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A54" w:rsidRDefault="00511A54" w:rsidP="00021BE4">
      <w:pPr>
        <w:spacing w:line="276" w:lineRule="auto"/>
        <w:jc w:val="center"/>
        <w:rPr>
          <w:rFonts w:ascii="Calibri" w:hAnsi="Calibri"/>
          <w:b/>
          <w:sz w:val="24"/>
          <w:szCs w:val="24"/>
        </w:rPr>
      </w:pPr>
    </w:p>
    <w:p w:rsidR="00DE4CE2" w:rsidRDefault="006576C4" w:rsidP="00021BE4">
      <w:pPr>
        <w:spacing w:line="276" w:lineRule="auto"/>
        <w:jc w:val="center"/>
        <w:rPr>
          <w:rFonts w:ascii="Calibri" w:hAnsi="Calibri"/>
          <w:b/>
          <w:sz w:val="24"/>
          <w:szCs w:val="24"/>
        </w:rPr>
      </w:pPr>
      <w:r w:rsidRPr="00021BE4">
        <w:rPr>
          <w:rFonts w:ascii="Calibri" w:hAnsi="Calibri"/>
          <w:b/>
          <w:sz w:val="24"/>
          <w:szCs w:val="24"/>
        </w:rPr>
        <w:t>PLI</w:t>
      </w:r>
      <w:r w:rsidR="00DE4CE2">
        <w:rPr>
          <w:rFonts w:ascii="Calibri" w:hAnsi="Calibri"/>
          <w:b/>
          <w:sz w:val="24"/>
          <w:szCs w:val="24"/>
        </w:rPr>
        <w:t>EGO DE CONDICIONES PARTICULARES</w:t>
      </w:r>
    </w:p>
    <w:p w:rsidR="006576C4" w:rsidRPr="00021BE4" w:rsidRDefault="006576C4" w:rsidP="00021BE4">
      <w:pPr>
        <w:spacing w:line="276" w:lineRule="auto"/>
        <w:jc w:val="center"/>
        <w:rPr>
          <w:rFonts w:ascii="Calibri" w:hAnsi="Calibri"/>
          <w:b/>
          <w:sz w:val="24"/>
          <w:szCs w:val="24"/>
        </w:rPr>
      </w:pPr>
      <w:r w:rsidRPr="00021BE4">
        <w:rPr>
          <w:rFonts w:ascii="Calibri" w:hAnsi="Calibri"/>
          <w:b/>
          <w:sz w:val="24"/>
          <w:szCs w:val="24"/>
        </w:rPr>
        <w:t xml:space="preserve">PARA LA ADQUISICIÓN DENITRATO DE </w:t>
      </w:r>
      <w:r w:rsidR="006B7C45" w:rsidRPr="00021BE4">
        <w:rPr>
          <w:rFonts w:ascii="Calibri" w:hAnsi="Calibri"/>
          <w:b/>
          <w:sz w:val="24"/>
          <w:szCs w:val="24"/>
        </w:rPr>
        <w:t>AMONIO DENSO FREE RUNNING</w:t>
      </w:r>
    </w:p>
    <w:p w:rsidR="006576C4" w:rsidRPr="00021BE4" w:rsidRDefault="006576C4" w:rsidP="00021BE4">
      <w:pPr>
        <w:spacing w:line="276" w:lineRule="auto"/>
        <w:jc w:val="center"/>
        <w:rPr>
          <w:rFonts w:ascii="Calibri" w:hAnsi="Calibri"/>
          <w:sz w:val="24"/>
          <w:szCs w:val="24"/>
        </w:rPr>
      </w:pPr>
      <w:r w:rsidRPr="00021BE4">
        <w:rPr>
          <w:rFonts w:ascii="Calibri" w:hAnsi="Calibri"/>
          <w:b/>
          <w:sz w:val="24"/>
          <w:szCs w:val="24"/>
        </w:rPr>
        <w:t>LICITACIÓN ABREVIADA</w:t>
      </w:r>
      <w:r w:rsidR="00176D33">
        <w:rPr>
          <w:rFonts w:ascii="Calibri" w:hAnsi="Calibri"/>
          <w:b/>
          <w:sz w:val="24"/>
          <w:szCs w:val="24"/>
        </w:rPr>
        <w:t xml:space="preserve"> AMPLIADA </w:t>
      </w:r>
      <w:r w:rsidRPr="00021BE4">
        <w:rPr>
          <w:rFonts w:ascii="Calibri" w:hAnsi="Calibri"/>
          <w:b/>
          <w:sz w:val="24"/>
          <w:szCs w:val="24"/>
        </w:rPr>
        <w:t>N°</w:t>
      </w:r>
      <w:r w:rsidR="001933E8">
        <w:rPr>
          <w:rFonts w:ascii="Calibri" w:hAnsi="Calibri"/>
          <w:b/>
          <w:sz w:val="24"/>
          <w:szCs w:val="24"/>
        </w:rPr>
        <w:t xml:space="preserve"> 916</w:t>
      </w:r>
      <w:r w:rsidRPr="00021BE4">
        <w:rPr>
          <w:rFonts w:ascii="Calibri" w:hAnsi="Calibri"/>
          <w:b/>
          <w:sz w:val="24"/>
          <w:szCs w:val="24"/>
        </w:rPr>
        <w:t>/S.M.A./201</w:t>
      </w:r>
      <w:r w:rsidR="00912592" w:rsidRPr="00021BE4">
        <w:rPr>
          <w:rFonts w:ascii="Calibri" w:hAnsi="Calibri"/>
          <w:b/>
          <w:sz w:val="24"/>
          <w:szCs w:val="24"/>
        </w:rPr>
        <w:t>9</w:t>
      </w:r>
    </w:p>
    <w:p w:rsidR="00112948" w:rsidRPr="00053818" w:rsidRDefault="00112948" w:rsidP="00A17C39">
      <w:pPr>
        <w:spacing w:before="100" w:beforeAutospacing="1" w:line="276" w:lineRule="auto"/>
        <w:jc w:val="both"/>
        <w:rPr>
          <w:rFonts w:ascii="Calibri" w:hAnsi="Calibri"/>
          <w:b/>
          <w:sz w:val="24"/>
          <w:szCs w:val="24"/>
        </w:rPr>
      </w:pPr>
      <w:r w:rsidRPr="00053818">
        <w:rPr>
          <w:rFonts w:ascii="Calibri" w:hAnsi="Calibri"/>
          <w:b/>
          <w:sz w:val="24"/>
          <w:szCs w:val="24"/>
        </w:rPr>
        <w:t>INCISO: 03 MINISTERIO DE DEFENSA NACIONAL</w:t>
      </w:r>
    </w:p>
    <w:p w:rsidR="00112948" w:rsidRPr="00053818" w:rsidRDefault="00112948" w:rsidP="00A17C39">
      <w:pPr>
        <w:spacing w:line="276" w:lineRule="auto"/>
        <w:jc w:val="both"/>
        <w:rPr>
          <w:rFonts w:ascii="Calibri" w:hAnsi="Calibri"/>
          <w:b/>
          <w:sz w:val="24"/>
          <w:szCs w:val="24"/>
        </w:rPr>
      </w:pPr>
      <w:r w:rsidRPr="00053818">
        <w:rPr>
          <w:rFonts w:ascii="Calibri" w:hAnsi="Calibri"/>
          <w:b/>
          <w:sz w:val="24"/>
          <w:szCs w:val="24"/>
        </w:rPr>
        <w:t>Unidad Ejecutora: 004 Comando General del Ejército</w:t>
      </w:r>
    </w:p>
    <w:p w:rsidR="00112948" w:rsidRPr="00053818" w:rsidRDefault="00112948" w:rsidP="00A17C39">
      <w:pPr>
        <w:keepNext/>
        <w:spacing w:after="100" w:afterAutospacing="1" w:line="276" w:lineRule="auto"/>
        <w:outlineLvl w:val="0"/>
        <w:rPr>
          <w:rFonts w:ascii="Calibri" w:hAnsi="Calibri"/>
          <w:b/>
          <w:sz w:val="24"/>
          <w:szCs w:val="24"/>
        </w:rPr>
      </w:pPr>
      <w:r w:rsidRPr="00053818">
        <w:rPr>
          <w:rFonts w:ascii="Calibri" w:hAnsi="Calibri"/>
          <w:b/>
          <w:sz w:val="24"/>
          <w:szCs w:val="24"/>
        </w:rPr>
        <w:t>SERVICIO DE MATERIAL Y ARMAMENTO</w:t>
      </w:r>
    </w:p>
    <w:p w:rsidR="00112948" w:rsidRPr="00053818" w:rsidRDefault="00112948" w:rsidP="00112948">
      <w:pPr>
        <w:keepNext/>
        <w:keepLines/>
        <w:spacing w:before="100" w:beforeAutospacing="1" w:after="100" w:afterAutospacing="1" w:line="276" w:lineRule="auto"/>
        <w:outlineLvl w:val="3"/>
        <w:rPr>
          <w:rFonts w:ascii="Calibri" w:hAnsi="Calibri"/>
          <w:b/>
          <w:sz w:val="24"/>
          <w:szCs w:val="24"/>
        </w:rPr>
      </w:pPr>
      <w:r w:rsidRPr="00053818">
        <w:rPr>
          <w:rFonts w:ascii="Calibri" w:hAnsi="Calibri"/>
          <w:b/>
          <w:sz w:val="24"/>
          <w:szCs w:val="24"/>
        </w:rPr>
        <w:t xml:space="preserve">APERTURA: </w:t>
      </w:r>
      <w:r w:rsidR="00A17C39">
        <w:rPr>
          <w:rFonts w:ascii="Calibri" w:hAnsi="Calibri"/>
          <w:b/>
          <w:sz w:val="24"/>
          <w:szCs w:val="24"/>
        </w:rPr>
        <w:t>22</w:t>
      </w:r>
      <w:r w:rsidRPr="00053818">
        <w:rPr>
          <w:rFonts w:ascii="Calibri" w:hAnsi="Calibri"/>
          <w:b/>
          <w:sz w:val="24"/>
          <w:szCs w:val="24"/>
        </w:rPr>
        <w:t xml:space="preserve"> de </w:t>
      </w:r>
      <w:r w:rsidR="001933E8">
        <w:rPr>
          <w:rFonts w:ascii="Calibri" w:hAnsi="Calibri"/>
          <w:b/>
          <w:sz w:val="24"/>
          <w:szCs w:val="24"/>
        </w:rPr>
        <w:t xml:space="preserve">Julio </w:t>
      </w:r>
      <w:r w:rsidRPr="00053818">
        <w:rPr>
          <w:rFonts w:ascii="Calibri" w:hAnsi="Calibri"/>
          <w:b/>
          <w:sz w:val="24"/>
          <w:szCs w:val="24"/>
        </w:rPr>
        <w:t xml:space="preserve">del 2019                     </w:t>
      </w:r>
      <w:r w:rsidRPr="00053818">
        <w:rPr>
          <w:rFonts w:ascii="Calibri" w:hAnsi="Calibri"/>
          <w:b/>
          <w:sz w:val="24"/>
          <w:szCs w:val="24"/>
        </w:rPr>
        <w:tab/>
        <w:t>HORA:</w:t>
      </w:r>
      <w:r w:rsidR="001933E8">
        <w:rPr>
          <w:rFonts w:ascii="Calibri" w:hAnsi="Calibri"/>
          <w:b/>
          <w:sz w:val="24"/>
          <w:szCs w:val="24"/>
        </w:rPr>
        <w:t xml:space="preserve"> </w:t>
      </w:r>
      <w:r w:rsidR="00A17C39">
        <w:rPr>
          <w:rFonts w:ascii="Calibri" w:hAnsi="Calibri"/>
          <w:b/>
          <w:sz w:val="24"/>
          <w:szCs w:val="24"/>
        </w:rPr>
        <w:t>11</w:t>
      </w:r>
      <w:r w:rsidR="001933E8">
        <w:rPr>
          <w:rFonts w:ascii="Calibri" w:hAnsi="Calibri"/>
          <w:b/>
          <w:sz w:val="24"/>
          <w:szCs w:val="24"/>
        </w:rPr>
        <w:t>:</w:t>
      </w:r>
      <w:r w:rsidR="00A17C39">
        <w:rPr>
          <w:rFonts w:ascii="Calibri" w:hAnsi="Calibri"/>
          <w:b/>
          <w:sz w:val="24"/>
          <w:szCs w:val="24"/>
        </w:rPr>
        <w:t>00</w:t>
      </w:r>
      <w:r w:rsidRPr="00053818">
        <w:rPr>
          <w:rFonts w:ascii="Calibri" w:hAnsi="Calibri"/>
          <w:b/>
          <w:sz w:val="24"/>
          <w:szCs w:val="24"/>
        </w:rPr>
        <w:t>.</w:t>
      </w:r>
      <w:r w:rsidR="00A17C39">
        <w:rPr>
          <w:rFonts w:ascii="Calibri" w:hAnsi="Calibri"/>
          <w:b/>
          <w:sz w:val="24"/>
          <w:szCs w:val="24"/>
        </w:rPr>
        <w:t>-</w:t>
      </w:r>
    </w:p>
    <w:p w:rsidR="008D5159" w:rsidRPr="00021BE4" w:rsidRDefault="00912592" w:rsidP="00DE4CE2">
      <w:pPr>
        <w:pStyle w:val="Prrafodelista"/>
        <w:numPr>
          <w:ilvl w:val="0"/>
          <w:numId w:val="2"/>
        </w:numPr>
        <w:rPr>
          <w:rFonts w:ascii="Calibri" w:hAnsi="Calibri"/>
          <w:b/>
          <w:sz w:val="24"/>
          <w:szCs w:val="24"/>
          <w:u w:val="single"/>
        </w:rPr>
      </w:pPr>
      <w:r w:rsidRPr="00021BE4">
        <w:rPr>
          <w:rFonts w:ascii="Calibri" w:hAnsi="Calibri"/>
          <w:b/>
          <w:sz w:val="24"/>
          <w:szCs w:val="24"/>
          <w:u w:val="single"/>
        </w:rPr>
        <w:t>OBJETO</w:t>
      </w:r>
    </w:p>
    <w:p w:rsidR="00021BE4" w:rsidRDefault="00021BE4" w:rsidP="00021BE4">
      <w:pPr>
        <w:jc w:val="both"/>
        <w:rPr>
          <w:rFonts w:ascii="Calibri" w:hAnsi="Calibri"/>
          <w:sz w:val="24"/>
          <w:szCs w:val="24"/>
        </w:rPr>
      </w:pPr>
    </w:p>
    <w:p w:rsidR="00EF730C" w:rsidRPr="00021BE4" w:rsidRDefault="00EF730C" w:rsidP="007E75D9">
      <w:pPr>
        <w:ind w:firstLine="709"/>
        <w:jc w:val="both"/>
        <w:rPr>
          <w:rFonts w:ascii="Calibri" w:hAnsi="Calibri"/>
          <w:sz w:val="24"/>
          <w:szCs w:val="24"/>
        </w:rPr>
      </w:pPr>
      <w:r w:rsidRPr="00021BE4">
        <w:rPr>
          <w:rFonts w:ascii="Calibri" w:hAnsi="Calibri"/>
          <w:sz w:val="24"/>
          <w:szCs w:val="24"/>
        </w:rPr>
        <w:t>Se convoca a Licitación Abreviada</w:t>
      </w:r>
      <w:r w:rsidR="00076A68">
        <w:rPr>
          <w:rFonts w:ascii="Calibri" w:hAnsi="Calibri"/>
          <w:sz w:val="24"/>
          <w:szCs w:val="24"/>
        </w:rPr>
        <w:t xml:space="preserve"> Ampliada</w:t>
      </w:r>
      <w:r w:rsidR="001933E8">
        <w:rPr>
          <w:rFonts w:ascii="Calibri" w:hAnsi="Calibri"/>
          <w:sz w:val="24"/>
          <w:szCs w:val="24"/>
        </w:rPr>
        <w:t xml:space="preserve"> </w:t>
      </w:r>
      <w:r w:rsidR="00912592" w:rsidRPr="00021BE4">
        <w:rPr>
          <w:rFonts w:ascii="Calibri" w:hAnsi="Calibri"/>
          <w:sz w:val="24"/>
          <w:szCs w:val="24"/>
        </w:rPr>
        <w:t>p</w:t>
      </w:r>
      <w:r w:rsidRPr="00021BE4">
        <w:rPr>
          <w:rFonts w:ascii="Calibri" w:hAnsi="Calibri"/>
          <w:sz w:val="24"/>
          <w:szCs w:val="24"/>
        </w:rPr>
        <w:t xml:space="preserve">ara la adquisición de “Nitrato de </w:t>
      </w:r>
      <w:r w:rsidR="006B7C45" w:rsidRPr="00021BE4">
        <w:rPr>
          <w:rFonts w:ascii="Calibri" w:hAnsi="Calibri"/>
          <w:sz w:val="24"/>
          <w:szCs w:val="24"/>
        </w:rPr>
        <w:t>Amonio Denso Free Running</w:t>
      </w:r>
      <w:r w:rsidRPr="00021BE4">
        <w:rPr>
          <w:rFonts w:ascii="Calibri" w:hAnsi="Calibri"/>
          <w:sz w:val="24"/>
          <w:szCs w:val="24"/>
        </w:rPr>
        <w:t xml:space="preserve">” con las cantidades y especificaciones técnicas, acorde a Anexo </w:t>
      </w:r>
      <w:r w:rsidR="00B87258" w:rsidRPr="00021BE4">
        <w:rPr>
          <w:rFonts w:ascii="Calibri" w:hAnsi="Calibri"/>
          <w:sz w:val="24"/>
          <w:szCs w:val="24"/>
        </w:rPr>
        <w:t xml:space="preserve">Nº </w:t>
      </w:r>
      <w:r w:rsidRPr="00021BE4">
        <w:rPr>
          <w:rFonts w:ascii="Calibri" w:hAnsi="Calibri"/>
          <w:sz w:val="24"/>
          <w:szCs w:val="24"/>
        </w:rPr>
        <w:t>I del presente pliego</w:t>
      </w:r>
      <w:r w:rsidR="00B87258" w:rsidRPr="00021BE4">
        <w:rPr>
          <w:rFonts w:ascii="Calibri" w:hAnsi="Calibri"/>
          <w:sz w:val="24"/>
          <w:szCs w:val="24"/>
        </w:rPr>
        <w:t xml:space="preserve"> de condiciones particulares</w:t>
      </w:r>
      <w:r w:rsidRPr="00021BE4">
        <w:rPr>
          <w:rFonts w:ascii="Calibri" w:hAnsi="Calibri"/>
          <w:sz w:val="24"/>
          <w:szCs w:val="24"/>
        </w:rPr>
        <w:t>.</w:t>
      </w:r>
    </w:p>
    <w:p w:rsidR="00F60E5E" w:rsidRPr="00021BE4" w:rsidRDefault="00F60E5E" w:rsidP="00021BE4">
      <w:pPr>
        <w:rPr>
          <w:rFonts w:ascii="Calibri" w:hAnsi="Calibri"/>
          <w:sz w:val="24"/>
          <w:szCs w:val="24"/>
        </w:rPr>
      </w:pPr>
    </w:p>
    <w:tbl>
      <w:tblPr>
        <w:tblW w:w="8611" w:type="dxa"/>
        <w:jc w:val="center"/>
        <w:tblCellMar>
          <w:left w:w="70" w:type="dxa"/>
          <w:right w:w="70" w:type="dxa"/>
        </w:tblCellMar>
        <w:tblLook w:val="04A0"/>
      </w:tblPr>
      <w:tblGrid>
        <w:gridCol w:w="604"/>
        <w:gridCol w:w="3896"/>
        <w:gridCol w:w="1843"/>
        <w:gridCol w:w="2268"/>
      </w:tblGrid>
      <w:tr w:rsidR="00021BE4" w:rsidRPr="00021BE4" w:rsidTr="00021BE4">
        <w:trPr>
          <w:trHeight w:val="430"/>
          <w:jc w:val="center"/>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1BE4" w:rsidRPr="00021BE4" w:rsidRDefault="00021BE4" w:rsidP="00021BE4">
            <w:pPr>
              <w:jc w:val="center"/>
              <w:rPr>
                <w:rFonts w:ascii="Calibri" w:hAnsi="Calibri"/>
                <w:b/>
                <w:sz w:val="24"/>
                <w:szCs w:val="24"/>
              </w:rPr>
            </w:pPr>
            <w:r w:rsidRPr="00021BE4">
              <w:rPr>
                <w:rFonts w:ascii="Calibri" w:hAnsi="Calibri"/>
                <w:b/>
                <w:sz w:val="24"/>
                <w:szCs w:val="24"/>
              </w:rPr>
              <w:t>Ítem</w:t>
            </w:r>
          </w:p>
        </w:tc>
        <w:tc>
          <w:tcPr>
            <w:tcW w:w="3896" w:type="dxa"/>
            <w:tcBorders>
              <w:top w:val="single" w:sz="4" w:space="0" w:color="auto"/>
              <w:left w:val="nil"/>
              <w:bottom w:val="single" w:sz="4" w:space="0" w:color="auto"/>
              <w:right w:val="single" w:sz="4" w:space="0" w:color="auto"/>
            </w:tcBorders>
            <w:shd w:val="clear" w:color="auto" w:fill="auto"/>
            <w:vAlign w:val="center"/>
            <w:hideMark/>
          </w:tcPr>
          <w:p w:rsidR="00021BE4" w:rsidRPr="00021BE4" w:rsidRDefault="00021BE4" w:rsidP="00021BE4">
            <w:pPr>
              <w:jc w:val="center"/>
              <w:rPr>
                <w:rFonts w:ascii="Calibri" w:hAnsi="Calibri"/>
                <w:b/>
                <w:sz w:val="24"/>
                <w:szCs w:val="24"/>
              </w:rPr>
            </w:pPr>
            <w:r w:rsidRPr="00021BE4">
              <w:rPr>
                <w:rFonts w:ascii="Calibri" w:hAnsi="Calibri"/>
                <w:b/>
                <w:sz w:val="24"/>
                <w:szCs w:val="24"/>
              </w:rPr>
              <w:t>Descripción</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21BE4" w:rsidRPr="00021BE4" w:rsidRDefault="00021BE4" w:rsidP="00021BE4">
            <w:pPr>
              <w:jc w:val="center"/>
              <w:rPr>
                <w:rFonts w:ascii="Calibri" w:hAnsi="Calibri"/>
                <w:b/>
                <w:sz w:val="24"/>
                <w:szCs w:val="24"/>
              </w:rPr>
            </w:pPr>
            <w:r w:rsidRPr="00021BE4">
              <w:rPr>
                <w:rFonts w:ascii="Calibri" w:hAnsi="Calibri"/>
                <w:b/>
                <w:sz w:val="24"/>
                <w:szCs w:val="24"/>
              </w:rPr>
              <w:t>Cantidad</w:t>
            </w:r>
            <w:r>
              <w:rPr>
                <w:rFonts w:ascii="Calibri" w:hAnsi="Calibri"/>
                <w:b/>
                <w:sz w:val="24"/>
                <w:szCs w:val="24"/>
              </w:rPr>
              <w:t xml:space="preserve"> (Hasta)</w:t>
            </w:r>
          </w:p>
        </w:tc>
        <w:tc>
          <w:tcPr>
            <w:tcW w:w="2268" w:type="dxa"/>
            <w:tcBorders>
              <w:top w:val="single" w:sz="4" w:space="0" w:color="auto"/>
              <w:left w:val="nil"/>
              <w:bottom w:val="single" w:sz="4" w:space="0" w:color="auto"/>
              <w:right w:val="single" w:sz="4" w:space="0" w:color="auto"/>
            </w:tcBorders>
            <w:vAlign w:val="center"/>
          </w:tcPr>
          <w:p w:rsidR="00021BE4" w:rsidRPr="00021BE4" w:rsidRDefault="00021BE4" w:rsidP="00021BE4">
            <w:pPr>
              <w:jc w:val="center"/>
              <w:rPr>
                <w:rFonts w:ascii="Calibri" w:hAnsi="Calibri"/>
                <w:b/>
                <w:sz w:val="24"/>
                <w:szCs w:val="24"/>
              </w:rPr>
            </w:pPr>
            <w:r>
              <w:rPr>
                <w:rFonts w:ascii="Calibri" w:hAnsi="Calibri"/>
                <w:b/>
                <w:sz w:val="24"/>
                <w:szCs w:val="24"/>
              </w:rPr>
              <w:t>Variante</w:t>
            </w:r>
          </w:p>
        </w:tc>
      </w:tr>
      <w:tr w:rsidR="00021BE4" w:rsidRPr="00021BE4" w:rsidTr="00021BE4">
        <w:trPr>
          <w:trHeight w:val="463"/>
          <w:jc w:val="center"/>
        </w:trPr>
        <w:tc>
          <w:tcPr>
            <w:tcW w:w="604" w:type="dxa"/>
            <w:tcBorders>
              <w:top w:val="nil"/>
              <w:left w:val="single" w:sz="4" w:space="0" w:color="auto"/>
              <w:bottom w:val="single" w:sz="4" w:space="0" w:color="auto"/>
              <w:right w:val="single" w:sz="4" w:space="0" w:color="auto"/>
            </w:tcBorders>
            <w:shd w:val="clear" w:color="auto" w:fill="auto"/>
            <w:vAlign w:val="center"/>
            <w:hideMark/>
          </w:tcPr>
          <w:p w:rsidR="00021BE4" w:rsidRPr="00021BE4" w:rsidRDefault="00021BE4" w:rsidP="00021BE4">
            <w:pPr>
              <w:jc w:val="center"/>
              <w:rPr>
                <w:rFonts w:ascii="Calibri" w:hAnsi="Calibri"/>
                <w:sz w:val="24"/>
                <w:szCs w:val="24"/>
              </w:rPr>
            </w:pPr>
            <w:r w:rsidRPr="00021BE4">
              <w:rPr>
                <w:rFonts w:ascii="Calibri" w:hAnsi="Calibri"/>
                <w:sz w:val="24"/>
                <w:szCs w:val="24"/>
              </w:rPr>
              <w:t>1</w:t>
            </w:r>
          </w:p>
        </w:tc>
        <w:tc>
          <w:tcPr>
            <w:tcW w:w="3896" w:type="dxa"/>
            <w:tcBorders>
              <w:top w:val="nil"/>
              <w:left w:val="nil"/>
              <w:bottom w:val="single" w:sz="4" w:space="0" w:color="auto"/>
              <w:right w:val="single" w:sz="4" w:space="0" w:color="auto"/>
            </w:tcBorders>
            <w:shd w:val="clear" w:color="auto" w:fill="auto"/>
            <w:vAlign w:val="center"/>
            <w:hideMark/>
          </w:tcPr>
          <w:p w:rsidR="00021BE4" w:rsidRPr="00021BE4" w:rsidRDefault="00021BE4" w:rsidP="00F105B4">
            <w:pPr>
              <w:jc w:val="center"/>
              <w:rPr>
                <w:rFonts w:ascii="Calibri" w:hAnsi="Calibri"/>
                <w:sz w:val="24"/>
                <w:szCs w:val="24"/>
              </w:rPr>
            </w:pPr>
            <w:r w:rsidRPr="00021BE4">
              <w:rPr>
                <w:rFonts w:ascii="Calibri" w:hAnsi="Calibri"/>
                <w:sz w:val="24"/>
                <w:szCs w:val="24"/>
              </w:rPr>
              <w:t xml:space="preserve">Nitrato de Amonio </w:t>
            </w:r>
          </w:p>
        </w:tc>
        <w:tc>
          <w:tcPr>
            <w:tcW w:w="1843" w:type="dxa"/>
            <w:tcBorders>
              <w:top w:val="nil"/>
              <w:left w:val="nil"/>
              <w:bottom w:val="single" w:sz="4" w:space="0" w:color="auto"/>
              <w:right w:val="single" w:sz="4" w:space="0" w:color="auto"/>
            </w:tcBorders>
            <w:shd w:val="clear" w:color="auto" w:fill="auto"/>
            <w:vAlign w:val="center"/>
          </w:tcPr>
          <w:p w:rsidR="00021BE4" w:rsidRPr="00021BE4" w:rsidRDefault="00471258" w:rsidP="00021BE4">
            <w:pPr>
              <w:jc w:val="center"/>
              <w:rPr>
                <w:rFonts w:ascii="Calibri" w:hAnsi="Calibri"/>
                <w:sz w:val="24"/>
                <w:szCs w:val="24"/>
              </w:rPr>
            </w:pPr>
            <w:r>
              <w:rPr>
                <w:rFonts w:ascii="Calibri" w:hAnsi="Calibri"/>
                <w:sz w:val="24"/>
                <w:szCs w:val="24"/>
              </w:rPr>
              <w:t>650</w:t>
            </w:r>
            <w:r w:rsidR="00021BE4" w:rsidRPr="00021BE4">
              <w:rPr>
                <w:rFonts w:ascii="Calibri" w:hAnsi="Calibri"/>
                <w:sz w:val="24"/>
                <w:szCs w:val="24"/>
              </w:rPr>
              <w:t>.000 Kg.</w:t>
            </w:r>
          </w:p>
        </w:tc>
        <w:tc>
          <w:tcPr>
            <w:tcW w:w="2268" w:type="dxa"/>
            <w:tcBorders>
              <w:top w:val="nil"/>
              <w:left w:val="nil"/>
              <w:bottom w:val="single" w:sz="4" w:space="0" w:color="auto"/>
              <w:right w:val="single" w:sz="4" w:space="0" w:color="auto"/>
            </w:tcBorders>
            <w:vAlign w:val="center"/>
          </w:tcPr>
          <w:p w:rsidR="00021BE4" w:rsidRPr="00021BE4" w:rsidRDefault="00021BE4" w:rsidP="00021BE4">
            <w:pPr>
              <w:jc w:val="center"/>
              <w:rPr>
                <w:rFonts w:ascii="Calibri" w:hAnsi="Calibri"/>
                <w:sz w:val="24"/>
                <w:szCs w:val="24"/>
              </w:rPr>
            </w:pPr>
            <w:r w:rsidRPr="00021BE4">
              <w:rPr>
                <w:rFonts w:ascii="Calibri" w:hAnsi="Calibri"/>
                <w:sz w:val="24"/>
                <w:szCs w:val="24"/>
              </w:rPr>
              <w:t xml:space="preserve">Denso Free </w:t>
            </w:r>
            <w:proofErr w:type="spellStart"/>
            <w:r w:rsidRPr="00021BE4">
              <w:rPr>
                <w:rFonts w:ascii="Calibri" w:hAnsi="Calibri"/>
                <w:sz w:val="24"/>
                <w:szCs w:val="24"/>
              </w:rPr>
              <w:t>Running</w:t>
            </w:r>
            <w:proofErr w:type="spellEnd"/>
            <w:r w:rsidR="00F105B4">
              <w:rPr>
                <w:rFonts w:ascii="Calibri" w:hAnsi="Calibri"/>
                <w:sz w:val="24"/>
                <w:szCs w:val="24"/>
              </w:rPr>
              <w:t xml:space="preserve"> (para explosivos)</w:t>
            </w:r>
          </w:p>
        </w:tc>
      </w:tr>
    </w:tbl>
    <w:p w:rsidR="00F60E5E" w:rsidRPr="00021BE4" w:rsidRDefault="008655C8" w:rsidP="00021BE4">
      <w:pPr>
        <w:rPr>
          <w:rFonts w:ascii="Calibri" w:hAnsi="Calibri"/>
          <w:sz w:val="24"/>
          <w:szCs w:val="24"/>
        </w:rPr>
      </w:pPr>
      <w:r>
        <w:rPr>
          <w:rFonts w:ascii="Calibri" w:hAnsi="Calibri"/>
          <w:sz w:val="24"/>
          <w:szCs w:val="24"/>
        </w:rPr>
        <w:t xml:space="preserve"> </w:t>
      </w:r>
    </w:p>
    <w:p w:rsidR="00EF730C" w:rsidRDefault="00AE7829" w:rsidP="00DE4CE2">
      <w:pPr>
        <w:pStyle w:val="Prrafodelista"/>
        <w:numPr>
          <w:ilvl w:val="0"/>
          <w:numId w:val="2"/>
        </w:numPr>
        <w:rPr>
          <w:rFonts w:ascii="Calibri" w:hAnsi="Calibri"/>
          <w:b/>
          <w:sz w:val="24"/>
          <w:szCs w:val="24"/>
          <w:u w:val="single"/>
        </w:rPr>
      </w:pPr>
      <w:r w:rsidRPr="00021BE4">
        <w:rPr>
          <w:rFonts w:ascii="Calibri" w:hAnsi="Calibri"/>
          <w:b/>
          <w:sz w:val="24"/>
          <w:szCs w:val="24"/>
          <w:u w:val="single"/>
        </w:rPr>
        <w:t>CARACT</w:t>
      </w:r>
      <w:r w:rsidR="00912592" w:rsidRPr="00021BE4">
        <w:rPr>
          <w:rFonts w:ascii="Calibri" w:hAnsi="Calibri"/>
          <w:b/>
          <w:sz w:val="24"/>
          <w:szCs w:val="24"/>
          <w:u w:val="single"/>
        </w:rPr>
        <w:t>ERÍSTICAS TÉCNICAS DE LOS ÍTEMS</w:t>
      </w:r>
    </w:p>
    <w:p w:rsidR="00021BE4" w:rsidRPr="00021BE4" w:rsidRDefault="00021BE4" w:rsidP="00021BE4">
      <w:pPr>
        <w:pStyle w:val="Prrafodelista"/>
        <w:ind w:left="720"/>
        <w:rPr>
          <w:rFonts w:ascii="Calibri" w:hAnsi="Calibri"/>
          <w:b/>
          <w:sz w:val="24"/>
          <w:szCs w:val="24"/>
          <w:u w:val="single"/>
        </w:rPr>
      </w:pPr>
    </w:p>
    <w:p w:rsidR="00021BE4" w:rsidRDefault="00DE1B6F" w:rsidP="00DE4CE2">
      <w:pPr>
        <w:pStyle w:val="Prrafodelista"/>
        <w:numPr>
          <w:ilvl w:val="0"/>
          <w:numId w:val="3"/>
        </w:numPr>
        <w:jc w:val="both"/>
        <w:rPr>
          <w:rFonts w:ascii="Calibri" w:hAnsi="Calibri"/>
          <w:sz w:val="24"/>
          <w:szCs w:val="24"/>
        </w:rPr>
      </w:pPr>
      <w:r w:rsidRPr="00021BE4">
        <w:rPr>
          <w:rFonts w:ascii="Calibri" w:hAnsi="Calibri"/>
          <w:sz w:val="24"/>
          <w:szCs w:val="24"/>
        </w:rPr>
        <w:t xml:space="preserve">La convocatoria se realiza en base a los requisitos detallados en las especificaciones técnicas </w:t>
      </w:r>
      <w:r w:rsidR="00C91709" w:rsidRPr="00021BE4">
        <w:rPr>
          <w:rFonts w:ascii="Calibri" w:hAnsi="Calibri"/>
          <w:sz w:val="24"/>
          <w:szCs w:val="24"/>
        </w:rPr>
        <w:t>descriptas en el Anexo</w:t>
      </w:r>
      <w:r w:rsidR="00B87258" w:rsidRPr="00021BE4">
        <w:rPr>
          <w:rFonts w:ascii="Calibri" w:hAnsi="Calibri"/>
          <w:sz w:val="24"/>
          <w:szCs w:val="24"/>
        </w:rPr>
        <w:t xml:space="preserve"> Nº</w:t>
      </w:r>
      <w:r w:rsidR="00C91709" w:rsidRPr="00021BE4">
        <w:rPr>
          <w:rFonts w:ascii="Calibri" w:hAnsi="Calibri"/>
          <w:sz w:val="24"/>
          <w:szCs w:val="24"/>
        </w:rPr>
        <w:t xml:space="preserve"> I </w:t>
      </w:r>
      <w:r w:rsidRPr="00021BE4">
        <w:rPr>
          <w:rFonts w:ascii="Calibri" w:hAnsi="Calibri"/>
          <w:sz w:val="24"/>
          <w:szCs w:val="24"/>
        </w:rPr>
        <w:t>“Características técnicas”.</w:t>
      </w:r>
    </w:p>
    <w:p w:rsidR="00021BE4" w:rsidRDefault="00DE1B6F" w:rsidP="00DE4CE2">
      <w:pPr>
        <w:pStyle w:val="Prrafodelista"/>
        <w:numPr>
          <w:ilvl w:val="0"/>
          <w:numId w:val="3"/>
        </w:numPr>
        <w:jc w:val="both"/>
        <w:rPr>
          <w:rFonts w:ascii="Calibri" w:hAnsi="Calibri"/>
          <w:sz w:val="24"/>
          <w:szCs w:val="24"/>
        </w:rPr>
      </w:pPr>
      <w:r w:rsidRPr="00021BE4">
        <w:rPr>
          <w:rFonts w:ascii="Calibri" w:hAnsi="Calibri"/>
          <w:sz w:val="24"/>
          <w:szCs w:val="24"/>
        </w:rPr>
        <w:t>La Administración se reserva el derecho de considerar a su exclusivo criterio, ofertas que contengan apartamientos menores con respecto a lo indicado en este pliego y conforme a lo dispuesto en el TOCAF y al numeral 10.2 del Decreto 131/2014.</w:t>
      </w:r>
    </w:p>
    <w:p w:rsidR="00B54740" w:rsidRDefault="00DE1B6F" w:rsidP="00DE4CE2">
      <w:pPr>
        <w:pStyle w:val="Prrafodelista"/>
        <w:numPr>
          <w:ilvl w:val="0"/>
          <w:numId w:val="3"/>
        </w:numPr>
        <w:jc w:val="both"/>
        <w:rPr>
          <w:rFonts w:ascii="Calibri" w:hAnsi="Calibri"/>
          <w:sz w:val="24"/>
          <w:szCs w:val="24"/>
        </w:rPr>
      </w:pPr>
      <w:r w:rsidRPr="00021BE4">
        <w:rPr>
          <w:rFonts w:ascii="Calibri" w:hAnsi="Calibri"/>
          <w:sz w:val="24"/>
          <w:szCs w:val="24"/>
        </w:rPr>
        <w:t>La Administración se reserva el derecho de aumento o disminución de las prestaciones objeto de los contratos de acuerdo a lo preceptuado por el artículo número 74 del TOCAF y el punto 15 del Decreto 131/2014.</w:t>
      </w:r>
    </w:p>
    <w:p w:rsidR="00021BE4" w:rsidRPr="00021BE4" w:rsidRDefault="00021BE4" w:rsidP="00021BE4">
      <w:pPr>
        <w:pStyle w:val="Prrafodelista"/>
        <w:ind w:left="720"/>
        <w:jc w:val="both"/>
        <w:rPr>
          <w:rFonts w:ascii="Calibri" w:hAnsi="Calibri"/>
          <w:sz w:val="24"/>
          <w:szCs w:val="24"/>
        </w:rPr>
      </w:pPr>
    </w:p>
    <w:p w:rsidR="003172BE" w:rsidRPr="00021BE4" w:rsidRDefault="003172BE" w:rsidP="00DE4CE2">
      <w:pPr>
        <w:pStyle w:val="Prrafodelista"/>
        <w:numPr>
          <w:ilvl w:val="0"/>
          <w:numId w:val="2"/>
        </w:numPr>
        <w:jc w:val="both"/>
        <w:rPr>
          <w:rFonts w:ascii="Calibri" w:hAnsi="Calibri"/>
          <w:b/>
          <w:sz w:val="24"/>
          <w:szCs w:val="24"/>
          <w:u w:val="single"/>
        </w:rPr>
      </w:pPr>
      <w:r w:rsidRPr="00021BE4">
        <w:rPr>
          <w:rFonts w:ascii="Calibri" w:hAnsi="Calibri"/>
          <w:b/>
          <w:sz w:val="24"/>
          <w:szCs w:val="24"/>
          <w:u w:val="single"/>
        </w:rPr>
        <w:t>VALOR DE LA INFORMACIÓN TÉCNICA PRESENTADA</w:t>
      </w:r>
    </w:p>
    <w:p w:rsidR="00021BE4" w:rsidRDefault="00021BE4" w:rsidP="00021BE4">
      <w:pPr>
        <w:jc w:val="both"/>
        <w:rPr>
          <w:rFonts w:ascii="Calibri" w:hAnsi="Calibri"/>
          <w:sz w:val="24"/>
          <w:szCs w:val="24"/>
        </w:rPr>
      </w:pPr>
    </w:p>
    <w:p w:rsidR="00021BE4" w:rsidRDefault="003172BE" w:rsidP="00DE4CE2">
      <w:pPr>
        <w:pStyle w:val="Prrafodelista"/>
        <w:numPr>
          <w:ilvl w:val="0"/>
          <w:numId w:val="4"/>
        </w:numPr>
        <w:jc w:val="both"/>
        <w:rPr>
          <w:rFonts w:ascii="Calibri" w:hAnsi="Calibri"/>
          <w:sz w:val="24"/>
          <w:szCs w:val="24"/>
        </w:rPr>
      </w:pPr>
      <w:r w:rsidRPr="00021BE4">
        <w:rPr>
          <w:rFonts w:ascii="Calibri" w:hAnsi="Calibri"/>
          <w:sz w:val="24"/>
          <w:szCs w:val="24"/>
        </w:rPr>
        <w:t>Todos los datos indicados por el oferente referido a los elementos contenidos en la oferta, tendrán carácter de compromiso. Si se verifica que no responden estrictamente a lo establecido en la propuesta, la Administración podrá rechazarlos de plano, rescindiendo la eventual adjudicación sin que ello de lugar a reclamación de clase alguna.</w:t>
      </w:r>
    </w:p>
    <w:p w:rsidR="003172BE" w:rsidRPr="00021BE4" w:rsidRDefault="003172BE" w:rsidP="00DE4CE2">
      <w:pPr>
        <w:pStyle w:val="Prrafodelista"/>
        <w:numPr>
          <w:ilvl w:val="0"/>
          <w:numId w:val="4"/>
        </w:numPr>
        <w:jc w:val="both"/>
        <w:rPr>
          <w:rFonts w:ascii="Calibri" w:hAnsi="Calibri"/>
          <w:sz w:val="24"/>
          <w:szCs w:val="24"/>
        </w:rPr>
      </w:pPr>
      <w:r w:rsidRPr="00021BE4">
        <w:rPr>
          <w:rFonts w:ascii="Calibri" w:hAnsi="Calibri"/>
          <w:sz w:val="24"/>
          <w:szCs w:val="24"/>
        </w:rPr>
        <w:t>Se podrán presentar folletos, fichas técnicas, indicando las características del material propuesto a los efectos de complementar la información solicitada.</w:t>
      </w:r>
    </w:p>
    <w:p w:rsidR="00021BE4" w:rsidRDefault="00021BE4" w:rsidP="00021BE4">
      <w:pPr>
        <w:jc w:val="both"/>
        <w:rPr>
          <w:rFonts w:ascii="Calibri" w:hAnsi="Calibri"/>
          <w:sz w:val="24"/>
          <w:szCs w:val="24"/>
        </w:rPr>
      </w:pPr>
    </w:p>
    <w:p w:rsidR="003172BE" w:rsidRPr="00021BE4" w:rsidRDefault="003172BE" w:rsidP="00DE4CE2">
      <w:pPr>
        <w:pStyle w:val="Prrafodelista"/>
        <w:numPr>
          <w:ilvl w:val="0"/>
          <w:numId w:val="2"/>
        </w:numPr>
        <w:jc w:val="both"/>
        <w:rPr>
          <w:rFonts w:ascii="Calibri" w:hAnsi="Calibri"/>
          <w:b/>
          <w:sz w:val="24"/>
          <w:szCs w:val="24"/>
          <w:u w:val="single"/>
        </w:rPr>
      </w:pPr>
      <w:r w:rsidRPr="00021BE4">
        <w:rPr>
          <w:rFonts w:ascii="Calibri" w:hAnsi="Calibri"/>
          <w:b/>
          <w:sz w:val="24"/>
          <w:szCs w:val="24"/>
          <w:u w:val="single"/>
        </w:rPr>
        <w:t>CONSULTAS, ACLARACIONES Y PETICIONES DE PRÓRROGAS</w:t>
      </w:r>
    </w:p>
    <w:p w:rsidR="00021BE4" w:rsidRDefault="00021BE4" w:rsidP="00021BE4">
      <w:pPr>
        <w:jc w:val="both"/>
        <w:rPr>
          <w:rFonts w:ascii="Calibri" w:hAnsi="Calibri"/>
          <w:sz w:val="24"/>
          <w:szCs w:val="24"/>
        </w:rPr>
      </w:pPr>
    </w:p>
    <w:p w:rsidR="00021BE4" w:rsidRDefault="003172BE" w:rsidP="00DE4CE2">
      <w:pPr>
        <w:pStyle w:val="Prrafodelista"/>
        <w:numPr>
          <w:ilvl w:val="0"/>
          <w:numId w:val="5"/>
        </w:numPr>
        <w:jc w:val="both"/>
        <w:rPr>
          <w:rFonts w:ascii="Calibri" w:hAnsi="Calibri"/>
          <w:sz w:val="24"/>
          <w:szCs w:val="24"/>
        </w:rPr>
      </w:pPr>
      <w:r w:rsidRPr="00021BE4">
        <w:rPr>
          <w:rFonts w:ascii="Calibri" w:hAnsi="Calibri"/>
          <w:sz w:val="24"/>
          <w:szCs w:val="24"/>
        </w:rPr>
        <w:t>Las consultas, aclaraciones o prórrogas sobre las condiciones que rigen este llamado o sobre las características solicitadas del ítem, deberán presentarse dentro de la primera mitad del plazo que transcurre entre la invitación a cotizar y la fecha de apertura de las ofertas, de la siguiente forma:</w:t>
      </w:r>
    </w:p>
    <w:p w:rsidR="00021BE4" w:rsidRDefault="003172BE" w:rsidP="00DE4CE2">
      <w:pPr>
        <w:pStyle w:val="Prrafodelista"/>
        <w:numPr>
          <w:ilvl w:val="0"/>
          <w:numId w:val="6"/>
        </w:numPr>
        <w:jc w:val="both"/>
        <w:rPr>
          <w:rFonts w:ascii="Calibri" w:hAnsi="Calibri"/>
          <w:sz w:val="24"/>
          <w:szCs w:val="24"/>
        </w:rPr>
      </w:pPr>
      <w:r w:rsidRPr="00021BE4">
        <w:rPr>
          <w:rFonts w:ascii="Calibri" w:hAnsi="Calibri"/>
          <w:sz w:val="24"/>
          <w:szCs w:val="24"/>
        </w:rPr>
        <w:t>Por escrito en la División Financiero del Servicio de Material y Armamento, sito en Avenida de las Instrucciones 1925.</w:t>
      </w:r>
    </w:p>
    <w:p w:rsidR="00021BE4" w:rsidRDefault="003172BE" w:rsidP="00DE4CE2">
      <w:pPr>
        <w:pStyle w:val="Prrafodelista"/>
        <w:numPr>
          <w:ilvl w:val="0"/>
          <w:numId w:val="6"/>
        </w:numPr>
        <w:jc w:val="both"/>
        <w:rPr>
          <w:rFonts w:ascii="Calibri" w:hAnsi="Calibri"/>
          <w:sz w:val="24"/>
          <w:szCs w:val="24"/>
        </w:rPr>
      </w:pPr>
      <w:r w:rsidRPr="00021BE4">
        <w:rPr>
          <w:rFonts w:ascii="Calibri" w:hAnsi="Calibri"/>
          <w:sz w:val="24"/>
          <w:szCs w:val="24"/>
        </w:rPr>
        <w:t>Por fax al Nº 23554032</w:t>
      </w:r>
      <w:r w:rsidR="00B87258" w:rsidRPr="00021BE4">
        <w:rPr>
          <w:rFonts w:ascii="Calibri" w:hAnsi="Calibri"/>
          <w:sz w:val="24"/>
          <w:szCs w:val="24"/>
        </w:rPr>
        <w:t>.</w:t>
      </w:r>
    </w:p>
    <w:p w:rsidR="003172BE" w:rsidRPr="00021BE4" w:rsidRDefault="003172BE" w:rsidP="00DE4CE2">
      <w:pPr>
        <w:pStyle w:val="Prrafodelista"/>
        <w:numPr>
          <w:ilvl w:val="0"/>
          <w:numId w:val="6"/>
        </w:numPr>
        <w:jc w:val="both"/>
        <w:rPr>
          <w:rFonts w:ascii="Calibri" w:hAnsi="Calibri"/>
          <w:sz w:val="24"/>
          <w:szCs w:val="24"/>
        </w:rPr>
      </w:pPr>
      <w:r w:rsidRPr="00021BE4">
        <w:rPr>
          <w:rFonts w:ascii="Calibri" w:hAnsi="Calibri"/>
          <w:sz w:val="24"/>
          <w:szCs w:val="24"/>
        </w:rPr>
        <w:lastRenderedPageBreak/>
        <w:t xml:space="preserve">O por correo electrónico a las siguientes direcciones: </w:t>
      </w:r>
      <w:hyperlink r:id="rId8" w:history="1">
        <w:r w:rsidR="001933E8" w:rsidRPr="004B7D90">
          <w:rPr>
            <w:rStyle w:val="Hipervnculo"/>
            <w:rFonts w:ascii="Calibri" w:hAnsi="Calibri"/>
            <w:sz w:val="24"/>
            <w:szCs w:val="24"/>
          </w:rPr>
          <w:t>dfcsma@ejercito.mil.uy(principal)</w:t>
        </w:r>
      </w:hyperlink>
      <w:r w:rsidR="001933E8">
        <w:rPr>
          <w:rFonts w:ascii="Calibri" w:hAnsi="Calibri"/>
          <w:sz w:val="24"/>
          <w:szCs w:val="24"/>
        </w:rPr>
        <w:t xml:space="preserve"> </w:t>
      </w:r>
      <w:r w:rsidR="00021BE4">
        <w:rPr>
          <w:rFonts w:ascii="Calibri" w:hAnsi="Calibri"/>
          <w:sz w:val="24"/>
          <w:szCs w:val="24"/>
        </w:rPr>
        <w:t>ó</w:t>
      </w:r>
      <w:r w:rsidR="001933E8">
        <w:rPr>
          <w:rFonts w:ascii="Calibri" w:hAnsi="Calibri"/>
          <w:sz w:val="24"/>
          <w:szCs w:val="24"/>
        </w:rPr>
        <w:t xml:space="preserve"> </w:t>
      </w:r>
      <w:hyperlink r:id="rId9" w:history="1">
        <w:r w:rsidRPr="00021BE4">
          <w:rPr>
            <w:rStyle w:val="Hipervnculo"/>
            <w:rFonts w:ascii="Calibri" w:hAnsi="Calibri"/>
            <w:sz w:val="24"/>
            <w:szCs w:val="24"/>
          </w:rPr>
          <w:t>dfdcsma@gmail.com</w:t>
        </w:r>
      </w:hyperlink>
      <w:r w:rsidR="00912592" w:rsidRPr="00021BE4">
        <w:rPr>
          <w:rFonts w:ascii="Calibri" w:hAnsi="Calibri"/>
          <w:sz w:val="24"/>
          <w:szCs w:val="24"/>
        </w:rPr>
        <w:t xml:space="preserve"> (alterno)</w:t>
      </w:r>
      <w:r w:rsidR="00021BE4">
        <w:rPr>
          <w:rFonts w:ascii="Calibri" w:hAnsi="Calibri"/>
          <w:sz w:val="24"/>
          <w:szCs w:val="24"/>
        </w:rPr>
        <w:t>.</w:t>
      </w:r>
    </w:p>
    <w:p w:rsidR="00021BE4" w:rsidRDefault="003172BE" w:rsidP="00DE4CE2">
      <w:pPr>
        <w:pStyle w:val="Prrafodelista"/>
        <w:numPr>
          <w:ilvl w:val="0"/>
          <w:numId w:val="5"/>
        </w:numPr>
        <w:jc w:val="both"/>
        <w:rPr>
          <w:rFonts w:ascii="Calibri" w:hAnsi="Calibri"/>
          <w:sz w:val="24"/>
          <w:szCs w:val="24"/>
        </w:rPr>
      </w:pPr>
      <w:r w:rsidRPr="00021BE4">
        <w:rPr>
          <w:rFonts w:ascii="Calibri" w:hAnsi="Calibri"/>
          <w:sz w:val="24"/>
          <w:szCs w:val="24"/>
        </w:rPr>
        <w:t xml:space="preserve">En el caso de petición de prórroga de la apertura de ofertas, se deberá depositar previo a la presentación de la misma, una garantía de USD 1.000,00 (dólares </w:t>
      </w:r>
      <w:r w:rsidR="00511A54">
        <w:rPr>
          <w:rFonts w:ascii="Calibri" w:hAnsi="Calibri"/>
          <w:sz w:val="24"/>
          <w:szCs w:val="24"/>
        </w:rPr>
        <w:t>estadounidenses</w:t>
      </w:r>
      <w:r w:rsidRPr="00021BE4">
        <w:rPr>
          <w:rFonts w:ascii="Calibri" w:hAnsi="Calibri"/>
          <w:sz w:val="24"/>
          <w:szCs w:val="24"/>
        </w:rPr>
        <w:t xml:space="preserve"> mil con </w:t>
      </w:r>
      <w:r w:rsidR="00912592" w:rsidRPr="00021BE4">
        <w:rPr>
          <w:rFonts w:ascii="Calibri" w:hAnsi="Calibri"/>
          <w:sz w:val="24"/>
          <w:szCs w:val="24"/>
        </w:rPr>
        <w:t>cero centavos</w:t>
      </w:r>
      <w:r w:rsidRPr="00021BE4">
        <w:rPr>
          <w:rFonts w:ascii="Calibri" w:hAnsi="Calibri"/>
          <w:sz w:val="24"/>
          <w:szCs w:val="24"/>
        </w:rPr>
        <w:t xml:space="preserve">), en la cuenta </w:t>
      </w:r>
      <w:r w:rsidR="00912592" w:rsidRPr="00021BE4">
        <w:rPr>
          <w:rFonts w:ascii="Calibri" w:hAnsi="Calibri"/>
          <w:sz w:val="24"/>
          <w:szCs w:val="24"/>
        </w:rPr>
        <w:t xml:space="preserve">Nº 001560329-00106 </w:t>
      </w:r>
      <w:r w:rsidRPr="00021BE4">
        <w:rPr>
          <w:rFonts w:ascii="Calibri" w:hAnsi="Calibri"/>
          <w:sz w:val="24"/>
          <w:szCs w:val="24"/>
        </w:rPr>
        <w:t>del BROU</w:t>
      </w:r>
      <w:r w:rsidR="00912592" w:rsidRPr="00021BE4">
        <w:rPr>
          <w:rFonts w:ascii="Calibri" w:hAnsi="Calibri"/>
          <w:sz w:val="24"/>
          <w:szCs w:val="24"/>
        </w:rPr>
        <w:t xml:space="preserve">, </w:t>
      </w:r>
      <w:r w:rsidRPr="00021BE4">
        <w:rPr>
          <w:rFonts w:ascii="Calibri" w:hAnsi="Calibri"/>
          <w:sz w:val="24"/>
          <w:szCs w:val="24"/>
        </w:rPr>
        <w:t xml:space="preserve">en dólares </w:t>
      </w:r>
      <w:r w:rsidR="00FF2E24">
        <w:rPr>
          <w:rFonts w:ascii="Calibri" w:hAnsi="Calibri"/>
          <w:sz w:val="24"/>
          <w:szCs w:val="24"/>
        </w:rPr>
        <w:t>americanos</w:t>
      </w:r>
      <w:r w:rsidRPr="00021BE4">
        <w:rPr>
          <w:rFonts w:ascii="Calibri" w:hAnsi="Calibri"/>
          <w:sz w:val="24"/>
          <w:szCs w:val="24"/>
        </w:rPr>
        <w:t>,</w:t>
      </w:r>
      <w:r w:rsidR="00912592" w:rsidRPr="00021BE4">
        <w:rPr>
          <w:rFonts w:ascii="Calibri" w:hAnsi="Calibri"/>
          <w:sz w:val="24"/>
          <w:szCs w:val="24"/>
        </w:rPr>
        <w:t xml:space="preserve"> a nombre de:</w:t>
      </w:r>
      <w:r w:rsidRPr="00021BE4">
        <w:rPr>
          <w:rFonts w:ascii="Calibri" w:hAnsi="Calibri"/>
          <w:sz w:val="24"/>
          <w:szCs w:val="24"/>
        </w:rPr>
        <w:t xml:space="preserve"> “</w:t>
      </w:r>
      <w:r w:rsidR="00912592" w:rsidRPr="00021BE4">
        <w:rPr>
          <w:rFonts w:ascii="Calibri" w:hAnsi="Calibri"/>
          <w:sz w:val="24"/>
          <w:szCs w:val="24"/>
        </w:rPr>
        <w:t>MDN – Comando de Apoyo Logístico del Ejército”.</w:t>
      </w:r>
    </w:p>
    <w:p w:rsidR="00021BE4" w:rsidRDefault="003172BE" w:rsidP="00DE4CE2">
      <w:pPr>
        <w:pStyle w:val="Prrafodelista"/>
        <w:numPr>
          <w:ilvl w:val="0"/>
          <w:numId w:val="5"/>
        </w:numPr>
        <w:jc w:val="both"/>
        <w:rPr>
          <w:rFonts w:ascii="Calibri" w:hAnsi="Calibri"/>
          <w:sz w:val="24"/>
          <w:szCs w:val="24"/>
        </w:rPr>
      </w:pPr>
      <w:r w:rsidRPr="00021BE4">
        <w:rPr>
          <w:rFonts w:ascii="Calibri" w:hAnsi="Calibri"/>
          <w:sz w:val="24"/>
          <w:szCs w:val="24"/>
        </w:rPr>
        <w:t xml:space="preserve">La Administración no resolverá la prórroga hasta tanto no sea depositada la garantía antes mencionada. </w:t>
      </w:r>
    </w:p>
    <w:p w:rsidR="00021BE4" w:rsidRDefault="003172BE" w:rsidP="00DE4CE2">
      <w:pPr>
        <w:pStyle w:val="Prrafodelista"/>
        <w:numPr>
          <w:ilvl w:val="0"/>
          <w:numId w:val="5"/>
        </w:numPr>
        <w:jc w:val="both"/>
        <w:rPr>
          <w:rFonts w:ascii="Calibri" w:hAnsi="Calibri"/>
          <w:sz w:val="24"/>
          <w:szCs w:val="24"/>
        </w:rPr>
      </w:pPr>
      <w:r w:rsidRPr="00021BE4">
        <w:rPr>
          <w:rFonts w:ascii="Calibri" w:hAnsi="Calibri"/>
          <w:sz w:val="24"/>
          <w:szCs w:val="24"/>
        </w:rPr>
        <w:t>En caso de petición de prórroga, la Administración se reserva el derecho de conceder o rechazar la misma, no siendo recurrible la decisión.</w:t>
      </w:r>
    </w:p>
    <w:p w:rsidR="00021BE4" w:rsidRDefault="003172BE" w:rsidP="00DE4CE2">
      <w:pPr>
        <w:pStyle w:val="Prrafodelista"/>
        <w:numPr>
          <w:ilvl w:val="0"/>
          <w:numId w:val="5"/>
        </w:numPr>
        <w:jc w:val="both"/>
        <w:rPr>
          <w:rFonts w:ascii="Calibri" w:hAnsi="Calibri"/>
          <w:sz w:val="24"/>
          <w:szCs w:val="24"/>
        </w:rPr>
      </w:pPr>
      <w:r w:rsidRPr="00021BE4">
        <w:rPr>
          <w:rFonts w:ascii="Calibri" w:hAnsi="Calibri"/>
          <w:sz w:val="24"/>
          <w:szCs w:val="24"/>
        </w:rPr>
        <w:t>La garantía será devuelta únicamente si la Administración resuelve rechazar la solicitud de prórroga.</w:t>
      </w:r>
    </w:p>
    <w:p w:rsidR="0000637A" w:rsidRPr="00021BE4" w:rsidRDefault="0000637A" w:rsidP="00DE4CE2">
      <w:pPr>
        <w:pStyle w:val="Prrafodelista"/>
        <w:numPr>
          <w:ilvl w:val="0"/>
          <w:numId w:val="5"/>
        </w:numPr>
        <w:jc w:val="both"/>
        <w:rPr>
          <w:rFonts w:ascii="Calibri" w:hAnsi="Calibri"/>
          <w:sz w:val="24"/>
          <w:szCs w:val="24"/>
        </w:rPr>
      </w:pPr>
      <w:r w:rsidRPr="00021BE4">
        <w:rPr>
          <w:rFonts w:ascii="Calibri" w:hAnsi="Calibri"/>
          <w:sz w:val="24"/>
          <w:szCs w:val="24"/>
        </w:rPr>
        <w:t>De efectivizarse el depósito de la prórroga de apertura, se deberá enviar copia del comprobante a esta División por los medios de comunicación que se detallan en el numeral IV del presente pliego.</w:t>
      </w:r>
    </w:p>
    <w:p w:rsidR="00090BA1" w:rsidRPr="00021BE4" w:rsidRDefault="00090BA1" w:rsidP="00021BE4">
      <w:pPr>
        <w:jc w:val="both"/>
        <w:rPr>
          <w:rFonts w:ascii="Calibri" w:hAnsi="Calibri"/>
          <w:sz w:val="24"/>
          <w:szCs w:val="24"/>
        </w:rPr>
      </w:pPr>
    </w:p>
    <w:p w:rsidR="0000637A" w:rsidRPr="00021BE4" w:rsidRDefault="0000637A" w:rsidP="00DE4CE2">
      <w:pPr>
        <w:pStyle w:val="Prrafodelista"/>
        <w:numPr>
          <w:ilvl w:val="0"/>
          <w:numId w:val="2"/>
        </w:numPr>
        <w:jc w:val="both"/>
        <w:rPr>
          <w:rFonts w:ascii="Calibri" w:hAnsi="Calibri"/>
          <w:b/>
          <w:sz w:val="24"/>
          <w:szCs w:val="24"/>
          <w:u w:val="single"/>
        </w:rPr>
      </w:pPr>
      <w:r w:rsidRPr="00021BE4">
        <w:rPr>
          <w:rFonts w:ascii="Calibri" w:hAnsi="Calibri"/>
          <w:b/>
          <w:sz w:val="24"/>
          <w:szCs w:val="24"/>
          <w:u w:val="single"/>
        </w:rPr>
        <w:t>PRESENTACIÓN DE LAS OFERTAS Y DOCUMENTACIÓN A SUBIR JUNTO CON LAS OFERTAS.</w:t>
      </w:r>
    </w:p>
    <w:p w:rsidR="00021BE4" w:rsidRDefault="00021BE4" w:rsidP="00021BE4">
      <w:pPr>
        <w:jc w:val="both"/>
        <w:rPr>
          <w:rFonts w:ascii="Calibri" w:hAnsi="Calibri"/>
          <w:sz w:val="24"/>
          <w:szCs w:val="24"/>
        </w:rPr>
      </w:pPr>
    </w:p>
    <w:p w:rsidR="00A17C39" w:rsidRDefault="0000637A" w:rsidP="00DE4CE2">
      <w:pPr>
        <w:pStyle w:val="Prrafodelista"/>
        <w:numPr>
          <w:ilvl w:val="0"/>
          <w:numId w:val="7"/>
        </w:numPr>
        <w:jc w:val="both"/>
        <w:rPr>
          <w:rFonts w:ascii="Calibri" w:hAnsi="Calibri"/>
          <w:sz w:val="24"/>
          <w:szCs w:val="24"/>
        </w:rPr>
      </w:pPr>
      <w:r w:rsidRPr="00021BE4">
        <w:rPr>
          <w:rFonts w:ascii="Calibri" w:hAnsi="Calibri"/>
          <w:sz w:val="24"/>
          <w:szCs w:val="24"/>
        </w:rPr>
        <w:t xml:space="preserve">La presentación de las ofertas deberá realizarse obligatoriamente en línea a través del sitio web: </w:t>
      </w:r>
      <w:hyperlink r:id="rId10" w:history="1">
        <w:r w:rsidRPr="00021BE4">
          <w:rPr>
            <w:rStyle w:val="Hipervnculo"/>
            <w:rFonts w:ascii="Calibri" w:hAnsi="Calibri"/>
            <w:sz w:val="24"/>
            <w:szCs w:val="24"/>
          </w:rPr>
          <w:t>www.comprasestatales.gub.uy</w:t>
        </w:r>
      </w:hyperlink>
      <w:r w:rsidRPr="00021BE4">
        <w:rPr>
          <w:rFonts w:ascii="Calibri" w:hAnsi="Calibri"/>
          <w:sz w:val="24"/>
          <w:szCs w:val="24"/>
        </w:rPr>
        <w:t xml:space="preserve">, debiendo ser ingresadas en la plataforma electrónica por el oferente no después del día </w:t>
      </w:r>
      <w:r w:rsidR="00A17C39">
        <w:rPr>
          <w:rFonts w:ascii="Calibri" w:hAnsi="Calibri"/>
          <w:b/>
          <w:sz w:val="24"/>
          <w:szCs w:val="24"/>
          <w:u w:val="single"/>
        </w:rPr>
        <w:t>22</w:t>
      </w:r>
      <w:r w:rsidR="001933E8">
        <w:rPr>
          <w:rFonts w:ascii="Calibri" w:hAnsi="Calibri"/>
          <w:b/>
          <w:sz w:val="24"/>
          <w:szCs w:val="24"/>
          <w:u w:val="single"/>
        </w:rPr>
        <w:t xml:space="preserve"> de Julio de 2019 hora </w:t>
      </w:r>
      <w:r w:rsidR="00A17C39">
        <w:rPr>
          <w:rFonts w:ascii="Calibri" w:hAnsi="Calibri"/>
          <w:b/>
          <w:sz w:val="24"/>
          <w:szCs w:val="24"/>
          <w:u w:val="single"/>
        </w:rPr>
        <w:t>11</w:t>
      </w:r>
      <w:r w:rsidR="001933E8">
        <w:rPr>
          <w:rFonts w:ascii="Calibri" w:hAnsi="Calibri"/>
          <w:b/>
          <w:sz w:val="24"/>
          <w:szCs w:val="24"/>
          <w:u w:val="single"/>
        </w:rPr>
        <w:t>:</w:t>
      </w:r>
      <w:r w:rsidR="00A17C39">
        <w:rPr>
          <w:rFonts w:ascii="Calibri" w:hAnsi="Calibri"/>
          <w:b/>
          <w:sz w:val="24"/>
          <w:szCs w:val="24"/>
          <w:u w:val="single"/>
        </w:rPr>
        <w:t>00</w:t>
      </w:r>
      <w:r w:rsidR="001306AB" w:rsidRPr="001306AB">
        <w:rPr>
          <w:rFonts w:ascii="Calibri" w:hAnsi="Calibri"/>
          <w:b/>
          <w:sz w:val="24"/>
          <w:szCs w:val="24"/>
          <w:u w:val="single"/>
        </w:rPr>
        <w:t>.</w:t>
      </w:r>
      <w:r w:rsidRPr="00021BE4">
        <w:rPr>
          <w:rFonts w:ascii="Calibri" w:hAnsi="Calibri"/>
          <w:sz w:val="24"/>
          <w:szCs w:val="24"/>
        </w:rPr>
        <w:t xml:space="preserve"> </w:t>
      </w:r>
    </w:p>
    <w:p w:rsidR="001306AB" w:rsidRDefault="0000637A" w:rsidP="00A17C39">
      <w:pPr>
        <w:pStyle w:val="Prrafodelista"/>
        <w:ind w:left="720"/>
        <w:jc w:val="both"/>
        <w:rPr>
          <w:rFonts w:ascii="Calibri" w:hAnsi="Calibri"/>
          <w:sz w:val="24"/>
          <w:szCs w:val="24"/>
        </w:rPr>
      </w:pPr>
      <w:r w:rsidRPr="00021BE4">
        <w:rPr>
          <w:rFonts w:ascii="Calibri" w:hAnsi="Calibri"/>
          <w:sz w:val="24"/>
          <w:szCs w:val="24"/>
        </w:rPr>
        <w:t>No serán tenidas en cuenta ofertas que sean presentadas por otros medios.</w:t>
      </w:r>
    </w:p>
    <w:p w:rsidR="001306AB" w:rsidRDefault="0000637A" w:rsidP="00DE4CE2">
      <w:pPr>
        <w:pStyle w:val="Prrafodelista"/>
        <w:numPr>
          <w:ilvl w:val="0"/>
          <w:numId w:val="7"/>
        </w:numPr>
        <w:jc w:val="both"/>
        <w:rPr>
          <w:rFonts w:ascii="Calibri" w:hAnsi="Calibri"/>
          <w:sz w:val="24"/>
          <w:szCs w:val="24"/>
        </w:rPr>
      </w:pPr>
      <w:r w:rsidRPr="001306AB">
        <w:rPr>
          <w:rFonts w:ascii="Calibri" w:hAnsi="Calibri"/>
          <w:sz w:val="24"/>
          <w:szCs w:val="24"/>
        </w:rPr>
        <w:t>Todos los ítems ofertados deberán ser cargados en línea incluyendo opcionales y alternativas.</w:t>
      </w:r>
    </w:p>
    <w:p w:rsidR="0000637A" w:rsidRPr="001306AB" w:rsidRDefault="0000637A" w:rsidP="00DE4CE2">
      <w:pPr>
        <w:pStyle w:val="Prrafodelista"/>
        <w:numPr>
          <w:ilvl w:val="0"/>
          <w:numId w:val="7"/>
        </w:numPr>
        <w:jc w:val="both"/>
        <w:rPr>
          <w:rFonts w:ascii="Calibri" w:hAnsi="Calibri"/>
          <w:sz w:val="24"/>
          <w:szCs w:val="24"/>
        </w:rPr>
      </w:pPr>
      <w:r w:rsidRPr="001306AB">
        <w:rPr>
          <w:rFonts w:ascii="Calibri" w:hAnsi="Calibri"/>
          <w:sz w:val="24"/>
          <w:szCs w:val="24"/>
        </w:rPr>
        <w:t>El oferente deberá ingresar en línea la información lo que a continuación se detalla:</w:t>
      </w:r>
    </w:p>
    <w:p w:rsidR="0000637A" w:rsidRPr="00021BE4" w:rsidRDefault="001306AB" w:rsidP="00021BE4">
      <w:pPr>
        <w:jc w:val="both"/>
        <w:rPr>
          <w:rFonts w:ascii="Calibri" w:hAnsi="Calibri"/>
          <w:sz w:val="24"/>
          <w:szCs w:val="24"/>
        </w:rPr>
      </w:pPr>
      <w:r>
        <w:rPr>
          <w:rFonts w:ascii="Calibri" w:hAnsi="Calibri"/>
          <w:sz w:val="24"/>
          <w:szCs w:val="24"/>
        </w:rPr>
        <w:tab/>
        <w:t xml:space="preserve">- </w:t>
      </w:r>
      <w:r w:rsidR="0000637A" w:rsidRPr="00021BE4">
        <w:rPr>
          <w:rFonts w:ascii="Calibri" w:hAnsi="Calibri"/>
          <w:sz w:val="24"/>
          <w:szCs w:val="24"/>
        </w:rPr>
        <w:t>Campo “Cantidad ofertada”</w:t>
      </w:r>
    </w:p>
    <w:p w:rsidR="0000637A" w:rsidRPr="00021BE4" w:rsidRDefault="001306AB" w:rsidP="00021BE4">
      <w:pPr>
        <w:jc w:val="both"/>
        <w:rPr>
          <w:rFonts w:ascii="Calibri" w:hAnsi="Calibri"/>
          <w:sz w:val="24"/>
          <w:szCs w:val="24"/>
        </w:rPr>
      </w:pPr>
      <w:r>
        <w:rPr>
          <w:rFonts w:ascii="Calibri" w:hAnsi="Calibri"/>
          <w:sz w:val="24"/>
          <w:szCs w:val="24"/>
        </w:rPr>
        <w:tab/>
      </w:r>
      <w:r w:rsidR="0000637A" w:rsidRPr="00021BE4">
        <w:rPr>
          <w:rFonts w:ascii="Calibri" w:hAnsi="Calibri"/>
          <w:sz w:val="24"/>
          <w:szCs w:val="24"/>
        </w:rPr>
        <w:t>- Campo “Precio unitario” sin impuesto</w:t>
      </w:r>
    </w:p>
    <w:p w:rsidR="0000637A" w:rsidRPr="00021BE4" w:rsidRDefault="001306AB" w:rsidP="00021BE4">
      <w:pPr>
        <w:jc w:val="both"/>
        <w:rPr>
          <w:rFonts w:ascii="Calibri" w:hAnsi="Calibri"/>
          <w:sz w:val="24"/>
          <w:szCs w:val="24"/>
        </w:rPr>
      </w:pPr>
      <w:r>
        <w:rPr>
          <w:rFonts w:ascii="Calibri" w:hAnsi="Calibri"/>
          <w:sz w:val="24"/>
          <w:szCs w:val="24"/>
        </w:rPr>
        <w:tab/>
      </w:r>
      <w:r w:rsidR="0000637A" w:rsidRPr="00021BE4">
        <w:rPr>
          <w:rFonts w:ascii="Calibri" w:hAnsi="Calibri"/>
          <w:sz w:val="24"/>
          <w:szCs w:val="24"/>
        </w:rPr>
        <w:t xml:space="preserve">- Campo “Moneda”: dólares </w:t>
      </w:r>
      <w:r w:rsidR="001F2E33">
        <w:rPr>
          <w:rFonts w:ascii="Calibri" w:hAnsi="Calibri"/>
          <w:sz w:val="24"/>
          <w:szCs w:val="24"/>
        </w:rPr>
        <w:t>pizarra vendedor</w:t>
      </w:r>
    </w:p>
    <w:p w:rsidR="0000637A" w:rsidRPr="00021BE4" w:rsidRDefault="001306AB" w:rsidP="00021BE4">
      <w:pPr>
        <w:jc w:val="both"/>
        <w:rPr>
          <w:rFonts w:ascii="Calibri" w:hAnsi="Calibri"/>
          <w:sz w:val="24"/>
          <w:szCs w:val="24"/>
        </w:rPr>
      </w:pPr>
      <w:r>
        <w:rPr>
          <w:rFonts w:ascii="Calibri" w:hAnsi="Calibri"/>
          <w:sz w:val="24"/>
          <w:szCs w:val="24"/>
        </w:rPr>
        <w:tab/>
      </w:r>
      <w:r w:rsidR="0000637A" w:rsidRPr="00021BE4">
        <w:rPr>
          <w:rFonts w:ascii="Calibri" w:hAnsi="Calibri"/>
          <w:sz w:val="24"/>
          <w:szCs w:val="24"/>
        </w:rPr>
        <w:t>- Campo “Impuestos”</w:t>
      </w:r>
    </w:p>
    <w:p w:rsidR="0000637A" w:rsidRPr="00021BE4" w:rsidRDefault="001306AB" w:rsidP="00021BE4">
      <w:pPr>
        <w:jc w:val="both"/>
        <w:rPr>
          <w:rFonts w:ascii="Calibri" w:hAnsi="Calibri"/>
          <w:sz w:val="24"/>
          <w:szCs w:val="24"/>
        </w:rPr>
      </w:pPr>
      <w:r>
        <w:rPr>
          <w:rFonts w:ascii="Calibri" w:hAnsi="Calibri"/>
          <w:sz w:val="24"/>
          <w:szCs w:val="24"/>
        </w:rPr>
        <w:tab/>
      </w:r>
      <w:r w:rsidR="0000637A" w:rsidRPr="00021BE4">
        <w:rPr>
          <w:rFonts w:ascii="Calibri" w:hAnsi="Calibri"/>
          <w:sz w:val="24"/>
          <w:szCs w:val="24"/>
        </w:rPr>
        <w:t xml:space="preserve">- Campo “Medida de la variante” y campo “Detalle de la variante” (en caso de que no esté </w:t>
      </w:r>
      <w:r>
        <w:rPr>
          <w:rFonts w:ascii="Calibri" w:hAnsi="Calibri"/>
          <w:sz w:val="24"/>
          <w:szCs w:val="24"/>
        </w:rPr>
        <w:tab/>
      </w:r>
      <w:r w:rsidR="0000637A" w:rsidRPr="00021BE4">
        <w:rPr>
          <w:rFonts w:ascii="Calibri" w:hAnsi="Calibri"/>
          <w:sz w:val="24"/>
          <w:szCs w:val="24"/>
        </w:rPr>
        <w:t xml:space="preserve">predeterminado en el sistema el oferente deberá solicitar que sea cargado en </w:t>
      </w:r>
      <w:r>
        <w:rPr>
          <w:rFonts w:ascii="Calibri" w:hAnsi="Calibri"/>
          <w:sz w:val="24"/>
          <w:szCs w:val="24"/>
        </w:rPr>
        <w:tab/>
      </w:r>
      <w:hyperlink r:id="rId11" w:history="1">
        <w:r w:rsidR="0000637A" w:rsidRPr="00021BE4">
          <w:rPr>
            <w:rStyle w:val="Hipervnculo"/>
            <w:rFonts w:ascii="Calibri" w:hAnsi="Calibri"/>
            <w:sz w:val="24"/>
            <w:szCs w:val="24"/>
          </w:rPr>
          <w:t>catálogo@acce.gub.uy</w:t>
        </w:r>
      </w:hyperlink>
      <w:r w:rsidR="0000637A" w:rsidRPr="00021BE4">
        <w:rPr>
          <w:rFonts w:ascii="Calibri" w:hAnsi="Calibri"/>
          <w:sz w:val="24"/>
          <w:szCs w:val="24"/>
        </w:rPr>
        <w:t>)</w:t>
      </w:r>
    </w:p>
    <w:p w:rsidR="001306AB" w:rsidRDefault="001306AB" w:rsidP="00021BE4">
      <w:pPr>
        <w:jc w:val="both"/>
        <w:rPr>
          <w:rFonts w:ascii="Calibri" w:hAnsi="Calibri"/>
          <w:sz w:val="24"/>
          <w:szCs w:val="24"/>
        </w:rPr>
      </w:pPr>
      <w:r>
        <w:rPr>
          <w:rFonts w:ascii="Calibri" w:hAnsi="Calibri"/>
          <w:sz w:val="24"/>
          <w:szCs w:val="24"/>
        </w:rPr>
        <w:tab/>
      </w:r>
      <w:r w:rsidR="0000637A" w:rsidRPr="00021BE4">
        <w:rPr>
          <w:rFonts w:ascii="Calibri" w:hAnsi="Calibri"/>
          <w:sz w:val="24"/>
          <w:szCs w:val="24"/>
        </w:rPr>
        <w:t>- Campo “Observación”: ingresar el plazo de entrega, la marca y la garantía.</w:t>
      </w:r>
    </w:p>
    <w:p w:rsidR="0000637A" w:rsidRPr="001306AB" w:rsidRDefault="0000637A" w:rsidP="00DE4CE2">
      <w:pPr>
        <w:pStyle w:val="Prrafodelista"/>
        <w:numPr>
          <w:ilvl w:val="0"/>
          <w:numId w:val="7"/>
        </w:numPr>
        <w:jc w:val="both"/>
        <w:rPr>
          <w:rFonts w:ascii="Calibri" w:hAnsi="Calibri"/>
          <w:sz w:val="24"/>
          <w:szCs w:val="24"/>
        </w:rPr>
      </w:pPr>
      <w:r w:rsidRPr="001306AB">
        <w:rPr>
          <w:rFonts w:ascii="Calibri" w:hAnsi="Calibri"/>
          <w:sz w:val="24"/>
          <w:szCs w:val="24"/>
        </w:rPr>
        <w:t>El oferente deberá subir junto con su oferta:</w:t>
      </w:r>
    </w:p>
    <w:p w:rsidR="001306AB" w:rsidRDefault="0000637A" w:rsidP="00DE4CE2">
      <w:pPr>
        <w:pStyle w:val="Prrafodelista"/>
        <w:numPr>
          <w:ilvl w:val="0"/>
          <w:numId w:val="8"/>
        </w:numPr>
        <w:ind w:left="1134"/>
        <w:jc w:val="both"/>
        <w:rPr>
          <w:rFonts w:ascii="Calibri" w:hAnsi="Calibri"/>
          <w:sz w:val="24"/>
          <w:szCs w:val="24"/>
        </w:rPr>
      </w:pPr>
      <w:r w:rsidRPr="001306AB">
        <w:rPr>
          <w:rFonts w:ascii="Calibri" w:hAnsi="Calibri"/>
          <w:sz w:val="24"/>
          <w:szCs w:val="24"/>
        </w:rPr>
        <w:t>“Formulario de identificación del oferente”, acorde a lo establecido en el Anexo Nº II, firmado por el representante de la empresa que figure como tal en el Registro Único de Proveedores del Estado (RUPE).</w:t>
      </w:r>
    </w:p>
    <w:p w:rsidR="0000637A" w:rsidRPr="001306AB" w:rsidRDefault="0000637A" w:rsidP="00DE4CE2">
      <w:pPr>
        <w:pStyle w:val="Prrafodelista"/>
        <w:numPr>
          <w:ilvl w:val="0"/>
          <w:numId w:val="8"/>
        </w:numPr>
        <w:ind w:left="1134"/>
        <w:jc w:val="both"/>
        <w:rPr>
          <w:rFonts w:ascii="Calibri" w:hAnsi="Calibri"/>
          <w:sz w:val="24"/>
          <w:szCs w:val="24"/>
        </w:rPr>
      </w:pPr>
      <w:r w:rsidRPr="001306AB">
        <w:rPr>
          <w:rFonts w:ascii="Calibri" w:hAnsi="Calibri"/>
          <w:sz w:val="24"/>
          <w:szCs w:val="24"/>
        </w:rPr>
        <w:t>Bajo apercibimiento de no considerarse su oferta, subir un archivo con su oferta comercial firmada por el representante acreditado en el RUPE, incluyendo las restantes condiciones generales solicitadas en el pliego y el formulario de identificación del oferente, así como cualquier otra aclaración que entienda pertinente.</w:t>
      </w:r>
    </w:p>
    <w:p w:rsidR="001306AB" w:rsidRDefault="001306AB" w:rsidP="00021BE4">
      <w:pPr>
        <w:jc w:val="both"/>
        <w:rPr>
          <w:rFonts w:ascii="Calibri" w:hAnsi="Calibri"/>
          <w:sz w:val="24"/>
          <w:szCs w:val="24"/>
        </w:rPr>
      </w:pPr>
    </w:p>
    <w:p w:rsidR="003172BE" w:rsidRPr="001306AB" w:rsidRDefault="003172BE" w:rsidP="00DE4CE2">
      <w:pPr>
        <w:pStyle w:val="Prrafodelista"/>
        <w:numPr>
          <w:ilvl w:val="0"/>
          <w:numId w:val="2"/>
        </w:numPr>
        <w:jc w:val="both"/>
        <w:rPr>
          <w:rFonts w:ascii="Calibri" w:hAnsi="Calibri"/>
          <w:b/>
          <w:sz w:val="24"/>
          <w:szCs w:val="24"/>
          <w:u w:val="single"/>
        </w:rPr>
      </w:pPr>
      <w:r w:rsidRPr="001306AB">
        <w:rPr>
          <w:rFonts w:ascii="Calibri" w:hAnsi="Calibri"/>
          <w:b/>
          <w:sz w:val="24"/>
          <w:szCs w:val="24"/>
          <w:u w:val="single"/>
        </w:rPr>
        <w:t>ESPECIFICACIONES QUE DEBE CONTENER LA OFERTA OBLIGATORIAMENTE</w:t>
      </w:r>
    </w:p>
    <w:p w:rsidR="001306AB" w:rsidRDefault="001306AB" w:rsidP="00021BE4">
      <w:pPr>
        <w:jc w:val="both"/>
        <w:rPr>
          <w:rFonts w:ascii="Calibri" w:hAnsi="Calibri"/>
          <w:sz w:val="24"/>
          <w:szCs w:val="24"/>
        </w:rPr>
      </w:pPr>
    </w:p>
    <w:p w:rsidR="003172BE" w:rsidRPr="001306AB" w:rsidRDefault="003172BE" w:rsidP="00DE4CE2">
      <w:pPr>
        <w:pStyle w:val="Prrafodelista"/>
        <w:numPr>
          <w:ilvl w:val="0"/>
          <w:numId w:val="9"/>
        </w:numPr>
        <w:jc w:val="both"/>
        <w:rPr>
          <w:rFonts w:ascii="Calibri" w:hAnsi="Calibri"/>
          <w:sz w:val="24"/>
          <w:szCs w:val="24"/>
        </w:rPr>
      </w:pPr>
      <w:r w:rsidRPr="001306AB">
        <w:rPr>
          <w:rFonts w:ascii="Calibri" w:hAnsi="Calibri"/>
          <w:sz w:val="24"/>
          <w:szCs w:val="24"/>
        </w:rPr>
        <w:t>Establecer en cuanto al producto ofertado:</w:t>
      </w:r>
    </w:p>
    <w:p w:rsidR="001306AB" w:rsidRDefault="00672D76" w:rsidP="00DE4CE2">
      <w:pPr>
        <w:pStyle w:val="Prrafodelista"/>
        <w:numPr>
          <w:ilvl w:val="0"/>
          <w:numId w:val="10"/>
        </w:numPr>
        <w:ind w:left="1134" w:hanging="425"/>
        <w:jc w:val="both"/>
        <w:rPr>
          <w:rFonts w:ascii="Calibri" w:hAnsi="Calibri"/>
          <w:sz w:val="24"/>
          <w:szCs w:val="24"/>
        </w:rPr>
      </w:pPr>
      <w:r w:rsidRPr="001306AB">
        <w:rPr>
          <w:rFonts w:ascii="Calibri" w:hAnsi="Calibri"/>
          <w:sz w:val="24"/>
          <w:szCs w:val="24"/>
        </w:rPr>
        <w:t xml:space="preserve">Marca y </w:t>
      </w:r>
      <w:r w:rsidR="003172BE" w:rsidRPr="001306AB">
        <w:rPr>
          <w:rFonts w:ascii="Calibri" w:hAnsi="Calibri"/>
          <w:sz w:val="24"/>
          <w:szCs w:val="24"/>
        </w:rPr>
        <w:t>procedencia del producto</w:t>
      </w:r>
      <w:r w:rsidRPr="001306AB">
        <w:rPr>
          <w:rFonts w:ascii="Calibri" w:hAnsi="Calibri"/>
          <w:sz w:val="24"/>
          <w:szCs w:val="24"/>
        </w:rPr>
        <w:t>, así como también toda información solicitada en el anexo técnico</w:t>
      </w:r>
      <w:r w:rsidR="003172BE" w:rsidRPr="001306AB">
        <w:rPr>
          <w:rFonts w:ascii="Calibri" w:hAnsi="Calibri"/>
          <w:sz w:val="24"/>
          <w:szCs w:val="24"/>
        </w:rPr>
        <w:t>.</w:t>
      </w:r>
    </w:p>
    <w:p w:rsidR="001306AB" w:rsidRDefault="003172BE" w:rsidP="00DE4CE2">
      <w:pPr>
        <w:pStyle w:val="Prrafodelista"/>
        <w:numPr>
          <w:ilvl w:val="0"/>
          <w:numId w:val="10"/>
        </w:numPr>
        <w:ind w:left="1134" w:hanging="425"/>
        <w:jc w:val="both"/>
        <w:rPr>
          <w:rFonts w:ascii="Calibri" w:hAnsi="Calibri"/>
          <w:sz w:val="24"/>
          <w:szCs w:val="24"/>
        </w:rPr>
      </w:pPr>
      <w:r w:rsidRPr="001306AB">
        <w:rPr>
          <w:rFonts w:ascii="Calibri" w:hAnsi="Calibri"/>
          <w:sz w:val="24"/>
          <w:szCs w:val="24"/>
        </w:rPr>
        <w:t>Plazo de entrega en el cual se compromete a entregar los artículos solicitados.</w:t>
      </w:r>
    </w:p>
    <w:p w:rsidR="001306AB" w:rsidRDefault="003172BE" w:rsidP="00DE4CE2">
      <w:pPr>
        <w:pStyle w:val="Prrafodelista"/>
        <w:numPr>
          <w:ilvl w:val="0"/>
          <w:numId w:val="10"/>
        </w:numPr>
        <w:ind w:left="1134" w:hanging="425"/>
        <w:jc w:val="both"/>
        <w:rPr>
          <w:rFonts w:ascii="Calibri" w:hAnsi="Calibri"/>
          <w:sz w:val="24"/>
          <w:szCs w:val="24"/>
        </w:rPr>
      </w:pPr>
      <w:r w:rsidRPr="001306AB">
        <w:rPr>
          <w:rFonts w:ascii="Calibri" w:hAnsi="Calibri"/>
          <w:sz w:val="24"/>
          <w:szCs w:val="24"/>
        </w:rPr>
        <w:t>Garantía que otorgan al ítem ofertado.</w:t>
      </w:r>
    </w:p>
    <w:p w:rsidR="003172BE" w:rsidRPr="001306AB" w:rsidRDefault="003172BE" w:rsidP="00DE4CE2">
      <w:pPr>
        <w:pStyle w:val="Prrafodelista"/>
        <w:numPr>
          <w:ilvl w:val="0"/>
          <w:numId w:val="10"/>
        </w:numPr>
        <w:ind w:left="1134" w:hanging="425"/>
        <w:jc w:val="both"/>
        <w:rPr>
          <w:rFonts w:ascii="Calibri" w:hAnsi="Calibri"/>
          <w:sz w:val="24"/>
          <w:szCs w:val="24"/>
        </w:rPr>
      </w:pPr>
      <w:r w:rsidRPr="001306AB">
        <w:rPr>
          <w:rFonts w:ascii="Calibri" w:hAnsi="Calibri"/>
          <w:sz w:val="24"/>
          <w:szCs w:val="24"/>
        </w:rPr>
        <w:t xml:space="preserve">Deberá atender las características técnicas establecidas en el Anexo </w:t>
      </w:r>
      <w:r w:rsidR="00DE7D1B" w:rsidRPr="001306AB">
        <w:rPr>
          <w:rFonts w:ascii="Calibri" w:hAnsi="Calibri"/>
          <w:sz w:val="24"/>
          <w:szCs w:val="24"/>
        </w:rPr>
        <w:t xml:space="preserve">I </w:t>
      </w:r>
      <w:r w:rsidRPr="001306AB">
        <w:rPr>
          <w:rFonts w:ascii="Calibri" w:hAnsi="Calibri"/>
          <w:sz w:val="24"/>
          <w:szCs w:val="24"/>
        </w:rPr>
        <w:t>“Características técnicas”.</w:t>
      </w:r>
    </w:p>
    <w:p w:rsidR="003172BE" w:rsidRPr="001306AB" w:rsidRDefault="00912592" w:rsidP="00DE4CE2">
      <w:pPr>
        <w:pStyle w:val="Prrafodelista"/>
        <w:numPr>
          <w:ilvl w:val="0"/>
          <w:numId w:val="9"/>
        </w:numPr>
        <w:jc w:val="both"/>
        <w:rPr>
          <w:rFonts w:ascii="Calibri" w:hAnsi="Calibri"/>
          <w:sz w:val="24"/>
          <w:szCs w:val="24"/>
        </w:rPr>
      </w:pPr>
      <w:r w:rsidRPr="001306AB">
        <w:rPr>
          <w:rFonts w:ascii="Calibri" w:hAnsi="Calibri"/>
          <w:sz w:val="24"/>
          <w:szCs w:val="24"/>
        </w:rPr>
        <w:t>En cuanto a la e</w:t>
      </w:r>
      <w:r w:rsidR="003172BE" w:rsidRPr="001306AB">
        <w:rPr>
          <w:rFonts w:ascii="Calibri" w:hAnsi="Calibri"/>
          <w:sz w:val="24"/>
          <w:szCs w:val="24"/>
        </w:rPr>
        <w:t>mpresa:</w:t>
      </w:r>
    </w:p>
    <w:p w:rsidR="001306AB" w:rsidRDefault="003172BE" w:rsidP="00DE4CE2">
      <w:pPr>
        <w:pStyle w:val="Prrafodelista"/>
        <w:numPr>
          <w:ilvl w:val="0"/>
          <w:numId w:val="11"/>
        </w:numPr>
        <w:ind w:left="1134" w:hanging="425"/>
        <w:jc w:val="both"/>
        <w:rPr>
          <w:rFonts w:ascii="Calibri" w:hAnsi="Calibri"/>
          <w:sz w:val="24"/>
          <w:szCs w:val="24"/>
        </w:rPr>
      </w:pPr>
      <w:r w:rsidRPr="001306AB">
        <w:rPr>
          <w:rFonts w:ascii="Calibri" w:hAnsi="Calibri"/>
          <w:sz w:val="24"/>
          <w:szCs w:val="24"/>
        </w:rPr>
        <w:t>Definición de la empresa.</w:t>
      </w:r>
    </w:p>
    <w:p w:rsidR="001306AB" w:rsidRPr="00BA1B08" w:rsidRDefault="003172BE" w:rsidP="00DE4CE2">
      <w:pPr>
        <w:pStyle w:val="Prrafodelista"/>
        <w:numPr>
          <w:ilvl w:val="0"/>
          <w:numId w:val="11"/>
        </w:numPr>
        <w:ind w:left="1134" w:hanging="425"/>
        <w:jc w:val="both"/>
        <w:rPr>
          <w:rFonts w:ascii="Calibri" w:hAnsi="Calibri"/>
          <w:sz w:val="24"/>
          <w:szCs w:val="24"/>
        </w:rPr>
      </w:pPr>
      <w:r w:rsidRPr="00BA1B08">
        <w:rPr>
          <w:rFonts w:ascii="Calibri" w:hAnsi="Calibri"/>
          <w:sz w:val="24"/>
          <w:szCs w:val="24"/>
        </w:rPr>
        <w:lastRenderedPageBreak/>
        <w:t>Domicilio comercial, número de teléfono y fax (individualizando el código de llamada internacional) y dirección de correo electrónico.</w:t>
      </w:r>
    </w:p>
    <w:p w:rsidR="003172BE" w:rsidRPr="001306AB" w:rsidRDefault="003172BE" w:rsidP="00DE4CE2">
      <w:pPr>
        <w:pStyle w:val="Prrafodelista"/>
        <w:numPr>
          <w:ilvl w:val="0"/>
          <w:numId w:val="9"/>
        </w:numPr>
        <w:jc w:val="both"/>
        <w:rPr>
          <w:rFonts w:ascii="Calibri" w:hAnsi="Calibri"/>
          <w:sz w:val="24"/>
          <w:szCs w:val="24"/>
        </w:rPr>
      </w:pPr>
      <w:r w:rsidRPr="001306AB">
        <w:rPr>
          <w:rFonts w:ascii="Calibri" w:hAnsi="Calibri"/>
          <w:sz w:val="24"/>
          <w:szCs w:val="24"/>
        </w:rPr>
        <w:t xml:space="preserve">Comunicaciones: </w:t>
      </w:r>
    </w:p>
    <w:p w:rsidR="00BA1B08" w:rsidRPr="00BA1B08" w:rsidRDefault="003172BE" w:rsidP="00DE4CE2">
      <w:pPr>
        <w:pStyle w:val="Prrafodelista"/>
        <w:numPr>
          <w:ilvl w:val="0"/>
          <w:numId w:val="12"/>
        </w:numPr>
        <w:ind w:left="1134" w:hanging="425"/>
        <w:jc w:val="both"/>
        <w:rPr>
          <w:rFonts w:ascii="Calibri" w:hAnsi="Calibri"/>
          <w:sz w:val="24"/>
          <w:szCs w:val="24"/>
        </w:rPr>
      </w:pPr>
      <w:r w:rsidRPr="001306AB">
        <w:rPr>
          <w:rFonts w:ascii="Calibri" w:hAnsi="Calibri"/>
          <w:sz w:val="24"/>
          <w:szCs w:val="24"/>
        </w:rPr>
        <w:t xml:space="preserve">Individualizar el número de fax y de correo electrónico. El proveedor debe asegurar que dichos medios estén en condiciones para recibir las comunicaciones que se deriven del llamado y al que resulte adjudicatario del cumplimiento del contrato. </w:t>
      </w:r>
    </w:p>
    <w:p w:rsidR="001306AB" w:rsidRDefault="003172BE" w:rsidP="00DE4CE2">
      <w:pPr>
        <w:pStyle w:val="Prrafodelista"/>
        <w:numPr>
          <w:ilvl w:val="0"/>
          <w:numId w:val="12"/>
        </w:numPr>
        <w:ind w:left="1134" w:hanging="425"/>
        <w:jc w:val="both"/>
        <w:rPr>
          <w:rFonts w:ascii="Calibri" w:hAnsi="Calibri"/>
          <w:sz w:val="24"/>
          <w:szCs w:val="24"/>
        </w:rPr>
      </w:pPr>
      <w:r w:rsidRPr="001306AB">
        <w:rPr>
          <w:rFonts w:ascii="Calibri" w:hAnsi="Calibri"/>
          <w:sz w:val="24"/>
          <w:szCs w:val="24"/>
        </w:rPr>
        <w:t xml:space="preserve">La Administración seleccionará el medio que entienda pertinente para las notificaciones. Se acepta como válida toda notificación o comunicación realizada a la dirección electrónica previamente registrada por cada oferente en la sección comunicación, incluida en la pestaña “Datos generales” del Registro Único de Proveedores del Estado y/o correos electrónicos constituidos por cada oferente en el formulario de identificación. </w:t>
      </w:r>
    </w:p>
    <w:p w:rsidR="003172BE" w:rsidRPr="001306AB" w:rsidRDefault="003172BE" w:rsidP="00DE4CE2">
      <w:pPr>
        <w:pStyle w:val="Prrafodelista"/>
        <w:numPr>
          <w:ilvl w:val="0"/>
          <w:numId w:val="12"/>
        </w:numPr>
        <w:ind w:left="1134" w:hanging="425"/>
        <w:jc w:val="both"/>
        <w:rPr>
          <w:rFonts w:ascii="Calibri" w:hAnsi="Calibri"/>
          <w:sz w:val="24"/>
          <w:szCs w:val="24"/>
        </w:rPr>
      </w:pPr>
      <w:r w:rsidRPr="001306AB">
        <w:rPr>
          <w:rFonts w:ascii="Calibri" w:hAnsi="Calibri"/>
          <w:sz w:val="24"/>
          <w:szCs w:val="24"/>
        </w:rPr>
        <w:t xml:space="preserve">Remitida comunicación vía correo electrónico, el proveedor deberá acusar recibo de la misma en forma directa o automática, el mismo día de la recepción. En caso de no hacerlo se entenderá la recepción ficta y los plazos corren a partir de dicha vigencia. En el caso de imposibilidad de recepción, se considerará incumplimiento y será pasible de las sanciones correspondientes. </w:t>
      </w:r>
    </w:p>
    <w:p w:rsidR="001933E8" w:rsidRPr="00C13117" w:rsidRDefault="001933E8" w:rsidP="00C13117">
      <w:pPr>
        <w:pStyle w:val="Prrafodelista"/>
        <w:numPr>
          <w:ilvl w:val="0"/>
          <w:numId w:val="12"/>
        </w:numPr>
        <w:ind w:left="1134" w:hanging="425"/>
        <w:jc w:val="both"/>
        <w:rPr>
          <w:rFonts w:ascii="Calibri" w:hAnsi="Calibri"/>
          <w:sz w:val="24"/>
          <w:szCs w:val="24"/>
        </w:rPr>
      </w:pPr>
      <w:r w:rsidRPr="00C13117">
        <w:rPr>
          <w:rFonts w:ascii="Calibri" w:hAnsi="Calibri"/>
          <w:sz w:val="24"/>
          <w:szCs w:val="24"/>
        </w:rPr>
        <w:t>Las dificultades que posteriormente plantee el adjudicatario serán consideradas como el resultado de su imprevisión, aplicándose en este caso las sanciones que correspondieren, ya sea por demora o defectos en la provisión u otra causa. No servirá alegar como excusa o derecho alguno basado en cálculos erróneos u omisiones en la oferta.</w:t>
      </w:r>
    </w:p>
    <w:p w:rsidR="003172BE" w:rsidRPr="001306AB" w:rsidRDefault="003172BE" w:rsidP="00DE4CE2">
      <w:pPr>
        <w:pStyle w:val="Prrafodelista"/>
        <w:numPr>
          <w:ilvl w:val="0"/>
          <w:numId w:val="9"/>
        </w:numPr>
        <w:jc w:val="both"/>
        <w:rPr>
          <w:rFonts w:ascii="Calibri" w:hAnsi="Calibri"/>
          <w:sz w:val="24"/>
          <w:szCs w:val="24"/>
        </w:rPr>
      </w:pPr>
      <w:r w:rsidRPr="001306AB">
        <w:rPr>
          <w:rFonts w:ascii="Calibri" w:hAnsi="Calibri"/>
          <w:sz w:val="24"/>
          <w:szCs w:val="24"/>
        </w:rPr>
        <w:t xml:space="preserve">Las menciones precedentes tendrán el alcance de declaración jurada. </w:t>
      </w:r>
    </w:p>
    <w:p w:rsidR="001306AB" w:rsidRDefault="001306AB" w:rsidP="00021BE4">
      <w:pPr>
        <w:rPr>
          <w:rFonts w:ascii="Calibri" w:hAnsi="Calibri"/>
          <w:sz w:val="24"/>
          <w:szCs w:val="24"/>
        </w:rPr>
      </w:pPr>
    </w:p>
    <w:p w:rsidR="003172BE" w:rsidRPr="001306AB" w:rsidRDefault="003172BE" w:rsidP="00DE4CE2">
      <w:pPr>
        <w:pStyle w:val="Prrafodelista"/>
        <w:numPr>
          <w:ilvl w:val="0"/>
          <w:numId w:val="2"/>
        </w:numPr>
        <w:rPr>
          <w:rFonts w:ascii="Calibri" w:hAnsi="Calibri"/>
          <w:b/>
          <w:sz w:val="24"/>
          <w:szCs w:val="24"/>
          <w:u w:val="single"/>
        </w:rPr>
      </w:pPr>
      <w:r w:rsidRPr="001306AB">
        <w:rPr>
          <w:rFonts w:ascii="Calibri" w:hAnsi="Calibri"/>
          <w:b/>
          <w:sz w:val="24"/>
          <w:szCs w:val="24"/>
          <w:u w:val="single"/>
        </w:rPr>
        <w:t>GARANTÍA DE MANTENIMIENTO DE LA OFERTA</w:t>
      </w:r>
    </w:p>
    <w:p w:rsidR="001306AB" w:rsidRDefault="001306AB" w:rsidP="00021BE4">
      <w:pPr>
        <w:rPr>
          <w:rFonts w:ascii="Calibri" w:hAnsi="Calibri"/>
          <w:sz w:val="24"/>
          <w:szCs w:val="24"/>
        </w:rPr>
      </w:pPr>
    </w:p>
    <w:p w:rsidR="001306AB" w:rsidRDefault="003172BE" w:rsidP="00DE4CE2">
      <w:pPr>
        <w:pStyle w:val="Prrafodelista"/>
        <w:numPr>
          <w:ilvl w:val="0"/>
          <w:numId w:val="13"/>
        </w:numPr>
        <w:jc w:val="both"/>
        <w:rPr>
          <w:rFonts w:ascii="Calibri" w:hAnsi="Calibri"/>
          <w:sz w:val="24"/>
          <w:szCs w:val="24"/>
        </w:rPr>
      </w:pPr>
      <w:r w:rsidRPr="001306AB">
        <w:rPr>
          <w:rFonts w:ascii="Calibri" w:hAnsi="Calibri"/>
          <w:sz w:val="24"/>
          <w:szCs w:val="24"/>
        </w:rPr>
        <w:t>No será obligatoria la constitución de la garantía de mantenimiento de la oferta, por lo que el oferente podrá optar por no presentarla, bajo apercibimiento de que el incumplimiento en el mantenimiento de la oferta se sancione con una multa equivalente al 5 % (cinco por ciento) de su oferta.</w:t>
      </w:r>
    </w:p>
    <w:p w:rsidR="001306AB" w:rsidRDefault="003172BE" w:rsidP="00DE4CE2">
      <w:pPr>
        <w:pStyle w:val="Prrafodelista"/>
        <w:numPr>
          <w:ilvl w:val="0"/>
          <w:numId w:val="13"/>
        </w:numPr>
        <w:jc w:val="both"/>
        <w:rPr>
          <w:rFonts w:ascii="Calibri" w:hAnsi="Calibri"/>
          <w:sz w:val="24"/>
          <w:szCs w:val="24"/>
        </w:rPr>
      </w:pPr>
      <w:r w:rsidRPr="001306AB">
        <w:rPr>
          <w:rFonts w:ascii="Calibri" w:hAnsi="Calibri"/>
          <w:sz w:val="24"/>
          <w:szCs w:val="24"/>
        </w:rPr>
        <w:t>Para el caso de optar por depositar la garantía antedic</w:t>
      </w:r>
      <w:r w:rsidR="00C91709" w:rsidRPr="001306AB">
        <w:rPr>
          <w:rFonts w:ascii="Calibri" w:hAnsi="Calibri"/>
          <w:sz w:val="24"/>
          <w:szCs w:val="24"/>
        </w:rPr>
        <w:t xml:space="preserve">ha la misma </w:t>
      </w:r>
      <w:r w:rsidR="00C91709" w:rsidRPr="00C71BC0">
        <w:rPr>
          <w:rFonts w:ascii="Calibri" w:hAnsi="Calibri"/>
          <w:sz w:val="24"/>
          <w:szCs w:val="24"/>
        </w:rPr>
        <w:t>deberá ser de</w:t>
      </w:r>
      <w:r w:rsidR="00B552B7" w:rsidRPr="00C71BC0">
        <w:rPr>
          <w:rFonts w:ascii="Calibri" w:hAnsi="Calibri"/>
          <w:sz w:val="24"/>
          <w:szCs w:val="24"/>
        </w:rPr>
        <w:t xml:space="preserve">$ </w:t>
      </w:r>
      <w:r w:rsidR="0059140C" w:rsidRPr="00C71BC0">
        <w:rPr>
          <w:rFonts w:ascii="Calibri" w:hAnsi="Calibri"/>
          <w:sz w:val="24"/>
          <w:szCs w:val="24"/>
        </w:rPr>
        <w:t>10</w:t>
      </w:r>
      <w:r w:rsidR="00AE4583" w:rsidRPr="00C71BC0">
        <w:rPr>
          <w:rFonts w:ascii="Calibri" w:hAnsi="Calibri"/>
          <w:sz w:val="24"/>
          <w:szCs w:val="24"/>
        </w:rPr>
        <w:t>0</w:t>
      </w:r>
      <w:r w:rsidR="0059140C" w:rsidRPr="00C71BC0">
        <w:rPr>
          <w:rFonts w:ascii="Calibri" w:hAnsi="Calibri"/>
          <w:sz w:val="24"/>
          <w:szCs w:val="24"/>
        </w:rPr>
        <w:t>.000,00</w:t>
      </w:r>
      <w:r w:rsidR="00C91709" w:rsidRPr="00C71BC0">
        <w:rPr>
          <w:rFonts w:ascii="Calibri" w:hAnsi="Calibri"/>
          <w:sz w:val="24"/>
          <w:szCs w:val="24"/>
        </w:rPr>
        <w:t xml:space="preserve"> (</w:t>
      </w:r>
      <w:r w:rsidR="00B552B7" w:rsidRPr="00C71BC0">
        <w:rPr>
          <w:rFonts w:ascii="Calibri" w:hAnsi="Calibri"/>
          <w:sz w:val="24"/>
          <w:szCs w:val="24"/>
        </w:rPr>
        <w:t>Pesos Uruguayos</w:t>
      </w:r>
      <w:r w:rsidR="00AC2DA6" w:rsidRPr="00C71BC0">
        <w:rPr>
          <w:rFonts w:ascii="Calibri" w:hAnsi="Calibri"/>
          <w:sz w:val="24"/>
          <w:szCs w:val="24"/>
        </w:rPr>
        <w:t xml:space="preserve"> cien</w:t>
      </w:r>
      <w:r w:rsidR="00A17C39">
        <w:rPr>
          <w:rFonts w:ascii="Calibri" w:hAnsi="Calibri"/>
          <w:sz w:val="24"/>
          <w:szCs w:val="24"/>
        </w:rPr>
        <w:t xml:space="preserve"> </w:t>
      </w:r>
      <w:r w:rsidR="00C91709" w:rsidRPr="00C71BC0">
        <w:rPr>
          <w:rFonts w:ascii="Calibri" w:hAnsi="Calibri"/>
          <w:sz w:val="24"/>
          <w:szCs w:val="24"/>
        </w:rPr>
        <w:t xml:space="preserve">mil </w:t>
      </w:r>
      <w:r w:rsidR="00912592" w:rsidRPr="00C71BC0">
        <w:rPr>
          <w:rFonts w:ascii="Calibri" w:hAnsi="Calibri"/>
          <w:sz w:val="24"/>
          <w:szCs w:val="24"/>
        </w:rPr>
        <w:t>con cero centavos</w:t>
      </w:r>
      <w:r w:rsidRPr="00C71BC0">
        <w:rPr>
          <w:rFonts w:ascii="Calibri" w:hAnsi="Calibri"/>
          <w:sz w:val="24"/>
          <w:szCs w:val="24"/>
        </w:rPr>
        <w:t>) y deberá realizarse</w:t>
      </w:r>
      <w:r w:rsidR="00A17C39">
        <w:rPr>
          <w:rFonts w:ascii="Calibri" w:hAnsi="Calibri"/>
          <w:sz w:val="24"/>
          <w:szCs w:val="24"/>
        </w:rPr>
        <w:t xml:space="preserve"> </w:t>
      </w:r>
      <w:r w:rsidR="00912592" w:rsidRPr="00C233E5">
        <w:rPr>
          <w:rFonts w:ascii="Calibri" w:hAnsi="Calibri"/>
          <w:sz w:val="24"/>
          <w:szCs w:val="24"/>
        </w:rPr>
        <w:t>en dólare</w:t>
      </w:r>
      <w:r w:rsidR="00912592" w:rsidRPr="001306AB">
        <w:rPr>
          <w:rFonts w:ascii="Calibri" w:hAnsi="Calibri"/>
          <w:sz w:val="24"/>
          <w:szCs w:val="24"/>
        </w:rPr>
        <w:t xml:space="preserve">s </w:t>
      </w:r>
      <w:r w:rsidR="00A17C39">
        <w:rPr>
          <w:rFonts w:ascii="Calibri" w:hAnsi="Calibri"/>
          <w:sz w:val="24"/>
          <w:szCs w:val="24"/>
        </w:rPr>
        <w:t>estadounidenses</w:t>
      </w:r>
      <w:r w:rsidR="00912592" w:rsidRPr="001306AB">
        <w:rPr>
          <w:rFonts w:ascii="Calibri" w:hAnsi="Calibri"/>
          <w:sz w:val="24"/>
          <w:szCs w:val="24"/>
        </w:rPr>
        <w:t xml:space="preserve">, </w:t>
      </w:r>
      <w:r w:rsidRPr="001306AB">
        <w:rPr>
          <w:rFonts w:ascii="Calibri" w:hAnsi="Calibri"/>
          <w:sz w:val="24"/>
          <w:szCs w:val="24"/>
        </w:rPr>
        <w:t>en la cuenta del BROUNº 001560329-00106</w:t>
      </w:r>
      <w:r w:rsidR="00912592" w:rsidRPr="001306AB">
        <w:rPr>
          <w:rFonts w:ascii="Calibri" w:hAnsi="Calibri"/>
          <w:sz w:val="24"/>
          <w:szCs w:val="24"/>
        </w:rPr>
        <w:t>,</w:t>
      </w:r>
      <w:r w:rsidR="00A17C39">
        <w:rPr>
          <w:rFonts w:ascii="Calibri" w:hAnsi="Calibri"/>
          <w:sz w:val="24"/>
          <w:szCs w:val="24"/>
        </w:rPr>
        <w:t xml:space="preserve"> </w:t>
      </w:r>
      <w:r w:rsidR="00912592" w:rsidRPr="001306AB">
        <w:rPr>
          <w:rFonts w:ascii="Calibri" w:hAnsi="Calibri"/>
          <w:sz w:val="24"/>
          <w:szCs w:val="24"/>
        </w:rPr>
        <w:t xml:space="preserve">a nombre de: </w:t>
      </w:r>
      <w:r w:rsidRPr="001306AB">
        <w:rPr>
          <w:rFonts w:ascii="Calibri" w:hAnsi="Calibri"/>
          <w:sz w:val="24"/>
          <w:szCs w:val="24"/>
        </w:rPr>
        <w:t xml:space="preserve">“MDN – </w:t>
      </w:r>
      <w:r w:rsidR="00912592" w:rsidRPr="001306AB">
        <w:rPr>
          <w:rFonts w:ascii="Calibri" w:hAnsi="Calibri"/>
          <w:sz w:val="24"/>
          <w:szCs w:val="24"/>
        </w:rPr>
        <w:t>Comando de Apoyo Logístico del Ejército”.</w:t>
      </w:r>
    </w:p>
    <w:p w:rsidR="001306AB" w:rsidRDefault="003172BE" w:rsidP="00DE4CE2">
      <w:pPr>
        <w:pStyle w:val="Prrafodelista"/>
        <w:numPr>
          <w:ilvl w:val="0"/>
          <w:numId w:val="13"/>
        </w:numPr>
        <w:jc w:val="both"/>
        <w:rPr>
          <w:rFonts w:ascii="Calibri" w:hAnsi="Calibri"/>
          <w:sz w:val="24"/>
          <w:szCs w:val="24"/>
        </w:rPr>
      </w:pPr>
      <w:r w:rsidRPr="001306AB">
        <w:rPr>
          <w:rFonts w:ascii="Calibri" w:hAnsi="Calibri"/>
          <w:sz w:val="24"/>
          <w:szCs w:val="24"/>
        </w:rPr>
        <w:t>En el caso de constituir garantía representada en valores públicos, finanzas o avales bancarios, o póliza de seguros de fianza, la misma se deberá hacer efectiva en la Tesorería del S.M.A., de lunes a viernes, los días hábiles entre las 08:00 a las 13:30 horas.</w:t>
      </w:r>
    </w:p>
    <w:p w:rsidR="001306AB" w:rsidRDefault="003172BE" w:rsidP="00DE4CE2">
      <w:pPr>
        <w:pStyle w:val="Prrafodelista"/>
        <w:numPr>
          <w:ilvl w:val="0"/>
          <w:numId w:val="13"/>
        </w:numPr>
        <w:jc w:val="both"/>
        <w:rPr>
          <w:rFonts w:ascii="Calibri" w:hAnsi="Calibri"/>
          <w:sz w:val="24"/>
          <w:szCs w:val="24"/>
        </w:rPr>
      </w:pPr>
      <w:r w:rsidRPr="001306AB">
        <w:rPr>
          <w:rFonts w:ascii="Calibri" w:hAnsi="Calibri"/>
          <w:sz w:val="24"/>
          <w:szCs w:val="24"/>
        </w:rPr>
        <w:t>La garantía de mantenimiento de oferta cualquiera sea su modalidad, deberá ser depositada hasta el día hábil anterior fijado para la apertura del presente procedimiento.</w:t>
      </w:r>
    </w:p>
    <w:p w:rsidR="0000637A" w:rsidRPr="001306AB" w:rsidRDefault="0000637A" w:rsidP="00DE4CE2">
      <w:pPr>
        <w:pStyle w:val="Prrafodelista"/>
        <w:numPr>
          <w:ilvl w:val="0"/>
          <w:numId w:val="13"/>
        </w:numPr>
        <w:jc w:val="both"/>
        <w:rPr>
          <w:rFonts w:ascii="Calibri" w:hAnsi="Calibri"/>
          <w:sz w:val="24"/>
          <w:szCs w:val="24"/>
        </w:rPr>
      </w:pPr>
      <w:r w:rsidRPr="001306AB">
        <w:rPr>
          <w:rFonts w:ascii="Calibri" w:hAnsi="Calibri"/>
          <w:sz w:val="24"/>
          <w:szCs w:val="24"/>
        </w:rPr>
        <w:t xml:space="preserve">De efectivizarse el depósito de la garantía de mantenimiento de oferta, se deberá enviar copia del comprobante a esta División por los medios de comunicación que se detallan en el Punto IV del presente pliego. </w:t>
      </w:r>
    </w:p>
    <w:p w:rsidR="001306AB" w:rsidRDefault="001306AB" w:rsidP="001306AB">
      <w:pPr>
        <w:jc w:val="both"/>
        <w:rPr>
          <w:rFonts w:ascii="Calibri" w:hAnsi="Calibri"/>
          <w:sz w:val="24"/>
          <w:szCs w:val="24"/>
        </w:rPr>
      </w:pPr>
    </w:p>
    <w:p w:rsidR="00054619" w:rsidRPr="00F41B85" w:rsidRDefault="00054619" w:rsidP="00DE4CE2">
      <w:pPr>
        <w:pStyle w:val="Prrafodelista"/>
        <w:numPr>
          <w:ilvl w:val="0"/>
          <w:numId w:val="2"/>
        </w:numPr>
        <w:jc w:val="both"/>
        <w:rPr>
          <w:rFonts w:ascii="Calibri" w:hAnsi="Calibri"/>
          <w:b/>
          <w:sz w:val="24"/>
          <w:szCs w:val="24"/>
          <w:u w:val="single"/>
        </w:rPr>
      </w:pPr>
      <w:r w:rsidRPr="00F41B85">
        <w:rPr>
          <w:rFonts w:ascii="Calibri" w:hAnsi="Calibri"/>
          <w:b/>
          <w:sz w:val="24"/>
          <w:szCs w:val="24"/>
          <w:u w:val="single"/>
        </w:rPr>
        <w:t>FORMA DE COTIZACIÓN DE LA PROPUESTA.</w:t>
      </w:r>
    </w:p>
    <w:p w:rsidR="001306AB" w:rsidRDefault="001306AB" w:rsidP="001306AB">
      <w:pPr>
        <w:jc w:val="both"/>
        <w:rPr>
          <w:rFonts w:ascii="Calibri" w:hAnsi="Calibri"/>
          <w:sz w:val="24"/>
          <w:szCs w:val="24"/>
        </w:rPr>
      </w:pPr>
    </w:p>
    <w:p w:rsidR="00F41B85" w:rsidRDefault="00054619" w:rsidP="00DE4CE2">
      <w:pPr>
        <w:pStyle w:val="Prrafodelista"/>
        <w:numPr>
          <w:ilvl w:val="0"/>
          <w:numId w:val="14"/>
        </w:numPr>
        <w:jc w:val="both"/>
        <w:rPr>
          <w:rFonts w:ascii="Calibri" w:hAnsi="Calibri"/>
          <w:sz w:val="24"/>
          <w:szCs w:val="24"/>
        </w:rPr>
      </w:pPr>
      <w:r w:rsidRPr="00F41B85">
        <w:rPr>
          <w:rFonts w:ascii="Calibri" w:hAnsi="Calibri"/>
          <w:sz w:val="24"/>
          <w:szCs w:val="24"/>
        </w:rPr>
        <w:t>Las propuestas que coticen una cantidad con variaciones (en menos) a la cantidad licitada por razones de embarque u otras y que las mismas puedan llegar a favorecer a la Administración serán tomadas en cuenta; sin perjuicio que la Administración se reserva el derecho de aumentar o disminuir en los términos que le confiere el artículo 74 del TOCAF (Decreto Nº 150/2012).</w:t>
      </w:r>
    </w:p>
    <w:p w:rsidR="00054619" w:rsidRPr="00F41B85" w:rsidRDefault="00054619" w:rsidP="00DE4CE2">
      <w:pPr>
        <w:pStyle w:val="Prrafodelista"/>
        <w:numPr>
          <w:ilvl w:val="0"/>
          <w:numId w:val="14"/>
        </w:numPr>
        <w:jc w:val="both"/>
        <w:rPr>
          <w:rFonts w:ascii="Calibri" w:hAnsi="Calibri"/>
          <w:sz w:val="24"/>
          <w:szCs w:val="24"/>
        </w:rPr>
      </w:pPr>
      <w:r w:rsidRPr="00F41B85">
        <w:rPr>
          <w:rFonts w:ascii="Calibri" w:hAnsi="Calibri"/>
          <w:sz w:val="24"/>
          <w:szCs w:val="24"/>
        </w:rPr>
        <w:t xml:space="preserve">Serán de recibo las cotizaciones en: </w:t>
      </w:r>
    </w:p>
    <w:p w:rsidR="00F41B85" w:rsidRDefault="00054619" w:rsidP="00DE4CE2">
      <w:pPr>
        <w:pStyle w:val="Prrafodelista"/>
        <w:numPr>
          <w:ilvl w:val="0"/>
          <w:numId w:val="15"/>
        </w:numPr>
        <w:ind w:left="1134" w:hanging="425"/>
        <w:jc w:val="both"/>
        <w:rPr>
          <w:rFonts w:ascii="Calibri" w:hAnsi="Calibri"/>
          <w:sz w:val="24"/>
          <w:szCs w:val="24"/>
        </w:rPr>
      </w:pPr>
      <w:r w:rsidRPr="00F41B85">
        <w:rPr>
          <w:rFonts w:ascii="Calibri" w:hAnsi="Calibri"/>
          <w:b/>
          <w:sz w:val="24"/>
          <w:szCs w:val="24"/>
        </w:rPr>
        <w:t>Moneda</w:t>
      </w:r>
      <w:r w:rsidRPr="00F41B85">
        <w:rPr>
          <w:rFonts w:ascii="Calibri" w:hAnsi="Calibri"/>
          <w:sz w:val="24"/>
          <w:szCs w:val="24"/>
        </w:rPr>
        <w:t xml:space="preserve">: La cotización deberá presentarse en dólares </w:t>
      </w:r>
      <w:r w:rsidR="001F2E33">
        <w:rPr>
          <w:rFonts w:ascii="Calibri" w:hAnsi="Calibri"/>
          <w:sz w:val="24"/>
          <w:szCs w:val="24"/>
        </w:rPr>
        <w:t>estadounidenses</w:t>
      </w:r>
      <w:r w:rsidRPr="00F41B85">
        <w:rPr>
          <w:rFonts w:ascii="Calibri" w:hAnsi="Calibri"/>
          <w:sz w:val="24"/>
          <w:szCs w:val="24"/>
        </w:rPr>
        <w:t xml:space="preserve"> no siendo de recibo ofertas en otras monedas.</w:t>
      </w:r>
    </w:p>
    <w:p w:rsidR="00F41B85" w:rsidRDefault="00054619" w:rsidP="00DE4CE2">
      <w:pPr>
        <w:pStyle w:val="Prrafodelista"/>
        <w:numPr>
          <w:ilvl w:val="0"/>
          <w:numId w:val="15"/>
        </w:numPr>
        <w:ind w:left="1134" w:hanging="425"/>
        <w:jc w:val="both"/>
        <w:rPr>
          <w:rFonts w:ascii="Calibri" w:hAnsi="Calibri"/>
          <w:sz w:val="24"/>
          <w:szCs w:val="24"/>
        </w:rPr>
      </w:pPr>
      <w:r w:rsidRPr="00F41B85">
        <w:rPr>
          <w:rFonts w:ascii="Calibri" w:hAnsi="Calibri"/>
          <w:b/>
          <w:sz w:val="24"/>
          <w:szCs w:val="24"/>
        </w:rPr>
        <w:lastRenderedPageBreak/>
        <w:t>Modalidad</w:t>
      </w:r>
      <w:r w:rsidRPr="00F41B85">
        <w:rPr>
          <w:rFonts w:ascii="Calibri" w:hAnsi="Calibri"/>
          <w:sz w:val="24"/>
          <w:szCs w:val="24"/>
        </w:rPr>
        <w:t>: Se deberá cotizar en plaza o acorde a los “Términos Internacionales de Comercio 2010” (INCOTERMS 2010).</w:t>
      </w:r>
    </w:p>
    <w:p w:rsidR="00F41B85" w:rsidRDefault="00054619" w:rsidP="00DE4CE2">
      <w:pPr>
        <w:pStyle w:val="Prrafodelista"/>
        <w:numPr>
          <w:ilvl w:val="0"/>
          <w:numId w:val="15"/>
        </w:numPr>
        <w:ind w:left="1134" w:hanging="425"/>
        <w:jc w:val="both"/>
        <w:rPr>
          <w:rFonts w:ascii="Calibri" w:hAnsi="Calibri"/>
          <w:sz w:val="24"/>
          <w:szCs w:val="24"/>
        </w:rPr>
      </w:pPr>
      <w:r w:rsidRPr="00F41B85">
        <w:rPr>
          <w:rFonts w:ascii="Calibri" w:hAnsi="Calibri"/>
          <w:sz w:val="24"/>
          <w:szCs w:val="24"/>
        </w:rPr>
        <w:t>En el caso que se presenten cotizaciones en plaza, si corresponde se deberá incluir en el precio unitario de cada ítem la totalidad de los impuestos que correspondan, identificando claramente cuáles son. En el caso que esta información no surja de la propuesta, se considerará que la cotización incluye todos los impuestos.</w:t>
      </w:r>
    </w:p>
    <w:p w:rsidR="00F41B85" w:rsidRDefault="00054619" w:rsidP="00DE4CE2">
      <w:pPr>
        <w:pStyle w:val="Prrafodelista"/>
        <w:numPr>
          <w:ilvl w:val="0"/>
          <w:numId w:val="15"/>
        </w:numPr>
        <w:ind w:left="1134" w:hanging="425"/>
        <w:jc w:val="both"/>
        <w:rPr>
          <w:rFonts w:ascii="Calibri" w:hAnsi="Calibri"/>
          <w:sz w:val="24"/>
          <w:szCs w:val="24"/>
        </w:rPr>
      </w:pPr>
      <w:r w:rsidRPr="00F41B85">
        <w:rPr>
          <w:rFonts w:ascii="Calibri" w:hAnsi="Calibri"/>
          <w:sz w:val="24"/>
          <w:szCs w:val="24"/>
        </w:rPr>
        <w:t xml:space="preserve">En el caso de que la cotización presentada no sea en plaza, la misma se debe realizar acorde a los Términos Internacionales de Comercio 2010 (INCOTERMS 2010) y deberá realizarse a valores CIP Uruguay (Planta de Explosivos del S.M.A - Florida), detallando precio unitario y total FCA, con la discriminación de flete y seguro correspondiente. </w:t>
      </w:r>
    </w:p>
    <w:p w:rsidR="00054619" w:rsidRPr="00F41B85" w:rsidRDefault="00054619" w:rsidP="00DE4CE2">
      <w:pPr>
        <w:pStyle w:val="Prrafodelista"/>
        <w:numPr>
          <w:ilvl w:val="0"/>
          <w:numId w:val="15"/>
        </w:numPr>
        <w:ind w:left="1134" w:hanging="425"/>
        <w:jc w:val="both"/>
        <w:rPr>
          <w:rFonts w:ascii="Calibri" w:hAnsi="Calibri"/>
          <w:sz w:val="24"/>
          <w:szCs w:val="24"/>
        </w:rPr>
      </w:pPr>
      <w:r w:rsidRPr="00F41B85">
        <w:rPr>
          <w:rFonts w:ascii="Calibri" w:hAnsi="Calibri"/>
          <w:sz w:val="24"/>
          <w:szCs w:val="24"/>
        </w:rPr>
        <w:t xml:space="preserve">Precio: </w:t>
      </w:r>
    </w:p>
    <w:p w:rsidR="00F41B85" w:rsidRDefault="00054619" w:rsidP="00DE4CE2">
      <w:pPr>
        <w:pStyle w:val="Prrafodelista"/>
        <w:numPr>
          <w:ilvl w:val="0"/>
          <w:numId w:val="16"/>
        </w:numPr>
        <w:ind w:left="1560" w:hanging="426"/>
        <w:jc w:val="both"/>
        <w:rPr>
          <w:rFonts w:ascii="Calibri" w:hAnsi="Calibri"/>
          <w:sz w:val="24"/>
          <w:szCs w:val="24"/>
        </w:rPr>
      </w:pPr>
      <w:r w:rsidRPr="00F41B85">
        <w:rPr>
          <w:rFonts w:ascii="Calibri" w:hAnsi="Calibri"/>
          <w:sz w:val="24"/>
          <w:szCs w:val="24"/>
        </w:rPr>
        <w:t>Unitarios y totales.</w:t>
      </w:r>
    </w:p>
    <w:p w:rsidR="00F41B85" w:rsidRDefault="00054619" w:rsidP="00DE4CE2">
      <w:pPr>
        <w:pStyle w:val="Prrafodelista"/>
        <w:numPr>
          <w:ilvl w:val="0"/>
          <w:numId w:val="16"/>
        </w:numPr>
        <w:ind w:left="1560" w:hanging="426"/>
        <w:jc w:val="both"/>
        <w:rPr>
          <w:rFonts w:ascii="Calibri" w:hAnsi="Calibri"/>
          <w:sz w:val="24"/>
          <w:szCs w:val="24"/>
        </w:rPr>
      </w:pPr>
      <w:r w:rsidRPr="00F41B85">
        <w:rPr>
          <w:rFonts w:ascii="Calibri" w:hAnsi="Calibri"/>
          <w:sz w:val="24"/>
          <w:szCs w:val="24"/>
        </w:rPr>
        <w:t>Firmes, sin condicionamiento ni ajuste.</w:t>
      </w:r>
    </w:p>
    <w:p w:rsidR="00054619" w:rsidRPr="00F41B85" w:rsidRDefault="00054619" w:rsidP="00DE4CE2">
      <w:pPr>
        <w:pStyle w:val="Prrafodelista"/>
        <w:numPr>
          <w:ilvl w:val="0"/>
          <w:numId w:val="16"/>
        </w:numPr>
        <w:ind w:left="1560" w:hanging="426"/>
        <w:jc w:val="both"/>
        <w:rPr>
          <w:rFonts w:ascii="Calibri" w:hAnsi="Calibri"/>
          <w:sz w:val="24"/>
          <w:szCs w:val="24"/>
        </w:rPr>
      </w:pPr>
      <w:r w:rsidRPr="00F41B85">
        <w:rPr>
          <w:rFonts w:ascii="Calibri" w:hAnsi="Calibri"/>
          <w:sz w:val="24"/>
          <w:szCs w:val="24"/>
        </w:rPr>
        <w:t>Los precios deben incluir todos los gastos originados para el suministro de la mercadería en el lugar de destino, con flete y seguro pagos en cotizaciones CIP Uruguay (Planta de Explosivos del S.M.A - Florida). En caso que esta información no surja de la propuesta se considerará que el precio cotizado comprende todos los impuestos y tasas vigentes y/o que se crearen en el futuro.</w:t>
      </w:r>
    </w:p>
    <w:p w:rsidR="00054619" w:rsidRPr="00F41B85" w:rsidRDefault="00054619" w:rsidP="00DE4CE2">
      <w:pPr>
        <w:pStyle w:val="Prrafodelista"/>
        <w:numPr>
          <w:ilvl w:val="0"/>
          <w:numId w:val="14"/>
        </w:numPr>
        <w:jc w:val="both"/>
        <w:rPr>
          <w:rFonts w:ascii="Calibri" w:hAnsi="Calibri"/>
          <w:sz w:val="24"/>
          <w:szCs w:val="24"/>
        </w:rPr>
      </w:pPr>
      <w:r w:rsidRPr="00F41B85">
        <w:rPr>
          <w:rFonts w:ascii="Calibri" w:hAnsi="Calibri"/>
          <w:sz w:val="24"/>
          <w:szCs w:val="24"/>
        </w:rPr>
        <w:t>En el caso de existir diferentes cotizaciones por formas de embarque o por el origen de la mercadería, la Administración se reservará el derecho de elegir la propuesta más conveniente según los precios y formas de embarque cotizadas.</w:t>
      </w:r>
    </w:p>
    <w:p w:rsidR="00054619" w:rsidRPr="00F41B85" w:rsidRDefault="00054619" w:rsidP="00DE4CE2">
      <w:pPr>
        <w:pStyle w:val="Prrafodelista"/>
        <w:numPr>
          <w:ilvl w:val="0"/>
          <w:numId w:val="14"/>
        </w:numPr>
        <w:jc w:val="both"/>
        <w:rPr>
          <w:rFonts w:ascii="Calibri" w:hAnsi="Calibri"/>
          <w:sz w:val="24"/>
          <w:szCs w:val="24"/>
        </w:rPr>
      </w:pPr>
      <w:r w:rsidRPr="00F41B85">
        <w:rPr>
          <w:rFonts w:ascii="Calibri" w:hAnsi="Calibri"/>
          <w:sz w:val="24"/>
          <w:szCs w:val="24"/>
        </w:rPr>
        <w:t>En caso de que la cotización presentada no sea en plaza, el desaduanamiento será realizado por el Servicio de Material y Armamento, siendo los gastos emergentes de los depósitos de mercaderías si  las hubiere, así como también de los proventos portuarios de la Administración Nacional de Puertos (ANP), aeropuerto ó Cámara de Industria según corresponda, el costo de envió del Certificado de Último Destino (CUD) para liberación de mercadería en origen serán a cargo del adjudicatario, conjuntamente con todos los gastos que se originen hasta la entrega.</w:t>
      </w:r>
    </w:p>
    <w:p w:rsidR="00F41B85" w:rsidRDefault="00F41B85" w:rsidP="001306AB">
      <w:pPr>
        <w:jc w:val="both"/>
        <w:rPr>
          <w:rFonts w:ascii="Calibri" w:hAnsi="Calibri"/>
          <w:sz w:val="24"/>
          <w:szCs w:val="24"/>
        </w:rPr>
      </w:pPr>
    </w:p>
    <w:p w:rsidR="00054619" w:rsidRPr="00F41B85" w:rsidRDefault="00054619" w:rsidP="00DE4CE2">
      <w:pPr>
        <w:pStyle w:val="Prrafodelista"/>
        <w:numPr>
          <w:ilvl w:val="0"/>
          <w:numId w:val="2"/>
        </w:numPr>
        <w:jc w:val="both"/>
        <w:rPr>
          <w:rFonts w:ascii="Calibri" w:hAnsi="Calibri"/>
          <w:b/>
          <w:sz w:val="24"/>
          <w:szCs w:val="24"/>
          <w:u w:val="single"/>
        </w:rPr>
      </w:pPr>
      <w:r w:rsidRPr="00F41B85">
        <w:rPr>
          <w:rFonts w:ascii="Calibri" w:hAnsi="Calibri"/>
          <w:b/>
          <w:sz w:val="24"/>
          <w:szCs w:val="24"/>
          <w:u w:val="single"/>
        </w:rPr>
        <w:t>PLAZO DE MANTENIMIENTO DE LAS PROPUESTAS.</w:t>
      </w:r>
    </w:p>
    <w:p w:rsidR="00F41B85" w:rsidRDefault="00F41B85" w:rsidP="001306AB">
      <w:pPr>
        <w:jc w:val="both"/>
        <w:rPr>
          <w:rFonts w:ascii="Calibri" w:hAnsi="Calibri"/>
          <w:sz w:val="24"/>
          <w:szCs w:val="24"/>
        </w:rPr>
      </w:pPr>
    </w:p>
    <w:p w:rsidR="00F41B85" w:rsidRDefault="00054619" w:rsidP="00DE4CE2">
      <w:pPr>
        <w:pStyle w:val="Prrafodelista"/>
        <w:numPr>
          <w:ilvl w:val="0"/>
          <w:numId w:val="17"/>
        </w:numPr>
        <w:jc w:val="both"/>
        <w:rPr>
          <w:rFonts w:ascii="Calibri" w:hAnsi="Calibri"/>
          <w:sz w:val="24"/>
          <w:szCs w:val="24"/>
        </w:rPr>
      </w:pPr>
      <w:r w:rsidRPr="00F41B85">
        <w:rPr>
          <w:rFonts w:ascii="Calibri" w:hAnsi="Calibri"/>
          <w:sz w:val="24"/>
          <w:szCs w:val="24"/>
        </w:rPr>
        <w:t>Las ofertas serán válidas y obligarán al oferente por el término de 90 (noventa) días calendario, a contar desde el día siguiente al de la apertura de las mismas, a menos que antes de expirar dicho plazo la Administración ya se hubiera expedido respecto a ellas.</w:t>
      </w:r>
    </w:p>
    <w:p w:rsidR="00054619" w:rsidRPr="00F41B85" w:rsidRDefault="00054619" w:rsidP="00DE4CE2">
      <w:pPr>
        <w:pStyle w:val="Prrafodelista"/>
        <w:numPr>
          <w:ilvl w:val="0"/>
          <w:numId w:val="17"/>
        </w:numPr>
        <w:jc w:val="both"/>
        <w:rPr>
          <w:rFonts w:ascii="Calibri" w:hAnsi="Calibri"/>
          <w:sz w:val="24"/>
          <w:szCs w:val="24"/>
        </w:rPr>
      </w:pPr>
      <w:r w:rsidRPr="00F41B85">
        <w:rPr>
          <w:rFonts w:ascii="Calibri" w:hAnsi="Calibri"/>
          <w:sz w:val="24"/>
          <w:szCs w:val="24"/>
        </w:rPr>
        <w:t>Transcurrido dicho término, si aún no ha sido notificada la adjudicación, los oferentes quedarán obligados al mantenimiento de sus ofertas, salvo que comuniquen por escrito antes de vencido el plazo que desisten de su propuesta.</w:t>
      </w:r>
    </w:p>
    <w:p w:rsidR="00F41B85" w:rsidRDefault="00F41B85" w:rsidP="001306AB">
      <w:pPr>
        <w:jc w:val="both"/>
        <w:rPr>
          <w:rFonts w:ascii="Calibri" w:hAnsi="Calibri"/>
          <w:sz w:val="24"/>
          <w:szCs w:val="24"/>
        </w:rPr>
      </w:pPr>
    </w:p>
    <w:p w:rsidR="00846C15" w:rsidRPr="00F41B85" w:rsidRDefault="00846C15" w:rsidP="00DE4CE2">
      <w:pPr>
        <w:pStyle w:val="Prrafodelista"/>
        <w:numPr>
          <w:ilvl w:val="0"/>
          <w:numId w:val="2"/>
        </w:numPr>
        <w:jc w:val="both"/>
        <w:rPr>
          <w:rFonts w:ascii="Calibri" w:hAnsi="Calibri"/>
          <w:b/>
          <w:sz w:val="24"/>
          <w:szCs w:val="24"/>
          <w:u w:val="single"/>
        </w:rPr>
      </w:pPr>
      <w:r w:rsidRPr="00F41B85">
        <w:rPr>
          <w:rFonts w:ascii="Calibri" w:hAnsi="Calibri"/>
          <w:b/>
          <w:sz w:val="24"/>
          <w:szCs w:val="24"/>
          <w:u w:val="single"/>
        </w:rPr>
        <w:t>CRITERIOS PARA LA COMPARACIÓN DE LAS OFERTAS</w:t>
      </w:r>
    </w:p>
    <w:p w:rsidR="00F41B85" w:rsidRDefault="00F41B85" w:rsidP="001306AB">
      <w:pPr>
        <w:jc w:val="both"/>
        <w:rPr>
          <w:rFonts w:ascii="Calibri" w:hAnsi="Calibri"/>
          <w:sz w:val="24"/>
          <w:szCs w:val="24"/>
        </w:rPr>
      </w:pPr>
    </w:p>
    <w:p w:rsidR="00F41B85" w:rsidRDefault="00846C15" w:rsidP="00DE4CE2">
      <w:pPr>
        <w:pStyle w:val="Prrafodelista"/>
        <w:numPr>
          <w:ilvl w:val="0"/>
          <w:numId w:val="18"/>
        </w:numPr>
        <w:jc w:val="both"/>
        <w:rPr>
          <w:rFonts w:ascii="Calibri" w:hAnsi="Calibri"/>
          <w:sz w:val="24"/>
          <w:szCs w:val="24"/>
        </w:rPr>
      </w:pPr>
      <w:r w:rsidRPr="00F41B85">
        <w:rPr>
          <w:rFonts w:ascii="Calibri" w:hAnsi="Calibri"/>
          <w:sz w:val="24"/>
          <w:szCs w:val="24"/>
        </w:rPr>
        <w:t>Se evaluarán las ofertas desde un punto de vista formal, técnico y económico, dando lugar al rechazo de las que no se ajusten a los requerimientos y especificaciones sustanciales descritas en el presente pliego.</w:t>
      </w:r>
    </w:p>
    <w:p w:rsidR="00F41B85" w:rsidRDefault="00846C15" w:rsidP="00DE4CE2">
      <w:pPr>
        <w:pStyle w:val="Prrafodelista"/>
        <w:numPr>
          <w:ilvl w:val="0"/>
          <w:numId w:val="18"/>
        </w:numPr>
        <w:jc w:val="both"/>
        <w:rPr>
          <w:rFonts w:ascii="Calibri" w:hAnsi="Calibri"/>
          <w:sz w:val="24"/>
          <w:szCs w:val="24"/>
        </w:rPr>
      </w:pPr>
      <w:r w:rsidRPr="00F41B85">
        <w:rPr>
          <w:rFonts w:ascii="Calibri" w:hAnsi="Calibri"/>
          <w:sz w:val="24"/>
          <w:szCs w:val="24"/>
        </w:rPr>
        <w:t>La administración se reserva el derecho de determinar a su exclusivo juicio y en forma definitiva si el oferente posee la capacidad técnica y financiera para realizar el suministro y prestación de los servicios requeridos en el presente procedimiento.</w:t>
      </w:r>
    </w:p>
    <w:p w:rsidR="00511A54" w:rsidRPr="00A17C39" w:rsidRDefault="00846C15" w:rsidP="00511A54">
      <w:pPr>
        <w:pStyle w:val="Prrafodelista"/>
        <w:numPr>
          <w:ilvl w:val="0"/>
          <w:numId w:val="18"/>
        </w:numPr>
        <w:jc w:val="both"/>
        <w:rPr>
          <w:rFonts w:ascii="Calibri" w:hAnsi="Calibri"/>
          <w:sz w:val="24"/>
          <w:szCs w:val="24"/>
        </w:rPr>
      </w:pPr>
      <w:r w:rsidRPr="00A17C39">
        <w:rPr>
          <w:rFonts w:ascii="Calibri" w:hAnsi="Calibri"/>
          <w:sz w:val="24"/>
          <w:szCs w:val="24"/>
        </w:rPr>
        <w:t>Las ofertas serán evaluadas técnicamente para asegurar el cumplimiento de las especificaciones técnicas contenidas en el Anexo Nº I “Características técnicas”.</w:t>
      </w:r>
    </w:p>
    <w:p w:rsidR="00511A54" w:rsidRPr="00511A54" w:rsidRDefault="00846C15" w:rsidP="00511A54">
      <w:pPr>
        <w:pStyle w:val="Prrafodelista"/>
        <w:numPr>
          <w:ilvl w:val="0"/>
          <w:numId w:val="18"/>
        </w:numPr>
        <w:jc w:val="both"/>
        <w:rPr>
          <w:rFonts w:ascii="Calibri" w:hAnsi="Calibri"/>
          <w:sz w:val="24"/>
          <w:szCs w:val="24"/>
        </w:rPr>
      </w:pPr>
      <w:r w:rsidRPr="00F41B85">
        <w:rPr>
          <w:rFonts w:ascii="Calibri" w:hAnsi="Calibri"/>
          <w:sz w:val="24"/>
          <w:szCs w:val="24"/>
        </w:rPr>
        <w:t>Para las ofertas que superen el juicio de admisibilidad y a su vez, cumplan con las especificaciones requeridas en este llamado, se procederá a realizar una evaluación teniendo en cuenta los siguientes factores de ponderación y puntajes:</w:t>
      </w:r>
    </w:p>
    <w:p w:rsidR="00F41B85" w:rsidRPr="00F41B85" w:rsidRDefault="00F41B85" w:rsidP="00F41B85">
      <w:pPr>
        <w:pStyle w:val="Prrafodelista"/>
        <w:ind w:left="720"/>
        <w:jc w:val="both"/>
        <w:rPr>
          <w:rFonts w:ascii="Calibri" w:hAnsi="Calibri"/>
          <w:sz w:val="24"/>
          <w:szCs w:val="24"/>
        </w:rPr>
      </w:pPr>
    </w:p>
    <w:tbl>
      <w:tblPr>
        <w:tblW w:w="7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969"/>
        <w:gridCol w:w="2977"/>
      </w:tblGrid>
      <w:tr w:rsidR="00846C15" w:rsidRPr="00021BE4" w:rsidTr="00BA1B08">
        <w:trPr>
          <w:jc w:val="center"/>
        </w:trPr>
        <w:tc>
          <w:tcPr>
            <w:tcW w:w="567" w:type="dxa"/>
          </w:tcPr>
          <w:p w:rsidR="00846C15" w:rsidRPr="00F41B85" w:rsidRDefault="00846C15" w:rsidP="00F41B85">
            <w:pPr>
              <w:jc w:val="center"/>
              <w:rPr>
                <w:rFonts w:ascii="Calibri" w:hAnsi="Calibri"/>
                <w:b/>
                <w:sz w:val="24"/>
                <w:szCs w:val="24"/>
              </w:rPr>
            </w:pPr>
            <w:r w:rsidRPr="00F41B85">
              <w:rPr>
                <w:rFonts w:ascii="Calibri" w:hAnsi="Calibri"/>
                <w:b/>
                <w:sz w:val="24"/>
                <w:szCs w:val="24"/>
              </w:rPr>
              <w:lastRenderedPageBreak/>
              <w:t>Nº</w:t>
            </w:r>
          </w:p>
        </w:tc>
        <w:tc>
          <w:tcPr>
            <w:tcW w:w="3969" w:type="dxa"/>
          </w:tcPr>
          <w:p w:rsidR="00846C15" w:rsidRPr="00F41B85" w:rsidRDefault="00846C15" w:rsidP="00F41B85">
            <w:pPr>
              <w:jc w:val="center"/>
              <w:rPr>
                <w:rFonts w:ascii="Calibri" w:hAnsi="Calibri"/>
                <w:b/>
                <w:sz w:val="24"/>
                <w:szCs w:val="24"/>
              </w:rPr>
            </w:pPr>
            <w:r w:rsidRPr="00F41B85">
              <w:rPr>
                <w:rFonts w:ascii="Calibri" w:hAnsi="Calibri"/>
                <w:b/>
                <w:sz w:val="24"/>
                <w:szCs w:val="24"/>
              </w:rPr>
              <w:t>Factores de ponderación</w:t>
            </w:r>
          </w:p>
        </w:tc>
        <w:tc>
          <w:tcPr>
            <w:tcW w:w="2977" w:type="dxa"/>
          </w:tcPr>
          <w:p w:rsidR="00846C15" w:rsidRPr="00F41B85" w:rsidRDefault="00846C15" w:rsidP="00F41B85">
            <w:pPr>
              <w:jc w:val="center"/>
              <w:rPr>
                <w:rFonts w:ascii="Calibri" w:hAnsi="Calibri"/>
                <w:b/>
                <w:sz w:val="24"/>
                <w:szCs w:val="24"/>
              </w:rPr>
            </w:pPr>
            <w:r w:rsidRPr="00F41B85">
              <w:rPr>
                <w:rFonts w:ascii="Calibri" w:hAnsi="Calibri"/>
                <w:b/>
                <w:sz w:val="24"/>
                <w:szCs w:val="24"/>
              </w:rPr>
              <w:t>Máximo puntaje previsto</w:t>
            </w:r>
          </w:p>
        </w:tc>
      </w:tr>
      <w:tr w:rsidR="00846C15" w:rsidRPr="00021BE4" w:rsidTr="00BA1B08">
        <w:trPr>
          <w:jc w:val="center"/>
        </w:trPr>
        <w:tc>
          <w:tcPr>
            <w:tcW w:w="567" w:type="dxa"/>
          </w:tcPr>
          <w:p w:rsidR="00846C15" w:rsidRPr="00021BE4" w:rsidRDefault="00846C15" w:rsidP="00F41B85">
            <w:pPr>
              <w:jc w:val="center"/>
              <w:rPr>
                <w:rFonts w:ascii="Calibri" w:hAnsi="Calibri"/>
                <w:sz w:val="24"/>
                <w:szCs w:val="24"/>
              </w:rPr>
            </w:pPr>
            <w:r w:rsidRPr="00021BE4">
              <w:rPr>
                <w:rFonts w:ascii="Calibri" w:hAnsi="Calibri"/>
                <w:sz w:val="24"/>
                <w:szCs w:val="24"/>
              </w:rPr>
              <w:t>01</w:t>
            </w:r>
          </w:p>
        </w:tc>
        <w:tc>
          <w:tcPr>
            <w:tcW w:w="3969" w:type="dxa"/>
          </w:tcPr>
          <w:p w:rsidR="00846C15" w:rsidRPr="00021BE4" w:rsidRDefault="00846C15" w:rsidP="00F41B85">
            <w:pPr>
              <w:jc w:val="center"/>
              <w:rPr>
                <w:rFonts w:ascii="Calibri" w:hAnsi="Calibri"/>
                <w:sz w:val="24"/>
                <w:szCs w:val="24"/>
              </w:rPr>
            </w:pPr>
            <w:r w:rsidRPr="00021BE4">
              <w:rPr>
                <w:rFonts w:ascii="Calibri" w:hAnsi="Calibri"/>
                <w:sz w:val="24"/>
                <w:szCs w:val="24"/>
              </w:rPr>
              <w:t>Precio</w:t>
            </w:r>
          </w:p>
        </w:tc>
        <w:tc>
          <w:tcPr>
            <w:tcW w:w="2977" w:type="dxa"/>
          </w:tcPr>
          <w:p w:rsidR="00846C15" w:rsidRPr="00021BE4" w:rsidRDefault="00846C15" w:rsidP="00F41B85">
            <w:pPr>
              <w:jc w:val="center"/>
              <w:rPr>
                <w:rFonts w:ascii="Calibri" w:hAnsi="Calibri"/>
                <w:sz w:val="24"/>
                <w:szCs w:val="24"/>
              </w:rPr>
            </w:pPr>
            <w:r w:rsidRPr="00021BE4">
              <w:rPr>
                <w:rFonts w:ascii="Calibri" w:hAnsi="Calibri"/>
                <w:sz w:val="24"/>
                <w:szCs w:val="24"/>
              </w:rPr>
              <w:t>Hasta 60,00 puntos</w:t>
            </w:r>
          </w:p>
        </w:tc>
      </w:tr>
      <w:tr w:rsidR="00846C15" w:rsidRPr="00021BE4" w:rsidTr="00BA1B08">
        <w:trPr>
          <w:jc w:val="center"/>
        </w:trPr>
        <w:tc>
          <w:tcPr>
            <w:tcW w:w="567" w:type="dxa"/>
          </w:tcPr>
          <w:p w:rsidR="00846C15" w:rsidRPr="00021BE4" w:rsidRDefault="00846C15" w:rsidP="00F41B85">
            <w:pPr>
              <w:jc w:val="center"/>
              <w:rPr>
                <w:rFonts w:ascii="Calibri" w:hAnsi="Calibri"/>
                <w:sz w:val="24"/>
                <w:szCs w:val="24"/>
              </w:rPr>
            </w:pPr>
            <w:r w:rsidRPr="00021BE4">
              <w:rPr>
                <w:rFonts w:ascii="Calibri" w:hAnsi="Calibri"/>
                <w:sz w:val="24"/>
                <w:szCs w:val="24"/>
              </w:rPr>
              <w:t>02</w:t>
            </w:r>
          </w:p>
        </w:tc>
        <w:tc>
          <w:tcPr>
            <w:tcW w:w="3969" w:type="dxa"/>
          </w:tcPr>
          <w:p w:rsidR="00846C15" w:rsidRPr="00021BE4" w:rsidRDefault="00846C15" w:rsidP="00F41B85">
            <w:pPr>
              <w:jc w:val="center"/>
              <w:rPr>
                <w:rFonts w:ascii="Calibri" w:hAnsi="Calibri"/>
                <w:sz w:val="24"/>
                <w:szCs w:val="24"/>
              </w:rPr>
            </w:pPr>
            <w:r w:rsidRPr="00021BE4">
              <w:rPr>
                <w:rFonts w:ascii="Calibri" w:hAnsi="Calibri"/>
                <w:sz w:val="24"/>
                <w:szCs w:val="24"/>
              </w:rPr>
              <w:t>Antecedentes</w:t>
            </w:r>
          </w:p>
        </w:tc>
        <w:tc>
          <w:tcPr>
            <w:tcW w:w="2977" w:type="dxa"/>
          </w:tcPr>
          <w:p w:rsidR="00846C15" w:rsidRPr="00021BE4" w:rsidRDefault="00846C15" w:rsidP="00F41B85">
            <w:pPr>
              <w:jc w:val="center"/>
              <w:rPr>
                <w:rFonts w:ascii="Calibri" w:hAnsi="Calibri"/>
                <w:sz w:val="24"/>
                <w:szCs w:val="24"/>
              </w:rPr>
            </w:pPr>
            <w:r w:rsidRPr="00021BE4">
              <w:rPr>
                <w:rFonts w:ascii="Calibri" w:hAnsi="Calibri"/>
                <w:sz w:val="24"/>
                <w:szCs w:val="24"/>
              </w:rPr>
              <w:t>Hasta 20,00 puntos</w:t>
            </w:r>
          </w:p>
        </w:tc>
      </w:tr>
      <w:tr w:rsidR="00846C15" w:rsidRPr="00021BE4" w:rsidTr="00BA1B08">
        <w:trPr>
          <w:jc w:val="center"/>
        </w:trPr>
        <w:tc>
          <w:tcPr>
            <w:tcW w:w="567" w:type="dxa"/>
          </w:tcPr>
          <w:p w:rsidR="00846C15" w:rsidRPr="00021BE4" w:rsidRDefault="00846C15" w:rsidP="00F41B85">
            <w:pPr>
              <w:jc w:val="center"/>
              <w:rPr>
                <w:rFonts w:ascii="Calibri" w:hAnsi="Calibri"/>
                <w:sz w:val="24"/>
                <w:szCs w:val="24"/>
              </w:rPr>
            </w:pPr>
            <w:r w:rsidRPr="00021BE4">
              <w:rPr>
                <w:rFonts w:ascii="Calibri" w:hAnsi="Calibri"/>
                <w:sz w:val="24"/>
                <w:szCs w:val="24"/>
              </w:rPr>
              <w:t>03</w:t>
            </w:r>
          </w:p>
        </w:tc>
        <w:tc>
          <w:tcPr>
            <w:tcW w:w="3969" w:type="dxa"/>
          </w:tcPr>
          <w:p w:rsidR="00846C15" w:rsidRPr="00021BE4" w:rsidRDefault="00846C15" w:rsidP="00F41B85">
            <w:pPr>
              <w:jc w:val="center"/>
              <w:rPr>
                <w:rFonts w:ascii="Calibri" w:hAnsi="Calibri"/>
                <w:sz w:val="24"/>
                <w:szCs w:val="24"/>
              </w:rPr>
            </w:pPr>
            <w:r w:rsidRPr="00021BE4">
              <w:rPr>
                <w:rFonts w:ascii="Calibri" w:hAnsi="Calibri"/>
                <w:sz w:val="24"/>
                <w:szCs w:val="24"/>
              </w:rPr>
              <w:t>Varios (Plazo de entrega)</w:t>
            </w:r>
          </w:p>
        </w:tc>
        <w:tc>
          <w:tcPr>
            <w:tcW w:w="2977" w:type="dxa"/>
          </w:tcPr>
          <w:p w:rsidR="00846C15" w:rsidRPr="00021BE4" w:rsidRDefault="00846C15" w:rsidP="00F41B85">
            <w:pPr>
              <w:jc w:val="center"/>
              <w:rPr>
                <w:rFonts w:ascii="Calibri" w:hAnsi="Calibri"/>
                <w:sz w:val="24"/>
                <w:szCs w:val="24"/>
              </w:rPr>
            </w:pPr>
            <w:r w:rsidRPr="00021BE4">
              <w:rPr>
                <w:rFonts w:ascii="Calibri" w:hAnsi="Calibri"/>
                <w:sz w:val="24"/>
                <w:szCs w:val="24"/>
              </w:rPr>
              <w:t>Hasta 20,00 puntos</w:t>
            </w:r>
          </w:p>
        </w:tc>
      </w:tr>
      <w:tr w:rsidR="00846C15" w:rsidRPr="00021BE4" w:rsidTr="00BA1B08">
        <w:trPr>
          <w:trHeight w:val="221"/>
          <w:jc w:val="center"/>
        </w:trPr>
        <w:tc>
          <w:tcPr>
            <w:tcW w:w="4536" w:type="dxa"/>
            <w:gridSpan w:val="2"/>
          </w:tcPr>
          <w:p w:rsidR="00846C15" w:rsidRPr="00F41B85" w:rsidRDefault="00846C15" w:rsidP="00F41B85">
            <w:pPr>
              <w:jc w:val="center"/>
              <w:rPr>
                <w:rFonts w:ascii="Calibri" w:hAnsi="Calibri"/>
                <w:b/>
                <w:sz w:val="24"/>
                <w:szCs w:val="24"/>
              </w:rPr>
            </w:pPr>
            <w:r w:rsidRPr="00F41B85">
              <w:rPr>
                <w:rFonts w:ascii="Calibri" w:hAnsi="Calibri"/>
                <w:b/>
                <w:sz w:val="24"/>
                <w:szCs w:val="24"/>
              </w:rPr>
              <w:t>Total</w:t>
            </w:r>
          </w:p>
        </w:tc>
        <w:tc>
          <w:tcPr>
            <w:tcW w:w="2977" w:type="dxa"/>
          </w:tcPr>
          <w:p w:rsidR="00846C15" w:rsidRPr="00F41B85" w:rsidRDefault="00846C15" w:rsidP="00F41B85">
            <w:pPr>
              <w:jc w:val="center"/>
              <w:rPr>
                <w:rFonts w:ascii="Calibri" w:hAnsi="Calibri"/>
                <w:b/>
                <w:sz w:val="24"/>
                <w:szCs w:val="24"/>
              </w:rPr>
            </w:pPr>
            <w:r w:rsidRPr="00F41B85">
              <w:rPr>
                <w:rFonts w:ascii="Calibri" w:hAnsi="Calibri"/>
                <w:b/>
                <w:sz w:val="24"/>
                <w:szCs w:val="24"/>
              </w:rPr>
              <w:t>Hasta 100,00 puntos</w:t>
            </w:r>
          </w:p>
        </w:tc>
      </w:tr>
    </w:tbl>
    <w:p w:rsidR="00F41B85" w:rsidRDefault="00F41B85" w:rsidP="001306AB">
      <w:pPr>
        <w:jc w:val="both"/>
        <w:rPr>
          <w:rFonts w:ascii="Calibri" w:hAnsi="Calibri"/>
          <w:sz w:val="24"/>
          <w:szCs w:val="24"/>
        </w:rPr>
      </w:pPr>
    </w:p>
    <w:p w:rsidR="00F41B85" w:rsidRDefault="00846C15" w:rsidP="00DE4CE2">
      <w:pPr>
        <w:pStyle w:val="Prrafodelista"/>
        <w:numPr>
          <w:ilvl w:val="0"/>
          <w:numId w:val="18"/>
        </w:numPr>
        <w:jc w:val="both"/>
        <w:rPr>
          <w:rFonts w:ascii="Calibri" w:hAnsi="Calibri"/>
          <w:sz w:val="24"/>
          <w:szCs w:val="24"/>
        </w:rPr>
      </w:pPr>
      <w:r w:rsidRPr="00F41B85">
        <w:rPr>
          <w:rFonts w:ascii="Calibri" w:hAnsi="Calibri"/>
          <w:sz w:val="24"/>
          <w:szCs w:val="24"/>
        </w:rPr>
        <w:t xml:space="preserve">La información para la evaluación será obtenida de las ofertas, pudiéndose en caso de dudas, solicitarse los datos accesorios, que se consideren pertinentes, quedando su costo a cargo del oferente. </w:t>
      </w:r>
    </w:p>
    <w:p w:rsidR="00F41B85" w:rsidRDefault="00846C15" w:rsidP="00DE4CE2">
      <w:pPr>
        <w:pStyle w:val="Prrafodelista"/>
        <w:numPr>
          <w:ilvl w:val="0"/>
          <w:numId w:val="18"/>
        </w:numPr>
        <w:jc w:val="both"/>
        <w:rPr>
          <w:rFonts w:ascii="Calibri" w:hAnsi="Calibri"/>
          <w:sz w:val="24"/>
          <w:szCs w:val="24"/>
        </w:rPr>
      </w:pPr>
      <w:r w:rsidRPr="00F41B85">
        <w:rPr>
          <w:rFonts w:ascii="Calibri" w:hAnsi="Calibri"/>
          <w:sz w:val="24"/>
          <w:szCs w:val="24"/>
        </w:rPr>
        <w:t>Cuando se constaten defectos, carencias o errores en las ofertas, la Administración podrá otorgar un plazo a los efectos de subsanar los mismos. Si no fueran subsanadas esas omisiones dentro del plazo otorgado, la oferta será desestimada.</w:t>
      </w:r>
    </w:p>
    <w:p w:rsidR="00F41B85" w:rsidRDefault="00846C15" w:rsidP="00DE4CE2">
      <w:pPr>
        <w:pStyle w:val="Prrafodelista"/>
        <w:numPr>
          <w:ilvl w:val="0"/>
          <w:numId w:val="18"/>
        </w:numPr>
        <w:jc w:val="both"/>
        <w:rPr>
          <w:rFonts w:ascii="Calibri" w:hAnsi="Calibri"/>
          <w:sz w:val="24"/>
          <w:szCs w:val="24"/>
        </w:rPr>
      </w:pPr>
      <w:r w:rsidRPr="00F41B85">
        <w:rPr>
          <w:rFonts w:ascii="Calibri" w:hAnsi="Calibri"/>
          <w:sz w:val="24"/>
          <w:szCs w:val="24"/>
        </w:rPr>
        <w:t>La Administración podrá solicitar a cada cotizante las aclaraciones que estime necesarias para el estudio y comparación de ofertas preservando el principio de igualdad de los oferentes.</w:t>
      </w:r>
    </w:p>
    <w:p w:rsidR="00F41B85" w:rsidRDefault="00846C15" w:rsidP="00DE4CE2">
      <w:pPr>
        <w:pStyle w:val="Prrafodelista"/>
        <w:numPr>
          <w:ilvl w:val="0"/>
          <w:numId w:val="18"/>
        </w:numPr>
        <w:jc w:val="both"/>
        <w:rPr>
          <w:rFonts w:ascii="Calibri" w:hAnsi="Calibri"/>
          <w:sz w:val="24"/>
          <w:szCs w:val="24"/>
        </w:rPr>
      </w:pPr>
      <w:r w:rsidRPr="00F41B85">
        <w:rPr>
          <w:rFonts w:ascii="Calibri" w:hAnsi="Calibri"/>
          <w:sz w:val="24"/>
          <w:szCs w:val="24"/>
        </w:rPr>
        <w:t>Cuando el oferente no proporcione la información necesaria para poder evaluar alguno de los factores o sub factores de ponderación en consideración, el puntaje que se le asignará a la oferta considerada será de 0,00 (cero coma cero centésimas) puntos.</w:t>
      </w:r>
    </w:p>
    <w:p w:rsidR="00F41B85" w:rsidRDefault="00846C15" w:rsidP="00DE4CE2">
      <w:pPr>
        <w:pStyle w:val="Prrafodelista"/>
        <w:numPr>
          <w:ilvl w:val="0"/>
          <w:numId w:val="18"/>
        </w:numPr>
        <w:jc w:val="both"/>
        <w:rPr>
          <w:rFonts w:ascii="Calibri" w:hAnsi="Calibri"/>
          <w:sz w:val="24"/>
          <w:szCs w:val="24"/>
        </w:rPr>
      </w:pPr>
      <w:r w:rsidRPr="00F41B85">
        <w:rPr>
          <w:rFonts w:ascii="Calibri" w:hAnsi="Calibri"/>
          <w:sz w:val="24"/>
          <w:szCs w:val="24"/>
        </w:rPr>
        <w:t>El puntaje final de cada oferta, estará dado por la suma de los puntajes obtenidos en cada uno de los cuatro factores de ponderación evaluados.</w:t>
      </w:r>
    </w:p>
    <w:p w:rsidR="00F41B85" w:rsidRDefault="00846C15" w:rsidP="00DE4CE2">
      <w:pPr>
        <w:pStyle w:val="Prrafodelista"/>
        <w:numPr>
          <w:ilvl w:val="0"/>
          <w:numId w:val="18"/>
        </w:numPr>
        <w:jc w:val="both"/>
        <w:rPr>
          <w:rFonts w:ascii="Calibri" w:hAnsi="Calibri"/>
          <w:sz w:val="24"/>
          <w:szCs w:val="24"/>
        </w:rPr>
      </w:pPr>
      <w:r w:rsidRPr="00F41B85">
        <w:rPr>
          <w:rFonts w:ascii="Calibri" w:hAnsi="Calibri"/>
          <w:sz w:val="24"/>
          <w:szCs w:val="24"/>
        </w:rPr>
        <w:t>La oferta adjudicataria será la que resulte con el mayor puntaje, producto de la suma de los puntos obtenidos en cada uno de los cuatro factores de ponderación considerados.</w:t>
      </w:r>
    </w:p>
    <w:p w:rsidR="00846C15" w:rsidRPr="00F41B85" w:rsidRDefault="00846C15" w:rsidP="00DE4CE2">
      <w:pPr>
        <w:pStyle w:val="Prrafodelista"/>
        <w:numPr>
          <w:ilvl w:val="0"/>
          <w:numId w:val="18"/>
        </w:numPr>
        <w:jc w:val="both"/>
        <w:rPr>
          <w:rFonts w:ascii="Calibri" w:hAnsi="Calibri"/>
          <w:sz w:val="24"/>
          <w:szCs w:val="24"/>
        </w:rPr>
      </w:pPr>
      <w:r w:rsidRPr="00F41B85">
        <w:rPr>
          <w:rFonts w:ascii="Calibri" w:hAnsi="Calibri"/>
          <w:sz w:val="24"/>
          <w:szCs w:val="24"/>
        </w:rPr>
        <w:t>Al momento de proceder al estudio de las propuestas, la Administración se reserva el derecho de utilizar a su criterio y de entenderlo pertinente, acorde a la regulación establecida para los mismos en el TOCAF y en el Decreto Nº 131/2014, Pliego único de bases y condiciones generales para contratos de suministros y servicios no personales, los institutos que se detallan a continuación:</w:t>
      </w:r>
    </w:p>
    <w:p w:rsidR="00F41B85" w:rsidRDefault="00846C15" w:rsidP="00DE4CE2">
      <w:pPr>
        <w:pStyle w:val="Prrafodelista"/>
        <w:numPr>
          <w:ilvl w:val="0"/>
          <w:numId w:val="19"/>
        </w:numPr>
        <w:ind w:left="1134" w:hanging="425"/>
        <w:jc w:val="both"/>
        <w:rPr>
          <w:rFonts w:ascii="Calibri" w:hAnsi="Calibri"/>
          <w:sz w:val="24"/>
          <w:szCs w:val="24"/>
        </w:rPr>
      </w:pPr>
      <w:r w:rsidRPr="00F41B85">
        <w:rPr>
          <w:rFonts w:ascii="Calibri" w:hAnsi="Calibri"/>
          <w:sz w:val="24"/>
          <w:szCs w:val="24"/>
        </w:rPr>
        <w:t>Mejora de ofertas para el caso de ofertas con calificación similar o con precio similar</w:t>
      </w:r>
      <w:r w:rsidR="00F41B85">
        <w:rPr>
          <w:rFonts w:ascii="Calibri" w:hAnsi="Calibri"/>
          <w:sz w:val="24"/>
          <w:szCs w:val="24"/>
        </w:rPr>
        <w:t>.</w:t>
      </w:r>
    </w:p>
    <w:p w:rsidR="00F41B85" w:rsidRDefault="00846C15" w:rsidP="00DE4CE2">
      <w:pPr>
        <w:pStyle w:val="Prrafodelista"/>
        <w:numPr>
          <w:ilvl w:val="0"/>
          <w:numId w:val="19"/>
        </w:numPr>
        <w:ind w:left="1134" w:hanging="425"/>
        <w:jc w:val="both"/>
        <w:rPr>
          <w:rFonts w:ascii="Calibri" w:hAnsi="Calibri"/>
          <w:sz w:val="24"/>
          <w:szCs w:val="24"/>
        </w:rPr>
      </w:pPr>
      <w:r w:rsidRPr="00F41B85">
        <w:rPr>
          <w:rFonts w:ascii="Calibri" w:hAnsi="Calibri"/>
          <w:sz w:val="24"/>
          <w:szCs w:val="24"/>
        </w:rPr>
        <w:t>Mejora de ofertas en caso de precios manifiestamente inconvenientes.</w:t>
      </w:r>
    </w:p>
    <w:p w:rsidR="00846C15" w:rsidRPr="00F41B85" w:rsidRDefault="00846C15" w:rsidP="00DE4CE2">
      <w:pPr>
        <w:pStyle w:val="Prrafodelista"/>
        <w:numPr>
          <w:ilvl w:val="0"/>
          <w:numId w:val="19"/>
        </w:numPr>
        <w:ind w:left="1134" w:hanging="425"/>
        <w:jc w:val="both"/>
        <w:rPr>
          <w:rFonts w:ascii="Calibri" w:hAnsi="Calibri"/>
          <w:sz w:val="24"/>
          <w:szCs w:val="24"/>
        </w:rPr>
      </w:pPr>
      <w:r w:rsidRPr="00F41B85">
        <w:rPr>
          <w:rFonts w:ascii="Calibri" w:hAnsi="Calibri"/>
          <w:sz w:val="24"/>
          <w:szCs w:val="24"/>
        </w:rPr>
        <w:t>Negociaciones.</w:t>
      </w:r>
    </w:p>
    <w:p w:rsidR="00F41B85" w:rsidRDefault="00846C15" w:rsidP="00DE4CE2">
      <w:pPr>
        <w:pStyle w:val="Prrafodelista"/>
        <w:numPr>
          <w:ilvl w:val="0"/>
          <w:numId w:val="18"/>
        </w:numPr>
        <w:jc w:val="both"/>
        <w:rPr>
          <w:rFonts w:ascii="Calibri" w:hAnsi="Calibri"/>
          <w:sz w:val="24"/>
          <w:szCs w:val="24"/>
        </w:rPr>
      </w:pPr>
      <w:r w:rsidRPr="00F41B85">
        <w:rPr>
          <w:rFonts w:ascii="Calibri" w:hAnsi="Calibri"/>
          <w:sz w:val="24"/>
          <w:szCs w:val="24"/>
        </w:rPr>
        <w:t>Dentro de cada factor de ponderación se aplicarán los criterios detallados a continuación, a efecto de determinar la calificación de cada una de las diferentes ofertas presentadas, teniendo siempre como objetivo prioritario el beneficio de la Administración.</w:t>
      </w:r>
    </w:p>
    <w:p w:rsidR="00846C15" w:rsidRPr="00F41B85" w:rsidRDefault="00846C15" w:rsidP="00DE4CE2">
      <w:pPr>
        <w:pStyle w:val="Prrafodelista"/>
        <w:numPr>
          <w:ilvl w:val="0"/>
          <w:numId w:val="18"/>
        </w:numPr>
        <w:jc w:val="both"/>
        <w:rPr>
          <w:rFonts w:ascii="Calibri" w:hAnsi="Calibri"/>
          <w:sz w:val="24"/>
          <w:szCs w:val="24"/>
        </w:rPr>
      </w:pPr>
      <w:r w:rsidRPr="00F41B85">
        <w:rPr>
          <w:rFonts w:ascii="Calibri" w:hAnsi="Calibri"/>
          <w:sz w:val="24"/>
          <w:szCs w:val="24"/>
        </w:rPr>
        <w:t>El puntaje asignado a cada una de las ofertas estará dado por la suma de los puntos que obtenga en cada uno de los factores de ponderación, acorde a lo siguiente:</w:t>
      </w:r>
    </w:p>
    <w:p w:rsidR="00846C15" w:rsidRPr="00021BE4" w:rsidRDefault="00F41B85" w:rsidP="001306AB">
      <w:pPr>
        <w:jc w:val="both"/>
        <w:rPr>
          <w:rFonts w:ascii="Calibri" w:hAnsi="Calibri"/>
          <w:sz w:val="24"/>
          <w:szCs w:val="24"/>
        </w:rPr>
      </w:pPr>
      <w:r>
        <w:rPr>
          <w:rFonts w:ascii="Calibri" w:hAnsi="Calibri"/>
          <w:sz w:val="24"/>
          <w:szCs w:val="24"/>
        </w:rPr>
        <w:tab/>
      </w:r>
      <w:r w:rsidR="00846C15" w:rsidRPr="00021BE4">
        <w:rPr>
          <w:rFonts w:ascii="Calibri" w:hAnsi="Calibri"/>
          <w:sz w:val="24"/>
          <w:szCs w:val="24"/>
        </w:rPr>
        <w:t xml:space="preserve">Puntaje total obtenido = P + A + V, donde:   </w:t>
      </w:r>
    </w:p>
    <w:p w:rsidR="00846C15" w:rsidRPr="00021BE4" w:rsidRDefault="00F41B85" w:rsidP="001306AB">
      <w:pPr>
        <w:jc w:val="both"/>
        <w:rPr>
          <w:rFonts w:ascii="Calibri" w:hAnsi="Calibri"/>
          <w:sz w:val="24"/>
          <w:szCs w:val="24"/>
        </w:rPr>
      </w:pPr>
      <w:r>
        <w:rPr>
          <w:rFonts w:ascii="Calibri" w:hAnsi="Calibri"/>
          <w:sz w:val="24"/>
          <w:szCs w:val="24"/>
        </w:rPr>
        <w:tab/>
      </w:r>
      <w:r w:rsidR="00846C15" w:rsidRPr="00021BE4">
        <w:rPr>
          <w:rFonts w:ascii="Calibri" w:hAnsi="Calibri"/>
          <w:sz w:val="24"/>
          <w:szCs w:val="24"/>
        </w:rPr>
        <w:t xml:space="preserve">P = Puntaje correspondiente a precio; </w:t>
      </w:r>
    </w:p>
    <w:p w:rsidR="00846C15" w:rsidRPr="00021BE4" w:rsidRDefault="00F41B85" w:rsidP="001306AB">
      <w:pPr>
        <w:jc w:val="both"/>
        <w:rPr>
          <w:rFonts w:ascii="Calibri" w:hAnsi="Calibri"/>
          <w:sz w:val="24"/>
          <w:szCs w:val="24"/>
        </w:rPr>
      </w:pPr>
      <w:r>
        <w:rPr>
          <w:rFonts w:ascii="Calibri" w:hAnsi="Calibri"/>
          <w:sz w:val="24"/>
          <w:szCs w:val="24"/>
        </w:rPr>
        <w:tab/>
      </w:r>
      <w:r w:rsidR="00846C15" w:rsidRPr="00021BE4">
        <w:rPr>
          <w:rFonts w:ascii="Calibri" w:hAnsi="Calibri"/>
          <w:sz w:val="24"/>
          <w:szCs w:val="24"/>
        </w:rPr>
        <w:t>A = Puntaje correspondiente a antecedentes y</w:t>
      </w:r>
    </w:p>
    <w:p w:rsidR="00846C15" w:rsidRPr="00021BE4" w:rsidRDefault="00F41B85" w:rsidP="001306AB">
      <w:pPr>
        <w:jc w:val="both"/>
        <w:rPr>
          <w:rFonts w:ascii="Calibri" w:hAnsi="Calibri"/>
          <w:sz w:val="24"/>
          <w:szCs w:val="24"/>
        </w:rPr>
      </w:pPr>
      <w:r>
        <w:rPr>
          <w:rFonts w:ascii="Calibri" w:hAnsi="Calibri"/>
          <w:sz w:val="24"/>
          <w:szCs w:val="24"/>
        </w:rPr>
        <w:tab/>
      </w:r>
      <w:r w:rsidR="00846C15" w:rsidRPr="00021BE4">
        <w:rPr>
          <w:rFonts w:ascii="Calibri" w:hAnsi="Calibri"/>
          <w:sz w:val="24"/>
          <w:szCs w:val="24"/>
        </w:rPr>
        <w:t>V = Puntaje correspondiente a varios.</w:t>
      </w:r>
    </w:p>
    <w:p w:rsidR="00846C15" w:rsidRDefault="00846C15" w:rsidP="00DE4CE2">
      <w:pPr>
        <w:pStyle w:val="Prrafodelista"/>
        <w:numPr>
          <w:ilvl w:val="0"/>
          <w:numId w:val="18"/>
        </w:numPr>
        <w:jc w:val="both"/>
        <w:rPr>
          <w:rFonts w:ascii="Calibri" w:hAnsi="Calibri"/>
          <w:sz w:val="24"/>
          <w:szCs w:val="24"/>
        </w:rPr>
      </w:pPr>
      <w:r w:rsidRPr="00F41B85">
        <w:rPr>
          <w:rFonts w:ascii="Calibri" w:hAnsi="Calibri"/>
          <w:sz w:val="24"/>
          <w:szCs w:val="24"/>
        </w:rPr>
        <w:t>A los efectos de determinar la calificación a asignar dentro de cada uno los factores de ponderación considerados, se aplicarán los criterios detallados seguidamente, teniendo siempre como objetivo prioritario el beneficio de la Administración:</w:t>
      </w:r>
    </w:p>
    <w:p w:rsidR="00A17C39" w:rsidRPr="00F41B85" w:rsidRDefault="00A17C39" w:rsidP="00A17C39">
      <w:pPr>
        <w:pStyle w:val="Prrafodelista"/>
        <w:ind w:left="720"/>
        <w:jc w:val="both"/>
        <w:rPr>
          <w:rFonts w:ascii="Calibri" w:hAnsi="Calibri"/>
          <w:sz w:val="24"/>
          <w:szCs w:val="24"/>
        </w:rPr>
      </w:pPr>
    </w:p>
    <w:p w:rsidR="00846C15" w:rsidRPr="00F41B85" w:rsidRDefault="00846C15" w:rsidP="00DE4CE2">
      <w:pPr>
        <w:pStyle w:val="Prrafodelista"/>
        <w:numPr>
          <w:ilvl w:val="0"/>
          <w:numId w:val="20"/>
        </w:numPr>
        <w:ind w:left="1134" w:hanging="425"/>
        <w:jc w:val="both"/>
        <w:rPr>
          <w:rFonts w:ascii="Calibri" w:hAnsi="Calibri"/>
          <w:b/>
          <w:sz w:val="24"/>
          <w:szCs w:val="24"/>
        </w:rPr>
      </w:pPr>
      <w:r w:rsidRPr="00F41B85">
        <w:rPr>
          <w:rFonts w:ascii="Calibri" w:hAnsi="Calibri"/>
          <w:b/>
          <w:sz w:val="24"/>
          <w:szCs w:val="24"/>
        </w:rPr>
        <w:t>Factor de ponderación: “Precio”. De 0,00 (cero coma cero centésimas) hasta 60,00 (sesenta coma cero centésimas) puntos.</w:t>
      </w:r>
    </w:p>
    <w:p w:rsidR="00F41B85" w:rsidRDefault="00846C15" w:rsidP="00DE4CE2">
      <w:pPr>
        <w:pStyle w:val="Prrafodelista"/>
        <w:numPr>
          <w:ilvl w:val="0"/>
          <w:numId w:val="21"/>
        </w:numPr>
        <w:ind w:left="1560" w:hanging="426"/>
        <w:jc w:val="both"/>
        <w:rPr>
          <w:rFonts w:ascii="Calibri" w:hAnsi="Calibri"/>
          <w:sz w:val="24"/>
          <w:szCs w:val="24"/>
        </w:rPr>
      </w:pPr>
      <w:r w:rsidRPr="00F41B85">
        <w:rPr>
          <w:rFonts w:ascii="Calibri" w:hAnsi="Calibri"/>
          <w:sz w:val="24"/>
          <w:szCs w:val="24"/>
        </w:rPr>
        <w:t>Para las ofertas que superen el juicio de admisibilidad y a su vez, cumplan con las especificaciones técnicas requeridas en este llamado, se procederá</w:t>
      </w:r>
      <w:bookmarkStart w:id="0" w:name="_GoBack"/>
      <w:bookmarkEnd w:id="0"/>
      <w:r w:rsidRPr="00F41B85">
        <w:rPr>
          <w:rFonts w:ascii="Calibri" w:hAnsi="Calibri"/>
          <w:sz w:val="24"/>
          <w:szCs w:val="24"/>
        </w:rPr>
        <w:t xml:space="preserve"> a realizar la evaluación económica.</w:t>
      </w:r>
    </w:p>
    <w:p w:rsidR="00F41B85" w:rsidRDefault="00846C15" w:rsidP="00DE4CE2">
      <w:pPr>
        <w:pStyle w:val="Prrafodelista"/>
        <w:numPr>
          <w:ilvl w:val="0"/>
          <w:numId w:val="21"/>
        </w:numPr>
        <w:ind w:left="1560" w:hanging="426"/>
        <w:jc w:val="both"/>
        <w:rPr>
          <w:rFonts w:ascii="Calibri" w:hAnsi="Calibri"/>
          <w:sz w:val="24"/>
          <w:szCs w:val="24"/>
        </w:rPr>
      </w:pPr>
      <w:r w:rsidRPr="00F41B85">
        <w:rPr>
          <w:rFonts w:ascii="Calibri" w:hAnsi="Calibri"/>
          <w:sz w:val="24"/>
          <w:szCs w:val="24"/>
        </w:rPr>
        <w:t xml:space="preserve">Se le asignará el mayor puntaje previsto a la oferta más barata, es decir </w:t>
      </w:r>
      <w:r w:rsidR="0009229D">
        <w:rPr>
          <w:rFonts w:ascii="Calibri" w:hAnsi="Calibri"/>
          <w:sz w:val="24"/>
          <w:szCs w:val="24"/>
        </w:rPr>
        <w:t>6</w:t>
      </w:r>
      <w:r w:rsidRPr="00F41B85">
        <w:rPr>
          <w:rFonts w:ascii="Calibri" w:hAnsi="Calibri"/>
          <w:sz w:val="24"/>
          <w:szCs w:val="24"/>
        </w:rPr>
        <w:t>0,00 (cincuenta con cero centésimas) de puntos, y se deducirán puntos a las demás ofertas en relación inversamente proporcional a la diferencia existente en el porcentaje de las respectivas cotizaciones.</w:t>
      </w:r>
    </w:p>
    <w:p w:rsidR="00846C15" w:rsidRDefault="00846C15" w:rsidP="00DE4CE2">
      <w:pPr>
        <w:pStyle w:val="Prrafodelista"/>
        <w:numPr>
          <w:ilvl w:val="0"/>
          <w:numId w:val="21"/>
        </w:numPr>
        <w:ind w:left="1560" w:hanging="426"/>
        <w:jc w:val="both"/>
        <w:rPr>
          <w:rFonts w:ascii="Calibri" w:hAnsi="Calibri"/>
          <w:sz w:val="24"/>
          <w:szCs w:val="24"/>
        </w:rPr>
      </w:pPr>
      <w:r w:rsidRPr="00F41B85">
        <w:rPr>
          <w:rFonts w:ascii="Calibri" w:hAnsi="Calibri"/>
          <w:sz w:val="24"/>
          <w:szCs w:val="24"/>
        </w:rPr>
        <w:lastRenderedPageBreak/>
        <w:t>La fórmula para determinar los puntajes de precio es la siguiente. Puntaje Precio = PM x Pb / Pi, donde PM es 60,00 (sesenta con cero centésimas) puntos, Pb es el precio más bajo entre las ofertas que califican, y Pi el precio de la propuesta en consideración</w:t>
      </w:r>
      <w:r w:rsidR="003A2BA5" w:rsidRPr="00F41B85">
        <w:rPr>
          <w:rFonts w:ascii="Calibri" w:hAnsi="Calibri"/>
          <w:sz w:val="24"/>
          <w:szCs w:val="24"/>
        </w:rPr>
        <w:t>.</w:t>
      </w:r>
    </w:p>
    <w:p w:rsidR="00A17C39" w:rsidRPr="00F41B85" w:rsidRDefault="00A17C39" w:rsidP="00A17C39">
      <w:pPr>
        <w:pStyle w:val="Prrafodelista"/>
        <w:ind w:left="1560"/>
        <w:jc w:val="both"/>
        <w:rPr>
          <w:rFonts w:ascii="Calibri" w:hAnsi="Calibri"/>
          <w:sz w:val="24"/>
          <w:szCs w:val="24"/>
        </w:rPr>
      </w:pPr>
    </w:p>
    <w:p w:rsidR="00846C15" w:rsidRPr="00F41B85" w:rsidRDefault="00846C15" w:rsidP="00DE4CE2">
      <w:pPr>
        <w:pStyle w:val="Prrafodelista"/>
        <w:numPr>
          <w:ilvl w:val="0"/>
          <w:numId w:val="20"/>
        </w:numPr>
        <w:ind w:left="1134"/>
        <w:jc w:val="both"/>
        <w:rPr>
          <w:rFonts w:ascii="Calibri" w:hAnsi="Calibri"/>
          <w:b/>
          <w:sz w:val="24"/>
          <w:szCs w:val="24"/>
        </w:rPr>
      </w:pPr>
      <w:r w:rsidRPr="00F41B85">
        <w:rPr>
          <w:rFonts w:ascii="Calibri" w:hAnsi="Calibri"/>
          <w:b/>
          <w:sz w:val="24"/>
          <w:szCs w:val="24"/>
        </w:rPr>
        <w:t>Factor de ponderación: “Antecedentes”. De 0,00 (cero coma cero centésimas) hasta 20,00 (veinte coma cero centésimas) puntos.</w:t>
      </w:r>
    </w:p>
    <w:p w:rsidR="00BA1B08" w:rsidRPr="00DE4CE2" w:rsidRDefault="00846C15" w:rsidP="00DE4CE2">
      <w:pPr>
        <w:pStyle w:val="Prrafodelista"/>
        <w:numPr>
          <w:ilvl w:val="0"/>
          <w:numId w:val="22"/>
        </w:numPr>
        <w:ind w:left="1560" w:hanging="426"/>
        <w:jc w:val="both"/>
        <w:rPr>
          <w:rFonts w:ascii="Calibri" w:hAnsi="Calibri"/>
          <w:sz w:val="24"/>
          <w:szCs w:val="24"/>
        </w:rPr>
      </w:pPr>
      <w:r w:rsidRPr="00F41B85">
        <w:rPr>
          <w:rFonts w:ascii="Calibri" w:hAnsi="Calibri"/>
          <w:sz w:val="24"/>
          <w:szCs w:val="24"/>
        </w:rPr>
        <w:t>Se considerarán los antecedentes negativos y/o positivos, que la empresa tenga debidamente registrados en el RUPE en los últimos 5 (cinco) años.</w:t>
      </w:r>
    </w:p>
    <w:p w:rsidR="00846C15" w:rsidRPr="00BA1B08" w:rsidRDefault="00846C15" w:rsidP="00DE4CE2">
      <w:pPr>
        <w:pStyle w:val="Prrafodelista"/>
        <w:numPr>
          <w:ilvl w:val="0"/>
          <w:numId w:val="22"/>
        </w:numPr>
        <w:ind w:left="1560" w:hanging="426"/>
        <w:jc w:val="both"/>
        <w:rPr>
          <w:rFonts w:ascii="Calibri" w:hAnsi="Calibri"/>
          <w:sz w:val="24"/>
          <w:szCs w:val="24"/>
        </w:rPr>
      </w:pPr>
      <w:r w:rsidRPr="00BA1B08">
        <w:rPr>
          <w:rFonts w:ascii="Calibri" w:hAnsi="Calibri"/>
          <w:sz w:val="24"/>
          <w:szCs w:val="24"/>
        </w:rPr>
        <w:t>Para determinar los puntajes a asignar a las diferentes ofertas, se utilizará el siguiente criterio:</w:t>
      </w:r>
    </w:p>
    <w:p w:rsidR="003A2BA5" w:rsidRPr="00021BE4" w:rsidRDefault="003A2BA5" w:rsidP="001306AB">
      <w:pPr>
        <w:jc w:val="both"/>
        <w:rPr>
          <w:rFonts w:ascii="Calibri" w:hAnsi="Calibri"/>
          <w:sz w:val="24"/>
          <w:szCs w:val="24"/>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8"/>
        <w:gridCol w:w="1984"/>
      </w:tblGrid>
      <w:tr w:rsidR="003A2BA5" w:rsidRPr="00021BE4" w:rsidTr="00BA1B08">
        <w:tc>
          <w:tcPr>
            <w:tcW w:w="7088" w:type="dxa"/>
            <w:vAlign w:val="center"/>
          </w:tcPr>
          <w:p w:rsidR="003A2BA5" w:rsidRPr="00BA1B08" w:rsidRDefault="003A2BA5" w:rsidP="001306AB">
            <w:pPr>
              <w:jc w:val="both"/>
              <w:rPr>
                <w:rFonts w:ascii="Calibri" w:hAnsi="Calibri"/>
                <w:b/>
                <w:sz w:val="24"/>
                <w:szCs w:val="24"/>
              </w:rPr>
            </w:pPr>
            <w:r w:rsidRPr="00BA1B08">
              <w:rPr>
                <w:rFonts w:ascii="Calibri" w:hAnsi="Calibri"/>
                <w:b/>
                <w:sz w:val="24"/>
                <w:szCs w:val="24"/>
              </w:rPr>
              <w:t>Antecedentes</w:t>
            </w:r>
          </w:p>
        </w:tc>
        <w:tc>
          <w:tcPr>
            <w:tcW w:w="1984" w:type="dxa"/>
            <w:vAlign w:val="center"/>
          </w:tcPr>
          <w:p w:rsidR="003A2BA5" w:rsidRPr="00BA1B08" w:rsidRDefault="003A2BA5" w:rsidP="001306AB">
            <w:pPr>
              <w:jc w:val="both"/>
              <w:rPr>
                <w:rFonts w:ascii="Calibri" w:hAnsi="Calibri"/>
                <w:b/>
                <w:sz w:val="24"/>
                <w:szCs w:val="24"/>
              </w:rPr>
            </w:pPr>
            <w:r w:rsidRPr="00BA1B08">
              <w:rPr>
                <w:rFonts w:ascii="Calibri" w:hAnsi="Calibri"/>
                <w:b/>
                <w:sz w:val="24"/>
                <w:szCs w:val="24"/>
              </w:rPr>
              <w:t>Puntaje a asignar</w:t>
            </w:r>
          </w:p>
        </w:tc>
      </w:tr>
      <w:tr w:rsidR="003A2BA5" w:rsidRPr="00021BE4" w:rsidTr="00BA1B08">
        <w:tc>
          <w:tcPr>
            <w:tcW w:w="7088" w:type="dxa"/>
          </w:tcPr>
          <w:p w:rsidR="003A2BA5" w:rsidRPr="00021BE4" w:rsidRDefault="003A2BA5" w:rsidP="001306AB">
            <w:pPr>
              <w:jc w:val="both"/>
              <w:rPr>
                <w:rFonts w:ascii="Calibri" w:hAnsi="Calibri"/>
                <w:sz w:val="24"/>
                <w:szCs w:val="24"/>
              </w:rPr>
            </w:pPr>
            <w:r w:rsidRPr="00021BE4">
              <w:rPr>
                <w:rFonts w:ascii="Calibri" w:hAnsi="Calibri"/>
                <w:sz w:val="24"/>
                <w:szCs w:val="24"/>
              </w:rPr>
              <w:t>Quien no haya sido objeto de ninguna intimación</w:t>
            </w:r>
          </w:p>
        </w:tc>
        <w:tc>
          <w:tcPr>
            <w:tcW w:w="1984" w:type="dxa"/>
          </w:tcPr>
          <w:p w:rsidR="003A2BA5" w:rsidRPr="00021BE4" w:rsidRDefault="003A2BA5" w:rsidP="00BA1B08">
            <w:pPr>
              <w:jc w:val="center"/>
              <w:rPr>
                <w:rFonts w:ascii="Calibri" w:hAnsi="Calibri"/>
                <w:sz w:val="24"/>
                <w:szCs w:val="24"/>
              </w:rPr>
            </w:pPr>
            <w:r w:rsidRPr="00021BE4">
              <w:rPr>
                <w:rFonts w:ascii="Calibri" w:hAnsi="Calibri"/>
                <w:sz w:val="24"/>
                <w:szCs w:val="24"/>
              </w:rPr>
              <w:t>20,00</w:t>
            </w:r>
          </w:p>
        </w:tc>
      </w:tr>
      <w:tr w:rsidR="003A2BA5" w:rsidRPr="00021BE4" w:rsidTr="00BA1B08">
        <w:tc>
          <w:tcPr>
            <w:tcW w:w="7088" w:type="dxa"/>
          </w:tcPr>
          <w:p w:rsidR="003A2BA5" w:rsidRPr="00021BE4" w:rsidRDefault="003A2BA5" w:rsidP="001306AB">
            <w:pPr>
              <w:jc w:val="both"/>
              <w:rPr>
                <w:rFonts w:ascii="Calibri" w:hAnsi="Calibri"/>
                <w:sz w:val="24"/>
                <w:szCs w:val="24"/>
              </w:rPr>
            </w:pPr>
            <w:r w:rsidRPr="00021BE4">
              <w:rPr>
                <w:rFonts w:ascii="Calibri" w:hAnsi="Calibri"/>
                <w:sz w:val="24"/>
                <w:szCs w:val="24"/>
              </w:rPr>
              <w:t>Quien se le hubiera aplicado intimación y cumpliera en el término acordado</w:t>
            </w:r>
          </w:p>
        </w:tc>
        <w:tc>
          <w:tcPr>
            <w:tcW w:w="1984" w:type="dxa"/>
            <w:vAlign w:val="center"/>
          </w:tcPr>
          <w:p w:rsidR="003A2BA5" w:rsidRPr="00021BE4" w:rsidRDefault="003A2BA5" w:rsidP="00BA1B08">
            <w:pPr>
              <w:jc w:val="center"/>
              <w:rPr>
                <w:rFonts w:ascii="Calibri" w:hAnsi="Calibri"/>
                <w:sz w:val="24"/>
                <w:szCs w:val="24"/>
              </w:rPr>
            </w:pPr>
            <w:r w:rsidRPr="00021BE4">
              <w:rPr>
                <w:rFonts w:ascii="Calibri" w:hAnsi="Calibri"/>
                <w:sz w:val="24"/>
                <w:szCs w:val="24"/>
              </w:rPr>
              <w:t>5,00</w:t>
            </w:r>
          </w:p>
        </w:tc>
      </w:tr>
    </w:tbl>
    <w:p w:rsidR="003A2BA5" w:rsidRPr="00021BE4" w:rsidRDefault="003A2BA5" w:rsidP="001306AB">
      <w:pPr>
        <w:jc w:val="both"/>
        <w:rPr>
          <w:rFonts w:ascii="Calibri" w:hAnsi="Calibri"/>
          <w:sz w:val="24"/>
          <w:szCs w:val="24"/>
        </w:rPr>
      </w:pPr>
    </w:p>
    <w:p w:rsidR="003A2BA5" w:rsidRPr="00BA1B08" w:rsidRDefault="003A2BA5" w:rsidP="00DE4CE2">
      <w:pPr>
        <w:pStyle w:val="Prrafodelista"/>
        <w:numPr>
          <w:ilvl w:val="0"/>
          <w:numId w:val="20"/>
        </w:numPr>
        <w:ind w:left="1134"/>
        <w:jc w:val="both"/>
        <w:rPr>
          <w:rFonts w:ascii="Calibri" w:hAnsi="Calibri"/>
          <w:b/>
          <w:sz w:val="24"/>
          <w:szCs w:val="24"/>
        </w:rPr>
      </w:pPr>
      <w:r w:rsidRPr="00BA1B08">
        <w:rPr>
          <w:rFonts w:ascii="Calibri" w:hAnsi="Calibri"/>
          <w:b/>
          <w:sz w:val="24"/>
          <w:szCs w:val="24"/>
        </w:rPr>
        <w:t>Factor de ponderación “Plazo de entrega” (únicamente para ítems cotizados en plaza). De 0,00 (cero coma cero centésimas) hasta 20,00 (veinte coma cero centésimas) puntos.</w:t>
      </w:r>
    </w:p>
    <w:p w:rsidR="00BA1B08" w:rsidRDefault="003A2BA5" w:rsidP="00DE4CE2">
      <w:pPr>
        <w:pStyle w:val="Prrafodelista"/>
        <w:numPr>
          <w:ilvl w:val="0"/>
          <w:numId w:val="23"/>
        </w:numPr>
        <w:ind w:left="1560" w:hanging="426"/>
        <w:jc w:val="both"/>
        <w:rPr>
          <w:rFonts w:ascii="Calibri" w:hAnsi="Calibri"/>
          <w:sz w:val="24"/>
          <w:szCs w:val="24"/>
        </w:rPr>
      </w:pPr>
      <w:r w:rsidRPr="00BA1B08">
        <w:rPr>
          <w:rFonts w:ascii="Calibri" w:hAnsi="Calibri"/>
          <w:sz w:val="24"/>
          <w:szCs w:val="24"/>
        </w:rPr>
        <w:t>Se considerará para la puntuación de este factor de ponderación, el plazo de entrega (considerada en días) de la mercadería ofertada a partir de la fecha de adjudicación del presente llamado.</w:t>
      </w:r>
    </w:p>
    <w:p w:rsidR="00BA1B08" w:rsidRDefault="00D9320C" w:rsidP="00DE4CE2">
      <w:pPr>
        <w:pStyle w:val="Prrafodelista"/>
        <w:numPr>
          <w:ilvl w:val="0"/>
          <w:numId w:val="23"/>
        </w:numPr>
        <w:ind w:left="1560" w:hanging="426"/>
        <w:jc w:val="both"/>
        <w:rPr>
          <w:rFonts w:ascii="Calibri" w:hAnsi="Calibri"/>
          <w:sz w:val="24"/>
          <w:szCs w:val="24"/>
        </w:rPr>
      </w:pPr>
      <w:r w:rsidRPr="00BA1B08">
        <w:rPr>
          <w:rFonts w:ascii="Calibri" w:hAnsi="Calibri"/>
          <w:sz w:val="24"/>
          <w:szCs w:val="24"/>
        </w:rPr>
        <w:t>Se le asignará el mayor puntaje previsto en cada ítem a la oferta que presente el menor plazo de entrega, es decir 20,00 (veinte con cero centésimas) de puntos, y se deducirán puntos a las demás ofertas en relación inversamente proporcional a la diferencia existente en las respectivas cotizaciones.</w:t>
      </w:r>
    </w:p>
    <w:p w:rsidR="00D9320C" w:rsidRPr="00BA1B08" w:rsidRDefault="00D9320C" w:rsidP="00DE4CE2">
      <w:pPr>
        <w:pStyle w:val="Prrafodelista"/>
        <w:numPr>
          <w:ilvl w:val="0"/>
          <w:numId w:val="23"/>
        </w:numPr>
        <w:ind w:left="1560" w:hanging="426"/>
        <w:jc w:val="both"/>
        <w:rPr>
          <w:rFonts w:ascii="Calibri" w:hAnsi="Calibri"/>
          <w:sz w:val="24"/>
          <w:szCs w:val="24"/>
        </w:rPr>
      </w:pPr>
      <w:r w:rsidRPr="00BA1B08">
        <w:rPr>
          <w:rFonts w:ascii="Calibri" w:hAnsi="Calibri"/>
          <w:sz w:val="24"/>
          <w:szCs w:val="24"/>
        </w:rPr>
        <w:t>La fórmula para determinar los puntajes correspondientes es la siguiente. Puntaje plazo de entrega = PM x Pb / Pi, donde PM es 20,00 (veinte con cero centésimas) puntos, Pi es la oferta de menor plazo de entrega para el ítem en estudio entre las ofertas que califican y Pb el plazo de entrega de la propuesta en consideración.</w:t>
      </w:r>
    </w:p>
    <w:p w:rsidR="00D9320C" w:rsidRPr="00021BE4" w:rsidRDefault="00D9320C" w:rsidP="001306AB">
      <w:pPr>
        <w:jc w:val="both"/>
        <w:rPr>
          <w:rFonts w:ascii="Calibri" w:hAnsi="Calibri"/>
          <w:sz w:val="24"/>
          <w:szCs w:val="24"/>
        </w:rPr>
      </w:pPr>
    </w:p>
    <w:p w:rsidR="00846C15" w:rsidRPr="00BA1B08" w:rsidRDefault="00D9320C" w:rsidP="00DE4CE2">
      <w:pPr>
        <w:pStyle w:val="Prrafodelista"/>
        <w:numPr>
          <w:ilvl w:val="0"/>
          <w:numId w:val="2"/>
        </w:numPr>
        <w:jc w:val="both"/>
        <w:rPr>
          <w:rFonts w:ascii="Calibri" w:hAnsi="Calibri"/>
          <w:b/>
          <w:sz w:val="24"/>
          <w:szCs w:val="24"/>
          <w:u w:val="single"/>
        </w:rPr>
      </w:pPr>
      <w:r w:rsidRPr="00BA1B08">
        <w:rPr>
          <w:rFonts w:ascii="Calibri" w:hAnsi="Calibri"/>
          <w:b/>
          <w:sz w:val="24"/>
          <w:szCs w:val="24"/>
          <w:u w:val="single"/>
        </w:rPr>
        <w:t>FORMA DE PAGO</w:t>
      </w:r>
    </w:p>
    <w:p w:rsidR="00BA1B08" w:rsidRDefault="00BA1B08" w:rsidP="001306AB">
      <w:pPr>
        <w:jc w:val="both"/>
        <w:rPr>
          <w:rFonts w:ascii="Calibri" w:hAnsi="Calibri"/>
          <w:sz w:val="24"/>
          <w:szCs w:val="24"/>
        </w:rPr>
      </w:pPr>
    </w:p>
    <w:p w:rsidR="00BA1B08" w:rsidRDefault="00846C15" w:rsidP="00DE4CE2">
      <w:pPr>
        <w:pStyle w:val="Prrafodelista"/>
        <w:numPr>
          <w:ilvl w:val="0"/>
          <w:numId w:val="24"/>
        </w:numPr>
        <w:jc w:val="both"/>
        <w:rPr>
          <w:rFonts w:ascii="Calibri" w:hAnsi="Calibri"/>
          <w:sz w:val="24"/>
          <w:szCs w:val="24"/>
        </w:rPr>
      </w:pPr>
      <w:r w:rsidRPr="00BA1B08">
        <w:rPr>
          <w:rFonts w:ascii="Calibri" w:hAnsi="Calibri"/>
          <w:sz w:val="24"/>
          <w:szCs w:val="24"/>
        </w:rPr>
        <w:t>La forma de pago para las cotizaciones en plaza, será a crédito SIIF luego de la recepción de conformidad.</w:t>
      </w:r>
    </w:p>
    <w:p w:rsidR="00BA1B08" w:rsidRDefault="00846C15" w:rsidP="00DE4CE2">
      <w:pPr>
        <w:pStyle w:val="Prrafodelista"/>
        <w:numPr>
          <w:ilvl w:val="0"/>
          <w:numId w:val="24"/>
        </w:numPr>
        <w:jc w:val="both"/>
        <w:rPr>
          <w:rFonts w:ascii="Calibri" w:hAnsi="Calibri"/>
          <w:sz w:val="24"/>
          <w:szCs w:val="24"/>
        </w:rPr>
      </w:pPr>
      <w:r w:rsidRPr="00BA1B08">
        <w:rPr>
          <w:rFonts w:ascii="Calibri" w:hAnsi="Calibri"/>
          <w:sz w:val="24"/>
          <w:szCs w:val="24"/>
        </w:rPr>
        <w:t>La forma de pago para las cotizaciones en el exterior, será acorde a los términos internacionales “INCOTERMS 2010”, con carta de crédito a la vista confirmada e irrevocable. Al momento de procederse a la emisión de la carta de crédito, el adjudicatario deberá aportar los datos y presentar la documentación que la Administración exige en esta etapa.</w:t>
      </w:r>
    </w:p>
    <w:p w:rsidR="00846C15" w:rsidRDefault="00846C15" w:rsidP="00DE4CE2">
      <w:pPr>
        <w:pStyle w:val="Prrafodelista"/>
        <w:numPr>
          <w:ilvl w:val="0"/>
          <w:numId w:val="24"/>
        </w:numPr>
        <w:jc w:val="both"/>
        <w:rPr>
          <w:rFonts w:ascii="Calibri" w:hAnsi="Calibri"/>
          <w:sz w:val="24"/>
          <w:szCs w:val="24"/>
        </w:rPr>
      </w:pPr>
      <w:r w:rsidRPr="00BA1B08">
        <w:rPr>
          <w:rFonts w:ascii="Calibri" w:hAnsi="Calibri"/>
          <w:sz w:val="24"/>
          <w:szCs w:val="24"/>
        </w:rPr>
        <w:t>El adjudicatario nacional o extranjero tomará a su cargo todos los gastos; los que se originen por enmiendas, modificaciones u otro tipo de corrección, de las cartas de crédito, como asimismo la solicitud de agregar una doble garantía originada por el Banco del beneficiario solicitadas u originadas por el proveedor, serán de su cargo, quedando el Banco ordenante autorizado a descontar del valor líquido de la Carta de Crédito dichos importes, en caso de que el Banco emisor “del Ordenante” no acepte las modificaciones solicitadas por el proveedor.</w:t>
      </w:r>
    </w:p>
    <w:p w:rsidR="00BA1B08" w:rsidRDefault="00BA1B08" w:rsidP="001306AB">
      <w:pPr>
        <w:jc w:val="both"/>
        <w:rPr>
          <w:rFonts w:ascii="Calibri" w:hAnsi="Calibri"/>
          <w:sz w:val="24"/>
          <w:szCs w:val="24"/>
        </w:rPr>
      </w:pPr>
    </w:p>
    <w:p w:rsidR="007E55BA" w:rsidRPr="00BA1B08" w:rsidRDefault="00970717" w:rsidP="00DE4CE2">
      <w:pPr>
        <w:pStyle w:val="Prrafodelista"/>
        <w:numPr>
          <w:ilvl w:val="0"/>
          <w:numId w:val="2"/>
        </w:numPr>
        <w:jc w:val="both"/>
        <w:rPr>
          <w:rFonts w:ascii="Calibri" w:hAnsi="Calibri"/>
          <w:b/>
          <w:sz w:val="24"/>
          <w:szCs w:val="24"/>
          <w:u w:val="single"/>
        </w:rPr>
      </w:pPr>
      <w:r w:rsidRPr="00BA1B08">
        <w:rPr>
          <w:rFonts w:ascii="Calibri" w:hAnsi="Calibri"/>
          <w:b/>
          <w:sz w:val="24"/>
          <w:szCs w:val="24"/>
          <w:u w:val="single"/>
        </w:rPr>
        <w:t>ADJUDICACIÓ</w:t>
      </w:r>
      <w:r w:rsidR="00110B75" w:rsidRPr="00BA1B08">
        <w:rPr>
          <w:rFonts w:ascii="Calibri" w:hAnsi="Calibri"/>
          <w:b/>
          <w:sz w:val="24"/>
          <w:szCs w:val="24"/>
          <w:u w:val="single"/>
        </w:rPr>
        <w:t>N</w:t>
      </w:r>
    </w:p>
    <w:p w:rsidR="00BA1B08" w:rsidRDefault="00BA1B08" w:rsidP="001306AB">
      <w:pPr>
        <w:jc w:val="both"/>
        <w:rPr>
          <w:rFonts w:ascii="Calibri" w:hAnsi="Calibri"/>
          <w:sz w:val="24"/>
          <w:szCs w:val="24"/>
        </w:rPr>
      </w:pPr>
    </w:p>
    <w:p w:rsidR="00BA1B08" w:rsidRDefault="00970717" w:rsidP="00DE4CE2">
      <w:pPr>
        <w:pStyle w:val="Prrafodelista"/>
        <w:numPr>
          <w:ilvl w:val="0"/>
          <w:numId w:val="25"/>
        </w:numPr>
        <w:jc w:val="both"/>
        <w:rPr>
          <w:rFonts w:ascii="Calibri" w:hAnsi="Calibri"/>
          <w:sz w:val="24"/>
          <w:szCs w:val="24"/>
        </w:rPr>
      </w:pPr>
      <w:r w:rsidRPr="00BA1B08">
        <w:rPr>
          <w:rFonts w:ascii="Calibri" w:hAnsi="Calibri"/>
          <w:sz w:val="24"/>
          <w:szCs w:val="24"/>
        </w:rPr>
        <w:t>Se comunica que atento al Decreto Nº 155/2013, la inscripción en el RUPE constituye un requisito para contratar con Organismos Públicos Estatales, debiendo para resultar adjudicatario estar en estado “Activo” en el mencionado registro.</w:t>
      </w:r>
    </w:p>
    <w:p w:rsidR="00BA1B08" w:rsidRDefault="00970717" w:rsidP="00DE4CE2">
      <w:pPr>
        <w:pStyle w:val="Prrafodelista"/>
        <w:numPr>
          <w:ilvl w:val="0"/>
          <w:numId w:val="25"/>
        </w:numPr>
        <w:jc w:val="both"/>
        <w:rPr>
          <w:rFonts w:ascii="Calibri" w:hAnsi="Calibri"/>
          <w:sz w:val="24"/>
          <w:szCs w:val="24"/>
        </w:rPr>
      </w:pPr>
      <w:r w:rsidRPr="00BA1B08">
        <w:rPr>
          <w:rFonts w:ascii="Calibri" w:hAnsi="Calibri"/>
          <w:sz w:val="24"/>
          <w:szCs w:val="24"/>
        </w:rPr>
        <w:lastRenderedPageBreak/>
        <w:t>No podrán ser adjudicatarios los deudores alimentarios que se encuentran en la situación prevista en el artículo número 3 de la Ley Nº 18.244 del 27 de diciembre del 2007, expedida por el Registro Nacional de Actos Personales.</w:t>
      </w:r>
    </w:p>
    <w:p w:rsidR="00970717" w:rsidRPr="00BA1B08" w:rsidRDefault="00970717" w:rsidP="00DE4CE2">
      <w:pPr>
        <w:pStyle w:val="Prrafodelista"/>
        <w:numPr>
          <w:ilvl w:val="0"/>
          <w:numId w:val="25"/>
        </w:numPr>
        <w:jc w:val="both"/>
        <w:rPr>
          <w:rFonts w:ascii="Calibri" w:hAnsi="Calibri"/>
          <w:sz w:val="24"/>
          <w:szCs w:val="24"/>
        </w:rPr>
      </w:pPr>
      <w:r w:rsidRPr="00BA1B08">
        <w:rPr>
          <w:rFonts w:ascii="Calibri" w:hAnsi="Calibri"/>
          <w:sz w:val="24"/>
          <w:szCs w:val="24"/>
        </w:rPr>
        <w:t>Cuando el ítem a adjudicar admita cómoda división y no afecte las prestaciones de uniformidad necesarias se reserva la  Comisión Asesora de  Adjudicaciones, con el aval del Ordenador, el derecho de dividir la adjudicación entre dos o más oferentes, a través de la realización de un sorteo, entre las propuestas pre seleccionadas,  registrándose lo actuado en acta resumida  e incorporándose  al  dictamen del citado órgano, entendiéndose que el oferente acepta tal prerrogativa por el solo hecho de cotizar, salvo disposición expresa en contrario.</w:t>
      </w:r>
    </w:p>
    <w:p w:rsidR="00846C15" w:rsidRPr="00021BE4" w:rsidRDefault="00846C15" w:rsidP="001306AB">
      <w:pPr>
        <w:jc w:val="both"/>
        <w:rPr>
          <w:rFonts w:ascii="Calibri" w:hAnsi="Calibri"/>
          <w:sz w:val="24"/>
          <w:szCs w:val="24"/>
        </w:rPr>
      </w:pPr>
    </w:p>
    <w:p w:rsidR="00515644" w:rsidRPr="00BA1B08" w:rsidRDefault="00515644" w:rsidP="00DE4CE2">
      <w:pPr>
        <w:pStyle w:val="Prrafodelista"/>
        <w:numPr>
          <w:ilvl w:val="0"/>
          <w:numId w:val="2"/>
        </w:numPr>
        <w:jc w:val="both"/>
        <w:rPr>
          <w:rFonts w:ascii="Calibri" w:hAnsi="Calibri"/>
          <w:b/>
          <w:sz w:val="24"/>
          <w:szCs w:val="24"/>
          <w:u w:val="single"/>
        </w:rPr>
      </w:pPr>
      <w:r w:rsidRPr="00BA1B08">
        <w:rPr>
          <w:rFonts w:ascii="Calibri" w:hAnsi="Calibri"/>
          <w:b/>
          <w:sz w:val="24"/>
          <w:szCs w:val="24"/>
          <w:u w:val="single"/>
        </w:rPr>
        <w:t>GARANTÍA DE CUMPLIMIENTO DE CONTRATO</w:t>
      </w:r>
    </w:p>
    <w:p w:rsidR="00BA1B08" w:rsidRDefault="00BA1B08" w:rsidP="001306AB">
      <w:pPr>
        <w:jc w:val="both"/>
        <w:rPr>
          <w:rFonts w:ascii="Calibri" w:hAnsi="Calibri"/>
          <w:sz w:val="24"/>
          <w:szCs w:val="24"/>
        </w:rPr>
      </w:pPr>
    </w:p>
    <w:p w:rsidR="00BA1B08" w:rsidRDefault="00515644" w:rsidP="00DE4CE2">
      <w:pPr>
        <w:pStyle w:val="Prrafodelista"/>
        <w:numPr>
          <w:ilvl w:val="0"/>
          <w:numId w:val="26"/>
        </w:numPr>
        <w:jc w:val="both"/>
        <w:rPr>
          <w:rFonts w:ascii="Calibri" w:hAnsi="Calibri"/>
          <w:sz w:val="24"/>
          <w:szCs w:val="24"/>
        </w:rPr>
      </w:pPr>
      <w:r w:rsidRPr="00BA1B08">
        <w:rPr>
          <w:rFonts w:ascii="Calibri" w:hAnsi="Calibri"/>
          <w:sz w:val="24"/>
          <w:szCs w:val="24"/>
        </w:rPr>
        <w:t>Dentro de un plazo de 5 (cinco) días siguientes a la notificación de adjudicación, el adjudicatario deberá justificar la constitución de la garantía del cumplimiento de contrato por un mínimo del 5 % (cinco por ciento) del monto de la contratación, rigiéndose en general por lo dispuesto en el artículo número 64 del TOCAF (Decreto Nº 150/2012).</w:t>
      </w:r>
    </w:p>
    <w:p w:rsidR="00BA1B08" w:rsidRDefault="00515644" w:rsidP="00DE4CE2">
      <w:pPr>
        <w:pStyle w:val="Prrafodelista"/>
        <w:numPr>
          <w:ilvl w:val="0"/>
          <w:numId w:val="26"/>
        </w:numPr>
        <w:jc w:val="both"/>
        <w:rPr>
          <w:rFonts w:ascii="Calibri" w:hAnsi="Calibri"/>
          <w:sz w:val="24"/>
          <w:szCs w:val="24"/>
        </w:rPr>
      </w:pPr>
      <w:r w:rsidRPr="00BA1B08">
        <w:rPr>
          <w:rFonts w:ascii="Calibri" w:hAnsi="Calibri"/>
          <w:sz w:val="24"/>
          <w:szCs w:val="24"/>
        </w:rPr>
        <w:t>No será obligatoria la constitución de la garantía mencionada para adjudicaciones cuyo monto no supere el 40 % (cuarenta por ciento) del tope vigente para la licitación abreviada (enero-diciembre/201</w:t>
      </w:r>
      <w:r w:rsidR="00C12FE7" w:rsidRPr="00BA1B08">
        <w:rPr>
          <w:rFonts w:ascii="Calibri" w:hAnsi="Calibri"/>
          <w:sz w:val="24"/>
          <w:szCs w:val="24"/>
        </w:rPr>
        <w:t>9</w:t>
      </w:r>
      <w:r w:rsidRPr="00BA1B08">
        <w:rPr>
          <w:rFonts w:ascii="Calibri" w:hAnsi="Calibri"/>
          <w:sz w:val="24"/>
          <w:szCs w:val="24"/>
        </w:rPr>
        <w:t xml:space="preserve">: $ </w:t>
      </w:r>
      <w:r w:rsidR="00C12FE7" w:rsidRPr="00BA1B08">
        <w:rPr>
          <w:rFonts w:ascii="Calibri" w:hAnsi="Calibri"/>
          <w:sz w:val="24"/>
          <w:szCs w:val="24"/>
        </w:rPr>
        <w:t>9</w:t>
      </w:r>
      <w:r w:rsidRPr="00BA1B08">
        <w:rPr>
          <w:rFonts w:ascii="Calibri" w:hAnsi="Calibri"/>
          <w:sz w:val="24"/>
          <w:szCs w:val="24"/>
        </w:rPr>
        <w:t>.</w:t>
      </w:r>
      <w:r w:rsidR="00C12FE7" w:rsidRPr="00BA1B08">
        <w:rPr>
          <w:rFonts w:ascii="Calibri" w:hAnsi="Calibri"/>
          <w:sz w:val="24"/>
          <w:szCs w:val="24"/>
        </w:rPr>
        <w:t>4</w:t>
      </w:r>
      <w:r w:rsidRPr="00BA1B08">
        <w:rPr>
          <w:rFonts w:ascii="Calibri" w:hAnsi="Calibri"/>
          <w:sz w:val="24"/>
          <w:szCs w:val="24"/>
        </w:rPr>
        <w:t>1</w:t>
      </w:r>
      <w:r w:rsidR="00C12FE7" w:rsidRPr="00BA1B08">
        <w:rPr>
          <w:rFonts w:ascii="Calibri" w:hAnsi="Calibri"/>
          <w:sz w:val="24"/>
          <w:szCs w:val="24"/>
        </w:rPr>
        <w:t>6</w:t>
      </w:r>
      <w:r w:rsidRPr="00BA1B08">
        <w:rPr>
          <w:rFonts w:ascii="Calibri" w:hAnsi="Calibri"/>
          <w:sz w:val="24"/>
          <w:szCs w:val="24"/>
        </w:rPr>
        <w:t>.000).</w:t>
      </w:r>
    </w:p>
    <w:p w:rsidR="00BA1B08" w:rsidRDefault="00515644" w:rsidP="00DE4CE2">
      <w:pPr>
        <w:pStyle w:val="Prrafodelista"/>
        <w:numPr>
          <w:ilvl w:val="0"/>
          <w:numId w:val="26"/>
        </w:numPr>
        <w:jc w:val="both"/>
        <w:rPr>
          <w:rFonts w:ascii="Calibri" w:hAnsi="Calibri"/>
          <w:sz w:val="24"/>
          <w:szCs w:val="24"/>
        </w:rPr>
      </w:pPr>
      <w:r w:rsidRPr="00BA1B08">
        <w:rPr>
          <w:rFonts w:ascii="Calibri" w:hAnsi="Calibri"/>
          <w:sz w:val="24"/>
          <w:szCs w:val="24"/>
        </w:rPr>
        <w:t>En el caso de constituir garantía en efectivo, se</w:t>
      </w:r>
      <w:r w:rsidR="00D47FC3" w:rsidRPr="00BA1B08">
        <w:rPr>
          <w:rFonts w:ascii="Calibri" w:hAnsi="Calibri"/>
          <w:sz w:val="24"/>
          <w:szCs w:val="24"/>
        </w:rPr>
        <w:t xml:space="preserve"> realizará mediante depósito en la cuenta del BROU Nº 001560329-00106 en dólares americanos,</w:t>
      </w:r>
      <w:r w:rsidR="00286187" w:rsidRPr="00BA1B08">
        <w:rPr>
          <w:rFonts w:ascii="Calibri" w:hAnsi="Calibri"/>
          <w:sz w:val="24"/>
          <w:szCs w:val="24"/>
        </w:rPr>
        <w:t xml:space="preserve"> a nombre del:</w:t>
      </w:r>
      <w:r w:rsidR="00D47FC3" w:rsidRPr="00BA1B08">
        <w:rPr>
          <w:rFonts w:ascii="Calibri" w:hAnsi="Calibri"/>
          <w:sz w:val="24"/>
          <w:szCs w:val="24"/>
        </w:rPr>
        <w:t xml:space="preserve"> “MDN – </w:t>
      </w:r>
      <w:r w:rsidR="00286187" w:rsidRPr="00BA1B08">
        <w:rPr>
          <w:rFonts w:ascii="Calibri" w:hAnsi="Calibri"/>
          <w:sz w:val="24"/>
          <w:szCs w:val="24"/>
        </w:rPr>
        <w:t>Comando de Apoyo Logístico del Ejército</w:t>
      </w:r>
      <w:r w:rsidR="00D47FC3" w:rsidRPr="00BA1B08">
        <w:rPr>
          <w:rFonts w:ascii="Calibri" w:hAnsi="Calibri"/>
          <w:sz w:val="24"/>
          <w:szCs w:val="24"/>
        </w:rPr>
        <w:t>”.</w:t>
      </w:r>
    </w:p>
    <w:p w:rsidR="00BA1B08" w:rsidRDefault="00515644" w:rsidP="00DE4CE2">
      <w:pPr>
        <w:pStyle w:val="Prrafodelista"/>
        <w:numPr>
          <w:ilvl w:val="0"/>
          <w:numId w:val="26"/>
        </w:numPr>
        <w:jc w:val="both"/>
        <w:rPr>
          <w:rFonts w:ascii="Calibri" w:hAnsi="Calibri"/>
          <w:sz w:val="24"/>
          <w:szCs w:val="24"/>
        </w:rPr>
      </w:pPr>
      <w:r w:rsidRPr="00BA1B08">
        <w:rPr>
          <w:rFonts w:ascii="Calibri" w:hAnsi="Calibri"/>
          <w:sz w:val="24"/>
          <w:szCs w:val="24"/>
        </w:rPr>
        <w:t xml:space="preserve">En el caso de constituir garantía representada en valores públicos, fianzas o avales bancarios, o póliza de seguro de fianza, la misma se hará efectiva en la Tesorería del S.M.A., en el horario comprendido entre las 08:00 a 13:30 horas. </w:t>
      </w:r>
    </w:p>
    <w:p w:rsidR="00BA1B08" w:rsidRDefault="00515644" w:rsidP="00DE4CE2">
      <w:pPr>
        <w:pStyle w:val="Prrafodelista"/>
        <w:numPr>
          <w:ilvl w:val="0"/>
          <w:numId w:val="26"/>
        </w:numPr>
        <w:jc w:val="both"/>
        <w:rPr>
          <w:rFonts w:ascii="Calibri" w:hAnsi="Calibri"/>
          <w:sz w:val="24"/>
          <w:szCs w:val="24"/>
        </w:rPr>
      </w:pPr>
      <w:r w:rsidRPr="00BA1B08">
        <w:rPr>
          <w:rFonts w:ascii="Calibri" w:hAnsi="Calibri"/>
          <w:sz w:val="24"/>
          <w:szCs w:val="24"/>
        </w:rPr>
        <w:t>No se aceptará la constitución de garantías mediante cheques bancarios.</w:t>
      </w:r>
    </w:p>
    <w:p w:rsidR="00BA1B08" w:rsidRDefault="00515644" w:rsidP="00DE4CE2">
      <w:pPr>
        <w:pStyle w:val="Prrafodelista"/>
        <w:numPr>
          <w:ilvl w:val="0"/>
          <w:numId w:val="26"/>
        </w:numPr>
        <w:jc w:val="both"/>
        <w:rPr>
          <w:rFonts w:ascii="Calibri" w:hAnsi="Calibri"/>
          <w:sz w:val="24"/>
          <w:szCs w:val="24"/>
        </w:rPr>
      </w:pPr>
      <w:r w:rsidRPr="00BA1B08">
        <w:rPr>
          <w:rFonts w:ascii="Calibri" w:hAnsi="Calibri"/>
          <w:sz w:val="24"/>
          <w:szCs w:val="24"/>
        </w:rPr>
        <w:t>La falta de constitución de esta garantía en tiempo y forma, hará caducar los derechos del adjudicatario, pudiendo la Administración reconsiderar el estudio del procedimiento con exclusión del oferente adjudicatario en primera instancia.</w:t>
      </w:r>
    </w:p>
    <w:p w:rsidR="00BA1B08" w:rsidRDefault="00515644" w:rsidP="00DE4CE2">
      <w:pPr>
        <w:pStyle w:val="Prrafodelista"/>
        <w:numPr>
          <w:ilvl w:val="0"/>
          <w:numId w:val="26"/>
        </w:numPr>
        <w:jc w:val="both"/>
        <w:rPr>
          <w:rFonts w:ascii="Calibri" w:hAnsi="Calibri"/>
          <w:sz w:val="24"/>
          <w:szCs w:val="24"/>
        </w:rPr>
      </w:pPr>
      <w:r w:rsidRPr="00BA1B08">
        <w:rPr>
          <w:rFonts w:ascii="Calibri" w:hAnsi="Calibri"/>
          <w:sz w:val="24"/>
          <w:szCs w:val="24"/>
        </w:rPr>
        <w:t>Esta garantía podrá ser ejecutada en caso de que el adjudicatario no de cumplimiento a las obligaciones contractuales y se devolverá luego de producida la recepción definitiva del objeto del llamado.</w:t>
      </w:r>
    </w:p>
    <w:p w:rsidR="00846C15" w:rsidRPr="00BA1B08" w:rsidRDefault="00846C15" w:rsidP="00DE4CE2">
      <w:pPr>
        <w:pStyle w:val="Prrafodelista"/>
        <w:numPr>
          <w:ilvl w:val="0"/>
          <w:numId w:val="26"/>
        </w:numPr>
        <w:jc w:val="both"/>
        <w:rPr>
          <w:rFonts w:ascii="Calibri" w:hAnsi="Calibri"/>
          <w:sz w:val="24"/>
          <w:szCs w:val="24"/>
        </w:rPr>
      </w:pPr>
      <w:r w:rsidRPr="00BA1B08">
        <w:rPr>
          <w:rFonts w:ascii="Calibri" w:hAnsi="Calibri"/>
          <w:sz w:val="24"/>
          <w:szCs w:val="24"/>
        </w:rPr>
        <w:t>De efectivizarse el depósito de la garantía de cumplimiento de contrato, se deberá enviar copia del comprobante a esta División por los medios de comunicación que se detallan en el Punto IV del presente pliego.</w:t>
      </w:r>
    </w:p>
    <w:p w:rsidR="00BA1B08" w:rsidRDefault="00BA1B08" w:rsidP="001306AB">
      <w:pPr>
        <w:jc w:val="both"/>
        <w:rPr>
          <w:rFonts w:ascii="Calibri" w:hAnsi="Calibri"/>
          <w:sz w:val="24"/>
          <w:szCs w:val="24"/>
        </w:rPr>
      </w:pPr>
    </w:p>
    <w:p w:rsidR="00970717" w:rsidRPr="00BA1B08" w:rsidRDefault="00970717" w:rsidP="00DE4CE2">
      <w:pPr>
        <w:pStyle w:val="Prrafodelista"/>
        <w:numPr>
          <w:ilvl w:val="0"/>
          <w:numId w:val="2"/>
        </w:numPr>
        <w:jc w:val="both"/>
        <w:rPr>
          <w:rFonts w:ascii="Calibri" w:hAnsi="Calibri"/>
          <w:b/>
          <w:sz w:val="24"/>
          <w:szCs w:val="24"/>
          <w:u w:val="single"/>
        </w:rPr>
      </w:pPr>
      <w:r w:rsidRPr="00BA1B08">
        <w:rPr>
          <w:rFonts w:ascii="Calibri" w:hAnsi="Calibri"/>
          <w:b/>
          <w:sz w:val="24"/>
          <w:szCs w:val="24"/>
          <w:u w:val="single"/>
        </w:rPr>
        <w:t>PLAZO, ENTREGA Y R</w:t>
      </w:r>
      <w:r w:rsidR="00C12FE7" w:rsidRPr="00BA1B08">
        <w:rPr>
          <w:rFonts w:ascii="Calibri" w:hAnsi="Calibri"/>
          <w:b/>
          <w:sz w:val="24"/>
          <w:szCs w:val="24"/>
          <w:u w:val="single"/>
        </w:rPr>
        <w:t>ECEPCIÓN DEL OBJETO DEL LLAMADO</w:t>
      </w:r>
    </w:p>
    <w:p w:rsidR="00BA1B08" w:rsidRDefault="00BA1B08" w:rsidP="001306AB">
      <w:pPr>
        <w:jc w:val="both"/>
        <w:rPr>
          <w:rFonts w:ascii="Calibri" w:hAnsi="Calibri"/>
          <w:sz w:val="24"/>
          <w:szCs w:val="24"/>
        </w:rPr>
      </w:pPr>
    </w:p>
    <w:p w:rsidR="00970717" w:rsidRPr="001F2E33" w:rsidRDefault="00970717" w:rsidP="00DE4CE2">
      <w:pPr>
        <w:pStyle w:val="Prrafodelista"/>
        <w:numPr>
          <w:ilvl w:val="0"/>
          <w:numId w:val="27"/>
        </w:numPr>
        <w:jc w:val="both"/>
        <w:rPr>
          <w:rFonts w:ascii="Calibri" w:hAnsi="Calibri"/>
          <w:sz w:val="24"/>
          <w:szCs w:val="24"/>
        </w:rPr>
      </w:pPr>
      <w:r w:rsidRPr="001F2E33">
        <w:rPr>
          <w:rFonts w:ascii="Calibri" w:hAnsi="Calibri"/>
          <w:sz w:val="24"/>
          <w:szCs w:val="24"/>
        </w:rPr>
        <w:t>El oferente deberá establecer en la oferta el plazo de entrega:</w:t>
      </w:r>
    </w:p>
    <w:p w:rsidR="00BA1B08" w:rsidRPr="001F2E33" w:rsidRDefault="00970717" w:rsidP="00DE4CE2">
      <w:pPr>
        <w:pStyle w:val="Prrafodelista"/>
        <w:numPr>
          <w:ilvl w:val="0"/>
          <w:numId w:val="28"/>
        </w:numPr>
        <w:ind w:left="1134" w:hanging="425"/>
        <w:jc w:val="both"/>
        <w:rPr>
          <w:rFonts w:ascii="Calibri" w:hAnsi="Calibri"/>
          <w:sz w:val="24"/>
          <w:szCs w:val="24"/>
        </w:rPr>
      </w:pPr>
      <w:r w:rsidRPr="001F2E33">
        <w:rPr>
          <w:rFonts w:ascii="Calibri" w:hAnsi="Calibri"/>
          <w:sz w:val="24"/>
          <w:szCs w:val="24"/>
        </w:rPr>
        <w:t xml:space="preserve">Para las cotizaciones en plaza no podrán superar los </w:t>
      </w:r>
      <w:r w:rsidR="00E538BD" w:rsidRPr="001F2E33">
        <w:rPr>
          <w:rFonts w:ascii="Calibri" w:hAnsi="Calibri"/>
          <w:sz w:val="24"/>
          <w:szCs w:val="24"/>
        </w:rPr>
        <w:t xml:space="preserve">90 (noventa) </w:t>
      </w:r>
      <w:r w:rsidRPr="001F2E33">
        <w:rPr>
          <w:rFonts w:ascii="Calibri" w:hAnsi="Calibri"/>
          <w:sz w:val="24"/>
          <w:szCs w:val="24"/>
        </w:rPr>
        <w:t>días calendario</w:t>
      </w:r>
      <w:r w:rsidR="001F2E33" w:rsidRPr="001F2E33">
        <w:rPr>
          <w:rFonts w:ascii="Calibri" w:hAnsi="Calibri"/>
          <w:sz w:val="24"/>
          <w:szCs w:val="24"/>
        </w:rPr>
        <w:t xml:space="preserve"> a partir de que la resolución de adjudicación haya quedado firme</w:t>
      </w:r>
      <w:r w:rsidRPr="001F2E33">
        <w:rPr>
          <w:rFonts w:ascii="Calibri" w:hAnsi="Calibri"/>
          <w:sz w:val="24"/>
          <w:szCs w:val="24"/>
        </w:rPr>
        <w:t>.</w:t>
      </w:r>
    </w:p>
    <w:p w:rsidR="00BA1B08" w:rsidRPr="001F2E33" w:rsidRDefault="00AE4583" w:rsidP="00AE4583">
      <w:pPr>
        <w:pStyle w:val="Ttulo3"/>
        <w:numPr>
          <w:ilvl w:val="0"/>
          <w:numId w:val="28"/>
        </w:numPr>
        <w:ind w:left="1134" w:hanging="425"/>
        <w:jc w:val="both"/>
        <w:rPr>
          <w:rFonts w:ascii="Calibri" w:hAnsi="Calibri"/>
          <w:sz w:val="24"/>
          <w:szCs w:val="24"/>
        </w:rPr>
      </w:pPr>
      <w:r w:rsidRPr="001F2E33">
        <w:rPr>
          <w:rFonts w:asciiTheme="minorHAnsi" w:hAnsiTheme="minorHAnsi" w:cstheme="minorHAnsi"/>
          <w:b w:val="0"/>
          <w:i w:val="0"/>
          <w:sz w:val="24"/>
          <w:szCs w:val="24"/>
        </w:rPr>
        <w:t>Cuando la mercadería proviene del exterior el plazo no podrá superar los 120 (ciento veinte) días calendario a contar de</w:t>
      </w:r>
      <w:r w:rsidR="001F2E33" w:rsidRPr="001F2E33">
        <w:rPr>
          <w:rFonts w:asciiTheme="minorHAnsi" w:hAnsiTheme="minorHAnsi" w:cstheme="minorHAnsi"/>
          <w:b w:val="0"/>
          <w:i w:val="0"/>
          <w:sz w:val="24"/>
          <w:szCs w:val="24"/>
        </w:rPr>
        <w:t>sde la apertura de la carta de crédito</w:t>
      </w:r>
    </w:p>
    <w:p w:rsidR="00BA1B08" w:rsidRDefault="00970717" w:rsidP="00DE4CE2">
      <w:pPr>
        <w:pStyle w:val="Prrafodelista"/>
        <w:numPr>
          <w:ilvl w:val="0"/>
          <w:numId w:val="27"/>
        </w:numPr>
        <w:jc w:val="both"/>
        <w:rPr>
          <w:rFonts w:ascii="Calibri" w:hAnsi="Calibri"/>
          <w:sz w:val="24"/>
          <w:szCs w:val="24"/>
        </w:rPr>
      </w:pPr>
      <w:r w:rsidRPr="00BA1B08">
        <w:rPr>
          <w:rFonts w:ascii="Calibri" w:hAnsi="Calibri"/>
          <w:sz w:val="24"/>
          <w:szCs w:val="24"/>
        </w:rPr>
        <w:t>Previo al inicio de los trámites de despacho, el proveedor deberá presentar en la División Financiero de este Servicio copia de la póliza de seguro contratada</w:t>
      </w:r>
      <w:r w:rsidR="001F2E33">
        <w:rPr>
          <w:rFonts w:ascii="Calibri" w:hAnsi="Calibri"/>
          <w:sz w:val="24"/>
          <w:szCs w:val="24"/>
        </w:rPr>
        <w:t xml:space="preserve"> a favor del Ejército Nacional, bajo apercibimiento de considerarse </w:t>
      </w:r>
      <w:r w:rsidR="004E1A37">
        <w:rPr>
          <w:rFonts w:ascii="Calibri" w:hAnsi="Calibri"/>
          <w:sz w:val="24"/>
          <w:szCs w:val="24"/>
        </w:rPr>
        <w:t>incumplimiento</w:t>
      </w:r>
      <w:r w:rsidR="001F2E33">
        <w:rPr>
          <w:rFonts w:ascii="Calibri" w:hAnsi="Calibri"/>
          <w:sz w:val="24"/>
          <w:szCs w:val="24"/>
        </w:rPr>
        <w:t xml:space="preserve"> el contrato y aplicársele </w:t>
      </w:r>
      <w:r w:rsidR="00112948">
        <w:rPr>
          <w:rFonts w:ascii="Calibri" w:hAnsi="Calibri"/>
          <w:sz w:val="24"/>
          <w:szCs w:val="24"/>
        </w:rPr>
        <w:t>las sanciones correspondientes.</w:t>
      </w:r>
    </w:p>
    <w:p w:rsidR="00BA1B08" w:rsidRDefault="00970717" w:rsidP="00DE4CE2">
      <w:pPr>
        <w:pStyle w:val="Prrafodelista"/>
        <w:numPr>
          <w:ilvl w:val="0"/>
          <w:numId w:val="27"/>
        </w:numPr>
        <w:jc w:val="both"/>
        <w:rPr>
          <w:rFonts w:ascii="Calibri" w:hAnsi="Calibri"/>
          <w:sz w:val="24"/>
          <w:szCs w:val="24"/>
        </w:rPr>
      </w:pPr>
      <w:r w:rsidRPr="00BA1B08">
        <w:rPr>
          <w:rFonts w:ascii="Calibri" w:hAnsi="Calibri"/>
          <w:sz w:val="24"/>
          <w:szCs w:val="24"/>
        </w:rPr>
        <w:t xml:space="preserve">El material adquirido se recibirá en forma provisional por personal autorizado, de la </w:t>
      </w:r>
      <w:r w:rsidR="000056F8" w:rsidRPr="00BA1B08">
        <w:rPr>
          <w:rFonts w:ascii="Calibri" w:hAnsi="Calibri"/>
          <w:sz w:val="24"/>
          <w:szCs w:val="24"/>
        </w:rPr>
        <w:t xml:space="preserve">Planta de Explosivos </w:t>
      </w:r>
      <w:r w:rsidRPr="00BA1B08">
        <w:rPr>
          <w:rFonts w:ascii="Calibri" w:hAnsi="Calibri"/>
          <w:sz w:val="24"/>
          <w:szCs w:val="24"/>
        </w:rPr>
        <w:t xml:space="preserve">del Servicio de Material y Armamento, sito en </w:t>
      </w:r>
      <w:r w:rsidR="000056F8" w:rsidRPr="00BA1B08">
        <w:rPr>
          <w:rFonts w:ascii="Calibri" w:hAnsi="Calibri"/>
          <w:sz w:val="24"/>
          <w:szCs w:val="24"/>
        </w:rPr>
        <w:t xml:space="preserve">Ruta </w:t>
      </w:r>
      <w:smartTag w:uri="urn:schemas-microsoft-com:office:smarttags" w:element="metricconverter">
        <w:smartTagPr>
          <w:attr w:name="ProductID" w:val="56 Km"/>
        </w:smartTagPr>
        <w:r w:rsidR="000056F8" w:rsidRPr="00BA1B08">
          <w:rPr>
            <w:rFonts w:ascii="Calibri" w:hAnsi="Calibri"/>
            <w:sz w:val="24"/>
            <w:szCs w:val="24"/>
          </w:rPr>
          <w:t>56 Km</w:t>
        </w:r>
      </w:smartTag>
      <w:r w:rsidR="000056F8" w:rsidRPr="00BA1B08">
        <w:rPr>
          <w:rFonts w:ascii="Calibri" w:hAnsi="Calibri"/>
          <w:sz w:val="24"/>
          <w:szCs w:val="24"/>
        </w:rPr>
        <w:t xml:space="preserve"> 1,9 (Departamento de Florida - Uruguay)</w:t>
      </w:r>
      <w:r w:rsidR="004E5DF1" w:rsidRPr="00BA1B08">
        <w:rPr>
          <w:rFonts w:ascii="Calibri" w:hAnsi="Calibri"/>
          <w:sz w:val="24"/>
          <w:szCs w:val="24"/>
        </w:rPr>
        <w:t>,</w:t>
      </w:r>
      <w:r w:rsidRPr="00BA1B08">
        <w:rPr>
          <w:rFonts w:ascii="Calibri" w:hAnsi="Calibri"/>
          <w:sz w:val="24"/>
          <w:szCs w:val="24"/>
        </w:rPr>
        <w:t xml:space="preserve"> quien procederá a realizar un control inicial, pudiendo rechazar el que a su juicio se estime en mal estado o que no se ajuste a lo pactado.</w:t>
      </w:r>
    </w:p>
    <w:p w:rsidR="00BA1B08" w:rsidRDefault="00970717" w:rsidP="00DE4CE2">
      <w:pPr>
        <w:pStyle w:val="Prrafodelista"/>
        <w:numPr>
          <w:ilvl w:val="0"/>
          <w:numId w:val="27"/>
        </w:numPr>
        <w:jc w:val="both"/>
        <w:rPr>
          <w:rFonts w:ascii="Calibri" w:hAnsi="Calibri"/>
          <w:sz w:val="24"/>
          <w:szCs w:val="24"/>
        </w:rPr>
      </w:pPr>
      <w:r w:rsidRPr="00BA1B08">
        <w:rPr>
          <w:rFonts w:ascii="Calibri" w:hAnsi="Calibri"/>
          <w:sz w:val="24"/>
          <w:szCs w:val="24"/>
        </w:rPr>
        <w:lastRenderedPageBreak/>
        <w:t xml:space="preserve">La recepción de la mercadería dejará de ser provisional, luego de que </w:t>
      </w:r>
      <w:r w:rsidR="00884C48" w:rsidRPr="00BA1B08">
        <w:rPr>
          <w:rFonts w:ascii="Calibri" w:hAnsi="Calibri"/>
          <w:sz w:val="24"/>
          <w:szCs w:val="24"/>
        </w:rPr>
        <w:t>elpersonal técnico responsable</w:t>
      </w:r>
      <w:r w:rsidRPr="00BA1B08">
        <w:rPr>
          <w:rFonts w:ascii="Calibri" w:hAnsi="Calibri"/>
          <w:sz w:val="24"/>
          <w:szCs w:val="24"/>
        </w:rPr>
        <w:t>, se haya expedido de conformidad respecto al material recibido, una vez realizadas las necesaria verificaciones de calidad y/o funcionamiento, y hayan generado el informe técnico final de confirmación de recepción.</w:t>
      </w:r>
      <w:r w:rsidR="00884C48" w:rsidRPr="00BA1B08">
        <w:rPr>
          <w:rFonts w:ascii="Calibri" w:hAnsi="Calibri"/>
          <w:sz w:val="24"/>
          <w:szCs w:val="24"/>
        </w:rPr>
        <w:t xml:space="preserve"> Se deja constancia que el personal que se encarga de la recepción del material no son los responsables de la recepción de conformidad.</w:t>
      </w:r>
    </w:p>
    <w:p w:rsidR="00BA1B08" w:rsidRDefault="00970717" w:rsidP="00DE4CE2">
      <w:pPr>
        <w:pStyle w:val="Prrafodelista"/>
        <w:numPr>
          <w:ilvl w:val="0"/>
          <w:numId w:val="27"/>
        </w:numPr>
        <w:jc w:val="both"/>
        <w:rPr>
          <w:rFonts w:ascii="Calibri" w:hAnsi="Calibri"/>
          <w:sz w:val="24"/>
          <w:szCs w:val="24"/>
        </w:rPr>
      </w:pPr>
      <w:r w:rsidRPr="00BA1B08">
        <w:rPr>
          <w:rFonts w:ascii="Calibri" w:hAnsi="Calibri"/>
          <w:sz w:val="24"/>
          <w:szCs w:val="24"/>
        </w:rPr>
        <w:t>En caso de que algún elemento no cumpla lo establecido, el proveedor a su costo, deberá sustituirlo por el adecuado, no dándose trámite a la recepción hasta que no se haya cumplido la exigencia precedente,</w:t>
      </w:r>
      <w:r w:rsidR="00884C48" w:rsidRPr="00BA1B08">
        <w:rPr>
          <w:rFonts w:ascii="Calibri" w:hAnsi="Calibri"/>
          <w:sz w:val="24"/>
          <w:szCs w:val="24"/>
        </w:rPr>
        <w:t xml:space="preserve"> dentro del plazo de 30 (treinta) días corridos, si es una mercadería adquirida en plaza, o 90 (noventa) días corridos si proviene del exterior, sin perjuicio de la aplicación de las medidas que correspondan.</w:t>
      </w:r>
    </w:p>
    <w:p w:rsidR="00970717" w:rsidRPr="00BA1B08" w:rsidRDefault="00970717" w:rsidP="00DE4CE2">
      <w:pPr>
        <w:pStyle w:val="Prrafodelista"/>
        <w:numPr>
          <w:ilvl w:val="0"/>
          <w:numId w:val="27"/>
        </w:numPr>
        <w:jc w:val="both"/>
        <w:rPr>
          <w:rFonts w:ascii="Calibri" w:hAnsi="Calibri"/>
          <w:sz w:val="24"/>
          <w:szCs w:val="24"/>
        </w:rPr>
      </w:pPr>
      <w:r w:rsidRPr="00BA1B08">
        <w:rPr>
          <w:rFonts w:ascii="Calibri" w:hAnsi="Calibri"/>
          <w:sz w:val="24"/>
          <w:szCs w:val="24"/>
        </w:rPr>
        <w:t>Si vencido dicho plazo el proveedor no hubiese hecho la sustitución correspondiente, ni justificado a satisfacción de la Administración la demora originada, perderá la garantía de fiel cumplimiento de contrato, sin perjuicio de las acciones tendientes a reparar los daños y perjuicios ocasionados.</w:t>
      </w:r>
    </w:p>
    <w:p w:rsidR="00BA1B08" w:rsidRDefault="00BA1B08" w:rsidP="001306AB">
      <w:pPr>
        <w:jc w:val="both"/>
        <w:rPr>
          <w:rFonts w:ascii="Calibri" w:hAnsi="Calibri"/>
          <w:sz w:val="24"/>
          <w:szCs w:val="24"/>
        </w:rPr>
      </w:pPr>
    </w:p>
    <w:p w:rsidR="00970717" w:rsidRPr="00BA1B08" w:rsidRDefault="00970717" w:rsidP="00DE4CE2">
      <w:pPr>
        <w:pStyle w:val="Prrafodelista"/>
        <w:numPr>
          <w:ilvl w:val="0"/>
          <w:numId w:val="2"/>
        </w:numPr>
        <w:jc w:val="both"/>
        <w:rPr>
          <w:rFonts w:ascii="Calibri" w:hAnsi="Calibri"/>
          <w:b/>
          <w:sz w:val="24"/>
          <w:szCs w:val="24"/>
          <w:u w:val="single"/>
        </w:rPr>
      </w:pPr>
      <w:r w:rsidRPr="00BA1B08">
        <w:rPr>
          <w:rFonts w:ascii="Calibri" w:hAnsi="Calibri"/>
          <w:b/>
          <w:sz w:val="24"/>
          <w:szCs w:val="24"/>
          <w:u w:val="single"/>
        </w:rPr>
        <w:t>INCUMPLIMIENTOS</w:t>
      </w:r>
    </w:p>
    <w:p w:rsidR="00BA1B08" w:rsidRDefault="00BA1B08" w:rsidP="001306AB">
      <w:pPr>
        <w:jc w:val="both"/>
        <w:rPr>
          <w:rFonts w:ascii="Calibri" w:hAnsi="Calibri"/>
          <w:sz w:val="24"/>
          <w:szCs w:val="24"/>
        </w:rPr>
      </w:pPr>
    </w:p>
    <w:p w:rsidR="00BA1B08" w:rsidRDefault="00970717" w:rsidP="00DE4CE2">
      <w:pPr>
        <w:pStyle w:val="Prrafodelista"/>
        <w:numPr>
          <w:ilvl w:val="0"/>
          <w:numId w:val="29"/>
        </w:numPr>
        <w:jc w:val="both"/>
        <w:rPr>
          <w:rFonts w:ascii="Calibri" w:hAnsi="Calibri"/>
          <w:sz w:val="24"/>
          <w:szCs w:val="24"/>
        </w:rPr>
      </w:pPr>
      <w:r w:rsidRPr="00BA1B08">
        <w:rPr>
          <w:rFonts w:ascii="Calibri" w:hAnsi="Calibri"/>
          <w:sz w:val="24"/>
          <w:szCs w:val="24"/>
        </w:rPr>
        <w:t>El contrato el adjudicatario queda obligado a cumplir todos los extremos exigidos en el mismo cualquier inobservancia derivada de la falta de adecuación al objeto tenido en cuenta para la adjudicación, así como la no entrega dentro de los plazos convenidos, o toda otra previsión contenida en la solicitud de cotización ó en la oferta y que fue tomada en cuenta para la adjudicación, motivará la aplicación de sanciones por concepto de daños y perjuicios que la Administración graduara a su criterio de acuerdo con el grado de incumplimiento y del perjuicio sufrido  las cuales tendrán un mínimo del 10% (diez por ciento) del monto del incumplimiento o total de la Adjudicación y/o rescisión del contrato.</w:t>
      </w:r>
    </w:p>
    <w:p w:rsidR="00BA1B08" w:rsidRDefault="00970717" w:rsidP="00DE4CE2">
      <w:pPr>
        <w:pStyle w:val="Prrafodelista"/>
        <w:numPr>
          <w:ilvl w:val="0"/>
          <w:numId w:val="29"/>
        </w:numPr>
        <w:jc w:val="both"/>
        <w:rPr>
          <w:rFonts w:ascii="Calibri" w:hAnsi="Calibri"/>
          <w:sz w:val="24"/>
          <w:szCs w:val="24"/>
        </w:rPr>
      </w:pPr>
      <w:r w:rsidRPr="00BA1B08">
        <w:rPr>
          <w:rFonts w:ascii="Calibri" w:hAnsi="Calibri"/>
          <w:sz w:val="24"/>
          <w:szCs w:val="24"/>
        </w:rPr>
        <w:t xml:space="preserve">Sin perjuicio de los expresado en el punto anterior el adjudicatario incurrirá en mora de pleno derecho sin necesidad de interpelación judicial o extrajudicial alguna por el sólo vencimiento de los términos o por hacer algo contrario a lo estipulado. </w:t>
      </w:r>
    </w:p>
    <w:p w:rsidR="00BA1B08" w:rsidRDefault="00970717" w:rsidP="00DE4CE2">
      <w:pPr>
        <w:pStyle w:val="Prrafodelista"/>
        <w:numPr>
          <w:ilvl w:val="0"/>
          <w:numId w:val="29"/>
        </w:numPr>
        <w:jc w:val="both"/>
        <w:rPr>
          <w:rFonts w:ascii="Calibri" w:hAnsi="Calibri"/>
          <w:sz w:val="24"/>
          <w:szCs w:val="24"/>
        </w:rPr>
      </w:pPr>
      <w:r w:rsidRPr="00BA1B08">
        <w:rPr>
          <w:rFonts w:ascii="Calibri" w:hAnsi="Calibri"/>
          <w:sz w:val="24"/>
          <w:szCs w:val="24"/>
        </w:rPr>
        <w:t xml:space="preserve">El incumplimiento del contrato se sancionará con una multa equivalente al 10% </w:t>
      </w:r>
      <w:r w:rsidR="009A5C89" w:rsidRPr="00BA1B08">
        <w:rPr>
          <w:rFonts w:ascii="Calibri" w:hAnsi="Calibri"/>
          <w:sz w:val="24"/>
          <w:szCs w:val="24"/>
        </w:rPr>
        <w:t xml:space="preserve">(diez por ciento) </w:t>
      </w:r>
      <w:r w:rsidRPr="00BA1B08">
        <w:rPr>
          <w:rFonts w:ascii="Calibri" w:hAnsi="Calibri"/>
          <w:sz w:val="24"/>
          <w:szCs w:val="24"/>
        </w:rPr>
        <w:t>del valor de la adjudicación, sin perjuicio del resarcimiento de los eventuales daños y perjuicios que dicho incumplimiento pueda haber causado a la Administración y la comunicación del hecho al Registro Único de Proveedores.</w:t>
      </w:r>
    </w:p>
    <w:p w:rsidR="00BA1B08" w:rsidRDefault="00970717" w:rsidP="00DE4CE2">
      <w:pPr>
        <w:pStyle w:val="Prrafodelista"/>
        <w:numPr>
          <w:ilvl w:val="0"/>
          <w:numId w:val="29"/>
        </w:numPr>
        <w:jc w:val="both"/>
        <w:rPr>
          <w:rFonts w:ascii="Calibri" w:hAnsi="Calibri"/>
          <w:sz w:val="24"/>
          <w:szCs w:val="24"/>
        </w:rPr>
      </w:pPr>
      <w:r w:rsidRPr="00BA1B08">
        <w:rPr>
          <w:rFonts w:ascii="Calibri" w:hAnsi="Calibri"/>
          <w:sz w:val="24"/>
          <w:szCs w:val="24"/>
        </w:rPr>
        <w:t xml:space="preserve">En todos los casos, la Administración queda facultada para retener los importes correspondientes a las multas de las facturas pendientes de pago si las hubiera, o de cualquier otro compromiso contractual que el adjudicatario mantenga con la Administración, hasta un máximo del 30 % (treinta por ciento) del monto total adjudicado IVA incluido. </w:t>
      </w:r>
    </w:p>
    <w:p w:rsidR="00BA1B08" w:rsidRDefault="00970717" w:rsidP="00DE4CE2">
      <w:pPr>
        <w:pStyle w:val="Prrafodelista"/>
        <w:numPr>
          <w:ilvl w:val="0"/>
          <w:numId w:val="29"/>
        </w:numPr>
        <w:jc w:val="both"/>
        <w:rPr>
          <w:rFonts w:ascii="Calibri" w:hAnsi="Calibri"/>
          <w:sz w:val="24"/>
          <w:szCs w:val="24"/>
        </w:rPr>
      </w:pPr>
      <w:r w:rsidRPr="00BA1B08">
        <w:rPr>
          <w:rFonts w:ascii="Calibri" w:hAnsi="Calibri"/>
          <w:sz w:val="24"/>
          <w:szCs w:val="24"/>
        </w:rPr>
        <w:t xml:space="preserve">Llegado a este máximo, se comunicará la situación al RUPE, solicitando la suspensión o eliminación de la empresa infractora, sin perjuicio de otras acciones administrativas y/o civiles que correspondan. </w:t>
      </w:r>
    </w:p>
    <w:p w:rsidR="00BA1B08" w:rsidRDefault="00970717" w:rsidP="00DE4CE2">
      <w:pPr>
        <w:pStyle w:val="Prrafodelista"/>
        <w:numPr>
          <w:ilvl w:val="0"/>
          <w:numId w:val="29"/>
        </w:numPr>
        <w:jc w:val="both"/>
        <w:rPr>
          <w:rFonts w:ascii="Calibri" w:hAnsi="Calibri"/>
          <w:sz w:val="24"/>
          <w:szCs w:val="24"/>
        </w:rPr>
      </w:pPr>
      <w:r w:rsidRPr="00BA1B08">
        <w:rPr>
          <w:rFonts w:ascii="Calibri" w:hAnsi="Calibri"/>
          <w:sz w:val="24"/>
          <w:szCs w:val="24"/>
        </w:rPr>
        <w:t>En situaciones de incumplimiento por entrega de la cosa, la recepción parcial de mercadería no será impedimento para la perdida de la garantía y la Administración podrá rescindir la adjudicación sobre los bienes no entregados aplicando las acciones legales que correspondan.</w:t>
      </w:r>
    </w:p>
    <w:p w:rsidR="00BA1B08" w:rsidRDefault="00970717" w:rsidP="00DE4CE2">
      <w:pPr>
        <w:pStyle w:val="Prrafodelista"/>
        <w:numPr>
          <w:ilvl w:val="0"/>
          <w:numId w:val="29"/>
        </w:numPr>
        <w:jc w:val="both"/>
        <w:rPr>
          <w:rFonts w:ascii="Calibri" w:hAnsi="Calibri"/>
          <w:sz w:val="24"/>
          <w:szCs w:val="24"/>
        </w:rPr>
      </w:pPr>
      <w:r w:rsidRPr="00BA1B08">
        <w:rPr>
          <w:rFonts w:ascii="Calibri" w:hAnsi="Calibri"/>
          <w:sz w:val="24"/>
          <w:szCs w:val="24"/>
        </w:rPr>
        <w:t>Sin perjuicio de lo expresado, la Administración evaluará la aplicación de sanciones administrativas a la firma incumplidora conforme a la normativa vigente.</w:t>
      </w:r>
    </w:p>
    <w:p w:rsidR="00BA1B08" w:rsidRDefault="00970717" w:rsidP="00DE4CE2">
      <w:pPr>
        <w:pStyle w:val="Prrafodelista"/>
        <w:numPr>
          <w:ilvl w:val="0"/>
          <w:numId w:val="29"/>
        </w:numPr>
        <w:jc w:val="both"/>
        <w:rPr>
          <w:rFonts w:ascii="Calibri" w:hAnsi="Calibri"/>
          <w:sz w:val="24"/>
          <w:szCs w:val="24"/>
        </w:rPr>
      </w:pPr>
      <w:r w:rsidRPr="00BA1B08">
        <w:rPr>
          <w:rFonts w:ascii="Calibri" w:hAnsi="Calibri"/>
          <w:sz w:val="24"/>
          <w:szCs w:val="24"/>
        </w:rPr>
        <w:t>El adjudicatario deberá cumplir personalmente el contrato, quedándole prohibido delegar, ceder o transferir sus obligaciones en cualquier forma, directa o indirectamente, sin autorización expresa, por escrito del C.G.E. de acuerdo a lo establecido en el artículo 75 del TOCAF, bajo apercibimiento de aplicársele multas que se graduarán entre el 10 % (diez por ciento) al 100% (cien por ciento) del total de la contratación y/o rescisión del contrato.</w:t>
      </w:r>
    </w:p>
    <w:p w:rsidR="00BA1B08" w:rsidRDefault="00970717" w:rsidP="00DE4CE2">
      <w:pPr>
        <w:pStyle w:val="Prrafodelista"/>
        <w:numPr>
          <w:ilvl w:val="0"/>
          <w:numId w:val="29"/>
        </w:numPr>
        <w:jc w:val="both"/>
        <w:rPr>
          <w:rFonts w:ascii="Calibri" w:hAnsi="Calibri"/>
          <w:sz w:val="24"/>
          <w:szCs w:val="24"/>
        </w:rPr>
      </w:pPr>
      <w:r w:rsidRPr="00BA1B08">
        <w:rPr>
          <w:rFonts w:ascii="Calibri" w:hAnsi="Calibri"/>
          <w:sz w:val="24"/>
          <w:szCs w:val="24"/>
        </w:rPr>
        <w:t xml:space="preserve">La Administración podrá rescindir unilateralmente el contrato por incumplimiento total o parcial del adjudicatario previa notificación al mismo, aparejando responsabilidad del proveedor por daños y perjuicios y habilitará al </w:t>
      </w:r>
      <w:r w:rsidR="00E66CFC" w:rsidRPr="00BA1B08">
        <w:rPr>
          <w:rFonts w:ascii="Calibri" w:hAnsi="Calibri"/>
          <w:sz w:val="24"/>
          <w:szCs w:val="24"/>
        </w:rPr>
        <w:t>o</w:t>
      </w:r>
      <w:r w:rsidRPr="00BA1B08">
        <w:rPr>
          <w:rFonts w:ascii="Calibri" w:hAnsi="Calibri"/>
          <w:sz w:val="24"/>
          <w:szCs w:val="24"/>
        </w:rPr>
        <w:t xml:space="preserve">rganismo a la ejecución de la garantía de fiel </w:t>
      </w:r>
      <w:r w:rsidRPr="00BA1B08">
        <w:rPr>
          <w:rFonts w:ascii="Calibri" w:hAnsi="Calibri"/>
          <w:sz w:val="24"/>
          <w:szCs w:val="24"/>
        </w:rPr>
        <w:lastRenderedPageBreak/>
        <w:t>de contrato (cuando corresponda), sin perjuicio del pago de la multa correspondiente y de toda acción legal que se entienda pertinente.</w:t>
      </w:r>
    </w:p>
    <w:p w:rsidR="00BA1B08" w:rsidRDefault="00970717" w:rsidP="00DE4CE2">
      <w:pPr>
        <w:pStyle w:val="Prrafodelista"/>
        <w:numPr>
          <w:ilvl w:val="0"/>
          <w:numId w:val="29"/>
        </w:numPr>
        <w:jc w:val="both"/>
        <w:rPr>
          <w:rFonts w:ascii="Calibri" w:hAnsi="Calibri"/>
          <w:sz w:val="24"/>
          <w:szCs w:val="24"/>
        </w:rPr>
      </w:pPr>
      <w:r w:rsidRPr="00BA1B08">
        <w:rPr>
          <w:rFonts w:ascii="Calibri" w:hAnsi="Calibri"/>
          <w:sz w:val="24"/>
          <w:szCs w:val="24"/>
        </w:rPr>
        <w:t xml:space="preserve">La resolución que imponga multas constituirá título ejecutivo, renunciando el incumplidor a todos los plazos términos y condiciones del juicio ejecutivo, quedando habilitada la Administración a descontar los importes resultantes del acto administrativo firme de los créditos que por cualquier concepto tenga a favor del </w:t>
      </w:r>
      <w:r w:rsidR="00E66CFC" w:rsidRPr="00BA1B08">
        <w:rPr>
          <w:rFonts w:ascii="Calibri" w:hAnsi="Calibri"/>
          <w:sz w:val="24"/>
          <w:szCs w:val="24"/>
        </w:rPr>
        <w:t>o</w:t>
      </w:r>
      <w:r w:rsidRPr="00BA1B08">
        <w:rPr>
          <w:rFonts w:ascii="Calibri" w:hAnsi="Calibri"/>
          <w:sz w:val="24"/>
          <w:szCs w:val="24"/>
        </w:rPr>
        <w:t>rganismo.</w:t>
      </w:r>
    </w:p>
    <w:p w:rsidR="00BA1B08" w:rsidRDefault="00970717" w:rsidP="00DE4CE2">
      <w:pPr>
        <w:pStyle w:val="Prrafodelista"/>
        <w:numPr>
          <w:ilvl w:val="0"/>
          <w:numId w:val="29"/>
        </w:numPr>
        <w:jc w:val="both"/>
        <w:rPr>
          <w:rFonts w:ascii="Calibri" w:hAnsi="Calibri"/>
          <w:sz w:val="24"/>
          <w:szCs w:val="24"/>
        </w:rPr>
      </w:pPr>
      <w:r w:rsidRPr="00BA1B08">
        <w:rPr>
          <w:rFonts w:ascii="Calibri" w:hAnsi="Calibri"/>
          <w:sz w:val="24"/>
          <w:szCs w:val="24"/>
        </w:rPr>
        <w:t>Si la Administración debe utilizar fax o telegrama colacionado para intimar el cumplimiento de la contratación, serán abonados por la firma, la que autoriza en forma expresa el descuento de los importes de los créditos existentes a su favor.</w:t>
      </w:r>
    </w:p>
    <w:p w:rsidR="00970717" w:rsidRPr="00BA1B08" w:rsidRDefault="00970717" w:rsidP="00DE4CE2">
      <w:pPr>
        <w:pStyle w:val="Prrafodelista"/>
        <w:numPr>
          <w:ilvl w:val="0"/>
          <w:numId w:val="29"/>
        </w:numPr>
        <w:jc w:val="both"/>
        <w:rPr>
          <w:rFonts w:ascii="Calibri" w:hAnsi="Calibri"/>
          <w:sz w:val="24"/>
          <w:szCs w:val="24"/>
        </w:rPr>
      </w:pPr>
      <w:r w:rsidRPr="00BA1B08">
        <w:rPr>
          <w:rFonts w:ascii="Calibri" w:hAnsi="Calibri"/>
          <w:sz w:val="24"/>
          <w:szCs w:val="24"/>
        </w:rPr>
        <w:t xml:space="preserve">El domicilio contractual a todos los efectos a que dé lugar la adjudicación será para el adjudicatario el que fije como suyo en el </w:t>
      </w:r>
      <w:r w:rsidR="00E66CFC" w:rsidRPr="00BA1B08">
        <w:rPr>
          <w:rFonts w:ascii="Calibri" w:hAnsi="Calibri"/>
          <w:sz w:val="24"/>
          <w:szCs w:val="24"/>
        </w:rPr>
        <w:t>f</w:t>
      </w:r>
      <w:r w:rsidRPr="00BA1B08">
        <w:rPr>
          <w:rFonts w:ascii="Calibri" w:hAnsi="Calibri"/>
          <w:sz w:val="24"/>
          <w:szCs w:val="24"/>
        </w:rPr>
        <w:t xml:space="preserve">ormulario de </w:t>
      </w:r>
      <w:r w:rsidR="00E66CFC" w:rsidRPr="00BA1B08">
        <w:rPr>
          <w:rFonts w:ascii="Calibri" w:hAnsi="Calibri"/>
          <w:sz w:val="24"/>
          <w:szCs w:val="24"/>
        </w:rPr>
        <w:t>i</w:t>
      </w:r>
      <w:r w:rsidRPr="00BA1B08">
        <w:rPr>
          <w:rFonts w:ascii="Calibri" w:hAnsi="Calibri"/>
          <w:sz w:val="24"/>
          <w:szCs w:val="24"/>
        </w:rPr>
        <w:t xml:space="preserve">dentificación del </w:t>
      </w:r>
      <w:r w:rsidR="00E66CFC" w:rsidRPr="00BA1B08">
        <w:rPr>
          <w:rFonts w:ascii="Calibri" w:hAnsi="Calibri"/>
          <w:sz w:val="24"/>
          <w:szCs w:val="24"/>
        </w:rPr>
        <w:t>o</w:t>
      </w:r>
      <w:r w:rsidRPr="00BA1B08">
        <w:rPr>
          <w:rFonts w:ascii="Calibri" w:hAnsi="Calibri"/>
          <w:sz w:val="24"/>
          <w:szCs w:val="24"/>
        </w:rPr>
        <w:t>ferente.</w:t>
      </w:r>
    </w:p>
    <w:p w:rsidR="00BA1B08" w:rsidRDefault="00BA1B08" w:rsidP="001306AB">
      <w:pPr>
        <w:jc w:val="both"/>
        <w:rPr>
          <w:rFonts w:ascii="Calibri" w:hAnsi="Calibri"/>
          <w:sz w:val="24"/>
          <w:szCs w:val="24"/>
        </w:rPr>
      </w:pPr>
    </w:p>
    <w:p w:rsidR="00970717" w:rsidRPr="00BA1B08" w:rsidRDefault="00970717" w:rsidP="00DE4CE2">
      <w:pPr>
        <w:pStyle w:val="Prrafodelista"/>
        <w:numPr>
          <w:ilvl w:val="0"/>
          <w:numId w:val="2"/>
        </w:numPr>
        <w:jc w:val="both"/>
        <w:rPr>
          <w:rFonts w:ascii="Calibri" w:hAnsi="Calibri"/>
          <w:b/>
          <w:sz w:val="24"/>
          <w:szCs w:val="24"/>
          <w:u w:val="single"/>
        </w:rPr>
      </w:pPr>
      <w:r w:rsidRPr="00BA1B08">
        <w:rPr>
          <w:rFonts w:ascii="Calibri" w:hAnsi="Calibri"/>
          <w:b/>
          <w:sz w:val="24"/>
          <w:szCs w:val="24"/>
          <w:u w:val="single"/>
        </w:rPr>
        <w:t>EXCENCIÓN DE RESPONSABILIDAD</w:t>
      </w:r>
    </w:p>
    <w:p w:rsidR="00BA1B08" w:rsidRDefault="00BA1B08" w:rsidP="001306AB">
      <w:pPr>
        <w:jc w:val="both"/>
        <w:rPr>
          <w:rFonts w:ascii="Calibri" w:hAnsi="Calibri"/>
          <w:sz w:val="24"/>
          <w:szCs w:val="24"/>
        </w:rPr>
      </w:pPr>
    </w:p>
    <w:p w:rsidR="00846C15" w:rsidRDefault="00846C15" w:rsidP="00DE4CE2">
      <w:pPr>
        <w:pStyle w:val="Prrafodelista"/>
        <w:numPr>
          <w:ilvl w:val="0"/>
          <w:numId w:val="30"/>
        </w:numPr>
        <w:jc w:val="both"/>
        <w:rPr>
          <w:rFonts w:ascii="Calibri" w:hAnsi="Calibri"/>
          <w:sz w:val="24"/>
          <w:szCs w:val="24"/>
        </w:rPr>
      </w:pPr>
      <w:r w:rsidRPr="00BA1B08">
        <w:rPr>
          <w:rFonts w:ascii="Calibri" w:hAnsi="Calibri"/>
          <w:sz w:val="24"/>
          <w:szCs w:val="24"/>
        </w:rPr>
        <w:t>La Administración podrá desistir del llamado en cualquier etapa de su realización, o podrá desestimar todas las ofertas. Ninguna de estas decisiones generará derecho alguno a los oferentes de reclamar gastos, honorarios o indemnizaciones por daños y perjuicios, ni por ningún otro concepto.</w:t>
      </w:r>
    </w:p>
    <w:p w:rsidR="00BA1B08" w:rsidRPr="00BA1B08" w:rsidRDefault="00BA1B08" w:rsidP="00BA1B08">
      <w:pPr>
        <w:pStyle w:val="Prrafodelista"/>
        <w:ind w:left="720"/>
        <w:jc w:val="both"/>
        <w:rPr>
          <w:rFonts w:ascii="Calibri" w:hAnsi="Calibri"/>
          <w:sz w:val="24"/>
          <w:szCs w:val="24"/>
        </w:rPr>
      </w:pPr>
    </w:p>
    <w:p w:rsidR="00970717" w:rsidRPr="00BA1B08" w:rsidRDefault="00970717" w:rsidP="00BA1B08">
      <w:pPr>
        <w:jc w:val="center"/>
        <w:rPr>
          <w:rFonts w:ascii="Calibri" w:hAnsi="Calibri"/>
          <w:b/>
          <w:sz w:val="24"/>
          <w:szCs w:val="24"/>
        </w:rPr>
      </w:pPr>
      <w:r w:rsidRPr="00BA1B08">
        <w:rPr>
          <w:rFonts w:ascii="Calibri" w:hAnsi="Calibri"/>
          <w:b/>
          <w:sz w:val="24"/>
          <w:szCs w:val="24"/>
        </w:rPr>
        <w:t>El presente pliego, forma parte del Pliego único de bases y condiciones generales para los contratos de suministros y servicios no personales (Decreto 131/014).</w:t>
      </w:r>
    </w:p>
    <w:p w:rsidR="00930682" w:rsidRDefault="00930682" w:rsidP="00AE315C">
      <w:pPr>
        <w:numPr>
          <w:ilvl w:val="12"/>
          <w:numId w:val="0"/>
        </w:numPr>
        <w:spacing w:line="360" w:lineRule="auto"/>
        <w:jc w:val="center"/>
        <w:rPr>
          <w:rFonts w:ascii="Arial" w:hAnsi="Arial" w:cs="Arial"/>
          <w:b/>
          <w:sz w:val="22"/>
          <w:szCs w:val="22"/>
        </w:rPr>
      </w:pPr>
    </w:p>
    <w:p w:rsidR="006B7C45" w:rsidRDefault="006B7C45" w:rsidP="00AE315C">
      <w:pPr>
        <w:numPr>
          <w:ilvl w:val="12"/>
          <w:numId w:val="0"/>
        </w:numPr>
        <w:spacing w:line="360" w:lineRule="auto"/>
        <w:jc w:val="center"/>
        <w:rPr>
          <w:rFonts w:ascii="Arial" w:hAnsi="Arial" w:cs="Arial"/>
          <w:b/>
          <w:sz w:val="22"/>
          <w:szCs w:val="22"/>
        </w:rPr>
      </w:pPr>
    </w:p>
    <w:p w:rsidR="006B7C45" w:rsidRDefault="006B7C45" w:rsidP="00AE315C">
      <w:pPr>
        <w:numPr>
          <w:ilvl w:val="12"/>
          <w:numId w:val="0"/>
        </w:numPr>
        <w:spacing w:line="360" w:lineRule="auto"/>
        <w:jc w:val="center"/>
        <w:rPr>
          <w:rFonts w:ascii="Arial" w:hAnsi="Arial" w:cs="Arial"/>
          <w:b/>
          <w:sz w:val="22"/>
          <w:szCs w:val="22"/>
        </w:rPr>
      </w:pPr>
    </w:p>
    <w:p w:rsidR="00D9320C" w:rsidRDefault="00D9320C" w:rsidP="009A5C89">
      <w:pPr>
        <w:numPr>
          <w:ilvl w:val="12"/>
          <w:numId w:val="0"/>
        </w:numPr>
        <w:spacing w:line="360" w:lineRule="auto"/>
        <w:jc w:val="center"/>
        <w:rPr>
          <w:rFonts w:ascii="Arial" w:hAnsi="Arial" w:cs="Arial"/>
          <w:b/>
          <w:sz w:val="24"/>
          <w:szCs w:val="24"/>
        </w:rPr>
      </w:pPr>
    </w:p>
    <w:p w:rsidR="00D9320C" w:rsidRDefault="00D9320C" w:rsidP="009A5C89">
      <w:pPr>
        <w:numPr>
          <w:ilvl w:val="12"/>
          <w:numId w:val="0"/>
        </w:numPr>
        <w:spacing w:line="360" w:lineRule="auto"/>
        <w:jc w:val="center"/>
        <w:rPr>
          <w:rFonts w:ascii="Arial" w:hAnsi="Arial" w:cs="Arial"/>
          <w:b/>
          <w:sz w:val="24"/>
          <w:szCs w:val="24"/>
        </w:rPr>
      </w:pPr>
    </w:p>
    <w:p w:rsidR="00D9320C" w:rsidRDefault="00D9320C" w:rsidP="009A5C89">
      <w:pPr>
        <w:numPr>
          <w:ilvl w:val="12"/>
          <w:numId w:val="0"/>
        </w:numPr>
        <w:spacing w:line="360" w:lineRule="auto"/>
        <w:jc w:val="center"/>
        <w:rPr>
          <w:rFonts w:ascii="Arial" w:hAnsi="Arial" w:cs="Arial"/>
          <w:b/>
          <w:sz w:val="24"/>
          <w:szCs w:val="24"/>
        </w:rPr>
      </w:pPr>
    </w:p>
    <w:p w:rsidR="00D9320C" w:rsidRDefault="00D9320C" w:rsidP="009A5C89">
      <w:pPr>
        <w:numPr>
          <w:ilvl w:val="12"/>
          <w:numId w:val="0"/>
        </w:numPr>
        <w:spacing w:line="360" w:lineRule="auto"/>
        <w:jc w:val="center"/>
        <w:rPr>
          <w:rFonts w:ascii="Arial" w:hAnsi="Arial" w:cs="Arial"/>
          <w:b/>
          <w:sz w:val="24"/>
          <w:szCs w:val="24"/>
        </w:rPr>
      </w:pPr>
    </w:p>
    <w:p w:rsidR="00D9320C" w:rsidRDefault="00D9320C" w:rsidP="009A5C89">
      <w:pPr>
        <w:numPr>
          <w:ilvl w:val="12"/>
          <w:numId w:val="0"/>
        </w:numPr>
        <w:spacing w:line="360" w:lineRule="auto"/>
        <w:jc w:val="center"/>
        <w:rPr>
          <w:rFonts w:ascii="Arial" w:hAnsi="Arial" w:cs="Arial"/>
          <w:b/>
          <w:sz w:val="24"/>
          <w:szCs w:val="24"/>
        </w:rPr>
      </w:pPr>
    </w:p>
    <w:p w:rsidR="00D9320C" w:rsidRDefault="00D9320C" w:rsidP="009A5C89">
      <w:pPr>
        <w:numPr>
          <w:ilvl w:val="12"/>
          <w:numId w:val="0"/>
        </w:numPr>
        <w:spacing w:line="360" w:lineRule="auto"/>
        <w:jc w:val="center"/>
        <w:rPr>
          <w:rFonts w:ascii="Arial" w:hAnsi="Arial" w:cs="Arial"/>
          <w:b/>
          <w:sz w:val="24"/>
          <w:szCs w:val="24"/>
        </w:rPr>
      </w:pPr>
    </w:p>
    <w:p w:rsidR="00D9320C" w:rsidRDefault="00D9320C" w:rsidP="009A5C89">
      <w:pPr>
        <w:numPr>
          <w:ilvl w:val="12"/>
          <w:numId w:val="0"/>
        </w:numPr>
        <w:spacing w:line="360" w:lineRule="auto"/>
        <w:jc w:val="center"/>
        <w:rPr>
          <w:rFonts w:ascii="Arial" w:hAnsi="Arial" w:cs="Arial"/>
          <w:b/>
          <w:sz w:val="24"/>
          <w:szCs w:val="24"/>
        </w:rPr>
      </w:pPr>
    </w:p>
    <w:p w:rsidR="00D9320C" w:rsidRDefault="00D9320C" w:rsidP="009A5C89">
      <w:pPr>
        <w:numPr>
          <w:ilvl w:val="12"/>
          <w:numId w:val="0"/>
        </w:numPr>
        <w:spacing w:line="360" w:lineRule="auto"/>
        <w:jc w:val="center"/>
        <w:rPr>
          <w:rFonts w:ascii="Arial" w:hAnsi="Arial" w:cs="Arial"/>
          <w:b/>
          <w:sz w:val="24"/>
          <w:szCs w:val="24"/>
        </w:rPr>
      </w:pPr>
    </w:p>
    <w:p w:rsidR="00D9320C" w:rsidRDefault="00D9320C" w:rsidP="009A5C89">
      <w:pPr>
        <w:numPr>
          <w:ilvl w:val="12"/>
          <w:numId w:val="0"/>
        </w:numPr>
        <w:spacing w:line="360" w:lineRule="auto"/>
        <w:jc w:val="center"/>
        <w:rPr>
          <w:rFonts w:ascii="Arial" w:hAnsi="Arial" w:cs="Arial"/>
          <w:b/>
          <w:sz w:val="24"/>
          <w:szCs w:val="24"/>
        </w:rPr>
      </w:pPr>
    </w:p>
    <w:p w:rsidR="00D9320C" w:rsidRDefault="00D9320C" w:rsidP="009A5C89">
      <w:pPr>
        <w:numPr>
          <w:ilvl w:val="12"/>
          <w:numId w:val="0"/>
        </w:numPr>
        <w:spacing w:line="360" w:lineRule="auto"/>
        <w:jc w:val="center"/>
        <w:rPr>
          <w:rFonts w:ascii="Arial" w:hAnsi="Arial" w:cs="Arial"/>
          <w:b/>
          <w:sz w:val="24"/>
          <w:szCs w:val="24"/>
        </w:rPr>
      </w:pPr>
    </w:p>
    <w:p w:rsidR="00D9320C" w:rsidRDefault="00D9320C" w:rsidP="009A5C89">
      <w:pPr>
        <w:numPr>
          <w:ilvl w:val="12"/>
          <w:numId w:val="0"/>
        </w:numPr>
        <w:spacing w:line="360" w:lineRule="auto"/>
        <w:jc w:val="center"/>
        <w:rPr>
          <w:rFonts w:ascii="Arial" w:hAnsi="Arial" w:cs="Arial"/>
          <w:b/>
          <w:sz w:val="24"/>
          <w:szCs w:val="24"/>
        </w:rPr>
      </w:pPr>
    </w:p>
    <w:p w:rsidR="00BA1B08" w:rsidRDefault="00BA1B08" w:rsidP="009A5C89">
      <w:pPr>
        <w:numPr>
          <w:ilvl w:val="12"/>
          <w:numId w:val="0"/>
        </w:numPr>
        <w:spacing w:line="360" w:lineRule="auto"/>
        <w:jc w:val="center"/>
        <w:rPr>
          <w:rFonts w:ascii="Arial" w:hAnsi="Arial" w:cs="Arial"/>
          <w:b/>
          <w:sz w:val="24"/>
          <w:szCs w:val="24"/>
        </w:rPr>
      </w:pPr>
    </w:p>
    <w:p w:rsidR="00DE4CE2" w:rsidRDefault="00DE4CE2" w:rsidP="009A5C89">
      <w:pPr>
        <w:numPr>
          <w:ilvl w:val="12"/>
          <w:numId w:val="0"/>
        </w:numPr>
        <w:spacing w:line="360" w:lineRule="auto"/>
        <w:jc w:val="center"/>
        <w:rPr>
          <w:rFonts w:ascii="Calibri" w:hAnsi="Calibri" w:cs="Arial"/>
          <w:b/>
          <w:sz w:val="24"/>
          <w:szCs w:val="24"/>
        </w:rPr>
      </w:pPr>
    </w:p>
    <w:p w:rsidR="00DE4CE2" w:rsidRDefault="00DE4CE2" w:rsidP="009A5C89">
      <w:pPr>
        <w:numPr>
          <w:ilvl w:val="12"/>
          <w:numId w:val="0"/>
        </w:numPr>
        <w:spacing w:line="360" w:lineRule="auto"/>
        <w:jc w:val="center"/>
        <w:rPr>
          <w:rFonts w:ascii="Calibri" w:hAnsi="Calibri" w:cs="Arial"/>
          <w:b/>
          <w:sz w:val="24"/>
          <w:szCs w:val="24"/>
        </w:rPr>
      </w:pPr>
    </w:p>
    <w:p w:rsidR="00DE4CE2" w:rsidRDefault="00DE4CE2" w:rsidP="009A5C89">
      <w:pPr>
        <w:numPr>
          <w:ilvl w:val="12"/>
          <w:numId w:val="0"/>
        </w:numPr>
        <w:spacing w:line="360" w:lineRule="auto"/>
        <w:jc w:val="center"/>
        <w:rPr>
          <w:rFonts w:ascii="Calibri" w:hAnsi="Calibri" w:cs="Arial"/>
          <w:b/>
          <w:sz w:val="24"/>
          <w:szCs w:val="24"/>
        </w:rPr>
      </w:pPr>
    </w:p>
    <w:p w:rsidR="00DE4CE2" w:rsidRDefault="00DE4CE2" w:rsidP="009A5C89">
      <w:pPr>
        <w:numPr>
          <w:ilvl w:val="12"/>
          <w:numId w:val="0"/>
        </w:numPr>
        <w:spacing w:line="360" w:lineRule="auto"/>
        <w:jc w:val="center"/>
        <w:rPr>
          <w:rFonts w:ascii="Calibri" w:hAnsi="Calibri" w:cs="Arial"/>
          <w:b/>
          <w:sz w:val="24"/>
          <w:szCs w:val="24"/>
        </w:rPr>
      </w:pPr>
    </w:p>
    <w:p w:rsidR="00A17C39" w:rsidRDefault="00A17C39" w:rsidP="009A5C89">
      <w:pPr>
        <w:numPr>
          <w:ilvl w:val="12"/>
          <w:numId w:val="0"/>
        </w:numPr>
        <w:spacing w:line="360" w:lineRule="auto"/>
        <w:jc w:val="center"/>
        <w:rPr>
          <w:rFonts w:ascii="Calibri" w:hAnsi="Calibri" w:cs="Arial"/>
          <w:b/>
          <w:sz w:val="24"/>
          <w:szCs w:val="24"/>
        </w:rPr>
      </w:pPr>
    </w:p>
    <w:p w:rsidR="00A17C39" w:rsidRDefault="00A17C39" w:rsidP="009A5C89">
      <w:pPr>
        <w:numPr>
          <w:ilvl w:val="12"/>
          <w:numId w:val="0"/>
        </w:numPr>
        <w:spacing w:line="360" w:lineRule="auto"/>
        <w:jc w:val="center"/>
        <w:rPr>
          <w:rFonts w:ascii="Calibri" w:hAnsi="Calibri" w:cs="Arial"/>
          <w:b/>
          <w:sz w:val="24"/>
          <w:szCs w:val="24"/>
        </w:rPr>
      </w:pPr>
    </w:p>
    <w:p w:rsidR="00A17C39" w:rsidRDefault="00A17C39" w:rsidP="009A5C89">
      <w:pPr>
        <w:numPr>
          <w:ilvl w:val="12"/>
          <w:numId w:val="0"/>
        </w:numPr>
        <w:spacing w:line="360" w:lineRule="auto"/>
        <w:jc w:val="center"/>
        <w:rPr>
          <w:rFonts w:ascii="Calibri" w:hAnsi="Calibri" w:cs="Arial"/>
          <w:b/>
          <w:sz w:val="24"/>
          <w:szCs w:val="24"/>
        </w:rPr>
      </w:pPr>
    </w:p>
    <w:p w:rsidR="00BA1B08" w:rsidRDefault="002D33DA" w:rsidP="009A5C89">
      <w:pPr>
        <w:numPr>
          <w:ilvl w:val="12"/>
          <w:numId w:val="0"/>
        </w:numPr>
        <w:spacing w:line="360" w:lineRule="auto"/>
        <w:jc w:val="center"/>
        <w:rPr>
          <w:rFonts w:ascii="Calibri" w:hAnsi="Calibri" w:cs="Arial"/>
          <w:b/>
          <w:sz w:val="24"/>
          <w:szCs w:val="24"/>
        </w:rPr>
      </w:pPr>
      <w:r>
        <w:rPr>
          <w:rFonts w:ascii="Calibri" w:hAnsi="Calibri" w:cs="Arial"/>
          <w:b/>
          <w:sz w:val="24"/>
          <w:szCs w:val="24"/>
        </w:rPr>
        <w:lastRenderedPageBreak/>
        <w:t>A</w:t>
      </w:r>
      <w:r w:rsidR="002968FD" w:rsidRPr="00BA1B08">
        <w:rPr>
          <w:rFonts w:ascii="Calibri" w:hAnsi="Calibri" w:cs="Arial"/>
          <w:b/>
          <w:sz w:val="24"/>
          <w:szCs w:val="24"/>
        </w:rPr>
        <w:t xml:space="preserve">NEXO </w:t>
      </w:r>
      <w:r w:rsidR="009A5C89" w:rsidRPr="00BA1B08">
        <w:rPr>
          <w:rFonts w:ascii="Calibri" w:hAnsi="Calibri" w:cs="Arial"/>
          <w:b/>
          <w:sz w:val="24"/>
          <w:szCs w:val="24"/>
        </w:rPr>
        <w:t xml:space="preserve">Nº </w:t>
      </w:r>
      <w:r w:rsidR="002968FD" w:rsidRPr="00BA1B08">
        <w:rPr>
          <w:rFonts w:ascii="Calibri" w:hAnsi="Calibri" w:cs="Arial"/>
          <w:b/>
          <w:sz w:val="24"/>
          <w:szCs w:val="24"/>
        </w:rPr>
        <w:t>I</w:t>
      </w:r>
    </w:p>
    <w:p w:rsidR="006A07B9" w:rsidRPr="00BA1B08" w:rsidRDefault="009A5C89" w:rsidP="009A5C89">
      <w:pPr>
        <w:numPr>
          <w:ilvl w:val="12"/>
          <w:numId w:val="0"/>
        </w:numPr>
        <w:spacing w:line="360" w:lineRule="auto"/>
        <w:jc w:val="center"/>
        <w:rPr>
          <w:rFonts w:ascii="Calibri" w:hAnsi="Calibri" w:cs="Arial"/>
          <w:b/>
          <w:sz w:val="24"/>
          <w:szCs w:val="24"/>
        </w:rPr>
      </w:pPr>
      <w:r w:rsidRPr="00BA1B08">
        <w:rPr>
          <w:rFonts w:ascii="Calibri" w:hAnsi="Calibri" w:cs="Arial"/>
          <w:b/>
          <w:sz w:val="24"/>
          <w:szCs w:val="24"/>
        </w:rPr>
        <w:t>“</w:t>
      </w:r>
      <w:r w:rsidR="006A07B9" w:rsidRPr="00BA1B08">
        <w:rPr>
          <w:rFonts w:ascii="Calibri" w:hAnsi="Calibri" w:cs="Arial"/>
          <w:b/>
          <w:sz w:val="24"/>
          <w:szCs w:val="24"/>
        </w:rPr>
        <w:t>CARACTERÍSTICAS TÉCNICAS</w:t>
      </w:r>
      <w:r w:rsidRPr="00BA1B08">
        <w:rPr>
          <w:rFonts w:ascii="Calibri" w:hAnsi="Calibri" w:cs="Arial"/>
          <w:b/>
          <w:sz w:val="24"/>
          <w:szCs w:val="24"/>
        </w:rPr>
        <w:t>”</w:t>
      </w:r>
    </w:p>
    <w:p w:rsidR="006A07B9" w:rsidRPr="00BA1B08" w:rsidRDefault="006A07B9" w:rsidP="006A07B9">
      <w:pPr>
        <w:jc w:val="center"/>
        <w:rPr>
          <w:rFonts w:ascii="Calibri" w:hAnsi="Calibri" w:cs="Arial"/>
          <w:sz w:val="24"/>
          <w:szCs w:val="24"/>
        </w:rPr>
      </w:pPr>
    </w:p>
    <w:p w:rsidR="006A07B9" w:rsidRPr="00BA1B08" w:rsidRDefault="006A07B9" w:rsidP="006A07B9">
      <w:pPr>
        <w:rPr>
          <w:rFonts w:ascii="Calibri" w:hAnsi="Calibri" w:cs="Arial"/>
          <w:sz w:val="24"/>
          <w:szCs w:val="24"/>
        </w:rPr>
      </w:pPr>
    </w:p>
    <w:p w:rsidR="006A07B9" w:rsidRPr="00BA1B08" w:rsidRDefault="009A5C89" w:rsidP="006A07B9">
      <w:pPr>
        <w:rPr>
          <w:rFonts w:ascii="Calibri" w:hAnsi="Calibri" w:cs="Arial"/>
          <w:b/>
          <w:sz w:val="24"/>
          <w:szCs w:val="24"/>
        </w:rPr>
      </w:pPr>
      <w:r w:rsidRPr="00BA1B08">
        <w:rPr>
          <w:rFonts w:ascii="Calibri" w:hAnsi="Calibri" w:cs="Arial"/>
          <w:b/>
          <w:sz w:val="24"/>
          <w:szCs w:val="24"/>
        </w:rPr>
        <w:t>Ítem</w:t>
      </w:r>
      <w:r w:rsidR="006A07B9" w:rsidRPr="00BA1B08">
        <w:rPr>
          <w:rFonts w:ascii="Calibri" w:hAnsi="Calibri" w:cs="Arial"/>
          <w:b/>
          <w:sz w:val="24"/>
          <w:szCs w:val="24"/>
        </w:rPr>
        <w:t xml:space="preserve">: </w:t>
      </w:r>
      <w:r w:rsidR="00090BA1" w:rsidRPr="00BA1B08">
        <w:rPr>
          <w:rFonts w:ascii="Calibri" w:hAnsi="Calibri" w:cs="Arial"/>
          <w:b/>
          <w:sz w:val="24"/>
          <w:szCs w:val="24"/>
        </w:rPr>
        <w:t>Nitrato de Amonio Denso Free Running.</w:t>
      </w:r>
    </w:p>
    <w:p w:rsidR="006A07B9" w:rsidRPr="00BA1B08" w:rsidRDefault="006A07B9" w:rsidP="006A07B9">
      <w:pPr>
        <w:rPr>
          <w:rFonts w:ascii="Calibri" w:hAnsi="Calibri" w:cs="Arial"/>
          <w:b/>
          <w:sz w:val="24"/>
          <w:szCs w:val="24"/>
        </w:rPr>
      </w:pPr>
    </w:p>
    <w:p w:rsidR="006A07B9" w:rsidRPr="00BA1B08" w:rsidRDefault="006A07B9" w:rsidP="006A07B9">
      <w:pPr>
        <w:rPr>
          <w:rFonts w:ascii="Calibri" w:hAnsi="Calibri" w:cs="Arial"/>
          <w:sz w:val="24"/>
          <w:szCs w:val="24"/>
        </w:rPr>
      </w:pPr>
      <w:r w:rsidRPr="00BA1B08">
        <w:rPr>
          <w:rFonts w:ascii="Calibri" w:hAnsi="Calibri" w:cs="Arial"/>
          <w:sz w:val="24"/>
          <w:szCs w:val="24"/>
        </w:rPr>
        <w:tab/>
      </w:r>
      <w:r w:rsidRPr="00BA1B08">
        <w:rPr>
          <w:rFonts w:ascii="Calibri" w:hAnsi="Calibri" w:cs="Arial"/>
          <w:sz w:val="24"/>
          <w:szCs w:val="24"/>
        </w:rPr>
        <w:tab/>
      </w:r>
      <w:r w:rsidRPr="00BA1B08">
        <w:rPr>
          <w:rFonts w:ascii="Calibri" w:hAnsi="Calibri" w:cs="Arial"/>
          <w:sz w:val="24"/>
          <w:szCs w:val="24"/>
        </w:rPr>
        <w:tab/>
      </w:r>
      <w:r w:rsidRPr="00BA1B08">
        <w:rPr>
          <w:rFonts w:ascii="Calibri" w:hAnsi="Calibri" w:cs="Arial"/>
          <w:sz w:val="24"/>
          <w:szCs w:val="24"/>
        </w:rPr>
        <w:tab/>
      </w:r>
      <w:r w:rsidRPr="00BA1B08">
        <w:rPr>
          <w:rFonts w:ascii="Calibri" w:hAnsi="Calibri" w:cs="Arial"/>
          <w:sz w:val="24"/>
          <w:szCs w:val="24"/>
        </w:rPr>
        <w:tab/>
      </w:r>
      <w:r w:rsidRPr="00BA1B08">
        <w:rPr>
          <w:rFonts w:ascii="Calibri" w:hAnsi="Calibri" w:cs="Arial"/>
          <w:sz w:val="24"/>
          <w:szCs w:val="24"/>
        </w:rPr>
        <w:tab/>
      </w:r>
      <w:r w:rsidRPr="00BA1B08">
        <w:rPr>
          <w:rFonts w:ascii="Calibri" w:hAnsi="Calibri" w:cs="Arial"/>
          <w:sz w:val="24"/>
          <w:szCs w:val="24"/>
        </w:rPr>
        <w:tab/>
      </w:r>
    </w:p>
    <w:tbl>
      <w:tblPr>
        <w:tblpPr w:leftFromText="141" w:rightFromText="141" w:vertAnchor="text" w:horzAnchor="margin" w:tblpX="-176" w:tblpY="106"/>
        <w:tblW w:w="9782" w:type="dxa"/>
        <w:tblLayout w:type="fixed"/>
        <w:tblLook w:val="04A0"/>
      </w:tblPr>
      <w:tblGrid>
        <w:gridCol w:w="2802"/>
        <w:gridCol w:w="4145"/>
        <w:gridCol w:w="2835"/>
      </w:tblGrid>
      <w:tr w:rsidR="006A07B9" w:rsidRPr="00BA1B08" w:rsidTr="00F748FF">
        <w:tc>
          <w:tcPr>
            <w:tcW w:w="2802" w:type="dxa"/>
          </w:tcPr>
          <w:p w:rsidR="006A07B9" w:rsidRPr="00BA1B08" w:rsidRDefault="00163544" w:rsidP="00DE4CE2">
            <w:pPr>
              <w:pStyle w:val="Prrafodelista"/>
              <w:numPr>
                <w:ilvl w:val="0"/>
                <w:numId w:val="1"/>
              </w:numPr>
              <w:ind w:left="284" w:hanging="142"/>
              <w:contextualSpacing/>
              <w:jc w:val="both"/>
              <w:rPr>
                <w:rFonts w:ascii="Calibri" w:hAnsi="Calibri" w:cs="Arial"/>
                <w:b/>
                <w:sz w:val="24"/>
                <w:szCs w:val="24"/>
              </w:rPr>
            </w:pPr>
            <w:r w:rsidRPr="00BA1B08">
              <w:rPr>
                <w:rFonts w:ascii="Calibri" w:hAnsi="Calibri" w:cs="Arial"/>
                <w:b/>
                <w:sz w:val="24"/>
                <w:szCs w:val="24"/>
              </w:rPr>
              <w:t>Pureza</w:t>
            </w:r>
          </w:p>
        </w:tc>
        <w:tc>
          <w:tcPr>
            <w:tcW w:w="4145" w:type="dxa"/>
          </w:tcPr>
          <w:p w:rsidR="006A07B9" w:rsidRPr="00BA1B08" w:rsidRDefault="006A07B9" w:rsidP="00F748FF">
            <w:pPr>
              <w:jc w:val="both"/>
              <w:rPr>
                <w:rFonts w:ascii="Calibri" w:hAnsi="Calibri" w:cs="Arial"/>
                <w:sz w:val="24"/>
                <w:szCs w:val="24"/>
              </w:rPr>
            </w:pPr>
            <w:r w:rsidRPr="00BA1B08">
              <w:rPr>
                <w:rFonts w:ascii="Calibri" w:hAnsi="Calibri" w:cs="Arial"/>
                <w:sz w:val="24"/>
                <w:szCs w:val="24"/>
              </w:rPr>
              <w:t>…………………………………………………</w:t>
            </w:r>
          </w:p>
        </w:tc>
        <w:tc>
          <w:tcPr>
            <w:tcW w:w="2835" w:type="dxa"/>
          </w:tcPr>
          <w:p w:rsidR="006A07B9" w:rsidRPr="00BA1B08" w:rsidRDefault="006A07B9" w:rsidP="00F748FF">
            <w:pPr>
              <w:jc w:val="both"/>
              <w:rPr>
                <w:rFonts w:ascii="Calibri" w:hAnsi="Calibri" w:cs="Arial"/>
                <w:sz w:val="24"/>
                <w:szCs w:val="24"/>
              </w:rPr>
            </w:pPr>
            <w:r w:rsidRPr="00BA1B08">
              <w:rPr>
                <w:rFonts w:ascii="Calibri" w:hAnsi="Calibri" w:cs="Arial"/>
                <w:sz w:val="24"/>
                <w:szCs w:val="24"/>
              </w:rPr>
              <w:t>98.0 % mínimo</w:t>
            </w:r>
            <w:r w:rsidR="00844DD5" w:rsidRPr="00BA1B08">
              <w:rPr>
                <w:rFonts w:ascii="Calibri" w:hAnsi="Calibri" w:cs="Arial"/>
                <w:sz w:val="24"/>
                <w:szCs w:val="24"/>
              </w:rPr>
              <w:t>.</w:t>
            </w:r>
          </w:p>
          <w:p w:rsidR="006A07B9" w:rsidRPr="00BA1B08" w:rsidRDefault="006A07B9" w:rsidP="00F748FF">
            <w:pPr>
              <w:jc w:val="both"/>
              <w:rPr>
                <w:rFonts w:ascii="Calibri" w:hAnsi="Calibri" w:cs="Arial"/>
                <w:sz w:val="24"/>
                <w:szCs w:val="24"/>
              </w:rPr>
            </w:pPr>
          </w:p>
        </w:tc>
      </w:tr>
      <w:tr w:rsidR="006A07B9" w:rsidRPr="00BA1B08" w:rsidTr="00F748FF">
        <w:tc>
          <w:tcPr>
            <w:tcW w:w="2802" w:type="dxa"/>
          </w:tcPr>
          <w:p w:rsidR="006A07B9" w:rsidRPr="00BA1B08" w:rsidRDefault="006A07B9" w:rsidP="00DE4CE2">
            <w:pPr>
              <w:pStyle w:val="Prrafodelista"/>
              <w:numPr>
                <w:ilvl w:val="0"/>
                <w:numId w:val="1"/>
              </w:numPr>
              <w:ind w:left="284" w:hanging="142"/>
              <w:contextualSpacing/>
              <w:jc w:val="both"/>
              <w:rPr>
                <w:rFonts w:ascii="Calibri" w:hAnsi="Calibri" w:cs="Arial"/>
                <w:b/>
                <w:sz w:val="24"/>
                <w:szCs w:val="24"/>
              </w:rPr>
            </w:pPr>
            <w:r w:rsidRPr="00BA1B08">
              <w:rPr>
                <w:rFonts w:ascii="Calibri" w:hAnsi="Calibri" w:cs="Arial"/>
                <w:b/>
                <w:sz w:val="24"/>
                <w:szCs w:val="24"/>
              </w:rPr>
              <w:t>Humedad</w:t>
            </w:r>
          </w:p>
        </w:tc>
        <w:tc>
          <w:tcPr>
            <w:tcW w:w="4145" w:type="dxa"/>
          </w:tcPr>
          <w:p w:rsidR="006A07B9" w:rsidRPr="00BA1B08" w:rsidRDefault="006A07B9" w:rsidP="00F748FF">
            <w:pPr>
              <w:jc w:val="both"/>
              <w:rPr>
                <w:rFonts w:ascii="Calibri" w:hAnsi="Calibri" w:cs="Arial"/>
                <w:sz w:val="24"/>
                <w:szCs w:val="24"/>
              </w:rPr>
            </w:pPr>
            <w:r w:rsidRPr="00BA1B08">
              <w:rPr>
                <w:rFonts w:ascii="Calibri" w:hAnsi="Calibri" w:cs="Arial"/>
                <w:sz w:val="24"/>
                <w:szCs w:val="24"/>
              </w:rPr>
              <w:t>…………………………………………………</w:t>
            </w:r>
          </w:p>
        </w:tc>
        <w:tc>
          <w:tcPr>
            <w:tcW w:w="2835" w:type="dxa"/>
          </w:tcPr>
          <w:p w:rsidR="006A07B9" w:rsidRPr="00BA1B08" w:rsidRDefault="006A07B9" w:rsidP="00F748FF">
            <w:pPr>
              <w:jc w:val="both"/>
              <w:rPr>
                <w:rFonts w:ascii="Calibri" w:hAnsi="Calibri" w:cs="Arial"/>
                <w:sz w:val="24"/>
                <w:szCs w:val="24"/>
              </w:rPr>
            </w:pPr>
            <w:r w:rsidRPr="00BA1B08">
              <w:rPr>
                <w:rFonts w:ascii="Calibri" w:hAnsi="Calibri" w:cs="Arial"/>
                <w:sz w:val="24"/>
                <w:szCs w:val="24"/>
              </w:rPr>
              <w:t>0,</w:t>
            </w:r>
            <w:r w:rsidR="00163544" w:rsidRPr="00BA1B08">
              <w:rPr>
                <w:rFonts w:ascii="Calibri" w:hAnsi="Calibri" w:cs="Arial"/>
                <w:sz w:val="24"/>
                <w:szCs w:val="24"/>
              </w:rPr>
              <w:t>7</w:t>
            </w:r>
            <w:r w:rsidRPr="00BA1B08">
              <w:rPr>
                <w:rFonts w:ascii="Calibri" w:hAnsi="Calibri" w:cs="Arial"/>
                <w:sz w:val="24"/>
                <w:szCs w:val="24"/>
              </w:rPr>
              <w:t xml:space="preserve"> % máximo</w:t>
            </w:r>
            <w:r w:rsidR="00844DD5" w:rsidRPr="00BA1B08">
              <w:rPr>
                <w:rFonts w:ascii="Calibri" w:hAnsi="Calibri" w:cs="Arial"/>
                <w:sz w:val="24"/>
                <w:szCs w:val="24"/>
              </w:rPr>
              <w:t>.</w:t>
            </w:r>
          </w:p>
          <w:p w:rsidR="006A07B9" w:rsidRPr="00BA1B08" w:rsidRDefault="006A07B9" w:rsidP="00F748FF">
            <w:pPr>
              <w:jc w:val="both"/>
              <w:rPr>
                <w:rFonts w:ascii="Calibri" w:hAnsi="Calibri" w:cs="Arial"/>
                <w:sz w:val="24"/>
                <w:szCs w:val="24"/>
              </w:rPr>
            </w:pPr>
          </w:p>
        </w:tc>
      </w:tr>
      <w:tr w:rsidR="006A07B9" w:rsidRPr="00BA1B08" w:rsidTr="00F748FF">
        <w:tc>
          <w:tcPr>
            <w:tcW w:w="2802" w:type="dxa"/>
          </w:tcPr>
          <w:p w:rsidR="006A07B9" w:rsidRPr="00BA1B08" w:rsidRDefault="00163544" w:rsidP="00DE4CE2">
            <w:pPr>
              <w:pStyle w:val="Prrafodelista"/>
              <w:numPr>
                <w:ilvl w:val="0"/>
                <w:numId w:val="1"/>
              </w:numPr>
              <w:ind w:left="284" w:hanging="142"/>
              <w:contextualSpacing/>
              <w:jc w:val="both"/>
              <w:rPr>
                <w:rFonts w:ascii="Calibri" w:hAnsi="Calibri" w:cs="Arial"/>
                <w:b/>
                <w:sz w:val="24"/>
                <w:szCs w:val="24"/>
              </w:rPr>
            </w:pPr>
            <w:r w:rsidRPr="00BA1B08">
              <w:rPr>
                <w:rFonts w:ascii="Calibri" w:hAnsi="Calibri" w:cs="Arial"/>
                <w:b/>
                <w:sz w:val="24"/>
                <w:szCs w:val="24"/>
              </w:rPr>
              <w:t>Hierro</w:t>
            </w:r>
          </w:p>
        </w:tc>
        <w:tc>
          <w:tcPr>
            <w:tcW w:w="4145" w:type="dxa"/>
          </w:tcPr>
          <w:p w:rsidR="006A07B9" w:rsidRPr="00BA1B08" w:rsidRDefault="006A07B9" w:rsidP="00F748FF">
            <w:pPr>
              <w:jc w:val="both"/>
              <w:rPr>
                <w:rFonts w:ascii="Calibri" w:hAnsi="Calibri" w:cs="Arial"/>
                <w:sz w:val="24"/>
                <w:szCs w:val="24"/>
              </w:rPr>
            </w:pPr>
            <w:r w:rsidRPr="00BA1B08">
              <w:rPr>
                <w:rFonts w:ascii="Calibri" w:hAnsi="Calibri" w:cs="Arial"/>
                <w:sz w:val="24"/>
                <w:szCs w:val="24"/>
              </w:rPr>
              <w:t>…………………………………………………</w:t>
            </w:r>
          </w:p>
        </w:tc>
        <w:tc>
          <w:tcPr>
            <w:tcW w:w="2835" w:type="dxa"/>
          </w:tcPr>
          <w:p w:rsidR="006A07B9" w:rsidRPr="00BA1B08" w:rsidRDefault="00163544" w:rsidP="00F748FF">
            <w:pPr>
              <w:jc w:val="both"/>
              <w:rPr>
                <w:rFonts w:ascii="Calibri" w:hAnsi="Calibri" w:cs="Arial"/>
                <w:sz w:val="24"/>
                <w:szCs w:val="24"/>
              </w:rPr>
            </w:pPr>
            <w:r w:rsidRPr="00BA1B08">
              <w:rPr>
                <w:rFonts w:ascii="Calibri" w:hAnsi="Calibri" w:cs="Arial"/>
                <w:sz w:val="24"/>
                <w:szCs w:val="24"/>
              </w:rPr>
              <w:t>15 ppm</w:t>
            </w:r>
            <w:r w:rsidR="006A07B9" w:rsidRPr="00BA1B08">
              <w:rPr>
                <w:rFonts w:ascii="Calibri" w:hAnsi="Calibri" w:cs="Arial"/>
                <w:sz w:val="24"/>
                <w:szCs w:val="24"/>
              </w:rPr>
              <w:t xml:space="preserve"> máximo</w:t>
            </w:r>
            <w:r w:rsidR="00844DD5" w:rsidRPr="00BA1B08">
              <w:rPr>
                <w:rFonts w:ascii="Calibri" w:hAnsi="Calibri" w:cs="Arial"/>
                <w:sz w:val="24"/>
                <w:szCs w:val="24"/>
              </w:rPr>
              <w:t>.</w:t>
            </w:r>
          </w:p>
          <w:p w:rsidR="006A07B9" w:rsidRPr="00BA1B08" w:rsidRDefault="006A07B9" w:rsidP="00F748FF">
            <w:pPr>
              <w:jc w:val="both"/>
              <w:rPr>
                <w:rFonts w:ascii="Calibri" w:hAnsi="Calibri" w:cs="Arial"/>
                <w:sz w:val="24"/>
                <w:szCs w:val="24"/>
              </w:rPr>
            </w:pPr>
          </w:p>
        </w:tc>
      </w:tr>
      <w:tr w:rsidR="00163544" w:rsidRPr="00BA1B08" w:rsidTr="00BD41DE">
        <w:tc>
          <w:tcPr>
            <w:tcW w:w="2802" w:type="dxa"/>
          </w:tcPr>
          <w:p w:rsidR="00163544" w:rsidRPr="00BA1B08" w:rsidRDefault="00163544" w:rsidP="00DE4CE2">
            <w:pPr>
              <w:pStyle w:val="Prrafodelista"/>
              <w:numPr>
                <w:ilvl w:val="0"/>
                <w:numId w:val="1"/>
              </w:numPr>
              <w:ind w:left="284" w:hanging="142"/>
              <w:contextualSpacing/>
              <w:jc w:val="both"/>
              <w:rPr>
                <w:rFonts w:ascii="Calibri" w:hAnsi="Calibri" w:cs="Arial"/>
                <w:b/>
                <w:sz w:val="24"/>
                <w:szCs w:val="24"/>
              </w:rPr>
            </w:pPr>
            <w:r w:rsidRPr="00BA1B08">
              <w:rPr>
                <w:rFonts w:ascii="Calibri" w:hAnsi="Calibri" w:cs="Arial"/>
                <w:b/>
                <w:sz w:val="24"/>
                <w:szCs w:val="24"/>
              </w:rPr>
              <w:t>Nitrato de Magnesio</w:t>
            </w:r>
          </w:p>
        </w:tc>
        <w:tc>
          <w:tcPr>
            <w:tcW w:w="4145" w:type="dxa"/>
          </w:tcPr>
          <w:p w:rsidR="00163544" w:rsidRPr="00BA1B08" w:rsidRDefault="00163544" w:rsidP="00BD41DE">
            <w:pPr>
              <w:jc w:val="both"/>
              <w:rPr>
                <w:rFonts w:ascii="Calibri" w:hAnsi="Calibri" w:cs="Arial"/>
                <w:sz w:val="24"/>
                <w:szCs w:val="24"/>
              </w:rPr>
            </w:pPr>
            <w:r w:rsidRPr="00BA1B08">
              <w:rPr>
                <w:rFonts w:ascii="Calibri" w:hAnsi="Calibri" w:cs="Arial"/>
                <w:sz w:val="24"/>
                <w:szCs w:val="24"/>
              </w:rPr>
              <w:t>…………………………………………………</w:t>
            </w:r>
          </w:p>
        </w:tc>
        <w:tc>
          <w:tcPr>
            <w:tcW w:w="2835" w:type="dxa"/>
          </w:tcPr>
          <w:p w:rsidR="00163544" w:rsidRPr="00BA1B08" w:rsidRDefault="00163544" w:rsidP="00BD41DE">
            <w:pPr>
              <w:jc w:val="both"/>
              <w:rPr>
                <w:rFonts w:ascii="Calibri" w:hAnsi="Calibri" w:cs="Arial"/>
                <w:sz w:val="24"/>
                <w:szCs w:val="24"/>
              </w:rPr>
            </w:pPr>
            <w:r w:rsidRPr="00BA1B08">
              <w:rPr>
                <w:rFonts w:ascii="Calibri" w:hAnsi="Calibri" w:cs="Arial"/>
                <w:sz w:val="24"/>
                <w:szCs w:val="24"/>
              </w:rPr>
              <w:t>1,5 % máximo</w:t>
            </w:r>
            <w:r w:rsidR="00844DD5" w:rsidRPr="00BA1B08">
              <w:rPr>
                <w:rFonts w:ascii="Calibri" w:hAnsi="Calibri" w:cs="Arial"/>
                <w:sz w:val="24"/>
                <w:szCs w:val="24"/>
              </w:rPr>
              <w:t>.</w:t>
            </w:r>
          </w:p>
          <w:p w:rsidR="00163544" w:rsidRPr="00BA1B08" w:rsidRDefault="00163544" w:rsidP="00BD41DE">
            <w:pPr>
              <w:jc w:val="both"/>
              <w:rPr>
                <w:rFonts w:ascii="Calibri" w:hAnsi="Calibri" w:cs="Arial"/>
                <w:sz w:val="24"/>
                <w:szCs w:val="24"/>
              </w:rPr>
            </w:pPr>
          </w:p>
        </w:tc>
      </w:tr>
    </w:tbl>
    <w:p w:rsidR="006A07B9" w:rsidRPr="00BA1B08" w:rsidRDefault="006A07B9" w:rsidP="006A07B9">
      <w:pPr>
        <w:rPr>
          <w:rFonts w:ascii="Calibri" w:hAnsi="Calibri" w:cs="Arial"/>
          <w:sz w:val="24"/>
          <w:szCs w:val="24"/>
        </w:rPr>
      </w:pPr>
      <w:r w:rsidRPr="00BA1B08">
        <w:rPr>
          <w:rFonts w:ascii="Calibri" w:hAnsi="Calibri" w:cs="Arial"/>
          <w:sz w:val="24"/>
          <w:szCs w:val="24"/>
        </w:rPr>
        <w:tab/>
      </w:r>
      <w:r w:rsidRPr="00BA1B08">
        <w:rPr>
          <w:rFonts w:ascii="Calibri" w:hAnsi="Calibri" w:cs="Arial"/>
          <w:sz w:val="24"/>
          <w:szCs w:val="24"/>
        </w:rPr>
        <w:tab/>
      </w:r>
      <w:r w:rsidRPr="00BA1B08">
        <w:rPr>
          <w:rFonts w:ascii="Calibri" w:hAnsi="Calibri" w:cs="Arial"/>
          <w:sz w:val="24"/>
          <w:szCs w:val="24"/>
        </w:rPr>
        <w:tab/>
      </w:r>
      <w:r w:rsidRPr="00BA1B08">
        <w:rPr>
          <w:rFonts w:ascii="Calibri" w:hAnsi="Calibri" w:cs="Arial"/>
          <w:sz w:val="24"/>
          <w:szCs w:val="24"/>
        </w:rPr>
        <w:tab/>
      </w:r>
      <w:r w:rsidRPr="00BA1B08">
        <w:rPr>
          <w:rFonts w:ascii="Calibri" w:hAnsi="Calibri" w:cs="Arial"/>
          <w:sz w:val="24"/>
          <w:szCs w:val="24"/>
        </w:rPr>
        <w:tab/>
      </w:r>
      <w:r w:rsidRPr="00BA1B08">
        <w:rPr>
          <w:rFonts w:ascii="Calibri" w:hAnsi="Calibri" w:cs="Arial"/>
          <w:sz w:val="24"/>
          <w:szCs w:val="24"/>
        </w:rPr>
        <w:tab/>
      </w:r>
    </w:p>
    <w:p w:rsidR="006A07B9" w:rsidRPr="00BA1B08" w:rsidRDefault="006A07B9" w:rsidP="006A07B9">
      <w:pPr>
        <w:rPr>
          <w:rFonts w:ascii="Calibri" w:hAnsi="Calibri" w:cs="Arial"/>
          <w:sz w:val="24"/>
          <w:szCs w:val="24"/>
        </w:rPr>
      </w:pPr>
      <w:r w:rsidRPr="00BA1B08">
        <w:rPr>
          <w:rFonts w:ascii="Calibri" w:hAnsi="Calibri" w:cs="Arial"/>
          <w:sz w:val="24"/>
          <w:szCs w:val="24"/>
        </w:rPr>
        <w:tab/>
      </w:r>
      <w:r w:rsidRPr="00BA1B08">
        <w:rPr>
          <w:rFonts w:ascii="Calibri" w:hAnsi="Calibri" w:cs="Arial"/>
          <w:sz w:val="24"/>
          <w:szCs w:val="24"/>
        </w:rPr>
        <w:tab/>
      </w:r>
      <w:r w:rsidRPr="00BA1B08">
        <w:rPr>
          <w:rFonts w:ascii="Calibri" w:hAnsi="Calibri" w:cs="Arial"/>
          <w:sz w:val="24"/>
          <w:szCs w:val="24"/>
        </w:rPr>
        <w:tab/>
      </w:r>
      <w:r w:rsidRPr="00BA1B08">
        <w:rPr>
          <w:rFonts w:ascii="Calibri" w:hAnsi="Calibri" w:cs="Arial"/>
          <w:sz w:val="24"/>
          <w:szCs w:val="24"/>
        </w:rPr>
        <w:tab/>
      </w:r>
      <w:r w:rsidRPr="00BA1B08">
        <w:rPr>
          <w:rFonts w:ascii="Calibri" w:hAnsi="Calibri" w:cs="Arial"/>
          <w:sz w:val="24"/>
          <w:szCs w:val="24"/>
        </w:rPr>
        <w:tab/>
      </w:r>
      <w:r w:rsidRPr="00BA1B08">
        <w:rPr>
          <w:rFonts w:ascii="Calibri" w:hAnsi="Calibri" w:cs="Arial"/>
          <w:sz w:val="24"/>
          <w:szCs w:val="24"/>
        </w:rPr>
        <w:tab/>
      </w:r>
    </w:p>
    <w:p w:rsidR="006A07B9" w:rsidRPr="00BA1B08" w:rsidRDefault="006A07B9" w:rsidP="006A07B9">
      <w:pPr>
        <w:pStyle w:val="Prrafodelista"/>
        <w:ind w:left="1425"/>
        <w:rPr>
          <w:rFonts w:ascii="Calibri" w:hAnsi="Calibri" w:cs="Arial"/>
          <w:sz w:val="24"/>
          <w:szCs w:val="24"/>
        </w:rPr>
      </w:pPr>
    </w:p>
    <w:p w:rsidR="006A07B9" w:rsidRPr="00BA1B08" w:rsidRDefault="006A07B9" w:rsidP="006A07B9">
      <w:pPr>
        <w:rPr>
          <w:rFonts w:ascii="Calibri" w:hAnsi="Calibri" w:cs="Arial"/>
          <w:sz w:val="24"/>
          <w:szCs w:val="24"/>
        </w:rPr>
      </w:pPr>
      <w:r w:rsidRPr="00BA1B08">
        <w:rPr>
          <w:rFonts w:ascii="Calibri" w:hAnsi="Calibri" w:cs="Arial"/>
          <w:sz w:val="24"/>
          <w:szCs w:val="24"/>
        </w:rPr>
        <w:t xml:space="preserve">Clasificación: 5.1 oxidante ONU </w:t>
      </w:r>
      <w:r w:rsidR="00163544" w:rsidRPr="00BA1B08">
        <w:rPr>
          <w:rFonts w:ascii="Calibri" w:hAnsi="Calibri" w:cs="Arial"/>
          <w:sz w:val="24"/>
          <w:szCs w:val="24"/>
        </w:rPr>
        <w:t>1942</w:t>
      </w:r>
      <w:r w:rsidRPr="00BA1B08">
        <w:rPr>
          <w:rFonts w:ascii="Calibri" w:hAnsi="Calibri" w:cs="Arial"/>
          <w:sz w:val="24"/>
          <w:szCs w:val="24"/>
        </w:rPr>
        <w:t>.</w:t>
      </w:r>
    </w:p>
    <w:p w:rsidR="00163544" w:rsidRPr="00BA1B08" w:rsidRDefault="00163544" w:rsidP="006A07B9">
      <w:pPr>
        <w:rPr>
          <w:rFonts w:ascii="Calibri" w:hAnsi="Calibri" w:cs="Arial"/>
          <w:sz w:val="24"/>
          <w:szCs w:val="24"/>
        </w:rPr>
      </w:pPr>
    </w:p>
    <w:p w:rsidR="00163544" w:rsidRPr="00BA1B08" w:rsidRDefault="00163544" w:rsidP="006A07B9">
      <w:pPr>
        <w:rPr>
          <w:rFonts w:ascii="Calibri" w:hAnsi="Calibri" w:cs="Arial"/>
          <w:sz w:val="24"/>
          <w:szCs w:val="24"/>
        </w:rPr>
      </w:pPr>
      <w:r w:rsidRPr="00BA1B08">
        <w:rPr>
          <w:rFonts w:ascii="Calibri" w:hAnsi="Calibri" w:cs="Arial"/>
          <w:sz w:val="24"/>
          <w:szCs w:val="24"/>
        </w:rPr>
        <w:t>Recubrimiento inorgánico externo (</w:t>
      </w:r>
      <w:proofErr w:type="spellStart"/>
      <w:r w:rsidRPr="00BA1B08">
        <w:rPr>
          <w:rFonts w:ascii="Calibri" w:hAnsi="Calibri" w:cs="Arial"/>
          <w:sz w:val="24"/>
          <w:szCs w:val="24"/>
        </w:rPr>
        <w:t>anticaking</w:t>
      </w:r>
      <w:proofErr w:type="spellEnd"/>
      <w:r w:rsidRPr="00BA1B08">
        <w:rPr>
          <w:rFonts w:ascii="Calibri" w:hAnsi="Calibri" w:cs="Arial"/>
          <w:sz w:val="24"/>
          <w:szCs w:val="24"/>
        </w:rPr>
        <w:t>)</w:t>
      </w:r>
      <w:r w:rsidR="00761C69" w:rsidRPr="00BA1B08">
        <w:rPr>
          <w:rFonts w:ascii="Calibri" w:hAnsi="Calibri" w:cs="Arial"/>
          <w:sz w:val="24"/>
          <w:szCs w:val="24"/>
        </w:rPr>
        <w:t>.</w:t>
      </w:r>
    </w:p>
    <w:p w:rsidR="006A07B9" w:rsidRPr="00BA1B08" w:rsidRDefault="006A07B9" w:rsidP="006A07B9">
      <w:pPr>
        <w:rPr>
          <w:rFonts w:ascii="Calibri" w:hAnsi="Calibri" w:cs="Arial"/>
          <w:sz w:val="24"/>
          <w:szCs w:val="24"/>
        </w:rPr>
      </w:pPr>
    </w:p>
    <w:p w:rsidR="006A07B9" w:rsidRPr="00BA1B08" w:rsidRDefault="006A07B9" w:rsidP="006A07B9">
      <w:pPr>
        <w:rPr>
          <w:rFonts w:ascii="Calibri" w:hAnsi="Calibri" w:cs="Arial"/>
          <w:sz w:val="24"/>
          <w:szCs w:val="24"/>
        </w:rPr>
      </w:pPr>
      <w:r w:rsidRPr="00BA1B08">
        <w:rPr>
          <w:rFonts w:ascii="Calibri" w:hAnsi="Calibri" w:cs="Arial"/>
          <w:sz w:val="24"/>
          <w:szCs w:val="24"/>
        </w:rPr>
        <w:t>Presenta</w:t>
      </w:r>
      <w:r w:rsidR="00B646D1" w:rsidRPr="00BA1B08">
        <w:rPr>
          <w:rFonts w:ascii="Calibri" w:hAnsi="Calibri" w:cs="Arial"/>
          <w:sz w:val="24"/>
          <w:szCs w:val="24"/>
        </w:rPr>
        <w:t>ción del producto: bols</w:t>
      </w:r>
      <w:r w:rsidR="00163544" w:rsidRPr="00BA1B08">
        <w:rPr>
          <w:rFonts w:ascii="Calibri" w:hAnsi="Calibri" w:cs="Arial"/>
          <w:sz w:val="24"/>
          <w:szCs w:val="24"/>
        </w:rPr>
        <w:t>ones o Big Bags entre 1</w:t>
      </w:r>
      <w:r w:rsidR="00844DD5" w:rsidRPr="00BA1B08">
        <w:rPr>
          <w:rFonts w:ascii="Calibri" w:hAnsi="Calibri" w:cs="Arial"/>
          <w:sz w:val="24"/>
          <w:szCs w:val="24"/>
        </w:rPr>
        <w:t>.</w:t>
      </w:r>
      <w:r w:rsidR="00163544" w:rsidRPr="00BA1B08">
        <w:rPr>
          <w:rFonts w:ascii="Calibri" w:hAnsi="Calibri" w:cs="Arial"/>
          <w:sz w:val="24"/>
          <w:szCs w:val="24"/>
        </w:rPr>
        <w:t>400 y 1</w:t>
      </w:r>
      <w:r w:rsidR="00844DD5" w:rsidRPr="00BA1B08">
        <w:rPr>
          <w:rFonts w:ascii="Calibri" w:hAnsi="Calibri" w:cs="Arial"/>
          <w:sz w:val="24"/>
          <w:szCs w:val="24"/>
        </w:rPr>
        <w:t>.</w:t>
      </w:r>
      <w:r w:rsidR="00163544" w:rsidRPr="00BA1B08">
        <w:rPr>
          <w:rFonts w:ascii="Calibri" w:hAnsi="Calibri" w:cs="Arial"/>
          <w:sz w:val="24"/>
          <w:szCs w:val="24"/>
        </w:rPr>
        <w:t>700 k</w:t>
      </w:r>
      <w:r w:rsidR="00844DD5" w:rsidRPr="00BA1B08">
        <w:rPr>
          <w:rFonts w:ascii="Calibri" w:hAnsi="Calibri" w:cs="Arial"/>
          <w:sz w:val="24"/>
          <w:szCs w:val="24"/>
        </w:rPr>
        <w:t>ilo</w:t>
      </w:r>
      <w:r w:rsidR="00163544" w:rsidRPr="00BA1B08">
        <w:rPr>
          <w:rFonts w:ascii="Calibri" w:hAnsi="Calibri" w:cs="Arial"/>
          <w:sz w:val="24"/>
          <w:szCs w:val="24"/>
        </w:rPr>
        <w:t>g</w:t>
      </w:r>
      <w:r w:rsidR="00844DD5" w:rsidRPr="00BA1B08">
        <w:rPr>
          <w:rFonts w:ascii="Calibri" w:hAnsi="Calibri" w:cs="Arial"/>
          <w:sz w:val="24"/>
          <w:szCs w:val="24"/>
        </w:rPr>
        <w:t>ramo</w:t>
      </w:r>
      <w:r w:rsidR="00163544" w:rsidRPr="00BA1B08">
        <w:rPr>
          <w:rFonts w:ascii="Calibri" w:hAnsi="Calibri" w:cs="Arial"/>
          <w:sz w:val="24"/>
          <w:szCs w:val="24"/>
        </w:rPr>
        <w:t>s.</w:t>
      </w:r>
    </w:p>
    <w:p w:rsidR="006A07B9" w:rsidRPr="00BA1B08" w:rsidRDefault="006A07B9" w:rsidP="006A07B9">
      <w:pPr>
        <w:rPr>
          <w:rFonts w:ascii="Calibri" w:hAnsi="Calibri" w:cs="Arial"/>
          <w:sz w:val="24"/>
          <w:szCs w:val="24"/>
        </w:rPr>
      </w:pPr>
    </w:p>
    <w:p w:rsidR="006A07B9" w:rsidRPr="00BA1B08" w:rsidRDefault="006A07B9" w:rsidP="006A07B9">
      <w:pPr>
        <w:numPr>
          <w:ilvl w:val="12"/>
          <w:numId w:val="0"/>
        </w:numPr>
        <w:spacing w:line="360" w:lineRule="auto"/>
        <w:rPr>
          <w:rFonts w:ascii="Calibri" w:hAnsi="Calibri" w:cs="Arial"/>
          <w:b/>
          <w:sz w:val="24"/>
          <w:szCs w:val="24"/>
        </w:rPr>
      </w:pPr>
      <w:r w:rsidRPr="00BA1B08">
        <w:rPr>
          <w:rFonts w:ascii="Calibri" w:hAnsi="Calibri" w:cs="Arial"/>
          <w:sz w:val="24"/>
          <w:szCs w:val="24"/>
        </w:rPr>
        <w:t>Presentar certificado de análisis.</w:t>
      </w:r>
    </w:p>
    <w:p w:rsidR="00846C15" w:rsidRPr="00BA1B08" w:rsidRDefault="00846C15" w:rsidP="00CD37B3">
      <w:pPr>
        <w:tabs>
          <w:tab w:val="left" w:pos="3210"/>
          <w:tab w:val="center" w:pos="4464"/>
        </w:tabs>
        <w:jc w:val="center"/>
        <w:rPr>
          <w:rFonts w:ascii="Calibri" w:hAnsi="Calibri" w:cs="Arial"/>
          <w:b/>
          <w:sz w:val="24"/>
          <w:szCs w:val="24"/>
        </w:rPr>
      </w:pPr>
    </w:p>
    <w:p w:rsidR="00846C15" w:rsidRPr="00BA1B08" w:rsidRDefault="00846C15" w:rsidP="00CD37B3">
      <w:pPr>
        <w:tabs>
          <w:tab w:val="left" w:pos="3210"/>
          <w:tab w:val="center" w:pos="4464"/>
        </w:tabs>
        <w:jc w:val="center"/>
        <w:rPr>
          <w:rFonts w:ascii="Calibri" w:hAnsi="Calibri" w:cs="Arial"/>
          <w:b/>
          <w:sz w:val="24"/>
          <w:szCs w:val="24"/>
        </w:rPr>
      </w:pPr>
    </w:p>
    <w:p w:rsidR="00846C15" w:rsidRPr="00BA1B08" w:rsidRDefault="00846C15" w:rsidP="00CD37B3">
      <w:pPr>
        <w:tabs>
          <w:tab w:val="left" w:pos="3210"/>
          <w:tab w:val="center" w:pos="4464"/>
        </w:tabs>
        <w:jc w:val="center"/>
        <w:rPr>
          <w:rFonts w:ascii="Calibri" w:hAnsi="Calibri" w:cs="Arial"/>
          <w:b/>
          <w:sz w:val="24"/>
          <w:szCs w:val="24"/>
        </w:rPr>
      </w:pPr>
    </w:p>
    <w:p w:rsidR="00846C15" w:rsidRPr="00BA1B08" w:rsidRDefault="00846C15" w:rsidP="00CD37B3">
      <w:pPr>
        <w:tabs>
          <w:tab w:val="left" w:pos="3210"/>
          <w:tab w:val="center" w:pos="4464"/>
        </w:tabs>
        <w:jc w:val="center"/>
        <w:rPr>
          <w:rFonts w:ascii="Calibri" w:hAnsi="Calibri" w:cs="Arial"/>
          <w:b/>
          <w:sz w:val="24"/>
          <w:szCs w:val="24"/>
        </w:rPr>
      </w:pPr>
    </w:p>
    <w:p w:rsidR="00846C15" w:rsidRPr="00BA1B08" w:rsidRDefault="00846C15" w:rsidP="00CD37B3">
      <w:pPr>
        <w:tabs>
          <w:tab w:val="left" w:pos="3210"/>
          <w:tab w:val="center" w:pos="4464"/>
        </w:tabs>
        <w:jc w:val="center"/>
        <w:rPr>
          <w:rFonts w:ascii="Calibri" w:hAnsi="Calibri" w:cs="Arial"/>
          <w:b/>
          <w:sz w:val="24"/>
          <w:szCs w:val="24"/>
        </w:rPr>
      </w:pPr>
    </w:p>
    <w:p w:rsidR="00846C15" w:rsidRPr="00BA1B08" w:rsidRDefault="00846C15" w:rsidP="00CD37B3">
      <w:pPr>
        <w:tabs>
          <w:tab w:val="left" w:pos="3210"/>
          <w:tab w:val="center" w:pos="4464"/>
        </w:tabs>
        <w:jc w:val="center"/>
        <w:rPr>
          <w:rFonts w:ascii="Calibri" w:hAnsi="Calibri" w:cs="Arial"/>
          <w:b/>
          <w:sz w:val="24"/>
          <w:szCs w:val="24"/>
        </w:rPr>
      </w:pPr>
    </w:p>
    <w:p w:rsidR="00846C15" w:rsidRPr="00BA1B08" w:rsidRDefault="00846C15" w:rsidP="00CD37B3">
      <w:pPr>
        <w:tabs>
          <w:tab w:val="left" w:pos="3210"/>
          <w:tab w:val="center" w:pos="4464"/>
        </w:tabs>
        <w:jc w:val="center"/>
        <w:rPr>
          <w:rFonts w:ascii="Calibri" w:hAnsi="Calibri" w:cs="Arial"/>
          <w:b/>
          <w:sz w:val="24"/>
          <w:szCs w:val="24"/>
        </w:rPr>
      </w:pPr>
    </w:p>
    <w:p w:rsidR="00846C15" w:rsidRPr="00BA1B08" w:rsidRDefault="00846C15" w:rsidP="00CD37B3">
      <w:pPr>
        <w:tabs>
          <w:tab w:val="left" w:pos="3210"/>
          <w:tab w:val="center" w:pos="4464"/>
        </w:tabs>
        <w:jc w:val="center"/>
        <w:rPr>
          <w:rFonts w:ascii="Calibri" w:hAnsi="Calibri" w:cs="Arial"/>
          <w:b/>
          <w:sz w:val="24"/>
          <w:szCs w:val="24"/>
        </w:rPr>
      </w:pPr>
    </w:p>
    <w:p w:rsidR="00846C15" w:rsidRPr="00BA1B08" w:rsidRDefault="00846C15" w:rsidP="00CD37B3">
      <w:pPr>
        <w:tabs>
          <w:tab w:val="left" w:pos="3210"/>
          <w:tab w:val="center" w:pos="4464"/>
        </w:tabs>
        <w:jc w:val="center"/>
        <w:rPr>
          <w:rFonts w:ascii="Calibri" w:hAnsi="Calibri" w:cs="Arial"/>
          <w:b/>
          <w:sz w:val="24"/>
          <w:szCs w:val="24"/>
        </w:rPr>
      </w:pPr>
    </w:p>
    <w:p w:rsidR="00846C15" w:rsidRPr="00BA1B08" w:rsidRDefault="00846C15" w:rsidP="00CD37B3">
      <w:pPr>
        <w:tabs>
          <w:tab w:val="left" w:pos="3210"/>
          <w:tab w:val="center" w:pos="4464"/>
        </w:tabs>
        <w:jc w:val="center"/>
        <w:rPr>
          <w:rFonts w:ascii="Calibri" w:hAnsi="Calibri" w:cs="Arial"/>
          <w:b/>
          <w:sz w:val="24"/>
          <w:szCs w:val="24"/>
        </w:rPr>
      </w:pPr>
    </w:p>
    <w:p w:rsidR="00846C15" w:rsidRPr="00BA1B08" w:rsidRDefault="00846C15" w:rsidP="00CD37B3">
      <w:pPr>
        <w:tabs>
          <w:tab w:val="left" w:pos="3210"/>
          <w:tab w:val="center" w:pos="4464"/>
        </w:tabs>
        <w:jc w:val="center"/>
        <w:rPr>
          <w:rFonts w:ascii="Calibri" w:hAnsi="Calibri" w:cs="Arial"/>
          <w:b/>
          <w:sz w:val="24"/>
          <w:szCs w:val="24"/>
        </w:rPr>
      </w:pPr>
    </w:p>
    <w:p w:rsidR="00846C15" w:rsidRPr="00BA1B08" w:rsidRDefault="00846C15" w:rsidP="00CD37B3">
      <w:pPr>
        <w:tabs>
          <w:tab w:val="left" w:pos="3210"/>
          <w:tab w:val="center" w:pos="4464"/>
        </w:tabs>
        <w:jc w:val="center"/>
        <w:rPr>
          <w:rFonts w:ascii="Calibri" w:hAnsi="Calibri" w:cs="Arial"/>
          <w:b/>
          <w:sz w:val="24"/>
          <w:szCs w:val="24"/>
        </w:rPr>
      </w:pPr>
    </w:p>
    <w:p w:rsidR="00846C15" w:rsidRPr="00BA1B08" w:rsidRDefault="00846C15" w:rsidP="00CD37B3">
      <w:pPr>
        <w:tabs>
          <w:tab w:val="left" w:pos="3210"/>
          <w:tab w:val="center" w:pos="4464"/>
        </w:tabs>
        <w:jc w:val="center"/>
        <w:rPr>
          <w:rFonts w:ascii="Calibri" w:hAnsi="Calibri" w:cs="Arial"/>
          <w:b/>
          <w:sz w:val="24"/>
          <w:szCs w:val="24"/>
        </w:rPr>
      </w:pPr>
    </w:p>
    <w:p w:rsidR="00846C15" w:rsidRPr="00BA1B08" w:rsidRDefault="00846C15" w:rsidP="00CD37B3">
      <w:pPr>
        <w:tabs>
          <w:tab w:val="left" w:pos="3210"/>
          <w:tab w:val="center" w:pos="4464"/>
        </w:tabs>
        <w:jc w:val="center"/>
        <w:rPr>
          <w:rFonts w:ascii="Calibri" w:hAnsi="Calibri" w:cs="Arial"/>
          <w:b/>
          <w:sz w:val="24"/>
          <w:szCs w:val="24"/>
        </w:rPr>
      </w:pPr>
    </w:p>
    <w:p w:rsidR="00846C15" w:rsidRPr="00BA1B08" w:rsidRDefault="00846C15" w:rsidP="00CD37B3">
      <w:pPr>
        <w:tabs>
          <w:tab w:val="left" w:pos="3210"/>
          <w:tab w:val="center" w:pos="4464"/>
        </w:tabs>
        <w:jc w:val="center"/>
        <w:rPr>
          <w:rFonts w:ascii="Calibri" w:hAnsi="Calibri" w:cs="Arial"/>
          <w:b/>
          <w:sz w:val="24"/>
          <w:szCs w:val="24"/>
        </w:rPr>
      </w:pPr>
    </w:p>
    <w:p w:rsidR="00846C15" w:rsidRPr="00BA1B08" w:rsidRDefault="00846C15" w:rsidP="00CD37B3">
      <w:pPr>
        <w:tabs>
          <w:tab w:val="left" w:pos="3210"/>
          <w:tab w:val="center" w:pos="4464"/>
        </w:tabs>
        <w:jc w:val="center"/>
        <w:rPr>
          <w:rFonts w:ascii="Calibri" w:hAnsi="Calibri" w:cs="Arial"/>
          <w:b/>
          <w:sz w:val="24"/>
          <w:szCs w:val="24"/>
        </w:rPr>
      </w:pPr>
    </w:p>
    <w:p w:rsidR="00846C15" w:rsidRPr="00BA1B08" w:rsidRDefault="00846C15" w:rsidP="00CD37B3">
      <w:pPr>
        <w:tabs>
          <w:tab w:val="left" w:pos="3210"/>
          <w:tab w:val="center" w:pos="4464"/>
        </w:tabs>
        <w:jc w:val="center"/>
        <w:rPr>
          <w:rFonts w:ascii="Calibri" w:hAnsi="Calibri" w:cs="Arial"/>
          <w:b/>
          <w:sz w:val="24"/>
          <w:szCs w:val="24"/>
        </w:rPr>
      </w:pPr>
    </w:p>
    <w:p w:rsidR="00846C15" w:rsidRPr="00BA1B08" w:rsidRDefault="00846C15" w:rsidP="00CD37B3">
      <w:pPr>
        <w:tabs>
          <w:tab w:val="left" w:pos="3210"/>
          <w:tab w:val="center" w:pos="4464"/>
        </w:tabs>
        <w:jc w:val="center"/>
        <w:rPr>
          <w:rFonts w:ascii="Calibri" w:hAnsi="Calibri" w:cs="Arial"/>
          <w:b/>
          <w:sz w:val="24"/>
          <w:szCs w:val="24"/>
        </w:rPr>
      </w:pPr>
    </w:p>
    <w:p w:rsidR="00846C15" w:rsidRPr="00BA1B08" w:rsidRDefault="00846C15" w:rsidP="00CD37B3">
      <w:pPr>
        <w:tabs>
          <w:tab w:val="left" w:pos="3210"/>
          <w:tab w:val="center" w:pos="4464"/>
        </w:tabs>
        <w:jc w:val="center"/>
        <w:rPr>
          <w:rFonts w:ascii="Calibri" w:hAnsi="Calibri" w:cs="Arial"/>
          <w:b/>
          <w:sz w:val="24"/>
          <w:szCs w:val="24"/>
        </w:rPr>
      </w:pPr>
    </w:p>
    <w:p w:rsidR="00846C15" w:rsidRPr="00BA1B08" w:rsidRDefault="00846C15" w:rsidP="00CD37B3">
      <w:pPr>
        <w:tabs>
          <w:tab w:val="left" w:pos="3210"/>
          <w:tab w:val="center" w:pos="4464"/>
        </w:tabs>
        <w:jc w:val="center"/>
        <w:rPr>
          <w:rFonts w:ascii="Calibri" w:hAnsi="Calibri" w:cs="Arial"/>
          <w:b/>
          <w:sz w:val="24"/>
          <w:szCs w:val="24"/>
        </w:rPr>
      </w:pPr>
    </w:p>
    <w:p w:rsidR="00846C15" w:rsidRPr="00BA1B08" w:rsidRDefault="00846C15" w:rsidP="00CD37B3">
      <w:pPr>
        <w:tabs>
          <w:tab w:val="left" w:pos="3210"/>
          <w:tab w:val="center" w:pos="4464"/>
        </w:tabs>
        <w:jc w:val="center"/>
        <w:rPr>
          <w:rFonts w:ascii="Calibri" w:hAnsi="Calibri" w:cs="Arial"/>
          <w:b/>
          <w:sz w:val="24"/>
          <w:szCs w:val="24"/>
        </w:rPr>
      </w:pPr>
    </w:p>
    <w:p w:rsidR="00846C15" w:rsidRPr="00BA1B08" w:rsidRDefault="00846C15" w:rsidP="00CD37B3">
      <w:pPr>
        <w:tabs>
          <w:tab w:val="left" w:pos="3210"/>
          <w:tab w:val="center" w:pos="4464"/>
        </w:tabs>
        <w:jc w:val="center"/>
        <w:rPr>
          <w:rFonts w:ascii="Calibri" w:hAnsi="Calibri" w:cs="Arial"/>
          <w:b/>
          <w:sz w:val="24"/>
          <w:szCs w:val="24"/>
        </w:rPr>
      </w:pPr>
    </w:p>
    <w:p w:rsidR="00846C15" w:rsidRPr="00BA1B08" w:rsidRDefault="00846C15" w:rsidP="00CD37B3">
      <w:pPr>
        <w:tabs>
          <w:tab w:val="left" w:pos="3210"/>
          <w:tab w:val="center" w:pos="4464"/>
        </w:tabs>
        <w:jc w:val="center"/>
        <w:rPr>
          <w:rFonts w:ascii="Calibri" w:hAnsi="Calibri" w:cs="Arial"/>
          <w:b/>
          <w:sz w:val="24"/>
          <w:szCs w:val="24"/>
        </w:rPr>
      </w:pPr>
    </w:p>
    <w:p w:rsidR="00DE4CE2" w:rsidRDefault="00DE4CE2" w:rsidP="00CD37B3">
      <w:pPr>
        <w:tabs>
          <w:tab w:val="left" w:pos="3210"/>
          <w:tab w:val="center" w:pos="4464"/>
        </w:tabs>
        <w:jc w:val="center"/>
        <w:rPr>
          <w:rFonts w:ascii="Calibri" w:hAnsi="Calibri" w:cs="Arial"/>
          <w:b/>
          <w:sz w:val="24"/>
          <w:szCs w:val="24"/>
        </w:rPr>
      </w:pPr>
    </w:p>
    <w:p w:rsidR="00DE4CE2" w:rsidRDefault="00DE4CE2" w:rsidP="00CD37B3">
      <w:pPr>
        <w:tabs>
          <w:tab w:val="left" w:pos="3210"/>
          <w:tab w:val="center" w:pos="4464"/>
        </w:tabs>
        <w:jc w:val="center"/>
        <w:rPr>
          <w:rFonts w:ascii="Calibri" w:hAnsi="Calibri" w:cs="Arial"/>
          <w:b/>
          <w:sz w:val="24"/>
          <w:szCs w:val="24"/>
        </w:rPr>
      </w:pPr>
    </w:p>
    <w:p w:rsidR="00CD37B3" w:rsidRPr="00BA1B08" w:rsidRDefault="00CD37B3" w:rsidP="00CD37B3">
      <w:pPr>
        <w:tabs>
          <w:tab w:val="left" w:pos="3210"/>
          <w:tab w:val="center" w:pos="4464"/>
        </w:tabs>
        <w:jc w:val="center"/>
        <w:rPr>
          <w:rFonts w:ascii="Calibri" w:hAnsi="Calibri" w:cs="Arial"/>
          <w:b/>
          <w:sz w:val="24"/>
          <w:szCs w:val="24"/>
        </w:rPr>
      </w:pPr>
      <w:r w:rsidRPr="00BA1B08">
        <w:rPr>
          <w:rFonts w:ascii="Calibri" w:hAnsi="Calibri" w:cs="Arial"/>
          <w:b/>
          <w:sz w:val="24"/>
          <w:szCs w:val="24"/>
        </w:rPr>
        <w:lastRenderedPageBreak/>
        <w:t xml:space="preserve">ANEXO </w:t>
      </w:r>
      <w:r w:rsidR="009A5C89" w:rsidRPr="00BA1B08">
        <w:rPr>
          <w:rFonts w:ascii="Calibri" w:hAnsi="Calibri" w:cs="Arial"/>
          <w:b/>
          <w:sz w:val="24"/>
          <w:szCs w:val="24"/>
        </w:rPr>
        <w:t xml:space="preserve">Nº </w:t>
      </w:r>
      <w:r w:rsidRPr="00BA1B08">
        <w:rPr>
          <w:rFonts w:ascii="Calibri" w:hAnsi="Calibri" w:cs="Arial"/>
          <w:b/>
          <w:sz w:val="24"/>
          <w:szCs w:val="24"/>
        </w:rPr>
        <w:t>I</w:t>
      </w:r>
      <w:r w:rsidR="00E97870" w:rsidRPr="00BA1B08">
        <w:rPr>
          <w:rFonts w:ascii="Calibri" w:hAnsi="Calibri" w:cs="Arial"/>
          <w:b/>
          <w:sz w:val="24"/>
          <w:szCs w:val="24"/>
        </w:rPr>
        <w:t>I</w:t>
      </w:r>
    </w:p>
    <w:p w:rsidR="00286187" w:rsidRPr="00BA1B08" w:rsidRDefault="00286187" w:rsidP="00DE4CE2">
      <w:pPr>
        <w:pStyle w:val="Ttulo1"/>
        <w:pBdr>
          <w:top w:val="single" w:sz="4" w:space="0" w:color="auto"/>
          <w:left w:val="single" w:sz="4" w:space="4" w:color="auto"/>
          <w:bottom w:val="single" w:sz="4" w:space="31" w:color="auto"/>
          <w:right w:val="single" w:sz="4" w:space="20" w:color="auto"/>
        </w:pBdr>
        <w:spacing w:before="120" w:line="276" w:lineRule="auto"/>
        <w:jc w:val="center"/>
        <w:rPr>
          <w:rFonts w:ascii="Calibri" w:hAnsi="Calibri" w:cs="Arial"/>
          <w:szCs w:val="24"/>
        </w:rPr>
      </w:pPr>
      <w:r w:rsidRPr="00BA1B08">
        <w:rPr>
          <w:rFonts w:ascii="Calibri" w:hAnsi="Calibri" w:cs="Arial"/>
          <w:szCs w:val="24"/>
        </w:rPr>
        <w:t>“</w:t>
      </w:r>
      <w:r w:rsidR="000C5D08" w:rsidRPr="00BA1B08">
        <w:rPr>
          <w:rFonts w:ascii="Calibri" w:hAnsi="Calibri" w:cs="Arial"/>
          <w:szCs w:val="24"/>
        </w:rPr>
        <w:t>FORMULARIO DE IDENTIFICACI</w:t>
      </w:r>
      <w:r w:rsidR="009A5C89" w:rsidRPr="00BA1B08">
        <w:rPr>
          <w:rFonts w:ascii="Calibri" w:hAnsi="Calibri" w:cs="Arial"/>
          <w:szCs w:val="24"/>
        </w:rPr>
        <w:t>Ó</w:t>
      </w:r>
      <w:r w:rsidR="000C5D08" w:rsidRPr="00BA1B08">
        <w:rPr>
          <w:rFonts w:ascii="Calibri" w:hAnsi="Calibri" w:cs="Arial"/>
          <w:szCs w:val="24"/>
        </w:rPr>
        <w:t>N DEL OFERENTE</w:t>
      </w:r>
      <w:r w:rsidRPr="00BA1B08">
        <w:rPr>
          <w:rFonts w:ascii="Calibri" w:hAnsi="Calibri" w:cs="Arial"/>
          <w:szCs w:val="24"/>
        </w:rPr>
        <w:t xml:space="preserve">” PARA LA </w:t>
      </w:r>
    </w:p>
    <w:p w:rsidR="00286187" w:rsidRPr="00BA1B08" w:rsidRDefault="009C0630" w:rsidP="00DE4CE2">
      <w:pPr>
        <w:pStyle w:val="Ttulo1"/>
        <w:pBdr>
          <w:top w:val="single" w:sz="4" w:space="0" w:color="auto"/>
          <w:left w:val="single" w:sz="4" w:space="4" w:color="auto"/>
          <w:bottom w:val="single" w:sz="4" w:space="31" w:color="auto"/>
          <w:right w:val="single" w:sz="4" w:space="20" w:color="auto"/>
        </w:pBdr>
        <w:spacing w:before="120" w:line="276" w:lineRule="auto"/>
        <w:jc w:val="center"/>
        <w:rPr>
          <w:rFonts w:ascii="Calibri" w:hAnsi="Calibri" w:cs="Arial"/>
          <w:szCs w:val="24"/>
        </w:rPr>
      </w:pPr>
      <w:r w:rsidRPr="00BA1B08">
        <w:rPr>
          <w:rFonts w:ascii="Calibri" w:hAnsi="Calibri" w:cs="Arial"/>
          <w:szCs w:val="24"/>
        </w:rPr>
        <w:t>LICITACI</w:t>
      </w:r>
      <w:r w:rsidR="009A5C89" w:rsidRPr="00BA1B08">
        <w:rPr>
          <w:rFonts w:ascii="Calibri" w:hAnsi="Calibri" w:cs="Arial"/>
          <w:szCs w:val="24"/>
        </w:rPr>
        <w:t>Ó</w:t>
      </w:r>
      <w:r w:rsidRPr="00BA1B08">
        <w:rPr>
          <w:rFonts w:ascii="Calibri" w:hAnsi="Calibri" w:cs="Arial"/>
          <w:szCs w:val="24"/>
        </w:rPr>
        <w:t xml:space="preserve">N ABREVIADA </w:t>
      </w:r>
      <w:r w:rsidR="002D33DA">
        <w:rPr>
          <w:rFonts w:ascii="Calibri" w:hAnsi="Calibri" w:cs="Arial"/>
          <w:szCs w:val="24"/>
        </w:rPr>
        <w:t xml:space="preserve">AMPLIADA </w:t>
      </w:r>
      <w:r w:rsidR="006A07B9" w:rsidRPr="00BA1B08">
        <w:rPr>
          <w:rFonts w:ascii="Calibri" w:hAnsi="Calibri" w:cs="Arial"/>
          <w:szCs w:val="24"/>
        </w:rPr>
        <w:t>Nº</w:t>
      </w:r>
      <w:r w:rsidR="002D33DA">
        <w:rPr>
          <w:rFonts w:ascii="Calibri" w:hAnsi="Calibri" w:cs="Arial"/>
          <w:szCs w:val="24"/>
        </w:rPr>
        <w:t>916</w:t>
      </w:r>
      <w:r w:rsidR="00DE4CE2">
        <w:rPr>
          <w:rFonts w:ascii="Calibri" w:hAnsi="Calibri" w:cs="Arial"/>
          <w:szCs w:val="24"/>
        </w:rPr>
        <w:t>/</w:t>
      </w:r>
      <w:r w:rsidR="006A07B9" w:rsidRPr="00BA1B08">
        <w:rPr>
          <w:rFonts w:ascii="Calibri" w:hAnsi="Calibri" w:cs="Arial"/>
          <w:szCs w:val="24"/>
        </w:rPr>
        <w:t>SMA/1</w:t>
      </w:r>
      <w:r w:rsidR="00286187" w:rsidRPr="00BA1B08">
        <w:rPr>
          <w:rFonts w:ascii="Calibri" w:hAnsi="Calibri" w:cs="Arial"/>
          <w:szCs w:val="24"/>
        </w:rPr>
        <w:t>9</w:t>
      </w:r>
      <w:r w:rsidR="002D33DA">
        <w:rPr>
          <w:rFonts w:ascii="Calibri" w:hAnsi="Calibri" w:cs="Arial"/>
          <w:szCs w:val="24"/>
        </w:rPr>
        <w:t xml:space="preserve"> </w:t>
      </w:r>
      <w:r w:rsidR="00286187" w:rsidRPr="00BA1B08">
        <w:rPr>
          <w:rFonts w:ascii="Calibri" w:hAnsi="Calibri" w:cs="Arial"/>
          <w:szCs w:val="24"/>
        </w:rPr>
        <w:t>PARA LA</w:t>
      </w:r>
      <w:r w:rsidR="006A07B9" w:rsidRPr="00BA1B08">
        <w:rPr>
          <w:rFonts w:ascii="Calibri" w:hAnsi="Calibri" w:cs="Arial"/>
          <w:szCs w:val="24"/>
        </w:rPr>
        <w:t xml:space="preserve">ADQUISICIÓN DE </w:t>
      </w:r>
    </w:p>
    <w:p w:rsidR="006A07B9" w:rsidRPr="00BA1B08" w:rsidRDefault="00286187" w:rsidP="00DE4CE2">
      <w:pPr>
        <w:pStyle w:val="Ttulo1"/>
        <w:pBdr>
          <w:top w:val="single" w:sz="4" w:space="0" w:color="auto"/>
          <w:left w:val="single" w:sz="4" w:space="4" w:color="auto"/>
          <w:bottom w:val="single" w:sz="4" w:space="31" w:color="auto"/>
          <w:right w:val="single" w:sz="4" w:space="20" w:color="auto"/>
        </w:pBdr>
        <w:spacing w:before="120" w:line="276" w:lineRule="auto"/>
        <w:jc w:val="center"/>
        <w:rPr>
          <w:rFonts w:ascii="Calibri" w:hAnsi="Calibri" w:cs="Arial"/>
          <w:b w:val="0"/>
          <w:szCs w:val="24"/>
        </w:rPr>
      </w:pPr>
      <w:r w:rsidRPr="00BA1B08">
        <w:rPr>
          <w:rFonts w:ascii="Calibri" w:hAnsi="Calibri" w:cs="Arial"/>
          <w:b w:val="0"/>
          <w:szCs w:val="24"/>
        </w:rPr>
        <w:t>“</w:t>
      </w:r>
      <w:r w:rsidR="006A07B9" w:rsidRPr="00BA1B08">
        <w:rPr>
          <w:rFonts w:ascii="Calibri" w:hAnsi="Calibri" w:cs="Arial"/>
          <w:szCs w:val="24"/>
        </w:rPr>
        <w:t xml:space="preserve">NITRATO DE </w:t>
      </w:r>
      <w:r w:rsidR="006B7C45" w:rsidRPr="00BA1B08">
        <w:rPr>
          <w:rFonts w:ascii="Calibri" w:hAnsi="Calibri" w:cs="Arial"/>
          <w:szCs w:val="24"/>
        </w:rPr>
        <w:t>AMONIO DENSO FREE RUNNING</w:t>
      </w:r>
      <w:r w:rsidRPr="00BA1B08">
        <w:rPr>
          <w:rFonts w:ascii="Calibri" w:hAnsi="Calibri" w:cs="Arial"/>
          <w:b w:val="0"/>
          <w:szCs w:val="24"/>
        </w:rPr>
        <w:t>”</w:t>
      </w:r>
    </w:p>
    <w:p w:rsidR="006A07B9" w:rsidRPr="00BA1B08" w:rsidRDefault="006A07B9" w:rsidP="00DE4CE2">
      <w:pPr>
        <w:pBdr>
          <w:top w:val="single" w:sz="4" w:space="0" w:color="auto"/>
          <w:left w:val="single" w:sz="4" w:space="4" w:color="auto"/>
          <w:bottom w:val="single" w:sz="4" w:space="31" w:color="auto"/>
          <w:right w:val="single" w:sz="4" w:space="20" w:color="auto"/>
        </w:pBdr>
        <w:spacing w:before="120" w:line="276" w:lineRule="auto"/>
        <w:jc w:val="center"/>
        <w:rPr>
          <w:rFonts w:ascii="Calibri" w:hAnsi="Calibri" w:cs="Arial"/>
          <w:b/>
          <w:sz w:val="24"/>
          <w:szCs w:val="24"/>
        </w:rPr>
      </w:pPr>
    </w:p>
    <w:p w:rsidR="000C5D08" w:rsidRPr="00BA1B08" w:rsidRDefault="00700E19" w:rsidP="00DE4CE2">
      <w:pPr>
        <w:pBdr>
          <w:top w:val="single" w:sz="4" w:space="0" w:color="auto"/>
          <w:left w:val="single" w:sz="4" w:space="4" w:color="auto"/>
          <w:bottom w:val="single" w:sz="4" w:space="31" w:color="auto"/>
          <w:right w:val="single" w:sz="4" w:space="20" w:color="auto"/>
        </w:pBdr>
        <w:spacing w:line="276" w:lineRule="auto"/>
        <w:jc w:val="both"/>
        <w:rPr>
          <w:rFonts w:ascii="Calibri" w:hAnsi="Calibri" w:cs="Arial"/>
          <w:b/>
          <w:sz w:val="24"/>
          <w:szCs w:val="24"/>
        </w:rPr>
      </w:pPr>
      <w:r w:rsidRPr="00700E19">
        <w:rPr>
          <w:rFonts w:ascii="Calibri" w:hAnsi="Calibri" w:cs="Arial"/>
          <w:noProof/>
          <w:sz w:val="24"/>
          <w:szCs w:val="24"/>
          <w:lang w:val="es-UY" w:eastAsia="es-UY"/>
        </w:rPr>
        <w:pict>
          <v:rect id=" 4" o:spid="_x0000_s1026" style="position:absolute;left:0;text-align:left;margin-left:112.9pt;margin-top:5.8pt;width:381.65pt;height:21.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">
            <v:path arrowok="t"/>
          </v:rect>
        </w:pict>
      </w:r>
      <w:r w:rsidR="000C5D08" w:rsidRPr="00BA1B08">
        <w:rPr>
          <w:rFonts w:ascii="Calibri" w:hAnsi="Calibri" w:cs="Arial"/>
          <w:b/>
          <w:sz w:val="24"/>
          <w:szCs w:val="24"/>
        </w:rPr>
        <w:t>RAZ</w:t>
      </w:r>
      <w:r w:rsidR="009A5C89" w:rsidRPr="00BA1B08">
        <w:rPr>
          <w:rFonts w:ascii="Calibri" w:hAnsi="Calibri" w:cs="Arial"/>
          <w:b/>
          <w:sz w:val="24"/>
          <w:szCs w:val="24"/>
        </w:rPr>
        <w:t>Ó</w:t>
      </w:r>
      <w:r w:rsidR="000C5D08" w:rsidRPr="00BA1B08">
        <w:rPr>
          <w:rFonts w:ascii="Calibri" w:hAnsi="Calibri" w:cs="Arial"/>
          <w:b/>
          <w:sz w:val="24"/>
          <w:szCs w:val="24"/>
        </w:rPr>
        <w:t xml:space="preserve">N SOCIAL </w:t>
      </w:r>
    </w:p>
    <w:p w:rsidR="000C5D08" w:rsidRPr="00BA1B08" w:rsidRDefault="000C5D08" w:rsidP="00DE4CE2">
      <w:pPr>
        <w:pBdr>
          <w:top w:val="single" w:sz="4" w:space="0" w:color="auto"/>
          <w:left w:val="single" w:sz="4" w:space="4" w:color="auto"/>
          <w:bottom w:val="single" w:sz="4" w:space="31" w:color="auto"/>
          <w:right w:val="single" w:sz="4" w:space="20" w:color="auto"/>
        </w:pBdr>
        <w:spacing w:line="276" w:lineRule="auto"/>
        <w:jc w:val="both"/>
        <w:rPr>
          <w:rFonts w:ascii="Calibri" w:hAnsi="Calibri" w:cs="Arial"/>
          <w:b/>
          <w:sz w:val="24"/>
          <w:szCs w:val="24"/>
        </w:rPr>
      </w:pPr>
      <w:r w:rsidRPr="00BA1B08">
        <w:rPr>
          <w:rFonts w:ascii="Calibri" w:hAnsi="Calibri" w:cs="Arial"/>
          <w:b/>
          <w:sz w:val="24"/>
          <w:szCs w:val="24"/>
        </w:rPr>
        <w:t>DE LA EMPRESA</w:t>
      </w:r>
    </w:p>
    <w:p w:rsidR="000C5D08" w:rsidRPr="00BA1B08" w:rsidRDefault="00700E19" w:rsidP="00DE4CE2">
      <w:pPr>
        <w:pBdr>
          <w:top w:val="single" w:sz="4" w:space="0" w:color="auto"/>
          <w:left w:val="single" w:sz="4" w:space="4" w:color="auto"/>
          <w:bottom w:val="single" w:sz="4" w:space="31" w:color="auto"/>
          <w:right w:val="single" w:sz="4" w:space="20" w:color="auto"/>
        </w:pBdr>
        <w:spacing w:before="120" w:line="276" w:lineRule="auto"/>
        <w:jc w:val="both"/>
        <w:rPr>
          <w:rFonts w:ascii="Calibri" w:hAnsi="Calibri" w:cs="Arial"/>
          <w:b/>
          <w:sz w:val="24"/>
          <w:szCs w:val="24"/>
        </w:rPr>
      </w:pPr>
      <w:r w:rsidRPr="00700E19">
        <w:rPr>
          <w:rFonts w:ascii="Calibri" w:hAnsi="Calibri" w:cs="Arial"/>
          <w:noProof/>
          <w:sz w:val="24"/>
          <w:szCs w:val="24"/>
          <w:lang w:val="es-UY" w:eastAsia="es-UY"/>
        </w:rPr>
        <w:pict>
          <v:rect id=" 5" o:spid="_x0000_s1028" style="position:absolute;left:0;text-align:left;margin-left:200.5pt;margin-top:2.6pt;width:294.05pt;height:2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">
            <v:path arrowok="t"/>
          </v:rect>
        </w:pict>
      </w:r>
      <w:r w:rsidR="000C5D08" w:rsidRPr="00BA1B08">
        <w:rPr>
          <w:rFonts w:ascii="Calibri" w:hAnsi="Calibri" w:cs="Arial"/>
          <w:b/>
          <w:sz w:val="24"/>
          <w:szCs w:val="24"/>
        </w:rPr>
        <w:t>NOMBRE COMERCIAL DE LA EMPRESA</w:t>
      </w:r>
    </w:p>
    <w:p w:rsidR="000C5D08" w:rsidRPr="00BA1B08" w:rsidRDefault="00700E19" w:rsidP="00DE4CE2">
      <w:pPr>
        <w:pBdr>
          <w:top w:val="single" w:sz="4" w:space="0" w:color="auto"/>
          <w:left w:val="single" w:sz="4" w:space="4" w:color="auto"/>
          <w:bottom w:val="single" w:sz="4" w:space="31" w:color="auto"/>
          <w:right w:val="single" w:sz="4" w:space="20" w:color="auto"/>
        </w:pBdr>
        <w:spacing w:before="120" w:line="276" w:lineRule="auto"/>
        <w:jc w:val="both"/>
        <w:rPr>
          <w:rFonts w:ascii="Calibri" w:hAnsi="Calibri" w:cs="Arial"/>
          <w:b/>
          <w:sz w:val="24"/>
          <w:szCs w:val="24"/>
        </w:rPr>
      </w:pPr>
      <w:r w:rsidRPr="00700E19">
        <w:rPr>
          <w:rFonts w:ascii="Calibri" w:hAnsi="Calibri" w:cs="Arial"/>
          <w:noProof/>
          <w:sz w:val="24"/>
          <w:szCs w:val="24"/>
          <w:lang w:val="es-UY" w:eastAsia="es-UY"/>
        </w:rPr>
        <w:pict>
          <v:rect id=" 6" o:spid="_x0000_s1027" style="position:absolute;left:0;text-align:left;margin-left:47.3pt;margin-top:6.65pt;width:447.25pt;height:21.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">
            <v:path arrowok="t"/>
          </v:rect>
        </w:pict>
      </w:r>
      <w:r w:rsidR="000C5D08" w:rsidRPr="00BA1B08">
        <w:rPr>
          <w:rFonts w:ascii="Calibri" w:hAnsi="Calibri" w:cs="Arial"/>
          <w:b/>
          <w:sz w:val="24"/>
          <w:szCs w:val="24"/>
        </w:rPr>
        <w:t>R.U.T.:</w:t>
      </w:r>
      <w:r w:rsidR="000C5D08" w:rsidRPr="00BA1B08">
        <w:rPr>
          <w:rFonts w:ascii="Calibri" w:hAnsi="Calibri" w:cs="Arial"/>
          <w:b/>
          <w:sz w:val="24"/>
          <w:szCs w:val="24"/>
        </w:rPr>
        <w:tab/>
      </w:r>
    </w:p>
    <w:p w:rsidR="00DE4CE2" w:rsidRDefault="00DE4CE2" w:rsidP="00DE4CE2">
      <w:pPr>
        <w:pBdr>
          <w:top w:val="single" w:sz="4" w:space="0" w:color="auto"/>
          <w:left w:val="single" w:sz="4" w:space="4" w:color="auto"/>
          <w:bottom w:val="single" w:sz="4" w:space="31" w:color="auto"/>
          <w:right w:val="single" w:sz="4" w:space="20" w:color="auto"/>
        </w:pBdr>
        <w:spacing w:before="120" w:line="276" w:lineRule="auto"/>
        <w:jc w:val="both"/>
        <w:rPr>
          <w:rFonts w:ascii="Calibri" w:hAnsi="Calibri" w:cs="Arial"/>
          <w:b/>
          <w:sz w:val="24"/>
          <w:szCs w:val="24"/>
          <w:u w:val="single"/>
        </w:rPr>
      </w:pPr>
    </w:p>
    <w:p w:rsidR="000C5D08" w:rsidRPr="00BA1B08" w:rsidRDefault="000C5D08" w:rsidP="00DE4CE2">
      <w:pPr>
        <w:pBdr>
          <w:top w:val="single" w:sz="4" w:space="0" w:color="auto"/>
          <w:left w:val="single" w:sz="4" w:space="4" w:color="auto"/>
          <w:bottom w:val="single" w:sz="4" w:space="31" w:color="auto"/>
          <w:right w:val="single" w:sz="4" w:space="20" w:color="auto"/>
        </w:pBdr>
        <w:spacing w:before="120" w:line="276" w:lineRule="auto"/>
        <w:jc w:val="both"/>
        <w:rPr>
          <w:rFonts w:ascii="Calibri" w:hAnsi="Calibri" w:cs="Arial"/>
          <w:b/>
          <w:sz w:val="24"/>
          <w:szCs w:val="24"/>
          <w:u w:val="single"/>
        </w:rPr>
      </w:pPr>
      <w:r w:rsidRPr="00BA1B08">
        <w:rPr>
          <w:rFonts w:ascii="Calibri" w:hAnsi="Calibri" w:cs="Arial"/>
          <w:b/>
          <w:sz w:val="24"/>
          <w:szCs w:val="24"/>
          <w:u w:val="single"/>
        </w:rPr>
        <w:t>DOMICILIO Y DEMAS DATOS A EFECTOS DE LA PRESENTE LICITACI</w:t>
      </w:r>
      <w:r w:rsidR="00286187" w:rsidRPr="00BA1B08">
        <w:rPr>
          <w:rFonts w:ascii="Calibri" w:hAnsi="Calibri" w:cs="Arial"/>
          <w:b/>
          <w:sz w:val="24"/>
          <w:szCs w:val="24"/>
          <w:u w:val="single"/>
        </w:rPr>
        <w:t>Ó</w:t>
      </w:r>
      <w:r w:rsidRPr="00BA1B08">
        <w:rPr>
          <w:rFonts w:ascii="Calibri" w:hAnsi="Calibri" w:cs="Arial"/>
          <w:b/>
          <w:sz w:val="24"/>
          <w:szCs w:val="24"/>
          <w:u w:val="single"/>
        </w:rPr>
        <w:t>N:</w:t>
      </w:r>
    </w:p>
    <w:p w:rsidR="000C5D08" w:rsidRPr="00BA1B08" w:rsidRDefault="000C5D08" w:rsidP="00DE4CE2">
      <w:pPr>
        <w:pBdr>
          <w:top w:val="single" w:sz="4" w:space="0" w:color="auto"/>
          <w:left w:val="single" w:sz="4" w:space="4" w:color="auto"/>
          <w:bottom w:val="single" w:sz="4" w:space="31" w:color="auto"/>
          <w:right w:val="single" w:sz="4" w:space="20" w:color="auto"/>
        </w:pBdr>
        <w:spacing w:before="120" w:line="276" w:lineRule="auto"/>
        <w:jc w:val="both"/>
        <w:rPr>
          <w:rFonts w:ascii="Calibri" w:hAnsi="Calibri" w:cs="Arial"/>
          <w:b/>
          <w:sz w:val="24"/>
          <w:szCs w:val="24"/>
        </w:rPr>
      </w:pPr>
      <w:r w:rsidRPr="00BA1B08">
        <w:rPr>
          <w:rFonts w:ascii="Calibri" w:hAnsi="Calibri" w:cs="Arial"/>
          <w:b/>
          <w:sz w:val="24"/>
          <w:szCs w:val="24"/>
        </w:rPr>
        <w:t xml:space="preserve">CALLE: </w:t>
      </w:r>
      <w:r w:rsidRPr="00DE4CE2">
        <w:rPr>
          <w:rFonts w:ascii="Calibri" w:hAnsi="Calibri" w:cs="Arial"/>
          <w:sz w:val="24"/>
          <w:szCs w:val="24"/>
        </w:rPr>
        <w:t>________________________________</w:t>
      </w:r>
      <w:r w:rsidRPr="00BA1B08">
        <w:rPr>
          <w:rFonts w:ascii="Calibri" w:hAnsi="Calibri" w:cs="Arial"/>
          <w:b/>
          <w:sz w:val="24"/>
          <w:szCs w:val="24"/>
        </w:rPr>
        <w:t xml:space="preserve"> N° </w:t>
      </w:r>
      <w:r w:rsidRPr="00DE4CE2">
        <w:rPr>
          <w:rFonts w:ascii="Calibri" w:hAnsi="Calibri" w:cs="Arial"/>
          <w:sz w:val="24"/>
          <w:szCs w:val="24"/>
        </w:rPr>
        <w:t>____________________________</w:t>
      </w:r>
    </w:p>
    <w:p w:rsidR="000C5D08" w:rsidRPr="00BA1B08" w:rsidRDefault="000C5D08" w:rsidP="00DE4CE2">
      <w:pPr>
        <w:pBdr>
          <w:top w:val="single" w:sz="4" w:space="0" w:color="auto"/>
          <w:left w:val="single" w:sz="4" w:space="4" w:color="auto"/>
          <w:bottom w:val="single" w:sz="4" w:space="31" w:color="auto"/>
          <w:right w:val="single" w:sz="4" w:space="20" w:color="auto"/>
        </w:pBdr>
        <w:spacing w:before="120" w:line="276" w:lineRule="auto"/>
        <w:jc w:val="both"/>
        <w:rPr>
          <w:rFonts w:ascii="Calibri" w:hAnsi="Calibri" w:cs="Arial"/>
          <w:b/>
          <w:sz w:val="24"/>
          <w:szCs w:val="24"/>
        </w:rPr>
      </w:pPr>
      <w:r w:rsidRPr="00BA1B08">
        <w:rPr>
          <w:rFonts w:ascii="Calibri" w:hAnsi="Calibri" w:cs="Arial"/>
          <w:b/>
          <w:sz w:val="24"/>
          <w:szCs w:val="24"/>
        </w:rPr>
        <w:t xml:space="preserve">LOCALIDAD: </w:t>
      </w:r>
      <w:r w:rsidRPr="00DE4CE2">
        <w:rPr>
          <w:rFonts w:ascii="Calibri" w:hAnsi="Calibri" w:cs="Arial"/>
          <w:sz w:val="24"/>
          <w:szCs w:val="24"/>
        </w:rPr>
        <w:t>_________________________</w:t>
      </w:r>
      <w:r w:rsidR="00E74605" w:rsidRPr="00DE4CE2">
        <w:rPr>
          <w:rFonts w:ascii="Calibri" w:hAnsi="Calibri" w:cs="Arial"/>
          <w:sz w:val="24"/>
          <w:szCs w:val="24"/>
        </w:rPr>
        <w:t>_</w:t>
      </w:r>
      <w:r w:rsidR="00E74605" w:rsidRPr="00BA1B08">
        <w:rPr>
          <w:rFonts w:ascii="Calibri" w:hAnsi="Calibri" w:cs="Arial"/>
          <w:b/>
          <w:sz w:val="24"/>
          <w:szCs w:val="24"/>
        </w:rPr>
        <w:t xml:space="preserve"> C</w:t>
      </w:r>
      <w:r w:rsidR="00286187" w:rsidRPr="00BA1B08">
        <w:rPr>
          <w:rFonts w:ascii="Calibri" w:hAnsi="Calibri" w:cs="Arial"/>
          <w:b/>
          <w:sz w:val="24"/>
          <w:szCs w:val="24"/>
        </w:rPr>
        <w:t>Ó</w:t>
      </w:r>
      <w:r w:rsidR="00E74605" w:rsidRPr="00BA1B08">
        <w:rPr>
          <w:rFonts w:ascii="Calibri" w:hAnsi="Calibri" w:cs="Arial"/>
          <w:b/>
          <w:sz w:val="24"/>
          <w:szCs w:val="24"/>
        </w:rPr>
        <w:t>DIGO</w:t>
      </w:r>
      <w:r w:rsidRPr="00BA1B08">
        <w:rPr>
          <w:rFonts w:ascii="Calibri" w:hAnsi="Calibri" w:cs="Arial"/>
          <w:b/>
          <w:sz w:val="24"/>
          <w:szCs w:val="24"/>
        </w:rPr>
        <w:t xml:space="preserve"> POSTAL: </w:t>
      </w:r>
      <w:r w:rsidRPr="00DE4CE2">
        <w:rPr>
          <w:rFonts w:ascii="Calibri" w:hAnsi="Calibri" w:cs="Arial"/>
          <w:sz w:val="24"/>
          <w:szCs w:val="24"/>
        </w:rPr>
        <w:t>_____________</w:t>
      </w:r>
    </w:p>
    <w:p w:rsidR="000C5D08" w:rsidRPr="00BA1B08" w:rsidRDefault="00E74605" w:rsidP="00DE4CE2">
      <w:pPr>
        <w:pBdr>
          <w:top w:val="single" w:sz="4" w:space="0" w:color="auto"/>
          <w:left w:val="single" w:sz="4" w:space="4" w:color="auto"/>
          <w:bottom w:val="single" w:sz="4" w:space="31" w:color="auto"/>
          <w:right w:val="single" w:sz="4" w:space="20" w:color="auto"/>
        </w:pBdr>
        <w:spacing w:before="120" w:line="276" w:lineRule="auto"/>
        <w:jc w:val="both"/>
        <w:rPr>
          <w:rFonts w:ascii="Calibri" w:hAnsi="Calibri" w:cs="Arial"/>
          <w:b/>
          <w:sz w:val="24"/>
          <w:szCs w:val="24"/>
        </w:rPr>
      </w:pPr>
      <w:r w:rsidRPr="00BA1B08">
        <w:rPr>
          <w:rFonts w:ascii="Calibri" w:hAnsi="Calibri" w:cs="Arial"/>
          <w:b/>
          <w:sz w:val="24"/>
          <w:szCs w:val="24"/>
        </w:rPr>
        <w:t xml:space="preserve">PAIS: </w:t>
      </w:r>
      <w:r w:rsidRPr="00DE4CE2">
        <w:rPr>
          <w:rFonts w:ascii="Calibri" w:hAnsi="Calibri" w:cs="Arial"/>
          <w:sz w:val="24"/>
          <w:szCs w:val="24"/>
        </w:rPr>
        <w:t>_</w:t>
      </w:r>
      <w:r w:rsidR="000C5D08" w:rsidRPr="00DE4CE2">
        <w:rPr>
          <w:rFonts w:ascii="Calibri" w:hAnsi="Calibri" w:cs="Arial"/>
          <w:sz w:val="24"/>
          <w:szCs w:val="24"/>
        </w:rPr>
        <w:t>________________________________________________________________</w:t>
      </w:r>
    </w:p>
    <w:p w:rsidR="000C5D08" w:rsidRPr="00BA1B08" w:rsidRDefault="000C5D08" w:rsidP="00DE4CE2">
      <w:pPr>
        <w:pBdr>
          <w:top w:val="single" w:sz="4" w:space="0" w:color="auto"/>
          <w:left w:val="single" w:sz="4" w:space="4" w:color="auto"/>
          <w:bottom w:val="single" w:sz="4" w:space="31" w:color="auto"/>
          <w:right w:val="single" w:sz="4" w:space="20" w:color="auto"/>
        </w:pBdr>
        <w:spacing w:before="120" w:line="276" w:lineRule="auto"/>
        <w:jc w:val="both"/>
        <w:rPr>
          <w:rFonts w:ascii="Calibri" w:hAnsi="Calibri" w:cs="Arial"/>
          <w:b/>
          <w:sz w:val="24"/>
          <w:szCs w:val="24"/>
        </w:rPr>
      </w:pPr>
      <w:r w:rsidRPr="00BA1B08">
        <w:rPr>
          <w:rFonts w:ascii="Calibri" w:hAnsi="Calibri" w:cs="Arial"/>
          <w:b/>
          <w:sz w:val="24"/>
          <w:szCs w:val="24"/>
        </w:rPr>
        <w:t xml:space="preserve">TELÉFONOS: </w:t>
      </w:r>
      <w:r w:rsidRPr="00DE4CE2">
        <w:rPr>
          <w:rFonts w:ascii="Calibri" w:hAnsi="Calibri" w:cs="Arial"/>
          <w:sz w:val="24"/>
          <w:szCs w:val="24"/>
        </w:rPr>
        <w:t>___________________________</w:t>
      </w:r>
      <w:r w:rsidRPr="00BA1B08">
        <w:rPr>
          <w:rFonts w:ascii="Calibri" w:hAnsi="Calibri" w:cs="Arial"/>
          <w:b/>
          <w:sz w:val="24"/>
          <w:szCs w:val="24"/>
        </w:rPr>
        <w:t xml:space="preserve"> MAIL: </w:t>
      </w:r>
      <w:r w:rsidRPr="00DE4CE2">
        <w:rPr>
          <w:rFonts w:ascii="Calibri" w:hAnsi="Calibri" w:cs="Arial"/>
          <w:sz w:val="24"/>
          <w:szCs w:val="24"/>
        </w:rPr>
        <w:t>________________________</w:t>
      </w:r>
    </w:p>
    <w:p w:rsidR="000C5D08" w:rsidRPr="00BA1B08" w:rsidRDefault="000C5D08" w:rsidP="00DE4CE2">
      <w:pPr>
        <w:pBdr>
          <w:top w:val="single" w:sz="4" w:space="0" w:color="auto"/>
          <w:left w:val="single" w:sz="4" w:space="4" w:color="auto"/>
          <w:bottom w:val="single" w:sz="4" w:space="31" w:color="auto"/>
          <w:right w:val="single" w:sz="4" w:space="20" w:color="auto"/>
        </w:pBdr>
        <w:spacing w:before="120" w:line="276" w:lineRule="auto"/>
        <w:jc w:val="both"/>
        <w:rPr>
          <w:rFonts w:ascii="Calibri" w:hAnsi="Calibri" w:cs="Arial"/>
          <w:b/>
          <w:sz w:val="24"/>
          <w:szCs w:val="24"/>
        </w:rPr>
      </w:pPr>
      <w:r w:rsidRPr="00BA1B08">
        <w:rPr>
          <w:rFonts w:ascii="Calibri" w:hAnsi="Calibri" w:cs="Arial"/>
          <w:b/>
          <w:sz w:val="24"/>
          <w:szCs w:val="24"/>
        </w:rPr>
        <w:t xml:space="preserve"> FAX: </w:t>
      </w:r>
      <w:r w:rsidRPr="00DE4CE2">
        <w:rPr>
          <w:rFonts w:ascii="Calibri" w:hAnsi="Calibri" w:cs="Arial"/>
          <w:sz w:val="24"/>
          <w:szCs w:val="24"/>
        </w:rPr>
        <w:t>___________________________________</w:t>
      </w:r>
    </w:p>
    <w:p w:rsidR="00DE4CE2" w:rsidRDefault="00DE4CE2" w:rsidP="00DE4CE2">
      <w:pPr>
        <w:pBdr>
          <w:top w:val="single" w:sz="4" w:space="0" w:color="auto"/>
          <w:left w:val="single" w:sz="4" w:space="4" w:color="auto"/>
          <w:bottom w:val="single" w:sz="4" w:space="31" w:color="auto"/>
          <w:right w:val="single" w:sz="4" w:space="20" w:color="auto"/>
        </w:pBdr>
        <w:spacing w:before="120" w:line="276" w:lineRule="auto"/>
        <w:jc w:val="both"/>
        <w:rPr>
          <w:rFonts w:ascii="Calibri" w:hAnsi="Calibri" w:cs="Arial"/>
          <w:b/>
          <w:sz w:val="24"/>
          <w:szCs w:val="24"/>
          <w:u w:val="single"/>
        </w:rPr>
      </w:pPr>
    </w:p>
    <w:p w:rsidR="000C5D08" w:rsidRPr="00BA1B08" w:rsidRDefault="000C5D08" w:rsidP="00DE4CE2">
      <w:pPr>
        <w:pBdr>
          <w:top w:val="single" w:sz="4" w:space="0" w:color="auto"/>
          <w:left w:val="single" w:sz="4" w:space="4" w:color="auto"/>
          <w:bottom w:val="single" w:sz="4" w:space="31" w:color="auto"/>
          <w:right w:val="single" w:sz="4" w:space="20" w:color="auto"/>
        </w:pBdr>
        <w:spacing w:before="120" w:line="276" w:lineRule="auto"/>
        <w:jc w:val="both"/>
        <w:rPr>
          <w:rFonts w:ascii="Calibri" w:hAnsi="Calibri" w:cs="Arial"/>
          <w:b/>
          <w:sz w:val="24"/>
          <w:szCs w:val="24"/>
          <w:u w:val="single"/>
        </w:rPr>
      </w:pPr>
      <w:r w:rsidRPr="00BA1B08">
        <w:rPr>
          <w:rFonts w:ascii="Calibri" w:hAnsi="Calibri" w:cs="Arial"/>
          <w:b/>
          <w:sz w:val="24"/>
          <w:szCs w:val="24"/>
          <w:u w:val="single"/>
        </w:rPr>
        <w:t>DOCUMENTACI</w:t>
      </w:r>
      <w:r w:rsidR="00286187" w:rsidRPr="00BA1B08">
        <w:rPr>
          <w:rFonts w:ascii="Calibri" w:hAnsi="Calibri" w:cs="Arial"/>
          <w:b/>
          <w:sz w:val="24"/>
          <w:szCs w:val="24"/>
          <w:u w:val="single"/>
        </w:rPr>
        <w:t>Ó</w:t>
      </w:r>
      <w:r w:rsidRPr="00BA1B08">
        <w:rPr>
          <w:rFonts w:ascii="Calibri" w:hAnsi="Calibri" w:cs="Arial"/>
          <w:b/>
          <w:sz w:val="24"/>
          <w:szCs w:val="24"/>
          <w:u w:val="single"/>
        </w:rPr>
        <w:t>N Y VENCIMIENTOS:</w:t>
      </w:r>
    </w:p>
    <w:p w:rsidR="000C5D08" w:rsidRPr="00BA1B08" w:rsidRDefault="00E74605" w:rsidP="00DE4CE2">
      <w:pPr>
        <w:pBdr>
          <w:top w:val="single" w:sz="4" w:space="0" w:color="auto"/>
          <w:left w:val="single" w:sz="4" w:space="4" w:color="auto"/>
          <w:bottom w:val="single" w:sz="4" w:space="31" w:color="auto"/>
          <w:right w:val="single" w:sz="4" w:space="20" w:color="auto"/>
        </w:pBdr>
        <w:spacing w:before="120" w:line="276" w:lineRule="auto"/>
        <w:jc w:val="both"/>
        <w:rPr>
          <w:rFonts w:ascii="Calibri" w:hAnsi="Calibri" w:cs="Arial"/>
          <w:b/>
          <w:sz w:val="24"/>
          <w:szCs w:val="24"/>
        </w:rPr>
      </w:pPr>
      <w:r w:rsidRPr="00BA1B08">
        <w:rPr>
          <w:rFonts w:ascii="Calibri" w:hAnsi="Calibri" w:cs="Arial"/>
          <w:b/>
          <w:sz w:val="24"/>
          <w:szCs w:val="24"/>
        </w:rPr>
        <w:t xml:space="preserve">B.P.S.: </w:t>
      </w:r>
      <w:r w:rsidRPr="00DE4CE2">
        <w:rPr>
          <w:rFonts w:ascii="Calibri" w:hAnsi="Calibri" w:cs="Arial"/>
          <w:sz w:val="24"/>
          <w:szCs w:val="24"/>
        </w:rPr>
        <w:t>_</w:t>
      </w:r>
      <w:r w:rsidR="000C5D08" w:rsidRPr="00DE4CE2">
        <w:rPr>
          <w:rFonts w:ascii="Calibri" w:hAnsi="Calibri" w:cs="Arial"/>
          <w:sz w:val="24"/>
          <w:szCs w:val="24"/>
        </w:rPr>
        <w:t>________________________________</w:t>
      </w:r>
      <w:r w:rsidR="000C5D08" w:rsidRPr="00BA1B08">
        <w:rPr>
          <w:rFonts w:ascii="Calibri" w:hAnsi="Calibri" w:cs="Arial"/>
          <w:b/>
          <w:sz w:val="24"/>
          <w:szCs w:val="24"/>
        </w:rPr>
        <w:t xml:space="preserve">VIGENCIA: </w:t>
      </w:r>
      <w:r w:rsidR="000C5D08" w:rsidRPr="00DE4CE2">
        <w:rPr>
          <w:rFonts w:ascii="Calibri" w:hAnsi="Calibri" w:cs="Arial"/>
          <w:sz w:val="24"/>
          <w:szCs w:val="24"/>
        </w:rPr>
        <w:t>_____________________</w:t>
      </w:r>
    </w:p>
    <w:p w:rsidR="000C5D08" w:rsidRPr="00BA1B08" w:rsidRDefault="00E74605" w:rsidP="00DE4CE2">
      <w:pPr>
        <w:pBdr>
          <w:top w:val="single" w:sz="4" w:space="0" w:color="auto"/>
          <w:left w:val="single" w:sz="4" w:space="4" w:color="auto"/>
          <w:bottom w:val="single" w:sz="4" w:space="31" w:color="auto"/>
          <w:right w:val="single" w:sz="4" w:space="20" w:color="auto"/>
        </w:pBdr>
        <w:spacing w:before="120" w:line="276" w:lineRule="auto"/>
        <w:jc w:val="both"/>
        <w:rPr>
          <w:rFonts w:ascii="Calibri" w:hAnsi="Calibri" w:cs="Arial"/>
          <w:b/>
          <w:sz w:val="24"/>
          <w:szCs w:val="24"/>
        </w:rPr>
      </w:pPr>
      <w:r w:rsidRPr="00BA1B08">
        <w:rPr>
          <w:rFonts w:ascii="Calibri" w:hAnsi="Calibri" w:cs="Arial"/>
          <w:b/>
          <w:sz w:val="24"/>
          <w:szCs w:val="24"/>
        </w:rPr>
        <w:t xml:space="preserve">D.G.I.: </w:t>
      </w:r>
      <w:r w:rsidRPr="00DE4CE2">
        <w:rPr>
          <w:rFonts w:ascii="Calibri" w:hAnsi="Calibri" w:cs="Arial"/>
          <w:sz w:val="24"/>
          <w:szCs w:val="24"/>
        </w:rPr>
        <w:t>_</w:t>
      </w:r>
      <w:r w:rsidR="000C5D08" w:rsidRPr="00DE4CE2">
        <w:rPr>
          <w:rFonts w:ascii="Calibri" w:hAnsi="Calibri" w:cs="Arial"/>
          <w:sz w:val="24"/>
          <w:szCs w:val="24"/>
        </w:rPr>
        <w:t>______________________________</w:t>
      </w:r>
      <w:r w:rsidRPr="00DE4CE2">
        <w:rPr>
          <w:rFonts w:ascii="Calibri" w:hAnsi="Calibri" w:cs="Arial"/>
          <w:sz w:val="24"/>
          <w:szCs w:val="24"/>
        </w:rPr>
        <w:t>_</w:t>
      </w:r>
      <w:r w:rsidRPr="00BA1B08">
        <w:rPr>
          <w:rFonts w:ascii="Calibri" w:hAnsi="Calibri" w:cs="Arial"/>
          <w:b/>
          <w:sz w:val="24"/>
          <w:szCs w:val="24"/>
        </w:rPr>
        <w:t xml:space="preserve"> VIGENCIA</w:t>
      </w:r>
      <w:r w:rsidR="000C5D08" w:rsidRPr="00BA1B08">
        <w:rPr>
          <w:rFonts w:ascii="Calibri" w:hAnsi="Calibri" w:cs="Arial"/>
          <w:b/>
          <w:sz w:val="24"/>
          <w:szCs w:val="24"/>
        </w:rPr>
        <w:t xml:space="preserve">: </w:t>
      </w:r>
      <w:r w:rsidR="000C5D08" w:rsidRPr="00DE4CE2">
        <w:rPr>
          <w:rFonts w:ascii="Calibri" w:hAnsi="Calibri" w:cs="Arial"/>
          <w:sz w:val="24"/>
          <w:szCs w:val="24"/>
        </w:rPr>
        <w:t>_____________________</w:t>
      </w:r>
    </w:p>
    <w:p w:rsidR="000C5D08" w:rsidRPr="00BA1B08" w:rsidRDefault="00E74605" w:rsidP="00DE4CE2">
      <w:pPr>
        <w:pBdr>
          <w:top w:val="single" w:sz="4" w:space="0" w:color="auto"/>
          <w:left w:val="single" w:sz="4" w:space="4" w:color="auto"/>
          <w:bottom w:val="single" w:sz="4" w:space="31" w:color="auto"/>
          <w:right w:val="single" w:sz="4" w:space="20" w:color="auto"/>
        </w:pBdr>
        <w:spacing w:before="120" w:line="276" w:lineRule="auto"/>
        <w:jc w:val="both"/>
        <w:rPr>
          <w:rFonts w:ascii="Calibri" w:hAnsi="Calibri" w:cs="Arial"/>
          <w:b/>
          <w:sz w:val="24"/>
          <w:szCs w:val="24"/>
        </w:rPr>
      </w:pPr>
      <w:r w:rsidRPr="00BA1B08">
        <w:rPr>
          <w:rFonts w:ascii="Calibri" w:hAnsi="Calibri" w:cs="Arial"/>
          <w:b/>
          <w:sz w:val="24"/>
          <w:szCs w:val="24"/>
        </w:rPr>
        <w:t xml:space="preserve">B.S.E.: </w:t>
      </w:r>
      <w:r w:rsidRPr="00DE4CE2">
        <w:rPr>
          <w:rFonts w:ascii="Calibri" w:hAnsi="Calibri" w:cs="Arial"/>
          <w:sz w:val="24"/>
          <w:szCs w:val="24"/>
        </w:rPr>
        <w:t>_</w:t>
      </w:r>
      <w:r w:rsidR="000C5D08" w:rsidRPr="00DE4CE2">
        <w:rPr>
          <w:rFonts w:ascii="Calibri" w:hAnsi="Calibri" w:cs="Arial"/>
          <w:sz w:val="24"/>
          <w:szCs w:val="24"/>
        </w:rPr>
        <w:t>_______________________________</w:t>
      </w:r>
      <w:r w:rsidR="000C5D08" w:rsidRPr="00BA1B08">
        <w:rPr>
          <w:rFonts w:ascii="Calibri" w:hAnsi="Calibri" w:cs="Arial"/>
          <w:b/>
          <w:sz w:val="24"/>
          <w:szCs w:val="24"/>
        </w:rPr>
        <w:t xml:space="preserve"> VIGENCIA: </w:t>
      </w:r>
      <w:r w:rsidR="000C5D08" w:rsidRPr="00DE4CE2">
        <w:rPr>
          <w:rFonts w:ascii="Calibri" w:hAnsi="Calibri" w:cs="Arial"/>
          <w:sz w:val="24"/>
          <w:szCs w:val="24"/>
        </w:rPr>
        <w:t>_____________________</w:t>
      </w:r>
    </w:p>
    <w:p w:rsidR="00DE4CE2" w:rsidRDefault="00DE4CE2" w:rsidP="00DE4CE2">
      <w:pPr>
        <w:pBdr>
          <w:top w:val="single" w:sz="4" w:space="0" w:color="auto"/>
          <w:left w:val="single" w:sz="4" w:space="4" w:color="auto"/>
          <w:bottom w:val="single" w:sz="4" w:space="31" w:color="auto"/>
          <w:right w:val="single" w:sz="4" w:space="20" w:color="auto"/>
        </w:pBdr>
        <w:spacing w:before="120" w:line="276" w:lineRule="auto"/>
        <w:jc w:val="both"/>
        <w:rPr>
          <w:rFonts w:ascii="Calibri" w:hAnsi="Calibri" w:cs="Arial"/>
          <w:b/>
          <w:sz w:val="24"/>
          <w:szCs w:val="24"/>
          <w:u w:val="single"/>
        </w:rPr>
      </w:pPr>
    </w:p>
    <w:p w:rsidR="000C5D08" w:rsidRPr="00BA1B08" w:rsidRDefault="000C5D08" w:rsidP="00DE4CE2">
      <w:pPr>
        <w:pBdr>
          <w:top w:val="single" w:sz="4" w:space="0" w:color="auto"/>
          <w:left w:val="single" w:sz="4" w:space="4" w:color="auto"/>
          <w:bottom w:val="single" w:sz="4" w:space="31" w:color="auto"/>
          <w:right w:val="single" w:sz="4" w:space="20" w:color="auto"/>
        </w:pBdr>
        <w:spacing w:before="120" w:line="276" w:lineRule="auto"/>
        <w:jc w:val="both"/>
        <w:rPr>
          <w:rFonts w:ascii="Calibri" w:hAnsi="Calibri" w:cs="Arial"/>
          <w:b/>
          <w:sz w:val="24"/>
          <w:szCs w:val="24"/>
          <w:u w:val="single"/>
        </w:rPr>
      </w:pPr>
      <w:r w:rsidRPr="00BA1B08">
        <w:rPr>
          <w:rFonts w:ascii="Calibri" w:hAnsi="Calibri" w:cs="Arial"/>
          <w:b/>
          <w:sz w:val="24"/>
          <w:szCs w:val="24"/>
          <w:u w:val="single"/>
        </w:rPr>
        <w:t>DECLARACI</w:t>
      </w:r>
      <w:r w:rsidR="00286187" w:rsidRPr="00BA1B08">
        <w:rPr>
          <w:rFonts w:ascii="Calibri" w:hAnsi="Calibri" w:cs="Arial"/>
          <w:b/>
          <w:sz w:val="24"/>
          <w:szCs w:val="24"/>
          <w:u w:val="single"/>
        </w:rPr>
        <w:t>Ó</w:t>
      </w:r>
      <w:r w:rsidRPr="00BA1B08">
        <w:rPr>
          <w:rFonts w:ascii="Calibri" w:hAnsi="Calibri" w:cs="Arial"/>
          <w:b/>
          <w:sz w:val="24"/>
          <w:szCs w:val="24"/>
          <w:u w:val="single"/>
        </w:rPr>
        <w:t>N JURADA</w:t>
      </w:r>
      <w:r w:rsidR="009A5C89" w:rsidRPr="00BA1B08">
        <w:rPr>
          <w:rFonts w:ascii="Calibri" w:hAnsi="Calibri" w:cs="Arial"/>
          <w:b/>
          <w:sz w:val="24"/>
          <w:szCs w:val="24"/>
          <w:u w:val="single"/>
        </w:rPr>
        <w:t>:</w:t>
      </w:r>
    </w:p>
    <w:p w:rsidR="000C5D08" w:rsidRDefault="000C5D08" w:rsidP="00DE4CE2">
      <w:pPr>
        <w:pBdr>
          <w:top w:val="single" w:sz="4" w:space="0" w:color="auto"/>
          <w:left w:val="single" w:sz="4" w:space="4" w:color="auto"/>
          <w:bottom w:val="single" w:sz="4" w:space="31" w:color="auto"/>
          <w:right w:val="single" w:sz="4" w:space="20" w:color="auto"/>
        </w:pBdr>
        <w:spacing w:before="120" w:line="276" w:lineRule="auto"/>
        <w:jc w:val="both"/>
        <w:rPr>
          <w:rFonts w:ascii="Calibri" w:hAnsi="Calibri" w:cs="Arial"/>
          <w:sz w:val="24"/>
          <w:szCs w:val="24"/>
        </w:rPr>
      </w:pPr>
      <w:r w:rsidRPr="00BA1B08">
        <w:rPr>
          <w:rFonts w:ascii="Calibri" w:hAnsi="Calibri" w:cs="Arial"/>
          <w:sz w:val="24"/>
          <w:szCs w:val="24"/>
        </w:rPr>
        <w:t>DECLARO BAJO JURAMENTO NO ESTAR COMPRENDIDO EN LAS CAUSALES QUE EXPRESAMENTE IMPIDEN CONTRATAR CON EL COMANDO GENERAL DEL EJERCITO Y/O CON EL MINISTERIO DE DEFENSA NACIONAL, EN CONSONANCIA CON LOS ART</w:t>
      </w:r>
      <w:r w:rsidR="009A5C89" w:rsidRPr="00BA1B08">
        <w:rPr>
          <w:rFonts w:ascii="Calibri" w:hAnsi="Calibri" w:cs="Arial"/>
          <w:sz w:val="24"/>
          <w:szCs w:val="24"/>
        </w:rPr>
        <w:t>ÍCULO</w:t>
      </w:r>
      <w:r w:rsidRPr="00BA1B08">
        <w:rPr>
          <w:rFonts w:ascii="Calibri" w:hAnsi="Calibri" w:cs="Arial"/>
          <w:sz w:val="24"/>
          <w:szCs w:val="24"/>
        </w:rPr>
        <w:t>S 46 Y 72 DEL TOCAF (EN REDACCI</w:t>
      </w:r>
      <w:r w:rsidR="009A5C89" w:rsidRPr="00BA1B08">
        <w:rPr>
          <w:rFonts w:ascii="Calibri" w:hAnsi="Calibri" w:cs="Arial"/>
          <w:sz w:val="24"/>
          <w:szCs w:val="24"/>
        </w:rPr>
        <w:t>Ó</w:t>
      </w:r>
      <w:r w:rsidRPr="00BA1B08">
        <w:rPr>
          <w:rFonts w:ascii="Calibri" w:hAnsi="Calibri" w:cs="Arial"/>
          <w:sz w:val="24"/>
          <w:szCs w:val="24"/>
        </w:rPr>
        <w:t xml:space="preserve">N DADA POR EL DECRETO </w:t>
      </w:r>
      <w:r w:rsidR="00286187" w:rsidRPr="00BA1B08">
        <w:rPr>
          <w:rFonts w:ascii="Calibri" w:hAnsi="Calibri" w:cs="Arial"/>
          <w:sz w:val="24"/>
          <w:szCs w:val="24"/>
        </w:rPr>
        <w:t xml:space="preserve">Nº </w:t>
      </w:r>
      <w:r w:rsidRPr="00BA1B08">
        <w:rPr>
          <w:rFonts w:ascii="Calibri" w:hAnsi="Calibri" w:cs="Arial"/>
          <w:sz w:val="24"/>
          <w:szCs w:val="24"/>
        </w:rPr>
        <w:t>150/012 DE</w:t>
      </w:r>
      <w:r w:rsidR="00286187" w:rsidRPr="00BA1B08">
        <w:rPr>
          <w:rFonts w:ascii="Calibri" w:hAnsi="Calibri" w:cs="Arial"/>
          <w:sz w:val="24"/>
          <w:szCs w:val="24"/>
        </w:rPr>
        <w:t>L</w:t>
      </w:r>
      <w:r w:rsidRPr="00BA1B08">
        <w:rPr>
          <w:rFonts w:ascii="Calibri" w:hAnsi="Calibri" w:cs="Arial"/>
          <w:sz w:val="24"/>
          <w:szCs w:val="24"/>
        </w:rPr>
        <w:t xml:space="preserve"> 11 DE MAYO </w:t>
      </w:r>
      <w:r w:rsidR="00286187" w:rsidRPr="00BA1B08">
        <w:rPr>
          <w:rFonts w:ascii="Calibri" w:hAnsi="Calibri" w:cs="Arial"/>
          <w:sz w:val="24"/>
          <w:szCs w:val="24"/>
        </w:rPr>
        <w:t xml:space="preserve">DE </w:t>
      </w:r>
      <w:r w:rsidRPr="00BA1B08">
        <w:rPr>
          <w:rFonts w:ascii="Calibri" w:hAnsi="Calibri" w:cs="Arial"/>
          <w:sz w:val="24"/>
          <w:szCs w:val="24"/>
        </w:rPr>
        <w:t>2012).</w:t>
      </w:r>
    </w:p>
    <w:p w:rsidR="00DE4CE2" w:rsidRPr="00BA1B08" w:rsidRDefault="00DE4CE2" w:rsidP="00DE4CE2">
      <w:pPr>
        <w:pBdr>
          <w:top w:val="single" w:sz="4" w:space="0" w:color="auto"/>
          <w:left w:val="single" w:sz="4" w:space="4" w:color="auto"/>
          <w:bottom w:val="single" w:sz="4" w:space="31" w:color="auto"/>
          <w:right w:val="single" w:sz="4" w:space="20" w:color="auto"/>
        </w:pBdr>
        <w:spacing w:before="120" w:line="276" w:lineRule="auto"/>
        <w:jc w:val="both"/>
        <w:rPr>
          <w:rFonts w:ascii="Calibri" w:hAnsi="Calibri" w:cs="Arial"/>
          <w:sz w:val="24"/>
          <w:szCs w:val="24"/>
        </w:rPr>
      </w:pPr>
    </w:p>
    <w:p w:rsidR="000C5D08" w:rsidRPr="00BA1B08" w:rsidRDefault="000C5D08" w:rsidP="00DE4CE2">
      <w:pPr>
        <w:pBdr>
          <w:top w:val="single" w:sz="4" w:space="0" w:color="auto"/>
          <w:left w:val="single" w:sz="4" w:space="4" w:color="auto"/>
          <w:bottom w:val="single" w:sz="4" w:space="31" w:color="auto"/>
          <w:right w:val="single" w:sz="4" w:space="20" w:color="auto"/>
        </w:pBdr>
        <w:spacing w:before="120" w:line="276" w:lineRule="auto"/>
        <w:jc w:val="both"/>
        <w:rPr>
          <w:rFonts w:ascii="Calibri" w:hAnsi="Calibri" w:cs="Arial"/>
          <w:b/>
          <w:sz w:val="24"/>
          <w:szCs w:val="24"/>
        </w:rPr>
      </w:pPr>
      <w:r w:rsidRPr="00BA1B08">
        <w:rPr>
          <w:rFonts w:ascii="Calibri" w:hAnsi="Calibri" w:cs="Arial"/>
          <w:b/>
          <w:sz w:val="24"/>
          <w:szCs w:val="24"/>
        </w:rPr>
        <w:t xml:space="preserve">FIRMAS: </w:t>
      </w:r>
      <w:r w:rsidRPr="00DE4CE2">
        <w:rPr>
          <w:rFonts w:ascii="Calibri" w:hAnsi="Calibri" w:cs="Arial"/>
          <w:sz w:val="24"/>
          <w:szCs w:val="24"/>
        </w:rPr>
        <w:t>____________________________________</w:t>
      </w:r>
      <w:r w:rsidR="009A5C89" w:rsidRPr="00DE4CE2">
        <w:rPr>
          <w:rFonts w:ascii="Calibri" w:hAnsi="Calibri" w:cs="Arial"/>
          <w:sz w:val="24"/>
          <w:szCs w:val="24"/>
        </w:rPr>
        <w:t>______</w:t>
      </w:r>
      <w:r w:rsidRPr="00DE4CE2">
        <w:rPr>
          <w:rFonts w:ascii="Calibri" w:hAnsi="Calibri" w:cs="Arial"/>
          <w:sz w:val="24"/>
          <w:szCs w:val="24"/>
        </w:rPr>
        <w:t>_____________________</w:t>
      </w:r>
    </w:p>
    <w:p w:rsidR="006E13CE" w:rsidRPr="00BA1B08" w:rsidRDefault="000C5D08" w:rsidP="00DE4CE2">
      <w:pPr>
        <w:pBdr>
          <w:top w:val="single" w:sz="4" w:space="0" w:color="auto"/>
          <w:left w:val="single" w:sz="4" w:space="4" w:color="auto"/>
          <w:bottom w:val="single" w:sz="4" w:space="31" w:color="auto"/>
          <w:right w:val="single" w:sz="4" w:space="20" w:color="auto"/>
        </w:pBdr>
        <w:spacing w:before="120" w:line="276" w:lineRule="auto"/>
        <w:jc w:val="both"/>
        <w:rPr>
          <w:rFonts w:ascii="Calibri" w:hAnsi="Calibri" w:cs="Arial"/>
          <w:b/>
          <w:sz w:val="24"/>
          <w:szCs w:val="24"/>
        </w:rPr>
      </w:pPr>
      <w:r w:rsidRPr="00BA1B08">
        <w:rPr>
          <w:rFonts w:ascii="Calibri" w:hAnsi="Calibri" w:cs="Arial"/>
          <w:b/>
          <w:sz w:val="24"/>
          <w:szCs w:val="24"/>
        </w:rPr>
        <w:t xml:space="preserve">ACLARACIÓN DE FIRMA: </w:t>
      </w:r>
      <w:r w:rsidRPr="00DE4CE2">
        <w:rPr>
          <w:rFonts w:ascii="Calibri" w:hAnsi="Calibri" w:cs="Arial"/>
          <w:sz w:val="24"/>
          <w:szCs w:val="24"/>
        </w:rPr>
        <w:t>_____________</w:t>
      </w:r>
      <w:r w:rsidR="009A5C89" w:rsidRPr="00DE4CE2">
        <w:rPr>
          <w:rFonts w:ascii="Calibri" w:hAnsi="Calibri" w:cs="Arial"/>
          <w:sz w:val="24"/>
          <w:szCs w:val="24"/>
        </w:rPr>
        <w:t>_________</w:t>
      </w:r>
      <w:r w:rsidRPr="00DE4CE2">
        <w:rPr>
          <w:rFonts w:ascii="Calibri" w:hAnsi="Calibri" w:cs="Arial"/>
          <w:sz w:val="24"/>
          <w:szCs w:val="24"/>
        </w:rPr>
        <w:t>___________________________</w:t>
      </w:r>
    </w:p>
    <w:sectPr w:rsidR="006E13CE" w:rsidRPr="00BA1B08" w:rsidSect="00BA1B08">
      <w:footerReference w:type="even" r:id="rId12"/>
      <w:footerReference w:type="default" r:id="rId13"/>
      <w:pgSz w:w="11907" w:h="16840" w:code="9"/>
      <w:pgMar w:top="567" w:right="992" w:bottom="567" w:left="993" w:header="720" w:footer="36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117" w:rsidRDefault="00C13117">
      <w:r>
        <w:separator/>
      </w:r>
    </w:p>
  </w:endnote>
  <w:endnote w:type="continuationSeparator" w:id="0">
    <w:p w:rsidR="00C13117" w:rsidRDefault="00C131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117" w:rsidRDefault="00700E19">
    <w:pPr>
      <w:pStyle w:val="Piedepgina"/>
      <w:framePr w:wrap="around" w:vAnchor="text" w:hAnchor="margin" w:xAlign="center" w:y="1"/>
      <w:rPr>
        <w:rStyle w:val="Nmerodepgina"/>
      </w:rPr>
    </w:pPr>
    <w:r>
      <w:rPr>
        <w:rStyle w:val="Nmerodepgina"/>
      </w:rPr>
      <w:fldChar w:fldCharType="begin"/>
    </w:r>
    <w:r w:rsidR="00C13117">
      <w:rPr>
        <w:rStyle w:val="Nmerodepgina"/>
      </w:rPr>
      <w:instrText xml:space="preserve">PAGE  </w:instrText>
    </w:r>
    <w:r>
      <w:rPr>
        <w:rStyle w:val="Nmerodepgina"/>
      </w:rPr>
      <w:fldChar w:fldCharType="end"/>
    </w:r>
  </w:p>
  <w:p w:rsidR="00C13117" w:rsidRDefault="00C1311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2954"/>
      <w:docPartObj>
        <w:docPartGallery w:val="Page Numbers (Bottom of Page)"/>
        <w:docPartUnique/>
      </w:docPartObj>
    </w:sdtPr>
    <w:sdtContent>
      <w:sdt>
        <w:sdtPr>
          <w:id w:val="216747587"/>
          <w:docPartObj>
            <w:docPartGallery w:val="Page Numbers (Top of Page)"/>
            <w:docPartUnique/>
          </w:docPartObj>
        </w:sdtPr>
        <w:sdtContent>
          <w:p w:rsidR="00C13117" w:rsidRDefault="00C13117">
            <w:pPr>
              <w:pStyle w:val="Piedepgina"/>
              <w:jc w:val="right"/>
            </w:pPr>
            <w:r>
              <w:t xml:space="preserve">Página </w:t>
            </w:r>
            <w:r w:rsidR="00700E19">
              <w:rPr>
                <w:b/>
                <w:sz w:val="24"/>
                <w:szCs w:val="24"/>
              </w:rPr>
              <w:fldChar w:fldCharType="begin"/>
            </w:r>
            <w:r>
              <w:rPr>
                <w:b/>
              </w:rPr>
              <w:instrText>PAGE</w:instrText>
            </w:r>
            <w:r w:rsidR="00700E19">
              <w:rPr>
                <w:b/>
                <w:sz w:val="24"/>
                <w:szCs w:val="24"/>
              </w:rPr>
              <w:fldChar w:fldCharType="separate"/>
            </w:r>
            <w:r w:rsidR="00A17C39">
              <w:rPr>
                <w:b/>
                <w:noProof/>
              </w:rPr>
              <w:t>1</w:t>
            </w:r>
            <w:r w:rsidR="00700E19">
              <w:rPr>
                <w:b/>
                <w:sz w:val="24"/>
                <w:szCs w:val="24"/>
              </w:rPr>
              <w:fldChar w:fldCharType="end"/>
            </w:r>
            <w:r>
              <w:t xml:space="preserve"> de </w:t>
            </w:r>
            <w:r w:rsidR="00700E19">
              <w:rPr>
                <w:b/>
                <w:sz w:val="24"/>
                <w:szCs w:val="24"/>
              </w:rPr>
              <w:fldChar w:fldCharType="begin"/>
            </w:r>
            <w:r>
              <w:rPr>
                <w:b/>
              </w:rPr>
              <w:instrText>NUMPAGES</w:instrText>
            </w:r>
            <w:r w:rsidR="00700E19">
              <w:rPr>
                <w:b/>
                <w:sz w:val="24"/>
                <w:szCs w:val="24"/>
              </w:rPr>
              <w:fldChar w:fldCharType="separate"/>
            </w:r>
            <w:r w:rsidR="00A17C39">
              <w:rPr>
                <w:b/>
                <w:noProof/>
              </w:rPr>
              <w:t>11</w:t>
            </w:r>
            <w:r w:rsidR="00700E19">
              <w:rPr>
                <w:b/>
                <w:sz w:val="24"/>
                <w:szCs w:val="24"/>
              </w:rPr>
              <w:fldChar w:fldCharType="end"/>
            </w:r>
          </w:p>
        </w:sdtContent>
      </w:sdt>
    </w:sdtContent>
  </w:sdt>
  <w:p w:rsidR="00C13117" w:rsidRDefault="00C1311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117" w:rsidRDefault="00C13117">
      <w:r>
        <w:separator/>
      </w:r>
    </w:p>
  </w:footnote>
  <w:footnote w:type="continuationSeparator" w:id="0">
    <w:p w:rsidR="00C13117" w:rsidRDefault="00C131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upperRoman"/>
      <w:lvlText w:val="%1."/>
      <w:lvlJc w:val="right"/>
      <w:pPr>
        <w:tabs>
          <w:tab w:val="num" w:pos="0"/>
        </w:tabs>
        <w:ind w:left="1080" w:hanging="720"/>
      </w:pPr>
      <w:rPr>
        <w:rFonts w:hint="default"/>
        <w:b/>
      </w:rPr>
    </w:lvl>
    <w:lvl w:ilvl="1">
      <w:start w:val="1"/>
      <w:numFmt w:val="decimal"/>
      <w:lvlText w:val="%2."/>
      <w:lvlJc w:val="left"/>
      <w:pPr>
        <w:tabs>
          <w:tab w:val="num" w:pos="708"/>
        </w:tabs>
        <w:ind w:left="1440" w:hanging="360"/>
      </w:pPr>
      <w:rPr>
        <w:rFonts w:ascii="Arial" w:hAnsi="Arial" w:cs="Arial"/>
        <w:b w:val="0"/>
        <w:lang w:val="es-E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3"/>
    <w:multiLevelType w:val="singleLevel"/>
    <w:tmpl w:val="00000003"/>
    <w:name w:val="WW8Num2"/>
    <w:lvl w:ilvl="0">
      <w:start w:val="1"/>
      <w:numFmt w:val="lowerLetter"/>
      <w:lvlText w:val="%1."/>
      <w:lvlJc w:val="left"/>
      <w:pPr>
        <w:tabs>
          <w:tab w:val="num" w:pos="708"/>
        </w:tabs>
        <w:ind w:left="1854" w:hanging="360"/>
      </w:pPr>
      <w:rPr>
        <w:rFonts w:ascii="Arial" w:hAnsi="Arial" w:cs="Arial"/>
        <w:b/>
        <w:bCs/>
        <w:i w:val="0"/>
        <w:iCs/>
      </w:rPr>
    </w:lvl>
  </w:abstractNum>
  <w:abstractNum w:abstractNumId="2">
    <w:nsid w:val="00000004"/>
    <w:multiLevelType w:val="multilevel"/>
    <w:tmpl w:val="00000004"/>
    <w:name w:val="WW8Num3"/>
    <w:lvl w:ilvl="0">
      <w:start w:val="1"/>
      <w:numFmt w:val="decimal"/>
      <w:lvlText w:val="%1."/>
      <w:lvlJc w:val="left"/>
      <w:pPr>
        <w:tabs>
          <w:tab w:val="num" w:pos="0"/>
        </w:tabs>
        <w:ind w:left="720" w:hanging="360"/>
      </w:pPr>
      <w:rPr>
        <w:rFonts w:ascii="Arial" w:hAnsi="Arial" w:cs="Arial" w:hint="default"/>
        <w:b/>
        <w:i w:val="0"/>
        <w:u w:val="none"/>
      </w:rPr>
    </w:lvl>
    <w:lvl w:ilvl="1">
      <w:start w:val="1"/>
      <w:numFmt w:val="decimal"/>
      <w:lvlText w:val="%2."/>
      <w:lvlJc w:val="left"/>
      <w:pPr>
        <w:tabs>
          <w:tab w:val="num" w:pos="0"/>
        </w:tabs>
        <w:ind w:left="1440" w:hanging="360"/>
      </w:pPr>
      <w:rPr>
        <w:rFonts w:ascii="Arial" w:hAnsi="Arial" w:cs="Arial"/>
        <w:bCs/>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5"/>
    <w:multiLevelType w:val="singleLevel"/>
    <w:tmpl w:val="00000005"/>
    <w:name w:val="WW8Num4"/>
    <w:lvl w:ilvl="0">
      <w:start w:val="1"/>
      <w:numFmt w:val="upperLetter"/>
      <w:lvlText w:val="%1."/>
      <w:lvlJc w:val="left"/>
      <w:pPr>
        <w:tabs>
          <w:tab w:val="num" w:pos="0"/>
        </w:tabs>
        <w:ind w:left="720" w:hanging="360"/>
      </w:pPr>
      <w:rPr>
        <w:rFonts w:ascii="Arial" w:hAnsi="Arial" w:cs="Arial" w:hint="default"/>
        <w:b/>
      </w:rPr>
    </w:lvl>
  </w:abstractNum>
  <w:abstractNum w:abstractNumId="4">
    <w:nsid w:val="00000006"/>
    <w:multiLevelType w:val="singleLevel"/>
    <w:tmpl w:val="00000006"/>
    <w:name w:val="WW8Num5"/>
    <w:lvl w:ilvl="0">
      <w:start w:val="1"/>
      <w:numFmt w:val="lowerLetter"/>
      <w:lvlText w:val="%1."/>
      <w:lvlJc w:val="left"/>
      <w:pPr>
        <w:tabs>
          <w:tab w:val="num" w:pos="720"/>
        </w:tabs>
        <w:ind w:left="720" w:hanging="360"/>
      </w:pPr>
      <w:rPr>
        <w:rFonts w:ascii="Arial" w:hAnsi="Arial" w:cs="Arial" w:hint="default"/>
      </w:rPr>
    </w:lvl>
  </w:abstractNum>
  <w:abstractNum w:abstractNumId="5">
    <w:nsid w:val="00000007"/>
    <w:multiLevelType w:val="singleLevel"/>
    <w:tmpl w:val="00000007"/>
    <w:name w:val="WW8Num6"/>
    <w:lvl w:ilvl="0">
      <w:start w:val="1"/>
      <w:numFmt w:val="lowerLetter"/>
      <w:lvlText w:val="%1."/>
      <w:lvlJc w:val="left"/>
      <w:pPr>
        <w:tabs>
          <w:tab w:val="num" w:pos="0"/>
        </w:tabs>
        <w:ind w:left="1428" w:hanging="360"/>
      </w:pPr>
      <w:rPr>
        <w:rFonts w:ascii="Arial" w:hAnsi="Arial" w:cs="Arial" w:hint="default"/>
      </w:rPr>
    </w:lvl>
  </w:abstractNum>
  <w:abstractNum w:abstractNumId="6">
    <w:nsid w:val="00000008"/>
    <w:multiLevelType w:val="singleLevel"/>
    <w:tmpl w:val="00000008"/>
    <w:name w:val="WW8Num7"/>
    <w:lvl w:ilvl="0">
      <w:start w:val="1"/>
      <w:numFmt w:val="upperLetter"/>
      <w:lvlText w:val="%1."/>
      <w:lvlJc w:val="left"/>
      <w:pPr>
        <w:tabs>
          <w:tab w:val="num" w:pos="708"/>
        </w:tabs>
        <w:ind w:left="1800" w:hanging="360"/>
      </w:pPr>
      <w:rPr>
        <w:rFonts w:ascii="Arial" w:hAnsi="Arial" w:cs="Arial"/>
        <w:b/>
      </w:rPr>
    </w:lvl>
  </w:abstractNum>
  <w:abstractNum w:abstractNumId="7">
    <w:nsid w:val="00000009"/>
    <w:multiLevelType w:val="singleLevel"/>
    <w:tmpl w:val="00000009"/>
    <w:name w:val="WW8Num8"/>
    <w:lvl w:ilvl="0">
      <w:start w:val="1"/>
      <w:numFmt w:val="decimal"/>
      <w:lvlText w:val="%1)"/>
      <w:lvlJc w:val="left"/>
      <w:pPr>
        <w:tabs>
          <w:tab w:val="num" w:pos="0"/>
        </w:tabs>
        <w:ind w:left="1854" w:hanging="360"/>
      </w:pPr>
      <w:rPr>
        <w:rFonts w:ascii="Arial" w:hAnsi="Arial" w:cs="Arial"/>
        <w:b/>
        <w:bCs/>
        <w:iCs/>
      </w:rPr>
    </w:lvl>
  </w:abstractNum>
  <w:abstractNum w:abstractNumId="8">
    <w:nsid w:val="0000000A"/>
    <w:multiLevelType w:val="singleLevel"/>
    <w:tmpl w:val="0000000A"/>
    <w:name w:val="WW8Num10"/>
    <w:lvl w:ilvl="0">
      <w:start w:val="1"/>
      <w:numFmt w:val="bullet"/>
      <w:lvlText w:val=""/>
      <w:lvlJc w:val="left"/>
      <w:pPr>
        <w:tabs>
          <w:tab w:val="num" w:pos="0"/>
        </w:tabs>
        <w:ind w:left="1429" w:hanging="360"/>
      </w:pPr>
      <w:rPr>
        <w:rFonts w:ascii="Symbol" w:hAnsi="Symbol" w:cs="Symbol" w:hint="default"/>
      </w:rPr>
    </w:lvl>
  </w:abstractNum>
  <w:abstractNum w:abstractNumId="9">
    <w:nsid w:val="0000000B"/>
    <w:multiLevelType w:val="multilevel"/>
    <w:tmpl w:val="0000000B"/>
    <w:name w:val="WW8Num12"/>
    <w:lvl w:ilvl="0">
      <w:start w:val="1"/>
      <w:numFmt w:val="decimal"/>
      <w:lvlText w:val="%1)"/>
      <w:lvlJc w:val="left"/>
      <w:pPr>
        <w:tabs>
          <w:tab w:val="num" w:pos="708"/>
        </w:tabs>
        <w:ind w:left="720" w:hanging="360"/>
      </w:pPr>
      <w:rPr>
        <w:rFonts w:ascii="Arial" w:hAnsi="Arial" w:cs="Arial"/>
        <w:b/>
        <w:bCs/>
        <w:iCs/>
      </w:rPr>
    </w:lvl>
    <w:lvl w:ilvl="1">
      <w:start w:val="1"/>
      <w:numFmt w:val="lowerLetter"/>
      <w:lvlText w:val="%2."/>
      <w:lvlJc w:val="left"/>
      <w:pPr>
        <w:tabs>
          <w:tab w:val="num" w:pos="0"/>
        </w:tabs>
        <w:ind w:left="1440" w:hanging="360"/>
      </w:pPr>
      <w:rPr>
        <w:rFonts w:ascii="Arial" w:hAnsi="Arial" w:cs="Arial"/>
        <w:bCs/>
        <w:i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C"/>
    <w:multiLevelType w:val="singleLevel"/>
    <w:tmpl w:val="0000000C"/>
    <w:name w:val="WW8Num13"/>
    <w:lvl w:ilvl="0">
      <w:start w:val="1"/>
      <w:numFmt w:val="upperRoman"/>
      <w:lvlText w:val="%1."/>
      <w:lvlJc w:val="right"/>
      <w:pPr>
        <w:tabs>
          <w:tab w:val="num" w:pos="0"/>
        </w:tabs>
        <w:ind w:left="720" w:hanging="360"/>
      </w:pPr>
    </w:lvl>
  </w:abstractNum>
  <w:abstractNum w:abstractNumId="11">
    <w:nsid w:val="0000000D"/>
    <w:multiLevelType w:val="multilevel"/>
    <w:tmpl w:val="0000000D"/>
    <w:name w:val="WW8Num14"/>
    <w:lvl w:ilvl="0">
      <w:start w:val="1"/>
      <w:numFmt w:val="upperLetter"/>
      <w:lvlText w:val="%1."/>
      <w:lvlJc w:val="left"/>
      <w:pPr>
        <w:tabs>
          <w:tab w:val="num" w:pos="708"/>
        </w:tabs>
        <w:ind w:left="1080" w:hanging="720"/>
      </w:pPr>
      <w:rPr>
        <w:rFonts w:ascii="Arial" w:hAnsi="Arial" w:cs="Arial" w:hint="default"/>
        <w:b/>
      </w:rPr>
    </w:lvl>
    <w:lvl w:ilvl="1">
      <w:start w:val="1"/>
      <w:numFmt w:val="upperLetter"/>
      <w:lvlText w:val="%2."/>
      <w:lvlJc w:val="left"/>
      <w:pPr>
        <w:tabs>
          <w:tab w:val="num" w:pos="0"/>
        </w:tabs>
        <w:ind w:left="1440" w:hanging="360"/>
      </w:pPr>
      <w:rPr>
        <w:rFonts w:ascii="Arial" w:hAnsi="Arial" w:cs="Arial"/>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E"/>
    <w:multiLevelType w:val="singleLevel"/>
    <w:tmpl w:val="0000000E"/>
    <w:name w:val="WW8Num15"/>
    <w:lvl w:ilvl="0">
      <w:start w:val="1"/>
      <w:numFmt w:val="lowerLetter"/>
      <w:lvlText w:val="%1."/>
      <w:lvlJc w:val="left"/>
      <w:pPr>
        <w:tabs>
          <w:tab w:val="num" w:pos="720"/>
        </w:tabs>
        <w:ind w:left="720" w:hanging="360"/>
      </w:pPr>
      <w:rPr>
        <w:rFonts w:ascii="Arial" w:hAnsi="Arial" w:cs="Arial" w:hint="default"/>
      </w:rPr>
    </w:lvl>
  </w:abstractNum>
  <w:abstractNum w:abstractNumId="13">
    <w:nsid w:val="0000000F"/>
    <w:multiLevelType w:val="singleLevel"/>
    <w:tmpl w:val="0000000F"/>
    <w:name w:val="WW8Num16"/>
    <w:lvl w:ilvl="0">
      <w:start w:val="1"/>
      <w:numFmt w:val="lowerLetter"/>
      <w:lvlText w:val="%1."/>
      <w:lvlJc w:val="left"/>
      <w:pPr>
        <w:tabs>
          <w:tab w:val="num" w:pos="708"/>
        </w:tabs>
        <w:ind w:left="720" w:hanging="360"/>
      </w:pPr>
      <w:rPr>
        <w:rFonts w:cs="Arial"/>
      </w:rPr>
    </w:lvl>
  </w:abstractNum>
  <w:abstractNum w:abstractNumId="14">
    <w:nsid w:val="00000010"/>
    <w:multiLevelType w:val="multilevel"/>
    <w:tmpl w:val="00000010"/>
    <w:name w:val="WW8Num17"/>
    <w:lvl w:ilvl="0">
      <w:start w:val="1"/>
      <w:numFmt w:val="bullet"/>
      <w:lvlText w:val=""/>
      <w:lvlJc w:val="left"/>
      <w:pPr>
        <w:tabs>
          <w:tab w:val="num" w:pos="0"/>
        </w:tabs>
        <w:ind w:left="1429" w:hanging="360"/>
      </w:pPr>
      <w:rPr>
        <w:rFonts w:ascii="Symbol" w:hAnsi="Symbol" w:cs="Symbol" w:hint="default"/>
      </w:rPr>
    </w:lvl>
    <w:lvl w:ilvl="1">
      <w:start w:val="1"/>
      <w:numFmt w:val="bullet"/>
      <w:lvlText w:val="-"/>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5">
    <w:nsid w:val="00000011"/>
    <w:multiLevelType w:val="singleLevel"/>
    <w:tmpl w:val="00000011"/>
    <w:name w:val="WW8Num18"/>
    <w:lvl w:ilvl="0">
      <w:start w:val="1"/>
      <w:numFmt w:val="lowerLetter"/>
      <w:lvlText w:val="%1."/>
      <w:lvlJc w:val="left"/>
      <w:pPr>
        <w:tabs>
          <w:tab w:val="num" w:pos="0"/>
        </w:tabs>
        <w:ind w:left="720" w:hanging="360"/>
      </w:pPr>
      <w:rPr>
        <w:rFonts w:ascii="Arial" w:hAnsi="Arial" w:cs="Arial" w:hint="default"/>
        <w:b w:val="0"/>
      </w:rPr>
    </w:lvl>
  </w:abstractNum>
  <w:abstractNum w:abstractNumId="16">
    <w:nsid w:val="019730BA"/>
    <w:multiLevelType w:val="hybridMultilevel"/>
    <w:tmpl w:val="3C1660CA"/>
    <w:lvl w:ilvl="0" w:tplc="AD1C8214">
      <w:start w:val="1"/>
      <w:numFmt w:val="decimal"/>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7">
    <w:nsid w:val="029B1A8A"/>
    <w:multiLevelType w:val="hybridMultilevel"/>
    <w:tmpl w:val="035E9E96"/>
    <w:lvl w:ilvl="0" w:tplc="5EECF74E">
      <w:start w:val="1"/>
      <w:numFmt w:val="decimal"/>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8">
    <w:nsid w:val="03A91ABE"/>
    <w:multiLevelType w:val="hybridMultilevel"/>
    <w:tmpl w:val="AACA98BC"/>
    <w:lvl w:ilvl="0" w:tplc="E050E2EC">
      <w:start w:val="1"/>
      <w:numFmt w:val="upperLetter"/>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9">
    <w:nsid w:val="059023BA"/>
    <w:multiLevelType w:val="hybridMultilevel"/>
    <w:tmpl w:val="EC98027E"/>
    <w:lvl w:ilvl="0" w:tplc="F5EC2510">
      <w:start w:val="1"/>
      <w:numFmt w:val="upperLetter"/>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0">
    <w:nsid w:val="07957F7C"/>
    <w:multiLevelType w:val="hybridMultilevel"/>
    <w:tmpl w:val="800CF046"/>
    <w:lvl w:ilvl="0" w:tplc="55AE56CC">
      <w:start w:val="1"/>
      <w:numFmt w:val="lowerLetter"/>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1">
    <w:nsid w:val="09D42E7A"/>
    <w:multiLevelType w:val="hybridMultilevel"/>
    <w:tmpl w:val="E5E41268"/>
    <w:lvl w:ilvl="0" w:tplc="5BEAAB3E">
      <w:start w:val="1"/>
      <w:numFmt w:val="upperLetter"/>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2">
    <w:nsid w:val="0A2428AF"/>
    <w:multiLevelType w:val="hybridMultilevel"/>
    <w:tmpl w:val="89286070"/>
    <w:lvl w:ilvl="0" w:tplc="1AD4949C">
      <w:start w:val="1"/>
      <w:numFmt w:val="upperLetter"/>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3">
    <w:nsid w:val="0B321C1E"/>
    <w:multiLevelType w:val="hybridMultilevel"/>
    <w:tmpl w:val="DFAC67A4"/>
    <w:lvl w:ilvl="0" w:tplc="56F08CBE">
      <w:start w:val="1"/>
      <w:numFmt w:val="upperLetter"/>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4">
    <w:nsid w:val="1B5B311F"/>
    <w:multiLevelType w:val="hybridMultilevel"/>
    <w:tmpl w:val="9DE00E9A"/>
    <w:lvl w:ilvl="0" w:tplc="775EBEBE">
      <w:start w:val="1"/>
      <w:numFmt w:val="decimal"/>
      <w:lvlText w:val="%1."/>
      <w:lvlJc w:val="left"/>
      <w:pPr>
        <w:ind w:left="1080" w:hanging="360"/>
      </w:pPr>
      <w:rPr>
        <w:rFonts w:hint="default"/>
        <w:b/>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25">
    <w:nsid w:val="2254399F"/>
    <w:multiLevelType w:val="hybridMultilevel"/>
    <w:tmpl w:val="90360A2E"/>
    <w:lvl w:ilvl="0" w:tplc="05D28740">
      <w:start w:val="1"/>
      <w:numFmt w:val="upperLetter"/>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6">
    <w:nsid w:val="26096BB7"/>
    <w:multiLevelType w:val="hybridMultilevel"/>
    <w:tmpl w:val="2C041B2C"/>
    <w:lvl w:ilvl="0" w:tplc="AD3690B8">
      <w:start w:val="1"/>
      <w:numFmt w:val="lowerLetter"/>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7">
    <w:nsid w:val="280F72AB"/>
    <w:multiLevelType w:val="hybridMultilevel"/>
    <w:tmpl w:val="C2025868"/>
    <w:lvl w:ilvl="0" w:tplc="E86617A6">
      <w:start w:val="1"/>
      <w:numFmt w:val="decimal"/>
      <w:lvlText w:val="%1."/>
      <w:lvlJc w:val="left"/>
      <w:pPr>
        <w:ind w:left="720" w:hanging="360"/>
      </w:pPr>
      <w:rPr>
        <w:rFonts w:hint="default"/>
        <w:b/>
        <w:i w:val="0"/>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8">
    <w:nsid w:val="295B41EA"/>
    <w:multiLevelType w:val="hybridMultilevel"/>
    <w:tmpl w:val="4A2603A0"/>
    <w:lvl w:ilvl="0" w:tplc="497EF5BC">
      <w:start w:val="1"/>
      <w:numFmt w:val="lowerLetter"/>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9">
    <w:nsid w:val="2FD708F2"/>
    <w:multiLevelType w:val="hybridMultilevel"/>
    <w:tmpl w:val="D46CE7B0"/>
    <w:lvl w:ilvl="0" w:tplc="EAF0BBEE">
      <w:start w:val="1"/>
      <w:numFmt w:val="lowerLetter"/>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0">
    <w:nsid w:val="33BD0C71"/>
    <w:multiLevelType w:val="hybridMultilevel"/>
    <w:tmpl w:val="F3AE20C6"/>
    <w:lvl w:ilvl="0" w:tplc="AB8A4A38">
      <w:start w:val="1"/>
      <w:numFmt w:val="upperLetter"/>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1">
    <w:nsid w:val="350F2F97"/>
    <w:multiLevelType w:val="hybridMultilevel"/>
    <w:tmpl w:val="A32EC372"/>
    <w:lvl w:ilvl="0" w:tplc="6BEA54E4">
      <w:start w:val="1"/>
      <w:numFmt w:val="decimal"/>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2">
    <w:nsid w:val="358854F0"/>
    <w:multiLevelType w:val="hybridMultilevel"/>
    <w:tmpl w:val="D1D8FE04"/>
    <w:lvl w:ilvl="0" w:tplc="A9DE4156">
      <w:start w:val="1"/>
      <w:numFmt w:val="upperLetter"/>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3">
    <w:nsid w:val="36B210CC"/>
    <w:multiLevelType w:val="hybridMultilevel"/>
    <w:tmpl w:val="EFE8475C"/>
    <w:lvl w:ilvl="0" w:tplc="2A94CB42">
      <w:start w:val="1"/>
      <w:numFmt w:val="upperLetter"/>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4">
    <w:nsid w:val="39CC7FA6"/>
    <w:multiLevelType w:val="hybridMultilevel"/>
    <w:tmpl w:val="6A72001E"/>
    <w:lvl w:ilvl="0" w:tplc="D18EE410">
      <w:start w:val="1"/>
      <w:numFmt w:val="decimal"/>
      <w:lvlText w:val="%1."/>
      <w:lvlJc w:val="left"/>
      <w:pPr>
        <w:ind w:left="1211" w:hanging="360"/>
      </w:pPr>
      <w:rPr>
        <w:rFonts w:hint="default"/>
        <w:b/>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35">
    <w:nsid w:val="3BCD7AAF"/>
    <w:multiLevelType w:val="hybridMultilevel"/>
    <w:tmpl w:val="6DC47AF0"/>
    <w:lvl w:ilvl="0" w:tplc="D338AFA8">
      <w:start w:val="1"/>
      <w:numFmt w:val="decimal"/>
      <w:lvlText w:val="%1."/>
      <w:lvlJc w:val="left"/>
      <w:pPr>
        <w:ind w:left="1211" w:hanging="360"/>
      </w:pPr>
      <w:rPr>
        <w:rFonts w:hint="default"/>
        <w:b/>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36">
    <w:nsid w:val="3C75043B"/>
    <w:multiLevelType w:val="hybridMultilevel"/>
    <w:tmpl w:val="7EC0346C"/>
    <w:lvl w:ilvl="0" w:tplc="77F6A24A">
      <w:start w:val="1"/>
      <w:numFmt w:val="decimal"/>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7">
    <w:nsid w:val="42630BAF"/>
    <w:multiLevelType w:val="hybridMultilevel"/>
    <w:tmpl w:val="38765B80"/>
    <w:lvl w:ilvl="0" w:tplc="C0D64CEE">
      <w:start w:val="1"/>
      <w:numFmt w:val="upperLetter"/>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8">
    <w:nsid w:val="43DE4E4D"/>
    <w:multiLevelType w:val="hybridMultilevel"/>
    <w:tmpl w:val="39721A08"/>
    <w:lvl w:ilvl="0" w:tplc="FEEC6FC0">
      <w:start w:val="1"/>
      <w:numFmt w:val="upperLetter"/>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9">
    <w:nsid w:val="56861CDE"/>
    <w:multiLevelType w:val="hybridMultilevel"/>
    <w:tmpl w:val="845668F2"/>
    <w:lvl w:ilvl="0" w:tplc="938AA04C">
      <w:start w:val="1"/>
      <w:numFmt w:val="upperLetter"/>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0">
    <w:nsid w:val="57941CE0"/>
    <w:multiLevelType w:val="hybridMultilevel"/>
    <w:tmpl w:val="E5C6794E"/>
    <w:lvl w:ilvl="0" w:tplc="380A0013">
      <w:start w:val="1"/>
      <w:numFmt w:val="upperRoman"/>
      <w:lvlText w:val="%1."/>
      <w:lvlJc w:val="righ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1">
    <w:nsid w:val="59567C6E"/>
    <w:multiLevelType w:val="hybridMultilevel"/>
    <w:tmpl w:val="151C1B02"/>
    <w:lvl w:ilvl="0" w:tplc="927E7A00">
      <w:start w:val="1"/>
      <w:numFmt w:val="lowerLetter"/>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2">
    <w:nsid w:val="5F2970B3"/>
    <w:multiLevelType w:val="hybridMultilevel"/>
    <w:tmpl w:val="2CDA2C46"/>
    <w:lvl w:ilvl="0" w:tplc="CF2EB2A0">
      <w:start w:val="1"/>
      <w:numFmt w:val="upperLetter"/>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3">
    <w:nsid w:val="6BA72CB0"/>
    <w:multiLevelType w:val="hybridMultilevel"/>
    <w:tmpl w:val="0C208052"/>
    <w:lvl w:ilvl="0" w:tplc="2708EC3A">
      <w:start w:val="1"/>
      <w:numFmt w:val="upperLetter"/>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4">
    <w:nsid w:val="6BC77B2B"/>
    <w:multiLevelType w:val="hybridMultilevel"/>
    <w:tmpl w:val="C8E0E46E"/>
    <w:lvl w:ilvl="0" w:tplc="D1345934">
      <w:start w:val="1"/>
      <w:numFmt w:val="decimal"/>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5">
    <w:nsid w:val="6BC94B41"/>
    <w:multiLevelType w:val="hybridMultilevel"/>
    <w:tmpl w:val="1B5878D8"/>
    <w:lvl w:ilvl="0" w:tplc="6A22112A">
      <w:start w:val="1"/>
      <w:numFmt w:val="decimal"/>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6">
    <w:nsid w:val="75EE7641"/>
    <w:multiLevelType w:val="hybridMultilevel"/>
    <w:tmpl w:val="D48A55A2"/>
    <w:lvl w:ilvl="0" w:tplc="380A0001">
      <w:start w:val="1"/>
      <w:numFmt w:val="bullet"/>
      <w:lvlText w:val=""/>
      <w:lvlJc w:val="left"/>
      <w:pPr>
        <w:ind w:left="720" w:hanging="360"/>
      </w:pPr>
      <w:rPr>
        <w:rFonts w:ascii="Symbol" w:hAnsi="Symbol" w:hint="default"/>
      </w:rPr>
    </w:lvl>
    <w:lvl w:ilvl="1" w:tplc="380A0003">
      <w:start w:val="1"/>
      <w:numFmt w:val="decimal"/>
      <w:lvlText w:val="%2."/>
      <w:lvlJc w:val="left"/>
      <w:pPr>
        <w:tabs>
          <w:tab w:val="num" w:pos="1440"/>
        </w:tabs>
        <w:ind w:left="1440" w:hanging="360"/>
      </w:pPr>
    </w:lvl>
    <w:lvl w:ilvl="2" w:tplc="380A0005">
      <w:start w:val="1"/>
      <w:numFmt w:val="decimal"/>
      <w:lvlText w:val="%3."/>
      <w:lvlJc w:val="left"/>
      <w:pPr>
        <w:tabs>
          <w:tab w:val="num" w:pos="2160"/>
        </w:tabs>
        <w:ind w:left="2160" w:hanging="360"/>
      </w:pPr>
    </w:lvl>
    <w:lvl w:ilvl="3" w:tplc="380A0001">
      <w:start w:val="1"/>
      <w:numFmt w:val="decimal"/>
      <w:lvlText w:val="%4."/>
      <w:lvlJc w:val="left"/>
      <w:pPr>
        <w:tabs>
          <w:tab w:val="num" w:pos="2880"/>
        </w:tabs>
        <w:ind w:left="2880" w:hanging="360"/>
      </w:pPr>
    </w:lvl>
    <w:lvl w:ilvl="4" w:tplc="380A0003">
      <w:start w:val="1"/>
      <w:numFmt w:val="decimal"/>
      <w:lvlText w:val="%5."/>
      <w:lvlJc w:val="left"/>
      <w:pPr>
        <w:tabs>
          <w:tab w:val="num" w:pos="3600"/>
        </w:tabs>
        <w:ind w:left="3600" w:hanging="360"/>
      </w:pPr>
    </w:lvl>
    <w:lvl w:ilvl="5" w:tplc="380A0005">
      <w:start w:val="1"/>
      <w:numFmt w:val="decimal"/>
      <w:lvlText w:val="%6."/>
      <w:lvlJc w:val="left"/>
      <w:pPr>
        <w:tabs>
          <w:tab w:val="num" w:pos="4320"/>
        </w:tabs>
        <w:ind w:left="4320" w:hanging="360"/>
      </w:pPr>
    </w:lvl>
    <w:lvl w:ilvl="6" w:tplc="380A0001">
      <w:start w:val="1"/>
      <w:numFmt w:val="decimal"/>
      <w:lvlText w:val="%7."/>
      <w:lvlJc w:val="left"/>
      <w:pPr>
        <w:tabs>
          <w:tab w:val="num" w:pos="5040"/>
        </w:tabs>
        <w:ind w:left="5040" w:hanging="360"/>
      </w:pPr>
    </w:lvl>
    <w:lvl w:ilvl="7" w:tplc="380A0003">
      <w:start w:val="1"/>
      <w:numFmt w:val="decimal"/>
      <w:lvlText w:val="%8."/>
      <w:lvlJc w:val="left"/>
      <w:pPr>
        <w:tabs>
          <w:tab w:val="num" w:pos="5760"/>
        </w:tabs>
        <w:ind w:left="5760" w:hanging="360"/>
      </w:pPr>
    </w:lvl>
    <w:lvl w:ilvl="8" w:tplc="380A0005">
      <w:start w:val="1"/>
      <w:numFmt w:val="decimal"/>
      <w:lvlText w:val="%9."/>
      <w:lvlJc w:val="left"/>
      <w:pPr>
        <w:tabs>
          <w:tab w:val="num" w:pos="6480"/>
        </w:tabs>
        <w:ind w:left="6480" w:hanging="360"/>
      </w:pPr>
    </w:lvl>
  </w:abstractNum>
  <w:abstractNum w:abstractNumId="47">
    <w:nsid w:val="768B14D3"/>
    <w:multiLevelType w:val="hybridMultilevel"/>
    <w:tmpl w:val="C9DC7B4E"/>
    <w:lvl w:ilvl="0" w:tplc="071881E4">
      <w:start w:val="1"/>
      <w:numFmt w:val="upperLetter"/>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46"/>
  </w:num>
  <w:num w:numId="2">
    <w:abstractNumId w:val="40"/>
  </w:num>
  <w:num w:numId="3">
    <w:abstractNumId w:val="18"/>
  </w:num>
  <w:num w:numId="4">
    <w:abstractNumId w:val="39"/>
  </w:num>
  <w:num w:numId="5">
    <w:abstractNumId w:val="32"/>
  </w:num>
  <w:num w:numId="6">
    <w:abstractNumId w:val="24"/>
  </w:num>
  <w:num w:numId="7">
    <w:abstractNumId w:val="30"/>
  </w:num>
  <w:num w:numId="8">
    <w:abstractNumId w:val="28"/>
  </w:num>
  <w:num w:numId="9">
    <w:abstractNumId w:val="21"/>
  </w:num>
  <w:num w:numId="10">
    <w:abstractNumId w:val="45"/>
  </w:num>
  <w:num w:numId="11">
    <w:abstractNumId w:val="16"/>
  </w:num>
  <w:num w:numId="12">
    <w:abstractNumId w:val="36"/>
  </w:num>
  <w:num w:numId="13">
    <w:abstractNumId w:val="33"/>
  </w:num>
  <w:num w:numId="14">
    <w:abstractNumId w:val="43"/>
  </w:num>
  <w:num w:numId="15">
    <w:abstractNumId w:val="44"/>
  </w:num>
  <w:num w:numId="16">
    <w:abstractNumId w:val="26"/>
  </w:num>
  <w:num w:numId="17">
    <w:abstractNumId w:val="38"/>
  </w:num>
  <w:num w:numId="18">
    <w:abstractNumId w:val="22"/>
  </w:num>
  <w:num w:numId="19">
    <w:abstractNumId w:val="31"/>
  </w:num>
  <w:num w:numId="20">
    <w:abstractNumId w:val="17"/>
  </w:num>
  <w:num w:numId="21">
    <w:abstractNumId w:val="20"/>
  </w:num>
  <w:num w:numId="22">
    <w:abstractNumId w:val="29"/>
  </w:num>
  <w:num w:numId="23">
    <w:abstractNumId w:val="41"/>
  </w:num>
  <w:num w:numId="24">
    <w:abstractNumId w:val="37"/>
  </w:num>
  <w:num w:numId="25">
    <w:abstractNumId w:val="47"/>
  </w:num>
  <w:num w:numId="26">
    <w:abstractNumId w:val="25"/>
  </w:num>
  <w:num w:numId="27">
    <w:abstractNumId w:val="19"/>
  </w:num>
  <w:num w:numId="28">
    <w:abstractNumId w:val="27"/>
  </w:num>
  <w:num w:numId="29">
    <w:abstractNumId w:val="42"/>
  </w:num>
  <w:num w:numId="30">
    <w:abstractNumId w:val="23"/>
  </w:num>
  <w:num w:numId="31">
    <w:abstractNumId w:val="35"/>
  </w:num>
  <w:num w:numId="32">
    <w:abstractNumId w:val="34"/>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364535"/>
    <w:rsid w:val="0000133E"/>
    <w:rsid w:val="000056F8"/>
    <w:rsid w:val="0000637A"/>
    <w:rsid w:val="00017D5B"/>
    <w:rsid w:val="00021BE4"/>
    <w:rsid w:val="00022522"/>
    <w:rsid w:val="00022C11"/>
    <w:rsid w:val="000308DC"/>
    <w:rsid w:val="00031DA3"/>
    <w:rsid w:val="000321C5"/>
    <w:rsid w:val="00032884"/>
    <w:rsid w:val="00035E21"/>
    <w:rsid w:val="000421CA"/>
    <w:rsid w:val="00046D95"/>
    <w:rsid w:val="00053818"/>
    <w:rsid w:val="00054619"/>
    <w:rsid w:val="0005565D"/>
    <w:rsid w:val="00055CEE"/>
    <w:rsid w:val="00056AF9"/>
    <w:rsid w:val="00061492"/>
    <w:rsid w:val="0006164F"/>
    <w:rsid w:val="00064E53"/>
    <w:rsid w:val="00067403"/>
    <w:rsid w:val="0007115C"/>
    <w:rsid w:val="00076A68"/>
    <w:rsid w:val="00083D02"/>
    <w:rsid w:val="00090BA1"/>
    <w:rsid w:val="00091C6E"/>
    <w:rsid w:val="0009229D"/>
    <w:rsid w:val="000975BC"/>
    <w:rsid w:val="000A5DE7"/>
    <w:rsid w:val="000A602F"/>
    <w:rsid w:val="000B0CDD"/>
    <w:rsid w:val="000B2787"/>
    <w:rsid w:val="000B45F6"/>
    <w:rsid w:val="000C0F55"/>
    <w:rsid w:val="000C229C"/>
    <w:rsid w:val="000C2D79"/>
    <w:rsid w:val="000C5CCE"/>
    <w:rsid w:val="000C5D08"/>
    <w:rsid w:val="000C6D38"/>
    <w:rsid w:val="000C7418"/>
    <w:rsid w:val="000D0751"/>
    <w:rsid w:val="000D4153"/>
    <w:rsid w:val="000D5AC7"/>
    <w:rsid w:val="000D5C17"/>
    <w:rsid w:val="000E5075"/>
    <w:rsid w:val="000F74DC"/>
    <w:rsid w:val="000F7781"/>
    <w:rsid w:val="00101155"/>
    <w:rsid w:val="00101EFC"/>
    <w:rsid w:val="00110B75"/>
    <w:rsid w:val="00112948"/>
    <w:rsid w:val="0011607A"/>
    <w:rsid w:val="00117158"/>
    <w:rsid w:val="0012267D"/>
    <w:rsid w:val="001249B8"/>
    <w:rsid w:val="00127110"/>
    <w:rsid w:val="001306AB"/>
    <w:rsid w:val="0013567A"/>
    <w:rsid w:val="00146D82"/>
    <w:rsid w:val="00154B8D"/>
    <w:rsid w:val="00163544"/>
    <w:rsid w:val="00176D33"/>
    <w:rsid w:val="00181EEE"/>
    <w:rsid w:val="00185944"/>
    <w:rsid w:val="001933E8"/>
    <w:rsid w:val="001946E5"/>
    <w:rsid w:val="001978D7"/>
    <w:rsid w:val="001A07A8"/>
    <w:rsid w:val="001A0EFF"/>
    <w:rsid w:val="001A17EA"/>
    <w:rsid w:val="001B0288"/>
    <w:rsid w:val="001B11C4"/>
    <w:rsid w:val="001B4531"/>
    <w:rsid w:val="001C2222"/>
    <w:rsid w:val="001D1491"/>
    <w:rsid w:val="001D23C4"/>
    <w:rsid w:val="001D2E57"/>
    <w:rsid w:val="001E3F52"/>
    <w:rsid w:val="001E4CBA"/>
    <w:rsid w:val="001E7DC5"/>
    <w:rsid w:val="001F2E33"/>
    <w:rsid w:val="001F31D0"/>
    <w:rsid w:val="001F346B"/>
    <w:rsid w:val="002048F5"/>
    <w:rsid w:val="0021177D"/>
    <w:rsid w:val="002125B0"/>
    <w:rsid w:val="00221AA3"/>
    <w:rsid w:val="002272D3"/>
    <w:rsid w:val="00236DFB"/>
    <w:rsid w:val="00262C8A"/>
    <w:rsid w:val="0027351F"/>
    <w:rsid w:val="002772A8"/>
    <w:rsid w:val="0028333F"/>
    <w:rsid w:val="00284426"/>
    <w:rsid w:val="00286187"/>
    <w:rsid w:val="0029363F"/>
    <w:rsid w:val="00293D0C"/>
    <w:rsid w:val="002968FD"/>
    <w:rsid w:val="002B2D99"/>
    <w:rsid w:val="002B4DB7"/>
    <w:rsid w:val="002C4D93"/>
    <w:rsid w:val="002C6339"/>
    <w:rsid w:val="002D01A7"/>
    <w:rsid w:val="002D33DA"/>
    <w:rsid w:val="002D3462"/>
    <w:rsid w:val="002D34A6"/>
    <w:rsid w:val="002D4C41"/>
    <w:rsid w:val="002D5BB1"/>
    <w:rsid w:val="002F2A59"/>
    <w:rsid w:val="002F62B1"/>
    <w:rsid w:val="002F7CA6"/>
    <w:rsid w:val="00307734"/>
    <w:rsid w:val="003117B8"/>
    <w:rsid w:val="00311B0D"/>
    <w:rsid w:val="0031267C"/>
    <w:rsid w:val="00314DC2"/>
    <w:rsid w:val="003171F0"/>
    <w:rsid w:val="003172BE"/>
    <w:rsid w:val="00317A8D"/>
    <w:rsid w:val="00320D8D"/>
    <w:rsid w:val="0032584C"/>
    <w:rsid w:val="003422A0"/>
    <w:rsid w:val="003465F3"/>
    <w:rsid w:val="00347C02"/>
    <w:rsid w:val="003510A4"/>
    <w:rsid w:val="00352835"/>
    <w:rsid w:val="00364535"/>
    <w:rsid w:val="00374C18"/>
    <w:rsid w:val="00375E7B"/>
    <w:rsid w:val="003760E5"/>
    <w:rsid w:val="003861FA"/>
    <w:rsid w:val="00390BF7"/>
    <w:rsid w:val="003A0C04"/>
    <w:rsid w:val="003A2BA5"/>
    <w:rsid w:val="003B40DA"/>
    <w:rsid w:val="003B60B1"/>
    <w:rsid w:val="003C6733"/>
    <w:rsid w:val="003D32F4"/>
    <w:rsid w:val="003E1BBB"/>
    <w:rsid w:val="003E3997"/>
    <w:rsid w:val="003E7599"/>
    <w:rsid w:val="003F5137"/>
    <w:rsid w:val="00405204"/>
    <w:rsid w:val="00405513"/>
    <w:rsid w:val="0040657C"/>
    <w:rsid w:val="00413850"/>
    <w:rsid w:val="0041630F"/>
    <w:rsid w:val="00423242"/>
    <w:rsid w:val="00423287"/>
    <w:rsid w:val="00426663"/>
    <w:rsid w:val="00427C24"/>
    <w:rsid w:val="00435026"/>
    <w:rsid w:val="004355A9"/>
    <w:rsid w:val="00444292"/>
    <w:rsid w:val="004463C9"/>
    <w:rsid w:val="004469F2"/>
    <w:rsid w:val="00453553"/>
    <w:rsid w:val="00471258"/>
    <w:rsid w:val="004755BC"/>
    <w:rsid w:val="00480F73"/>
    <w:rsid w:val="00486265"/>
    <w:rsid w:val="0049169B"/>
    <w:rsid w:val="00492440"/>
    <w:rsid w:val="0049532D"/>
    <w:rsid w:val="004A2B33"/>
    <w:rsid w:val="004A2B5A"/>
    <w:rsid w:val="004A2D99"/>
    <w:rsid w:val="004A4DDF"/>
    <w:rsid w:val="004A5072"/>
    <w:rsid w:val="004B0EDD"/>
    <w:rsid w:val="004C3416"/>
    <w:rsid w:val="004D7591"/>
    <w:rsid w:val="004E1A37"/>
    <w:rsid w:val="004E214C"/>
    <w:rsid w:val="004E5DF1"/>
    <w:rsid w:val="004E6744"/>
    <w:rsid w:val="004E67D5"/>
    <w:rsid w:val="00501C5B"/>
    <w:rsid w:val="00510CA1"/>
    <w:rsid w:val="00511A54"/>
    <w:rsid w:val="00515017"/>
    <w:rsid w:val="0051545A"/>
    <w:rsid w:val="00515644"/>
    <w:rsid w:val="0051653E"/>
    <w:rsid w:val="00517342"/>
    <w:rsid w:val="0052015F"/>
    <w:rsid w:val="005239F3"/>
    <w:rsid w:val="00530580"/>
    <w:rsid w:val="00534419"/>
    <w:rsid w:val="00540A83"/>
    <w:rsid w:val="0054349A"/>
    <w:rsid w:val="00553F0D"/>
    <w:rsid w:val="00566589"/>
    <w:rsid w:val="00566C4C"/>
    <w:rsid w:val="00575D86"/>
    <w:rsid w:val="005811D9"/>
    <w:rsid w:val="00583A06"/>
    <w:rsid w:val="00584152"/>
    <w:rsid w:val="005841C4"/>
    <w:rsid w:val="00587C56"/>
    <w:rsid w:val="0059140C"/>
    <w:rsid w:val="005968D2"/>
    <w:rsid w:val="0059755F"/>
    <w:rsid w:val="005A2F87"/>
    <w:rsid w:val="005A6406"/>
    <w:rsid w:val="005B1197"/>
    <w:rsid w:val="005C3A9C"/>
    <w:rsid w:val="005D0DD1"/>
    <w:rsid w:val="005D6DAD"/>
    <w:rsid w:val="005D7B1E"/>
    <w:rsid w:val="005E2C68"/>
    <w:rsid w:val="005F0565"/>
    <w:rsid w:val="005F1246"/>
    <w:rsid w:val="005F3894"/>
    <w:rsid w:val="00601209"/>
    <w:rsid w:val="00601800"/>
    <w:rsid w:val="006037B6"/>
    <w:rsid w:val="00603EDA"/>
    <w:rsid w:val="0060573B"/>
    <w:rsid w:val="00607745"/>
    <w:rsid w:val="0061242A"/>
    <w:rsid w:val="006156FC"/>
    <w:rsid w:val="0062595E"/>
    <w:rsid w:val="00631C3B"/>
    <w:rsid w:val="0063736F"/>
    <w:rsid w:val="006379A9"/>
    <w:rsid w:val="00644573"/>
    <w:rsid w:val="00652A64"/>
    <w:rsid w:val="00656428"/>
    <w:rsid w:val="0065674B"/>
    <w:rsid w:val="00656C07"/>
    <w:rsid w:val="006576C4"/>
    <w:rsid w:val="0066168A"/>
    <w:rsid w:val="00664B84"/>
    <w:rsid w:val="00672D76"/>
    <w:rsid w:val="0067382C"/>
    <w:rsid w:val="0067525D"/>
    <w:rsid w:val="00681D5A"/>
    <w:rsid w:val="00682269"/>
    <w:rsid w:val="006832E5"/>
    <w:rsid w:val="00694334"/>
    <w:rsid w:val="006A07B9"/>
    <w:rsid w:val="006A544C"/>
    <w:rsid w:val="006A5718"/>
    <w:rsid w:val="006B0772"/>
    <w:rsid w:val="006B1FCA"/>
    <w:rsid w:val="006B7C45"/>
    <w:rsid w:val="006D4882"/>
    <w:rsid w:val="006D584B"/>
    <w:rsid w:val="006E13CE"/>
    <w:rsid w:val="006E3213"/>
    <w:rsid w:val="006E47EB"/>
    <w:rsid w:val="006E5F86"/>
    <w:rsid w:val="006F4B8C"/>
    <w:rsid w:val="006F4F18"/>
    <w:rsid w:val="00700E19"/>
    <w:rsid w:val="007011E0"/>
    <w:rsid w:val="0070484E"/>
    <w:rsid w:val="00713AAF"/>
    <w:rsid w:val="0071540B"/>
    <w:rsid w:val="00717139"/>
    <w:rsid w:val="00717C25"/>
    <w:rsid w:val="0072627E"/>
    <w:rsid w:val="00731C92"/>
    <w:rsid w:val="00742D6B"/>
    <w:rsid w:val="00745038"/>
    <w:rsid w:val="00760237"/>
    <w:rsid w:val="00761084"/>
    <w:rsid w:val="00761C69"/>
    <w:rsid w:val="0077277F"/>
    <w:rsid w:val="007762D0"/>
    <w:rsid w:val="00783CBB"/>
    <w:rsid w:val="00785C8B"/>
    <w:rsid w:val="0079259D"/>
    <w:rsid w:val="00792E6B"/>
    <w:rsid w:val="007A08AD"/>
    <w:rsid w:val="007A290A"/>
    <w:rsid w:val="007A7D70"/>
    <w:rsid w:val="007B6517"/>
    <w:rsid w:val="007C11BF"/>
    <w:rsid w:val="007C7A4C"/>
    <w:rsid w:val="007D6882"/>
    <w:rsid w:val="007D6EC4"/>
    <w:rsid w:val="007E072C"/>
    <w:rsid w:val="007E0FAF"/>
    <w:rsid w:val="007E55BA"/>
    <w:rsid w:val="007E5CAE"/>
    <w:rsid w:val="007E75D9"/>
    <w:rsid w:val="007E7DDC"/>
    <w:rsid w:val="007F5E9A"/>
    <w:rsid w:val="00804FCD"/>
    <w:rsid w:val="00806A81"/>
    <w:rsid w:val="0082040F"/>
    <w:rsid w:val="008221C7"/>
    <w:rsid w:val="00823358"/>
    <w:rsid w:val="00826A69"/>
    <w:rsid w:val="00836701"/>
    <w:rsid w:val="008376EC"/>
    <w:rsid w:val="00844DD5"/>
    <w:rsid w:val="00846C15"/>
    <w:rsid w:val="0085552A"/>
    <w:rsid w:val="008559B1"/>
    <w:rsid w:val="00862013"/>
    <w:rsid w:val="008652EF"/>
    <w:rsid w:val="008655C8"/>
    <w:rsid w:val="008745DF"/>
    <w:rsid w:val="00884C48"/>
    <w:rsid w:val="008874F0"/>
    <w:rsid w:val="008902A2"/>
    <w:rsid w:val="00891C7C"/>
    <w:rsid w:val="00896317"/>
    <w:rsid w:val="00897A53"/>
    <w:rsid w:val="008A4391"/>
    <w:rsid w:val="008A799F"/>
    <w:rsid w:val="008B36A5"/>
    <w:rsid w:val="008B48B1"/>
    <w:rsid w:val="008C1045"/>
    <w:rsid w:val="008C2EF8"/>
    <w:rsid w:val="008C4BEA"/>
    <w:rsid w:val="008C66B9"/>
    <w:rsid w:val="008D2D28"/>
    <w:rsid w:val="008D5159"/>
    <w:rsid w:val="008D70B7"/>
    <w:rsid w:val="008E026A"/>
    <w:rsid w:val="008E3776"/>
    <w:rsid w:val="008E68F9"/>
    <w:rsid w:val="008F0ACD"/>
    <w:rsid w:val="008F29E6"/>
    <w:rsid w:val="008F4AA9"/>
    <w:rsid w:val="00912592"/>
    <w:rsid w:val="00917CD5"/>
    <w:rsid w:val="00930682"/>
    <w:rsid w:val="0093078F"/>
    <w:rsid w:val="0093560F"/>
    <w:rsid w:val="00942A21"/>
    <w:rsid w:val="009444EF"/>
    <w:rsid w:val="009445D6"/>
    <w:rsid w:val="00950867"/>
    <w:rsid w:val="00952F58"/>
    <w:rsid w:val="00957C58"/>
    <w:rsid w:val="0096706F"/>
    <w:rsid w:val="00970121"/>
    <w:rsid w:val="00970717"/>
    <w:rsid w:val="00972F2B"/>
    <w:rsid w:val="009743E6"/>
    <w:rsid w:val="00974482"/>
    <w:rsid w:val="00987994"/>
    <w:rsid w:val="00995787"/>
    <w:rsid w:val="009A5C89"/>
    <w:rsid w:val="009B4275"/>
    <w:rsid w:val="009B49A7"/>
    <w:rsid w:val="009B4B3C"/>
    <w:rsid w:val="009B70DB"/>
    <w:rsid w:val="009B71E8"/>
    <w:rsid w:val="009C0630"/>
    <w:rsid w:val="009C6EE6"/>
    <w:rsid w:val="009D43CF"/>
    <w:rsid w:val="009D553A"/>
    <w:rsid w:val="009D6465"/>
    <w:rsid w:val="00A045EF"/>
    <w:rsid w:val="00A1329D"/>
    <w:rsid w:val="00A15B00"/>
    <w:rsid w:val="00A16E41"/>
    <w:rsid w:val="00A17100"/>
    <w:rsid w:val="00A17C39"/>
    <w:rsid w:val="00A24365"/>
    <w:rsid w:val="00A24D08"/>
    <w:rsid w:val="00A25C48"/>
    <w:rsid w:val="00A301DB"/>
    <w:rsid w:val="00A345B6"/>
    <w:rsid w:val="00A34CC1"/>
    <w:rsid w:val="00A373D5"/>
    <w:rsid w:val="00A379DA"/>
    <w:rsid w:val="00A42FB6"/>
    <w:rsid w:val="00A436E3"/>
    <w:rsid w:val="00A4594D"/>
    <w:rsid w:val="00A5102C"/>
    <w:rsid w:val="00A52729"/>
    <w:rsid w:val="00A54BFD"/>
    <w:rsid w:val="00A57799"/>
    <w:rsid w:val="00A62171"/>
    <w:rsid w:val="00A62413"/>
    <w:rsid w:val="00A64092"/>
    <w:rsid w:val="00A65358"/>
    <w:rsid w:val="00A702B6"/>
    <w:rsid w:val="00A744EE"/>
    <w:rsid w:val="00A76683"/>
    <w:rsid w:val="00A83E7E"/>
    <w:rsid w:val="00A84B47"/>
    <w:rsid w:val="00A852F4"/>
    <w:rsid w:val="00A87791"/>
    <w:rsid w:val="00A97740"/>
    <w:rsid w:val="00AA0615"/>
    <w:rsid w:val="00AA749E"/>
    <w:rsid w:val="00AB19D4"/>
    <w:rsid w:val="00AC01A4"/>
    <w:rsid w:val="00AC2DA6"/>
    <w:rsid w:val="00AC72D6"/>
    <w:rsid w:val="00AD14E4"/>
    <w:rsid w:val="00AD4412"/>
    <w:rsid w:val="00AD57A4"/>
    <w:rsid w:val="00AD592C"/>
    <w:rsid w:val="00AD7AB6"/>
    <w:rsid w:val="00AE315C"/>
    <w:rsid w:val="00AE4583"/>
    <w:rsid w:val="00AE7829"/>
    <w:rsid w:val="00AF5873"/>
    <w:rsid w:val="00AF769D"/>
    <w:rsid w:val="00B001CB"/>
    <w:rsid w:val="00B0305F"/>
    <w:rsid w:val="00B0448C"/>
    <w:rsid w:val="00B10ECE"/>
    <w:rsid w:val="00B20357"/>
    <w:rsid w:val="00B21CA6"/>
    <w:rsid w:val="00B2324D"/>
    <w:rsid w:val="00B453ED"/>
    <w:rsid w:val="00B54740"/>
    <w:rsid w:val="00B54CFF"/>
    <w:rsid w:val="00B552B7"/>
    <w:rsid w:val="00B57EC2"/>
    <w:rsid w:val="00B646D1"/>
    <w:rsid w:val="00B649F8"/>
    <w:rsid w:val="00B67324"/>
    <w:rsid w:val="00B8234E"/>
    <w:rsid w:val="00B82539"/>
    <w:rsid w:val="00B8530A"/>
    <w:rsid w:val="00B85BDE"/>
    <w:rsid w:val="00B87258"/>
    <w:rsid w:val="00B9174C"/>
    <w:rsid w:val="00B91A28"/>
    <w:rsid w:val="00B92EAE"/>
    <w:rsid w:val="00BA1B08"/>
    <w:rsid w:val="00BA4CF9"/>
    <w:rsid w:val="00BA6D24"/>
    <w:rsid w:val="00BB2259"/>
    <w:rsid w:val="00BC0F40"/>
    <w:rsid w:val="00BC44B8"/>
    <w:rsid w:val="00BC50B0"/>
    <w:rsid w:val="00BD41DE"/>
    <w:rsid w:val="00BD633E"/>
    <w:rsid w:val="00BD7FD4"/>
    <w:rsid w:val="00BE279E"/>
    <w:rsid w:val="00BE62CE"/>
    <w:rsid w:val="00BE6687"/>
    <w:rsid w:val="00BE71B6"/>
    <w:rsid w:val="00C06D08"/>
    <w:rsid w:val="00C06D48"/>
    <w:rsid w:val="00C06E30"/>
    <w:rsid w:val="00C0734E"/>
    <w:rsid w:val="00C12FE7"/>
    <w:rsid w:val="00C13117"/>
    <w:rsid w:val="00C15354"/>
    <w:rsid w:val="00C233E5"/>
    <w:rsid w:val="00C2375B"/>
    <w:rsid w:val="00C32256"/>
    <w:rsid w:val="00C34A12"/>
    <w:rsid w:val="00C34C66"/>
    <w:rsid w:val="00C37CEB"/>
    <w:rsid w:val="00C433BE"/>
    <w:rsid w:val="00C469B9"/>
    <w:rsid w:val="00C51CCC"/>
    <w:rsid w:val="00C60EC5"/>
    <w:rsid w:val="00C64DCA"/>
    <w:rsid w:val="00C676C7"/>
    <w:rsid w:val="00C71BC0"/>
    <w:rsid w:val="00C73CC2"/>
    <w:rsid w:val="00C7665C"/>
    <w:rsid w:val="00C772CA"/>
    <w:rsid w:val="00C84D64"/>
    <w:rsid w:val="00C91709"/>
    <w:rsid w:val="00C91CEB"/>
    <w:rsid w:val="00C92D26"/>
    <w:rsid w:val="00C93875"/>
    <w:rsid w:val="00C951F9"/>
    <w:rsid w:val="00C97515"/>
    <w:rsid w:val="00CA3895"/>
    <w:rsid w:val="00CA5A4C"/>
    <w:rsid w:val="00CA64C2"/>
    <w:rsid w:val="00CB2A62"/>
    <w:rsid w:val="00CB45E3"/>
    <w:rsid w:val="00CB7261"/>
    <w:rsid w:val="00CB7696"/>
    <w:rsid w:val="00CC1665"/>
    <w:rsid w:val="00CC65DA"/>
    <w:rsid w:val="00CC6D98"/>
    <w:rsid w:val="00CD37B3"/>
    <w:rsid w:val="00CD3910"/>
    <w:rsid w:val="00CD4C5E"/>
    <w:rsid w:val="00CD4FBF"/>
    <w:rsid w:val="00CE136A"/>
    <w:rsid w:val="00CE1B56"/>
    <w:rsid w:val="00D008E7"/>
    <w:rsid w:val="00D11199"/>
    <w:rsid w:val="00D16872"/>
    <w:rsid w:val="00D346DE"/>
    <w:rsid w:val="00D411BB"/>
    <w:rsid w:val="00D47FC3"/>
    <w:rsid w:val="00D55173"/>
    <w:rsid w:val="00D60DC2"/>
    <w:rsid w:val="00D61346"/>
    <w:rsid w:val="00D6179C"/>
    <w:rsid w:val="00D62229"/>
    <w:rsid w:val="00D63C42"/>
    <w:rsid w:val="00D82ABC"/>
    <w:rsid w:val="00D85070"/>
    <w:rsid w:val="00D87ABA"/>
    <w:rsid w:val="00D90292"/>
    <w:rsid w:val="00D9320C"/>
    <w:rsid w:val="00D97D07"/>
    <w:rsid w:val="00DA4E58"/>
    <w:rsid w:val="00DA7EC5"/>
    <w:rsid w:val="00DB24DA"/>
    <w:rsid w:val="00DB6B68"/>
    <w:rsid w:val="00DC588E"/>
    <w:rsid w:val="00DC64F2"/>
    <w:rsid w:val="00DD27B9"/>
    <w:rsid w:val="00DD3D38"/>
    <w:rsid w:val="00DD6D9B"/>
    <w:rsid w:val="00DD75A5"/>
    <w:rsid w:val="00DE1B6F"/>
    <w:rsid w:val="00DE375C"/>
    <w:rsid w:val="00DE4C8B"/>
    <w:rsid w:val="00DE4CE2"/>
    <w:rsid w:val="00DE7D1B"/>
    <w:rsid w:val="00DF3F66"/>
    <w:rsid w:val="00DF7E23"/>
    <w:rsid w:val="00E0172A"/>
    <w:rsid w:val="00E0343A"/>
    <w:rsid w:val="00E04817"/>
    <w:rsid w:val="00E05CD9"/>
    <w:rsid w:val="00E1174A"/>
    <w:rsid w:val="00E13E17"/>
    <w:rsid w:val="00E20278"/>
    <w:rsid w:val="00E26F28"/>
    <w:rsid w:val="00E32056"/>
    <w:rsid w:val="00E3327F"/>
    <w:rsid w:val="00E335E0"/>
    <w:rsid w:val="00E418AE"/>
    <w:rsid w:val="00E46512"/>
    <w:rsid w:val="00E538BD"/>
    <w:rsid w:val="00E563FB"/>
    <w:rsid w:val="00E57339"/>
    <w:rsid w:val="00E66CFC"/>
    <w:rsid w:val="00E67C9F"/>
    <w:rsid w:val="00E74605"/>
    <w:rsid w:val="00E811E9"/>
    <w:rsid w:val="00E81A16"/>
    <w:rsid w:val="00E84CDC"/>
    <w:rsid w:val="00E92ED3"/>
    <w:rsid w:val="00E9675E"/>
    <w:rsid w:val="00E9738D"/>
    <w:rsid w:val="00E97870"/>
    <w:rsid w:val="00EB1EEA"/>
    <w:rsid w:val="00EB47FB"/>
    <w:rsid w:val="00EB6478"/>
    <w:rsid w:val="00EB6B2B"/>
    <w:rsid w:val="00EC5B74"/>
    <w:rsid w:val="00ED275A"/>
    <w:rsid w:val="00ED2FB5"/>
    <w:rsid w:val="00EF730C"/>
    <w:rsid w:val="00EF76D8"/>
    <w:rsid w:val="00EF784C"/>
    <w:rsid w:val="00F105B4"/>
    <w:rsid w:val="00F2129D"/>
    <w:rsid w:val="00F23ADD"/>
    <w:rsid w:val="00F23BEB"/>
    <w:rsid w:val="00F36222"/>
    <w:rsid w:val="00F362F8"/>
    <w:rsid w:val="00F36605"/>
    <w:rsid w:val="00F41B85"/>
    <w:rsid w:val="00F42FF6"/>
    <w:rsid w:val="00F43758"/>
    <w:rsid w:val="00F44BDF"/>
    <w:rsid w:val="00F4668A"/>
    <w:rsid w:val="00F60E5E"/>
    <w:rsid w:val="00F663A9"/>
    <w:rsid w:val="00F70A49"/>
    <w:rsid w:val="00F72D84"/>
    <w:rsid w:val="00F748FF"/>
    <w:rsid w:val="00F84915"/>
    <w:rsid w:val="00F87B1D"/>
    <w:rsid w:val="00F906C0"/>
    <w:rsid w:val="00F9110F"/>
    <w:rsid w:val="00F919BF"/>
    <w:rsid w:val="00F93006"/>
    <w:rsid w:val="00F94B2C"/>
    <w:rsid w:val="00F95473"/>
    <w:rsid w:val="00FB1136"/>
    <w:rsid w:val="00FB1DD0"/>
    <w:rsid w:val="00FB57D8"/>
    <w:rsid w:val="00FC1822"/>
    <w:rsid w:val="00FD2366"/>
    <w:rsid w:val="00FD3A43"/>
    <w:rsid w:val="00FD49CF"/>
    <w:rsid w:val="00FE0064"/>
    <w:rsid w:val="00FE2CAD"/>
    <w:rsid w:val="00FE4A68"/>
    <w:rsid w:val="00FE6D09"/>
    <w:rsid w:val="00FE78E1"/>
    <w:rsid w:val="00FE7FC7"/>
    <w:rsid w:val="00FF0228"/>
    <w:rsid w:val="00FF111F"/>
    <w:rsid w:val="00FF2E24"/>
  </w:rsids>
  <m:mathPr>
    <m:mathFont m:val="Cambria Math"/>
    <m:brkBin m:val="before"/>
    <m:brkBinSub m:val="--"/>
    <m:smallFrac/>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UY"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29C"/>
    <w:rPr>
      <w:lang w:val="es-ES" w:eastAsia="es-ES"/>
    </w:rPr>
  </w:style>
  <w:style w:type="paragraph" w:styleId="Ttulo1">
    <w:name w:val="heading 1"/>
    <w:basedOn w:val="Normal"/>
    <w:next w:val="Normal"/>
    <w:link w:val="Ttulo1Car"/>
    <w:qFormat/>
    <w:rsid w:val="000C229C"/>
    <w:pPr>
      <w:keepNext/>
      <w:jc w:val="both"/>
      <w:outlineLvl w:val="0"/>
    </w:pPr>
    <w:rPr>
      <w:rFonts w:ascii="Arial" w:hAnsi="Arial"/>
      <w:b/>
      <w:sz w:val="24"/>
    </w:rPr>
  </w:style>
  <w:style w:type="paragraph" w:styleId="Ttulo2">
    <w:name w:val="heading 2"/>
    <w:basedOn w:val="Normal"/>
    <w:next w:val="Normal"/>
    <w:link w:val="Ttulo2Car"/>
    <w:qFormat/>
    <w:rsid w:val="000C229C"/>
    <w:pPr>
      <w:keepNext/>
      <w:jc w:val="center"/>
      <w:outlineLvl w:val="1"/>
    </w:pPr>
    <w:rPr>
      <w:rFonts w:ascii="Arial" w:hAnsi="Arial"/>
      <w:sz w:val="22"/>
    </w:rPr>
  </w:style>
  <w:style w:type="paragraph" w:styleId="Ttulo3">
    <w:name w:val="heading 3"/>
    <w:basedOn w:val="Normal"/>
    <w:next w:val="Normal"/>
    <w:link w:val="Ttulo3Car"/>
    <w:qFormat/>
    <w:rsid w:val="000C229C"/>
    <w:pPr>
      <w:keepNext/>
      <w:outlineLvl w:val="2"/>
    </w:pPr>
    <w:rPr>
      <w:rFonts w:ascii="Tahoma" w:hAnsi="Tahoma"/>
      <w:b/>
      <w:i/>
      <w:sz w:val="22"/>
    </w:rPr>
  </w:style>
  <w:style w:type="paragraph" w:styleId="Ttulo4">
    <w:name w:val="heading 4"/>
    <w:basedOn w:val="Normal"/>
    <w:next w:val="Normal"/>
    <w:link w:val="Ttulo4Car"/>
    <w:qFormat/>
    <w:rsid w:val="000C229C"/>
    <w:pPr>
      <w:keepNext/>
      <w:jc w:val="both"/>
      <w:outlineLvl w:val="3"/>
    </w:pPr>
    <w:rPr>
      <w:rFonts w:ascii="Tahoma" w:hAnsi="Tahoma"/>
      <w:b/>
      <w:sz w:val="22"/>
    </w:rPr>
  </w:style>
  <w:style w:type="paragraph" w:styleId="Ttulo5">
    <w:name w:val="heading 5"/>
    <w:basedOn w:val="Normal"/>
    <w:next w:val="Normal"/>
    <w:qFormat/>
    <w:rsid w:val="000C229C"/>
    <w:pPr>
      <w:keepNext/>
      <w:jc w:val="center"/>
      <w:outlineLvl w:val="4"/>
    </w:pPr>
    <w:rPr>
      <w:rFonts w:ascii="Tahoma" w:hAnsi="Tahoma"/>
      <w:b/>
      <w:color w:val="008000"/>
      <w:sz w:val="36"/>
      <w:u w:val="single"/>
    </w:rPr>
  </w:style>
  <w:style w:type="paragraph" w:styleId="Ttulo6">
    <w:name w:val="heading 6"/>
    <w:basedOn w:val="Normal"/>
    <w:next w:val="Normal"/>
    <w:qFormat/>
    <w:rsid w:val="000C229C"/>
    <w:pPr>
      <w:keepNext/>
      <w:jc w:val="center"/>
      <w:outlineLvl w:val="5"/>
    </w:pPr>
    <w:rPr>
      <w:rFonts w:ascii="Arial Black" w:hAnsi="Arial Black"/>
      <w:b/>
      <w:i/>
      <w:color w:val="008000"/>
      <w:sz w:val="24"/>
      <w:u w:val="single"/>
    </w:rPr>
  </w:style>
  <w:style w:type="paragraph" w:styleId="Ttulo7">
    <w:name w:val="heading 7"/>
    <w:basedOn w:val="Normal"/>
    <w:next w:val="Normal"/>
    <w:qFormat/>
    <w:rsid w:val="000C229C"/>
    <w:pPr>
      <w:keepNext/>
      <w:ind w:left="1134" w:hanging="1134"/>
      <w:jc w:val="both"/>
      <w:outlineLvl w:val="6"/>
    </w:pPr>
    <w:rPr>
      <w:rFonts w:ascii="Bookman Old Style" w:hAnsi="Bookman Old Style"/>
      <w:sz w:val="24"/>
    </w:rPr>
  </w:style>
  <w:style w:type="paragraph" w:styleId="Ttulo8">
    <w:name w:val="heading 8"/>
    <w:basedOn w:val="Normal"/>
    <w:next w:val="Normal"/>
    <w:qFormat/>
    <w:rsid w:val="000C229C"/>
    <w:pPr>
      <w:keepNext/>
      <w:ind w:left="-1701" w:firstLine="1701"/>
      <w:jc w:val="both"/>
      <w:outlineLvl w:val="7"/>
    </w:pPr>
    <w:rPr>
      <w:rFonts w:ascii="Tahoma" w:hAnsi="Tahoma"/>
      <w:sz w:val="24"/>
    </w:rPr>
  </w:style>
  <w:style w:type="paragraph" w:styleId="Ttulo9">
    <w:name w:val="heading 9"/>
    <w:basedOn w:val="Normal"/>
    <w:next w:val="Normal"/>
    <w:qFormat/>
    <w:rsid w:val="000C229C"/>
    <w:pPr>
      <w:keepNext/>
      <w:ind w:left="1134"/>
      <w:outlineLvl w:val="8"/>
    </w:pPr>
    <w:rPr>
      <w:rFonts w:ascii="Tahoma" w:hAnsi="Tahoma"/>
      <w:b/>
      <w:i/>
      <w:color w:val="008000"/>
      <w:sz w:val="3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C229C"/>
    <w:pPr>
      <w:jc w:val="both"/>
    </w:pPr>
    <w:rPr>
      <w:rFonts w:ascii="Arial" w:hAnsi="Arial"/>
      <w:sz w:val="22"/>
    </w:rPr>
  </w:style>
  <w:style w:type="paragraph" w:styleId="Textoindependiente2">
    <w:name w:val="Body Text 2"/>
    <w:basedOn w:val="Normal"/>
    <w:rsid w:val="000C229C"/>
    <w:pPr>
      <w:jc w:val="center"/>
    </w:pPr>
    <w:rPr>
      <w:rFonts w:ascii="Arial" w:hAnsi="Arial"/>
      <w:b/>
      <w:i/>
      <w:color w:val="008000"/>
      <w:sz w:val="28"/>
    </w:rPr>
  </w:style>
  <w:style w:type="paragraph" w:styleId="Piedepgina">
    <w:name w:val="footer"/>
    <w:basedOn w:val="Normal"/>
    <w:link w:val="PiedepginaCar"/>
    <w:uiPriority w:val="99"/>
    <w:rsid w:val="000C229C"/>
    <w:pPr>
      <w:tabs>
        <w:tab w:val="center" w:pos="4419"/>
        <w:tab w:val="right" w:pos="8838"/>
      </w:tabs>
    </w:pPr>
  </w:style>
  <w:style w:type="character" w:styleId="Nmerodepgina">
    <w:name w:val="page number"/>
    <w:basedOn w:val="Fuentedeprrafopredeter"/>
    <w:rsid w:val="000C229C"/>
  </w:style>
  <w:style w:type="paragraph" w:styleId="Encabezado">
    <w:name w:val="header"/>
    <w:basedOn w:val="Normal"/>
    <w:rsid w:val="000C229C"/>
    <w:pPr>
      <w:tabs>
        <w:tab w:val="center" w:pos="4252"/>
        <w:tab w:val="right" w:pos="8504"/>
      </w:tabs>
    </w:pPr>
  </w:style>
  <w:style w:type="paragraph" w:styleId="Textoindependiente3">
    <w:name w:val="Body Text 3"/>
    <w:basedOn w:val="Normal"/>
    <w:link w:val="Textoindependiente3Car"/>
    <w:rsid w:val="000C229C"/>
    <w:pPr>
      <w:jc w:val="both"/>
    </w:pPr>
    <w:rPr>
      <w:rFonts w:ascii="Tahoma" w:hAnsi="Tahoma"/>
      <w:i/>
      <w:sz w:val="22"/>
    </w:rPr>
  </w:style>
  <w:style w:type="paragraph" w:styleId="Sangradetextonormal">
    <w:name w:val="Body Text Indent"/>
    <w:basedOn w:val="Normal"/>
    <w:link w:val="SangradetextonormalCar"/>
    <w:rsid w:val="000C229C"/>
    <w:pPr>
      <w:ind w:left="-851"/>
      <w:jc w:val="center"/>
    </w:pPr>
    <w:rPr>
      <w:rFonts w:ascii="Arial Black" w:hAnsi="Arial Black"/>
      <w:b/>
      <w:i/>
      <w:color w:val="008000"/>
      <w:sz w:val="28"/>
      <w:u w:val="single"/>
    </w:rPr>
  </w:style>
  <w:style w:type="paragraph" w:styleId="Sangra2detindependiente">
    <w:name w:val="Body Text Indent 2"/>
    <w:basedOn w:val="Normal"/>
    <w:rsid w:val="000C229C"/>
    <w:pPr>
      <w:ind w:left="567" w:hanging="567"/>
      <w:jc w:val="both"/>
    </w:pPr>
    <w:rPr>
      <w:rFonts w:ascii="Tahoma" w:hAnsi="Tahoma"/>
      <w:sz w:val="22"/>
    </w:rPr>
  </w:style>
  <w:style w:type="paragraph" w:styleId="Sangra3detindependiente">
    <w:name w:val="Body Text Indent 3"/>
    <w:basedOn w:val="Normal"/>
    <w:rsid w:val="000C229C"/>
    <w:pPr>
      <w:ind w:left="284" w:hanging="284"/>
      <w:jc w:val="both"/>
    </w:pPr>
    <w:rPr>
      <w:rFonts w:ascii="Tahoma" w:hAnsi="Tahoma"/>
      <w:bCs/>
      <w:sz w:val="22"/>
    </w:rPr>
  </w:style>
  <w:style w:type="paragraph" w:styleId="Textodeglobo">
    <w:name w:val="Balloon Text"/>
    <w:basedOn w:val="Normal"/>
    <w:semiHidden/>
    <w:rsid w:val="00B10ECE"/>
    <w:rPr>
      <w:rFonts w:ascii="Tahoma" w:hAnsi="Tahoma" w:cs="Tahoma"/>
      <w:sz w:val="16"/>
      <w:szCs w:val="16"/>
    </w:rPr>
  </w:style>
  <w:style w:type="character" w:styleId="Hipervnculo">
    <w:name w:val="Hyperlink"/>
    <w:basedOn w:val="Fuentedeprrafopredeter"/>
    <w:rsid w:val="00534419"/>
    <w:rPr>
      <w:color w:val="0000FF"/>
      <w:u w:val="single"/>
    </w:rPr>
  </w:style>
  <w:style w:type="character" w:customStyle="1" w:styleId="TextoindependienteCar">
    <w:name w:val="Texto independiente Car"/>
    <w:basedOn w:val="Fuentedeprrafopredeter"/>
    <w:link w:val="Textoindependiente"/>
    <w:rsid w:val="00BB2259"/>
    <w:rPr>
      <w:rFonts w:ascii="Arial" w:hAnsi="Arial"/>
      <w:sz w:val="22"/>
      <w:lang w:val="es-ES_tradnl" w:eastAsia="es-ES"/>
    </w:rPr>
  </w:style>
  <w:style w:type="character" w:customStyle="1" w:styleId="Textoindependiente3Car">
    <w:name w:val="Texto independiente 3 Car"/>
    <w:basedOn w:val="Fuentedeprrafopredeter"/>
    <w:link w:val="Textoindependiente3"/>
    <w:rsid w:val="00BB2259"/>
    <w:rPr>
      <w:rFonts w:ascii="Tahoma" w:hAnsi="Tahoma"/>
      <w:i/>
      <w:sz w:val="22"/>
      <w:lang w:val="es-ES_tradnl" w:eastAsia="es-ES"/>
    </w:rPr>
  </w:style>
  <w:style w:type="paragraph" w:styleId="Prrafodelista">
    <w:name w:val="List Paragraph"/>
    <w:basedOn w:val="Normal"/>
    <w:uiPriority w:val="34"/>
    <w:qFormat/>
    <w:rsid w:val="00F43758"/>
    <w:pPr>
      <w:ind w:left="708"/>
    </w:pPr>
  </w:style>
  <w:style w:type="character" w:customStyle="1" w:styleId="Ttulo1Car">
    <w:name w:val="Título 1 Car"/>
    <w:basedOn w:val="Fuentedeprrafopredeter"/>
    <w:link w:val="Ttulo1"/>
    <w:rsid w:val="000C5D08"/>
    <w:rPr>
      <w:rFonts w:ascii="Arial" w:hAnsi="Arial"/>
      <w:b/>
      <w:sz w:val="24"/>
      <w:lang w:val="es-ES_tradnl" w:eastAsia="es-ES"/>
    </w:rPr>
  </w:style>
  <w:style w:type="paragraph" w:styleId="Textosinformato">
    <w:name w:val="Plain Text"/>
    <w:basedOn w:val="Normal"/>
    <w:link w:val="TextosinformatoCar"/>
    <w:rsid w:val="0061242A"/>
    <w:rPr>
      <w:rFonts w:ascii="Courier New" w:hAnsi="Courier New"/>
    </w:rPr>
  </w:style>
  <w:style w:type="character" w:customStyle="1" w:styleId="TextosinformatoCar">
    <w:name w:val="Texto sin formato Car"/>
    <w:basedOn w:val="Fuentedeprrafopredeter"/>
    <w:link w:val="Textosinformato"/>
    <w:rsid w:val="0061242A"/>
    <w:rPr>
      <w:rFonts w:ascii="Courier New" w:hAnsi="Courier New"/>
      <w:lang w:val="es-ES" w:eastAsia="es-ES"/>
    </w:rPr>
  </w:style>
  <w:style w:type="character" w:customStyle="1" w:styleId="PiedepginaCar">
    <w:name w:val="Pie de página Car"/>
    <w:basedOn w:val="Fuentedeprrafopredeter"/>
    <w:link w:val="Piedepgina"/>
    <w:uiPriority w:val="99"/>
    <w:rsid w:val="007A290A"/>
    <w:rPr>
      <w:lang w:val="es-ES_tradnl"/>
    </w:rPr>
  </w:style>
  <w:style w:type="character" w:customStyle="1" w:styleId="SangradetextonormalCar">
    <w:name w:val="Sangría de texto normal Car"/>
    <w:basedOn w:val="Fuentedeprrafopredeter"/>
    <w:link w:val="Sangradetextonormal"/>
    <w:rsid w:val="00FB1136"/>
    <w:rPr>
      <w:rFonts w:ascii="Arial Black" w:hAnsi="Arial Black"/>
      <w:b/>
      <w:i/>
      <w:color w:val="008000"/>
      <w:sz w:val="28"/>
      <w:u w:val="single"/>
      <w:lang w:val="es-ES_tradnl" w:eastAsia="es-ES"/>
    </w:rPr>
  </w:style>
  <w:style w:type="table" w:styleId="Tablaconcuadrcula">
    <w:name w:val="Table Grid"/>
    <w:basedOn w:val="Tablanormal"/>
    <w:uiPriority w:val="39"/>
    <w:rsid w:val="003117B8"/>
    <w:rPr>
      <w:rFonts w:asciiTheme="minorHAnsi" w:eastAsiaTheme="minorHAnsi" w:hAnsiTheme="minorHAnsi" w:cstheme="minorBid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rsid w:val="00F84915"/>
    <w:rPr>
      <w:sz w:val="16"/>
      <w:szCs w:val="16"/>
    </w:rPr>
  </w:style>
  <w:style w:type="paragraph" w:styleId="Textocomentario">
    <w:name w:val="annotation text"/>
    <w:basedOn w:val="Normal"/>
    <w:link w:val="TextocomentarioCar"/>
    <w:rsid w:val="00F84915"/>
  </w:style>
  <w:style w:type="character" w:customStyle="1" w:styleId="TextocomentarioCar">
    <w:name w:val="Texto comentario Car"/>
    <w:basedOn w:val="Fuentedeprrafopredeter"/>
    <w:link w:val="Textocomentario"/>
    <w:rsid w:val="00F84915"/>
    <w:rPr>
      <w:lang w:val="es-ES_tradnl" w:eastAsia="es-ES"/>
    </w:rPr>
  </w:style>
  <w:style w:type="paragraph" w:styleId="Asuntodelcomentario">
    <w:name w:val="annotation subject"/>
    <w:basedOn w:val="Textocomentario"/>
    <w:next w:val="Textocomentario"/>
    <w:link w:val="AsuntodelcomentarioCar"/>
    <w:rsid w:val="00F84915"/>
    <w:rPr>
      <w:b/>
      <w:bCs/>
    </w:rPr>
  </w:style>
  <w:style w:type="character" w:customStyle="1" w:styleId="AsuntodelcomentarioCar">
    <w:name w:val="Asunto del comentario Car"/>
    <w:basedOn w:val="TextocomentarioCar"/>
    <w:link w:val="Asuntodelcomentario"/>
    <w:rsid w:val="00F84915"/>
    <w:rPr>
      <w:b/>
      <w:bCs/>
      <w:lang w:val="es-ES_tradnl" w:eastAsia="es-ES"/>
    </w:rPr>
  </w:style>
  <w:style w:type="character" w:customStyle="1" w:styleId="Ttulo2Car">
    <w:name w:val="Título 2 Car"/>
    <w:basedOn w:val="Fuentedeprrafopredeter"/>
    <w:link w:val="Ttulo2"/>
    <w:rsid w:val="00897A53"/>
    <w:rPr>
      <w:rFonts w:ascii="Arial" w:hAnsi="Arial"/>
      <w:sz w:val="22"/>
      <w:lang w:val="es-ES" w:eastAsia="es-ES"/>
    </w:rPr>
  </w:style>
  <w:style w:type="character" w:customStyle="1" w:styleId="Ttulo3Car">
    <w:name w:val="Título 3 Car"/>
    <w:basedOn w:val="Fuentedeprrafopredeter"/>
    <w:link w:val="Ttulo3"/>
    <w:rsid w:val="003A2BA5"/>
    <w:rPr>
      <w:rFonts w:ascii="Tahoma" w:hAnsi="Tahoma"/>
      <w:b/>
      <w:i/>
      <w:sz w:val="22"/>
      <w:lang w:val="es-ES" w:eastAsia="es-ES"/>
    </w:rPr>
  </w:style>
  <w:style w:type="character" w:customStyle="1" w:styleId="Ttulo4Car">
    <w:name w:val="Título 4 Car"/>
    <w:basedOn w:val="Fuentedeprrafopredeter"/>
    <w:link w:val="Ttulo4"/>
    <w:rsid w:val="003A2BA5"/>
    <w:rPr>
      <w:rFonts w:ascii="Tahoma" w:hAnsi="Tahoma"/>
      <w:b/>
      <w:sz w:val="22"/>
      <w:lang w:val="es-ES" w:eastAsia="es-ES"/>
    </w:rPr>
  </w:style>
</w:styles>
</file>

<file path=word/webSettings.xml><?xml version="1.0" encoding="utf-8"?>
<w:webSettings xmlns:r="http://schemas.openxmlformats.org/officeDocument/2006/relationships" xmlns:w="http://schemas.openxmlformats.org/wordprocessingml/2006/main">
  <w:divs>
    <w:div w:id="322707507">
      <w:bodyDiv w:val="1"/>
      <w:marLeft w:val="0"/>
      <w:marRight w:val="0"/>
      <w:marTop w:val="0"/>
      <w:marBottom w:val="0"/>
      <w:divBdr>
        <w:top w:val="none" w:sz="0" w:space="0" w:color="auto"/>
        <w:left w:val="none" w:sz="0" w:space="0" w:color="auto"/>
        <w:bottom w:val="none" w:sz="0" w:space="0" w:color="auto"/>
        <w:right w:val="none" w:sz="0" w:space="0" w:color="auto"/>
      </w:divBdr>
    </w:div>
    <w:div w:id="1027488481">
      <w:bodyDiv w:val="1"/>
      <w:marLeft w:val="0"/>
      <w:marRight w:val="0"/>
      <w:marTop w:val="0"/>
      <w:marBottom w:val="0"/>
      <w:divBdr>
        <w:top w:val="none" w:sz="0" w:space="0" w:color="auto"/>
        <w:left w:val="none" w:sz="0" w:space="0" w:color="auto"/>
        <w:bottom w:val="none" w:sz="0" w:space="0" w:color="auto"/>
        <w:right w:val="none" w:sz="0" w:space="0" w:color="auto"/>
      </w:divBdr>
    </w:div>
    <w:div w:id="1055397280">
      <w:bodyDiv w:val="1"/>
      <w:marLeft w:val="0"/>
      <w:marRight w:val="0"/>
      <w:marTop w:val="0"/>
      <w:marBottom w:val="0"/>
      <w:divBdr>
        <w:top w:val="none" w:sz="0" w:space="0" w:color="auto"/>
        <w:left w:val="none" w:sz="0" w:space="0" w:color="auto"/>
        <w:bottom w:val="none" w:sz="0" w:space="0" w:color="auto"/>
        <w:right w:val="none" w:sz="0" w:space="0" w:color="auto"/>
      </w:divBdr>
    </w:div>
    <w:div w:id="1155293504">
      <w:bodyDiv w:val="1"/>
      <w:marLeft w:val="0"/>
      <w:marRight w:val="0"/>
      <w:marTop w:val="0"/>
      <w:marBottom w:val="0"/>
      <w:divBdr>
        <w:top w:val="none" w:sz="0" w:space="0" w:color="auto"/>
        <w:left w:val="none" w:sz="0" w:space="0" w:color="auto"/>
        <w:bottom w:val="none" w:sz="0" w:space="0" w:color="auto"/>
        <w:right w:val="none" w:sz="0" w:space="0" w:color="auto"/>
      </w:divBdr>
    </w:div>
    <w:div w:id="1298608447">
      <w:bodyDiv w:val="1"/>
      <w:marLeft w:val="0"/>
      <w:marRight w:val="0"/>
      <w:marTop w:val="0"/>
      <w:marBottom w:val="0"/>
      <w:divBdr>
        <w:top w:val="none" w:sz="0" w:space="0" w:color="auto"/>
        <w:left w:val="none" w:sz="0" w:space="0" w:color="auto"/>
        <w:bottom w:val="none" w:sz="0" w:space="0" w:color="auto"/>
        <w:right w:val="none" w:sz="0" w:space="0" w:color="auto"/>
      </w:divBdr>
    </w:div>
    <w:div w:id="1485776896">
      <w:bodyDiv w:val="1"/>
      <w:marLeft w:val="0"/>
      <w:marRight w:val="0"/>
      <w:marTop w:val="0"/>
      <w:marBottom w:val="0"/>
      <w:divBdr>
        <w:top w:val="none" w:sz="0" w:space="0" w:color="auto"/>
        <w:left w:val="none" w:sz="0" w:space="0" w:color="auto"/>
        <w:bottom w:val="none" w:sz="0" w:space="0" w:color="auto"/>
        <w:right w:val="none" w:sz="0" w:space="0" w:color="auto"/>
      </w:divBdr>
    </w:div>
    <w:div w:id="1501920978">
      <w:bodyDiv w:val="1"/>
      <w:marLeft w:val="0"/>
      <w:marRight w:val="0"/>
      <w:marTop w:val="0"/>
      <w:marBottom w:val="0"/>
      <w:divBdr>
        <w:top w:val="none" w:sz="0" w:space="0" w:color="auto"/>
        <w:left w:val="none" w:sz="0" w:space="0" w:color="auto"/>
        <w:bottom w:val="none" w:sz="0" w:space="0" w:color="auto"/>
        <w:right w:val="none" w:sz="0" w:space="0" w:color="auto"/>
      </w:divBdr>
    </w:div>
    <w:div w:id="1597708312">
      <w:bodyDiv w:val="1"/>
      <w:marLeft w:val="0"/>
      <w:marRight w:val="0"/>
      <w:marTop w:val="0"/>
      <w:marBottom w:val="0"/>
      <w:divBdr>
        <w:top w:val="none" w:sz="0" w:space="0" w:color="auto"/>
        <w:left w:val="none" w:sz="0" w:space="0" w:color="auto"/>
        <w:bottom w:val="none" w:sz="0" w:space="0" w:color="auto"/>
        <w:right w:val="none" w:sz="0" w:space="0" w:color="auto"/>
      </w:divBdr>
    </w:div>
    <w:div w:id="180954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fcsma@ejercito.mil.uy(principa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t&#225;logo@acce.gub.u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mprasestatales.gub.uy" TargetMode="External"/><Relationship Id="rId4" Type="http://schemas.openxmlformats.org/officeDocument/2006/relationships/settings" Target="settings.xml"/><Relationship Id="rId9" Type="http://schemas.openxmlformats.org/officeDocument/2006/relationships/hyperlink" Target="mailto:dfdcsma@gmail.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520de%2520programa\Microsoft%2520Office\Plantillas\~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B436B-FA0E-497D-838B-3F79253D7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~wd07.tmp</Template>
  <TotalTime>106</TotalTime>
  <Pages>11</Pages>
  <Words>4646</Words>
  <Characters>25302</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PLIEGO DE CONDICIONES PARTICULARES</vt:lpstr>
    </vt:vector>
  </TitlesOfParts>
  <Company>c.g.n.</Company>
  <LinksUpToDate>false</LinksUpToDate>
  <CharactersWithSpaces>29889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CONDICIONES PARTICULARES</dc:title>
  <dc:creator>RICARDO</dc:creator>
  <cp:lastModifiedBy>Katherine Kuan</cp:lastModifiedBy>
  <cp:revision>12</cp:revision>
  <cp:lastPrinted>2019-06-28T11:02:00Z</cp:lastPrinted>
  <dcterms:created xsi:type="dcterms:W3CDTF">2019-06-27T14:58:00Z</dcterms:created>
  <dcterms:modified xsi:type="dcterms:W3CDTF">2019-07-15T15:34:00Z</dcterms:modified>
</cp:coreProperties>
</file>