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9D" w:rsidRDefault="00D01403">
      <w:pPr>
        <w:pStyle w:val="Standard"/>
      </w:pPr>
      <w:r w:rsidRPr="00D01403">
        <w:rPr>
          <w:noProof/>
          <w:lang w:eastAsia="es-UY" w:bidi="ar-SA"/>
        </w:rPr>
        <w:drawing>
          <wp:inline distT="0" distB="0" distL="0" distR="0">
            <wp:extent cx="1616766" cy="581025"/>
            <wp:effectExtent l="19050" t="0" r="2484"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16766" cy="581025"/>
                    </a:xfrm>
                    <a:prstGeom prst="rect">
                      <a:avLst/>
                    </a:prstGeom>
                    <a:noFill/>
                    <a:ln w="9525">
                      <a:noFill/>
                      <a:miter lim="800000"/>
                      <a:headEnd/>
                      <a:tailEnd/>
                    </a:ln>
                  </pic:spPr>
                </pic:pic>
              </a:graphicData>
            </a:graphic>
          </wp:inline>
        </w:drawing>
      </w:r>
    </w:p>
    <w:p w:rsidR="00D01403" w:rsidRPr="00A96C66" w:rsidRDefault="00D01403" w:rsidP="00D01403">
      <w:pPr>
        <w:pStyle w:val="Ttulo1"/>
        <w:jc w:val="left"/>
        <w:rPr>
          <w:i/>
          <w:iCs/>
          <w:color w:val="0066CC"/>
        </w:rPr>
      </w:pPr>
      <w:r>
        <w:rPr>
          <w:i/>
          <w:iCs/>
          <w:color w:val="0066CC"/>
        </w:rPr>
        <w:t xml:space="preserve">Red de Atención Primaria </w:t>
      </w:r>
      <w:r w:rsidR="006C777E">
        <w:rPr>
          <w:i/>
          <w:iCs/>
          <w:color w:val="0066CC"/>
        </w:rPr>
        <w:t>Rocha</w:t>
      </w:r>
    </w:p>
    <w:p w:rsidR="00D1239D" w:rsidRPr="006C777E" w:rsidRDefault="006C777E">
      <w:pPr>
        <w:pStyle w:val="Standard"/>
        <w:tabs>
          <w:tab w:val="left" w:pos="3686"/>
          <w:tab w:val="left" w:pos="9214"/>
        </w:tabs>
        <w:jc w:val="both"/>
        <w:rPr>
          <w:rFonts w:ascii="Arial" w:eastAsia="Times New Roman" w:hAnsi="Arial" w:cs="Times New Roman"/>
          <w:i/>
          <w:iCs/>
          <w:color w:val="0066CC"/>
          <w:kern w:val="0"/>
          <w:szCs w:val="20"/>
          <w:lang w:val="es-MX" w:eastAsia="es-UY" w:bidi="ar-SA"/>
        </w:rPr>
      </w:pPr>
      <w:r w:rsidRPr="006C777E">
        <w:rPr>
          <w:rFonts w:ascii="Arial" w:eastAsia="Times New Roman" w:hAnsi="Arial" w:cs="Times New Roman"/>
          <w:i/>
          <w:iCs/>
          <w:color w:val="0066CC"/>
          <w:kern w:val="0"/>
          <w:szCs w:val="20"/>
          <w:lang w:val="es-MX" w:eastAsia="es-UY" w:bidi="ar-SA"/>
        </w:rPr>
        <w:t>18 de Julio 1960</w:t>
      </w:r>
    </w:p>
    <w:p w:rsidR="006C777E" w:rsidRPr="006C777E" w:rsidRDefault="006C777E">
      <w:pPr>
        <w:pStyle w:val="Standard"/>
        <w:tabs>
          <w:tab w:val="left" w:pos="3686"/>
          <w:tab w:val="left" w:pos="9214"/>
        </w:tabs>
        <w:jc w:val="both"/>
        <w:rPr>
          <w:rFonts w:ascii="Arial" w:eastAsia="Times New Roman" w:hAnsi="Arial" w:cs="Times New Roman"/>
          <w:i/>
          <w:iCs/>
          <w:color w:val="0066CC"/>
          <w:kern w:val="0"/>
          <w:szCs w:val="20"/>
          <w:lang w:val="es-MX" w:eastAsia="es-UY" w:bidi="ar-SA"/>
        </w:rPr>
      </w:pPr>
      <w:r w:rsidRPr="006C777E">
        <w:rPr>
          <w:rFonts w:ascii="Arial" w:eastAsia="Times New Roman" w:hAnsi="Arial" w:cs="Times New Roman"/>
          <w:i/>
          <w:iCs/>
          <w:color w:val="0066CC"/>
          <w:kern w:val="0"/>
          <w:szCs w:val="20"/>
          <w:lang w:val="es-MX" w:eastAsia="es-UY" w:bidi="ar-SA"/>
        </w:rPr>
        <w:t>Tel.: 4472 2727 – Fax: 44725296</w:t>
      </w:r>
    </w:p>
    <w:p w:rsidR="006C777E" w:rsidRPr="006C777E" w:rsidRDefault="006C777E">
      <w:pPr>
        <w:pStyle w:val="Standard"/>
        <w:tabs>
          <w:tab w:val="left" w:pos="3686"/>
          <w:tab w:val="left" w:pos="9214"/>
        </w:tabs>
        <w:jc w:val="both"/>
        <w:rPr>
          <w:rFonts w:ascii="Arial" w:eastAsia="Times New Roman" w:hAnsi="Arial" w:cs="Times New Roman"/>
          <w:i/>
          <w:iCs/>
          <w:color w:val="0066CC"/>
          <w:kern w:val="0"/>
          <w:szCs w:val="20"/>
          <w:lang w:val="es-MX" w:eastAsia="es-UY" w:bidi="ar-SA"/>
        </w:rPr>
      </w:pPr>
      <w:r w:rsidRPr="006C777E">
        <w:rPr>
          <w:rFonts w:ascii="Arial" w:eastAsia="Times New Roman" w:hAnsi="Arial" w:cs="Times New Roman"/>
          <w:i/>
          <w:iCs/>
          <w:color w:val="0066CC"/>
          <w:kern w:val="0"/>
          <w:szCs w:val="20"/>
          <w:lang w:val="es-MX" w:eastAsia="es-UY" w:bidi="ar-SA"/>
        </w:rPr>
        <w:t>E-mail: diratencionprimaria.rocha@asse.com.uy</w:t>
      </w:r>
    </w:p>
    <w:p w:rsidR="006C777E" w:rsidRDefault="006C777E">
      <w:pPr>
        <w:pStyle w:val="Standard"/>
        <w:tabs>
          <w:tab w:val="left" w:pos="3686"/>
          <w:tab w:val="left" w:pos="9214"/>
        </w:tabs>
        <w:jc w:val="both"/>
      </w:pPr>
    </w:p>
    <w:p w:rsidR="006C777E" w:rsidRDefault="006C777E">
      <w:pPr>
        <w:pStyle w:val="Standard"/>
        <w:tabs>
          <w:tab w:val="left" w:pos="3686"/>
          <w:tab w:val="left" w:pos="9214"/>
        </w:tabs>
        <w:jc w:val="both"/>
      </w:pPr>
    </w:p>
    <w:p w:rsidR="00D1239D" w:rsidRDefault="005616D0">
      <w:pPr>
        <w:pStyle w:val="Standard"/>
        <w:tabs>
          <w:tab w:val="left" w:pos="3686"/>
          <w:tab w:val="left" w:pos="9214"/>
        </w:tabs>
        <w:jc w:val="both"/>
      </w:pPr>
      <w:r>
        <w:rPr>
          <w:sz w:val="30"/>
          <w:szCs w:val="30"/>
        </w:rPr>
        <w:t xml:space="preserve">                                                        </w:t>
      </w:r>
      <w:proofErr w:type="gramStart"/>
      <w:r>
        <w:rPr>
          <w:sz w:val="30"/>
          <w:szCs w:val="30"/>
        </w:rPr>
        <w:t xml:space="preserve">“  </w:t>
      </w:r>
      <w:r>
        <w:rPr>
          <w:b/>
          <w:sz w:val="30"/>
          <w:szCs w:val="30"/>
          <w:u w:val="single"/>
        </w:rPr>
        <w:t>VENTA</w:t>
      </w:r>
      <w:proofErr w:type="gramEnd"/>
      <w:r>
        <w:rPr>
          <w:b/>
          <w:sz w:val="30"/>
          <w:szCs w:val="30"/>
          <w:u w:val="single"/>
        </w:rPr>
        <w:t xml:space="preserve"> DE BIENES EN DESUSO”</w:t>
      </w:r>
    </w:p>
    <w:p w:rsidR="00D1239D" w:rsidRDefault="005616D0">
      <w:pPr>
        <w:pStyle w:val="Standard"/>
        <w:tabs>
          <w:tab w:val="left" w:pos="3686"/>
        </w:tabs>
        <w:jc w:val="both"/>
      </w:pPr>
      <w:r>
        <w:rPr>
          <w:b/>
          <w:sz w:val="30"/>
          <w:szCs w:val="30"/>
        </w:rPr>
        <w:t xml:space="preserve">                                                      CONTRATO:</w:t>
      </w:r>
      <w:r>
        <w:rPr>
          <w:sz w:val="30"/>
          <w:szCs w:val="30"/>
        </w:rPr>
        <w:t xml:space="preserve"> 2/2019 (LIC. ABREVIADA)</w:t>
      </w:r>
    </w:p>
    <w:p w:rsidR="00D1239D" w:rsidRDefault="005616D0">
      <w:pPr>
        <w:pStyle w:val="Standard"/>
        <w:tabs>
          <w:tab w:val="left" w:pos="3686"/>
          <w:tab w:val="left" w:pos="4728"/>
        </w:tabs>
        <w:jc w:val="both"/>
        <w:rPr>
          <w:sz w:val="30"/>
          <w:szCs w:val="30"/>
        </w:rPr>
      </w:pPr>
      <w:r>
        <w:rPr>
          <w:sz w:val="30"/>
          <w:szCs w:val="30"/>
        </w:rPr>
        <w:tab/>
      </w:r>
      <w:r>
        <w:rPr>
          <w:sz w:val="30"/>
          <w:szCs w:val="30"/>
        </w:rPr>
        <w:tab/>
      </w:r>
    </w:p>
    <w:p w:rsidR="00D1239D" w:rsidRDefault="005616D0">
      <w:pPr>
        <w:pStyle w:val="Standard"/>
        <w:tabs>
          <w:tab w:val="left" w:pos="3686"/>
          <w:tab w:val="left" w:pos="4728"/>
        </w:tabs>
        <w:jc w:val="both"/>
        <w:rPr>
          <w:b/>
          <w:sz w:val="30"/>
          <w:szCs w:val="30"/>
        </w:rPr>
      </w:pPr>
      <w:r>
        <w:rPr>
          <w:b/>
          <w:sz w:val="30"/>
          <w:szCs w:val="30"/>
        </w:rPr>
        <w:t xml:space="preserve">  </w:t>
      </w:r>
    </w:p>
    <w:p w:rsidR="00D1239D" w:rsidRDefault="00D1239D">
      <w:pPr>
        <w:pStyle w:val="Standard"/>
        <w:tabs>
          <w:tab w:val="left" w:pos="3686"/>
          <w:tab w:val="left" w:pos="4728"/>
        </w:tabs>
        <w:jc w:val="both"/>
        <w:rPr>
          <w:b/>
          <w:sz w:val="30"/>
          <w:szCs w:val="30"/>
        </w:rPr>
      </w:pPr>
    </w:p>
    <w:p w:rsidR="00D1239D" w:rsidRDefault="005616D0">
      <w:pPr>
        <w:pStyle w:val="Standard"/>
        <w:tabs>
          <w:tab w:val="left" w:pos="3686"/>
          <w:tab w:val="left" w:pos="4728"/>
        </w:tabs>
        <w:jc w:val="both"/>
      </w:pPr>
      <w:r>
        <w:rPr>
          <w:b/>
          <w:sz w:val="30"/>
          <w:szCs w:val="30"/>
        </w:rPr>
        <w:t xml:space="preserve">     APERTURA DE OFERTAS: 21/03/2019</w:t>
      </w:r>
    </w:p>
    <w:p w:rsidR="00D1239D" w:rsidRDefault="005616D0">
      <w:pPr>
        <w:pStyle w:val="Standard"/>
        <w:tabs>
          <w:tab w:val="left" w:pos="3686"/>
          <w:tab w:val="left" w:pos="4728"/>
        </w:tabs>
        <w:jc w:val="both"/>
      </w:pPr>
      <w:r>
        <w:rPr>
          <w:b/>
          <w:sz w:val="30"/>
          <w:szCs w:val="30"/>
        </w:rPr>
        <w:t xml:space="preserve">     HORA:</w:t>
      </w:r>
      <w:r>
        <w:rPr>
          <w:sz w:val="30"/>
          <w:szCs w:val="30"/>
        </w:rPr>
        <w:t xml:space="preserve"> 09:00 – LUGAR: HOSPITAL DE CASTILLOS</w:t>
      </w:r>
    </w:p>
    <w:p w:rsidR="00D1239D" w:rsidRDefault="005616D0">
      <w:pPr>
        <w:pStyle w:val="Standard"/>
        <w:jc w:val="both"/>
        <w:rPr>
          <w:sz w:val="30"/>
          <w:szCs w:val="30"/>
        </w:rPr>
      </w:pPr>
      <w:r>
        <w:rPr>
          <w:sz w:val="30"/>
          <w:szCs w:val="30"/>
        </w:rPr>
        <w:t xml:space="preserve">     PRIMER LLAMADO – PLAZA</w:t>
      </w:r>
    </w:p>
    <w:p w:rsidR="00D1239D" w:rsidRDefault="00D1239D">
      <w:pPr>
        <w:pStyle w:val="Standard"/>
        <w:jc w:val="both"/>
        <w:rPr>
          <w:sz w:val="30"/>
          <w:szCs w:val="30"/>
        </w:rPr>
      </w:pPr>
    </w:p>
    <w:p w:rsidR="00D1239D" w:rsidRDefault="00D1239D">
      <w:pPr>
        <w:pStyle w:val="Standard"/>
        <w:jc w:val="both"/>
        <w:rPr>
          <w:sz w:val="30"/>
          <w:szCs w:val="30"/>
        </w:rPr>
      </w:pPr>
    </w:p>
    <w:p w:rsidR="00D1239D" w:rsidRDefault="005616D0">
      <w:pPr>
        <w:pStyle w:val="Standard"/>
        <w:widowControl/>
        <w:numPr>
          <w:ilvl w:val="0"/>
          <w:numId w:val="4"/>
        </w:numPr>
        <w:shd w:val="clear" w:color="auto" w:fill="B6DDE8"/>
        <w:ind w:firstLine="323"/>
        <w:jc w:val="both"/>
        <w:rPr>
          <w:rFonts w:ascii="Arial" w:hAnsi="Arial" w:cs="Lucida Sans"/>
          <w:b/>
        </w:rPr>
      </w:pPr>
      <w:r>
        <w:rPr>
          <w:rFonts w:ascii="Arial" w:hAnsi="Arial" w:cs="Lucida Sans"/>
          <w:b/>
          <w:u w:val="single"/>
        </w:rPr>
        <w:t>Objeto del llamado</w:t>
      </w:r>
      <w:r>
        <w:rPr>
          <w:rFonts w:ascii="Arial" w:hAnsi="Arial" w:cs="Lucida Sans"/>
          <w:b/>
        </w:rPr>
        <w:t>:</w:t>
      </w:r>
    </w:p>
    <w:p w:rsidR="00D1239D" w:rsidRDefault="00D1239D">
      <w:pPr>
        <w:pStyle w:val="Standard"/>
        <w:ind w:left="720"/>
        <w:jc w:val="both"/>
        <w:rPr>
          <w:rFonts w:ascii="Arial" w:hAnsi="Arial" w:cs="Lucida Sans"/>
        </w:rPr>
      </w:pPr>
    </w:p>
    <w:p w:rsidR="00D1239D" w:rsidRDefault="005616D0">
      <w:pPr>
        <w:pStyle w:val="Standard"/>
        <w:ind w:left="17" w:hanging="9"/>
        <w:jc w:val="both"/>
        <w:rPr>
          <w:rFonts w:ascii="Arial" w:hAnsi="Arial" w:cs="Lucida Sans"/>
        </w:rPr>
      </w:pPr>
      <w:r>
        <w:rPr>
          <w:rFonts w:ascii="Arial" w:hAnsi="Arial" w:cs="Lucida Sans"/>
        </w:rPr>
        <w:t xml:space="preserve">La Red de Atención Primaria de Rocha llama a Licitación Abreviada  para la </w:t>
      </w:r>
      <w:proofErr w:type="gramStart"/>
      <w:r>
        <w:rPr>
          <w:rFonts w:ascii="Arial" w:hAnsi="Arial" w:cs="Lucida Sans"/>
        </w:rPr>
        <w:t>“ VENTA</w:t>
      </w:r>
      <w:proofErr w:type="gramEnd"/>
      <w:r>
        <w:rPr>
          <w:rFonts w:ascii="Arial" w:hAnsi="Arial" w:cs="Lucida Sans"/>
        </w:rPr>
        <w:t xml:space="preserve"> DE BIENES EN DESUSO”, de acuerdo a los Lotes que detallan en el Anexo Nº 1.</w:t>
      </w:r>
    </w:p>
    <w:p w:rsidR="00D1239D" w:rsidRDefault="00D1239D">
      <w:pPr>
        <w:pStyle w:val="Standard"/>
        <w:jc w:val="both"/>
        <w:rPr>
          <w:rFonts w:ascii="Arial" w:hAnsi="Arial" w:cs="Arial"/>
        </w:rPr>
      </w:pPr>
    </w:p>
    <w:p w:rsidR="00D1239D" w:rsidRDefault="005616D0">
      <w:pPr>
        <w:pStyle w:val="Standard"/>
        <w:jc w:val="both"/>
        <w:rPr>
          <w:rFonts w:ascii="Arial" w:hAnsi="Arial" w:cs="Arial"/>
        </w:rPr>
      </w:pPr>
      <w:r>
        <w:rPr>
          <w:rFonts w:ascii="Arial" w:hAnsi="Arial" w:cs="Arial"/>
        </w:rPr>
        <w:t>Por la sola presentación de la propuesta se entenderá que el oferente conoce y acepta el estado en que se encuentran los bienes por los cuales oferta.</w:t>
      </w:r>
    </w:p>
    <w:p w:rsidR="00D1239D" w:rsidRDefault="00D1239D">
      <w:pPr>
        <w:pStyle w:val="Textbody"/>
        <w:ind w:left="357"/>
        <w:jc w:val="center"/>
        <w:rPr>
          <w:rFonts w:ascii="Arial" w:hAnsi="Arial" w:cs="Arial"/>
          <w:b/>
          <w:bCs/>
          <w:u w:val="single"/>
        </w:rPr>
      </w:pPr>
    </w:p>
    <w:p w:rsidR="00D1239D" w:rsidRDefault="005616D0">
      <w:pPr>
        <w:pStyle w:val="Standard"/>
        <w:widowControl/>
        <w:numPr>
          <w:ilvl w:val="0"/>
          <w:numId w:val="1"/>
        </w:numPr>
        <w:shd w:val="clear" w:color="auto" w:fill="B6DDE8"/>
        <w:ind w:firstLine="323"/>
        <w:jc w:val="both"/>
        <w:rPr>
          <w:rFonts w:ascii="Arial" w:hAnsi="Arial" w:cs="Lucida Sans"/>
          <w:b/>
          <w:bCs/>
        </w:rPr>
      </w:pPr>
      <w:r>
        <w:rPr>
          <w:rFonts w:ascii="Arial" w:hAnsi="Arial" w:cs="Lucida Sans"/>
          <w:b/>
          <w:bCs/>
          <w:u w:val="single"/>
        </w:rPr>
        <w:t>Visita para ver los Lotes</w:t>
      </w:r>
      <w:r>
        <w:rPr>
          <w:rFonts w:ascii="Arial" w:hAnsi="Arial" w:cs="Lucida Sans"/>
          <w:b/>
          <w:bCs/>
        </w:rPr>
        <w:t>:</w:t>
      </w:r>
    </w:p>
    <w:p w:rsidR="00D1239D" w:rsidRDefault="00D1239D">
      <w:pPr>
        <w:pStyle w:val="Standard"/>
        <w:ind w:left="17" w:hanging="9"/>
        <w:jc w:val="both"/>
        <w:rPr>
          <w:rFonts w:ascii="Arial" w:hAnsi="Arial" w:cs="Lucida Sans"/>
        </w:rPr>
      </w:pPr>
    </w:p>
    <w:p w:rsidR="00D1239D" w:rsidRDefault="005616D0">
      <w:pPr>
        <w:pStyle w:val="Standard"/>
        <w:ind w:left="17" w:hanging="9"/>
        <w:jc w:val="both"/>
        <w:rPr>
          <w:rFonts w:ascii="Arial" w:hAnsi="Arial" w:cs="Lucida Sans"/>
        </w:rPr>
      </w:pPr>
      <w:r>
        <w:rPr>
          <w:rFonts w:ascii="Arial" w:hAnsi="Arial" w:cs="Lucida Sans"/>
        </w:rPr>
        <w:t>Los bienes  permanecerán en exhibición en el Hospital de Castillos en 19 de Abril 1561 desde el 14/03/2019  hasta el 20/03/2019 dónde podrán ser examinados por los interesados en el horario de 9:00 a 12:00hs.</w:t>
      </w:r>
    </w:p>
    <w:p w:rsidR="00D1239D" w:rsidRDefault="00D1239D">
      <w:pPr>
        <w:pStyle w:val="Textbody"/>
        <w:rPr>
          <w:rFonts w:ascii="Arial" w:hAnsi="Arial" w:cs="Arial"/>
          <w:b/>
          <w:u w:val="single"/>
        </w:rPr>
      </w:pPr>
    </w:p>
    <w:p w:rsidR="00D1239D" w:rsidRDefault="005616D0">
      <w:pPr>
        <w:pStyle w:val="Standard"/>
        <w:widowControl/>
        <w:numPr>
          <w:ilvl w:val="0"/>
          <w:numId w:val="1"/>
        </w:numPr>
        <w:shd w:val="clear" w:color="auto" w:fill="B6DDE8"/>
        <w:ind w:firstLine="323"/>
        <w:jc w:val="both"/>
        <w:rPr>
          <w:rFonts w:ascii="Arial" w:hAnsi="Arial" w:cs="Arial"/>
          <w:b/>
          <w:bCs/>
          <w:u w:val="single"/>
        </w:rPr>
      </w:pPr>
      <w:r>
        <w:rPr>
          <w:rFonts w:ascii="Arial" w:hAnsi="Arial" w:cs="Arial"/>
          <w:b/>
          <w:bCs/>
          <w:u w:val="single"/>
        </w:rPr>
        <w:t>Disposiciones generales:</w:t>
      </w:r>
    </w:p>
    <w:p w:rsidR="00D1239D" w:rsidRDefault="00D1239D">
      <w:pPr>
        <w:pStyle w:val="Textbody"/>
        <w:rPr>
          <w:rFonts w:ascii="Arial" w:hAnsi="Arial" w:cs="Arial"/>
        </w:rPr>
      </w:pPr>
    </w:p>
    <w:p w:rsidR="00D1239D" w:rsidRDefault="005616D0">
      <w:pPr>
        <w:pStyle w:val="Standard"/>
        <w:ind w:left="17" w:hanging="9"/>
        <w:jc w:val="both"/>
        <w:rPr>
          <w:rFonts w:ascii="Arial" w:hAnsi="Arial" w:cs="Arial"/>
        </w:rPr>
      </w:pPr>
      <w:r>
        <w:rPr>
          <w:rFonts w:ascii="Arial" w:hAnsi="Arial" w:cs="Arial"/>
        </w:rPr>
        <w:t>El adjudicatario retirará todos los bienes (lotes adjudicados) en forma total, es decir sin dejar ningún componente o partes en la ubicación actual, para lo cual utilizará los medios y facilidades que crea conveniente. El costo del retiro de los bienes es de total responsabilidad del adjudicatario, debiendo además dejar el área totalmente limpia de elementos.</w:t>
      </w:r>
    </w:p>
    <w:p w:rsidR="00D1239D" w:rsidRDefault="00D1239D">
      <w:pPr>
        <w:pStyle w:val="Standard"/>
        <w:ind w:left="17" w:hanging="9"/>
        <w:jc w:val="both"/>
        <w:rPr>
          <w:rFonts w:ascii="Arial" w:hAnsi="Arial" w:cs="Arial"/>
        </w:rPr>
      </w:pPr>
    </w:p>
    <w:p w:rsidR="00D1239D" w:rsidRDefault="005616D0">
      <w:pPr>
        <w:pStyle w:val="Standard"/>
        <w:ind w:left="17" w:hanging="9"/>
        <w:jc w:val="both"/>
        <w:rPr>
          <w:rFonts w:ascii="Arial" w:hAnsi="Arial" w:cs="Arial"/>
        </w:rPr>
      </w:pPr>
      <w:r>
        <w:rPr>
          <w:rFonts w:ascii="Arial" w:hAnsi="Arial" w:cs="Arial"/>
        </w:rPr>
        <w:t>Será obligación del adquiriente y correrá por su cuenta, la contratación del SOA, al momento de la inscripción registral del título.</w:t>
      </w:r>
    </w:p>
    <w:p w:rsidR="00D1239D" w:rsidRDefault="005616D0">
      <w:pPr>
        <w:pStyle w:val="Standard"/>
        <w:ind w:left="17" w:hanging="9"/>
        <w:jc w:val="both"/>
        <w:rPr>
          <w:rFonts w:ascii="Arial" w:hAnsi="Arial" w:cs="Arial"/>
        </w:rPr>
      </w:pPr>
      <w:r>
        <w:rPr>
          <w:rFonts w:ascii="Arial" w:hAnsi="Arial" w:cs="Arial"/>
        </w:rPr>
        <w:t>El comprador contará con un plazo de 90 días corridos, luego de adquirir el bien, para realizar el título de Compra -Venta del que entregará constancia en la Administración de la RAP de Rocha.</w:t>
      </w:r>
    </w:p>
    <w:p w:rsidR="00D1239D" w:rsidRDefault="00D1239D">
      <w:pPr>
        <w:pStyle w:val="Standard"/>
        <w:ind w:left="17" w:hanging="9"/>
        <w:jc w:val="both"/>
        <w:rPr>
          <w:rFonts w:ascii="Arial" w:hAnsi="Arial" w:cs="Arial"/>
        </w:rPr>
      </w:pPr>
    </w:p>
    <w:p w:rsidR="00D1239D" w:rsidRDefault="00D1239D">
      <w:pPr>
        <w:pStyle w:val="Standard"/>
        <w:ind w:left="17" w:hanging="9"/>
        <w:jc w:val="both"/>
        <w:rPr>
          <w:rFonts w:ascii="Arial" w:hAnsi="Arial" w:cs="Arial"/>
        </w:rPr>
      </w:pPr>
    </w:p>
    <w:p w:rsidR="00D1239D" w:rsidRDefault="00D1239D">
      <w:pPr>
        <w:pStyle w:val="Standard"/>
        <w:ind w:left="17" w:hanging="9"/>
        <w:jc w:val="both"/>
        <w:rPr>
          <w:rFonts w:ascii="Arial" w:hAnsi="Arial" w:cs="Arial"/>
        </w:rPr>
      </w:pPr>
    </w:p>
    <w:p w:rsidR="00D1239D" w:rsidRDefault="00D1239D">
      <w:pPr>
        <w:pStyle w:val="Textbody"/>
        <w:rPr>
          <w:rFonts w:ascii="Arial" w:hAnsi="Arial" w:cs="Arial"/>
          <w:b/>
          <w:u w:val="single"/>
        </w:rPr>
      </w:pPr>
    </w:p>
    <w:p w:rsidR="00D1239D" w:rsidRDefault="005616D0">
      <w:pPr>
        <w:pStyle w:val="Standard"/>
        <w:widowControl/>
        <w:numPr>
          <w:ilvl w:val="0"/>
          <w:numId w:val="1"/>
        </w:numPr>
        <w:shd w:val="clear" w:color="auto" w:fill="B6DDE8"/>
        <w:ind w:firstLine="323"/>
        <w:jc w:val="both"/>
        <w:rPr>
          <w:rFonts w:ascii="Arial" w:hAnsi="Arial" w:cs="Arial"/>
          <w:b/>
          <w:bCs/>
          <w:u w:val="single"/>
        </w:rPr>
      </w:pPr>
      <w:r>
        <w:rPr>
          <w:rFonts w:ascii="Arial" w:hAnsi="Arial" w:cs="Arial"/>
          <w:b/>
          <w:bCs/>
          <w:u w:val="single"/>
        </w:rPr>
        <w:t>Obligaciones del Adjudicatario:</w:t>
      </w:r>
    </w:p>
    <w:p w:rsidR="00D1239D" w:rsidRDefault="00D1239D">
      <w:pPr>
        <w:pStyle w:val="Textbody"/>
        <w:rPr>
          <w:rFonts w:ascii="Arial" w:hAnsi="Arial" w:cs="Arial"/>
          <w:b/>
          <w:u w:val="single"/>
        </w:rPr>
      </w:pPr>
    </w:p>
    <w:p w:rsidR="00D1239D" w:rsidRDefault="005616D0">
      <w:pPr>
        <w:pStyle w:val="Standard"/>
        <w:ind w:left="17" w:hanging="9"/>
        <w:jc w:val="both"/>
        <w:rPr>
          <w:rFonts w:ascii="Arial" w:hAnsi="Arial" w:cs="Arial"/>
        </w:rPr>
      </w:pPr>
      <w:r>
        <w:rPr>
          <w:rFonts w:ascii="Arial" w:hAnsi="Arial" w:cs="Arial"/>
        </w:rPr>
        <w:t>El adjudicatario se deberá hacer cargo del pago de sueldos, Leyes Sociales, seguros, etc. del personal que realice los trabajos necesarios para el manipuleo y retiro de los bienes en desuso. Asimismo será responsable de los equipos, herramientas, traslados, y de los daños y perjuicios que ocasione a terceros, como así también  eventuales daños que provoquen su tarea.</w:t>
      </w:r>
    </w:p>
    <w:p w:rsidR="00D1239D" w:rsidRDefault="005616D0">
      <w:pPr>
        <w:pStyle w:val="Standard"/>
        <w:ind w:left="17" w:hanging="9"/>
        <w:jc w:val="both"/>
        <w:rPr>
          <w:rFonts w:ascii="Arial" w:hAnsi="Arial" w:cs="Arial"/>
        </w:rPr>
      </w:pPr>
      <w:r>
        <w:rPr>
          <w:rFonts w:ascii="Arial" w:hAnsi="Arial" w:cs="Arial"/>
        </w:rPr>
        <w:t>Es de su responsabilidad la utilización de equipos de seguridad industrial para los obreros que aseguren una correcta protección de los mismos en las tareas a realizar de acuerdo a las normativas vigentes.</w:t>
      </w:r>
    </w:p>
    <w:p w:rsidR="00D1239D" w:rsidRDefault="00D1239D">
      <w:pPr>
        <w:pStyle w:val="Textbody"/>
        <w:rPr>
          <w:rFonts w:ascii="Arial" w:hAnsi="Arial" w:cs="Arial"/>
          <w:b/>
          <w:u w:val="single"/>
        </w:rPr>
      </w:pPr>
    </w:p>
    <w:p w:rsidR="00D1239D" w:rsidRDefault="005616D0">
      <w:pPr>
        <w:pStyle w:val="Standard"/>
        <w:widowControl/>
        <w:numPr>
          <w:ilvl w:val="0"/>
          <w:numId w:val="1"/>
        </w:numPr>
        <w:shd w:val="clear" w:color="auto" w:fill="B6DDE8"/>
        <w:ind w:firstLine="323"/>
        <w:jc w:val="both"/>
        <w:rPr>
          <w:rFonts w:ascii="Arial" w:hAnsi="Arial" w:cs="Arial"/>
          <w:b/>
          <w:bCs/>
          <w:u w:val="single"/>
        </w:rPr>
      </w:pPr>
      <w:r>
        <w:rPr>
          <w:rFonts w:ascii="Arial" w:hAnsi="Arial" w:cs="Arial"/>
          <w:b/>
          <w:bCs/>
          <w:u w:val="single"/>
        </w:rPr>
        <w:t>Forma de cotizar:</w:t>
      </w:r>
    </w:p>
    <w:p w:rsidR="00D1239D" w:rsidRDefault="00D1239D">
      <w:pPr>
        <w:pStyle w:val="Textbody"/>
        <w:rPr>
          <w:rFonts w:ascii="Arial" w:hAnsi="Arial" w:cs="Arial"/>
          <w:b/>
          <w:u w:val="single"/>
        </w:rPr>
      </w:pPr>
    </w:p>
    <w:p w:rsidR="00D1239D" w:rsidRDefault="005616D0">
      <w:pPr>
        <w:pStyle w:val="Standard"/>
        <w:jc w:val="both"/>
        <w:rPr>
          <w:rFonts w:ascii="Arial" w:hAnsi="Arial" w:cs="Arial"/>
        </w:rPr>
      </w:pPr>
      <w:r>
        <w:rPr>
          <w:rFonts w:ascii="Arial" w:hAnsi="Arial" w:cs="Arial"/>
        </w:rPr>
        <w:t xml:space="preserve">Se deberá cotizar en moneda nacional estableciendo los precios unitarios por lote, pudiéndose ofertar por uno o varios lotes, en forma conjunta </w:t>
      </w:r>
      <w:proofErr w:type="gramStart"/>
      <w:r>
        <w:rPr>
          <w:rFonts w:ascii="Arial" w:hAnsi="Arial" w:cs="Arial"/>
        </w:rPr>
        <w:t xml:space="preserve">( </w:t>
      </w:r>
      <w:proofErr w:type="spellStart"/>
      <w:r>
        <w:rPr>
          <w:rFonts w:ascii="Arial" w:hAnsi="Arial" w:cs="Arial"/>
        </w:rPr>
        <w:t>Ej</w:t>
      </w:r>
      <w:proofErr w:type="spellEnd"/>
      <w:proofErr w:type="gramEnd"/>
      <w:r>
        <w:rPr>
          <w:rFonts w:ascii="Arial" w:hAnsi="Arial" w:cs="Arial"/>
        </w:rPr>
        <w:t xml:space="preserve">: para un lote  la oferta se  presentara en un sobre  de acuerdo como se dijo; en cambio si la oferta es por más de un lote , deberá presentarse   indicando en el exterior del sobre a </w:t>
      </w:r>
      <w:proofErr w:type="spellStart"/>
      <w:r>
        <w:rPr>
          <w:rFonts w:ascii="Arial" w:hAnsi="Arial" w:cs="Arial"/>
        </w:rPr>
        <w:t>que</w:t>
      </w:r>
      <w:proofErr w:type="spellEnd"/>
      <w:r>
        <w:rPr>
          <w:rFonts w:ascii="Arial" w:hAnsi="Arial" w:cs="Arial"/>
        </w:rPr>
        <w:t xml:space="preserve"> lotes se refiere, además de los otros datos que se exigen).</w:t>
      </w:r>
    </w:p>
    <w:p w:rsidR="00D1239D" w:rsidRDefault="00D1239D">
      <w:pPr>
        <w:pStyle w:val="Standard"/>
        <w:jc w:val="both"/>
        <w:rPr>
          <w:rFonts w:ascii="Arial" w:hAnsi="Arial" w:cs="Arial"/>
        </w:rPr>
      </w:pPr>
    </w:p>
    <w:p w:rsidR="00D1239D" w:rsidRDefault="005616D0">
      <w:pPr>
        <w:pStyle w:val="Standard"/>
        <w:widowControl/>
        <w:numPr>
          <w:ilvl w:val="0"/>
          <w:numId w:val="1"/>
        </w:numPr>
        <w:shd w:val="clear" w:color="auto" w:fill="B6DDE8"/>
        <w:ind w:firstLine="323"/>
        <w:jc w:val="both"/>
        <w:rPr>
          <w:rFonts w:ascii="Arial" w:hAnsi="Arial" w:cs="Arial"/>
          <w:b/>
          <w:bCs/>
          <w:u w:val="single"/>
        </w:rPr>
      </w:pPr>
      <w:r>
        <w:rPr>
          <w:rFonts w:ascii="Arial" w:hAnsi="Arial" w:cs="Arial"/>
          <w:b/>
          <w:bCs/>
          <w:u w:val="single"/>
        </w:rPr>
        <w:t>Presentación de la oferta:</w:t>
      </w:r>
    </w:p>
    <w:p w:rsidR="00D1239D" w:rsidRDefault="00D1239D">
      <w:pPr>
        <w:pStyle w:val="Textbody"/>
        <w:rPr>
          <w:rFonts w:ascii="Arial" w:hAnsi="Arial" w:cs="Arial"/>
        </w:rPr>
      </w:pPr>
    </w:p>
    <w:p w:rsidR="00D1239D" w:rsidRDefault="005616D0">
      <w:pPr>
        <w:pStyle w:val="Textbody"/>
        <w:rPr>
          <w:rFonts w:ascii="Arial" w:hAnsi="Arial"/>
        </w:rPr>
      </w:pPr>
      <w:r>
        <w:rPr>
          <w:rFonts w:ascii="Arial" w:hAnsi="Arial" w:cs="Arial"/>
          <w:b/>
          <w:bCs/>
        </w:rPr>
        <w:t xml:space="preserve">6.1- </w:t>
      </w:r>
      <w:r>
        <w:rPr>
          <w:rFonts w:ascii="Arial" w:hAnsi="Arial" w:cs="Arial"/>
        </w:rPr>
        <w:t xml:space="preserve">Las ofertas deberán presentarse hasta el día 20/3/2019, hora 12:00, </w:t>
      </w:r>
      <w:r>
        <w:rPr>
          <w:rFonts w:ascii="Arial" w:hAnsi="Arial" w:cs="Arial"/>
          <w:b/>
          <w:bCs/>
        </w:rPr>
        <w:t xml:space="preserve"> </w:t>
      </w:r>
      <w:r>
        <w:rPr>
          <w:rFonts w:ascii="Arial" w:hAnsi="Arial" w:cs="Arial"/>
        </w:rPr>
        <w:t xml:space="preserve">personalmente, en las mismas  Direcciones donde se retiran  los </w:t>
      </w:r>
      <w:proofErr w:type="gramStart"/>
      <w:r>
        <w:rPr>
          <w:rFonts w:ascii="Arial" w:hAnsi="Arial" w:cs="Arial"/>
        </w:rPr>
        <w:t>pliegos ,</w:t>
      </w:r>
      <w:proofErr w:type="gramEnd"/>
      <w:r>
        <w:rPr>
          <w:rFonts w:ascii="Arial" w:hAnsi="Arial" w:cs="Arial"/>
        </w:rPr>
        <w:t xml:space="preserve"> por escrito  en original y dos copias, firmadas por el oferente, con aclaración de firma o sello, en sobre cerrado en cuyo exterior se establecerá el nombre de la firma oferente, número, objeto de la licitación y el lote o los lotes para el cual se cotice.</w:t>
      </w:r>
    </w:p>
    <w:p w:rsidR="00D1239D" w:rsidRDefault="00D1239D">
      <w:pPr>
        <w:pStyle w:val="Textbody"/>
        <w:rPr>
          <w:rFonts w:ascii="Arial" w:hAnsi="Arial" w:cs="Arial"/>
        </w:rPr>
      </w:pPr>
    </w:p>
    <w:p w:rsidR="00D1239D" w:rsidRDefault="005616D0">
      <w:pPr>
        <w:pStyle w:val="Textbody"/>
        <w:rPr>
          <w:rFonts w:ascii="Arial" w:hAnsi="Arial" w:cs="Arial"/>
        </w:rPr>
      </w:pPr>
      <w:r>
        <w:rPr>
          <w:rFonts w:ascii="Arial" w:hAnsi="Arial" w:cs="Arial"/>
        </w:rPr>
        <w:t>Direcciones para presentar la oferta:</w:t>
      </w:r>
    </w:p>
    <w:p w:rsidR="00D1239D" w:rsidRDefault="005616D0">
      <w:pPr>
        <w:pStyle w:val="Textbody"/>
        <w:numPr>
          <w:ilvl w:val="0"/>
          <w:numId w:val="5"/>
        </w:numPr>
        <w:rPr>
          <w:rFonts w:ascii="Arial" w:hAnsi="Arial" w:cs="Arial"/>
        </w:rPr>
      </w:pPr>
      <w:r>
        <w:rPr>
          <w:rFonts w:ascii="Arial" w:hAnsi="Arial" w:cs="Arial"/>
        </w:rPr>
        <w:t>En la Oficina Central de la RAP, en la calle 18 de julio 1960 de la ciudad de Rocha.</w:t>
      </w:r>
    </w:p>
    <w:p w:rsidR="00D1239D" w:rsidRDefault="005616D0">
      <w:pPr>
        <w:pStyle w:val="Textbody"/>
        <w:rPr>
          <w:rFonts w:ascii="Arial" w:hAnsi="Arial" w:cs="Arial"/>
        </w:rPr>
      </w:pPr>
      <w:r>
        <w:rPr>
          <w:rFonts w:ascii="Arial" w:hAnsi="Arial" w:cs="Arial"/>
        </w:rPr>
        <w:t xml:space="preserve">  </w:t>
      </w:r>
    </w:p>
    <w:p w:rsidR="00D1239D" w:rsidRDefault="005616D0">
      <w:pPr>
        <w:pStyle w:val="Textbody"/>
        <w:numPr>
          <w:ilvl w:val="0"/>
          <w:numId w:val="2"/>
        </w:numPr>
        <w:rPr>
          <w:rFonts w:ascii="Arial" w:hAnsi="Arial" w:cs="Arial"/>
        </w:rPr>
      </w:pPr>
      <w:r>
        <w:rPr>
          <w:rFonts w:ascii="Arial" w:hAnsi="Arial" w:cs="Arial"/>
        </w:rPr>
        <w:t xml:space="preserve">En la  Oficina de Compras de la RAP, en el Hospital de </w:t>
      </w:r>
      <w:proofErr w:type="spellStart"/>
      <w:r>
        <w:rPr>
          <w:rFonts w:ascii="Arial" w:hAnsi="Arial" w:cs="Arial"/>
        </w:rPr>
        <w:t>Lascano</w:t>
      </w:r>
      <w:proofErr w:type="spellEnd"/>
      <w:r>
        <w:rPr>
          <w:rFonts w:ascii="Arial" w:hAnsi="Arial" w:cs="Arial"/>
        </w:rPr>
        <w:t xml:space="preserve"> , o en su defecto      </w:t>
      </w:r>
    </w:p>
    <w:p w:rsidR="00D1239D" w:rsidRDefault="005616D0">
      <w:pPr>
        <w:pStyle w:val="Textbody"/>
        <w:rPr>
          <w:rFonts w:ascii="Arial" w:hAnsi="Arial" w:cs="Arial"/>
        </w:rPr>
      </w:pPr>
      <w:r>
        <w:rPr>
          <w:rFonts w:ascii="Arial" w:hAnsi="Arial" w:cs="Arial"/>
        </w:rPr>
        <w:t xml:space="preserve">     </w:t>
      </w:r>
      <w:proofErr w:type="gramStart"/>
      <w:r>
        <w:rPr>
          <w:rFonts w:ascii="Arial" w:hAnsi="Arial" w:cs="Arial"/>
        </w:rPr>
        <w:t>en</w:t>
      </w:r>
      <w:proofErr w:type="gramEnd"/>
      <w:r>
        <w:rPr>
          <w:rFonts w:ascii="Arial" w:hAnsi="Arial" w:cs="Arial"/>
        </w:rPr>
        <w:t xml:space="preserve"> la misma Dirección del Hospital de </w:t>
      </w:r>
      <w:proofErr w:type="spellStart"/>
      <w:r>
        <w:rPr>
          <w:rFonts w:ascii="Arial" w:hAnsi="Arial" w:cs="Arial"/>
        </w:rPr>
        <w:t>Lascano</w:t>
      </w:r>
      <w:proofErr w:type="spellEnd"/>
      <w:r>
        <w:rPr>
          <w:rFonts w:ascii="Arial" w:hAnsi="Arial" w:cs="Arial"/>
        </w:rPr>
        <w:t xml:space="preserve"> </w:t>
      </w:r>
      <w:r w:rsidR="00632ECF">
        <w:rPr>
          <w:rFonts w:ascii="Arial" w:hAnsi="Arial" w:cs="Arial"/>
        </w:rPr>
        <w:t xml:space="preserve">,  sito en Dr. </w:t>
      </w:r>
      <w:proofErr w:type="spellStart"/>
      <w:r w:rsidR="00632ECF">
        <w:rPr>
          <w:rFonts w:ascii="Arial" w:hAnsi="Arial" w:cs="Arial"/>
        </w:rPr>
        <w:t>Eudoxio</w:t>
      </w:r>
      <w:proofErr w:type="spellEnd"/>
      <w:r w:rsidR="00632ECF">
        <w:rPr>
          <w:rFonts w:ascii="Arial" w:hAnsi="Arial" w:cs="Arial"/>
        </w:rPr>
        <w:t xml:space="preserve"> Vivas 1401</w:t>
      </w:r>
      <w:r>
        <w:rPr>
          <w:rFonts w:ascii="Arial" w:hAnsi="Arial" w:cs="Arial"/>
        </w:rPr>
        <w:t xml:space="preserve">  -  </w:t>
      </w:r>
    </w:p>
    <w:p w:rsidR="00D1239D" w:rsidRDefault="005616D0">
      <w:pPr>
        <w:pStyle w:val="Textbody"/>
        <w:rPr>
          <w:rFonts w:ascii="Arial" w:hAnsi="Arial" w:cs="Arial"/>
        </w:rPr>
      </w:pPr>
      <w:r>
        <w:rPr>
          <w:rFonts w:ascii="Arial" w:hAnsi="Arial" w:cs="Arial"/>
        </w:rPr>
        <w:t xml:space="preserve">     </w:t>
      </w:r>
      <w:proofErr w:type="spellStart"/>
      <w:r>
        <w:rPr>
          <w:rFonts w:ascii="Arial" w:hAnsi="Arial" w:cs="Arial"/>
        </w:rPr>
        <w:t>Lascano</w:t>
      </w:r>
      <w:proofErr w:type="spellEnd"/>
      <w:r>
        <w:rPr>
          <w:rFonts w:ascii="Arial" w:hAnsi="Arial" w:cs="Arial"/>
        </w:rPr>
        <w:t>.</w:t>
      </w:r>
    </w:p>
    <w:p w:rsidR="00D1239D" w:rsidRDefault="00D1239D">
      <w:pPr>
        <w:pStyle w:val="Textbody"/>
        <w:rPr>
          <w:rFonts w:ascii="Arial" w:hAnsi="Arial" w:cs="Arial"/>
        </w:rPr>
      </w:pPr>
    </w:p>
    <w:p w:rsidR="00D1239D" w:rsidRDefault="005616D0">
      <w:pPr>
        <w:pStyle w:val="Textbody"/>
        <w:numPr>
          <w:ilvl w:val="0"/>
          <w:numId w:val="2"/>
        </w:numPr>
        <w:rPr>
          <w:rFonts w:ascii="Arial" w:hAnsi="Arial" w:cs="Arial"/>
        </w:rPr>
      </w:pPr>
      <w:r>
        <w:rPr>
          <w:rFonts w:ascii="Arial" w:hAnsi="Arial" w:cs="Arial"/>
        </w:rPr>
        <w:t>En la  Administración o Dirección  del Hospital de Castillos: 19 de Abril 1561</w:t>
      </w:r>
      <w:proofErr w:type="gramStart"/>
      <w:r>
        <w:rPr>
          <w:rFonts w:ascii="Arial" w:hAnsi="Arial" w:cs="Arial"/>
        </w:rPr>
        <w:t>,de</w:t>
      </w:r>
      <w:proofErr w:type="gramEnd"/>
      <w:r>
        <w:rPr>
          <w:rFonts w:ascii="Arial" w:hAnsi="Arial" w:cs="Arial"/>
        </w:rPr>
        <w:t xml:space="preserve"> la ciudad de Castillos .</w:t>
      </w:r>
    </w:p>
    <w:p w:rsidR="00D1239D" w:rsidRDefault="005616D0">
      <w:pPr>
        <w:pStyle w:val="Prrafodelista"/>
        <w:rPr>
          <w:rFonts w:ascii="Arial" w:hAnsi="Arial" w:cs="Arial"/>
        </w:rPr>
      </w:pPr>
      <w:r>
        <w:rPr>
          <w:rFonts w:ascii="Arial" w:hAnsi="Arial" w:cs="Arial"/>
        </w:rPr>
        <w:t xml:space="preserve"> </w:t>
      </w:r>
    </w:p>
    <w:p w:rsidR="00D1239D" w:rsidRDefault="005616D0">
      <w:pPr>
        <w:pStyle w:val="Textbody"/>
        <w:rPr>
          <w:rFonts w:ascii="Arial" w:hAnsi="Arial"/>
        </w:rPr>
      </w:pPr>
      <w:r>
        <w:rPr>
          <w:rFonts w:ascii="Arial" w:hAnsi="Arial" w:cs="Arial"/>
        </w:rPr>
        <w:t xml:space="preserve">En cualquier caso las ofertas se recibirán solo hasta la hora </w:t>
      </w:r>
      <w:r>
        <w:rPr>
          <w:rFonts w:ascii="Arial" w:hAnsi="Arial" w:cs="Arial"/>
          <w:b/>
          <w:bCs/>
        </w:rPr>
        <w:t>12:00  del día  20/3/2019.</w:t>
      </w:r>
    </w:p>
    <w:p w:rsidR="00D1239D" w:rsidRDefault="005616D0">
      <w:pPr>
        <w:pStyle w:val="Standard"/>
        <w:jc w:val="both"/>
        <w:rPr>
          <w:rFonts w:ascii="Arial" w:hAnsi="Arial" w:cs="Arial"/>
        </w:rPr>
      </w:pPr>
      <w:r>
        <w:rPr>
          <w:rFonts w:ascii="Arial" w:hAnsi="Arial" w:cs="Arial"/>
        </w:rPr>
        <w:t xml:space="preserve">El acto de apertura de ofertas se llevará a cabo cualquiera sea el número de ofertas presentadas, en el hospital de  Castillos  el </w:t>
      </w:r>
      <w:r w:rsidR="00632ECF">
        <w:rPr>
          <w:rFonts w:ascii="Arial" w:hAnsi="Arial" w:cs="Arial"/>
        </w:rPr>
        <w:t xml:space="preserve">día </w:t>
      </w:r>
      <w:r>
        <w:rPr>
          <w:rFonts w:ascii="Arial" w:hAnsi="Arial" w:cs="Arial"/>
        </w:rPr>
        <w:t xml:space="preserve"> 21</w:t>
      </w:r>
      <w:r>
        <w:rPr>
          <w:rFonts w:ascii="Arial" w:hAnsi="Arial" w:cs="Arial"/>
          <w:b/>
          <w:bCs/>
        </w:rPr>
        <w:t>/3/2019 a la hora 09:00</w:t>
      </w:r>
    </w:p>
    <w:p w:rsidR="00D1239D" w:rsidRDefault="00D1239D">
      <w:pPr>
        <w:pStyle w:val="Textbody"/>
        <w:jc w:val="both"/>
        <w:rPr>
          <w:rFonts w:ascii="Arial" w:hAnsi="Arial" w:cs="Arial"/>
          <w:b/>
          <w:bCs/>
        </w:rPr>
      </w:pPr>
    </w:p>
    <w:p w:rsidR="00D1239D" w:rsidRDefault="005616D0">
      <w:pPr>
        <w:pStyle w:val="Textbody"/>
        <w:jc w:val="both"/>
        <w:rPr>
          <w:rFonts w:ascii="Arial" w:hAnsi="Arial"/>
        </w:rPr>
      </w:pPr>
      <w:r>
        <w:rPr>
          <w:rFonts w:ascii="Arial" w:hAnsi="Arial" w:cs="Arial"/>
          <w:b/>
          <w:bCs/>
        </w:rPr>
        <w:t xml:space="preserve">6.2- </w:t>
      </w:r>
      <w:r>
        <w:rPr>
          <w:rFonts w:ascii="Arial" w:eastAsia="ArialMT, Arial" w:hAnsi="Arial" w:cs="Lucida Sans"/>
          <w:b/>
          <w:bCs/>
          <w:color w:val="000000"/>
        </w:rPr>
        <w:t>Documentos a presentar</w:t>
      </w:r>
      <w:r>
        <w:rPr>
          <w:rFonts w:ascii="Arial" w:eastAsia="ArialMT, Arial" w:hAnsi="Arial" w:cs="Lucida Sans"/>
          <w:color w:val="000000"/>
        </w:rPr>
        <w:t>:</w:t>
      </w:r>
    </w:p>
    <w:p w:rsidR="00D1239D" w:rsidRDefault="005616D0">
      <w:pPr>
        <w:pStyle w:val="Standard"/>
        <w:numPr>
          <w:ilvl w:val="0"/>
          <w:numId w:val="6"/>
        </w:numPr>
        <w:autoSpaceDE w:val="0"/>
        <w:jc w:val="both"/>
        <w:rPr>
          <w:rFonts w:ascii="Arial" w:eastAsia="ArialMT" w:hAnsi="Arial" w:cs="Lucida Sans"/>
          <w:bCs/>
          <w:color w:val="000000"/>
        </w:rPr>
      </w:pPr>
      <w:r>
        <w:rPr>
          <w:rFonts w:ascii="Arial" w:eastAsia="ArialMT" w:hAnsi="Arial" w:cs="Lucida Sans"/>
          <w:bCs/>
          <w:color w:val="000000"/>
        </w:rPr>
        <w:lastRenderedPageBreak/>
        <w:t xml:space="preserve">a) Formulario de </w:t>
      </w:r>
      <w:r w:rsidR="00632ECF">
        <w:rPr>
          <w:rFonts w:ascii="Arial" w:eastAsia="ArialMT" w:hAnsi="Arial" w:cs="Lucida Sans"/>
          <w:bCs/>
          <w:color w:val="000000"/>
        </w:rPr>
        <w:t>Identificación</w:t>
      </w:r>
      <w:r>
        <w:rPr>
          <w:rFonts w:ascii="Arial" w:eastAsia="ArialMT" w:hAnsi="Arial" w:cs="Lucida Sans"/>
          <w:bCs/>
          <w:color w:val="000000"/>
        </w:rPr>
        <w:t xml:space="preserve">  del oferente, Anexo II, su domicilio  actual, </w:t>
      </w:r>
      <w:r w:rsidR="00632ECF">
        <w:rPr>
          <w:rFonts w:ascii="Arial" w:eastAsia="ArialMT" w:hAnsi="Arial" w:cs="Lucida Sans"/>
          <w:bCs/>
          <w:color w:val="000000"/>
        </w:rPr>
        <w:t>teléfono</w:t>
      </w:r>
      <w:r>
        <w:rPr>
          <w:rFonts w:ascii="Arial" w:eastAsia="ArialMT" w:hAnsi="Arial" w:cs="Lucida Sans"/>
          <w:bCs/>
          <w:color w:val="000000"/>
        </w:rPr>
        <w:t xml:space="preserve">, e-mail a efectos  de su </w:t>
      </w:r>
      <w:r w:rsidR="00632ECF">
        <w:rPr>
          <w:rFonts w:ascii="Arial" w:eastAsia="ArialMT" w:hAnsi="Arial" w:cs="Lucida Sans"/>
          <w:bCs/>
          <w:color w:val="000000"/>
        </w:rPr>
        <w:t>notificación</w:t>
      </w:r>
      <w:r>
        <w:rPr>
          <w:rFonts w:ascii="Arial" w:eastAsia="ArialMT" w:hAnsi="Arial" w:cs="Lucida Sans"/>
          <w:bCs/>
          <w:color w:val="000000"/>
        </w:rPr>
        <w:t>.</w:t>
      </w:r>
    </w:p>
    <w:p w:rsidR="00D1239D" w:rsidRDefault="005616D0">
      <w:pPr>
        <w:pStyle w:val="Standard"/>
        <w:numPr>
          <w:ilvl w:val="0"/>
          <w:numId w:val="3"/>
        </w:numPr>
        <w:autoSpaceDE w:val="0"/>
        <w:jc w:val="both"/>
        <w:rPr>
          <w:rFonts w:ascii="Arial" w:eastAsia="ArialMT" w:hAnsi="Arial" w:cs="Lucida Sans"/>
          <w:color w:val="000000"/>
        </w:rPr>
      </w:pPr>
      <w:r>
        <w:rPr>
          <w:rFonts w:ascii="Arial" w:eastAsia="ArialMT" w:hAnsi="Arial" w:cs="Lucida Sans"/>
          <w:color w:val="000000"/>
        </w:rPr>
        <w:t>b) Declaración jurada de no ingresar en la incompatibilidad prevista en el Artículo 46 del T.O.C.A.F. (Decreto 150/2012). Anexo III</w:t>
      </w:r>
    </w:p>
    <w:p w:rsidR="00D1239D" w:rsidRDefault="00D1239D">
      <w:pPr>
        <w:pStyle w:val="Standard"/>
        <w:autoSpaceDE w:val="0"/>
        <w:jc w:val="both"/>
        <w:rPr>
          <w:rFonts w:ascii="Arial" w:hAnsi="Arial" w:cs="Arial"/>
          <w:b/>
          <w:u w:val="single"/>
        </w:rPr>
      </w:pPr>
    </w:p>
    <w:p w:rsidR="00D1239D" w:rsidRDefault="005616D0">
      <w:pPr>
        <w:pStyle w:val="Standard"/>
        <w:widowControl/>
        <w:numPr>
          <w:ilvl w:val="0"/>
          <w:numId w:val="7"/>
        </w:numPr>
        <w:shd w:val="clear" w:color="auto" w:fill="B6DDE8"/>
        <w:ind w:firstLine="323"/>
        <w:jc w:val="both"/>
        <w:rPr>
          <w:rFonts w:ascii="Arial" w:hAnsi="Arial" w:cs="Arial"/>
          <w:b/>
          <w:bCs/>
          <w:u w:val="single"/>
        </w:rPr>
      </w:pPr>
      <w:r>
        <w:rPr>
          <w:rFonts w:ascii="Arial" w:hAnsi="Arial" w:cs="Arial"/>
          <w:b/>
          <w:bCs/>
          <w:u w:val="single"/>
        </w:rPr>
        <w:t>Mantenimiento de oferta:</w:t>
      </w:r>
    </w:p>
    <w:p w:rsidR="00D1239D" w:rsidRDefault="00D1239D">
      <w:pPr>
        <w:pStyle w:val="Standarduser"/>
        <w:ind w:right="-1"/>
        <w:jc w:val="both"/>
        <w:rPr>
          <w:rFonts w:ascii="Arial" w:hAnsi="Arial" w:cs="Lucida Sans"/>
          <w:color w:val="000000"/>
        </w:rPr>
      </w:pPr>
    </w:p>
    <w:p w:rsidR="00D1239D" w:rsidRDefault="005616D0">
      <w:pPr>
        <w:pStyle w:val="Standarduser"/>
        <w:ind w:right="-1"/>
        <w:jc w:val="both"/>
        <w:rPr>
          <w:rFonts w:ascii="Arial" w:hAnsi="Arial" w:cs="Lucida Sans"/>
          <w:color w:val="000000"/>
        </w:rPr>
      </w:pPr>
      <w:r>
        <w:rPr>
          <w:rFonts w:ascii="Arial" w:hAnsi="Arial" w:cs="Lucida Sans"/>
          <w:color w:val="000000"/>
        </w:rPr>
        <w:t>Los oferentes garantizan el mantenimiento de su oferta por el plazo de 90 días. Vencido dicho plazo, la vigencia de las ofertas se considerará automáticamente renovada por igual periodo, salvo manifestación expresa en contrario por parte de los oferentes, cursada con 30 días de anticipación al vencimiento de 90 días indicado.</w:t>
      </w:r>
    </w:p>
    <w:p w:rsidR="00D1239D" w:rsidRDefault="005616D0">
      <w:pPr>
        <w:pStyle w:val="Standarduser"/>
        <w:ind w:right="-1"/>
        <w:jc w:val="both"/>
        <w:rPr>
          <w:rFonts w:ascii="Arial" w:hAnsi="Arial" w:cs="Arial"/>
          <w:b/>
          <w:u w:val="single"/>
        </w:rPr>
      </w:pPr>
      <w:r>
        <w:rPr>
          <w:rFonts w:ascii="Arial" w:hAnsi="Arial" w:cs="Arial"/>
          <w:b/>
          <w:u w:val="single"/>
        </w:rPr>
        <w:t>Los precios deberán mantenerse firmes, sin ajustes, a lo largo de todo el plazo de mantenimiento de oferta.</w:t>
      </w:r>
    </w:p>
    <w:p w:rsidR="00D1239D" w:rsidRDefault="00D1239D">
      <w:pPr>
        <w:pStyle w:val="Textbody"/>
        <w:rPr>
          <w:rFonts w:ascii="Arial" w:hAnsi="Arial" w:cs="Arial"/>
          <w:b/>
          <w:u w:val="single"/>
        </w:rPr>
      </w:pPr>
    </w:p>
    <w:p w:rsidR="00D1239D" w:rsidRDefault="005616D0">
      <w:pPr>
        <w:pStyle w:val="Standard"/>
        <w:widowControl/>
        <w:numPr>
          <w:ilvl w:val="0"/>
          <w:numId w:val="1"/>
        </w:numPr>
        <w:shd w:val="clear" w:color="auto" w:fill="B6DDE8"/>
        <w:ind w:firstLine="323"/>
        <w:jc w:val="both"/>
        <w:rPr>
          <w:rFonts w:ascii="Arial" w:hAnsi="Arial" w:cs="Arial"/>
          <w:b/>
          <w:bCs/>
          <w:u w:val="single"/>
        </w:rPr>
      </w:pPr>
      <w:r>
        <w:rPr>
          <w:rFonts w:ascii="Arial" w:hAnsi="Arial" w:cs="Arial"/>
          <w:b/>
          <w:bCs/>
          <w:u w:val="single"/>
        </w:rPr>
        <w:t>Sistema de pago:</w:t>
      </w:r>
    </w:p>
    <w:p w:rsidR="00D1239D" w:rsidRDefault="00D1239D">
      <w:pPr>
        <w:pStyle w:val="Standard"/>
        <w:jc w:val="both"/>
        <w:rPr>
          <w:rFonts w:ascii="Arial" w:hAnsi="Arial" w:cs="Arial"/>
        </w:rPr>
      </w:pPr>
    </w:p>
    <w:p w:rsidR="00D1239D" w:rsidRDefault="005616D0">
      <w:pPr>
        <w:pStyle w:val="Standard"/>
        <w:jc w:val="both"/>
        <w:rPr>
          <w:rFonts w:ascii="Arial" w:hAnsi="Arial" w:cs="Arial"/>
        </w:rPr>
      </w:pPr>
      <w:r>
        <w:rPr>
          <w:rFonts w:ascii="Arial" w:hAnsi="Arial" w:cs="Arial"/>
        </w:rPr>
        <w:t>En el BROU Sucursal Rocha  Cta. Cte. de A.S.S.E. Nº 1561182  -  0037 Fondos de Terceros, en forma previa al retiro de los lotes adjudicados.-</w:t>
      </w:r>
    </w:p>
    <w:p w:rsidR="00D1239D" w:rsidRDefault="00D1239D">
      <w:pPr>
        <w:pStyle w:val="Standard"/>
        <w:jc w:val="both"/>
        <w:rPr>
          <w:rFonts w:ascii="Arial" w:hAnsi="Arial" w:cs="Arial"/>
        </w:rPr>
      </w:pPr>
    </w:p>
    <w:p w:rsidR="00D1239D" w:rsidRDefault="005616D0">
      <w:pPr>
        <w:pStyle w:val="Standard"/>
        <w:widowControl/>
        <w:numPr>
          <w:ilvl w:val="0"/>
          <w:numId w:val="1"/>
        </w:numPr>
        <w:shd w:val="clear" w:color="auto" w:fill="B6DDE8"/>
        <w:ind w:firstLine="323"/>
        <w:jc w:val="both"/>
        <w:rPr>
          <w:rFonts w:ascii="Arial" w:hAnsi="Arial" w:cs="Arial"/>
          <w:b/>
          <w:bCs/>
          <w:u w:val="single"/>
        </w:rPr>
      </w:pPr>
      <w:r>
        <w:rPr>
          <w:rFonts w:ascii="Arial" w:hAnsi="Arial" w:cs="Arial"/>
          <w:b/>
          <w:bCs/>
          <w:u w:val="single"/>
        </w:rPr>
        <w:t>Aclaraciones y prórroga:</w:t>
      </w:r>
    </w:p>
    <w:p w:rsidR="00D1239D" w:rsidRDefault="00D1239D">
      <w:pPr>
        <w:pStyle w:val="Standard"/>
        <w:jc w:val="both"/>
        <w:rPr>
          <w:rFonts w:ascii="Arial" w:hAnsi="Arial" w:cs="Arial"/>
        </w:rPr>
      </w:pPr>
    </w:p>
    <w:p w:rsidR="00D1239D" w:rsidRDefault="005616D0">
      <w:pPr>
        <w:pStyle w:val="Standard"/>
        <w:spacing w:line="276" w:lineRule="auto"/>
        <w:ind w:right="-1"/>
        <w:jc w:val="both"/>
        <w:rPr>
          <w:rFonts w:ascii="Arial" w:hAnsi="Arial"/>
        </w:rPr>
      </w:pPr>
      <w:r>
        <w:rPr>
          <w:rFonts w:ascii="Arial" w:hAnsi="Arial" w:cs="Lucida Sans"/>
        </w:rPr>
        <w:t xml:space="preserve"> </w:t>
      </w:r>
      <w:r>
        <w:rPr>
          <w:rFonts w:ascii="Arial" w:hAnsi="Arial" w:cs="Lucida Sans"/>
          <w:i/>
        </w:rPr>
        <w:t xml:space="preserve">- </w:t>
      </w:r>
      <w:r>
        <w:rPr>
          <w:rFonts w:ascii="Arial" w:hAnsi="Arial" w:cs="Lucida Sans"/>
          <w:i/>
          <w:u w:val="single"/>
        </w:rPr>
        <w:t>Aclaraciones al pliego</w:t>
      </w:r>
      <w:r>
        <w:rPr>
          <w:rFonts w:ascii="Arial" w:hAnsi="Arial" w:cs="Lucida Sans"/>
        </w:rPr>
        <w:t>: Las aclaraciones se podrán solicitar por escrito hasta cinco (5) días hábiles antes de la fecha establecida para la apertura, teniendo la Administración un plazo de cuarenta y ocho horas para evacuar las mismas.</w:t>
      </w:r>
    </w:p>
    <w:p w:rsidR="00D1239D" w:rsidRDefault="00D1239D">
      <w:pPr>
        <w:pStyle w:val="Standarduser"/>
        <w:spacing w:line="276" w:lineRule="auto"/>
        <w:ind w:right="-1"/>
        <w:jc w:val="both"/>
        <w:rPr>
          <w:rFonts w:ascii="Arial" w:hAnsi="Arial" w:cs="Lucida Sans"/>
        </w:rPr>
      </w:pPr>
    </w:p>
    <w:p w:rsidR="00D1239D" w:rsidRDefault="005616D0">
      <w:pPr>
        <w:pStyle w:val="Standarduser"/>
        <w:spacing w:line="276" w:lineRule="auto"/>
        <w:ind w:right="-1"/>
        <w:jc w:val="both"/>
        <w:rPr>
          <w:rFonts w:ascii="Arial" w:hAnsi="Arial"/>
        </w:rPr>
      </w:pPr>
      <w:r>
        <w:rPr>
          <w:rFonts w:ascii="Arial" w:eastAsia="Lucida Sans" w:hAnsi="Arial" w:cs="Lucida Sans"/>
        </w:rPr>
        <w:t xml:space="preserve"> </w:t>
      </w:r>
      <w:r>
        <w:rPr>
          <w:rFonts w:ascii="Arial" w:hAnsi="Arial" w:cs="Lucida Sans"/>
          <w:i/>
        </w:rPr>
        <w:t xml:space="preserve">- </w:t>
      </w:r>
      <w:r>
        <w:rPr>
          <w:rFonts w:ascii="Arial" w:hAnsi="Arial" w:cs="Lucida Sans"/>
          <w:i/>
          <w:u w:val="single"/>
        </w:rPr>
        <w:t>Prórroga de la fecha de apertura de ofertas</w:t>
      </w:r>
      <w:r>
        <w:rPr>
          <w:rFonts w:ascii="Arial" w:hAnsi="Arial" w:cs="Lucida Sans"/>
        </w:rPr>
        <w:t>: Para solicitar prórroga de la fecha de apertura, deberá presentarse la solicitud por escrito con una antelación cinco (5) días hábiles antes a la fecha fijada para la apertura, acompañado de un depósito a favor de ASSE equivalente a 10 Unidades Reajustables.  La prórroga será resuelta por la Administración según su exclusivo criterio.</w:t>
      </w:r>
    </w:p>
    <w:p w:rsidR="00D1239D" w:rsidRDefault="00D1239D">
      <w:pPr>
        <w:pStyle w:val="Standarduser"/>
        <w:spacing w:line="276" w:lineRule="auto"/>
        <w:ind w:right="-1"/>
        <w:jc w:val="both"/>
        <w:rPr>
          <w:rFonts w:ascii="Arial" w:hAnsi="Arial" w:cs="Lucida Sans"/>
        </w:rPr>
      </w:pPr>
    </w:p>
    <w:p w:rsidR="00D1239D" w:rsidRDefault="005616D0">
      <w:pPr>
        <w:pStyle w:val="Standarduser"/>
        <w:spacing w:line="276" w:lineRule="auto"/>
        <w:ind w:right="-1"/>
        <w:jc w:val="both"/>
        <w:rPr>
          <w:rFonts w:ascii="Arial" w:hAnsi="Arial" w:cs="Lucida Sans"/>
        </w:rPr>
      </w:pPr>
      <w:r>
        <w:rPr>
          <w:rFonts w:ascii="Arial" w:hAnsi="Arial" w:cs="Lucida Sans"/>
        </w:rPr>
        <w:t>En ambos casos, vencidos los términos mencionados, esta Administración no estará obligada a pronunciarse.</w:t>
      </w:r>
    </w:p>
    <w:p w:rsidR="00D1239D" w:rsidRDefault="00D1239D">
      <w:pPr>
        <w:pStyle w:val="Standarduser"/>
        <w:spacing w:line="276" w:lineRule="auto"/>
        <w:ind w:right="-1"/>
        <w:jc w:val="both"/>
        <w:rPr>
          <w:rFonts w:ascii="Arial" w:hAnsi="Arial" w:cs="Lucida Sans"/>
        </w:rPr>
      </w:pPr>
    </w:p>
    <w:p w:rsidR="00D1239D" w:rsidRDefault="005616D0">
      <w:pPr>
        <w:pStyle w:val="Standarduser"/>
        <w:spacing w:line="276" w:lineRule="auto"/>
        <w:ind w:right="-1"/>
        <w:jc w:val="both"/>
        <w:rPr>
          <w:rFonts w:ascii="Arial" w:hAnsi="Arial" w:cs="Lucida Sans"/>
        </w:rPr>
      </w:pPr>
      <w:r>
        <w:rPr>
          <w:rFonts w:ascii="Arial" w:hAnsi="Arial" w:cs="Lucida Sans"/>
        </w:rPr>
        <w:t>A todos los efectos de comunicación, se pone a disposición de los interesados la siguiente vía de contacto:</w:t>
      </w:r>
    </w:p>
    <w:p w:rsidR="00D1239D" w:rsidRDefault="005616D0">
      <w:pPr>
        <w:pStyle w:val="Standarduser"/>
        <w:numPr>
          <w:ilvl w:val="0"/>
          <w:numId w:val="8"/>
        </w:numPr>
        <w:spacing w:line="276" w:lineRule="auto"/>
        <w:jc w:val="both"/>
        <w:rPr>
          <w:rFonts w:ascii="Arial" w:hAnsi="Arial"/>
        </w:rPr>
      </w:pPr>
      <w:r>
        <w:rPr>
          <w:rFonts w:ascii="Arial" w:hAnsi="Arial" w:cs="Lucida Sans"/>
        </w:rPr>
        <w:t xml:space="preserve">Correo electrónico:  </w:t>
      </w:r>
      <w:r>
        <w:rPr>
          <w:rFonts w:ascii="Arial" w:hAnsi="Arial" w:cs="Lucida Sans"/>
          <w:lang w:val="es-MX"/>
        </w:rPr>
        <w:t>diratencionprimaria.rocha@asse.com.uy</w:t>
      </w:r>
    </w:p>
    <w:p w:rsidR="00D1239D" w:rsidRDefault="005616D0">
      <w:pPr>
        <w:pStyle w:val="Standarduser"/>
        <w:numPr>
          <w:ilvl w:val="0"/>
          <w:numId w:val="8"/>
        </w:numPr>
        <w:spacing w:line="276" w:lineRule="auto"/>
        <w:ind w:right="-1" w:firstLine="480"/>
        <w:jc w:val="both"/>
        <w:rPr>
          <w:rFonts w:ascii="Arial" w:hAnsi="Arial" w:cs="Lucida Sans"/>
        </w:rPr>
      </w:pPr>
      <w:r>
        <w:rPr>
          <w:rFonts w:ascii="Arial" w:hAnsi="Arial" w:cs="Lucida Sans"/>
        </w:rPr>
        <w:t>Se requiere que el oferente identifique claramente el número y objeto de la presente licitación al momento de realizar una comunicación mediante la casilla de correo indicada anteriormente.</w:t>
      </w:r>
    </w:p>
    <w:p w:rsidR="00D1239D" w:rsidRDefault="00D1239D">
      <w:pPr>
        <w:pStyle w:val="Standarduser"/>
        <w:spacing w:line="276" w:lineRule="auto"/>
        <w:ind w:right="-1" w:firstLine="480"/>
        <w:jc w:val="both"/>
        <w:rPr>
          <w:rFonts w:ascii="Arial" w:hAnsi="Arial" w:cs="Lucida Sans"/>
        </w:rPr>
      </w:pPr>
    </w:p>
    <w:p w:rsidR="00D1239D" w:rsidRDefault="005616D0">
      <w:pPr>
        <w:pStyle w:val="Standarduser"/>
        <w:widowControl w:val="0"/>
        <w:spacing w:line="276" w:lineRule="auto"/>
        <w:ind w:right="-1"/>
        <w:jc w:val="both"/>
        <w:rPr>
          <w:rFonts w:ascii="Arial" w:hAnsi="Arial" w:cs="Arial"/>
          <w:b/>
        </w:rPr>
      </w:pPr>
      <w:r>
        <w:rPr>
          <w:rFonts w:ascii="Arial" w:hAnsi="Arial" w:cs="Arial"/>
          <w:b/>
        </w:rPr>
        <w:t>Todas aquellas modificaciones al pliego, aclaraciones y respuestas a consultas que puedan surgir de parte de las firmas y/o de la Administración serán publicadas en la página web de compras estatales, siendo responsabilidad de las empresas interesadas el consultar periódicamente dicho medio a fin de tomar conocimiento y notificarse de la misma.</w:t>
      </w:r>
    </w:p>
    <w:p w:rsidR="00D1239D" w:rsidRDefault="00D1239D">
      <w:pPr>
        <w:pStyle w:val="Textbody"/>
        <w:rPr>
          <w:rFonts w:ascii="Arial" w:hAnsi="Arial" w:cs="Arial"/>
          <w:b/>
          <w:u w:val="single"/>
        </w:rPr>
      </w:pPr>
    </w:p>
    <w:p w:rsidR="00D1239D" w:rsidRDefault="005616D0">
      <w:pPr>
        <w:pStyle w:val="Standard"/>
        <w:widowControl/>
        <w:numPr>
          <w:ilvl w:val="0"/>
          <w:numId w:val="9"/>
        </w:numPr>
        <w:shd w:val="clear" w:color="auto" w:fill="B6DDE8"/>
        <w:ind w:firstLine="323"/>
        <w:jc w:val="both"/>
        <w:rPr>
          <w:rFonts w:ascii="Arial" w:hAnsi="Arial" w:cs="Arial"/>
          <w:b/>
          <w:bCs/>
          <w:u w:val="single"/>
        </w:rPr>
      </w:pPr>
      <w:r>
        <w:rPr>
          <w:rFonts w:ascii="Arial" w:hAnsi="Arial" w:cs="Arial"/>
          <w:b/>
          <w:bCs/>
          <w:u w:val="single"/>
        </w:rPr>
        <w:t>Adjudicación:</w:t>
      </w:r>
    </w:p>
    <w:p w:rsidR="00D1239D" w:rsidRDefault="00D1239D">
      <w:pPr>
        <w:pStyle w:val="Textbody"/>
        <w:rPr>
          <w:rFonts w:ascii="Arial" w:hAnsi="Arial" w:cs="Arial"/>
          <w:b/>
          <w:u w:val="single"/>
        </w:rPr>
      </w:pPr>
    </w:p>
    <w:p w:rsidR="00D1239D" w:rsidRDefault="005616D0">
      <w:pPr>
        <w:pStyle w:val="Textbody"/>
        <w:rPr>
          <w:rFonts w:ascii="Arial" w:hAnsi="Arial"/>
        </w:rPr>
      </w:pPr>
      <w:r>
        <w:rPr>
          <w:rFonts w:ascii="Arial" w:hAnsi="Arial" w:cs="Arial"/>
          <w:b/>
          <w:bCs/>
        </w:rPr>
        <w:t xml:space="preserve">10.1- </w:t>
      </w:r>
      <w:r>
        <w:rPr>
          <w:rFonts w:ascii="Arial" w:hAnsi="Arial" w:cs="Arial"/>
        </w:rPr>
        <w:t>La adjudicación se efectuará al oferente que, ajustándose en un todo al pliego, presente la oferta con el precio por lote más elevado.</w:t>
      </w:r>
    </w:p>
    <w:p w:rsidR="00D1239D" w:rsidRDefault="005616D0">
      <w:pPr>
        <w:pStyle w:val="Standard"/>
        <w:jc w:val="both"/>
        <w:rPr>
          <w:rFonts w:ascii="Arial" w:hAnsi="Arial" w:cs="Arial"/>
        </w:rPr>
      </w:pPr>
      <w:r>
        <w:rPr>
          <w:rFonts w:ascii="Arial" w:hAnsi="Arial" w:cs="Arial"/>
        </w:rPr>
        <w:t>La Red de Atención Primaria  se reserva el derecho respecto de cada lote, de adjudicarlos total o parcialmente y de anular uno de ellos o la totalidad del llamado, según se estime conveniente a los intereses de esta Administración.</w:t>
      </w:r>
    </w:p>
    <w:p w:rsidR="00D1239D" w:rsidRDefault="00D1239D">
      <w:pPr>
        <w:pStyle w:val="Standard"/>
        <w:jc w:val="both"/>
        <w:rPr>
          <w:rFonts w:ascii="Arial" w:hAnsi="Arial" w:cs="Arial"/>
          <w:b/>
          <w:bCs/>
        </w:rPr>
      </w:pPr>
    </w:p>
    <w:p w:rsidR="00D1239D" w:rsidRDefault="005616D0">
      <w:pPr>
        <w:pStyle w:val="Standard"/>
        <w:jc w:val="both"/>
        <w:rPr>
          <w:rFonts w:ascii="Arial" w:hAnsi="Arial" w:cs="Arial"/>
          <w:b/>
          <w:bCs/>
        </w:rPr>
      </w:pPr>
      <w:r>
        <w:rPr>
          <w:rFonts w:ascii="Arial" w:hAnsi="Arial" w:cs="Arial"/>
          <w:b/>
          <w:bCs/>
        </w:rPr>
        <w:t xml:space="preserve">10.2- Ofertas similares/negociaciones Art. 66 del </w:t>
      </w:r>
      <w:proofErr w:type="spellStart"/>
      <w:r>
        <w:rPr>
          <w:rFonts w:ascii="Arial" w:hAnsi="Arial" w:cs="Arial"/>
          <w:b/>
          <w:bCs/>
        </w:rPr>
        <w:t>Tocaf</w:t>
      </w:r>
      <w:proofErr w:type="spellEnd"/>
      <w:r>
        <w:rPr>
          <w:rFonts w:ascii="Arial" w:hAnsi="Arial" w:cs="Arial"/>
          <w:b/>
          <w:bCs/>
        </w:rPr>
        <w:t>:</w:t>
      </w:r>
    </w:p>
    <w:p w:rsidR="00D1239D" w:rsidRDefault="005616D0">
      <w:pPr>
        <w:pStyle w:val="Standard"/>
        <w:jc w:val="both"/>
        <w:rPr>
          <w:rFonts w:ascii="Arial" w:hAnsi="Arial" w:cs="Arial"/>
        </w:rPr>
      </w:pPr>
      <w:r>
        <w:rPr>
          <w:rFonts w:ascii="Arial" w:hAnsi="Arial" w:cs="Arial"/>
        </w:rPr>
        <w:t>En caso de que se presentaran ofertas similares la Administración se reserva el derecho de entablar negociaciones con aquellos oferentes que precalifiquen a tal efecto, a fin de obtener mejores condiciones técnicas, de calidad o de precio.</w:t>
      </w:r>
    </w:p>
    <w:p w:rsidR="00D1239D" w:rsidRDefault="00D1239D">
      <w:pPr>
        <w:pStyle w:val="Standard"/>
        <w:jc w:val="both"/>
        <w:rPr>
          <w:rFonts w:ascii="Arial" w:hAnsi="Arial" w:cs="Arial"/>
        </w:rPr>
      </w:pPr>
    </w:p>
    <w:p w:rsidR="00D1239D" w:rsidRDefault="005616D0">
      <w:pPr>
        <w:pStyle w:val="Standard"/>
        <w:jc w:val="both"/>
        <w:rPr>
          <w:rFonts w:ascii="Arial" w:eastAsia="ArialMT, Arial" w:hAnsi="Arial" w:cs="Arial"/>
          <w:shd w:val="clear" w:color="auto" w:fill="FFFFFF"/>
          <w:lang w:val="es-ES" w:bidi="ar-SA"/>
        </w:rPr>
      </w:pPr>
      <w:r>
        <w:rPr>
          <w:rFonts w:ascii="Arial" w:eastAsia="ArialMT, Arial" w:hAnsi="Arial" w:cs="Arial"/>
          <w:shd w:val="clear" w:color="auto" w:fill="FFFFFF"/>
          <w:lang w:val="es-ES" w:bidi="ar-SA"/>
        </w:rPr>
        <w:t>Asimismo la Administración podrá realizar negociaciones tendientes a la mejora de oferta en los casos de precios manifiestamente inconvenientes.</w:t>
      </w:r>
    </w:p>
    <w:p w:rsidR="00D1239D" w:rsidRDefault="00D1239D">
      <w:pPr>
        <w:pStyle w:val="Standard"/>
        <w:ind w:left="360"/>
        <w:jc w:val="both"/>
        <w:rPr>
          <w:rFonts w:ascii="Arial" w:hAnsi="Arial" w:cs="Lucida Sans"/>
          <w:lang w:val="es-ES"/>
        </w:rPr>
      </w:pPr>
    </w:p>
    <w:p w:rsidR="00D1239D" w:rsidRDefault="005616D0">
      <w:pPr>
        <w:pStyle w:val="Standard"/>
        <w:jc w:val="both"/>
        <w:rPr>
          <w:rFonts w:ascii="Arial" w:hAnsi="Arial" w:cs="Arial"/>
          <w:b/>
          <w:bCs/>
          <w:lang w:val="es-ES"/>
        </w:rPr>
      </w:pPr>
      <w:r>
        <w:rPr>
          <w:rFonts w:ascii="Arial" w:hAnsi="Arial" w:cs="Arial"/>
          <w:b/>
          <w:bCs/>
          <w:lang w:val="es-ES"/>
        </w:rPr>
        <w:t>Dicha solicitud de mejora se formalizará por escrito, con las mismas formalidades que para el acto de apertura originario.</w:t>
      </w:r>
    </w:p>
    <w:p w:rsidR="00D1239D" w:rsidRDefault="00D1239D">
      <w:pPr>
        <w:pStyle w:val="Standard"/>
        <w:jc w:val="both"/>
        <w:rPr>
          <w:rFonts w:ascii="Arial" w:hAnsi="Arial" w:cs="Arial"/>
          <w:b/>
          <w:bCs/>
        </w:rPr>
      </w:pPr>
    </w:p>
    <w:p w:rsidR="00D1239D" w:rsidRDefault="005616D0">
      <w:pPr>
        <w:pStyle w:val="Standard"/>
        <w:widowControl/>
        <w:numPr>
          <w:ilvl w:val="0"/>
          <w:numId w:val="1"/>
        </w:numPr>
        <w:shd w:val="clear" w:color="auto" w:fill="B6DDE8"/>
        <w:ind w:firstLine="323"/>
        <w:jc w:val="both"/>
        <w:rPr>
          <w:rFonts w:ascii="Arial" w:hAnsi="Arial" w:cs="Arial"/>
          <w:b/>
          <w:bCs/>
          <w:u w:val="single"/>
        </w:rPr>
      </w:pPr>
      <w:r>
        <w:rPr>
          <w:rFonts w:ascii="Arial" w:hAnsi="Arial" w:cs="Arial"/>
          <w:b/>
          <w:bCs/>
          <w:u w:val="single"/>
        </w:rPr>
        <w:t>Retiro de los bienes en desuso:</w:t>
      </w:r>
    </w:p>
    <w:p w:rsidR="00D1239D" w:rsidRDefault="00D1239D">
      <w:pPr>
        <w:pStyle w:val="Textbody"/>
        <w:rPr>
          <w:rFonts w:ascii="Arial" w:hAnsi="Arial" w:cs="Arial"/>
          <w:b/>
          <w:u w:val="single"/>
        </w:rPr>
      </w:pPr>
    </w:p>
    <w:p w:rsidR="00D1239D" w:rsidRDefault="005616D0">
      <w:pPr>
        <w:pStyle w:val="Textoindependiente21"/>
        <w:jc w:val="both"/>
        <w:rPr>
          <w:rFonts w:ascii="Arial" w:hAnsi="Arial" w:cs="Arial"/>
        </w:rPr>
      </w:pPr>
      <w:r>
        <w:rPr>
          <w:rFonts w:ascii="Arial" w:hAnsi="Arial" w:cs="Arial"/>
        </w:rPr>
        <w:t>Dentro de los 10 días de recibida la autorización de retiro por parte de la Administración, mediante notificación correspondiente. De no cumplirse con el retiro estipulado, la Administración se reserva el derecho de dejar sin efecto la venta y adjudicar al oferente que sigue en precio sin perjuicio de otras acciones que corresponda.</w:t>
      </w:r>
    </w:p>
    <w:p w:rsidR="00D1239D" w:rsidRDefault="00D1239D">
      <w:pPr>
        <w:pStyle w:val="Textoindependiente21"/>
        <w:jc w:val="both"/>
        <w:rPr>
          <w:rFonts w:ascii="Arial" w:hAnsi="Arial" w:cs="Arial"/>
          <w:b/>
          <w:u w:val="single"/>
        </w:rPr>
      </w:pPr>
    </w:p>
    <w:p w:rsidR="00D1239D" w:rsidRDefault="005616D0">
      <w:pPr>
        <w:pStyle w:val="Standard"/>
        <w:widowControl/>
        <w:shd w:val="clear" w:color="auto" w:fill="B6DDE8"/>
        <w:jc w:val="both"/>
        <w:rPr>
          <w:rFonts w:ascii="Arial" w:hAnsi="Arial" w:cs="Arial"/>
          <w:b/>
          <w:bCs/>
          <w:u w:val="single"/>
        </w:rPr>
      </w:pPr>
      <w:r>
        <w:rPr>
          <w:rFonts w:ascii="Arial" w:hAnsi="Arial" w:cs="Arial"/>
          <w:b/>
          <w:bCs/>
          <w:u w:val="single"/>
        </w:rPr>
        <w:t>12- Rigen para este llamado:</w:t>
      </w:r>
    </w:p>
    <w:p w:rsidR="00D1239D" w:rsidRDefault="005616D0">
      <w:pPr>
        <w:pStyle w:val="Textbody"/>
        <w:widowControl/>
        <w:spacing w:after="0"/>
        <w:jc w:val="both"/>
      </w:pPr>
      <w:r>
        <w:rPr>
          <w:rFonts w:ascii="Arial" w:hAnsi="Arial" w:cs="Lucida Sans"/>
          <w:b/>
        </w:rPr>
        <w:t xml:space="preserve">- </w:t>
      </w:r>
      <w:r>
        <w:rPr>
          <w:rFonts w:ascii="Arial" w:hAnsi="Arial" w:cs="Lucida Sans"/>
        </w:rPr>
        <w:t xml:space="preserve">el decreto 150/012 de 11 de mayo de 2012 (TOCAF 2012)- ver en sitio web </w:t>
      </w:r>
      <w:hyperlink r:id="rId8" w:history="1">
        <w:r>
          <w:rPr>
            <w:rStyle w:val="Internetlink"/>
            <w:rFonts w:ascii="Arial" w:hAnsi="Arial" w:cs="Lucida Sans"/>
            <w:u w:val="none"/>
          </w:rPr>
          <w:t>www.cgn.gub.uy</w:t>
        </w:r>
      </w:hyperlink>
      <w:r>
        <w:rPr>
          <w:rFonts w:ascii="Arial" w:hAnsi="Arial" w:cs="Lucida Sans"/>
        </w:rPr>
        <w:t>.</w:t>
      </w:r>
    </w:p>
    <w:p w:rsidR="00D1239D" w:rsidRDefault="005616D0">
      <w:pPr>
        <w:pStyle w:val="Textbody"/>
        <w:widowControl/>
        <w:spacing w:after="0"/>
        <w:jc w:val="both"/>
      </w:pPr>
      <w:r>
        <w:rPr>
          <w:rFonts w:ascii="Arial" w:hAnsi="Arial" w:cs="Lucida Sans"/>
        </w:rPr>
        <w:t xml:space="preserve">- el Decreto 131/014 de 19 de mayo de 2014, Pliego Único de Bases y Condiciones Generales, ver en sitio web </w:t>
      </w:r>
      <w:hyperlink r:id="rId9" w:history="1">
        <w:r>
          <w:rPr>
            <w:rStyle w:val="Internetlink"/>
            <w:rFonts w:ascii="Arial" w:hAnsi="Arial" w:cs="Lucida Sans"/>
            <w:u w:val="none"/>
          </w:rPr>
          <w:t>www.comprasestatales.gub.uy</w:t>
        </w:r>
      </w:hyperlink>
      <w:r>
        <w:rPr>
          <w:rFonts w:ascii="Arial" w:hAnsi="Arial" w:cs="Lucida Sans"/>
        </w:rPr>
        <w:t>, las disposiciones del presente Pliego Particular.</w:t>
      </w:r>
    </w:p>
    <w:p w:rsidR="00D1239D" w:rsidRDefault="005616D0">
      <w:pPr>
        <w:pStyle w:val="Textbody"/>
        <w:widowControl/>
        <w:spacing w:after="0"/>
        <w:jc w:val="both"/>
        <w:rPr>
          <w:rFonts w:ascii="Arial" w:hAnsi="Arial" w:cs="Lucida Sans"/>
        </w:rPr>
      </w:pPr>
      <w:r>
        <w:rPr>
          <w:rFonts w:ascii="Arial" w:hAnsi="Arial" w:cs="Lucida Sans"/>
        </w:rPr>
        <w:t>- las disposiciones del presente Pliego Particular.</w:t>
      </w:r>
    </w:p>
    <w:p w:rsidR="00D1239D" w:rsidRDefault="005616D0">
      <w:pPr>
        <w:pStyle w:val="Standard"/>
        <w:jc w:val="both"/>
        <w:rPr>
          <w:rFonts w:ascii="Arial" w:hAnsi="Arial" w:cs="Arial"/>
        </w:rPr>
      </w:pPr>
      <w:r>
        <w:rPr>
          <w:rFonts w:ascii="Arial" w:hAnsi="Arial" w:cs="Arial"/>
        </w:rPr>
        <w:t xml:space="preserve">  </w:t>
      </w:r>
    </w:p>
    <w:p w:rsidR="00D1239D" w:rsidRDefault="005616D0">
      <w:pPr>
        <w:pStyle w:val="Textbody"/>
        <w:rPr>
          <w:rFonts w:ascii="Arial" w:hAnsi="Arial"/>
        </w:rPr>
      </w:pPr>
      <w:r>
        <w:rPr>
          <w:rFonts w:ascii="Arial" w:hAnsi="Arial" w:cs="Arial"/>
          <w:b/>
          <w:bCs/>
          <w:i/>
          <w:iCs/>
        </w:rPr>
        <w:t>IMPORTANTE:</w:t>
      </w:r>
      <w:r>
        <w:rPr>
          <w:rFonts w:ascii="Arial" w:hAnsi="Arial" w:cs="Arial"/>
          <w:b/>
          <w:bCs/>
        </w:rPr>
        <w:t xml:space="preserve"> La entrega de pliegos se efectuará en el horario de 9:00 a 12:00hs. </w:t>
      </w:r>
      <w:proofErr w:type="gramStart"/>
      <w:r>
        <w:rPr>
          <w:rFonts w:ascii="Arial" w:hAnsi="Arial" w:cs="Arial"/>
          <w:b/>
          <w:bCs/>
        </w:rPr>
        <w:t>debiendo</w:t>
      </w:r>
      <w:proofErr w:type="gramEnd"/>
      <w:r>
        <w:rPr>
          <w:rFonts w:ascii="Arial" w:hAnsi="Arial" w:cs="Arial"/>
          <w:b/>
          <w:bCs/>
        </w:rPr>
        <w:t xml:space="preserve"> retirarse los mismos en:</w:t>
      </w:r>
    </w:p>
    <w:p w:rsidR="00D1239D" w:rsidRDefault="00D1239D">
      <w:pPr>
        <w:pStyle w:val="Textbody"/>
        <w:rPr>
          <w:rFonts w:ascii="Arial" w:hAnsi="Arial" w:cs="Arial"/>
        </w:rPr>
      </w:pPr>
    </w:p>
    <w:p w:rsidR="00D1239D" w:rsidRDefault="005616D0">
      <w:pPr>
        <w:pStyle w:val="Textbody"/>
        <w:numPr>
          <w:ilvl w:val="0"/>
          <w:numId w:val="2"/>
        </w:numPr>
        <w:rPr>
          <w:rFonts w:ascii="Arial" w:hAnsi="Arial"/>
        </w:rPr>
      </w:pPr>
      <w:r>
        <w:rPr>
          <w:rFonts w:ascii="Arial" w:hAnsi="Arial" w:cs="Arial"/>
          <w:b/>
          <w:bCs/>
        </w:rPr>
        <w:t xml:space="preserve"> </w:t>
      </w:r>
      <w:r>
        <w:rPr>
          <w:rFonts w:ascii="Arial" w:hAnsi="Arial" w:cs="Arial"/>
        </w:rPr>
        <w:t>En la Oficina Central de la RAP, en la calle 18 de julio 1960 de la ciudad de Rocha.</w:t>
      </w:r>
    </w:p>
    <w:p w:rsidR="00D1239D" w:rsidRDefault="005616D0">
      <w:pPr>
        <w:pStyle w:val="Textbody"/>
        <w:rPr>
          <w:rFonts w:ascii="Arial" w:hAnsi="Arial" w:cs="Arial"/>
        </w:rPr>
      </w:pPr>
      <w:r>
        <w:rPr>
          <w:rFonts w:ascii="Arial" w:hAnsi="Arial" w:cs="Arial"/>
        </w:rPr>
        <w:t xml:space="preserve">  </w:t>
      </w:r>
    </w:p>
    <w:p w:rsidR="00D1239D" w:rsidRDefault="005616D0">
      <w:pPr>
        <w:pStyle w:val="Textbody"/>
        <w:numPr>
          <w:ilvl w:val="0"/>
          <w:numId w:val="2"/>
        </w:numPr>
        <w:rPr>
          <w:rFonts w:ascii="Arial" w:hAnsi="Arial" w:cs="Arial"/>
        </w:rPr>
      </w:pPr>
      <w:r>
        <w:rPr>
          <w:rFonts w:ascii="Arial" w:hAnsi="Arial" w:cs="Arial"/>
        </w:rPr>
        <w:t xml:space="preserve">En la  Oficina de Compras de la RAP, en el Hospital de </w:t>
      </w:r>
      <w:proofErr w:type="spellStart"/>
      <w:r>
        <w:rPr>
          <w:rFonts w:ascii="Arial" w:hAnsi="Arial" w:cs="Arial"/>
        </w:rPr>
        <w:t>Lascano</w:t>
      </w:r>
      <w:proofErr w:type="spellEnd"/>
      <w:r>
        <w:rPr>
          <w:rFonts w:ascii="Arial" w:hAnsi="Arial" w:cs="Arial"/>
        </w:rPr>
        <w:t xml:space="preserve"> , o en su defecto      </w:t>
      </w:r>
    </w:p>
    <w:p w:rsidR="00D1239D" w:rsidRDefault="005616D0">
      <w:pPr>
        <w:pStyle w:val="Textbody"/>
        <w:rPr>
          <w:rFonts w:ascii="Arial" w:hAnsi="Arial" w:cs="Arial"/>
        </w:rPr>
      </w:pPr>
      <w:r>
        <w:rPr>
          <w:rFonts w:ascii="Arial" w:hAnsi="Arial" w:cs="Arial"/>
        </w:rPr>
        <w:t xml:space="preserve">     </w:t>
      </w:r>
      <w:proofErr w:type="gramStart"/>
      <w:r>
        <w:rPr>
          <w:rFonts w:ascii="Arial" w:hAnsi="Arial" w:cs="Arial"/>
        </w:rPr>
        <w:t>en</w:t>
      </w:r>
      <w:proofErr w:type="gramEnd"/>
      <w:r>
        <w:rPr>
          <w:rFonts w:ascii="Arial" w:hAnsi="Arial" w:cs="Arial"/>
        </w:rPr>
        <w:t xml:space="preserve"> la misma Dirección del Hospital de </w:t>
      </w:r>
      <w:proofErr w:type="spellStart"/>
      <w:r>
        <w:rPr>
          <w:rFonts w:ascii="Arial" w:hAnsi="Arial" w:cs="Arial"/>
        </w:rPr>
        <w:t>Lascano</w:t>
      </w:r>
      <w:proofErr w:type="spellEnd"/>
      <w:r>
        <w:rPr>
          <w:rFonts w:ascii="Arial" w:hAnsi="Arial" w:cs="Arial"/>
        </w:rPr>
        <w:t xml:space="preserve"> ,  sito en Dr. </w:t>
      </w:r>
      <w:proofErr w:type="spellStart"/>
      <w:r>
        <w:rPr>
          <w:rFonts w:ascii="Arial" w:hAnsi="Arial" w:cs="Arial"/>
        </w:rPr>
        <w:t>Eudoxio</w:t>
      </w:r>
      <w:proofErr w:type="spellEnd"/>
      <w:r>
        <w:rPr>
          <w:rFonts w:ascii="Arial" w:hAnsi="Arial" w:cs="Arial"/>
        </w:rPr>
        <w:t xml:space="preserve"> Vivas s/n  -  </w:t>
      </w:r>
    </w:p>
    <w:p w:rsidR="00D1239D" w:rsidRDefault="005616D0">
      <w:pPr>
        <w:pStyle w:val="Textbody"/>
        <w:rPr>
          <w:rFonts w:ascii="Arial" w:hAnsi="Arial" w:cs="Arial"/>
        </w:rPr>
      </w:pPr>
      <w:r>
        <w:rPr>
          <w:rFonts w:ascii="Arial" w:hAnsi="Arial" w:cs="Arial"/>
        </w:rPr>
        <w:t xml:space="preserve">     </w:t>
      </w:r>
      <w:proofErr w:type="spellStart"/>
      <w:r>
        <w:rPr>
          <w:rFonts w:ascii="Arial" w:hAnsi="Arial" w:cs="Arial"/>
        </w:rPr>
        <w:t>Lascano</w:t>
      </w:r>
      <w:proofErr w:type="spellEnd"/>
      <w:r>
        <w:rPr>
          <w:rFonts w:ascii="Arial" w:hAnsi="Arial" w:cs="Arial"/>
        </w:rPr>
        <w:t>.</w:t>
      </w:r>
    </w:p>
    <w:p w:rsidR="00D1239D" w:rsidRDefault="00D1239D">
      <w:pPr>
        <w:pStyle w:val="Textbody"/>
        <w:rPr>
          <w:rFonts w:ascii="Arial" w:hAnsi="Arial" w:cs="Arial"/>
        </w:rPr>
      </w:pPr>
    </w:p>
    <w:p w:rsidR="00D1239D" w:rsidRDefault="005616D0">
      <w:pPr>
        <w:pStyle w:val="Textbody"/>
        <w:numPr>
          <w:ilvl w:val="0"/>
          <w:numId w:val="2"/>
        </w:numPr>
        <w:rPr>
          <w:rFonts w:ascii="Arial" w:hAnsi="Arial" w:cs="Arial"/>
        </w:rPr>
      </w:pPr>
      <w:r>
        <w:rPr>
          <w:rFonts w:ascii="Arial" w:hAnsi="Arial" w:cs="Arial"/>
        </w:rPr>
        <w:t>En la  Administración o Dirección  del Hospital de Castillos</w:t>
      </w:r>
      <w:proofErr w:type="gramStart"/>
      <w:r>
        <w:rPr>
          <w:rFonts w:ascii="Arial" w:hAnsi="Arial" w:cs="Arial"/>
        </w:rPr>
        <w:t>:  19</w:t>
      </w:r>
      <w:proofErr w:type="gramEnd"/>
      <w:r>
        <w:rPr>
          <w:rFonts w:ascii="Arial" w:hAnsi="Arial" w:cs="Arial"/>
        </w:rPr>
        <w:t xml:space="preserve"> de Abril 1561,de la ciudad de Castillos .</w:t>
      </w:r>
    </w:p>
    <w:p w:rsidR="00D1239D" w:rsidRDefault="005616D0">
      <w:pPr>
        <w:pStyle w:val="Standard"/>
        <w:jc w:val="both"/>
        <w:rPr>
          <w:rFonts w:ascii="Arial" w:hAnsi="Arial" w:cs="Arial"/>
          <w:b/>
          <w:bCs/>
        </w:rPr>
      </w:pPr>
      <w:r>
        <w:rPr>
          <w:rFonts w:ascii="Arial" w:hAnsi="Arial" w:cs="Arial"/>
          <w:b/>
          <w:bCs/>
        </w:rPr>
        <w:t xml:space="preserve"> </w:t>
      </w:r>
    </w:p>
    <w:p w:rsidR="00D1239D" w:rsidRDefault="00D1239D">
      <w:pPr>
        <w:pStyle w:val="Standard"/>
        <w:jc w:val="both"/>
      </w:pPr>
    </w:p>
    <w:p w:rsidR="00D1239D" w:rsidRDefault="00D1239D">
      <w:pPr>
        <w:pStyle w:val="Standard"/>
        <w:jc w:val="both"/>
      </w:pPr>
    </w:p>
    <w:p w:rsidR="00D1239D" w:rsidRDefault="005616D0">
      <w:pPr>
        <w:pStyle w:val="Standard"/>
        <w:jc w:val="both"/>
        <w:rPr>
          <w:b/>
        </w:rPr>
      </w:pPr>
      <w:r>
        <w:rPr>
          <w:b/>
        </w:rPr>
        <w:lastRenderedPageBreak/>
        <w:t xml:space="preserve">                                    </w:t>
      </w:r>
    </w:p>
    <w:p w:rsidR="00D1239D" w:rsidRDefault="00D1239D">
      <w:pPr>
        <w:pStyle w:val="Standard"/>
        <w:jc w:val="both"/>
        <w:rPr>
          <w:b/>
        </w:rPr>
      </w:pPr>
    </w:p>
    <w:p w:rsidR="00D1239D" w:rsidRDefault="005616D0">
      <w:pPr>
        <w:pStyle w:val="Heading1"/>
        <w:widowControl/>
        <w:shd w:val="clear" w:color="auto" w:fill="8DB3E2"/>
      </w:pPr>
      <w:r>
        <w:t xml:space="preserve"> </w:t>
      </w:r>
      <w:r>
        <w:rPr>
          <w:rFonts w:ascii="Arial" w:hAnsi="Arial" w:cs="Arial"/>
          <w:szCs w:val="32"/>
          <w:u w:val="single"/>
          <w:lang w:eastAsia="es-UY" w:bidi="ar-SA"/>
        </w:rPr>
        <w:t xml:space="preserve">ANEXO II – </w:t>
      </w:r>
      <w:r>
        <w:rPr>
          <w:rFonts w:ascii="Arial" w:hAnsi="Arial" w:cs="Arial"/>
          <w:u w:val="single"/>
          <w:lang w:eastAsia="es-UY" w:bidi="ar-SA"/>
        </w:rPr>
        <w:t>Formulario Identificación oferente</w:t>
      </w:r>
    </w:p>
    <w:p w:rsidR="00D1239D" w:rsidRDefault="00D1239D">
      <w:pPr>
        <w:pStyle w:val="Standard"/>
        <w:jc w:val="both"/>
      </w:pPr>
    </w:p>
    <w:p w:rsidR="00D1239D" w:rsidRDefault="00D1239D">
      <w:pPr>
        <w:pStyle w:val="Standard"/>
        <w:jc w:val="both"/>
      </w:pPr>
    </w:p>
    <w:p w:rsidR="00D1239D" w:rsidRDefault="005616D0">
      <w:pPr>
        <w:pStyle w:val="Standard"/>
        <w:jc w:val="both"/>
        <w:rPr>
          <w:b/>
        </w:rPr>
      </w:pPr>
      <w:r>
        <w:rPr>
          <w:b/>
        </w:rPr>
        <w:t xml:space="preserve">UE 044-.      LICITACIÓN  ABREVIADA     Nº     2/2019    </w:t>
      </w:r>
    </w:p>
    <w:p w:rsidR="00D1239D" w:rsidRDefault="00D1239D">
      <w:pPr>
        <w:pStyle w:val="Standard"/>
        <w:jc w:val="both"/>
      </w:pPr>
    </w:p>
    <w:p w:rsidR="00D1239D" w:rsidRDefault="00D1239D">
      <w:pPr>
        <w:pStyle w:val="Standard"/>
        <w:jc w:val="both"/>
        <w:rPr>
          <w:sz w:val="22"/>
          <w:szCs w:val="22"/>
        </w:rPr>
      </w:pPr>
    </w:p>
    <w:p w:rsidR="00D1239D" w:rsidRDefault="005616D0">
      <w:pPr>
        <w:pStyle w:val="Standard"/>
        <w:jc w:val="both"/>
        <w:rPr>
          <w:b/>
          <w:sz w:val="22"/>
          <w:szCs w:val="22"/>
        </w:rPr>
      </w:pPr>
      <w:r>
        <w:rPr>
          <w:b/>
          <w:sz w:val="22"/>
          <w:szCs w:val="22"/>
        </w:rPr>
        <w:t>RAZON SOCIAL</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D1239D" w:rsidRDefault="005616D0">
      <w:pPr>
        <w:pStyle w:val="Standard"/>
        <w:jc w:val="both"/>
        <w:rPr>
          <w:b/>
          <w:sz w:val="22"/>
          <w:szCs w:val="22"/>
        </w:rPr>
      </w:pPr>
      <w:r>
        <w:rPr>
          <w:b/>
          <w:sz w:val="22"/>
          <w:szCs w:val="22"/>
        </w:rPr>
        <w:t xml:space="preserve">DE LA EMPRESA        O    Nombre y </w:t>
      </w:r>
      <w:proofErr w:type="spellStart"/>
      <w:proofErr w:type="gramStart"/>
      <w:r>
        <w:rPr>
          <w:b/>
          <w:sz w:val="22"/>
          <w:szCs w:val="22"/>
        </w:rPr>
        <w:t>Apéllido</w:t>
      </w:r>
      <w:proofErr w:type="spellEnd"/>
      <w:r>
        <w:rPr>
          <w:b/>
          <w:sz w:val="22"/>
          <w:szCs w:val="22"/>
        </w:rPr>
        <w:t xml:space="preserve"> ................................................................................</w:t>
      </w:r>
      <w:proofErr w:type="gramEnd"/>
    </w:p>
    <w:p w:rsidR="00D1239D" w:rsidRDefault="00D1239D">
      <w:pPr>
        <w:pStyle w:val="Standard"/>
        <w:jc w:val="both"/>
        <w:rPr>
          <w:b/>
          <w:sz w:val="22"/>
          <w:szCs w:val="22"/>
        </w:rPr>
      </w:pPr>
    </w:p>
    <w:p w:rsidR="00D1239D" w:rsidRDefault="005616D0">
      <w:pPr>
        <w:pStyle w:val="Standard"/>
        <w:jc w:val="both"/>
        <w:rPr>
          <w:b/>
          <w:sz w:val="22"/>
          <w:szCs w:val="22"/>
        </w:rPr>
      </w:pPr>
      <w:r>
        <w:rPr>
          <w:b/>
          <w:sz w:val="22"/>
          <w:szCs w:val="22"/>
        </w:rPr>
        <w:t>NOMBRE COMERCIAL</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D1239D" w:rsidRDefault="005616D0">
      <w:pPr>
        <w:pStyle w:val="Standard"/>
        <w:jc w:val="both"/>
        <w:rPr>
          <w:b/>
          <w:sz w:val="22"/>
          <w:szCs w:val="22"/>
        </w:rPr>
      </w:pPr>
      <w:r>
        <w:rPr>
          <w:b/>
          <w:sz w:val="22"/>
          <w:szCs w:val="22"/>
        </w:rPr>
        <w:t>DE LA EMPRESA             O        C.I</w:t>
      </w:r>
      <w:proofErr w:type="gramStart"/>
      <w:r>
        <w:rPr>
          <w:b/>
          <w:sz w:val="22"/>
          <w:szCs w:val="22"/>
        </w:rPr>
        <w:t>. ................................................................................................</w:t>
      </w:r>
      <w:proofErr w:type="gramEnd"/>
    </w:p>
    <w:p w:rsidR="00D1239D" w:rsidRDefault="00D1239D">
      <w:pPr>
        <w:pStyle w:val="Standard"/>
        <w:jc w:val="both"/>
        <w:rPr>
          <w:b/>
          <w:sz w:val="22"/>
          <w:szCs w:val="22"/>
        </w:rPr>
      </w:pPr>
    </w:p>
    <w:p w:rsidR="00D1239D" w:rsidRDefault="00D1239D">
      <w:pPr>
        <w:pStyle w:val="Standard"/>
        <w:jc w:val="both"/>
        <w:rPr>
          <w:b/>
          <w:sz w:val="22"/>
          <w:szCs w:val="22"/>
        </w:rPr>
      </w:pPr>
    </w:p>
    <w:p w:rsidR="00D1239D" w:rsidRDefault="005616D0">
      <w:pPr>
        <w:pStyle w:val="Standard"/>
        <w:jc w:val="both"/>
      </w:pPr>
      <w:r>
        <w:rPr>
          <w:b/>
          <w:sz w:val="22"/>
          <w:szCs w:val="22"/>
        </w:rPr>
        <w:t xml:space="preserve">R.U.T.        ...................................................................................................................         </w:t>
      </w:r>
      <w:r>
        <w:rPr>
          <w:sz w:val="22"/>
          <w:szCs w:val="22"/>
        </w:rPr>
        <w:t xml:space="preserve">                                                                                                      </w:t>
      </w:r>
    </w:p>
    <w:p w:rsidR="00D1239D" w:rsidRDefault="00D1239D">
      <w:pPr>
        <w:pStyle w:val="Standard"/>
        <w:jc w:val="both"/>
        <w:rPr>
          <w:sz w:val="22"/>
          <w:szCs w:val="22"/>
        </w:rPr>
      </w:pPr>
    </w:p>
    <w:p w:rsidR="00D1239D" w:rsidRDefault="00D1239D">
      <w:pPr>
        <w:pStyle w:val="Standard"/>
        <w:jc w:val="both"/>
        <w:rPr>
          <w:sz w:val="26"/>
          <w:szCs w:val="26"/>
        </w:rPr>
      </w:pPr>
    </w:p>
    <w:p w:rsidR="00D1239D" w:rsidRDefault="00D1239D">
      <w:pPr>
        <w:pStyle w:val="Standard"/>
        <w:jc w:val="both"/>
        <w:rPr>
          <w:sz w:val="26"/>
          <w:szCs w:val="26"/>
        </w:rPr>
      </w:pPr>
    </w:p>
    <w:p w:rsidR="00D1239D" w:rsidRDefault="005616D0">
      <w:pPr>
        <w:pStyle w:val="Standard"/>
        <w:jc w:val="center"/>
        <w:rPr>
          <w:b/>
          <w:sz w:val="26"/>
          <w:szCs w:val="26"/>
          <w:u w:val="single"/>
        </w:rPr>
      </w:pPr>
      <w:r>
        <w:rPr>
          <w:b/>
          <w:sz w:val="26"/>
          <w:szCs w:val="26"/>
          <w:u w:val="single"/>
        </w:rPr>
        <w:t>DOMICILIO A LOS EFECTOS DE LA PRESENTE LICITACIÓN</w:t>
      </w:r>
    </w:p>
    <w:p w:rsidR="00D1239D" w:rsidRDefault="00D1239D">
      <w:pPr>
        <w:pStyle w:val="Standard"/>
        <w:jc w:val="both"/>
        <w:rPr>
          <w:sz w:val="26"/>
          <w:szCs w:val="26"/>
          <w:u w:val="single"/>
        </w:rPr>
      </w:pPr>
    </w:p>
    <w:p w:rsidR="00D1239D" w:rsidRDefault="00D1239D">
      <w:pPr>
        <w:pStyle w:val="Standard"/>
        <w:spacing w:line="360" w:lineRule="auto"/>
        <w:jc w:val="both"/>
        <w:rPr>
          <w:sz w:val="26"/>
          <w:szCs w:val="26"/>
        </w:rPr>
      </w:pPr>
    </w:p>
    <w:p w:rsidR="00D1239D" w:rsidRDefault="005616D0">
      <w:pPr>
        <w:pStyle w:val="Standard"/>
        <w:spacing w:line="360" w:lineRule="auto"/>
        <w:jc w:val="both"/>
        <w:rPr>
          <w:sz w:val="26"/>
          <w:szCs w:val="26"/>
        </w:rPr>
      </w:pPr>
      <w:r>
        <w:rPr>
          <w:sz w:val="26"/>
          <w:szCs w:val="26"/>
        </w:rPr>
        <w:t>Calle:................................................................................................................ Nº........................................................Entre.................................y..................</w:t>
      </w:r>
    </w:p>
    <w:p w:rsidR="00D1239D" w:rsidRDefault="005616D0">
      <w:pPr>
        <w:pStyle w:val="Standard"/>
        <w:spacing w:line="360" w:lineRule="auto"/>
        <w:jc w:val="both"/>
        <w:rPr>
          <w:sz w:val="26"/>
          <w:szCs w:val="26"/>
        </w:rPr>
      </w:pPr>
      <w:r>
        <w:rPr>
          <w:sz w:val="26"/>
          <w:szCs w:val="26"/>
        </w:rPr>
        <w:t>Localidad:.........................................................................................................</w:t>
      </w:r>
    </w:p>
    <w:p w:rsidR="00D1239D" w:rsidRDefault="005616D0">
      <w:pPr>
        <w:pStyle w:val="Standard"/>
        <w:spacing w:line="360" w:lineRule="auto"/>
        <w:jc w:val="both"/>
        <w:rPr>
          <w:sz w:val="26"/>
          <w:szCs w:val="26"/>
        </w:rPr>
      </w:pPr>
      <w:r>
        <w:rPr>
          <w:sz w:val="26"/>
          <w:szCs w:val="26"/>
        </w:rPr>
        <w:t>Código Postal:...................................................................................................</w:t>
      </w:r>
    </w:p>
    <w:p w:rsidR="00D1239D" w:rsidRDefault="005616D0">
      <w:pPr>
        <w:pStyle w:val="Standard"/>
        <w:spacing w:line="360" w:lineRule="auto"/>
        <w:jc w:val="both"/>
        <w:rPr>
          <w:sz w:val="26"/>
          <w:szCs w:val="26"/>
        </w:rPr>
      </w:pPr>
      <w:r>
        <w:rPr>
          <w:sz w:val="26"/>
          <w:szCs w:val="26"/>
        </w:rPr>
        <w:t>País:..................................................................................................................</w:t>
      </w:r>
    </w:p>
    <w:p w:rsidR="00D1239D" w:rsidRDefault="005616D0">
      <w:pPr>
        <w:pStyle w:val="Standard"/>
        <w:spacing w:line="360" w:lineRule="auto"/>
        <w:jc w:val="both"/>
        <w:rPr>
          <w:sz w:val="26"/>
          <w:szCs w:val="26"/>
        </w:rPr>
      </w:pPr>
      <w:r>
        <w:rPr>
          <w:sz w:val="26"/>
          <w:szCs w:val="26"/>
        </w:rPr>
        <w:t>Teléfono:.................................................Fax:..................................................</w:t>
      </w:r>
    </w:p>
    <w:p w:rsidR="00D1239D" w:rsidRDefault="00D1239D">
      <w:pPr>
        <w:pStyle w:val="Standard"/>
        <w:jc w:val="both"/>
        <w:rPr>
          <w:sz w:val="26"/>
          <w:szCs w:val="26"/>
        </w:rPr>
      </w:pPr>
    </w:p>
    <w:p w:rsidR="00D1239D" w:rsidRDefault="00D1239D">
      <w:pPr>
        <w:pStyle w:val="Standard"/>
        <w:spacing w:line="360" w:lineRule="auto"/>
        <w:jc w:val="both"/>
        <w:rPr>
          <w:b/>
          <w:bCs/>
          <w:sz w:val="26"/>
          <w:szCs w:val="26"/>
        </w:rPr>
      </w:pPr>
    </w:p>
    <w:p w:rsidR="00D1239D" w:rsidRDefault="005616D0">
      <w:pPr>
        <w:pStyle w:val="Standard"/>
        <w:spacing w:line="360" w:lineRule="auto"/>
        <w:jc w:val="both"/>
        <w:rPr>
          <w:rFonts w:cs="Arial"/>
          <w:b/>
          <w:bCs/>
          <w:sz w:val="21"/>
          <w:szCs w:val="21"/>
        </w:rPr>
      </w:pPr>
      <w:r>
        <w:rPr>
          <w:rFonts w:cs="Arial"/>
          <w:b/>
          <w:bCs/>
          <w:sz w:val="21"/>
          <w:szCs w:val="21"/>
        </w:rPr>
        <w:t>Declaro estar en condiciones legales de contratar con el Estado y conocer y aceptar todas las cláusulas establecidas en el presente pliego.</w:t>
      </w:r>
    </w:p>
    <w:p w:rsidR="00D1239D" w:rsidRDefault="00D1239D">
      <w:pPr>
        <w:pStyle w:val="Standard"/>
        <w:spacing w:line="360" w:lineRule="auto"/>
        <w:jc w:val="both"/>
        <w:rPr>
          <w:b/>
          <w:bCs/>
          <w:sz w:val="26"/>
          <w:szCs w:val="26"/>
        </w:rPr>
      </w:pPr>
    </w:p>
    <w:p w:rsidR="00D1239D" w:rsidRDefault="005616D0">
      <w:pPr>
        <w:pStyle w:val="Standard"/>
        <w:spacing w:line="360" w:lineRule="auto"/>
        <w:jc w:val="both"/>
        <w:rPr>
          <w:sz w:val="26"/>
          <w:szCs w:val="26"/>
        </w:rPr>
      </w:pPr>
      <w:r>
        <w:rPr>
          <w:sz w:val="26"/>
          <w:szCs w:val="26"/>
        </w:rPr>
        <w:t>FIRMA/</w:t>
      </w:r>
      <w:proofErr w:type="gramStart"/>
      <w:r>
        <w:rPr>
          <w:sz w:val="26"/>
          <w:szCs w:val="26"/>
        </w:rPr>
        <w:t>S :</w:t>
      </w:r>
      <w:proofErr w:type="gramEnd"/>
      <w:r>
        <w:rPr>
          <w:sz w:val="26"/>
          <w:szCs w:val="26"/>
        </w:rPr>
        <w:t>........................................................................................................</w:t>
      </w:r>
    </w:p>
    <w:p w:rsidR="00D1239D" w:rsidRDefault="005616D0">
      <w:pPr>
        <w:pStyle w:val="Standard"/>
        <w:spacing w:line="360" w:lineRule="auto"/>
        <w:jc w:val="both"/>
        <w:rPr>
          <w:sz w:val="26"/>
          <w:szCs w:val="26"/>
        </w:rPr>
      </w:pPr>
      <w:r>
        <w:rPr>
          <w:sz w:val="26"/>
          <w:szCs w:val="26"/>
        </w:rPr>
        <w:t>Aclaración de firma/s........................................................................................</w:t>
      </w:r>
    </w:p>
    <w:p w:rsidR="00D1239D" w:rsidRDefault="00D1239D">
      <w:pPr>
        <w:pStyle w:val="Textbody"/>
        <w:spacing w:line="360" w:lineRule="auto"/>
      </w:pPr>
    </w:p>
    <w:p w:rsidR="00D1239D" w:rsidRDefault="00D1239D">
      <w:pPr>
        <w:pStyle w:val="Textbody"/>
        <w:spacing w:line="360" w:lineRule="auto"/>
      </w:pPr>
    </w:p>
    <w:p w:rsidR="00D1239D" w:rsidRDefault="005616D0">
      <w:pPr>
        <w:pStyle w:val="Heading1"/>
        <w:pageBreakBefore/>
        <w:shd w:val="clear" w:color="auto" w:fill="8DB3E2"/>
      </w:pPr>
      <w:r>
        <w:rPr>
          <w:rFonts w:cs="Arial"/>
          <w:sz w:val="32"/>
          <w:szCs w:val="32"/>
          <w:u w:val="single"/>
          <w:lang w:bidi="ar-SA"/>
        </w:rPr>
        <w:lastRenderedPageBreak/>
        <w:t xml:space="preserve">ANEXO III - </w:t>
      </w:r>
      <w:r>
        <w:rPr>
          <w:u w:val="single"/>
        </w:rPr>
        <w:t xml:space="preserve">Artículo 46 del </w:t>
      </w:r>
      <w:proofErr w:type="spellStart"/>
      <w:r>
        <w:rPr>
          <w:u w:val="single"/>
        </w:rPr>
        <w:t>Tocaf</w:t>
      </w:r>
      <w:proofErr w:type="spellEnd"/>
    </w:p>
    <w:p w:rsidR="00D1239D" w:rsidRDefault="005616D0">
      <w:pPr>
        <w:pStyle w:val="PreformattedText"/>
        <w:spacing w:line="360" w:lineRule="auto"/>
        <w:jc w:val="both"/>
      </w:pPr>
      <w:r>
        <w:t xml:space="preserve"> </w:t>
      </w:r>
    </w:p>
    <w:p w:rsidR="00D1239D" w:rsidRDefault="005616D0">
      <w:pPr>
        <w:pStyle w:val="PreformattedText"/>
        <w:spacing w:line="360" w:lineRule="auto"/>
        <w:jc w:val="both"/>
      </w:pPr>
      <w:r>
        <w:rPr>
          <w:rFonts w:ascii="Arial" w:eastAsia="Arial" w:hAnsi="Arial" w:cs="Arial"/>
          <w:sz w:val="22"/>
          <w:szCs w:val="22"/>
        </w:rPr>
        <w:t xml:space="preserve"> </w:t>
      </w:r>
      <w:r>
        <w:rPr>
          <w:rFonts w:ascii="Calibri" w:eastAsia="Arial" w:hAnsi="Calibri" w:cs="Calibri"/>
          <w:sz w:val="24"/>
          <w:szCs w:val="24"/>
        </w:rPr>
        <w:t>MODELO DE DECLARACIÓN JURADA POR ARTÍCULO 46</w:t>
      </w:r>
    </w:p>
    <w:p w:rsidR="00D1239D" w:rsidRDefault="00D1239D">
      <w:pPr>
        <w:pStyle w:val="Standard"/>
        <w:jc w:val="both"/>
        <w:rPr>
          <w:rFonts w:ascii="Calibri" w:hAnsi="Calibri" w:cs="Calibri"/>
        </w:rPr>
      </w:pPr>
    </w:p>
    <w:p w:rsidR="00D1239D" w:rsidRDefault="005616D0">
      <w:pPr>
        <w:pStyle w:val="Standard"/>
        <w:autoSpaceDE w:val="0"/>
        <w:spacing w:line="360" w:lineRule="auto"/>
        <w:jc w:val="center"/>
        <w:rPr>
          <w:rFonts w:ascii="Calibri" w:eastAsia="Times New Roman" w:hAnsi="Calibri" w:cs="Calibri"/>
          <w:b/>
          <w:bCs/>
          <w:shd w:val="clear" w:color="auto" w:fill="FFFFFF"/>
        </w:rPr>
      </w:pPr>
      <w:r>
        <w:rPr>
          <w:rFonts w:ascii="Calibri" w:eastAsia="Times New Roman" w:hAnsi="Calibri" w:cs="Calibri"/>
          <w:b/>
          <w:bCs/>
          <w:shd w:val="clear" w:color="auto" w:fill="FFFFFF"/>
        </w:rPr>
        <w:t>DECLARACIÓN JURADA</w:t>
      </w:r>
    </w:p>
    <w:p w:rsidR="00D1239D" w:rsidRDefault="00D1239D">
      <w:pPr>
        <w:pStyle w:val="Standard"/>
        <w:autoSpaceDE w:val="0"/>
        <w:spacing w:line="360" w:lineRule="auto"/>
        <w:jc w:val="both"/>
        <w:rPr>
          <w:rFonts w:ascii="Calibri" w:eastAsia="Times New Roman" w:hAnsi="Calibri" w:cs="Calibri"/>
        </w:rPr>
      </w:pPr>
    </w:p>
    <w:p w:rsidR="00D1239D" w:rsidRDefault="005616D0">
      <w:pPr>
        <w:pStyle w:val="Standard"/>
        <w:autoSpaceDE w:val="0"/>
        <w:spacing w:line="360" w:lineRule="auto"/>
        <w:jc w:val="both"/>
        <w:rPr>
          <w:rFonts w:ascii="Calibri" w:eastAsia="Times New Roman" w:hAnsi="Calibri" w:cs="Calibri"/>
        </w:rPr>
      </w:pPr>
      <w:r>
        <w:rPr>
          <w:rFonts w:ascii="Calibri" w:eastAsia="Times New Roman" w:hAnsi="Calibri" w:cs="Calibri"/>
        </w:rPr>
        <w:t>En relación con la [Licitación Pública / Abreviada N º 2/</w:t>
      </w:r>
      <w:proofErr w:type="gramStart"/>
      <w:r>
        <w:rPr>
          <w:rFonts w:ascii="Calibri" w:eastAsia="Times New Roman" w:hAnsi="Calibri" w:cs="Calibri"/>
        </w:rPr>
        <w:t>2019 ,</w:t>
      </w:r>
      <w:proofErr w:type="gramEnd"/>
      <w:r>
        <w:rPr>
          <w:rFonts w:ascii="Calibri" w:eastAsia="Times New Roman" w:hAnsi="Calibri" w:cs="Calibri"/>
        </w:rPr>
        <w:t xml:space="preserve">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D1239D" w:rsidRDefault="00D1239D">
      <w:pPr>
        <w:pStyle w:val="Standard"/>
        <w:autoSpaceDE w:val="0"/>
        <w:spacing w:line="360" w:lineRule="auto"/>
        <w:jc w:val="both"/>
        <w:rPr>
          <w:rFonts w:ascii="Calibri" w:eastAsia="Times New Roman" w:hAnsi="Calibri" w:cs="Calibri"/>
        </w:rPr>
      </w:pPr>
    </w:p>
    <w:p w:rsidR="00D1239D" w:rsidRDefault="00D1239D">
      <w:pPr>
        <w:pStyle w:val="Standard"/>
        <w:autoSpaceDE w:val="0"/>
        <w:spacing w:line="360" w:lineRule="auto"/>
        <w:jc w:val="both"/>
        <w:rPr>
          <w:rFonts w:ascii="Calibri" w:eastAsia="Times New Roman" w:hAnsi="Calibri" w:cs="Calibri"/>
        </w:rPr>
      </w:pPr>
    </w:p>
    <w:p w:rsidR="00D1239D" w:rsidRDefault="005616D0">
      <w:pPr>
        <w:pStyle w:val="Standard"/>
        <w:autoSpaceDE w:val="0"/>
        <w:spacing w:line="360" w:lineRule="auto"/>
        <w:jc w:val="both"/>
        <w:rPr>
          <w:rFonts w:ascii="Calibri" w:eastAsia="Times New Roman" w:hAnsi="Calibri" w:cs="Calibri"/>
        </w:rPr>
      </w:pPr>
      <w:r>
        <w:rPr>
          <w:rFonts w:ascii="Calibri" w:eastAsia="Times New Roman" w:hAnsi="Calibri" w:cs="Calibri"/>
        </w:rPr>
        <w:t>Firma:</w:t>
      </w:r>
    </w:p>
    <w:p w:rsidR="00D1239D" w:rsidRDefault="005616D0">
      <w:pPr>
        <w:pStyle w:val="Standard"/>
        <w:autoSpaceDE w:val="0"/>
        <w:spacing w:line="360" w:lineRule="auto"/>
        <w:jc w:val="both"/>
        <w:rPr>
          <w:rFonts w:ascii="Calibri" w:eastAsia="Times New Roman" w:hAnsi="Calibri" w:cs="Calibri"/>
        </w:rPr>
      </w:pPr>
      <w:r>
        <w:rPr>
          <w:rFonts w:ascii="Calibri" w:eastAsia="Times New Roman" w:hAnsi="Calibri" w:cs="Calibri"/>
        </w:rPr>
        <w:t>Nombre completo:</w:t>
      </w:r>
    </w:p>
    <w:p w:rsidR="00D1239D" w:rsidRDefault="005616D0">
      <w:pPr>
        <w:pStyle w:val="Standard"/>
        <w:autoSpaceDE w:val="0"/>
        <w:spacing w:line="360" w:lineRule="auto"/>
        <w:jc w:val="both"/>
        <w:rPr>
          <w:rFonts w:ascii="Calibri" w:eastAsia="Times New Roman" w:hAnsi="Calibri" w:cs="Calibri"/>
        </w:rPr>
      </w:pPr>
      <w:r>
        <w:rPr>
          <w:rFonts w:ascii="Calibri" w:eastAsia="Times New Roman" w:hAnsi="Calibri" w:cs="Calibri"/>
        </w:rPr>
        <w:t>Documento de identidad:</w:t>
      </w:r>
    </w:p>
    <w:p w:rsidR="00D1239D" w:rsidRDefault="005616D0">
      <w:pPr>
        <w:pStyle w:val="Standard"/>
        <w:autoSpaceDE w:val="0"/>
        <w:spacing w:line="360" w:lineRule="auto"/>
        <w:jc w:val="both"/>
        <w:rPr>
          <w:rFonts w:ascii="Calibri" w:eastAsia="Times New Roman" w:hAnsi="Calibri" w:cs="Calibri"/>
        </w:rPr>
      </w:pPr>
      <w:r>
        <w:rPr>
          <w:rFonts w:ascii="Calibri" w:eastAsia="Times New Roman" w:hAnsi="Calibri" w:cs="Calibri"/>
        </w:rPr>
        <w:t>Nombre de la empresa:</w:t>
      </w:r>
    </w:p>
    <w:p w:rsidR="00D1239D" w:rsidRDefault="005616D0">
      <w:pPr>
        <w:pStyle w:val="Standard"/>
        <w:autoSpaceDE w:val="0"/>
        <w:spacing w:line="360" w:lineRule="auto"/>
        <w:jc w:val="both"/>
        <w:rPr>
          <w:rFonts w:ascii="Calibri" w:eastAsia="Times New Roman" w:hAnsi="Calibri" w:cs="Calibri"/>
        </w:rPr>
      </w:pPr>
      <w:r>
        <w:rPr>
          <w:rFonts w:ascii="Calibri" w:eastAsia="Times New Roman" w:hAnsi="Calibri" w:cs="Calibri"/>
        </w:rPr>
        <w:t>Calidad en la que firma:</w:t>
      </w:r>
    </w:p>
    <w:p w:rsidR="00D1239D" w:rsidRDefault="005616D0">
      <w:pPr>
        <w:pStyle w:val="Standard"/>
        <w:autoSpaceDE w:val="0"/>
        <w:spacing w:line="360" w:lineRule="auto"/>
        <w:jc w:val="both"/>
        <w:rPr>
          <w:rFonts w:ascii="Calibri" w:eastAsia="Times New Roman" w:hAnsi="Calibri" w:cs="Calibri"/>
        </w:rPr>
      </w:pPr>
      <w:r>
        <w:rPr>
          <w:rFonts w:ascii="Calibri" w:eastAsia="Times New Roman" w:hAnsi="Calibri" w:cs="Calibri"/>
        </w:rPr>
        <w:t>Fecha:</w:t>
      </w:r>
    </w:p>
    <w:p w:rsidR="00D1239D" w:rsidRDefault="00D1239D">
      <w:pPr>
        <w:pStyle w:val="Standard"/>
        <w:autoSpaceDE w:val="0"/>
        <w:spacing w:line="360" w:lineRule="auto"/>
        <w:jc w:val="both"/>
        <w:rPr>
          <w:rFonts w:ascii="Calibri" w:eastAsia="Times New Roman" w:hAnsi="Calibri" w:cs="Calibri"/>
        </w:rPr>
      </w:pPr>
    </w:p>
    <w:p w:rsidR="00D1239D" w:rsidRDefault="00D1239D">
      <w:pPr>
        <w:pStyle w:val="Standard"/>
        <w:autoSpaceDE w:val="0"/>
        <w:spacing w:line="360" w:lineRule="auto"/>
        <w:jc w:val="both"/>
        <w:rPr>
          <w:rFonts w:ascii="Calibri" w:eastAsia="Times New Roman" w:hAnsi="Calibri" w:cs="Calibri"/>
        </w:rPr>
      </w:pPr>
    </w:p>
    <w:p w:rsidR="00D1239D" w:rsidRDefault="005616D0">
      <w:pPr>
        <w:pStyle w:val="PreformattedText"/>
        <w:spacing w:line="360" w:lineRule="auto"/>
        <w:jc w:val="both"/>
      </w:pPr>
      <w:r>
        <w:rPr>
          <w:rFonts w:ascii="Calibri" w:eastAsia="Times New Roman" w:hAnsi="Calibri" w:cs="Calibri"/>
          <w:b/>
          <w:bCs/>
          <w:sz w:val="24"/>
          <w:szCs w:val="24"/>
        </w:rPr>
        <w:t>Artículo 239 del Código Penal</w:t>
      </w:r>
      <w:r>
        <w:rPr>
          <w:rFonts w:ascii="Calibri" w:eastAsia="Times New Roman" w:hAnsi="Calibri" w:cs="Calibri"/>
          <w:sz w:val="24"/>
          <w:szCs w:val="24"/>
        </w:rPr>
        <w:t xml:space="preserve">: </w:t>
      </w:r>
      <w:r>
        <w:rPr>
          <w:rFonts w:ascii="Calibri" w:eastAsia="Times New Roman" w:hAnsi="Calibri" w:cs="Calibri"/>
          <w:b/>
          <w:bCs/>
          <w:sz w:val="24"/>
          <w:szCs w:val="24"/>
        </w:rPr>
        <w:t xml:space="preserve">“El que, con motivo de otorgamiento o formalización de un documento </w:t>
      </w:r>
      <w:proofErr w:type="spellStart"/>
      <w:r>
        <w:rPr>
          <w:rFonts w:ascii="Calibri" w:eastAsia="Times New Roman" w:hAnsi="Calibri" w:cs="Calibri"/>
          <w:b/>
          <w:bCs/>
          <w:sz w:val="24"/>
          <w:szCs w:val="24"/>
        </w:rPr>
        <w:t>publico</w:t>
      </w:r>
      <w:proofErr w:type="spellEnd"/>
      <w:r>
        <w:rPr>
          <w:rFonts w:ascii="Calibri" w:eastAsia="Times New Roman" w:hAnsi="Calibri" w:cs="Calibri"/>
          <w:b/>
          <w:bCs/>
          <w:sz w:val="24"/>
          <w:szCs w:val="24"/>
        </w:rPr>
        <w:t xml:space="preserve">, ante un funcionario </w:t>
      </w:r>
      <w:proofErr w:type="spellStart"/>
      <w:r>
        <w:rPr>
          <w:rFonts w:ascii="Calibri" w:eastAsia="Times New Roman" w:hAnsi="Calibri" w:cs="Calibri"/>
          <w:b/>
          <w:bCs/>
          <w:sz w:val="24"/>
          <w:szCs w:val="24"/>
        </w:rPr>
        <w:t>publico</w:t>
      </w:r>
      <w:proofErr w:type="spellEnd"/>
      <w:r>
        <w:rPr>
          <w:rFonts w:ascii="Calibri" w:eastAsia="Times New Roman" w:hAnsi="Calibri" w:cs="Calibri"/>
          <w:b/>
          <w:bCs/>
          <w:sz w:val="24"/>
          <w:szCs w:val="24"/>
        </w:rPr>
        <w:t>, prestare una declaración falsa sobre su identidad o estado o cualquier otra circunstancia de hecho, será castigado con 3 a 24 meses de prisión”.</w:t>
      </w:r>
    </w:p>
    <w:p w:rsidR="00D1239D" w:rsidRDefault="005616D0">
      <w:pPr>
        <w:pStyle w:val="PreformattedText"/>
        <w:spacing w:line="360" w:lineRule="auto"/>
        <w:jc w:val="both"/>
      </w:pPr>
      <w:r>
        <w:rPr>
          <w:rFonts w:ascii="Calibri" w:eastAsia="Times New Roman" w:hAnsi="Calibri" w:cs="Calibri"/>
          <w:b/>
          <w:bCs/>
          <w:sz w:val="24"/>
          <w:szCs w:val="24"/>
        </w:rPr>
        <w:t>Art.46:</w:t>
      </w:r>
      <w:r>
        <w:rPr>
          <w:rFonts w:ascii="Arial" w:eastAsia="Arial" w:hAnsi="Arial" w:cs="Arial"/>
          <w:sz w:val="22"/>
          <w:szCs w:val="22"/>
        </w:rPr>
        <w:t xml:space="preserve"> </w:t>
      </w:r>
      <w:r>
        <w:rPr>
          <w:rFonts w:ascii="Arial" w:hAnsi="Arial" w:cs="Arial"/>
          <w:sz w:val="22"/>
          <w:szCs w:val="22"/>
        </w:rPr>
        <w:t>Están capacitados para contratar con el Estado las personas físicas o jurídicas, nacionales o extranjeras, que teniendo el ejercicio de la capacidad jurídica que señala el derecho común, no estén comprendidas en alguna disposición que expresamente se lo impida o en los siguientes casos:</w:t>
      </w:r>
    </w:p>
    <w:p w:rsidR="00D1239D" w:rsidRDefault="005616D0">
      <w:pPr>
        <w:pStyle w:val="PreformattedText"/>
        <w:spacing w:line="360" w:lineRule="auto"/>
        <w:jc w:val="both"/>
      </w:pPr>
      <w:r>
        <w:rPr>
          <w:rFonts w:ascii="Arial" w:hAnsi="Arial" w:cs="Arial"/>
          <w:b/>
          <w:i/>
          <w:sz w:val="22"/>
          <w:szCs w:val="22"/>
        </w:rPr>
        <w:t xml:space="preserve">1) Ser funcionario de la Administración contratante o mantener un vínculo laboral de cualquier naturaleza con la misma, no siendo admisibles las ofertas presentadas por este a título personal, o por personas físicas o jurídicas que la persona integre o con las que esté vinculada por razones de representación, dirección, asesoramiento o dependencia. No obstante, en este último caso de dependencia podrá darse curso a las ofertas presentadas cuando no exista conflicto de intereses y la persona no tenga participación en el proceso </w:t>
      </w:r>
      <w:r>
        <w:rPr>
          <w:rFonts w:ascii="Arial" w:hAnsi="Arial" w:cs="Arial"/>
          <w:b/>
          <w:i/>
          <w:sz w:val="22"/>
          <w:szCs w:val="22"/>
        </w:rPr>
        <w:lastRenderedPageBreak/>
        <w:t>de adquisición. De las circunstancias mencionadas, deberá dejarse constancia expresa en el expediente. (*)</w:t>
      </w:r>
    </w:p>
    <w:p w:rsidR="00D1239D" w:rsidRDefault="005616D0">
      <w:pPr>
        <w:pStyle w:val="PreformattedText"/>
        <w:spacing w:line="360" w:lineRule="auto"/>
        <w:rPr>
          <w:rFonts w:ascii="Arial" w:hAnsi="Arial" w:cs="Arial"/>
          <w:sz w:val="22"/>
          <w:szCs w:val="22"/>
        </w:rPr>
      </w:pPr>
      <w:r>
        <w:rPr>
          <w:rFonts w:ascii="Arial" w:hAnsi="Arial" w:cs="Arial"/>
          <w:sz w:val="22"/>
          <w:szCs w:val="22"/>
        </w:rPr>
        <w:t>2) Estar suspendido o eliminado del Registro Único de Proveedores del Estado.</w:t>
      </w:r>
    </w:p>
    <w:p w:rsidR="00D1239D" w:rsidRDefault="005616D0">
      <w:pPr>
        <w:pStyle w:val="PreformattedText"/>
        <w:spacing w:line="360" w:lineRule="auto"/>
        <w:jc w:val="both"/>
        <w:rPr>
          <w:rFonts w:ascii="Arial" w:hAnsi="Arial" w:cs="Arial"/>
          <w:sz w:val="22"/>
          <w:szCs w:val="22"/>
        </w:rPr>
      </w:pPr>
      <w:r>
        <w:rPr>
          <w:rFonts w:ascii="Arial" w:hAnsi="Arial" w:cs="Arial"/>
          <w:sz w:val="22"/>
          <w:szCs w:val="22"/>
        </w:rPr>
        <w:t>3) No estar inscripto en el Registro Único de Proveedores del Estado de acuerdo con lo que establezca la reglamentación.</w:t>
      </w:r>
    </w:p>
    <w:p w:rsidR="00D1239D" w:rsidRDefault="005616D0">
      <w:pPr>
        <w:pStyle w:val="PreformattedText"/>
        <w:spacing w:line="360" w:lineRule="auto"/>
        <w:jc w:val="both"/>
        <w:rPr>
          <w:rFonts w:ascii="Arial" w:hAnsi="Arial" w:cs="Arial"/>
          <w:sz w:val="22"/>
          <w:szCs w:val="22"/>
        </w:rPr>
      </w:pPr>
      <w:r>
        <w:rPr>
          <w:rFonts w:ascii="Arial" w:hAnsi="Arial" w:cs="Arial"/>
          <w:sz w:val="22"/>
          <w:szCs w:val="22"/>
        </w:rPr>
        <w:t>4) Haber actuado como funcionario o mantenido algún vínculo laboral de cualquier naturaleza, asesor o consultor, en el asesoramiento o preparación de pliegos de bases y condiciones particulares u otros recaudos relacionados con la licitación o procedimiento de contratación administrativa de que se trate.</w:t>
      </w:r>
    </w:p>
    <w:p w:rsidR="00D1239D" w:rsidRDefault="005616D0">
      <w:pPr>
        <w:pStyle w:val="PreformattedText"/>
        <w:spacing w:line="360" w:lineRule="auto"/>
        <w:jc w:val="both"/>
        <w:rPr>
          <w:rFonts w:ascii="Arial" w:hAnsi="Arial" w:cs="Arial"/>
          <w:sz w:val="22"/>
          <w:szCs w:val="22"/>
        </w:rPr>
      </w:pPr>
      <w:r>
        <w:rPr>
          <w:rFonts w:ascii="Arial" w:hAnsi="Arial" w:cs="Arial"/>
          <w:sz w:val="22"/>
          <w:szCs w:val="22"/>
        </w:rPr>
        <w:t>5) Carecer de habitualidad en el comercio o industria del ramo a que corresponde el contrato, salvo que por tratarse de empresas nuevas demuestren solvencia y responsabilidad</w:t>
      </w:r>
    </w:p>
    <w:p w:rsidR="00D1239D" w:rsidRDefault="005616D0">
      <w:pPr>
        <w:pStyle w:val="PreformattedText"/>
        <w:spacing w:line="360" w:lineRule="auto"/>
        <w:jc w:val="both"/>
        <w:rPr>
          <w:rFonts w:ascii="Arial" w:hAnsi="Arial" w:cs="Arial"/>
          <w:sz w:val="22"/>
          <w:szCs w:val="22"/>
        </w:rPr>
      </w:pPr>
      <w:r>
        <w:rPr>
          <w:rFonts w:ascii="Arial" w:hAnsi="Arial" w:cs="Arial"/>
          <w:sz w:val="22"/>
          <w:szCs w:val="22"/>
        </w:rPr>
        <w:t>Fuente: ley 15.903 de 10/</w:t>
      </w:r>
      <w:proofErr w:type="spellStart"/>
      <w:r>
        <w:rPr>
          <w:rFonts w:ascii="Arial" w:hAnsi="Arial" w:cs="Arial"/>
          <w:sz w:val="22"/>
          <w:szCs w:val="22"/>
        </w:rPr>
        <w:t>nov</w:t>
      </w:r>
      <w:proofErr w:type="spellEnd"/>
      <w:r>
        <w:rPr>
          <w:rFonts w:ascii="Arial" w:hAnsi="Arial" w:cs="Arial"/>
          <w:sz w:val="22"/>
          <w:szCs w:val="22"/>
        </w:rPr>
        <w:t xml:space="preserve">/987, artículo 487, con la redacción dada por el artículo 27 de la Ley 18.834 de 4/ </w:t>
      </w:r>
      <w:proofErr w:type="spellStart"/>
      <w:r>
        <w:rPr>
          <w:rFonts w:ascii="Arial" w:hAnsi="Arial" w:cs="Arial"/>
          <w:sz w:val="22"/>
          <w:szCs w:val="22"/>
        </w:rPr>
        <w:t>nov</w:t>
      </w:r>
      <w:proofErr w:type="spellEnd"/>
      <w:r>
        <w:rPr>
          <w:rFonts w:ascii="Arial" w:hAnsi="Arial" w:cs="Arial"/>
          <w:sz w:val="22"/>
          <w:szCs w:val="22"/>
        </w:rPr>
        <w:t>/ 011.</w:t>
      </w: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p w:rsidR="00D1239D" w:rsidRDefault="00D1239D">
      <w:pPr>
        <w:pStyle w:val="PreformattedText"/>
        <w:spacing w:line="360" w:lineRule="auto"/>
        <w:jc w:val="both"/>
        <w:rPr>
          <w:rFonts w:ascii="Arial" w:hAnsi="Arial" w:cs="Arial"/>
          <w:sz w:val="22"/>
          <w:szCs w:val="22"/>
        </w:rPr>
      </w:pPr>
    </w:p>
    <w:sectPr w:rsidR="00D1239D" w:rsidSect="00D1239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31" w:rsidRDefault="00FC3631" w:rsidP="00D1239D">
      <w:r>
        <w:separator/>
      </w:r>
    </w:p>
  </w:endnote>
  <w:endnote w:type="continuationSeparator" w:id="0">
    <w:p w:rsidR="00FC3631" w:rsidRDefault="00FC3631" w:rsidP="00D1239D">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A87" w:usb1="00000000" w:usb2="00000000" w:usb3="00000000" w:csb0="000000BF" w:csb1="00000000"/>
  </w:font>
  <w:font w:name="ArialMT, Arial">
    <w:charset w:val="00"/>
    <w:family w:val="swiss"/>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31" w:rsidRDefault="00FC3631" w:rsidP="00D1239D">
      <w:r w:rsidRPr="00D1239D">
        <w:rPr>
          <w:color w:val="000000"/>
        </w:rPr>
        <w:separator/>
      </w:r>
    </w:p>
  </w:footnote>
  <w:footnote w:type="continuationSeparator" w:id="0">
    <w:p w:rsidR="00FC3631" w:rsidRDefault="00FC3631" w:rsidP="00D12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5508B"/>
    <w:multiLevelType w:val="multilevel"/>
    <w:tmpl w:val="389E700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5C033517"/>
    <w:multiLevelType w:val="multilevel"/>
    <w:tmpl w:val="E15645A8"/>
    <w:styleLink w:val="WWNum43"/>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CBC6146"/>
    <w:multiLevelType w:val="multilevel"/>
    <w:tmpl w:val="119E2F4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7B5969A5"/>
    <w:multiLevelType w:val="multilevel"/>
    <w:tmpl w:val="4946743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1"/>
  </w:num>
  <w:num w:numId="3">
    <w:abstractNumId w:val="2"/>
  </w:num>
  <w:num w:numId="4">
    <w:abstractNumId w:val="3"/>
    <w:lvlOverride w:ilvl="0">
      <w:startOverride w:val="1"/>
    </w:lvlOverride>
  </w:num>
  <w:num w:numId="5">
    <w:abstractNumId w:val="1"/>
  </w:num>
  <w:num w:numId="6">
    <w:abstractNumId w:val="2"/>
    <w:lvlOverride w:ilvl="0">
      <w:startOverride w:val="1"/>
    </w:lvlOverride>
  </w:num>
  <w:num w:numId="7">
    <w:abstractNumId w:val="3"/>
    <w:lvlOverride w:ilvl="0">
      <w:startOverride w:val="1"/>
    </w:lvlOverride>
  </w:num>
  <w:num w:numId="8">
    <w:abstractNumId w:val="0"/>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D1239D"/>
    <w:rsid w:val="005616D0"/>
    <w:rsid w:val="00632ECF"/>
    <w:rsid w:val="006C777E"/>
    <w:rsid w:val="00D01403"/>
    <w:rsid w:val="00D1239D"/>
    <w:rsid w:val="00D87AAD"/>
    <w:rsid w:val="00FC363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AD"/>
  </w:style>
  <w:style w:type="paragraph" w:styleId="Ttulo1">
    <w:name w:val="heading 1"/>
    <w:basedOn w:val="Normal"/>
    <w:next w:val="Normal"/>
    <w:link w:val="Ttulo1Car"/>
    <w:qFormat/>
    <w:rsid w:val="00D01403"/>
    <w:pPr>
      <w:keepNext/>
      <w:widowControl/>
      <w:suppressAutoHyphens w:val="0"/>
      <w:autoSpaceDN/>
      <w:jc w:val="center"/>
      <w:textAlignment w:val="auto"/>
      <w:outlineLvl w:val="0"/>
    </w:pPr>
    <w:rPr>
      <w:rFonts w:ascii="Arial" w:eastAsia="Times New Roman" w:hAnsi="Arial" w:cs="Times New Roman"/>
      <w:b/>
      <w:kern w:val="0"/>
      <w:szCs w:val="20"/>
      <w:lang w:val="es-MX" w:eastAsia="es-UY"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1239D"/>
  </w:style>
  <w:style w:type="paragraph" w:customStyle="1" w:styleId="Heading">
    <w:name w:val="Heading"/>
    <w:basedOn w:val="Standard"/>
    <w:next w:val="Textbody"/>
    <w:rsid w:val="00D1239D"/>
    <w:pPr>
      <w:keepNext/>
      <w:spacing w:before="240" w:after="120"/>
    </w:pPr>
    <w:rPr>
      <w:rFonts w:ascii="Arial" w:eastAsia="Microsoft YaHei" w:hAnsi="Arial"/>
      <w:sz w:val="28"/>
      <w:szCs w:val="28"/>
    </w:rPr>
  </w:style>
  <w:style w:type="paragraph" w:customStyle="1" w:styleId="Textbody">
    <w:name w:val="Text body"/>
    <w:basedOn w:val="Standard"/>
    <w:rsid w:val="00D1239D"/>
    <w:pPr>
      <w:spacing w:after="120"/>
    </w:pPr>
  </w:style>
  <w:style w:type="paragraph" w:styleId="Lista">
    <w:name w:val="List"/>
    <w:basedOn w:val="Textbody"/>
    <w:rsid w:val="00D1239D"/>
  </w:style>
  <w:style w:type="paragraph" w:customStyle="1" w:styleId="Caption">
    <w:name w:val="Caption"/>
    <w:basedOn w:val="Standard"/>
    <w:rsid w:val="00D1239D"/>
    <w:pPr>
      <w:suppressLineNumbers/>
      <w:spacing w:before="120" w:after="120"/>
    </w:pPr>
    <w:rPr>
      <w:i/>
      <w:iCs/>
    </w:rPr>
  </w:style>
  <w:style w:type="paragraph" w:customStyle="1" w:styleId="Index">
    <w:name w:val="Index"/>
    <w:basedOn w:val="Standard"/>
    <w:rsid w:val="00D1239D"/>
    <w:pPr>
      <w:suppressLineNumbers/>
    </w:pPr>
  </w:style>
  <w:style w:type="paragraph" w:customStyle="1" w:styleId="PreformattedText">
    <w:name w:val="Preformatted Text"/>
    <w:basedOn w:val="Standard"/>
    <w:rsid w:val="00D1239D"/>
    <w:rPr>
      <w:rFonts w:ascii="Courier New" w:eastAsia="Courier New" w:hAnsi="Courier New" w:cs="Courier New"/>
      <w:sz w:val="20"/>
      <w:szCs w:val="20"/>
      <w:lang w:val="es-ES"/>
    </w:rPr>
  </w:style>
  <w:style w:type="paragraph" w:styleId="Prrafodelista">
    <w:name w:val="List Paragraph"/>
    <w:basedOn w:val="Standard"/>
    <w:rsid w:val="00D1239D"/>
    <w:pPr>
      <w:ind w:left="708"/>
    </w:pPr>
  </w:style>
  <w:style w:type="paragraph" w:customStyle="1" w:styleId="Standarduser">
    <w:name w:val="Standard (user)"/>
    <w:rsid w:val="00D1239D"/>
    <w:pPr>
      <w:widowControl/>
    </w:pPr>
    <w:rPr>
      <w:rFonts w:eastAsia="Times New Roman" w:cs="Times New Roman"/>
      <w:lang w:bidi="ar-SA"/>
    </w:rPr>
  </w:style>
  <w:style w:type="paragraph" w:customStyle="1" w:styleId="Textoindependiente21">
    <w:name w:val="Texto independiente 21"/>
    <w:basedOn w:val="Standard"/>
    <w:rsid w:val="00D1239D"/>
  </w:style>
  <w:style w:type="paragraph" w:customStyle="1" w:styleId="Heading1">
    <w:name w:val="Heading 1"/>
    <w:basedOn w:val="Standard"/>
    <w:next w:val="Textbody"/>
    <w:rsid w:val="00D1239D"/>
    <w:pPr>
      <w:keepNext/>
      <w:jc w:val="center"/>
      <w:outlineLvl w:val="0"/>
    </w:pPr>
    <w:rPr>
      <w:b/>
      <w:lang w:val="es-MX"/>
    </w:rPr>
  </w:style>
  <w:style w:type="paragraph" w:customStyle="1" w:styleId="TableContents">
    <w:name w:val="Table Contents"/>
    <w:basedOn w:val="Standard"/>
    <w:rsid w:val="00D1239D"/>
    <w:pPr>
      <w:suppressLineNumbers/>
    </w:pPr>
  </w:style>
  <w:style w:type="paragraph" w:customStyle="1" w:styleId="TableHeading">
    <w:name w:val="Table Heading"/>
    <w:basedOn w:val="TableContents"/>
    <w:rsid w:val="00D1239D"/>
    <w:pPr>
      <w:jc w:val="center"/>
    </w:pPr>
    <w:rPr>
      <w:b/>
      <w:bCs/>
    </w:rPr>
  </w:style>
  <w:style w:type="character" w:customStyle="1" w:styleId="WW8Num5z0">
    <w:name w:val="WW8Num5z0"/>
    <w:rsid w:val="00D1239D"/>
  </w:style>
  <w:style w:type="character" w:customStyle="1" w:styleId="WW8Num5z1">
    <w:name w:val="WW8Num5z1"/>
    <w:rsid w:val="00D1239D"/>
  </w:style>
  <w:style w:type="character" w:customStyle="1" w:styleId="WW8Num5z2">
    <w:name w:val="WW8Num5z2"/>
    <w:rsid w:val="00D1239D"/>
  </w:style>
  <w:style w:type="character" w:customStyle="1" w:styleId="WW8Num5z3">
    <w:name w:val="WW8Num5z3"/>
    <w:rsid w:val="00D1239D"/>
  </w:style>
  <w:style w:type="character" w:customStyle="1" w:styleId="WW8Num5z4">
    <w:name w:val="WW8Num5z4"/>
    <w:rsid w:val="00D1239D"/>
  </w:style>
  <w:style w:type="character" w:customStyle="1" w:styleId="WW8Num5z5">
    <w:name w:val="WW8Num5z5"/>
    <w:rsid w:val="00D1239D"/>
  </w:style>
  <w:style w:type="character" w:customStyle="1" w:styleId="WW8Num5z6">
    <w:name w:val="WW8Num5z6"/>
    <w:rsid w:val="00D1239D"/>
  </w:style>
  <w:style w:type="character" w:customStyle="1" w:styleId="WW8Num5z7">
    <w:name w:val="WW8Num5z7"/>
    <w:rsid w:val="00D1239D"/>
  </w:style>
  <w:style w:type="character" w:customStyle="1" w:styleId="WW8Num5z8">
    <w:name w:val="WW8Num5z8"/>
    <w:rsid w:val="00D1239D"/>
  </w:style>
  <w:style w:type="character" w:customStyle="1" w:styleId="ListLabel5">
    <w:name w:val="ListLabel 5"/>
    <w:rsid w:val="00D1239D"/>
    <w:rPr>
      <w:rFonts w:cs="Wingdings"/>
    </w:rPr>
  </w:style>
  <w:style w:type="character" w:customStyle="1" w:styleId="BulletSymbols">
    <w:name w:val="Bullet Symbols"/>
    <w:rsid w:val="00D1239D"/>
    <w:rPr>
      <w:rFonts w:ascii="OpenSymbol" w:eastAsia="OpenSymbol" w:hAnsi="OpenSymbol" w:cs="OpenSymbol"/>
    </w:rPr>
  </w:style>
  <w:style w:type="character" w:customStyle="1" w:styleId="Internetlink">
    <w:name w:val="Internet link"/>
    <w:basedOn w:val="Fuentedeprrafopredeter"/>
    <w:rsid w:val="00D1239D"/>
    <w:rPr>
      <w:color w:val="0000FF"/>
      <w:u w:val="single"/>
    </w:rPr>
  </w:style>
  <w:style w:type="character" w:customStyle="1" w:styleId="VisitedInternetLink">
    <w:name w:val="Visited Internet Link"/>
    <w:rsid w:val="00D1239D"/>
    <w:rPr>
      <w:color w:val="800000"/>
      <w:u w:val="single"/>
    </w:rPr>
  </w:style>
  <w:style w:type="numbering" w:customStyle="1" w:styleId="WW8Num5">
    <w:name w:val="WW8Num5"/>
    <w:basedOn w:val="Sinlista"/>
    <w:rsid w:val="00D1239D"/>
    <w:pPr>
      <w:numPr>
        <w:numId w:val="1"/>
      </w:numPr>
    </w:pPr>
  </w:style>
  <w:style w:type="numbering" w:customStyle="1" w:styleId="WWNum43">
    <w:name w:val="WWNum43"/>
    <w:basedOn w:val="Sinlista"/>
    <w:rsid w:val="00D1239D"/>
    <w:pPr>
      <w:numPr>
        <w:numId w:val="2"/>
      </w:numPr>
    </w:pPr>
  </w:style>
  <w:style w:type="numbering" w:customStyle="1" w:styleId="WW8Num2">
    <w:name w:val="WW8Num2"/>
    <w:basedOn w:val="Sinlista"/>
    <w:rsid w:val="00D1239D"/>
    <w:pPr>
      <w:numPr>
        <w:numId w:val="3"/>
      </w:numPr>
    </w:pPr>
  </w:style>
  <w:style w:type="paragraph" w:styleId="Textodeglobo">
    <w:name w:val="Balloon Text"/>
    <w:basedOn w:val="Normal"/>
    <w:link w:val="TextodegloboCar"/>
    <w:uiPriority w:val="99"/>
    <w:semiHidden/>
    <w:unhideWhenUsed/>
    <w:rsid w:val="00D01403"/>
    <w:rPr>
      <w:rFonts w:ascii="Tahoma" w:hAnsi="Tahoma"/>
      <w:sz w:val="16"/>
      <w:szCs w:val="14"/>
    </w:rPr>
  </w:style>
  <w:style w:type="character" w:customStyle="1" w:styleId="TextodegloboCar">
    <w:name w:val="Texto de globo Car"/>
    <w:basedOn w:val="Fuentedeprrafopredeter"/>
    <w:link w:val="Textodeglobo"/>
    <w:uiPriority w:val="99"/>
    <w:semiHidden/>
    <w:rsid w:val="00D01403"/>
    <w:rPr>
      <w:rFonts w:ascii="Tahoma" w:hAnsi="Tahoma"/>
      <w:sz w:val="16"/>
      <w:szCs w:val="14"/>
    </w:rPr>
  </w:style>
  <w:style w:type="character" w:customStyle="1" w:styleId="Ttulo1Car">
    <w:name w:val="Título 1 Car"/>
    <w:basedOn w:val="Fuentedeprrafopredeter"/>
    <w:link w:val="Ttulo1"/>
    <w:rsid w:val="00D01403"/>
    <w:rPr>
      <w:rFonts w:ascii="Arial" w:eastAsia="Times New Roman" w:hAnsi="Arial" w:cs="Times New Roman"/>
      <w:b/>
      <w:kern w:val="0"/>
      <w:szCs w:val="20"/>
      <w:lang w:val="es-MX" w:eastAsia="es-UY"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gn.gub.uy/"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2002</Words>
  <Characters>11016</Characters>
  <Application>Microsoft Office Word</Application>
  <DocSecurity>0</DocSecurity>
  <Lines>91</Lines>
  <Paragraphs>25</Paragraphs>
  <ScaleCrop>false</ScaleCrop>
  <Company>Hewlett-Packard Company</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Amorin</dc:creator>
  <cp:lastModifiedBy>lascano</cp:lastModifiedBy>
  <cp:revision>4</cp:revision>
  <cp:lastPrinted>2019-03-14T10:51:00Z</cp:lastPrinted>
  <dcterms:created xsi:type="dcterms:W3CDTF">2019-03-14T10:51:00Z</dcterms:created>
  <dcterms:modified xsi:type="dcterms:W3CDTF">2019-03-14T11:36:00Z</dcterms:modified>
</cp:coreProperties>
</file>