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0D" w:rsidRDefault="00F4180D" w:rsidP="00F4180D">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E6FC1" w:rsidRDefault="009E6FC1" w:rsidP="009E6FC1">
      <w:pPr>
        <w:jc w:val="center"/>
        <w:rPr>
          <w:rFonts w:ascii="Arial" w:hAnsi="Arial" w:cs="Arial"/>
          <w:b/>
          <w:color w:val="000000"/>
          <w:sz w:val="36"/>
          <w:lang w:val="es-ES_tradnl"/>
        </w:rPr>
      </w:pPr>
      <w:r w:rsidRPr="00D85E6B">
        <w:rPr>
          <w:rFonts w:ascii="Arial" w:hAnsi="Arial" w:cs="Arial"/>
          <w:b/>
          <w:color w:val="000000"/>
          <w:sz w:val="36"/>
          <w:lang w:val="es-ES_tradnl"/>
        </w:rPr>
        <w:t xml:space="preserve">LICITACION ABREVIADA Nº </w:t>
      </w:r>
      <w:r>
        <w:rPr>
          <w:rFonts w:ascii="Arial" w:hAnsi="Arial" w:cs="Arial"/>
          <w:b/>
          <w:color w:val="000000"/>
          <w:sz w:val="36"/>
          <w:lang w:val="es-ES_tradnl"/>
        </w:rPr>
        <w:t>1/2018</w:t>
      </w:r>
    </w:p>
    <w:p w:rsidR="009E6FC1" w:rsidRPr="00D85E6B" w:rsidRDefault="009E6FC1" w:rsidP="009E6FC1">
      <w:pPr>
        <w:jc w:val="center"/>
        <w:rPr>
          <w:rFonts w:ascii="Arial" w:hAnsi="Arial" w:cs="Arial"/>
          <w:b/>
          <w:color w:val="000000"/>
          <w:sz w:val="36"/>
          <w:lang w:val="es-ES_tradnl"/>
        </w:rPr>
      </w:pPr>
    </w:p>
    <w:p w:rsidR="009E6FC1" w:rsidRPr="00D85E6B" w:rsidRDefault="009E6FC1" w:rsidP="009E6FC1">
      <w:pPr>
        <w:jc w:val="center"/>
        <w:rPr>
          <w:rFonts w:ascii="Arial" w:hAnsi="Arial" w:cs="Arial"/>
          <w:b/>
          <w:color w:val="000000"/>
          <w:sz w:val="36"/>
          <w:lang w:val="es-ES_tradnl"/>
        </w:rPr>
      </w:pPr>
      <w:r w:rsidRPr="00D85E6B">
        <w:rPr>
          <w:rFonts w:ascii="Arial" w:hAnsi="Arial" w:cs="Arial"/>
          <w:b/>
          <w:color w:val="000000"/>
          <w:sz w:val="36"/>
          <w:lang w:val="es-ES_tradnl"/>
        </w:rPr>
        <w:t>ARRENDAMIENTO DE UN INMUEBLE</w:t>
      </w:r>
    </w:p>
    <w:p w:rsidR="009E6FC1" w:rsidRDefault="009E6FC1" w:rsidP="009E6FC1">
      <w:pPr>
        <w:jc w:val="center"/>
        <w:rPr>
          <w:rFonts w:ascii="Arial" w:hAnsi="Arial" w:cs="Arial"/>
          <w:b/>
          <w:color w:val="000000"/>
          <w:sz w:val="36"/>
          <w:lang w:val="es-ES_tradnl"/>
        </w:rPr>
      </w:pPr>
      <w:r w:rsidRPr="00D85E6B">
        <w:rPr>
          <w:rFonts w:ascii="Arial" w:hAnsi="Arial" w:cs="Arial"/>
          <w:b/>
          <w:color w:val="000000"/>
          <w:sz w:val="36"/>
          <w:lang w:val="es-ES_tradnl"/>
        </w:rPr>
        <w:t>EN LA</w:t>
      </w:r>
      <w:r>
        <w:rPr>
          <w:rFonts w:ascii="Arial" w:hAnsi="Arial" w:cs="Arial"/>
          <w:b/>
          <w:color w:val="000000"/>
          <w:sz w:val="36"/>
          <w:lang w:val="es-ES_tradnl"/>
        </w:rPr>
        <w:t xml:space="preserve"> LOCALIDAD DE CIUDAD DEL PLATA </w:t>
      </w:r>
    </w:p>
    <w:p w:rsidR="009E6FC1" w:rsidRPr="00A74C4F" w:rsidRDefault="009E6FC1" w:rsidP="009E6FC1">
      <w:pPr>
        <w:jc w:val="center"/>
        <w:rPr>
          <w:rFonts w:ascii="Arial" w:hAnsi="Arial" w:cs="Arial"/>
          <w:b/>
          <w:color w:val="000000"/>
          <w:sz w:val="36"/>
          <w:lang w:val="es-ES_tradnl"/>
        </w:rPr>
      </w:pPr>
    </w:p>
    <w:p w:rsidR="009E6FC1" w:rsidRPr="00A74C4F" w:rsidRDefault="009E6FC1" w:rsidP="009E6FC1">
      <w:pPr>
        <w:jc w:val="both"/>
        <w:rPr>
          <w:rFonts w:ascii="Arial" w:hAnsi="Arial" w:cs="Arial"/>
          <w:b/>
          <w:color w:val="000000"/>
          <w:lang w:val="es-ES_tradnl"/>
        </w:rPr>
      </w:pPr>
    </w:p>
    <w:p w:rsidR="009E6FC1" w:rsidRPr="00A74C4F" w:rsidRDefault="009E6FC1" w:rsidP="009E6FC1">
      <w:pPr>
        <w:pBdr>
          <w:top w:val="single" w:sz="4" w:space="1" w:color="auto"/>
          <w:left w:val="single" w:sz="4" w:space="4" w:color="auto"/>
          <w:bottom w:val="single" w:sz="4" w:space="1" w:color="auto"/>
          <w:right w:val="single" w:sz="4" w:space="4" w:color="auto"/>
        </w:pBdr>
        <w:jc w:val="both"/>
        <w:rPr>
          <w:rFonts w:ascii="Arial" w:hAnsi="Arial" w:cs="Arial"/>
          <w:b/>
          <w:color w:val="000000"/>
          <w:lang w:val="es-ES_tradnl"/>
        </w:rPr>
      </w:pPr>
      <w:r w:rsidRPr="00A74C4F">
        <w:rPr>
          <w:rFonts w:ascii="Arial" w:hAnsi="Arial" w:cs="Arial"/>
          <w:b/>
          <w:color w:val="000000"/>
          <w:lang w:val="es-ES_tradnl"/>
        </w:rPr>
        <w:t>APERTURA</w:t>
      </w:r>
      <w:r w:rsidRPr="00A74C4F">
        <w:rPr>
          <w:rFonts w:ascii="Arial" w:hAnsi="Arial" w:cs="Arial"/>
          <w:b/>
          <w:color w:val="000000"/>
          <w:sz w:val="28"/>
          <w:szCs w:val="28"/>
          <w:lang w:val="es-ES_tradnl"/>
        </w:rPr>
        <w:t xml:space="preserve">: </w:t>
      </w:r>
      <w:r w:rsidR="00500921">
        <w:rPr>
          <w:rFonts w:ascii="Arial" w:hAnsi="Arial" w:cs="Arial"/>
          <w:b/>
          <w:color w:val="000000"/>
          <w:sz w:val="28"/>
          <w:szCs w:val="28"/>
          <w:lang w:val="es-ES_tradnl"/>
        </w:rPr>
        <w:t>6 de Junio</w:t>
      </w:r>
      <w:bookmarkStart w:id="0" w:name="_GoBack"/>
      <w:bookmarkEnd w:id="0"/>
      <w:r>
        <w:rPr>
          <w:rFonts w:ascii="Arial" w:hAnsi="Arial" w:cs="Arial"/>
          <w:b/>
          <w:color w:val="000000"/>
          <w:sz w:val="28"/>
          <w:szCs w:val="28"/>
          <w:lang w:val="es-ES_tradnl"/>
        </w:rPr>
        <w:t xml:space="preserve"> de  2018 </w:t>
      </w:r>
      <w:r w:rsidRPr="00A74C4F">
        <w:rPr>
          <w:rFonts w:ascii="Arial" w:hAnsi="Arial" w:cs="Arial"/>
          <w:b/>
          <w:color w:val="000000"/>
          <w:sz w:val="28"/>
          <w:szCs w:val="28"/>
          <w:lang w:val="es-ES_tradnl"/>
        </w:rPr>
        <w:t xml:space="preserve"> </w:t>
      </w:r>
      <w:r w:rsidRPr="00A74C4F">
        <w:rPr>
          <w:rFonts w:ascii="Arial" w:hAnsi="Arial" w:cs="Arial"/>
          <w:b/>
          <w:color w:val="000000"/>
          <w:szCs w:val="24"/>
          <w:lang w:val="es-ES_tradnl"/>
        </w:rPr>
        <w:t>Hora</w:t>
      </w:r>
      <w:r w:rsidRPr="00A74C4F">
        <w:rPr>
          <w:rFonts w:ascii="Arial" w:hAnsi="Arial" w:cs="Arial"/>
          <w:b/>
          <w:color w:val="000000"/>
          <w:sz w:val="28"/>
          <w:szCs w:val="28"/>
          <w:lang w:val="es-ES_tradnl"/>
        </w:rPr>
        <w:t xml:space="preserve"> 1</w:t>
      </w:r>
      <w:r>
        <w:rPr>
          <w:rFonts w:ascii="Arial" w:hAnsi="Arial" w:cs="Arial"/>
          <w:b/>
          <w:color w:val="000000"/>
          <w:sz w:val="28"/>
          <w:szCs w:val="28"/>
          <w:lang w:val="es-ES_tradnl"/>
        </w:rPr>
        <w:t>4:</w:t>
      </w:r>
      <w:r w:rsidRPr="00A74C4F">
        <w:rPr>
          <w:rFonts w:ascii="Arial" w:hAnsi="Arial" w:cs="Arial"/>
          <w:b/>
          <w:color w:val="000000"/>
          <w:sz w:val="28"/>
          <w:szCs w:val="28"/>
          <w:lang w:val="es-ES_tradnl"/>
        </w:rPr>
        <w:t xml:space="preserve">00 </w:t>
      </w:r>
      <w:r>
        <w:rPr>
          <w:rFonts w:ascii="Arial" w:hAnsi="Arial" w:cs="Arial"/>
          <w:b/>
          <w:color w:val="000000"/>
          <w:lang w:val="es-ES_tradnl"/>
        </w:rPr>
        <w:t>en la Dirección Departamental de San José</w:t>
      </w:r>
      <w:r w:rsidRPr="00A74C4F">
        <w:rPr>
          <w:rFonts w:ascii="Arial" w:hAnsi="Arial" w:cs="Arial"/>
          <w:b/>
          <w:color w:val="000000"/>
          <w:lang w:val="es-ES_tradnl"/>
        </w:rPr>
        <w:t xml:space="preserve">, sito en </w:t>
      </w:r>
      <w:r>
        <w:rPr>
          <w:rFonts w:ascii="Arial" w:hAnsi="Arial" w:cs="Arial"/>
          <w:b/>
          <w:color w:val="000000"/>
          <w:lang w:val="es-ES_tradnl"/>
        </w:rPr>
        <w:t xml:space="preserve">calle Colon 367 ciudad de San </w:t>
      </w:r>
      <w:r w:rsidR="00520BFC">
        <w:rPr>
          <w:rFonts w:ascii="Arial" w:hAnsi="Arial" w:cs="Arial"/>
          <w:b/>
          <w:color w:val="000000"/>
          <w:lang w:val="es-ES_tradnl"/>
        </w:rPr>
        <w:t>José</w:t>
      </w:r>
      <w:r>
        <w:rPr>
          <w:rFonts w:ascii="Arial" w:hAnsi="Arial" w:cs="Arial"/>
          <w:b/>
          <w:color w:val="000000"/>
          <w:lang w:val="es-ES_tradnl"/>
        </w:rPr>
        <w:t>. TELF. 4342 6942</w:t>
      </w:r>
      <w:r w:rsidRPr="00A74C4F">
        <w:rPr>
          <w:rFonts w:ascii="Arial" w:hAnsi="Arial" w:cs="Arial"/>
          <w:b/>
          <w:color w:val="000000"/>
          <w:lang w:val="es-ES_tradnl"/>
        </w:rPr>
        <w:t xml:space="preserve"> y </w:t>
      </w:r>
      <w:r>
        <w:rPr>
          <w:rFonts w:ascii="Arial" w:hAnsi="Arial" w:cs="Arial"/>
          <w:b/>
          <w:color w:val="000000"/>
          <w:lang w:val="es-ES_tradnl"/>
        </w:rPr>
        <w:t>4342 0278.</w:t>
      </w:r>
    </w:p>
    <w:p w:rsidR="009E6FC1" w:rsidRDefault="009E6FC1" w:rsidP="009E6FC1">
      <w:pPr>
        <w:pBdr>
          <w:top w:val="single" w:sz="4" w:space="1" w:color="auto"/>
          <w:left w:val="single" w:sz="4" w:space="4" w:color="auto"/>
          <w:bottom w:val="single" w:sz="4" w:space="1" w:color="auto"/>
          <w:right w:val="single" w:sz="4" w:space="4" w:color="auto"/>
        </w:pBdr>
        <w:jc w:val="both"/>
        <w:rPr>
          <w:rFonts w:ascii="Arial" w:hAnsi="Arial" w:cs="Arial"/>
          <w:b/>
          <w:color w:val="000000"/>
          <w:u w:val="single"/>
          <w:lang w:val="es-ES_tradnl"/>
        </w:rPr>
      </w:pPr>
      <w:r w:rsidRPr="00EF4C72">
        <w:rPr>
          <w:rFonts w:ascii="Arial" w:hAnsi="Arial" w:cs="Arial"/>
          <w:b/>
          <w:color w:val="000000"/>
          <w:u w:val="single"/>
          <w:lang w:val="es-ES_tradnl"/>
        </w:rPr>
        <w:t xml:space="preserve">LAS OFERTAS SERAN RECIBIDAS UNICAMENTE EN </w:t>
      </w:r>
      <w:r>
        <w:rPr>
          <w:rFonts w:ascii="Arial" w:hAnsi="Arial" w:cs="Arial"/>
          <w:b/>
          <w:color w:val="000000"/>
          <w:u w:val="single"/>
          <w:lang w:val="es-ES_tradnl"/>
        </w:rPr>
        <w:t xml:space="preserve"> SOBRE CERRADO EN  LA DIRECCION DEPARTAMENTAL DE SAN JOSE </w:t>
      </w:r>
      <w:r w:rsidRPr="00EF4C72">
        <w:rPr>
          <w:rFonts w:ascii="Arial" w:hAnsi="Arial" w:cs="Arial"/>
          <w:b/>
          <w:color w:val="000000"/>
          <w:u w:val="single"/>
          <w:lang w:val="es-ES_tradnl"/>
        </w:rPr>
        <w:t xml:space="preserve"> HASTA LA FECHA Y HORA FIJADA PARA LA APERTURA.</w:t>
      </w:r>
    </w:p>
    <w:p w:rsidR="009E6FC1" w:rsidRPr="00EF4C72" w:rsidRDefault="009E6FC1" w:rsidP="009E6FC1">
      <w:pPr>
        <w:pBdr>
          <w:top w:val="single" w:sz="4" w:space="1" w:color="auto"/>
          <w:left w:val="single" w:sz="4" w:space="4" w:color="auto"/>
          <w:bottom w:val="single" w:sz="4" w:space="1" w:color="auto"/>
          <w:right w:val="single" w:sz="4" w:space="4" w:color="auto"/>
        </w:pBdr>
        <w:jc w:val="both"/>
        <w:rPr>
          <w:rFonts w:ascii="Arial" w:hAnsi="Arial" w:cs="Arial"/>
          <w:b/>
          <w:color w:val="000000"/>
          <w:u w:val="single"/>
          <w:lang w:val="es-ES_tradnl"/>
        </w:rPr>
      </w:pPr>
      <w:r>
        <w:rPr>
          <w:rFonts w:ascii="Arial" w:hAnsi="Arial" w:cs="Arial"/>
          <w:b/>
          <w:color w:val="000000"/>
          <w:u w:val="single"/>
          <w:lang w:val="es-ES_tradnl"/>
        </w:rPr>
        <w:t xml:space="preserve"> NO SE RECIBIRAN OFERTAS QUE SEAN PRESENTADAS POR FAX O CORREO ELECTRONICO.</w:t>
      </w:r>
    </w:p>
    <w:p w:rsidR="009E6FC1" w:rsidRPr="00A74C4F" w:rsidRDefault="009E6FC1" w:rsidP="009E6FC1">
      <w:pPr>
        <w:jc w:val="both"/>
        <w:rPr>
          <w:rFonts w:ascii="Arial" w:hAnsi="Arial" w:cs="Arial"/>
          <w:b/>
          <w:color w:val="000000"/>
          <w:lang w:val="es-ES_tradnl"/>
        </w:rPr>
      </w:pPr>
    </w:p>
    <w:p w:rsidR="009E6FC1" w:rsidRPr="00A74C4F" w:rsidRDefault="009E6FC1" w:rsidP="009E6FC1">
      <w:pPr>
        <w:jc w:val="both"/>
        <w:rPr>
          <w:rFonts w:ascii="Arial" w:hAnsi="Arial" w:cs="Arial"/>
          <w:b/>
          <w:color w:val="000000"/>
          <w:sz w:val="36"/>
          <w:szCs w:val="36"/>
          <w:lang w:val="es-ES_tradnl"/>
        </w:rPr>
      </w:pPr>
    </w:p>
    <w:p w:rsidR="009E6FC1" w:rsidRPr="00A74C4F" w:rsidRDefault="00154DAE" w:rsidP="009E6FC1">
      <w:pPr>
        <w:jc w:val="both"/>
        <w:rPr>
          <w:rFonts w:ascii="Arial" w:hAnsi="Arial" w:cs="Arial"/>
          <w:b/>
          <w:color w:val="000000"/>
          <w:szCs w:val="24"/>
          <w:lang w:val="es-ES_tradnl"/>
        </w:rPr>
      </w:pPr>
      <w:r>
        <w:rPr>
          <w:rFonts w:ascii="Arial" w:hAnsi="Arial" w:cs="Arial"/>
          <w:b/>
          <w:color w:val="000000"/>
          <w:szCs w:val="24"/>
          <w:lang w:val="es-ES_tradnl"/>
        </w:rPr>
        <w:t xml:space="preserve">EL INSTITUTO DEL </w:t>
      </w:r>
      <w:r w:rsidRPr="00FF521B">
        <w:rPr>
          <w:rFonts w:ascii="Arial" w:hAnsi="Arial" w:cs="Arial"/>
          <w:b/>
          <w:color w:val="FF0000"/>
          <w:szCs w:val="24"/>
          <w:lang w:val="es-ES_tradnl"/>
        </w:rPr>
        <w:t>NI</w:t>
      </w:r>
      <w:r w:rsidR="00FF521B" w:rsidRPr="00FF521B">
        <w:rPr>
          <w:rFonts w:ascii="Arial" w:hAnsi="Arial" w:cs="Arial"/>
          <w:b/>
          <w:color w:val="FF0000"/>
          <w:szCs w:val="24"/>
          <w:lang w:val="es-ES_tradnl"/>
        </w:rPr>
        <w:t>Ñ</w:t>
      </w:r>
      <w:r w:rsidR="009E6FC1" w:rsidRPr="00FF521B">
        <w:rPr>
          <w:rFonts w:ascii="Arial" w:hAnsi="Arial" w:cs="Arial"/>
          <w:b/>
          <w:color w:val="FF0000"/>
          <w:szCs w:val="24"/>
          <w:lang w:val="es-ES_tradnl"/>
        </w:rPr>
        <w:t>O</w:t>
      </w:r>
      <w:r w:rsidR="009E6FC1" w:rsidRPr="00A74C4F">
        <w:rPr>
          <w:rFonts w:ascii="Arial" w:hAnsi="Arial" w:cs="Arial"/>
          <w:b/>
          <w:color w:val="000000"/>
          <w:szCs w:val="24"/>
          <w:lang w:val="es-ES_tradnl"/>
        </w:rPr>
        <w:t xml:space="preserve"> Y ADOLESCENTE DEL URUGUAY LLAMA A INTERESADOS EN DAR EN ARRENDAMIENTO UN INMUEBLE EN LA</w:t>
      </w:r>
      <w:r w:rsidR="009E6FC1">
        <w:rPr>
          <w:rFonts w:ascii="Arial" w:hAnsi="Arial" w:cs="Arial"/>
          <w:b/>
          <w:color w:val="000000"/>
          <w:szCs w:val="24"/>
          <w:lang w:val="es-ES_tradnl"/>
        </w:rPr>
        <w:t xml:space="preserve"> LOCALIDAD DE </w:t>
      </w:r>
      <w:r w:rsidR="009E6FC1" w:rsidRPr="00A74C4F">
        <w:rPr>
          <w:rFonts w:ascii="Arial" w:hAnsi="Arial" w:cs="Arial"/>
          <w:b/>
          <w:color w:val="000000"/>
          <w:szCs w:val="24"/>
          <w:lang w:val="es-ES_tradnl"/>
        </w:rPr>
        <w:t xml:space="preserve"> CIUDAD </w:t>
      </w:r>
      <w:r w:rsidR="009E6FC1">
        <w:rPr>
          <w:rFonts w:ascii="Arial" w:hAnsi="Arial" w:cs="Arial"/>
          <w:b/>
          <w:color w:val="000000"/>
          <w:szCs w:val="24"/>
          <w:lang w:val="es-ES_tradnl"/>
        </w:rPr>
        <w:t xml:space="preserve">DEL PLATA </w:t>
      </w:r>
      <w:r w:rsidR="009E6FC1" w:rsidRPr="00A74C4F">
        <w:rPr>
          <w:rFonts w:ascii="Arial" w:hAnsi="Arial" w:cs="Arial"/>
          <w:b/>
          <w:color w:val="000000"/>
          <w:szCs w:val="24"/>
          <w:lang w:val="es-ES_tradnl"/>
        </w:rPr>
        <w:t>, CON DESTINO AL FUNCIONAMIENTO DE</w:t>
      </w:r>
      <w:r w:rsidR="009E6FC1">
        <w:rPr>
          <w:rFonts w:ascii="Arial" w:hAnsi="Arial" w:cs="Arial"/>
          <w:b/>
          <w:color w:val="000000"/>
          <w:szCs w:val="24"/>
          <w:lang w:val="es-ES_tradnl"/>
        </w:rPr>
        <w:t xml:space="preserve"> LA OFICINA DEL CED DE CIUDAD DEL PLATA,</w:t>
      </w:r>
      <w:r w:rsidR="009E6FC1" w:rsidRPr="00A74C4F">
        <w:rPr>
          <w:rFonts w:ascii="Arial" w:hAnsi="Arial" w:cs="Arial"/>
          <w:b/>
          <w:color w:val="000000"/>
          <w:szCs w:val="24"/>
          <w:lang w:val="es-ES_tradnl"/>
        </w:rPr>
        <w:t xml:space="preserve"> DE ACUERDO A LAS ESPECIFICACIONES QUE SE ESTABLECEN, ELABORADAS POR EL DEPARTAMENTO DE ARQUITECTURA Y  LAS CONDICIONES PARTICULARES QUE SE ADJUNTAN.</w:t>
      </w:r>
    </w:p>
    <w:p w:rsidR="009E6FC1" w:rsidRPr="007E4B31" w:rsidRDefault="009E6FC1" w:rsidP="009E6FC1">
      <w:pPr>
        <w:pStyle w:val="Textoindependiente"/>
        <w:jc w:val="both"/>
        <w:rPr>
          <w:rFonts w:ascii="Times New Roman" w:hAnsi="Times New Roman" w:cs="Times New Roman"/>
          <w:snapToGrid/>
          <w:color w:val="000000"/>
          <w:sz w:val="24"/>
          <w:szCs w:val="24"/>
          <w:u w:val="none"/>
          <w:lang w:val="es-ES"/>
        </w:rPr>
      </w:pPr>
    </w:p>
    <w:p w:rsidR="009E6FC1" w:rsidRPr="007E4B31" w:rsidRDefault="009E6FC1" w:rsidP="009E6FC1">
      <w:pPr>
        <w:pStyle w:val="Textoindependiente"/>
        <w:jc w:val="both"/>
        <w:rPr>
          <w:rFonts w:ascii="Times New Roman" w:hAnsi="Times New Roman" w:cs="Times New Roman"/>
          <w:snapToGrid/>
          <w:color w:val="000000"/>
          <w:sz w:val="24"/>
          <w:szCs w:val="24"/>
          <w:u w:val="none"/>
          <w:lang w:val="es-ES"/>
        </w:rPr>
      </w:pPr>
    </w:p>
    <w:p w:rsidR="009E6FC1" w:rsidRDefault="009E6FC1" w:rsidP="009E6FC1">
      <w:pPr>
        <w:pStyle w:val="Textoindependiente"/>
        <w:jc w:val="both"/>
        <w:rPr>
          <w:snapToGrid/>
          <w:color w:val="000000"/>
          <w:sz w:val="24"/>
          <w:szCs w:val="24"/>
          <w:u w:val="none"/>
          <w:lang w:val="es-ES"/>
        </w:rPr>
      </w:pPr>
      <w:r w:rsidRPr="00A74C4F">
        <w:rPr>
          <w:snapToGrid/>
          <w:color w:val="000000"/>
          <w:sz w:val="24"/>
          <w:szCs w:val="24"/>
          <w:u w:val="none"/>
          <w:lang w:val="es-ES"/>
        </w:rPr>
        <w:t>Las características establecidas en la memoria que se adjunta, son las más convenientes, sin perjuicio de ello la Administración puede evaluar ofertas de inmuebles con características distintas a las anteriormente establecidas</w:t>
      </w:r>
      <w:r>
        <w:rPr>
          <w:snapToGrid/>
          <w:color w:val="000000"/>
          <w:sz w:val="24"/>
          <w:szCs w:val="24"/>
          <w:u w:val="none"/>
          <w:lang w:val="es-ES"/>
        </w:rPr>
        <w:t>.</w:t>
      </w:r>
    </w:p>
    <w:p w:rsidR="009E6FC1" w:rsidRDefault="009E6FC1" w:rsidP="009E6FC1">
      <w:pPr>
        <w:pStyle w:val="Textoindependiente"/>
        <w:jc w:val="both"/>
        <w:rPr>
          <w:snapToGrid/>
          <w:color w:val="000000"/>
          <w:sz w:val="24"/>
          <w:szCs w:val="24"/>
          <w:u w:val="none"/>
          <w:lang w:val="es-ES"/>
        </w:rPr>
      </w:pPr>
    </w:p>
    <w:p w:rsidR="009E6FC1" w:rsidRDefault="009E6FC1" w:rsidP="009E6FC1">
      <w:pPr>
        <w:pStyle w:val="Textoindependiente"/>
        <w:jc w:val="both"/>
        <w:rPr>
          <w:snapToGrid/>
          <w:color w:val="000000"/>
          <w:sz w:val="24"/>
          <w:szCs w:val="24"/>
          <w:u w:val="none"/>
          <w:lang w:val="es-ES"/>
        </w:rPr>
      </w:pPr>
    </w:p>
    <w:p w:rsidR="009E6FC1" w:rsidRDefault="009E6FC1" w:rsidP="009E6FC1">
      <w:pPr>
        <w:pStyle w:val="Textoindependiente"/>
        <w:jc w:val="both"/>
        <w:rPr>
          <w:snapToGrid/>
          <w:color w:val="000000"/>
          <w:sz w:val="24"/>
          <w:szCs w:val="24"/>
          <w:u w:val="none"/>
          <w:lang w:val="es-ES"/>
        </w:rPr>
      </w:pPr>
    </w:p>
    <w:p w:rsidR="009E6FC1" w:rsidRDefault="009E6FC1" w:rsidP="009E6FC1">
      <w:pPr>
        <w:pStyle w:val="Textoindependiente"/>
        <w:jc w:val="both"/>
        <w:rPr>
          <w:snapToGrid/>
          <w:color w:val="000000"/>
          <w:sz w:val="24"/>
          <w:szCs w:val="24"/>
          <w:u w:val="none"/>
          <w:lang w:val="es-ES"/>
        </w:rPr>
      </w:pPr>
    </w:p>
    <w:p w:rsidR="009E6FC1" w:rsidRDefault="009E6FC1" w:rsidP="009E6FC1">
      <w:pPr>
        <w:pStyle w:val="Textoindependiente"/>
        <w:jc w:val="both"/>
        <w:rPr>
          <w:snapToGrid/>
          <w:color w:val="000000"/>
          <w:sz w:val="24"/>
          <w:szCs w:val="24"/>
          <w:u w:val="none"/>
          <w:lang w:val="es-ES"/>
        </w:rPr>
      </w:pPr>
    </w:p>
    <w:p w:rsidR="009E6FC1" w:rsidRDefault="009E6FC1" w:rsidP="009E6FC1">
      <w:pPr>
        <w:pStyle w:val="Textoindependiente"/>
        <w:jc w:val="both"/>
        <w:rPr>
          <w:snapToGrid/>
          <w:color w:val="000000"/>
          <w:sz w:val="24"/>
          <w:szCs w:val="24"/>
          <w:u w:val="none"/>
          <w:lang w:val="es-ES"/>
        </w:rPr>
      </w:pPr>
    </w:p>
    <w:p w:rsidR="009E6FC1" w:rsidRPr="00A74C4F" w:rsidRDefault="009E6FC1" w:rsidP="009E6FC1">
      <w:pPr>
        <w:pStyle w:val="Textoindependiente"/>
        <w:jc w:val="both"/>
        <w:rPr>
          <w:color w:val="000000"/>
          <w:u w:val="none"/>
        </w:rPr>
      </w:pPr>
    </w:p>
    <w:p w:rsidR="009E6FC1" w:rsidRDefault="009E6FC1" w:rsidP="009E6FC1">
      <w:pPr>
        <w:pStyle w:val="Textoindependiente"/>
        <w:jc w:val="both"/>
        <w:rPr>
          <w:color w:val="000000"/>
          <w:u w:val="none"/>
        </w:rPr>
      </w:pPr>
    </w:p>
    <w:p w:rsidR="009E6FC1" w:rsidRDefault="009E6FC1" w:rsidP="009E6FC1">
      <w:pPr>
        <w:pStyle w:val="Textoindependiente"/>
        <w:jc w:val="both"/>
        <w:rPr>
          <w:color w:val="000000"/>
          <w:u w:val="none"/>
        </w:rPr>
      </w:pPr>
    </w:p>
    <w:p w:rsidR="009E6FC1" w:rsidRDefault="009E6FC1" w:rsidP="009E6FC1">
      <w:pPr>
        <w:pStyle w:val="Textoindependiente"/>
        <w:jc w:val="both"/>
        <w:rPr>
          <w:color w:val="000000"/>
          <w:u w:val="none"/>
        </w:rPr>
      </w:pPr>
    </w:p>
    <w:p w:rsidR="009E6FC1" w:rsidRPr="0019362D" w:rsidRDefault="009E6FC1" w:rsidP="009E6FC1">
      <w:pPr>
        <w:pStyle w:val="Textoindependiente"/>
        <w:rPr>
          <w:rFonts w:ascii="Times New Roman" w:hAnsi="Times New Roman" w:cs="Times New Roman"/>
          <w:color w:val="000000"/>
        </w:rPr>
      </w:pPr>
      <w:r w:rsidRPr="0019362D">
        <w:rPr>
          <w:rFonts w:ascii="Times New Roman" w:hAnsi="Times New Roman" w:cs="Times New Roman"/>
          <w:color w:val="000000"/>
        </w:rPr>
        <w:t>CONDICIONES PARTICULARES PARA EL PRESENTE LLAMADO</w:t>
      </w:r>
    </w:p>
    <w:p w:rsidR="009E6FC1" w:rsidRDefault="009E6FC1" w:rsidP="009E6FC1">
      <w:pPr>
        <w:rPr>
          <w:rFonts w:ascii="Arial" w:hAnsi="Arial" w:cs="Arial"/>
          <w:b/>
          <w:color w:val="000000"/>
          <w:lang w:val="es-ES_tradnl"/>
        </w:rPr>
      </w:pPr>
    </w:p>
    <w:p w:rsidR="009E6FC1" w:rsidRDefault="009E6FC1" w:rsidP="009E6FC1">
      <w:pPr>
        <w:widowControl w:val="0"/>
        <w:numPr>
          <w:ilvl w:val="0"/>
          <w:numId w:val="2"/>
        </w:numPr>
        <w:autoSpaceDE w:val="0"/>
        <w:autoSpaceDN w:val="0"/>
        <w:adjustRightInd w:val="0"/>
        <w:spacing w:after="0" w:line="240" w:lineRule="auto"/>
        <w:jc w:val="both"/>
        <w:rPr>
          <w:rFonts w:ascii="LiberationSans-Bold" w:hAnsi="LiberationSans-Bold" w:cs="LiberationSans-Bold"/>
          <w:b/>
          <w:bCs/>
          <w:color w:val="000000"/>
          <w:szCs w:val="24"/>
        </w:rPr>
      </w:pPr>
      <w:r w:rsidRPr="00130175">
        <w:rPr>
          <w:rFonts w:ascii="Arial" w:hAnsi="Arial" w:cs="Arial"/>
          <w:b/>
          <w:color w:val="000000"/>
          <w:szCs w:val="24"/>
          <w:lang w:val="es-ES_tradnl"/>
        </w:rPr>
        <w:t>Esta contratación se regirá por el presente Pliego Particular, el Pliego de Condiciones Particulares de INAU,  el Pliego Único de bases y condiciones generales para los contratos de suministros y servicios no personales y  las disposiciones contenidas en el TOCAF Decreto 150/012.</w:t>
      </w:r>
      <w:r w:rsidRPr="00433195">
        <w:rPr>
          <w:rFonts w:ascii="LiberationSans-Bold" w:hAnsi="LiberationSans-Bold" w:cs="LiberationSans-Bold"/>
          <w:b/>
          <w:bCs/>
          <w:color w:val="000000"/>
          <w:szCs w:val="24"/>
        </w:rPr>
        <w:t xml:space="preserve"> Normativa referente Ley 14.219 m</w:t>
      </w:r>
      <w:r>
        <w:rPr>
          <w:rFonts w:ascii="LiberationSans-Bold" w:hAnsi="LiberationSans-Bold" w:cs="LiberationSans-Bold"/>
          <w:b/>
          <w:bCs/>
          <w:color w:val="000000"/>
          <w:szCs w:val="24"/>
        </w:rPr>
        <w:t>odificativas y</w:t>
      </w:r>
      <w:r w:rsidRPr="00433195">
        <w:rPr>
          <w:rFonts w:ascii="LiberationSans-Bold" w:hAnsi="LiberationSans-Bold" w:cs="LiberationSans-Bold"/>
          <w:b/>
          <w:bCs/>
          <w:color w:val="000000"/>
          <w:szCs w:val="24"/>
        </w:rPr>
        <w:t xml:space="preserve"> concordantes. Normativa referente a la Ley 19.210 (Decreto Nº 264/015) y cualquier otra modificación relacionada.</w:t>
      </w:r>
    </w:p>
    <w:p w:rsidR="009E6FC1" w:rsidRPr="00433195" w:rsidRDefault="009E6FC1" w:rsidP="009E6FC1">
      <w:pPr>
        <w:autoSpaceDE w:val="0"/>
        <w:autoSpaceDN w:val="0"/>
        <w:adjustRightInd w:val="0"/>
        <w:ind w:left="360"/>
        <w:jc w:val="both"/>
        <w:rPr>
          <w:rFonts w:ascii="LiberationSans-Bold" w:hAnsi="LiberationSans-Bold" w:cs="LiberationSans-Bold"/>
          <w:b/>
          <w:bCs/>
          <w:color w:val="000000"/>
          <w:szCs w:val="24"/>
        </w:rPr>
      </w:pPr>
    </w:p>
    <w:p w:rsidR="009E6FC1" w:rsidRPr="00A74C4F" w:rsidRDefault="009E6FC1" w:rsidP="009E6FC1">
      <w:pPr>
        <w:numPr>
          <w:ilvl w:val="0"/>
          <w:numId w:val="2"/>
        </w:numPr>
        <w:autoSpaceDE w:val="0"/>
        <w:autoSpaceDN w:val="0"/>
        <w:adjustRightInd w:val="0"/>
        <w:spacing w:after="0" w:line="240" w:lineRule="auto"/>
        <w:jc w:val="both"/>
        <w:rPr>
          <w:rFonts w:ascii="Arial" w:hAnsi="Arial" w:cs="Arial"/>
          <w:b/>
          <w:color w:val="000000"/>
          <w:szCs w:val="24"/>
          <w:u w:val="single"/>
        </w:rPr>
      </w:pPr>
      <w:r w:rsidRPr="00A74C4F">
        <w:rPr>
          <w:rFonts w:ascii="Arial" w:hAnsi="Arial" w:cs="Arial"/>
          <w:b/>
          <w:szCs w:val="24"/>
        </w:rPr>
        <w:t xml:space="preserve">A efectos de cotizar para el presente llamado, </w:t>
      </w:r>
      <w:r w:rsidRPr="00A74C4F">
        <w:rPr>
          <w:rFonts w:ascii="Arial" w:hAnsi="Arial" w:cs="Arial"/>
          <w:b/>
          <w:szCs w:val="24"/>
          <w:u w:val="single"/>
        </w:rPr>
        <w:t>el</w:t>
      </w:r>
      <w:r>
        <w:rPr>
          <w:rFonts w:ascii="Arial" w:hAnsi="Arial" w:cs="Arial"/>
          <w:b/>
          <w:szCs w:val="24"/>
          <w:u w:val="single"/>
        </w:rPr>
        <w:t>/los</w:t>
      </w:r>
      <w:r w:rsidRPr="00A74C4F">
        <w:rPr>
          <w:rFonts w:ascii="Arial" w:hAnsi="Arial" w:cs="Arial"/>
          <w:b/>
          <w:szCs w:val="24"/>
          <w:u w:val="single"/>
        </w:rPr>
        <w:t xml:space="preserve"> oferente</w:t>
      </w:r>
      <w:r>
        <w:rPr>
          <w:rFonts w:ascii="Arial" w:hAnsi="Arial" w:cs="Arial"/>
          <w:b/>
          <w:szCs w:val="24"/>
          <w:u w:val="single"/>
        </w:rPr>
        <w:t>/s</w:t>
      </w:r>
      <w:r w:rsidRPr="00A74C4F">
        <w:rPr>
          <w:rFonts w:ascii="Arial" w:hAnsi="Arial" w:cs="Arial"/>
          <w:b/>
          <w:szCs w:val="24"/>
          <w:u w:val="single"/>
        </w:rPr>
        <w:t xml:space="preserve"> propietario</w:t>
      </w:r>
      <w:r>
        <w:rPr>
          <w:rFonts w:ascii="Arial" w:hAnsi="Arial" w:cs="Arial"/>
          <w:b/>
          <w:szCs w:val="24"/>
          <w:u w:val="single"/>
        </w:rPr>
        <w:t>/s</w:t>
      </w:r>
      <w:r w:rsidRPr="00A74C4F">
        <w:rPr>
          <w:rFonts w:ascii="Arial" w:hAnsi="Arial" w:cs="Arial"/>
          <w:b/>
          <w:szCs w:val="24"/>
          <w:u w:val="single"/>
        </w:rPr>
        <w:t xml:space="preserve"> del inmueble</w:t>
      </w:r>
      <w:r w:rsidRPr="00A74C4F">
        <w:rPr>
          <w:rFonts w:ascii="Arial" w:hAnsi="Arial" w:cs="Arial"/>
          <w:b/>
          <w:szCs w:val="24"/>
        </w:rPr>
        <w:t xml:space="preserve"> deberá estar registrado en el Registro Único de Proveedores del Estado (RUPE), conforme a lo dispuesto por el Decreto del Poder Ejecutivo N° 155/013 de </w:t>
      </w:r>
      <w:bookmarkStart w:id="1" w:name="OBJ_PREFIX_DWT667_com_zimbra_date"/>
      <w:bookmarkEnd w:id="1"/>
      <w:r w:rsidRPr="00A74C4F">
        <w:rPr>
          <w:rFonts w:ascii="Arial" w:hAnsi="Arial" w:cs="Arial"/>
          <w:b/>
          <w:szCs w:val="24"/>
        </w:rPr>
        <w:t>21 de mayo de 2013. Los estados admitidos para aceptar ofertas de proveedores son: EN INGRESO, EN INGRESO (SIIF) y ACTIVO.</w:t>
      </w:r>
    </w:p>
    <w:p w:rsidR="009E6FC1" w:rsidRPr="00A74C4F" w:rsidRDefault="009E6FC1" w:rsidP="009E6FC1">
      <w:pPr>
        <w:autoSpaceDE w:val="0"/>
        <w:autoSpaceDN w:val="0"/>
        <w:adjustRightInd w:val="0"/>
        <w:ind w:left="360"/>
        <w:jc w:val="both"/>
        <w:rPr>
          <w:rFonts w:ascii="Arial" w:hAnsi="Arial" w:cs="Arial"/>
          <w:b/>
          <w:color w:val="000000"/>
          <w:szCs w:val="24"/>
          <w:u w:val="single"/>
        </w:rPr>
      </w:pPr>
      <w:r w:rsidRPr="00A74C4F">
        <w:rPr>
          <w:rFonts w:ascii="Arial" w:hAnsi="Arial" w:cs="Arial"/>
          <w:b/>
          <w:szCs w:val="24"/>
        </w:rPr>
        <w:t>En virtud de lo establecido en los artículos 9 y siguientes del Decreto mencionado, el registro en RUPE se realiza directamente por el proveedor vía internet, por única vez, quedando el mismo habilitado para ofertar en los llamados convocados por todo el Estado. Podrá obtenerse la información necesaria para dicho registro e</w:t>
      </w:r>
      <w:r w:rsidRPr="00A74C4F">
        <w:rPr>
          <w:rFonts w:ascii="Arial" w:hAnsi="Arial" w:cs="Arial"/>
          <w:b/>
          <w:color w:val="000000"/>
          <w:szCs w:val="24"/>
        </w:rPr>
        <w:t>n</w:t>
      </w:r>
      <w:bookmarkStart w:id="2" w:name="OBJ_PREFIX_DWT670_com_zimbra_url1"/>
      <w:bookmarkEnd w:id="2"/>
      <w:r w:rsidRPr="00A74C4F">
        <w:rPr>
          <w:rFonts w:ascii="Arial" w:hAnsi="Arial" w:cs="Arial"/>
          <w:b/>
          <w:color w:val="000000"/>
          <w:szCs w:val="24"/>
        </w:rPr>
        <w:t xml:space="preserve"> </w:t>
      </w:r>
      <w:hyperlink r:id="rId10" w:history="1">
        <w:r w:rsidRPr="00A74C4F">
          <w:rPr>
            <w:rFonts w:ascii="Arial" w:hAnsi="Arial" w:cs="Arial"/>
            <w:b/>
            <w:szCs w:val="24"/>
          </w:rPr>
          <w:t>www.comprasestatales.gub.uy</w:t>
        </w:r>
      </w:hyperlink>
      <w:r w:rsidRPr="00A74C4F">
        <w:rPr>
          <w:rFonts w:ascii="Arial" w:hAnsi="Arial" w:cs="Arial"/>
          <w:b/>
          <w:color w:val="000000"/>
          <w:szCs w:val="24"/>
        </w:rPr>
        <w:t xml:space="preserve"> bajo el menú Proveedores/RUPE/Guías para la inscripción en RUPE.</w:t>
      </w:r>
    </w:p>
    <w:p w:rsidR="009E6FC1" w:rsidRPr="00A74C4F" w:rsidRDefault="009E6FC1" w:rsidP="009E6FC1">
      <w:pPr>
        <w:autoSpaceDE w:val="0"/>
        <w:autoSpaceDN w:val="0"/>
        <w:adjustRightInd w:val="0"/>
        <w:ind w:left="360"/>
        <w:jc w:val="both"/>
        <w:rPr>
          <w:rFonts w:ascii="Arial" w:hAnsi="Arial" w:cs="Arial"/>
          <w:b/>
          <w:color w:val="000000"/>
          <w:szCs w:val="24"/>
          <w:u w:val="single"/>
        </w:rPr>
      </w:pPr>
      <w:r w:rsidRPr="00A74C4F">
        <w:rPr>
          <w:rFonts w:ascii="Arial" w:hAnsi="Arial" w:cs="Arial"/>
          <w:b/>
          <w:color w:val="000000"/>
          <w:szCs w:val="24"/>
        </w:rPr>
        <w:t>Para culminar el proceso de inscripción, según lo dispuesto en la normativa referida, el interesado deberá exhibir la documentación correspondiente en forma presencial, para lo cual deberá asistir a un punto d</w:t>
      </w:r>
      <w:r w:rsidRPr="00A74C4F">
        <w:rPr>
          <w:rFonts w:ascii="Arial" w:hAnsi="Arial" w:cs="Arial"/>
          <w:b/>
          <w:szCs w:val="24"/>
        </w:rPr>
        <w:t>e atención personalizada (</w:t>
      </w:r>
      <w:hyperlink r:id="rId11" w:history="1">
        <w:r w:rsidRPr="00A74C4F">
          <w:rPr>
            <w:rFonts w:ascii="Arial" w:hAnsi="Arial" w:cs="Arial"/>
            <w:b/>
            <w:szCs w:val="24"/>
          </w:rPr>
          <w:t>ver lista de puntos de atención personalizada</w:t>
        </w:r>
      </w:hyperlink>
      <w:r w:rsidRPr="00A74C4F">
        <w:rPr>
          <w:rFonts w:ascii="Arial" w:hAnsi="Arial" w:cs="Arial"/>
          <w:b/>
          <w:szCs w:val="24"/>
        </w:rPr>
        <w:t>). El proceso culmina con la validación de la documentación aportada por el proveedor, por parte de un Escribano Público del Estado y la consiguiente obtención del estado “ACTIVO” en RUPE.</w:t>
      </w:r>
    </w:p>
    <w:p w:rsidR="009E6FC1" w:rsidRPr="00A74C4F" w:rsidRDefault="009E6FC1" w:rsidP="009E6FC1">
      <w:pPr>
        <w:autoSpaceDE w:val="0"/>
        <w:autoSpaceDN w:val="0"/>
        <w:adjustRightInd w:val="0"/>
        <w:ind w:left="360"/>
        <w:jc w:val="both"/>
        <w:rPr>
          <w:rFonts w:ascii="Arial" w:hAnsi="Arial" w:cs="Arial"/>
          <w:b/>
          <w:color w:val="000000"/>
          <w:szCs w:val="24"/>
          <w:u w:val="single"/>
        </w:rPr>
      </w:pPr>
      <w:r w:rsidRPr="00A74C4F">
        <w:rPr>
          <w:rFonts w:ascii="Arial" w:hAnsi="Arial" w:cs="Arial"/>
          <w:b/>
          <w:szCs w:val="24"/>
        </w:rPr>
        <w:t xml:space="preserve">Para la inscripción se sugiere consultar la </w:t>
      </w:r>
      <w:proofErr w:type="spellStart"/>
      <w:proofErr w:type="gramStart"/>
      <w:r w:rsidRPr="00A74C4F">
        <w:rPr>
          <w:rFonts w:ascii="Arial" w:hAnsi="Arial" w:cs="Arial"/>
          <w:b/>
          <w:szCs w:val="24"/>
        </w:rPr>
        <w:t>pagina</w:t>
      </w:r>
      <w:proofErr w:type="spellEnd"/>
      <w:proofErr w:type="gramEnd"/>
      <w:r w:rsidRPr="00A74C4F">
        <w:rPr>
          <w:rFonts w:ascii="Arial" w:hAnsi="Arial" w:cs="Arial"/>
          <w:b/>
          <w:szCs w:val="24"/>
        </w:rPr>
        <w:t xml:space="preserve">: </w:t>
      </w:r>
      <w:hyperlink r:id="rId12" w:history="1">
        <w:r w:rsidRPr="00A74C4F">
          <w:rPr>
            <w:rStyle w:val="Hipervnculo"/>
            <w:rFonts w:ascii="Arial" w:hAnsi="Arial" w:cs="Arial"/>
            <w:b/>
            <w:szCs w:val="24"/>
          </w:rPr>
          <w:t>www.comprasestatales.gub.uy</w:t>
        </w:r>
      </w:hyperlink>
      <w:r w:rsidRPr="00A74C4F">
        <w:rPr>
          <w:rFonts w:ascii="Arial" w:hAnsi="Arial" w:cs="Arial"/>
          <w:b/>
          <w:szCs w:val="24"/>
        </w:rPr>
        <w:t xml:space="preserve">  RUPE guía para la inscripción en RUPE.</w:t>
      </w:r>
    </w:p>
    <w:p w:rsidR="009E6FC1" w:rsidRPr="00A74C4F" w:rsidRDefault="009E6FC1" w:rsidP="009E6FC1">
      <w:pPr>
        <w:autoSpaceDE w:val="0"/>
        <w:autoSpaceDN w:val="0"/>
        <w:adjustRightInd w:val="0"/>
        <w:ind w:left="502"/>
        <w:jc w:val="both"/>
        <w:rPr>
          <w:rFonts w:ascii="Arial" w:hAnsi="Arial" w:cs="Arial"/>
          <w:b/>
          <w:szCs w:val="24"/>
        </w:rPr>
      </w:pPr>
    </w:p>
    <w:p w:rsidR="009E6FC1" w:rsidRPr="00A74C4F" w:rsidRDefault="009E6FC1" w:rsidP="009E6FC1">
      <w:pPr>
        <w:widowControl w:val="0"/>
        <w:numPr>
          <w:ilvl w:val="0"/>
          <w:numId w:val="2"/>
        </w:numPr>
        <w:autoSpaceDE w:val="0"/>
        <w:autoSpaceDN w:val="0"/>
        <w:adjustRightInd w:val="0"/>
        <w:spacing w:after="0" w:line="240" w:lineRule="auto"/>
        <w:jc w:val="both"/>
        <w:rPr>
          <w:rFonts w:ascii="Arial" w:hAnsi="Arial" w:cs="Arial"/>
          <w:b/>
          <w:szCs w:val="24"/>
        </w:rPr>
      </w:pPr>
      <w:r w:rsidRPr="00A74C4F">
        <w:rPr>
          <w:rFonts w:ascii="Arial" w:hAnsi="Arial" w:cs="Arial"/>
          <w:b/>
          <w:color w:val="000000"/>
          <w:lang w:val="es-ES_tradnl"/>
        </w:rPr>
        <w:t xml:space="preserve">La oferta deberá presentarse en un original y una copia y en la misma se deberá establecer: </w:t>
      </w:r>
    </w:p>
    <w:p w:rsidR="009E6FC1" w:rsidRPr="00A74C4F" w:rsidRDefault="009E6FC1" w:rsidP="009E6FC1">
      <w:pPr>
        <w:ind w:left="720"/>
        <w:jc w:val="both"/>
        <w:rPr>
          <w:rFonts w:ascii="Arial" w:hAnsi="Arial" w:cs="Arial"/>
          <w:b/>
          <w:color w:val="000000"/>
          <w:lang w:val="es-ES_tradnl"/>
        </w:rPr>
      </w:pPr>
    </w:p>
    <w:p w:rsidR="009E6FC1" w:rsidRPr="00A74C4F" w:rsidRDefault="009E6FC1" w:rsidP="009E6FC1">
      <w:pPr>
        <w:widowControl w:val="0"/>
        <w:numPr>
          <w:ilvl w:val="1"/>
          <w:numId w:val="1"/>
        </w:numPr>
        <w:spacing w:after="0" w:line="240" w:lineRule="auto"/>
        <w:jc w:val="both"/>
        <w:rPr>
          <w:rFonts w:ascii="Arial" w:hAnsi="Arial" w:cs="Arial"/>
          <w:b/>
          <w:color w:val="000000"/>
          <w:lang w:val="es-ES_tradnl"/>
        </w:rPr>
      </w:pPr>
      <w:r w:rsidRPr="00A74C4F">
        <w:rPr>
          <w:rFonts w:ascii="Arial" w:hAnsi="Arial" w:cs="Arial"/>
          <w:b/>
          <w:color w:val="000000"/>
          <w:lang w:val="es-ES_tradnl"/>
        </w:rPr>
        <w:t>El precio mensual del arriendo el que deberá establecerse en pesos uruguayos y no podrá estar condicionado. Dicho precio o el que resulte de la tasación de acuerdo al Art. 40 del TOCAF, aceptado por el oferente, se ajustará anualmente en función de la variación resultante de aplicar el mecanismo previsto en el régimen vigente (Ley 14.219 sus modificativas u concordantes). En caso de participar un intermediario se establecerá además el monto de la comisión a pagar.</w:t>
      </w:r>
      <w:r>
        <w:rPr>
          <w:rFonts w:ascii="Arial" w:hAnsi="Arial" w:cs="Arial"/>
          <w:b/>
          <w:color w:val="000000"/>
          <w:lang w:val="es-ES_tradnl"/>
        </w:rPr>
        <w:t xml:space="preserve"> En caso de que esta no se establezca en la oferta no será considerada por INAU. </w:t>
      </w:r>
    </w:p>
    <w:p w:rsidR="009E6FC1" w:rsidRPr="00A74C4F" w:rsidRDefault="009E6FC1" w:rsidP="009E6FC1">
      <w:pPr>
        <w:jc w:val="both"/>
        <w:rPr>
          <w:rFonts w:ascii="Arial" w:hAnsi="Arial" w:cs="Arial"/>
          <w:b/>
          <w:color w:val="000000"/>
          <w:lang w:val="es-ES_tradnl"/>
        </w:rPr>
      </w:pPr>
    </w:p>
    <w:p w:rsidR="009E6FC1" w:rsidRPr="00A74C4F" w:rsidRDefault="009E6FC1" w:rsidP="009E6FC1">
      <w:pPr>
        <w:widowControl w:val="0"/>
        <w:numPr>
          <w:ilvl w:val="1"/>
          <w:numId w:val="1"/>
        </w:numPr>
        <w:spacing w:after="0" w:line="240" w:lineRule="auto"/>
        <w:jc w:val="both"/>
        <w:rPr>
          <w:rFonts w:ascii="Arial" w:hAnsi="Arial" w:cs="Arial"/>
          <w:b/>
          <w:color w:val="000000"/>
          <w:lang w:val="es-ES_tradnl"/>
        </w:rPr>
      </w:pPr>
      <w:r w:rsidRPr="00A74C4F">
        <w:rPr>
          <w:rFonts w:ascii="Arial" w:hAnsi="Arial" w:cs="Arial"/>
          <w:b/>
          <w:color w:val="000000"/>
          <w:lang w:val="es-ES_tradnl"/>
        </w:rPr>
        <w:t xml:space="preserve"> El plazo de duración del contrato, el que será de </w:t>
      </w:r>
      <w:r w:rsidR="00647ABB">
        <w:rPr>
          <w:rFonts w:ascii="Arial" w:hAnsi="Arial" w:cs="Arial"/>
          <w:b/>
          <w:color w:val="000000"/>
          <w:lang w:val="es-ES_tradnl"/>
        </w:rPr>
        <w:t xml:space="preserve">UN (1) AÑO </w:t>
      </w:r>
      <w:r w:rsidRPr="00A74C4F">
        <w:rPr>
          <w:rFonts w:ascii="Arial" w:hAnsi="Arial" w:cs="Arial"/>
          <w:b/>
          <w:color w:val="000000"/>
          <w:lang w:val="es-ES_tradnl"/>
        </w:rPr>
        <w:t xml:space="preserve">con opción a una prórroga por un </w:t>
      </w:r>
      <w:r>
        <w:rPr>
          <w:rFonts w:ascii="Arial" w:hAnsi="Arial" w:cs="Arial"/>
          <w:b/>
          <w:color w:val="000000"/>
          <w:lang w:val="es-ES_tradnl"/>
        </w:rPr>
        <w:t xml:space="preserve">(1) </w:t>
      </w:r>
      <w:r w:rsidRPr="00A74C4F">
        <w:rPr>
          <w:rFonts w:ascii="Arial" w:hAnsi="Arial" w:cs="Arial"/>
          <w:b/>
          <w:color w:val="000000"/>
          <w:lang w:val="es-ES_tradnl"/>
        </w:rPr>
        <w:t>año más.</w:t>
      </w:r>
    </w:p>
    <w:p w:rsidR="009E6FC1" w:rsidRPr="00A74C4F" w:rsidRDefault="009E6FC1" w:rsidP="009E6FC1">
      <w:pPr>
        <w:jc w:val="both"/>
        <w:rPr>
          <w:rFonts w:ascii="Arial" w:hAnsi="Arial" w:cs="Arial"/>
          <w:b/>
          <w:color w:val="000000"/>
          <w:lang w:val="es-ES_tradnl"/>
        </w:rPr>
      </w:pPr>
    </w:p>
    <w:p w:rsidR="009E6FC1" w:rsidRDefault="009E6FC1" w:rsidP="009E6FC1">
      <w:pPr>
        <w:widowControl w:val="0"/>
        <w:numPr>
          <w:ilvl w:val="1"/>
          <w:numId w:val="1"/>
        </w:numPr>
        <w:spacing w:after="0" w:line="240" w:lineRule="auto"/>
        <w:jc w:val="both"/>
        <w:rPr>
          <w:rFonts w:ascii="Arial" w:hAnsi="Arial" w:cs="Arial"/>
          <w:b/>
          <w:color w:val="000000"/>
          <w:lang w:val="es-ES_tradnl"/>
        </w:rPr>
      </w:pPr>
      <w:r w:rsidRPr="00A74C4F">
        <w:rPr>
          <w:rFonts w:ascii="Arial" w:hAnsi="Arial" w:cs="Arial"/>
          <w:b/>
          <w:color w:val="000000"/>
          <w:lang w:val="es-ES_tradnl"/>
        </w:rPr>
        <w:lastRenderedPageBreak/>
        <w:t>Descripción del</w:t>
      </w:r>
      <w:r>
        <w:rPr>
          <w:rFonts w:ascii="Arial" w:hAnsi="Arial" w:cs="Arial"/>
          <w:b/>
          <w:color w:val="000000"/>
          <w:lang w:val="es-ES_tradnl"/>
        </w:rPr>
        <w:t>/los</w:t>
      </w:r>
      <w:r w:rsidRPr="00A74C4F">
        <w:rPr>
          <w:rFonts w:ascii="Arial" w:hAnsi="Arial" w:cs="Arial"/>
          <w:b/>
          <w:color w:val="000000"/>
          <w:lang w:val="es-ES_tradnl"/>
        </w:rPr>
        <w:t xml:space="preserve"> inmueble</w:t>
      </w:r>
      <w:r>
        <w:rPr>
          <w:rFonts w:ascii="Arial" w:hAnsi="Arial" w:cs="Arial"/>
          <w:b/>
          <w:color w:val="000000"/>
          <w:lang w:val="es-ES_tradnl"/>
        </w:rPr>
        <w:t>/s</w:t>
      </w:r>
      <w:r w:rsidRPr="00A74C4F">
        <w:rPr>
          <w:rFonts w:ascii="Arial" w:hAnsi="Arial" w:cs="Arial"/>
          <w:b/>
          <w:color w:val="000000"/>
          <w:lang w:val="es-ES_tradnl"/>
        </w:rPr>
        <w:t xml:space="preserve"> estableciendo características del</w:t>
      </w:r>
      <w:r>
        <w:rPr>
          <w:rFonts w:ascii="Arial" w:hAnsi="Arial" w:cs="Arial"/>
          <w:b/>
          <w:color w:val="000000"/>
          <w:lang w:val="es-ES_tradnl"/>
        </w:rPr>
        <w:t>/los</w:t>
      </w:r>
      <w:r w:rsidRPr="00A74C4F">
        <w:rPr>
          <w:rFonts w:ascii="Arial" w:hAnsi="Arial" w:cs="Arial"/>
          <w:b/>
          <w:color w:val="000000"/>
          <w:lang w:val="es-ES_tradnl"/>
        </w:rPr>
        <w:t xml:space="preserve"> mismo</w:t>
      </w:r>
      <w:r>
        <w:rPr>
          <w:rFonts w:ascii="Arial" w:hAnsi="Arial" w:cs="Arial"/>
          <w:b/>
          <w:color w:val="000000"/>
          <w:lang w:val="es-ES_tradnl"/>
        </w:rPr>
        <w:t>/s</w:t>
      </w:r>
      <w:r w:rsidRPr="00A74C4F">
        <w:rPr>
          <w:rFonts w:ascii="Arial" w:hAnsi="Arial" w:cs="Arial"/>
          <w:b/>
          <w:color w:val="000000"/>
          <w:lang w:val="es-ES_tradnl"/>
        </w:rPr>
        <w:t xml:space="preserve">, agregando a su vez todo otro detalle que sirva para mejor ilustrar la propuesta. </w:t>
      </w:r>
    </w:p>
    <w:p w:rsidR="009E6FC1" w:rsidRDefault="009E6FC1" w:rsidP="009E6FC1">
      <w:pPr>
        <w:pStyle w:val="Prrafodelista"/>
        <w:rPr>
          <w:rFonts w:ascii="Arial" w:hAnsi="Arial" w:cs="Arial"/>
          <w:b/>
          <w:color w:val="000000"/>
          <w:lang w:val="es-ES_tradnl"/>
        </w:rPr>
      </w:pPr>
    </w:p>
    <w:p w:rsidR="009E6FC1" w:rsidRDefault="009E6FC1" w:rsidP="009E6FC1">
      <w:pPr>
        <w:widowControl w:val="0"/>
        <w:numPr>
          <w:ilvl w:val="0"/>
          <w:numId w:val="2"/>
        </w:numPr>
        <w:spacing w:after="0" w:line="240" w:lineRule="auto"/>
        <w:jc w:val="both"/>
        <w:rPr>
          <w:rFonts w:ascii="Arial" w:hAnsi="Arial" w:cs="Arial"/>
          <w:b/>
          <w:color w:val="000000"/>
          <w:lang w:val="es-ES_tradnl"/>
        </w:rPr>
      </w:pPr>
      <w:r>
        <w:rPr>
          <w:rFonts w:ascii="Arial" w:hAnsi="Arial" w:cs="Arial"/>
          <w:b/>
          <w:color w:val="000000"/>
          <w:lang w:val="es-ES_tradnl"/>
        </w:rPr>
        <w:t>Si un mismo oferente presenta oferta por más de un inmueble deberá hacerlo en sobres separados, adjuntando en cada uno de ellos la documentación correspondiente al inmueble que ofrece.</w:t>
      </w:r>
    </w:p>
    <w:p w:rsidR="009E6FC1" w:rsidRDefault="009E6FC1" w:rsidP="009E6FC1">
      <w:pPr>
        <w:ind w:left="360"/>
        <w:jc w:val="both"/>
        <w:rPr>
          <w:rFonts w:ascii="Arial" w:hAnsi="Arial" w:cs="Arial"/>
          <w:b/>
          <w:color w:val="000000"/>
          <w:lang w:val="es-ES_tradnl"/>
        </w:rPr>
      </w:pPr>
    </w:p>
    <w:p w:rsidR="009E6FC1" w:rsidRDefault="009E6FC1" w:rsidP="009E6FC1">
      <w:pPr>
        <w:widowControl w:val="0"/>
        <w:numPr>
          <w:ilvl w:val="0"/>
          <w:numId w:val="2"/>
        </w:numPr>
        <w:spacing w:after="0" w:line="240" w:lineRule="auto"/>
        <w:jc w:val="both"/>
        <w:rPr>
          <w:rFonts w:ascii="Arial" w:hAnsi="Arial" w:cs="Arial"/>
          <w:b/>
          <w:color w:val="000000"/>
          <w:lang w:val="es-ES_tradnl"/>
        </w:rPr>
      </w:pPr>
      <w:r w:rsidRPr="001B6C57">
        <w:rPr>
          <w:rFonts w:ascii="Arial" w:hAnsi="Arial" w:cs="Arial"/>
          <w:b/>
          <w:color w:val="000000"/>
          <w:lang w:val="es-ES_tradnl"/>
        </w:rPr>
        <w:t>Cumpliendo con los requisitos básicos solicitados en este pliego se podrán presentar ofertas por inmuebles con características diferentes a las establecidas.</w:t>
      </w:r>
    </w:p>
    <w:p w:rsidR="009E6FC1" w:rsidRDefault="009E6FC1" w:rsidP="009E6FC1">
      <w:pPr>
        <w:pStyle w:val="Prrafodelista"/>
        <w:rPr>
          <w:rFonts w:ascii="Arial" w:hAnsi="Arial" w:cs="Arial"/>
          <w:b/>
          <w:color w:val="000000"/>
          <w:lang w:val="es-ES_tradnl"/>
        </w:rPr>
      </w:pPr>
    </w:p>
    <w:p w:rsidR="009E6FC1" w:rsidRPr="001B6C57" w:rsidRDefault="009E6FC1" w:rsidP="009E6FC1">
      <w:pPr>
        <w:widowControl w:val="0"/>
        <w:numPr>
          <w:ilvl w:val="0"/>
          <w:numId w:val="2"/>
        </w:numPr>
        <w:spacing w:after="0" w:line="240" w:lineRule="auto"/>
        <w:jc w:val="both"/>
        <w:rPr>
          <w:rFonts w:ascii="Arial" w:hAnsi="Arial" w:cs="Arial"/>
          <w:b/>
          <w:color w:val="000000"/>
          <w:lang w:val="es-ES_tradnl"/>
        </w:rPr>
      </w:pPr>
      <w:r w:rsidRPr="001B6C57">
        <w:rPr>
          <w:rFonts w:ascii="Arial" w:hAnsi="Arial" w:cs="Arial"/>
          <w:b/>
          <w:szCs w:val="24"/>
          <w:u w:val="single"/>
          <w:lang w:val="es-ES_tradnl"/>
        </w:rPr>
        <w:t>Criterios de evaluación</w:t>
      </w:r>
      <w:r w:rsidRPr="001B6C57">
        <w:rPr>
          <w:rFonts w:ascii="Arial" w:hAnsi="Arial" w:cs="Arial"/>
          <w:b/>
          <w:szCs w:val="24"/>
          <w:lang w:val="es-ES_tradnl"/>
        </w:rPr>
        <w:t xml:space="preserve">: Los criterios de evaluación que se tendrán en cuenta </w:t>
      </w:r>
      <w:r>
        <w:rPr>
          <w:rFonts w:ascii="Arial" w:hAnsi="Arial" w:cs="Arial"/>
          <w:b/>
          <w:szCs w:val="24"/>
          <w:lang w:val="es-ES_tradnl"/>
        </w:rPr>
        <w:t xml:space="preserve">para evaluar las ofertas, de acuerdo a lo establecido en las especificaciones técnicas que se agregan serán: </w:t>
      </w:r>
      <w:r w:rsidRPr="001B6C57">
        <w:rPr>
          <w:rFonts w:ascii="Arial" w:hAnsi="Arial" w:cs="Arial"/>
          <w:b/>
          <w:szCs w:val="24"/>
          <w:lang w:val="es-ES_tradnl"/>
        </w:rPr>
        <w:t>Condiciones de habitabilidad y de adaptabilidad programática y precio</w:t>
      </w:r>
      <w:r>
        <w:rPr>
          <w:rFonts w:ascii="Arial" w:hAnsi="Arial" w:cs="Arial"/>
          <w:b/>
          <w:szCs w:val="24"/>
          <w:lang w:val="es-ES_tradnl"/>
        </w:rPr>
        <w:t>, de acuerdo a las especificaciones que se agregan.</w:t>
      </w:r>
    </w:p>
    <w:p w:rsidR="009E6FC1" w:rsidRPr="001B6C57" w:rsidRDefault="009E6FC1" w:rsidP="009E6FC1">
      <w:pPr>
        <w:jc w:val="both"/>
        <w:rPr>
          <w:rFonts w:ascii="Arial" w:hAnsi="Arial" w:cs="Arial"/>
          <w:b/>
          <w:lang w:val="es-ES_tradnl"/>
        </w:rPr>
      </w:pPr>
    </w:p>
    <w:tbl>
      <w:tblPr>
        <w:tblW w:w="4240" w:type="dxa"/>
        <w:tblInd w:w="1314" w:type="dxa"/>
        <w:tblCellMar>
          <w:left w:w="70" w:type="dxa"/>
          <w:right w:w="70" w:type="dxa"/>
        </w:tblCellMar>
        <w:tblLook w:val="04A0" w:firstRow="1" w:lastRow="0" w:firstColumn="1" w:lastColumn="0" w:noHBand="0" w:noVBand="1"/>
      </w:tblPr>
      <w:tblGrid>
        <w:gridCol w:w="1200"/>
        <w:gridCol w:w="1840"/>
        <w:gridCol w:w="1200"/>
      </w:tblGrid>
      <w:tr w:rsidR="009E6FC1" w:rsidRPr="001B6C57" w:rsidTr="009E6FC1">
        <w:trPr>
          <w:trHeight w:val="60"/>
        </w:trPr>
        <w:tc>
          <w:tcPr>
            <w:tcW w:w="1200" w:type="dxa"/>
            <w:tcBorders>
              <w:top w:val="single" w:sz="8" w:space="0" w:color="auto"/>
              <w:left w:val="single" w:sz="8" w:space="0" w:color="auto"/>
              <w:bottom w:val="nil"/>
              <w:right w:val="nil"/>
            </w:tcBorders>
            <w:shd w:val="clear" w:color="auto" w:fill="auto"/>
            <w:noWrap/>
            <w:vAlign w:val="bottom"/>
          </w:tcPr>
          <w:p w:rsidR="009E6FC1" w:rsidRPr="001B6C57" w:rsidRDefault="009E6FC1" w:rsidP="009E6FC1">
            <w:pPr>
              <w:rPr>
                <w:rFonts w:ascii="Arial" w:hAnsi="Arial" w:cs="Arial"/>
              </w:rPr>
            </w:pPr>
            <w:r w:rsidRPr="001B6C57">
              <w:rPr>
                <w:rFonts w:ascii="Arial" w:hAnsi="Arial" w:cs="Arial"/>
              </w:rPr>
              <w:t> </w:t>
            </w:r>
          </w:p>
        </w:tc>
        <w:tc>
          <w:tcPr>
            <w:tcW w:w="1840" w:type="dxa"/>
            <w:tcBorders>
              <w:top w:val="single" w:sz="8" w:space="0" w:color="auto"/>
              <w:left w:val="nil"/>
              <w:bottom w:val="nil"/>
              <w:right w:val="single" w:sz="8" w:space="0" w:color="auto"/>
            </w:tcBorders>
            <w:shd w:val="clear" w:color="auto" w:fill="auto"/>
            <w:noWrap/>
            <w:vAlign w:val="bottom"/>
          </w:tcPr>
          <w:p w:rsidR="009E6FC1" w:rsidRPr="001B6C57" w:rsidRDefault="009E6FC1" w:rsidP="009E6FC1">
            <w:pPr>
              <w:rPr>
                <w:rFonts w:ascii="Arial" w:hAnsi="Arial" w:cs="Arial"/>
              </w:rPr>
            </w:pPr>
            <w:r w:rsidRPr="001B6C57">
              <w:rPr>
                <w:rFonts w:ascii="Arial" w:hAnsi="Arial" w:cs="Arial"/>
              </w:rPr>
              <w:t> </w:t>
            </w:r>
          </w:p>
        </w:tc>
        <w:tc>
          <w:tcPr>
            <w:tcW w:w="1200" w:type="dxa"/>
            <w:tcBorders>
              <w:top w:val="single" w:sz="8" w:space="0" w:color="auto"/>
              <w:left w:val="nil"/>
              <w:bottom w:val="nil"/>
              <w:right w:val="single" w:sz="8" w:space="0" w:color="auto"/>
            </w:tcBorders>
            <w:shd w:val="clear" w:color="auto" w:fill="auto"/>
            <w:noWrap/>
            <w:vAlign w:val="bottom"/>
          </w:tcPr>
          <w:p w:rsidR="009E6FC1" w:rsidRPr="001B6C57" w:rsidRDefault="009E6FC1" w:rsidP="009E6FC1">
            <w:pPr>
              <w:jc w:val="center"/>
              <w:rPr>
                <w:rFonts w:ascii="Arial" w:hAnsi="Arial" w:cs="Arial"/>
              </w:rPr>
            </w:pPr>
            <w:r w:rsidRPr="001B6C57">
              <w:rPr>
                <w:rFonts w:ascii="Arial" w:hAnsi="Arial" w:cs="Arial"/>
              </w:rPr>
              <w:t> </w:t>
            </w:r>
          </w:p>
        </w:tc>
      </w:tr>
      <w:tr w:rsidR="009E6FC1" w:rsidRPr="001B6C57" w:rsidTr="009E6FC1">
        <w:trPr>
          <w:trHeight w:val="300"/>
        </w:trPr>
        <w:tc>
          <w:tcPr>
            <w:tcW w:w="3040" w:type="dxa"/>
            <w:gridSpan w:val="2"/>
            <w:tcBorders>
              <w:top w:val="nil"/>
              <w:left w:val="single" w:sz="8" w:space="0" w:color="auto"/>
              <w:bottom w:val="nil"/>
              <w:right w:val="single" w:sz="8" w:space="0" w:color="000000"/>
            </w:tcBorders>
            <w:shd w:val="clear" w:color="auto" w:fill="auto"/>
            <w:noWrap/>
            <w:vAlign w:val="bottom"/>
          </w:tcPr>
          <w:p w:rsidR="009E6FC1" w:rsidRPr="001B6C57" w:rsidRDefault="009E6FC1" w:rsidP="009E6FC1">
            <w:pPr>
              <w:rPr>
                <w:rFonts w:ascii="Arial" w:hAnsi="Arial" w:cs="Arial"/>
                <w:b/>
                <w:szCs w:val="24"/>
              </w:rPr>
            </w:pPr>
            <w:r w:rsidRPr="001B6C57">
              <w:rPr>
                <w:rFonts w:ascii="Arial" w:hAnsi="Arial" w:cs="Arial"/>
                <w:b/>
                <w:szCs w:val="24"/>
              </w:rPr>
              <w:t xml:space="preserve">Condiciones de habitabilidad </w:t>
            </w:r>
          </w:p>
        </w:tc>
        <w:tc>
          <w:tcPr>
            <w:tcW w:w="1200" w:type="dxa"/>
            <w:tcBorders>
              <w:top w:val="nil"/>
              <w:left w:val="nil"/>
              <w:bottom w:val="nil"/>
              <w:right w:val="single" w:sz="8" w:space="0" w:color="auto"/>
            </w:tcBorders>
            <w:shd w:val="clear" w:color="auto" w:fill="auto"/>
            <w:noWrap/>
            <w:vAlign w:val="bottom"/>
          </w:tcPr>
          <w:p w:rsidR="009E6FC1" w:rsidRPr="001B6C57" w:rsidRDefault="009E6FC1" w:rsidP="009E6FC1">
            <w:pPr>
              <w:jc w:val="center"/>
              <w:rPr>
                <w:rFonts w:ascii="Arial" w:hAnsi="Arial" w:cs="Arial"/>
                <w:b/>
                <w:szCs w:val="24"/>
              </w:rPr>
            </w:pPr>
            <w:r>
              <w:rPr>
                <w:rFonts w:ascii="Arial" w:hAnsi="Arial" w:cs="Arial"/>
                <w:b/>
                <w:szCs w:val="24"/>
              </w:rPr>
              <w:t>6</w:t>
            </w:r>
            <w:r w:rsidRPr="001B6C57">
              <w:rPr>
                <w:rFonts w:ascii="Arial" w:hAnsi="Arial" w:cs="Arial"/>
                <w:b/>
                <w:szCs w:val="24"/>
              </w:rPr>
              <w:t>0%</w:t>
            </w:r>
          </w:p>
        </w:tc>
      </w:tr>
      <w:tr w:rsidR="009E6FC1" w:rsidRPr="001B6C57" w:rsidTr="009E6FC1">
        <w:trPr>
          <w:trHeight w:val="315"/>
        </w:trPr>
        <w:tc>
          <w:tcPr>
            <w:tcW w:w="3040" w:type="dxa"/>
            <w:gridSpan w:val="2"/>
            <w:tcBorders>
              <w:top w:val="nil"/>
              <w:left w:val="single" w:sz="8" w:space="0" w:color="auto"/>
              <w:bottom w:val="single" w:sz="8" w:space="0" w:color="auto"/>
              <w:right w:val="single" w:sz="8" w:space="0" w:color="000000"/>
            </w:tcBorders>
            <w:shd w:val="clear" w:color="auto" w:fill="auto"/>
            <w:noWrap/>
            <w:vAlign w:val="bottom"/>
          </w:tcPr>
          <w:p w:rsidR="009E6FC1" w:rsidRPr="001B6C57" w:rsidRDefault="009E6FC1" w:rsidP="009E6FC1">
            <w:pPr>
              <w:rPr>
                <w:rFonts w:ascii="Arial" w:hAnsi="Arial" w:cs="Arial"/>
                <w:b/>
                <w:szCs w:val="24"/>
              </w:rPr>
            </w:pPr>
            <w:r w:rsidRPr="001B6C57">
              <w:rPr>
                <w:rFonts w:ascii="Arial" w:hAnsi="Arial" w:cs="Arial"/>
                <w:b/>
                <w:szCs w:val="24"/>
              </w:rPr>
              <w:t>y adaptabilidad programática</w:t>
            </w:r>
          </w:p>
        </w:tc>
        <w:tc>
          <w:tcPr>
            <w:tcW w:w="1200" w:type="dxa"/>
            <w:tcBorders>
              <w:top w:val="nil"/>
              <w:left w:val="nil"/>
              <w:bottom w:val="single" w:sz="8" w:space="0" w:color="auto"/>
              <w:right w:val="single" w:sz="8" w:space="0" w:color="auto"/>
            </w:tcBorders>
            <w:shd w:val="clear" w:color="auto" w:fill="auto"/>
            <w:noWrap/>
            <w:vAlign w:val="bottom"/>
          </w:tcPr>
          <w:p w:rsidR="009E6FC1" w:rsidRPr="001B6C57" w:rsidRDefault="009E6FC1" w:rsidP="009E6FC1">
            <w:pPr>
              <w:jc w:val="center"/>
              <w:rPr>
                <w:rFonts w:ascii="Arial" w:hAnsi="Arial" w:cs="Arial"/>
                <w:b/>
                <w:szCs w:val="24"/>
              </w:rPr>
            </w:pPr>
            <w:r w:rsidRPr="001B6C57">
              <w:rPr>
                <w:rFonts w:ascii="Arial" w:hAnsi="Arial" w:cs="Arial"/>
                <w:b/>
                <w:szCs w:val="24"/>
              </w:rPr>
              <w:t> </w:t>
            </w:r>
          </w:p>
        </w:tc>
      </w:tr>
      <w:tr w:rsidR="009E6FC1" w:rsidRPr="001B6C57" w:rsidTr="009E6FC1">
        <w:trPr>
          <w:trHeight w:val="300"/>
        </w:trPr>
        <w:tc>
          <w:tcPr>
            <w:tcW w:w="1200" w:type="dxa"/>
            <w:tcBorders>
              <w:top w:val="nil"/>
              <w:left w:val="single" w:sz="8" w:space="0" w:color="auto"/>
              <w:bottom w:val="nil"/>
              <w:right w:val="nil"/>
            </w:tcBorders>
            <w:shd w:val="clear" w:color="auto" w:fill="auto"/>
            <w:noWrap/>
            <w:vAlign w:val="bottom"/>
          </w:tcPr>
          <w:p w:rsidR="009E6FC1" w:rsidRPr="001B6C57" w:rsidRDefault="009E6FC1" w:rsidP="009E6FC1">
            <w:pPr>
              <w:rPr>
                <w:rFonts w:ascii="Arial" w:hAnsi="Arial" w:cs="Arial"/>
                <w:b/>
                <w:szCs w:val="24"/>
              </w:rPr>
            </w:pPr>
            <w:r w:rsidRPr="001B6C57">
              <w:rPr>
                <w:rFonts w:ascii="Arial" w:hAnsi="Arial" w:cs="Arial"/>
                <w:b/>
                <w:szCs w:val="24"/>
              </w:rPr>
              <w:t> </w:t>
            </w:r>
          </w:p>
        </w:tc>
        <w:tc>
          <w:tcPr>
            <w:tcW w:w="1840" w:type="dxa"/>
            <w:tcBorders>
              <w:top w:val="nil"/>
              <w:left w:val="nil"/>
              <w:bottom w:val="nil"/>
              <w:right w:val="single" w:sz="8" w:space="0" w:color="auto"/>
            </w:tcBorders>
            <w:shd w:val="clear" w:color="auto" w:fill="auto"/>
            <w:noWrap/>
            <w:vAlign w:val="bottom"/>
          </w:tcPr>
          <w:p w:rsidR="009E6FC1" w:rsidRPr="001B6C57" w:rsidRDefault="009E6FC1" w:rsidP="009E6FC1">
            <w:pPr>
              <w:rPr>
                <w:rFonts w:ascii="Arial" w:hAnsi="Arial" w:cs="Arial"/>
                <w:b/>
                <w:szCs w:val="24"/>
              </w:rPr>
            </w:pPr>
            <w:r w:rsidRPr="001B6C57">
              <w:rPr>
                <w:rFonts w:ascii="Arial" w:hAnsi="Arial" w:cs="Arial"/>
                <w:b/>
                <w:szCs w:val="24"/>
              </w:rPr>
              <w:t> </w:t>
            </w:r>
          </w:p>
        </w:tc>
        <w:tc>
          <w:tcPr>
            <w:tcW w:w="1200" w:type="dxa"/>
            <w:tcBorders>
              <w:top w:val="nil"/>
              <w:left w:val="nil"/>
              <w:bottom w:val="nil"/>
              <w:right w:val="single" w:sz="8" w:space="0" w:color="auto"/>
            </w:tcBorders>
            <w:shd w:val="clear" w:color="auto" w:fill="auto"/>
            <w:noWrap/>
            <w:vAlign w:val="bottom"/>
          </w:tcPr>
          <w:p w:rsidR="009E6FC1" w:rsidRPr="001B6C57" w:rsidRDefault="009E6FC1" w:rsidP="009E6FC1">
            <w:pPr>
              <w:jc w:val="center"/>
              <w:rPr>
                <w:rFonts w:ascii="Arial" w:hAnsi="Arial" w:cs="Arial"/>
                <w:b/>
                <w:szCs w:val="24"/>
              </w:rPr>
            </w:pPr>
            <w:r w:rsidRPr="001B6C57">
              <w:rPr>
                <w:rFonts w:ascii="Arial" w:hAnsi="Arial" w:cs="Arial"/>
                <w:b/>
                <w:szCs w:val="24"/>
              </w:rPr>
              <w:t> </w:t>
            </w:r>
          </w:p>
        </w:tc>
      </w:tr>
      <w:tr w:rsidR="009E6FC1" w:rsidRPr="001B6C57" w:rsidTr="009E6FC1">
        <w:trPr>
          <w:trHeight w:val="300"/>
        </w:trPr>
        <w:tc>
          <w:tcPr>
            <w:tcW w:w="1200" w:type="dxa"/>
            <w:tcBorders>
              <w:top w:val="nil"/>
              <w:left w:val="single" w:sz="8" w:space="0" w:color="auto"/>
              <w:bottom w:val="nil"/>
              <w:right w:val="nil"/>
            </w:tcBorders>
            <w:shd w:val="clear" w:color="auto" w:fill="auto"/>
            <w:noWrap/>
            <w:vAlign w:val="bottom"/>
          </w:tcPr>
          <w:p w:rsidR="009E6FC1" w:rsidRPr="001B6C57" w:rsidRDefault="009E6FC1" w:rsidP="009E6FC1">
            <w:pPr>
              <w:rPr>
                <w:rFonts w:ascii="Arial" w:hAnsi="Arial" w:cs="Arial"/>
                <w:b/>
                <w:szCs w:val="24"/>
              </w:rPr>
            </w:pPr>
            <w:r w:rsidRPr="001B6C57">
              <w:rPr>
                <w:rFonts w:ascii="Arial" w:hAnsi="Arial" w:cs="Arial"/>
                <w:b/>
                <w:szCs w:val="24"/>
              </w:rPr>
              <w:t>Precio</w:t>
            </w:r>
          </w:p>
        </w:tc>
        <w:tc>
          <w:tcPr>
            <w:tcW w:w="1840" w:type="dxa"/>
            <w:tcBorders>
              <w:top w:val="nil"/>
              <w:left w:val="nil"/>
              <w:bottom w:val="nil"/>
              <w:right w:val="single" w:sz="8" w:space="0" w:color="auto"/>
            </w:tcBorders>
            <w:shd w:val="clear" w:color="auto" w:fill="auto"/>
            <w:noWrap/>
            <w:vAlign w:val="bottom"/>
          </w:tcPr>
          <w:p w:rsidR="009E6FC1" w:rsidRPr="001B6C57" w:rsidRDefault="009E6FC1" w:rsidP="009E6FC1">
            <w:pPr>
              <w:rPr>
                <w:rFonts w:ascii="Arial" w:hAnsi="Arial" w:cs="Arial"/>
                <w:b/>
                <w:szCs w:val="24"/>
              </w:rPr>
            </w:pPr>
            <w:r w:rsidRPr="001B6C57">
              <w:rPr>
                <w:rFonts w:ascii="Arial" w:hAnsi="Arial" w:cs="Arial"/>
                <w:b/>
                <w:szCs w:val="24"/>
              </w:rPr>
              <w:t> </w:t>
            </w:r>
          </w:p>
        </w:tc>
        <w:tc>
          <w:tcPr>
            <w:tcW w:w="1200" w:type="dxa"/>
            <w:tcBorders>
              <w:top w:val="nil"/>
              <w:left w:val="nil"/>
              <w:bottom w:val="nil"/>
              <w:right w:val="single" w:sz="8" w:space="0" w:color="auto"/>
            </w:tcBorders>
            <w:shd w:val="clear" w:color="auto" w:fill="auto"/>
            <w:noWrap/>
            <w:vAlign w:val="bottom"/>
          </w:tcPr>
          <w:p w:rsidR="009E6FC1" w:rsidRPr="001B6C57" w:rsidRDefault="009E6FC1" w:rsidP="009E6FC1">
            <w:pPr>
              <w:jc w:val="center"/>
              <w:rPr>
                <w:rFonts w:ascii="Arial" w:hAnsi="Arial" w:cs="Arial"/>
                <w:b/>
                <w:szCs w:val="24"/>
              </w:rPr>
            </w:pPr>
            <w:r>
              <w:rPr>
                <w:rFonts w:ascii="Arial" w:hAnsi="Arial" w:cs="Arial"/>
                <w:b/>
                <w:szCs w:val="24"/>
              </w:rPr>
              <w:t>4</w:t>
            </w:r>
            <w:r w:rsidRPr="001B6C57">
              <w:rPr>
                <w:rFonts w:ascii="Arial" w:hAnsi="Arial" w:cs="Arial"/>
                <w:b/>
                <w:szCs w:val="24"/>
              </w:rPr>
              <w:t>0%</w:t>
            </w:r>
          </w:p>
        </w:tc>
      </w:tr>
      <w:tr w:rsidR="009E6FC1" w:rsidRPr="001B6C57" w:rsidTr="009E6FC1">
        <w:trPr>
          <w:trHeight w:val="315"/>
        </w:trPr>
        <w:tc>
          <w:tcPr>
            <w:tcW w:w="1200" w:type="dxa"/>
            <w:tcBorders>
              <w:top w:val="nil"/>
              <w:left w:val="single" w:sz="8" w:space="0" w:color="auto"/>
              <w:bottom w:val="single" w:sz="8" w:space="0" w:color="auto"/>
              <w:right w:val="nil"/>
            </w:tcBorders>
            <w:shd w:val="clear" w:color="auto" w:fill="auto"/>
            <w:noWrap/>
            <w:vAlign w:val="bottom"/>
          </w:tcPr>
          <w:p w:rsidR="009E6FC1" w:rsidRPr="001B6C57" w:rsidRDefault="009E6FC1" w:rsidP="009E6FC1">
            <w:pPr>
              <w:rPr>
                <w:rFonts w:ascii="Arial" w:hAnsi="Arial" w:cs="Arial"/>
                <w:b/>
                <w:szCs w:val="24"/>
              </w:rPr>
            </w:pPr>
            <w:r w:rsidRPr="001B6C57">
              <w:rPr>
                <w:rFonts w:ascii="Arial" w:hAnsi="Arial" w:cs="Arial"/>
                <w:b/>
                <w:szCs w:val="24"/>
              </w:rPr>
              <w:t> </w:t>
            </w:r>
          </w:p>
        </w:tc>
        <w:tc>
          <w:tcPr>
            <w:tcW w:w="1840" w:type="dxa"/>
            <w:tcBorders>
              <w:top w:val="nil"/>
              <w:left w:val="nil"/>
              <w:bottom w:val="single" w:sz="8" w:space="0" w:color="auto"/>
              <w:right w:val="single" w:sz="8" w:space="0" w:color="auto"/>
            </w:tcBorders>
            <w:shd w:val="clear" w:color="auto" w:fill="auto"/>
            <w:noWrap/>
            <w:vAlign w:val="bottom"/>
          </w:tcPr>
          <w:p w:rsidR="009E6FC1" w:rsidRPr="001B6C57" w:rsidRDefault="009E6FC1" w:rsidP="009E6FC1">
            <w:pPr>
              <w:rPr>
                <w:rFonts w:ascii="Arial" w:hAnsi="Arial" w:cs="Arial"/>
                <w:b/>
                <w:szCs w:val="24"/>
              </w:rPr>
            </w:pPr>
            <w:r w:rsidRPr="001B6C57">
              <w:rPr>
                <w:rFonts w:ascii="Arial" w:hAnsi="Arial" w:cs="Arial"/>
                <w:b/>
                <w:szCs w:val="24"/>
              </w:rPr>
              <w:t> </w:t>
            </w:r>
          </w:p>
        </w:tc>
        <w:tc>
          <w:tcPr>
            <w:tcW w:w="1200" w:type="dxa"/>
            <w:tcBorders>
              <w:top w:val="nil"/>
              <w:left w:val="nil"/>
              <w:bottom w:val="single" w:sz="8" w:space="0" w:color="auto"/>
              <w:right w:val="single" w:sz="8" w:space="0" w:color="auto"/>
            </w:tcBorders>
            <w:shd w:val="clear" w:color="auto" w:fill="auto"/>
            <w:noWrap/>
            <w:vAlign w:val="bottom"/>
          </w:tcPr>
          <w:p w:rsidR="009E6FC1" w:rsidRPr="001B6C57" w:rsidRDefault="009E6FC1" w:rsidP="009E6FC1">
            <w:pPr>
              <w:jc w:val="center"/>
              <w:rPr>
                <w:rFonts w:ascii="Arial" w:hAnsi="Arial" w:cs="Arial"/>
                <w:b/>
                <w:szCs w:val="24"/>
              </w:rPr>
            </w:pPr>
            <w:r w:rsidRPr="001B6C57">
              <w:rPr>
                <w:rFonts w:ascii="Arial" w:hAnsi="Arial" w:cs="Arial"/>
                <w:b/>
                <w:szCs w:val="24"/>
              </w:rPr>
              <w:t> </w:t>
            </w:r>
          </w:p>
        </w:tc>
      </w:tr>
    </w:tbl>
    <w:p w:rsidR="009E6FC1" w:rsidRPr="00476710" w:rsidRDefault="009E6FC1" w:rsidP="009E6FC1">
      <w:pPr>
        <w:jc w:val="both"/>
        <w:rPr>
          <w:rFonts w:ascii="Arial" w:hAnsi="Arial" w:cs="Arial"/>
          <w:b/>
          <w:lang w:val="es-ES_tradnl"/>
        </w:rPr>
      </w:pPr>
    </w:p>
    <w:p w:rsidR="009E6FC1" w:rsidRDefault="009E6FC1" w:rsidP="009E6FC1">
      <w:pPr>
        <w:jc w:val="both"/>
        <w:rPr>
          <w:rFonts w:ascii="Arial" w:hAnsi="Arial" w:cs="Arial"/>
          <w:b/>
          <w:color w:val="000000"/>
          <w:lang w:val="es-ES_tradnl"/>
        </w:rPr>
      </w:pPr>
    </w:p>
    <w:p w:rsidR="009E6FC1" w:rsidRPr="001B6C57" w:rsidRDefault="009E6FC1" w:rsidP="009E6FC1">
      <w:pPr>
        <w:widowControl w:val="0"/>
        <w:numPr>
          <w:ilvl w:val="0"/>
          <w:numId w:val="2"/>
        </w:numPr>
        <w:spacing w:after="0" w:line="240" w:lineRule="auto"/>
        <w:jc w:val="both"/>
        <w:rPr>
          <w:rFonts w:ascii="Arial" w:hAnsi="Arial" w:cs="Arial"/>
          <w:b/>
          <w:color w:val="000000"/>
          <w:lang w:val="es-ES_tradnl"/>
        </w:rPr>
      </w:pPr>
      <w:r w:rsidRPr="001B6C57">
        <w:rPr>
          <w:rFonts w:ascii="Arial" w:hAnsi="Arial" w:cs="Arial"/>
          <w:b/>
          <w:color w:val="000000"/>
          <w:lang w:val="es-ES_tradnl"/>
        </w:rPr>
        <w:t xml:space="preserve">Quien presente la oferta, PROPIETARIO o ADMINISTRADOR con      facultades para administrar, deberá acreditar </w:t>
      </w:r>
      <w:smartTag w:uri="urn:schemas-microsoft-com:office:smarttags" w:element="PersonName">
        <w:smartTagPr>
          <w:attr w:name="ProductID" w:val="la Titularidad"/>
        </w:smartTagPr>
        <w:r w:rsidRPr="001B6C57">
          <w:rPr>
            <w:rFonts w:ascii="Arial" w:hAnsi="Arial" w:cs="Arial"/>
            <w:b/>
            <w:color w:val="000000"/>
            <w:lang w:val="es-ES_tradnl"/>
          </w:rPr>
          <w:t>la Titularidad</w:t>
        </w:r>
      </w:smartTag>
      <w:r w:rsidRPr="001B6C57">
        <w:rPr>
          <w:rFonts w:ascii="Arial" w:hAnsi="Arial" w:cs="Arial"/>
          <w:b/>
          <w:color w:val="000000"/>
          <w:lang w:val="es-ES_tradnl"/>
        </w:rPr>
        <w:t xml:space="preserve">  con un CERTIFICADO NOTARIAL que así lo determine y con los montepíos correspondientes. Quienes se presenten como administradores deberán presentar autorización firmada por los propietarios.</w:t>
      </w:r>
    </w:p>
    <w:p w:rsidR="009E6FC1" w:rsidRDefault="009E6FC1" w:rsidP="009E6FC1">
      <w:pPr>
        <w:ind w:left="360"/>
        <w:jc w:val="both"/>
        <w:rPr>
          <w:rFonts w:ascii="Times New Roman" w:hAnsi="Times New Roman"/>
          <w:b/>
          <w:color w:val="000000"/>
          <w:lang w:val="es-ES_tradnl"/>
        </w:rPr>
      </w:pPr>
    </w:p>
    <w:p w:rsidR="009E6FC1" w:rsidRPr="001B6C57" w:rsidRDefault="009E6FC1" w:rsidP="009E6FC1">
      <w:pPr>
        <w:widowControl w:val="0"/>
        <w:numPr>
          <w:ilvl w:val="0"/>
          <w:numId w:val="2"/>
        </w:numPr>
        <w:spacing w:after="0" w:line="240" w:lineRule="auto"/>
        <w:jc w:val="both"/>
        <w:rPr>
          <w:rFonts w:ascii="Arial" w:hAnsi="Arial" w:cs="Arial"/>
          <w:b/>
          <w:color w:val="000000"/>
          <w:lang w:val="es-ES_tradnl"/>
        </w:rPr>
      </w:pPr>
      <w:r w:rsidRPr="001B6C57">
        <w:rPr>
          <w:rFonts w:ascii="Arial" w:hAnsi="Arial" w:cs="Arial"/>
          <w:b/>
          <w:color w:val="000000"/>
          <w:lang w:val="es-ES_tradnl"/>
        </w:rPr>
        <w:t>E</w:t>
      </w:r>
      <w:r w:rsidRPr="001B6C57">
        <w:rPr>
          <w:rFonts w:ascii="Arial" w:hAnsi="Arial" w:cs="Arial"/>
          <w:b/>
          <w:color w:val="000000"/>
          <w:szCs w:val="24"/>
          <w:lang w:val="es-ES_tradnl"/>
        </w:rPr>
        <w:t>l oferente que resulte adjudicatario se obliga a otorgar el contrato de arrendamiento, que será confeccionado por el Departamento Notarial del Instituto, estableciéndose en el mismo todos los controles y cláusulas que son de estilo en este tipo de contrataciones.- para el caso de denegatoria o resistencia  al otorgamiento del mismo, se establece  una multa de $u 60.000. Dicho contrato se suscribirá conjuntamente con el inventario correspondiente</w:t>
      </w:r>
      <w:r w:rsidRPr="001B6C57">
        <w:rPr>
          <w:rFonts w:ascii="Times New Roman" w:hAnsi="Times New Roman"/>
          <w:b/>
          <w:color w:val="000000"/>
          <w:szCs w:val="24"/>
          <w:lang w:val="es-ES_tradnl"/>
        </w:rPr>
        <w:t>.</w:t>
      </w:r>
    </w:p>
    <w:p w:rsidR="009E6FC1" w:rsidRDefault="009E6FC1" w:rsidP="009E6FC1">
      <w:pPr>
        <w:pStyle w:val="Prrafodelista"/>
        <w:rPr>
          <w:rFonts w:ascii="Arial" w:hAnsi="Arial" w:cs="Arial"/>
          <w:b/>
          <w:color w:val="000000"/>
          <w:lang w:val="es-ES_tradnl"/>
        </w:rPr>
      </w:pPr>
    </w:p>
    <w:p w:rsidR="009E6FC1" w:rsidRPr="001B6C57" w:rsidRDefault="009E6FC1" w:rsidP="009E6FC1">
      <w:pPr>
        <w:widowControl w:val="0"/>
        <w:numPr>
          <w:ilvl w:val="0"/>
          <w:numId w:val="2"/>
        </w:numPr>
        <w:spacing w:after="0" w:line="240" w:lineRule="auto"/>
        <w:jc w:val="both"/>
        <w:rPr>
          <w:rFonts w:ascii="Arial" w:hAnsi="Arial" w:cs="Arial"/>
          <w:b/>
          <w:color w:val="000000"/>
          <w:lang w:val="es-ES_tradnl"/>
        </w:rPr>
      </w:pPr>
      <w:r>
        <w:rPr>
          <w:rFonts w:ascii="Arial" w:hAnsi="Arial" w:cs="Arial"/>
          <w:b/>
          <w:color w:val="000000"/>
          <w:lang w:val="es-ES_tradnl"/>
        </w:rPr>
        <w:t xml:space="preserve"> </w:t>
      </w:r>
      <w:r w:rsidRPr="001B6C57">
        <w:rPr>
          <w:rFonts w:ascii="Arial" w:hAnsi="Arial" w:cs="Arial"/>
          <w:b/>
          <w:color w:val="000000"/>
          <w:szCs w:val="24"/>
          <w:u w:val="single"/>
          <w:lang w:val="es-ES_tradnl"/>
        </w:rPr>
        <w:t>Advertencia</w:t>
      </w:r>
      <w:r w:rsidRPr="001B6C57">
        <w:rPr>
          <w:rFonts w:ascii="Arial" w:hAnsi="Arial" w:cs="Arial"/>
          <w:b/>
          <w:color w:val="000000"/>
          <w:szCs w:val="24"/>
          <w:lang w:val="es-ES_tradnl"/>
        </w:rPr>
        <w:t xml:space="preserve">: el presente llamado queda condicionado    a la tasación,    que se deberá  realizar  del inmueble,  con respecto al valor del arrendamiento a pagar por el estado de acuerdo a lo dispuesto por el art. 40 del </w:t>
      </w:r>
      <w:r w:rsidRPr="001B6C57">
        <w:rPr>
          <w:rFonts w:ascii="Arial" w:hAnsi="Arial" w:cs="Arial"/>
          <w:b/>
          <w:caps/>
          <w:color w:val="000000"/>
          <w:szCs w:val="24"/>
          <w:lang w:val="es-ES_tradnl"/>
        </w:rPr>
        <w:t xml:space="preserve">TOCAF </w:t>
      </w:r>
    </w:p>
    <w:p w:rsidR="009E6FC1" w:rsidRDefault="009E6FC1" w:rsidP="009E6FC1">
      <w:pPr>
        <w:pStyle w:val="Prrafodelista"/>
        <w:rPr>
          <w:rFonts w:ascii="Arial" w:hAnsi="Arial" w:cs="Arial"/>
          <w:b/>
          <w:color w:val="000000"/>
          <w:lang w:val="es-ES_tradnl"/>
        </w:rPr>
      </w:pPr>
    </w:p>
    <w:p w:rsidR="009E6FC1" w:rsidRDefault="009E6FC1" w:rsidP="009E6FC1">
      <w:pPr>
        <w:widowControl w:val="0"/>
        <w:numPr>
          <w:ilvl w:val="0"/>
          <w:numId w:val="2"/>
        </w:numPr>
        <w:spacing w:after="0" w:line="240" w:lineRule="auto"/>
        <w:jc w:val="both"/>
        <w:rPr>
          <w:rFonts w:ascii="Arial" w:hAnsi="Arial" w:cs="Arial"/>
          <w:b/>
          <w:color w:val="000000"/>
          <w:lang w:val="es-ES_tradnl"/>
        </w:rPr>
      </w:pPr>
      <w:r w:rsidRPr="001B6C57">
        <w:rPr>
          <w:rFonts w:ascii="Arial" w:hAnsi="Arial" w:cs="Arial"/>
          <w:b/>
          <w:color w:val="000000"/>
          <w:lang w:val="es-ES_tradnl"/>
        </w:rPr>
        <w:lastRenderedPageBreak/>
        <w:t>EN LA PROPUESTA SE DEBERA CONSTITUIR DOMICILIO</w:t>
      </w:r>
      <w:r w:rsidR="00FF521B">
        <w:rPr>
          <w:rFonts w:ascii="Arial" w:hAnsi="Arial" w:cs="Arial"/>
          <w:b/>
          <w:color w:val="000000"/>
          <w:lang w:val="es-ES_tradnl"/>
        </w:rPr>
        <w:t xml:space="preserve">, </w:t>
      </w:r>
      <w:r w:rsidR="00FF521B" w:rsidRPr="00FF521B">
        <w:rPr>
          <w:rFonts w:ascii="Arial" w:hAnsi="Arial" w:cs="Arial"/>
          <w:b/>
          <w:color w:val="FF0000"/>
          <w:lang w:val="es-ES_tradnl"/>
        </w:rPr>
        <w:t>DOMICILIO ELECTRONICO</w:t>
      </w:r>
      <w:r w:rsidRPr="001B6C57">
        <w:rPr>
          <w:rFonts w:ascii="Arial" w:hAnsi="Arial" w:cs="Arial"/>
          <w:b/>
          <w:color w:val="000000"/>
          <w:lang w:val="es-ES_tradnl"/>
        </w:rPr>
        <w:t xml:space="preserve"> Y UN TELEFONO PARA LAS COMUNICACIONES QUE SEA NECESARIO REALIZAR.-</w:t>
      </w:r>
    </w:p>
    <w:p w:rsidR="009E6FC1" w:rsidRDefault="009E6FC1" w:rsidP="009E6FC1">
      <w:pPr>
        <w:pStyle w:val="Prrafodelista"/>
        <w:rPr>
          <w:rFonts w:ascii="Arial" w:hAnsi="Arial" w:cs="Arial"/>
          <w:b/>
          <w:color w:val="000000"/>
          <w:lang w:val="es-ES_tradnl"/>
        </w:rPr>
      </w:pPr>
    </w:p>
    <w:p w:rsidR="009E6FC1" w:rsidRPr="001B6C57" w:rsidRDefault="009E6FC1" w:rsidP="009E6FC1">
      <w:pPr>
        <w:numPr>
          <w:ilvl w:val="0"/>
          <w:numId w:val="2"/>
        </w:numPr>
        <w:autoSpaceDE w:val="0"/>
        <w:autoSpaceDN w:val="0"/>
        <w:adjustRightInd w:val="0"/>
        <w:spacing w:after="0" w:line="240" w:lineRule="auto"/>
        <w:jc w:val="both"/>
        <w:rPr>
          <w:rFonts w:ascii="Arial" w:hAnsi="Arial" w:cs="Arial"/>
          <w:b/>
          <w:color w:val="000000"/>
          <w:szCs w:val="24"/>
          <w:u w:val="single"/>
        </w:rPr>
      </w:pPr>
      <w:r w:rsidRPr="001B6C57">
        <w:rPr>
          <w:rFonts w:ascii="Arial" w:hAnsi="Arial" w:cs="Arial"/>
          <w:b/>
          <w:iCs/>
          <w:color w:val="000000"/>
          <w:szCs w:val="24"/>
          <w:lang w:val="es-ES_tradnl"/>
        </w:rPr>
        <w:t>A los efectos de la adjudicación, s</w:t>
      </w:r>
      <w:proofErr w:type="spellStart"/>
      <w:r w:rsidRPr="001B6C57">
        <w:rPr>
          <w:rFonts w:ascii="Arial" w:hAnsi="Arial" w:cs="Arial"/>
          <w:b/>
          <w:szCs w:val="24"/>
        </w:rPr>
        <w:t>e</w:t>
      </w:r>
      <w:proofErr w:type="spellEnd"/>
      <w:r w:rsidRPr="001B6C57">
        <w:rPr>
          <w:rFonts w:ascii="Arial" w:hAnsi="Arial" w:cs="Arial"/>
          <w:b/>
          <w:szCs w:val="24"/>
        </w:rPr>
        <w:t xml:space="preserve"> </w:t>
      </w:r>
      <w:r w:rsidRPr="00EF4C72">
        <w:rPr>
          <w:rFonts w:ascii="Arial" w:hAnsi="Arial" w:cs="Arial"/>
          <w:b/>
          <w:szCs w:val="24"/>
          <w:u w:val="single"/>
        </w:rPr>
        <w:t>verificará en el RUPE la inscripción de los oferentes propietarios del inmueble</w:t>
      </w:r>
      <w:r w:rsidRPr="001B6C57">
        <w:rPr>
          <w:rFonts w:ascii="Arial" w:hAnsi="Arial" w:cs="Arial"/>
          <w:b/>
          <w:szCs w:val="24"/>
        </w:rPr>
        <w:t xml:space="preserve">, en dicho Registro, así como la información que sobre el mismo se encuentre registrada, la ausencia de elementos que inhiban su contratación y la existencia de sanciones según corresponda. El oferente que resulte seleccionado, deberá haber adquirido el estado de “ACTIVO” en el RUPE, tal como surge de la Guía para Proveedores del RUPE, a la cual podrá accederse en </w:t>
      </w:r>
      <w:hyperlink r:id="rId13" w:history="1">
        <w:r w:rsidRPr="001B6C57">
          <w:rPr>
            <w:rStyle w:val="Hipervnculo"/>
            <w:rFonts w:ascii="Arial" w:hAnsi="Arial" w:cs="Arial"/>
            <w:b/>
            <w:szCs w:val="24"/>
          </w:rPr>
          <w:t>www.comprasestatales.gub.uy</w:t>
        </w:r>
      </w:hyperlink>
      <w:r w:rsidRPr="001B6C57">
        <w:rPr>
          <w:rFonts w:ascii="Arial" w:hAnsi="Arial" w:cs="Arial"/>
          <w:b/>
          <w:szCs w:val="24"/>
        </w:rPr>
        <w:t xml:space="preserve"> bajo el menú Proveedores/RUPE/Manuales y videos.</w:t>
      </w:r>
    </w:p>
    <w:p w:rsidR="009E6FC1" w:rsidRDefault="009E6FC1" w:rsidP="009E6FC1">
      <w:pPr>
        <w:autoSpaceDE w:val="0"/>
        <w:autoSpaceDN w:val="0"/>
        <w:adjustRightInd w:val="0"/>
        <w:ind w:left="360"/>
        <w:jc w:val="both"/>
        <w:rPr>
          <w:rFonts w:ascii="Times New Roman" w:hAnsi="Times New Roman"/>
          <w:b/>
          <w:szCs w:val="24"/>
        </w:rPr>
      </w:pPr>
      <w:r w:rsidRPr="001B6C57">
        <w:rPr>
          <w:rFonts w:ascii="Arial" w:hAnsi="Arial" w:cs="Arial"/>
          <w:b/>
          <w:szCs w:val="24"/>
        </w:rPr>
        <w:t>Si al momento de la adjudicación, el proveedor que resulte adjudicatario no hubiese adquirido el estado de "ACTIVO" en RUPE, se le otorgará un plazo de dos (2)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r w:rsidRPr="00FF6052">
        <w:rPr>
          <w:rFonts w:ascii="Times New Roman" w:hAnsi="Times New Roman"/>
          <w:b/>
          <w:szCs w:val="24"/>
        </w:rPr>
        <w:t>.</w:t>
      </w:r>
    </w:p>
    <w:p w:rsidR="009E6FC1" w:rsidRDefault="009E6FC1" w:rsidP="009E6FC1">
      <w:pPr>
        <w:autoSpaceDE w:val="0"/>
        <w:autoSpaceDN w:val="0"/>
        <w:adjustRightInd w:val="0"/>
        <w:ind w:left="360"/>
        <w:jc w:val="both"/>
        <w:rPr>
          <w:rFonts w:ascii="Times New Roman" w:hAnsi="Times New Roman"/>
          <w:b/>
          <w:szCs w:val="24"/>
        </w:rPr>
      </w:pPr>
    </w:p>
    <w:p w:rsidR="009E6FC1" w:rsidRPr="002F3084" w:rsidRDefault="009E6FC1" w:rsidP="009E6FC1">
      <w:pPr>
        <w:widowControl w:val="0"/>
        <w:numPr>
          <w:ilvl w:val="0"/>
          <w:numId w:val="2"/>
        </w:numPr>
        <w:spacing w:after="0" w:line="240" w:lineRule="auto"/>
        <w:jc w:val="both"/>
        <w:rPr>
          <w:rFonts w:ascii="Arial" w:hAnsi="Arial" w:cs="Arial"/>
          <w:b/>
          <w:color w:val="000000"/>
          <w:lang w:val="es-ES_tradnl"/>
        </w:rPr>
      </w:pPr>
      <w:r w:rsidRPr="001B6C57">
        <w:rPr>
          <w:rFonts w:ascii="Arial" w:hAnsi="Arial" w:cs="Arial"/>
          <w:b/>
          <w:color w:val="000000"/>
          <w:lang w:val="es-ES_tradnl"/>
        </w:rPr>
        <w:t>P</w:t>
      </w:r>
      <w:proofErr w:type="spellStart"/>
      <w:r w:rsidRPr="001B6C57">
        <w:rPr>
          <w:rFonts w:ascii="Arial" w:hAnsi="Arial" w:cs="Arial"/>
          <w:b/>
        </w:rPr>
        <w:t>revio</w:t>
      </w:r>
      <w:proofErr w:type="spellEnd"/>
      <w:r w:rsidRPr="001B6C57">
        <w:rPr>
          <w:rFonts w:ascii="Arial" w:hAnsi="Arial" w:cs="Arial"/>
          <w:b/>
        </w:rPr>
        <w:t xml:space="preserve"> a la adjudicación se solicitara a los  </w:t>
      </w:r>
      <w:r w:rsidRPr="001B6C57">
        <w:rPr>
          <w:rFonts w:ascii="Arial" w:hAnsi="Arial" w:cs="Arial"/>
          <w:b/>
          <w:u w:val="single"/>
        </w:rPr>
        <w:t>pre-adjudicatarios</w:t>
      </w:r>
      <w:r w:rsidRPr="001B6C57">
        <w:rPr>
          <w:rFonts w:ascii="Arial" w:hAnsi="Arial" w:cs="Arial"/>
          <w:b/>
        </w:rPr>
        <w:t xml:space="preserve"> la siguiente documentación: </w:t>
      </w:r>
    </w:p>
    <w:p w:rsidR="002F3084" w:rsidRPr="001B6C57" w:rsidRDefault="002F3084" w:rsidP="002F3084">
      <w:pPr>
        <w:widowControl w:val="0"/>
        <w:spacing w:after="0" w:line="240" w:lineRule="auto"/>
        <w:ind w:left="360"/>
        <w:jc w:val="both"/>
        <w:rPr>
          <w:rFonts w:ascii="Arial" w:hAnsi="Arial" w:cs="Arial"/>
          <w:b/>
          <w:color w:val="000000"/>
          <w:lang w:val="es-ES_tradnl"/>
        </w:rPr>
      </w:pPr>
    </w:p>
    <w:p w:rsidR="009E6FC1" w:rsidRPr="001B6C57" w:rsidRDefault="009E6FC1" w:rsidP="009E6FC1">
      <w:pPr>
        <w:pStyle w:val="Encabezado"/>
        <w:jc w:val="both"/>
        <w:rPr>
          <w:rFonts w:ascii="Arial" w:hAnsi="Arial" w:cs="Arial"/>
          <w:b/>
        </w:rPr>
      </w:pPr>
      <w:r w:rsidRPr="001B6C57">
        <w:rPr>
          <w:rFonts w:ascii="Arial" w:hAnsi="Arial" w:cs="Arial"/>
          <w:b/>
        </w:rPr>
        <w:t>-Memoria descriptiva en formato Declaración Jurada Caracterización Catastral.</w:t>
      </w:r>
    </w:p>
    <w:p w:rsidR="009E6FC1" w:rsidRPr="001B6C57" w:rsidRDefault="009E6FC1" w:rsidP="009E6FC1">
      <w:pPr>
        <w:pStyle w:val="Encabezado"/>
        <w:jc w:val="both"/>
        <w:rPr>
          <w:rFonts w:ascii="Arial" w:hAnsi="Arial" w:cs="Arial"/>
          <w:b/>
        </w:rPr>
      </w:pPr>
      <w:r w:rsidRPr="001B6C57">
        <w:rPr>
          <w:rFonts w:ascii="Arial" w:hAnsi="Arial" w:cs="Arial"/>
          <w:b/>
        </w:rPr>
        <w:t>-Croquis de las construcciones en régimen común o en caso de PH cuando ocupan parcialmente más de una unidad o si hay reformas.</w:t>
      </w:r>
    </w:p>
    <w:p w:rsidR="009E6FC1" w:rsidRPr="001B6C57" w:rsidRDefault="009E6FC1" w:rsidP="009E6FC1">
      <w:pPr>
        <w:pStyle w:val="Encabezado"/>
        <w:jc w:val="both"/>
        <w:rPr>
          <w:rFonts w:ascii="Arial" w:hAnsi="Arial" w:cs="Arial"/>
          <w:b/>
        </w:rPr>
      </w:pPr>
      <w:r w:rsidRPr="001B6C57">
        <w:rPr>
          <w:rFonts w:ascii="Arial" w:hAnsi="Arial" w:cs="Arial"/>
          <w:b/>
        </w:rPr>
        <w:t>-Fotocopia de plano de mensura.</w:t>
      </w:r>
    </w:p>
    <w:p w:rsidR="009E6FC1" w:rsidRPr="001B6C57" w:rsidRDefault="009E6FC1" w:rsidP="009E6FC1">
      <w:pPr>
        <w:pStyle w:val="Encabezado"/>
        <w:jc w:val="both"/>
        <w:rPr>
          <w:rFonts w:ascii="Arial" w:hAnsi="Arial" w:cs="Arial"/>
          <w:b/>
        </w:rPr>
      </w:pPr>
      <w:r w:rsidRPr="001B6C57">
        <w:rPr>
          <w:rFonts w:ascii="Arial" w:hAnsi="Arial" w:cs="Arial"/>
          <w:b/>
        </w:rPr>
        <w:t>-Fotografías de fachada e interiores.</w:t>
      </w:r>
    </w:p>
    <w:p w:rsidR="009E6FC1" w:rsidRPr="001B6C57" w:rsidRDefault="009E6FC1" w:rsidP="009E6FC1">
      <w:pPr>
        <w:pStyle w:val="Encabezado"/>
        <w:jc w:val="both"/>
        <w:rPr>
          <w:rFonts w:ascii="Arial" w:hAnsi="Arial" w:cs="Arial"/>
          <w:b/>
        </w:rPr>
      </w:pPr>
    </w:p>
    <w:p w:rsidR="009E6FC1" w:rsidRPr="001B6C57" w:rsidRDefault="009E6FC1" w:rsidP="009E6FC1">
      <w:pPr>
        <w:numPr>
          <w:ilvl w:val="0"/>
          <w:numId w:val="2"/>
        </w:numPr>
        <w:autoSpaceDE w:val="0"/>
        <w:autoSpaceDN w:val="0"/>
        <w:adjustRightInd w:val="0"/>
        <w:spacing w:after="0" w:line="240" w:lineRule="auto"/>
        <w:jc w:val="both"/>
        <w:rPr>
          <w:rFonts w:ascii="Times New Roman" w:hAnsi="Times New Roman"/>
          <w:b/>
          <w:szCs w:val="24"/>
        </w:rPr>
      </w:pPr>
      <w:r w:rsidRPr="001B6C57">
        <w:rPr>
          <w:rFonts w:ascii="Arial" w:hAnsi="Arial" w:cs="Arial"/>
          <w:b/>
          <w:color w:val="000000"/>
          <w:lang w:val="es-ES_tradnl"/>
        </w:rPr>
        <w:t xml:space="preserve">Por consultas o aclaraciones respecto al objeto del presente llamado dirigirse al Depto. de Compras, </w:t>
      </w:r>
      <w:hyperlink r:id="rId14" w:history="1">
        <w:r w:rsidRPr="00933DF4">
          <w:rPr>
            <w:rStyle w:val="Hipervnculo"/>
            <w:rFonts w:ascii="Arial" w:hAnsi="Arial" w:cs="Arial"/>
            <w:b/>
            <w:lang w:val="es-ES_tradnl"/>
          </w:rPr>
          <w:t>Licitaciones@inau.gub.uy</w:t>
        </w:r>
      </w:hyperlink>
    </w:p>
    <w:p w:rsidR="009E6FC1" w:rsidRDefault="009E6FC1" w:rsidP="009E6FC1">
      <w:pPr>
        <w:autoSpaceDE w:val="0"/>
        <w:autoSpaceDN w:val="0"/>
        <w:adjustRightInd w:val="0"/>
        <w:ind w:left="360"/>
        <w:jc w:val="both"/>
        <w:rPr>
          <w:rFonts w:ascii="Times New Roman" w:hAnsi="Times New Roman"/>
          <w:b/>
          <w:szCs w:val="24"/>
        </w:rPr>
      </w:pPr>
    </w:p>
    <w:p w:rsidR="009E6FC1" w:rsidRPr="001B6C57" w:rsidRDefault="009E6FC1" w:rsidP="009E6FC1">
      <w:pPr>
        <w:numPr>
          <w:ilvl w:val="0"/>
          <w:numId w:val="2"/>
        </w:numPr>
        <w:autoSpaceDE w:val="0"/>
        <w:autoSpaceDN w:val="0"/>
        <w:adjustRightInd w:val="0"/>
        <w:spacing w:after="0" w:line="240" w:lineRule="auto"/>
        <w:jc w:val="both"/>
        <w:rPr>
          <w:rFonts w:ascii="Times New Roman" w:hAnsi="Times New Roman"/>
          <w:b/>
          <w:szCs w:val="24"/>
        </w:rPr>
      </w:pPr>
      <w:r w:rsidRPr="001B6C57">
        <w:rPr>
          <w:rFonts w:ascii="Arial" w:hAnsi="Arial" w:cs="Arial"/>
          <w:b/>
          <w:color w:val="000000"/>
          <w:lang w:val="es-ES_tradnl"/>
        </w:rPr>
        <w:t xml:space="preserve"> El presente pliego no tiene costo.</w:t>
      </w:r>
    </w:p>
    <w:p w:rsidR="009E6FC1" w:rsidRDefault="009E6FC1" w:rsidP="009E6FC1">
      <w:pPr>
        <w:autoSpaceDE w:val="0"/>
        <w:autoSpaceDN w:val="0"/>
        <w:adjustRightInd w:val="0"/>
        <w:jc w:val="both"/>
        <w:rPr>
          <w:rFonts w:ascii="Arial" w:hAnsi="Arial" w:cs="Arial"/>
          <w:b/>
          <w:szCs w:val="24"/>
        </w:rPr>
      </w:pPr>
    </w:p>
    <w:p w:rsidR="009E6FC1" w:rsidRDefault="009E6FC1" w:rsidP="009E6FC1">
      <w:pPr>
        <w:autoSpaceDE w:val="0"/>
        <w:autoSpaceDN w:val="0"/>
        <w:adjustRightInd w:val="0"/>
        <w:jc w:val="both"/>
        <w:rPr>
          <w:rFonts w:ascii="Arial" w:hAnsi="Arial" w:cs="Arial"/>
          <w:b/>
          <w:szCs w:val="24"/>
        </w:rPr>
      </w:pPr>
    </w:p>
    <w:p w:rsidR="009E6FC1" w:rsidRPr="001B6C57" w:rsidRDefault="009E6FC1" w:rsidP="009E6FC1">
      <w:pPr>
        <w:autoSpaceDE w:val="0"/>
        <w:autoSpaceDN w:val="0"/>
        <w:adjustRightInd w:val="0"/>
        <w:jc w:val="both"/>
        <w:rPr>
          <w:rFonts w:ascii="Arial" w:hAnsi="Arial" w:cs="Arial"/>
          <w:b/>
          <w:szCs w:val="24"/>
        </w:rPr>
      </w:pPr>
      <w:r>
        <w:rPr>
          <w:rFonts w:ascii="Arial" w:hAnsi="Arial" w:cs="Arial"/>
          <w:b/>
          <w:szCs w:val="24"/>
        </w:rPr>
        <w:t>EL PRESENTE PLIEGO SE COMPLEMENTA CON LAS ESPECIFICACIONES TECNICAS ELABORADAS POR EL DEPARTAMENTO DE ARQUITECTURA Y QUE SE PUBLICAN EN ACLARACIONES DEL LLAMADO EN SICE.</w:t>
      </w:r>
    </w:p>
    <w:p w:rsidR="009E6FC1" w:rsidRDefault="009E6FC1" w:rsidP="009E6FC1">
      <w:pPr>
        <w:autoSpaceDE w:val="0"/>
        <w:autoSpaceDN w:val="0"/>
        <w:adjustRightInd w:val="0"/>
        <w:jc w:val="both"/>
        <w:rPr>
          <w:rFonts w:ascii="Arial" w:hAnsi="Arial" w:cs="Arial"/>
          <w:b/>
          <w:szCs w:val="24"/>
        </w:rPr>
      </w:pPr>
    </w:p>
    <w:p w:rsidR="009E6FC1" w:rsidRDefault="009E6FC1" w:rsidP="009E6FC1">
      <w:pPr>
        <w:autoSpaceDE w:val="0"/>
        <w:autoSpaceDN w:val="0"/>
        <w:adjustRightInd w:val="0"/>
        <w:jc w:val="both"/>
        <w:rPr>
          <w:rFonts w:ascii="Arial" w:hAnsi="Arial" w:cs="Arial"/>
          <w:b/>
          <w:szCs w:val="24"/>
        </w:rPr>
      </w:pPr>
    </w:p>
    <w:p w:rsidR="009E6FC1" w:rsidRDefault="009E6FC1" w:rsidP="009E6FC1">
      <w:pPr>
        <w:autoSpaceDE w:val="0"/>
        <w:autoSpaceDN w:val="0"/>
        <w:adjustRightInd w:val="0"/>
        <w:jc w:val="both"/>
        <w:rPr>
          <w:rFonts w:ascii="Arial" w:hAnsi="Arial" w:cs="Arial"/>
          <w:b/>
          <w:szCs w:val="24"/>
        </w:rPr>
      </w:pPr>
    </w:p>
    <w:p w:rsidR="009E6FC1" w:rsidRDefault="009E6FC1" w:rsidP="009E6FC1">
      <w:pPr>
        <w:autoSpaceDE w:val="0"/>
        <w:autoSpaceDN w:val="0"/>
        <w:adjustRightInd w:val="0"/>
        <w:jc w:val="both"/>
        <w:rPr>
          <w:rFonts w:ascii="Arial" w:hAnsi="Arial" w:cs="Arial"/>
          <w:b/>
          <w:szCs w:val="24"/>
        </w:rPr>
      </w:pPr>
    </w:p>
    <w:p w:rsidR="009E6FC1" w:rsidRDefault="009E6FC1" w:rsidP="009E6FC1">
      <w:pPr>
        <w:autoSpaceDE w:val="0"/>
        <w:autoSpaceDN w:val="0"/>
        <w:adjustRightInd w:val="0"/>
        <w:jc w:val="both"/>
        <w:rPr>
          <w:rFonts w:ascii="Arial" w:hAnsi="Arial" w:cs="Arial"/>
          <w:b/>
          <w:szCs w:val="24"/>
        </w:rPr>
      </w:pPr>
    </w:p>
    <w:p w:rsidR="009E6FC1" w:rsidRDefault="009E6FC1" w:rsidP="009E6FC1">
      <w:pPr>
        <w:autoSpaceDE w:val="0"/>
        <w:autoSpaceDN w:val="0"/>
        <w:adjustRightInd w:val="0"/>
        <w:jc w:val="both"/>
        <w:rPr>
          <w:rFonts w:ascii="Arial" w:hAnsi="Arial" w:cs="Arial"/>
          <w:b/>
          <w:szCs w:val="24"/>
        </w:rPr>
      </w:pPr>
    </w:p>
    <w:p w:rsidR="00A51387" w:rsidRDefault="00A51387" w:rsidP="00A51387">
      <w:pPr>
        <w:spacing w:after="0"/>
        <w:jc w:val="center"/>
        <w:rPr>
          <w:rFonts w:ascii="Arial" w:eastAsia="Arial Black" w:hAnsi="Arial" w:cs="Arial"/>
          <w:b/>
          <w:bCs/>
          <w:color w:val="0F0F0F"/>
          <w:w w:val="92"/>
          <w:sz w:val="24"/>
          <w:szCs w:val="24"/>
        </w:rPr>
      </w:pPr>
      <w:r>
        <w:rPr>
          <w:rFonts w:ascii="Arial" w:eastAsia="Arial Black" w:hAnsi="Arial" w:cs="Arial"/>
          <w:b/>
          <w:bCs/>
          <w:color w:val="0F0F0F"/>
          <w:w w:val="88"/>
          <w:sz w:val="24"/>
          <w:szCs w:val="24"/>
        </w:rPr>
        <w:lastRenderedPageBreak/>
        <w:t>INSTITUTO</w:t>
      </w:r>
      <w:r>
        <w:rPr>
          <w:rFonts w:ascii="Arial" w:eastAsia="Arial Black" w:hAnsi="Arial" w:cs="Arial"/>
          <w:b/>
          <w:bCs/>
          <w:color w:val="0F0F0F"/>
          <w:spacing w:val="-14"/>
          <w:w w:val="88"/>
          <w:sz w:val="24"/>
          <w:szCs w:val="24"/>
        </w:rPr>
        <w:t xml:space="preserve"> </w:t>
      </w:r>
      <w:r>
        <w:rPr>
          <w:rFonts w:ascii="Arial" w:eastAsia="Arial Black" w:hAnsi="Arial" w:cs="Arial"/>
          <w:b/>
          <w:bCs/>
          <w:color w:val="0F0F0F"/>
          <w:w w:val="88"/>
          <w:sz w:val="24"/>
          <w:szCs w:val="24"/>
        </w:rPr>
        <w:t>DEL</w:t>
      </w:r>
      <w:r>
        <w:rPr>
          <w:rFonts w:ascii="Arial" w:eastAsia="Arial Black" w:hAnsi="Arial" w:cs="Arial"/>
          <w:b/>
          <w:bCs/>
          <w:color w:val="0F0F0F"/>
          <w:spacing w:val="31"/>
          <w:w w:val="88"/>
          <w:sz w:val="24"/>
          <w:szCs w:val="24"/>
        </w:rPr>
        <w:t xml:space="preserve"> </w:t>
      </w:r>
      <w:r>
        <w:rPr>
          <w:rFonts w:ascii="Arial" w:eastAsia="Arial Black" w:hAnsi="Arial" w:cs="Arial"/>
          <w:b/>
          <w:bCs/>
          <w:color w:val="0F0F0F"/>
          <w:w w:val="88"/>
          <w:sz w:val="24"/>
          <w:szCs w:val="24"/>
        </w:rPr>
        <w:t>NIÑO</w:t>
      </w:r>
      <w:r>
        <w:rPr>
          <w:rFonts w:ascii="Arial" w:eastAsia="Arial Black" w:hAnsi="Arial" w:cs="Arial"/>
          <w:b/>
          <w:bCs/>
          <w:color w:val="0F0F0F"/>
          <w:spacing w:val="6"/>
          <w:w w:val="88"/>
          <w:sz w:val="24"/>
          <w:szCs w:val="24"/>
        </w:rPr>
        <w:t xml:space="preserve"> </w:t>
      </w:r>
      <w:r>
        <w:rPr>
          <w:rFonts w:ascii="Arial" w:eastAsia="Arial Black" w:hAnsi="Arial" w:cs="Arial"/>
          <w:b/>
          <w:bCs/>
          <w:color w:val="0F0F0F"/>
          <w:w w:val="88"/>
          <w:sz w:val="24"/>
          <w:szCs w:val="24"/>
        </w:rPr>
        <w:t>Y</w:t>
      </w:r>
      <w:r>
        <w:rPr>
          <w:rFonts w:ascii="Arial" w:eastAsia="Arial Black" w:hAnsi="Arial" w:cs="Arial"/>
          <w:b/>
          <w:bCs/>
          <w:color w:val="0F0F0F"/>
          <w:spacing w:val="-11"/>
          <w:w w:val="88"/>
          <w:sz w:val="24"/>
          <w:szCs w:val="24"/>
        </w:rPr>
        <w:t xml:space="preserve"> </w:t>
      </w:r>
      <w:r>
        <w:rPr>
          <w:rFonts w:ascii="Arial" w:eastAsia="Arial Black" w:hAnsi="Arial" w:cs="Arial"/>
          <w:b/>
          <w:bCs/>
          <w:color w:val="0F0F0F"/>
          <w:sz w:val="24"/>
          <w:szCs w:val="24"/>
        </w:rPr>
        <w:t>EL</w:t>
      </w:r>
      <w:r>
        <w:rPr>
          <w:rFonts w:ascii="Arial" w:eastAsia="Arial Black" w:hAnsi="Arial" w:cs="Arial"/>
          <w:b/>
          <w:bCs/>
          <w:color w:val="0F0F0F"/>
          <w:spacing w:val="-25"/>
          <w:sz w:val="24"/>
          <w:szCs w:val="24"/>
        </w:rPr>
        <w:t xml:space="preserve"> </w:t>
      </w:r>
      <w:r>
        <w:rPr>
          <w:rFonts w:ascii="Arial" w:eastAsia="Arial Black" w:hAnsi="Arial" w:cs="Arial"/>
          <w:b/>
          <w:bCs/>
          <w:color w:val="0F0F0F"/>
          <w:w w:val="92"/>
          <w:sz w:val="24"/>
          <w:szCs w:val="24"/>
        </w:rPr>
        <w:t>ADOLESCENTE</w:t>
      </w:r>
      <w:r>
        <w:rPr>
          <w:rFonts w:ascii="Arial" w:eastAsia="Arial Black" w:hAnsi="Arial" w:cs="Arial"/>
          <w:b/>
          <w:bCs/>
          <w:color w:val="0F0F0F"/>
          <w:spacing w:val="-12"/>
          <w:w w:val="92"/>
          <w:sz w:val="24"/>
          <w:szCs w:val="24"/>
        </w:rPr>
        <w:t xml:space="preserve"> </w:t>
      </w:r>
      <w:r>
        <w:rPr>
          <w:rFonts w:ascii="Arial" w:eastAsia="Arial Black" w:hAnsi="Arial" w:cs="Arial"/>
          <w:b/>
          <w:bCs/>
          <w:color w:val="0F0F0F"/>
          <w:w w:val="92"/>
          <w:sz w:val="24"/>
          <w:szCs w:val="24"/>
        </w:rPr>
        <w:t>DEL</w:t>
      </w:r>
      <w:r>
        <w:rPr>
          <w:rFonts w:ascii="Arial" w:eastAsia="Arial Black" w:hAnsi="Arial" w:cs="Arial"/>
          <w:b/>
          <w:bCs/>
          <w:color w:val="0F0F0F"/>
          <w:spacing w:val="9"/>
          <w:w w:val="92"/>
          <w:sz w:val="24"/>
          <w:szCs w:val="24"/>
        </w:rPr>
        <w:t xml:space="preserve"> </w:t>
      </w:r>
      <w:r>
        <w:rPr>
          <w:rFonts w:ascii="Arial" w:eastAsia="Arial Black" w:hAnsi="Arial" w:cs="Arial"/>
          <w:b/>
          <w:bCs/>
          <w:color w:val="0F0F0F"/>
          <w:w w:val="92"/>
          <w:sz w:val="24"/>
          <w:szCs w:val="24"/>
        </w:rPr>
        <w:t>URUGUAY</w:t>
      </w:r>
    </w:p>
    <w:p w:rsidR="00A51387" w:rsidRDefault="00A51387" w:rsidP="00A51387">
      <w:pPr>
        <w:spacing w:after="0"/>
        <w:jc w:val="center"/>
        <w:rPr>
          <w:rFonts w:ascii="Arial" w:eastAsia="Arial Black" w:hAnsi="Arial" w:cs="Arial"/>
          <w:b/>
          <w:bCs/>
          <w:color w:val="0F0F0F"/>
          <w:w w:val="92"/>
          <w:position w:val="13"/>
          <w:sz w:val="24"/>
          <w:szCs w:val="24"/>
        </w:rPr>
      </w:pPr>
      <w:r>
        <w:rPr>
          <w:rFonts w:ascii="Arial" w:eastAsia="Arial Black" w:hAnsi="Arial" w:cs="Arial"/>
          <w:b/>
          <w:bCs/>
          <w:color w:val="0F0F0F"/>
          <w:w w:val="92"/>
          <w:sz w:val="24"/>
          <w:szCs w:val="24"/>
        </w:rPr>
        <w:t>DEPARTAMENTO</w:t>
      </w:r>
      <w:r>
        <w:rPr>
          <w:rFonts w:ascii="Arial" w:eastAsia="Arial Black" w:hAnsi="Arial" w:cs="Arial"/>
          <w:b/>
          <w:bCs/>
          <w:color w:val="0F0F0F"/>
          <w:spacing w:val="-12"/>
          <w:w w:val="92"/>
          <w:sz w:val="24"/>
          <w:szCs w:val="24"/>
        </w:rPr>
        <w:t xml:space="preserve"> </w:t>
      </w:r>
      <w:r>
        <w:rPr>
          <w:rFonts w:ascii="Arial" w:eastAsia="Arial Black" w:hAnsi="Arial" w:cs="Arial"/>
          <w:b/>
          <w:bCs/>
          <w:color w:val="0F0F0F"/>
          <w:sz w:val="24"/>
          <w:szCs w:val="24"/>
        </w:rPr>
        <w:t>DE</w:t>
      </w:r>
      <w:r>
        <w:rPr>
          <w:rFonts w:ascii="Arial" w:eastAsia="Arial Black" w:hAnsi="Arial" w:cs="Arial"/>
          <w:b/>
          <w:bCs/>
          <w:color w:val="0F0F0F"/>
          <w:spacing w:val="-30"/>
          <w:sz w:val="24"/>
          <w:szCs w:val="24"/>
        </w:rPr>
        <w:t xml:space="preserve"> </w:t>
      </w:r>
      <w:r>
        <w:rPr>
          <w:rFonts w:ascii="Arial" w:eastAsia="Arial Black" w:hAnsi="Arial" w:cs="Arial"/>
          <w:b/>
          <w:bCs/>
          <w:color w:val="0F0F0F"/>
          <w:sz w:val="24"/>
          <w:szCs w:val="24"/>
        </w:rPr>
        <w:t>COMPRAS</w:t>
      </w:r>
    </w:p>
    <w:p w:rsidR="00A51387" w:rsidRDefault="00A51387" w:rsidP="00A51387">
      <w:pPr>
        <w:spacing w:after="0"/>
        <w:jc w:val="center"/>
        <w:rPr>
          <w:rFonts w:ascii="Arial" w:eastAsia="Arial Black" w:hAnsi="Arial" w:cs="Arial"/>
          <w:b/>
          <w:bCs/>
          <w:color w:val="0F0F0F"/>
          <w:position w:val="14"/>
          <w:sz w:val="24"/>
          <w:szCs w:val="24"/>
        </w:rPr>
      </w:pPr>
      <w:r>
        <w:rPr>
          <w:rFonts w:ascii="Arial" w:eastAsia="Arial Black" w:hAnsi="Arial" w:cs="Arial"/>
          <w:b/>
          <w:bCs/>
          <w:color w:val="0F0F0F"/>
          <w:w w:val="92"/>
          <w:position w:val="13"/>
          <w:sz w:val="24"/>
          <w:szCs w:val="24"/>
        </w:rPr>
        <w:t>PLIEGO</w:t>
      </w:r>
      <w:r>
        <w:rPr>
          <w:rFonts w:ascii="Arial" w:eastAsia="Arial Black" w:hAnsi="Arial" w:cs="Arial"/>
          <w:b/>
          <w:bCs/>
          <w:color w:val="0F0F0F"/>
          <w:spacing w:val="38"/>
          <w:w w:val="92"/>
          <w:position w:val="13"/>
          <w:sz w:val="24"/>
          <w:szCs w:val="24"/>
        </w:rPr>
        <w:t xml:space="preserve"> </w:t>
      </w:r>
      <w:r>
        <w:rPr>
          <w:rFonts w:ascii="Arial" w:eastAsia="Arial Black" w:hAnsi="Arial" w:cs="Arial"/>
          <w:b/>
          <w:bCs/>
          <w:color w:val="0F0F0F"/>
          <w:w w:val="92"/>
          <w:position w:val="13"/>
          <w:sz w:val="24"/>
          <w:szCs w:val="24"/>
        </w:rPr>
        <w:t>PARTICULAR</w:t>
      </w:r>
      <w:r>
        <w:rPr>
          <w:rFonts w:ascii="Arial" w:eastAsia="Arial Black" w:hAnsi="Arial" w:cs="Arial"/>
          <w:b/>
          <w:bCs/>
          <w:color w:val="0F0F0F"/>
          <w:spacing w:val="-10"/>
          <w:w w:val="92"/>
          <w:position w:val="13"/>
          <w:sz w:val="24"/>
          <w:szCs w:val="24"/>
        </w:rPr>
        <w:t xml:space="preserve"> </w:t>
      </w:r>
      <w:r>
        <w:rPr>
          <w:rFonts w:ascii="Arial" w:eastAsia="Arial Black" w:hAnsi="Arial" w:cs="Arial"/>
          <w:b/>
          <w:bCs/>
          <w:color w:val="0F0F0F"/>
          <w:w w:val="92"/>
          <w:position w:val="13"/>
          <w:sz w:val="24"/>
          <w:szCs w:val="24"/>
        </w:rPr>
        <w:t>DEL</w:t>
      </w:r>
      <w:r>
        <w:rPr>
          <w:rFonts w:ascii="Arial" w:eastAsia="Arial Black" w:hAnsi="Arial" w:cs="Arial"/>
          <w:b/>
          <w:bCs/>
          <w:color w:val="0F0F0F"/>
          <w:spacing w:val="7"/>
          <w:w w:val="92"/>
          <w:position w:val="13"/>
          <w:sz w:val="24"/>
          <w:szCs w:val="24"/>
        </w:rPr>
        <w:t xml:space="preserve"> </w:t>
      </w:r>
      <w:r>
        <w:rPr>
          <w:rFonts w:ascii="Arial" w:eastAsia="Arial Black" w:hAnsi="Arial" w:cs="Arial"/>
          <w:b/>
          <w:bCs/>
          <w:color w:val="0F0F0F"/>
          <w:position w:val="13"/>
          <w:sz w:val="24"/>
          <w:szCs w:val="24"/>
        </w:rPr>
        <w:t>ORGANISMO</w:t>
      </w:r>
    </w:p>
    <w:p w:rsidR="00A51387" w:rsidRDefault="00A51387" w:rsidP="00A51387">
      <w:pPr>
        <w:spacing w:after="0"/>
        <w:jc w:val="center"/>
        <w:rPr>
          <w:rFonts w:ascii="Arial" w:eastAsia="Arial Black" w:hAnsi="Arial" w:cs="Arial"/>
          <w:b/>
          <w:bCs/>
          <w:color w:val="0F0F0F"/>
          <w:position w:val="14"/>
          <w:sz w:val="24"/>
          <w:szCs w:val="24"/>
        </w:rPr>
      </w:pPr>
    </w:p>
    <w:p w:rsidR="00A51387" w:rsidRDefault="00A51387" w:rsidP="00A51387">
      <w:pPr>
        <w:spacing w:after="0"/>
        <w:rPr>
          <w:rFonts w:ascii="Arial" w:hAnsi="Arial" w:cs="Arial"/>
          <w:sz w:val="24"/>
          <w:szCs w:val="24"/>
        </w:rPr>
      </w:pPr>
      <w:r>
        <w:rPr>
          <w:rFonts w:ascii="Arial" w:eastAsia="Arial Black" w:hAnsi="Arial" w:cs="Arial"/>
          <w:b/>
          <w:bCs/>
          <w:color w:val="0F0F0F"/>
          <w:w w:val="80"/>
          <w:sz w:val="24"/>
          <w:szCs w:val="24"/>
          <w:u w:val="single"/>
        </w:rPr>
        <w:t>Condiciones</w:t>
      </w:r>
      <w:r>
        <w:rPr>
          <w:rFonts w:ascii="Arial" w:eastAsia="Arial Black" w:hAnsi="Arial" w:cs="Arial"/>
          <w:b/>
          <w:bCs/>
          <w:color w:val="0F0F0F"/>
          <w:spacing w:val="-5"/>
          <w:w w:val="80"/>
          <w:sz w:val="24"/>
          <w:szCs w:val="24"/>
          <w:u w:val="single"/>
        </w:rPr>
        <w:t xml:space="preserve"> </w:t>
      </w:r>
      <w:r>
        <w:rPr>
          <w:rFonts w:ascii="Arial" w:eastAsia="Arial Black" w:hAnsi="Arial" w:cs="Arial"/>
          <w:b/>
          <w:bCs/>
          <w:color w:val="0F0F0F"/>
          <w:w w:val="81"/>
          <w:sz w:val="24"/>
          <w:szCs w:val="24"/>
          <w:u w:val="single"/>
        </w:rPr>
        <w:t>generales</w:t>
      </w:r>
    </w:p>
    <w:p w:rsidR="00A51387" w:rsidRDefault="00A51387" w:rsidP="00A51387">
      <w:pPr>
        <w:spacing w:after="0"/>
        <w:rPr>
          <w:rFonts w:ascii="Arial" w:hAnsi="Arial" w:cs="Arial"/>
          <w:sz w:val="24"/>
          <w:szCs w:val="24"/>
        </w:rPr>
      </w:pPr>
    </w:p>
    <w:p w:rsidR="00A51387" w:rsidRDefault="00A51387" w:rsidP="00A51387">
      <w:pPr>
        <w:spacing w:after="0"/>
        <w:rPr>
          <w:rFonts w:ascii="Arial" w:eastAsia="Times New Roman" w:hAnsi="Arial" w:cs="Arial"/>
          <w:color w:val="0F0F0F"/>
          <w:sz w:val="24"/>
          <w:szCs w:val="24"/>
        </w:rPr>
      </w:pPr>
      <w:r>
        <w:rPr>
          <w:rFonts w:ascii="Arial" w:hAnsi="Arial" w:cs="Arial"/>
          <w:sz w:val="24"/>
          <w:szCs w:val="24"/>
        </w:rPr>
        <w:t xml:space="preserve">1) </w:t>
      </w:r>
      <w:r>
        <w:rPr>
          <w:rFonts w:ascii="Arial" w:hAnsi="Arial" w:cs="Arial"/>
          <w:sz w:val="24"/>
          <w:szCs w:val="24"/>
          <w:u w:val="single"/>
        </w:rPr>
        <w:t>Disposiciones vigentes</w:t>
      </w:r>
    </w:p>
    <w:p w:rsidR="00A51387" w:rsidRDefault="00A51387" w:rsidP="00A51387">
      <w:pPr>
        <w:spacing w:after="0"/>
        <w:jc w:val="both"/>
        <w:rPr>
          <w:rFonts w:ascii="Arial" w:eastAsia="Times New Roman" w:hAnsi="Arial" w:cs="Arial"/>
          <w:color w:val="0F0F0F"/>
          <w:w w:val="106"/>
          <w:sz w:val="24"/>
          <w:szCs w:val="24"/>
        </w:rPr>
      </w:pPr>
      <w:r>
        <w:rPr>
          <w:rFonts w:ascii="Arial" w:eastAsia="Times New Roman" w:hAnsi="Arial" w:cs="Arial"/>
          <w:color w:val="0F0F0F"/>
          <w:sz w:val="24"/>
          <w:szCs w:val="24"/>
        </w:rPr>
        <w:t>Además</w:t>
      </w:r>
      <w:r>
        <w:rPr>
          <w:rFonts w:ascii="Arial" w:eastAsia="Times New Roman" w:hAnsi="Arial" w:cs="Arial"/>
          <w:color w:val="0F0F0F"/>
          <w:spacing w:val="26"/>
          <w:sz w:val="24"/>
          <w:szCs w:val="24"/>
        </w:rPr>
        <w:t xml:space="preserve"> </w:t>
      </w:r>
      <w:r>
        <w:rPr>
          <w:rFonts w:ascii="Arial" w:eastAsia="Times New Roman" w:hAnsi="Arial" w:cs="Arial"/>
          <w:color w:val="0F0F0F"/>
          <w:sz w:val="24"/>
          <w:szCs w:val="24"/>
        </w:rPr>
        <w:t>de</w:t>
      </w:r>
      <w:r>
        <w:rPr>
          <w:rFonts w:ascii="Arial" w:eastAsia="Times New Roman" w:hAnsi="Arial" w:cs="Arial"/>
          <w:color w:val="0F0F0F"/>
          <w:spacing w:val="11"/>
          <w:sz w:val="24"/>
          <w:szCs w:val="24"/>
        </w:rPr>
        <w:t xml:space="preserve"> </w:t>
      </w:r>
      <w:r>
        <w:rPr>
          <w:rFonts w:ascii="Arial" w:eastAsia="Times New Roman" w:hAnsi="Arial" w:cs="Arial"/>
          <w:color w:val="0F0F0F"/>
          <w:sz w:val="24"/>
          <w:szCs w:val="24"/>
        </w:rPr>
        <w:t>las condiciones</w:t>
      </w:r>
      <w:r>
        <w:rPr>
          <w:rFonts w:ascii="Arial" w:eastAsia="Times New Roman" w:hAnsi="Arial" w:cs="Arial"/>
          <w:color w:val="0F0F0F"/>
          <w:spacing w:val="9"/>
          <w:sz w:val="24"/>
          <w:szCs w:val="24"/>
        </w:rPr>
        <w:t xml:space="preserve"> </w:t>
      </w:r>
      <w:r>
        <w:rPr>
          <w:rFonts w:ascii="Arial" w:eastAsia="Times New Roman" w:hAnsi="Arial" w:cs="Arial"/>
          <w:color w:val="0F0F0F"/>
          <w:sz w:val="24"/>
          <w:szCs w:val="24"/>
        </w:rPr>
        <w:t>contenidas</w:t>
      </w:r>
      <w:r>
        <w:rPr>
          <w:rFonts w:ascii="Arial" w:eastAsia="Times New Roman" w:hAnsi="Arial" w:cs="Arial"/>
          <w:color w:val="0F0F0F"/>
          <w:spacing w:val="36"/>
          <w:sz w:val="24"/>
          <w:szCs w:val="24"/>
        </w:rPr>
        <w:t xml:space="preserve"> </w:t>
      </w:r>
      <w:r>
        <w:rPr>
          <w:rFonts w:ascii="Arial" w:eastAsia="Times New Roman" w:hAnsi="Arial" w:cs="Arial"/>
          <w:color w:val="1D1D1D"/>
          <w:sz w:val="24"/>
          <w:szCs w:val="24"/>
        </w:rPr>
        <w:t>en</w:t>
      </w:r>
      <w:r>
        <w:rPr>
          <w:rFonts w:ascii="Arial" w:eastAsia="Times New Roman" w:hAnsi="Arial" w:cs="Arial"/>
          <w:color w:val="1D1D1D"/>
          <w:spacing w:val="12"/>
          <w:sz w:val="24"/>
          <w:szCs w:val="24"/>
        </w:rPr>
        <w:t xml:space="preserve"> </w:t>
      </w:r>
      <w:r>
        <w:rPr>
          <w:rFonts w:ascii="Arial" w:eastAsia="Times New Roman" w:hAnsi="Arial" w:cs="Arial"/>
          <w:color w:val="1D1D1D"/>
          <w:sz w:val="24"/>
          <w:szCs w:val="24"/>
        </w:rPr>
        <w:t>este</w:t>
      </w:r>
      <w:r>
        <w:rPr>
          <w:rFonts w:ascii="Arial" w:eastAsia="Times New Roman" w:hAnsi="Arial" w:cs="Arial"/>
          <w:color w:val="1D1D1D"/>
          <w:spacing w:val="19"/>
          <w:sz w:val="24"/>
          <w:szCs w:val="24"/>
        </w:rPr>
        <w:t xml:space="preserve"> </w:t>
      </w:r>
      <w:r>
        <w:rPr>
          <w:rFonts w:ascii="Arial" w:eastAsia="Times New Roman" w:hAnsi="Arial" w:cs="Arial"/>
          <w:color w:val="0F0F0F"/>
          <w:sz w:val="24"/>
          <w:szCs w:val="24"/>
        </w:rPr>
        <w:t>Pliego,</w:t>
      </w:r>
      <w:r>
        <w:rPr>
          <w:rFonts w:ascii="Arial" w:eastAsia="Times New Roman" w:hAnsi="Arial" w:cs="Arial"/>
          <w:color w:val="0F0F0F"/>
          <w:spacing w:val="23"/>
          <w:sz w:val="24"/>
          <w:szCs w:val="24"/>
        </w:rPr>
        <w:t xml:space="preserve"> </w:t>
      </w:r>
      <w:r>
        <w:rPr>
          <w:rFonts w:ascii="Arial" w:eastAsia="Times New Roman" w:hAnsi="Arial" w:cs="Arial"/>
          <w:color w:val="0F0F0F"/>
          <w:sz w:val="24"/>
          <w:szCs w:val="24"/>
        </w:rPr>
        <w:t>que</w:t>
      </w:r>
      <w:r>
        <w:rPr>
          <w:rFonts w:ascii="Arial" w:eastAsia="Times New Roman" w:hAnsi="Arial" w:cs="Arial"/>
          <w:color w:val="0F0F0F"/>
          <w:spacing w:val="13"/>
          <w:sz w:val="24"/>
          <w:szCs w:val="24"/>
        </w:rPr>
        <w:t xml:space="preserve"> </w:t>
      </w:r>
      <w:r>
        <w:rPr>
          <w:rFonts w:ascii="Arial" w:eastAsia="Times New Roman" w:hAnsi="Arial" w:cs="Arial"/>
          <w:color w:val="0F0F0F"/>
          <w:sz w:val="24"/>
          <w:szCs w:val="24"/>
        </w:rPr>
        <w:t>definen</w:t>
      </w:r>
      <w:r>
        <w:rPr>
          <w:rFonts w:ascii="Arial" w:eastAsia="Times New Roman" w:hAnsi="Arial" w:cs="Arial"/>
          <w:color w:val="0F0F0F"/>
          <w:spacing w:val="31"/>
          <w:sz w:val="24"/>
          <w:szCs w:val="24"/>
        </w:rPr>
        <w:t xml:space="preserve"> </w:t>
      </w:r>
      <w:r>
        <w:rPr>
          <w:rFonts w:ascii="Arial" w:eastAsia="Times New Roman" w:hAnsi="Arial" w:cs="Arial"/>
          <w:color w:val="0F0F0F"/>
          <w:w w:val="105"/>
          <w:sz w:val="24"/>
          <w:szCs w:val="24"/>
        </w:rPr>
        <w:t xml:space="preserve">aquellas </w:t>
      </w:r>
      <w:r>
        <w:rPr>
          <w:rFonts w:ascii="Arial" w:eastAsia="Times New Roman" w:hAnsi="Arial" w:cs="Arial"/>
          <w:color w:val="0F0F0F"/>
          <w:sz w:val="24"/>
          <w:szCs w:val="24"/>
        </w:rPr>
        <w:t xml:space="preserve">disposiciones </w:t>
      </w:r>
      <w:r>
        <w:rPr>
          <w:rFonts w:ascii="Arial" w:eastAsia="Times New Roman" w:hAnsi="Arial" w:cs="Arial"/>
          <w:color w:val="0F0F0F"/>
          <w:spacing w:val="5"/>
          <w:sz w:val="24"/>
          <w:szCs w:val="24"/>
        </w:rPr>
        <w:t xml:space="preserve"> </w:t>
      </w:r>
      <w:r>
        <w:rPr>
          <w:rFonts w:ascii="Arial" w:eastAsia="Times New Roman" w:hAnsi="Arial" w:cs="Arial"/>
          <w:color w:val="0F0F0F"/>
          <w:w w:val="107"/>
          <w:sz w:val="24"/>
          <w:szCs w:val="24"/>
        </w:rPr>
        <w:t xml:space="preserve">expresamente </w:t>
      </w:r>
      <w:r>
        <w:rPr>
          <w:rFonts w:ascii="Arial" w:eastAsia="Times New Roman" w:hAnsi="Arial" w:cs="Arial"/>
          <w:color w:val="0F0F0F"/>
          <w:sz w:val="24"/>
          <w:szCs w:val="24"/>
        </w:rPr>
        <w:t>permitidas</w:t>
      </w:r>
      <w:r>
        <w:rPr>
          <w:rFonts w:ascii="Arial" w:eastAsia="Times New Roman" w:hAnsi="Arial" w:cs="Arial"/>
          <w:color w:val="0F0F0F"/>
          <w:spacing w:val="58"/>
          <w:sz w:val="24"/>
          <w:szCs w:val="24"/>
        </w:rPr>
        <w:t xml:space="preserve"> </w:t>
      </w:r>
      <w:r>
        <w:rPr>
          <w:rFonts w:ascii="Arial" w:eastAsia="Times New Roman" w:hAnsi="Arial" w:cs="Arial"/>
          <w:color w:val="0F0F0F"/>
          <w:sz w:val="24"/>
          <w:szCs w:val="24"/>
        </w:rPr>
        <w:t>por</w:t>
      </w:r>
      <w:r>
        <w:rPr>
          <w:rFonts w:ascii="Arial" w:eastAsia="Times New Roman" w:hAnsi="Arial" w:cs="Arial"/>
          <w:color w:val="0F0F0F"/>
          <w:spacing w:val="19"/>
          <w:sz w:val="24"/>
          <w:szCs w:val="24"/>
        </w:rPr>
        <w:t xml:space="preserve"> </w:t>
      </w:r>
      <w:r>
        <w:rPr>
          <w:rFonts w:ascii="Arial" w:eastAsia="Times New Roman" w:hAnsi="Arial" w:cs="Arial"/>
          <w:color w:val="0F0F0F"/>
          <w:sz w:val="24"/>
          <w:szCs w:val="24"/>
        </w:rPr>
        <w:t>el</w:t>
      </w:r>
      <w:r>
        <w:rPr>
          <w:rFonts w:ascii="Arial" w:eastAsia="Times New Roman" w:hAnsi="Arial" w:cs="Arial"/>
          <w:color w:val="0F0F0F"/>
          <w:spacing w:val="23"/>
          <w:sz w:val="24"/>
          <w:szCs w:val="24"/>
        </w:rPr>
        <w:t xml:space="preserve"> </w:t>
      </w:r>
      <w:r>
        <w:rPr>
          <w:rFonts w:ascii="Arial" w:eastAsia="Times New Roman" w:hAnsi="Arial" w:cs="Arial"/>
          <w:color w:val="0F0F0F"/>
          <w:sz w:val="24"/>
          <w:szCs w:val="24"/>
        </w:rPr>
        <w:t>Pliego</w:t>
      </w:r>
      <w:r>
        <w:rPr>
          <w:rFonts w:ascii="Arial" w:eastAsia="Times New Roman" w:hAnsi="Arial" w:cs="Arial"/>
          <w:color w:val="0F0F0F"/>
          <w:spacing w:val="50"/>
          <w:sz w:val="24"/>
          <w:szCs w:val="24"/>
        </w:rPr>
        <w:t xml:space="preserve"> </w:t>
      </w:r>
      <w:r>
        <w:rPr>
          <w:rFonts w:ascii="Arial" w:eastAsia="Times New Roman" w:hAnsi="Arial" w:cs="Arial"/>
          <w:color w:val="0F0F0F"/>
          <w:sz w:val="24"/>
          <w:szCs w:val="24"/>
        </w:rPr>
        <w:t>Único</w:t>
      </w:r>
      <w:r>
        <w:rPr>
          <w:rFonts w:ascii="Arial" w:eastAsia="Times New Roman" w:hAnsi="Arial" w:cs="Arial"/>
          <w:color w:val="0F0F0F"/>
          <w:spacing w:val="42"/>
          <w:sz w:val="24"/>
          <w:szCs w:val="24"/>
        </w:rPr>
        <w:t xml:space="preserve"> </w:t>
      </w:r>
      <w:r>
        <w:rPr>
          <w:rFonts w:ascii="Arial" w:eastAsia="Times New Roman" w:hAnsi="Arial" w:cs="Arial"/>
          <w:color w:val="0F0F0F"/>
          <w:sz w:val="24"/>
          <w:szCs w:val="24"/>
        </w:rPr>
        <w:t>de</w:t>
      </w:r>
      <w:r>
        <w:rPr>
          <w:rFonts w:ascii="Arial" w:eastAsia="Times New Roman" w:hAnsi="Arial" w:cs="Arial"/>
          <w:color w:val="0F0F0F"/>
          <w:spacing w:val="23"/>
          <w:sz w:val="24"/>
          <w:szCs w:val="24"/>
        </w:rPr>
        <w:t xml:space="preserve"> </w:t>
      </w:r>
      <w:r>
        <w:rPr>
          <w:rFonts w:ascii="Arial" w:eastAsia="Times New Roman" w:hAnsi="Arial" w:cs="Arial"/>
          <w:color w:val="0F0F0F"/>
          <w:sz w:val="24"/>
          <w:szCs w:val="24"/>
        </w:rPr>
        <w:t>Bases</w:t>
      </w:r>
      <w:r>
        <w:rPr>
          <w:rFonts w:ascii="Arial" w:eastAsia="Times New Roman" w:hAnsi="Arial" w:cs="Arial"/>
          <w:color w:val="0F0F0F"/>
          <w:spacing w:val="39"/>
          <w:sz w:val="24"/>
          <w:szCs w:val="24"/>
        </w:rPr>
        <w:t xml:space="preserve"> </w:t>
      </w:r>
      <w:r>
        <w:rPr>
          <w:rFonts w:ascii="Arial" w:eastAsia="Arial Narrow" w:hAnsi="Arial" w:cs="Arial"/>
          <w:color w:val="0F0F0F"/>
          <w:w w:val="138"/>
          <w:sz w:val="24"/>
          <w:szCs w:val="24"/>
        </w:rPr>
        <w:t xml:space="preserve">y </w:t>
      </w:r>
      <w:r>
        <w:rPr>
          <w:rFonts w:ascii="Arial" w:eastAsia="Times New Roman" w:hAnsi="Arial" w:cs="Arial"/>
          <w:color w:val="0F0F0F"/>
          <w:sz w:val="24"/>
          <w:szCs w:val="24"/>
        </w:rPr>
        <w:t xml:space="preserve">Condiciones  </w:t>
      </w:r>
      <w:r>
        <w:rPr>
          <w:rFonts w:ascii="Arial" w:eastAsia="Times New Roman" w:hAnsi="Arial" w:cs="Arial"/>
          <w:color w:val="0F0F0F"/>
          <w:spacing w:val="20"/>
          <w:sz w:val="24"/>
          <w:szCs w:val="24"/>
        </w:rPr>
        <w:t xml:space="preserve"> </w:t>
      </w:r>
      <w:r>
        <w:rPr>
          <w:rFonts w:ascii="Arial" w:eastAsia="Times New Roman" w:hAnsi="Arial" w:cs="Arial"/>
          <w:color w:val="0F0F0F"/>
          <w:sz w:val="24"/>
          <w:szCs w:val="24"/>
        </w:rPr>
        <w:t xml:space="preserve">Generales  </w:t>
      </w:r>
      <w:r>
        <w:rPr>
          <w:rFonts w:ascii="Arial" w:eastAsia="Times New Roman" w:hAnsi="Arial" w:cs="Arial"/>
          <w:color w:val="0F0F0F"/>
          <w:spacing w:val="29"/>
          <w:sz w:val="24"/>
          <w:szCs w:val="24"/>
        </w:rPr>
        <w:t xml:space="preserve"> </w:t>
      </w:r>
      <w:r>
        <w:rPr>
          <w:rFonts w:ascii="Arial" w:eastAsia="Times New Roman" w:hAnsi="Arial" w:cs="Arial"/>
          <w:color w:val="0F0F0F"/>
          <w:sz w:val="24"/>
          <w:szCs w:val="24"/>
        </w:rPr>
        <w:t xml:space="preserve">para </w:t>
      </w:r>
      <w:r>
        <w:rPr>
          <w:rFonts w:ascii="Arial" w:eastAsia="Times New Roman" w:hAnsi="Arial" w:cs="Arial"/>
          <w:color w:val="0F0F0F"/>
          <w:spacing w:val="64"/>
          <w:sz w:val="24"/>
          <w:szCs w:val="24"/>
        </w:rPr>
        <w:t xml:space="preserve"> </w:t>
      </w:r>
      <w:r>
        <w:rPr>
          <w:rFonts w:ascii="Arial" w:eastAsia="Times New Roman" w:hAnsi="Arial" w:cs="Arial"/>
          <w:color w:val="0F0F0F"/>
          <w:sz w:val="24"/>
          <w:szCs w:val="24"/>
        </w:rPr>
        <w:t xml:space="preserve">los </w:t>
      </w:r>
      <w:r>
        <w:rPr>
          <w:rFonts w:ascii="Arial" w:eastAsia="Times New Roman" w:hAnsi="Arial" w:cs="Arial"/>
          <w:color w:val="0F0F0F"/>
          <w:spacing w:val="41"/>
          <w:sz w:val="24"/>
          <w:szCs w:val="24"/>
        </w:rPr>
        <w:t xml:space="preserve"> </w:t>
      </w:r>
      <w:r>
        <w:rPr>
          <w:rFonts w:ascii="Arial" w:eastAsia="Times New Roman" w:hAnsi="Arial" w:cs="Arial"/>
          <w:color w:val="0F0F0F"/>
          <w:sz w:val="24"/>
          <w:szCs w:val="24"/>
        </w:rPr>
        <w:t xml:space="preserve">contratos  </w:t>
      </w:r>
      <w:r>
        <w:rPr>
          <w:rFonts w:ascii="Arial" w:eastAsia="Times New Roman" w:hAnsi="Arial" w:cs="Arial"/>
          <w:color w:val="0F0F0F"/>
          <w:spacing w:val="6"/>
          <w:sz w:val="24"/>
          <w:szCs w:val="24"/>
        </w:rPr>
        <w:t xml:space="preserve"> </w:t>
      </w:r>
      <w:r>
        <w:rPr>
          <w:rFonts w:ascii="Arial" w:eastAsia="Times New Roman" w:hAnsi="Arial" w:cs="Arial"/>
          <w:color w:val="0F0F0F"/>
          <w:sz w:val="24"/>
          <w:szCs w:val="24"/>
        </w:rPr>
        <w:t xml:space="preserve">de </w:t>
      </w:r>
      <w:r>
        <w:rPr>
          <w:rFonts w:ascii="Arial" w:eastAsia="Times New Roman" w:hAnsi="Arial" w:cs="Arial"/>
          <w:color w:val="0F0F0F"/>
          <w:spacing w:val="52"/>
          <w:sz w:val="24"/>
          <w:szCs w:val="24"/>
        </w:rPr>
        <w:t xml:space="preserve"> </w:t>
      </w:r>
      <w:r>
        <w:rPr>
          <w:rFonts w:ascii="Arial" w:eastAsia="Times New Roman" w:hAnsi="Arial" w:cs="Arial"/>
          <w:color w:val="0F0F0F"/>
          <w:sz w:val="24"/>
          <w:szCs w:val="24"/>
        </w:rPr>
        <w:t xml:space="preserve">suministros  </w:t>
      </w:r>
      <w:r>
        <w:rPr>
          <w:rFonts w:ascii="Arial" w:eastAsia="Times New Roman" w:hAnsi="Arial" w:cs="Arial"/>
          <w:color w:val="0F0F0F"/>
          <w:spacing w:val="35"/>
          <w:sz w:val="24"/>
          <w:szCs w:val="24"/>
        </w:rPr>
        <w:t xml:space="preserve"> </w:t>
      </w:r>
      <w:r>
        <w:rPr>
          <w:rFonts w:ascii="Arial" w:eastAsia="Arial Narrow" w:hAnsi="Arial" w:cs="Arial"/>
          <w:color w:val="0F0F0F"/>
          <w:w w:val="134"/>
          <w:sz w:val="24"/>
          <w:szCs w:val="24"/>
        </w:rPr>
        <w:t xml:space="preserve">y </w:t>
      </w:r>
      <w:r>
        <w:rPr>
          <w:rFonts w:ascii="Arial" w:eastAsia="Arial Narrow" w:hAnsi="Arial" w:cs="Arial"/>
          <w:color w:val="0F0F0F"/>
          <w:spacing w:val="19"/>
          <w:w w:val="134"/>
          <w:sz w:val="24"/>
          <w:szCs w:val="24"/>
        </w:rPr>
        <w:t xml:space="preserve"> </w:t>
      </w:r>
      <w:r>
        <w:rPr>
          <w:rFonts w:ascii="Arial" w:eastAsia="Times New Roman" w:hAnsi="Arial" w:cs="Arial"/>
          <w:color w:val="0F0F0F"/>
          <w:sz w:val="24"/>
          <w:szCs w:val="24"/>
        </w:rPr>
        <w:t xml:space="preserve">servicios  </w:t>
      </w:r>
      <w:r>
        <w:rPr>
          <w:rFonts w:ascii="Arial" w:eastAsia="Times New Roman" w:hAnsi="Arial" w:cs="Arial"/>
          <w:color w:val="0F0F0F"/>
          <w:spacing w:val="1"/>
          <w:sz w:val="24"/>
          <w:szCs w:val="24"/>
        </w:rPr>
        <w:t xml:space="preserve"> </w:t>
      </w:r>
      <w:r>
        <w:rPr>
          <w:rFonts w:ascii="Arial" w:eastAsia="Times New Roman" w:hAnsi="Arial" w:cs="Arial"/>
          <w:color w:val="0F0F0F"/>
          <w:w w:val="108"/>
          <w:sz w:val="24"/>
          <w:szCs w:val="24"/>
        </w:rPr>
        <w:t xml:space="preserve">no </w:t>
      </w:r>
      <w:r>
        <w:rPr>
          <w:rFonts w:ascii="Arial" w:eastAsia="Times New Roman" w:hAnsi="Arial" w:cs="Arial"/>
          <w:color w:val="0F0F0F"/>
          <w:sz w:val="24"/>
          <w:szCs w:val="24"/>
        </w:rPr>
        <w:t xml:space="preserve">personales </w:t>
      </w:r>
      <w:r>
        <w:rPr>
          <w:rFonts w:ascii="Arial" w:eastAsia="Times New Roman" w:hAnsi="Arial" w:cs="Arial"/>
          <w:color w:val="0F0F0F"/>
          <w:spacing w:val="42"/>
          <w:sz w:val="24"/>
          <w:szCs w:val="24"/>
        </w:rPr>
        <w:t xml:space="preserve"> </w:t>
      </w:r>
      <w:r>
        <w:rPr>
          <w:rFonts w:ascii="Arial" w:eastAsia="Arial Narrow" w:hAnsi="Arial" w:cs="Arial"/>
          <w:color w:val="0F0F0F"/>
          <w:w w:val="138"/>
          <w:sz w:val="24"/>
          <w:szCs w:val="24"/>
        </w:rPr>
        <w:t>y</w:t>
      </w:r>
      <w:r>
        <w:rPr>
          <w:rFonts w:ascii="Arial" w:eastAsia="Arial Narrow" w:hAnsi="Arial" w:cs="Arial"/>
          <w:color w:val="0F0F0F"/>
          <w:spacing w:val="53"/>
          <w:w w:val="138"/>
          <w:sz w:val="24"/>
          <w:szCs w:val="24"/>
        </w:rPr>
        <w:t xml:space="preserve"> </w:t>
      </w:r>
      <w:r>
        <w:rPr>
          <w:rFonts w:ascii="Arial" w:eastAsia="Times New Roman" w:hAnsi="Arial" w:cs="Arial"/>
          <w:color w:val="0F0F0F"/>
          <w:sz w:val="24"/>
          <w:szCs w:val="24"/>
        </w:rPr>
        <w:t xml:space="preserve">las </w:t>
      </w:r>
      <w:r>
        <w:rPr>
          <w:rFonts w:ascii="Arial" w:eastAsia="Times New Roman" w:hAnsi="Arial" w:cs="Arial"/>
          <w:color w:val="0F0F0F"/>
          <w:spacing w:val="28"/>
          <w:sz w:val="24"/>
          <w:szCs w:val="24"/>
        </w:rPr>
        <w:t xml:space="preserve"> </w:t>
      </w:r>
      <w:r>
        <w:rPr>
          <w:rFonts w:ascii="Arial" w:eastAsia="Times New Roman" w:hAnsi="Arial" w:cs="Arial"/>
          <w:color w:val="0F0F0F"/>
          <w:sz w:val="24"/>
          <w:szCs w:val="24"/>
        </w:rPr>
        <w:t xml:space="preserve">normas </w:t>
      </w:r>
      <w:r>
        <w:rPr>
          <w:rFonts w:ascii="Arial" w:eastAsia="Times New Roman" w:hAnsi="Arial" w:cs="Arial"/>
          <w:color w:val="0F0F0F"/>
          <w:spacing w:val="45"/>
          <w:sz w:val="24"/>
          <w:szCs w:val="24"/>
        </w:rPr>
        <w:t xml:space="preserve"> </w:t>
      </w:r>
      <w:r>
        <w:rPr>
          <w:rFonts w:ascii="Arial" w:eastAsia="Times New Roman" w:hAnsi="Arial" w:cs="Arial"/>
          <w:color w:val="0F0F0F"/>
          <w:sz w:val="24"/>
          <w:szCs w:val="24"/>
        </w:rPr>
        <w:t xml:space="preserve">nacionales </w:t>
      </w:r>
      <w:r>
        <w:rPr>
          <w:rFonts w:ascii="Arial" w:eastAsia="Times New Roman" w:hAnsi="Arial" w:cs="Arial"/>
          <w:color w:val="0F0F0F"/>
          <w:spacing w:val="48"/>
          <w:sz w:val="24"/>
          <w:szCs w:val="24"/>
        </w:rPr>
        <w:t xml:space="preserve"> </w:t>
      </w:r>
      <w:r>
        <w:rPr>
          <w:rFonts w:ascii="Arial" w:eastAsia="Times New Roman" w:hAnsi="Arial" w:cs="Arial"/>
          <w:color w:val="1D1D1D"/>
          <w:sz w:val="24"/>
          <w:szCs w:val="24"/>
        </w:rPr>
        <w:t xml:space="preserve">en </w:t>
      </w:r>
      <w:r>
        <w:rPr>
          <w:rFonts w:ascii="Arial" w:eastAsia="Times New Roman" w:hAnsi="Arial" w:cs="Arial"/>
          <w:color w:val="1D1D1D"/>
          <w:spacing w:val="18"/>
          <w:sz w:val="24"/>
          <w:szCs w:val="24"/>
        </w:rPr>
        <w:t xml:space="preserve"> </w:t>
      </w:r>
      <w:r>
        <w:rPr>
          <w:rFonts w:ascii="Arial" w:eastAsia="Times New Roman" w:hAnsi="Arial" w:cs="Arial"/>
          <w:color w:val="1D1D1D"/>
          <w:sz w:val="24"/>
          <w:szCs w:val="24"/>
        </w:rPr>
        <w:t xml:space="preserve">vigencia, </w:t>
      </w:r>
      <w:r>
        <w:rPr>
          <w:rFonts w:ascii="Arial" w:eastAsia="Times New Roman" w:hAnsi="Arial" w:cs="Arial"/>
          <w:color w:val="1D1D1D"/>
          <w:spacing w:val="49"/>
          <w:sz w:val="24"/>
          <w:szCs w:val="24"/>
        </w:rPr>
        <w:t xml:space="preserve"> </w:t>
      </w:r>
      <w:r>
        <w:rPr>
          <w:rFonts w:ascii="Arial" w:eastAsia="Times New Roman" w:hAnsi="Arial" w:cs="Arial"/>
          <w:color w:val="0F0F0F"/>
          <w:sz w:val="24"/>
          <w:szCs w:val="24"/>
        </w:rPr>
        <w:t xml:space="preserve">rigen </w:t>
      </w:r>
      <w:r>
        <w:rPr>
          <w:rFonts w:ascii="Arial" w:eastAsia="Times New Roman" w:hAnsi="Arial" w:cs="Arial"/>
          <w:color w:val="0F0F0F"/>
          <w:spacing w:val="31"/>
          <w:sz w:val="24"/>
          <w:szCs w:val="24"/>
        </w:rPr>
        <w:t xml:space="preserve"> </w:t>
      </w:r>
      <w:r>
        <w:rPr>
          <w:rFonts w:ascii="Arial" w:eastAsia="Times New Roman" w:hAnsi="Arial" w:cs="Arial"/>
          <w:color w:val="0F0F0F"/>
          <w:sz w:val="24"/>
          <w:szCs w:val="24"/>
        </w:rPr>
        <w:t xml:space="preserve">las </w:t>
      </w:r>
      <w:r>
        <w:rPr>
          <w:rFonts w:ascii="Arial" w:eastAsia="Times New Roman" w:hAnsi="Arial" w:cs="Arial"/>
          <w:color w:val="0F0F0F"/>
          <w:spacing w:val="21"/>
          <w:sz w:val="24"/>
          <w:szCs w:val="24"/>
        </w:rPr>
        <w:t xml:space="preserve"> </w:t>
      </w:r>
      <w:r>
        <w:rPr>
          <w:rFonts w:ascii="Arial" w:eastAsia="Times New Roman" w:hAnsi="Arial" w:cs="Arial"/>
          <w:color w:val="0F0F0F"/>
          <w:sz w:val="24"/>
          <w:szCs w:val="24"/>
        </w:rPr>
        <w:t xml:space="preserve">indicadas </w:t>
      </w:r>
      <w:r>
        <w:rPr>
          <w:rFonts w:ascii="Arial" w:eastAsia="Times New Roman" w:hAnsi="Arial" w:cs="Arial"/>
          <w:color w:val="0F0F0F"/>
          <w:spacing w:val="50"/>
          <w:sz w:val="24"/>
          <w:szCs w:val="24"/>
        </w:rPr>
        <w:t xml:space="preserve"> </w:t>
      </w:r>
      <w:r>
        <w:rPr>
          <w:rFonts w:ascii="Arial" w:eastAsia="Times New Roman" w:hAnsi="Arial" w:cs="Arial"/>
          <w:color w:val="0F0F0F"/>
          <w:sz w:val="24"/>
          <w:szCs w:val="24"/>
        </w:rPr>
        <w:t xml:space="preserve">en </w:t>
      </w:r>
      <w:r>
        <w:rPr>
          <w:rFonts w:ascii="Arial" w:eastAsia="Times New Roman" w:hAnsi="Arial" w:cs="Arial"/>
          <w:color w:val="0F0F0F"/>
          <w:spacing w:val="8"/>
          <w:sz w:val="24"/>
          <w:szCs w:val="24"/>
        </w:rPr>
        <w:t xml:space="preserve"> </w:t>
      </w:r>
      <w:r>
        <w:rPr>
          <w:rFonts w:ascii="Arial" w:eastAsia="Times New Roman" w:hAnsi="Arial" w:cs="Arial"/>
          <w:color w:val="0F0F0F"/>
          <w:w w:val="106"/>
          <w:sz w:val="24"/>
          <w:szCs w:val="24"/>
        </w:rPr>
        <w:t xml:space="preserve">el </w:t>
      </w:r>
      <w:r>
        <w:rPr>
          <w:rFonts w:ascii="Arial" w:eastAsia="Times New Roman" w:hAnsi="Arial" w:cs="Arial"/>
          <w:color w:val="0F0F0F"/>
          <w:sz w:val="24"/>
          <w:szCs w:val="24"/>
        </w:rPr>
        <w:t>Pliego</w:t>
      </w:r>
      <w:r>
        <w:rPr>
          <w:rFonts w:ascii="Arial" w:eastAsia="Times New Roman" w:hAnsi="Arial" w:cs="Arial"/>
          <w:color w:val="0F0F0F"/>
          <w:spacing w:val="28"/>
          <w:sz w:val="24"/>
          <w:szCs w:val="24"/>
        </w:rPr>
        <w:t xml:space="preserve"> </w:t>
      </w:r>
      <w:r>
        <w:rPr>
          <w:rFonts w:ascii="Arial" w:eastAsia="Times New Roman" w:hAnsi="Arial" w:cs="Arial"/>
          <w:color w:val="0F0F0F"/>
          <w:sz w:val="24"/>
          <w:szCs w:val="24"/>
        </w:rPr>
        <w:t>de</w:t>
      </w:r>
      <w:r>
        <w:rPr>
          <w:rFonts w:ascii="Arial" w:eastAsia="Times New Roman" w:hAnsi="Arial" w:cs="Arial"/>
          <w:color w:val="0F0F0F"/>
          <w:spacing w:val="7"/>
          <w:sz w:val="24"/>
          <w:szCs w:val="24"/>
        </w:rPr>
        <w:t xml:space="preserve"> </w:t>
      </w:r>
      <w:r>
        <w:rPr>
          <w:rFonts w:ascii="Arial" w:eastAsia="Times New Roman" w:hAnsi="Arial" w:cs="Arial"/>
          <w:color w:val="0F0F0F"/>
          <w:sz w:val="24"/>
          <w:szCs w:val="24"/>
        </w:rPr>
        <w:t>Condiciones  Particulares</w:t>
      </w:r>
      <w:r>
        <w:rPr>
          <w:rFonts w:ascii="Arial" w:eastAsia="Times New Roman" w:hAnsi="Arial" w:cs="Arial"/>
          <w:color w:val="0F0F0F"/>
          <w:spacing w:val="59"/>
          <w:sz w:val="24"/>
          <w:szCs w:val="24"/>
        </w:rPr>
        <w:t xml:space="preserve"> </w:t>
      </w:r>
      <w:r>
        <w:rPr>
          <w:rFonts w:ascii="Arial" w:eastAsia="Times New Roman" w:hAnsi="Arial" w:cs="Arial"/>
          <w:color w:val="0F0F0F"/>
          <w:sz w:val="24"/>
          <w:szCs w:val="24"/>
        </w:rPr>
        <w:t>del</w:t>
      </w:r>
      <w:r>
        <w:rPr>
          <w:rFonts w:ascii="Arial" w:eastAsia="Times New Roman" w:hAnsi="Arial" w:cs="Arial"/>
          <w:color w:val="0F0F0F"/>
          <w:spacing w:val="12"/>
          <w:sz w:val="24"/>
          <w:szCs w:val="24"/>
        </w:rPr>
        <w:t xml:space="preserve"> </w:t>
      </w:r>
      <w:r>
        <w:rPr>
          <w:rFonts w:ascii="Arial" w:eastAsia="Times New Roman" w:hAnsi="Arial" w:cs="Arial"/>
          <w:color w:val="0F0F0F"/>
          <w:sz w:val="24"/>
          <w:szCs w:val="24"/>
        </w:rPr>
        <w:t>llamado,</w:t>
      </w:r>
      <w:r>
        <w:rPr>
          <w:rFonts w:ascii="Arial" w:eastAsia="Times New Roman" w:hAnsi="Arial" w:cs="Arial"/>
          <w:color w:val="0F0F0F"/>
          <w:spacing w:val="40"/>
          <w:sz w:val="24"/>
          <w:szCs w:val="24"/>
        </w:rPr>
        <w:t xml:space="preserve"> </w:t>
      </w:r>
      <w:r>
        <w:rPr>
          <w:rFonts w:ascii="Arial" w:eastAsia="Times New Roman" w:hAnsi="Arial" w:cs="Arial"/>
          <w:color w:val="0F0F0F"/>
          <w:sz w:val="24"/>
          <w:szCs w:val="24"/>
        </w:rPr>
        <w:t>lo</w:t>
      </w:r>
      <w:r>
        <w:rPr>
          <w:rFonts w:ascii="Arial" w:eastAsia="Times New Roman" w:hAnsi="Arial" w:cs="Arial"/>
          <w:color w:val="0F0F0F"/>
          <w:spacing w:val="13"/>
          <w:sz w:val="24"/>
          <w:szCs w:val="24"/>
        </w:rPr>
        <w:t xml:space="preserve"> </w:t>
      </w:r>
      <w:r>
        <w:rPr>
          <w:rFonts w:ascii="Arial" w:eastAsia="Times New Roman" w:hAnsi="Arial" w:cs="Arial"/>
          <w:color w:val="0F0F0F"/>
          <w:sz w:val="24"/>
          <w:szCs w:val="24"/>
        </w:rPr>
        <w:t>que</w:t>
      </w:r>
      <w:r>
        <w:rPr>
          <w:rFonts w:ascii="Arial" w:eastAsia="Times New Roman" w:hAnsi="Arial" w:cs="Arial"/>
          <w:color w:val="0F0F0F"/>
          <w:spacing w:val="23"/>
          <w:sz w:val="24"/>
          <w:szCs w:val="24"/>
        </w:rPr>
        <w:t xml:space="preserve"> </w:t>
      </w:r>
      <w:r>
        <w:rPr>
          <w:rFonts w:ascii="Arial" w:eastAsia="Times New Roman" w:hAnsi="Arial" w:cs="Arial"/>
          <w:color w:val="0F0F0F"/>
          <w:sz w:val="24"/>
          <w:szCs w:val="24"/>
        </w:rPr>
        <w:t>en</w:t>
      </w:r>
      <w:r>
        <w:rPr>
          <w:rFonts w:ascii="Arial" w:eastAsia="Times New Roman" w:hAnsi="Arial" w:cs="Arial"/>
          <w:color w:val="0F0F0F"/>
          <w:spacing w:val="7"/>
          <w:sz w:val="24"/>
          <w:szCs w:val="24"/>
        </w:rPr>
        <w:t xml:space="preserve"> </w:t>
      </w:r>
      <w:r>
        <w:rPr>
          <w:rFonts w:ascii="Arial" w:eastAsia="Times New Roman" w:hAnsi="Arial" w:cs="Arial"/>
          <w:color w:val="0F0F0F"/>
          <w:sz w:val="24"/>
          <w:szCs w:val="24"/>
        </w:rPr>
        <w:t>su</w:t>
      </w:r>
      <w:r>
        <w:rPr>
          <w:rFonts w:ascii="Arial" w:eastAsia="Times New Roman" w:hAnsi="Arial" w:cs="Arial"/>
          <w:color w:val="0F0F0F"/>
          <w:spacing w:val="18"/>
          <w:sz w:val="24"/>
          <w:szCs w:val="24"/>
        </w:rPr>
        <w:t xml:space="preserve"> </w:t>
      </w:r>
      <w:r>
        <w:rPr>
          <w:rFonts w:ascii="Arial" w:eastAsia="Times New Roman" w:hAnsi="Arial" w:cs="Arial"/>
          <w:color w:val="0F0F0F"/>
          <w:w w:val="104"/>
          <w:sz w:val="24"/>
          <w:szCs w:val="24"/>
        </w:rPr>
        <w:t xml:space="preserve">conjunto </w:t>
      </w:r>
      <w:r>
        <w:rPr>
          <w:rFonts w:ascii="Arial" w:eastAsia="Times New Roman" w:hAnsi="Arial" w:cs="Arial"/>
          <w:color w:val="0F0F0F"/>
          <w:sz w:val="24"/>
          <w:szCs w:val="24"/>
        </w:rPr>
        <w:t xml:space="preserve">conformarán </w:t>
      </w:r>
      <w:r>
        <w:rPr>
          <w:rFonts w:ascii="Arial" w:eastAsia="Times New Roman" w:hAnsi="Arial" w:cs="Arial"/>
          <w:color w:val="0F0F0F"/>
          <w:spacing w:val="11"/>
          <w:sz w:val="24"/>
          <w:szCs w:val="24"/>
        </w:rPr>
        <w:t xml:space="preserve"> </w:t>
      </w:r>
      <w:r>
        <w:rPr>
          <w:rFonts w:ascii="Arial" w:eastAsia="Times New Roman" w:hAnsi="Arial" w:cs="Arial"/>
          <w:color w:val="0F0F0F"/>
          <w:sz w:val="24"/>
          <w:szCs w:val="24"/>
        </w:rPr>
        <w:t>el</w:t>
      </w:r>
      <w:r>
        <w:rPr>
          <w:rFonts w:ascii="Arial" w:eastAsia="Times New Roman" w:hAnsi="Arial" w:cs="Arial"/>
          <w:color w:val="0F0F0F"/>
          <w:spacing w:val="46"/>
          <w:sz w:val="24"/>
          <w:szCs w:val="24"/>
        </w:rPr>
        <w:t xml:space="preserve"> </w:t>
      </w:r>
      <w:r>
        <w:rPr>
          <w:rFonts w:ascii="Arial" w:eastAsia="Times New Roman" w:hAnsi="Arial" w:cs="Arial"/>
          <w:color w:val="0F0F0F"/>
          <w:w w:val="107"/>
          <w:sz w:val="24"/>
          <w:szCs w:val="24"/>
        </w:rPr>
        <w:t>denominado</w:t>
      </w:r>
      <w:r>
        <w:rPr>
          <w:rFonts w:ascii="Arial" w:eastAsia="Times New Roman" w:hAnsi="Arial" w:cs="Arial"/>
          <w:color w:val="0F0F0F"/>
          <w:spacing w:val="9"/>
          <w:w w:val="107"/>
          <w:sz w:val="24"/>
          <w:szCs w:val="24"/>
        </w:rPr>
        <w:t xml:space="preserve"> </w:t>
      </w:r>
      <w:r>
        <w:rPr>
          <w:rFonts w:ascii="Arial" w:eastAsia="Times New Roman" w:hAnsi="Arial" w:cs="Arial"/>
          <w:color w:val="0F0F0F"/>
          <w:sz w:val="24"/>
          <w:szCs w:val="24"/>
        </w:rPr>
        <w:t>Pliego  de</w:t>
      </w:r>
      <w:r>
        <w:rPr>
          <w:rFonts w:ascii="Arial" w:eastAsia="Times New Roman" w:hAnsi="Arial" w:cs="Arial"/>
          <w:color w:val="0F0F0F"/>
          <w:spacing w:val="40"/>
          <w:sz w:val="24"/>
          <w:szCs w:val="24"/>
        </w:rPr>
        <w:t xml:space="preserve"> </w:t>
      </w:r>
      <w:r>
        <w:rPr>
          <w:rFonts w:ascii="Arial" w:eastAsia="Times New Roman" w:hAnsi="Arial" w:cs="Arial"/>
          <w:color w:val="0F0F0F"/>
          <w:sz w:val="24"/>
          <w:szCs w:val="24"/>
        </w:rPr>
        <w:t>Bases</w:t>
      </w:r>
      <w:r>
        <w:rPr>
          <w:rFonts w:ascii="Arial" w:eastAsia="Times New Roman" w:hAnsi="Arial" w:cs="Arial"/>
          <w:color w:val="0F0F0F"/>
          <w:spacing w:val="43"/>
          <w:sz w:val="24"/>
          <w:szCs w:val="24"/>
        </w:rPr>
        <w:t xml:space="preserve"> </w:t>
      </w:r>
      <w:r>
        <w:rPr>
          <w:rFonts w:ascii="Arial" w:eastAsia="Times New Roman" w:hAnsi="Arial" w:cs="Arial"/>
          <w:color w:val="0F0F0F"/>
          <w:sz w:val="24"/>
          <w:szCs w:val="24"/>
        </w:rPr>
        <w:t>y</w:t>
      </w:r>
      <w:r>
        <w:rPr>
          <w:rFonts w:ascii="Arial" w:eastAsia="Times New Roman" w:hAnsi="Arial" w:cs="Arial"/>
          <w:color w:val="0F0F0F"/>
          <w:spacing w:val="37"/>
          <w:sz w:val="24"/>
          <w:szCs w:val="24"/>
        </w:rPr>
        <w:t xml:space="preserve"> </w:t>
      </w:r>
      <w:r>
        <w:rPr>
          <w:rFonts w:ascii="Arial" w:eastAsia="Times New Roman" w:hAnsi="Arial" w:cs="Arial"/>
          <w:color w:val="0F0F0F"/>
          <w:sz w:val="24"/>
          <w:szCs w:val="24"/>
        </w:rPr>
        <w:t xml:space="preserve">Condiciones </w:t>
      </w:r>
      <w:r>
        <w:rPr>
          <w:rFonts w:ascii="Arial" w:eastAsia="Times New Roman" w:hAnsi="Arial" w:cs="Arial"/>
          <w:color w:val="0F0F0F"/>
          <w:spacing w:val="26"/>
          <w:sz w:val="24"/>
          <w:szCs w:val="24"/>
        </w:rPr>
        <w:t xml:space="preserve"> </w:t>
      </w:r>
      <w:r>
        <w:rPr>
          <w:rFonts w:ascii="Arial" w:eastAsia="Times New Roman" w:hAnsi="Arial" w:cs="Arial"/>
          <w:color w:val="0F0F0F"/>
          <w:sz w:val="24"/>
          <w:szCs w:val="24"/>
        </w:rPr>
        <w:t xml:space="preserve">Particulares </w:t>
      </w:r>
      <w:r>
        <w:rPr>
          <w:rFonts w:ascii="Arial" w:eastAsia="Times New Roman" w:hAnsi="Arial" w:cs="Arial"/>
          <w:color w:val="0F0F0F"/>
          <w:spacing w:val="18"/>
          <w:sz w:val="24"/>
          <w:szCs w:val="24"/>
        </w:rPr>
        <w:t xml:space="preserve"> </w:t>
      </w:r>
      <w:r>
        <w:rPr>
          <w:rFonts w:ascii="Arial" w:eastAsia="Times New Roman" w:hAnsi="Arial" w:cs="Arial"/>
          <w:color w:val="0F0F0F"/>
          <w:w w:val="105"/>
          <w:sz w:val="24"/>
          <w:szCs w:val="24"/>
        </w:rPr>
        <w:t xml:space="preserve">para </w:t>
      </w:r>
      <w:r>
        <w:rPr>
          <w:rFonts w:ascii="Arial" w:eastAsia="Times New Roman" w:hAnsi="Arial" w:cs="Arial"/>
          <w:color w:val="0F0F0F"/>
          <w:sz w:val="24"/>
          <w:szCs w:val="24"/>
        </w:rPr>
        <w:t>cada</w:t>
      </w:r>
      <w:r>
        <w:rPr>
          <w:rFonts w:ascii="Arial" w:eastAsia="Times New Roman" w:hAnsi="Arial" w:cs="Arial"/>
          <w:color w:val="0F0F0F"/>
          <w:spacing w:val="16"/>
          <w:sz w:val="24"/>
          <w:szCs w:val="24"/>
        </w:rPr>
        <w:t xml:space="preserve"> </w:t>
      </w:r>
      <w:r>
        <w:rPr>
          <w:rFonts w:ascii="Arial" w:eastAsia="Times New Roman" w:hAnsi="Arial" w:cs="Arial"/>
          <w:color w:val="0F0F0F"/>
          <w:w w:val="106"/>
          <w:sz w:val="24"/>
          <w:szCs w:val="24"/>
        </w:rPr>
        <w:t>contratación.</w:t>
      </w:r>
    </w:p>
    <w:p w:rsidR="00A51387" w:rsidRDefault="00A51387" w:rsidP="00A51387">
      <w:pPr>
        <w:spacing w:after="0"/>
        <w:jc w:val="both"/>
        <w:rPr>
          <w:rFonts w:ascii="Arial" w:eastAsia="Times New Roman" w:hAnsi="Arial" w:cs="Arial"/>
          <w:color w:val="0F0F0F"/>
          <w:w w:val="106"/>
          <w:sz w:val="24"/>
          <w:szCs w:val="24"/>
        </w:rPr>
      </w:pPr>
    </w:p>
    <w:p w:rsidR="00A51387" w:rsidRDefault="00A51387" w:rsidP="00A51387">
      <w:pPr>
        <w:spacing w:after="0"/>
        <w:jc w:val="both"/>
        <w:rPr>
          <w:rFonts w:ascii="Arial" w:eastAsia="Times New Roman" w:hAnsi="Arial" w:cs="Arial"/>
          <w:color w:val="0F0F0F"/>
          <w:sz w:val="24"/>
          <w:szCs w:val="24"/>
        </w:rPr>
      </w:pPr>
      <w:r>
        <w:rPr>
          <w:rFonts w:ascii="Arial" w:hAnsi="Arial" w:cs="Arial"/>
          <w:sz w:val="24"/>
          <w:szCs w:val="24"/>
        </w:rPr>
        <w:t xml:space="preserve">2)  </w:t>
      </w:r>
      <w:r>
        <w:rPr>
          <w:rFonts w:ascii="Arial" w:hAnsi="Arial" w:cs="Arial"/>
          <w:sz w:val="24"/>
          <w:szCs w:val="24"/>
          <w:u w:val="single"/>
        </w:rPr>
        <w:t>Exención de responsabilidad</w:t>
      </w:r>
    </w:p>
    <w:p w:rsidR="00A51387" w:rsidRDefault="00A51387" w:rsidP="00A51387">
      <w:pPr>
        <w:spacing w:after="0"/>
        <w:jc w:val="both"/>
        <w:rPr>
          <w:rFonts w:ascii="Arial" w:eastAsia="Times New Roman" w:hAnsi="Arial" w:cs="Arial"/>
          <w:color w:val="0F0F0F"/>
          <w:sz w:val="24"/>
          <w:szCs w:val="24"/>
        </w:rPr>
      </w:pPr>
      <w:r>
        <w:rPr>
          <w:rFonts w:ascii="Arial" w:eastAsia="Times New Roman" w:hAnsi="Arial" w:cs="Arial"/>
          <w:color w:val="0F0F0F"/>
          <w:sz w:val="24"/>
          <w:szCs w:val="24"/>
        </w:rPr>
        <w:t xml:space="preserve">La </w:t>
      </w:r>
      <w:r>
        <w:rPr>
          <w:rFonts w:ascii="Arial" w:eastAsia="Times New Roman" w:hAnsi="Arial" w:cs="Arial"/>
          <w:color w:val="0F0F0F"/>
          <w:spacing w:val="49"/>
          <w:sz w:val="24"/>
          <w:szCs w:val="24"/>
        </w:rPr>
        <w:t xml:space="preserve"> </w:t>
      </w:r>
      <w:r>
        <w:rPr>
          <w:rFonts w:ascii="Arial" w:eastAsia="Times New Roman" w:hAnsi="Arial" w:cs="Arial"/>
          <w:color w:val="0F0F0F"/>
          <w:w w:val="105"/>
          <w:sz w:val="24"/>
          <w:szCs w:val="24"/>
        </w:rPr>
        <w:t xml:space="preserve">Administración </w:t>
      </w:r>
      <w:r>
        <w:rPr>
          <w:rFonts w:ascii="Arial" w:eastAsia="Times New Roman" w:hAnsi="Arial" w:cs="Arial"/>
          <w:color w:val="0F0F0F"/>
          <w:spacing w:val="36"/>
          <w:w w:val="105"/>
          <w:sz w:val="24"/>
          <w:szCs w:val="24"/>
        </w:rPr>
        <w:t xml:space="preserve"> </w:t>
      </w:r>
      <w:r>
        <w:rPr>
          <w:rFonts w:ascii="Arial" w:eastAsia="Times New Roman" w:hAnsi="Arial" w:cs="Arial"/>
          <w:color w:val="0F0F0F"/>
          <w:sz w:val="24"/>
          <w:szCs w:val="24"/>
        </w:rPr>
        <w:t xml:space="preserve">podrá </w:t>
      </w:r>
      <w:r>
        <w:rPr>
          <w:rFonts w:ascii="Arial" w:eastAsia="Times New Roman" w:hAnsi="Arial" w:cs="Arial"/>
          <w:color w:val="0F0F0F"/>
          <w:spacing w:val="63"/>
          <w:sz w:val="24"/>
          <w:szCs w:val="24"/>
        </w:rPr>
        <w:t xml:space="preserve"> </w:t>
      </w:r>
      <w:r>
        <w:rPr>
          <w:rFonts w:ascii="Arial" w:eastAsia="Times New Roman" w:hAnsi="Arial" w:cs="Arial"/>
          <w:color w:val="0F0F0F"/>
          <w:sz w:val="24"/>
          <w:szCs w:val="24"/>
        </w:rPr>
        <w:t xml:space="preserve">desistir  </w:t>
      </w:r>
      <w:r>
        <w:rPr>
          <w:rFonts w:ascii="Arial" w:eastAsia="Times New Roman" w:hAnsi="Arial" w:cs="Arial"/>
          <w:color w:val="0F0F0F"/>
          <w:spacing w:val="6"/>
          <w:sz w:val="24"/>
          <w:szCs w:val="24"/>
        </w:rPr>
        <w:t xml:space="preserve"> </w:t>
      </w:r>
      <w:r>
        <w:rPr>
          <w:rFonts w:ascii="Arial" w:eastAsia="Times New Roman" w:hAnsi="Arial" w:cs="Arial"/>
          <w:color w:val="0F0F0F"/>
          <w:sz w:val="24"/>
          <w:szCs w:val="24"/>
        </w:rPr>
        <w:t xml:space="preserve">del </w:t>
      </w:r>
      <w:r>
        <w:rPr>
          <w:rFonts w:ascii="Arial" w:eastAsia="Times New Roman" w:hAnsi="Arial" w:cs="Arial"/>
          <w:color w:val="0F0F0F"/>
          <w:spacing w:val="50"/>
          <w:sz w:val="24"/>
          <w:szCs w:val="24"/>
        </w:rPr>
        <w:t xml:space="preserve"> </w:t>
      </w:r>
      <w:r>
        <w:rPr>
          <w:rFonts w:ascii="Arial" w:eastAsia="Times New Roman" w:hAnsi="Arial" w:cs="Arial"/>
          <w:color w:val="0F0F0F"/>
          <w:sz w:val="24"/>
          <w:szCs w:val="24"/>
        </w:rPr>
        <w:t xml:space="preserve">llamado  </w:t>
      </w:r>
      <w:r>
        <w:rPr>
          <w:rFonts w:ascii="Arial" w:eastAsia="Times New Roman" w:hAnsi="Arial" w:cs="Arial"/>
          <w:color w:val="0F0F0F"/>
          <w:spacing w:val="9"/>
          <w:sz w:val="24"/>
          <w:szCs w:val="24"/>
        </w:rPr>
        <w:t xml:space="preserve"> </w:t>
      </w:r>
      <w:r>
        <w:rPr>
          <w:rFonts w:ascii="Arial" w:eastAsia="Times New Roman" w:hAnsi="Arial" w:cs="Arial"/>
          <w:color w:val="1D1D1D"/>
          <w:sz w:val="24"/>
          <w:szCs w:val="24"/>
        </w:rPr>
        <w:t xml:space="preserve">en </w:t>
      </w:r>
      <w:r>
        <w:rPr>
          <w:rFonts w:ascii="Arial" w:eastAsia="Times New Roman" w:hAnsi="Arial" w:cs="Arial"/>
          <w:color w:val="1D1D1D"/>
          <w:spacing w:val="50"/>
          <w:sz w:val="24"/>
          <w:szCs w:val="24"/>
        </w:rPr>
        <w:t xml:space="preserve"> </w:t>
      </w:r>
      <w:r>
        <w:rPr>
          <w:rFonts w:ascii="Arial" w:eastAsia="Times New Roman" w:hAnsi="Arial" w:cs="Arial"/>
          <w:color w:val="0F0F0F"/>
          <w:sz w:val="24"/>
          <w:szCs w:val="24"/>
        </w:rPr>
        <w:t xml:space="preserve">cualquier  </w:t>
      </w:r>
      <w:r>
        <w:rPr>
          <w:rFonts w:ascii="Arial" w:eastAsia="Times New Roman" w:hAnsi="Arial" w:cs="Arial"/>
          <w:color w:val="0F0F0F"/>
          <w:spacing w:val="28"/>
          <w:sz w:val="24"/>
          <w:szCs w:val="24"/>
        </w:rPr>
        <w:t xml:space="preserve"> </w:t>
      </w:r>
      <w:r>
        <w:rPr>
          <w:rFonts w:ascii="Arial" w:eastAsia="Times New Roman" w:hAnsi="Arial" w:cs="Arial"/>
          <w:color w:val="0F0F0F"/>
          <w:sz w:val="24"/>
          <w:szCs w:val="24"/>
        </w:rPr>
        <w:t xml:space="preserve">etapa </w:t>
      </w:r>
      <w:r>
        <w:rPr>
          <w:rFonts w:ascii="Arial" w:eastAsia="Times New Roman" w:hAnsi="Arial" w:cs="Arial"/>
          <w:color w:val="0F0F0F"/>
          <w:spacing w:val="41"/>
          <w:sz w:val="24"/>
          <w:szCs w:val="24"/>
        </w:rPr>
        <w:t xml:space="preserve"> </w:t>
      </w:r>
      <w:r>
        <w:rPr>
          <w:rFonts w:ascii="Arial" w:eastAsia="Times New Roman" w:hAnsi="Arial" w:cs="Arial"/>
          <w:color w:val="0F0F0F"/>
          <w:sz w:val="24"/>
          <w:szCs w:val="24"/>
        </w:rPr>
        <w:t xml:space="preserve">de </w:t>
      </w:r>
      <w:r>
        <w:rPr>
          <w:rFonts w:ascii="Arial" w:eastAsia="Times New Roman" w:hAnsi="Arial" w:cs="Arial"/>
          <w:color w:val="0F0F0F"/>
          <w:spacing w:val="62"/>
          <w:sz w:val="24"/>
          <w:szCs w:val="24"/>
        </w:rPr>
        <w:t xml:space="preserve"> </w:t>
      </w:r>
      <w:r>
        <w:rPr>
          <w:rFonts w:ascii="Arial" w:eastAsia="Times New Roman" w:hAnsi="Arial" w:cs="Arial"/>
          <w:color w:val="0F0F0F"/>
          <w:w w:val="106"/>
          <w:sz w:val="24"/>
          <w:szCs w:val="24"/>
        </w:rPr>
        <w:t xml:space="preserve">su </w:t>
      </w:r>
      <w:r>
        <w:rPr>
          <w:rFonts w:ascii="Arial" w:eastAsia="Times New Roman" w:hAnsi="Arial" w:cs="Arial"/>
          <w:color w:val="1D1D1D"/>
          <w:sz w:val="24"/>
          <w:szCs w:val="24"/>
        </w:rPr>
        <w:t>realización,</w:t>
      </w:r>
      <w:r>
        <w:rPr>
          <w:rFonts w:ascii="Arial" w:eastAsia="Times New Roman" w:hAnsi="Arial" w:cs="Arial"/>
          <w:color w:val="1D1D1D"/>
          <w:spacing w:val="60"/>
          <w:sz w:val="24"/>
          <w:szCs w:val="24"/>
        </w:rPr>
        <w:t xml:space="preserve"> </w:t>
      </w:r>
      <w:r>
        <w:rPr>
          <w:rFonts w:ascii="Arial" w:eastAsia="Times New Roman" w:hAnsi="Arial" w:cs="Arial"/>
          <w:color w:val="0F0F0F"/>
          <w:sz w:val="24"/>
          <w:szCs w:val="24"/>
        </w:rPr>
        <w:t>o</w:t>
      </w:r>
      <w:r>
        <w:rPr>
          <w:rFonts w:ascii="Arial" w:eastAsia="Times New Roman" w:hAnsi="Arial" w:cs="Arial"/>
          <w:color w:val="0F0F0F"/>
          <w:spacing w:val="36"/>
          <w:sz w:val="24"/>
          <w:szCs w:val="24"/>
        </w:rPr>
        <w:t xml:space="preserve"> </w:t>
      </w:r>
      <w:r>
        <w:rPr>
          <w:rFonts w:ascii="Arial" w:eastAsia="Times New Roman" w:hAnsi="Arial" w:cs="Arial"/>
          <w:color w:val="0F0F0F"/>
          <w:sz w:val="24"/>
          <w:szCs w:val="24"/>
        </w:rPr>
        <w:t>podrá</w:t>
      </w:r>
      <w:r>
        <w:rPr>
          <w:rFonts w:ascii="Arial" w:eastAsia="Times New Roman" w:hAnsi="Arial" w:cs="Arial"/>
          <w:color w:val="0F0F0F"/>
          <w:spacing w:val="42"/>
          <w:sz w:val="24"/>
          <w:szCs w:val="24"/>
        </w:rPr>
        <w:t xml:space="preserve"> </w:t>
      </w:r>
      <w:r>
        <w:rPr>
          <w:rFonts w:ascii="Arial" w:eastAsia="Times New Roman" w:hAnsi="Arial" w:cs="Arial"/>
          <w:color w:val="0F0F0F"/>
          <w:sz w:val="24"/>
          <w:szCs w:val="24"/>
        </w:rPr>
        <w:t xml:space="preserve">desestimar </w:t>
      </w:r>
      <w:r>
        <w:rPr>
          <w:rFonts w:ascii="Arial" w:eastAsia="Times New Roman" w:hAnsi="Arial" w:cs="Arial"/>
          <w:color w:val="0F0F0F"/>
          <w:spacing w:val="24"/>
          <w:sz w:val="24"/>
          <w:szCs w:val="24"/>
        </w:rPr>
        <w:t xml:space="preserve"> </w:t>
      </w:r>
      <w:r>
        <w:rPr>
          <w:rFonts w:ascii="Arial" w:eastAsia="Times New Roman" w:hAnsi="Arial" w:cs="Arial"/>
          <w:color w:val="0F0F0F"/>
          <w:sz w:val="24"/>
          <w:szCs w:val="24"/>
        </w:rPr>
        <w:t>todas</w:t>
      </w:r>
      <w:r>
        <w:rPr>
          <w:rFonts w:ascii="Arial" w:eastAsia="Times New Roman" w:hAnsi="Arial" w:cs="Arial"/>
          <w:color w:val="0F0F0F"/>
          <w:spacing w:val="47"/>
          <w:sz w:val="24"/>
          <w:szCs w:val="24"/>
        </w:rPr>
        <w:t xml:space="preserve"> </w:t>
      </w:r>
      <w:r>
        <w:rPr>
          <w:rFonts w:ascii="Arial" w:eastAsia="Times New Roman" w:hAnsi="Arial" w:cs="Arial"/>
          <w:color w:val="0F0F0F"/>
          <w:sz w:val="24"/>
          <w:szCs w:val="24"/>
        </w:rPr>
        <w:t>las</w:t>
      </w:r>
      <w:r>
        <w:rPr>
          <w:rFonts w:ascii="Arial" w:eastAsia="Times New Roman" w:hAnsi="Arial" w:cs="Arial"/>
          <w:color w:val="0F0F0F"/>
          <w:spacing w:val="28"/>
          <w:sz w:val="24"/>
          <w:szCs w:val="24"/>
        </w:rPr>
        <w:t xml:space="preserve"> </w:t>
      </w:r>
      <w:r>
        <w:rPr>
          <w:rFonts w:ascii="Arial" w:eastAsia="Times New Roman" w:hAnsi="Arial" w:cs="Arial"/>
          <w:color w:val="0F0F0F"/>
          <w:sz w:val="24"/>
          <w:szCs w:val="24"/>
        </w:rPr>
        <w:t>ofertas.</w:t>
      </w:r>
      <w:r>
        <w:rPr>
          <w:rFonts w:ascii="Arial" w:eastAsia="Times New Roman" w:hAnsi="Arial" w:cs="Arial"/>
          <w:color w:val="0F0F0F"/>
          <w:spacing w:val="58"/>
          <w:sz w:val="24"/>
          <w:szCs w:val="24"/>
        </w:rPr>
        <w:t xml:space="preserve"> </w:t>
      </w:r>
      <w:r>
        <w:rPr>
          <w:rFonts w:ascii="Arial" w:eastAsia="Times New Roman" w:hAnsi="Arial" w:cs="Arial"/>
          <w:color w:val="0F0F0F"/>
          <w:sz w:val="24"/>
          <w:szCs w:val="24"/>
        </w:rPr>
        <w:t>Ninguna</w:t>
      </w:r>
      <w:r>
        <w:rPr>
          <w:rFonts w:ascii="Arial" w:eastAsia="Times New Roman" w:hAnsi="Arial" w:cs="Arial"/>
          <w:color w:val="0F0F0F"/>
          <w:spacing w:val="65"/>
          <w:sz w:val="24"/>
          <w:szCs w:val="24"/>
        </w:rPr>
        <w:t xml:space="preserve"> </w:t>
      </w:r>
      <w:r>
        <w:rPr>
          <w:rFonts w:ascii="Arial" w:eastAsia="Times New Roman" w:hAnsi="Arial" w:cs="Arial"/>
          <w:color w:val="0F0F0F"/>
          <w:sz w:val="24"/>
          <w:szCs w:val="24"/>
        </w:rPr>
        <w:t>de</w:t>
      </w:r>
      <w:r>
        <w:rPr>
          <w:rFonts w:ascii="Arial" w:eastAsia="Times New Roman" w:hAnsi="Arial" w:cs="Arial"/>
          <w:color w:val="0F0F0F"/>
          <w:spacing w:val="33"/>
          <w:sz w:val="24"/>
          <w:szCs w:val="24"/>
        </w:rPr>
        <w:t xml:space="preserve"> </w:t>
      </w:r>
      <w:r>
        <w:rPr>
          <w:rFonts w:ascii="Arial" w:eastAsia="Times New Roman" w:hAnsi="Arial" w:cs="Arial"/>
          <w:color w:val="1D1D1D"/>
          <w:sz w:val="24"/>
          <w:szCs w:val="24"/>
        </w:rPr>
        <w:t>estas</w:t>
      </w:r>
      <w:r>
        <w:rPr>
          <w:rFonts w:ascii="Arial" w:eastAsia="Times New Roman" w:hAnsi="Arial" w:cs="Arial"/>
          <w:color w:val="1D1D1D"/>
          <w:spacing w:val="54"/>
          <w:sz w:val="24"/>
          <w:szCs w:val="24"/>
        </w:rPr>
        <w:t xml:space="preserve"> </w:t>
      </w:r>
      <w:r>
        <w:rPr>
          <w:rFonts w:ascii="Arial" w:eastAsia="Times New Roman" w:hAnsi="Arial" w:cs="Arial"/>
          <w:color w:val="0F0F0F"/>
          <w:w w:val="105"/>
          <w:sz w:val="24"/>
          <w:szCs w:val="24"/>
        </w:rPr>
        <w:t xml:space="preserve">decisiones </w:t>
      </w:r>
      <w:r>
        <w:rPr>
          <w:rFonts w:ascii="Arial" w:eastAsia="Times New Roman" w:hAnsi="Arial" w:cs="Arial"/>
          <w:color w:val="0F0F0F"/>
          <w:sz w:val="24"/>
          <w:szCs w:val="24"/>
        </w:rPr>
        <w:t>generará</w:t>
      </w:r>
      <w:r>
        <w:rPr>
          <w:rFonts w:ascii="Arial" w:eastAsia="Times New Roman" w:hAnsi="Arial" w:cs="Arial"/>
          <w:color w:val="0F0F0F"/>
          <w:spacing w:val="55"/>
          <w:sz w:val="24"/>
          <w:szCs w:val="24"/>
        </w:rPr>
        <w:t xml:space="preserve"> </w:t>
      </w:r>
      <w:r>
        <w:rPr>
          <w:rFonts w:ascii="Arial" w:eastAsia="Times New Roman" w:hAnsi="Arial" w:cs="Arial"/>
          <w:color w:val="0F0F0F"/>
          <w:sz w:val="24"/>
          <w:szCs w:val="24"/>
        </w:rPr>
        <w:t>derecho</w:t>
      </w:r>
      <w:r>
        <w:rPr>
          <w:rFonts w:ascii="Arial" w:eastAsia="Times New Roman" w:hAnsi="Arial" w:cs="Arial"/>
          <w:color w:val="0F0F0F"/>
          <w:spacing w:val="52"/>
          <w:sz w:val="24"/>
          <w:szCs w:val="24"/>
        </w:rPr>
        <w:t xml:space="preserve"> </w:t>
      </w:r>
      <w:r>
        <w:rPr>
          <w:rFonts w:ascii="Arial" w:eastAsia="Times New Roman" w:hAnsi="Arial" w:cs="Arial"/>
          <w:color w:val="0F0F0F"/>
          <w:sz w:val="24"/>
          <w:szCs w:val="24"/>
        </w:rPr>
        <w:t>alguno</w:t>
      </w:r>
      <w:r>
        <w:rPr>
          <w:rFonts w:ascii="Arial" w:eastAsia="Times New Roman" w:hAnsi="Arial" w:cs="Arial"/>
          <w:color w:val="0F0F0F"/>
          <w:spacing w:val="54"/>
          <w:sz w:val="24"/>
          <w:szCs w:val="24"/>
        </w:rPr>
        <w:t xml:space="preserve"> </w:t>
      </w:r>
      <w:r>
        <w:rPr>
          <w:rFonts w:ascii="Arial" w:eastAsia="Times New Roman" w:hAnsi="Arial" w:cs="Arial"/>
          <w:color w:val="0F0F0F"/>
          <w:sz w:val="24"/>
          <w:szCs w:val="24"/>
        </w:rPr>
        <w:t>de</w:t>
      </w:r>
      <w:r>
        <w:rPr>
          <w:rFonts w:ascii="Arial" w:eastAsia="Times New Roman" w:hAnsi="Arial" w:cs="Arial"/>
          <w:color w:val="0F0F0F"/>
          <w:spacing w:val="25"/>
          <w:sz w:val="24"/>
          <w:szCs w:val="24"/>
        </w:rPr>
        <w:t xml:space="preserve"> </w:t>
      </w:r>
      <w:r>
        <w:rPr>
          <w:rFonts w:ascii="Arial" w:eastAsia="Times New Roman" w:hAnsi="Arial" w:cs="Arial"/>
          <w:color w:val="1D1D1D"/>
          <w:sz w:val="24"/>
          <w:szCs w:val="24"/>
        </w:rPr>
        <w:t>los</w:t>
      </w:r>
      <w:r>
        <w:rPr>
          <w:rFonts w:ascii="Arial" w:eastAsia="Times New Roman" w:hAnsi="Arial" w:cs="Arial"/>
          <w:color w:val="1D1D1D"/>
          <w:spacing w:val="30"/>
          <w:sz w:val="24"/>
          <w:szCs w:val="24"/>
        </w:rPr>
        <w:t xml:space="preserve"> </w:t>
      </w:r>
      <w:r>
        <w:rPr>
          <w:rFonts w:ascii="Arial" w:eastAsia="Times New Roman" w:hAnsi="Arial" w:cs="Arial"/>
          <w:color w:val="0F0F0F"/>
          <w:sz w:val="24"/>
          <w:szCs w:val="24"/>
        </w:rPr>
        <w:t>participantes</w:t>
      </w:r>
      <w:r>
        <w:rPr>
          <w:rFonts w:ascii="Arial" w:eastAsia="Times New Roman" w:hAnsi="Arial" w:cs="Arial"/>
          <w:color w:val="0F0F0F"/>
          <w:spacing w:val="52"/>
          <w:sz w:val="24"/>
          <w:szCs w:val="24"/>
        </w:rPr>
        <w:t xml:space="preserve"> </w:t>
      </w:r>
      <w:r>
        <w:rPr>
          <w:rFonts w:ascii="Arial" w:eastAsia="Times New Roman" w:hAnsi="Arial" w:cs="Arial"/>
          <w:color w:val="0F0F0F"/>
          <w:sz w:val="24"/>
          <w:szCs w:val="24"/>
        </w:rPr>
        <w:t>a</w:t>
      </w:r>
      <w:r>
        <w:rPr>
          <w:rFonts w:ascii="Arial" w:eastAsia="Times New Roman" w:hAnsi="Arial" w:cs="Arial"/>
          <w:color w:val="0F0F0F"/>
          <w:spacing w:val="19"/>
          <w:sz w:val="24"/>
          <w:szCs w:val="24"/>
        </w:rPr>
        <w:t xml:space="preserve"> </w:t>
      </w:r>
      <w:r>
        <w:rPr>
          <w:rFonts w:ascii="Arial" w:eastAsia="Times New Roman" w:hAnsi="Arial" w:cs="Arial"/>
          <w:color w:val="0F0F0F"/>
          <w:sz w:val="24"/>
          <w:szCs w:val="24"/>
        </w:rPr>
        <w:t>reclamar</w:t>
      </w:r>
      <w:r>
        <w:rPr>
          <w:rFonts w:ascii="Arial" w:eastAsia="Times New Roman" w:hAnsi="Arial" w:cs="Arial"/>
          <w:color w:val="0F0F0F"/>
          <w:spacing w:val="59"/>
          <w:sz w:val="24"/>
          <w:szCs w:val="24"/>
        </w:rPr>
        <w:t xml:space="preserve"> </w:t>
      </w:r>
      <w:r>
        <w:rPr>
          <w:rFonts w:ascii="Arial" w:eastAsia="Times New Roman" w:hAnsi="Arial" w:cs="Arial"/>
          <w:color w:val="0F0F0F"/>
          <w:sz w:val="24"/>
          <w:szCs w:val="24"/>
        </w:rPr>
        <w:t>por</w:t>
      </w:r>
      <w:r>
        <w:rPr>
          <w:rFonts w:ascii="Arial" w:eastAsia="Times New Roman" w:hAnsi="Arial" w:cs="Arial"/>
          <w:color w:val="0F0F0F"/>
          <w:spacing w:val="30"/>
          <w:sz w:val="24"/>
          <w:szCs w:val="24"/>
        </w:rPr>
        <w:t xml:space="preserve"> </w:t>
      </w:r>
      <w:r>
        <w:rPr>
          <w:rFonts w:ascii="Arial" w:eastAsia="Times New Roman" w:hAnsi="Arial" w:cs="Arial"/>
          <w:color w:val="1D1D1D"/>
          <w:sz w:val="24"/>
          <w:szCs w:val="24"/>
        </w:rPr>
        <w:t>gastos,</w:t>
      </w:r>
      <w:r>
        <w:rPr>
          <w:rFonts w:ascii="Arial" w:eastAsia="Times New Roman" w:hAnsi="Arial" w:cs="Arial"/>
          <w:color w:val="1D1D1D"/>
          <w:spacing w:val="-22"/>
          <w:sz w:val="24"/>
          <w:szCs w:val="24"/>
        </w:rPr>
        <w:t xml:space="preserve"> </w:t>
      </w:r>
      <w:r>
        <w:rPr>
          <w:rFonts w:ascii="Arial" w:eastAsia="Times New Roman" w:hAnsi="Arial" w:cs="Arial"/>
          <w:color w:val="0F0F0F"/>
          <w:w w:val="105"/>
          <w:sz w:val="24"/>
          <w:szCs w:val="24"/>
        </w:rPr>
        <w:t xml:space="preserve">honorarios </w:t>
      </w:r>
      <w:r>
        <w:rPr>
          <w:rFonts w:ascii="Arial" w:eastAsia="Times New Roman" w:hAnsi="Arial" w:cs="Arial"/>
          <w:color w:val="0F0F0F"/>
          <w:sz w:val="24"/>
          <w:szCs w:val="24"/>
        </w:rPr>
        <w:t>o</w:t>
      </w:r>
      <w:r>
        <w:rPr>
          <w:rFonts w:ascii="Arial" w:eastAsia="Times New Roman" w:hAnsi="Arial" w:cs="Arial"/>
          <w:color w:val="0F0F0F"/>
          <w:spacing w:val="8"/>
          <w:sz w:val="24"/>
          <w:szCs w:val="24"/>
        </w:rPr>
        <w:t xml:space="preserve"> </w:t>
      </w:r>
      <w:r>
        <w:rPr>
          <w:rFonts w:ascii="Arial" w:eastAsia="Times New Roman" w:hAnsi="Arial" w:cs="Arial"/>
          <w:color w:val="0F0F0F"/>
          <w:w w:val="106"/>
          <w:sz w:val="24"/>
          <w:szCs w:val="24"/>
        </w:rPr>
        <w:t>indemnizaciones</w:t>
      </w:r>
      <w:r>
        <w:rPr>
          <w:rFonts w:ascii="Arial" w:eastAsia="Times New Roman" w:hAnsi="Arial" w:cs="Arial"/>
          <w:color w:val="0F0F0F"/>
          <w:spacing w:val="-14"/>
          <w:w w:val="106"/>
          <w:sz w:val="24"/>
          <w:szCs w:val="24"/>
        </w:rPr>
        <w:t xml:space="preserve"> </w:t>
      </w:r>
      <w:r>
        <w:rPr>
          <w:rFonts w:ascii="Arial" w:eastAsia="Times New Roman" w:hAnsi="Arial" w:cs="Arial"/>
          <w:color w:val="0F0F0F"/>
          <w:sz w:val="24"/>
          <w:szCs w:val="24"/>
        </w:rPr>
        <w:t>por</w:t>
      </w:r>
      <w:r>
        <w:rPr>
          <w:rFonts w:ascii="Arial" w:eastAsia="Times New Roman" w:hAnsi="Arial" w:cs="Arial"/>
          <w:color w:val="0F0F0F"/>
          <w:spacing w:val="19"/>
          <w:sz w:val="24"/>
          <w:szCs w:val="24"/>
        </w:rPr>
        <w:t xml:space="preserve"> </w:t>
      </w:r>
      <w:r>
        <w:rPr>
          <w:rFonts w:ascii="Arial" w:eastAsia="Times New Roman" w:hAnsi="Arial" w:cs="Arial"/>
          <w:color w:val="0F0F0F"/>
          <w:sz w:val="24"/>
          <w:szCs w:val="24"/>
        </w:rPr>
        <w:t>daños</w:t>
      </w:r>
      <w:r>
        <w:rPr>
          <w:rFonts w:ascii="Arial" w:eastAsia="Times New Roman" w:hAnsi="Arial" w:cs="Arial"/>
          <w:color w:val="0F0F0F"/>
          <w:spacing w:val="33"/>
          <w:sz w:val="24"/>
          <w:szCs w:val="24"/>
        </w:rPr>
        <w:t xml:space="preserve"> </w:t>
      </w:r>
      <w:r>
        <w:rPr>
          <w:rFonts w:ascii="Arial" w:eastAsia="Arial Narrow" w:hAnsi="Arial" w:cs="Arial"/>
          <w:color w:val="0F0F0F"/>
          <w:w w:val="148"/>
          <w:sz w:val="24"/>
          <w:szCs w:val="24"/>
        </w:rPr>
        <w:t>y</w:t>
      </w:r>
      <w:r>
        <w:rPr>
          <w:rFonts w:ascii="Arial" w:eastAsia="Arial Narrow" w:hAnsi="Arial" w:cs="Arial"/>
          <w:color w:val="0F0F0F"/>
          <w:spacing w:val="-20"/>
          <w:w w:val="148"/>
          <w:sz w:val="24"/>
          <w:szCs w:val="24"/>
        </w:rPr>
        <w:t xml:space="preserve"> </w:t>
      </w:r>
      <w:r>
        <w:rPr>
          <w:rFonts w:ascii="Arial" w:eastAsia="Times New Roman" w:hAnsi="Arial" w:cs="Arial"/>
          <w:color w:val="0F0F0F"/>
          <w:sz w:val="24"/>
          <w:szCs w:val="24"/>
        </w:rPr>
        <w:t>perjuicios.</w:t>
      </w:r>
    </w:p>
    <w:p w:rsidR="00A51387" w:rsidRDefault="00A51387" w:rsidP="00A51387">
      <w:pPr>
        <w:spacing w:after="0"/>
        <w:jc w:val="both"/>
        <w:rPr>
          <w:rFonts w:ascii="Arial" w:eastAsia="Times New Roman" w:hAnsi="Arial" w:cs="Arial"/>
          <w:color w:val="0F0F0F"/>
          <w:sz w:val="24"/>
          <w:szCs w:val="24"/>
        </w:rPr>
      </w:pPr>
    </w:p>
    <w:p w:rsidR="00A51387" w:rsidRDefault="00A51387" w:rsidP="00A51387">
      <w:pPr>
        <w:spacing w:after="0"/>
        <w:jc w:val="both"/>
        <w:rPr>
          <w:rFonts w:ascii="Arial" w:hAnsi="Arial" w:cs="Arial"/>
          <w:sz w:val="24"/>
          <w:szCs w:val="24"/>
        </w:rPr>
      </w:pPr>
      <w:r>
        <w:rPr>
          <w:rFonts w:ascii="Arial" w:hAnsi="Arial" w:cs="Arial"/>
          <w:sz w:val="24"/>
          <w:szCs w:val="24"/>
        </w:rPr>
        <w:t xml:space="preserve">3)  </w:t>
      </w:r>
      <w:r>
        <w:rPr>
          <w:rFonts w:ascii="Arial" w:hAnsi="Arial" w:cs="Arial"/>
          <w:sz w:val="24"/>
          <w:szCs w:val="24"/>
          <w:u w:val="single"/>
        </w:rPr>
        <w:t>Comunicaciones</w:t>
      </w:r>
    </w:p>
    <w:p w:rsidR="00A51387" w:rsidRDefault="00A51387" w:rsidP="00A51387">
      <w:pPr>
        <w:spacing w:after="0"/>
        <w:jc w:val="both"/>
        <w:rPr>
          <w:rFonts w:ascii="Arial" w:hAnsi="Arial" w:cs="Arial"/>
          <w:sz w:val="24"/>
          <w:szCs w:val="24"/>
        </w:rPr>
      </w:pPr>
      <w:r>
        <w:rPr>
          <w:rFonts w:ascii="Arial" w:hAnsi="Arial" w:cs="Arial"/>
          <w:sz w:val="24"/>
          <w:szCs w:val="24"/>
        </w:rPr>
        <w:t xml:space="preserve">Todas  las comunicaciones referidas  al  presente  llamado  deberán  dirigirse  al Departamento   de  Compras  de  la  División  Servicios   Generales,   sito  en  la Avenida  Fernández Crespo  1796,  Piso  1º  TEL.  2408  87  56, 2  408  34  42, correo electrónico: </w:t>
      </w:r>
      <w:hyperlink r:id="rId15" w:history="1">
        <w:r>
          <w:rPr>
            <w:rStyle w:val="Hipervnculo"/>
            <w:rFonts w:ascii="Arial" w:hAnsi="Arial" w:cs="Arial"/>
            <w:sz w:val="24"/>
            <w:szCs w:val="24"/>
          </w:rPr>
          <w:t>compras@inau.gub.uy</w:t>
        </w:r>
      </w:hyperlink>
    </w:p>
    <w:p w:rsidR="00A51387" w:rsidRDefault="00A51387" w:rsidP="00A51387">
      <w:pPr>
        <w:spacing w:after="0"/>
        <w:jc w:val="both"/>
        <w:rPr>
          <w:rFonts w:ascii="Arial" w:hAnsi="Arial" w:cs="Arial"/>
          <w:sz w:val="24"/>
          <w:szCs w:val="24"/>
        </w:rPr>
      </w:pPr>
    </w:p>
    <w:p w:rsidR="00A51387" w:rsidRDefault="00A51387" w:rsidP="00A51387">
      <w:pPr>
        <w:spacing w:after="0"/>
        <w:jc w:val="both"/>
        <w:rPr>
          <w:rFonts w:ascii="Arial" w:hAnsi="Arial" w:cs="Arial"/>
          <w:sz w:val="24"/>
          <w:szCs w:val="24"/>
        </w:rPr>
      </w:pPr>
    </w:p>
    <w:p w:rsidR="00A51387" w:rsidRDefault="00A51387" w:rsidP="00A51387">
      <w:pPr>
        <w:spacing w:after="0"/>
        <w:jc w:val="both"/>
        <w:rPr>
          <w:rFonts w:ascii="Arial" w:hAnsi="Arial" w:cs="Arial"/>
          <w:sz w:val="24"/>
          <w:szCs w:val="24"/>
        </w:rPr>
      </w:pPr>
      <w:r>
        <w:rPr>
          <w:rFonts w:ascii="Arial" w:hAnsi="Arial" w:cs="Arial"/>
          <w:sz w:val="24"/>
          <w:szCs w:val="24"/>
        </w:rPr>
        <w:t xml:space="preserve">4) </w:t>
      </w:r>
      <w:r>
        <w:rPr>
          <w:rFonts w:ascii="Arial" w:hAnsi="Arial" w:cs="Arial"/>
          <w:sz w:val="24"/>
          <w:szCs w:val="24"/>
          <w:u w:val="single"/>
        </w:rPr>
        <w:t>Aclaraciones del pliego</w:t>
      </w:r>
    </w:p>
    <w:p w:rsidR="00A51387" w:rsidRDefault="00A51387" w:rsidP="00A51387">
      <w:pPr>
        <w:spacing w:after="0"/>
        <w:jc w:val="both"/>
        <w:rPr>
          <w:rFonts w:ascii="Arial" w:hAnsi="Arial" w:cs="Arial"/>
          <w:sz w:val="24"/>
          <w:szCs w:val="24"/>
        </w:rPr>
      </w:pPr>
      <w:r>
        <w:rPr>
          <w:rFonts w:ascii="Arial" w:hAnsi="Arial" w:cs="Arial"/>
          <w:sz w:val="24"/>
          <w:szCs w:val="24"/>
        </w:rPr>
        <w:t>Los  eventuales   oferentes   podrán  solicitar  por  escrito  al  Departamento   de Compras de la División  Servicios Generales, aclaraciones del Pliego de Bases y Condiciones Particulares para cada contratación, hasta 5 (cinco)  días hábiles antes de la respectiva fecha establecida  para el acto de apertura  de las ofertas, salvo  especificación  en  contrario   establecida   en  el  pliego   particular del llamado. Las mismas serán  contestadas  a todos los adquirentes del pliego en un plazo máximo de 48 horas a partir de su presentación,  para los contratos de suministros y servicios no personales.</w:t>
      </w:r>
    </w:p>
    <w:p w:rsidR="00A51387" w:rsidRDefault="00A51387" w:rsidP="00A51387">
      <w:pPr>
        <w:spacing w:after="0"/>
        <w:jc w:val="both"/>
        <w:rPr>
          <w:rFonts w:ascii="Arial" w:hAnsi="Arial" w:cs="Arial"/>
          <w:sz w:val="24"/>
          <w:szCs w:val="24"/>
        </w:rPr>
      </w:pPr>
    </w:p>
    <w:p w:rsidR="00A51387" w:rsidRDefault="00A51387" w:rsidP="00A51387">
      <w:pPr>
        <w:spacing w:after="0"/>
        <w:jc w:val="both"/>
        <w:rPr>
          <w:rFonts w:ascii="Arial" w:hAnsi="Arial" w:cs="Arial"/>
          <w:sz w:val="24"/>
          <w:szCs w:val="24"/>
        </w:rPr>
      </w:pPr>
      <w:r>
        <w:rPr>
          <w:rFonts w:ascii="Arial" w:eastAsia="Times New Roman" w:hAnsi="Arial" w:cs="Arial"/>
          <w:color w:val="111111"/>
          <w:w w:val="105"/>
          <w:sz w:val="24"/>
          <w:szCs w:val="24"/>
        </w:rPr>
        <w:t>5)</w:t>
      </w:r>
      <w:r>
        <w:rPr>
          <w:rFonts w:ascii="Arial" w:eastAsia="Times New Roman" w:hAnsi="Arial" w:cs="Arial"/>
          <w:color w:val="111111"/>
          <w:spacing w:val="-43"/>
          <w:sz w:val="24"/>
          <w:szCs w:val="24"/>
        </w:rPr>
        <w:t xml:space="preserve"> </w:t>
      </w:r>
      <w:r>
        <w:rPr>
          <w:rFonts w:ascii="Arial" w:eastAsia="Times New Roman" w:hAnsi="Arial" w:cs="Arial"/>
          <w:color w:val="111111"/>
          <w:spacing w:val="12"/>
          <w:w w:val="37"/>
          <w:sz w:val="24"/>
          <w:szCs w:val="24"/>
          <w:u w:val="single" w:color="000000"/>
        </w:rPr>
        <w:t xml:space="preserve"> </w:t>
      </w:r>
      <w:r>
        <w:rPr>
          <w:rFonts w:ascii="Arial" w:eastAsia="Times New Roman" w:hAnsi="Arial" w:cs="Arial"/>
          <w:color w:val="111111"/>
          <w:sz w:val="24"/>
          <w:szCs w:val="24"/>
          <w:u w:val="single" w:color="000000"/>
        </w:rPr>
        <w:t>Solicitud</w:t>
      </w:r>
      <w:r>
        <w:rPr>
          <w:rFonts w:ascii="Arial" w:eastAsia="Times New Roman" w:hAnsi="Arial" w:cs="Arial"/>
          <w:color w:val="111111"/>
          <w:spacing w:val="10"/>
          <w:sz w:val="24"/>
          <w:szCs w:val="24"/>
          <w:u w:val="single" w:color="000000"/>
        </w:rPr>
        <w:t xml:space="preserve"> </w:t>
      </w:r>
      <w:r>
        <w:rPr>
          <w:rFonts w:ascii="Arial" w:eastAsia="Times New Roman" w:hAnsi="Arial" w:cs="Arial"/>
          <w:color w:val="111111"/>
          <w:sz w:val="24"/>
          <w:szCs w:val="24"/>
          <w:u w:val="single" w:color="000000"/>
        </w:rPr>
        <w:t>de</w:t>
      </w:r>
      <w:r>
        <w:rPr>
          <w:rFonts w:ascii="Arial" w:eastAsia="Times New Roman" w:hAnsi="Arial" w:cs="Arial"/>
          <w:color w:val="111111"/>
          <w:spacing w:val="4"/>
          <w:sz w:val="24"/>
          <w:szCs w:val="24"/>
          <w:u w:val="single" w:color="000000"/>
        </w:rPr>
        <w:t xml:space="preserve"> </w:t>
      </w:r>
      <w:r>
        <w:rPr>
          <w:rFonts w:ascii="Arial" w:eastAsia="Times New Roman" w:hAnsi="Arial" w:cs="Arial"/>
          <w:color w:val="111111"/>
          <w:sz w:val="24"/>
          <w:szCs w:val="24"/>
          <w:u w:val="single" w:color="000000"/>
        </w:rPr>
        <w:t>prórroga</w:t>
      </w:r>
      <w:r>
        <w:rPr>
          <w:rFonts w:ascii="Arial" w:eastAsia="Times New Roman" w:hAnsi="Arial" w:cs="Arial"/>
          <w:color w:val="111111"/>
          <w:spacing w:val="17"/>
          <w:sz w:val="24"/>
          <w:szCs w:val="24"/>
          <w:u w:val="single" w:color="000000"/>
        </w:rPr>
        <w:t xml:space="preserve"> </w:t>
      </w:r>
      <w:r>
        <w:rPr>
          <w:rFonts w:ascii="Arial" w:eastAsia="Times New Roman" w:hAnsi="Arial" w:cs="Arial"/>
          <w:color w:val="111111"/>
          <w:sz w:val="24"/>
          <w:szCs w:val="24"/>
          <w:u w:val="single" w:color="000000"/>
        </w:rPr>
        <w:t>de</w:t>
      </w:r>
      <w:r>
        <w:rPr>
          <w:rFonts w:ascii="Arial" w:eastAsia="Times New Roman" w:hAnsi="Arial" w:cs="Arial"/>
          <w:color w:val="111111"/>
          <w:spacing w:val="3"/>
          <w:sz w:val="24"/>
          <w:szCs w:val="24"/>
          <w:u w:val="single" w:color="000000"/>
        </w:rPr>
        <w:t xml:space="preserve"> </w:t>
      </w:r>
      <w:r>
        <w:rPr>
          <w:rFonts w:ascii="Arial" w:eastAsia="Times New Roman" w:hAnsi="Arial" w:cs="Arial"/>
          <w:color w:val="111111"/>
          <w:w w:val="102"/>
          <w:sz w:val="24"/>
          <w:szCs w:val="24"/>
          <w:u w:val="single" w:color="000000"/>
        </w:rPr>
        <w:t>apertura</w:t>
      </w:r>
    </w:p>
    <w:p w:rsidR="00A51387" w:rsidRDefault="00A51387" w:rsidP="00A51387">
      <w:pPr>
        <w:spacing w:after="0"/>
        <w:jc w:val="both"/>
        <w:rPr>
          <w:rFonts w:ascii="Arial" w:hAnsi="Arial" w:cs="Arial"/>
          <w:sz w:val="24"/>
          <w:szCs w:val="24"/>
        </w:rPr>
      </w:pPr>
      <w:r>
        <w:rPr>
          <w:rFonts w:ascii="Arial" w:hAnsi="Arial" w:cs="Arial"/>
          <w:sz w:val="24"/>
          <w:szCs w:val="24"/>
        </w:rPr>
        <w:t>Los eventuales oferentes podrán solicitar por escrito al Departamento de Compras, la prórroga de la apertura de las ofertas con una anterioridad no inferior a 5 (cinco) días hábiles de la respectiva fecha de apertura establecida en el Pliego particulares del llamado.</w:t>
      </w:r>
    </w:p>
    <w:p w:rsidR="00A51387" w:rsidRDefault="00A51387" w:rsidP="00A51387">
      <w:pPr>
        <w:spacing w:after="0"/>
        <w:jc w:val="both"/>
        <w:rPr>
          <w:rFonts w:ascii="Arial" w:hAnsi="Arial" w:cs="Arial"/>
          <w:sz w:val="24"/>
          <w:szCs w:val="24"/>
        </w:rPr>
      </w:pPr>
      <w:r>
        <w:rPr>
          <w:rFonts w:ascii="Arial" w:hAnsi="Arial" w:cs="Arial"/>
          <w:sz w:val="24"/>
          <w:szCs w:val="24"/>
        </w:rPr>
        <w:lastRenderedPageBreak/>
        <w:t xml:space="preserve">La Administración no dará trámite a ninguna solicitud de prórroga si él o los solicitantes no depositan previamente, en garantía de la efectiva presentación de la propuesta, una suma equivalente a 20 U.R., la que será devuelta solo si el </w:t>
      </w:r>
      <w:proofErr w:type="spellStart"/>
      <w:r>
        <w:rPr>
          <w:rFonts w:ascii="Arial" w:hAnsi="Arial" w:cs="Arial"/>
          <w:sz w:val="24"/>
          <w:szCs w:val="24"/>
        </w:rPr>
        <w:t>peticionante</w:t>
      </w:r>
      <w:proofErr w:type="spellEnd"/>
      <w:r>
        <w:rPr>
          <w:rFonts w:ascii="Arial" w:hAnsi="Arial" w:cs="Arial"/>
          <w:sz w:val="24"/>
          <w:szCs w:val="24"/>
        </w:rPr>
        <w:t xml:space="preserve"> presenta oferta. En caso de que no presente oferta dicha garantía podrá ser ejecutada. Si la prórroga  no hubiere sido concedida en los términos solicitados la garantía será devuelta.</w:t>
      </w:r>
    </w:p>
    <w:p w:rsidR="00A51387" w:rsidRDefault="00A51387" w:rsidP="00A51387">
      <w:pPr>
        <w:spacing w:after="0"/>
        <w:jc w:val="both"/>
        <w:rPr>
          <w:rFonts w:ascii="Arial" w:hAnsi="Arial" w:cs="Arial"/>
          <w:sz w:val="24"/>
          <w:szCs w:val="24"/>
        </w:rPr>
      </w:pPr>
      <w:r>
        <w:rPr>
          <w:rFonts w:ascii="Arial" w:hAnsi="Arial" w:cs="Arial"/>
          <w:sz w:val="24"/>
          <w:szCs w:val="24"/>
        </w:rPr>
        <w:t>La Administración  comunicará  la  aclaración,  la  prórroga  solicitadas (numerales 4 y 5 respectivamente), la denegatoria, la prórroga dispuesta por su sola voluntad,  así como cualquier información ampliatoria que ella estime necesario realizar, a su exclusivo criterio, a través de comunicación  por fax y/o correo electrónico.</w:t>
      </w:r>
    </w:p>
    <w:p w:rsidR="00A51387" w:rsidRDefault="00A51387" w:rsidP="00A51387">
      <w:pPr>
        <w:spacing w:after="0"/>
        <w:jc w:val="both"/>
        <w:rPr>
          <w:rFonts w:ascii="Arial" w:hAnsi="Arial" w:cs="Arial"/>
          <w:sz w:val="24"/>
          <w:szCs w:val="24"/>
        </w:rPr>
      </w:pPr>
    </w:p>
    <w:p w:rsidR="00A51387" w:rsidRDefault="00A51387" w:rsidP="00A51387">
      <w:pPr>
        <w:spacing w:after="0"/>
        <w:jc w:val="both"/>
        <w:rPr>
          <w:rFonts w:ascii="Arial" w:hAnsi="Arial" w:cs="Arial"/>
          <w:sz w:val="24"/>
          <w:szCs w:val="24"/>
        </w:rPr>
      </w:pPr>
      <w:r>
        <w:rPr>
          <w:rFonts w:ascii="Arial" w:eastAsia="Times New Roman" w:hAnsi="Arial" w:cs="Arial"/>
          <w:color w:val="111111"/>
          <w:sz w:val="24"/>
          <w:szCs w:val="24"/>
        </w:rPr>
        <w:t>6)</w:t>
      </w:r>
      <w:r>
        <w:rPr>
          <w:rFonts w:ascii="Arial" w:eastAsia="Times New Roman" w:hAnsi="Arial" w:cs="Arial"/>
          <w:color w:val="111111"/>
          <w:spacing w:val="56"/>
          <w:sz w:val="24"/>
          <w:szCs w:val="24"/>
        </w:rPr>
        <w:t xml:space="preserve"> </w:t>
      </w:r>
      <w:r>
        <w:rPr>
          <w:rFonts w:ascii="Arial" w:eastAsia="Times New Roman" w:hAnsi="Arial" w:cs="Arial"/>
          <w:color w:val="111111"/>
          <w:sz w:val="24"/>
          <w:szCs w:val="24"/>
          <w:u w:val="single"/>
        </w:rPr>
        <w:t>Costo</w:t>
      </w:r>
      <w:r>
        <w:rPr>
          <w:rFonts w:ascii="Arial" w:eastAsia="Times New Roman" w:hAnsi="Arial" w:cs="Arial"/>
          <w:color w:val="111111"/>
          <w:spacing w:val="14"/>
          <w:sz w:val="24"/>
          <w:szCs w:val="24"/>
          <w:u w:val="single"/>
        </w:rPr>
        <w:t xml:space="preserve"> </w:t>
      </w:r>
      <w:r>
        <w:rPr>
          <w:rFonts w:ascii="Arial" w:eastAsia="Times New Roman" w:hAnsi="Arial" w:cs="Arial"/>
          <w:color w:val="111111"/>
          <w:sz w:val="24"/>
          <w:szCs w:val="24"/>
          <w:u w:val="single"/>
        </w:rPr>
        <w:t>de</w:t>
      </w:r>
      <w:r>
        <w:rPr>
          <w:rFonts w:ascii="Arial" w:eastAsia="Times New Roman" w:hAnsi="Arial" w:cs="Arial"/>
          <w:color w:val="111111"/>
          <w:spacing w:val="4"/>
          <w:sz w:val="24"/>
          <w:szCs w:val="24"/>
          <w:u w:val="single"/>
        </w:rPr>
        <w:t xml:space="preserve"> </w:t>
      </w:r>
      <w:r>
        <w:rPr>
          <w:rFonts w:ascii="Arial" w:eastAsia="Times New Roman" w:hAnsi="Arial" w:cs="Arial"/>
          <w:color w:val="111111"/>
          <w:sz w:val="24"/>
          <w:szCs w:val="24"/>
          <w:u w:val="single"/>
        </w:rPr>
        <w:t>los</w:t>
      </w:r>
      <w:r>
        <w:rPr>
          <w:rFonts w:ascii="Arial" w:eastAsia="Times New Roman" w:hAnsi="Arial" w:cs="Arial"/>
          <w:color w:val="111111"/>
          <w:spacing w:val="-4"/>
          <w:sz w:val="24"/>
          <w:szCs w:val="24"/>
          <w:u w:val="single"/>
        </w:rPr>
        <w:t xml:space="preserve"> </w:t>
      </w:r>
      <w:r>
        <w:rPr>
          <w:rFonts w:ascii="Arial" w:eastAsia="Times New Roman" w:hAnsi="Arial" w:cs="Arial"/>
          <w:color w:val="111111"/>
          <w:w w:val="103"/>
          <w:sz w:val="24"/>
          <w:szCs w:val="24"/>
          <w:u w:val="single"/>
        </w:rPr>
        <w:t>pliegos</w:t>
      </w:r>
    </w:p>
    <w:p w:rsidR="00A51387" w:rsidRDefault="00A51387" w:rsidP="00A51387">
      <w:pPr>
        <w:spacing w:after="0"/>
        <w:jc w:val="both"/>
        <w:rPr>
          <w:rFonts w:ascii="Arial" w:hAnsi="Arial" w:cs="Arial"/>
          <w:sz w:val="24"/>
          <w:szCs w:val="24"/>
        </w:rPr>
      </w:pPr>
      <w:r>
        <w:rPr>
          <w:rFonts w:ascii="Arial" w:hAnsi="Arial" w:cs="Arial"/>
          <w:sz w:val="24"/>
          <w:szCs w:val="24"/>
        </w:rPr>
        <w:t>Los pliegos de condiciones particulares tendrán un costo de entre 1 (una) UR y 5 (cinco) UR Cada oferente deberá adquirir un ejemplar del Pliego de Condiciones respectivo en el lugar indicado para ello, con antelación a la apertura de ofertas.</w:t>
      </w:r>
    </w:p>
    <w:p w:rsidR="00A51387" w:rsidRDefault="00A51387" w:rsidP="00A51387">
      <w:pPr>
        <w:spacing w:after="0"/>
        <w:jc w:val="both"/>
        <w:rPr>
          <w:rFonts w:ascii="Arial" w:hAnsi="Arial" w:cs="Arial"/>
          <w:sz w:val="24"/>
          <w:szCs w:val="24"/>
        </w:rPr>
      </w:pPr>
      <w:r>
        <w:rPr>
          <w:rFonts w:ascii="Arial" w:hAnsi="Arial" w:cs="Arial"/>
          <w:sz w:val="24"/>
          <w:szCs w:val="24"/>
        </w:rPr>
        <w:t>La no adquisición del Pliego de Condiciones por el oferente o en su caso por el representante será causal de rechazo automático de la oferta.</w:t>
      </w:r>
    </w:p>
    <w:p w:rsidR="00A51387" w:rsidRDefault="00A51387" w:rsidP="00A51387">
      <w:pPr>
        <w:spacing w:after="0"/>
        <w:jc w:val="both"/>
        <w:rPr>
          <w:rFonts w:ascii="Arial" w:hAnsi="Arial" w:cs="Arial"/>
          <w:sz w:val="24"/>
          <w:szCs w:val="24"/>
        </w:rPr>
      </w:pPr>
      <w:r>
        <w:rPr>
          <w:rFonts w:ascii="Arial" w:hAnsi="Arial" w:cs="Arial"/>
          <w:sz w:val="24"/>
          <w:szCs w:val="24"/>
        </w:rPr>
        <w:t>Eventualmente la Administración  podrá entregar los Pliegos de Condiciones en forma gratuita siempre que lo entienda conveniente para sus intereses.</w:t>
      </w:r>
    </w:p>
    <w:p w:rsidR="00A51387" w:rsidRDefault="00A51387" w:rsidP="00A51387">
      <w:pPr>
        <w:spacing w:after="0"/>
        <w:jc w:val="both"/>
        <w:rPr>
          <w:rFonts w:ascii="Arial" w:hAnsi="Arial" w:cs="Arial"/>
          <w:sz w:val="24"/>
          <w:szCs w:val="24"/>
        </w:rPr>
      </w:pPr>
    </w:p>
    <w:p w:rsidR="00A51387" w:rsidRDefault="00A51387" w:rsidP="00A51387">
      <w:pPr>
        <w:spacing w:after="0"/>
        <w:jc w:val="both"/>
        <w:rPr>
          <w:rFonts w:ascii="Arial" w:hAnsi="Arial" w:cs="Arial"/>
          <w:sz w:val="24"/>
          <w:szCs w:val="24"/>
        </w:rPr>
      </w:pPr>
      <w:r>
        <w:rPr>
          <w:rFonts w:ascii="Arial" w:hAnsi="Arial" w:cs="Arial"/>
          <w:sz w:val="24"/>
          <w:szCs w:val="24"/>
        </w:rPr>
        <w:t>7</w:t>
      </w:r>
      <w:r>
        <w:rPr>
          <w:rFonts w:ascii="Arial" w:hAnsi="Arial" w:cs="Arial"/>
          <w:sz w:val="24"/>
          <w:szCs w:val="24"/>
          <w:u w:val="single"/>
        </w:rPr>
        <w:t>) Presentación de ofertas</w:t>
      </w:r>
    </w:p>
    <w:p w:rsidR="00A51387" w:rsidRDefault="00A51387" w:rsidP="00A51387">
      <w:pPr>
        <w:spacing w:after="0"/>
        <w:jc w:val="both"/>
        <w:rPr>
          <w:rFonts w:ascii="Arial" w:hAnsi="Arial" w:cs="Arial"/>
          <w:sz w:val="24"/>
          <w:szCs w:val="24"/>
        </w:rPr>
      </w:pPr>
      <w:r>
        <w:rPr>
          <w:rFonts w:ascii="Arial" w:hAnsi="Arial" w:cs="Arial"/>
          <w:sz w:val="24"/>
          <w:szCs w:val="24"/>
        </w:rPr>
        <w:t>Las ofertas deberán presentarse en el Departamento de Compras, únicamente en forma personal (no válidas por fax o e-mail); el día fijado para la apertura y hasta la hora indicada para dicho acto, el que se llevará a cabo cualquiera sea el número de ofertas presentadas.</w:t>
      </w:r>
    </w:p>
    <w:p w:rsidR="00A51387" w:rsidRDefault="00A51387" w:rsidP="00A51387">
      <w:pPr>
        <w:spacing w:after="0"/>
        <w:jc w:val="both"/>
        <w:rPr>
          <w:rFonts w:ascii="Arial" w:hAnsi="Arial" w:cs="Arial"/>
          <w:sz w:val="24"/>
          <w:szCs w:val="24"/>
        </w:rPr>
      </w:pPr>
      <w:r>
        <w:rPr>
          <w:rFonts w:ascii="Arial" w:hAnsi="Arial" w:cs="Arial"/>
          <w:sz w:val="24"/>
          <w:szCs w:val="24"/>
        </w:rPr>
        <w:t>La oferta deberá presentarse por escrito en original y una copia firmada por el Oferente o su representante, en sobre cerrado en cuyo exterior se establecerá el nombre del oferente y el número y objeto de la licitación.</w:t>
      </w:r>
    </w:p>
    <w:p w:rsidR="00A51387" w:rsidRDefault="00A51387" w:rsidP="00A51387">
      <w:pPr>
        <w:spacing w:after="0"/>
        <w:jc w:val="both"/>
        <w:rPr>
          <w:rFonts w:ascii="Arial" w:hAnsi="Arial" w:cs="Arial"/>
          <w:sz w:val="24"/>
          <w:szCs w:val="24"/>
        </w:rPr>
      </w:pPr>
      <w:r>
        <w:rPr>
          <w:rFonts w:ascii="Arial" w:hAnsi="Arial" w:cs="Arial"/>
          <w:sz w:val="24"/>
          <w:szCs w:val="24"/>
        </w:rPr>
        <w:t>En caso de que se presentaran  ofertas provenientes del extranjero  dicha documentación estará redactada en idioma español o en su caso tendrá la correspondiente traducción.</w:t>
      </w:r>
    </w:p>
    <w:p w:rsidR="00A51387" w:rsidRDefault="00A51387" w:rsidP="00A51387">
      <w:pPr>
        <w:spacing w:after="0"/>
        <w:jc w:val="both"/>
        <w:rPr>
          <w:rFonts w:ascii="Arial" w:hAnsi="Arial" w:cs="Arial"/>
          <w:sz w:val="24"/>
          <w:szCs w:val="24"/>
        </w:rPr>
      </w:pPr>
      <w:r>
        <w:rPr>
          <w:rFonts w:ascii="Arial" w:hAnsi="Arial" w:cs="Arial"/>
          <w:sz w:val="24"/>
          <w:szCs w:val="24"/>
        </w:rPr>
        <w:t>Los    poderes    provenientes   del   extranjero    deberán    ser    legalizados    y protocolizados  de acuerdo a las disposiciones  nacionales vigentes.</w:t>
      </w:r>
    </w:p>
    <w:p w:rsidR="00A51387" w:rsidRDefault="00A51387" w:rsidP="00A51387">
      <w:pPr>
        <w:spacing w:after="0"/>
        <w:jc w:val="both"/>
        <w:rPr>
          <w:rFonts w:ascii="Arial" w:hAnsi="Arial" w:cs="Arial"/>
          <w:sz w:val="24"/>
          <w:szCs w:val="24"/>
        </w:rPr>
      </w:pPr>
      <w:r>
        <w:rPr>
          <w:rFonts w:ascii="Arial" w:hAnsi="Arial" w:cs="Arial"/>
          <w:sz w:val="24"/>
          <w:szCs w:val="24"/>
        </w:rPr>
        <w:t>No serán recibidas  las ofertas  que no llegaran  a la hora  dispuesta  para el acto de apertura de ofertas.</w:t>
      </w:r>
    </w:p>
    <w:p w:rsidR="00A51387" w:rsidRDefault="00A51387" w:rsidP="00A51387">
      <w:pPr>
        <w:spacing w:after="0"/>
        <w:jc w:val="both"/>
        <w:rPr>
          <w:rFonts w:ascii="Arial" w:hAnsi="Arial" w:cs="Arial"/>
          <w:sz w:val="24"/>
          <w:szCs w:val="24"/>
        </w:rPr>
      </w:pPr>
      <w:r>
        <w:rPr>
          <w:rFonts w:ascii="Arial" w:hAnsi="Arial" w:cs="Arial"/>
          <w:sz w:val="24"/>
          <w:szCs w:val="24"/>
        </w:rPr>
        <w:t>En el acto de apertura  de ofertas,  solo se admitirán  aclaraciones, observaciones,  manifestaciones, etc.,  únicamente   del  representante  de  la firma, o de la persona autorizada a tal efecto, quienes deberán acreditar la representación  o autorización  que invocan.</w:t>
      </w:r>
    </w:p>
    <w:p w:rsidR="00A51387" w:rsidRDefault="00A51387" w:rsidP="00A51387">
      <w:pPr>
        <w:spacing w:after="0"/>
        <w:jc w:val="both"/>
        <w:rPr>
          <w:rFonts w:ascii="Arial" w:hAnsi="Arial" w:cs="Arial"/>
          <w:sz w:val="24"/>
          <w:szCs w:val="24"/>
        </w:rPr>
      </w:pPr>
      <w:r>
        <w:rPr>
          <w:rFonts w:ascii="Arial" w:hAnsi="Arial" w:cs="Arial"/>
          <w:sz w:val="24"/>
          <w:szCs w:val="24"/>
        </w:rPr>
        <w:t>Consorcios  y empresas  que  manifiesten  la intención  de consorcios: En caso  de  que  se  presente   un  consorcio  (o  empresas  que  manifiesten  la intención de consorciales), no se requiere en oportunidad  de la presentación de la oferta que el mismo esté inscripto ni publicado (ley 16.060 de 4/9/89). La inscripción  y publicación  será obligatorio  realizarla  en nuestro  país y le será exigida  a los adjudicatarios al momento  del perfeccionamiento del contrato).</w:t>
      </w:r>
    </w:p>
    <w:p w:rsidR="00A51387" w:rsidRDefault="00A51387" w:rsidP="00A51387">
      <w:pPr>
        <w:spacing w:after="0"/>
        <w:jc w:val="both"/>
        <w:rPr>
          <w:rFonts w:ascii="Arial" w:hAnsi="Arial" w:cs="Arial"/>
          <w:sz w:val="24"/>
          <w:szCs w:val="24"/>
        </w:rPr>
      </w:pPr>
    </w:p>
    <w:p w:rsidR="00A51387" w:rsidRDefault="00A51387" w:rsidP="00A51387">
      <w:pPr>
        <w:spacing w:after="0"/>
        <w:jc w:val="both"/>
        <w:rPr>
          <w:rFonts w:ascii="Arial" w:hAnsi="Arial" w:cs="Arial"/>
          <w:sz w:val="24"/>
          <w:szCs w:val="24"/>
        </w:rPr>
      </w:pPr>
      <w:r>
        <w:rPr>
          <w:rFonts w:ascii="Arial" w:hAnsi="Arial" w:cs="Arial"/>
          <w:sz w:val="24"/>
          <w:szCs w:val="24"/>
        </w:rPr>
        <w:lastRenderedPageBreak/>
        <w:t xml:space="preserve">8) </w:t>
      </w:r>
      <w:r>
        <w:rPr>
          <w:rFonts w:ascii="Arial" w:hAnsi="Arial" w:cs="Arial"/>
          <w:sz w:val="24"/>
          <w:szCs w:val="24"/>
          <w:u w:val="single"/>
        </w:rPr>
        <w:t>Cotización por ítems</w:t>
      </w:r>
    </w:p>
    <w:p w:rsidR="00A51387" w:rsidRDefault="00A51387" w:rsidP="00A51387">
      <w:pPr>
        <w:spacing w:after="0"/>
        <w:jc w:val="both"/>
        <w:rPr>
          <w:rFonts w:ascii="Arial" w:hAnsi="Arial" w:cs="Arial"/>
          <w:sz w:val="24"/>
          <w:szCs w:val="24"/>
        </w:rPr>
      </w:pPr>
      <w:r>
        <w:rPr>
          <w:rFonts w:ascii="Arial" w:hAnsi="Arial" w:cs="Arial"/>
          <w:sz w:val="24"/>
          <w:szCs w:val="24"/>
        </w:rPr>
        <w:t>Para el caso de que se solicite la cotización por ítems se validará  en el acto  de apertura todas las ofertas que se presenten aunque no coticen por la  totalidad de ellos.</w:t>
      </w:r>
    </w:p>
    <w:p w:rsidR="00A51387" w:rsidRDefault="00A51387" w:rsidP="00A51387">
      <w:pPr>
        <w:spacing w:after="0"/>
        <w:jc w:val="both"/>
        <w:rPr>
          <w:rFonts w:ascii="Arial" w:hAnsi="Arial" w:cs="Arial"/>
          <w:sz w:val="24"/>
          <w:szCs w:val="24"/>
        </w:rPr>
      </w:pPr>
    </w:p>
    <w:p w:rsidR="00A51387" w:rsidRDefault="00A51387" w:rsidP="00A51387">
      <w:pPr>
        <w:spacing w:after="0"/>
        <w:rPr>
          <w:rFonts w:ascii="Arial" w:eastAsia="Times New Roman" w:hAnsi="Arial" w:cs="Arial"/>
          <w:color w:val="111111"/>
          <w:sz w:val="24"/>
          <w:szCs w:val="24"/>
        </w:rPr>
      </w:pPr>
      <w:r>
        <w:rPr>
          <w:rFonts w:ascii="Arial" w:hAnsi="Arial" w:cs="Arial"/>
          <w:sz w:val="24"/>
          <w:szCs w:val="24"/>
        </w:rPr>
        <w:t xml:space="preserve">9) </w:t>
      </w:r>
      <w:r>
        <w:rPr>
          <w:rFonts w:ascii="Arial" w:hAnsi="Arial" w:cs="Arial"/>
          <w:sz w:val="24"/>
          <w:szCs w:val="24"/>
          <w:u w:val="single"/>
        </w:rPr>
        <w:t>Antecedentes</w:t>
      </w:r>
    </w:p>
    <w:p w:rsidR="00A51387" w:rsidRDefault="00A51387" w:rsidP="00A51387">
      <w:pPr>
        <w:spacing w:after="0"/>
        <w:jc w:val="both"/>
        <w:rPr>
          <w:rFonts w:ascii="Arial" w:eastAsia="Times New Roman" w:hAnsi="Arial" w:cs="Arial"/>
          <w:color w:val="111111"/>
          <w:sz w:val="24"/>
          <w:szCs w:val="24"/>
        </w:rPr>
      </w:pPr>
      <w:r>
        <w:rPr>
          <w:rFonts w:ascii="Arial" w:eastAsia="Times New Roman" w:hAnsi="Arial" w:cs="Arial"/>
          <w:color w:val="111111"/>
          <w:sz w:val="24"/>
          <w:szCs w:val="24"/>
        </w:rPr>
        <w:t>La</w:t>
      </w:r>
      <w:r>
        <w:rPr>
          <w:rFonts w:ascii="Arial" w:eastAsia="Times New Roman" w:hAnsi="Arial" w:cs="Arial"/>
          <w:color w:val="111111"/>
          <w:spacing w:val="39"/>
          <w:sz w:val="24"/>
          <w:szCs w:val="24"/>
        </w:rPr>
        <w:t xml:space="preserve"> </w:t>
      </w:r>
      <w:r>
        <w:rPr>
          <w:rFonts w:ascii="Arial" w:eastAsia="Times New Roman" w:hAnsi="Arial" w:cs="Arial"/>
          <w:color w:val="111111"/>
          <w:w w:val="106"/>
          <w:sz w:val="24"/>
          <w:szCs w:val="24"/>
        </w:rPr>
        <w:t>Administración</w:t>
      </w:r>
      <w:r>
        <w:rPr>
          <w:rFonts w:ascii="Arial" w:eastAsia="Times New Roman" w:hAnsi="Arial" w:cs="Arial"/>
          <w:color w:val="111111"/>
          <w:spacing w:val="8"/>
          <w:w w:val="106"/>
          <w:sz w:val="24"/>
          <w:szCs w:val="24"/>
        </w:rPr>
        <w:t xml:space="preserve"> </w:t>
      </w:r>
      <w:r>
        <w:rPr>
          <w:rFonts w:ascii="Arial" w:eastAsia="Times New Roman" w:hAnsi="Arial" w:cs="Arial"/>
          <w:color w:val="111111"/>
          <w:sz w:val="24"/>
          <w:szCs w:val="24"/>
        </w:rPr>
        <w:t>podrá</w:t>
      </w:r>
      <w:r>
        <w:rPr>
          <w:rFonts w:ascii="Arial" w:eastAsia="Times New Roman" w:hAnsi="Arial" w:cs="Arial"/>
          <w:color w:val="111111"/>
          <w:spacing w:val="53"/>
          <w:sz w:val="24"/>
          <w:szCs w:val="24"/>
        </w:rPr>
        <w:t xml:space="preserve"> </w:t>
      </w:r>
      <w:r>
        <w:rPr>
          <w:rFonts w:ascii="Arial" w:eastAsia="Times New Roman" w:hAnsi="Arial" w:cs="Arial"/>
          <w:color w:val="111111"/>
          <w:sz w:val="24"/>
          <w:szCs w:val="24"/>
        </w:rPr>
        <w:t xml:space="preserve">considerar </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como</w:t>
      </w:r>
      <w:r>
        <w:rPr>
          <w:rFonts w:ascii="Arial" w:eastAsia="Times New Roman" w:hAnsi="Arial" w:cs="Arial"/>
          <w:color w:val="111111"/>
          <w:spacing w:val="41"/>
          <w:sz w:val="24"/>
          <w:szCs w:val="24"/>
        </w:rPr>
        <w:t xml:space="preserve"> </w:t>
      </w:r>
      <w:r>
        <w:rPr>
          <w:rFonts w:ascii="Arial" w:eastAsia="Times New Roman" w:hAnsi="Arial" w:cs="Arial"/>
          <w:color w:val="111111"/>
          <w:sz w:val="24"/>
          <w:szCs w:val="24"/>
        </w:rPr>
        <w:t>factor</w:t>
      </w:r>
      <w:r>
        <w:rPr>
          <w:rFonts w:ascii="Arial" w:eastAsia="Times New Roman" w:hAnsi="Arial" w:cs="Arial"/>
          <w:color w:val="111111"/>
          <w:spacing w:val="51"/>
          <w:sz w:val="24"/>
          <w:szCs w:val="24"/>
        </w:rPr>
        <w:t xml:space="preserve"> </w:t>
      </w:r>
      <w:r>
        <w:rPr>
          <w:rFonts w:ascii="Arial" w:eastAsia="Times New Roman" w:hAnsi="Arial" w:cs="Arial"/>
          <w:color w:val="111111"/>
          <w:w w:val="106"/>
          <w:sz w:val="24"/>
          <w:szCs w:val="24"/>
        </w:rPr>
        <w:t xml:space="preserve">preponderante </w:t>
      </w:r>
      <w:r>
        <w:rPr>
          <w:rFonts w:ascii="Arial" w:eastAsia="Times New Roman" w:hAnsi="Arial" w:cs="Arial"/>
          <w:color w:val="111111"/>
          <w:sz w:val="24"/>
          <w:szCs w:val="24"/>
        </w:rPr>
        <w:t>para</w:t>
      </w:r>
      <w:r>
        <w:rPr>
          <w:rFonts w:ascii="Arial" w:eastAsia="Times New Roman" w:hAnsi="Arial" w:cs="Arial"/>
          <w:color w:val="111111"/>
          <w:spacing w:val="32"/>
          <w:sz w:val="24"/>
          <w:szCs w:val="24"/>
        </w:rPr>
        <w:t xml:space="preserve"> </w:t>
      </w:r>
      <w:r>
        <w:rPr>
          <w:rFonts w:ascii="Arial" w:eastAsia="Times New Roman" w:hAnsi="Arial" w:cs="Arial"/>
          <w:color w:val="111111"/>
          <w:w w:val="106"/>
          <w:sz w:val="24"/>
          <w:szCs w:val="24"/>
        </w:rPr>
        <w:t xml:space="preserve">el </w:t>
      </w:r>
      <w:r>
        <w:rPr>
          <w:rFonts w:ascii="Arial" w:eastAsia="Times New Roman" w:hAnsi="Arial" w:cs="Arial"/>
          <w:color w:val="111111"/>
          <w:sz w:val="24"/>
          <w:szCs w:val="24"/>
        </w:rPr>
        <w:t xml:space="preserve">rechazo </w:t>
      </w:r>
      <w:r>
        <w:rPr>
          <w:rFonts w:ascii="Arial" w:eastAsia="Times New Roman" w:hAnsi="Arial" w:cs="Arial"/>
          <w:color w:val="111111"/>
          <w:spacing w:val="53"/>
          <w:sz w:val="24"/>
          <w:szCs w:val="24"/>
        </w:rPr>
        <w:t xml:space="preserve"> </w:t>
      </w:r>
      <w:r>
        <w:rPr>
          <w:rFonts w:ascii="Arial" w:eastAsia="Times New Roman" w:hAnsi="Arial" w:cs="Arial"/>
          <w:color w:val="111111"/>
          <w:sz w:val="24"/>
          <w:szCs w:val="24"/>
        </w:rPr>
        <w:t xml:space="preserve">de </w:t>
      </w:r>
      <w:r>
        <w:rPr>
          <w:rFonts w:ascii="Arial" w:eastAsia="Times New Roman" w:hAnsi="Arial" w:cs="Arial"/>
          <w:color w:val="111111"/>
          <w:spacing w:val="28"/>
          <w:sz w:val="24"/>
          <w:szCs w:val="24"/>
        </w:rPr>
        <w:t xml:space="preserve"> </w:t>
      </w:r>
      <w:r>
        <w:rPr>
          <w:rFonts w:ascii="Arial" w:eastAsia="Times New Roman" w:hAnsi="Arial" w:cs="Arial"/>
          <w:color w:val="111111"/>
          <w:sz w:val="24"/>
          <w:szCs w:val="24"/>
        </w:rPr>
        <w:t xml:space="preserve">la </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 xml:space="preserve">oferta </w:t>
      </w:r>
      <w:r>
        <w:rPr>
          <w:rFonts w:ascii="Arial" w:eastAsia="Times New Roman" w:hAnsi="Arial" w:cs="Arial"/>
          <w:color w:val="111111"/>
          <w:spacing w:val="61"/>
          <w:sz w:val="24"/>
          <w:szCs w:val="24"/>
        </w:rPr>
        <w:t xml:space="preserve"> </w:t>
      </w:r>
      <w:r>
        <w:rPr>
          <w:rFonts w:ascii="Arial" w:eastAsia="Times New Roman" w:hAnsi="Arial" w:cs="Arial"/>
          <w:color w:val="111111"/>
          <w:sz w:val="24"/>
          <w:szCs w:val="24"/>
        </w:rPr>
        <w:t xml:space="preserve">los </w:t>
      </w:r>
      <w:r>
        <w:rPr>
          <w:rFonts w:ascii="Arial" w:eastAsia="Times New Roman" w:hAnsi="Arial" w:cs="Arial"/>
          <w:color w:val="111111"/>
          <w:spacing w:val="22"/>
          <w:sz w:val="24"/>
          <w:szCs w:val="24"/>
        </w:rPr>
        <w:t xml:space="preserve"> </w:t>
      </w:r>
      <w:r>
        <w:rPr>
          <w:rFonts w:ascii="Arial" w:eastAsia="Times New Roman" w:hAnsi="Arial" w:cs="Arial"/>
          <w:color w:val="111111"/>
          <w:w w:val="106"/>
          <w:sz w:val="24"/>
          <w:szCs w:val="24"/>
        </w:rPr>
        <w:t>antecedentes</w:t>
      </w:r>
      <w:r>
        <w:rPr>
          <w:rFonts w:ascii="Arial" w:eastAsia="Times New Roman" w:hAnsi="Arial" w:cs="Arial"/>
          <w:color w:val="111111"/>
          <w:spacing w:val="53"/>
          <w:w w:val="106"/>
          <w:sz w:val="24"/>
          <w:szCs w:val="24"/>
        </w:rPr>
        <w:t xml:space="preserve"> </w:t>
      </w:r>
      <w:r>
        <w:rPr>
          <w:rFonts w:ascii="Arial" w:eastAsia="Times New Roman" w:hAnsi="Arial" w:cs="Arial"/>
          <w:color w:val="111111"/>
          <w:sz w:val="24"/>
          <w:szCs w:val="24"/>
        </w:rPr>
        <w:t xml:space="preserve">de </w:t>
      </w:r>
      <w:r>
        <w:rPr>
          <w:rFonts w:ascii="Arial" w:eastAsia="Times New Roman" w:hAnsi="Arial" w:cs="Arial"/>
          <w:color w:val="111111"/>
          <w:spacing w:val="28"/>
          <w:sz w:val="24"/>
          <w:szCs w:val="24"/>
        </w:rPr>
        <w:t xml:space="preserve"> </w:t>
      </w:r>
      <w:r>
        <w:rPr>
          <w:rFonts w:ascii="Arial" w:eastAsia="Times New Roman" w:hAnsi="Arial" w:cs="Arial"/>
          <w:color w:val="111111"/>
          <w:sz w:val="24"/>
          <w:szCs w:val="24"/>
        </w:rPr>
        <w:t xml:space="preserve">los </w:t>
      </w:r>
      <w:r>
        <w:rPr>
          <w:rFonts w:ascii="Arial" w:eastAsia="Times New Roman" w:hAnsi="Arial" w:cs="Arial"/>
          <w:color w:val="111111"/>
          <w:spacing w:val="34"/>
          <w:sz w:val="24"/>
          <w:szCs w:val="24"/>
        </w:rPr>
        <w:t xml:space="preserve"> </w:t>
      </w:r>
      <w:r>
        <w:rPr>
          <w:rFonts w:ascii="Arial" w:eastAsia="Times New Roman" w:hAnsi="Arial" w:cs="Arial"/>
          <w:color w:val="111111"/>
          <w:sz w:val="24"/>
          <w:szCs w:val="24"/>
        </w:rPr>
        <w:t xml:space="preserve">oferentes  </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 xml:space="preserve">en </w:t>
      </w:r>
      <w:r>
        <w:rPr>
          <w:rFonts w:ascii="Arial" w:eastAsia="Times New Roman" w:hAnsi="Arial" w:cs="Arial"/>
          <w:color w:val="111111"/>
          <w:spacing w:val="30"/>
          <w:sz w:val="24"/>
          <w:szCs w:val="24"/>
        </w:rPr>
        <w:t xml:space="preserve"> </w:t>
      </w:r>
      <w:r>
        <w:rPr>
          <w:rFonts w:ascii="Arial" w:eastAsia="Times New Roman" w:hAnsi="Arial" w:cs="Arial"/>
          <w:color w:val="111111"/>
          <w:sz w:val="24"/>
          <w:szCs w:val="24"/>
        </w:rPr>
        <w:t xml:space="preserve">cuanto </w:t>
      </w:r>
      <w:r>
        <w:rPr>
          <w:rFonts w:ascii="Arial" w:eastAsia="Times New Roman" w:hAnsi="Arial" w:cs="Arial"/>
          <w:color w:val="111111"/>
          <w:spacing w:val="49"/>
          <w:sz w:val="24"/>
          <w:szCs w:val="24"/>
        </w:rPr>
        <w:t xml:space="preserve"> </w:t>
      </w:r>
      <w:r>
        <w:rPr>
          <w:rFonts w:ascii="Arial" w:eastAsia="Times New Roman" w:hAnsi="Arial" w:cs="Arial"/>
          <w:color w:val="111111"/>
          <w:sz w:val="24"/>
          <w:szCs w:val="24"/>
        </w:rPr>
        <w:t xml:space="preserve">a </w:t>
      </w:r>
      <w:r>
        <w:rPr>
          <w:rFonts w:ascii="Arial" w:eastAsia="Times New Roman" w:hAnsi="Arial" w:cs="Arial"/>
          <w:color w:val="111111"/>
          <w:spacing w:val="15"/>
          <w:sz w:val="24"/>
          <w:szCs w:val="24"/>
        </w:rPr>
        <w:t xml:space="preserve"> </w:t>
      </w:r>
      <w:r>
        <w:rPr>
          <w:rFonts w:ascii="Arial" w:eastAsia="Times New Roman" w:hAnsi="Arial" w:cs="Arial"/>
          <w:color w:val="282828"/>
          <w:w w:val="107"/>
          <w:sz w:val="24"/>
          <w:szCs w:val="24"/>
        </w:rPr>
        <w:t xml:space="preserve">la </w:t>
      </w:r>
      <w:r>
        <w:rPr>
          <w:rFonts w:ascii="Arial" w:eastAsia="Times New Roman" w:hAnsi="Arial" w:cs="Arial"/>
          <w:color w:val="111111"/>
          <w:sz w:val="24"/>
          <w:szCs w:val="24"/>
        </w:rPr>
        <w:t xml:space="preserve">conducta   </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 xml:space="preserve">comercial   </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 xml:space="preserve">asumida  </w:t>
      </w:r>
      <w:r>
        <w:rPr>
          <w:rFonts w:ascii="Arial" w:eastAsia="Times New Roman" w:hAnsi="Arial" w:cs="Arial"/>
          <w:color w:val="111111"/>
          <w:spacing w:val="62"/>
          <w:sz w:val="24"/>
          <w:szCs w:val="24"/>
        </w:rPr>
        <w:t xml:space="preserve"> </w:t>
      </w:r>
      <w:r>
        <w:rPr>
          <w:rFonts w:ascii="Arial" w:eastAsia="Times New Roman" w:hAnsi="Arial" w:cs="Arial"/>
          <w:color w:val="111111"/>
          <w:sz w:val="24"/>
          <w:szCs w:val="24"/>
        </w:rPr>
        <w:t xml:space="preserve">en  </w:t>
      </w:r>
      <w:r>
        <w:rPr>
          <w:rFonts w:ascii="Arial" w:eastAsia="Times New Roman" w:hAnsi="Arial" w:cs="Arial"/>
          <w:color w:val="111111"/>
          <w:spacing w:val="30"/>
          <w:sz w:val="24"/>
          <w:szCs w:val="24"/>
        </w:rPr>
        <w:t xml:space="preserve"> </w:t>
      </w:r>
      <w:r>
        <w:rPr>
          <w:rFonts w:ascii="Arial" w:eastAsia="Times New Roman" w:hAnsi="Arial" w:cs="Arial"/>
          <w:color w:val="111111"/>
          <w:sz w:val="24"/>
          <w:szCs w:val="24"/>
        </w:rPr>
        <w:t xml:space="preserve">el  </w:t>
      </w:r>
      <w:r>
        <w:rPr>
          <w:rFonts w:ascii="Arial" w:eastAsia="Times New Roman" w:hAnsi="Arial" w:cs="Arial"/>
          <w:color w:val="111111"/>
          <w:spacing w:val="21"/>
          <w:sz w:val="24"/>
          <w:szCs w:val="24"/>
        </w:rPr>
        <w:t xml:space="preserve"> </w:t>
      </w:r>
      <w:r>
        <w:rPr>
          <w:rFonts w:ascii="Arial" w:eastAsia="Times New Roman" w:hAnsi="Arial" w:cs="Arial"/>
          <w:color w:val="111111"/>
          <w:w w:val="106"/>
          <w:sz w:val="24"/>
          <w:szCs w:val="24"/>
        </w:rPr>
        <w:t xml:space="preserve">cumplimiento  </w:t>
      </w:r>
      <w:r>
        <w:rPr>
          <w:rFonts w:ascii="Arial" w:eastAsia="Times New Roman" w:hAnsi="Arial" w:cs="Arial"/>
          <w:color w:val="111111"/>
          <w:spacing w:val="1"/>
          <w:w w:val="106"/>
          <w:sz w:val="24"/>
          <w:szCs w:val="24"/>
        </w:rPr>
        <w:t xml:space="preserve"> </w:t>
      </w:r>
      <w:r>
        <w:rPr>
          <w:rFonts w:ascii="Arial" w:eastAsia="Times New Roman" w:hAnsi="Arial" w:cs="Arial"/>
          <w:color w:val="111111"/>
          <w:sz w:val="24"/>
          <w:szCs w:val="24"/>
        </w:rPr>
        <w:t xml:space="preserve">de </w:t>
      </w:r>
      <w:r>
        <w:rPr>
          <w:rFonts w:ascii="Arial" w:eastAsia="Times New Roman" w:hAnsi="Arial" w:cs="Arial"/>
          <w:color w:val="111111"/>
          <w:w w:val="106"/>
          <w:sz w:val="24"/>
          <w:szCs w:val="24"/>
        </w:rPr>
        <w:t xml:space="preserve">contrataciones </w:t>
      </w:r>
      <w:r>
        <w:rPr>
          <w:rFonts w:ascii="Arial" w:eastAsia="Times New Roman" w:hAnsi="Arial" w:cs="Arial"/>
          <w:color w:val="111111"/>
          <w:sz w:val="24"/>
          <w:szCs w:val="24"/>
        </w:rPr>
        <w:t>anteriores</w:t>
      </w:r>
      <w:r>
        <w:rPr>
          <w:rFonts w:ascii="Arial" w:eastAsia="Times New Roman" w:hAnsi="Arial" w:cs="Arial"/>
          <w:color w:val="111111"/>
          <w:spacing w:val="60"/>
          <w:sz w:val="24"/>
          <w:szCs w:val="24"/>
        </w:rPr>
        <w:t xml:space="preserve"> </w:t>
      </w:r>
      <w:r>
        <w:rPr>
          <w:rFonts w:ascii="Arial" w:eastAsia="Times New Roman" w:hAnsi="Arial" w:cs="Arial"/>
          <w:color w:val="111111"/>
          <w:sz w:val="24"/>
          <w:szCs w:val="24"/>
        </w:rPr>
        <w:t>con</w:t>
      </w:r>
      <w:r>
        <w:rPr>
          <w:rFonts w:ascii="Arial" w:eastAsia="Times New Roman" w:hAnsi="Arial" w:cs="Arial"/>
          <w:color w:val="111111"/>
          <w:spacing w:val="42"/>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20"/>
          <w:sz w:val="24"/>
          <w:szCs w:val="24"/>
        </w:rPr>
        <w:t xml:space="preserve"> </w:t>
      </w:r>
      <w:r>
        <w:rPr>
          <w:rFonts w:ascii="Arial" w:eastAsia="Times New Roman" w:hAnsi="Arial" w:cs="Arial"/>
          <w:color w:val="111111"/>
          <w:sz w:val="24"/>
          <w:szCs w:val="24"/>
        </w:rPr>
        <w:t>misma.</w:t>
      </w:r>
      <w:r>
        <w:rPr>
          <w:rFonts w:ascii="Arial" w:eastAsia="Times New Roman" w:hAnsi="Arial" w:cs="Arial"/>
          <w:color w:val="111111"/>
          <w:spacing w:val="47"/>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28"/>
          <w:sz w:val="24"/>
          <w:szCs w:val="24"/>
        </w:rPr>
        <w:t xml:space="preserve"> </w:t>
      </w:r>
      <w:r>
        <w:rPr>
          <w:rFonts w:ascii="Arial" w:eastAsia="Times New Roman" w:hAnsi="Arial" w:cs="Arial"/>
          <w:color w:val="111111"/>
          <w:sz w:val="24"/>
          <w:szCs w:val="24"/>
        </w:rPr>
        <w:t>oferente   adjuntará</w:t>
      </w:r>
      <w:r>
        <w:rPr>
          <w:rFonts w:ascii="Arial" w:eastAsia="Times New Roman" w:hAnsi="Arial" w:cs="Arial"/>
          <w:color w:val="111111"/>
          <w:spacing w:val="58"/>
          <w:sz w:val="24"/>
          <w:szCs w:val="24"/>
        </w:rPr>
        <w:t xml:space="preserve"> </w:t>
      </w:r>
      <w:r>
        <w:rPr>
          <w:rFonts w:ascii="Arial" w:eastAsia="Times New Roman" w:hAnsi="Arial" w:cs="Arial"/>
          <w:color w:val="111111"/>
          <w:sz w:val="24"/>
          <w:szCs w:val="24"/>
        </w:rPr>
        <w:t>una</w:t>
      </w:r>
      <w:r>
        <w:rPr>
          <w:rFonts w:ascii="Arial" w:eastAsia="Times New Roman" w:hAnsi="Arial" w:cs="Arial"/>
          <w:color w:val="111111"/>
          <w:spacing w:val="28"/>
          <w:sz w:val="24"/>
          <w:szCs w:val="24"/>
        </w:rPr>
        <w:t xml:space="preserve"> </w:t>
      </w:r>
      <w:r>
        <w:rPr>
          <w:rFonts w:ascii="Arial" w:eastAsia="Times New Roman" w:hAnsi="Arial" w:cs="Arial"/>
          <w:color w:val="111111"/>
          <w:sz w:val="24"/>
          <w:szCs w:val="24"/>
        </w:rPr>
        <w:t>relación</w:t>
      </w:r>
      <w:r>
        <w:rPr>
          <w:rFonts w:ascii="Arial" w:eastAsia="Times New Roman" w:hAnsi="Arial" w:cs="Arial"/>
          <w:color w:val="111111"/>
          <w:spacing w:val="61"/>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32"/>
          <w:sz w:val="24"/>
          <w:szCs w:val="24"/>
        </w:rPr>
        <w:t xml:space="preserve"> </w:t>
      </w:r>
      <w:r>
        <w:rPr>
          <w:rFonts w:ascii="Arial" w:eastAsia="Times New Roman" w:hAnsi="Arial" w:cs="Arial"/>
          <w:color w:val="111111"/>
          <w:w w:val="105"/>
          <w:sz w:val="24"/>
          <w:szCs w:val="24"/>
        </w:rPr>
        <w:t xml:space="preserve">suministros </w:t>
      </w:r>
      <w:r>
        <w:rPr>
          <w:rFonts w:ascii="Arial" w:eastAsia="Times New Roman" w:hAnsi="Arial" w:cs="Arial"/>
          <w:color w:val="111111"/>
          <w:sz w:val="24"/>
          <w:szCs w:val="24"/>
        </w:rPr>
        <w:t xml:space="preserve">similares </w:t>
      </w:r>
      <w:r>
        <w:rPr>
          <w:rFonts w:ascii="Arial" w:eastAsia="Times New Roman" w:hAnsi="Arial" w:cs="Arial"/>
          <w:color w:val="111111"/>
          <w:spacing w:val="28"/>
          <w:sz w:val="24"/>
          <w:szCs w:val="24"/>
        </w:rPr>
        <w:t xml:space="preserve"> </w:t>
      </w:r>
      <w:r>
        <w:rPr>
          <w:rFonts w:ascii="Arial" w:eastAsia="Times New Roman" w:hAnsi="Arial" w:cs="Arial"/>
          <w:color w:val="111111"/>
          <w:w w:val="106"/>
          <w:sz w:val="24"/>
          <w:szCs w:val="24"/>
        </w:rPr>
        <w:t>contratados</w:t>
      </w:r>
      <w:r>
        <w:rPr>
          <w:rFonts w:ascii="Arial" w:eastAsia="Times New Roman" w:hAnsi="Arial" w:cs="Arial"/>
          <w:color w:val="111111"/>
          <w:spacing w:val="35"/>
          <w:w w:val="106"/>
          <w:sz w:val="24"/>
          <w:szCs w:val="24"/>
        </w:rPr>
        <w:t xml:space="preserve"> </w:t>
      </w:r>
      <w:r>
        <w:rPr>
          <w:rFonts w:ascii="Arial" w:eastAsia="Times New Roman" w:hAnsi="Arial" w:cs="Arial"/>
          <w:color w:val="111111"/>
          <w:w w:val="106"/>
          <w:sz w:val="24"/>
          <w:szCs w:val="24"/>
        </w:rPr>
        <w:t>anteriormente</w:t>
      </w:r>
      <w:r>
        <w:rPr>
          <w:rFonts w:ascii="Arial" w:eastAsia="Times New Roman" w:hAnsi="Arial" w:cs="Arial"/>
          <w:color w:val="111111"/>
          <w:spacing w:val="27"/>
          <w:w w:val="106"/>
          <w:sz w:val="24"/>
          <w:szCs w:val="24"/>
        </w:rPr>
        <w:t xml:space="preserve"> </w:t>
      </w:r>
      <w:r>
        <w:rPr>
          <w:rFonts w:ascii="Arial" w:eastAsia="Times New Roman" w:hAnsi="Arial" w:cs="Arial"/>
          <w:color w:val="111111"/>
          <w:sz w:val="24"/>
          <w:szCs w:val="24"/>
        </w:rPr>
        <w:t>con</w:t>
      </w:r>
      <w:r>
        <w:rPr>
          <w:rFonts w:ascii="Arial" w:eastAsia="Times New Roman" w:hAnsi="Arial" w:cs="Arial"/>
          <w:color w:val="111111"/>
          <w:spacing w:val="62"/>
          <w:sz w:val="24"/>
          <w:szCs w:val="24"/>
        </w:rPr>
        <w:t xml:space="preserve"> </w:t>
      </w:r>
      <w:r>
        <w:rPr>
          <w:rFonts w:ascii="Arial" w:eastAsia="Times New Roman" w:hAnsi="Arial" w:cs="Arial"/>
          <w:color w:val="111111"/>
          <w:w w:val="106"/>
          <w:sz w:val="24"/>
          <w:szCs w:val="24"/>
        </w:rPr>
        <w:t>Instituciones</w:t>
      </w:r>
      <w:r>
        <w:rPr>
          <w:rFonts w:ascii="Arial" w:eastAsia="Times New Roman" w:hAnsi="Arial" w:cs="Arial"/>
          <w:color w:val="111111"/>
          <w:spacing w:val="28"/>
          <w:w w:val="106"/>
          <w:sz w:val="24"/>
          <w:szCs w:val="24"/>
        </w:rPr>
        <w:t xml:space="preserve"> </w:t>
      </w:r>
      <w:r>
        <w:rPr>
          <w:rFonts w:ascii="Arial" w:eastAsia="Times New Roman" w:hAnsi="Arial" w:cs="Arial"/>
          <w:color w:val="111111"/>
          <w:sz w:val="24"/>
          <w:szCs w:val="24"/>
        </w:rPr>
        <w:t xml:space="preserve">Privada </w:t>
      </w:r>
      <w:r>
        <w:rPr>
          <w:rFonts w:ascii="Arial" w:eastAsia="Times New Roman" w:hAnsi="Arial" w:cs="Arial"/>
          <w:color w:val="111111"/>
          <w:spacing w:val="20"/>
          <w:sz w:val="24"/>
          <w:szCs w:val="24"/>
        </w:rPr>
        <w:t xml:space="preserve"> </w:t>
      </w:r>
      <w:r>
        <w:rPr>
          <w:rFonts w:ascii="Arial" w:eastAsia="Times New Roman" w:hAnsi="Arial" w:cs="Arial"/>
          <w:color w:val="111111"/>
          <w:sz w:val="24"/>
          <w:szCs w:val="24"/>
        </w:rPr>
        <w:t>o</w:t>
      </w:r>
      <w:r>
        <w:rPr>
          <w:rFonts w:ascii="Arial" w:eastAsia="Times New Roman" w:hAnsi="Arial" w:cs="Arial"/>
          <w:color w:val="111111"/>
          <w:spacing w:val="50"/>
          <w:sz w:val="24"/>
          <w:szCs w:val="24"/>
        </w:rPr>
        <w:t xml:space="preserve"> </w:t>
      </w:r>
      <w:r>
        <w:rPr>
          <w:rFonts w:ascii="Arial" w:eastAsia="Times New Roman" w:hAnsi="Arial" w:cs="Arial"/>
          <w:color w:val="111111"/>
          <w:w w:val="104"/>
          <w:sz w:val="24"/>
          <w:szCs w:val="24"/>
        </w:rPr>
        <w:t xml:space="preserve">Públicas, </w:t>
      </w:r>
      <w:r>
        <w:rPr>
          <w:rFonts w:ascii="Arial" w:eastAsia="Times New Roman" w:hAnsi="Arial" w:cs="Arial"/>
          <w:color w:val="111111"/>
          <w:w w:val="106"/>
          <w:sz w:val="24"/>
          <w:szCs w:val="24"/>
        </w:rPr>
        <w:t>especialmente</w:t>
      </w:r>
      <w:r>
        <w:rPr>
          <w:rFonts w:ascii="Arial" w:eastAsia="Times New Roman" w:hAnsi="Arial" w:cs="Arial"/>
          <w:color w:val="111111"/>
          <w:spacing w:val="-11"/>
          <w:w w:val="106"/>
          <w:sz w:val="24"/>
          <w:szCs w:val="24"/>
        </w:rPr>
        <w:t xml:space="preserve"> </w:t>
      </w:r>
      <w:r>
        <w:rPr>
          <w:rFonts w:ascii="Arial" w:eastAsia="Times New Roman" w:hAnsi="Arial" w:cs="Arial"/>
          <w:color w:val="111111"/>
          <w:sz w:val="24"/>
          <w:szCs w:val="24"/>
        </w:rPr>
        <w:t>con</w:t>
      </w:r>
      <w:r>
        <w:rPr>
          <w:rFonts w:ascii="Arial" w:eastAsia="Times New Roman" w:hAnsi="Arial" w:cs="Arial"/>
          <w:color w:val="111111"/>
          <w:spacing w:val="30"/>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10"/>
          <w:sz w:val="24"/>
          <w:szCs w:val="24"/>
        </w:rPr>
        <w:t xml:space="preserve"> </w:t>
      </w:r>
      <w:r>
        <w:rPr>
          <w:rFonts w:ascii="Arial" w:eastAsia="Times New Roman" w:hAnsi="Arial" w:cs="Arial"/>
          <w:color w:val="111111"/>
          <w:w w:val="107"/>
          <w:sz w:val="24"/>
          <w:szCs w:val="24"/>
        </w:rPr>
        <w:t>INAU.</w:t>
      </w:r>
    </w:p>
    <w:p w:rsidR="00A51387" w:rsidRDefault="00A51387" w:rsidP="00A51387">
      <w:pPr>
        <w:spacing w:after="0"/>
        <w:jc w:val="both"/>
        <w:rPr>
          <w:rFonts w:ascii="Arial" w:eastAsia="Times New Roman" w:hAnsi="Arial" w:cs="Arial"/>
          <w:color w:val="111111"/>
          <w:sz w:val="24"/>
          <w:szCs w:val="24"/>
        </w:rPr>
      </w:pPr>
    </w:p>
    <w:p w:rsidR="00A51387" w:rsidRDefault="00A51387" w:rsidP="00A51387">
      <w:pPr>
        <w:spacing w:after="0"/>
        <w:jc w:val="both"/>
        <w:rPr>
          <w:rFonts w:ascii="Arial" w:eastAsia="Times New Roman" w:hAnsi="Arial" w:cs="Arial"/>
          <w:color w:val="111111"/>
          <w:sz w:val="24"/>
          <w:szCs w:val="24"/>
        </w:rPr>
      </w:pPr>
      <w:r>
        <w:rPr>
          <w:rFonts w:ascii="Arial" w:eastAsia="Times New Roman" w:hAnsi="Arial" w:cs="Arial"/>
          <w:color w:val="111111"/>
          <w:sz w:val="24"/>
          <w:szCs w:val="24"/>
        </w:rPr>
        <w:t>10)</w:t>
      </w:r>
      <w:r>
        <w:rPr>
          <w:rFonts w:ascii="Arial" w:eastAsia="Times New Roman" w:hAnsi="Arial" w:cs="Arial"/>
          <w:color w:val="111111"/>
          <w:spacing w:val="18"/>
          <w:sz w:val="24"/>
          <w:szCs w:val="24"/>
        </w:rPr>
        <w:t xml:space="preserve"> </w:t>
      </w:r>
      <w:r>
        <w:rPr>
          <w:rFonts w:ascii="Arial" w:eastAsia="Times New Roman" w:hAnsi="Arial" w:cs="Arial"/>
          <w:color w:val="111111"/>
          <w:sz w:val="24"/>
          <w:szCs w:val="24"/>
          <w:u w:val="single" w:color="000000"/>
        </w:rPr>
        <w:t>Régimen</w:t>
      </w:r>
      <w:r>
        <w:rPr>
          <w:rFonts w:ascii="Arial" w:eastAsia="Times New Roman" w:hAnsi="Arial" w:cs="Arial"/>
          <w:color w:val="111111"/>
          <w:spacing w:val="48"/>
          <w:sz w:val="24"/>
          <w:szCs w:val="24"/>
          <w:u w:val="single" w:color="000000"/>
        </w:rPr>
        <w:t xml:space="preserve"> </w:t>
      </w:r>
      <w:r>
        <w:rPr>
          <w:rFonts w:ascii="Arial" w:eastAsia="Times New Roman" w:hAnsi="Arial" w:cs="Arial"/>
          <w:color w:val="111111"/>
          <w:sz w:val="24"/>
          <w:szCs w:val="24"/>
          <w:u w:val="single" w:color="000000"/>
        </w:rPr>
        <w:t>de</w:t>
      </w:r>
      <w:r>
        <w:rPr>
          <w:rFonts w:ascii="Arial" w:eastAsia="Times New Roman" w:hAnsi="Arial" w:cs="Arial"/>
          <w:color w:val="111111"/>
          <w:spacing w:val="20"/>
          <w:sz w:val="24"/>
          <w:szCs w:val="24"/>
          <w:u w:val="single" w:color="000000"/>
        </w:rPr>
        <w:t xml:space="preserve"> </w:t>
      </w:r>
      <w:r>
        <w:rPr>
          <w:rFonts w:ascii="Arial" w:eastAsia="Times New Roman" w:hAnsi="Arial" w:cs="Arial"/>
          <w:color w:val="111111"/>
          <w:w w:val="108"/>
          <w:sz w:val="24"/>
          <w:szCs w:val="24"/>
          <w:u w:val="single" w:color="000000"/>
        </w:rPr>
        <w:t>Preferencia</w:t>
      </w:r>
      <w:r>
        <w:rPr>
          <w:rFonts w:ascii="Arial" w:eastAsia="Times New Roman" w:hAnsi="Arial" w:cs="Arial"/>
          <w:color w:val="111111"/>
          <w:spacing w:val="51"/>
          <w:w w:val="108"/>
          <w:sz w:val="24"/>
          <w:szCs w:val="24"/>
          <w:u w:val="single" w:color="000000"/>
        </w:rPr>
        <w:t xml:space="preserve"> </w:t>
      </w:r>
      <w:r>
        <w:rPr>
          <w:rFonts w:ascii="Arial" w:eastAsia="Times New Roman" w:hAnsi="Arial" w:cs="Arial"/>
          <w:color w:val="111111"/>
          <w:sz w:val="24"/>
          <w:szCs w:val="24"/>
          <w:u w:val="single" w:color="000000"/>
        </w:rPr>
        <w:t>Art.</w:t>
      </w:r>
      <w:r>
        <w:rPr>
          <w:rFonts w:ascii="Arial" w:eastAsia="Times New Roman" w:hAnsi="Arial" w:cs="Arial"/>
          <w:color w:val="111111"/>
          <w:spacing w:val="10"/>
          <w:sz w:val="24"/>
          <w:szCs w:val="24"/>
          <w:u w:val="single" w:color="000000"/>
        </w:rPr>
        <w:t xml:space="preserve"> </w:t>
      </w:r>
      <w:r>
        <w:rPr>
          <w:rFonts w:ascii="Arial" w:eastAsia="Times New Roman" w:hAnsi="Arial" w:cs="Arial"/>
          <w:color w:val="111111"/>
          <w:sz w:val="24"/>
          <w:szCs w:val="24"/>
          <w:u w:val="single" w:color="000000"/>
        </w:rPr>
        <w:t>41</w:t>
      </w:r>
      <w:r>
        <w:rPr>
          <w:rFonts w:ascii="Arial" w:eastAsia="Times New Roman" w:hAnsi="Arial" w:cs="Arial"/>
          <w:color w:val="111111"/>
          <w:spacing w:val="4"/>
          <w:sz w:val="24"/>
          <w:szCs w:val="24"/>
          <w:u w:val="single" w:color="000000"/>
        </w:rPr>
        <w:t xml:space="preserve"> </w:t>
      </w:r>
      <w:r>
        <w:rPr>
          <w:rFonts w:ascii="Arial" w:eastAsia="Times New Roman" w:hAnsi="Arial" w:cs="Arial"/>
          <w:color w:val="111111"/>
          <w:sz w:val="24"/>
          <w:szCs w:val="24"/>
          <w:u w:val="single" w:color="000000"/>
        </w:rPr>
        <w:t>Ley</w:t>
      </w:r>
      <w:r>
        <w:rPr>
          <w:rFonts w:ascii="Arial" w:eastAsia="Times New Roman" w:hAnsi="Arial" w:cs="Arial"/>
          <w:color w:val="111111"/>
          <w:spacing w:val="33"/>
          <w:sz w:val="24"/>
          <w:szCs w:val="24"/>
          <w:u w:val="single" w:color="000000"/>
        </w:rPr>
        <w:t xml:space="preserve"> </w:t>
      </w:r>
      <w:r>
        <w:rPr>
          <w:rFonts w:ascii="Arial" w:eastAsia="Times New Roman" w:hAnsi="Arial" w:cs="Arial"/>
          <w:color w:val="111111"/>
          <w:w w:val="105"/>
          <w:sz w:val="24"/>
          <w:szCs w:val="24"/>
          <w:u w:val="single" w:color="000000"/>
        </w:rPr>
        <w:t>18.362</w:t>
      </w:r>
    </w:p>
    <w:p w:rsidR="00A51387" w:rsidRDefault="00A51387" w:rsidP="00A51387">
      <w:pPr>
        <w:spacing w:after="0"/>
        <w:jc w:val="both"/>
        <w:rPr>
          <w:rFonts w:ascii="Arial" w:eastAsia="Times New Roman" w:hAnsi="Arial" w:cs="Arial"/>
          <w:color w:val="111111"/>
          <w:sz w:val="24"/>
          <w:szCs w:val="24"/>
        </w:rPr>
      </w:pPr>
      <w:r>
        <w:rPr>
          <w:rFonts w:ascii="Arial" w:eastAsia="Times New Roman" w:hAnsi="Arial" w:cs="Arial"/>
          <w:color w:val="111111"/>
          <w:sz w:val="24"/>
          <w:szCs w:val="24"/>
        </w:rPr>
        <w:t>A)</w:t>
      </w:r>
      <w:r>
        <w:rPr>
          <w:rFonts w:ascii="Arial" w:eastAsia="Times New Roman" w:hAnsi="Arial" w:cs="Arial"/>
          <w:color w:val="111111"/>
          <w:spacing w:val="2"/>
          <w:sz w:val="24"/>
          <w:szCs w:val="24"/>
        </w:rPr>
        <w:t xml:space="preserve"> </w:t>
      </w:r>
      <w:r>
        <w:rPr>
          <w:rFonts w:ascii="Arial" w:eastAsia="Times New Roman" w:hAnsi="Arial" w:cs="Arial"/>
          <w:color w:val="111111"/>
          <w:w w:val="108"/>
          <w:sz w:val="24"/>
          <w:szCs w:val="24"/>
          <w:u w:val="single"/>
        </w:rPr>
        <w:t>Bienes</w:t>
      </w:r>
    </w:p>
    <w:p w:rsidR="00A51387" w:rsidRDefault="00A51387" w:rsidP="00A51387">
      <w:pPr>
        <w:widowControl w:val="0"/>
        <w:spacing w:after="0"/>
        <w:jc w:val="both"/>
        <w:rPr>
          <w:rFonts w:ascii="Arial" w:eastAsia="Times New Roman" w:hAnsi="Arial" w:cs="Arial"/>
          <w:color w:val="111111"/>
          <w:sz w:val="24"/>
          <w:szCs w:val="24"/>
        </w:rPr>
      </w:pPr>
      <w:r>
        <w:rPr>
          <w:rFonts w:ascii="Arial" w:eastAsia="Times New Roman" w:hAnsi="Arial" w:cs="Arial"/>
          <w:color w:val="111111"/>
          <w:sz w:val="24"/>
          <w:szCs w:val="24"/>
        </w:rPr>
        <w:t>Se</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debe</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tener</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cuenta</w:t>
      </w:r>
      <w:r>
        <w:rPr>
          <w:rFonts w:ascii="Arial" w:eastAsia="Times New Roman" w:hAnsi="Arial" w:cs="Arial"/>
          <w:color w:val="111111"/>
          <w:spacing w:val="38"/>
          <w:sz w:val="24"/>
          <w:szCs w:val="24"/>
        </w:rPr>
        <w:t xml:space="preserve"> </w:t>
      </w:r>
      <w:r>
        <w:rPr>
          <w:rFonts w:ascii="Arial" w:eastAsia="Times New Roman" w:hAnsi="Arial" w:cs="Arial"/>
          <w:color w:val="111111"/>
          <w:sz w:val="24"/>
          <w:szCs w:val="24"/>
        </w:rPr>
        <w:t>lo</w:t>
      </w:r>
      <w:r>
        <w:rPr>
          <w:rFonts w:ascii="Arial" w:eastAsia="Times New Roman" w:hAnsi="Arial" w:cs="Arial"/>
          <w:color w:val="111111"/>
          <w:spacing w:val="8"/>
          <w:sz w:val="24"/>
          <w:szCs w:val="24"/>
        </w:rPr>
        <w:t xml:space="preserve"> </w:t>
      </w:r>
      <w:r>
        <w:rPr>
          <w:rFonts w:ascii="Arial" w:eastAsia="Times New Roman" w:hAnsi="Arial" w:cs="Arial"/>
          <w:color w:val="111111"/>
          <w:sz w:val="24"/>
          <w:szCs w:val="24"/>
        </w:rPr>
        <w:t>establecido</w:t>
      </w:r>
      <w:r>
        <w:rPr>
          <w:rFonts w:ascii="Arial" w:eastAsia="Times New Roman" w:hAnsi="Arial" w:cs="Arial"/>
          <w:color w:val="111111"/>
          <w:spacing w:val="23"/>
          <w:sz w:val="24"/>
          <w:szCs w:val="24"/>
        </w:rPr>
        <w:t xml:space="preserve"> </w:t>
      </w:r>
      <w:r>
        <w:rPr>
          <w:rFonts w:ascii="Arial" w:eastAsia="Times New Roman" w:hAnsi="Arial" w:cs="Arial"/>
          <w:color w:val="111111"/>
          <w:sz w:val="24"/>
          <w:szCs w:val="24"/>
        </w:rPr>
        <w:t>por</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artículo</w:t>
      </w:r>
      <w:r>
        <w:rPr>
          <w:rFonts w:ascii="Arial" w:eastAsia="Times New Roman" w:hAnsi="Arial" w:cs="Arial"/>
          <w:color w:val="111111"/>
          <w:spacing w:val="20"/>
          <w:sz w:val="24"/>
          <w:szCs w:val="24"/>
        </w:rPr>
        <w:t xml:space="preserve"> </w:t>
      </w:r>
      <w:r>
        <w:rPr>
          <w:rFonts w:ascii="Arial" w:eastAsia="Times New Roman" w:hAnsi="Arial" w:cs="Arial"/>
          <w:color w:val="111111"/>
          <w:sz w:val="24"/>
          <w:szCs w:val="24"/>
        </w:rPr>
        <w:t>41</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23"/>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Ley</w:t>
      </w:r>
      <w:r>
        <w:rPr>
          <w:rFonts w:ascii="Arial" w:eastAsia="Times New Roman" w:hAnsi="Arial" w:cs="Arial"/>
          <w:color w:val="111111"/>
          <w:spacing w:val="26"/>
          <w:sz w:val="24"/>
          <w:szCs w:val="24"/>
        </w:rPr>
        <w:t xml:space="preserve"> </w:t>
      </w:r>
      <w:r>
        <w:rPr>
          <w:rFonts w:ascii="Arial" w:eastAsia="Times New Roman" w:hAnsi="Arial" w:cs="Arial"/>
          <w:color w:val="2F2F2F"/>
          <w:spacing w:val="-17"/>
          <w:sz w:val="24"/>
          <w:szCs w:val="24"/>
        </w:rPr>
        <w:t>1</w:t>
      </w:r>
      <w:r>
        <w:rPr>
          <w:rFonts w:ascii="Arial" w:eastAsia="Times New Roman" w:hAnsi="Arial" w:cs="Arial"/>
          <w:color w:val="111111"/>
          <w:sz w:val="24"/>
          <w:szCs w:val="24"/>
        </w:rPr>
        <w:t>8.362</w:t>
      </w:r>
      <w:r>
        <w:rPr>
          <w:rFonts w:ascii="Arial" w:eastAsia="Times New Roman" w:hAnsi="Arial" w:cs="Arial"/>
          <w:color w:val="111111"/>
          <w:spacing w:val="35"/>
          <w:sz w:val="24"/>
          <w:szCs w:val="24"/>
        </w:rPr>
        <w:t xml:space="preserve"> </w:t>
      </w:r>
      <w:r>
        <w:rPr>
          <w:rFonts w:ascii="Arial" w:eastAsia="Times New Roman" w:hAnsi="Arial" w:cs="Arial"/>
          <w:color w:val="111111"/>
          <w:sz w:val="24"/>
          <w:szCs w:val="24"/>
        </w:rPr>
        <w:t xml:space="preserve">y </w:t>
      </w:r>
      <w:r>
        <w:rPr>
          <w:rFonts w:ascii="Arial" w:eastAsia="Times New Roman" w:hAnsi="Arial" w:cs="Arial"/>
          <w:color w:val="111111"/>
          <w:w w:val="102"/>
          <w:sz w:val="24"/>
          <w:szCs w:val="24"/>
        </w:rPr>
        <w:t>el</w:t>
      </w:r>
      <w:r>
        <w:rPr>
          <w:rFonts w:ascii="Arial" w:eastAsia="Times New Roman" w:hAnsi="Arial" w:cs="Arial"/>
          <w:color w:val="111111"/>
          <w:sz w:val="24"/>
          <w:szCs w:val="24"/>
        </w:rPr>
        <w:t xml:space="preserve"> Decreto</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13"/>
          <w:sz w:val="24"/>
          <w:szCs w:val="24"/>
        </w:rPr>
        <w:t xml:space="preserve"> </w:t>
      </w:r>
      <w:r>
        <w:rPr>
          <w:rFonts w:ascii="Arial" w:eastAsia="Times New Roman" w:hAnsi="Arial" w:cs="Arial"/>
          <w:color w:val="111111"/>
          <w:sz w:val="24"/>
          <w:szCs w:val="24"/>
        </w:rPr>
        <w:t>Poder</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Ejecutivo</w:t>
      </w:r>
      <w:r>
        <w:rPr>
          <w:rFonts w:ascii="Arial" w:eastAsia="Times New Roman" w:hAnsi="Arial" w:cs="Arial"/>
          <w:color w:val="111111"/>
          <w:spacing w:val="18"/>
          <w:sz w:val="24"/>
          <w:szCs w:val="24"/>
        </w:rPr>
        <w:t xml:space="preserve"> </w:t>
      </w:r>
      <w:r>
        <w:rPr>
          <w:rFonts w:ascii="Arial" w:eastAsia="Times New Roman" w:hAnsi="Arial" w:cs="Arial"/>
          <w:color w:val="111111"/>
          <w:w w:val="102"/>
          <w:sz w:val="24"/>
          <w:szCs w:val="24"/>
        </w:rPr>
        <w:t>13/2009.</w:t>
      </w:r>
    </w:p>
    <w:p w:rsidR="00A51387" w:rsidRDefault="00A51387" w:rsidP="00A51387">
      <w:pPr>
        <w:widowControl w:val="0"/>
        <w:spacing w:after="0"/>
        <w:ind w:right="47"/>
        <w:jc w:val="both"/>
        <w:rPr>
          <w:rFonts w:ascii="Arial" w:eastAsia="Times New Roman" w:hAnsi="Arial" w:cs="Arial"/>
          <w:color w:val="111111"/>
          <w:sz w:val="24"/>
          <w:szCs w:val="24"/>
        </w:rPr>
      </w:pPr>
      <w:r>
        <w:rPr>
          <w:rFonts w:ascii="Arial" w:eastAsia="Times New Roman" w:hAnsi="Arial" w:cs="Arial"/>
          <w:color w:val="111111"/>
          <w:sz w:val="24"/>
          <w:szCs w:val="24"/>
        </w:rPr>
        <w:t>Los</w:t>
      </w:r>
      <w:r>
        <w:rPr>
          <w:rFonts w:ascii="Arial" w:eastAsia="Times New Roman" w:hAnsi="Arial" w:cs="Arial"/>
          <w:color w:val="111111"/>
          <w:spacing w:val="1"/>
          <w:sz w:val="24"/>
          <w:szCs w:val="24"/>
        </w:rPr>
        <w:t xml:space="preserve"> </w:t>
      </w:r>
      <w:r>
        <w:rPr>
          <w:rFonts w:ascii="Arial" w:eastAsia="Times New Roman" w:hAnsi="Arial" w:cs="Arial"/>
          <w:color w:val="111111"/>
          <w:sz w:val="24"/>
          <w:szCs w:val="24"/>
        </w:rPr>
        <w:t>oferentes</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que</w:t>
      </w:r>
      <w:r>
        <w:rPr>
          <w:rFonts w:ascii="Arial" w:eastAsia="Times New Roman" w:hAnsi="Arial" w:cs="Arial"/>
          <w:color w:val="111111"/>
          <w:spacing w:val="9"/>
          <w:sz w:val="24"/>
          <w:szCs w:val="24"/>
        </w:rPr>
        <w:t xml:space="preserve"> </w:t>
      </w:r>
      <w:r>
        <w:rPr>
          <w:rFonts w:ascii="Arial" w:eastAsia="Times New Roman" w:hAnsi="Arial" w:cs="Arial"/>
          <w:color w:val="111111"/>
          <w:sz w:val="24"/>
          <w:szCs w:val="24"/>
        </w:rPr>
        <w:t>deseen</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acogerse</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al</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beneficio deberán</w:t>
      </w:r>
      <w:r>
        <w:rPr>
          <w:rFonts w:ascii="Arial" w:eastAsia="Times New Roman" w:hAnsi="Arial" w:cs="Arial"/>
          <w:color w:val="111111"/>
          <w:spacing w:val="6"/>
          <w:sz w:val="24"/>
          <w:szCs w:val="24"/>
        </w:rPr>
        <w:t xml:space="preserve"> </w:t>
      </w:r>
      <w:r>
        <w:rPr>
          <w:rFonts w:ascii="Arial" w:eastAsia="Times New Roman" w:hAnsi="Arial" w:cs="Arial"/>
          <w:color w:val="111111"/>
          <w:sz w:val="24"/>
          <w:szCs w:val="24"/>
        </w:rPr>
        <w:t>declarar</w:t>
      </w:r>
      <w:r>
        <w:rPr>
          <w:rFonts w:ascii="Arial" w:eastAsia="Times New Roman" w:hAnsi="Arial" w:cs="Arial"/>
          <w:color w:val="111111"/>
          <w:spacing w:val="26"/>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su</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oferta</w:t>
      </w:r>
      <w:r>
        <w:rPr>
          <w:rFonts w:ascii="Arial" w:eastAsia="Times New Roman" w:hAnsi="Arial" w:cs="Arial"/>
          <w:color w:val="111111"/>
          <w:spacing w:val="-3"/>
          <w:sz w:val="24"/>
          <w:szCs w:val="24"/>
        </w:rPr>
        <w:t xml:space="preserve"> </w:t>
      </w:r>
      <w:r>
        <w:rPr>
          <w:rFonts w:ascii="Arial" w:eastAsia="Times New Roman" w:hAnsi="Arial" w:cs="Arial"/>
          <w:color w:val="111111"/>
          <w:w w:val="102"/>
          <w:sz w:val="24"/>
          <w:szCs w:val="24"/>
        </w:rPr>
        <w:t xml:space="preserve">si </w:t>
      </w:r>
      <w:r>
        <w:rPr>
          <w:rFonts w:ascii="Arial" w:eastAsia="Times New Roman" w:hAnsi="Arial" w:cs="Arial"/>
          <w:color w:val="111111"/>
          <w:sz w:val="24"/>
          <w:szCs w:val="24"/>
        </w:rPr>
        <w:t xml:space="preserve">sus </w:t>
      </w:r>
      <w:r>
        <w:rPr>
          <w:rFonts w:ascii="Arial" w:eastAsia="Times New Roman" w:hAnsi="Arial" w:cs="Arial"/>
          <w:color w:val="111111"/>
          <w:spacing w:val="39"/>
          <w:sz w:val="24"/>
          <w:szCs w:val="24"/>
        </w:rPr>
        <w:t xml:space="preserve"> </w:t>
      </w:r>
      <w:r>
        <w:rPr>
          <w:rFonts w:ascii="Arial" w:eastAsia="Times New Roman" w:hAnsi="Arial" w:cs="Arial"/>
          <w:color w:val="111111"/>
          <w:sz w:val="24"/>
          <w:szCs w:val="24"/>
        </w:rPr>
        <w:t xml:space="preserve">bienes </w:t>
      </w:r>
      <w:r>
        <w:rPr>
          <w:rFonts w:ascii="Arial" w:eastAsia="Times New Roman" w:hAnsi="Arial" w:cs="Arial"/>
          <w:color w:val="111111"/>
          <w:spacing w:val="38"/>
          <w:sz w:val="24"/>
          <w:szCs w:val="24"/>
        </w:rPr>
        <w:t xml:space="preserve"> </w:t>
      </w:r>
      <w:r>
        <w:rPr>
          <w:rFonts w:ascii="Arial" w:eastAsia="Times New Roman" w:hAnsi="Arial" w:cs="Arial"/>
          <w:color w:val="111111"/>
          <w:sz w:val="24"/>
          <w:szCs w:val="24"/>
        </w:rPr>
        <w:t xml:space="preserve">califican </w:t>
      </w:r>
      <w:r>
        <w:rPr>
          <w:rFonts w:ascii="Arial" w:eastAsia="Times New Roman" w:hAnsi="Arial" w:cs="Arial"/>
          <w:color w:val="111111"/>
          <w:spacing w:val="55"/>
          <w:sz w:val="24"/>
          <w:szCs w:val="24"/>
        </w:rPr>
        <w:t xml:space="preserve"> </w:t>
      </w:r>
      <w:r>
        <w:rPr>
          <w:rFonts w:ascii="Arial" w:eastAsia="Times New Roman" w:hAnsi="Arial" w:cs="Arial"/>
          <w:color w:val="111111"/>
          <w:sz w:val="24"/>
          <w:szCs w:val="24"/>
        </w:rPr>
        <w:t xml:space="preserve">como </w:t>
      </w:r>
      <w:r>
        <w:rPr>
          <w:rFonts w:ascii="Arial" w:eastAsia="Times New Roman" w:hAnsi="Arial" w:cs="Arial"/>
          <w:color w:val="111111"/>
          <w:spacing w:val="49"/>
          <w:sz w:val="24"/>
          <w:szCs w:val="24"/>
        </w:rPr>
        <w:t xml:space="preserve"> </w:t>
      </w:r>
      <w:r>
        <w:rPr>
          <w:rFonts w:ascii="Arial" w:eastAsia="Times New Roman" w:hAnsi="Arial" w:cs="Arial"/>
          <w:color w:val="111111"/>
          <w:sz w:val="24"/>
          <w:szCs w:val="24"/>
        </w:rPr>
        <w:t xml:space="preserve">nacionales </w:t>
      </w:r>
      <w:r>
        <w:rPr>
          <w:rFonts w:ascii="Arial" w:eastAsia="Times New Roman" w:hAnsi="Arial" w:cs="Arial"/>
          <w:color w:val="111111"/>
          <w:spacing w:val="38"/>
          <w:sz w:val="24"/>
          <w:szCs w:val="24"/>
        </w:rPr>
        <w:t xml:space="preserve"> </w:t>
      </w:r>
      <w:r>
        <w:rPr>
          <w:rFonts w:ascii="Arial" w:eastAsia="Times New Roman" w:hAnsi="Arial" w:cs="Arial"/>
          <w:color w:val="111111"/>
          <w:sz w:val="24"/>
          <w:szCs w:val="24"/>
        </w:rPr>
        <w:t xml:space="preserve">a </w:t>
      </w:r>
      <w:r>
        <w:rPr>
          <w:rFonts w:ascii="Arial" w:eastAsia="Times New Roman" w:hAnsi="Arial" w:cs="Arial"/>
          <w:color w:val="111111"/>
          <w:spacing w:val="44"/>
          <w:sz w:val="24"/>
          <w:szCs w:val="24"/>
        </w:rPr>
        <w:t xml:space="preserve"> </w:t>
      </w:r>
      <w:r>
        <w:rPr>
          <w:rFonts w:ascii="Arial" w:eastAsia="Times New Roman" w:hAnsi="Arial" w:cs="Arial"/>
          <w:color w:val="111111"/>
          <w:sz w:val="24"/>
          <w:szCs w:val="24"/>
        </w:rPr>
        <w:t xml:space="preserve">la </w:t>
      </w:r>
      <w:r>
        <w:rPr>
          <w:rFonts w:ascii="Arial" w:eastAsia="Times New Roman" w:hAnsi="Arial" w:cs="Arial"/>
          <w:color w:val="111111"/>
          <w:spacing w:val="42"/>
          <w:sz w:val="24"/>
          <w:szCs w:val="24"/>
        </w:rPr>
        <w:t xml:space="preserve"> </w:t>
      </w:r>
      <w:r>
        <w:rPr>
          <w:rFonts w:ascii="Arial" w:eastAsia="Times New Roman" w:hAnsi="Arial" w:cs="Arial"/>
          <w:color w:val="111111"/>
          <w:sz w:val="24"/>
          <w:szCs w:val="24"/>
        </w:rPr>
        <w:t xml:space="preserve">luz </w:t>
      </w:r>
      <w:r>
        <w:rPr>
          <w:rFonts w:ascii="Arial" w:eastAsia="Times New Roman" w:hAnsi="Arial" w:cs="Arial"/>
          <w:color w:val="111111"/>
          <w:spacing w:val="33"/>
          <w:sz w:val="24"/>
          <w:szCs w:val="24"/>
        </w:rPr>
        <w:t xml:space="preserve"> </w:t>
      </w:r>
      <w:r>
        <w:rPr>
          <w:rFonts w:ascii="Arial" w:eastAsia="Times New Roman" w:hAnsi="Arial" w:cs="Arial"/>
          <w:color w:val="111111"/>
          <w:sz w:val="24"/>
          <w:szCs w:val="24"/>
        </w:rPr>
        <w:t xml:space="preserve">de </w:t>
      </w:r>
      <w:r>
        <w:rPr>
          <w:rFonts w:ascii="Arial" w:eastAsia="Times New Roman" w:hAnsi="Arial" w:cs="Arial"/>
          <w:color w:val="111111"/>
          <w:spacing w:val="42"/>
          <w:sz w:val="24"/>
          <w:szCs w:val="24"/>
        </w:rPr>
        <w:t xml:space="preserve"> </w:t>
      </w:r>
      <w:r>
        <w:rPr>
          <w:rFonts w:ascii="Arial" w:eastAsia="Times New Roman" w:hAnsi="Arial" w:cs="Arial"/>
          <w:color w:val="111111"/>
          <w:sz w:val="24"/>
          <w:szCs w:val="24"/>
        </w:rPr>
        <w:t xml:space="preserve">las </w:t>
      </w:r>
      <w:r>
        <w:rPr>
          <w:rFonts w:ascii="Arial" w:eastAsia="Times New Roman" w:hAnsi="Arial" w:cs="Arial"/>
          <w:color w:val="111111"/>
          <w:spacing w:val="33"/>
          <w:sz w:val="24"/>
          <w:szCs w:val="24"/>
        </w:rPr>
        <w:t xml:space="preserve"> </w:t>
      </w:r>
      <w:r>
        <w:rPr>
          <w:rFonts w:ascii="Arial" w:eastAsia="Times New Roman" w:hAnsi="Arial" w:cs="Arial"/>
          <w:color w:val="111111"/>
          <w:sz w:val="24"/>
          <w:szCs w:val="24"/>
        </w:rPr>
        <w:t xml:space="preserve">exigencias </w:t>
      </w:r>
      <w:r>
        <w:rPr>
          <w:rFonts w:ascii="Arial" w:eastAsia="Times New Roman" w:hAnsi="Arial" w:cs="Arial"/>
          <w:color w:val="111111"/>
          <w:spacing w:val="47"/>
          <w:sz w:val="24"/>
          <w:szCs w:val="24"/>
        </w:rPr>
        <w:t xml:space="preserve"> </w:t>
      </w:r>
      <w:r>
        <w:rPr>
          <w:rFonts w:ascii="Arial" w:eastAsia="Times New Roman" w:hAnsi="Arial" w:cs="Arial"/>
          <w:color w:val="111111"/>
          <w:sz w:val="24"/>
          <w:szCs w:val="24"/>
        </w:rPr>
        <w:t xml:space="preserve">de </w:t>
      </w:r>
      <w:r>
        <w:rPr>
          <w:rFonts w:ascii="Arial" w:eastAsia="Times New Roman" w:hAnsi="Arial" w:cs="Arial"/>
          <w:color w:val="111111"/>
          <w:spacing w:val="35"/>
          <w:sz w:val="24"/>
          <w:szCs w:val="24"/>
        </w:rPr>
        <w:t xml:space="preserve"> </w:t>
      </w:r>
      <w:r>
        <w:rPr>
          <w:rFonts w:ascii="Arial" w:eastAsia="Times New Roman" w:hAnsi="Arial" w:cs="Arial"/>
          <w:color w:val="111111"/>
          <w:w w:val="108"/>
          <w:sz w:val="24"/>
          <w:szCs w:val="24"/>
        </w:rPr>
        <w:t xml:space="preserve">la </w:t>
      </w:r>
      <w:r>
        <w:rPr>
          <w:rFonts w:ascii="Arial" w:eastAsia="Times New Roman" w:hAnsi="Arial" w:cs="Arial"/>
          <w:color w:val="111111"/>
          <w:sz w:val="24"/>
          <w:szCs w:val="24"/>
        </w:rPr>
        <w:t>legislación</w:t>
      </w:r>
      <w:r>
        <w:rPr>
          <w:rFonts w:ascii="Arial" w:eastAsia="Times New Roman" w:hAnsi="Arial" w:cs="Arial"/>
          <w:color w:val="111111"/>
          <w:spacing w:val="-4"/>
          <w:sz w:val="24"/>
          <w:szCs w:val="24"/>
        </w:rPr>
        <w:t xml:space="preserve"> </w:t>
      </w:r>
      <w:r>
        <w:rPr>
          <w:rFonts w:ascii="Arial" w:eastAsia="Times New Roman" w:hAnsi="Arial" w:cs="Arial"/>
          <w:color w:val="111111"/>
          <w:w w:val="102"/>
          <w:sz w:val="24"/>
          <w:szCs w:val="24"/>
        </w:rPr>
        <w:t>vigente.</w:t>
      </w:r>
    </w:p>
    <w:p w:rsidR="00A51387" w:rsidRDefault="00A51387" w:rsidP="00A51387">
      <w:pPr>
        <w:widowControl w:val="0"/>
        <w:spacing w:after="0"/>
        <w:ind w:right="50"/>
        <w:jc w:val="both"/>
        <w:rPr>
          <w:rFonts w:ascii="Arial" w:eastAsia="Times New Roman" w:hAnsi="Arial" w:cs="Arial"/>
          <w:color w:val="111111"/>
          <w:sz w:val="24"/>
          <w:szCs w:val="24"/>
        </w:rPr>
      </w:pPr>
      <w:r>
        <w:rPr>
          <w:rFonts w:ascii="Arial" w:eastAsia="Times New Roman" w:hAnsi="Arial" w:cs="Arial"/>
          <w:color w:val="111111"/>
          <w:sz w:val="24"/>
          <w:szCs w:val="24"/>
        </w:rPr>
        <w:t xml:space="preserve">Se </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 xml:space="preserve">requiere </w:t>
      </w:r>
      <w:r>
        <w:rPr>
          <w:rFonts w:ascii="Arial" w:eastAsia="Times New Roman" w:hAnsi="Arial" w:cs="Arial"/>
          <w:color w:val="111111"/>
          <w:spacing w:val="37"/>
          <w:sz w:val="24"/>
          <w:szCs w:val="24"/>
        </w:rPr>
        <w:t xml:space="preserve"> </w:t>
      </w:r>
      <w:r>
        <w:rPr>
          <w:rFonts w:ascii="Arial" w:eastAsia="Times New Roman" w:hAnsi="Arial" w:cs="Arial"/>
          <w:color w:val="111111"/>
          <w:sz w:val="24"/>
          <w:szCs w:val="24"/>
        </w:rPr>
        <w:t xml:space="preserve">para </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 xml:space="preserve">su </w:t>
      </w:r>
      <w:r>
        <w:rPr>
          <w:rFonts w:ascii="Arial" w:eastAsia="Times New Roman" w:hAnsi="Arial" w:cs="Arial"/>
          <w:color w:val="111111"/>
          <w:spacing w:val="33"/>
          <w:sz w:val="24"/>
          <w:szCs w:val="24"/>
        </w:rPr>
        <w:t xml:space="preserve"> </w:t>
      </w:r>
      <w:r>
        <w:rPr>
          <w:rFonts w:ascii="Arial" w:eastAsia="Times New Roman" w:hAnsi="Arial" w:cs="Arial"/>
          <w:color w:val="111111"/>
          <w:sz w:val="24"/>
          <w:szCs w:val="24"/>
        </w:rPr>
        <w:t xml:space="preserve">aplicación </w:t>
      </w:r>
      <w:r>
        <w:rPr>
          <w:rFonts w:ascii="Arial" w:eastAsia="Times New Roman" w:hAnsi="Arial" w:cs="Arial"/>
          <w:color w:val="111111"/>
          <w:spacing w:val="50"/>
          <w:sz w:val="24"/>
          <w:szCs w:val="24"/>
        </w:rPr>
        <w:t xml:space="preserve"> </w:t>
      </w:r>
      <w:r>
        <w:rPr>
          <w:rFonts w:ascii="Arial" w:eastAsia="Times New Roman" w:hAnsi="Arial" w:cs="Arial"/>
          <w:color w:val="111111"/>
          <w:sz w:val="24"/>
          <w:szCs w:val="24"/>
        </w:rPr>
        <w:t xml:space="preserve">la </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 xml:space="preserve">declaración </w:t>
      </w:r>
      <w:r>
        <w:rPr>
          <w:rFonts w:ascii="Arial" w:eastAsia="Times New Roman" w:hAnsi="Arial" w:cs="Arial"/>
          <w:color w:val="111111"/>
          <w:spacing w:val="40"/>
          <w:sz w:val="24"/>
          <w:szCs w:val="24"/>
        </w:rPr>
        <w:t xml:space="preserve"> </w:t>
      </w:r>
      <w:r>
        <w:rPr>
          <w:rFonts w:ascii="Arial" w:eastAsia="Times New Roman" w:hAnsi="Arial" w:cs="Arial"/>
          <w:color w:val="111111"/>
          <w:sz w:val="24"/>
          <w:szCs w:val="24"/>
        </w:rPr>
        <w:t xml:space="preserve">jurada </w:t>
      </w:r>
      <w:r>
        <w:rPr>
          <w:rFonts w:ascii="Arial" w:eastAsia="Times New Roman" w:hAnsi="Arial" w:cs="Arial"/>
          <w:color w:val="111111"/>
          <w:spacing w:val="29"/>
          <w:sz w:val="24"/>
          <w:szCs w:val="24"/>
        </w:rPr>
        <w:t xml:space="preserve"> </w:t>
      </w:r>
      <w:r>
        <w:rPr>
          <w:rFonts w:ascii="Arial" w:eastAsia="Times New Roman" w:hAnsi="Arial" w:cs="Arial"/>
          <w:color w:val="111111"/>
          <w:sz w:val="24"/>
          <w:szCs w:val="24"/>
        </w:rPr>
        <w:t xml:space="preserve">en </w:t>
      </w:r>
      <w:r>
        <w:rPr>
          <w:rFonts w:ascii="Arial" w:eastAsia="Times New Roman" w:hAnsi="Arial" w:cs="Arial"/>
          <w:color w:val="111111"/>
          <w:spacing w:val="36"/>
          <w:sz w:val="24"/>
          <w:szCs w:val="24"/>
        </w:rPr>
        <w:t xml:space="preserve"> </w:t>
      </w:r>
      <w:r>
        <w:rPr>
          <w:rFonts w:ascii="Arial" w:eastAsia="Times New Roman" w:hAnsi="Arial" w:cs="Arial"/>
          <w:color w:val="111111"/>
          <w:sz w:val="24"/>
          <w:szCs w:val="24"/>
        </w:rPr>
        <w:t xml:space="preserve">la </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 xml:space="preserve">oferta </w:t>
      </w:r>
      <w:r>
        <w:rPr>
          <w:rFonts w:ascii="Arial" w:eastAsia="Times New Roman" w:hAnsi="Arial" w:cs="Arial"/>
          <w:color w:val="111111"/>
          <w:spacing w:val="32"/>
          <w:sz w:val="24"/>
          <w:szCs w:val="24"/>
        </w:rPr>
        <w:t xml:space="preserve"> </w:t>
      </w:r>
      <w:r>
        <w:rPr>
          <w:rFonts w:ascii="Arial" w:eastAsia="Times New Roman" w:hAnsi="Arial" w:cs="Arial"/>
          <w:color w:val="111111"/>
          <w:sz w:val="24"/>
          <w:szCs w:val="24"/>
        </w:rPr>
        <w:t xml:space="preserve">de </w:t>
      </w:r>
      <w:r>
        <w:rPr>
          <w:rFonts w:ascii="Arial" w:eastAsia="Times New Roman" w:hAnsi="Arial" w:cs="Arial"/>
          <w:color w:val="111111"/>
          <w:spacing w:val="23"/>
          <w:sz w:val="24"/>
          <w:szCs w:val="24"/>
        </w:rPr>
        <w:t xml:space="preserve"> </w:t>
      </w:r>
      <w:r>
        <w:rPr>
          <w:rFonts w:ascii="Arial" w:eastAsia="Times New Roman" w:hAnsi="Arial" w:cs="Arial"/>
          <w:color w:val="111111"/>
          <w:w w:val="108"/>
          <w:sz w:val="24"/>
          <w:szCs w:val="24"/>
        </w:rPr>
        <w:t>la</w:t>
      </w:r>
      <w:r>
        <w:rPr>
          <w:rFonts w:ascii="Arial" w:eastAsia="Times New Roman" w:hAnsi="Arial" w:cs="Arial"/>
          <w:sz w:val="24"/>
          <w:szCs w:val="24"/>
        </w:rPr>
        <w:t xml:space="preserve"> </w:t>
      </w:r>
      <w:r>
        <w:rPr>
          <w:rFonts w:ascii="Arial" w:eastAsia="Times New Roman" w:hAnsi="Arial" w:cs="Arial"/>
          <w:color w:val="111111"/>
          <w:sz w:val="24"/>
          <w:szCs w:val="24"/>
        </w:rPr>
        <w:t>calificación</w:t>
      </w:r>
      <w:r>
        <w:rPr>
          <w:rFonts w:ascii="Arial" w:eastAsia="Times New Roman" w:hAnsi="Arial" w:cs="Arial"/>
          <w:color w:val="111111"/>
          <w:spacing w:val="11"/>
          <w:sz w:val="24"/>
          <w:szCs w:val="24"/>
        </w:rPr>
        <w:t xml:space="preserve"> </w:t>
      </w:r>
      <w:r>
        <w:rPr>
          <w:rFonts w:ascii="Arial" w:eastAsia="Times New Roman" w:hAnsi="Arial" w:cs="Arial"/>
          <w:color w:val="111111"/>
          <w:sz w:val="24"/>
          <w:szCs w:val="24"/>
        </w:rPr>
        <w:t>como</w:t>
      </w:r>
      <w:r>
        <w:rPr>
          <w:rFonts w:ascii="Arial" w:eastAsia="Times New Roman" w:hAnsi="Arial" w:cs="Arial"/>
          <w:color w:val="111111"/>
          <w:spacing w:val="8"/>
          <w:sz w:val="24"/>
          <w:szCs w:val="24"/>
        </w:rPr>
        <w:t xml:space="preserve"> </w:t>
      </w:r>
      <w:r>
        <w:rPr>
          <w:rFonts w:ascii="Arial" w:eastAsia="Times New Roman" w:hAnsi="Arial" w:cs="Arial"/>
          <w:color w:val="111111"/>
          <w:sz w:val="24"/>
          <w:szCs w:val="24"/>
        </w:rPr>
        <w:t>nacional</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18"/>
          <w:sz w:val="24"/>
          <w:szCs w:val="24"/>
        </w:rPr>
        <w:t xml:space="preserve"> </w:t>
      </w:r>
      <w:r>
        <w:rPr>
          <w:rFonts w:ascii="Arial" w:eastAsia="Times New Roman" w:hAnsi="Arial" w:cs="Arial"/>
          <w:color w:val="111111"/>
          <w:sz w:val="24"/>
          <w:szCs w:val="24"/>
        </w:rPr>
        <w:t>bien</w:t>
      </w:r>
      <w:r>
        <w:rPr>
          <w:rFonts w:ascii="Arial" w:eastAsia="Times New Roman" w:hAnsi="Arial" w:cs="Arial"/>
          <w:color w:val="111111"/>
          <w:spacing w:val="-6"/>
          <w:sz w:val="24"/>
          <w:szCs w:val="24"/>
        </w:rPr>
        <w:t xml:space="preserve"> </w:t>
      </w:r>
      <w:r>
        <w:rPr>
          <w:rFonts w:ascii="Arial" w:eastAsia="Times New Roman" w:hAnsi="Arial" w:cs="Arial"/>
          <w:color w:val="111111"/>
          <w:sz w:val="24"/>
          <w:szCs w:val="24"/>
        </w:rPr>
        <w:t>o</w:t>
      </w:r>
      <w:r>
        <w:rPr>
          <w:rFonts w:ascii="Arial" w:eastAsia="Times New Roman" w:hAnsi="Arial" w:cs="Arial"/>
          <w:color w:val="111111"/>
          <w:spacing w:val="9"/>
          <w:sz w:val="24"/>
          <w:szCs w:val="24"/>
        </w:rPr>
        <w:t xml:space="preserve"> </w:t>
      </w:r>
      <w:r>
        <w:rPr>
          <w:rFonts w:ascii="Arial" w:eastAsia="Times New Roman" w:hAnsi="Arial" w:cs="Arial"/>
          <w:color w:val="111111"/>
          <w:sz w:val="24"/>
          <w:szCs w:val="24"/>
        </w:rPr>
        <w:t>producto</w:t>
      </w:r>
      <w:r>
        <w:rPr>
          <w:rFonts w:ascii="Arial" w:eastAsia="Times New Roman" w:hAnsi="Arial" w:cs="Arial"/>
          <w:color w:val="111111"/>
          <w:spacing w:val="-1"/>
          <w:sz w:val="24"/>
          <w:szCs w:val="24"/>
        </w:rPr>
        <w:t xml:space="preserve"> </w:t>
      </w:r>
      <w:r>
        <w:rPr>
          <w:rFonts w:ascii="Arial" w:eastAsia="Times New Roman" w:hAnsi="Arial" w:cs="Arial"/>
          <w:color w:val="111111"/>
          <w:w w:val="102"/>
          <w:sz w:val="24"/>
          <w:szCs w:val="24"/>
        </w:rPr>
        <w:t>cotizado.</w:t>
      </w:r>
    </w:p>
    <w:p w:rsidR="00A51387" w:rsidRDefault="00A51387" w:rsidP="00A51387">
      <w:pPr>
        <w:widowControl w:val="0"/>
        <w:spacing w:after="0"/>
        <w:ind w:right="74"/>
        <w:jc w:val="both"/>
        <w:rPr>
          <w:rFonts w:ascii="Arial" w:eastAsia="Times New Roman" w:hAnsi="Arial" w:cs="Arial"/>
          <w:color w:val="111111"/>
          <w:sz w:val="24"/>
          <w:szCs w:val="24"/>
        </w:rPr>
      </w:pPr>
      <w:r>
        <w:rPr>
          <w:rFonts w:ascii="Arial" w:eastAsia="Times New Roman" w:hAnsi="Arial" w:cs="Arial"/>
          <w:color w:val="111111"/>
          <w:sz w:val="24"/>
          <w:szCs w:val="24"/>
        </w:rPr>
        <w:t>En</w:t>
      </w:r>
      <w:r>
        <w:rPr>
          <w:rFonts w:ascii="Arial" w:eastAsia="Times New Roman" w:hAnsi="Arial" w:cs="Arial"/>
          <w:color w:val="111111"/>
          <w:spacing w:val="23"/>
          <w:sz w:val="24"/>
          <w:szCs w:val="24"/>
        </w:rPr>
        <w:t xml:space="preserve"> </w:t>
      </w:r>
      <w:r>
        <w:rPr>
          <w:rFonts w:ascii="Arial" w:eastAsia="Times New Roman" w:hAnsi="Arial" w:cs="Arial"/>
          <w:color w:val="111111"/>
          <w:sz w:val="24"/>
          <w:szCs w:val="24"/>
        </w:rPr>
        <w:t>caso</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23"/>
          <w:sz w:val="24"/>
          <w:szCs w:val="24"/>
        </w:rPr>
        <w:t xml:space="preserve"> </w:t>
      </w:r>
      <w:r>
        <w:rPr>
          <w:rFonts w:ascii="Arial" w:eastAsia="Times New Roman" w:hAnsi="Arial" w:cs="Arial"/>
          <w:color w:val="111111"/>
          <w:sz w:val="24"/>
          <w:szCs w:val="24"/>
        </w:rPr>
        <w:t>ausencia</w:t>
      </w:r>
      <w:r>
        <w:rPr>
          <w:rFonts w:ascii="Arial" w:eastAsia="Times New Roman" w:hAnsi="Arial" w:cs="Arial"/>
          <w:color w:val="111111"/>
          <w:spacing w:val="26"/>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23"/>
          <w:sz w:val="24"/>
          <w:szCs w:val="24"/>
        </w:rPr>
        <w:t xml:space="preserve"> </w:t>
      </w:r>
      <w:r>
        <w:rPr>
          <w:rFonts w:ascii="Arial" w:eastAsia="Times New Roman" w:hAnsi="Arial" w:cs="Arial"/>
          <w:color w:val="111111"/>
          <w:sz w:val="24"/>
          <w:szCs w:val="24"/>
        </w:rPr>
        <w:t>declaración</w:t>
      </w:r>
      <w:r>
        <w:rPr>
          <w:rFonts w:ascii="Arial" w:eastAsia="Times New Roman" w:hAnsi="Arial" w:cs="Arial"/>
          <w:color w:val="111111"/>
          <w:spacing w:val="39"/>
          <w:sz w:val="24"/>
          <w:szCs w:val="24"/>
        </w:rPr>
        <w:t xml:space="preserve"> </w:t>
      </w:r>
      <w:r>
        <w:rPr>
          <w:rFonts w:ascii="Arial" w:eastAsia="Times New Roman" w:hAnsi="Arial" w:cs="Arial"/>
          <w:color w:val="111111"/>
          <w:sz w:val="24"/>
          <w:szCs w:val="24"/>
        </w:rPr>
        <w:t>se</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interpretara</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que</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los</w:t>
      </w:r>
      <w:r>
        <w:rPr>
          <w:rFonts w:ascii="Arial" w:eastAsia="Times New Roman" w:hAnsi="Arial" w:cs="Arial"/>
          <w:color w:val="111111"/>
          <w:spacing w:val="38"/>
          <w:sz w:val="24"/>
          <w:szCs w:val="24"/>
        </w:rPr>
        <w:t xml:space="preserve"> </w:t>
      </w:r>
      <w:r>
        <w:rPr>
          <w:rFonts w:ascii="Arial" w:eastAsia="Times New Roman" w:hAnsi="Arial" w:cs="Arial"/>
          <w:color w:val="111111"/>
          <w:sz w:val="24"/>
          <w:szCs w:val="24"/>
        </w:rPr>
        <w:t>bienes</w:t>
      </w:r>
      <w:r>
        <w:rPr>
          <w:rFonts w:ascii="Arial" w:eastAsia="Times New Roman" w:hAnsi="Arial" w:cs="Arial"/>
          <w:color w:val="111111"/>
          <w:spacing w:val="18"/>
          <w:sz w:val="24"/>
          <w:szCs w:val="24"/>
        </w:rPr>
        <w:t xml:space="preserve"> </w:t>
      </w:r>
      <w:r>
        <w:rPr>
          <w:rFonts w:ascii="Arial" w:eastAsia="Times New Roman" w:hAnsi="Arial" w:cs="Arial"/>
          <w:color w:val="111111"/>
          <w:sz w:val="24"/>
          <w:szCs w:val="24"/>
        </w:rPr>
        <w:t>no</w:t>
      </w:r>
      <w:r>
        <w:rPr>
          <w:rFonts w:ascii="Arial" w:eastAsia="Times New Roman" w:hAnsi="Arial" w:cs="Arial"/>
          <w:color w:val="111111"/>
          <w:spacing w:val="18"/>
          <w:sz w:val="24"/>
          <w:szCs w:val="24"/>
        </w:rPr>
        <w:t xml:space="preserve"> </w:t>
      </w:r>
      <w:r>
        <w:rPr>
          <w:rFonts w:ascii="Arial" w:eastAsia="Times New Roman" w:hAnsi="Arial" w:cs="Arial"/>
          <w:color w:val="111111"/>
          <w:sz w:val="24"/>
          <w:szCs w:val="24"/>
        </w:rPr>
        <w:t>califican</w:t>
      </w:r>
      <w:r>
        <w:rPr>
          <w:rFonts w:ascii="Arial" w:eastAsia="Times New Roman" w:hAnsi="Arial" w:cs="Arial"/>
          <w:sz w:val="24"/>
          <w:szCs w:val="24"/>
        </w:rPr>
        <w:t xml:space="preserve"> </w:t>
      </w:r>
      <w:r>
        <w:rPr>
          <w:rFonts w:ascii="Arial" w:eastAsia="Times New Roman" w:hAnsi="Arial" w:cs="Arial"/>
          <w:color w:val="111111"/>
          <w:sz w:val="24"/>
          <w:szCs w:val="24"/>
        </w:rPr>
        <w:t>como</w:t>
      </w:r>
      <w:r>
        <w:rPr>
          <w:rFonts w:ascii="Arial" w:eastAsia="Times New Roman" w:hAnsi="Arial" w:cs="Arial"/>
          <w:color w:val="111111"/>
          <w:spacing w:val="3"/>
          <w:sz w:val="24"/>
          <w:szCs w:val="24"/>
        </w:rPr>
        <w:t xml:space="preserve"> </w:t>
      </w:r>
      <w:r>
        <w:rPr>
          <w:rFonts w:ascii="Arial" w:eastAsia="Times New Roman" w:hAnsi="Arial" w:cs="Arial"/>
          <w:color w:val="111111"/>
          <w:w w:val="102"/>
          <w:sz w:val="24"/>
          <w:szCs w:val="24"/>
        </w:rPr>
        <w:t>nacionales.</w:t>
      </w:r>
    </w:p>
    <w:p w:rsidR="00A51387" w:rsidRDefault="00A51387" w:rsidP="00A51387">
      <w:pPr>
        <w:widowControl w:val="0"/>
        <w:spacing w:after="0"/>
        <w:ind w:right="40"/>
        <w:jc w:val="both"/>
        <w:rPr>
          <w:rFonts w:ascii="Arial" w:hAnsi="Arial" w:cs="Arial"/>
          <w:sz w:val="24"/>
          <w:szCs w:val="24"/>
        </w:rPr>
      </w:pPr>
      <w:r>
        <w:rPr>
          <w:rFonts w:ascii="Arial" w:eastAsia="Times New Roman" w:hAnsi="Arial" w:cs="Arial"/>
          <w:color w:val="111111"/>
          <w:sz w:val="24"/>
          <w:szCs w:val="24"/>
        </w:rPr>
        <w:t xml:space="preserve">Para </w:t>
      </w:r>
      <w:r>
        <w:rPr>
          <w:rFonts w:ascii="Arial" w:eastAsia="Times New Roman" w:hAnsi="Arial" w:cs="Arial"/>
          <w:color w:val="111111"/>
          <w:spacing w:val="60"/>
          <w:sz w:val="24"/>
          <w:szCs w:val="24"/>
        </w:rPr>
        <w:t xml:space="preserve"> </w:t>
      </w:r>
      <w:r>
        <w:rPr>
          <w:rFonts w:ascii="Arial" w:eastAsia="Times New Roman" w:hAnsi="Arial" w:cs="Arial"/>
          <w:color w:val="111111"/>
          <w:sz w:val="24"/>
          <w:szCs w:val="24"/>
        </w:rPr>
        <w:t xml:space="preserve">aquellos  </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 xml:space="preserve">oferentes  </w:t>
      </w:r>
      <w:r>
        <w:rPr>
          <w:rFonts w:ascii="Arial" w:eastAsia="Times New Roman" w:hAnsi="Arial" w:cs="Arial"/>
          <w:color w:val="111111"/>
          <w:spacing w:val="9"/>
          <w:sz w:val="24"/>
          <w:szCs w:val="24"/>
        </w:rPr>
        <w:t xml:space="preserve"> </w:t>
      </w:r>
      <w:r>
        <w:rPr>
          <w:rFonts w:ascii="Arial" w:eastAsia="Times New Roman" w:hAnsi="Arial" w:cs="Arial"/>
          <w:color w:val="111111"/>
          <w:sz w:val="24"/>
          <w:szCs w:val="24"/>
        </w:rPr>
        <w:t xml:space="preserve">que  </w:t>
      </w:r>
      <w:r>
        <w:rPr>
          <w:rFonts w:ascii="Arial" w:eastAsia="Times New Roman" w:hAnsi="Arial" w:cs="Arial"/>
          <w:color w:val="111111"/>
          <w:spacing w:val="6"/>
          <w:sz w:val="24"/>
          <w:szCs w:val="24"/>
        </w:rPr>
        <w:t xml:space="preserve"> </w:t>
      </w:r>
      <w:r>
        <w:rPr>
          <w:rFonts w:ascii="Arial" w:eastAsia="Times New Roman" w:hAnsi="Arial" w:cs="Arial"/>
          <w:color w:val="111111"/>
          <w:sz w:val="24"/>
          <w:szCs w:val="24"/>
        </w:rPr>
        <w:t xml:space="preserve">hubieren </w:t>
      </w:r>
      <w:r>
        <w:rPr>
          <w:rFonts w:ascii="Arial" w:eastAsia="Times New Roman" w:hAnsi="Arial" w:cs="Arial"/>
          <w:color w:val="111111"/>
          <w:spacing w:val="66"/>
          <w:sz w:val="24"/>
          <w:szCs w:val="24"/>
        </w:rPr>
        <w:t xml:space="preserve"> </w:t>
      </w:r>
      <w:r>
        <w:rPr>
          <w:rFonts w:ascii="Arial" w:eastAsia="Times New Roman" w:hAnsi="Arial" w:cs="Arial"/>
          <w:color w:val="111111"/>
          <w:sz w:val="24"/>
          <w:szCs w:val="24"/>
        </w:rPr>
        <w:t xml:space="preserve">presentado  </w:t>
      </w:r>
      <w:r>
        <w:rPr>
          <w:rFonts w:ascii="Arial" w:eastAsia="Times New Roman" w:hAnsi="Arial" w:cs="Arial"/>
          <w:color w:val="111111"/>
          <w:spacing w:val="11"/>
          <w:sz w:val="24"/>
          <w:szCs w:val="24"/>
        </w:rPr>
        <w:t xml:space="preserve"> </w:t>
      </w:r>
      <w:r>
        <w:rPr>
          <w:rFonts w:ascii="Arial" w:eastAsia="Times New Roman" w:hAnsi="Arial" w:cs="Arial"/>
          <w:color w:val="111111"/>
          <w:sz w:val="24"/>
          <w:szCs w:val="24"/>
        </w:rPr>
        <w:t xml:space="preserve">la </w:t>
      </w:r>
      <w:r>
        <w:rPr>
          <w:rFonts w:ascii="Arial" w:eastAsia="Times New Roman" w:hAnsi="Arial" w:cs="Arial"/>
          <w:color w:val="111111"/>
          <w:spacing w:val="62"/>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9"/>
          <w:sz w:val="24"/>
          <w:szCs w:val="24"/>
        </w:rPr>
        <w:t>c</w:t>
      </w:r>
      <w:r>
        <w:rPr>
          <w:rFonts w:ascii="Arial" w:eastAsia="Times New Roman" w:hAnsi="Arial" w:cs="Arial"/>
          <w:color w:val="2F2F2F"/>
          <w:spacing w:val="-7"/>
          <w:sz w:val="24"/>
          <w:szCs w:val="24"/>
        </w:rPr>
        <w:t>l</w:t>
      </w:r>
      <w:r>
        <w:rPr>
          <w:rFonts w:ascii="Arial" w:eastAsia="Times New Roman" w:hAnsi="Arial" w:cs="Arial"/>
          <w:color w:val="111111"/>
          <w:sz w:val="24"/>
          <w:szCs w:val="24"/>
        </w:rPr>
        <w:t xml:space="preserve">aración  </w:t>
      </w:r>
      <w:r>
        <w:rPr>
          <w:rFonts w:ascii="Arial" w:eastAsia="Times New Roman" w:hAnsi="Arial" w:cs="Arial"/>
          <w:color w:val="111111"/>
          <w:spacing w:val="31"/>
          <w:sz w:val="24"/>
          <w:szCs w:val="24"/>
        </w:rPr>
        <w:t xml:space="preserve"> </w:t>
      </w:r>
      <w:r>
        <w:rPr>
          <w:rFonts w:ascii="Arial" w:eastAsia="Times New Roman" w:hAnsi="Arial" w:cs="Arial"/>
          <w:color w:val="111111"/>
          <w:sz w:val="24"/>
          <w:szCs w:val="24"/>
        </w:rPr>
        <w:t xml:space="preserve">jurada requerida, la Administración exigirá la presentación del </w:t>
      </w:r>
      <w:r>
        <w:rPr>
          <w:rFonts w:ascii="Arial" w:eastAsia="Times New Roman" w:hAnsi="Arial" w:cs="Arial"/>
          <w:color w:val="111111"/>
          <w:w w:val="101"/>
          <w:sz w:val="24"/>
          <w:szCs w:val="24"/>
        </w:rPr>
        <w:t>certificado</w:t>
      </w:r>
      <w:r>
        <w:rPr>
          <w:rFonts w:ascii="Arial" w:eastAsia="Times New Roman" w:hAnsi="Arial" w:cs="Arial"/>
          <w:sz w:val="24"/>
          <w:szCs w:val="24"/>
        </w:rPr>
        <w:t xml:space="preserve"> </w:t>
      </w:r>
      <w:r>
        <w:rPr>
          <w:rFonts w:ascii="Arial" w:eastAsia="Times New Roman" w:hAnsi="Arial" w:cs="Arial"/>
          <w:color w:val="111111"/>
          <w:sz w:val="24"/>
          <w:szCs w:val="24"/>
        </w:rPr>
        <w:t xml:space="preserve">correspondiente </w:t>
      </w:r>
      <w:r>
        <w:rPr>
          <w:rFonts w:ascii="Arial" w:eastAsia="Times New Roman" w:hAnsi="Arial" w:cs="Arial"/>
          <w:color w:val="111111"/>
          <w:spacing w:val="6"/>
          <w:sz w:val="24"/>
          <w:szCs w:val="24"/>
        </w:rPr>
        <w:t xml:space="preserve"> </w:t>
      </w:r>
      <w:r>
        <w:rPr>
          <w:rFonts w:ascii="Arial" w:eastAsia="Times New Roman" w:hAnsi="Arial" w:cs="Arial"/>
          <w:color w:val="111111"/>
          <w:sz w:val="24"/>
          <w:szCs w:val="24"/>
        </w:rPr>
        <w:t xml:space="preserve">cuando </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 xml:space="preserve">ello </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 xml:space="preserve">tenga </w:t>
      </w:r>
      <w:r>
        <w:rPr>
          <w:rFonts w:ascii="Arial" w:eastAsia="Times New Roman" w:hAnsi="Arial" w:cs="Arial"/>
          <w:color w:val="111111"/>
          <w:spacing w:val="11"/>
          <w:sz w:val="24"/>
          <w:szCs w:val="24"/>
        </w:rPr>
        <w:t xml:space="preserve"> </w:t>
      </w:r>
      <w:r>
        <w:rPr>
          <w:rFonts w:ascii="Arial" w:eastAsia="Times New Roman" w:hAnsi="Arial" w:cs="Arial"/>
          <w:color w:val="111111"/>
          <w:sz w:val="24"/>
          <w:szCs w:val="24"/>
        </w:rPr>
        <w:t>o</w:t>
      </w:r>
      <w:r>
        <w:rPr>
          <w:rFonts w:ascii="Arial" w:eastAsia="Times New Roman" w:hAnsi="Arial" w:cs="Arial"/>
          <w:color w:val="111111"/>
          <w:spacing w:val="67"/>
          <w:sz w:val="24"/>
          <w:szCs w:val="24"/>
        </w:rPr>
        <w:t xml:space="preserve"> </w:t>
      </w:r>
      <w:r>
        <w:rPr>
          <w:rFonts w:ascii="Arial" w:eastAsia="Times New Roman" w:hAnsi="Arial" w:cs="Arial"/>
          <w:color w:val="111111"/>
          <w:sz w:val="24"/>
          <w:szCs w:val="24"/>
        </w:rPr>
        <w:t xml:space="preserve">pueda </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 xml:space="preserve">tener </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 xml:space="preserve">incidencia </w:t>
      </w:r>
      <w:r>
        <w:rPr>
          <w:rFonts w:ascii="Arial" w:eastAsia="Times New Roman" w:hAnsi="Arial" w:cs="Arial"/>
          <w:color w:val="111111"/>
          <w:spacing w:val="9"/>
          <w:sz w:val="24"/>
          <w:szCs w:val="24"/>
        </w:rPr>
        <w:t xml:space="preserve"> </w:t>
      </w:r>
      <w:r>
        <w:rPr>
          <w:rFonts w:ascii="Arial" w:eastAsia="Times New Roman" w:hAnsi="Arial" w:cs="Arial"/>
          <w:color w:val="111111"/>
          <w:sz w:val="24"/>
          <w:szCs w:val="24"/>
        </w:rPr>
        <w:t xml:space="preserve">en </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 xml:space="preserve">el </w:t>
      </w:r>
      <w:r>
        <w:rPr>
          <w:rFonts w:ascii="Arial" w:eastAsia="Times New Roman" w:hAnsi="Arial" w:cs="Arial"/>
          <w:color w:val="111111"/>
          <w:spacing w:val="8"/>
          <w:sz w:val="24"/>
          <w:szCs w:val="24"/>
        </w:rPr>
        <w:t xml:space="preserve"> </w:t>
      </w:r>
      <w:r>
        <w:rPr>
          <w:rFonts w:ascii="Arial" w:eastAsia="Times New Roman" w:hAnsi="Arial" w:cs="Arial"/>
          <w:color w:val="111111"/>
          <w:w w:val="101"/>
          <w:sz w:val="24"/>
          <w:szCs w:val="24"/>
        </w:rPr>
        <w:t xml:space="preserve">estudio </w:t>
      </w:r>
      <w:r>
        <w:rPr>
          <w:rFonts w:ascii="Arial" w:eastAsia="Times New Roman" w:hAnsi="Arial" w:cs="Arial"/>
          <w:color w:val="111111"/>
          <w:sz w:val="24"/>
          <w:szCs w:val="24"/>
        </w:rPr>
        <w:t>económico</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las</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ofertas.</w:t>
      </w:r>
      <w:r>
        <w:rPr>
          <w:rFonts w:ascii="Arial" w:eastAsia="Times New Roman" w:hAnsi="Arial" w:cs="Arial"/>
          <w:color w:val="111111"/>
          <w:spacing w:val="-43"/>
          <w:sz w:val="24"/>
          <w:szCs w:val="24"/>
        </w:rPr>
        <w:t xml:space="preserve">  </w:t>
      </w:r>
      <w:r>
        <w:rPr>
          <w:rFonts w:ascii="Arial" w:eastAsia="Times New Roman" w:hAnsi="Arial" w:cs="Arial"/>
          <w:color w:val="111111"/>
          <w:sz w:val="24"/>
          <w:szCs w:val="24"/>
        </w:rPr>
        <w:t>Asimismo,</w:t>
      </w:r>
      <w:r>
        <w:rPr>
          <w:rFonts w:ascii="Arial" w:eastAsia="Times New Roman" w:hAnsi="Arial" w:cs="Arial"/>
          <w:color w:val="111111"/>
          <w:spacing w:val="22"/>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31"/>
          <w:sz w:val="24"/>
          <w:szCs w:val="24"/>
        </w:rPr>
        <w:t xml:space="preserve"> </w:t>
      </w:r>
      <w:r>
        <w:rPr>
          <w:rFonts w:ascii="Arial" w:eastAsia="Times New Roman" w:hAnsi="Arial" w:cs="Arial"/>
          <w:color w:val="111111"/>
          <w:sz w:val="24"/>
          <w:szCs w:val="24"/>
        </w:rPr>
        <w:t>Administración</w:t>
      </w:r>
      <w:r>
        <w:rPr>
          <w:rFonts w:ascii="Arial" w:eastAsia="Times New Roman" w:hAnsi="Arial" w:cs="Arial"/>
          <w:color w:val="111111"/>
          <w:spacing w:val="52"/>
          <w:sz w:val="24"/>
          <w:szCs w:val="24"/>
        </w:rPr>
        <w:t xml:space="preserve"> </w:t>
      </w:r>
      <w:r>
        <w:rPr>
          <w:rFonts w:ascii="Arial" w:eastAsia="Times New Roman" w:hAnsi="Arial" w:cs="Arial"/>
          <w:color w:val="111111"/>
          <w:sz w:val="24"/>
          <w:szCs w:val="24"/>
        </w:rPr>
        <w:t>podrá</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efectuar</w:t>
      </w:r>
      <w:r>
        <w:rPr>
          <w:rFonts w:ascii="Arial" w:eastAsia="Times New Roman" w:hAnsi="Arial" w:cs="Arial"/>
          <w:color w:val="111111"/>
          <w:spacing w:val="39"/>
          <w:sz w:val="24"/>
          <w:szCs w:val="24"/>
        </w:rPr>
        <w:t xml:space="preserve"> </w:t>
      </w:r>
      <w:r>
        <w:rPr>
          <w:rFonts w:ascii="Arial" w:eastAsia="Times New Roman" w:hAnsi="Arial" w:cs="Arial"/>
          <w:color w:val="111111"/>
          <w:sz w:val="24"/>
          <w:szCs w:val="24"/>
        </w:rPr>
        <w:t>las</w:t>
      </w:r>
      <w:r>
        <w:rPr>
          <w:rFonts w:ascii="Arial" w:eastAsia="Times New Roman" w:hAnsi="Arial" w:cs="Arial"/>
          <w:color w:val="111111"/>
          <w:spacing w:val="30"/>
          <w:sz w:val="24"/>
          <w:szCs w:val="24"/>
        </w:rPr>
        <w:t xml:space="preserve"> </w:t>
      </w:r>
      <w:r>
        <w:rPr>
          <w:rFonts w:ascii="Arial" w:eastAsia="Times New Roman" w:hAnsi="Arial" w:cs="Arial"/>
          <w:color w:val="111111"/>
          <w:sz w:val="24"/>
          <w:szCs w:val="24"/>
        </w:rPr>
        <w:t>verificaciones</w:t>
      </w:r>
      <w:r>
        <w:rPr>
          <w:rFonts w:ascii="Arial" w:eastAsia="Times New Roman" w:hAnsi="Arial" w:cs="Arial"/>
          <w:color w:val="111111"/>
          <w:spacing w:val="38"/>
          <w:sz w:val="24"/>
          <w:szCs w:val="24"/>
        </w:rPr>
        <w:t xml:space="preserve"> </w:t>
      </w:r>
      <w:r>
        <w:rPr>
          <w:rFonts w:ascii="Arial" w:eastAsia="Times New Roman" w:hAnsi="Arial" w:cs="Arial"/>
          <w:color w:val="111111"/>
          <w:sz w:val="24"/>
          <w:szCs w:val="24"/>
        </w:rPr>
        <w:t>o</w:t>
      </w:r>
      <w:r>
        <w:rPr>
          <w:rFonts w:ascii="Arial" w:eastAsia="Times New Roman" w:hAnsi="Arial" w:cs="Arial"/>
          <w:color w:val="111111"/>
          <w:spacing w:val="28"/>
          <w:sz w:val="24"/>
          <w:szCs w:val="24"/>
        </w:rPr>
        <w:t xml:space="preserve"> </w:t>
      </w:r>
      <w:r>
        <w:rPr>
          <w:rFonts w:ascii="Arial" w:eastAsia="Times New Roman" w:hAnsi="Arial" w:cs="Arial"/>
          <w:color w:val="111111"/>
          <w:sz w:val="24"/>
          <w:szCs w:val="24"/>
        </w:rPr>
        <w:t>peritajes</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del caso,</w:t>
      </w:r>
      <w:r>
        <w:rPr>
          <w:rFonts w:ascii="Arial" w:eastAsia="Times New Roman" w:hAnsi="Arial" w:cs="Arial"/>
          <w:color w:val="111111"/>
          <w:spacing w:val="41"/>
          <w:sz w:val="24"/>
          <w:szCs w:val="24"/>
        </w:rPr>
        <w:t xml:space="preserve"> </w:t>
      </w:r>
      <w:r>
        <w:rPr>
          <w:rFonts w:ascii="Arial" w:eastAsia="Times New Roman" w:hAnsi="Arial" w:cs="Arial"/>
          <w:color w:val="111111"/>
          <w:sz w:val="24"/>
          <w:szCs w:val="24"/>
        </w:rPr>
        <w:t>reservándose</w:t>
      </w:r>
      <w:r>
        <w:rPr>
          <w:rFonts w:ascii="Arial" w:eastAsia="Times New Roman" w:hAnsi="Arial" w:cs="Arial"/>
          <w:color w:val="111111"/>
          <w:spacing w:val="66"/>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47"/>
          <w:sz w:val="24"/>
          <w:szCs w:val="24"/>
        </w:rPr>
        <w:t xml:space="preserve"> </w:t>
      </w:r>
      <w:r>
        <w:rPr>
          <w:rFonts w:ascii="Arial" w:eastAsia="Times New Roman" w:hAnsi="Arial" w:cs="Arial"/>
          <w:color w:val="111111"/>
          <w:sz w:val="24"/>
          <w:szCs w:val="24"/>
        </w:rPr>
        <w:t>derecho</w:t>
      </w:r>
      <w:r>
        <w:rPr>
          <w:rFonts w:ascii="Arial" w:eastAsia="Times New Roman" w:hAnsi="Arial" w:cs="Arial"/>
          <w:color w:val="111111"/>
          <w:spacing w:val="64"/>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39"/>
          <w:sz w:val="24"/>
          <w:szCs w:val="24"/>
        </w:rPr>
        <w:t xml:space="preserve"> </w:t>
      </w:r>
      <w:r>
        <w:rPr>
          <w:rFonts w:ascii="Arial" w:eastAsia="Times New Roman" w:hAnsi="Arial" w:cs="Arial"/>
          <w:color w:val="111111"/>
          <w:sz w:val="24"/>
          <w:szCs w:val="24"/>
        </w:rPr>
        <w:t>rechazar</w:t>
      </w:r>
      <w:r>
        <w:rPr>
          <w:rFonts w:ascii="Arial" w:eastAsia="Times New Roman" w:hAnsi="Arial" w:cs="Arial"/>
          <w:color w:val="111111"/>
          <w:spacing w:val="59"/>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42"/>
          <w:sz w:val="24"/>
          <w:szCs w:val="24"/>
        </w:rPr>
        <w:t xml:space="preserve"> </w:t>
      </w:r>
      <w:r>
        <w:rPr>
          <w:rFonts w:ascii="Arial" w:eastAsia="Times New Roman" w:hAnsi="Arial" w:cs="Arial"/>
          <w:color w:val="111111"/>
          <w:sz w:val="24"/>
          <w:szCs w:val="24"/>
        </w:rPr>
        <w:t xml:space="preserve">calificación </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51"/>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43"/>
          <w:sz w:val="24"/>
          <w:szCs w:val="24"/>
        </w:rPr>
        <w:t xml:space="preserve"> </w:t>
      </w:r>
      <w:r>
        <w:rPr>
          <w:rFonts w:ascii="Arial" w:eastAsia="Times New Roman" w:hAnsi="Arial" w:cs="Arial"/>
          <w:color w:val="111111"/>
          <w:sz w:val="24"/>
          <w:szCs w:val="24"/>
        </w:rPr>
        <w:t>oferta</w:t>
      </w:r>
      <w:r>
        <w:rPr>
          <w:rFonts w:ascii="Arial" w:eastAsia="Times New Roman" w:hAnsi="Arial" w:cs="Arial"/>
          <w:color w:val="111111"/>
          <w:spacing w:val="41"/>
          <w:sz w:val="24"/>
          <w:szCs w:val="24"/>
        </w:rPr>
        <w:t xml:space="preserve"> </w:t>
      </w:r>
      <w:r>
        <w:rPr>
          <w:rFonts w:ascii="Arial" w:eastAsia="Times New Roman" w:hAnsi="Arial" w:cs="Arial"/>
          <w:color w:val="111111"/>
          <w:w w:val="101"/>
          <w:sz w:val="24"/>
          <w:szCs w:val="24"/>
        </w:rPr>
        <w:t xml:space="preserve">como </w:t>
      </w:r>
      <w:r>
        <w:rPr>
          <w:rFonts w:ascii="Arial" w:eastAsia="Times New Roman" w:hAnsi="Arial" w:cs="Arial"/>
          <w:color w:val="111111"/>
          <w:sz w:val="24"/>
          <w:szCs w:val="24"/>
        </w:rPr>
        <w:t>nacional,</w:t>
      </w:r>
      <w:r>
        <w:rPr>
          <w:rFonts w:ascii="Arial" w:eastAsia="Times New Roman" w:hAnsi="Arial" w:cs="Arial"/>
          <w:color w:val="111111"/>
          <w:spacing w:val="-11"/>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forma</w:t>
      </w:r>
      <w:r>
        <w:rPr>
          <w:rFonts w:ascii="Arial" w:eastAsia="Times New Roman" w:hAnsi="Arial" w:cs="Arial"/>
          <w:color w:val="111111"/>
          <w:spacing w:val="4"/>
          <w:sz w:val="24"/>
          <w:szCs w:val="24"/>
        </w:rPr>
        <w:t xml:space="preserve"> </w:t>
      </w:r>
      <w:r>
        <w:rPr>
          <w:rFonts w:ascii="Arial" w:eastAsia="Times New Roman" w:hAnsi="Arial" w:cs="Arial"/>
          <w:color w:val="111111"/>
          <w:w w:val="104"/>
          <w:sz w:val="24"/>
          <w:szCs w:val="24"/>
        </w:rPr>
        <w:t>fundada.</w:t>
      </w:r>
    </w:p>
    <w:p w:rsidR="00A51387" w:rsidRDefault="00A51387" w:rsidP="00A51387">
      <w:pPr>
        <w:spacing w:after="0"/>
        <w:jc w:val="both"/>
        <w:rPr>
          <w:rFonts w:ascii="Arial" w:eastAsia="Times New Roman" w:hAnsi="Arial" w:cs="Arial"/>
          <w:color w:val="111111"/>
          <w:sz w:val="24"/>
          <w:szCs w:val="24"/>
        </w:rPr>
      </w:pPr>
      <w:r>
        <w:rPr>
          <w:rFonts w:ascii="Arial" w:hAnsi="Arial" w:cs="Arial"/>
          <w:sz w:val="24"/>
          <w:szCs w:val="24"/>
        </w:rPr>
        <w:t xml:space="preserve">B) </w:t>
      </w:r>
      <w:r>
        <w:rPr>
          <w:rFonts w:ascii="Arial" w:hAnsi="Arial" w:cs="Arial"/>
          <w:sz w:val="24"/>
          <w:szCs w:val="24"/>
          <w:u w:val="single"/>
        </w:rPr>
        <w:t>Servicios</w:t>
      </w:r>
    </w:p>
    <w:p w:rsidR="00A51387" w:rsidRDefault="00A51387" w:rsidP="00A51387">
      <w:pPr>
        <w:widowControl w:val="0"/>
        <w:spacing w:after="0"/>
        <w:ind w:right="47"/>
        <w:jc w:val="both"/>
        <w:rPr>
          <w:rFonts w:ascii="Arial" w:eastAsia="Times New Roman" w:hAnsi="Arial" w:cs="Arial"/>
          <w:color w:val="111111"/>
          <w:sz w:val="24"/>
          <w:szCs w:val="24"/>
        </w:rPr>
      </w:pPr>
      <w:r>
        <w:rPr>
          <w:rFonts w:ascii="Arial" w:eastAsia="Times New Roman" w:hAnsi="Arial" w:cs="Arial"/>
          <w:color w:val="111111"/>
          <w:sz w:val="24"/>
          <w:szCs w:val="24"/>
        </w:rPr>
        <w:t>Se</w:t>
      </w:r>
      <w:r>
        <w:rPr>
          <w:rFonts w:ascii="Arial" w:eastAsia="Times New Roman" w:hAnsi="Arial" w:cs="Arial"/>
          <w:color w:val="111111"/>
          <w:spacing w:val="6"/>
          <w:sz w:val="24"/>
          <w:szCs w:val="24"/>
        </w:rPr>
        <w:t xml:space="preserve"> </w:t>
      </w:r>
      <w:r>
        <w:rPr>
          <w:rFonts w:ascii="Arial" w:eastAsia="Times New Roman" w:hAnsi="Arial" w:cs="Arial"/>
          <w:color w:val="111111"/>
          <w:sz w:val="24"/>
          <w:szCs w:val="24"/>
        </w:rPr>
        <w:t>debe</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tener</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26"/>
          <w:sz w:val="24"/>
          <w:szCs w:val="24"/>
        </w:rPr>
        <w:t xml:space="preserve"> </w:t>
      </w:r>
      <w:r>
        <w:rPr>
          <w:rFonts w:ascii="Arial" w:eastAsia="Times New Roman" w:hAnsi="Arial" w:cs="Arial"/>
          <w:color w:val="111111"/>
          <w:sz w:val="24"/>
          <w:szCs w:val="24"/>
        </w:rPr>
        <w:t>cuenta</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lo</w:t>
      </w:r>
      <w:r>
        <w:rPr>
          <w:rFonts w:ascii="Arial" w:eastAsia="Times New Roman" w:hAnsi="Arial" w:cs="Arial"/>
          <w:color w:val="111111"/>
          <w:spacing w:val="9"/>
          <w:sz w:val="24"/>
          <w:szCs w:val="24"/>
        </w:rPr>
        <w:t xml:space="preserve"> </w:t>
      </w:r>
      <w:r>
        <w:rPr>
          <w:rFonts w:ascii="Arial" w:eastAsia="Times New Roman" w:hAnsi="Arial" w:cs="Arial"/>
          <w:color w:val="111111"/>
          <w:sz w:val="24"/>
          <w:szCs w:val="24"/>
        </w:rPr>
        <w:t>establecido</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por</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artículo</w:t>
      </w:r>
      <w:r>
        <w:rPr>
          <w:rFonts w:ascii="Arial" w:eastAsia="Times New Roman" w:hAnsi="Arial" w:cs="Arial"/>
          <w:color w:val="111111"/>
          <w:spacing w:val="29"/>
          <w:sz w:val="24"/>
          <w:szCs w:val="24"/>
        </w:rPr>
        <w:t xml:space="preserve"> </w:t>
      </w:r>
      <w:r>
        <w:rPr>
          <w:rFonts w:ascii="Arial" w:eastAsia="Times New Roman" w:hAnsi="Arial" w:cs="Arial"/>
          <w:color w:val="111111"/>
          <w:sz w:val="24"/>
          <w:szCs w:val="24"/>
        </w:rPr>
        <w:t>41</w:t>
      </w:r>
      <w:r>
        <w:rPr>
          <w:rFonts w:ascii="Arial" w:eastAsia="Times New Roman" w:hAnsi="Arial" w:cs="Arial"/>
          <w:color w:val="111111"/>
          <w:spacing w:val="8"/>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13"/>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18"/>
          <w:sz w:val="24"/>
          <w:szCs w:val="24"/>
        </w:rPr>
        <w:t xml:space="preserve"> </w:t>
      </w:r>
      <w:r>
        <w:rPr>
          <w:rFonts w:ascii="Arial" w:eastAsia="Times New Roman" w:hAnsi="Arial" w:cs="Arial"/>
          <w:color w:val="111111"/>
          <w:sz w:val="24"/>
          <w:szCs w:val="24"/>
        </w:rPr>
        <w:t>Ley</w:t>
      </w:r>
      <w:r>
        <w:rPr>
          <w:rFonts w:ascii="Arial" w:eastAsia="Times New Roman" w:hAnsi="Arial" w:cs="Arial"/>
          <w:color w:val="111111"/>
          <w:spacing w:val="13"/>
          <w:sz w:val="24"/>
          <w:szCs w:val="24"/>
        </w:rPr>
        <w:t xml:space="preserve"> </w:t>
      </w:r>
      <w:r>
        <w:rPr>
          <w:rFonts w:ascii="Arial" w:eastAsia="Times New Roman" w:hAnsi="Arial" w:cs="Arial"/>
          <w:color w:val="2F2F2F"/>
          <w:spacing w:val="-6"/>
          <w:w w:val="93"/>
          <w:sz w:val="24"/>
          <w:szCs w:val="24"/>
        </w:rPr>
        <w:t>1</w:t>
      </w:r>
      <w:r>
        <w:rPr>
          <w:rFonts w:ascii="Arial" w:eastAsia="Times New Roman" w:hAnsi="Arial" w:cs="Arial"/>
          <w:color w:val="111111"/>
          <w:w w:val="93"/>
          <w:sz w:val="24"/>
          <w:szCs w:val="24"/>
        </w:rPr>
        <w:t>8.362</w:t>
      </w:r>
      <w:r>
        <w:rPr>
          <w:rFonts w:ascii="Arial" w:eastAsia="Times New Roman" w:hAnsi="Arial" w:cs="Arial"/>
          <w:color w:val="111111"/>
          <w:spacing w:val="11"/>
          <w:w w:val="93"/>
          <w:sz w:val="24"/>
          <w:szCs w:val="24"/>
        </w:rPr>
        <w:t xml:space="preserve"> </w:t>
      </w:r>
      <w:r>
        <w:rPr>
          <w:rFonts w:ascii="Arial" w:eastAsia="Times New Roman" w:hAnsi="Arial" w:cs="Arial"/>
          <w:color w:val="111111"/>
          <w:sz w:val="24"/>
          <w:szCs w:val="24"/>
        </w:rPr>
        <w:t>y</w:t>
      </w:r>
      <w:r>
        <w:rPr>
          <w:rFonts w:ascii="Arial" w:eastAsia="Times New Roman" w:hAnsi="Arial" w:cs="Arial"/>
          <w:color w:val="111111"/>
          <w:spacing w:val="10"/>
          <w:sz w:val="24"/>
          <w:szCs w:val="24"/>
        </w:rPr>
        <w:t xml:space="preserve"> </w:t>
      </w:r>
      <w:r>
        <w:rPr>
          <w:rFonts w:ascii="Arial" w:eastAsia="Times New Roman" w:hAnsi="Arial" w:cs="Arial"/>
          <w:color w:val="111111"/>
          <w:w w:val="102"/>
          <w:sz w:val="24"/>
          <w:szCs w:val="24"/>
        </w:rPr>
        <w:t>el</w:t>
      </w:r>
      <w:r>
        <w:rPr>
          <w:rFonts w:ascii="Arial" w:eastAsia="Times New Roman" w:hAnsi="Arial" w:cs="Arial"/>
          <w:sz w:val="24"/>
          <w:szCs w:val="24"/>
        </w:rPr>
        <w:t xml:space="preserve"> </w:t>
      </w:r>
      <w:r>
        <w:rPr>
          <w:rFonts w:ascii="Arial" w:eastAsia="Times New Roman" w:hAnsi="Arial" w:cs="Arial"/>
          <w:color w:val="111111"/>
          <w:sz w:val="24"/>
          <w:szCs w:val="24"/>
        </w:rPr>
        <w:t>Decreto</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Poder</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Ejecutivo</w:t>
      </w:r>
      <w:r>
        <w:rPr>
          <w:rFonts w:ascii="Arial" w:eastAsia="Times New Roman" w:hAnsi="Arial" w:cs="Arial"/>
          <w:color w:val="111111"/>
          <w:spacing w:val="18"/>
          <w:sz w:val="24"/>
          <w:szCs w:val="24"/>
        </w:rPr>
        <w:t xml:space="preserve"> </w:t>
      </w:r>
      <w:r>
        <w:rPr>
          <w:rFonts w:ascii="Arial" w:eastAsia="Times New Roman" w:hAnsi="Arial" w:cs="Arial"/>
          <w:color w:val="111111"/>
          <w:w w:val="102"/>
          <w:sz w:val="24"/>
          <w:szCs w:val="24"/>
        </w:rPr>
        <w:t>13/2009.</w:t>
      </w:r>
    </w:p>
    <w:p w:rsidR="00A51387" w:rsidRDefault="00A51387" w:rsidP="00A51387">
      <w:pPr>
        <w:widowControl w:val="0"/>
        <w:spacing w:after="0"/>
        <w:ind w:right="64"/>
        <w:jc w:val="both"/>
        <w:rPr>
          <w:rFonts w:ascii="Arial" w:eastAsia="Times New Roman" w:hAnsi="Arial" w:cs="Arial"/>
          <w:color w:val="111111"/>
          <w:sz w:val="24"/>
          <w:szCs w:val="24"/>
        </w:rPr>
      </w:pPr>
      <w:r>
        <w:rPr>
          <w:rFonts w:ascii="Arial" w:eastAsia="Times New Roman" w:hAnsi="Arial" w:cs="Arial"/>
          <w:color w:val="111111"/>
          <w:sz w:val="24"/>
          <w:szCs w:val="24"/>
        </w:rPr>
        <w:t>Los</w:t>
      </w:r>
      <w:r>
        <w:rPr>
          <w:rFonts w:ascii="Arial" w:eastAsia="Times New Roman" w:hAnsi="Arial" w:cs="Arial"/>
          <w:color w:val="111111"/>
          <w:spacing w:val="20"/>
          <w:sz w:val="24"/>
          <w:szCs w:val="24"/>
        </w:rPr>
        <w:t xml:space="preserve"> </w:t>
      </w:r>
      <w:r>
        <w:rPr>
          <w:rFonts w:ascii="Arial" w:eastAsia="Times New Roman" w:hAnsi="Arial" w:cs="Arial"/>
          <w:color w:val="111111"/>
          <w:sz w:val="24"/>
          <w:szCs w:val="24"/>
        </w:rPr>
        <w:t>oferentes</w:t>
      </w:r>
      <w:r>
        <w:rPr>
          <w:rFonts w:ascii="Arial" w:eastAsia="Times New Roman" w:hAnsi="Arial" w:cs="Arial"/>
          <w:color w:val="111111"/>
          <w:spacing w:val="26"/>
          <w:sz w:val="24"/>
          <w:szCs w:val="24"/>
        </w:rPr>
        <w:t xml:space="preserve"> </w:t>
      </w:r>
      <w:r>
        <w:rPr>
          <w:rFonts w:ascii="Arial" w:eastAsia="Times New Roman" w:hAnsi="Arial" w:cs="Arial"/>
          <w:color w:val="111111"/>
          <w:sz w:val="24"/>
          <w:szCs w:val="24"/>
        </w:rPr>
        <w:t>que</w:t>
      </w:r>
      <w:r>
        <w:rPr>
          <w:rFonts w:ascii="Arial" w:eastAsia="Times New Roman" w:hAnsi="Arial" w:cs="Arial"/>
          <w:color w:val="111111"/>
          <w:spacing w:val="29"/>
          <w:sz w:val="24"/>
          <w:szCs w:val="24"/>
        </w:rPr>
        <w:t xml:space="preserve"> </w:t>
      </w:r>
      <w:r>
        <w:rPr>
          <w:rFonts w:ascii="Arial" w:eastAsia="Times New Roman" w:hAnsi="Arial" w:cs="Arial"/>
          <w:color w:val="111111"/>
          <w:sz w:val="24"/>
          <w:szCs w:val="24"/>
        </w:rPr>
        <w:t>deseen</w:t>
      </w:r>
      <w:r>
        <w:rPr>
          <w:rFonts w:ascii="Arial" w:eastAsia="Times New Roman" w:hAnsi="Arial" w:cs="Arial"/>
          <w:color w:val="111111"/>
          <w:spacing w:val="39"/>
          <w:sz w:val="24"/>
          <w:szCs w:val="24"/>
        </w:rPr>
        <w:t xml:space="preserve"> </w:t>
      </w:r>
      <w:r>
        <w:rPr>
          <w:rFonts w:ascii="Arial" w:eastAsia="Times New Roman" w:hAnsi="Arial" w:cs="Arial"/>
          <w:color w:val="111111"/>
          <w:sz w:val="24"/>
          <w:szCs w:val="24"/>
        </w:rPr>
        <w:t>acogerse</w:t>
      </w:r>
      <w:r>
        <w:rPr>
          <w:rFonts w:ascii="Arial" w:eastAsia="Times New Roman" w:hAnsi="Arial" w:cs="Arial"/>
          <w:color w:val="111111"/>
          <w:spacing w:val="40"/>
          <w:sz w:val="24"/>
          <w:szCs w:val="24"/>
        </w:rPr>
        <w:t xml:space="preserve"> </w:t>
      </w:r>
      <w:r>
        <w:rPr>
          <w:rFonts w:ascii="Arial" w:eastAsia="Times New Roman" w:hAnsi="Arial" w:cs="Arial"/>
          <w:color w:val="111111"/>
          <w:sz w:val="24"/>
          <w:szCs w:val="24"/>
        </w:rPr>
        <w:t>al</w:t>
      </w:r>
      <w:r>
        <w:rPr>
          <w:rFonts w:ascii="Arial" w:eastAsia="Times New Roman" w:hAnsi="Arial" w:cs="Arial"/>
          <w:color w:val="111111"/>
          <w:spacing w:val="25"/>
          <w:sz w:val="24"/>
          <w:szCs w:val="24"/>
        </w:rPr>
        <w:t xml:space="preserve"> </w:t>
      </w:r>
      <w:r>
        <w:rPr>
          <w:rFonts w:ascii="Arial" w:eastAsia="Times New Roman" w:hAnsi="Arial" w:cs="Arial"/>
          <w:color w:val="111111"/>
          <w:sz w:val="24"/>
          <w:szCs w:val="24"/>
        </w:rPr>
        <w:t>beneficio</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deberán</w:t>
      </w:r>
      <w:r>
        <w:rPr>
          <w:rFonts w:ascii="Arial" w:eastAsia="Times New Roman" w:hAnsi="Arial" w:cs="Arial"/>
          <w:color w:val="111111"/>
          <w:spacing w:val="35"/>
          <w:sz w:val="24"/>
          <w:szCs w:val="24"/>
        </w:rPr>
        <w:t xml:space="preserve"> </w:t>
      </w:r>
      <w:r>
        <w:rPr>
          <w:rFonts w:ascii="Arial" w:eastAsia="Times New Roman" w:hAnsi="Arial" w:cs="Arial"/>
          <w:color w:val="111111"/>
          <w:sz w:val="24"/>
          <w:szCs w:val="24"/>
        </w:rPr>
        <w:t>expresar</w:t>
      </w:r>
      <w:r>
        <w:rPr>
          <w:rFonts w:ascii="Arial" w:eastAsia="Times New Roman" w:hAnsi="Arial" w:cs="Arial"/>
          <w:color w:val="111111"/>
          <w:spacing w:val="38"/>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22"/>
          <w:sz w:val="24"/>
          <w:szCs w:val="24"/>
        </w:rPr>
        <w:t xml:space="preserve"> </w:t>
      </w:r>
      <w:r>
        <w:rPr>
          <w:rFonts w:ascii="Arial" w:eastAsia="Times New Roman" w:hAnsi="Arial" w:cs="Arial"/>
          <w:color w:val="111111"/>
          <w:sz w:val="24"/>
          <w:szCs w:val="24"/>
        </w:rPr>
        <w:t>su</w:t>
      </w:r>
      <w:r>
        <w:rPr>
          <w:rFonts w:ascii="Arial" w:eastAsia="Times New Roman" w:hAnsi="Arial" w:cs="Arial"/>
          <w:color w:val="111111"/>
          <w:spacing w:val="23"/>
          <w:sz w:val="24"/>
          <w:szCs w:val="24"/>
        </w:rPr>
        <w:t xml:space="preserve"> </w:t>
      </w:r>
      <w:r>
        <w:rPr>
          <w:rFonts w:ascii="Arial" w:eastAsia="Times New Roman" w:hAnsi="Arial" w:cs="Arial"/>
          <w:color w:val="111111"/>
          <w:w w:val="101"/>
          <w:sz w:val="24"/>
          <w:szCs w:val="24"/>
        </w:rPr>
        <w:t>oferta</w:t>
      </w:r>
      <w:r>
        <w:rPr>
          <w:rFonts w:ascii="Arial" w:eastAsia="Times New Roman" w:hAnsi="Arial" w:cs="Arial"/>
          <w:sz w:val="24"/>
          <w:szCs w:val="24"/>
        </w:rPr>
        <w:t xml:space="preserve"> </w:t>
      </w:r>
      <w:r>
        <w:rPr>
          <w:rFonts w:ascii="Arial" w:eastAsia="Times New Roman" w:hAnsi="Arial" w:cs="Arial"/>
          <w:color w:val="111111"/>
          <w:sz w:val="24"/>
          <w:szCs w:val="24"/>
        </w:rPr>
        <w:t>bajo declaración</w:t>
      </w:r>
      <w:r>
        <w:rPr>
          <w:rFonts w:ascii="Arial" w:eastAsia="Times New Roman" w:hAnsi="Arial" w:cs="Arial"/>
          <w:color w:val="111111"/>
          <w:spacing w:val="20"/>
          <w:sz w:val="24"/>
          <w:szCs w:val="24"/>
        </w:rPr>
        <w:t xml:space="preserve"> </w:t>
      </w:r>
      <w:r>
        <w:rPr>
          <w:rFonts w:ascii="Arial" w:eastAsia="Times New Roman" w:hAnsi="Arial" w:cs="Arial"/>
          <w:color w:val="111111"/>
          <w:sz w:val="24"/>
          <w:szCs w:val="24"/>
        </w:rPr>
        <w:t>jurada</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si</w:t>
      </w:r>
      <w:r>
        <w:rPr>
          <w:rFonts w:ascii="Arial" w:eastAsia="Times New Roman" w:hAnsi="Arial" w:cs="Arial"/>
          <w:color w:val="111111"/>
          <w:spacing w:val="11"/>
          <w:sz w:val="24"/>
          <w:szCs w:val="24"/>
        </w:rPr>
        <w:t xml:space="preserve"> </w:t>
      </w:r>
      <w:r>
        <w:rPr>
          <w:rFonts w:ascii="Arial" w:eastAsia="Times New Roman" w:hAnsi="Arial" w:cs="Arial"/>
          <w:color w:val="111111"/>
          <w:sz w:val="24"/>
          <w:szCs w:val="24"/>
        </w:rPr>
        <w:t>el (o</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los)</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servicio/s</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que</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ofrece</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califica/n</w:t>
      </w:r>
      <w:r>
        <w:rPr>
          <w:rFonts w:ascii="Arial" w:eastAsia="Times New Roman" w:hAnsi="Arial" w:cs="Arial"/>
          <w:color w:val="111111"/>
          <w:spacing w:val="13"/>
          <w:sz w:val="24"/>
          <w:szCs w:val="24"/>
        </w:rPr>
        <w:t xml:space="preserve"> </w:t>
      </w:r>
      <w:r>
        <w:rPr>
          <w:rFonts w:ascii="Arial" w:eastAsia="Times New Roman" w:hAnsi="Arial" w:cs="Arial"/>
          <w:color w:val="111111"/>
          <w:w w:val="101"/>
          <w:sz w:val="24"/>
          <w:szCs w:val="24"/>
        </w:rPr>
        <w:t xml:space="preserve">como </w:t>
      </w:r>
      <w:r>
        <w:rPr>
          <w:rFonts w:ascii="Arial" w:eastAsia="Times New Roman" w:hAnsi="Arial" w:cs="Arial"/>
          <w:color w:val="111111"/>
          <w:sz w:val="24"/>
          <w:szCs w:val="24"/>
        </w:rPr>
        <w:t>nacionales</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a</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luz</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las</w:t>
      </w:r>
      <w:r>
        <w:rPr>
          <w:rFonts w:ascii="Arial" w:eastAsia="Times New Roman" w:hAnsi="Arial" w:cs="Arial"/>
          <w:color w:val="111111"/>
          <w:spacing w:val="13"/>
          <w:sz w:val="24"/>
          <w:szCs w:val="24"/>
        </w:rPr>
        <w:t xml:space="preserve"> </w:t>
      </w:r>
      <w:r>
        <w:rPr>
          <w:rFonts w:ascii="Arial" w:eastAsia="Times New Roman" w:hAnsi="Arial" w:cs="Arial"/>
          <w:color w:val="111111"/>
          <w:sz w:val="24"/>
          <w:szCs w:val="24"/>
        </w:rPr>
        <w:t>exigencias</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6"/>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legislación</w:t>
      </w:r>
      <w:r>
        <w:rPr>
          <w:rFonts w:ascii="Arial" w:eastAsia="Times New Roman" w:hAnsi="Arial" w:cs="Arial"/>
          <w:color w:val="111111"/>
          <w:spacing w:val="17"/>
          <w:sz w:val="24"/>
          <w:szCs w:val="24"/>
        </w:rPr>
        <w:t xml:space="preserve"> </w:t>
      </w:r>
      <w:r>
        <w:rPr>
          <w:rFonts w:ascii="Arial" w:eastAsia="Times New Roman" w:hAnsi="Arial" w:cs="Arial"/>
          <w:color w:val="111111"/>
          <w:w w:val="102"/>
          <w:sz w:val="24"/>
          <w:szCs w:val="24"/>
        </w:rPr>
        <w:t>vigente.</w:t>
      </w:r>
    </w:p>
    <w:p w:rsidR="00A51387" w:rsidRDefault="00A51387" w:rsidP="00A51387">
      <w:pPr>
        <w:widowControl w:val="0"/>
        <w:spacing w:after="0"/>
        <w:ind w:right="37"/>
        <w:jc w:val="both"/>
        <w:rPr>
          <w:rFonts w:ascii="Arial" w:eastAsia="Times New Roman" w:hAnsi="Arial" w:cs="Arial"/>
          <w:color w:val="111111"/>
          <w:sz w:val="24"/>
          <w:szCs w:val="24"/>
        </w:rPr>
      </w:pPr>
      <w:r>
        <w:rPr>
          <w:rFonts w:ascii="Arial" w:eastAsia="Times New Roman" w:hAnsi="Arial" w:cs="Arial"/>
          <w:color w:val="111111"/>
          <w:sz w:val="24"/>
          <w:szCs w:val="24"/>
        </w:rPr>
        <w:t>Cuando</w:t>
      </w:r>
      <w:r>
        <w:rPr>
          <w:rFonts w:ascii="Arial" w:eastAsia="Times New Roman" w:hAnsi="Arial" w:cs="Arial"/>
          <w:color w:val="111111"/>
          <w:spacing w:val="26"/>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26"/>
          <w:sz w:val="24"/>
          <w:szCs w:val="24"/>
        </w:rPr>
        <w:t>(</w:t>
      </w:r>
      <w:r>
        <w:rPr>
          <w:rFonts w:ascii="Arial" w:eastAsia="Times New Roman" w:hAnsi="Arial" w:cs="Arial"/>
          <w:color w:val="111111"/>
          <w:sz w:val="24"/>
          <w:szCs w:val="24"/>
        </w:rPr>
        <w:t>o</w:t>
      </w:r>
      <w:r>
        <w:rPr>
          <w:rFonts w:ascii="Arial" w:eastAsia="Times New Roman" w:hAnsi="Arial" w:cs="Arial"/>
          <w:color w:val="111111"/>
          <w:spacing w:val="28"/>
          <w:sz w:val="24"/>
          <w:szCs w:val="24"/>
        </w:rPr>
        <w:t xml:space="preserve"> </w:t>
      </w:r>
      <w:r>
        <w:rPr>
          <w:rFonts w:ascii="Arial" w:eastAsia="Times New Roman" w:hAnsi="Arial" w:cs="Arial"/>
          <w:color w:val="111111"/>
          <w:sz w:val="24"/>
          <w:szCs w:val="24"/>
        </w:rPr>
        <w:t>los)</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servicios/s</w:t>
      </w:r>
      <w:r>
        <w:rPr>
          <w:rFonts w:ascii="Arial" w:eastAsia="Times New Roman" w:hAnsi="Arial" w:cs="Arial"/>
          <w:color w:val="111111"/>
          <w:spacing w:val="53"/>
          <w:sz w:val="24"/>
          <w:szCs w:val="24"/>
        </w:rPr>
        <w:t xml:space="preserve"> </w:t>
      </w:r>
      <w:r>
        <w:rPr>
          <w:rFonts w:ascii="Arial" w:eastAsia="Times New Roman" w:hAnsi="Arial" w:cs="Arial"/>
          <w:color w:val="111111"/>
          <w:sz w:val="24"/>
          <w:szCs w:val="24"/>
        </w:rPr>
        <w:t>incluyan</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13"/>
          <w:sz w:val="24"/>
          <w:szCs w:val="24"/>
        </w:rPr>
        <w:t xml:space="preserve"> </w:t>
      </w:r>
      <w:r>
        <w:rPr>
          <w:rFonts w:ascii="Arial" w:eastAsia="Times New Roman" w:hAnsi="Arial" w:cs="Arial"/>
          <w:color w:val="111111"/>
          <w:sz w:val="24"/>
          <w:szCs w:val="24"/>
        </w:rPr>
        <w:t>suministro</w:t>
      </w:r>
      <w:r>
        <w:rPr>
          <w:rFonts w:ascii="Arial" w:eastAsia="Times New Roman" w:hAnsi="Arial" w:cs="Arial"/>
          <w:color w:val="111111"/>
          <w:spacing w:val="43"/>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32"/>
          <w:sz w:val="24"/>
          <w:szCs w:val="24"/>
        </w:rPr>
        <w:t xml:space="preserve"> </w:t>
      </w:r>
      <w:r>
        <w:rPr>
          <w:rFonts w:ascii="Arial" w:eastAsia="Times New Roman" w:hAnsi="Arial" w:cs="Arial"/>
          <w:color w:val="111111"/>
          <w:sz w:val="24"/>
          <w:szCs w:val="24"/>
        </w:rPr>
        <w:t>bienes,</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a</w:t>
      </w:r>
      <w:r>
        <w:rPr>
          <w:rFonts w:ascii="Arial" w:eastAsia="Times New Roman" w:hAnsi="Arial" w:cs="Arial"/>
          <w:color w:val="111111"/>
          <w:spacing w:val="35"/>
          <w:sz w:val="24"/>
          <w:szCs w:val="24"/>
        </w:rPr>
        <w:t xml:space="preserve"> </w:t>
      </w:r>
      <w:r>
        <w:rPr>
          <w:rFonts w:ascii="Arial" w:eastAsia="Times New Roman" w:hAnsi="Arial" w:cs="Arial"/>
          <w:color w:val="111111"/>
          <w:sz w:val="24"/>
          <w:szCs w:val="24"/>
        </w:rPr>
        <w:t>los</w:t>
      </w:r>
      <w:r>
        <w:rPr>
          <w:rFonts w:ascii="Arial" w:eastAsia="Times New Roman" w:hAnsi="Arial" w:cs="Arial"/>
          <w:color w:val="111111"/>
          <w:spacing w:val="17"/>
          <w:sz w:val="24"/>
          <w:szCs w:val="24"/>
        </w:rPr>
        <w:t xml:space="preserve"> </w:t>
      </w:r>
      <w:r>
        <w:rPr>
          <w:rFonts w:ascii="Arial" w:eastAsia="Times New Roman" w:hAnsi="Arial" w:cs="Arial"/>
          <w:color w:val="111111"/>
          <w:w w:val="102"/>
          <w:sz w:val="24"/>
          <w:szCs w:val="24"/>
        </w:rPr>
        <w:t xml:space="preserve">efectos </w:t>
      </w:r>
      <w:r>
        <w:rPr>
          <w:rFonts w:ascii="Arial" w:eastAsia="Times New Roman" w:hAnsi="Arial" w:cs="Arial"/>
          <w:color w:val="111111"/>
          <w:sz w:val="24"/>
          <w:szCs w:val="24"/>
        </w:rPr>
        <w:t>de obtener</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13"/>
          <w:sz w:val="24"/>
          <w:szCs w:val="24"/>
        </w:rPr>
        <w:t xml:space="preserve"> </w:t>
      </w:r>
      <w:r>
        <w:rPr>
          <w:rFonts w:ascii="Arial" w:eastAsia="Times New Roman" w:hAnsi="Arial" w:cs="Arial"/>
          <w:color w:val="111111"/>
          <w:sz w:val="24"/>
          <w:szCs w:val="24"/>
        </w:rPr>
        <w:t>preferencia</w:t>
      </w:r>
      <w:r>
        <w:rPr>
          <w:rFonts w:ascii="Arial" w:eastAsia="Times New Roman" w:hAnsi="Arial" w:cs="Arial"/>
          <w:color w:val="111111"/>
          <w:spacing w:val="32"/>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proponente</w:t>
      </w:r>
      <w:r>
        <w:rPr>
          <w:rFonts w:ascii="Arial" w:eastAsia="Times New Roman" w:hAnsi="Arial" w:cs="Arial"/>
          <w:color w:val="111111"/>
          <w:spacing w:val="9"/>
          <w:sz w:val="24"/>
          <w:szCs w:val="24"/>
        </w:rPr>
        <w:t xml:space="preserve"> </w:t>
      </w:r>
      <w:r>
        <w:rPr>
          <w:rFonts w:ascii="Arial" w:eastAsia="Times New Roman" w:hAnsi="Arial" w:cs="Arial"/>
          <w:color w:val="111111"/>
          <w:sz w:val="24"/>
          <w:szCs w:val="24"/>
        </w:rPr>
        <w:t>deberá</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obligatoriamente</w:t>
      </w:r>
      <w:r>
        <w:rPr>
          <w:rFonts w:ascii="Arial" w:eastAsia="Times New Roman" w:hAnsi="Arial" w:cs="Arial"/>
          <w:color w:val="111111"/>
          <w:spacing w:val="28"/>
          <w:sz w:val="24"/>
          <w:szCs w:val="24"/>
        </w:rPr>
        <w:t xml:space="preserve"> </w:t>
      </w:r>
      <w:r>
        <w:rPr>
          <w:rFonts w:ascii="Arial" w:eastAsia="Times New Roman" w:hAnsi="Arial" w:cs="Arial"/>
          <w:color w:val="111111"/>
          <w:w w:val="102"/>
          <w:sz w:val="24"/>
          <w:szCs w:val="24"/>
        </w:rPr>
        <w:t xml:space="preserve">identificar </w:t>
      </w:r>
      <w:r>
        <w:rPr>
          <w:rFonts w:ascii="Arial" w:eastAsia="Times New Roman" w:hAnsi="Arial" w:cs="Arial"/>
          <w:color w:val="111111"/>
          <w:sz w:val="24"/>
          <w:szCs w:val="24"/>
        </w:rPr>
        <w:t>dentro</w:t>
      </w:r>
      <w:r>
        <w:rPr>
          <w:rFonts w:ascii="Arial" w:eastAsia="Times New Roman" w:hAnsi="Arial" w:cs="Arial"/>
          <w:color w:val="111111"/>
          <w:spacing w:val="54"/>
          <w:sz w:val="24"/>
          <w:szCs w:val="24"/>
        </w:rPr>
        <w:t xml:space="preserve"> </w:t>
      </w:r>
      <w:r>
        <w:rPr>
          <w:rFonts w:ascii="Arial" w:eastAsia="Times New Roman" w:hAnsi="Arial" w:cs="Arial"/>
          <w:color w:val="111111"/>
          <w:sz w:val="24"/>
          <w:szCs w:val="24"/>
        </w:rPr>
        <w:t xml:space="preserve">del </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 xml:space="preserve">precio </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 xml:space="preserve">del   </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 xml:space="preserve">(o </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 xml:space="preserve">los) </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servicio/s</w:t>
      </w:r>
      <w:r>
        <w:rPr>
          <w:rFonts w:ascii="Arial" w:eastAsia="Times New Roman" w:hAnsi="Arial" w:cs="Arial"/>
          <w:color w:val="111111"/>
          <w:spacing w:val="64"/>
          <w:sz w:val="24"/>
          <w:szCs w:val="24"/>
        </w:rPr>
        <w:t xml:space="preserve"> </w:t>
      </w:r>
      <w:r>
        <w:rPr>
          <w:rFonts w:ascii="Arial" w:eastAsia="Times New Roman" w:hAnsi="Arial" w:cs="Arial"/>
          <w:color w:val="111111"/>
          <w:sz w:val="24"/>
          <w:szCs w:val="24"/>
        </w:rPr>
        <w:t xml:space="preserve">el </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 xml:space="preserve">porcentaje </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 xml:space="preserve">que </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 xml:space="preserve">representan </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los bienes</w:t>
      </w:r>
      <w:r>
        <w:rPr>
          <w:rFonts w:ascii="Arial" w:eastAsia="Times New Roman" w:hAnsi="Arial" w:cs="Arial"/>
          <w:color w:val="111111"/>
          <w:spacing w:val="1"/>
          <w:sz w:val="24"/>
          <w:szCs w:val="24"/>
        </w:rPr>
        <w:t xml:space="preserve"> </w:t>
      </w:r>
      <w:r>
        <w:rPr>
          <w:rFonts w:ascii="Arial" w:eastAsia="Times New Roman" w:hAnsi="Arial" w:cs="Arial"/>
          <w:color w:val="111111"/>
          <w:sz w:val="24"/>
          <w:szCs w:val="24"/>
        </w:rPr>
        <w:t>que no</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califican</w:t>
      </w:r>
      <w:r>
        <w:rPr>
          <w:rFonts w:ascii="Arial" w:eastAsia="Times New Roman" w:hAnsi="Arial" w:cs="Arial"/>
          <w:color w:val="111111"/>
          <w:spacing w:val="26"/>
          <w:sz w:val="24"/>
          <w:szCs w:val="24"/>
        </w:rPr>
        <w:t xml:space="preserve"> </w:t>
      </w:r>
      <w:r>
        <w:rPr>
          <w:rFonts w:ascii="Arial" w:eastAsia="Times New Roman" w:hAnsi="Arial" w:cs="Arial"/>
          <w:color w:val="111111"/>
          <w:sz w:val="24"/>
          <w:szCs w:val="24"/>
        </w:rPr>
        <w:t>como</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nacionales.</w:t>
      </w:r>
    </w:p>
    <w:p w:rsidR="00A51387" w:rsidRDefault="00A51387" w:rsidP="00A51387">
      <w:pPr>
        <w:widowControl w:val="0"/>
        <w:spacing w:after="0"/>
        <w:ind w:right="48"/>
        <w:jc w:val="both"/>
        <w:rPr>
          <w:rFonts w:ascii="Arial" w:eastAsia="Times New Roman" w:hAnsi="Arial" w:cs="Arial"/>
          <w:color w:val="111111"/>
          <w:sz w:val="24"/>
          <w:szCs w:val="24"/>
        </w:rPr>
      </w:pPr>
      <w:r>
        <w:rPr>
          <w:rFonts w:ascii="Arial" w:eastAsia="Times New Roman" w:hAnsi="Arial" w:cs="Arial"/>
          <w:color w:val="111111"/>
          <w:sz w:val="24"/>
          <w:szCs w:val="24"/>
        </w:rPr>
        <w:t>De</w:t>
      </w:r>
      <w:r>
        <w:rPr>
          <w:rFonts w:ascii="Arial" w:eastAsia="Times New Roman" w:hAnsi="Arial" w:cs="Arial"/>
          <w:color w:val="111111"/>
          <w:spacing w:val="52"/>
          <w:sz w:val="24"/>
          <w:szCs w:val="24"/>
        </w:rPr>
        <w:t xml:space="preserve"> </w:t>
      </w:r>
      <w:r>
        <w:rPr>
          <w:rFonts w:ascii="Arial" w:eastAsia="Times New Roman" w:hAnsi="Arial" w:cs="Arial"/>
          <w:color w:val="111111"/>
          <w:sz w:val="24"/>
          <w:szCs w:val="24"/>
        </w:rPr>
        <w:t>no</w:t>
      </w:r>
      <w:r>
        <w:rPr>
          <w:rFonts w:ascii="Arial" w:eastAsia="Times New Roman" w:hAnsi="Arial" w:cs="Arial"/>
          <w:color w:val="111111"/>
          <w:spacing w:val="58"/>
          <w:sz w:val="24"/>
          <w:szCs w:val="24"/>
        </w:rPr>
        <w:t xml:space="preserve"> </w:t>
      </w:r>
      <w:r>
        <w:rPr>
          <w:rFonts w:ascii="Arial" w:eastAsia="Times New Roman" w:hAnsi="Arial" w:cs="Arial"/>
          <w:color w:val="111111"/>
          <w:sz w:val="24"/>
          <w:szCs w:val="24"/>
        </w:rPr>
        <w:t>brindarse</w:t>
      </w:r>
      <w:r>
        <w:rPr>
          <w:rFonts w:ascii="Arial" w:eastAsia="Times New Roman" w:hAnsi="Arial" w:cs="Arial"/>
          <w:color w:val="111111"/>
          <w:spacing w:val="49"/>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53"/>
          <w:sz w:val="24"/>
          <w:szCs w:val="24"/>
        </w:rPr>
        <w:t xml:space="preserve"> </w:t>
      </w:r>
      <w:r>
        <w:rPr>
          <w:rFonts w:ascii="Arial" w:eastAsia="Times New Roman" w:hAnsi="Arial" w:cs="Arial"/>
          <w:color w:val="111111"/>
          <w:sz w:val="24"/>
          <w:szCs w:val="24"/>
        </w:rPr>
        <w:t xml:space="preserve">información </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requerida,</w:t>
      </w:r>
      <w:r>
        <w:rPr>
          <w:rFonts w:ascii="Arial" w:eastAsia="Times New Roman" w:hAnsi="Arial" w:cs="Arial"/>
          <w:color w:val="111111"/>
          <w:spacing w:val="56"/>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39"/>
          <w:sz w:val="24"/>
          <w:szCs w:val="24"/>
        </w:rPr>
        <w:t xml:space="preserve"> </w:t>
      </w:r>
      <w:r>
        <w:rPr>
          <w:rFonts w:ascii="Arial" w:eastAsia="Times New Roman" w:hAnsi="Arial" w:cs="Arial"/>
          <w:color w:val="111111"/>
          <w:sz w:val="24"/>
          <w:szCs w:val="24"/>
        </w:rPr>
        <w:t xml:space="preserve">Administración </w:t>
      </w:r>
      <w:r>
        <w:rPr>
          <w:rFonts w:ascii="Arial" w:eastAsia="Times New Roman" w:hAnsi="Arial" w:cs="Arial"/>
          <w:color w:val="111111"/>
          <w:spacing w:val="11"/>
          <w:sz w:val="24"/>
          <w:szCs w:val="24"/>
        </w:rPr>
        <w:t xml:space="preserve"> </w:t>
      </w:r>
      <w:r>
        <w:rPr>
          <w:rFonts w:ascii="Arial" w:eastAsia="Times New Roman" w:hAnsi="Arial" w:cs="Arial"/>
          <w:color w:val="111111"/>
          <w:sz w:val="24"/>
          <w:szCs w:val="24"/>
        </w:rPr>
        <w:t>no</w:t>
      </w:r>
      <w:r>
        <w:rPr>
          <w:rFonts w:ascii="Arial" w:eastAsia="Times New Roman" w:hAnsi="Arial" w:cs="Arial"/>
          <w:color w:val="111111"/>
          <w:spacing w:val="58"/>
          <w:sz w:val="24"/>
          <w:szCs w:val="24"/>
        </w:rPr>
        <w:t xml:space="preserve"> </w:t>
      </w:r>
      <w:r>
        <w:rPr>
          <w:rFonts w:ascii="Arial" w:eastAsia="Times New Roman" w:hAnsi="Arial" w:cs="Arial"/>
          <w:color w:val="111111"/>
          <w:sz w:val="24"/>
          <w:szCs w:val="24"/>
        </w:rPr>
        <w:t>aplicará</w:t>
      </w:r>
      <w:r>
        <w:rPr>
          <w:rFonts w:ascii="Arial" w:eastAsia="Times New Roman" w:hAnsi="Arial" w:cs="Arial"/>
          <w:color w:val="111111"/>
          <w:spacing w:val="48"/>
          <w:sz w:val="24"/>
          <w:szCs w:val="24"/>
        </w:rPr>
        <w:t xml:space="preserve"> </w:t>
      </w:r>
      <w:r>
        <w:rPr>
          <w:rFonts w:ascii="Arial" w:eastAsia="Times New Roman" w:hAnsi="Arial" w:cs="Arial"/>
          <w:color w:val="111111"/>
          <w:w w:val="103"/>
          <w:sz w:val="24"/>
          <w:szCs w:val="24"/>
        </w:rPr>
        <w:t>la</w:t>
      </w:r>
      <w:r>
        <w:rPr>
          <w:rFonts w:ascii="Arial" w:eastAsia="Times New Roman" w:hAnsi="Arial" w:cs="Arial"/>
          <w:sz w:val="24"/>
          <w:szCs w:val="24"/>
        </w:rPr>
        <w:t xml:space="preserve"> </w:t>
      </w:r>
      <w:r>
        <w:rPr>
          <w:rFonts w:ascii="Arial" w:eastAsia="Times New Roman" w:hAnsi="Arial" w:cs="Arial"/>
          <w:color w:val="111111"/>
          <w:w w:val="101"/>
          <w:sz w:val="24"/>
          <w:szCs w:val="24"/>
        </w:rPr>
        <w:t>preferencia.</w:t>
      </w:r>
    </w:p>
    <w:p w:rsidR="00A51387" w:rsidRDefault="00A51387" w:rsidP="00A51387">
      <w:pPr>
        <w:widowControl w:val="0"/>
        <w:spacing w:after="0"/>
        <w:ind w:right="55"/>
        <w:jc w:val="both"/>
        <w:rPr>
          <w:rFonts w:ascii="Arial" w:eastAsia="Times New Roman" w:hAnsi="Arial" w:cs="Arial"/>
          <w:color w:val="111111"/>
          <w:sz w:val="24"/>
          <w:szCs w:val="24"/>
        </w:rPr>
      </w:pPr>
      <w:r>
        <w:rPr>
          <w:rFonts w:ascii="Arial" w:eastAsia="Times New Roman" w:hAnsi="Arial" w:cs="Arial"/>
          <w:color w:val="111111"/>
          <w:sz w:val="24"/>
          <w:szCs w:val="24"/>
        </w:rPr>
        <w:t>En</w:t>
      </w:r>
      <w:r>
        <w:rPr>
          <w:rFonts w:ascii="Arial" w:eastAsia="Times New Roman" w:hAnsi="Arial" w:cs="Arial"/>
          <w:color w:val="111111"/>
          <w:spacing w:val="13"/>
          <w:sz w:val="24"/>
          <w:szCs w:val="24"/>
        </w:rPr>
        <w:t xml:space="preserve"> </w:t>
      </w:r>
      <w:r>
        <w:rPr>
          <w:rFonts w:ascii="Arial" w:eastAsia="Times New Roman" w:hAnsi="Arial" w:cs="Arial"/>
          <w:color w:val="111111"/>
          <w:sz w:val="24"/>
          <w:szCs w:val="24"/>
        </w:rPr>
        <w:t>caso</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ausencia</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declaración,</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se</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interpretará</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que</w:t>
      </w:r>
      <w:r>
        <w:rPr>
          <w:rFonts w:ascii="Arial" w:eastAsia="Times New Roman" w:hAnsi="Arial" w:cs="Arial"/>
          <w:color w:val="111111"/>
          <w:spacing w:val="11"/>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(o</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los)</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servicio/s</w:t>
      </w:r>
      <w:r>
        <w:rPr>
          <w:rFonts w:ascii="Arial" w:eastAsia="Times New Roman" w:hAnsi="Arial" w:cs="Arial"/>
          <w:color w:val="111111"/>
          <w:spacing w:val="28"/>
          <w:sz w:val="24"/>
          <w:szCs w:val="24"/>
        </w:rPr>
        <w:t xml:space="preserve"> </w:t>
      </w:r>
      <w:r>
        <w:rPr>
          <w:rFonts w:ascii="Arial" w:eastAsia="Times New Roman" w:hAnsi="Arial" w:cs="Arial"/>
          <w:color w:val="111111"/>
          <w:w w:val="104"/>
          <w:sz w:val="24"/>
          <w:szCs w:val="24"/>
        </w:rPr>
        <w:t>no</w:t>
      </w:r>
      <w:r>
        <w:rPr>
          <w:rFonts w:ascii="Arial" w:eastAsia="Times New Roman" w:hAnsi="Arial" w:cs="Arial"/>
          <w:sz w:val="24"/>
          <w:szCs w:val="24"/>
        </w:rPr>
        <w:t xml:space="preserve"> </w:t>
      </w:r>
      <w:r>
        <w:rPr>
          <w:rFonts w:ascii="Arial" w:eastAsia="Times New Roman" w:hAnsi="Arial" w:cs="Arial"/>
          <w:color w:val="111111"/>
          <w:sz w:val="24"/>
          <w:szCs w:val="24"/>
        </w:rPr>
        <w:t>califican</w:t>
      </w:r>
      <w:r>
        <w:rPr>
          <w:rFonts w:ascii="Arial" w:eastAsia="Times New Roman" w:hAnsi="Arial" w:cs="Arial"/>
          <w:color w:val="111111"/>
          <w:spacing w:val="8"/>
          <w:sz w:val="24"/>
          <w:szCs w:val="24"/>
        </w:rPr>
        <w:t xml:space="preserve"> </w:t>
      </w:r>
      <w:r>
        <w:rPr>
          <w:rFonts w:ascii="Arial" w:eastAsia="Times New Roman" w:hAnsi="Arial" w:cs="Arial"/>
          <w:color w:val="111111"/>
          <w:sz w:val="24"/>
          <w:szCs w:val="24"/>
        </w:rPr>
        <w:t xml:space="preserve">como </w:t>
      </w:r>
      <w:r>
        <w:rPr>
          <w:rFonts w:ascii="Arial" w:eastAsia="Times New Roman" w:hAnsi="Arial" w:cs="Arial"/>
          <w:color w:val="111111"/>
          <w:w w:val="103"/>
          <w:sz w:val="24"/>
          <w:szCs w:val="24"/>
        </w:rPr>
        <w:t>nacionales.</w:t>
      </w:r>
    </w:p>
    <w:p w:rsidR="00A51387" w:rsidRDefault="00A51387" w:rsidP="00A51387">
      <w:pPr>
        <w:widowControl w:val="0"/>
        <w:spacing w:after="0"/>
        <w:ind w:right="37"/>
        <w:jc w:val="both"/>
        <w:rPr>
          <w:rFonts w:ascii="Arial" w:eastAsia="Times New Roman" w:hAnsi="Arial" w:cs="Arial"/>
          <w:color w:val="111111"/>
          <w:sz w:val="24"/>
          <w:szCs w:val="24"/>
        </w:rPr>
      </w:pPr>
      <w:r>
        <w:rPr>
          <w:rFonts w:ascii="Arial" w:eastAsia="Times New Roman" w:hAnsi="Arial" w:cs="Arial"/>
          <w:color w:val="111111"/>
          <w:sz w:val="24"/>
          <w:szCs w:val="24"/>
        </w:rPr>
        <w:t xml:space="preserve">Para </w:t>
      </w:r>
      <w:r>
        <w:rPr>
          <w:rFonts w:ascii="Arial" w:eastAsia="Times New Roman" w:hAnsi="Arial" w:cs="Arial"/>
          <w:color w:val="111111"/>
          <w:spacing w:val="60"/>
          <w:sz w:val="24"/>
          <w:szCs w:val="24"/>
        </w:rPr>
        <w:t xml:space="preserve"> </w:t>
      </w:r>
      <w:r>
        <w:rPr>
          <w:rFonts w:ascii="Arial" w:eastAsia="Times New Roman" w:hAnsi="Arial" w:cs="Arial"/>
          <w:color w:val="111111"/>
          <w:sz w:val="24"/>
          <w:szCs w:val="24"/>
        </w:rPr>
        <w:t xml:space="preserve">aquellos  </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 xml:space="preserve">oferentes  </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 xml:space="preserve">que  </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 xml:space="preserve">hubieran </w:t>
      </w:r>
      <w:r>
        <w:rPr>
          <w:rFonts w:ascii="Arial" w:eastAsia="Times New Roman" w:hAnsi="Arial" w:cs="Arial"/>
          <w:color w:val="111111"/>
          <w:spacing w:val="58"/>
          <w:sz w:val="24"/>
          <w:szCs w:val="24"/>
        </w:rPr>
        <w:t xml:space="preserve"> </w:t>
      </w:r>
      <w:r>
        <w:rPr>
          <w:rFonts w:ascii="Arial" w:eastAsia="Times New Roman" w:hAnsi="Arial" w:cs="Arial"/>
          <w:color w:val="111111"/>
          <w:sz w:val="24"/>
          <w:szCs w:val="24"/>
        </w:rPr>
        <w:t xml:space="preserve">presentado  </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 xml:space="preserve">la </w:t>
      </w:r>
      <w:r>
        <w:rPr>
          <w:rFonts w:ascii="Arial" w:eastAsia="Times New Roman" w:hAnsi="Arial" w:cs="Arial"/>
          <w:color w:val="111111"/>
          <w:spacing w:val="61"/>
          <w:sz w:val="24"/>
          <w:szCs w:val="24"/>
        </w:rPr>
        <w:t xml:space="preserve"> </w:t>
      </w:r>
      <w:r>
        <w:rPr>
          <w:rFonts w:ascii="Arial" w:eastAsia="Times New Roman" w:hAnsi="Arial" w:cs="Arial"/>
          <w:color w:val="111111"/>
          <w:sz w:val="24"/>
          <w:szCs w:val="24"/>
        </w:rPr>
        <w:t xml:space="preserve">declaración  </w:t>
      </w:r>
      <w:r>
        <w:rPr>
          <w:rFonts w:ascii="Arial" w:eastAsia="Times New Roman" w:hAnsi="Arial" w:cs="Arial"/>
          <w:color w:val="111111"/>
          <w:spacing w:val="14"/>
          <w:sz w:val="24"/>
          <w:szCs w:val="24"/>
        </w:rPr>
        <w:t xml:space="preserve"> </w:t>
      </w:r>
      <w:r>
        <w:rPr>
          <w:rFonts w:ascii="Arial" w:eastAsia="Times New Roman" w:hAnsi="Arial" w:cs="Arial"/>
          <w:color w:val="111111"/>
          <w:w w:val="101"/>
          <w:sz w:val="24"/>
          <w:szCs w:val="24"/>
        </w:rPr>
        <w:t xml:space="preserve">jurada </w:t>
      </w:r>
      <w:r>
        <w:rPr>
          <w:rFonts w:ascii="Arial" w:eastAsia="Times New Roman" w:hAnsi="Arial" w:cs="Arial"/>
          <w:color w:val="111111"/>
          <w:sz w:val="24"/>
          <w:szCs w:val="24"/>
        </w:rPr>
        <w:t>requerida,</w:t>
      </w:r>
      <w:r>
        <w:rPr>
          <w:rFonts w:ascii="Arial" w:eastAsia="Times New Roman" w:hAnsi="Arial" w:cs="Arial"/>
          <w:color w:val="111111"/>
          <w:spacing w:val="30"/>
          <w:sz w:val="24"/>
          <w:szCs w:val="24"/>
        </w:rPr>
        <w:t xml:space="preserve"> </w:t>
      </w:r>
      <w:r>
        <w:rPr>
          <w:rFonts w:ascii="Arial" w:eastAsia="Times New Roman" w:hAnsi="Arial" w:cs="Arial"/>
          <w:color w:val="111111"/>
          <w:sz w:val="24"/>
          <w:szCs w:val="24"/>
        </w:rPr>
        <w:t>la Administración</w:t>
      </w:r>
      <w:r>
        <w:rPr>
          <w:rFonts w:ascii="Arial" w:eastAsia="Times New Roman" w:hAnsi="Arial" w:cs="Arial"/>
          <w:color w:val="111111"/>
          <w:spacing w:val="42"/>
          <w:sz w:val="24"/>
          <w:szCs w:val="24"/>
        </w:rPr>
        <w:t xml:space="preserve"> </w:t>
      </w:r>
      <w:r>
        <w:rPr>
          <w:rFonts w:ascii="Arial" w:eastAsia="Times New Roman" w:hAnsi="Arial" w:cs="Arial"/>
          <w:color w:val="111111"/>
          <w:sz w:val="24"/>
          <w:szCs w:val="24"/>
        </w:rPr>
        <w:t>exigirá</w:t>
      </w:r>
      <w:r>
        <w:rPr>
          <w:rFonts w:ascii="Arial" w:eastAsia="Times New Roman" w:hAnsi="Arial" w:cs="Arial"/>
          <w:color w:val="111111"/>
          <w:spacing w:val="22"/>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presentación</w:t>
      </w:r>
      <w:r>
        <w:rPr>
          <w:rFonts w:ascii="Arial" w:eastAsia="Times New Roman" w:hAnsi="Arial" w:cs="Arial"/>
          <w:color w:val="111111"/>
          <w:spacing w:val="31"/>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9"/>
          <w:sz w:val="24"/>
          <w:szCs w:val="24"/>
        </w:rPr>
        <w:t xml:space="preserve"> </w:t>
      </w:r>
      <w:r>
        <w:rPr>
          <w:rFonts w:ascii="Arial" w:eastAsia="Times New Roman" w:hAnsi="Arial" w:cs="Arial"/>
          <w:color w:val="111111"/>
          <w:w w:val="101"/>
          <w:sz w:val="24"/>
          <w:szCs w:val="24"/>
        </w:rPr>
        <w:t xml:space="preserve">certificado </w:t>
      </w:r>
      <w:r>
        <w:rPr>
          <w:rFonts w:ascii="Arial" w:eastAsia="Times New Roman" w:hAnsi="Arial" w:cs="Arial"/>
          <w:color w:val="111111"/>
          <w:sz w:val="24"/>
          <w:szCs w:val="24"/>
        </w:rPr>
        <w:t>correspondiente cuando</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ello tenga</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o</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pueda</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tener</w:t>
      </w:r>
      <w:r>
        <w:rPr>
          <w:rFonts w:ascii="Arial" w:eastAsia="Times New Roman" w:hAnsi="Arial" w:cs="Arial"/>
          <w:color w:val="111111"/>
          <w:spacing w:val="6"/>
          <w:sz w:val="24"/>
          <w:szCs w:val="24"/>
        </w:rPr>
        <w:t xml:space="preserve"> </w:t>
      </w:r>
      <w:r>
        <w:rPr>
          <w:rFonts w:ascii="Arial" w:eastAsia="Times New Roman" w:hAnsi="Arial" w:cs="Arial"/>
          <w:color w:val="111111"/>
          <w:sz w:val="24"/>
          <w:szCs w:val="24"/>
        </w:rPr>
        <w:t>incidencia</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8"/>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5"/>
          <w:sz w:val="24"/>
          <w:szCs w:val="24"/>
        </w:rPr>
        <w:t xml:space="preserve"> </w:t>
      </w:r>
      <w:r>
        <w:rPr>
          <w:rFonts w:ascii="Arial" w:eastAsia="Times New Roman" w:hAnsi="Arial" w:cs="Arial"/>
          <w:color w:val="111111"/>
          <w:w w:val="101"/>
          <w:sz w:val="24"/>
          <w:szCs w:val="24"/>
        </w:rPr>
        <w:t xml:space="preserve">estudio </w:t>
      </w:r>
      <w:r>
        <w:rPr>
          <w:rFonts w:ascii="Arial" w:eastAsia="Times New Roman" w:hAnsi="Arial" w:cs="Arial"/>
          <w:color w:val="111111"/>
          <w:sz w:val="24"/>
          <w:szCs w:val="24"/>
        </w:rPr>
        <w:t>económico</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las</w:t>
      </w:r>
      <w:r>
        <w:rPr>
          <w:rFonts w:ascii="Arial" w:eastAsia="Times New Roman" w:hAnsi="Arial" w:cs="Arial"/>
          <w:color w:val="111111"/>
          <w:spacing w:val="4"/>
          <w:sz w:val="24"/>
          <w:szCs w:val="24"/>
        </w:rPr>
        <w:t xml:space="preserve"> </w:t>
      </w:r>
      <w:r>
        <w:rPr>
          <w:rFonts w:ascii="Arial" w:eastAsia="Times New Roman" w:hAnsi="Arial" w:cs="Arial"/>
          <w:color w:val="111111"/>
          <w:w w:val="103"/>
          <w:sz w:val="24"/>
          <w:szCs w:val="24"/>
        </w:rPr>
        <w:t>ofertas.</w:t>
      </w:r>
    </w:p>
    <w:p w:rsidR="00A51387" w:rsidRDefault="00A51387" w:rsidP="00A51387">
      <w:pPr>
        <w:widowControl w:val="0"/>
        <w:spacing w:after="0"/>
        <w:ind w:right="63"/>
        <w:jc w:val="both"/>
        <w:rPr>
          <w:rFonts w:ascii="Arial" w:hAnsi="Arial" w:cs="Arial"/>
          <w:sz w:val="24"/>
          <w:szCs w:val="24"/>
        </w:rPr>
      </w:pPr>
      <w:r>
        <w:rPr>
          <w:rFonts w:ascii="Arial" w:eastAsia="Times New Roman" w:hAnsi="Arial" w:cs="Arial"/>
          <w:color w:val="111111"/>
          <w:sz w:val="24"/>
          <w:szCs w:val="24"/>
        </w:rPr>
        <w:lastRenderedPageBreak/>
        <w:t>Asimismo,</w:t>
      </w:r>
      <w:r>
        <w:rPr>
          <w:rFonts w:ascii="Arial" w:eastAsia="Times New Roman" w:hAnsi="Arial" w:cs="Arial"/>
          <w:color w:val="111111"/>
          <w:spacing w:val="32"/>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11"/>
          <w:sz w:val="24"/>
          <w:szCs w:val="24"/>
        </w:rPr>
        <w:t xml:space="preserve"> </w:t>
      </w:r>
      <w:r>
        <w:rPr>
          <w:rFonts w:ascii="Arial" w:eastAsia="Times New Roman" w:hAnsi="Arial" w:cs="Arial"/>
          <w:color w:val="111111"/>
          <w:sz w:val="24"/>
          <w:szCs w:val="24"/>
        </w:rPr>
        <w:t xml:space="preserve">Administración </w:t>
      </w:r>
      <w:r>
        <w:rPr>
          <w:rFonts w:ascii="Arial" w:eastAsia="Times New Roman" w:hAnsi="Arial" w:cs="Arial"/>
          <w:color w:val="111111"/>
          <w:spacing w:val="1"/>
          <w:sz w:val="24"/>
          <w:szCs w:val="24"/>
        </w:rPr>
        <w:t xml:space="preserve"> </w:t>
      </w:r>
      <w:r>
        <w:rPr>
          <w:rFonts w:ascii="Arial" w:eastAsia="Times New Roman" w:hAnsi="Arial" w:cs="Arial"/>
          <w:color w:val="111111"/>
          <w:sz w:val="24"/>
          <w:szCs w:val="24"/>
        </w:rPr>
        <w:t>podrá</w:t>
      </w:r>
      <w:r>
        <w:rPr>
          <w:rFonts w:ascii="Arial" w:eastAsia="Times New Roman" w:hAnsi="Arial" w:cs="Arial"/>
          <w:color w:val="111111"/>
          <w:spacing w:val="23"/>
          <w:sz w:val="24"/>
          <w:szCs w:val="24"/>
        </w:rPr>
        <w:t xml:space="preserve"> </w:t>
      </w:r>
      <w:r>
        <w:rPr>
          <w:rFonts w:ascii="Arial" w:eastAsia="Times New Roman" w:hAnsi="Arial" w:cs="Arial"/>
          <w:color w:val="111111"/>
          <w:sz w:val="24"/>
          <w:szCs w:val="24"/>
        </w:rPr>
        <w:t>efectuar</w:t>
      </w:r>
      <w:r>
        <w:rPr>
          <w:rFonts w:ascii="Arial" w:eastAsia="Times New Roman" w:hAnsi="Arial" w:cs="Arial"/>
          <w:color w:val="111111"/>
          <w:spacing w:val="29"/>
          <w:sz w:val="24"/>
          <w:szCs w:val="24"/>
        </w:rPr>
        <w:t xml:space="preserve"> </w:t>
      </w:r>
      <w:r>
        <w:rPr>
          <w:rFonts w:ascii="Arial" w:eastAsia="Times New Roman" w:hAnsi="Arial" w:cs="Arial"/>
          <w:color w:val="111111"/>
          <w:sz w:val="24"/>
          <w:szCs w:val="24"/>
        </w:rPr>
        <w:t>las</w:t>
      </w:r>
      <w:r>
        <w:rPr>
          <w:rFonts w:ascii="Arial" w:eastAsia="Times New Roman" w:hAnsi="Arial" w:cs="Arial"/>
          <w:color w:val="111111"/>
          <w:spacing w:val="30"/>
          <w:sz w:val="24"/>
          <w:szCs w:val="24"/>
        </w:rPr>
        <w:t xml:space="preserve"> </w:t>
      </w:r>
      <w:r>
        <w:rPr>
          <w:rFonts w:ascii="Arial" w:eastAsia="Times New Roman" w:hAnsi="Arial" w:cs="Arial"/>
          <w:color w:val="111111"/>
          <w:sz w:val="24"/>
          <w:szCs w:val="24"/>
        </w:rPr>
        <w:t>verificaciones</w:t>
      </w:r>
      <w:r>
        <w:rPr>
          <w:rFonts w:ascii="Arial" w:eastAsia="Times New Roman" w:hAnsi="Arial" w:cs="Arial"/>
          <w:color w:val="111111"/>
          <w:spacing w:val="35"/>
          <w:sz w:val="24"/>
          <w:szCs w:val="24"/>
        </w:rPr>
        <w:t xml:space="preserve"> </w:t>
      </w:r>
      <w:r>
        <w:rPr>
          <w:rFonts w:ascii="Arial" w:eastAsia="Times New Roman" w:hAnsi="Arial" w:cs="Arial"/>
          <w:color w:val="111111"/>
          <w:sz w:val="24"/>
          <w:szCs w:val="24"/>
        </w:rPr>
        <w:t>o</w:t>
      </w:r>
      <w:r>
        <w:rPr>
          <w:rFonts w:ascii="Arial" w:eastAsia="Times New Roman" w:hAnsi="Arial" w:cs="Arial"/>
          <w:color w:val="111111"/>
          <w:spacing w:val="20"/>
          <w:sz w:val="24"/>
          <w:szCs w:val="24"/>
        </w:rPr>
        <w:t xml:space="preserve"> </w:t>
      </w:r>
      <w:r>
        <w:rPr>
          <w:rFonts w:ascii="Arial" w:eastAsia="Times New Roman" w:hAnsi="Arial" w:cs="Arial"/>
          <w:color w:val="111111"/>
          <w:sz w:val="24"/>
          <w:szCs w:val="24"/>
        </w:rPr>
        <w:t>peritajes</w:t>
      </w:r>
      <w:r>
        <w:rPr>
          <w:rFonts w:ascii="Arial" w:eastAsia="Times New Roman" w:hAnsi="Arial" w:cs="Arial"/>
          <w:color w:val="111111"/>
          <w:spacing w:val="27"/>
          <w:sz w:val="24"/>
          <w:szCs w:val="24"/>
        </w:rPr>
        <w:t xml:space="preserve"> </w:t>
      </w:r>
      <w:r>
        <w:rPr>
          <w:rFonts w:ascii="Arial" w:eastAsia="Times New Roman" w:hAnsi="Arial" w:cs="Arial"/>
          <w:color w:val="111111"/>
          <w:w w:val="103"/>
          <w:sz w:val="24"/>
          <w:szCs w:val="24"/>
        </w:rPr>
        <w:t>del</w:t>
      </w:r>
      <w:r>
        <w:rPr>
          <w:rFonts w:ascii="Arial" w:eastAsia="Times New Roman" w:hAnsi="Arial" w:cs="Arial"/>
          <w:sz w:val="24"/>
          <w:szCs w:val="24"/>
        </w:rPr>
        <w:t xml:space="preserve"> </w:t>
      </w:r>
      <w:r>
        <w:rPr>
          <w:rFonts w:ascii="Arial" w:eastAsia="Times New Roman" w:hAnsi="Arial" w:cs="Arial"/>
          <w:color w:val="111111"/>
          <w:sz w:val="24"/>
          <w:szCs w:val="24"/>
        </w:rPr>
        <w:t>caso,</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 xml:space="preserve">reservándose </w:t>
      </w:r>
      <w:r>
        <w:rPr>
          <w:rFonts w:ascii="Arial" w:eastAsia="Times New Roman" w:hAnsi="Arial" w:cs="Arial"/>
          <w:color w:val="111111"/>
          <w:spacing w:val="49"/>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57"/>
          <w:sz w:val="24"/>
          <w:szCs w:val="24"/>
        </w:rPr>
        <w:t xml:space="preserve"> </w:t>
      </w:r>
      <w:r>
        <w:rPr>
          <w:rFonts w:ascii="Arial" w:eastAsia="Times New Roman" w:hAnsi="Arial" w:cs="Arial"/>
          <w:color w:val="111111"/>
          <w:sz w:val="24"/>
          <w:szCs w:val="24"/>
        </w:rPr>
        <w:t xml:space="preserve">derecho </w:t>
      </w:r>
      <w:r>
        <w:rPr>
          <w:rFonts w:ascii="Arial" w:eastAsia="Times New Roman" w:hAnsi="Arial" w:cs="Arial"/>
          <w:color w:val="111111"/>
          <w:spacing w:val="6"/>
          <w:sz w:val="24"/>
          <w:szCs w:val="24"/>
        </w:rPr>
        <w:t xml:space="preserve"> </w:t>
      </w:r>
      <w:r>
        <w:rPr>
          <w:rFonts w:ascii="Arial" w:eastAsia="Times New Roman" w:hAnsi="Arial" w:cs="Arial"/>
          <w:color w:val="111111"/>
          <w:sz w:val="24"/>
          <w:szCs w:val="24"/>
        </w:rPr>
        <w:t>a</w:t>
      </w:r>
      <w:r>
        <w:rPr>
          <w:rFonts w:ascii="Arial" w:eastAsia="Times New Roman" w:hAnsi="Arial" w:cs="Arial"/>
          <w:color w:val="111111"/>
          <w:spacing w:val="60"/>
          <w:sz w:val="24"/>
          <w:szCs w:val="24"/>
        </w:rPr>
        <w:t xml:space="preserve"> </w:t>
      </w:r>
      <w:r>
        <w:rPr>
          <w:rFonts w:ascii="Arial" w:eastAsia="Times New Roman" w:hAnsi="Arial" w:cs="Arial"/>
          <w:color w:val="111111"/>
          <w:sz w:val="24"/>
          <w:szCs w:val="24"/>
        </w:rPr>
        <w:t>rechazar</w:t>
      </w:r>
      <w:r>
        <w:rPr>
          <w:rFonts w:ascii="Arial" w:eastAsia="Times New Roman" w:hAnsi="Arial" w:cs="Arial"/>
          <w:color w:val="111111"/>
          <w:spacing w:val="60"/>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52"/>
          <w:sz w:val="24"/>
          <w:szCs w:val="24"/>
        </w:rPr>
        <w:t xml:space="preserve"> </w:t>
      </w:r>
      <w:r>
        <w:rPr>
          <w:rFonts w:ascii="Arial" w:eastAsia="Times New Roman" w:hAnsi="Arial" w:cs="Arial"/>
          <w:color w:val="111111"/>
          <w:sz w:val="24"/>
          <w:szCs w:val="24"/>
        </w:rPr>
        <w:t xml:space="preserve">calificación </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61"/>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52"/>
          <w:sz w:val="24"/>
          <w:szCs w:val="24"/>
        </w:rPr>
        <w:t xml:space="preserve"> </w:t>
      </w:r>
      <w:r>
        <w:rPr>
          <w:rFonts w:ascii="Arial" w:eastAsia="Times New Roman" w:hAnsi="Arial" w:cs="Arial"/>
          <w:color w:val="111111"/>
          <w:sz w:val="24"/>
          <w:szCs w:val="24"/>
        </w:rPr>
        <w:t>oferta</w:t>
      </w:r>
      <w:r>
        <w:rPr>
          <w:rFonts w:ascii="Arial" w:eastAsia="Times New Roman" w:hAnsi="Arial" w:cs="Arial"/>
          <w:color w:val="111111"/>
          <w:spacing w:val="59"/>
          <w:sz w:val="24"/>
          <w:szCs w:val="24"/>
        </w:rPr>
        <w:t xml:space="preserve"> </w:t>
      </w:r>
      <w:r>
        <w:rPr>
          <w:rFonts w:ascii="Arial" w:eastAsia="Times New Roman" w:hAnsi="Arial" w:cs="Arial"/>
          <w:color w:val="111111"/>
          <w:w w:val="101"/>
          <w:sz w:val="24"/>
          <w:szCs w:val="24"/>
        </w:rPr>
        <w:t xml:space="preserve">como </w:t>
      </w:r>
      <w:r>
        <w:rPr>
          <w:rFonts w:ascii="Arial" w:eastAsia="Times New Roman" w:hAnsi="Arial" w:cs="Arial"/>
          <w:color w:val="111111"/>
          <w:sz w:val="24"/>
          <w:szCs w:val="24"/>
        </w:rPr>
        <w:t>nacional,</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forma</w:t>
      </w:r>
      <w:r>
        <w:rPr>
          <w:rFonts w:ascii="Arial" w:eastAsia="Times New Roman" w:hAnsi="Arial" w:cs="Arial"/>
          <w:color w:val="111111"/>
          <w:spacing w:val="6"/>
          <w:sz w:val="24"/>
          <w:szCs w:val="24"/>
        </w:rPr>
        <w:t xml:space="preserve"> </w:t>
      </w:r>
      <w:r>
        <w:rPr>
          <w:rFonts w:ascii="Arial" w:eastAsia="Times New Roman" w:hAnsi="Arial" w:cs="Arial"/>
          <w:color w:val="111111"/>
          <w:w w:val="104"/>
          <w:sz w:val="24"/>
          <w:szCs w:val="24"/>
        </w:rPr>
        <w:t>fundada.</w:t>
      </w:r>
    </w:p>
    <w:p w:rsidR="00A51387" w:rsidRDefault="00A51387" w:rsidP="00A51387">
      <w:pPr>
        <w:spacing w:after="0"/>
        <w:jc w:val="both"/>
        <w:rPr>
          <w:rFonts w:ascii="Arial" w:hAnsi="Arial" w:cs="Arial"/>
          <w:sz w:val="24"/>
          <w:szCs w:val="24"/>
        </w:rPr>
      </w:pPr>
    </w:p>
    <w:p w:rsidR="00A51387" w:rsidRDefault="00A51387" w:rsidP="00A51387">
      <w:pPr>
        <w:spacing w:after="0"/>
        <w:jc w:val="both"/>
        <w:rPr>
          <w:rFonts w:ascii="Arial" w:hAnsi="Arial" w:cs="Arial"/>
          <w:sz w:val="24"/>
          <w:szCs w:val="24"/>
        </w:rPr>
      </w:pPr>
      <w:r>
        <w:rPr>
          <w:rFonts w:ascii="Arial" w:eastAsia="Times New Roman" w:hAnsi="Arial" w:cs="Arial"/>
          <w:color w:val="111111"/>
          <w:sz w:val="24"/>
          <w:szCs w:val="24"/>
        </w:rPr>
        <w:t>11)</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u w:val="single" w:color="000000"/>
        </w:rPr>
        <w:t>Régimen</w:t>
      </w:r>
      <w:r>
        <w:rPr>
          <w:rFonts w:ascii="Arial" w:eastAsia="Times New Roman" w:hAnsi="Arial" w:cs="Arial"/>
          <w:color w:val="111111"/>
          <w:spacing w:val="48"/>
          <w:sz w:val="24"/>
          <w:szCs w:val="24"/>
          <w:u w:val="single" w:color="000000"/>
        </w:rPr>
        <w:t xml:space="preserve"> </w:t>
      </w:r>
      <w:r>
        <w:rPr>
          <w:rFonts w:ascii="Arial" w:eastAsia="Times New Roman" w:hAnsi="Arial" w:cs="Arial"/>
          <w:color w:val="111111"/>
          <w:sz w:val="24"/>
          <w:szCs w:val="24"/>
          <w:u w:val="single" w:color="000000"/>
        </w:rPr>
        <w:t>de</w:t>
      </w:r>
      <w:r>
        <w:rPr>
          <w:rFonts w:ascii="Arial" w:eastAsia="Times New Roman" w:hAnsi="Arial" w:cs="Arial"/>
          <w:color w:val="111111"/>
          <w:spacing w:val="15"/>
          <w:sz w:val="24"/>
          <w:szCs w:val="24"/>
          <w:u w:val="single" w:color="000000"/>
        </w:rPr>
        <w:t xml:space="preserve"> </w:t>
      </w:r>
      <w:r>
        <w:rPr>
          <w:rFonts w:ascii="Arial" w:eastAsia="Times New Roman" w:hAnsi="Arial" w:cs="Arial"/>
          <w:color w:val="111111"/>
          <w:w w:val="107"/>
          <w:sz w:val="24"/>
          <w:szCs w:val="24"/>
          <w:u w:val="single" w:color="000000"/>
        </w:rPr>
        <w:t xml:space="preserve">preferencia </w:t>
      </w:r>
      <w:r>
        <w:rPr>
          <w:rFonts w:ascii="Arial" w:eastAsia="Times New Roman" w:hAnsi="Arial" w:cs="Arial"/>
          <w:color w:val="111111"/>
          <w:spacing w:val="-15"/>
          <w:w w:val="107"/>
          <w:sz w:val="24"/>
          <w:szCs w:val="24"/>
          <w:u w:val="single" w:color="000000"/>
        </w:rPr>
        <w:t xml:space="preserve"> </w:t>
      </w:r>
      <w:r>
        <w:rPr>
          <w:rFonts w:ascii="Arial" w:eastAsia="Times New Roman" w:hAnsi="Arial" w:cs="Arial"/>
          <w:color w:val="111111"/>
          <w:sz w:val="24"/>
          <w:szCs w:val="24"/>
          <w:u w:val="single" w:color="000000"/>
        </w:rPr>
        <w:t>Art.44</w:t>
      </w:r>
      <w:r>
        <w:rPr>
          <w:rFonts w:ascii="Arial" w:eastAsia="Times New Roman" w:hAnsi="Arial" w:cs="Arial"/>
          <w:color w:val="111111"/>
          <w:spacing w:val="37"/>
          <w:sz w:val="24"/>
          <w:szCs w:val="24"/>
          <w:u w:val="single" w:color="000000"/>
        </w:rPr>
        <w:t xml:space="preserve"> </w:t>
      </w:r>
      <w:r>
        <w:rPr>
          <w:rFonts w:ascii="Arial" w:eastAsia="Times New Roman" w:hAnsi="Arial" w:cs="Arial"/>
          <w:color w:val="111111"/>
          <w:sz w:val="24"/>
          <w:szCs w:val="24"/>
          <w:u w:val="single" w:color="000000"/>
        </w:rPr>
        <w:t>de</w:t>
      </w:r>
      <w:r>
        <w:rPr>
          <w:rFonts w:ascii="Arial" w:eastAsia="Times New Roman" w:hAnsi="Arial" w:cs="Arial"/>
          <w:color w:val="111111"/>
          <w:spacing w:val="25"/>
          <w:sz w:val="24"/>
          <w:szCs w:val="24"/>
          <w:u w:val="single" w:color="000000"/>
        </w:rPr>
        <w:t xml:space="preserve"> </w:t>
      </w:r>
      <w:r>
        <w:rPr>
          <w:rFonts w:ascii="Arial" w:eastAsia="Times New Roman" w:hAnsi="Arial" w:cs="Arial"/>
          <w:color w:val="111111"/>
          <w:sz w:val="24"/>
          <w:szCs w:val="24"/>
          <w:u w:val="single" w:color="000000"/>
        </w:rPr>
        <w:t>la Ley</w:t>
      </w:r>
      <w:r>
        <w:rPr>
          <w:rFonts w:ascii="Arial" w:eastAsia="Times New Roman" w:hAnsi="Arial" w:cs="Arial"/>
          <w:color w:val="111111"/>
          <w:spacing w:val="25"/>
          <w:sz w:val="24"/>
          <w:szCs w:val="24"/>
          <w:u w:val="single" w:color="000000"/>
        </w:rPr>
        <w:t xml:space="preserve"> </w:t>
      </w:r>
      <w:r>
        <w:rPr>
          <w:rFonts w:ascii="Arial" w:eastAsia="Times New Roman" w:hAnsi="Arial" w:cs="Arial"/>
          <w:color w:val="111111"/>
          <w:w w:val="105"/>
          <w:sz w:val="24"/>
          <w:szCs w:val="24"/>
          <w:u w:val="single" w:color="000000"/>
        </w:rPr>
        <w:t>18.362.</w:t>
      </w:r>
    </w:p>
    <w:p w:rsidR="00A51387" w:rsidRDefault="00A51387" w:rsidP="00A51387">
      <w:pPr>
        <w:spacing w:after="0"/>
        <w:jc w:val="both"/>
        <w:rPr>
          <w:rFonts w:ascii="Arial" w:hAnsi="Arial" w:cs="Arial"/>
          <w:sz w:val="24"/>
          <w:szCs w:val="24"/>
        </w:rPr>
      </w:pPr>
      <w:r>
        <w:rPr>
          <w:rFonts w:ascii="Arial" w:hAnsi="Arial" w:cs="Arial"/>
          <w:sz w:val="24"/>
          <w:szCs w:val="24"/>
        </w:rPr>
        <w:t xml:space="preserve">A) </w:t>
      </w:r>
      <w:r>
        <w:rPr>
          <w:rFonts w:ascii="Arial" w:hAnsi="Arial" w:cs="Arial"/>
          <w:sz w:val="24"/>
          <w:szCs w:val="24"/>
          <w:u w:val="single"/>
        </w:rPr>
        <w:t>Bienes.</w:t>
      </w:r>
    </w:p>
    <w:p w:rsidR="00A51387" w:rsidRDefault="00A51387" w:rsidP="00A51387">
      <w:pPr>
        <w:spacing w:after="0"/>
        <w:jc w:val="both"/>
        <w:rPr>
          <w:rFonts w:ascii="Arial" w:hAnsi="Arial" w:cs="Arial"/>
          <w:sz w:val="24"/>
          <w:szCs w:val="24"/>
        </w:rPr>
      </w:pPr>
      <w:r>
        <w:rPr>
          <w:rFonts w:ascii="Arial" w:hAnsi="Arial" w:cs="Arial"/>
          <w:sz w:val="24"/>
          <w:szCs w:val="24"/>
        </w:rPr>
        <w:t>Se  deberá  tener  en  cuenta  lo  establecido  por  el  art.  44  de  la  Ley  18.362, Decreto del Poder Ejecutivo N° 371/10 y disposiciones concordantes y/o complementarias.</w:t>
      </w:r>
    </w:p>
    <w:p w:rsidR="00A51387" w:rsidRDefault="00A51387" w:rsidP="00A51387">
      <w:pPr>
        <w:spacing w:after="0"/>
        <w:jc w:val="both"/>
        <w:rPr>
          <w:rFonts w:ascii="Arial" w:hAnsi="Arial" w:cs="Arial"/>
          <w:sz w:val="24"/>
          <w:szCs w:val="24"/>
        </w:rPr>
      </w:pPr>
      <w:r>
        <w:rPr>
          <w:rFonts w:ascii="Arial" w:hAnsi="Arial" w:cs="Arial"/>
          <w:sz w:val="24"/>
          <w:szCs w:val="24"/>
        </w:rPr>
        <w:t>Para  la aplicación  del  beneficio, el oferente  deberá  presentar  conjuntamente con su oferta:</w:t>
      </w:r>
    </w:p>
    <w:p w:rsidR="00A51387" w:rsidRDefault="00A51387" w:rsidP="00A51387">
      <w:pPr>
        <w:spacing w:after="0"/>
        <w:jc w:val="both"/>
        <w:rPr>
          <w:rFonts w:ascii="Arial" w:hAnsi="Arial" w:cs="Arial"/>
          <w:sz w:val="24"/>
          <w:szCs w:val="24"/>
        </w:rPr>
      </w:pPr>
      <w:r>
        <w:rPr>
          <w:rFonts w:ascii="Arial" w:hAnsi="Arial" w:cs="Arial"/>
          <w:sz w:val="24"/>
          <w:szCs w:val="24"/>
        </w:rPr>
        <w:t>a)Certificado   expedido   por   DINAPYME,  que   acredite   su   condición   de MIPYME  y  la  participación  en  el  Subprograma   de  Contratación  para  el Desarrollo otorgado al amparo del Art. 4 y concordantes del Decreto 371/10). La  no  acreditación   de   la  condición   de  MIPYME   y  la  correspondiente participación  en el referido  subprograma  mediante  el mencionado  certificado, implicará  el no otorgamiento de dicho  beneficio,  hacia  la empresa  oferente, considerando a la misma como no MIPYME.</w:t>
      </w:r>
    </w:p>
    <w:p w:rsidR="00A51387" w:rsidRDefault="00A51387" w:rsidP="00A51387">
      <w:pPr>
        <w:spacing w:after="0"/>
        <w:jc w:val="both"/>
        <w:rPr>
          <w:rFonts w:ascii="Arial" w:hAnsi="Arial" w:cs="Arial"/>
          <w:sz w:val="24"/>
          <w:szCs w:val="24"/>
        </w:rPr>
      </w:pPr>
      <w:r>
        <w:rPr>
          <w:rFonts w:ascii="Arial" w:hAnsi="Arial" w:cs="Arial"/>
          <w:sz w:val="24"/>
          <w:szCs w:val="24"/>
        </w:rPr>
        <w:t>La mera presentación del certificado otorgado por DINAPYME,  implica la declaración expresa  del oferente, prevista por el Art. 2 del Decreto 371 /1O, de acogerse a la preferencia.</w:t>
      </w:r>
    </w:p>
    <w:p w:rsidR="00A51387" w:rsidRDefault="00A51387" w:rsidP="00A51387">
      <w:pPr>
        <w:spacing w:after="0"/>
        <w:jc w:val="both"/>
        <w:rPr>
          <w:rFonts w:ascii="Arial" w:hAnsi="Arial" w:cs="Arial"/>
          <w:sz w:val="24"/>
          <w:szCs w:val="24"/>
        </w:rPr>
      </w:pPr>
      <w:r>
        <w:rPr>
          <w:rFonts w:ascii="Arial" w:hAnsi="Arial" w:cs="Arial"/>
          <w:sz w:val="24"/>
          <w:szCs w:val="24"/>
        </w:rPr>
        <w:t>Para aquellos  oferentes   que   se  hubieran   amparado   a  este   beneficio,   la Administración exigirá la presentación  del certificado  de origen emitido por las entidades certificadoras (Art. 7 Decreto 371/10),  cuando  ello tengo  o pueda tener incidencia en el estudio económico de las ofertas.</w:t>
      </w:r>
    </w:p>
    <w:p w:rsidR="00A51387" w:rsidRDefault="00A51387" w:rsidP="00A51387">
      <w:pPr>
        <w:spacing w:after="0"/>
        <w:jc w:val="both"/>
        <w:rPr>
          <w:rFonts w:ascii="Arial" w:hAnsi="Arial" w:cs="Arial"/>
          <w:sz w:val="24"/>
          <w:szCs w:val="24"/>
        </w:rPr>
      </w:pPr>
      <w:r>
        <w:rPr>
          <w:rFonts w:ascii="Arial" w:hAnsi="Arial" w:cs="Arial"/>
          <w:sz w:val="24"/>
          <w:szCs w:val="24"/>
        </w:rPr>
        <w:t>La Administración evaluará  la oportunidad  en que solicitará  el certificado de origen emitido por las entidades certificadoras sin perjuicio  de lo establecido en el Art. 7 del Decreto 371/10.</w:t>
      </w:r>
    </w:p>
    <w:p w:rsidR="00A51387" w:rsidRDefault="00A51387" w:rsidP="00A51387">
      <w:pPr>
        <w:spacing w:after="0"/>
        <w:jc w:val="both"/>
        <w:rPr>
          <w:rFonts w:ascii="Arial" w:hAnsi="Arial" w:cs="Arial"/>
          <w:sz w:val="24"/>
          <w:szCs w:val="24"/>
        </w:rPr>
      </w:pPr>
      <w:r>
        <w:rPr>
          <w:rFonts w:ascii="Arial" w:hAnsi="Arial" w:cs="Arial"/>
          <w:sz w:val="24"/>
          <w:szCs w:val="24"/>
        </w:rPr>
        <w:t>En caso que el oferente  desee acogerse al mecanismo  de reserva  del mercado previsto en  el Art. 11 del Decreto  371/1O, siempre  que  no esté inhabilitado este mecanismo  en el Pliego Particular, deberá indicarlo en forma explícita en su oferta.</w:t>
      </w:r>
    </w:p>
    <w:p w:rsidR="00A51387" w:rsidRDefault="00A51387" w:rsidP="00A51387">
      <w:pPr>
        <w:spacing w:after="0"/>
        <w:jc w:val="both"/>
        <w:rPr>
          <w:rFonts w:ascii="Arial" w:hAnsi="Arial" w:cs="Arial"/>
          <w:sz w:val="24"/>
          <w:szCs w:val="24"/>
        </w:rPr>
      </w:pPr>
      <w:r>
        <w:rPr>
          <w:rFonts w:ascii="Arial" w:hAnsi="Arial" w:cs="Arial"/>
          <w:sz w:val="24"/>
          <w:szCs w:val="24"/>
        </w:rPr>
        <w:t xml:space="preserve">B) </w:t>
      </w:r>
      <w:r>
        <w:rPr>
          <w:rFonts w:ascii="Arial" w:hAnsi="Arial" w:cs="Arial"/>
          <w:sz w:val="24"/>
          <w:szCs w:val="24"/>
          <w:u w:val="single"/>
        </w:rPr>
        <w:t>Servicios</w:t>
      </w:r>
    </w:p>
    <w:p w:rsidR="00A51387" w:rsidRDefault="00A51387" w:rsidP="00A51387">
      <w:pPr>
        <w:spacing w:after="0"/>
        <w:jc w:val="both"/>
        <w:rPr>
          <w:rFonts w:ascii="Arial" w:hAnsi="Arial" w:cs="Arial"/>
          <w:sz w:val="24"/>
          <w:szCs w:val="24"/>
        </w:rPr>
      </w:pPr>
      <w:r>
        <w:rPr>
          <w:rFonts w:ascii="Arial" w:hAnsi="Arial" w:cs="Arial"/>
          <w:sz w:val="24"/>
          <w:szCs w:val="24"/>
        </w:rPr>
        <w:t>Se  deberá  tener  en  cuenta  lo  establecido  por  el  art.  44  de  la  Ley  18.362, Decreto  del Poder  Ejecutivo N° 371/10  y disposiciones concordantes y/o complementarias.</w:t>
      </w:r>
    </w:p>
    <w:p w:rsidR="00A51387" w:rsidRDefault="00A51387" w:rsidP="00A51387">
      <w:pPr>
        <w:spacing w:after="0"/>
        <w:jc w:val="both"/>
        <w:rPr>
          <w:rFonts w:ascii="Arial" w:hAnsi="Arial" w:cs="Arial"/>
          <w:sz w:val="24"/>
          <w:szCs w:val="24"/>
        </w:rPr>
      </w:pPr>
      <w:r>
        <w:rPr>
          <w:rFonts w:ascii="Arial" w:hAnsi="Arial" w:cs="Arial"/>
          <w:sz w:val="24"/>
          <w:szCs w:val="24"/>
        </w:rPr>
        <w:t>Para la aplicación  del  beneficio, el oferente  deberá  presentar  conjuntamente con su oferta:</w:t>
      </w:r>
    </w:p>
    <w:p w:rsidR="00A51387" w:rsidRDefault="00A51387" w:rsidP="00A51387">
      <w:pPr>
        <w:spacing w:after="0"/>
        <w:jc w:val="both"/>
        <w:rPr>
          <w:rFonts w:ascii="Arial" w:hAnsi="Arial" w:cs="Arial"/>
          <w:sz w:val="24"/>
          <w:szCs w:val="24"/>
        </w:rPr>
      </w:pPr>
      <w:r>
        <w:rPr>
          <w:rFonts w:ascii="Arial" w:hAnsi="Arial" w:cs="Arial"/>
          <w:sz w:val="24"/>
          <w:szCs w:val="24"/>
        </w:rPr>
        <w:t>a)Certificado   expedido   por  DINAPYME,   que   acredite   su   condición   de MIPYME  y  la  participación  en  el  Subprograma   de  Contratación   para  el Desarrollo otorgado al amparo del Art. 4 y concordantes del Decreto 371/10). La  no  acreditación   de   la  condición   de  MIPYME   y  la  correspondiente participación  en el referido  subprograma  mediante el mencionado  certificado, implicará  el no otorgamiento de dicho  beneficio,  hacia la empresa  oferente, considerando a la misma como no MIPYME.</w:t>
      </w:r>
    </w:p>
    <w:p w:rsidR="00A51387" w:rsidRDefault="00A51387" w:rsidP="00A51387">
      <w:pPr>
        <w:spacing w:after="0"/>
        <w:jc w:val="both"/>
        <w:rPr>
          <w:rFonts w:ascii="Arial" w:hAnsi="Arial" w:cs="Arial"/>
          <w:sz w:val="24"/>
          <w:szCs w:val="24"/>
        </w:rPr>
      </w:pPr>
      <w:r>
        <w:rPr>
          <w:rFonts w:ascii="Arial" w:hAnsi="Arial" w:cs="Arial"/>
          <w:sz w:val="24"/>
          <w:szCs w:val="24"/>
        </w:rPr>
        <w:t>Cuando el (los) servicio/s  incluyan  el suministro  de bienes, a los efectos de obtener  la preferencia el  proponente  deberá  obligatoriamente presentar  una declaración  jurada  que  acredite  el  porcentaje  de  integración  nacional  de los mismos conforme a lo dispuesto en el Art. 8 del decreto 37111O.</w:t>
      </w:r>
    </w:p>
    <w:p w:rsidR="00A51387" w:rsidRDefault="00A51387" w:rsidP="00A51387">
      <w:pPr>
        <w:spacing w:after="0"/>
        <w:jc w:val="both"/>
        <w:rPr>
          <w:rFonts w:ascii="Arial" w:hAnsi="Arial" w:cs="Arial"/>
          <w:sz w:val="24"/>
          <w:szCs w:val="24"/>
        </w:rPr>
      </w:pPr>
      <w:r>
        <w:rPr>
          <w:rFonts w:ascii="Arial" w:hAnsi="Arial" w:cs="Arial"/>
          <w:sz w:val="24"/>
          <w:szCs w:val="24"/>
        </w:rPr>
        <w:t>De  no  brindarse  la información  requerida,  la Administración no aplicará  la preferencia.</w:t>
      </w:r>
    </w:p>
    <w:p w:rsidR="00A51387" w:rsidRDefault="00A51387" w:rsidP="00A51387">
      <w:pPr>
        <w:spacing w:after="0"/>
        <w:jc w:val="both"/>
        <w:rPr>
          <w:rFonts w:ascii="Arial" w:hAnsi="Arial" w:cs="Arial"/>
          <w:sz w:val="24"/>
          <w:szCs w:val="24"/>
        </w:rPr>
      </w:pPr>
      <w:r>
        <w:rPr>
          <w:rFonts w:ascii="Arial" w:hAnsi="Arial" w:cs="Arial"/>
          <w:sz w:val="24"/>
          <w:szCs w:val="24"/>
        </w:rPr>
        <w:lastRenderedPageBreak/>
        <w:t>Para aquellos  oferentes que se hubieran amparado a este beneficio y el servicio incluya la provisión  de bienes o materiales,  la Administración exigirá la presentación   del  certificado  de  origen  emitido  por  las  entidades certificadoras  (Art. 8 del Decreto 371/1O).</w:t>
      </w:r>
    </w:p>
    <w:p w:rsidR="00A51387" w:rsidRDefault="00A51387" w:rsidP="00A51387">
      <w:pPr>
        <w:spacing w:after="0"/>
        <w:jc w:val="both"/>
        <w:rPr>
          <w:rFonts w:ascii="Arial" w:hAnsi="Arial" w:cs="Arial"/>
          <w:sz w:val="24"/>
          <w:szCs w:val="24"/>
        </w:rPr>
      </w:pPr>
      <w:r>
        <w:rPr>
          <w:rFonts w:ascii="Arial" w:hAnsi="Arial" w:cs="Arial"/>
          <w:sz w:val="24"/>
          <w:szCs w:val="24"/>
        </w:rPr>
        <w:t>En caso que el oferente desee acogerse al mecanismo de reserva de mercado previsto en el Art. 11 del decreto 371/1O, siempre que no esté inhabilitado este mecanismo  en el Pliego  Particular,  deberá  indicarlo  en forma explícita  en su oferta.</w:t>
      </w:r>
    </w:p>
    <w:p w:rsidR="00A51387" w:rsidRDefault="00A51387" w:rsidP="00A51387">
      <w:pPr>
        <w:spacing w:after="0"/>
        <w:jc w:val="both"/>
        <w:rPr>
          <w:rFonts w:ascii="Arial" w:hAnsi="Arial" w:cs="Arial"/>
          <w:sz w:val="24"/>
          <w:szCs w:val="24"/>
        </w:rPr>
      </w:pPr>
      <w:r>
        <w:rPr>
          <w:rFonts w:ascii="Arial" w:hAnsi="Arial" w:cs="Arial"/>
          <w:sz w:val="24"/>
          <w:szCs w:val="24"/>
        </w:rPr>
        <w:t>En los casos en que  la Administración requiera  los certificados  que expiden</w:t>
      </w:r>
    </w:p>
    <w:p w:rsidR="00A51387" w:rsidRDefault="00A51387" w:rsidP="00A51387">
      <w:pPr>
        <w:spacing w:after="0"/>
        <w:jc w:val="both"/>
        <w:rPr>
          <w:rFonts w:ascii="Arial" w:hAnsi="Arial" w:cs="Arial"/>
          <w:sz w:val="24"/>
          <w:szCs w:val="24"/>
        </w:rPr>
      </w:pPr>
      <w:r>
        <w:rPr>
          <w:rFonts w:ascii="Arial" w:hAnsi="Arial" w:cs="Arial"/>
          <w:sz w:val="24"/>
          <w:szCs w:val="24"/>
        </w:rPr>
        <w:t>los organismo  habilitados por  los Decretos  371/10  y 13/2009,  los oferentes deberán encontrarse  en condiciones de presentar ante estos la correspondiente solicitud   y  la   documentación  necesaria   dentro   de   los  dos  días   hábiles siguientes a la recepción de la nota emitida por INAU.</w:t>
      </w:r>
    </w:p>
    <w:p w:rsidR="00A51387" w:rsidRDefault="00A51387" w:rsidP="00A51387">
      <w:pPr>
        <w:spacing w:after="0"/>
        <w:jc w:val="both"/>
        <w:rPr>
          <w:rFonts w:ascii="Arial" w:hAnsi="Arial" w:cs="Arial"/>
          <w:sz w:val="24"/>
          <w:szCs w:val="24"/>
        </w:rPr>
      </w:pPr>
      <w:r>
        <w:rPr>
          <w:rFonts w:ascii="Arial" w:hAnsi="Arial" w:cs="Arial"/>
          <w:sz w:val="24"/>
          <w:szCs w:val="24"/>
        </w:rPr>
        <w:t>Asimismo,   acreditada   la   presentación   de  la  solicitud   ante  el  organismo correspondiente, el oferente dispondrá de un plazo de quince días hábiles para la presentación ante INAU del certificado que se le expida.</w:t>
      </w:r>
    </w:p>
    <w:p w:rsidR="00A51387" w:rsidRDefault="00A51387" w:rsidP="00A51387">
      <w:pPr>
        <w:spacing w:after="0"/>
        <w:jc w:val="both"/>
        <w:rPr>
          <w:rFonts w:ascii="Arial" w:hAnsi="Arial" w:cs="Arial"/>
          <w:sz w:val="24"/>
          <w:szCs w:val="24"/>
        </w:rPr>
      </w:pPr>
      <w:r>
        <w:rPr>
          <w:rFonts w:ascii="Arial" w:hAnsi="Arial" w:cs="Arial"/>
          <w:sz w:val="24"/>
          <w:szCs w:val="24"/>
        </w:rPr>
        <w:t>La  omisión  en  el  cumplimiento de  los  requisitos  y  términos  establecidos precedentemente dará lugar a que la Administración considere  que el oferente carece de las condiciones declaradas,  considerando a la empresa  como no MIPYME o como no nacional, según corresponda.</w:t>
      </w:r>
    </w:p>
    <w:p w:rsidR="00A51387" w:rsidRDefault="00A51387" w:rsidP="00A51387">
      <w:pPr>
        <w:spacing w:after="0"/>
        <w:jc w:val="both"/>
        <w:rPr>
          <w:rFonts w:ascii="Arial" w:hAnsi="Arial" w:cs="Arial"/>
          <w:sz w:val="24"/>
          <w:szCs w:val="24"/>
        </w:rPr>
      </w:pPr>
    </w:p>
    <w:p w:rsidR="00A51387" w:rsidRDefault="00A51387" w:rsidP="00A51387">
      <w:pPr>
        <w:spacing w:after="0"/>
        <w:jc w:val="both"/>
        <w:rPr>
          <w:rFonts w:ascii="Arial" w:hAnsi="Arial" w:cs="Arial"/>
          <w:sz w:val="24"/>
          <w:szCs w:val="24"/>
        </w:rPr>
      </w:pPr>
      <w:r>
        <w:rPr>
          <w:rFonts w:ascii="Arial" w:eastAsia="Times New Roman" w:hAnsi="Arial" w:cs="Arial"/>
          <w:color w:val="111111"/>
          <w:sz w:val="24"/>
          <w:szCs w:val="24"/>
        </w:rPr>
        <w:t>12)</w:t>
      </w:r>
      <w:r>
        <w:rPr>
          <w:rFonts w:ascii="Arial" w:eastAsia="Times New Roman" w:hAnsi="Arial" w:cs="Arial"/>
          <w:color w:val="111111"/>
          <w:spacing w:val="19"/>
          <w:sz w:val="24"/>
          <w:szCs w:val="24"/>
        </w:rPr>
        <w:t xml:space="preserve"> </w:t>
      </w:r>
      <w:r>
        <w:rPr>
          <w:rFonts w:ascii="Arial" w:eastAsia="Times New Roman" w:hAnsi="Arial" w:cs="Arial"/>
          <w:color w:val="111111"/>
          <w:w w:val="106"/>
          <w:sz w:val="24"/>
          <w:szCs w:val="24"/>
          <w:u w:val="single"/>
        </w:rPr>
        <w:t>Documentos</w:t>
      </w:r>
      <w:r>
        <w:rPr>
          <w:rFonts w:ascii="Arial" w:eastAsia="Times New Roman" w:hAnsi="Arial" w:cs="Arial"/>
          <w:color w:val="111111"/>
          <w:spacing w:val="-15"/>
          <w:w w:val="106"/>
          <w:sz w:val="24"/>
          <w:szCs w:val="24"/>
          <w:u w:val="single"/>
        </w:rPr>
        <w:t xml:space="preserve"> </w:t>
      </w:r>
      <w:r>
        <w:rPr>
          <w:rFonts w:ascii="Arial" w:eastAsia="Times New Roman" w:hAnsi="Arial" w:cs="Arial"/>
          <w:color w:val="111111"/>
          <w:sz w:val="24"/>
          <w:szCs w:val="24"/>
          <w:u w:val="single"/>
        </w:rPr>
        <w:t>a</w:t>
      </w:r>
      <w:r>
        <w:rPr>
          <w:rFonts w:ascii="Arial" w:eastAsia="Times New Roman" w:hAnsi="Arial" w:cs="Arial"/>
          <w:color w:val="111111"/>
          <w:spacing w:val="12"/>
          <w:sz w:val="24"/>
          <w:szCs w:val="24"/>
          <w:u w:val="single"/>
        </w:rPr>
        <w:t xml:space="preserve"> </w:t>
      </w:r>
      <w:r>
        <w:rPr>
          <w:rFonts w:ascii="Arial" w:eastAsia="Times New Roman" w:hAnsi="Arial" w:cs="Arial"/>
          <w:color w:val="111111"/>
          <w:sz w:val="24"/>
          <w:szCs w:val="24"/>
          <w:u w:val="single"/>
        </w:rPr>
        <w:t>entregar</w:t>
      </w:r>
      <w:r>
        <w:rPr>
          <w:rFonts w:ascii="Arial" w:eastAsia="Times New Roman" w:hAnsi="Arial" w:cs="Arial"/>
          <w:color w:val="111111"/>
          <w:spacing w:val="64"/>
          <w:sz w:val="24"/>
          <w:szCs w:val="24"/>
          <w:u w:val="single"/>
        </w:rPr>
        <w:t xml:space="preserve"> </w:t>
      </w:r>
      <w:r>
        <w:rPr>
          <w:rFonts w:ascii="Arial" w:eastAsia="Times New Roman" w:hAnsi="Arial" w:cs="Arial"/>
          <w:color w:val="111111"/>
          <w:sz w:val="24"/>
          <w:szCs w:val="24"/>
          <w:u w:val="single"/>
        </w:rPr>
        <w:t>con</w:t>
      </w:r>
      <w:r>
        <w:rPr>
          <w:rFonts w:ascii="Arial" w:eastAsia="Times New Roman" w:hAnsi="Arial" w:cs="Arial"/>
          <w:color w:val="111111"/>
          <w:spacing w:val="23"/>
          <w:sz w:val="24"/>
          <w:szCs w:val="24"/>
          <w:u w:val="single"/>
        </w:rPr>
        <w:t xml:space="preserve"> </w:t>
      </w:r>
      <w:r>
        <w:rPr>
          <w:rFonts w:ascii="Arial" w:eastAsia="Times New Roman" w:hAnsi="Arial" w:cs="Arial"/>
          <w:color w:val="111111"/>
          <w:sz w:val="24"/>
          <w:szCs w:val="24"/>
          <w:u w:val="single"/>
        </w:rPr>
        <w:t>la</w:t>
      </w:r>
      <w:r>
        <w:rPr>
          <w:rFonts w:ascii="Arial" w:eastAsia="Times New Roman" w:hAnsi="Arial" w:cs="Arial"/>
          <w:color w:val="111111"/>
          <w:spacing w:val="5"/>
          <w:sz w:val="24"/>
          <w:szCs w:val="24"/>
          <w:u w:val="single"/>
        </w:rPr>
        <w:t xml:space="preserve"> </w:t>
      </w:r>
      <w:r>
        <w:rPr>
          <w:rFonts w:ascii="Arial" w:eastAsia="Times New Roman" w:hAnsi="Arial" w:cs="Arial"/>
          <w:color w:val="111111"/>
          <w:sz w:val="24"/>
          <w:szCs w:val="24"/>
          <w:u w:val="single"/>
        </w:rPr>
        <w:t>oferta</w:t>
      </w:r>
      <w:r>
        <w:rPr>
          <w:rFonts w:ascii="Arial" w:eastAsia="Times New Roman" w:hAnsi="Arial" w:cs="Arial"/>
          <w:color w:val="111111"/>
          <w:spacing w:val="26"/>
          <w:sz w:val="24"/>
          <w:szCs w:val="24"/>
          <w:u w:val="single"/>
        </w:rPr>
        <w:t xml:space="preserve"> </w:t>
      </w:r>
      <w:r>
        <w:rPr>
          <w:rFonts w:ascii="Arial" w:eastAsia="Times New Roman" w:hAnsi="Arial" w:cs="Arial"/>
          <w:color w:val="111111"/>
          <w:sz w:val="24"/>
          <w:szCs w:val="24"/>
          <w:u w:val="single"/>
        </w:rPr>
        <w:t>y</w:t>
      </w:r>
      <w:r>
        <w:rPr>
          <w:rFonts w:ascii="Arial" w:eastAsia="Times New Roman" w:hAnsi="Arial" w:cs="Arial"/>
          <w:color w:val="111111"/>
          <w:spacing w:val="9"/>
          <w:sz w:val="24"/>
          <w:szCs w:val="24"/>
          <w:u w:val="single"/>
        </w:rPr>
        <w:t xml:space="preserve"> </w:t>
      </w:r>
      <w:r>
        <w:rPr>
          <w:rFonts w:ascii="Arial" w:eastAsia="Times New Roman" w:hAnsi="Arial" w:cs="Arial"/>
          <w:color w:val="111111"/>
          <w:sz w:val="24"/>
          <w:szCs w:val="24"/>
          <w:u w:val="single"/>
        </w:rPr>
        <w:t>que</w:t>
      </w:r>
      <w:r>
        <w:rPr>
          <w:rFonts w:ascii="Arial" w:eastAsia="Times New Roman" w:hAnsi="Arial" w:cs="Arial"/>
          <w:color w:val="111111"/>
          <w:spacing w:val="29"/>
          <w:sz w:val="24"/>
          <w:szCs w:val="24"/>
          <w:u w:val="single"/>
        </w:rPr>
        <w:t xml:space="preserve"> </w:t>
      </w:r>
      <w:r>
        <w:rPr>
          <w:rFonts w:ascii="Arial" w:eastAsia="Times New Roman" w:hAnsi="Arial" w:cs="Arial"/>
          <w:color w:val="111111"/>
          <w:sz w:val="24"/>
          <w:szCs w:val="24"/>
          <w:u w:val="single"/>
        </w:rPr>
        <w:t>formarán</w:t>
      </w:r>
      <w:r>
        <w:rPr>
          <w:rFonts w:ascii="Arial" w:eastAsia="Times New Roman" w:hAnsi="Arial" w:cs="Arial"/>
          <w:color w:val="111111"/>
          <w:spacing w:val="49"/>
          <w:sz w:val="24"/>
          <w:szCs w:val="24"/>
          <w:u w:val="single"/>
        </w:rPr>
        <w:t xml:space="preserve"> </w:t>
      </w:r>
      <w:r>
        <w:rPr>
          <w:rFonts w:ascii="Arial" w:eastAsia="Times New Roman" w:hAnsi="Arial" w:cs="Arial"/>
          <w:color w:val="111111"/>
          <w:sz w:val="24"/>
          <w:szCs w:val="24"/>
          <w:u w:val="single"/>
        </w:rPr>
        <w:t>parte</w:t>
      </w:r>
      <w:r>
        <w:rPr>
          <w:rFonts w:ascii="Arial" w:eastAsia="Times New Roman" w:hAnsi="Arial" w:cs="Arial"/>
          <w:color w:val="111111"/>
          <w:spacing w:val="40"/>
          <w:sz w:val="24"/>
          <w:szCs w:val="24"/>
          <w:u w:val="single"/>
        </w:rPr>
        <w:t xml:space="preserve"> </w:t>
      </w:r>
      <w:r>
        <w:rPr>
          <w:rFonts w:ascii="Arial" w:eastAsia="Times New Roman" w:hAnsi="Arial" w:cs="Arial"/>
          <w:color w:val="111111"/>
          <w:sz w:val="24"/>
          <w:szCs w:val="24"/>
          <w:u w:val="single"/>
        </w:rPr>
        <w:t>del</w:t>
      </w:r>
      <w:r>
        <w:rPr>
          <w:rFonts w:ascii="Arial" w:eastAsia="Times New Roman" w:hAnsi="Arial" w:cs="Arial"/>
          <w:color w:val="111111"/>
          <w:spacing w:val="10"/>
          <w:sz w:val="24"/>
          <w:szCs w:val="24"/>
          <w:u w:val="single"/>
        </w:rPr>
        <w:t xml:space="preserve"> </w:t>
      </w:r>
      <w:r>
        <w:rPr>
          <w:rFonts w:ascii="Arial" w:eastAsia="Times New Roman" w:hAnsi="Arial" w:cs="Arial"/>
          <w:color w:val="111111"/>
          <w:w w:val="106"/>
          <w:sz w:val="24"/>
          <w:szCs w:val="24"/>
          <w:u w:val="single"/>
        </w:rPr>
        <w:t>expediente:</w:t>
      </w:r>
    </w:p>
    <w:p w:rsidR="00A51387" w:rsidRDefault="00A51387" w:rsidP="00A51387">
      <w:pPr>
        <w:spacing w:after="0"/>
        <w:jc w:val="both"/>
        <w:rPr>
          <w:rFonts w:ascii="Arial" w:eastAsia="Times New Roman" w:hAnsi="Arial" w:cs="Arial"/>
          <w:color w:val="111111"/>
          <w:sz w:val="24"/>
          <w:szCs w:val="24"/>
        </w:rPr>
      </w:pPr>
      <w:r>
        <w:rPr>
          <w:rFonts w:ascii="Arial" w:hAnsi="Arial" w:cs="Arial"/>
          <w:sz w:val="24"/>
          <w:szCs w:val="24"/>
        </w:rPr>
        <w:t>a) Formulario  de Identificación del Oferente, firmado por el representante de la firma oferente.</w:t>
      </w:r>
    </w:p>
    <w:p w:rsidR="00A51387" w:rsidRDefault="00A51387" w:rsidP="00A51387">
      <w:pPr>
        <w:widowControl w:val="0"/>
        <w:spacing w:after="0"/>
        <w:ind w:right="-60"/>
        <w:jc w:val="both"/>
        <w:rPr>
          <w:rFonts w:ascii="Arial" w:eastAsia="Times New Roman" w:hAnsi="Arial" w:cs="Arial"/>
          <w:color w:val="111111"/>
          <w:sz w:val="24"/>
          <w:szCs w:val="24"/>
        </w:rPr>
      </w:pPr>
      <w:r>
        <w:rPr>
          <w:rFonts w:ascii="Arial" w:eastAsia="Times New Roman" w:hAnsi="Arial" w:cs="Arial"/>
          <w:color w:val="111111"/>
          <w:sz w:val="24"/>
          <w:szCs w:val="24"/>
        </w:rPr>
        <w:t>b)</w:t>
      </w:r>
      <w:r>
        <w:rPr>
          <w:rFonts w:ascii="Arial" w:eastAsia="Times New Roman" w:hAnsi="Arial" w:cs="Arial"/>
          <w:color w:val="111111"/>
          <w:spacing w:val="46"/>
          <w:sz w:val="24"/>
          <w:szCs w:val="24"/>
        </w:rPr>
        <w:t xml:space="preserve"> </w:t>
      </w:r>
      <w:r>
        <w:rPr>
          <w:rFonts w:ascii="Arial" w:eastAsia="Times New Roman" w:hAnsi="Arial" w:cs="Arial"/>
          <w:color w:val="111111"/>
          <w:sz w:val="24"/>
          <w:szCs w:val="24"/>
        </w:rPr>
        <w:t>Fotocopia</w:t>
      </w:r>
      <w:r>
        <w:rPr>
          <w:rFonts w:ascii="Arial" w:eastAsia="Times New Roman" w:hAnsi="Arial" w:cs="Arial"/>
          <w:color w:val="111111"/>
          <w:spacing w:val="49"/>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52"/>
          <w:sz w:val="24"/>
          <w:szCs w:val="24"/>
        </w:rPr>
        <w:t xml:space="preserve"> </w:t>
      </w:r>
      <w:r>
        <w:rPr>
          <w:rFonts w:ascii="Arial" w:eastAsia="Times New Roman" w:hAnsi="Arial" w:cs="Arial"/>
          <w:color w:val="111111"/>
          <w:sz w:val="24"/>
          <w:szCs w:val="24"/>
        </w:rPr>
        <w:t>Certificado</w:t>
      </w:r>
      <w:r>
        <w:rPr>
          <w:rFonts w:ascii="Arial" w:eastAsia="Times New Roman" w:hAnsi="Arial" w:cs="Arial"/>
          <w:color w:val="111111"/>
          <w:spacing w:val="53"/>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46"/>
          <w:sz w:val="24"/>
          <w:szCs w:val="24"/>
        </w:rPr>
        <w:t xml:space="preserve"> </w:t>
      </w:r>
      <w:r>
        <w:rPr>
          <w:rFonts w:ascii="Arial" w:eastAsia="Times New Roman" w:hAnsi="Arial" w:cs="Arial"/>
          <w:color w:val="111111"/>
          <w:sz w:val="24"/>
          <w:szCs w:val="24"/>
        </w:rPr>
        <w:t>Inscripción</w:t>
      </w:r>
      <w:r>
        <w:rPr>
          <w:rFonts w:ascii="Arial" w:eastAsia="Times New Roman" w:hAnsi="Arial" w:cs="Arial"/>
          <w:color w:val="111111"/>
          <w:spacing w:val="50"/>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45"/>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35"/>
          <w:sz w:val="24"/>
          <w:szCs w:val="24"/>
        </w:rPr>
        <w:t xml:space="preserve"> </w:t>
      </w:r>
      <w:r>
        <w:rPr>
          <w:rFonts w:ascii="Arial" w:eastAsia="Times New Roman" w:hAnsi="Arial" w:cs="Arial"/>
          <w:color w:val="111111"/>
          <w:sz w:val="24"/>
          <w:szCs w:val="24"/>
        </w:rPr>
        <w:t>Tabla</w:t>
      </w:r>
      <w:r>
        <w:rPr>
          <w:rFonts w:ascii="Arial" w:eastAsia="Times New Roman" w:hAnsi="Arial" w:cs="Arial"/>
          <w:color w:val="111111"/>
          <w:spacing w:val="58"/>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46"/>
          <w:sz w:val="24"/>
          <w:szCs w:val="24"/>
        </w:rPr>
        <w:t xml:space="preserve"> </w:t>
      </w:r>
      <w:r>
        <w:rPr>
          <w:rFonts w:ascii="Arial" w:eastAsia="Times New Roman" w:hAnsi="Arial" w:cs="Arial"/>
          <w:color w:val="111111"/>
          <w:w w:val="101"/>
          <w:sz w:val="24"/>
          <w:szCs w:val="24"/>
        </w:rPr>
        <w:t>Beneficiarios</w:t>
      </w:r>
      <w:r>
        <w:rPr>
          <w:rFonts w:ascii="Arial" w:eastAsia="Times New Roman" w:hAnsi="Arial" w:cs="Arial"/>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Sistema</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Integrado</w:t>
      </w:r>
      <w:r>
        <w:rPr>
          <w:rFonts w:ascii="Arial" w:eastAsia="Times New Roman" w:hAnsi="Arial" w:cs="Arial"/>
          <w:color w:val="111111"/>
          <w:spacing w:val="41"/>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Información</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Financiera</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(SIIF)</w:t>
      </w:r>
      <w:r>
        <w:rPr>
          <w:rFonts w:ascii="Arial" w:eastAsia="Times New Roman" w:hAnsi="Arial" w:cs="Arial"/>
          <w:color w:val="111111"/>
          <w:spacing w:val="16"/>
          <w:sz w:val="24"/>
          <w:szCs w:val="24"/>
        </w:rPr>
        <w:t xml:space="preserve"> </w:t>
      </w:r>
      <w:proofErr w:type="spellStart"/>
      <w:r>
        <w:rPr>
          <w:rFonts w:ascii="Arial" w:eastAsia="Times New Roman" w:hAnsi="Arial" w:cs="Arial"/>
          <w:color w:val="111111"/>
          <w:sz w:val="24"/>
          <w:szCs w:val="24"/>
        </w:rPr>
        <w:t>Dec</w:t>
      </w:r>
      <w:proofErr w:type="spellEnd"/>
      <w:r>
        <w:rPr>
          <w:rFonts w:ascii="Arial" w:eastAsia="Times New Roman" w:hAnsi="Arial" w:cs="Arial"/>
          <w:color w:val="111111"/>
          <w:sz w:val="24"/>
          <w:szCs w:val="24"/>
        </w:rPr>
        <w:t>.</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N°</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342/99</w:t>
      </w:r>
      <w:r>
        <w:rPr>
          <w:rFonts w:ascii="Arial" w:eastAsia="Times New Roman" w:hAnsi="Arial" w:cs="Arial"/>
          <w:color w:val="111111"/>
          <w:spacing w:val="11"/>
          <w:sz w:val="24"/>
          <w:szCs w:val="24"/>
        </w:rPr>
        <w:t xml:space="preserve"> </w:t>
      </w:r>
      <w:r>
        <w:rPr>
          <w:rFonts w:ascii="Arial" w:eastAsia="Times New Roman" w:hAnsi="Arial" w:cs="Arial"/>
          <w:color w:val="111111"/>
          <w:w w:val="103"/>
          <w:sz w:val="24"/>
          <w:szCs w:val="24"/>
        </w:rPr>
        <w:t>del</w:t>
      </w:r>
      <w:r>
        <w:rPr>
          <w:rFonts w:ascii="Arial" w:eastAsia="Times New Roman" w:hAnsi="Arial" w:cs="Arial"/>
          <w:sz w:val="24"/>
          <w:szCs w:val="24"/>
        </w:rPr>
        <w:t xml:space="preserve"> </w:t>
      </w:r>
      <w:r>
        <w:rPr>
          <w:rFonts w:ascii="Arial" w:eastAsia="Times New Roman" w:hAnsi="Arial" w:cs="Arial"/>
          <w:color w:val="111111"/>
          <w:w w:val="102"/>
          <w:sz w:val="24"/>
          <w:szCs w:val="24"/>
        </w:rPr>
        <w:t>26/10/99</w:t>
      </w:r>
    </w:p>
    <w:p w:rsidR="00A51387" w:rsidRDefault="00A51387" w:rsidP="00A51387">
      <w:pPr>
        <w:widowControl w:val="0"/>
        <w:spacing w:after="0"/>
        <w:ind w:right="58"/>
        <w:jc w:val="both"/>
        <w:rPr>
          <w:rFonts w:ascii="Arial" w:eastAsia="Times New Roman" w:hAnsi="Arial" w:cs="Arial"/>
          <w:color w:val="111111"/>
          <w:sz w:val="24"/>
          <w:szCs w:val="24"/>
        </w:rPr>
      </w:pPr>
      <w:r>
        <w:rPr>
          <w:rFonts w:ascii="Arial" w:eastAsia="Times New Roman" w:hAnsi="Arial" w:cs="Arial"/>
          <w:color w:val="111111"/>
          <w:sz w:val="24"/>
          <w:szCs w:val="24"/>
        </w:rPr>
        <w:t>c)</w:t>
      </w:r>
      <w:r>
        <w:rPr>
          <w:rFonts w:ascii="Arial" w:eastAsia="Times New Roman" w:hAnsi="Arial" w:cs="Arial"/>
          <w:color w:val="111111"/>
          <w:spacing w:val="25"/>
          <w:sz w:val="24"/>
          <w:szCs w:val="24"/>
        </w:rPr>
        <w:t xml:space="preserve"> </w:t>
      </w:r>
      <w:r>
        <w:rPr>
          <w:rFonts w:ascii="Arial" w:eastAsia="Times New Roman" w:hAnsi="Arial" w:cs="Arial"/>
          <w:color w:val="111111"/>
          <w:sz w:val="24"/>
          <w:szCs w:val="24"/>
        </w:rPr>
        <w:t>Fotocopia</w:t>
      </w:r>
      <w:r>
        <w:rPr>
          <w:rFonts w:ascii="Arial" w:eastAsia="Times New Roman" w:hAnsi="Arial" w:cs="Arial"/>
          <w:color w:val="111111"/>
          <w:spacing w:val="11"/>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Certificado</w:t>
      </w:r>
      <w:r>
        <w:rPr>
          <w:rFonts w:ascii="Arial" w:eastAsia="Times New Roman" w:hAnsi="Arial" w:cs="Arial"/>
          <w:color w:val="111111"/>
          <w:spacing w:val="26"/>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Banco</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Seguros</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Estado</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relativo</w:t>
      </w:r>
      <w:r>
        <w:rPr>
          <w:rFonts w:ascii="Arial" w:eastAsia="Times New Roman" w:hAnsi="Arial" w:cs="Arial"/>
          <w:color w:val="111111"/>
          <w:spacing w:val="6"/>
          <w:sz w:val="24"/>
          <w:szCs w:val="24"/>
        </w:rPr>
        <w:t xml:space="preserve"> </w:t>
      </w:r>
      <w:r>
        <w:rPr>
          <w:rFonts w:ascii="Arial" w:eastAsia="Times New Roman" w:hAnsi="Arial" w:cs="Arial"/>
          <w:color w:val="111111"/>
          <w:w w:val="101"/>
          <w:sz w:val="24"/>
          <w:szCs w:val="24"/>
        </w:rPr>
        <w:t xml:space="preserve">al </w:t>
      </w:r>
      <w:r>
        <w:rPr>
          <w:rFonts w:ascii="Arial" w:eastAsia="Times New Roman" w:hAnsi="Arial" w:cs="Arial"/>
          <w:color w:val="111111"/>
          <w:sz w:val="24"/>
          <w:szCs w:val="24"/>
        </w:rPr>
        <w:t>seguro</w:t>
      </w:r>
      <w:r>
        <w:rPr>
          <w:rFonts w:ascii="Arial" w:eastAsia="Times New Roman" w:hAnsi="Arial" w:cs="Arial"/>
          <w:color w:val="111111"/>
          <w:spacing w:val="33"/>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13"/>
          <w:sz w:val="24"/>
          <w:szCs w:val="24"/>
        </w:rPr>
        <w:t xml:space="preserve"> </w:t>
      </w:r>
      <w:r>
        <w:rPr>
          <w:rFonts w:ascii="Arial" w:eastAsia="Times New Roman" w:hAnsi="Arial" w:cs="Arial"/>
          <w:color w:val="111111"/>
          <w:sz w:val="24"/>
          <w:szCs w:val="24"/>
        </w:rPr>
        <w:t>accidentes</w:t>
      </w:r>
      <w:r>
        <w:rPr>
          <w:rFonts w:ascii="Arial" w:eastAsia="Times New Roman" w:hAnsi="Arial" w:cs="Arial"/>
          <w:color w:val="111111"/>
          <w:spacing w:val="43"/>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22"/>
          <w:sz w:val="24"/>
          <w:szCs w:val="24"/>
        </w:rPr>
        <w:t xml:space="preserve"> </w:t>
      </w:r>
      <w:r>
        <w:rPr>
          <w:rFonts w:ascii="Arial" w:eastAsia="Times New Roman" w:hAnsi="Arial" w:cs="Arial"/>
          <w:color w:val="111111"/>
          <w:sz w:val="24"/>
          <w:szCs w:val="24"/>
        </w:rPr>
        <w:t>trabajo</w:t>
      </w:r>
      <w:r>
        <w:rPr>
          <w:rFonts w:ascii="Arial" w:eastAsia="Times New Roman" w:hAnsi="Arial" w:cs="Arial"/>
          <w:color w:val="111111"/>
          <w:spacing w:val="33"/>
          <w:sz w:val="24"/>
          <w:szCs w:val="24"/>
        </w:rPr>
        <w:t xml:space="preserve"> </w:t>
      </w:r>
      <w:r>
        <w:rPr>
          <w:rFonts w:ascii="Arial" w:eastAsia="Times New Roman" w:hAnsi="Arial" w:cs="Arial"/>
          <w:color w:val="111111"/>
          <w:sz w:val="24"/>
          <w:szCs w:val="24"/>
        </w:rPr>
        <w:t>(Art.</w:t>
      </w:r>
      <w:r>
        <w:rPr>
          <w:rFonts w:ascii="Arial" w:eastAsia="Times New Roman" w:hAnsi="Arial" w:cs="Arial"/>
          <w:color w:val="111111"/>
          <w:spacing w:val="11"/>
          <w:sz w:val="24"/>
          <w:szCs w:val="24"/>
        </w:rPr>
        <w:t xml:space="preserve"> </w:t>
      </w:r>
      <w:r>
        <w:rPr>
          <w:rFonts w:ascii="Arial" w:eastAsia="Times New Roman" w:hAnsi="Arial" w:cs="Arial"/>
          <w:color w:val="111111"/>
          <w:sz w:val="24"/>
          <w:szCs w:val="24"/>
        </w:rPr>
        <w:t>61</w:t>
      </w:r>
      <w:r>
        <w:rPr>
          <w:rFonts w:ascii="Arial" w:eastAsia="Times New Roman" w:hAnsi="Arial" w:cs="Arial"/>
          <w:color w:val="111111"/>
          <w:spacing w:val="8"/>
          <w:sz w:val="24"/>
          <w:szCs w:val="24"/>
        </w:rPr>
        <w:t xml:space="preserve"> </w:t>
      </w:r>
      <w:r>
        <w:rPr>
          <w:rFonts w:ascii="Arial" w:eastAsia="Times New Roman" w:hAnsi="Arial" w:cs="Arial"/>
          <w:color w:val="111111"/>
          <w:sz w:val="24"/>
          <w:szCs w:val="24"/>
        </w:rPr>
        <w:t>Ley</w:t>
      </w:r>
      <w:r>
        <w:rPr>
          <w:rFonts w:ascii="Arial" w:eastAsia="Times New Roman" w:hAnsi="Arial" w:cs="Arial"/>
          <w:color w:val="111111"/>
          <w:spacing w:val="35"/>
          <w:sz w:val="24"/>
          <w:szCs w:val="24"/>
        </w:rPr>
        <w:t xml:space="preserve"> </w:t>
      </w:r>
      <w:r>
        <w:rPr>
          <w:rFonts w:ascii="Arial" w:eastAsia="Times New Roman" w:hAnsi="Arial" w:cs="Arial"/>
          <w:color w:val="111111"/>
          <w:sz w:val="24"/>
          <w:szCs w:val="24"/>
        </w:rPr>
        <w:t>16.074)</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32"/>
          <w:sz w:val="24"/>
          <w:szCs w:val="24"/>
        </w:rPr>
        <w:t xml:space="preserve"> </w:t>
      </w:r>
      <w:r>
        <w:rPr>
          <w:rFonts w:ascii="Arial" w:eastAsia="Times New Roman" w:hAnsi="Arial" w:cs="Arial"/>
          <w:color w:val="111111"/>
          <w:sz w:val="24"/>
          <w:szCs w:val="24"/>
        </w:rPr>
        <w:t>caso</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23"/>
          <w:sz w:val="24"/>
          <w:szCs w:val="24"/>
        </w:rPr>
        <w:t xml:space="preserve"> </w:t>
      </w:r>
      <w:r>
        <w:rPr>
          <w:rFonts w:ascii="Arial" w:eastAsia="Times New Roman" w:hAnsi="Arial" w:cs="Arial"/>
          <w:color w:val="111111"/>
          <w:sz w:val="24"/>
          <w:szCs w:val="24"/>
        </w:rPr>
        <w:t>que</w:t>
      </w:r>
      <w:r>
        <w:rPr>
          <w:rFonts w:ascii="Arial" w:eastAsia="Times New Roman" w:hAnsi="Arial" w:cs="Arial"/>
          <w:color w:val="111111"/>
          <w:spacing w:val="10"/>
          <w:sz w:val="24"/>
          <w:szCs w:val="24"/>
        </w:rPr>
        <w:t xml:space="preserve"> </w:t>
      </w:r>
      <w:r>
        <w:rPr>
          <w:rFonts w:ascii="Arial" w:eastAsia="Times New Roman" w:hAnsi="Arial" w:cs="Arial"/>
          <w:color w:val="111111"/>
          <w:w w:val="104"/>
          <w:sz w:val="24"/>
          <w:szCs w:val="24"/>
        </w:rPr>
        <w:t xml:space="preserve">no </w:t>
      </w:r>
      <w:r>
        <w:rPr>
          <w:rFonts w:ascii="Arial" w:eastAsia="Times New Roman" w:hAnsi="Arial" w:cs="Arial"/>
          <w:color w:val="111111"/>
          <w:sz w:val="24"/>
          <w:szCs w:val="24"/>
        </w:rPr>
        <w:t>se</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cuente</w:t>
      </w:r>
      <w:r>
        <w:rPr>
          <w:rFonts w:ascii="Arial" w:eastAsia="Times New Roman" w:hAnsi="Arial" w:cs="Arial"/>
          <w:color w:val="111111"/>
          <w:spacing w:val="23"/>
          <w:sz w:val="24"/>
          <w:szCs w:val="24"/>
        </w:rPr>
        <w:t xml:space="preserve"> </w:t>
      </w:r>
      <w:r>
        <w:rPr>
          <w:rFonts w:ascii="Arial" w:eastAsia="Times New Roman" w:hAnsi="Arial" w:cs="Arial"/>
          <w:color w:val="111111"/>
          <w:sz w:val="24"/>
          <w:szCs w:val="24"/>
        </w:rPr>
        <w:t>con</w:t>
      </w:r>
      <w:r>
        <w:rPr>
          <w:rFonts w:ascii="Arial" w:eastAsia="Times New Roman" w:hAnsi="Arial" w:cs="Arial"/>
          <w:color w:val="111111"/>
          <w:spacing w:val="34"/>
          <w:sz w:val="24"/>
          <w:szCs w:val="24"/>
        </w:rPr>
        <w:t xml:space="preserve"> </w:t>
      </w:r>
      <w:r>
        <w:rPr>
          <w:rFonts w:ascii="Arial" w:eastAsia="Times New Roman" w:hAnsi="Arial" w:cs="Arial"/>
          <w:color w:val="111111"/>
          <w:sz w:val="24"/>
          <w:szCs w:val="24"/>
        </w:rPr>
        <w:t>personal</w:t>
      </w:r>
      <w:r>
        <w:rPr>
          <w:rFonts w:ascii="Arial" w:eastAsia="Times New Roman" w:hAnsi="Arial" w:cs="Arial"/>
          <w:color w:val="111111"/>
          <w:spacing w:val="30"/>
          <w:sz w:val="24"/>
          <w:szCs w:val="24"/>
        </w:rPr>
        <w:t xml:space="preserve"> </w:t>
      </w:r>
      <w:r>
        <w:rPr>
          <w:rFonts w:ascii="Arial" w:eastAsia="Times New Roman" w:hAnsi="Arial" w:cs="Arial"/>
          <w:color w:val="111111"/>
          <w:sz w:val="24"/>
          <w:szCs w:val="24"/>
        </w:rPr>
        <w:t>a</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cargo,</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se</w:t>
      </w:r>
      <w:r>
        <w:rPr>
          <w:rFonts w:ascii="Arial" w:eastAsia="Times New Roman" w:hAnsi="Arial" w:cs="Arial"/>
          <w:color w:val="111111"/>
          <w:spacing w:val="18"/>
          <w:sz w:val="24"/>
          <w:szCs w:val="24"/>
        </w:rPr>
        <w:t xml:space="preserve"> </w:t>
      </w:r>
      <w:r>
        <w:rPr>
          <w:rFonts w:ascii="Arial" w:eastAsia="Times New Roman" w:hAnsi="Arial" w:cs="Arial"/>
          <w:color w:val="111111"/>
          <w:sz w:val="24"/>
          <w:szCs w:val="24"/>
        </w:rPr>
        <w:t>presentará</w:t>
      </w:r>
      <w:r>
        <w:rPr>
          <w:rFonts w:ascii="Arial" w:eastAsia="Times New Roman" w:hAnsi="Arial" w:cs="Arial"/>
          <w:color w:val="111111"/>
          <w:spacing w:val="29"/>
          <w:sz w:val="24"/>
          <w:szCs w:val="24"/>
        </w:rPr>
        <w:t xml:space="preserve"> </w:t>
      </w:r>
      <w:r>
        <w:rPr>
          <w:rFonts w:ascii="Arial" w:eastAsia="Times New Roman" w:hAnsi="Arial" w:cs="Arial"/>
          <w:color w:val="111111"/>
          <w:sz w:val="24"/>
          <w:szCs w:val="24"/>
        </w:rPr>
        <w:t>al</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momento</w:t>
      </w:r>
      <w:r>
        <w:rPr>
          <w:rFonts w:ascii="Arial" w:eastAsia="Times New Roman" w:hAnsi="Arial" w:cs="Arial"/>
          <w:color w:val="111111"/>
          <w:spacing w:val="29"/>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33"/>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14"/>
          <w:sz w:val="24"/>
          <w:szCs w:val="24"/>
        </w:rPr>
        <w:t xml:space="preserve"> </w:t>
      </w:r>
      <w:r>
        <w:rPr>
          <w:rFonts w:ascii="Arial" w:eastAsia="Times New Roman" w:hAnsi="Arial" w:cs="Arial"/>
          <w:color w:val="111111"/>
          <w:w w:val="101"/>
          <w:sz w:val="24"/>
          <w:szCs w:val="24"/>
        </w:rPr>
        <w:t xml:space="preserve">apertura </w:t>
      </w:r>
      <w:r>
        <w:rPr>
          <w:rFonts w:ascii="Arial" w:eastAsia="Times New Roman" w:hAnsi="Arial" w:cs="Arial"/>
          <w:color w:val="111111"/>
          <w:sz w:val="24"/>
          <w:szCs w:val="24"/>
        </w:rPr>
        <w:t>de</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ofertas,</w:t>
      </w:r>
      <w:r>
        <w:rPr>
          <w:rFonts w:ascii="Arial" w:eastAsia="Times New Roman" w:hAnsi="Arial" w:cs="Arial"/>
          <w:color w:val="111111"/>
          <w:spacing w:val="6"/>
          <w:sz w:val="24"/>
          <w:szCs w:val="24"/>
        </w:rPr>
        <w:t xml:space="preserve"> </w:t>
      </w:r>
      <w:r>
        <w:rPr>
          <w:rFonts w:ascii="Arial" w:eastAsia="Times New Roman" w:hAnsi="Arial" w:cs="Arial"/>
          <w:color w:val="111111"/>
          <w:sz w:val="24"/>
          <w:szCs w:val="24"/>
        </w:rPr>
        <w:t>declaración</w:t>
      </w:r>
      <w:r>
        <w:rPr>
          <w:rFonts w:ascii="Arial" w:eastAsia="Times New Roman" w:hAnsi="Arial" w:cs="Arial"/>
          <w:color w:val="111111"/>
          <w:spacing w:val="37"/>
          <w:sz w:val="24"/>
          <w:szCs w:val="24"/>
        </w:rPr>
        <w:t xml:space="preserve"> </w:t>
      </w:r>
      <w:r>
        <w:rPr>
          <w:rFonts w:ascii="Arial" w:eastAsia="Times New Roman" w:hAnsi="Arial" w:cs="Arial"/>
          <w:color w:val="111111"/>
          <w:sz w:val="24"/>
          <w:szCs w:val="24"/>
        </w:rPr>
        <w:t>jurada firmada</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por</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oferente,</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debiendo</w:t>
      </w:r>
      <w:r>
        <w:rPr>
          <w:rFonts w:ascii="Arial" w:eastAsia="Times New Roman" w:hAnsi="Arial" w:cs="Arial"/>
          <w:color w:val="111111"/>
          <w:spacing w:val="20"/>
          <w:sz w:val="24"/>
          <w:szCs w:val="24"/>
        </w:rPr>
        <w:t xml:space="preserve"> </w:t>
      </w:r>
      <w:r>
        <w:rPr>
          <w:rFonts w:ascii="Arial" w:eastAsia="Times New Roman" w:hAnsi="Arial" w:cs="Arial"/>
          <w:color w:val="111111"/>
          <w:w w:val="101"/>
          <w:sz w:val="24"/>
          <w:szCs w:val="24"/>
        </w:rPr>
        <w:t xml:space="preserve">presentar </w:t>
      </w:r>
      <w:r>
        <w:rPr>
          <w:rFonts w:ascii="Arial" w:eastAsia="Times New Roman" w:hAnsi="Arial" w:cs="Arial"/>
          <w:color w:val="111111"/>
          <w:sz w:val="24"/>
          <w:szCs w:val="24"/>
        </w:rPr>
        <w:t>en</w:t>
      </w:r>
      <w:r>
        <w:rPr>
          <w:rFonts w:ascii="Arial" w:eastAsia="Times New Roman" w:hAnsi="Arial" w:cs="Arial"/>
          <w:color w:val="111111"/>
          <w:spacing w:val="64"/>
          <w:sz w:val="24"/>
          <w:szCs w:val="24"/>
        </w:rPr>
        <w:t xml:space="preserve"> </w:t>
      </w:r>
      <w:r>
        <w:rPr>
          <w:rFonts w:ascii="Arial" w:eastAsia="Times New Roman" w:hAnsi="Arial" w:cs="Arial"/>
          <w:color w:val="111111"/>
          <w:sz w:val="24"/>
          <w:szCs w:val="24"/>
        </w:rPr>
        <w:t xml:space="preserve">caso </w:t>
      </w:r>
      <w:r>
        <w:rPr>
          <w:rFonts w:ascii="Arial" w:eastAsia="Times New Roman" w:hAnsi="Arial" w:cs="Arial"/>
          <w:color w:val="111111"/>
          <w:spacing w:val="1"/>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66"/>
          <w:sz w:val="24"/>
          <w:szCs w:val="24"/>
        </w:rPr>
        <w:t xml:space="preserve"> </w:t>
      </w:r>
      <w:r>
        <w:rPr>
          <w:rFonts w:ascii="Arial" w:eastAsia="Times New Roman" w:hAnsi="Arial" w:cs="Arial"/>
          <w:color w:val="111111"/>
          <w:sz w:val="24"/>
          <w:szCs w:val="24"/>
        </w:rPr>
        <w:t xml:space="preserve">ser </w:t>
      </w:r>
      <w:r>
        <w:rPr>
          <w:rFonts w:ascii="Arial" w:eastAsia="Times New Roman" w:hAnsi="Arial" w:cs="Arial"/>
          <w:color w:val="111111"/>
          <w:spacing w:val="8"/>
          <w:sz w:val="24"/>
          <w:szCs w:val="24"/>
        </w:rPr>
        <w:t xml:space="preserve"> </w:t>
      </w:r>
      <w:r>
        <w:rPr>
          <w:rFonts w:ascii="Arial" w:eastAsia="Times New Roman" w:hAnsi="Arial" w:cs="Arial"/>
          <w:color w:val="111111"/>
          <w:sz w:val="24"/>
          <w:szCs w:val="24"/>
        </w:rPr>
        <w:t xml:space="preserve">adjudicatario, </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66"/>
          <w:sz w:val="24"/>
          <w:szCs w:val="24"/>
        </w:rPr>
        <w:t xml:space="preserve"> </w:t>
      </w:r>
      <w:r>
        <w:rPr>
          <w:rFonts w:ascii="Arial" w:eastAsia="Times New Roman" w:hAnsi="Arial" w:cs="Arial"/>
          <w:color w:val="111111"/>
          <w:sz w:val="24"/>
          <w:szCs w:val="24"/>
        </w:rPr>
        <w:t>Certificado</w:t>
      </w:r>
      <w:r>
        <w:rPr>
          <w:rFonts w:ascii="Arial" w:eastAsia="Times New Roman" w:hAnsi="Arial" w:cs="Arial"/>
          <w:color w:val="111111"/>
          <w:spacing w:val="67"/>
          <w:sz w:val="24"/>
          <w:szCs w:val="24"/>
        </w:rPr>
        <w:t xml:space="preserve"> </w:t>
      </w:r>
      <w:r>
        <w:rPr>
          <w:rFonts w:ascii="Arial" w:eastAsia="Times New Roman" w:hAnsi="Arial" w:cs="Arial"/>
          <w:color w:val="111111"/>
          <w:sz w:val="24"/>
          <w:szCs w:val="24"/>
        </w:rPr>
        <w:t xml:space="preserve">negativo </w:t>
      </w:r>
      <w:r>
        <w:rPr>
          <w:rFonts w:ascii="Arial" w:eastAsia="Times New Roman" w:hAnsi="Arial" w:cs="Arial"/>
          <w:color w:val="111111"/>
          <w:spacing w:val="8"/>
          <w:sz w:val="24"/>
          <w:szCs w:val="24"/>
        </w:rPr>
        <w:t xml:space="preserve"> </w:t>
      </w:r>
      <w:r>
        <w:rPr>
          <w:rFonts w:ascii="Arial" w:eastAsia="Times New Roman" w:hAnsi="Arial" w:cs="Arial"/>
          <w:color w:val="111111"/>
          <w:sz w:val="24"/>
          <w:szCs w:val="24"/>
        </w:rPr>
        <w:t xml:space="preserve">expedido </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por</w:t>
      </w:r>
      <w:r>
        <w:rPr>
          <w:rFonts w:ascii="Arial" w:eastAsia="Times New Roman" w:hAnsi="Arial" w:cs="Arial"/>
          <w:color w:val="111111"/>
          <w:spacing w:val="53"/>
          <w:sz w:val="24"/>
          <w:szCs w:val="24"/>
        </w:rPr>
        <w:t xml:space="preserve"> </w:t>
      </w:r>
      <w:r>
        <w:rPr>
          <w:rFonts w:ascii="Arial" w:eastAsia="Times New Roman" w:hAnsi="Arial" w:cs="Arial"/>
          <w:color w:val="111111"/>
          <w:w w:val="102"/>
          <w:sz w:val="24"/>
          <w:szCs w:val="24"/>
        </w:rPr>
        <w:t xml:space="preserve">el </w:t>
      </w:r>
      <w:r>
        <w:rPr>
          <w:rFonts w:ascii="Arial" w:eastAsia="Times New Roman" w:hAnsi="Arial" w:cs="Arial"/>
          <w:color w:val="111111"/>
          <w:sz w:val="24"/>
          <w:szCs w:val="24"/>
        </w:rPr>
        <w:t>Banco</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 xml:space="preserve">de </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Seguros</w:t>
      </w:r>
      <w:r>
        <w:rPr>
          <w:rFonts w:ascii="Arial" w:eastAsia="Times New Roman" w:hAnsi="Arial" w:cs="Arial"/>
          <w:color w:val="111111"/>
          <w:spacing w:val="22"/>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2"/>
          <w:sz w:val="24"/>
          <w:szCs w:val="24"/>
        </w:rPr>
        <w:t xml:space="preserve"> </w:t>
      </w:r>
      <w:r>
        <w:rPr>
          <w:rFonts w:ascii="Arial" w:eastAsia="Times New Roman" w:hAnsi="Arial" w:cs="Arial"/>
          <w:color w:val="111111"/>
          <w:w w:val="103"/>
          <w:sz w:val="24"/>
          <w:szCs w:val="24"/>
        </w:rPr>
        <w:t>Estado.</w:t>
      </w:r>
    </w:p>
    <w:p w:rsidR="00A51387" w:rsidRDefault="00A51387" w:rsidP="00A51387">
      <w:pPr>
        <w:widowControl w:val="0"/>
        <w:spacing w:after="0"/>
        <w:ind w:right="44"/>
        <w:jc w:val="both"/>
        <w:rPr>
          <w:rFonts w:ascii="Arial" w:eastAsia="Times New Roman" w:hAnsi="Arial" w:cs="Arial"/>
          <w:color w:val="111111"/>
          <w:sz w:val="24"/>
          <w:szCs w:val="24"/>
        </w:rPr>
      </w:pPr>
      <w:r>
        <w:rPr>
          <w:rFonts w:ascii="Arial" w:eastAsia="Times New Roman" w:hAnsi="Arial" w:cs="Arial"/>
          <w:color w:val="111111"/>
          <w:sz w:val="24"/>
          <w:szCs w:val="24"/>
        </w:rPr>
        <w:t>d)</w:t>
      </w:r>
      <w:r>
        <w:rPr>
          <w:rFonts w:ascii="Arial" w:eastAsia="Times New Roman" w:hAnsi="Arial" w:cs="Arial"/>
          <w:color w:val="111111"/>
          <w:spacing w:val="1"/>
          <w:sz w:val="24"/>
          <w:szCs w:val="24"/>
        </w:rPr>
        <w:t xml:space="preserve"> </w:t>
      </w:r>
      <w:r>
        <w:rPr>
          <w:rFonts w:ascii="Arial" w:eastAsia="Times New Roman" w:hAnsi="Arial" w:cs="Arial"/>
          <w:color w:val="111111"/>
          <w:sz w:val="24"/>
          <w:szCs w:val="24"/>
        </w:rPr>
        <w:t>Si</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el proponente</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fuera</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persona</w:t>
      </w:r>
      <w:r>
        <w:rPr>
          <w:rFonts w:ascii="Arial" w:eastAsia="Times New Roman" w:hAnsi="Arial" w:cs="Arial"/>
          <w:color w:val="111111"/>
          <w:spacing w:val="8"/>
          <w:sz w:val="24"/>
          <w:szCs w:val="24"/>
        </w:rPr>
        <w:t xml:space="preserve"> </w:t>
      </w:r>
      <w:r>
        <w:rPr>
          <w:rFonts w:ascii="Arial" w:eastAsia="Times New Roman" w:hAnsi="Arial" w:cs="Arial"/>
          <w:color w:val="111111"/>
          <w:sz w:val="24"/>
          <w:szCs w:val="24"/>
        </w:rPr>
        <w:t>jurídica</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deberá</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presentar</w:t>
      </w:r>
      <w:r>
        <w:rPr>
          <w:rFonts w:ascii="Arial" w:eastAsia="Times New Roman" w:hAnsi="Arial" w:cs="Arial"/>
          <w:color w:val="111111"/>
          <w:spacing w:val="23"/>
          <w:sz w:val="24"/>
          <w:szCs w:val="24"/>
        </w:rPr>
        <w:t xml:space="preserve"> </w:t>
      </w:r>
      <w:r>
        <w:rPr>
          <w:rFonts w:ascii="Arial" w:eastAsia="Times New Roman" w:hAnsi="Arial" w:cs="Arial"/>
          <w:color w:val="111111"/>
          <w:w w:val="101"/>
          <w:sz w:val="24"/>
          <w:szCs w:val="24"/>
        </w:rPr>
        <w:t xml:space="preserve">certificado </w:t>
      </w:r>
      <w:r>
        <w:rPr>
          <w:rFonts w:ascii="Arial" w:eastAsia="Times New Roman" w:hAnsi="Arial" w:cs="Arial"/>
          <w:color w:val="111111"/>
          <w:sz w:val="24"/>
          <w:szCs w:val="24"/>
        </w:rPr>
        <w:t xml:space="preserve">notarial </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 xml:space="preserve">que </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 xml:space="preserve">acredite </w:t>
      </w:r>
      <w:r>
        <w:rPr>
          <w:rFonts w:ascii="Arial" w:eastAsia="Times New Roman" w:hAnsi="Arial" w:cs="Arial"/>
          <w:color w:val="111111"/>
          <w:spacing w:val="42"/>
          <w:sz w:val="24"/>
          <w:szCs w:val="24"/>
        </w:rPr>
        <w:t xml:space="preserve"> </w:t>
      </w:r>
      <w:r>
        <w:rPr>
          <w:rFonts w:ascii="Arial" w:eastAsia="Times New Roman" w:hAnsi="Arial" w:cs="Arial"/>
          <w:color w:val="111111"/>
          <w:sz w:val="24"/>
          <w:szCs w:val="24"/>
        </w:rPr>
        <w:t xml:space="preserve">su </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 xml:space="preserve">objeto,  </w:t>
      </w:r>
      <w:r>
        <w:rPr>
          <w:rFonts w:ascii="Arial" w:eastAsia="Times New Roman" w:hAnsi="Arial" w:cs="Arial"/>
          <w:color w:val="232323"/>
          <w:sz w:val="24"/>
          <w:szCs w:val="24"/>
        </w:rPr>
        <w:t xml:space="preserve">personería </w:t>
      </w:r>
      <w:r>
        <w:rPr>
          <w:rFonts w:ascii="Arial" w:eastAsia="Times New Roman" w:hAnsi="Arial" w:cs="Arial"/>
          <w:color w:val="232323"/>
          <w:spacing w:val="30"/>
          <w:sz w:val="24"/>
          <w:szCs w:val="24"/>
        </w:rPr>
        <w:t xml:space="preserve"> </w:t>
      </w:r>
      <w:r>
        <w:rPr>
          <w:rFonts w:ascii="Arial" w:eastAsia="Times New Roman" w:hAnsi="Arial" w:cs="Arial"/>
          <w:color w:val="111111"/>
          <w:sz w:val="24"/>
          <w:szCs w:val="24"/>
        </w:rPr>
        <w:t xml:space="preserve">y </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 xml:space="preserve">quienes </w:t>
      </w:r>
      <w:r>
        <w:rPr>
          <w:rFonts w:ascii="Arial" w:eastAsia="Times New Roman" w:hAnsi="Arial" w:cs="Arial"/>
          <w:color w:val="111111"/>
          <w:spacing w:val="33"/>
          <w:sz w:val="24"/>
          <w:szCs w:val="24"/>
        </w:rPr>
        <w:t xml:space="preserve"> </w:t>
      </w:r>
      <w:r>
        <w:rPr>
          <w:rFonts w:ascii="Arial" w:eastAsia="Times New Roman" w:hAnsi="Arial" w:cs="Arial"/>
          <w:color w:val="111111"/>
          <w:sz w:val="24"/>
          <w:szCs w:val="24"/>
        </w:rPr>
        <w:t xml:space="preserve">ostentan </w:t>
      </w:r>
      <w:r>
        <w:rPr>
          <w:rFonts w:ascii="Arial" w:eastAsia="Times New Roman" w:hAnsi="Arial" w:cs="Arial"/>
          <w:color w:val="111111"/>
          <w:spacing w:val="15"/>
          <w:sz w:val="24"/>
          <w:szCs w:val="24"/>
        </w:rPr>
        <w:t xml:space="preserve"> </w:t>
      </w:r>
      <w:r>
        <w:rPr>
          <w:rFonts w:ascii="Arial" w:eastAsia="Times New Roman" w:hAnsi="Arial" w:cs="Arial"/>
          <w:color w:val="111111"/>
          <w:w w:val="103"/>
          <w:sz w:val="24"/>
          <w:szCs w:val="24"/>
        </w:rPr>
        <w:t xml:space="preserve">la </w:t>
      </w:r>
      <w:r>
        <w:rPr>
          <w:rFonts w:ascii="Arial" w:eastAsia="Times New Roman" w:hAnsi="Arial" w:cs="Arial"/>
          <w:color w:val="111111"/>
          <w:sz w:val="24"/>
          <w:szCs w:val="24"/>
        </w:rPr>
        <w:t>representación,</w:t>
      </w:r>
      <w:r>
        <w:rPr>
          <w:rFonts w:ascii="Arial" w:eastAsia="Times New Roman" w:hAnsi="Arial" w:cs="Arial"/>
          <w:color w:val="111111"/>
          <w:spacing w:val="18"/>
          <w:sz w:val="24"/>
          <w:szCs w:val="24"/>
        </w:rPr>
        <w:t xml:space="preserve"> </w:t>
      </w:r>
      <w:r>
        <w:rPr>
          <w:rFonts w:ascii="Arial" w:eastAsia="Times New Roman" w:hAnsi="Arial" w:cs="Arial"/>
          <w:color w:val="111111"/>
          <w:sz w:val="24"/>
          <w:szCs w:val="24"/>
        </w:rPr>
        <w:t>constituyendo</w:t>
      </w:r>
      <w:r>
        <w:rPr>
          <w:rFonts w:ascii="Arial" w:eastAsia="Times New Roman" w:hAnsi="Arial" w:cs="Arial"/>
          <w:color w:val="111111"/>
          <w:spacing w:val="49"/>
          <w:sz w:val="24"/>
          <w:szCs w:val="24"/>
        </w:rPr>
        <w:t xml:space="preserve"> </w:t>
      </w:r>
      <w:r>
        <w:rPr>
          <w:rFonts w:ascii="Arial" w:eastAsia="Times New Roman" w:hAnsi="Arial" w:cs="Arial"/>
          <w:color w:val="111111"/>
          <w:sz w:val="24"/>
          <w:szCs w:val="24"/>
        </w:rPr>
        <w:t>domicilio</w:t>
      </w:r>
      <w:r>
        <w:rPr>
          <w:rFonts w:ascii="Arial" w:eastAsia="Times New Roman" w:hAnsi="Arial" w:cs="Arial"/>
          <w:color w:val="111111"/>
          <w:spacing w:val="29"/>
          <w:sz w:val="24"/>
          <w:szCs w:val="24"/>
        </w:rPr>
        <w:t xml:space="preserve"> </w:t>
      </w:r>
      <w:r>
        <w:rPr>
          <w:rFonts w:ascii="Arial" w:eastAsia="Times New Roman" w:hAnsi="Arial" w:cs="Arial"/>
          <w:color w:val="111111"/>
          <w:sz w:val="24"/>
          <w:szCs w:val="24"/>
        </w:rPr>
        <w:t>legal</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a</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todos</w:t>
      </w:r>
      <w:r>
        <w:rPr>
          <w:rFonts w:ascii="Arial" w:eastAsia="Times New Roman" w:hAnsi="Arial" w:cs="Arial"/>
          <w:color w:val="111111"/>
          <w:spacing w:val="31"/>
          <w:sz w:val="24"/>
          <w:szCs w:val="24"/>
        </w:rPr>
        <w:t xml:space="preserve"> </w:t>
      </w:r>
      <w:r>
        <w:rPr>
          <w:rFonts w:ascii="Arial" w:eastAsia="Times New Roman" w:hAnsi="Arial" w:cs="Arial"/>
          <w:color w:val="111111"/>
          <w:sz w:val="24"/>
          <w:szCs w:val="24"/>
        </w:rPr>
        <w:t>los</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efectos</w:t>
      </w:r>
      <w:r>
        <w:rPr>
          <w:rFonts w:ascii="Arial" w:eastAsia="Times New Roman" w:hAnsi="Arial" w:cs="Arial"/>
          <w:color w:val="111111"/>
          <w:spacing w:val="28"/>
          <w:sz w:val="24"/>
          <w:szCs w:val="24"/>
        </w:rPr>
        <w:t xml:space="preserve"> </w:t>
      </w:r>
      <w:r>
        <w:rPr>
          <w:rFonts w:ascii="Arial" w:eastAsia="Times New Roman" w:hAnsi="Arial" w:cs="Arial"/>
          <w:color w:val="111111"/>
          <w:w w:val="107"/>
          <w:sz w:val="24"/>
          <w:szCs w:val="24"/>
        </w:rPr>
        <w:t>e</w:t>
      </w:r>
      <w:r>
        <w:rPr>
          <w:rFonts w:ascii="Arial" w:eastAsia="Times New Roman" w:hAnsi="Arial" w:cs="Arial"/>
          <w:color w:val="111111"/>
          <w:spacing w:val="-12"/>
          <w:w w:val="107"/>
          <w:sz w:val="24"/>
          <w:szCs w:val="24"/>
        </w:rPr>
        <w:t xml:space="preserve">n </w:t>
      </w:r>
      <w:r>
        <w:rPr>
          <w:rFonts w:ascii="Arial" w:eastAsia="Times New Roman" w:hAnsi="Arial" w:cs="Arial"/>
          <w:color w:val="797979"/>
          <w:spacing w:val="-48"/>
          <w:sz w:val="24"/>
          <w:szCs w:val="24"/>
        </w:rPr>
        <w:t xml:space="preserve"> </w:t>
      </w:r>
      <w:r>
        <w:rPr>
          <w:rFonts w:ascii="Arial" w:eastAsia="Times New Roman" w:hAnsi="Arial" w:cs="Arial"/>
          <w:color w:val="111111"/>
          <w:w w:val="103"/>
          <w:sz w:val="24"/>
          <w:szCs w:val="24"/>
        </w:rPr>
        <w:t>la</w:t>
      </w:r>
      <w:r>
        <w:rPr>
          <w:rFonts w:ascii="Arial" w:eastAsia="Times New Roman" w:hAnsi="Arial" w:cs="Arial"/>
          <w:color w:val="111111"/>
          <w:spacing w:val="8"/>
          <w:sz w:val="24"/>
          <w:szCs w:val="24"/>
        </w:rPr>
        <w:t xml:space="preserve"> </w:t>
      </w:r>
      <w:r>
        <w:rPr>
          <w:rFonts w:ascii="Arial" w:eastAsia="Times New Roman" w:hAnsi="Arial" w:cs="Arial"/>
          <w:color w:val="111111"/>
          <w:w w:val="101"/>
          <w:sz w:val="24"/>
          <w:szCs w:val="24"/>
        </w:rPr>
        <w:t>ciudad</w:t>
      </w:r>
      <w:r>
        <w:rPr>
          <w:rFonts w:ascii="Arial" w:eastAsia="Times New Roman" w:hAnsi="Arial" w:cs="Arial"/>
          <w:color w:val="111111"/>
          <w:sz w:val="24"/>
          <w:szCs w:val="24"/>
        </w:rPr>
        <w:t xml:space="preserve"> de</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Montevideo.</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Se</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podrá</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presentar</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fotocopia</w:t>
      </w:r>
      <w:r>
        <w:rPr>
          <w:rFonts w:ascii="Arial" w:eastAsia="Times New Roman" w:hAnsi="Arial" w:cs="Arial"/>
          <w:color w:val="111111"/>
          <w:spacing w:val="18"/>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11"/>
          <w:sz w:val="24"/>
          <w:szCs w:val="24"/>
        </w:rPr>
        <w:t xml:space="preserve"> </w:t>
      </w:r>
      <w:r>
        <w:rPr>
          <w:rFonts w:ascii="Arial" w:eastAsia="Times New Roman" w:hAnsi="Arial" w:cs="Arial"/>
          <w:color w:val="111111"/>
          <w:sz w:val="24"/>
          <w:szCs w:val="24"/>
        </w:rPr>
        <w:t>mismo</w:t>
      </w:r>
      <w:r>
        <w:rPr>
          <w:rFonts w:ascii="Arial" w:eastAsia="Times New Roman" w:hAnsi="Arial" w:cs="Arial"/>
          <w:color w:val="111111"/>
          <w:spacing w:val="14"/>
          <w:sz w:val="24"/>
          <w:szCs w:val="24"/>
        </w:rPr>
        <w:t xml:space="preserve"> </w:t>
      </w:r>
      <w:r>
        <w:rPr>
          <w:rFonts w:ascii="Arial" w:eastAsia="Times New Roman" w:hAnsi="Arial" w:cs="Arial"/>
          <w:color w:val="111111"/>
          <w:w w:val="103"/>
          <w:sz w:val="24"/>
          <w:szCs w:val="24"/>
        </w:rPr>
        <w:t>debiendo</w:t>
      </w:r>
      <w:r>
        <w:rPr>
          <w:rFonts w:ascii="Arial" w:eastAsia="Times New Roman" w:hAnsi="Arial" w:cs="Arial"/>
          <w:color w:val="111111"/>
          <w:spacing w:val="-1"/>
          <w:sz w:val="24"/>
          <w:szCs w:val="24"/>
        </w:rPr>
        <w:t xml:space="preserve"> </w:t>
      </w:r>
      <w:r>
        <w:rPr>
          <w:rFonts w:ascii="Arial" w:eastAsia="Times New Roman" w:hAnsi="Arial" w:cs="Arial"/>
          <w:color w:val="111111"/>
          <w:sz w:val="24"/>
          <w:szCs w:val="24"/>
        </w:rPr>
        <w:t>exhibirse</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original,</w:t>
      </w:r>
      <w:r>
        <w:rPr>
          <w:rFonts w:ascii="Arial" w:eastAsia="Times New Roman" w:hAnsi="Arial" w:cs="Arial"/>
          <w:color w:val="111111"/>
          <w:spacing w:val="56"/>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64"/>
          <w:sz w:val="24"/>
          <w:szCs w:val="24"/>
        </w:rPr>
        <w:t xml:space="preserve"> </w:t>
      </w:r>
      <w:r>
        <w:rPr>
          <w:rFonts w:ascii="Arial" w:eastAsia="Times New Roman" w:hAnsi="Arial" w:cs="Arial"/>
          <w:color w:val="111111"/>
          <w:sz w:val="24"/>
          <w:szCs w:val="24"/>
        </w:rPr>
        <w:t>cual</w:t>
      </w:r>
      <w:r>
        <w:rPr>
          <w:rFonts w:ascii="Arial" w:eastAsia="Times New Roman" w:hAnsi="Arial" w:cs="Arial"/>
          <w:color w:val="111111"/>
          <w:spacing w:val="60"/>
          <w:sz w:val="24"/>
          <w:szCs w:val="24"/>
        </w:rPr>
        <w:t xml:space="preserve"> </w:t>
      </w:r>
      <w:r>
        <w:rPr>
          <w:rFonts w:ascii="Arial" w:eastAsia="Times New Roman" w:hAnsi="Arial" w:cs="Arial"/>
          <w:color w:val="111111"/>
          <w:sz w:val="24"/>
          <w:szCs w:val="24"/>
        </w:rPr>
        <w:t xml:space="preserve">deberá </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 xml:space="preserve">tener </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fecha</w:t>
      </w:r>
      <w:r>
        <w:rPr>
          <w:rFonts w:ascii="Arial" w:eastAsia="Times New Roman" w:hAnsi="Arial" w:cs="Arial"/>
          <w:color w:val="111111"/>
          <w:spacing w:val="55"/>
          <w:sz w:val="24"/>
          <w:szCs w:val="24"/>
        </w:rPr>
        <w:t xml:space="preserve"> </w:t>
      </w:r>
      <w:r>
        <w:rPr>
          <w:rFonts w:ascii="Arial" w:eastAsia="Times New Roman" w:hAnsi="Arial" w:cs="Arial"/>
          <w:color w:val="111111"/>
          <w:sz w:val="24"/>
          <w:szCs w:val="24"/>
        </w:rPr>
        <w:t>no</w:t>
      </w:r>
      <w:r>
        <w:rPr>
          <w:rFonts w:ascii="Arial" w:eastAsia="Times New Roman" w:hAnsi="Arial" w:cs="Arial"/>
          <w:color w:val="111111"/>
          <w:spacing w:val="65"/>
          <w:sz w:val="24"/>
          <w:szCs w:val="24"/>
        </w:rPr>
        <w:t xml:space="preserve"> </w:t>
      </w:r>
      <w:r>
        <w:rPr>
          <w:rFonts w:ascii="Arial" w:eastAsia="Times New Roman" w:hAnsi="Arial" w:cs="Arial"/>
          <w:color w:val="111111"/>
          <w:sz w:val="24"/>
          <w:szCs w:val="24"/>
        </w:rPr>
        <w:t>mayor</w:t>
      </w:r>
      <w:r>
        <w:rPr>
          <w:rFonts w:ascii="Arial" w:eastAsia="Times New Roman" w:hAnsi="Arial" w:cs="Arial"/>
          <w:color w:val="111111"/>
          <w:spacing w:val="60"/>
          <w:sz w:val="24"/>
          <w:szCs w:val="24"/>
        </w:rPr>
        <w:t xml:space="preserve"> </w:t>
      </w:r>
      <w:r>
        <w:rPr>
          <w:rFonts w:ascii="Arial" w:eastAsia="Times New Roman" w:hAnsi="Arial" w:cs="Arial"/>
          <w:color w:val="111111"/>
          <w:sz w:val="24"/>
          <w:szCs w:val="24"/>
        </w:rPr>
        <w:t>a</w:t>
      </w:r>
      <w:r>
        <w:rPr>
          <w:rFonts w:ascii="Arial" w:eastAsia="Times New Roman" w:hAnsi="Arial" w:cs="Arial"/>
          <w:color w:val="111111"/>
          <w:spacing w:val="61"/>
          <w:sz w:val="24"/>
          <w:szCs w:val="24"/>
        </w:rPr>
        <w:t xml:space="preserve"> </w:t>
      </w:r>
      <w:r>
        <w:rPr>
          <w:rFonts w:ascii="Arial" w:eastAsia="Times New Roman" w:hAnsi="Arial" w:cs="Arial"/>
          <w:color w:val="111111"/>
          <w:sz w:val="24"/>
          <w:szCs w:val="24"/>
        </w:rPr>
        <w:t>30</w:t>
      </w:r>
      <w:r>
        <w:rPr>
          <w:rFonts w:ascii="Arial" w:eastAsia="Times New Roman" w:hAnsi="Arial" w:cs="Arial"/>
          <w:color w:val="111111"/>
          <w:spacing w:val="55"/>
          <w:sz w:val="24"/>
          <w:szCs w:val="24"/>
        </w:rPr>
        <w:t xml:space="preserve"> </w:t>
      </w:r>
      <w:r>
        <w:rPr>
          <w:rFonts w:ascii="Arial" w:eastAsia="Times New Roman" w:hAnsi="Arial" w:cs="Arial"/>
          <w:color w:val="111111"/>
          <w:w w:val="104"/>
          <w:sz w:val="24"/>
          <w:szCs w:val="24"/>
        </w:rPr>
        <w:t>(treinta</w:t>
      </w:r>
      <w:r>
        <w:rPr>
          <w:rFonts w:ascii="Arial" w:eastAsia="Times New Roman" w:hAnsi="Arial" w:cs="Arial"/>
          <w:color w:val="111111"/>
          <w:sz w:val="24"/>
          <w:szCs w:val="24"/>
        </w:rPr>
        <w:t xml:space="preserve"> </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 xml:space="preserve">días) </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desde</w:t>
      </w:r>
      <w:r>
        <w:rPr>
          <w:rFonts w:ascii="Arial" w:eastAsia="Times New Roman" w:hAnsi="Arial" w:cs="Arial"/>
          <w:color w:val="111111"/>
          <w:spacing w:val="52"/>
          <w:sz w:val="24"/>
          <w:szCs w:val="24"/>
        </w:rPr>
        <w:t xml:space="preserve"> </w:t>
      </w:r>
      <w:r>
        <w:rPr>
          <w:rFonts w:ascii="Arial" w:eastAsia="Times New Roman" w:hAnsi="Arial" w:cs="Arial"/>
          <w:color w:val="111111"/>
          <w:sz w:val="24"/>
          <w:szCs w:val="24"/>
        </w:rPr>
        <w:t>su</w:t>
      </w:r>
      <w:r>
        <w:rPr>
          <w:rFonts w:ascii="Arial" w:eastAsia="Times New Roman" w:hAnsi="Arial" w:cs="Arial"/>
          <w:color w:val="111111"/>
          <w:spacing w:val="18"/>
          <w:sz w:val="24"/>
          <w:szCs w:val="24"/>
        </w:rPr>
        <w:t xml:space="preserve"> </w:t>
      </w:r>
      <w:r>
        <w:rPr>
          <w:rFonts w:ascii="Arial" w:eastAsia="Times New Roman" w:hAnsi="Arial" w:cs="Arial"/>
          <w:color w:val="111111"/>
          <w:sz w:val="24"/>
          <w:szCs w:val="24"/>
        </w:rPr>
        <w:t>expedición.</w:t>
      </w:r>
      <w:r>
        <w:rPr>
          <w:rFonts w:ascii="Arial" w:eastAsia="Times New Roman" w:hAnsi="Arial" w:cs="Arial"/>
          <w:color w:val="111111"/>
          <w:spacing w:val="52"/>
          <w:sz w:val="24"/>
          <w:szCs w:val="24"/>
        </w:rPr>
        <w:t xml:space="preserve"> </w:t>
      </w:r>
      <w:r>
        <w:rPr>
          <w:rFonts w:ascii="Arial" w:eastAsia="Times New Roman" w:hAnsi="Arial" w:cs="Arial"/>
          <w:color w:val="111111"/>
          <w:sz w:val="24"/>
          <w:szCs w:val="24"/>
        </w:rPr>
        <w:t xml:space="preserve">Las </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 xml:space="preserve">unipersonales </w:t>
      </w:r>
      <w:r>
        <w:rPr>
          <w:rFonts w:ascii="Arial" w:eastAsia="Times New Roman" w:hAnsi="Arial" w:cs="Arial"/>
          <w:color w:val="111111"/>
          <w:spacing w:val="23"/>
          <w:sz w:val="24"/>
          <w:szCs w:val="24"/>
        </w:rPr>
        <w:t xml:space="preserve"> </w:t>
      </w:r>
      <w:r>
        <w:rPr>
          <w:rFonts w:ascii="Arial" w:eastAsia="Times New Roman" w:hAnsi="Arial" w:cs="Arial"/>
          <w:color w:val="111111"/>
          <w:sz w:val="24"/>
          <w:szCs w:val="24"/>
        </w:rPr>
        <w:t>también</w:t>
      </w:r>
      <w:r>
        <w:rPr>
          <w:rFonts w:ascii="Arial" w:eastAsia="Times New Roman" w:hAnsi="Arial" w:cs="Arial"/>
          <w:color w:val="111111"/>
          <w:spacing w:val="57"/>
          <w:sz w:val="24"/>
          <w:szCs w:val="24"/>
        </w:rPr>
        <w:t xml:space="preserve"> </w:t>
      </w:r>
      <w:r>
        <w:rPr>
          <w:rFonts w:ascii="Arial" w:eastAsia="Times New Roman" w:hAnsi="Arial" w:cs="Arial"/>
          <w:color w:val="111111"/>
          <w:sz w:val="24"/>
          <w:szCs w:val="24"/>
        </w:rPr>
        <w:t xml:space="preserve">deben </w:t>
      </w:r>
      <w:r>
        <w:rPr>
          <w:rFonts w:ascii="Arial" w:eastAsia="Times New Roman" w:hAnsi="Arial" w:cs="Arial"/>
          <w:color w:val="111111"/>
          <w:spacing w:val="8"/>
          <w:sz w:val="24"/>
          <w:szCs w:val="24"/>
        </w:rPr>
        <w:t xml:space="preserve"> </w:t>
      </w:r>
      <w:r>
        <w:rPr>
          <w:rFonts w:ascii="Arial" w:eastAsia="Times New Roman" w:hAnsi="Arial" w:cs="Arial"/>
          <w:color w:val="111111"/>
          <w:w w:val="102"/>
          <w:sz w:val="24"/>
          <w:szCs w:val="24"/>
        </w:rPr>
        <w:t>presentar</w:t>
      </w:r>
      <w:r>
        <w:rPr>
          <w:rFonts w:ascii="Arial" w:eastAsia="Times New Roman" w:hAnsi="Arial" w:cs="Arial"/>
          <w:color w:val="111111"/>
          <w:sz w:val="24"/>
          <w:szCs w:val="24"/>
        </w:rPr>
        <w:t xml:space="preserve"> </w:t>
      </w:r>
      <w:r>
        <w:rPr>
          <w:rFonts w:ascii="Arial" w:eastAsia="Times New Roman" w:hAnsi="Arial" w:cs="Arial"/>
          <w:color w:val="111111"/>
          <w:spacing w:val="-8"/>
          <w:sz w:val="24"/>
          <w:szCs w:val="24"/>
        </w:rPr>
        <w:t xml:space="preserve"> </w:t>
      </w:r>
      <w:r>
        <w:rPr>
          <w:rFonts w:ascii="Arial" w:eastAsia="Times New Roman" w:hAnsi="Arial" w:cs="Arial"/>
          <w:color w:val="111111"/>
          <w:sz w:val="24"/>
          <w:szCs w:val="24"/>
        </w:rPr>
        <w:t xml:space="preserve">certificado </w:t>
      </w:r>
      <w:r>
        <w:rPr>
          <w:rFonts w:ascii="Arial" w:eastAsia="Times New Roman" w:hAnsi="Arial" w:cs="Arial"/>
          <w:color w:val="111111"/>
          <w:spacing w:val="20"/>
          <w:sz w:val="24"/>
          <w:szCs w:val="24"/>
        </w:rPr>
        <w:t xml:space="preserve"> </w:t>
      </w:r>
      <w:r>
        <w:rPr>
          <w:rFonts w:ascii="Arial" w:eastAsia="Times New Roman" w:hAnsi="Arial" w:cs="Arial"/>
          <w:color w:val="111111"/>
          <w:sz w:val="24"/>
          <w:szCs w:val="24"/>
        </w:rPr>
        <w:t>notarial donde</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conste</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que</w:t>
      </w:r>
      <w:r>
        <w:rPr>
          <w:rFonts w:ascii="Arial" w:eastAsia="Times New Roman" w:hAnsi="Arial" w:cs="Arial"/>
          <w:color w:val="111111"/>
          <w:spacing w:val="8"/>
          <w:sz w:val="24"/>
          <w:szCs w:val="24"/>
        </w:rPr>
        <w:t xml:space="preserve"> </w:t>
      </w:r>
      <w:r>
        <w:rPr>
          <w:rFonts w:ascii="Arial" w:eastAsia="Times New Roman" w:hAnsi="Arial" w:cs="Arial"/>
          <w:color w:val="111111"/>
          <w:sz w:val="24"/>
          <w:szCs w:val="24"/>
        </w:rPr>
        <w:t>es</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persona</w:t>
      </w:r>
      <w:r>
        <w:rPr>
          <w:rFonts w:ascii="Arial" w:eastAsia="Times New Roman" w:hAnsi="Arial" w:cs="Arial"/>
          <w:color w:val="111111"/>
          <w:spacing w:val="5"/>
          <w:sz w:val="24"/>
          <w:szCs w:val="24"/>
        </w:rPr>
        <w:t xml:space="preserve"> </w:t>
      </w:r>
      <w:r>
        <w:rPr>
          <w:rFonts w:ascii="Arial" w:eastAsia="Times New Roman" w:hAnsi="Arial" w:cs="Arial"/>
          <w:color w:val="111111"/>
          <w:w w:val="103"/>
          <w:sz w:val="24"/>
          <w:szCs w:val="24"/>
        </w:rPr>
        <w:t>jurídica.</w:t>
      </w:r>
    </w:p>
    <w:p w:rsidR="00A51387" w:rsidRDefault="00A51387" w:rsidP="00A51387">
      <w:pPr>
        <w:widowControl w:val="0"/>
        <w:tabs>
          <w:tab w:val="left" w:pos="7840"/>
        </w:tabs>
        <w:spacing w:after="0"/>
        <w:ind w:right="50"/>
        <w:rPr>
          <w:rFonts w:ascii="Arial" w:eastAsia="Times New Roman" w:hAnsi="Arial" w:cs="Arial"/>
          <w:color w:val="111111"/>
          <w:sz w:val="24"/>
          <w:szCs w:val="24"/>
        </w:rPr>
      </w:pPr>
      <w:r>
        <w:rPr>
          <w:rFonts w:ascii="Arial" w:eastAsia="Times New Roman" w:hAnsi="Arial" w:cs="Arial"/>
          <w:color w:val="111111"/>
          <w:sz w:val="24"/>
          <w:szCs w:val="24"/>
        </w:rPr>
        <w:t>-</w:t>
      </w:r>
      <w:r>
        <w:rPr>
          <w:rFonts w:ascii="Arial" w:eastAsia="Times New Roman" w:hAnsi="Arial" w:cs="Arial"/>
          <w:color w:val="111111"/>
          <w:sz w:val="24"/>
          <w:szCs w:val="24"/>
          <w:u w:val="single" w:color="000000"/>
        </w:rPr>
        <w:t xml:space="preserve">Las  </w:t>
      </w:r>
      <w:r>
        <w:rPr>
          <w:rFonts w:ascii="Arial" w:eastAsia="Times New Roman" w:hAnsi="Arial" w:cs="Arial"/>
          <w:color w:val="111111"/>
          <w:spacing w:val="9"/>
          <w:sz w:val="24"/>
          <w:szCs w:val="24"/>
          <w:u w:val="single" w:color="000000"/>
        </w:rPr>
        <w:t xml:space="preserve"> </w:t>
      </w:r>
      <w:r>
        <w:rPr>
          <w:rFonts w:ascii="Arial" w:eastAsia="Times New Roman" w:hAnsi="Arial" w:cs="Arial"/>
          <w:color w:val="111111"/>
          <w:sz w:val="24"/>
          <w:szCs w:val="24"/>
          <w:u w:val="single" w:color="000000"/>
        </w:rPr>
        <w:t xml:space="preserve">empresas  </w:t>
      </w:r>
      <w:r>
        <w:rPr>
          <w:rFonts w:ascii="Arial" w:eastAsia="Times New Roman" w:hAnsi="Arial" w:cs="Arial"/>
          <w:color w:val="111111"/>
          <w:spacing w:val="22"/>
          <w:sz w:val="24"/>
          <w:szCs w:val="24"/>
          <w:u w:val="single" w:color="000000"/>
        </w:rPr>
        <w:t xml:space="preserve"> </w:t>
      </w:r>
      <w:r>
        <w:rPr>
          <w:rFonts w:ascii="Arial" w:eastAsia="Times New Roman" w:hAnsi="Arial" w:cs="Arial"/>
          <w:color w:val="111111"/>
          <w:sz w:val="24"/>
          <w:szCs w:val="24"/>
          <w:u w:val="single" w:color="000000"/>
        </w:rPr>
        <w:t xml:space="preserve">consorciadas  </w:t>
      </w:r>
      <w:r>
        <w:rPr>
          <w:rFonts w:ascii="Arial" w:eastAsia="Times New Roman" w:hAnsi="Arial" w:cs="Arial"/>
          <w:color w:val="111111"/>
          <w:spacing w:val="36"/>
          <w:sz w:val="24"/>
          <w:szCs w:val="24"/>
          <w:u w:val="single" w:color="000000"/>
        </w:rPr>
        <w:t xml:space="preserve"> </w:t>
      </w:r>
      <w:r>
        <w:rPr>
          <w:rFonts w:ascii="Arial" w:eastAsia="Times New Roman" w:hAnsi="Arial" w:cs="Arial"/>
          <w:color w:val="111111"/>
          <w:sz w:val="24"/>
          <w:szCs w:val="24"/>
          <w:u w:val="single" w:color="000000"/>
        </w:rPr>
        <w:t xml:space="preserve">o  </w:t>
      </w:r>
      <w:r>
        <w:rPr>
          <w:rFonts w:ascii="Arial" w:eastAsia="Times New Roman" w:hAnsi="Arial" w:cs="Arial"/>
          <w:color w:val="111111"/>
          <w:spacing w:val="8"/>
          <w:sz w:val="24"/>
          <w:szCs w:val="24"/>
          <w:u w:val="single" w:color="000000"/>
        </w:rPr>
        <w:t xml:space="preserve"> </w:t>
      </w:r>
      <w:r>
        <w:rPr>
          <w:rFonts w:ascii="Arial" w:eastAsia="Times New Roman" w:hAnsi="Arial" w:cs="Arial"/>
          <w:color w:val="111111"/>
          <w:sz w:val="24"/>
          <w:szCs w:val="24"/>
          <w:u w:val="single" w:color="000000"/>
        </w:rPr>
        <w:t xml:space="preserve">que  </w:t>
      </w:r>
      <w:r>
        <w:rPr>
          <w:rFonts w:ascii="Arial" w:eastAsia="Times New Roman" w:hAnsi="Arial" w:cs="Arial"/>
          <w:color w:val="111111"/>
          <w:spacing w:val="3"/>
          <w:sz w:val="24"/>
          <w:szCs w:val="24"/>
          <w:u w:val="single" w:color="000000"/>
        </w:rPr>
        <w:t xml:space="preserve"> </w:t>
      </w:r>
      <w:r>
        <w:rPr>
          <w:rFonts w:ascii="Arial" w:eastAsia="Times New Roman" w:hAnsi="Arial" w:cs="Arial"/>
          <w:color w:val="111111"/>
          <w:sz w:val="24"/>
          <w:szCs w:val="24"/>
          <w:u w:val="single" w:color="000000"/>
        </w:rPr>
        <w:t xml:space="preserve">manifiesten  </w:t>
      </w:r>
      <w:r>
        <w:rPr>
          <w:rFonts w:ascii="Arial" w:eastAsia="Times New Roman" w:hAnsi="Arial" w:cs="Arial"/>
          <w:color w:val="111111"/>
          <w:spacing w:val="18"/>
          <w:sz w:val="24"/>
          <w:szCs w:val="24"/>
          <w:u w:val="single" w:color="000000"/>
        </w:rPr>
        <w:t xml:space="preserve"> </w:t>
      </w:r>
      <w:r>
        <w:rPr>
          <w:rFonts w:ascii="Arial" w:eastAsia="Times New Roman" w:hAnsi="Arial" w:cs="Arial"/>
          <w:color w:val="111111"/>
          <w:sz w:val="24"/>
          <w:szCs w:val="24"/>
          <w:u w:val="single" w:color="000000"/>
        </w:rPr>
        <w:t xml:space="preserve">tal  </w:t>
      </w:r>
      <w:r>
        <w:rPr>
          <w:rFonts w:ascii="Arial" w:eastAsia="Times New Roman" w:hAnsi="Arial" w:cs="Arial"/>
          <w:color w:val="111111"/>
          <w:spacing w:val="18"/>
          <w:sz w:val="24"/>
          <w:szCs w:val="24"/>
          <w:u w:val="single" w:color="000000"/>
        </w:rPr>
        <w:t xml:space="preserve"> </w:t>
      </w:r>
      <w:r>
        <w:rPr>
          <w:rFonts w:ascii="Arial" w:eastAsia="Times New Roman" w:hAnsi="Arial" w:cs="Arial"/>
          <w:color w:val="111111"/>
          <w:sz w:val="24"/>
          <w:szCs w:val="24"/>
          <w:u w:val="single" w:color="000000"/>
        </w:rPr>
        <w:t>voluntad</w:t>
      </w:r>
      <w:r>
        <w:rPr>
          <w:rFonts w:ascii="Arial" w:eastAsia="Times New Roman" w:hAnsi="Arial" w:cs="Arial"/>
          <w:color w:val="111111"/>
          <w:spacing w:val="-49"/>
          <w:sz w:val="24"/>
          <w:szCs w:val="24"/>
          <w:u w:val="single" w:color="000000"/>
        </w:rPr>
        <w:t xml:space="preserve"> </w:t>
      </w:r>
      <w:r>
        <w:rPr>
          <w:rFonts w:ascii="Arial" w:eastAsia="Times New Roman" w:hAnsi="Arial" w:cs="Arial"/>
          <w:color w:val="111111"/>
          <w:sz w:val="24"/>
          <w:szCs w:val="24"/>
        </w:rPr>
        <w:t xml:space="preserve"> </w:t>
      </w:r>
      <w:r>
        <w:rPr>
          <w:rFonts w:ascii="Arial" w:eastAsia="Times New Roman" w:hAnsi="Arial" w:cs="Arial"/>
          <w:color w:val="111111"/>
          <w:w w:val="101"/>
          <w:sz w:val="24"/>
          <w:szCs w:val="24"/>
        </w:rPr>
        <w:t>deberán</w:t>
      </w:r>
    </w:p>
    <w:p w:rsidR="00A51387" w:rsidRDefault="00A51387" w:rsidP="00A51387">
      <w:pPr>
        <w:widowControl w:val="0"/>
        <w:spacing w:after="0"/>
        <w:ind w:left="118" w:right="43"/>
        <w:jc w:val="both"/>
        <w:rPr>
          <w:rFonts w:ascii="Arial" w:eastAsia="Times New Roman" w:hAnsi="Arial" w:cs="Arial"/>
          <w:color w:val="111111"/>
          <w:sz w:val="24"/>
          <w:szCs w:val="24"/>
        </w:rPr>
      </w:pPr>
      <w:r>
        <w:rPr>
          <w:rFonts w:ascii="Arial" w:eastAsia="Times New Roman" w:hAnsi="Arial" w:cs="Arial"/>
          <w:color w:val="111111"/>
          <w:sz w:val="24"/>
          <w:szCs w:val="24"/>
        </w:rPr>
        <w:t>presentar:</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Acta</w:t>
      </w:r>
      <w:r>
        <w:rPr>
          <w:rFonts w:ascii="Arial" w:eastAsia="Times New Roman" w:hAnsi="Arial" w:cs="Arial"/>
          <w:color w:val="111111"/>
          <w:spacing w:val="37"/>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43"/>
          <w:sz w:val="24"/>
          <w:szCs w:val="24"/>
        </w:rPr>
        <w:t xml:space="preserve"> </w:t>
      </w:r>
      <w:r>
        <w:rPr>
          <w:rFonts w:ascii="Arial" w:eastAsia="Times New Roman" w:hAnsi="Arial" w:cs="Arial"/>
          <w:color w:val="111111"/>
          <w:sz w:val="24"/>
          <w:szCs w:val="24"/>
        </w:rPr>
        <w:t>intención</w:t>
      </w:r>
      <w:r>
        <w:rPr>
          <w:rFonts w:ascii="Arial" w:eastAsia="Times New Roman" w:hAnsi="Arial" w:cs="Arial"/>
          <w:color w:val="111111"/>
          <w:spacing w:val="48"/>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32"/>
          <w:sz w:val="24"/>
          <w:szCs w:val="24"/>
        </w:rPr>
        <w:t xml:space="preserve"> </w:t>
      </w:r>
      <w:r>
        <w:rPr>
          <w:rFonts w:ascii="Arial" w:eastAsia="Times New Roman" w:hAnsi="Arial" w:cs="Arial"/>
          <w:color w:val="111111"/>
          <w:sz w:val="24"/>
          <w:szCs w:val="24"/>
        </w:rPr>
        <w:t>consorcios (o</w:t>
      </w:r>
      <w:r>
        <w:rPr>
          <w:rFonts w:ascii="Arial" w:eastAsia="Times New Roman" w:hAnsi="Arial" w:cs="Arial"/>
          <w:color w:val="111111"/>
          <w:spacing w:val="46"/>
          <w:sz w:val="24"/>
          <w:szCs w:val="24"/>
        </w:rPr>
        <w:t xml:space="preserve"> </w:t>
      </w:r>
      <w:r>
        <w:rPr>
          <w:rFonts w:ascii="Arial" w:eastAsia="Times New Roman" w:hAnsi="Arial" w:cs="Arial"/>
          <w:color w:val="111111"/>
          <w:sz w:val="24"/>
          <w:szCs w:val="24"/>
        </w:rPr>
        <w:t>contrato</w:t>
      </w:r>
      <w:r>
        <w:rPr>
          <w:rFonts w:ascii="Arial" w:eastAsia="Times New Roman" w:hAnsi="Arial" w:cs="Arial"/>
          <w:color w:val="111111"/>
          <w:spacing w:val="47"/>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32"/>
          <w:sz w:val="24"/>
          <w:szCs w:val="24"/>
        </w:rPr>
        <w:t xml:space="preserve"> </w:t>
      </w:r>
      <w:r>
        <w:rPr>
          <w:rFonts w:ascii="Arial" w:eastAsia="Times New Roman" w:hAnsi="Arial" w:cs="Arial"/>
          <w:color w:val="111111"/>
          <w:sz w:val="24"/>
          <w:szCs w:val="24"/>
        </w:rPr>
        <w:t>consorcio</w:t>
      </w:r>
      <w:r>
        <w:rPr>
          <w:rFonts w:ascii="Arial" w:eastAsia="Times New Roman" w:hAnsi="Arial" w:cs="Arial"/>
          <w:color w:val="111111"/>
          <w:spacing w:val="39"/>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31"/>
          <w:sz w:val="24"/>
          <w:szCs w:val="24"/>
        </w:rPr>
        <w:t xml:space="preserve"> </w:t>
      </w:r>
      <w:r>
        <w:rPr>
          <w:rFonts w:ascii="Arial" w:eastAsia="Times New Roman" w:hAnsi="Arial" w:cs="Arial"/>
          <w:color w:val="111111"/>
          <w:w w:val="102"/>
          <w:sz w:val="24"/>
          <w:szCs w:val="24"/>
        </w:rPr>
        <w:t xml:space="preserve">su </w:t>
      </w:r>
      <w:r>
        <w:rPr>
          <w:rFonts w:ascii="Arial" w:eastAsia="Times New Roman" w:hAnsi="Arial" w:cs="Arial"/>
          <w:color w:val="111111"/>
          <w:w w:val="101"/>
          <w:sz w:val="24"/>
          <w:szCs w:val="24"/>
        </w:rPr>
        <w:t>caso</w:t>
      </w:r>
      <w:r>
        <w:rPr>
          <w:rFonts w:ascii="Arial" w:eastAsia="Times New Roman" w:hAnsi="Arial" w:cs="Arial"/>
          <w:color w:val="111111"/>
          <w:spacing w:val="-11"/>
          <w:w w:val="101"/>
          <w:sz w:val="24"/>
          <w:szCs w:val="24"/>
        </w:rPr>
        <w:t>)</w:t>
      </w:r>
      <w:r>
        <w:rPr>
          <w:rFonts w:ascii="Arial" w:eastAsia="Times New Roman" w:hAnsi="Arial" w:cs="Arial"/>
          <w:color w:val="464646"/>
          <w:w w:val="170"/>
          <w:sz w:val="24"/>
          <w:szCs w:val="24"/>
        </w:rPr>
        <w:t>;</w:t>
      </w:r>
      <w:r>
        <w:rPr>
          <w:rFonts w:ascii="Arial" w:eastAsia="Times New Roman" w:hAnsi="Arial" w:cs="Arial"/>
          <w:color w:val="464646"/>
          <w:spacing w:val="-32"/>
          <w:sz w:val="24"/>
          <w:szCs w:val="24"/>
        </w:rPr>
        <w:t xml:space="preserve"> </w:t>
      </w:r>
      <w:r>
        <w:rPr>
          <w:rFonts w:ascii="Arial" w:eastAsia="Times New Roman" w:hAnsi="Arial" w:cs="Arial"/>
          <w:color w:val="111111"/>
          <w:sz w:val="24"/>
          <w:szCs w:val="24"/>
        </w:rPr>
        <w:t>con</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certificación</w:t>
      </w:r>
      <w:r>
        <w:rPr>
          <w:rFonts w:ascii="Arial" w:eastAsia="Times New Roman" w:hAnsi="Arial" w:cs="Arial"/>
          <w:color w:val="111111"/>
          <w:spacing w:val="43"/>
          <w:sz w:val="24"/>
          <w:szCs w:val="24"/>
        </w:rPr>
        <w:t xml:space="preserve"> </w:t>
      </w:r>
      <w:r>
        <w:rPr>
          <w:rFonts w:ascii="Arial" w:eastAsia="Times New Roman" w:hAnsi="Arial" w:cs="Arial"/>
          <w:color w:val="111111"/>
          <w:sz w:val="24"/>
          <w:szCs w:val="24"/>
        </w:rPr>
        <w:t>notarial</w:t>
      </w:r>
      <w:r>
        <w:rPr>
          <w:rFonts w:ascii="Arial" w:eastAsia="Times New Roman" w:hAnsi="Arial" w:cs="Arial"/>
          <w:color w:val="111111"/>
          <w:spacing w:val="31"/>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firmas</w:t>
      </w:r>
      <w:r>
        <w:rPr>
          <w:rFonts w:ascii="Arial" w:eastAsia="Times New Roman" w:hAnsi="Arial" w:cs="Arial"/>
          <w:color w:val="111111"/>
          <w:spacing w:val="28"/>
          <w:sz w:val="24"/>
          <w:szCs w:val="24"/>
        </w:rPr>
        <w:t xml:space="preserve"> </w:t>
      </w:r>
      <w:r>
        <w:rPr>
          <w:rFonts w:ascii="Arial" w:eastAsia="Times New Roman" w:hAnsi="Arial" w:cs="Arial"/>
          <w:color w:val="111111"/>
          <w:sz w:val="24"/>
          <w:szCs w:val="24"/>
        </w:rPr>
        <w:t>y</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32"/>
          <w:sz w:val="24"/>
          <w:szCs w:val="24"/>
        </w:rPr>
        <w:t xml:space="preserve"> </w:t>
      </w:r>
      <w:r>
        <w:rPr>
          <w:rFonts w:ascii="Arial" w:eastAsia="Times New Roman" w:hAnsi="Arial" w:cs="Arial"/>
          <w:color w:val="111111"/>
          <w:sz w:val="24"/>
          <w:szCs w:val="24"/>
        </w:rPr>
        <w:t>su</w:t>
      </w:r>
      <w:r>
        <w:rPr>
          <w:rFonts w:ascii="Arial" w:eastAsia="Times New Roman" w:hAnsi="Arial" w:cs="Arial"/>
          <w:color w:val="111111"/>
          <w:spacing w:val="23"/>
          <w:sz w:val="24"/>
          <w:szCs w:val="24"/>
        </w:rPr>
        <w:t xml:space="preserve"> </w:t>
      </w:r>
      <w:r>
        <w:rPr>
          <w:rFonts w:ascii="Arial" w:eastAsia="Times New Roman" w:hAnsi="Arial" w:cs="Arial"/>
          <w:color w:val="111111"/>
          <w:sz w:val="24"/>
          <w:szCs w:val="24"/>
        </w:rPr>
        <w:t>contenido</w:t>
      </w:r>
      <w:r>
        <w:rPr>
          <w:rFonts w:ascii="Arial" w:eastAsia="Times New Roman" w:hAnsi="Arial" w:cs="Arial"/>
          <w:color w:val="111111"/>
          <w:spacing w:val="40"/>
          <w:sz w:val="24"/>
          <w:szCs w:val="24"/>
        </w:rPr>
        <w:t xml:space="preserve"> </w:t>
      </w:r>
      <w:r>
        <w:rPr>
          <w:rFonts w:ascii="Arial" w:eastAsia="Times New Roman" w:hAnsi="Arial" w:cs="Arial"/>
          <w:color w:val="111111"/>
          <w:sz w:val="24"/>
          <w:szCs w:val="24"/>
        </w:rPr>
        <w:t>un</w:t>
      </w:r>
      <w:r>
        <w:rPr>
          <w:rFonts w:ascii="Arial" w:eastAsia="Times New Roman" w:hAnsi="Arial" w:cs="Arial"/>
          <w:color w:val="111111"/>
          <w:spacing w:val="29"/>
          <w:sz w:val="24"/>
          <w:szCs w:val="24"/>
        </w:rPr>
        <w:t xml:space="preserve"> </w:t>
      </w:r>
      <w:r>
        <w:rPr>
          <w:rFonts w:ascii="Arial" w:eastAsia="Times New Roman" w:hAnsi="Arial" w:cs="Arial"/>
          <w:color w:val="111111"/>
          <w:sz w:val="24"/>
          <w:szCs w:val="24"/>
        </w:rPr>
        <w:t>detalle</w:t>
      </w:r>
      <w:r>
        <w:rPr>
          <w:rFonts w:ascii="Arial" w:eastAsia="Times New Roman" w:hAnsi="Arial" w:cs="Arial"/>
          <w:color w:val="111111"/>
          <w:spacing w:val="22"/>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25"/>
          <w:sz w:val="24"/>
          <w:szCs w:val="24"/>
        </w:rPr>
        <w:t xml:space="preserve"> </w:t>
      </w:r>
      <w:r>
        <w:rPr>
          <w:rFonts w:ascii="Arial" w:eastAsia="Times New Roman" w:hAnsi="Arial" w:cs="Arial"/>
          <w:color w:val="111111"/>
          <w:w w:val="103"/>
          <w:sz w:val="24"/>
          <w:szCs w:val="24"/>
        </w:rPr>
        <w:t xml:space="preserve">los </w:t>
      </w:r>
      <w:r>
        <w:rPr>
          <w:rFonts w:ascii="Arial" w:eastAsia="Times New Roman" w:hAnsi="Arial" w:cs="Arial"/>
          <w:color w:val="111111"/>
          <w:sz w:val="24"/>
          <w:szCs w:val="24"/>
        </w:rPr>
        <w:t xml:space="preserve">suministros, </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 xml:space="preserve">servicios </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 xml:space="preserve">y/o </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 xml:space="preserve">parte </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 xml:space="preserve">de </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 xml:space="preserve">las  obras  que </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 xml:space="preserve">tomara </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a</w:t>
      </w:r>
      <w:r>
        <w:rPr>
          <w:rFonts w:ascii="Arial" w:eastAsia="Times New Roman" w:hAnsi="Arial" w:cs="Arial"/>
          <w:color w:val="111111"/>
          <w:spacing w:val="8"/>
          <w:sz w:val="24"/>
          <w:szCs w:val="24"/>
        </w:rPr>
        <w:t xml:space="preserve"> </w:t>
      </w:r>
      <w:r>
        <w:rPr>
          <w:rFonts w:ascii="Arial" w:eastAsia="Times New Roman" w:hAnsi="Arial" w:cs="Arial"/>
          <w:color w:val="797979"/>
          <w:spacing w:val="-27"/>
          <w:sz w:val="24"/>
          <w:szCs w:val="24"/>
        </w:rPr>
        <w:t>·</w:t>
      </w:r>
      <w:r>
        <w:rPr>
          <w:rFonts w:ascii="Arial" w:eastAsia="Times New Roman" w:hAnsi="Arial" w:cs="Arial"/>
          <w:color w:val="111111"/>
          <w:sz w:val="24"/>
          <w:szCs w:val="24"/>
        </w:rPr>
        <w:t xml:space="preserve">su </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 xml:space="preserve">cargo </w:t>
      </w:r>
      <w:r>
        <w:rPr>
          <w:rFonts w:ascii="Arial" w:eastAsia="Times New Roman" w:hAnsi="Arial" w:cs="Arial"/>
          <w:color w:val="111111"/>
          <w:spacing w:val="7"/>
          <w:sz w:val="24"/>
          <w:szCs w:val="24"/>
        </w:rPr>
        <w:t xml:space="preserve"> </w:t>
      </w:r>
      <w:r>
        <w:rPr>
          <w:rFonts w:ascii="Arial" w:eastAsia="Times New Roman" w:hAnsi="Arial" w:cs="Arial"/>
          <w:color w:val="111111"/>
          <w:w w:val="101"/>
          <w:sz w:val="24"/>
          <w:szCs w:val="24"/>
        </w:rPr>
        <w:t xml:space="preserve">cada </w:t>
      </w:r>
      <w:r>
        <w:rPr>
          <w:rFonts w:ascii="Arial" w:eastAsia="Times New Roman" w:hAnsi="Arial" w:cs="Arial"/>
          <w:color w:val="111111"/>
          <w:sz w:val="24"/>
          <w:szCs w:val="24"/>
        </w:rPr>
        <w:t>integrante del</w:t>
      </w:r>
      <w:r>
        <w:rPr>
          <w:rFonts w:ascii="Arial" w:eastAsia="Times New Roman" w:hAnsi="Arial" w:cs="Arial"/>
          <w:color w:val="111111"/>
          <w:spacing w:val="1"/>
          <w:sz w:val="24"/>
          <w:szCs w:val="24"/>
        </w:rPr>
        <w:t xml:space="preserve"> </w:t>
      </w:r>
      <w:r>
        <w:rPr>
          <w:rFonts w:ascii="Arial" w:eastAsia="Times New Roman" w:hAnsi="Arial" w:cs="Arial"/>
          <w:color w:val="111111"/>
          <w:sz w:val="24"/>
          <w:szCs w:val="24"/>
        </w:rPr>
        <w:t>consorcio,</w:t>
      </w:r>
      <w:r>
        <w:rPr>
          <w:rFonts w:ascii="Arial" w:eastAsia="Times New Roman" w:hAnsi="Arial" w:cs="Arial"/>
          <w:color w:val="111111"/>
          <w:spacing w:val="21"/>
          <w:sz w:val="24"/>
          <w:szCs w:val="24"/>
        </w:rPr>
        <w:t xml:space="preserve"> </w:t>
      </w:r>
      <w:r>
        <w:rPr>
          <w:rFonts w:ascii="Arial" w:eastAsia="Times New Roman" w:hAnsi="Arial" w:cs="Arial"/>
          <w:color w:val="111111"/>
          <w:sz w:val="24"/>
          <w:szCs w:val="24"/>
        </w:rPr>
        <w:t>establecer</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que</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sus</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integrantes</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serán</w:t>
      </w:r>
      <w:r>
        <w:rPr>
          <w:rFonts w:ascii="Arial" w:eastAsia="Times New Roman" w:hAnsi="Arial" w:cs="Arial"/>
          <w:color w:val="111111"/>
          <w:spacing w:val="16"/>
          <w:sz w:val="24"/>
          <w:szCs w:val="24"/>
        </w:rPr>
        <w:t xml:space="preserve"> </w:t>
      </w:r>
      <w:r>
        <w:rPr>
          <w:rFonts w:ascii="Arial" w:eastAsia="Times New Roman" w:hAnsi="Arial" w:cs="Arial"/>
          <w:color w:val="111111"/>
          <w:w w:val="101"/>
          <w:sz w:val="24"/>
          <w:szCs w:val="24"/>
        </w:rPr>
        <w:t xml:space="preserve">solidariamente </w:t>
      </w:r>
      <w:r>
        <w:rPr>
          <w:rFonts w:ascii="Arial" w:eastAsia="Times New Roman" w:hAnsi="Arial" w:cs="Arial"/>
          <w:color w:val="111111"/>
          <w:sz w:val="24"/>
          <w:szCs w:val="24"/>
        </w:rPr>
        <w:t>responsables</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las</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obligaciones</w:t>
      </w:r>
      <w:r>
        <w:rPr>
          <w:rFonts w:ascii="Arial" w:eastAsia="Times New Roman" w:hAnsi="Arial" w:cs="Arial"/>
          <w:color w:val="111111"/>
          <w:spacing w:val="37"/>
          <w:sz w:val="24"/>
          <w:szCs w:val="24"/>
        </w:rPr>
        <w:t xml:space="preserve"> </w:t>
      </w:r>
      <w:r>
        <w:rPr>
          <w:rFonts w:ascii="Arial" w:eastAsia="Times New Roman" w:hAnsi="Arial" w:cs="Arial"/>
          <w:color w:val="111111"/>
          <w:sz w:val="24"/>
          <w:szCs w:val="24"/>
        </w:rPr>
        <w:t>contraídas</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marco</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licitación</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5"/>
          <w:sz w:val="24"/>
          <w:szCs w:val="24"/>
        </w:rPr>
        <w:t xml:space="preserve"> </w:t>
      </w:r>
      <w:r>
        <w:rPr>
          <w:rFonts w:ascii="Arial" w:eastAsia="Times New Roman" w:hAnsi="Arial" w:cs="Arial"/>
          <w:color w:val="111111"/>
          <w:w w:val="103"/>
          <w:sz w:val="24"/>
          <w:szCs w:val="24"/>
        </w:rPr>
        <w:t xml:space="preserve">que </w:t>
      </w:r>
      <w:r>
        <w:rPr>
          <w:rFonts w:ascii="Arial" w:eastAsia="Times New Roman" w:hAnsi="Arial" w:cs="Arial"/>
          <w:color w:val="111111"/>
          <w:sz w:val="24"/>
          <w:szCs w:val="24"/>
        </w:rPr>
        <w:t>se</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trate.</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oferta</w:t>
      </w:r>
      <w:r>
        <w:rPr>
          <w:rFonts w:ascii="Arial" w:eastAsia="Times New Roman" w:hAnsi="Arial" w:cs="Arial"/>
          <w:color w:val="111111"/>
          <w:spacing w:val="33"/>
          <w:sz w:val="24"/>
          <w:szCs w:val="24"/>
        </w:rPr>
        <w:t xml:space="preserve"> </w:t>
      </w:r>
      <w:r>
        <w:rPr>
          <w:rFonts w:ascii="Arial" w:eastAsia="Times New Roman" w:hAnsi="Arial" w:cs="Arial"/>
          <w:color w:val="111111"/>
          <w:sz w:val="24"/>
          <w:szCs w:val="24"/>
        </w:rPr>
        <w:t>deberá</w:t>
      </w:r>
      <w:r>
        <w:rPr>
          <w:rFonts w:ascii="Arial" w:eastAsia="Times New Roman" w:hAnsi="Arial" w:cs="Arial"/>
          <w:color w:val="111111"/>
          <w:spacing w:val="47"/>
          <w:sz w:val="24"/>
          <w:szCs w:val="24"/>
        </w:rPr>
        <w:t xml:space="preserve"> </w:t>
      </w:r>
      <w:r>
        <w:rPr>
          <w:rFonts w:ascii="Arial" w:eastAsia="Times New Roman" w:hAnsi="Arial" w:cs="Arial"/>
          <w:color w:val="111111"/>
          <w:sz w:val="24"/>
          <w:szCs w:val="24"/>
        </w:rPr>
        <w:t>incluir</w:t>
      </w:r>
      <w:r>
        <w:rPr>
          <w:rFonts w:ascii="Arial" w:eastAsia="Times New Roman" w:hAnsi="Arial" w:cs="Arial"/>
          <w:color w:val="111111"/>
          <w:spacing w:val="32"/>
          <w:sz w:val="24"/>
          <w:szCs w:val="24"/>
        </w:rPr>
        <w:t xml:space="preserve"> </w:t>
      </w:r>
      <w:r>
        <w:rPr>
          <w:rFonts w:ascii="Arial" w:eastAsia="Times New Roman" w:hAnsi="Arial" w:cs="Arial"/>
          <w:color w:val="111111"/>
          <w:sz w:val="24"/>
          <w:szCs w:val="24"/>
        </w:rPr>
        <w:t>toda</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25"/>
          <w:sz w:val="24"/>
          <w:szCs w:val="24"/>
        </w:rPr>
        <w:t xml:space="preserve"> </w:t>
      </w:r>
      <w:r>
        <w:rPr>
          <w:rFonts w:ascii="Arial" w:eastAsia="Times New Roman" w:hAnsi="Arial" w:cs="Arial"/>
          <w:color w:val="111111"/>
          <w:sz w:val="24"/>
          <w:szCs w:val="24"/>
        </w:rPr>
        <w:t>información</w:t>
      </w:r>
      <w:r>
        <w:rPr>
          <w:rFonts w:ascii="Arial" w:eastAsia="Times New Roman" w:hAnsi="Arial" w:cs="Arial"/>
          <w:color w:val="111111"/>
          <w:spacing w:val="32"/>
          <w:sz w:val="24"/>
          <w:szCs w:val="24"/>
        </w:rPr>
        <w:t xml:space="preserve"> </w:t>
      </w:r>
      <w:r>
        <w:rPr>
          <w:rFonts w:ascii="Arial" w:eastAsia="Times New Roman" w:hAnsi="Arial" w:cs="Arial"/>
          <w:color w:val="111111"/>
          <w:sz w:val="24"/>
          <w:szCs w:val="24"/>
        </w:rPr>
        <w:t>requerida</w:t>
      </w:r>
      <w:r>
        <w:rPr>
          <w:rFonts w:ascii="Arial" w:eastAsia="Times New Roman" w:hAnsi="Arial" w:cs="Arial"/>
          <w:color w:val="111111"/>
          <w:spacing w:val="48"/>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25"/>
          <w:sz w:val="24"/>
          <w:szCs w:val="24"/>
        </w:rPr>
        <w:t xml:space="preserve"> </w:t>
      </w:r>
      <w:r>
        <w:rPr>
          <w:rFonts w:ascii="Arial" w:eastAsia="Times New Roman" w:hAnsi="Arial" w:cs="Arial"/>
          <w:color w:val="111111"/>
          <w:sz w:val="24"/>
          <w:szCs w:val="24"/>
        </w:rPr>
        <w:t>este</w:t>
      </w:r>
      <w:r>
        <w:rPr>
          <w:rFonts w:ascii="Arial" w:eastAsia="Times New Roman" w:hAnsi="Arial" w:cs="Arial"/>
          <w:color w:val="111111"/>
          <w:spacing w:val="35"/>
          <w:sz w:val="24"/>
          <w:szCs w:val="24"/>
        </w:rPr>
        <w:t xml:space="preserve"> </w:t>
      </w:r>
      <w:r>
        <w:rPr>
          <w:rFonts w:ascii="Arial" w:eastAsia="Times New Roman" w:hAnsi="Arial" w:cs="Arial"/>
          <w:color w:val="111111"/>
          <w:w w:val="101"/>
          <w:sz w:val="24"/>
          <w:szCs w:val="24"/>
        </w:rPr>
        <w:t xml:space="preserve">pliego </w:t>
      </w:r>
      <w:r>
        <w:rPr>
          <w:rFonts w:ascii="Arial" w:eastAsia="Times New Roman" w:hAnsi="Arial" w:cs="Arial"/>
          <w:color w:val="111111"/>
          <w:sz w:val="24"/>
          <w:szCs w:val="24"/>
        </w:rPr>
        <w:t>para</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cada</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uno</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los</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miembros</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integrantes</w:t>
      </w:r>
      <w:r>
        <w:rPr>
          <w:rFonts w:ascii="Arial" w:eastAsia="Times New Roman" w:hAnsi="Arial" w:cs="Arial"/>
          <w:color w:val="111111"/>
          <w:spacing w:val="-1"/>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5"/>
          <w:sz w:val="24"/>
          <w:szCs w:val="24"/>
        </w:rPr>
        <w:t xml:space="preserve"> </w:t>
      </w:r>
      <w:r>
        <w:rPr>
          <w:rFonts w:ascii="Arial" w:eastAsia="Times New Roman" w:hAnsi="Arial" w:cs="Arial"/>
          <w:color w:val="111111"/>
          <w:w w:val="102"/>
          <w:sz w:val="24"/>
          <w:szCs w:val="24"/>
        </w:rPr>
        <w:t>consorcio.</w:t>
      </w:r>
    </w:p>
    <w:p w:rsidR="00A51387" w:rsidRDefault="00A51387" w:rsidP="00A51387">
      <w:pPr>
        <w:widowControl w:val="0"/>
        <w:spacing w:after="0"/>
        <w:ind w:right="2061"/>
        <w:jc w:val="both"/>
        <w:rPr>
          <w:rFonts w:ascii="Arial" w:eastAsia="Times New Roman" w:hAnsi="Arial" w:cs="Arial"/>
          <w:color w:val="111111"/>
          <w:sz w:val="24"/>
          <w:szCs w:val="24"/>
        </w:rPr>
      </w:pPr>
      <w:r>
        <w:rPr>
          <w:rFonts w:ascii="Arial" w:eastAsia="Times New Roman" w:hAnsi="Arial" w:cs="Arial"/>
          <w:color w:val="111111"/>
          <w:sz w:val="24"/>
          <w:szCs w:val="24"/>
        </w:rPr>
        <w:lastRenderedPageBreak/>
        <w:t>-</w:t>
      </w:r>
      <w:r>
        <w:rPr>
          <w:rFonts w:ascii="Arial" w:eastAsia="Times New Roman" w:hAnsi="Arial" w:cs="Arial"/>
          <w:color w:val="111111"/>
          <w:sz w:val="24"/>
          <w:szCs w:val="24"/>
          <w:u w:val="single" w:color="000000"/>
        </w:rPr>
        <w:t>Las Cooperativas</w:t>
      </w:r>
      <w:r>
        <w:rPr>
          <w:rFonts w:ascii="Arial" w:eastAsia="Times New Roman" w:hAnsi="Arial" w:cs="Arial"/>
          <w:color w:val="111111"/>
          <w:spacing w:val="16"/>
          <w:sz w:val="24"/>
          <w:szCs w:val="24"/>
          <w:u w:val="single" w:color="000000"/>
        </w:rPr>
        <w:t xml:space="preserve"> </w:t>
      </w:r>
      <w:r>
        <w:rPr>
          <w:rFonts w:ascii="Arial" w:eastAsia="Times New Roman" w:hAnsi="Arial" w:cs="Arial"/>
          <w:color w:val="111111"/>
          <w:sz w:val="24"/>
          <w:szCs w:val="24"/>
          <w:u w:val="single" w:color="000000"/>
        </w:rPr>
        <w:t>Sociales</w:t>
      </w:r>
      <w:r>
        <w:rPr>
          <w:rFonts w:ascii="Arial" w:eastAsia="Times New Roman" w:hAnsi="Arial" w:cs="Arial"/>
          <w:color w:val="111111"/>
          <w:spacing w:val="24"/>
          <w:sz w:val="24"/>
          <w:szCs w:val="24"/>
          <w:u w:val="single" w:color="000000"/>
        </w:rPr>
        <w:t xml:space="preserve"> </w:t>
      </w:r>
      <w:r>
        <w:rPr>
          <w:rFonts w:ascii="Arial" w:eastAsia="Times New Roman" w:hAnsi="Arial" w:cs="Arial"/>
          <w:color w:val="232323"/>
          <w:sz w:val="24"/>
          <w:szCs w:val="24"/>
          <w:u w:val="single" w:color="000000"/>
        </w:rPr>
        <w:t>ley</w:t>
      </w:r>
      <w:r>
        <w:rPr>
          <w:rFonts w:ascii="Arial" w:eastAsia="Times New Roman" w:hAnsi="Arial" w:cs="Arial"/>
          <w:color w:val="232323"/>
          <w:spacing w:val="-1"/>
          <w:sz w:val="24"/>
          <w:szCs w:val="24"/>
          <w:u w:val="single" w:color="000000"/>
        </w:rPr>
        <w:t xml:space="preserve"> </w:t>
      </w:r>
      <w:r>
        <w:rPr>
          <w:rFonts w:ascii="Arial" w:eastAsia="Times New Roman" w:hAnsi="Arial" w:cs="Arial"/>
          <w:color w:val="111111"/>
          <w:sz w:val="24"/>
          <w:szCs w:val="24"/>
          <w:u w:val="single" w:color="000000"/>
        </w:rPr>
        <w:t>N°17.978</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deberán</w:t>
      </w:r>
      <w:r>
        <w:rPr>
          <w:rFonts w:ascii="Arial" w:eastAsia="Times New Roman" w:hAnsi="Arial" w:cs="Arial"/>
          <w:color w:val="111111"/>
          <w:spacing w:val="17"/>
          <w:sz w:val="24"/>
          <w:szCs w:val="24"/>
        </w:rPr>
        <w:t xml:space="preserve"> </w:t>
      </w:r>
      <w:r>
        <w:rPr>
          <w:rFonts w:ascii="Arial" w:eastAsia="Times New Roman" w:hAnsi="Arial" w:cs="Arial"/>
          <w:color w:val="111111"/>
          <w:w w:val="102"/>
          <w:sz w:val="24"/>
          <w:szCs w:val="24"/>
        </w:rPr>
        <w:t>presentar:</w:t>
      </w:r>
    </w:p>
    <w:p w:rsidR="00A51387" w:rsidRDefault="00A51387" w:rsidP="00A51387">
      <w:pPr>
        <w:widowControl w:val="0"/>
        <w:spacing w:after="0"/>
        <w:ind w:right="65"/>
        <w:rPr>
          <w:rFonts w:ascii="Arial" w:eastAsia="Times New Roman" w:hAnsi="Arial" w:cs="Arial"/>
          <w:color w:val="111111"/>
          <w:sz w:val="24"/>
          <w:szCs w:val="24"/>
        </w:rPr>
      </w:pPr>
      <w:r>
        <w:rPr>
          <w:rFonts w:ascii="Arial" w:eastAsia="Times New Roman" w:hAnsi="Arial" w:cs="Arial"/>
          <w:color w:val="111111"/>
          <w:sz w:val="24"/>
          <w:szCs w:val="24"/>
        </w:rPr>
        <w:t>a)</w:t>
      </w:r>
      <w:r>
        <w:rPr>
          <w:rFonts w:ascii="Arial" w:eastAsia="Times New Roman" w:hAnsi="Arial" w:cs="Arial"/>
          <w:color w:val="111111"/>
          <w:spacing w:val="6"/>
          <w:sz w:val="24"/>
          <w:szCs w:val="24"/>
        </w:rPr>
        <w:t xml:space="preserve"> </w:t>
      </w:r>
      <w:r>
        <w:rPr>
          <w:rFonts w:ascii="Arial" w:eastAsia="Times New Roman" w:hAnsi="Arial" w:cs="Arial"/>
          <w:color w:val="111111"/>
          <w:sz w:val="24"/>
          <w:szCs w:val="24"/>
        </w:rPr>
        <w:t>Fotocopia</w:t>
      </w:r>
      <w:r>
        <w:rPr>
          <w:rFonts w:ascii="Arial" w:eastAsia="Times New Roman" w:hAnsi="Arial" w:cs="Arial"/>
          <w:color w:val="111111"/>
          <w:spacing w:val="22"/>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Estatutos</w:t>
      </w:r>
      <w:r>
        <w:rPr>
          <w:rFonts w:ascii="Arial" w:eastAsia="Times New Roman" w:hAnsi="Arial" w:cs="Arial"/>
          <w:color w:val="111111"/>
          <w:spacing w:val="37"/>
          <w:sz w:val="24"/>
          <w:szCs w:val="24"/>
        </w:rPr>
        <w:t xml:space="preserve"> </w:t>
      </w:r>
      <w:r>
        <w:rPr>
          <w:rFonts w:ascii="Arial" w:eastAsia="Times New Roman" w:hAnsi="Arial" w:cs="Arial"/>
          <w:color w:val="111111"/>
          <w:sz w:val="24"/>
          <w:szCs w:val="24"/>
        </w:rPr>
        <w:t>inscriptos</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Registro</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 xml:space="preserve">Comercio </w:t>
      </w:r>
      <w:r>
        <w:rPr>
          <w:rFonts w:ascii="Arial" w:eastAsia="Times New Roman" w:hAnsi="Arial" w:cs="Arial"/>
          <w:color w:val="111111"/>
          <w:spacing w:val="38"/>
          <w:sz w:val="24"/>
          <w:szCs w:val="24"/>
        </w:rPr>
        <w:t xml:space="preserve"> </w:t>
      </w:r>
      <w:r>
        <w:rPr>
          <w:rFonts w:ascii="Arial" w:eastAsia="Times New Roman" w:hAnsi="Arial" w:cs="Arial"/>
          <w:color w:val="111111"/>
          <w:sz w:val="24"/>
          <w:szCs w:val="24"/>
        </w:rPr>
        <w:t>y</w:t>
      </w:r>
      <w:r>
        <w:rPr>
          <w:rFonts w:ascii="Arial" w:eastAsia="Times New Roman" w:hAnsi="Arial" w:cs="Arial"/>
          <w:color w:val="111111"/>
          <w:spacing w:val="20"/>
          <w:sz w:val="24"/>
          <w:szCs w:val="24"/>
        </w:rPr>
        <w:t xml:space="preserve"> </w:t>
      </w:r>
      <w:r>
        <w:rPr>
          <w:rFonts w:ascii="Arial" w:eastAsia="Times New Roman" w:hAnsi="Arial" w:cs="Arial"/>
          <w:color w:val="111111"/>
          <w:w w:val="101"/>
          <w:sz w:val="24"/>
          <w:szCs w:val="24"/>
        </w:rPr>
        <w:t xml:space="preserve">aprobados  </w:t>
      </w:r>
      <w:r>
        <w:rPr>
          <w:rFonts w:ascii="Arial" w:eastAsia="Times New Roman" w:hAnsi="Arial" w:cs="Arial"/>
          <w:color w:val="111111"/>
          <w:sz w:val="24"/>
          <w:szCs w:val="24"/>
        </w:rPr>
        <w:t>e</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inscriptos</w:t>
      </w:r>
      <w:r>
        <w:rPr>
          <w:rFonts w:ascii="Arial" w:eastAsia="Times New Roman" w:hAnsi="Arial" w:cs="Arial"/>
          <w:color w:val="111111"/>
          <w:spacing w:val="-3"/>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6"/>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13"/>
          <w:sz w:val="24"/>
          <w:szCs w:val="24"/>
        </w:rPr>
        <w:t xml:space="preserve"> </w:t>
      </w:r>
      <w:r>
        <w:rPr>
          <w:rFonts w:ascii="Arial" w:eastAsia="Times New Roman" w:hAnsi="Arial" w:cs="Arial"/>
          <w:color w:val="111111"/>
          <w:w w:val="102"/>
          <w:sz w:val="24"/>
          <w:szCs w:val="24"/>
        </w:rPr>
        <w:t>MIDES.</w:t>
      </w:r>
    </w:p>
    <w:p w:rsidR="00A51387" w:rsidRDefault="00A51387" w:rsidP="00A51387">
      <w:pPr>
        <w:widowControl w:val="0"/>
        <w:spacing w:after="0"/>
        <w:ind w:right="50"/>
        <w:jc w:val="both"/>
        <w:rPr>
          <w:rFonts w:ascii="Arial" w:eastAsia="Times New Roman" w:hAnsi="Arial" w:cs="Arial"/>
          <w:color w:val="111111"/>
          <w:sz w:val="24"/>
          <w:szCs w:val="24"/>
        </w:rPr>
      </w:pPr>
      <w:r>
        <w:rPr>
          <w:rFonts w:ascii="Arial" w:eastAsia="Times New Roman" w:hAnsi="Arial" w:cs="Arial"/>
          <w:color w:val="111111"/>
          <w:sz w:val="24"/>
          <w:szCs w:val="24"/>
        </w:rPr>
        <w:t xml:space="preserve">b) </w:t>
      </w:r>
      <w:r>
        <w:rPr>
          <w:rFonts w:ascii="Arial" w:eastAsia="Times New Roman" w:hAnsi="Arial" w:cs="Arial"/>
          <w:color w:val="111111"/>
          <w:spacing w:val="13"/>
          <w:sz w:val="24"/>
          <w:szCs w:val="24"/>
        </w:rPr>
        <w:t xml:space="preserve"> </w:t>
      </w:r>
      <w:r>
        <w:rPr>
          <w:rFonts w:ascii="Arial" w:eastAsia="Times New Roman" w:hAnsi="Arial" w:cs="Arial"/>
          <w:color w:val="111111"/>
          <w:sz w:val="24"/>
          <w:szCs w:val="24"/>
        </w:rPr>
        <w:t>Certificado</w:t>
      </w:r>
      <w:r>
        <w:rPr>
          <w:rFonts w:ascii="Arial" w:eastAsia="Times New Roman" w:hAnsi="Arial" w:cs="Arial"/>
          <w:color w:val="111111"/>
          <w:spacing w:val="9"/>
          <w:sz w:val="24"/>
          <w:szCs w:val="24"/>
        </w:rPr>
        <w:t xml:space="preserve"> </w:t>
      </w:r>
      <w:r>
        <w:rPr>
          <w:rFonts w:ascii="Arial" w:eastAsia="Times New Roman" w:hAnsi="Arial" w:cs="Arial"/>
          <w:color w:val="111111"/>
          <w:sz w:val="24"/>
          <w:szCs w:val="24"/>
        </w:rPr>
        <w:t>notarial</w:t>
      </w:r>
      <w:r>
        <w:rPr>
          <w:rFonts w:ascii="Arial" w:eastAsia="Times New Roman" w:hAnsi="Arial" w:cs="Arial"/>
          <w:color w:val="111111"/>
          <w:spacing w:val="34"/>
          <w:sz w:val="24"/>
          <w:szCs w:val="24"/>
        </w:rPr>
        <w:t xml:space="preserve"> </w:t>
      </w:r>
      <w:r>
        <w:rPr>
          <w:rFonts w:ascii="Arial" w:eastAsia="Times New Roman" w:hAnsi="Arial" w:cs="Arial"/>
          <w:color w:val="111111"/>
          <w:sz w:val="24"/>
          <w:szCs w:val="24"/>
        </w:rPr>
        <w:t>que</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acredite</w:t>
      </w:r>
      <w:r>
        <w:rPr>
          <w:rFonts w:ascii="Arial" w:eastAsia="Times New Roman" w:hAnsi="Arial" w:cs="Arial"/>
          <w:color w:val="111111"/>
          <w:spacing w:val="17"/>
          <w:sz w:val="24"/>
          <w:szCs w:val="24"/>
        </w:rPr>
        <w:t xml:space="preserve"> </w:t>
      </w:r>
      <w:r>
        <w:rPr>
          <w:rFonts w:ascii="Arial" w:eastAsia="Times New Roman" w:hAnsi="Arial" w:cs="Arial"/>
          <w:color w:val="232323"/>
          <w:sz w:val="24"/>
          <w:szCs w:val="24"/>
        </w:rPr>
        <w:t>la</w:t>
      </w:r>
      <w:r>
        <w:rPr>
          <w:rFonts w:ascii="Arial" w:eastAsia="Times New Roman" w:hAnsi="Arial" w:cs="Arial"/>
          <w:color w:val="232323"/>
          <w:spacing w:val="12"/>
          <w:sz w:val="24"/>
          <w:szCs w:val="24"/>
        </w:rPr>
        <w:t xml:space="preserve"> </w:t>
      </w:r>
      <w:r>
        <w:rPr>
          <w:rFonts w:ascii="Arial" w:eastAsia="Times New Roman" w:hAnsi="Arial" w:cs="Arial"/>
          <w:color w:val="111111"/>
          <w:sz w:val="24"/>
          <w:szCs w:val="24"/>
        </w:rPr>
        <w:t>vigencia</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personería</w:t>
      </w:r>
      <w:r>
        <w:rPr>
          <w:rFonts w:ascii="Arial" w:eastAsia="Times New Roman" w:hAnsi="Arial" w:cs="Arial"/>
          <w:color w:val="111111"/>
          <w:spacing w:val="12"/>
          <w:sz w:val="24"/>
          <w:szCs w:val="24"/>
        </w:rPr>
        <w:t xml:space="preserve"> </w:t>
      </w:r>
      <w:r>
        <w:rPr>
          <w:rFonts w:ascii="Arial" w:eastAsia="Times New Roman" w:hAnsi="Arial" w:cs="Arial"/>
          <w:color w:val="232323"/>
          <w:sz w:val="24"/>
          <w:szCs w:val="24"/>
        </w:rPr>
        <w:t>jurídica</w:t>
      </w:r>
      <w:r>
        <w:rPr>
          <w:rFonts w:ascii="Arial" w:eastAsia="Times New Roman" w:hAnsi="Arial" w:cs="Arial"/>
          <w:color w:val="232323"/>
          <w:spacing w:val="23"/>
          <w:sz w:val="24"/>
          <w:szCs w:val="24"/>
        </w:rPr>
        <w:t xml:space="preserve"> </w:t>
      </w:r>
      <w:r>
        <w:rPr>
          <w:rFonts w:ascii="Arial" w:eastAsia="Times New Roman" w:hAnsi="Arial" w:cs="Arial"/>
          <w:color w:val="111111"/>
          <w:sz w:val="24"/>
          <w:szCs w:val="24"/>
        </w:rPr>
        <w:t xml:space="preserve">y </w:t>
      </w:r>
      <w:r>
        <w:rPr>
          <w:rFonts w:ascii="Arial" w:eastAsia="Times New Roman" w:hAnsi="Arial" w:cs="Arial"/>
          <w:color w:val="111111"/>
          <w:w w:val="103"/>
          <w:sz w:val="24"/>
          <w:szCs w:val="24"/>
        </w:rPr>
        <w:t>la</w:t>
      </w:r>
      <w:r>
        <w:rPr>
          <w:rFonts w:ascii="Arial" w:eastAsia="Times New Roman" w:hAnsi="Arial" w:cs="Arial"/>
          <w:sz w:val="24"/>
          <w:szCs w:val="24"/>
        </w:rPr>
        <w:t xml:space="preserve"> </w:t>
      </w:r>
      <w:r>
        <w:rPr>
          <w:rFonts w:ascii="Arial" w:eastAsia="Times New Roman" w:hAnsi="Arial" w:cs="Arial"/>
          <w:color w:val="111111"/>
          <w:sz w:val="24"/>
          <w:szCs w:val="24"/>
        </w:rPr>
        <w:t>representación</w:t>
      </w:r>
      <w:r>
        <w:rPr>
          <w:rFonts w:ascii="Arial" w:eastAsia="Times New Roman" w:hAnsi="Arial" w:cs="Arial"/>
          <w:color w:val="111111"/>
          <w:spacing w:val="14"/>
          <w:sz w:val="24"/>
          <w:szCs w:val="24"/>
        </w:rPr>
        <w:t xml:space="preserve"> </w:t>
      </w:r>
      <w:r>
        <w:rPr>
          <w:rFonts w:ascii="Arial" w:eastAsia="Times New Roman" w:hAnsi="Arial" w:cs="Arial"/>
          <w:color w:val="111111"/>
          <w:w w:val="103"/>
          <w:sz w:val="24"/>
          <w:szCs w:val="24"/>
        </w:rPr>
        <w:t>actual.</w:t>
      </w:r>
    </w:p>
    <w:p w:rsidR="00A51387" w:rsidRDefault="00A51387" w:rsidP="00A51387">
      <w:pPr>
        <w:widowControl w:val="0"/>
        <w:spacing w:after="0"/>
        <w:ind w:right="72"/>
        <w:jc w:val="both"/>
        <w:rPr>
          <w:rFonts w:ascii="Arial" w:eastAsia="Times New Roman" w:hAnsi="Arial" w:cs="Arial"/>
          <w:color w:val="111111"/>
          <w:sz w:val="24"/>
          <w:szCs w:val="24"/>
        </w:rPr>
      </w:pPr>
      <w:r>
        <w:rPr>
          <w:rFonts w:ascii="Arial" w:eastAsia="Times New Roman" w:hAnsi="Arial" w:cs="Arial"/>
          <w:color w:val="111111"/>
          <w:sz w:val="24"/>
          <w:szCs w:val="24"/>
        </w:rPr>
        <w:t>e)</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Certificado</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12"/>
          <w:sz w:val="24"/>
          <w:szCs w:val="24"/>
        </w:rPr>
        <w:t xml:space="preserve"> </w:t>
      </w:r>
      <w:r>
        <w:rPr>
          <w:rFonts w:ascii="Arial" w:eastAsia="Times New Roman" w:hAnsi="Arial" w:cs="Arial"/>
          <w:color w:val="111111"/>
          <w:sz w:val="24"/>
          <w:szCs w:val="24"/>
        </w:rPr>
        <w:t>Banco</w:t>
      </w:r>
      <w:r>
        <w:rPr>
          <w:rFonts w:ascii="Arial" w:eastAsia="Times New Roman" w:hAnsi="Arial" w:cs="Arial"/>
          <w:color w:val="111111"/>
          <w:spacing w:val="34"/>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Seguros</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11"/>
          <w:sz w:val="24"/>
          <w:szCs w:val="24"/>
        </w:rPr>
        <w:t xml:space="preserve"> </w:t>
      </w:r>
      <w:r>
        <w:rPr>
          <w:rFonts w:ascii="Arial" w:eastAsia="Times New Roman" w:hAnsi="Arial" w:cs="Arial"/>
          <w:color w:val="111111"/>
          <w:sz w:val="24"/>
          <w:szCs w:val="24"/>
        </w:rPr>
        <w:t>Estado</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relativo</w:t>
      </w:r>
      <w:r>
        <w:rPr>
          <w:rFonts w:ascii="Arial" w:eastAsia="Times New Roman" w:hAnsi="Arial" w:cs="Arial"/>
          <w:color w:val="111111"/>
          <w:spacing w:val="24"/>
          <w:sz w:val="24"/>
          <w:szCs w:val="24"/>
        </w:rPr>
        <w:t xml:space="preserve"> </w:t>
      </w:r>
      <w:r>
        <w:rPr>
          <w:rFonts w:ascii="Arial" w:eastAsia="Times New Roman" w:hAnsi="Arial" w:cs="Arial"/>
          <w:color w:val="111111"/>
          <w:sz w:val="24"/>
          <w:szCs w:val="24"/>
        </w:rPr>
        <w:t>al</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seguro</w:t>
      </w:r>
      <w:r>
        <w:rPr>
          <w:rFonts w:ascii="Arial" w:eastAsia="Times New Roman" w:hAnsi="Arial" w:cs="Arial"/>
          <w:color w:val="111111"/>
          <w:spacing w:val="14"/>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3"/>
          <w:sz w:val="24"/>
          <w:szCs w:val="24"/>
        </w:rPr>
        <w:t xml:space="preserve"> </w:t>
      </w:r>
      <w:r>
        <w:rPr>
          <w:rFonts w:ascii="Arial" w:eastAsia="Times New Roman" w:hAnsi="Arial" w:cs="Arial"/>
          <w:color w:val="111111"/>
          <w:w w:val="101"/>
          <w:sz w:val="24"/>
          <w:szCs w:val="24"/>
        </w:rPr>
        <w:t xml:space="preserve">accidentes </w:t>
      </w:r>
      <w:r>
        <w:rPr>
          <w:rFonts w:ascii="Arial" w:eastAsia="Times New Roman" w:hAnsi="Arial" w:cs="Arial"/>
          <w:color w:val="111111"/>
          <w:sz w:val="24"/>
          <w:szCs w:val="24"/>
        </w:rPr>
        <w:t>de trabajo</w:t>
      </w:r>
      <w:r>
        <w:rPr>
          <w:rFonts w:ascii="Arial" w:eastAsia="Times New Roman" w:hAnsi="Arial" w:cs="Arial"/>
          <w:color w:val="111111"/>
          <w:spacing w:val="2"/>
          <w:sz w:val="24"/>
          <w:szCs w:val="24"/>
        </w:rPr>
        <w:t xml:space="preserve"> </w:t>
      </w:r>
      <w:r>
        <w:rPr>
          <w:rFonts w:ascii="Arial" w:eastAsia="Times New Roman" w:hAnsi="Arial" w:cs="Arial"/>
          <w:color w:val="111111"/>
          <w:sz w:val="24"/>
          <w:szCs w:val="24"/>
        </w:rPr>
        <w:t>(art</w:t>
      </w:r>
      <w:r>
        <w:rPr>
          <w:rFonts w:ascii="Arial" w:eastAsia="Times New Roman" w:hAnsi="Arial" w:cs="Arial"/>
          <w:color w:val="111111"/>
          <w:spacing w:val="-1"/>
          <w:sz w:val="24"/>
          <w:szCs w:val="24"/>
        </w:rPr>
        <w:t xml:space="preserve"> </w:t>
      </w:r>
      <w:r>
        <w:rPr>
          <w:rFonts w:ascii="Arial" w:eastAsia="Times New Roman" w:hAnsi="Arial" w:cs="Arial"/>
          <w:color w:val="111111"/>
          <w:sz w:val="24"/>
          <w:szCs w:val="24"/>
        </w:rPr>
        <w:t>61 Ley</w:t>
      </w:r>
      <w:r>
        <w:rPr>
          <w:rFonts w:ascii="Arial" w:eastAsia="Times New Roman" w:hAnsi="Arial" w:cs="Arial"/>
          <w:color w:val="111111"/>
          <w:spacing w:val="24"/>
          <w:sz w:val="24"/>
          <w:szCs w:val="24"/>
        </w:rPr>
        <w:t xml:space="preserve"> </w:t>
      </w:r>
      <w:r>
        <w:rPr>
          <w:rFonts w:ascii="Arial" w:eastAsia="Times New Roman" w:hAnsi="Arial" w:cs="Arial"/>
          <w:color w:val="111111"/>
          <w:w w:val="103"/>
          <w:sz w:val="24"/>
          <w:szCs w:val="24"/>
        </w:rPr>
        <w:t>16074).</w:t>
      </w:r>
    </w:p>
    <w:p w:rsidR="00A51387" w:rsidRDefault="00A51387" w:rsidP="00A51387">
      <w:pPr>
        <w:widowControl w:val="0"/>
        <w:spacing w:after="0"/>
        <w:ind w:right="2687"/>
        <w:jc w:val="both"/>
        <w:rPr>
          <w:rFonts w:ascii="Arial" w:eastAsia="Times New Roman" w:hAnsi="Arial" w:cs="Arial"/>
          <w:color w:val="111111"/>
          <w:sz w:val="24"/>
          <w:szCs w:val="24"/>
        </w:rPr>
      </w:pPr>
      <w:r>
        <w:rPr>
          <w:rFonts w:ascii="Arial" w:eastAsia="Times New Roman" w:hAnsi="Arial" w:cs="Arial"/>
          <w:color w:val="111111"/>
          <w:sz w:val="24"/>
          <w:szCs w:val="24"/>
        </w:rPr>
        <w:t>d)</w:t>
      </w:r>
      <w:r>
        <w:rPr>
          <w:rFonts w:ascii="Arial" w:eastAsia="Times New Roman" w:hAnsi="Arial" w:cs="Arial"/>
          <w:color w:val="111111"/>
          <w:spacing w:val="-4"/>
          <w:sz w:val="24"/>
          <w:szCs w:val="24"/>
        </w:rPr>
        <w:t xml:space="preserve"> </w:t>
      </w:r>
      <w:r>
        <w:rPr>
          <w:rFonts w:ascii="Arial" w:eastAsia="Times New Roman" w:hAnsi="Arial" w:cs="Arial"/>
          <w:color w:val="111111"/>
          <w:sz w:val="24"/>
          <w:szCs w:val="24"/>
        </w:rPr>
        <w:t>Tarjeta</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10"/>
          <w:sz w:val="24"/>
          <w:szCs w:val="24"/>
        </w:rPr>
        <w:t xml:space="preserve"> </w:t>
      </w:r>
      <w:r>
        <w:rPr>
          <w:rFonts w:ascii="Arial" w:eastAsia="Times New Roman" w:hAnsi="Arial" w:cs="Arial"/>
          <w:color w:val="111111"/>
          <w:sz w:val="24"/>
          <w:szCs w:val="24"/>
        </w:rPr>
        <w:t>Rut</w:t>
      </w:r>
      <w:r>
        <w:rPr>
          <w:rFonts w:ascii="Arial" w:eastAsia="Times New Roman" w:hAnsi="Arial" w:cs="Arial"/>
          <w:color w:val="111111"/>
          <w:spacing w:val="8"/>
          <w:sz w:val="24"/>
          <w:szCs w:val="24"/>
        </w:rPr>
        <w:t xml:space="preserve"> </w:t>
      </w:r>
      <w:r>
        <w:rPr>
          <w:rFonts w:ascii="Arial" w:eastAsia="Times New Roman" w:hAnsi="Arial" w:cs="Arial"/>
          <w:color w:val="111111"/>
          <w:sz w:val="24"/>
          <w:szCs w:val="24"/>
        </w:rPr>
        <w:t>y constancia</w:t>
      </w:r>
      <w:r>
        <w:rPr>
          <w:rFonts w:ascii="Arial" w:eastAsia="Times New Roman" w:hAnsi="Arial" w:cs="Arial"/>
          <w:color w:val="111111"/>
          <w:spacing w:val="34"/>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1"/>
          <w:sz w:val="24"/>
          <w:szCs w:val="24"/>
        </w:rPr>
        <w:t xml:space="preserve"> </w:t>
      </w:r>
      <w:r>
        <w:rPr>
          <w:rFonts w:ascii="Arial" w:eastAsia="Times New Roman" w:hAnsi="Arial" w:cs="Arial"/>
          <w:color w:val="111111"/>
          <w:sz w:val="24"/>
          <w:szCs w:val="24"/>
        </w:rPr>
        <w:t>no</w:t>
      </w:r>
      <w:r>
        <w:rPr>
          <w:rFonts w:ascii="Arial" w:eastAsia="Times New Roman" w:hAnsi="Arial" w:cs="Arial"/>
          <w:color w:val="111111"/>
          <w:spacing w:val="-5"/>
          <w:sz w:val="24"/>
          <w:szCs w:val="24"/>
        </w:rPr>
        <w:t xml:space="preserve"> </w:t>
      </w:r>
      <w:r>
        <w:rPr>
          <w:rFonts w:ascii="Arial" w:eastAsia="Times New Roman" w:hAnsi="Arial" w:cs="Arial"/>
          <w:color w:val="111111"/>
          <w:sz w:val="24"/>
          <w:szCs w:val="24"/>
        </w:rPr>
        <w:t>ser</w:t>
      </w:r>
      <w:r>
        <w:rPr>
          <w:rFonts w:ascii="Arial" w:eastAsia="Times New Roman" w:hAnsi="Arial" w:cs="Arial"/>
          <w:color w:val="111111"/>
          <w:spacing w:val="8"/>
          <w:sz w:val="24"/>
          <w:szCs w:val="24"/>
        </w:rPr>
        <w:t xml:space="preserve"> </w:t>
      </w:r>
      <w:r>
        <w:rPr>
          <w:rFonts w:ascii="Arial" w:eastAsia="Times New Roman" w:hAnsi="Arial" w:cs="Arial"/>
          <w:color w:val="111111"/>
          <w:w w:val="102"/>
          <w:sz w:val="24"/>
          <w:szCs w:val="24"/>
        </w:rPr>
        <w:t>contribuyente.</w:t>
      </w:r>
    </w:p>
    <w:p w:rsidR="00A51387" w:rsidRDefault="00A51387" w:rsidP="00A51387">
      <w:pPr>
        <w:widowControl w:val="0"/>
        <w:spacing w:after="0"/>
        <w:ind w:right="69"/>
        <w:jc w:val="both"/>
        <w:rPr>
          <w:rFonts w:ascii="Arial" w:eastAsia="Times New Roman" w:hAnsi="Arial" w:cs="Arial"/>
          <w:color w:val="111111"/>
          <w:sz w:val="24"/>
          <w:szCs w:val="24"/>
        </w:rPr>
      </w:pPr>
      <w:r>
        <w:rPr>
          <w:rFonts w:ascii="Arial" w:eastAsia="Times New Roman" w:hAnsi="Arial" w:cs="Arial"/>
          <w:color w:val="111111"/>
          <w:sz w:val="24"/>
          <w:szCs w:val="24"/>
        </w:rPr>
        <w:t>e)</w:t>
      </w:r>
      <w:r>
        <w:rPr>
          <w:rFonts w:ascii="Arial" w:eastAsia="Times New Roman" w:hAnsi="Arial" w:cs="Arial"/>
          <w:color w:val="111111"/>
          <w:spacing w:val="25"/>
          <w:sz w:val="24"/>
          <w:szCs w:val="24"/>
        </w:rPr>
        <w:t xml:space="preserve"> </w:t>
      </w:r>
      <w:r>
        <w:rPr>
          <w:rFonts w:ascii="Arial" w:eastAsia="Times New Roman" w:hAnsi="Arial" w:cs="Arial"/>
          <w:color w:val="111111"/>
          <w:sz w:val="24"/>
          <w:szCs w:val="24"/>
        </w:rPr>
        <w:t>Fotocopia</w:t>
      </w:r>
      <w:r>
        <w:rPr>
          <w:rFonts w:ascii="Arial" w:eastAsia="Times New Roman" w:hAnsi="Arial" w:cs="Arial"/>
          <w:color w:val="111111"/>
          <w:spacing w:val="30"/>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31"/>
          <w:sz w:val="24"/>
          <w:szCs w:val="24"/>
        </w:rPr>
        <w:t xml:space="preserve"> </w:t>
      </w:r>
      <w:r>
        <w:rPr>
          <w:rFonts w:ascii="Arial" w:eastAsia="Times New Roman" w:hAnsi="Arial" w:cs="Arial"/>
          <w:color w:val="111111"/>
          <w:sz w:val="24"/>
          <w:szCs w:val="24"/>
        </w:rPr>
        <w:t>Certificado</w:t>
      </w:r>
      <w:r>
        <w:rPr>
          <w:rFonts w:ascii="Arial" w:eastAsia="Times New Roman" w:hAnsi="Arial" w:cs="Arial"/>
          <w:color w:val="111111"/>
          <w:spacing w:val="66"/>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25"/>
          <w:sz w:val="24"/>
          <w:szCs w:val="24"/>
        </w:rPr>
        <w:t xml:space="preserve"> </w:t>
      </w:r>
      <w:r>
        <w:rPr>
          <w:rFonts w:ascii="Arial" w:eastAsia="Times New Roman" w:hAnsi="Arial" w:cs="Arial"/>
          <w:color w:val="111111"/>
          <w:sz w:val="24"/>
          <w:szCs w:val="24"/>
        </w:rPr>
        <w:t>Inscripción</w:t>
      </w:r>
      <w:r>
        <w:rPr>
          <w:rFonts w:ascii="Arial" w:eastAsia="Times New Roman" w:hAnsi="Arial" w:cs="Arial"/>
          <w:color w:val="111111"/>
          <w:spacing w:val="38"/>
          <w:sz w:val="24"/>
          <w:szCs w:val="24"/>
        </w:rPr>
        <w:t xml:space="preserve"> </w:t>
      </w:r>
      <w:r>
        <w:rPr>
          <w:rFonts w:ascii="Arial" w:eastAsia="Times New Roman" w:hAnsi="Arial" w:cs="Arial"/>
          <w:color w:val="232323"/>
          <w:sz w:val="24"/>
          <w:szCs w:val="24"/>
        </w:rPr>
        <w:t>en</w:t>
      </w:r>
      <w:r>
        <w:rPr>
          <w:rFonts w:ascii="Arial" w:eastAsia="Times New Roman" w:hAnsi="Arial" w:cs="Arial"/>
          <w:color w:val="232323"/>
          <w:spacing w:val="36"/>
          <w:sz w:val="24"/>
          <w:szCs w:val="24"/>
        </w:rPr>
        <w:t xml:space="preserve"> </w:t>
      </w:r>
      <w:r>
        <w:rPr>
          <w:rFonts w:ascii="Arial" w:eastAsia="Times New Roman" w:hAnsi="Arial" w:cs="Arial"/>
          <w:color w:val="111111"/>
          <w:sz w:val="24"/>
          <w:szCs w:val="24"/>
        </w:rPr>
        <w:t>la</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Tabla</w:t>
      </w:r>
      <w:r>
        <w:rPr>
          <w:rFonts w:ascii="Arial" w:eastAsia="Times New Roman" w:hAnsi="Arial" w:cs="Arial"/>
          <w:color w:val="111111"/>
          <w:spacing w:val="48"/>
          <w:sz w:val="24"/>
          <w:szCs w:val="24"/>
        </w:rPr>
        <w:t xml:space="preserve"> </w:t>
      </w:r>
      <w:r>
        <w:rPr>
          <w:rFonts w:ascii="Arial" w:eastAsia="Times New Roman" w:hAnsi="Arial" w:cs="Arial"/>
          <w:color w:val="111111"/>
          <w:sz w:val="24"/>
          <w:szCs w:val="24"/>
        </w:rPr>
        <w:t xml:space="preserve">de </w:t>
      </w:r>
      <w:r>
        <w:rPr>
          <w:rFonts w:ascii="Arial" w:eastAsia="Times New Roman" w:hAnsi="Arial" w:cs="Arial"/>
          <w:color w:val="111111"/>
          <w:spacing w:val="55"/>
          <w:sz w:val="24"/>
          <w:szCs w:val="24"/>
        </w:rPr>
        <w:t xml:space="preserve"> </w:t>
      </w:r>
      <w:r>
        <w:rPr>
          <w:rFonts w:ascii="Arial" w:eastAsia="Times New Roman" w:hAnsi="Arial" w:cs="Arial"/>
          <w:color w:val="111111"/>
          <w:sz w:val="24"/>
          <w:szCs w:val="24"/>
        </w:rPr>
        <w:t>Beneficiarios</w:t>
      </w:r>
      <w:r>
        <w:rPr>
          <w:rFonts w:ascii="Arial" w:eastAsia="Times New Roman" w:hAnsi="Arial" w:cs="Arial"/>
          <w:color w:val="111111"/>
          <w:spacing w:val="47"/>
          <w:sz w:val="24"/>
          <w:szCs w:val="24"/>
        </w:rPr>
        <w:t xml:space="preserve"> </w:t>
      </w:r>
      <w:r>
        <w:rPr>
          <w:rFonts w:ascii="Arial" w:eastAsia="Times New Roman" w:hAnsi="Arial" w:cs="Arial"/>
          <w:color w:val="111111"/>
          <w:sz w:val="24"/>
          <w:szCs w:val="24"/>
        </w:rPr>
        <w:t>del</w:t>
      </w:r>
    </w:p>
    <w:p w:rsidR="00A51387" w:rsidRDefault="00A51387" w:rsidP="00A51387">
      <w:pPr>
        <w:widowControl w:val="0"/>
        <w:spacing w:after="0"/>
        <w:ind w:left="127" w:right="86"/>
        <w:jc w:val="both"/>
        <w:rPr>
          <w:rFonts w:ascii="Arial" w:eastAsia="Times New Roman" w:hAnsi="Arial" w:cs="Arial"/>
          <w:color w:val="111111"/>
          <w:sz w:val="24"/>
          <w:szCs w:val="24"/>
        </w:rPr>
      </w:pPr>
      <w:r>
        <w:rPr>
          <w:rFonts w:ascii="Arial" w:eastAsia="Times New Roman" w:hAnsi="Arial" w:cs="Arial"/>
          <w:color w:val="111111"/>
          <w:sz w:val="24"/>
          <w:szCs w:val="24"/>
        </w:rPr>
        <w:t xml:space="preserve">Sistema </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 xml:space="preserve">Integrado </w:t>
      </w:r>
      <w:r>
        <w:rPr>
          <w:rFonts w:ascii="Arial" w:eastAsia="Times New Roman" w:hAnsi="Arial" w:cs="Arial"/>
          <w:color w:val="111111"/>
          <w:spacing w:val="20"/>
          <w:sz w:val="24"/>
          <w:szCs w:val="24"/>
        </w:rPr>
        <w:t xml:space="preserve"> </w:t>
      </w:r>
      <w:r>
        <w:rPr>
          <w:rFonts w:ascii="Arial" w:eastAsia="Times New Roman" w:hAnsi="Arial" w:cs="Arial"/>
          <w:color w:val="111111"/>
          <w:sz w:val="24"/>
          <w:szCs w:val="24"/>
        </w:rPr>
        <w:t xml:space="preserve">de </w:t>
      </w:r>
      <w:r>
        <w:rPr>
          <w:rFonts w:ascii="Arial" w:eastAsia="Times New Roman" w:hAnsi="Arial" w:cs="Arial"/>
          <w:color w:val="111111"/>
          <w:spacing w:val="17"/>
          <w:sz w:val="24"/>
          <w:szCs w:val="24"/>
        </w:rPr>
        <w:t xml:space="preserve"> </w:t>
      </w:r>
      <w:r>
        <w:rPr>
          <w:rFonts w:ascii="Arial" w:eastAsia="Times New Roman" w:hAnsi="Arial" w:cs="Arial"/>
          <w:color w:val="111111"/>
          <w:sz w:val="24"/>
          <w:szCs w:val="24"/>
        </w:rPr>
        <w:t xml:space="preserve">Información </w:t>
      </w:r>
      <w:r>
        <w:rPr>
          <w:rFonts w:ascii="Arial" w:eastAsia="Times New Roman" w:hAnsi="Arial" w:cs="Arial"/>
          <w:color w:val="111111"/>
          <w:spacing w:val="20"/>
          <w:sz w:val="24"/>
          <w:szCs w:val="24"/>
        </w:rPr>
        <w:t xml:space="preserve"> </w:t>
      </w:r>
      <w:r>
        <w:rPr>
          <w:rFonts w:ascii="Arial" w:eastAsia="Times New Roman" w:hAnsi="Arial" w:cs="Arial"/>
          <w:color w:val="111111"/>
          <w:sz w:val="24"/>
          <w:szCs w:val="24"/>
        </w:rPr>
        <w:t xml:space="preserve">Financiera </w:t>
      </w:r>
      <w:r>
        <w:rPr>
          <w:rFonts w:ascii="Arial" w:eastAsia="Times New Roman" w:hAnsi="Arial" w:cs="Arial"/>
          <w:color w:val="111111"/>
          <w:spacing w:val="20"/>
          <w:sz w:val="24"/>
          <w:szCs w:val="24"/>
        </w:rPr>
        <w:t xml:space="preserve"> </w:t>
      </w:r>
      <w:r>
        <w:rPr>
          <w:rFonts w:ascii="Arial" w:eastAsia="Times New Roman" w:hAnsi="Arial" w:cs="Arial"/>
          <w:color w:val="111111"/>
          <w:sz w:val="24"/>
          <w:szCs w:val="24"/>
        </w:rPr>
        <w:t xml:space="preserve">(SIIF)     </w:t>
      </w:r>
      <w:r>
        <w:rPr>
          <w:rFonts w:ascii="Arial" w:eastAsia="Times New Roman" w:hAnsi="Arial" w:cs="Arial"/>
          <w:color w:val="111111"/>
          <w:spacing w:val="21"/>
          <w:sz w:val="24"/>
          <w:szCs w:val="24"/>
        </w:rPr>
        <w:t xml:space="preserve"> </w:t>
      </w:r>
      <w:proofErr w:type="spellStart"/>
      <w:r>
        <w:rPr>
          <w:rFonts w:ascii="Arial" w:eastAsia="Times New Roman" w:hAnsi="Arial" w:cs="Arial"/>
          <w:color w:val="111111"/>
          <w:sz w:val="24"/>
          <w:szCs w:val="24"/>
        </w:rPr>
        <w:t>Dec</w:t>
      </w:r>
      <w:proofErr w:type="spellEnd"/>
      <w:r>
        <w:rPr>
          <w:rFonts w:ascii="Arial" w:eastAsia="Times New Roman" w:hAnsi="Arial" w:cs="Arial"/>
          <w:color w:val="111111"/>
          <w:sz w:val="24"/>
          <w:szCs w:val="24"/>
        </w:rPr>
        <w:t xml:space="preserve">. </w:t>
      </w:r>
      <w:r>
        <w:rPr>
          <w:rFonts w:ascii="Arial" w:eastAsia="Times New Roman" w:hAnsi="Arial" w:cs="Arial"/>
          <w:color w:val="111111"/>
          <w:spacing w:val="1"/>
          <w:sz w:val="24"/>
          <w:szCs w:val="24"/>
        </w:rPr>
        <w:t xml:space="preserve"> </w:t>
      </w:r>
      <w:r>
        <w:rPr>
          <w:rFonts w:ascii="Arial" w:eastAsia="Times New Roman" w:hAnsi="Arial" w:cs="Arial"/>
          <w:color w:val="111111"/>
          <w:sz w:val="24"/>
          <w:szCs w:val="24"/>
        </w:rPr>
        <w:t>N°342/99</w:t>
      </w:r>
      <w:r>
        <w:rPr>
          <w:rFonts w:ascii="Arial" w:eastAsia="Times New Roman" w:hAnsi="Arial" w:cs="Arial"/>
          <w:color w:val="111111"/>
          <w:spacing w:val="44"/>
          <w:sz w:val="24"/>
          <w:szCs w:val="24"/>
        </w:rPr>
        <w:t xml:space="preserve"> </w:t>
      </w:r>
      <w:r>
        <w:rPr>
          <w:rFonts w:ascii="Arial" w:eastAsia="Times New Roman" w:hAnsi="Arial" w:cs="Arial"/>
          <w:color w:val="111111"/>
          <w:sz w:val="24"/>
          <w:szCs w:val="24"/>
        </w:rPr>
        <w:t>del 26/10/99.</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sz w:val="24"/>
          <w:szCs w:val="24"/>
        </w:rPr>
        <w:t>E)</w:t>
      </w:r>
      <w:r>
        <w:rPr>
          <w:rFonts w:ascii="Arial" w:eastAsia="Times New Roman" w:hAnsi="Arial" w:cs="Arial"/>
          <w:color w:val="111111"/>
          <w:spacing w:val="53"/>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60"/>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57"/>
          <w:sz w:val="24"/>
          <w:szCs w:val="24"/>
        </w:rPr>
        <w:t xml:space="preserve"> </w:t>
      </w:r>
      <w:r>
        <w:rPr>
          <w:rFonts w:ascii="Arial" w:eastAsia="Times New Roman" w:hAnsi="Arial" w:cs="Arial"/>
          <w:color w:val="111111"/>
          <w:sz w:val="24"/>
          <w:szCs w:val="24"/>
        </w:rPr>
        <w:t>caso</w:t>
      </w:r>
      <w:r>
        <w:rPr>
          <w:rFonts w:ascii="Arial" w:eastAsia="Times New Roman" w:hAnsi="Arial" w:cs="Arial"/>
          <w:color w:val="111111"/>
          <w:spacing w:val="66"/>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60"/>
          <w:sz w:val="24"/>
          <w:szCs w:val="24"/>
        </w:rPr>
        <w:t xml:space="preserve"> </w:t>
      </w:r>
      <w:r>
        <w:rPr>
          <w:rFonts w:ascii="Arial" w:eastAsia="Times New Roman" w:hAnsi="Arial" w:cs="Arial"/>
          <w:color w:val="111111"/>
          <w:sz w:val="24"/>
          <w:szCs w:val="24"/>
        </w:rPr>
        <w:t xml:space="preserve">adquisición </w:t>
      </w:r>
      <w:r>
        <w:rPr>
          <w:rFonts w:ascii="Arial" w:eastAsia="Times New Roman" w:hAnsi="Arial" w:cs="Arial"/>
          <w:color w:val="111111"/>
          <w:spacing w:val="15"/>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63"/>
          <w:sz w:val="24"/>
          <w:szCs w:val="24"/>
        </w:rPr>
        <w:t xml:space="preserve"> </w:t>
      </w:r>
      <w:r>
        <w:rPr>
          <w:rFonts w:ascii="Arial" w:eastAsia="Times New Roman" w:hAnsi="Arial" w:cs="Arial"/>
          <w:color w:val="111111"/>
          <w:sz w:val="24"/>
          <w:szCs w:val="24"/>
        </w:rPr>
        <w:t>productos</w:t>
      </w:r>
      <w:r>
        <w:rPr>
          <w:rFonts w:ascii="Arial" w:eastAsia="Times New Roman" w:hAnsi="Arial" w:cs="Arial"/>
          <w:color w:val="111111"/>
          <w:spacing w:val="54"/>
          <w:sz w:val="24"/>
          <w:szCs w:val="24"/>
        </w:rPr>
        <w:t xml:space="preserve"> </w:t>
      </w:r>
      <w:r>
        <w:rPr>
          <w:rFonts w:ascii="Arial" w:eastAsia="Times New Roman" w:hAnsi="Arial" w:cs="Arial"/>
          <w:color w:val="111111"/>
          <w:sz w:val="24"/>
          <w:szCs w:val="24"/>
        </w:rPr>
        <w:t xml:space="preserve">comprendidos </w:t>
      </w:r>
      <w:r>
        <w:rPr>
          <w:rFonts w:ascii="Arial" w:eastAsia="Times New Roman" w:hAnsi="Arial" w:cs="Arial"/>
          <w:color w:val="111111"/>
          <w:spacing w:val="7"/>
          <w:sz w:val="24"/>
          <w:szCs w:val="24"/>
        </w:rPr>
        <w:t xml:space="preserve"> </w:t>
      </w:r>
      <w:r>
        <w:rPr>
          <w:rFonts w:ascii="Arial" w:eastAsia="Times New Roman" w:hAnsi="Arial" w:cs="Arial"/>
          <w:color w:val="111111"/>
          <w:sz w:val="24"/>
          <w:szCs w:val="24"/>
        </w:rPr>
        <w:t>en</w:t>
      </w:r>
      <w:r>
        <w:rPr>
          <w:rFonts w:ascii="Arial" w:eastAsia="Times New Roman" w:hAnsi="Arial" w:cs="Arial"/>
          <w:color w:val="111111"/>
          <w:spacing w:val="63"/>
          <w:sz w:val="24"/>
          <w:szCs w:val="24"/>
        </w:rPr>
        <w:t xml:space="preserve"> </w:t>
      </w:r>
      <w:r>
        <w:rPr>
          <w:rFonts w:ascii="Arial" w:eastAsia="Times New Roman" w:hAnsi="Arial" w:cs="Arial"/>
          <w:color w:val="111111"/>
          <w:sz w:val="24"/>
          <w:szCs w:val="24"/>
        </w:rPr>
        <w:t>el</w:t>
      </w:r>
      <w:r>
        <w:rPr>
          <w:rFonts w:ascii="Arial" w:eastAsia="Times New Roman" w:hAnsi="Arial" w:cs="Arial"/>
          <w:color w:val="111111"/>
          <w:spacing w:val="54"/>
          <w:sz w:val="24"/>
          <w:szCs w:val="24"/>
        </w:rPr>
        <w:t xml:space="preserve"> </w:t>
      </w:r>
      <w:r>
        <w:rPr>
          <w:rFonts w:ascii="Arial" w:eastAsia="Times New Roman" w:hAnsi="Arial" w:cs="Arial"/>
          <w:color w:val="111111"/>
          <w:sz w:val="24"/>
          <w:szCs w:val="24"/>
        </w:rPr>
        <w:t>Art.</w:t>
      </w:r>
      <w:r>
        <w:rPr>
          <w:rFonts w:ascii="Arial" w:eastAsia="Times New Roman" w:hAnsi="Arial" w:cs="Arial"/>
          <w:color w:val="111111"/>
          <w:spacing w:val="61"/>
          <w:sz w:val="24"/>
          <w:szCs w:val="24"/>
        </w:rPr>
        <w:t xml:space="preserve"> </w:t>
      </w:r>
      <w:r>
        <w:rPr>
          <w:rFonts w:ascii="Arial" w:eastAsia="Times New Roman" w:hAnsi="Arial" w:cs="Arial"/>
          <w:color w:val="111111"/>
          <w:spacing w:val="1"/>
          <w:sz w:val="24"/>
          <w:szCs w:val="24"/>
        </w:rPr>
        <w:t>1</w:t>
      </w:r>
      <w:r>
        <w:rPr>
          <w:rFonts w:ascii="Arial" w:eastAsia="Times New Roman" w:hAnsi="Arial" w:cs="Arial"/>
          <w:color w:val="111111"/>
          <w:sz w:val="24"/>
          <w:szCs w:val="24"/>
        </w:rPr>
        <w:t xml:space="preserve">o  </w:t>
      </w:r>
      <w:r>
        <w:rPr>
          <w:rFonts w:ascii="Arial" w:eastAsia="Times New Roman" w:hAnsi="Arial" w:cs="Arial"/>
          <w:color w:val="111111"/>
          <w:spacing w:val="10"/>
          <w:sz w:val="24"/>
          <w:szCs w:val="24"/>
        </w:rPr>
        <w:t xml:space="preserve"> </w:t>
      </w:r>
      <w:r>
        <w:rPr>
          <w:rFonts w:ascii="Arial" w:eastAsia="Times New Roman" w:hAnsi="Arial" w:cs="Arial"/>
          <w:color w:val="111111"/>
          <w:w w:val="101"/>
          <w:sz w:val="24"/>
          <w:szCs w:val="24"/>
        </w:rPr>
        <w:t>de</w:t>
      </w:r>
      <w:r>
        <w:rPr>
          <w:rFonts w:ascii="Arial" w:eastAsia="Times New Roman" w:hAnsi="Arial" w:cs="Arial"/>
          <w:sz w:val="24"/>
          <w:szCs w:val="24"/>
        </w:rPr>
        <w:t xml:space="preserve"> </w:t>
      </w:r>
      <w:r>
        <w:rPr>
          <w:rFonts w:ascii="Arial" w:eastAsia="Times New Roman" w:hAnsi="Arial" w:cs="Arial"/>
          <w:color w:val="111111"/>
          <w:sz w:val="24"/>
          <w:szCs w:val="24"/>
        </w:rPr>
        <w:t>Decreto</w:t>
      </w:r>
      <w:r>
        <w:rPr>
          <w:rFonts w:ascii="Arial" w:eastAsia="Times New Roman" w:hAnsi="Arial" w:cs="Arial"/>
          <w:color w:val="111111"/>
          <w:spacing w:val="22"/>
          <w:sz w:val="24"/>
          <w:szCs w:val="24"/>
        </w:rPr>
        <w:t xml:space="preserve"> </w:t>
      </w:r>
      <w:r>
        <w:rPr>
          <w:rFonts w:ascii="Arial" w:eastAsia="Times New Roman" w:hAnsi="Arial" w:cs="Arial"/>
          <w:color w:val="111111"/>
          <w:sz w:val="24"/>
          <w:szCs w:val="24"/>
        </w:rPr>
        <w:t>260/07</w:t>
      </w:r>
      <w:r>
        <w:rPr>
          <w:rFonts w:ascii="Arial" w:eastAsia="Times New Roman" w:hAnsi="Arial" w:cs="Arial"/>
          <w:color w:val="111111"/>
          <w:spacing w:val="33"/>
          <w:sz w:val="24"/>
          <w:szCs w:val="24"/>
        </w:rPr>
        <w:t xml:space="preserve"> </w:t>
      </w:r>
      <w:r>
        <w:rPr>
          <w:rFonts w:ascii="Arial" w:eastAsia="Times New Roman" w:hAnsi="Arial" w:cs="Arial"/>
          <w:color w:val="111111"/>
          <w:sz w:val="24"/>
          <w:szCs w:val="24"/>
        </w:rPr>
        <w:t>del</w:t>
      </w:r>
      <w:r>
        <w:rPr>
          <w:rFonts w:ascii="Arial" w:eastAsia="Times New Roman" w:hAnsi="Arial" w:cs="Arial"/>
          <w:color w:val="111111"/>
          <w:spacing w:val="26"/>
          <w:sz w:val="24"/>
          <w:szCs w:val="24"/>
        </w:rPr>
        <w:t xml:space="preserve"> </w:t>
      </w:r>
      <w:r>
        <w:rPr>
          <w:rFonts w:ascii="Arial" w:eastAsia="Times New Roman" w:hAnsi="Arial" w:cs="Arial"/>
          <w:color w:val="111111"/>
          <w:sz w:val="24"/>
          <w:szCs w:val="24"/>
        </w:rPr>
        <w:t>23</w:t>
      </w:r>
      <w:r>
        <w:rPr>
          <w:rFonts w:ascii="Arial" w:eastAsia="Times New Roman" w:hAnsi="Arial" w:cs="Arial"/>
          <w:color w:val="111111"/>
          <w:spacing w:val="23"/>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33"/>
          <w:sz w:val="24"/>
          <w:szCs w:val="24"/>
        </w:rPr>
        <w:t xml:space="preserve"> </w:t>
      </w:r>
      <w:r>
        <w:rPr>
          <w:rFonts w:ascii="Arial" w:eastAsia="Times New Roman" w:hAnsi="Arial" w:cs="Arial"/>
          <w:color w:val="111111"/>
          <w:sz w:val="24"/>
          <w:szCs w:val="24"/>
        </w:rPr>
        <w:t>julio</w:t>
      </w:r>
      <w:r>
        <w:rPr>
          <w:rFonts w:ascii="Arial" w:eastAsia="Times New Roman" w:hAnsi="Arial" w:cs="Arial"/>
          <w:color w:val="111111"/>
          <w:spacing w:val="19"/>
          <w:sz w:val="24"/>
          <w:szCs w:val="24"/>
        </w:rPr>
        <w:t xml:space="preserve"> </w:t>
      </w:r>
      <w:r>
        <w:rPr>
          <w:rFonts w:ascii="Arial" w:eastAsia="Times New Roman" w:hAnsi="Arial" w:cs="Arial"/>
          <w:color w:val="111111"/>
          <w:sz w:val="24"/>
          <w:szCs w:val="24"/>
        </w:rPr>
        <w:t>de</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2007,</w:t>
      </w:r>
      <w:r>
        <w:rPr>
          <w:rFonts w:ascii="Arial" w:eastAsia="Times New Roman" w:hAnsi="Arial" w:cs="Arial"/>
          <w:color w:val="111111"/>
          <w:spacing w:val="16"/>
          <w:sz w:val="24"/>
          <w:szCs w:val="24"/>
        </w:rPr>
        <w:t xml:space="preserve"> </w:t>
      </w:r>
      <w:r>
        <w:rPr>
          <w:rFonts w:ascii="Arial" w:eastAsia="Times New Roman" w:hAnsi="Arial" w:cs="Arial"/>
          <w:color w:val="111111"/>
          <w:sz w:val="24"/>
          <w:szCs w:val="24"/>
        </w:rPr>
        <w:t>los</w:t>
      </w:r>
      <w:r>
        <w:rPr>
          <w:rFonts w:ascii="Arial" w:eastAsia="Times New Roman" w:hAnsi="Arial" w:cs="Arial"/>
          <w:color w:val="111111"/>
          <w:spacing w:val="18"/>
          <w:sz w:val="24"/>
          <w:szCs w:val="24"/>
        </w:rPr>
        <w:t xml:space="preserve"> </w:t>
      </w:r>
      <w:r>
        <w:rPr>
          <w:rFonts w:ascii="Arial" w:eastAsia="Times New Roman" w:hAnsi="Arial" w:cs="Arial"/>
          <w:color w:val="111111"/>
          <w:sz w:val="24"/>
          <w:szCs w:val="24"/>
        </w:rPr>
        <w:t>proveedores</w:t>
      </w:r>
      <w:r>
        <w:rPr>
          <w:rFonts w:ascii="Arial" w:eastAsia="Times New Roman" w:hAnsi="Arial" w:cs="Arial"/>
          <w:color w:val="111111"/>
          <w:spacing w:val="46"/>
          <w:sz w:val="24"/>
          <w:szCs w:val="24"/>
        </w:rPr>
        <w:t xml:space="preserve"> </w:t>
      </w:r>
      <w:r>
        <w:rPr>
          <w:rFonts w:ascii="Arial" w:eastAsia="Times New Roman" w:hAnsi="Arial" w:cs="Arial"/>
          <w:color w:val="111111"/>
          <w:sz w:val="24"/>
          <w:szCs w:val="24"/>
        </w:rPr>
        <w:t>deberán</w:t>
      </w:r>
      <w:r>
        <w:rPr>
          <w:rFonts w:ascii="Arial" w:eastAsia="Times New Roman" w:hAnsi="Arial" w:cs="Arial"/>
          <w:color w:val="111111"/>
          <w:spacing w:val="27"/>
          <w:sz w:val="24"/>
          <w:szCs w:val="24"/>
        </w:rPr>
        <w:t xml:space="preserve"> </w:t>
      </w:r>
      <w:r>
        <w:rPr>
          <w:rFonts w:ascii="Arial" w:eastAsia="Times New Roman" w:hAnsi="Arial" w:cs="Arial"/>
          <w:color w:val="111111"/>
          <w:sz w:val="24"/>
          <w:szCs w:val="24"/>
        </w:rPr>
        <w:t>acreditar</w:t>
      </w:r>
      <w:r>
        <w:rPr>
          <w:rFonts w:ascii="Arial" w:eastAsia="Times New Roman" w:hAnsi="Arial" w:cs="Arial"/>
          <w:color w:val="111111"/>
          <w:spacing w:val="26"/>
          <w:sz w:val="24"/>
          <w:szCs w:val="24"/>
        </w:rPr>
        <w:t xml:space="preserve"> </w:t>
      </w:r>
      <w:r>
        <w:rPr>
          <w:rFonts w:ascii="Arial" w:eastAsia="Times New Roman" w:hAnsi="Arial" w:cs="Arial"/>
          <w:color w:val="111111"/>
          <w:w w:val="102"/>
          <w:sz w:val="24"/>
          <w:szCs w:val="24"/>
        </w:rPr>
        <w:t>su inscripción vigente (o constancia de haber iniciado el trámite) en el registro de la Dirección Nacional de Medio Ambiente y contar con un plan de gestión aprobado por el Ministerio  de Vivienda Ordenamiento Territorial  y Medio Ambiente, ya se trate de productos nacionales o importados.</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F) Recibo de pago de los pliegos del llamado.</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G) Fotocopia del boleto de depósito de garantía de mantenimiento de oferta en los casos que corresponda.</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H) Antecedentes del oferente: Nómina de suministros o servicios similares contratados con INAU y/o con otros Organismos Públicos.</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La Administración  podrá  otorgar a los oferentes un plazo de dos (2) días hábiles, sin perjuicio de la situación prevista en el inc. 7 art. 65 del TOCAF,  en aquellas  situaciones en  que  los  interesados  no  hayan  presentado  la documentación mencionada en los literales A), B), C), D), E) y H) .  Si no fueran subsanadas esas omisiones, una vez otorgado plazo para ello, la oferta será desestimada.</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En  las  licitaciones  cuyo  objeto  sea  el   arrendamiento  y/o  compra  de  un inmueble, previo a la adjudicación se solicitara al oferente mejor calificado:</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-Memoria   descriptiva   en   formato   Declaración   Jurad a   Caracterización</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Catastral.</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-Croquis de las construcciones en régimen común o en caso de PH cuando ocupan parcialmente más de una unidad o si hay reformas.</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-Fotocopia de plano de mensura.</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-Fotografías de fachada e interiores.</w:t>
      </w:r>
    </w:p>
    <w:p w:rsidR="00A51387" w:rsidRDefault="00A51387" w:rsidP="00A51387">
      <w:pPr>
        <w:widowControl w:val="0"/>
        <w:spacing w:after="0"/>
        <w:ind w:right="86"/>
        <w:jc w:val="both"/>
        <w:rPr>
          <w:rFonts w:ascii="Arial" w:eastAsia="Times New Roman" w:hAnsi="Arial" w:cs="Arial"/>
          <w:color w:val="111111"/>
          <w:w w:val="102"/>
          <w:sz w:val="24"/>
          <w:szCs w:val="24"/>
        </w:rPr>
      </w:pP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13) </w:t>
      </w:r>
      <w:r>
        <w:rPr>
          <w:rFonts w:ascii="Arial" w:eastAsia="Times New Roman" w:hAnsi="Arial" w:cs="Arial"/>
          <w:color w:val="111111"/>
          <w:w w:val="102"/>
          <w:sz w:val="24"/>
          <w:szCs w:val="24"/>
          <w:u w:val="single"/>
        </w:rPr>
        <w:t>Confidencialidad</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De conformidad con el Art. 1O  de la Ley 18.381 e inc. 11 del Art. 65 del TOCAF,  el/los  oferente/s  que  consideran  que  presentan  información  de carácter confidencial deberán señalar expresamente que así lo consideran y presentar la misma en forma separada de la oferta.</w:t>
      </w:r>
    </w:p>
    <w:p w:rsidR="00A51387" w:rsidRDefault="00A51387" w:rsidP="00A51387">
      <w:pPr>
        <w:widowControl w:val="0"/>
        <w:spacing w:after="0"/>
        <w:ind w:right="86"/>
        <w:jc w:val="both"/>
        <w:rPr>
          <w:rFonts w:ascii="Arial" w:eastAsia="Times New Roman" w:hAnsi="Arial" w:cs="Arial"/>
          <w:color w:val="111111"/>
          <w:w w:val="102"/>
          <w:sz w:val="24"/>
          <w:szCs w:val="24"/>
        </w:rPr>
      </w:pP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14) </w:t>
      </w:r>
      <w:r>
        <w:rPr>
          <w:rFonts w:ascii="Arial" w:eastAsia="Times New Roman" w:hAnsi="Arial" w:cs="Arial"/>
          <w:color w:val="111111"/>
          <w:w w:val="102"/>
          <w:sz w:val="24"/>
          <w:szCs w:val="24"/>
          <w:u w:val="single"/>
        </w:rPr>
        <w:t>Alternativas, variantes o modificaciones</w:t>
      </w:r>
      <w:r>
        <w:rPr>
          <w:rFonts w:ascii="Arial" w:eastAsia="Times New Roman" w:hAnsi="Arial" w:cs="Arial"/>
          <w:color w:val="111111"/>
          <w:w w:val="102"/>
          <w:sz w:val="24"/>
          <w:szCs w:val="24"/>
        </w:rPr>
        <w:t>.</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lastRenderedPageBreak/>
        <w:t>Los oferentes presentaran sus ofertas en las condiciones que se establezcan en  las  condiciones  particulares  del  llamado,  pudiendo  agregar  cualquier otra   información    complementaria  pero   sin   omitir   ninguna   exigencia esencial requerida.</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Podrán   presentarse    modificaciones,   alternativas    o   variantes, determinándose en cada caso si las mismas autorizan  o no la presentación de la propuesta básica.</w:t>
      </w:r>
    </w:p>
    <w:p w:rsidR="00A51387" w:rsidRDefault="00A51387" w:rsidP="00A51387">
      <w:pPr>
        <w:widowControl w:val="0"/>
        <w:spacing w:after="0"/>
        <w:ind w:right="86"/>
        <w:jc w:val="both"/>
        <w:rPr>
          <w:rFonts w:ascii="Arial" w:eastAsia="Times New Roman" w:hAnsi="Arial" w:cs="Arial"/>
          <w:color w:val="111111"/>
          <w:w w:val="102"/>
          <w:sz w:val="24"/>
          <w:szCs w:val="24"/>
        </w:rPr>
      </w:pP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15) </w:t>
      </w:r>
      <w:r>
        <w:rPr>
          <w:rFonts w:ascii="Arial" w:eastAsia="Times New Roman" w:hAnsi="Arial" w:cs="Arial"/>
          <w:color w:val="111111"/>
          <w:w w:val="102"/>
          <w:sz w:val="24"/>
          <w:szCs w:val="24"/>
          <w:u w:val="single"/>
        </w:rPr>
        <w:t>Precio y cotización.</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Para  cada  mercadería  o  servicio cotizado,  se presentará  en  la  oferta  su precio unitario con el correspondiente precio total por ítem y el monto total de la oferta, declarando  si los mismos incluyen o no los tributos que rigen en  el  momento   de  la  apertura.  Si  nada  se  establece   en  la oferta  se considerará  que el monto de la misma incluye todos los impuestos.</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Si en la propuesta  no se manifiesta la condición de precio firme o sujeto a ajuste, se considerará que los precios están formulados  al firme.</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Los oferentes podrán cotizar parcialmente los ítems licitados, y deberán obligatoriamente cotizar  y ceñir sus propuestas  a las condiciones  de pago establecidas en este pliego.</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Se deberá  cotizar  crédito  60 y/o 90 días. No será excluyente  la cotización en una sola modalidad.</w:t>
      </w:r>
    </w:p>
    <w:p w:rsidR="00A51387" w:rsidRDefault="00A51387" w:rsidP="00A51387">
      <w:pPr>
        <w:widowControl w:val="0"/>
        <w:spacing w:after="0"/>
        <w:ind w:right="86"/>
        <w:jc w:val="both"/>
        <w:rPr>
          <w:rFonts w:ascii="Arial" w:eastAsia="Times New Roman" w:hAnsi="Arial" w:cs="Arial"/>
          <w:color w:val="111111"/>
          <w:w w:val="102"/>
          <w:sz w:val="24"/>
          <w:szCs w:val="24"/>
        </w:rPr>
      </w:pP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16) </w:t>
      </w:r>
      <w:r>
        <w:rPr>
          <w:rFonts w:ascii="Arial" w:eastAsia="Times New Roman" w:hAnsi="Arial" w:cs="Arial"/>
          <w:color w:val="111111"/>
          <w:w w:val="102"/>
          <w:sz w:val="24"/>
          <w:szCs w:val="24"/>
          <w:u w:val="single"/>
        </w:rPr>
        <w:t>Actualización  de precios</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La   obligación    de   cotizar   precio   firme   sin   ajustes,   o   de   formular paramétricas  de actualización de precios, será incluida en las cláusulas del pliego  particular.  A  falta  de  especificación   en  el  pliego  particular   los oferentes que coticen precios reajustables, deberán establecer una formula paramétrica  que refleje  la estructura de costos del producto  o del servicio ofrecido. En caso de que la oferta no establezca  paramétrica  de ajuste, se considerará que se cotizó precio firme.</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En   el   caso   de   suministros    tarifados    oficialmente    en   el   País,   la</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Administración no pagara precios o aumentos mayores a los decretados por la autoridad  competente, aun cuando la fórmula  paramétrica  eleve  estos a un valor superior.  Asimismo  cuando existan disposiciones conteniendo cláusulas que limiten el traslado de los aumentos a los precios, las mismas serán tenidas en cuenta.</w:t>
      </w:r>
    </w:p>
    <w:p w:rsidR="00A51387" w:rsidRDefault="00A51387" w:rsidP="00A51387">
      <w:pPr>
        <w:widowControl w:val="0"/>
        <w:spacing w:after="0"/>
        <w:ind w:right="86"/>
        <w:jc w:val="both"/>
        <w:rPr>
          <w:rFonts w:ascii="Arial" w:eastAsia="Times New Roman" w:hAnsi="Arial" w:cs="Arial"/>
          <w:color w:val="111111"/>
          <w:w w:val="102"/>
          <w:sz w:val="24"/>
          <w:szCs w:val="24"/>
        </w:rPr>
      </w:pP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17) </w:t>
      </w:r>
      <w:r>
        <w:rPr>
          <w:rFonts w:ascii="Arial" w:eastAsia="Times New Roman" w:hAnsi="Arial" w:cs="Arial"/>
          <w:color w:val="111111"/>
          <w:w w:val="102"/>
          <w:sz w:val="24"/>
          <w:szCs w:val="24"/>
          <w:u w:val="single"/>
        </w:rPr>
        <w:t>Mantenimiento  de oferta</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Para  el  estudio  de  las  ofertas  y  adjudicación  definitiva  por  parte  del ordenador competente se dispondrá de un plazo mínimo de noventa (90) días hábiles contabilizados a partir de la fecha de apertura de las ofertas, durante los cuales el oferente deberá mantener válida su oferta.</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El plazo de vigencia del mantenimiento de oferta será prorrogado automáticamente por períodos de treinta (30) días hábiles, siempre que el oferente no desista en forma expresa de su propuesta, por escrito, ante el Departamento de Compras, con una antelación mínima de cinco (5) días hábiles a la fecha de expiración del plazo original o de las prórrogas concedidas.</w:t>
      </w:r>
    </w:p>
    <w:p w:rsidR="00A51387" w:rsidRDefault="00A51387" w:rsidP="00A51387">
      <w:pPr>
        <w:widowControl w:val="0"/>
        <w:spacing w:after="0"/>
        <w:ind w:right="86"/>
        <w:jc w:val="both"/>
        <w:rPr>
          <w:rFonts w:ascii="Arial" w:eastAsia="Times New Roman" w:hAnsi="Arial" w:cs="Arial"/>
          <w:color w:val="111111"/>
          <w:w w:val="102"/>
          <w:sz w:val="24"/>
          <w:szCs w:val="24"/>
          <w:u w:val="single"/>
        </w:rPr>
      </w:pPr>
      <w:r>
        <w:rPr>
          <w:rFonts w:ascii="Arial" w:eastAsia="Times New Roman" w:hAnsi="Arial" w:cs="Arial"/>
          <w:color w:val="111111"/>
          <w:w w:val="102"/>
          <w:sz w:val="24"/>
          <w:szCs w:val="24"/>
        </w:rPr>
        <w:t xml:space="preserve">No se podrán establecer cláusulas que condicionen el mantenimiento de la oferta en forma </w:t>
      </w:r>
      <w:r>
        <w:rPr>
          <w:rFonts w:ascii="Arial" w:eastAsia="Times New Roman" w:hAnsi="Arial" w:cs="Arial"/>
          <w:color w:val="111111"/>
          <w:w w:val="102"/>
          <w:sz w:val="24"/>
          <w:szCs w:val="24"/>
        </w:rPr>
        <w:lastRenderedPageBreak/>
        <w:t>alguna o que indiquen otros plazos, caso contrario esta Administración, a:   su   exclusivo   juicio,   podrá   desestimar la oferta presentada.</w:t>
      </w:r>
    </w:p>
    <w:p w:rsidR="00A51387" w:rsidRDefault="00A51387" w:rsidP="00A51387">
      <w:pPr>
        <w:widowControl w:val="0"/>
        <w:spacing w:after="0"/>
        <w:ind w:right="86"/>
        <w:jc w:val="both"/>
        <w:rPr>
          <w:rFonts w:ascii="Arial" w:eastAsia="Times New Roman" w:hAnsi="Arial" w:cs="Arial"/>
          <w:color w:val="111111"/>
          <w:w w:val="102"/>
          <w:sz w:val="24"/>
          <w:szCs w:val="24"/>
          <w:u w:val="single"/>
        </w:rPr>
      </w:pP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18)</w:t>
      </w:r>
      <w:r>
        <w:rPr>
          <w:rFonts w:ascii="Arial" w:eastAsia="Times New Roman" w:hAnsi="Arial" w:cs="Arial"/>
          <w:color w:val="111111"/>
          <w:w w:val="102"/>
          <w:sz w:val="24"/>
          <w:szCs w:val="24"/>
          <w:u w:val="single"/>
        </w:rPr>
        <w:t xml:space="preserve"> Garantía de mantenimiento de oferta</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De acuerdo con lo dispuesto  por el Art. 64 del TOCAF se deberá tener en cuenta lo siguiente:</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a) Si la  Administración  determina  el  carácter  obligatorio  del  depósito  de garantía de mantenimiento de oferta, indicándolo expresamente en el Pliego de Bases y Condiciones Particulares del llamado, el oferente deberá depositar garantía de mantenimiento de oferta por el monto establecido en el mismo y de acuerdo con lo dispuesto en numeral 19 del presente Pliego (formas de realizar el depósito)</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b) Si la Administración NO determinara el carácter obligatorio del depósito de garantía de mantenimiento de oferta, el oferente podrá optar por:</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b1)   Depositar   el   monto   establecido   en   el   Pliego   de   Condiciones</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Particulares y de acuerdo a lo dispuesto en numeral 19 del presente Pliego (formas de realizar el depósito).</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b2) No presentar garantía de mantenimiento de oferta, en cuyo caso, si el oferente incumple con el mantenimiento de su oferta se sancionará con una multa equivalente al 5% del monto máximo de su oferta, tal como lo establece el Art. 64 del TOCAF.</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Los depósitos de garantía  de mantenimiento de oferta se realizaran con la antelación que deseen y hasta la hora fijada para el acto de apertura de las ofertas.</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En caso de depositar la garantía en otra moneda diferente a la establecida en el Pliego de Bases y Condiciones  Particulares del llamado, se determinará la equivalencia de las monedas considerando el tipo de cambio vendedor vigente en la Mesa de Cambios del Banco Central del Uruguay, el último día hábil anterior a la fecha de caución o a la de emitido el aval o fianza.</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Las  garantías  de  mantenimiento  de  oferta  deberán  constituirse  con  una vigencia mínima de ciento ochenta días hábiles contados a partir de la fecha de apertura de ofertas.</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No se aceptarán garantía de mantenimiento de ofertas con plazo de vigencia inferior al establecido.</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Cuando el monto de la oferta,   no supere el tope de la Licitación Abreviada, no se presentará garantía de mantenimiento de oferta.</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La devolución de garantía de mantenimiento de oferta se hará efectiva en la Tesorería   del   Organismo,   previa  tramitación   en   la  División   Servicios Generales.</w:t>
      </w:r>
    </w:p>
    <w:p w:rsidR="00A51387" w:rsidRDefault="00A51387" w:rsidP="00A51387">
      <w:pPr>
        <w:widowControl w:val="0"/>
        <w:spacing w:after="0"/>
        <w:ind w:right="86"/>
        <w:jc w:val="both"/>
        <w:rPr>
          <w:rFonts w:ascii="Arial" w:eastAsia="Times New Roman" w:hAnsi="Arial" w:cs="Arial"/>
          <w:color w:val="111111"/>
          <w:w w:val="102"/>
          <w:sz w:val="24"/>
          <w:szCs w:val="24"/>
        </w:rPr>
      </w:pP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19) </w:t>
      </w:r>
      <w:r>
        <w:rPr>
          <w:rFonts w:ascii="Arial" w:eastAsia="Times New Roman" w:hAnsi="Arial" w:cs="Arial"/>
          <w:color w:val="111111"/>
          <w:w w:val="102"/>
          <w:sz w:val="24"/>
          <w:szCs w:val="24"/>
          <w:u w:val="single"/>
        </w:rPr>
        <w:t>Formas de realizar depósito</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Todas las garantías se presentarán en la Tesorería del Organismo, sita en la calle  Fernández  Crespo  1796  Planta  Baja  en  el  horario  de  9:30  a  13:00 (verano) y de 12:30 a 16:30 (invierno)  y deberán ser emitidas con cláusulas que contemplen su vigencia hasta el cumplimiento total de las obligaciones contractuales que ampara.</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La Administración se reserva el derecho de aceptar o rechazar, a su exclusivo juicio, los documentos que constituyan garantías.</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Las garantías se constituirán a la orden de INAU, y podrán consistir en:</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lastRenderedPageBreak/>
        <w:t>a)  Aval o garantía de un banco. Aquellos documentos expedidos por banco privados deberán venir con firmas certificadas por Escribano Público.</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b) Póliza de Seguro de fianza emitida por el Banco de Seguros del Estado.</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c) Bonos del Tesoro de la República Oriental del Uruguay. </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d) Efectivo.</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e) Letras de cambio pagaderas a la vista.</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No se admitirán garantías personales de especie alguna, ni cheques en ninguna de sus modalidades (al portador, nominativo, pago diferido, etc.), ni tampoco depósitos en Obligaciones Hipotecarias Reajustables.</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Se podrá integrar la garantía  en más de  una de  las modalidades  indicadas siempre que todas ellas sean constituidas a nombre del INAU y que cubran la cantidad exigida en cada relación contractual.</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En todos los casos la garantía  respectiva se constituirá  en la moneda de la oferta, con excepción de los Bonos del Tesoro.</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Para cualquiera de estas formas, las garantías estarán a disposición de la Administración   y   los  contratos   originados   por  éstas,   deberán  contener cláusulas que establezcan  que no será necesario trámite alguno o discusión para hacer efectivo su cobro.</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El  documento  justificativo  de  la  constitución  de  garantía  deberá  contener necesariamente el número de la licitación y organismo que realizó el llamado. Las garantías deberán ser depositadas por:</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-el oferente</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-en el caso de firmas extranjeras por un representante en representación del oferente.</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Empresas consorciadas legalmente o que manifiesten su intención de consorcios (mediante acta notarial) pero que no estén constituidas legalmente a la fecha de apertura de ofertas, podrán depositar garantía por separado indicando la denominación de las empresas integrantes y la denominación del consorcio constituido o a constituirse, dejando establecido expresamente que son solidariamente  responsables  (la suma de las garantías deberá  cubrir  el monto solicitado) </w:t>
      </w:r>
      <w:proofErr w:type="spellStart"/>
      <w:r>
        <w:rPr>
          <w:rFonts w:ascii="Arial" w:eastAsia="Times New Roman" w:hAnsi="Arial" w:cs="Arial"/>
          <w:color w:val="111111"/>
          <w:w w:val="102"/>
          <w:sz w:val="24"/>
          <w:szCs w:val="24"/>
        </w:rPr>
        <w:t>ó</w:t>
      </w:r>
      <w:proofErr w:type="spellEnd"/>
      <w:r>
        <w:rPr>
          <w:rFonts w:ascii="Arial" w:eastAsia="Times New Roman" w:hAnsi="Arial" w:cs="Arial"/>
          <w:color w:val="111111"/>
          <w:w w:val="102"/>
          <w:sz w:val="24"/>
          <w:szCs w:val="24"/>
        </w:rPr>
        <w:t xml:space="preserve"> una sola garantía donde se indique la denominación de las empresas integrante y el nombre del consorcio constituido o a constituirse.</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A  fin  de  asegurar  la  ejecución  de  las  garantías,  la  Administración debe comunicar  cada  incumplimiento  del oferente, adjudicatario  o contratista  al asegurador,   a   través </w:t>
      </w:r>
      <w:r>
        <w:rPr>
          <w:rFonts w:ascii="Arial" w:eastAsia="Times New Roman" w:hAnsi="Arial" w:cs="Arial"/>
          <w:color w:val="111111"/>
          <w:w w:val="102"/>
          <w:sz w:val="24"/>
          <w:szCs w:val="24"/>
        </w:rPr>
        <w:tab/>
        <w:t xml:space="preserve">de </w:t>
      </w:r>
      <w:r>
        <w:rPr>
          <w:rFonts w:ascii="Arial" w:eastAsia="Times New Roman" w:hAnsi="Arial" w:cs="Arial"/>
          <w:color w:val="111111"/>
          <w:w w:val="102"/>
          <w:sz w:val="24"/>
          <w:szCs w:val="24"/>
        </w:rPr>
        <w:tab/>
        <w:t>comunicaciones   y/o   resoluciones   que  aplican sanciones o rescinden el contrato, según las condiciones establecidas en las pólizas de seguros y en los artículos 634 a 692 del Código de Comercio. Cuando la Administración  deba proceder al cobro de la garantía, el importe será el que resulte del valor de la misma.</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La devolución  de  la garantía  se  realizará de oficio  o a solicitud  de parte, mediante nota dirigida a la División Servicios Generales,   en los casos que corresponda según este Pliego.</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Al  disponerse  la  devolución  de  la  garantía,  se  deducirán  previamente  las cantidades a que hubiere lugar, ya sea por daños y perjuicios o multas, de acuerdo con las responsabilidades en que pudiera haber incurrido el oferente, adjudicatario o contratista, según el caso.</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lastRenderedPageBreak/>
        <w:t>Las resoluciones que dispongan la rescisión del contrato o el cobro de multas a deducirse de la garantía, serán notificadas a la empresa aseguradora o institución que   corresponda   disponiéndose   la   intimación   de   pago   y/o cumplimiento del contrato a la empresa contratista.</w:t>
      </w:r>
    </w:p>
    <w:p w:rsidR="00A51387" w:rsidRDefault="00A51387" w:rsidP="00A51387">
      <w:pPr>
        <w:widowControl w:val="0"/>
        <w:spacing w:after="0"/>
        <w:ind w:right="86"/>
        <w:jc w:val="both"/>
        <w:rPr>
          <w:rFonts w:ascii="Arial" w:eastAsia="Times New Roman" w:hAnsi="Arial" w:cs="Arial"/>
          <w:color w:val="111111"/>
          <w:w w:val="102"/>
          <w:sz w:val="24"/>
          <w:szCs w:val="24"/>
        </w:rPr>
      </w:pP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20) </w:t>
      </w:r>
      <w:r>
        <w:rPr>
          <w:rFonts w:ascii="Arial" w:eastAsia="Times New Roman" w:hAnsi="Arial" w:cs="Arial"/>
          <w:color w:val="111111"/>
          <w:w w:val="102"/>
          <w:sz w:val="24"/>
          <w:szCs w:val="24"/>
          <w:u w:val="single"/>
        </w:rPr>
        <w:t>Evaluación de las ofertas</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La  Administración  se  reserva  el  derecho  de  determinar  a  su  exclusivo juicio y en forma definitiva si el proponente posee la capacidad técnica y financiera  para  realizar  el  suministro  y/o  prestar  el  servicio,  así  como aceptar ofertas que contengan cláusulas de limitación de responsabilidad, salvo que el Pliego Particular establezca un criterio diferente.</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La falta de información  suficiente  para hacer un juicio fundado de una oferta podrá significar el rechazo de la misma.</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Para  la  comparación  de  ofertas  que  coticen  en  moneda  extranjera;  se utilizarán los arbitrajes y tipo de cambio interbancario vendedor vigente al cierre de la mesa de cambios del Banco Central del Uruguay, al día hábil anterior al de la fecha de apertura.</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 xml:space="preserve">La Administración en atención al objeto a contratar, determinable en forma previa al momento de cada llamado tendrá en cuenta </w:t>
      </w:r>
      <w:r>
        <w:rPr>
          <w:rFonts w:ascii="Arial" w:eastAsia="Times New Roman" w:hAnsi="Arial" w:cs="Arial"/>
          <w:color w:val="111111"/>
          <w:w w:val="102"/>
          <w:sz w:val="24"/>
          <w:szCs w:val="24"/>
        </w:rPr>
        <w:tab/>
        <w:t xml:space="preserve">el/los principales factores para evaluar las oferta, así como la ponderación  de cada uno a efectos de determinar la calificación asignada a cada oferta en su caso. Según las necesidades del servicio y con la finalidad de obtener mejores condiciones  de  contratación  la  Administración  según  sea  el  criterio  de ponderación. </w:t>
      </w:r>
      <w:proofErr w:type="gramStart"/>
      <w:r>
        <w:rPr>
          <w:rFonts w:ascii="Arial" w:eastAsia="Times New Roman" w:hAnsi="Arial" w:cs="Arial"/>
          <w:color w:val="111111"/>
          <w:w w:val="102"/>
          <w:sz w:val="24"/>
          <w:szCs w:val="24"/>
        </w:rPr>
        <w:t>se</w:t>
      </w:r>
      <w:proofErr w:type="gramEnd"/>
      <w:r>
        <w:rPr>
          <w:rFonts w:ascii="Arial" w:eastAsia="Times New Roman" w:hAnsi="Arial" w:cs="Arial"/>
          <w:color w:val="111111"/>
          <w:w w:val="102"/>
          <w:sz w:val="24"/>
          <w:szCs w:val="24"/>
        </w:rPr>
        <w:t xml:space="preserve"> reserva el derecho de adoptar un criterio de comparación que permita tener en consideración diferencias en los plazos de entrega, incidencia de la fórmula de ajuste, mayor economía por rendimiento, vida</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útil o mantenimiento de condiciones y formas de pago establecidas por el oferente,  diferencias   de  calidad,  disponibilidad  de  repuestos, financiamiento,   antecedentes   comerciales  y  de  proveedor   estatal  del oferente, antecedentes del producto ofertado, etc.</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La Administración podrá considerar como factor preponderante para el rechazo de las ofertas los antecedentes de los oferentes en cuanto a la conducta comercial    asumida    por    éstos   en    el    cumplimiento    de contrataciones anteriores con el Instituto, u otros organismos públicos.</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De acuerdo a lo dispuesto  por el Art. 48 C del TOCAF, los criterios de selección y la ponderación de los mismos se  realizarán en base al siguiente cuadro:</w:t>
      </w:r>
    </w:p>
    <w:p w:rsidR="00A51387" w:rsidRDefault="00A51387" w:rsidP="00A51387">
      <w:pPr>
        <w:widowControl w:val="0"/>
        <w:spacing w:after="0"/>
        <w:ind w:right="86"/>
        <w:jc w:val="both"/>
        <w:rPr>
          <w:rFonts w:ascii="Arial" w:eastAsia="Times New Roman" w:hAnsi="Arial" w:cs="Arial"/>
          <w:color w:val="111111"/>
          <w:w w:val="102"/>
          <w:sz w:val="24"/>
          <w:szCs w:val="24"/>
        </w:rPr>
      </w:pPr>
      <w:r>
        <w:rPr>
          <w:rFonts w:ascii="Arial" w:eastAsia="Times New Roman" w:hAnsi="Arial" w:cs="Arial"/>
          <w:color w:val="111111"/>
          <w:w w:val="102"/>
          <w:sz w:val="24"/>
          <w:szCs w:val="24"/>
        </w:rPr>
        <w:t>La ponderación  general  se hará en  base a estos criterios  de valoración según el factor de predominio.</w:t>
      </w:r>
    </w:p>
    <w:p w:rsidR="00A51387" w:rsidRDefault="00A51387" w:rsidP="00A51387">
      <w:pPr>
        <w:widowControl w:val="0"/>
        <w:spacing w:after="0"/>
        <w:ind w:right="86"/>
        <w:jc w:val="both"/>
        <w:rPr>
          <w:rFonts w:ascii="Arial" w:eastAsia="Times New Roman" w:hAnsi="Arial" w:cs="Arial"/>
          <w:color w:val="111111"/>
          <w:w w:val="102"/>
          <w:sz w:val="24"/>
          <w:szCs w:val="24"/>
        </w:rPr>
      </w:pPr>
    </w:p>
    <w:p w:rsidR="00A51387" w:rsidRDefault="00A51387" w:rsidP="00A51387">
      <w:pPr>
        <w:widowControl w:val="0"/>
        <w:spacing w:after="0"/>
        <w:ind w:right="86"/>
        <w:jc w:val="both"/>
        <w:rPr>
          <w:rFonts w:ascii="Arial" w:eastAsia="Times New Roman" w:hAnsi="Arial" w:cs="Arial"/>
          <w:color w:val="111111"/>
          <w:w w:val="102"/>
          <w:sz w:val="24"/>
          <w:szCs w:val="24"/>
        </w:rPr>
      </w:pPr>
    </w:p>
    <w:p w:rsidR="00A51387" w:rsidRDefault="00A51387" w:rsidP="00A51387">
      <w:pPr>
        <w:widowControl w:val="0"/>
        <w:spacing w:after="0"/>
        <w:ind w:right="86"/>
        <w:jc w:val="both"/>
        <w:rPr>
          <w:rFonts w:ascii="Arial" w:eastAsia="Times New Roman" w:hAnsi="Arial" w:cs="Arial"/>
          <w:color w:val="111111"/>
          <w:w w:val="102"/>
          <w:sz w:val="24"/>
          <w:szCs w:val="24"/>
        </w:rPr>
      </w:pPr>
    </w:p>
    <w:p w:rsidR="00A51387" w:rsidRDefault="00A51387" w:rsidP="00A51387">
      <w:pPr>
        <w:widowControl w:val="0"/>
        <w:spacing w:after="0"/>
        <w:ind w:right="86"/>
        <w:jc w:val="both"/>
        <w:rPr>
          <w:rFonts w:ascii="Arial" w:eastAsia="Times New Roman" w:hAnsi="Arial" w:cs="Arial"/>
          <w:color w:val="111111"/>
          <w:w w:val="102"/>
          <w:sz w:val="24"/>
          <w:szCs w:val="24"/>
        </w:rPr>
      </w:pPr>
    </w:p>
    <w:p w:rsidR="00A51387" w:rsidRDefault="00A51387" w:rsidP="00A51387">
      <w:pPr>
        <w:widowControl w:val="0"/>
        <w:spacing w:after="0"/>
        <w:ind w:right="86"/>
        <w:jc w:val="both"/>
        <w:rPr>
          <w:rFonts w:ascii="Arial" w:eastAsia="Times New Roman" w:hAnsi="Arial" w:cs="Arial"/>
          <w:sz w:val="24"/>
          <w:szCs w:val="24"/>
        </w:rPr>
      </w:pPr>
    </w:p>
    <w:p w:rsidR="00A51387" w:rsidRDefault="00A51387" w:rsidP="00A51387">
      <w:pPr>
        <w:spacing w:after="0"/>
        <w:rPr>
          <w:rFonts w:ascii="Arial" w:eastAsia="Times New Roman" w:hAnsi="Arial" w:cs="Arial"/>
          <w:sz w:val="24"/>
          <w:szCs w:val="24"/>
        </w:rPr>
      </w:pPr>
    </w:p>
    <w:p w:rsidR="00A51387" w:rsidRDefault="00A51387" w:rsidP="00A51387">
      <w:pPr>
        <w:spacing w:after="0"/>
        <w:rPr>
          <w:rFonts w:ascii="Arial" w:eastAsia="Times New Roman" w:hAnsi="Arial" w:cs="Arial"/>
          <w:sz w:val="24"/>
          <w:szCs w:val="24"/>
        </w:rPr>
      </w:pPr>
    </w:p>
    <w:tbl>
      <w:tblPr>
        <w:tblW w:w="0" w:type="auto"/>
        <w:tblLayout w:type="fixed"/>
        <w:tblLook w:val="0000" w:firstRow="0" w:lastRow="0" w:firstColumn="0" w:lastColumn="0" w:noHBand="0" w:noVBand="0"/>
      </w:tblPr>
      <w:tblGrid>
        <w:gridCol w:w="2161"/>
        <w:gridCol w:w="2161"/>
        <w:gridCol w:w="2161"/>
        <w:gridCol w:w="2162"/>
      </w:tblGrid>
      <w:tr w:rsidR="00A51387" w:rsidTr="00E015F0">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E015F0">
            <w:pPr>
              <w:spacing w:after="0" w:line="100" w:lineRule="atLeast"/>
              <w:jc w:val="center"/>
              <w:rPr>
                <w:rFonts w:ascii="Arial" w:eastAsia="Times New Roman" w:hAnsi="Arial" w:cs="Arial"/>
                <w:sz w:val="24"/>
                <w:szCs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E015F0">
            <w:pPr>
              <w:spacing w:after="0" w:line="100" w:lineRule="atLeast"/>
              <w:jc w:val="center"/>
              <w:rPr>
                <w:rFonts w:ascii="Arial" w:eastAsia="Times New Roman" w:hAnsi="Arial" w:cs="Arial"/>
                <w:sz w:val="24"/>
                <w:szCs w:val="24"/>
              </w:rPr>
            </w:pPr>
            <w:r>
              <w:rPr>
                <w:rFonts w:ascii="Arial" w:eastAsia="Times New Roman" w:hAnsi="Arial" w:cs="Arial"/>
                <w:sz w:val="24"/>
                <w:szCs w:val="24"/>
              </w:rPr>
              <w:t>VALORACIÓN TÉCNICA</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E015F0">
            <w:pPr>
              <w:spacing w:after="0" w:line="100" w:lineRule="atLeast"/>
              <w:jc w:val="center"/>
              <w:rPr>
                <w:rFonts w:ascii="Arial" w:eastAsia="Times New Roman" w:hAnsi="Arial" w:cs="Arial"/>
                <w:sz w:val="24"/>
                <w:szCs w:val="24"/>
              </w:rPr>
            </w:pPr>
            <w:r>
              <w:rPr>
                <w:rFonts w:ascii="Arial" w:eastAsia="Times New Roman" w:hAnsi="Arial" w:cs="Arial"/>
                <w:sz w:val="24"/>
                <w:szCs w:val="24"/>
              </w:rPr>
              <w:t>VALORACIÓN ECONÓMICA</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E015F0">
            <w:pPr>
              <w:spacing w:after="0" w:line="100" w:lineRule="atLeast"/>
              <w:jc w:val="center"/>
              <w:rPr>
                <w:rFonts w:ascii="Arial" w:eastAsia="Times New Roman" w:hAnsi="Arial" w:cs="Arial"/>
                <w:sz w:val="24"/>
                <w:szCs w:val="24"/>
              </w:rPr>
            </w:pPr>
          </w:p>
        </w:tc>
      </w:tr>
      <w:tr w:rsidR="00A51387" w:rsidTr="00E015F0">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E015F0">
            <w:pPr>
              <w:spacing w:after="0" w:line="100" w:lineRule="atLeast"/>
              <w:jc w:val="center"/>
              <w:rPr>
                <w:rFonts w:ascii="Arial" w:eastAsia="Times New Roman" w:hAnsi="Arial" w:cs="Arial"/>
                <w:sz w:val="24"/>
                <w:szCs w:val="24"/>
              </w:rPr>
            </w:pPr>
            <w:r>
              <w:rPr>
                <w:rFonts w:ascii="Arial" w:eastAsia="Times New Roman" w:hAnsi="Arial" w:cs="Arial"/>
                <w:sz w:val="24"/>
                <w:szCs w:val="24"/>
              </w:rPr>
              <w:t>A)</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E015F0">
            <w:pPr>
              <w:spacing w:after="0" w:line="100" w:lineRule="atLeast"/>
              <w:jc w:val="center"/>
              <w:rPr>
                <w:rFonts w:ascii="Arial" w:eastAsia="Times New Roman" w:hAnsi="Arial" w:cs="Arial"/>
                <w:sz w:val="24"/>
                <w:szCs w:val="24"/>
              </w:rPr>
            </w:pPr>
            <w:r>
              <w:rPr>
                <w:rFonts w:ascii="Arial" w:eastAsia="Times New Roman" w:hAnsi="Arial" w:cs="Arial"/>
                <w:sz w:val="24"/>
                <w:szCs w:val="24"/>
              </w:rPr>
              <w:t>20</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E015F0">
            <w:pPr>
              <w:spacing w:after="0" w:line="100" w:lineRule="atLeast"/>
              <w:jc w:val="center"/>
              <w:rPr>
                <w:rFonts w:ascii="Arial" w:eastAsia="Times New Roman" w:hAnsi="Arial" w:cs="Arial"/>
                <w:sz w:val="24"/>
                <w:szCs w:val="24"/>
              </w:rPr>
            </w:pPr>
            <w:r>
              <w:rPr>
                <w:rFonts w:ascii="Arial" w:eastAsia="Times New Roman" w:hAnsi="Arial" w:cs="Arial"/>
                <w:sz w:val="24"/>
                <w:szCs w:val="24"/>
              </w:rPr>
              <w:t>80</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E015F0">
            <w:pPr>
              <w:spacing w:after="0" w:line="100" w:lineRule="atLeast"/>
              <w:jc w:val="center"/>
            </w:pPr>
            <w:r>
              <w:rPr>
                <w:rFonts w:ascii="Arial" w:eastAsia="Times New Roman" w:hAnsi="Arial" w:cs="Arial"/>
                <w:sz w:val="24"/>
                <w:szCs w:val="24"/>
              </w:rPr>
              <w:t>El precio tiene preferencia</w:t>
            </w:r>
          </w:p>
        </w:tc>
      </w:tr>
      <w:tr w:rsidR="00A51387" w:rsidTr="00E015F0">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E015F0">
            <w:pPr>
              <w:spacing w:after="0" w:line="100" w:lineRule="atLeast"/>
              <w:jc w:val="center"/>
              <w:rPr>
                <w:rFonts w:ascii="Arial" w:eastAsia="Times New Roman" w:hAnsi="Arial" w:cs="Arial"/>
                <w:sz w:val="24"/>
                <w:szCs w:val="24"/>
              </w:rPr>
            </w:pPr>
            <w:r>
              <w:rPr>
                <w:rFonts w:ascii="Arial" w:eastAsia="Times New Roman" w:hAnsi="Arial" w:cs="Arial"/>
                <w:sz w:val="24"/>
                <w:szCs w:val="24"/>
              </w:rPr>
              <w:t>B)</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E015F0">
            <w:pPr>
              <w:spacing w:after="0" w:line="100" w:lineRule="atLeast"/>
              <w:jc w:val="center"/>
              <w:rPr>
                <w:rFonts w:ascii="Arial" w:eastAsia="Times New Roman" w:hAnsi="Arial" w:cs="Arial"/>
                <w:sz w:val="24"/>
                <w:szCs w:val="24"/>
              </w:rPr>
            </w:pPr>
            <w:r>
              <w:rPr>
                <w:rFonts w:ascii="Arial" w:eastAsia="Times New Roman" w:hAnsi="Arial" w:cs="Arial"/>
                <w:sz w:val="24"/>
                <w:szCs w:val="24"/>
              </w:rPr>
              <w:t>40</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E015F0">
            <w:pPr>
              <w:spacing w:after="0" w:line="100" w:lineRule="atLeast"/>
              <w:jc w:val="center"/>
              <w:rPr>
                <w:rFonts w:ascii="Arial" w:eastAsia="Times New Roman" w:hAnsi="Arial" w:cs="Arial"/>
                <w:sz w:val="24"/>
                <w:szCs w:val="24"/>
              </w:rPr>
            </w:pPr>
            <w:r>
              <w:rPr>
                <w:rFonts w:ascii="Arial" w:eastAsia="Times New Roman" w:hAnsi="Arial" w:cs="Arial"/>
                <w:sz w:val="24"/>
                <w:szCs w:val="24"/>
              </w:rPr>
              <w:t>60</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E015F0">
            <w:pPr>
              <w:spacing w:after="0" w:line="100" w:lineRule="atLeast"/>
              <w:jc w:val="center"/>
            </w:pPr>
            <w:r>
              <w:rPr>
                <w:rFonts w:ascii="Arial" w:eastAsia="Times New Roman" w:hAnsi="Arial" w:cs="Arial"/>
                <w:sz w:val="24"/>
                <w:szCs w:val="24"/>
              </w:rPr>
              <w:t>El precio es más relevante</w:t>
            </w:r>
          </w:p>
        </w:tc>
      </w:tr>
      <w:tr w:rsidR="00A51387" w:rsidTr="00E015F0">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E015F0">
            <w:pPr>
              <w:spacing w:after="0" w:line="100" w:lineRule="atLeast"/>
              <w:jc w:val="center"/>
              <w:rPr>
                <w:rFonts w:ascii="Arial" w:eastAsia="Times New Roman" w:hAnsi="Arial" w:cs="Arial"/>
                <w:sz w:val="24"/>
                <w:szCs w:val="24"/>
              </w:rPr>
            </w:pPr>
            <w:r>
              <w:rPr>
                <w:rFonts w:ascii="Arial" w:eastAsia="Times New Roman" w:hAnsi="Arial" w:cs="Arial"/>
                <w:sz w:val="24"/>
                <w:szCs w:val="24"/>
              </w:rPr>
              <w:t>C)</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E015F0">
            <w:pPr>
              <w:spacing w:after="0" w:line="100" w:lineRule="atLeast"/>
              <w:jc w:val="center"/>
              <w:rPr>
                <w:rFonts w:ascii="Arial" w:eastAsia="Times New Roman" w:hAnsi="Arial" w:cs="Arial"/>
                <w:sz w:val="24"/>
                <w:szCs w:val="24"/>
              </w:rPr>
            </w:pPr>
            <w:r>
              <w:rPr>
                <w:rFonts w:ascii="Arial" w:eastAsia="Times New Roman" w:hAnsi="Arial" w:cs="Arial"/>
                <w:sz w:val="24"/>
                <w:szCs w:val="24"/>
              </w:rPr>
              <w:t>50</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E015F0">
            <w:pPr>
              <w:spacing w:after="0" w:line="100" w:lineRule="atLeast"/>
              <w:jc w:val="center"/>
              <w:rPr>
                <w:rFonts w:ascii="Arial" w:eastAsia="Times New Roman" w:hAnsi="Arial" w:cs="Arial"/>
                <w:sz w:val="24"/>
                <w:szCs w:val="24"/>
              </w:rPr>
            </w:pPr>
            <w:r>
              <w:rPr>
                <w:rFonts w:ascii="Arial" w:eastAsia="Times New Roman" w:hAnsi="Arial" w:cs="Arial"/>
                <w:sz w:val="24"/>
                <w:szCs w:val="24"/>
              </w:rPr>
              <w:t>50</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E015F0">
            <w:pPr>
              <w:spacing w:after="0" w:line="100" w:lineRule="atLeast"/>
              <w:jc w:val="center"/>
            </w:pPr>
            <w:r>
              <w:rPr>
                <w:rFonts w:ascii="Arial" w:eastAsia="Times New Roman" w:hAnsi="Arial" w:cs="Arial"/>
                <w:sz w:val="24"/>
                <w:szCs w:val="24"/>
              </w:rPr>
              <w:t>Misma importancia</w:t>
            </w:r>
          </w:p>
        </w:tc>
      </w:tr>
      <w:tr w:rsidR="00A51387" w:rsidTr="00E015F0">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E015F0">
            <w:pPr>
              <w:spacing w:after="0" w:line="100" w:lineRule="atLeast"/>
              <w:jc w:val="center"/>
              <w:rPr>
                <w:rFonts w:ascii="Arial" w:eastAsia="Times New Roman" w:hAnsi="Arial" w:cs="Arial"/>
                <w:sz w:val="24"/>
                <w:szCs w:val="24"/>
              </w:rPr>
            </w:pPr>
            <w:r>
              <w:rPr>
                <w:rFonts w:ascii="Arial" w:eastAsia="Times New Roman" w:hAnsi="Arial" w:cs="Arial"/>
                <w:sz w:val="24"/>
                <w:szCs w:val="24"/>
              </w:rPr>
              <w:t>D)</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E015F0">
            <w:pPr>
              <w:spacing w:after="0" w:line="100" w:lineRule="atLeast"/>
              <w:jc w:val="center"/>
              <w:rPr>
                <w:rFonts w:ascii="Arial" w:eastAsia="Times New Roman" w:hAnsi="Arial" w:cs="Arial"/>
                <w:sz w:val="24"/>
                <w:szCs w:val="24"/>
              </w:rPr>
            </w:pPr>
            <w:r>
              <w:rPr>
                <w:rFonts w:ascii="Arial" w:eastAsia="Times New Roman" w:hAnsi="Arial" w:cs="Arial"/>
                <w:sz w:val="24"/>
                <w:szCs w:val="24"/>
              </w:rPr>
              <w:t>60</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E015F0">
            <w:pPr>
              <w:spacing w:after="0" w:line="100" w:lineRule="atLeast"/>
              <w:jc w:val="center"/>
              <w:rPr>
                <w:rFonts w:ascii="Arial" w:eastAsia="Times New Roman" w:hAnsi="Arial" w:cs="Arial"/>
                <w:sz w:val="24"/>
                <w:szCs w:val="24"/>
              </w:rPr>
            </w:pPr>
            <w:r>
              <w:rPr>
                <w:rFonts w:ascii="Arial" w:eastAsia="Times New Roman" w:hAnsi="Arial" w:cs="Arial"/>
                <w:sz w:val="24"/>
                <w:szCs w:val="24"/>
              </w:rPr>
              <w:t>40</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E015F0">
            <w:pPr>
              <w:spacing w:after="0" w:line="100" w:lineRule="atLeast"/>
              <w:jc w:val="center"/>
            </w:pPr>
            <w:r>
              <w:rPr>
                <w:rFonts w:ascii="Arial" w:eastAsia="Times New Roman" w:hAnsi="Arial" w:cs="Arial"/>
                <w:sz w:val="24"/>
                <w:szCs w:val="24"/>
              </w:rPr>
              <w:t>Calidad es más importante</w:t>
            </w:r>
          </w:p>
        </w:tc>
      </w:tr>
      <w:tr w:rsidR="00A51387" w:rsidTr="00E015F0">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E015F0">
            <w:pPr>
              <w:spacing w:after="0" w:line="100" w:lineRule="atLeast"/>
              <w:jc w:val="center"/>
              <w:rPr>
                <w:rFonts w:ascii="Arial" w:eastAsia="Times New Roman" w:hAnsi="Arial" w:cs="Arial"/>
                <w:sz w:val="24"/>
                <w:szCs w:val="24"/>
              </w:rPr>
            </w:pPr>
            <w:r>
              <w:rPr>
                <w:rFonts w:ascii="Arial" w:eastAsia="Times New Roman" w:hAnsi="Arial" w:cs="Arial"/>
                <w:sz w:val="24"/>
                <w:szCs w:val="24"/>
              </w:rPr>
              <w:t>E)</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E015F0">
            <w:pPr>
              <w:spacing w:after="0" w:line="100" w:lineRule="atLeast"/>
              <w:jc w:val="center"/>
              <w:rPr>
                <w:rFonts w:ascii="Arial" w:eastAsia="Times New Roman" w:hAnsi="Arial" w:cs="Arial"/>
                <w:sz w:val="24"/>
                <w:szCs w:val="24"/>
              </w:rPr>
            </w:pPr>
            <w:r>
              <w:rPr>
                <w:rFonts w:ascii="Arial" w:eastAsia="Times New Roman" w:hAnsi="Arial" w:cs="Arial"/>
                <w:sz w:val="24"/>
                <w:szCs w:val="24"/>
              </w:rPr>
              <w:t>80</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E015F0">
            <w:pPr>
              <w:spacing w:after="0" w:line="100" w:lineRule="atLeast"/>
              <w:jc w:val="center"/>
              <w:rPr>
                <w:rFonts w:ascii="Arial" w:eastAsia="Times New Roman" w:hAnsi="Arial" w:cs="Arial"/>
                <w:sz w:val="24"/>
                <w:szCs w:val="24"/>
              </w:rPr>
            </w:pPr>
            <w:r>
              <w:rPr>
                <w:rFonts w:ascii="Arial" w:eastAsia="Times New Roman" w:hAnsi="Arial" w:cs="Arial"/>
                <w:sz w:val="24"/>
                <w:szCs w:val="24"/>
              </w:rPr>
              <w:t>20</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E015F0">
            <w:pPr>
              <w:spacing w:after="0" w:line="100" w:lineRule="atLeast"/>
              <w:jc w:val="center"/>
            </w:pPr>
            <w:r>
              <w:rPr>
                <w:rFonts w:ascii="Arial" w:eastAsia="Times New Roman" w:hAnsi="Arial" w:cs="Arial"/>
                <w:sz w:val="24"/>
                <w:szCs w:val="24"/>
              </w:rPr>
              <w:t>La calidad tiene preferencia</w:t>
            </w:r>
          </w:p>
        </w:tc>
      </w:tr>
    </w:tbl>
    <w:p w:rsidR="00A51387" w:rsidRDefault="00A51387" w:rsidP="00A51387">
      <w:pPr>
        <w:spacing w:after="0"/>
        <w:rPr>
          <w:rFonts w:ascii="Arial" w:eastAsia="Times New Roman" w:hAnsi="Arial" w:cs="Arial"/>
          <w:sz w:val="24"/>
          <w:szCs w:val="24"/>
        </w:rPr>
      </w:pPr>
    </w:p>
    <w:p w:rsidR="00A51387" w:rsidRDefault="00A51387" w:rsidP="00A51387">
      <w:pPr>
        <w:spacing w:after="0"/>
        <w:rPr>
          <w:rFonts w:ascii="Arial" w:eastAsia="Times New Roman" w:hAnsi="Arial" w:cs="Arial"/>
          <w:sz w:val="24"/>
          <w:szCs w:val="24"/>
          <w:u w:val="single"/>
        </w:rPr>
      </w:pPr>
      <w:r>
        <w:rPr>
          <w:rFonts w:ascii="Arial" w:eastAsia="Times New Roman" w:hAnsi="Arial" w:cs="Arial"/>
          <w:sz w:val="24"/>
          <w:szCs w:val="24"/>
          <w:u w:val="single"/>
        </w:rPr>
        <w:t>Adjudicación  de puntaje de acuerdo al Criterio Técnico:</w:t>
      </w:r>
    </w:p>
    <w:p w:rsidR="00A51387" w:rsidRDefault="00A51387" w:rsidP="00A51387">
      <w:pPr>
        <w:spacing w:after="0"/>
        <w:rPr>
          <w:rFonts w:ascii="Arial" w:eastAsia="Times New Roman" w:hAnsi="Arial" w:cs="Arial"/>
          <w:sz w:val="24"/>
          <w:szCs w:val="24"/>
          <w:u w:val="single"/>
        </w:rPr>
      </w:pPr>
    </w:p>
    <w:tbl>
      <w:tblPr>
        <w:tblW w:w="0" w:type="auto"/>
        <w:tblLayout w:type="fixed"/>
        <w:tblLook w:val="0000" w:firstRow="0" w:lastRow="0" w:firstColumn="0" w:lastColumn="0" w:noHBand="0" w:noVBand="0"/>
      </w:tblPr>
      <w:tblGrid>
        <w:gridCol w:w="4321"/>
        <w:gridCol w:w="2166"/>
      </w:tblGrid>
      <w:tr w:rsidR="00A51387" w:rsidTr="00E015F0">
        <w:tc>
          <w:tcPr>
            <w:tcW w:w="4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E015F0">
            <w:pPr>
              <w:spacing w:after="0" w:line="100" w:lineRule="atLeast"/>
              <w:jc w:val="center"/>
              <w:rPr>
                <w:rFonts w:ascii="Arial" w:eastAsia="Times New Roman" w:hAnsi="Arial" w:cs="Arial"/>
                <w:sz w:val="24"/>
                <w:szCs w:val="24"/>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E015F0">
            <w:pPr>
              <w:spacing w:after="0" w:line="100" w:lineRule="atLeast"/>
              <w:jc w:val="center"/>
              <w:rPr>
                <w:rFonts w:ascii="Arial" w:eastAsia="Times New Roman" w:hAnsi="Arial" w:cs="Arial"/>
                <w:sz w:val="24"/>
                <w:szCs w:val="24"/>
              </w:rPr>
            </w:pPr>
          </w:p>
        </w:tc>
      </w:tr>
      <w:tr w:rsidR="00A51387" w:rsidTr="00E015F0">
        <w:tc>
          <w:tcPr>
            <w:tcW w:w="4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E015F0">
            <w:pPr>
              <w:spacing w:after="0" w:line="100" w:lineRule="atLeast"/>
              <w:jc w:val="center"/>
              <w:rPr>
                <w:rFonts w:ascii="Arial" w:eastAsia="Times New Roman" w:hAnsi="Arial" w:cs="Arial"/>
                <w:sz w:val="24"/>
                <w:szCs w:val="24"/>
              </w:rPr>
            </w:pPr>
            <w:r>
              <w:rPr>
                <w:rFonts w:ascii="Arial" w:eastAsia="Times New Roman" w:hAnsi="Arial" w:cs="Arial"/>
                <w:sz w:val="24"/>
                <w:szCs w:val="24"/>
              </w:rPr>
              <w:t>NO CONFORME</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E015F0">
            <w:pPr>
              <w:spacing w:after="0" w:line="100" w:lineRule="atLeast"/>
              <w:jc w:val="center"/>
            </w:pPr>
            <w:r>
              <w:rPr>
                <w:rFonts w:ascii="Arial" w:eastAsia="Times New Roman" w:hAnsi="Arial" w:cs="Arial"/>
                <w:sz w:val="24"/>
                <w:szCs w:val="24"/>
              </w:rPr>
              <w:t>0%</w:t>
            </w:r>
          </w:p>
        </w:tc>
      </w:tr>
      <w:tr w:rsidR="00A51387" w:rsidTr="00E015F0">
        <w:tc>
          <w:tcPr>
            <w:tcW w:w="4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E015F0">
            <w:pPr>
              <w:spacing w:after="0" w:line="100" w:lineRule="atLeast"/>
              <w:jc w:val="center"/>
              <w:rPr>
                <w:rFonts w:ascii="Arial" w:eastAsia="Times New Roman" w:hAnsi="Arial" w:cs="Arial"/>
                <w:sz w:val="24"/>
                <w:szCs w:val="24"/>
              </w:rPr>
            </w:pPr>
            <w:r>
              <w:rPr>
                <w:rFonts w:ascii="Arial" w:eastAsia="Times New Roman" w:hAnsi="Arial" w:cs="Arial"/>
                <w:sz w:val="24"/>
                <w:szCs w:val="24"/>
              </w:rPr>
              <w:t>PARCIALMENTE CONFORME HASTA UN MÁXIMO DE</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E015F0">
            <w:pPr>
              <w:spacing w:after="0" w:line="100" w:lineRule="atLeast"/>
              <w:jc w:val="center"/>
            </w:pPr>
            <w:r>
              <w:rPr>
                <w:rFonts w:ascii="Arial" w:eastAsia="Times New Roman" w:hAnsi="Arial" w:cs="Arial"/>
                <w:sz w:val="24"/>
                <w:szCs w:val="24"/>
              </w:rPr>
              <w:t>50 %</w:t>
            </w:r>
          </w:p>
        </w:tc>
      </w:tr>
      <w:tr w:rsidR="00A51387" w:rsidTr="00E015F0">
        <w:tc>
          <w:tcPr>
            <w:tcW w:w="4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E015F0">
            <w:pPr>
              <w:spacing w:after="0" w:line="100" w:lineRule="atLeast"/>
              <w:jc w:val="center"/>
              <w:rPr>
                <w:rFonts w:ascii="Arial" w:eastAsia="Times New Roman" w:hAnsi="Arial" w:cs="Arial"/>
                <w:sz w:val="24"/>
                <w:szCs w:val="24"/>
              </w:rPr>
            </w:pPr>
            <w:r>
              <w:rPr>
                <w:rFonts w:ascii="Arial" w:eastAsia="Times New Roman" w:hAnsi="Arial" w:cs="Arial"/>
                <w:sz w:val="24"/>
                <w:szCs w:val="24"/>
              </w:rPr>
              <w:t>CONFORME HASTA UN MÁXIMO DE</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387" w:rsidRDefault="00A51387" w:rsidP="00E015F0">
            <w:pPr>
              <w:spacing w:after="0" w:line="100" w:lineRule="atLeast"/>
              <w:jc w:val="center"/>
            </w:pPr>
            <w:r>
              <w:rPr>
                <w:rFonts w:ascii="Arial" w:eastAsia="Times New Roman" w:hAnsi="Arial" w:cs="Arial"/>
                <w:sz w:val="24"/>
                <w:szCs w:val="24"/>
              </w:rPr>
              <w:t>100 %</w:t>
            </w:r>
          </w:p>
        </w:tc>
      </w:tr>
    </w:tbl>
    <w:p w:rsidR="00A51387" w:rsidRDefault="00A51387" w:rsidP="00A51387">
      <w:pPr>
        <w:spacing w:after="0"/>
        <w:rPr>
          <w:rFonts w:ascii="Arial" w:eastAsia="Times New Roman" w:hAnsi="Arial" w:cs="Arial"/>
          <w:sz w:val="24"/>
          <w:szCs w:val="24"/>
          <w:u w:val="single"/>
        </w:rPr>
      </w:pPr>
    </w:p>
    <w:p w:rsidR="00A51387" w:rsidRDefault="00A51387" w:rsidP="00A51387">
      <w:pPr>
        <w:spacing w:after="0"/>
        <w:rPr>
          <w:rFonts w:ascii="Arial" w:eastAsia="Times New Roman" w:hAnsi="Arial" w:cs="Arial"/>
          <w:sz w:val="24"/>
          <w:szCs w:val="24"/>
        </w:rPr>
      </w:pPr>
      <w:r>
        <w:rPr>
          <w:rFonts w:ascii="Arial" w:eastAsia="Times New Roman" w:hAnsi="Arial" w:cs="Arial"/>
          <w:sz w:val="24"/>
          <w:szCs w:val="24"/>
          <w:u w:val="single"/>
        </w:rPr>
        <w:t>Adjudicación  de puntaje de acuerdo al Criterio Económico</w:t>
      </w:r>
      <w:r>
        <w:rPr>
          <w:rFonts w:ascii="Arial" w:eastAsia="Times New Roman" w:hAnsi="Arial" w:cs="Arial"/>
          <w:sz w:val="24"/>
          <w:szCs w:val="24"/>
        </w:rPr>
        <w:t>:</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Se otorgará  el máximo  de puntos a la oferta más baja y las demás serán evaluadas de acuerdo con el porcentaje de diferencia.</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En las condiciones particulares de cada llamado se determinará  cuáles de los criterios se adoptará dependiendo del objeto del llamado.</w:t>
      </w:r>
    </w:p>
    <w:p w:rsidR="00A51387" w:rsidRDefault="00A51387" w:rsidP="00A51387">
      <w:pPr>
        <w:spacing w:after="0"/>
        <w:jc w:val="both"/>
        <w:rPr>
          <w:rFonts w:ascii="Arial" w:eastAsia="Times New Roman" w:hAnsi="Arial" w:cs="Arial"/>
          <w:sz w:val="24"/>
          <w:szCs w:val="24"/>
        </w:rPr>
      </w:pP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21) En caso de presentación de ofertas similares, la Administración se reserva la facultad  de entablar  negociaciones con los respectivos oferentes  a fin de obtener mejores condiciones técnicas, de calidad o de precio.</w:t>
      </w:r>
    </w:p>
    <w:p w:rsidR="00A51387" w:rsidRDefault="00A51387" w:rsidP="00A51387">
      <w:pPr>
        <w:spacing w:after="0"/>
        <w:jc w:val="both"/>
        <w:rPr>
          <w:rFonts w:ascii="Arial" w:eastAsia="Times New Roman" w:hAnsi="Arial" w:cs="Arial"/>
          <w:sz w:val="24"/>
          <w:szCs w:val="24"/>
        </w:rPr>
      </w:pPr>
    </w:p>
    <w:p w:rsidR="00A51387" w:rsidRDefault="00A51387" w:rsidP="00A51387">
      <w:pPr>
        <w:spacing w:after="0"/>
        <w:rPr>
          <w:rFonts w:ascii="Arial" w:eastAsia="Times New Roman" w:hAnsi="Arial" w:cs="Arial"/>
          <w:sz w:val="24"/>
          <w:szCs w:val="24"/>
        </w:rPr>
      </w:pPr>
      <w:r>
        <w:rPr>
          <w:rFonts w:ascii="Arial" w:eastAsia="Times New Roman" w:hAnsi="Arial" w:cs="Arial"/>
          <w:sz w:val="24"/>
          <w:szCs w:val="24"/>
        </w:rPr>
        <w:t>22</w:t>
      </w:r>
      <w:r>
        <w:rPr>
          <w:rFonts w:ascii="Arial" w:eastAsia="Times New Roman" w:hAnsi="Arial" w:cs="Arial"/>
          <w:sz w:val="24"/>
          <w:szCs w:val="24"/>
          <w:u w:val="single"/>
        </w:rPr>
        <w:t>) Adjudicación</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En el caso que hubiera igualdad entre las ofertas ubicadas en primer lugar, la Administración podrá dividir la adjudicación por partes proporcionales entre los oferentes que estuviesen en esta situación si el objeto del contrato permitiera dicha división.</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Esta  disposición  podrá  aplicarse  para  la  adjudicación  de  las  ofertas originales, así como si la igualdad surgiera de la aplicación de los Institutos de mejora de ofertas  o de negociación.</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La  Administración  podrá  dividir  por  razones  fundadas  la  adjudicación entre varios proponentes,  así como aumentar o disminuir  las cantidades licitadas de acuerdo con lo dispuesto en el art. 74 del TOCAF.</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 xml:space="preserve">La Resolución de Adjudicación  se notificará al adjudicatario/os  y a los restantes oferentes en forma personal, telegrama colacionado,  fax, correo electrónico u otro medio hábil de </w:t>
      </w:r>
      <w:r>
        <w:rPr>
          <w:rFonts w:ascii="Arial" w:eastAsia="Times New Roman" w:hAnsi="Arial" w:cs="Arial"/>
          <w:sz w:val="24"/>
          <w:szCs w:val="24"/>
        </w:rPr>
        <w:lastRenderedPageBreak/>
        <w:t>comunicación, siendo responsabilidad de los  postulantes  mantenerse  informados  de  la  misma,  la que  se  podrá consultar en el Departamento de Compras o en el sitio Web de INAU ( www.inau.gub.uy ).</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El  oferente/s  que  resulte/n   adjudicatario/s  tendrá/n   la  obligación  de presentar dentro del plazo de cinco  (5) días hábiles la siguiente documentación:</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-Certificado  de Banco de Previsión Social.</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-Certificado de Dirección General Impositiva.</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-Certificado  de Banco  de Seguros del Estado,  o en caso de no contar  con personal a cargo Certificado Negativo expedido por dicha Institución.</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 xml:space="preserve">-Garantía de fiel cumplimiento de contrato en caso de que corresponda.  </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-Las empresas que manifestaron  la voluntad de consorcios  en la oferta deberán, en un plazo no mayor a 20 (veinte) días hábiles contados  a partir de la notificación  deberán  presentar en el Departamento de Compras la documentación que a acredite estar constituidos  legalmente  (de acuerdo a lo establecido  en la Ley 16.060), y en el contrato se deberá expresar: a) que serán solidariamente responsables de las obligaciones contraídas,  las cuales serán indivisibles  y b) la modificación  del contrato  sin el previo consentimiento de INAU. La inscripción  y publicación  del consorcio  será obligatorio realizarla  en Uruguay y le será exigida a los adjudicatarios para el perfeccionamiento del contrato.</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-Todo otro documento, certificado o recaudo nacional o departamental que sea obligatorio  presentar  de acuerdo  al rubro  que se licita  y que  no está incluido  en la enumeración precedente  o la constancia  de que está exento de alguna de las obligaciones referidas.</w:t>
      </w:r>
    </w:p>
    <w:p w:rsidR="00A51387" w:rsidRDefault="00A51387" w:rsidP="00A51387">
      <w:pPr>
        <w:spacing w:after="0"/>
        <w:jc w:val="both"/>
        <w:rPr>
          <w:rFonts w:ascii="Arial" w:eastAsia="Times New Roman" w:hAnsi="Arial" w:cs="Arial"/>
          <w:sz w:val="24"/>
          <w:szCs w:val="24"/>
        </w:rPr>
      </w:pP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 xml:space="preserve">23) </w:t>
      </w:r>
      <w:r>
        <w:rPr>
          <w:rFonts w:ascii="Arial" w:eastAsia="Times New Roman" w:hAnsi="Arial" w:cs="Arial"/>
          <w:sz w:val="24"/>
          <w:szCs w:val="24"/>
          <w:u w:val="single"/>
        </w:rPr>
        <w:t>Garantía de fiel cumplimiento de contrato</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Salvo  que  el  Pliego  de  Bases  y  de  Condiciones   Particulares   del  llamado determine la exigencia  de depositar garantía de fiel cumplimiento de contrato, el oferente podrá optar por:</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 xml:space="preserve">a)  depositar  garantía   de  fiel  cumplimiento   de  contrato   por  un  monto  no inferior  al  5% del  monto  de  la contratación </w:t>
      </w:r>
      <w:r>
        <w:rPr>
          <w:rFonts w:ascii="Arial" w:eastAsia="Times New Roman" w:hAnsi="Arial" w:cs="Arial"/>
          <w:sz w:val="24"/>
          <w:szCs w:val="24"/>
        </w:rPr>
        <w:tab/>
        <w:t>en  la forma  establecida en  la cláusula 17 del presente Pliego.</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La garantía deberá ser emitida con cláusulas que contemplen  su vigencia hasta el  cumplimiento  total  de  las  obligaciones   contractuales  del  suministro   o servicio que ampara.</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La Administración se reserva  el derecho  de resolver  a su exclusivo  juicio, la aceptación de dicha documentación, ó</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b) no  depositar  garantía  de  fiel  cumplimento de contrato,  en  cuyo  caso  el incumplimiento del Contrato  se sancionará  con una multa equivalente  al 10% del monto adjudicado,  tal como se establece en el Art. 64 del TOCAF. Esta garantía se podrá acrecer con una retención de los sucesivos  pagos.</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Al depositar  la garantía  de Fiel Cumplimiento  de Contrato,  el  adjudicatario podrá solicitar  el reintegro  (previa  presentación  del recibo  correspondiente), de la Garantía de Mantenimiento de Oferta.</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 xml:space="preserve">Si el adjudicatario no efectuara el depósito de garantía de fiel cumplimiento  de contrato dentro del plazo establecido en la cláusula 20 del presente Pliego y transcurridos   cinco   (5)   días  hábiles   contados   desde   el  último   día  hábil otorgado para constituir  la misma, y el contratista  no ha </w:t>
      </w:r>
      <w:r>
        <w:rPr>
          <w:rFonts w:ascii="Arial" w:eastAsia="Times New Roman" w:hAnsi="Arial" w:cs="Arial"/>
          <w:sz w:val="24"/>
          <w:szCs w:val="24"/>
        </w:rPr>
        <w:lastRenderedPageBreak/>
        <w:t>dado cumplimiento  a lo dispuesto precedentemente, la Administración podrá dejar sin efecto la adjudicación   efectuada,   ejecutar  la  garantía  de  mantenimiento de oferta e iniciar las acciones que pudieran corresponder  contra el contratista  por los perjuicios que causen su incumpliendo.</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En caso de rescisión  del contrato  antes de iniciarse su ejecución  material, el</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INAU podrá realizar la adjudicación  al siguiente  mejor oferente, con su previa aceptación.</w:t>
      </w:r>
    </w:p>
    <w:p w:rsidR="00A51387" w:rsidRDefault="00A51387" w:rsidP="00A51387">
      <w:pPr>
        <w:spacing w:after="0"/>
        <w:jc w:val="both"/>
        <w:rPr>
          <w:rFonts w:ascii="Arial" w:eastAsia="Times New Roman" w:hAnsi="Arial" w:cs="Arial"/>
          <w:sz w:val="24"/>
          <w:szCs w:val="24"/>
        </w:rPr>
      </w:pP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 xml:space="preserve">24) </w:t>
      </w:r>
      <w:r>
        <w:rPr>
          <w:rFonts w:ascii="Arial" w:eastAsia="Times New Roman" w:hAnsi="Arial" w:cs="Arial"/>
          <w:sz w:val="24"/>
          <w:szCs w:val="24"/>
          <w:u w:val="single"/>
        </w:rPr>
        <w:t>Penalidades</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La  Administración  cobrará   por  atraso  en  la  entrega   de  los  materiales   o prestación del servicio, una multa equivalente al  3% (tres por ciento) por cada</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30 (treinta)  días calendario  de atraso,  o proporcional  a ese  plazo,  calculada sobre el valor actualizado  del suministro en la fecha que debía ser entregado o el   servicio   prestado.    Dicho   importe   será   descontado  de  .la/s   factura/s correspondiente/s.</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Si persistiera  el  incumplimiento o se  detectara  la falta  de cumplimiento de cualquiera  de las obligaciones contraídas  por los proponentes  o adjudicatarios podrá  dar  mérito  a  la  aplicación  de  las  siguientes  medidas,  no  siendo  las mismas excluyentes:</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 apercibimiento</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 suspensión  del Registro de Proveedores del Instituto</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 eliminación del Registro del Instituto y comunicación al Registro Único de Proveedores  del Estado</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Ninguna  sanción  podrá ser aplicada  sin previa  vista del interesado,  para que pueda articular su defensa.</w:t>
      </w:r>
    </w:p>
    <w:p w:rsidR="00A51387" w:rsidRDefault="00A51387" w:rsidP="00A51387">
      <w:pPr>
        <w:spacing w:after="0"/>
        <w:jc w:val="both"/>
        <w:rPr>
          <w:rFonts w:ascii="Arial" w:eastAsia="Times New Roman" w:hAnsi="Arial" w:cs="Arial"/>
          <w:sz w:val="24"/>
          <w:szCs w:val="24"/>
        </w:rPr>
      </w:pP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 xml:space="preserve">25) </w:t>
      </w:r>
      <w:r>
        <w:rPr>
          <w:rFonts w:ascii="Arial" w:eastAsia="Times New Roman" w:hAnsi="Arial" w:cs="Arial"/>
          <w:sz w:val="24"/>
          <w:szCs w:val="24"/>
          <w:u w:val="single"/>
        </w:rPr>
        <w:t>Mora</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La mora se producirá de pleno derecho  por el no cumplimiento de las obligaciones contractuales, o por demora injustificada a  juicio del organismo en la prestación  de las mismas.</w:t>
      </w:r>
    </w:p>
    <w:p w:rsidR="00A51387" w:rsidRDefault="00A51387" w:rsidP="00A51387">
      <w:pPr>
        <w:spacing w:after="0"/>
        <w:jc w:val="both"/>
        <w:rPr>
          <w:rFonts w:ascii="Arial" w:eastAsia="Times New Roman" w:hAnsi="Arial" w:cs="Arial"/>
          <w:sz w:val="24"/>
          <w:szCs w:val="24"/>
        </w:rPr>
      </w:pP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 xml:space="preserve">26) </w:t>
      </w:r>
      <w:r>
        <w:rPr>
          <w:rFonts w:ascii="Arial" w:eastAsia="Times New Roman" w:hAnsi="Arial" w:cs="Arial"/>
          <w:sz w:val="24"/>
          <w:szCs w:val="24"/>
          <w:u w:val="single"/>
        </w:rPr>
        <w:t>Recepción</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La  entrega  de  la  totalidad  del  material  adjudicado  deberá  efectuarse  de acuerdo a lo especificado en las condiciones particulares de cada llamado. Cuando  el  proponente  indique  que  las  mercaderías  serán  entregadas  de inmediato, la Administración  entenderá por tal un plazo máximo de 5 días hábiles.</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 xml:space="preserve">El  contratista  deberá  renovar  o  reemplazar  por  su  exclusiva </w:t>
      </w:r>
      <w:r>
        <w:rPr>
          <w:rFonts w:ascii="Arial" w:eastAsia="Times New Roman" w:hAnsi="Arial" w:cs="Arial"/>
          <w:sz w:val="24"/>
          <w:szCs w:val="24"/>
        </w:rPr>
        <w:tab/>
        <w:t>cuenta  toda</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aquella parte del suministro que adolezca de defectos de fabricación o que no reúna  las  condiciones  técnicas  exigidas  u  ofrecidas,  comprobadas  a  la recepción del mismo.</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En el caso de prestación de servicios, los mismos se realizarán de conformidad con lo establecido en las condiciones particulares de cada llamado.</w:t>
      </w:r>
    </w:p>
    <w:p w:rsidR="00A51387" w:rsidRDefault="00A51387" w:rsidP="00A51387">
      <w:pPr>
        <w:spacing w:after="0"/>
        <w:jc w:val="both"/>
        <w:rPr>
          <w:rFonts w:ascii="Arial" w:eastAsia="Times New Roman" w:hAnsi="Arial" w:cs="Arial"/>
          <w:sz w:val="24"/>
          <w:szCs w:val="24"/>
        </w:rPr>
      </w:pP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 xml:space="preserve">27) </w:t>
      </w:r>
      <w:r>
        <w:rPr>
          <w:rFonts w:ascii="Arial" w:eastAsia="Times New Roman" w:hAnsi="Arial" w:cs="Arial"/>
          <w:sz w:val="24"/>
          <w:szCs w:val="24"/>
          <w:u w:val="single"/>
        </w:rPr>
        <w:t>Pagos</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El valor íntegro de cada entrega de material se abonará al adjudicatario en moneda nacional, dentro de los sesenta (60) y lo  noventa (90) días del mes de factura.</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lastRenderedPageBreak/>
        <w:t>La fecha de la factura deberá coincidir con la fecha de entrega definitiva de los materiales o de la prestación del servicio.</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Para el caso de que el tiempo insumido para el pago sobrepase el plazo de</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60 y/o90 días mes de factura establecido, se podrá  prever en la oferta un recargo que no podrá superar el interés vigente para los recargos por financiación que fije la Dirección General Impositiva, lo que deberá manifestarse expresamente en la cotización.</w:t>
      </w:r>
    </w:p>
    <w:p w:rsidR="00A51387" w:rsidRDefault="00A51387" w:rsidP="00A51387">
      <w:pPr>
        <w:spacing w:after="0"/>
        <w:jc w:val="both"/>
        <w:rPr>
          <w:rFonts w:ascii="Arial" w:eastAsia="Times New Roman" w:hAnsi="Arial" w:cs="Arial"/>
          <w:sz w:val="24"/>
          <w:szCs w:val="24"/>
        </w:rPr>
      </w:pP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 xml:space="preserve">28) </w:t>
      </w:r>
      <w:r>
        <w:rPr>
          <w:rFonts w:ascii="Arial" w:eastAsia="Times New Roman" w:hAnsi="Arial" w:cs="Arial"/>
          <w:sz w:val="24"/>
          <w:szCs w:val="24"/>
          <w:u w:val="single"/>
        </w:rPr>
        <w:t>Muestras</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La presentación de muestras no originará ningún gasto al INAU por concepto alguno y podrá éste disponer de ellas en la medida necesaria para las demostraciones y análisis que deben efectuarse para la comprobación de calidad, rendimiento, etc. Las muestras correspondientes a l0s renglones o trabajos adjudicados, pasarán a ser propiedad del INAU y quedarán depositadas en el Departamento de Suministros para la confrontación en el momento de la entrega de la mercadería u obra.</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Las demás muestras quedarán a disposición de los interesados a partir del momento de resuelta la Licitación Abreviada, Pública o Compra Directa, una vez efectuadas las notificaciones correspondientes,  y por el término de treinta  (30)  días  calendario,  después  de  cuyo  plazo  no  habrá  derecho alguno a reclamaciones, vencido  el cual la Administración se reserva el derecho de disponer de los mismos sin incurrir en responsabilidad alguna.</w:t>
      </w:r>
    </w:p>
    <w:p w:rsidR="00A51387" w:rsidRDefault="00A51387" w:rsidP="00A51387">
      <w:pPr>
        <w:spacing w:after="0"/>
        <w:jc w:val="both"/>
        <w:rPr>
          <w:rFonts w:ascii="Arial" w:eastAsia="Times New Roman" w:hAnsi="Arial" w:cs="Arial"/>
          <w:sz w:val="24"/>
          <w:szCs w:val="24"/>
        </w:rPr>
      </w:pP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 xml:space="preserve">29) </w:t>
      </w:r>
      <w:r>
        <w:rPr>
          <w:rFonts w:ascii="Arial" w:eastAsia="Times New Roman" w:hAnsi="Arial" w:cs="Arial"/>
          <w:sz w:val="24"/>
          <w:szCs w:val="24"/>
          <w:u w:val="single"/>
        </w:rPr>
        <w:t>Prohibiciones para contratar con el Estado</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Por  el  solo  hecho  de  presentarse  a  esta  Licitación,  se  considera  que  el oferente conoce y acepta lo dispuesto por el art. 46 del TOCAF.</w:t>
      </w:r>
    </w:p>
    <w:p w:rsidR="00A51387" w:rsidRDefault="00A51387" w:rsidP="00A51387">
      <w:pPr>
        <w:spacing w:after="0"/>
        <w:jc w:val="both"/>
        <w:rPr>
          <w:rFonts w:ascii="Arial" w:eastAsia="Times New Roman" w:hAnsi="Arial" w:cs="Arial"/>
          <w:sz w:val="24"/>
          <w:szCs w:val="24"/>
        </w:rPr>
      </w:pP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 xml:space="preserve">30) </w:t>
      </w:r>
      <w:r>
        <w:rPr>
          <w:rFonts w:ascii="Arial" w:eastAsia="Times New Roman" w:hAnsi="Arial" w:cs="Arial"/>
          <w:sz w:val="24"/>
          <w:szCs w:val="24"/>
          <w:u w:val="single"/>
        </w:rPr>
        <w:t>Cesión de Créditos</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Cuando se configure una cesión de crédito) según los artículos 1757 y siguientes del Código Civil) la misma deberá ser presentada  en la División Financiero  Contable   y notificarla  en  la  persona  de  la  Dirección   de  la División, o quien haga sus veces, quién dejará constancia  en el momento de recibir el   documento de cesión) que no la consiente,  sin perjuicio  de resolución ulterior.</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 xml:space="preserve">En la resolución de la cesión se expresará que: </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a) la Administración se reservará  el derecho  de oponer  al cesionario todas las excepciones que se hubieran podido oponer al cedente (aún las meramente  personales),</w:t>
      </w: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 xml:space="preserve"> b) la existencia y cobro de los créditos dependerá y se podrá hacer efectiva en la forma y en la medida que sean exigibles según el presente Pliego y por el cumplimiento del suministro, servicio u obra y trabajo públicos.</w:t>
      </w:r>
    </w:p>
    <w:p w:rsidR="00A51387" w:rsidRDefault="00A51387" w:rsidP="00A51387">
      <w:pPr>
        <w:spacing w:after="0"/>
        <w:jc w:val="both"/>
        <w:rPr>
          <w:rFonts w:ascii="Arial" w:eastAsia="Times New Roman" w:hAnsi="Arial" w:cs="Arial"/>
          <w:sz w:val="24"/>
          <w:szCs w:val="24"/>
        </w:rPr>
      </w:pPr>
    </w:p>
    <w:p w:rsidR="00A51387" w:rsidRDefault="00A51387" w:rsidP="00A51387">
      <w:pPr>
        <w:spacing w:after="0"/>
        <w:jc w:val="both"/>
        <w:rPr>
          <w:rFonts w:ascii="Arial" w:eastAsia="Times New Roman" w:hAnsi="Arial" w:cs="Arial"/>
          <w:sz w:val="24"/>
          <w:szCs w:val="24"/>
        </w:rPr>
      </w:pPr>
      <w:r>
        <w:rPr>
          <w:rFonts w:ascii="Arial" w:eastAsia="Times New Roman" w:hAnsi="Arial" w:cs="Arial"/>
          <w:sz w:val="24"/>
          <w:szCs w:val="24"/>
        </w:rPr>
        <w:t>31) Todo lo que no estuviera  especificado  en el presente pliego particular,  se regirá  por  el  Pliego   Único   de  Bases   y  Condiciones   Generales   para  los contratos de suministros  y servicios no personales y ajustándose  a las normas actuales  de  contabilidad   y administración   financiera   del  Estado  (Decreto 150/12 de fecha 11/05/12, TOCAF) modificativas y concordantes.</w:t>
      </w:r>
    </w:p>
    <w:p w:rsidR="00A51387" w:rsidRDefault="00A51387" w:rsidP="00A51387">
      <w:pPr>
        <w:spacing w:after="0"/>
        <w:jc w:val="both"/>
        <w:rPr>
          <w:rFonts w:ascii="Arial" w:eastAsia="Times New Roman" w:hAnsi="Arial" w:cs="Arial"/>
          <w:sz w:val="24"/>
          <w:szCs w:val="24"/>
        </w:rPr>
      </w:pPr>
    </w:p>
    <w:p w:rsidR="009E6FC1" w:rsidRDefault="009E6FC1" w:rsidP="009E6FC1">
      <w:pPr>
        <w:autoSpaceDE w:val="0"/>
        <w:autoSpaceDN w:val="0"/>
        <w:adjustRightInd w:val="0"/>
        <w:jc w:val="both"/>
        <w:rPr>
          <w:rFonts w:ascii="Arial" w:hAnsi="Arial" w:cs="Arial"/>
          <w:b/>
          <w:szCs w:val="24"/>
        </w:rPr>
      </w:pPr>
    </w:p>
    <w:p w:rsidR="00F4180D" w:rsidRPr="00F4180D" w:rsidRDefault="00F4180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p w:rsidR="00BD4167" w:rsidRDefault="00BD4167"/>
    <w:sectPr w:rsidR="00BD4167" w:rsidSect="00931B8D">
      <w:headerReference w:type="even" r:id="rId16"/>
      <w:headerReference w:type="default" r:id="rId17"/>
      <w:footerReference w:type="even" r:id="rId18"/>
      <w:footerReference w:type="default" r:id="rId19"/>
      <w:headerReference w:type="first" r:id="rId20"/>
      <w:footerReference w:type="first" r:id="rId21"/>
      <w:pgSz w:w="11906" w:h="16838"/>
      <w:pgMar w:top="1417" w:right="566" w:bottom="1135" w:left="85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58A" w:rsidRDefault="00EB158A" w:rsidP="003C799B">
      <w:pPr>
        <w:spacing w:after="0" w:line="240" w:lineRule="auto"/>
      </w:pPr>
      <w:r>
        <w:separator/>
      </w:r>
    </w:p>
  </w:endnote>
  <w:endnote w:type="continuationSeparator" w:id="0">
    <w:p w:rsidR="00EB158A" w:rsidRDefault="00EB158A" w:rsidP="003C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iberationSans-Bold">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DejaVu Sans">
    <w:charset w:val="00"/>
    <w:family w:val="swiss"/>
    <w:pitch w:val="variable"/>
    <w:sig w:usb0="E7000EFF" w:usb1="5200FDFF" w:usb2="0A042021" w:usb3="00000000" w:csb0="000001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BB" w:rsidRDefault="00647AB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BB" w:rsidRDefault="00647ABB" w:rsidP="00931B8D">
    <w:pPr>
      <w:pStyle w:val="Piedepgina"/>
    </w:pPr>
    <w:r>
      <w:t xml:space="preserve">                                                                                                                   </w:t>
    </w:r>
  </w:p>
  <w:p w:rsidR="00647ABB" w:rsidRDefault="00500921" w:rsidP="00931B8D">
    <w:pPr>
      <w:pStyle w:val="Piedepgina"/>
    </w:pPr>
    <w:r>
      <w:pict>
        <v:rect id="_x0000_i1026" style="width:453.25pt;height:1pt" o:hrpct="984" o:hralign="center" o:hrstd="t" o:hrnoshade="t" o:hr="t" fillcolor="#f6b90c" stroked="f"/>
      </w:pict>
    </w:r>
  </w:p>
  <w:p w:rsidR="00647ABB" w:rsidRPr="00C02049" w:rsidRDefault="00647ABB" w:rsidP="00931B8D">
    <w:pPr>
      <w:pStyle w:val="Piedepgina"/>
      <w:rPr>
        <w:rFonts w:ascii="Century Gothic" w:hAnsi="Century Gothic"/>
        <w:color w:val="0077C8"/>
        <w:sz w:val="18"/>
      </w:rPr>
    </w:pPr>
    <w:r>
      <w:tab/>
    </w:r>
    <w:r>
      <w:tab/>
      <w:t xml:space="preserve">                                    </w:t>
    </w:r>
    <w:r>
      <w:rPr>
        <w:noProof/>
      </w:rPr>
      <w:drawing>
        <wp:inline distT="0" distB="0" distL="0" distR="0">
          <wp:extent cx="341114" cy="173264"/>
          <wp:effectExtent l="19050" t="0" r="1786"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341114" cy="173264"/>
                  </a:xfrm>
                  <a:prstGeom prst="rect">
                    <a:avLst/>
                  </a:prstGeom>
                  <a:noFill/>
                  <a:ln w="9525">
                    <a:noFill/>
                    <a:miter lim="800000"/>
                    <a:headEnd/>
                    <a:tailEnd/>
                  </a:ln>
                </pic:spPr>
              </pic:pic>
            </a:graphicData>
          </a:graphic>
        </wp:inline>
      </w:drawing>
    </w:r>
    <w:r>
      <w:t xml:space="preserve">  </w:t>
    </w:r>
    <w:r w:rsidRPr="00C02049">
      <w:rPr>
        <w:rFonts w:ascii="Century Gothic" w:hAnsi="Century Gothic"/>
        <w:color w:val="0077C8"/>
        <w:sz w:val="18"/>
      </w:rPr>
      <w:t>Colón 367 – San José. Tel.: 4342 6942/0278</w:t>
    </w:r>
  </w:p>
  <w:p w:rsidR="00647ABB" w:rsidRPr="00C02049" w:rsidRDefault="00647ABB" w:rsidP="0020638E">
    <w:pPr>
      <w:pStyle w:val="Piedepgina"/>
      <w:tabs>
        <w:tab w:val="clear" w:pos="8504"/>
        <w:tab w:val="right" w:pos="10348"/>
      </w:tabs>
      <w:rPr>
        <w:rFonts w:ascii="Century Gothic" w:hAnsi="Century Gothic"/>
        <w:color w:val="0077C8"/>
        <w:sz w:val="18"/>
      </w:rPr>
    </w:pPr>
    <w:r w:rsidRPr="00C02049">
      <w:rPr>
        <w:rFonts w:ascii="Century Gothic" w:hAnsi="Century Gothic"/>
        <w:color w:val="0077C8"/>
        <w:sz w:val="18"/>
      </w:rPr>
      <w:tab/>
    </w:r>
    <w:r w:rsidRPr="00C02049">
      <w:rPr>
        <w:rFonts w:ascii="Century Gothic" w:hAnsi="Century Gothic"/>
        <w:color w:val="0077C8"/>
        <w:sz w:val="18"/>
      </w:rPr>
      <w:tab/>
      <w:t xml:space="preserve">                 </w:t>
    </w:r>
    <w:proofErr w:type="gramStart"/>
    <w:r w:rsidRPr="00C02049">
      <w:rPr>
        <w:rFonts w:ascii="Century Gothic" w:hAnsi="Century Gothic"/>
        <w:color w:val="0077C8"/>
        <w:sz w:val="18"/>
      </w:rPr>
      <w:t>email</w:t>
    </w:r>
    <w:proofErr w:type="gramEnd"/>
    <w:r w:rsidRPr="00C02049">
      <w:rPr>
        <w:rFonts w:ascii="Century Gothic" w:hAnsi="Century Gothic"/>
        <w:color w:val="0077C8"/>
        <w:sz w:val="18"/>
      </w:rPr>
      <w:t>: sanjose@inau.gub.uy</w:t>
    </w:r>
  </w:p>
  <w:p w:rsidR="00647ABB" w:rsidRPr="00C02049" w:rsidRDefault="00647AB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BB" w:rsidRDefault="00647A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58A" w:rsidRDefault="00EB158A" w:rsidP="003C799B">
      <w:pPr>
        <w:spacing w:after="0" w:line="240" w:lineRule="auto"/>
      </w:pPr>
      <w:r>
        <w:separator/>
      </w:r>
    </w:p>
  </w:footnote>
  <w:footnote w:type="continuationSeparator" w:id="0">
    <w:p w:rsidR="00EB158A" w:rsidRDefault="00EB158A" w:rsidP="003C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BB" w:rsidRDefault="00647AB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BB" w:rsidRDefault="00647ABB" w:rsidP="005E31E6">
    <w:pPr>
      <w:pStyle w:val="Encabezado"/>
      <w:ind w:left="284"/>
    </w:pPr>
    <w:r w:rsidRPr="00754F33">
      <w:rPr>
        <w:noProof/>
      </w:rPr>
      <w:drawing>
        <wp:anchor distT="0" distB="0" distL="114300" distR="114300" simplePos="0" relativeHeight="251659264" behindDoc="0" locked="0" layoutInCell="1" allowOverlap="1">
          <wp:simplePos x="0" y="0"/>
          <wp:positionH relativeFrom="column">
            <wp:posOffset>202565</wp:posOffset>
          </wp:positionH>
          <wp:positionV relativeFrom="paragraph">
            <wp:posOffset>-108585</wp:posOffset>
          </wp:positionV>
          <wp:extent cx="1650365" cy="838200"/>
          <wp:effectExtent l="19050" t="0" r="6985" b="0"/>
          <wp:wrapThrough wrapText="bothSides">
            <wp:wrapPolygon edited="0">
              <wp:start x="-249" y="0"/>
              <wp:lineTo x="-249" y="21109"/>
              <wp:lineTo x="21691" y="21109"/>
              <wp:lineTo x="21691" y="0"/>
              <wp:lineTo x="-249" y="0"/>
            </wp:wrapPolygon>
          </wp:wrapThrough>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650365" cy="838200"/>
                  </a:xfrm>
                  <a:prstGeom prst="rect">
                    <a:avLst/>
                  </a:prstGeom>
                  <a:noFill/>
                  <a:ln w="9525">
                    <a:noFill/>
                    <a:miter lim="800000"/>
                    <a:headEnd/>
                    <a:tailEnd/>
                  </a:ln>
                </pic:spPr>
              </pic:pic>
            </a:graphicData>
          </a:graphic>
        </wp:anchor>
      </w:drawing>
    </w:r>
    <w:r>
      <w:t xml:space="preserve">                                </w:t>
    </w:r>
  </w:p>
  <w:p w:rsidR="00647ABB" w:rsidRPr="00C02049" w:rsidRDefault="00647ABB" w:rsidP="005E31E6">
    <w:pPr>
      <w:pStyle w:val="Encabezado"/>
      <w:tabs>
        <w:tab w:val="clear" w:pos="4252"/>
        <w:tab w:val="clear" w:pos="8504"/>
      </w:tabs>
      <w:ind w:left="3119"/>
      <w:rPr>
        <w:rFonts w:ascii="Century Gothic" w:hAnsi="Century Gothic" w:cs="DejaVu Sans"/>
        <w:color w:val="0077C8"/>
        <w:sz w:val="28"/>
      </w:rPr>
    </w:pPr>
    <w:r w:rsidRPr="00C02049">
      <w:rPr>
        <w:rFonts w:ascii="Century Gothic" w:hAnsi="Century Gothic" w:cs="DejaVu Sans"/>
        <w:color w:val="0077C8"/>
        <w:sz w:val="32"/>
      </w:rPr>
      <w:t>D</w:t>
    </w:r>
    <w:r w:rsidRPr="00C02049">
      <w:rPr>
        <w:rFonts w:ascii="Century Gothic" w:hAnsi="Century Gothic" w:cs="DejaVu Sans"/>
        <w:color w:val="0077C8"/>
        <w:sz w:val="28"/>
      </w:rPr>
      <w:t xml:space="preserve">IRECCIÓN </w:t>
    </w:r>
    <w:r w:rsidRPr="00C02049">
      <w:rPr>
        <w:rFonts w:ascii="Century Gothic" w:hAnsi="Century Gothic" w:cs="DejaVu Sans"/>
        <w:color w:val="0077C8"/>
        <w:sz w:val="32"/>
      </w:rPr>
      <w:t>D</w:t>
    </w:r>
    <w:r w:rsidRPr="00C02049">
      <w:rPr>
        <w:rFonts w:ascii="Century Gothic" w:hAnsi="Century Gothic" w:cs="DejaVu Sans"/>
        <w:color w:val="0077C8"/>
        <w:sz w:val="28"/>
      </w:rPr>
      <w:t xml:space="preserve">EPARTAMENTAL </w:t>
    </w:r>
  </w:p>
  <w:p w:rsidR="00647ABB" w:rsidRPr="00C02049" w:rsidRDefault="00647ABB" w:rsidP="005E31E6">
    <w:pPr>
      <w:pStyle w:val="Encabezado"/>
      <w:ind w:left="3119"/>
      <w:rPr>
        <w:color w:val="0077C8"/>
      </w:rPr>
    </w:pPr>
    <w:r w:rsidRPr="00C02049">
      <w:rPr>
        <w:rFonts w:ascii="Century Gothic" w:hAnsi="Century Gothic" w:cs="DejaVu Sans"/>
        <w:color w:val="0077C8"/>
        <w:sz w:val="32"/>
      </w:rPr>
      <w:t>S</w:t>
    </w:r>
    <w:r w:rsidRPr="00C02049">
      <w:rPr>
        <w:rFonts w:ascii="Century Gothic" w:hAnsi="Century Gothic" w:cs="DejaVu Sans"/>
        <w:color w:val="0077C8"/>
        <w:sz w:val="28"/>
      </w:rPr>
      <w:t xml:space="preserve">AN </w:t>
    </w:r>
    <w:r w:rsidRPr="00C02049">
      <w:rPr>
        <w:rFonts w:ascii="Century Gothic" w:hAnsi="Century Gothic" w:cs="DejaVu Sans"/>
        <w:color w:val="0077C8"/>
        <w:sz w:val="32"/>
      </w:rPr>
      <w:t>J</w:t>
    </w:r>
    <w:r w:rsidRPr="00C02049">
      <w:rPr>
        <w:rFonts w:ascii="Century Gothic" w:hAnsi="Century Gothic" w:cs="DejaVu Sans"/>
        <w:color w:val="0077C8"/>
        <w:sz w:val="28"/>
      </w:rPr>
      <w:t>OSÉ</w:t>
    </w:r>
    <w:r w:rsidRPr="00C02049">
      <w:rPr>
        <w:rFonts w:ascii="Century Gothic" w:hAnsi="Century Gothic"/>
        <w:color w:val="0077C8"/>
      </w:rPr>
      <w:t xml:space="preserve">                                                                                                      </w:t>
    </w:r>
  </w:p>
  <w:p w:rsidR="00647ABB" w:rsidRDefault="00500921" w:rsidP="00754F33">
    <w:pPr>
      <w:pStyle w:val="Encabezado"/>
      <w:ind w:left="142"/>
    </w:pPr>
    <w:r>
      <w:pict>
        <v:rect id="_x0000_i1025" style="width:453.25pt;height:1pt" o:hrpct="984" o:hralign="center" o:hrstd="t" o:hrnoshade="t" o:hr="t" fillcolor="#f6b90c" stroked="f"/>
      </w:pict>
    </w:r>
  </w:p>
  <w:p w:rsidR="00647ABB" w:rsidRDefault="00647ABB" w:rsidP="00754F33">
    <w:pPr>
      <w:pStyle w:val="Encabezado"/>
      <w:ind w:left="2977"/>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BB" w:rsidRDefault="00647A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56D82"/>
    <w:multiLevelType w:val="hybridMultilevel"/>
    <w:tmpl w:val="2A0EAEB4"/>
    <w:lvl w:ilvl="0" w:tplc="0DC20D10">
      <w:start w:val="1"/>
      <w:numFmt w:val="decimal"/>
      <w:lvlText w:val="%1)"/>
      <w:lvlJc w:val="left"/>
      <w:pPr>
        <w:tabs>
          <w:tab w:val="num" w:pos="360"/>
        </w:tabs>
        <w:ind w:left="360" w:hanging="360"/>
      </w:pPr>
      <w:rPr>
        <w:rFonts w:hint="default"/>
      </w:rPr>
    </w:lvl>
    <w:lvl w:ilvl="1" w:tplc="5F327AB0">
      <w:start w:val="1"/>
      <w:numFmt w:val="upperLetter"/>
      <w:lvlText w:val="%2)"/>
      <w:lvlJc w:val="left"/>
      <w:pPr>
        <w:tabs>
          <w:tab w:val="num" w:pos="938"/>
        </w:tabs>
        <w:ind w:left="938" w:hanging="360"/>
      </w:pPr>
      <w:rPr>
        <w:rFonts w:hint="default"/>
      </w:rPr>
    </w:lvl>
    <w:lvl w:ilvl="2" w:tplc="B3C885A4">
      <w:start w:val="1"/>
      <w:numFmt w:val="lowerLetter"/>
      <w:lvlText w:val="%3)"/>
      <w:lvlJc w:val="left"/>
      <w:pPr>
        <w:ind w:left="1838" w:hanging="360"/>
      </w:pPr>
      <w:rPr>
        <w:rFonts w:hint="default"/>
      </w:rPr>
    </w:lvl>
    <w:lvl w:ilvl="3" w:tplc="0C0A000F" w:tentative="1">
      <w:start w:val="1"/>
      <w:numFmt w:val="decimal"/>
      <w:lvlText w:val="%4."/>
      <w:lvlJc w:val="left"/>
      <w:pPr>
        <w:tabs>
          <w:tab w:val="num" w:pos="2378"/>
        </w:tabs>
        <w:ind w:left="2378" w:hanging="360"/>
      </w:pPr>
    </w:lvl>
    <w:lvl w:ilvl="4" w:tplc="0C0A0019" w:tentative="1">
      <w:start w:val="1"/>
      <w:numFmt w:val="lowerLetter"/>
      <w:lvlText w:val="%5."/>
      <w:lvlJc w:val="left"/>
      <w:pPr>
        <w:tabs>
          <w:tab w:val="num" w:pos="3098"/>
        </w:tabs>
        <w:ind w:left="3098" w:hanging="360"/>
      </w:pPr>
    </w:lvl>
    <w:lvl w:ilvl="5" w:tplc="0C0A001B" w:tentative="1">
      <w:start w:val="1"/>
      <w:numFmt w:val="lowerRoman"/>
      <w:lvlText w:val="%6."/>
      <w:lvlJc w:val="right"/>
      <w:pPr>
        <w:tabs>
          <w:tab w:val="num" w:pos="3818"/>
        </w:tabs>
        <w:ind w:left="3818" w:hanging="180"/>
      </w:pPr>
    </w:lvl>
    <w:lvl w:ilvl="6" w:tplc="0C0A000F" w:tentative="1">
      <w:start w:val="1"/>
      <w:numFmt w:val="decimal"/>
      <w:lvlText w:val="%7."/>
      <w:lvlJc w:val="left"/>
      <w:pPr>
        <w:tabs>
          <w:tab w:val="num" w:pos="4538"/>
        </w:tabs>
        <w:ind w:left="4538" w:hanging="360"/>
      </w:pPr>
    </w:lvl>
    <w:lvl w:ilvl="7" w:tplc="0C0A0019" w:tentative="1">
      <w:start w:val="1"/>
      <w:numFmt w:val="lowerLetter"/>
      <w:lvlText w:val="%8."/>
      <w:lvlJc w:val="left"/>
      <w:pPr>
        <w:tabs>
          <w:tab w:val="num" w:pos="5258"/>
        </w:tabs>
        <w:ind w:left="5258" w:hanging="360"/>
      </w:pPr>
    </w:lvl>
    <w:lvl w:ilvl="8" w:tplc="0C0A001B" w:tentative="1">
      <w:start w:val="1"/>
      <w:numFmt w:val="lowerRoman"/>
      <w:lvlText w:val="%9."/>
      <w:lvlJc w:val="right"/>
      <w:pPr>
        <w:tabs>
          <w:tab w:val="num" w:pos="5978"/>
        </w:tabs>
        <w:ind w:left="5978" w:hanging="180"/>
      </w:pPr>
    </w:lvl>
  </w:abstractNum>
  <w:abstractNum w:abstractNumId="1">
    <w:nsid w:val="565C4BE5"/>
    <w:multiLevelType w:val="hybridMultilevel"/>
    <w:tmpl w:val="DCC61B3C"/>
    <w:lvl w:ilvl="0" w:tplc="0C0A0019">
      <w:start w:val="1"/>
      <w:numFmt w:val="lowerLetter"/>
      <w:lvlText w:val="%1."/>
      <w:lvlJc w:val="left"/>
      <w:pPr>
        <w:ind w:left="900" w:hanging="360"/>
      </w:pPr>
    </w:lvl>
    <w:lvl w:ilvl="1" w:tplc="0C0A0019">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355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19"/>
    <w:rsid w:val="000F5D8D"/>
    <w:rsid w:val="00154DAE"/>
    <w:rsid w:val="001E3C26"/>
    <w:rsid w:val="0020638E"/>
    <w:rsid w:val="002B7F9B"/>
    <w:rsid w:val="002D002C"/>
    <w:rsid w:val="002F3084"/>
    <w:rsid w:val="003C799B"/>
    <w:rsid w:val="00500921"/>
    <w:rsid w:val="00520BFC"/>
    <w:rsid w:val="005A7813"/>
    <w:rsid w:val="005E31E6"/>
    <w:rsid w:val="00647ABB"/>
    <w:rsid w:val="00754F33"/>
    <w:rsid w:val="00834DC1"/>
    <w:rsid w:val="00872D9A"/>
    <w:rsid w:val="008F2619"/>
    <w:rsid w:val="00931B8D"/>
    <w:rsid w:val="009743D9"/>
    <w:rsid w:val="009E6FC1"/>
    <w:rsid w:val="00A1076B"/>
    <w:rsid w:val="00A430DF"/>
    <w:rsid w:val="00A51387"/>
    <w:rsid w:val="00BA5AD1"/>
    <w:rsid w:val="00BD4167"/>
    <w:rsid w:val="00C02049"/>
    <w:rsid w:val="00C112E5"/>
    <w:rsid w:val="00EB158A"/>
    <w:rsid w:val="00F3031D"/>
    <w:rsid w:val="00F4180D"/>
    <w:rsid w:val="00FF52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35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26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619"/>
    <w:rPr>
      <w:rFonts w:ascii="Tahoma" w:hAnsi="Tahoma" w:cs="Tahoma"/>
      <w:sz w:val="16"/>
      <w:szCs w:val="16"/>
    </w:rPr>
  </w:style>
  <w:style w:type="paragraph" w:styleId="Encabezado">
    <w:name w:val="header"/>
    <w:basedOn w:val="Normal"/>
    <w:link w:val="EncabezadoCar"/>
    <w:unhideWhenUsed/>
    <w:rsid w:val="003C799B"/>
    <w:pPr>
      <w:tabs>
        <w:tab w:val="center" w:pos="4252"/>
        <w:tab w:val="right" w:pos="8504"/>
      </w:tabs>
      <w:spacing w:after="0" w:line="240" w:lineRule="auto"/>
    </w:pPr>
  </w:style>
  <w:style w:type="character" w:customStyle="1" w:styleId="EncabezadoCar">
    <w:name w:val="Encabezado Car"/>
    <w:basedOn w:val="Fuentedeprrafopredeter"/>
    <w:link w:val="Encabezado"/>
    <w:rsid w:val="003C799B"/>
  </w:style>
  <w:style w:type="paragraph" w:styleId="Piedepgina">
    <w:name w:val="footer"/>
    <w:basedOn w:val="Normal"/>
    <w:link w:val="PiedepginaCar"/>
    <w:uiPriority w:val="99"/>
    <w:unhideWhenUsed/>
    <w:rsid w:val="003C79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799B"/>
  </w:style>
  <w:style w:type="paragraph" w:styleId="Textonotapie">
    <w:name w:val="footnote text"/>
    <w:basedOn w:val="Normal"/>
    <w:link w:val="TextonotapieCar"/>
    <w:uiPriority w:val="99"/>
    <w:semiHidden/>
    <w:unhideWhenUsed/>
    <w:rsid w:val="00931B8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31B8D"/>
    <w:rPr>
      <w:sz w:val="20"/>
      <w:szCs w:val="20"/>
    </w:rPr>
  </w:style>
  <w:style w:type="character" w:styleId="Refdenotaalpie">
    <w:name w:val="footnote reference"/>
    <w:basedOn w:val="Fuentedeprrafopredeter"/>
    <w:uiPriority w:val="99"/>
    <w:semiHidden/>
    <w:unhideWhenUsed/>
    <w:rsid w:val="00931B8D"/>
    <w:rPr>
      <w:vertAlign w:val="superscript"/>
    </w:rPr>
  </w:style>
  <w:style w:type="paragraph" w:styleId="Textoindependiente">
    <w:name w:val="Body Text"/>
    <w:basedOn w:val="Normal"/>
    <w:link w:val="TextoindependienteCar"/>
    <w:rsid w:val="009E6FC1"/>
    <w:pPr>
      <w:widowControl w:val="0"/>
      <w:spacing w:after="0" w:line="240" w:lineRule="auto"/>
      <w:jc w:val="center"/>
    </w:pPr>
    <w:rPr>
      <w:rFonts w:ascii="Arial" w:eastAsia="Times New Roman" w:hAnsi="Arial" w:cs="Arial"/>
      <w:b/>
      <w:snapToGrid w:val="0"/>
      <w:color w:val="003366"/>
      <w:sz w:val="28"/>
      <w:szCs w:val="20"/>
      <w:u w:val="single"/>
      <w:lang w:val="es-ES_tradnl" w:eastAsia="es-ES"/>
    </w:rPr>
  </w:style>
  <w:style w:type="character" w:customStyle="1" w:styleId="TextoindependienteCar">
    <w:name w:val="Texto independiente Car"/>
    <w:basedOn w:val="Fuentedeprrafopredeter"/>
    <w:link w:val="Textoindependiente"/>
    <w:rsid w:val="009E6FC1"/>
    <w:rPr>
      <w:rFonts w:ascii="Arial" w:eastAsia="Times New Roman" w:hAnsi="Arial" w:cs="Arial"/>
      <w:b/>
      <w:snapToGrid w:val="0"/>
      <w:color w:val="003366"/>
      <w:sz w:val="28"/>
      <w:szCs w:val="20"/>
      <w:u w:val="single"/>
      <w:lang w:val="es-ES_tradnl" w:eastAsia="es-ES"/>
    </w:rPr>
  </w:style>
  <w:style w:type="character" w:styleId="Hipervnculo">
    <w:name w:val="Hyperlink"/>
    <w:rsid w:val="009E6FC1"/>
    <w:rPr>
      <w:color w:val="0000FF"/>
      <w:u w:val="single"/>
    </w:rPr>
  </w:style>
  <w:style w:type="paragraph" w:styleId="Prrafodelista">
    <w:name w:val="List Paragraph"/>
    <w:basedOn w:val="Normal"/>
    <w:uiPriority w:val="34"/>
    <w:qFormat/>
    <w:rsid w:val="009E6FC1"/>
    <w:pPr>
      <w:widowControl w:val="0"/>
      <w:spacing w:after="0" w:line="240" w:lineRule="auto"/>
      <w:ind w:left="708"/>
    </w:pPr>
    <w:rPr>
      <w:rFonts w:ascii="Courier New" w:eastAsia="Times New Roman" w:hAnsi="Courier New" w:cs="Times New Roman"/>
      <w:snapToGrid w:val="0"/>
      <w:sz w:val="24"/>
      <w:szCs w:val="20"/>
      <w:lang w:val="en-US" w:eastAsia="es-ES"/>
    </w:rPr>
  </w:style>
  <w:style w:type="character" w:customStyle="1" w:styleId="Fuentedeprrafopredeter1">
    <w:name w:val="Fuente de párrafo predeter.1"/>
    <w:rsid w:val="00A51387"/>
  </w:style>
  <w:style w:type="paragraph" w:customStyle="1" w:styleId="Encabezado1">
    <w:name w:val="Encabezado1"/>
    <w:basedOn w:val="Normal"/>
    <w:next w:val="Textoindependiente"/>
    <w:rsid w:val="00A51387"/>
    <w:pPr>
      <w:keepNext/>
      <w:suppressAutoHyphens/>
      <w:spacing w:before="240" w:after="120"/>
    </w:pPr>
    <w:rPr>
      <w:rFonts w:ascii="Arial" w:eastAsia="Microsoft YaHei" w:hAnsi="Arial" w:cs="Mangal"/>
      <w:kern w:val="1"/>
      <w:sz w:val="28"/>
      <w:szCs w:val="28"/>
      <w:lang w:val="es-ES" w:eastAsia="ar-SA"/>
    </w:rPr>
  </w:style>
  <w:style w:type="paragraph" w:styleId="Lista">
    <w:name w:val="List"/>
    <w:basedOn w:val="Textoindependiente"/>
    <w:rsid w:val="00A51387"/>
    <w:pPr>
      <w:widowControl/>
      <w:suppressAutoHyphens/>
      <w:spacing w:after="120" w:line="276" w:lineRule="auto"/>
      <w:jc w:val="left"/>
    </w:pPr>
    <w:rPr>
      <w:rFonts w:ascii="Calibri" w:eastAsia="SimSun" w:hAnsi="Calibri" w:cs="Mangal"/>
      <w:b w:val="0"/>
      <w:snapToGrid/>
      <w:color w:val="auto"/>
      <w:kern w:val="1"/>
      <w:sz w:val="22"/>
      <w:szCs w:val="22"/>
      <w:u w:val="none"/>
      <w:lang w:val="es-ES" w:eastAsia="ar-SA"/>
    </w:rPr>
  </w:style>
  <w:style w:type="paragraph" w:customStyle="1" w:styleId="Etiqueta">
    <w:name w:val="Etiqueta"/>
    <w:basedOn w:val="Normal"/>
    <w:rsid w:val="00A51387"/>
    <w:pPr>
      <w:suppressLineNumbers/>
      <w:suppressAutoHyphens/>
      <w:spacing w:before="120" w:after="120"/>
    </w:pPr>
    <w:rPr>
      <w:rFonts w:ascii="Calibri" w:eastAsia="SimSun" w:hAnsi="Calibri" w:cs="Mangal"/>
      <w:i/>
      <w:iCs/>
      <w:kern w:val="1"/>
      <w:sz w:val="24"/>
      <w:szCs w:val="24"/>
      <w:lang w:val="es-ES" w:eastAsia="ar-SA"/>
    </w:rPr>
  </w:style>
  <w:style w:type="paragraph" w:customStyle="1" w:styleId="ndice">
    <w:name w:val="Índice"/>
    <w:basedOn w:val="Normal"/>
    <w:rsid w:val="00A51387"/>
    <w:pPr>
      <w:suppressLineNumbers/>
      <w:suppressAutoHyphens/>
    </w:pPr>
    <w:rPr>
      <w:rFonts w:ascii="Calibri" w:eastAsia="SimSun" w:hAnsi="Calibri" w:cs="Mangal"/>
      <w:kern w:val="1"/>
      <w:lang w:val="es-ES" w:eastAsia="ar-SA"/>
    </w:rPr>
  </w:style>
  <w:style w:type="paragraph" w:customStyle="1" w:styleId="Prrafodelista1">
    <w:name w:val="Párrafo de lista1"/>
    <w:basedOn w:val="Normal"/>
    <w:rsid w:val="00A51387"/>
    <w:pPr>
      <w:suppressAutoHyphens/>
      <w:ind w:left="720"/>
    </w:pPr>
    <w:rPr>
      <w:rFonts w:ascii="Calibri" w:eastAsia="SimSun" w:hAnsi="Calibri" w:cs="Calibri"/>
      <w:kern w:val="1"/>
      <w:lang w:val="es-ES" w:eastAsia="ar-SA"/>
    </w:rPr>
  </w:style>
  <w:style w:type="paragraph" w:customStyle="1" w:styleId="Contenidodelatabla">
    <w:name w:val="Contenido de la tabla"/>
    <w:basedOn w:val="Normal"/>
    <w:rsid w:val="00A51387"/>
    <w:pPr>
      <w:suppressLineNumbers/>
      <w:suppressAutoHyphens/>
    </w:pPr>
    <w:rPr>
      <w:rFonts w:ascii="Calibri" w:eastAsia="SimSun" w:hAnsi="Calibri" w:cs="Calibri"/>
      <w:kern w:val="1"/>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26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619"/>
    <w:rPr>
      <w:rFonts w:ascii="Tahoma" w:hAnsi="Tahoma" w:cs="Tahoma"/>
      <w:sz w:val="16"/>
      <w:szCs w:val="16"/>
    </w:rPr>
  </w:style>
  <w:style w:type="paragraph" w:styleId="Encabezado">
    <w:name w:val="header"/>
    <w:basedOn w:val="Normal"/>
    <w:link w:val="EncabezadoCar"/>
    <w:unhideWhenUsed/>
    <w:rsid w:val="003C799B"/>
    <w:pPr>
      <w:tabs>
        <w:tab w:val="center" w:pos="4252"/>
        <w:tab w:val="right" w:pos="8504"/>
      </w:tabs>
      <w:spacing w:after="0" w:line="240" w:lineRule="auto"/>
    </w:pPr>
  </w:style>
  <w:style w:type="character" w:customStyle="1" w:styleId="EncabezadoCar">
    <w:name w:val="Encabezado Car"/>
    <w:basedOn w:val="Fuentedeprrafopredeter"/>
    <w:link w:val="Encabezado"/>
    <w:rsid w:val="003C799B"/>
  </w:style>
  <w:style w:type="paragraph" w:styleId="Piedepgina">
    <w:name w:val="footer"/>
    <w:basedOn w:val="Normal"/>
    <w:link w:val="PiedepginaCar"/>
    <w:uiPriority w:val="99"/>
    <w:unhideWhenUsed/>
    <w:rsid w:val="003C79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799B"/>
  </w:style>
  <w:style w:type="paragraph" w:styleId="Textonotapie">
    <w:name w:val="footnote text"/>
    <w:basedOn w:val="Normal"/>
    <w:link w:val="TextonotapieCar"/>
    <w:uiPriority w:val="99"/>
    <w:semiHidden/>
    <w:unhideWhenUsed/>
    <w:rsid w:val="00931B8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31B8D"/>
    <w:rPr>
      <w:sz w:val="20"/>
      <w:szCs w:val="20"/>
    </w:rPr>
  </w:style>
  <w:style w:type="character" w:styleId="Refdenotaalpie">
    <w:name w:val="footnote reference"/>
    <w:basedOn w:val="Fuentedeprrafopredeter"/>
    <w:uiPriority w:val="99"/>
    <w:semiHidden/>
    <w:unhideWhenUsed/>
    <w:rsid w:val="00931B8D"/>
    <w:rPr>
      <w:vertAlign w:val="superscript"/>
    </w:rPr>
  </w:style>
  <w:style w:type="paragraph" w:styleId="Textoindependiente">
    <w:name w:val="Body Text"/>
    <w:basedOn w:val="Normal"/>
    <w:link w:val="TextoindependienteCar"/>
    <w:rsid w:val="009E6FC1"/>
    <w:pPr>
      <w:widowControl w:val="0"/>
      <w:spacing w:after="0" w:line="240" w:lineRule="auto"/>
      <w:jc w:val="center"/>
    </w:pPr>
    <w:rPr>
      <w:rFonts w:ascii="Arial" w:eastAsia="Times New Roman" w:hAnsi="Arial" w:cs="Arial"/>
      <w:b/>
      <w:snapToGrid w:val="0"/>
      <w:color w:val="003366"/>
      <w:sz w:val="28"/>
      <w:szCs w:val="20"/>
      <w:u w:val="single"/>
      <w:lang w:val="es-ES_tradnl" w:eastAsia="es-ES"/>
    </w:rPr>
  </w:style>
  <w:style w:type="character" w:customStyle="1" w:styleId="TextoindependienteCar">
    <w:name w:val="Texto independiente Car"/>
    <w:basedOn w:val="Fuentedeprrafopredeter"/>
    <w:link w:val="Textoindependiente"/>
    <w:rsid w:val="009E6FC1"/>
    <w:rPr>
      <w:rFonts w:ascii="Arial" w:eastAsia="Times New Roman" w:hAnsi="Arial" w:cs="Arial"/>
      <w:b/>
      <w:snapToGrid w:val="0"/>
      <w:color w:val="003366"/>
      <w:sz w:val="28"/>
      <w:szCs w:val="20"/>
      <w:u w:val="single"/>
      <w:lang w:val="es-ES_tradnl" w:eastAsia="es-ES"/>
    </w:rPr>
  </w:style>
  <w:style w:type="character" w:styleId="Hipervnculo">
    <w:name w:val="Hyperlink"/>
    <w:rsid w:val="009E6FC1"/>
    <w:rPr>
      <w:color w:val="0000FF"/>
      <w:u w:val="single"/>
    </w:rPr>
  </w:style>
  <w:style w:type="paragraph" w:styleId="Prrafodelista">
    <w:name w:val="List Paragraph"/>
    <w:basedOn w:val="Normal"/>
    <w:uiPriority w:val="34"/>
    <w:qFormat/>
    <w:rsid w:val="009E6FC1"/>
    <w:pPr>
      <w:widowControl w:val="0"/>
      <w:spacing w:after="0" w:line="240" w:lineRule="auto"/>
      <w:ind w:left="708"/>
    </w:pPr>
    <w:rPr>
      <w:rFonts w:ascii="Courier New" w:eastAsia="Times New Roman" w:hAnsi="Courier New" w:cs="Times New Roman"/>
      <w:snapToGrid w:val="0"/>
      <w:sz w:val="24"/>
      <w:szCs w:val="20"/>
      <w:lang w:val="en-US" w:eastAsia="es-ES"/>
    </w:rPr>
  </w:style>
  <w:style w:type="character" w:customStyle="1" w:styleId="Fuentedeprrafopredeter1">
    <w:name w:val="Fuente de párrafo predeter.1"/>
    <w:rsid w:val="00A51387"/>
  </w:style>
  <w:style w:type="paragraph" w:customStyle="1" w:styleId="Encabezado1">
    <w:name w:val="Encabezado1"/>
    <w:basedOn w:val="Normal"/>
    <w:next w:val="Textoindependiente"/>
    <w:rsid w:val="00A51387"/>
    <w:pPr>
      <w:keepNext/>
      <w:suppressAutoHyphens/>
      <w:spacing w:before="240" w:after="120"/>
    </w:pPr>
    <w:rPr>
      <w:rFonts w:ascii="Arial" w:eastAsia="Microsoft YaHei" w:hAnsi="Arial" w:cs="Mangal"/>
      <w:kern w:val="1"/>
      <w:sz w:val="28"/>
      <w:szCs w:val="28"/>
      <w:lang w:val="es-ES" w:eastAsia="ar-SA"/>
    </w:rPr>
  </w:style>
  <w:style w:type="paragraph" w:styleId="Lista">
    <w:name w:val="List"/>
    <w:basedOn w:val="Textoindependiente"/>
    <w:rsid w:val="00A51387"/>
    <w:pPr>
      <w:widowControl/>
      <w:suppressAutoHyphens/>
      <w:spacing w:after="120" w:line="276" w:lineRule="auto"/>
      <w:jc w:val="left"/>
    </w:pPr>
    <w:rPr>
      <w:rFonts w:ascii="Calibri" w:eastAsia="SimSun" w:hAnsi="Calibri" w:cs="Mangal"/>
      <w:b w:val="0"/>
      <w:snapToGrid/>
      <w:color w:val="auto"/>
      <w:kern w:val="1"/>
      <w:sz w:val="22"/>
      <w:szCs w:val="22"/>
      <w:u w:val="none"/>
      <w:lang w:val="es-ES" w:eastAsia="ar-SA"/>
    </w:rPr>
  </w:style>
  <w:style w:type="paragraph" w:customStyle="1" w:styleId="Etiqueta">
    <w:name w:val="Etiqueta"/>
    <w:basedOn w:val="Normal"/>
    <w:rsid w:val="00A51387"/>
    <w:pPr>
      <w:suppressLineNumbers/>
      <w:suppressAutoHyphens/>
      <w:spacing w:before="120" w:after="120"/>
    </w:pPr>
    <w:rPr>
      <w:rFonts w:ascii="Calibri" w:eastAsia="SimSun" w:hAnsi="Calibri" w:cs="Mangal"/>
      <w:i/>
      <w:iCs/>
      <w:kern w:val="1"/>
      <w:sz w:val="24"/>
      <w:szCs w:val="24"/>
      <w:lang w:val="es-ES" w:eastAsia="ar-SA"/>
    </w:rPr>
  </w:style>
  <w:style w:type="paragraph" w:customStyle="1" w:styleId="ndice">
    <w:name w:val="Índice"/>
    <w:basedOn w:val="Normal"/>
    <w:rsid w:val="00A51387"/>
    <w:pPr>
      <w:suppressLineNumbers/>
      <w:suppressAutoHyphens/>
    </w:pPr>
    <w:rPr>
      <w:rFonts w:ascii="Calibri" w:eastAsia="SimSun" w:hAnsi="Calibri" w:cs="Mangal"/>
      <w:kern w:val="1"/>
      <w:lang w:val="es-ES" w:eastAsia="ar-SA"/>
    </w:rPr>
  </w:style>
  <w:style w:type="paragraph" w:customStyle="1" w:styleId="Prrafodelista1">
    <w:name w:val="Párrafo de lista1"/>
    <w:basedOn w:val="Normal"/>
    <w:rsid w:val="00A51387"/>
    <w:pPr>
      <w:suppressAutoHyphens/>
      <w:ind w:left="720"/>
    </w:pPr>
    <w:rPr>
      <w:rFonts w:ascii="Calibri" w:eastAsia="SimSun" w:hAnsi="Calibri" w:cs="Calibri"/>
      <w:kern w:val="1"/>
      <w:lang w:val="es-ES" w:eastAsia="ar-SA"/>
    </w:rPr>
  </w:style>
  <w:style w:type="paragraph" w:customStyle="1" w:styleId="Contenidodelatabla">
    <w:name w:val="Contenido de la tabla"/>
    <w:basedOn w:val="Normal"/>
    <w:rsid w:val="00A51387"/>
    <w:pPr>
      <w:suppressLineNumbers/>
      <w:suppressAutoHyphens/>
    </w:pPr>
    <w:rPr>
      <w:rFonts w:ascii="Calibri" w:eastAsia="SimSun" w:hAnsi="Calibri" w:cs="Calibri"/>
      <w:kern w:val="1"/>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mprasestatales.gub.uy"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comprasestatales.gub.u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prasestatales.red.uy/inicio/proveedores/rupe/puntos-atencion/" TargetMode="External"/><Relationship Id="rId5" Type="http://schemas.microsoft.com/office/2007/relationships/stylesWithEffects" Target="stylesWithEffects.xml"/><Relationship Id="rId15" Type="http://schemas.openxmlformats.org/officeDocument/2006/relationships/hyperlink" Target="mailto:compras@inau.gub.uy" TargetMode="External"/><Relationship Id="rId23" Type="http://schemas.openxmlformats.org/officeDocument/2006/relationships/theme" Target="theme/theme1.xml"/><Relationship Id="rId10" Type="http://schemas.openxmlformats.org/officeDocument/2006/relationships/hyperlink" Target="http://www.comprasestatales.gub.uy/"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Licitaciones@inau.gub.u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7AB435-09BC-4A56-9878-1DF1EAACE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7198</Words>
  <Characters>39594</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Colón 367- Tels.: 4342 6942-0278</Company>
  <LinksUpToDate>false</LinksUpToDate>
  <CharactersWithSpaces>46699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jose</dc:creator>
  <cp:lastModifiedBy>pc</cp:lastModifiedBy>
  <cp:revision>6</cp:revision>
  <cp:lastPrinted>2014-08-13T17:15:00Z</cp:lastPrinted>
  <dcterms:created xsi:type="dcterms:W3CDTF">2018-04-16T13:53:00Z</dcterms:created>
  <dcterms:modified xsi:type="dcterms:W3CDTF">2018-05-23T14:36:00Z</dcterms:modified>
</cp:coreProperties>
</file>