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D1" w:rsidRDefault="00F87126" w:rsidP="004D1023">
      <w:pPr>
        <w:ind w:left="1416" w:hanging="1416"/>
        <w:jc w:val="both"/>
        <w:rPr>
          <w:b/>
          <w:sz w:val="32"/>
          <w:szCs w:val="32"/>
        </w:rPr>
      </w:pPr>
      <w:r>
        <w:rPr>
          <w:b/>
          <w:sz w:val="32"/>
          <w:szCs w:val="32"/>
        </w:rPr>
        <w:t xml:space="preserve"> </w:t>
      </w:r>
    </w:p>
    <w:p w:rsidR="009F61D1" w:rsidRPr="009F61D1" w:rsidRDefault="009F61D1" w:rsidP="009F61D1">
      <w:pPr>
        <w:spacing w:after="200" w:line="276" w:lineRule="auto"/>
        <w:jc w:val="center"/>
        <w:rPr>
          <w:rFonts w:ascii="Arial" w:eastAsia="Calibri" w:hAnsi="Arial"/>
          <w:b/>
          <w:color w:val="FF0000"/>
          <w:sz w:val="35"/>
          <w:szCs w:val="22"/>
          <w:lang w:val="es-ES_tradnl" w:eastAsia="en-US"/>
        </w:rPr>
      </w:pPr>
    </w:p>
    <w:p w:rsidR="009F61D1" w:rsidRPr="009F61D1" w:rsidRDefault="009F61D1" w:rsidP="009F61D1">
      <w:pPr>
        <w:keepNext/>
        <w:widowControl w:val="0"/>
        <w:jc w:val="center"/>
        <w:outlineLvl w:val="3"/>
        <w:rPr>
          <w:b/>
          <w:sz w:val="28"/>
          <w:szCs w:val="28"/>
          <w:lang w:val="es-ES_tradnl"/>
        </w:rPr>
      </w:pPr>
      <w:r w:rsidRPr="009F61D1">
        <w:rPr>
          <w:b/>
          <w:sz w:val="28"/>
          <w:szCs w:val="28"/>
          <w:lang w:val="es-ES_tradnl"/>
        </w:rPr>
        <w:t>CONDICIONES GENERALES</w:t>
      </w:r>
    </w:p>
    <w:p w:rsidR="009F61D1" w:rsidRPr="009F61D1" w:rsidRDefault="009F61D1" w:rsidP="009F61D1">
      <w:pPr>
        <w:keepNext/>
        <w:widowControl w:val="0"/>
        <w:jc w:val="center"/>
        <w:outlineLvl w:val="3"/>
        <w:rPr>
          <w:b/>
          <w:sz w:val="28"/>
          <w:szCs w:val="28"/>
          <w:lang w:val="es-ES_tradnl"/>
        </w:rPr>
      </w:pPr>
      <w:r w:rsidRPr="009F61D1">
        <w:rPr>
          <w:b/>
          <w:sz w:val="28"/>
          <w:szCs w:val="28"/>
          <w:lang w:val="es-ES_tradnl"/>
        </w:rPr>
        <w:t xml:space="preserve">PARA </w:t>
      </w:r>
    </w:p>
    <w:p w:rsidR="009F61D1" w:rsidRPr="009F61D1" w:rsidRDefault="009F61D1" w:rsidP="009F61D1">
      <w:pPr>
        <w:keepNext/>
        <w:widowControl w:val="0"/>
        <w:jc w:val="center"/>
        <w:outlineLvl w:val="3"/>
        <w:rPr>
          <w:b/>
          <w:sz w:val="28"/>
          <w:szCs w:val="28"/>
          <w:lang w:val="es-ES_tradnl"/>
        </w:rPr>
      </w:pPr>
      <w:r w:rsidRPr="009F61D1">
        <w:rPr>
          <w:b/>
          <w:sz w:val="28"/>
          <w:szCs w:val="28"/>
          <w:lang w:val="es-ES_tradnl"/>
        </w:rPr>
        <w:t>LICITACIONES ABREVIADAS</w:t>
      </w:r>
    </w:p>
    <w:p w:rsidR="009F61D1" w:rsidRPr="009F61D1" w:rsidRDefault="009F61D1" w:rsidP="009F61D1">
      <w:pPr>
        <w:spacing w:after="200" w:line="276" w:lineRule="auto"/>
        <w:jc w:val="center"/>
        <w:rPr>
          <w:rFonts w:eastAsia="Calibri"/>
          <w:b/>
          <w:color w:val="FF0000"/>
          <w:sz w:val="28"/>
          <w:szCs w:val="28"/>
          <w:lang w:val="es-ES_tradnl" w:eastAsia="en-US"/>
        </w:rPr>
      </w:pPr>
    </w:p>
    <w:p w:rsidR="009F61D1" w:rsidRPr="009F61D1" w:rsidRDefault="009F61D1" w:rsidP="007E6124">
      <w:pPr>
        <w:spacing w:after="200" w:line="276" w:lineRule="auto"/>
        <w:rPr>
          <w:rFonts w:eastAsia="Calibri"/>
          <w:b/>
          <w:color w:val="FF0000"/>
          <w:sz w:val="28"/>
          <w:szCs w:val="28"/>
          <w:u w:val="double"/>
          <w:lang w:val="es-ES_tradnl" w:eastAsia="en-US"/>
        </w:rPr>
      </w:pPr>
    </w:p>
    <w:p w:rsidR="009F61D1" w:rsidRPr="009F61D1" w:rsidRDefault="009F61D1" w:rsidP="009F61D1">
      <w:pPr>
        <w:keepNext/>
        <w:widowControl w:val="0"/>
        <w:jc w:val="center"/>
        <w:outlineLvl w:val="4"/>
        <w:rPr>
          <w:b/>
          <w:sz w:val="28"/>
          <w:szCs w:val="28"/>
          <w:u w:val="double"/>
          <w:lang w:val="es-ES_tradnl"/>
        </w:rPr>
      </w:pPr>
      <w:r w:rsidRPr="009F61D1">
        <w:rPr>
          <w:b/>
          <w:sz w:val="28"/>
          <w:szCs w:val="28"/>
          <w:u w:val="double"/>
          <w:lang w:val="es-ES_tradnl"/>
        </w:rPr>
        <w:t>Departamento de Compras</w:t>
      </w:r>
    </w:p>
    <w:p w:rsidR="009F61D1" w:rsidRPr="009F61D1" w:rsidRDefault="009F61D1" w:rsidP="009F61D1">
      <w:pPr>
        <w:keepNext/>
        <w:widowControl w:val="0"/>
        <w:jc w:val="center"/>
        <w:outlineLvl w:val="4"/>
        <w:rPr>
          <w:b/>
          <w:sz w:val="28"/>
          <w:szCs w:val="28"/>
          <w:u w:val="double"/>
          <w:lang w:val="es-ES_tradnl"/>
        </w:rPr>
      </w:pPr>
      <w:r w:rsidRPr="009F61D1">
        <w:rPr>
          <w:b/>
          <w:sz w:val="28"/>
          <w:szCs w:val="28"/>
          <w:u w:val="double"/>
          <w:lang w:val="es-ES_tradnl"/>
        </w:rPr>
        <w:t>INUMET</w:t>
      </w:r>
    </w:p>
    <w:p w:rsidR="009F61D1" w:rsidRPr="009F61D1" w:rsidRDefault="009F61D1" w:rsidP="009F61D1">
      <w:pPr>
        <w:keepNext/>
        <w:spacing w:before="240" w:after="60" w:line="276" w:lineRule="auto"/>
        <w:jc w:val="both"/>
        <w:outlineLvl w:val="0"/>
        <w:rPr>
          <w:b/>
          <w:bCs/>
          <w:kern w:val="32"/>
          <w:sz w:val="28"/>
          <w:szCs w:val="28"/>
        </w:rPr>
      </w:pPr>
      <w:r w:rsidRPr="009F61D1">
        <w:rPr>
          <w:b/>
          <w:color w:val="FF0000"/>
          <w:kern w:val="32"/>
          <w:sz w:val="28"/>
          <w:szCs w:val="28"/>
          <w:u w:val="double"/>
          <w:lang w:val="es-ES_tradnl"/>
        </w:rPr>
        <w:br w:type="page"/>
      </w:r>
      <w:r w:rsidRPr="009F61D1">
        <w:rPr>
          <w:b/>
          <w:kern w:val="32"/>
          <w:sz w:val="28"/>
          <w:szCs w:val="28"/>
          <w:lang w:val="es-ES_tradnl"/>
        </w:rPr>
        <w:lastRenderedPageBreak/>
        <w:t>1-</w:t>
      </w:r>
      <w:r w:rsidRPr="009F61D1">
        <w:rPr>
          <w:b/>
          <w:bCs/>
          <w:kern w:val="32"/>
          <w:sz w:val="28"/>
          <w:szCs w:val="28"/>
        </w:rPr>
        <w:t xml:space="preserve">FORMA DE PRESENTACION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Las cotizaciones se presentarán en un todo de acuerdo a las especificaciones descriptas tanto en este Pliego General, como en el Pliego Particular y deberán contener todos los datos que identifiquen a </w:t>
      </w:r>
      <w:smartTag w:uri="urn:schemas-microsoft-com:office:smarttags" w:element="PersonName">
        <w:smartTagPr>
          <w:attr w:name="ProductID" w:val="la Empresa"/>
        </w:smartTagPr>
        <w:r w:rsidRPr="009F61D1">
          <w:rPr>
            <w:rFonts w:eastAsia="Calibri"/>
            <w:sz w:val="28"/>
            <w:szCs w:val="28"/>
            <w:lang w:val="es-ES" w:eastAsia="en-US"/>
          </w:rPr>
          <w:t>la Empresa</w:t>
        </w:r>
      </w:smartTag>
      <w:r w:rsidRPr="009F61D1">
        <w:rPr>
          <w:rFonts w:eastAsia="Calibri"/>
          <w:sz w:val="28"/>
          <w:szCs w:val="28"/>
          <w:lang w:val="es-ES" w:eastAsia="en-US"/>
        </w:rPr>
        <w:t xml:space="preserve"> oferente.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Las propuestas deberán presentarse en original debidamente firmadas. </w:t>
      </w:r>
    </w:p>
    <w:p w:rsidR="009F61D1" w:rsidRPr="009F61D1" w:rsidRDefault="009F61D1" w:rsidP="009F61D1">
      <w:pPr>
        <w:keepNext/>
        <w:numPr>
          <w:ilvl w:val="0"/>
          <w:numId w:val="7"/>
        </w:numPr>
        <w:overflowPunct w:val="0"/>
        <w:autoSpaceDE w:val="0"/>
        <w:autoSpaceDN w:val="0"/>
        <w:adjustRightInd w:val="0"/>
        <w:spacing w:before="240" w:after="60" w:line="276" w:lineRule="auto"/>
        <w:textAlignment w:val="baseline"/>
        <w:outlineLvl w:val="0"/>
        <w:rPr>
          <w:b/>
          <w:bCs/>
          <w:kern w:val="32"/>
          <w:sz w:val="28"/>
          <w:szCs w:val="28"/>
        </w:rPr>
      </w:pPr>
      <w:r w:rsidRPr="009F61D1">
        <w:rPr>
          <w:b/>
          <w:bCs/>
          <w:kern w:val="32"/>
          <w:sz w:val="28"/>
          <w:szCs w:val="28"/>
        </w:rPr>
        <w:t xml:space="preserve">               </w:t>
      </w:r>
      <w:r w:rsidR="00B00A87">
        <w:rPr>
          <w:b/>
          <w:bCs/>
          <w:kern w:val="32"/>
          <w:sz w:val="28"/>
          <w:szCs w:val="28"/>
        </w:rPr>
        <w:t xml:space="preserve">           </w:t>
      </w:r>
      <w:r w:rsidRPr="009F61D1">
        <w:rPr>
          <w:b/>
          <w:bCs/>
          <w:kern w:val="32"/>
          <w:sz w:val="28"/>
          <w:szCs w:val="28"/>
        </w:rPr>
        <w:t xml:space="preserve"> 1.1 Muestras</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En los casos en que se solicite la presentación de muestras, estas deberán ser entregadas en el lugar indicado en el Pliego Particular de Condiciones, previamente a la fecha de recepción de ofertas, no tomándose en cuenta aquellas firmas que así no lo hicieran. Las mismas deberán ser retiradas en un plazo de 30 días de notificada la adjudicación.</w:t>
      </w:r>
    </w:p>
    <w:p w:rsidR="009F61D1" w:rsidRPr="009F61D1" w:rsidRDefault="009F61D1" w:rsidP="009F61D1">
      <w:pPr>
        <w:keepNext/>
        <w:spacing w:before="240" w:after="60" w:line="276" w:lineRule="auto"/>
        <w:outlineLvl w:val="0"/>
        <w:rPr>
          <w:b/>
          <w:bCs/>
          <w:kern w:val="32"/>
          <w:sz w:val="28"/>
          <w:szCs w:val="28"/>
        </w:rPr>
      </w:pPr>
      <w:r w:rsidRPr="009F61D1">
        <w:rPr>
          <w:b/>
          <w:bCs/>
          <w:sz w:val="28"/>
          <w:szCs w:val="28"/>
          <w:lang w:val="es-ES_tradnl" w:eastAsia="es-ES_tradnl"/>
        </w:rPr>
        <w:t>2-</w:t>
      </w:r>
      <w:r w:rsidRPr="009F61D1">
        <w:rPr>
          <w:b/>
          <w:bCs/>
          <w:kern w:val="32"/>
          <w:sz w:val="28"/>
          <w:szCs w:val="28"/>
        </w:rPr>
        <w:t>REPRESENTACIÓN</w:t>
      </w:r>
    </w:p>
    <w:p w:rsidR="009F61D1" w:rsidRPr="009F61D1" w:rsidRDefault="009F61D1" w:rsidP="00E3794B">
      <w:pPr>
        <w:keepNext/>
        <w:spacing w:before="240" w:after="60" w:line="276" w:lineRule="auto"/>
        <w:jc w:val="both"/>
        <w:outlineLvl w:val="0"/>
        <w:rPr>
          <w:rFonts w:eastAsia="Calibri"/>
          <w:sz w:val="28"/>
          <w:szCs w:val="28"/>
          <w:lang w:val="es-ES" w:eastAsia="en-US"/>
        </w:rPr>
      </w:pPr>
      <w:r w:rsidRPr="009F61D1">
        <w:rPr>
          <w:rFonts w:eastAsia="Calibri"/>
          <w:sz w:val="28"/>
          <w:szCs w:val="28"/>
          <w:lang w:val="es-ES" w:eastAsia="en-US"/>
        </w:rPr>
        <w:t>Los adjudicatarios deberán presentar fotocopia del documento que acredite la representación de la persona o personas que firman la oferta, acompañado de su original o en su defecto fotocopia autenticada por Escribano Público y documentación que acredite su vigencia</w:t>
      </w:r>
      <w:r w:rsidRPr="009F61D1">
        <w:rPr>
          <w:b/>
          <w:bCs/>
          <w:kern w:val="32"/>
          <w:sz w:val="28"/>
          <w:szCs w:val="28"/>
        </w:rPr>
        <w:t>.</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3-ACLARACIONES O PRORROGAS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Las aclaraciones o solicitudes de prórroga podrán realizarse hasta </w:t>
      </w:r>
      <w:r w:rsidR="006B291D">
        <w:rPr>
          <w:rFonts w:eastAsia="Calibri"/>
          <w:sz w:val="28"/>
          <w:szCs w:val="28"/>
          <w:lang w:val="es-ES" w:eastAsia="en-US"/>
        </w:rPr>
        <w:t>3 dí</w:t>
      </w:r>
      <w:r w:rsidR="000B2F88">
        <w:rPr>
          <w:rFonts w:eastAsia="Calibri"/>
          <w:sz w:val="28"/>
          <w:szCs w:val="28"/>
          <w:lang w:val="es-ES" w:eastAsia="en-US"/>
        </w:rPr>
        <w:t>as</w:t>
      </w:r>
      <w:r w:rsidRPr="009F61D1">
        <w:rPr>
          <w:rFonts w:eastAsia="Calibri"/>
          <w:sz w:val="28"/>
          <w:szCs w:val="28"/>
          <w:lang w:val="es-ES" w:eastAsia="en-US"/>
        </w:rPr>
        <w:t xml:space="preserve"> antes de la fecha prevista para la apertura de ofertas.</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4-PLAZO PARA EL RETIRO DE LOS PLIEGOS </w:t>
      </w:r>
    </w:p>
    <w:p w:rsidR="009F61D1" w:rsidRPr="009F61D1" w:rsidRDefault="009F61D1" w:rsidP="00E3794B">
      <w:pPr>
        <w:keepNext/>
        <w:spacing w:before="240" w:after="60" w:line="276" w:lineRule="auto"/>
        <w:jc w:val="both"/>
        <w:outlineLvl w:val="0"/>
        <w:rPr>
          <w:rFonts w:eastAsia="Calibri"/>
          <w:sz w:val="28"/>
          <w:szCs w:val="28"/>
          <w:lang w:val="es-ES" w:eastAsia="en-US"/>
        </w:rPr>
      </w:pPr>
      <w:r w:rsidRPr="009F61D1">
        <w:rPr>
          <w:rFonts w:eastAsia="Calibri"/>
          <w:sz w:val="28"/>
          <w:szCs w:val="28"/>
          <w:lang w:val="es-ES" w:eastAsia="en-US"/>
        </w:rPr>
        <w:t xml:space="preserve">Los oferentes podrán retirar los Pliegos en INUMET, Dirección de Administración, Departamento de Compras, sitio en la calle Javier Barrios Amorín 1488 hasta el día de la apertura, o bajarlos de la dirección </w:t>
      </w:r>
      <w:hyperlink r:id="rId9" w:history="1">
        <w:r w:rsidRPr="009F61D1">
          <w:rPr>
            <w:rFonts w:eastAsia="Calibri"/>
            <w:sz w:val="28"/>
            <w:szCs w:val="28"/>
            <w:lang w:val="es-ES" w:eastAsia="en-US"/>
          </w:rPr>
          <w:t>www.comprasestatales.gub.uy</w:t>
        </w:r>
      </w:hyperlink>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5-RECEPCION DE OFERTAS </w:t>
      </w:r>
    </w:p>
    <w:p w:rsidR="009F61D1" w:rsidRPr="009F61D1" w:rsidRDefault="009F61D1" w:rsidP="009F61D1">
      <w:pPr>
        <w:spacing w:after="120" w:line="276" w:lineRule="auto"/>
        <w:jc w:val="both"/>
        <w:rPr>
          <w:rFonts w:eastAsia="Calibri"/>
          <w:b/>
          <w:sz w:val="28"/>
          <w:szCs w:val="28"/>
          <w:u w:val="single"/>
          <w:lang w:val="es-ES" w:eastAsia="en-US"/>
        </w:rPr>
      </w:pPr>
      <w:r w:rsidRPr="009F61D1">
        <w:rPr>
          <w:rFonts w:eastAsia="Calibri"/>
          <w:sz w:val="28"/>
          <w:szCs w:val="28"/>
          <w:lang w:val="es-ES" w:eastAsia="en-US"/>
        </w:rPr>
        <w:t>Las cotizaciones serán rec</w:t>
      </w:r>
      <w:r w:rsidR="00466AF9">
        <w:rPr>
          <w:rFonts w:eastAsia="Calibri"/>
          <w:sz w:val="28"/>
          <w:szCs w:val="28"/>
          <w:lang w:val="es-ES" w:eastAsia="en-US"/>
        </w:rPr>
        <w:t>ibidas</w:t>
      </w:r>
      <w:r w:rsidRPr="009F61D1">
        <w:rPr>
          <w:rFonts w:eastAsia="Calibri"/>
          <w:sz w:val="28"/>
          <w:szCs w:val="28"/>
          <w:lang w:val="es-ES" w:eastAsia="en-US"/>
        </w:rPr>
        <w:t xml:space="preserve"> en el Dpto. de Compras, Javier Barrios </w:t>
      </w:r>
      <w:r w:rsidR="006B291D" w:rsidRPr="009F61D1">
        <w:rPr>
          <w:rFonts w:eastAsia="Calibri"/>
          <w:sz w:val="28"/>
          <w:szCs w:val="28"/>
          <w:lang w:val="es-ES" w:eastAsia="en-US"/>
        </w:rPr>
        <w:t>Amorín</w:t>
      </w:r>
      <w:r w:rsidRPr="009F61D1">
        <w:rPr>
          <w:rFonts w:eastAsia="Calibri"/>
          <w:sz w:val="28"/>
          <w:szCs w:val="28"/>
          <w:lang w:val="es-ES" w:eastAsia="en-US"/>
        </w:rPr>
        <w:t xml:space="preserve"> 1488 dentro de los horarios normales de oficina, personalmente,  y </w:t>
      </w:r>
      <w:r w:rsidRPr="009F61D1">
        <w:rPr>
          <w:rFonts w:eastAsia="Calibri"/>
          <w:sz w:val="28"/>
          <w:szCs w:val="28"/>
          <w:lang w:val="es-ES" w:eastAsia="en-US"/>
        </w:rPr>
        <w:lastRenderedPageBreak/>
        <w:t xml:space="preserve">/o correo electrónico </w:t>
      </w:r>
      <w:r w:rsidRPr="009F61D1">
        <w:rPr>
          <w:rFonts w:eastAsia="Calibri"/>
          <w:b/>
          <w:sz w:val="28"/>
          <w:szCs w:val="28"/>
          <w:u w:val="single"/>
          <w:lang w:val="es-ES" w:eastAsia="en-US"/>
        </w:rPr>
        <w:t>hasta el día y hora señalados en convocatoria o publicación</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6-APERTURA DE OFERTAS </w:t>
      </w:r>
    </w:p>
    <w:p w:rsidR="009F61D1" w:rsidRPr="009F61D1" w:rsidRDefault="009F61D1" w:rsidP="009F61D1">
      <w:pPr>
        <w:keepNext/>
        <w:overflowPunct w:val="0"/>
        <w:autoSpaceDE w:val="0"/>
        <w:autoSpaceDN w:val="0"/>
        <w:adjustRightInd w:val="0"/>
        <w:jc w:val="both"/>
        <w:textAlignment w:val="baseline"/>
        <w:outlineLvl w:val="8"/>
        <w:rPr>
          <w:rFonts w:eastAsia="Calibri"/>
          <w:sz w:val="28"/>
          <w:szCs w:val="28"/>
          <w:lang w:val="es-ES" w:eastAsia="en-US"/>
        </w:rPr>
      </w:pPr>
      <w:r w:rsidRPr="009F61D1">
        <w:rPr>
          <w:rFonts w:eastAsia="Calibri"/>
          <w:sz w:val="28"/>
          <w:szCs w:val="28"/>
          <w:lang w:val="es-ES" w:eastAsia="en-US"/>
        </w:rPr>
        <w:t xml:space="preserve">A la hora fijada para la recepción de ofertas, se procederá a la apertura de los sobres en presencia de aquellos proveedores que presentaron ofertas y que deseen  presenciar la apertura.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Luego de abiertas todas las ofertas los oferentes  podrán  tomar nota de las demás ofertas presentadas.</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7-PRECIOS Y COTIZACION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Se deberá  cotizar precios en plaza.</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El oferente deberá indicar en su cotización el precio unitario y el precio total correspondiente</w:t>
      </w:r>
      <w:r w:rsidR="00E3794B">
        <w:rPr>
          <w:rFonts w:eastAsia="Calibri"/>
          <w:sz w:val="28"/>
          <w:szCs w:val="28"/>
          <w:lang w:val="es-ES" w:eastAsia="en-US"/>
        </w:rPr>
        <w:t>.</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Si las cotizaciones presentan diferencias entre precios unitarios y el total, se tomarán aquellos valores más convenientes para </w:t>
      </w:r>
      <w:smartTag w:uri="urn:schemas-microsoft-com:office:smarttags" w:element="PersonName">
        <w:smartTagPr>
          <w:attr w:name="ProductID" w:val="la Administración."/>
        </w:smartTagPr>
        <w:r w:rsidRPr="009F61D1">
          <w:rPr>
            <w:rFonts w:eastAsia="Calibri"/>
            <w:sz w:val="28"/>
            <w:szCs w:val="28"/>
            <w:lang w:val="es-ES" w:eastAsia="en-US"/>
          </w:rPr>
          <w:t>la Administración.</w:t>
        </w:r>
      </w:smartTag>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Todos los tributos que legalmente correspondan se entenderán incluidos en el precio total.</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El oferente cuando corresponda, desglosará el importe del valor agregado del precio global de la oferta.</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Cuando el oferente no deje constancia expresa al respecto se considerará dicho impuesto incluido en el monto de la oferta.</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Los precios serán firmes no admitiéndose fórmula paramétrica de ajuste de precios salvo  para contratos de servicios en cuyo caso el pliego de condiciones particulares lo indicará.</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Los oferentes deberán cotizar en moneda nacional.</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8-MANTENIMIENTO DE OFERTA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Los oferentes deberán mantener válida su oferta por un período de </w:t>
      </w:r>
      <w:r w:rsidRPr="00EA3292">
        <w:rPr>
          <w:rFonts w:eastAsia="Calibri"/>
          <w:sz w:val="28"/>
          <w:szCs w:val="28"/>
          <w:lang w:val="es-ES" w:eastAsia="en-US"/>
        </w:rPr>
        <w:t>60 días calendario, contabilizados</w:t>
      </w:r>
      <w:r w:rsidRPr="009F61D1">
        <w:rPr>
          <w:rFonts w:eastAsia="Calibri"/>
          <w:sz w:val="28"/>
          <w:szCs w:val="28"/>
          <w:lang w:val="es-ES" w:eastAsia="en-US"/>
        </w:rPr>
        <w:t xml:space="preserve"> a partir de la fecha de recepción de ofertas.</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 xml:space="preserve">Si en la oferta no existiera mención expresa sobre este punto, se considerará que el oferente </w:t>
      </w:r>
      <w:r w:rsidRPr="009F61D1">
        <w:rPr>
          <w:rFonts w:eastAsia="Calibri"/>
          <w:sz w:val="28"/>
          <w:szCs w:val="28"/>
          <w:u w:val="single"/>
          <w:lang w:val="es-ES" w:eastAsia="en-US"/>
        </w:rPr>
        <w:t>está de acuerdo</w:t>
      </w:r>
      <w:r w:rsidRPr="009F61D1">
        <w:rPr>
          <w:rFonts w:eastAsia="Calibri"/>
          <w:sz w:val="28"/>
          <w:szCs w:val="28"/>
          <w:lang w:val="es-ES" w:eastAsia="en-US"/>
        </w:rPr>
        <w:t xml:space="preserve"> con el mantenimiento solicitado.</w:t>
      </w:r>
    </w:p>
    <w:p w:rsidR="009F61D1" w:rsidRPr="00E3794B" w:rsidRDefault="009F61D1" w:rsidP="009F61D1">
      <w:pPr>
        <w:spacing w:after="120" w:line="276" w:lineRule="auto"/>
        <w:jc w:val="both"/>
        <w:rPr>
          <w:rFonts w:eastAsia="Calibri"/>
          <w:sz w:val="28"/>
          <w:szCs w:val="28"/>
          <w:lang w:val="es-ES" w:eastAsia="en-US"/>
        </w:rPr>
      </w:pPr>
      <w:r w:rsidRPr="00EA3292">
        <w:rPr>
          <w:rFonts w:eastAsia="Calibri"/>
          <w:sz w:val="28"/>
          <w:szCs w:val="28"/>
          <w:lang w:val="es-ES" w:eastAsia="en-US"/>
        </w:rPr>
        <w:lastRenderedPageBreak/>
        <w:t>El no cumplimiento de esta condición será causal de rechazo de la oferta</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9-ALTERNATIVAS O VARIANTES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Podrán presentar alternativas o variantes del objeto del llamado, inclusive sin presentar la propuesta básica, salvo que el pliego particular estipule lo contrario.</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Se considerará que una oferta es:</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Una solución alternativa, cuando difiriendo en la identidad del objeto licitado, permita igualmente satisfacer los requerimientos que originaron el llamado.</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Una variante o modificación cuando la misma presente apartamientos sustanciales a las características requeridas pero manteniendo la identidad del objeto licitado.</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10-CONDICIONES DE RECHAZO DE LAS OFERTAS:</w:t>
      </w:r>
    </w:p>
    <w:p w:rsidR="009F61D1" w:rsidRPr="009F61D1" w:rsidRDefault="009F61D1" w:rsidP="009F61D1">
      <w:pPr>
        <w:keepNext/>
        <w:spacing w:before="240" w:after="60"/>
        <w:jc w:val="both"/>
        <w:outlineLvl w:val="1"/>
        <w:rPr>
          <w:b/>
          <w:i/>
          <w:sz w:val="28"/>
          <w:szCs w:val="28"/>
          <w:lang w:eastAsia="x-none"/>
        </w:rPr>
      </w:pPr>
      <w:r w:rsidRPr="009F61D1">
        <w:rPr>
          <w:b/>
          <w:i/>
          <w:sz w:val="28"/>
          <w:szCs w:val="28"/>
          <w:lang w:eastAsia="x-none"/>
        </w:rPr>
        <w:t>Condiciones que determinarán el rechazo de la oferta</w:t>
      </w:r>
    </w:p>
    <w:p w:rsidR="009F61D1" w:rsidRPr="009F61D1" w:rsidRDefault="009F61D1" w:rsidP="009F61D1">
      <w:pPr>
        <w:spacing w:after="120" w:line="276" w:lineRule="auto"/>
        <w:jc w:val="both"/>
        <w:rPr>
          <w:rFonts w:eastAsia="Calibri"/>
          <w:sz w:val="28"/>
          <w:szCs w:val="28"/>
          <w:lang w:val="es-ES" w:eastAsia="en-US"/>
        </w:rPr>
      </w:pPr>
    </w:p>
    <w:p w:rsidR="009F61D1" w:rsidRPr="009F61D1" w:rsidRDefault="009F61D1" w:rsidP="009F61D1">
      <w:pPr>
        <w:numPr>
          <w:ilvl w:val="0"/>
          <w:numId w:val="9"/>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 xml:space="preserve">No cumplir con el punto 8 “Mantenimiento de Oferta” </w:t>
      </w:r>
    </w:p>
    <w:p w:rsidR="009F61D1" w:rsidRPr="009F61D1" w:rsidRDefault="009F61D1" w:rsidP="009F61D1">
      <w:pPr>
        <w:numPr>
          <w:ilvl w:val="0"/>
          <w:numId w:val="9"/>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Si no se ajustan a lo solicitado en el pliego</w:t>
      </w:r>
    </w:p>
    <w:p w:rsidR="009F61D1" w:rsidRPr="009F61D1" w:rsidRDefault="009F61D1" w:rsidP="009F61D1">
      <w:pPr>
        <w:numPr>
          <w:ilvl w:val="0"/>
          <w:numId w:val="9"/>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Si no presentó muestras en caso de corresponder</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11-COMPARACION DE OFERTAS </w:t>
      </w:r>
    </w:p>
    <w:p w:rsidR="00861032" w:rsidRDefault="00861032" w:rsidP="009F61D1">
      <w:pPr>
        <w:spacing w:after="120" w:line="276" w:lineRule="auto"/>
        <w:jc w:val="both"/>
        <w:rPr>
          <w:rFonts w:eastAsia="Calibri"/>
          <w:sz w:val="28"/>
          <w:szCs w:val="28"/>
          <w:lang w:val="es-ES" w:eastAsia="en-US"/>
        </w:rPr>
      </w:pP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La comparació</w:t>
      </w:r>
      <w:r w:rsidR="00EA3292">
        <w:rPr>
          <w:rFonts w:eastAsia="Calibri"/>
          <w:sz w:val="28"/>
          <w:szCs w:val="28"/>
          <w:lang w:val="es-ES" w:eastAsia="en-US"/>
        </w:rPr>
        <w:t xml:space="preserve">n  de las ofertas se realizará </w:t>
      </w:r>
      <w:r w:rsidRPr="009F61D1">
        <w:rPr>
          <w:rFonts w:eastAsia="Calibri"/>
          <w:sz w:val="28"/>
          <w:szCs w:val="28"/>
          <w:lang w:val="es-ES" w:eastAsia="en-US"/>
        </w:rPr>
        <w:t>con el IVA incluido.</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12-ADJUDICACION </w:t>
      </w:r>
    </w:p>
    <w:p w:rsidR="009F61D1" w:rsidRPr="009F61D1" w:rsidRDefault="009F61D1" w:rsidP="009F61D1">
      <w:pPr>
        <w:spacing w:after="120" w:line="276" w:lineRule="auto"/>
        <w:jc w:val="both"/>
        <w:rPr>
          <w:rFonts w:eastAsia="Calibri"/>
          <w:sz w:val="28"/>
          <w:szCs w:val="28"/>
          <w:lang w:val="es-ES" w:eastAsia="en-US"/>
        </w:rPr>
      </w:pP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INUMET se reserva el derecho de:</w:t>
      </w:r>
    </w:p>
    <w:p w:rsidR="009F61D1" w:rsidRPr="009F61D1" w:rsidRDefault="009F61D1" w:rsidP="009F61D1">
      <w:pPr>
        <w:numPr>
          <w:ilvl w:val="0"/>
          <w:numId w:val="8"/>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adjudicar la compra de la oferta que considere más conveniente para sus intereses aunque no sea la de menor precio, o rechazar todas las ofertas recibidas.</w:t>
      </w:r>
    </w:p>
    <w:p w:rsidR="009F61D1" w:rsidRPr="009F61D1" w:rsidRDefault="009F61D1" w:rsidP="009F61D1">
      <w:pPr>
        <w:numPr>
          <w:ilvl w:val="0"/>
          <w:numId w:val="8"/>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 xml:space="preserve">adjudicar por todo o parte de lo cotizado, </w:t>
      </w:r>
    </w:p>
    <w:p w:rsidR="009F61D1" w:rsidRPr="009F61D1" w:rsidRDefault="009F61D1" w:rsidP="009F61D1">
      <w:pPr>
        <w:numPr>
          <w:ilvl w:val="0"/>
          <w:numId w:val="8"/>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lastRenderedPageBreak/>
        <w:t xml:space="preserve">Asimismo </w:t>
      </w:r>
      <w:smartTag w:uri="urn:schemas-microsoft-com:office:smarttags" w:element="PersonName">
        <w:smartTagPr>
          <w:attr w:name="ProductID" w:val="la Administración"/>
        </w:smartTagPr>
        <w:r w:rsidRPr="009F61D1">
          <w:rPr>
            <w:rFonts w:eastAsia="Calibri"/>
            <w:sz w:val="28"/>
            <w:szCs w:val="28"/>
            <w:lang w:val="es-ES" w:eastAsia="en-US"/>
          </w:rPr>
          <w:t>la Administración</w:t>
        </w:r>
      </w:smartTag>
      <w:r w:rsidRPr="009F61D1">
        <w:rPr>
          <w:rFonts w:eastAsia="Calibri"/>
          <w:sz w:val="28"/>
          <w:szCs w:val="28"/>
          <w:lang w:val="es-ES" w:eastAsia="en-US"/>
        </w:rPr>
        <w:t>, aplicando el principio de discrecionalidad podrá adjudicar o rechazar una oferta, teniendo en cuenta los antecedentes negativos que el oferente tenga ante esta Administración y/u otros Organismos Estatales.</w:t>
      </w:r>
    </w:p>
    <w:p w:rsidR="009F61D1" w:rsidRPr="009F61D1" w:rsidRDefault="009F61D1" w:rsidP="009F61D1">
      <w:pPr>
        <w:numPr>
          <w:ilvl w:val="0"/>
          <w:numId w:val="8"/>
        </w:numPr>
        <w:overflowPunct w:val="0"/>
        <w:autoSpaceDE w:val="0"/>
        <w:autoSpaceDN w:val="0"/>
        <w:adjustRightInd w:val="0"/>
        <w:spacing w:after="120" w:line="276" w:lineRule="auto"/>
        <w:jc w:val="both"/>
        <w:textAlignment w:val="baseline"/>
        <w:rPr>
          <w:rFonts w:eastAsia="Calibri"/>
          <w:sz w:val="28"/>
          <w:szCs w:val="28"/>
          <w:lang w:val="es-ES" w:eastAsia="en-US"/>
        </w:rPr>
      </w:pPr>
      <w:r w:rsidRPr="009F61D1">
        <w:rPr>
          <w:rFonts w:eastAsia="Calibri"/>
          <w:sz w:val="28"/>
          <w:szCs w:val="28"/>
          <w:lang w:val="es-ES" w:eastAsia="en-US"/>
        </w:rPr>
        <w:t>Al momento de la adjudicación el oferente deberá haber adquirido la calidad de “ACTIVO”  en el RUPE.</w:t>
      </w:r>
    </w:p>
    <w:p w:rsidR="009F61D1" w:rsidRPr="00861032" w:rsidRDefault="009F61D1" w:rsidP="00861032">
      <w:pPr>
        <w:keepNext/>
        <w:spacing w:before="240" w:after="60" w:line="276" w:lineRule="auto"/>
        <w:outlineLvl w:val="0"/>
        <w:rPr>
          <w:b/>
          <w:bCs/>
          <w:kern w:val="32"/>
          <w:sz w:val="28"/>
          <w:szCs w:val="28"/>
        </w:rPr>
      </w:pPr>
      <w:r w:rsidRPr="009F61D1">
        <w:rPr>
          <w:b/>
          <w:bCs/>
          <w:kern w:val="32"/>
          <w:sz w:val="28"/>
          <w:szCs w:val="28"/>
        </w:rPr>
        <w:t xml:space="preserve">13-ENTREGA </w:t>
      </w: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Dentro de los 10 días de recibido por el proveedor el Pedido correspondiente, salvo indicación en contrario indicada en el Pl</w:t>
      </w:r>
      <w:r w:rsidR="00F87126">
        <w:rPr>
          <w:rFonts w:eastAsia="Calibri"/>
          <w:sz w:val="28"/>
          <w:szCs w:val="28"/>
          <w:lang w:val="es-ES" w:eastAsia="en-US"/>
        </w:rPr>
        <w:t>iego de Condiciones Particular.</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14-FORMA DE PAGO </w:t>
      </w:r>
    </w:p>
    <w:p w:rsidR="009F61D1" w:rsidRPr="009F61D1" w:rsidRDefault="009F61D1" w:rsidP="009F61D1">
      <w:pPr>
        <w:keepNext/>
        <w:spacing w:before="240" w:after="60" w:line="276" w:lineRule="auto"/>
        <w:ind w:left="360"/>
        <w:outlineLvl w:val="0"/>
        <w:rPr>
          <w:rFonts w:eastAsia="Calibri"/>
          <w:sz w:val="28"/>
          <w:szCs w:val="28"/>
          <w:lang w:val="es-ES" w:eastAsia="en-US"/>
        </w:rPr>
      </w:pPr>
      <w:r w:rsidRPr="009F61D1">
        <w:rPr>
          <w:rFonts w:eastAsia="Calibri"/>
          <w:sz w:val="28"/>
          <w:szCs w:val="28"/>
          <w:lang w:val="es-ES" w:eastAsia="en-US"/>
        </w:rPr>
        <w:t>El pago se realizará a  Crédito SIIF mes de compr</w:t>
      </w:r>
      <w:bookmarkStart w:id="0" w:name="_GoBack"/>
      <w:bookmarkEnd w:id="0"/>
      <w:r w:rsidRPr="009F61D1">
        <w:rPr>
          <w:rFonts w:eastAsia="Calibri"/>
          <w:sz w:val="28"/>
          <w:szCs w:val="28"/>
          <w:lang w:val="es-ES" w:eastAsia="en-US"/>
        </w:rPr>
        <w:t xml:space="preserve">a </w:t>
      </w:r>
      <w:r w:rsidR="00EA3292">
        <w:rPr>
          <w:rFonts w:eastAsia="Calibri"/>
          <w:sz w:val="28"/>
          <w:szCs w:val="28"/>
          <w:lang w:val="es-ES" w:eastAsia="en-US"/>
        </w:rPr>
        <w:t>90</w:t>
      </w:r>
      <w:r w:rsidRPr="009F61D1">
        <w:rPr>
          <w:rFonts w:eastAsia="Calibri"/>
          <w:sz w:val="28"/>
          <w:szCs w:val="28"/>
          <w:lang w:val="es-ES" w:eastAsia="en-US"/>
        </w:rPr>
        <w:t xml:space="preserve"> días.</w:t>
      </w: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15-INCUMPLIMIENTOS </w:t>
      </w:r>
    </w:p>
    <w:p w:rsidR="009F61D1" w:rsidRPr="009F61D1" w:rsidRDefault="009F61D1" w:rsidP="009F61D1">
      <w:pPr>
        <w:keepNext/>
        <w:spacing w:before="240" w:after="60" w:line="276" w:lineRule="auto"/>
        <w:ind w:left="644"/>
        <w:outlineLvl w:val="0"/>
        <w:rPr>
          <w:rFonts w:eastAsia="Calibri"/>
          <w:sz w:val="28"/>
          <w:szCs w:val="28"/>
          <w:lang w:val="es-ES" w:eastAsia="en-US"/>
        </w:rPr>
      </w:pPr>
      <w:r w:rsidRPr="009F61D1">
        <w:rPr>
          <w:rFonts w:eastAsia="Calibri"/>
          <w:sz w:val="28"/>
          <w:szCs w:val="28"/>
          <w:lang w:val="es-ES" w:eastAsia="en-US"/>
        </w:rPr>
        <w:t xml:space="preserve">Se considera incumplimiento cuando el adjudicatario, no lleve a cabo total o parcialmente las acciones emergentes de las obligaciones contraídas con Inumet en los términos de su oferta, adjudicación o contrato. </w:t>
      </w:r>
      <w:bookmarkStart w:id="1" w:name="_Toc326320700"/>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16-SANCIONES POR INCUMPLIMIENTO</w:t>
      </w:r>
      <w:bookmarkEnd w:id="1"/>
    </w:p>
    <w:p w:rsidR="009F61D1" w:rsidRPr="009F61D1" w:rsidRDefault="009F61D1" w:rsidP="009F61D1">
      <w:pPr>
        <w:keepNext/>
        <w:spacing w:before="240" w:after="60" w:line="276" w:lineRule="auto"/>
        <w:ind w:left="644"/>
        <w:outlineLvl w:val="0"/>
        <w:rPr>
          <w:rFonts w:eastAsia="Calibri"/>
          <w:b/>
          <w:sz w:val="28"/>
          <w:szCs w:val="28"/>
          <w:lang w:val="es-ES" w:eastAsia="en-US"/>
        </w:rPr>
      </w:pPr>
      <w:r w:rsidRPr="009F61D1">
        <w:rPr>
          <w:rFonts w:eastAsia="Calibri"/>
          <w:b/>
          <w:sz w:val="28"/>
          <w:szCs w:val="28"/>
          <w:lang w:val="es-ES" w:eastAsia="en-US"/>
        </w:rPr>
        <w:t xml:space="preserve"> 16.1  MORA</w:t>
      </w:r>
    </w:p>
    <w:p w:rsidR="009F61D1" w:rsidRPr="009F61D1" w:rsidRDefault="009F61D1" w:rsidP="009F61D1">
      <w:pPr>
        <w:keepNext/>
        <w:spacing w:before="240" w:after="60" w:line="276" w:lineRule="auto"/>
        <w:ind w:left="644"/>
        <w:outlineLvl w:val="0"/>
        <w:rPr>
          <w:rFonts w:eastAsia="Calibri"/>
          <w:sz w:val="28"/>
          <w:szCs w:val="28"/>
          <w:lang w:val="es-ES" w:eastAsia="en-US"/>
        </w:rPr>
      </w:pPr>
      <w:r w:rsidRPr="009F61D1">
        <w:rPr>
          <w:rFonts w:eastAsia="Calibri"/>
          <w:sz w:val="28"/>
          <w:szCs w:val="28"/>
          <w:lang w:val="es-ES" w:eastAsia="en-US"/>
        </w:rPr>
        <w:t>Por el sólo vencimiento de los plazos estipulados o por la no realización de la tareas pactadas  por parte del contratista, configurará la mora de éste, sin necesidad de interpelación judicial o extrajudicial de especie alguna.</w:t>
      </w:r>
    </w:p>
    <w:p w:rsidR="009F61D1" w:rsidRPr="009F61D1" w:rsidRDefault="009F61D1" w:rsidP="009F61D1">
      <w:pPr>
        <w:keepNext/>
        <w:spacing w:before="240" w:after="60" w:line="276" w:lineRule="auto"/>
        <w:ind w:left="644"/>
        <w:outlineLvl w:val="0"/>
        <w:rPr>
          <w:rFonts w:eastAsia="Calibri"/>
          <w:b/>
          <w:sz w:val="28"/>
          <w:szCs w:val="28"/>
          <w:lang w:val="es-ES" w:eastAsia="en-US"/>
        </w:rPr>
      </w:pPr>
      <w:r w:rsidRPr="009F61D1">
        <w:rPr>
          <w:rFonts w:eastAsia="Calibri"/>
          <w:b/>
          <w:sz w:val="28"/>
          <w:szCs w:val="28"/>
          <w:lang w:val="es-ES" w:eastAsia="en-US"/>
        </w:rPr>
        <w:t xml:space="preserve"> 16.2 MULTAS </w:t>
      </w:r>
    </w:p>
    <w:p w:rsidR="009F61D1" w:rsidRPr="009F61D1" w:rsidRDefault="009F61D1" w:rsidP="009F61D1">
      <w:pPr>
        <w:overflowPunct w:val="0"/>
        <w:autoSpaceDE w:val="0"/>
        <w:autoSpaceDN w:val="0"/>
        <w:adjustRightInd w:val="0"/>
        <w:jc w:val="both"/>
        <w:textAlignment w:val="baseline"/>
        <w:rPr>
          <w:rFonts w:eastAsia="Calibri"/>
          <w:sz w:val="28"/>
          <w:szCs w:val="28"/>
          <w:lang w:val="es-ES" w:eastAsia="en-US"/>
        </w:rPr>
      </w:pPr>
      <w:r w:rsidRPr="009F61D1">
        <w:rPr>
          <w:rFonts w:eastAsia="Calibri"/>
          <w:sz w:val="28"/>
          <w:szCs w:val="28"/>
          <w:lang w:val="es-ES" w:eastAsia="en-US"/>
        </w:rPr>
        <w:t xml:space="preserve">El adjudicatario que incurra en algún incumplimiento, será pasible de las sanciones estipuladas en el Pliego de Condiciones Particular de cada compra, y en los casos que en dichos pliegos no se haga referencia a este </w:t>
      </w:r>
      <w:r w:rsidR="00861032">
        <w:rPr>
          <w:rFonts w:eastAsia="Calibri"/>
          <w:sz w:val="28"/>
          <w:szCs w:val="28"/>
          <w:lang w:val="es-ES" w:eastAsia="en-US"/>
        </w:rPr>
        <w:t xml:space="preserve">punto, las sanciones serán del </w:t>
      </w:r>
      <w:r w:rsidRPr="009F61D1">
        <w:rPr>
          <w:rFonts w:eastAsia="Calibri"/>
          <w:sz w:val="28"/>
          <w:szCs w:val="28"/>
          <w:lang w:val="es-ES" w:eastAsia="en-US"/>
        </w:rPr>
        <w:t xml:space="preserve">1% sobre el precio del suministro por cada 10 días de atraso, limitándose a un 15% del importe total de la adquisición, </w:t>
      </w:r>
      <w:r w:rsidRPr="009F61D1">
        <w:rPr>
          <w:rFonts w:eastAsia="Calibri"/>
          <w:sz w:val="28"/>
          <w:szCs w:val="28"/>
          <w:lang w:val="es-ES" w:eastAsia="en-US"/>
        </w:rPr>
        <w:lastRenderedPageBreak/>
        <w:t>la qu</w:t>
      </w:r>
      <w:r w:rsidR="0000730E">
        <w:rPr>
          <w:rFonts w:eastAsia="Calibri"/>
          <w:sz w:val="28"/>
          <w:szCs w:val="28"/>
          <w:lang w:val="es-ES" w:eastAsia="en-US"/>
        </w:rPr>
        <w:t>e se deducirá del monto a pagar, a no ser que dicho incumplimiento sea responsabilidad del Inumet.</w:t>
      </w:r>
    </w:p>
    <w:p w:rsidR="009F61D1" w:rsidRPr="009F61D1" w:rsidRDefault="009F61D1" w:rsidP="009F61D1">
      <w:pPr>
        <w:keepNext/>
        <w:spacing w:before="240" w:after="60" w:line="276" w:lineRule="auto"/>
        <w:ind w:left="644"/>
        <w:outlineLvl w:val="0"/>
        <w:rPr>
          <w:rFonts w:eastAsia="Calibri"/>
          <w:sz w:val="28"/>
          <w:szCs w:val="28"/>
          <w:lang w:val="es-ES" w:eastAsia="en-US"/>
        </w:rPr>
      </w:pP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 xml:space="preserve">17-DEJAR SIN EFECTO </w:t>
      </w:r>
    </w:p>
    <w:p w:rsidR="00B253AE" w:rsidRDefault="00B253AE" w:rsidP="009F61D1">
      <w:pPr>
        <w:spacing w:after="120" w:line="276" w:lineRule="auto"/>
        <w:jc w:val="both"/>
        <w:rPr>
          <w:rFonts w:eastAsia="Calibri"/>
          <w:sz w:val="28"/>
          <w:szCs w:val="28"/>
          <w:lang w:val="es-ES" w:eastAsia="en-US"/>
        </w:rPr>
      </w:pPr>
    </w:p>
    <w:p w:rsidR="009F61D1" w:rsidRPr="009F61D1" w:rsidRDefault="009F61D1" w:rsidP="009F61D1">
      <w:pPr>
        <w:spacing w:after="120" w:line="276" w:lineRule="auto"/>
        <w:jc w:val="both"/>
        <w:rPr>
          <w:rFonts w:eastAsia="Calibri"/>
          <w:sz w:val="28"/>
          <w:szCs w:val="28"/>
          <w:lang w:val="es-ES" w:eastAsia="en-US"/>
        </w:rPr>
      </w:pPr>
      <w:r w:rsidRPr="009F61D1">
        <w:rPr>
          <w:rFonts w:eastAsia="Calibri"/>
          <w:sz w:val="28"/>
          <w:szCs w:val="28"/>
          <w:lang w:val="es-ES" w:eastAsia="en-US"/>
        </w:rPr>
        <w:t>INUMET se reserva el derecho de dejar sin efecto el procedimiento de compra en cualquier momento antes de la adjudicación.</w:t>
      </w:r>
    </w:p>
    <w:p w:rsidR="009F61D1" w:rsidRPr="009F61D1" w:rsidRDefault="009F61D1" w:rsidP="009F61D1">
      <w:pPr>
        <w:spacing w:after="120" w:line="276" w:lineRule="auto"/>
        <w:jc w:val="both"/>
        <w:rPr>
          <w:rFonts w:eastAsia="Calibri"/>
          <w:sz w:val="28"/>
          <w:szCs w:val="28"/>
          <w:lang w:val="es-ES" w:eastAsia="en-US"/>
        </w:rPr>
      </w:pPr>
    </w:p>
    <w:p w:rsidR="009F61D1" w:rsidRPr="009F61D1" w:rsidRDefault="009F61D1" w:rsidP="009F61D1">
      <w:pPr>
        <w:keepNext/>
        <w:spacing w:before="240" w:after="60" w:line="276" w:lineRule="auto"/>
        <w:outlineLvl w:val="0"/>
        <w:rPr>
          <w:b/>
          <w:bCs/>
          <w:kern w:val="32"/>
          <w:sz w:val="28"/>
          <w:szCs w:val="28"/>
        </w:rPr>
      </w:pPr>
      <w:r w:rsidRPr="009F61D1">
        <w:rPr>
          <w:b/>
          <w:bCs/>
          <w:kern w:val="32"/>
          <w:sz w:val="28"/>
          <w:szCs w:val="28"/>
        </w:rPr>
        <w:t>18-GARANTIA DE MANTENIMIENTO DE OFERTA</w:t>
      </w:r>
    </w:p>
    <w:p w:rsidR="009F61D1" w:rsidRPr="009F61D1" w:rsidRDefault="009F61D1" w:rsidP="009F61D1">
      <w:pPr>
        <w:overflowPunct w:val="0"/>
        <w:autoSpaceDE w:val="0"/>
        <w:autoSpaceDN w:val="0"/>
        <w:adjustRightInd w:val="0"/>
        <w:spacing w:line="360" w:lineRule="auto"/>
        <w:jc w:val="both"/>
        <w:textAlignment w:val="baseline"/>
        <w:rPr>
          <w:b/>
          <w:bCs/>
          <w:sz w:val="28"/>
          <w:szCs w:val="28"/>
          <w:lang w:val="es-ES_tradnl" w:eastAsia="es-ES_tradnl"/>
        </w:rPr>
      </w:pPr>
    </w:p>
    <w:p w:rsidR="009F61D1" w:rsidRPr="009F61D1" w:rsidRDefault="009F61D1" w:rsidP="009F61D1">
      <w:pPr>
        <w:tabs>
          <w:tab w:val="num" w:pos="1065"/>
        </w:tabs>
        <w:overflowPunct w:val="0"/>
        <w:autoSpaceDE w:val="0"/>
        <w:autoSpaceDN w:val="0"/>
        <w:adjustRightInd w:val="0"/>
        <w:spacing w:line="360" w:lineRule="auto"/>
        <w:ind w:left="360"/>
        <w:jc w:val="both"/>
        <w:textAlignment w:val="baseline"/>
        <w:rPr>
          <w:rFonts w:eastAsia="Calibri"/>
          <w:sz w:val="28"/>
          <w:szCs w:val="28"/>
          <w:lang w:val="es-ES" w:eastAsia="en-US"/>
        </w:rPr>
      </w:pPr>
      <w:r w:rsidRPr="009F61D1">
        <w:rPr>
          <w:rFonts w:eastAsia="Calibri"/>
          <w:sz w:val="28"/>
          <w:szCs w:val="28"/>
          <w:lang w:val="es-ES" w:eastAsia="en-US"/>
        </w:rPr>
        <w:t>Cuando el valor de su oferta supere el tope de la licitación abreviada, el oferente  antes de presentar su propuesta deberá constituir garantía del mantenimiento de la misma, que se fija en un 1% (uno por ciento) de su valor y podrá constituirse de la siguiente forma:</w:t>
      </w:r>
    </w:p>
    <w:p w:rsidR="009F61D1" w:rsidRPr="009F61D1" w:rsidRDefault="009F61D1" w:rsidP="009F61D1">
      <w:pPr>
        <w:numPr>
          <w:ilvl w:val="0"/>
          <w:numId w:val="10"/>
        </w:numPr>
        <w:tabs>
          <w:tab w:val="num" w:pos="1065"/>
        </w:tabs>
        <w:overflowPunct w:val="0"/>
        <w:autoSpaceDE w:val="0"/>
        <w:autoSpaceDN w:val="0"/>
        <w:adjustRightInd w:val="0"/>
        <w:jc w:val="both"/>
        <w:textAlignment w:val="baseline"/>
        <w:rPr>
          <w:rFonts w:eastAsia="Calibri"/>
          <w:sz w:val="28"/>
          <w:szCs w:val="28"/>
          <w:lang w:val="es-ES" w:eastAsia="en-US"/>
        </w:rPr>
      </w:pPr>
      <w:r w:rsidRPr="009F61D1">
        <w:rPr>
          <w:rFonts w:eastAsia="Calibri"/>
          <w:sz w:val="28"/>
          <w:szCs w:val="28"/>
          <w:lang w:val="es-ES" w:eastAsia="en-US"/>
        </w:rPr>
        <w:t xml:space="preserve">Depósito en efectivo en el Banco de </w:t>
      </w:r>
      <w:smartTag w:uri="urn:schemas-microsoft-com:office:smarttags" w:element="PersonName">
        <w:smartTagPr>
          <w:attr w:name="ProductID" w:val="la República Oriental"/>
        </w:smartTagPr>
        <w:r w:rsidRPr="009F61D1">
          <w:rPr>
            <w:rFonts w:eastAsia="Calibri"/>
            <w:sz w:val="28"/>
            <w:szCs w:val="28"/>
            <w:lang w:val="es-ES" w:eastAsia="en-US"/>
          </w:rPr>
          <w:t>la República Oriental</w:t>
        </w:r>
      </w:smartTag>
      <w:r w:rsidRPr="009F61D1">
        <w:rPr>
          <w:rFonts w:eastAsia="Calibri"/>
          <w:sz w:val="28"/>
          <w:szCs w:val="28"/>
          <w:lang w:val="es-ES" w:eastAsia="en-US"/>
        </w:rPr>
        <w:t xml:space="preserve"> del Uruguay a nombre del proponente y a la orden del INUMET Fianza o aval bancario</w:t>
      </w:r>
    </w:p>
    <w:p w:rsidR="009F61D1" w:rsidRPr="009F61D1" w:rsidRDefault="009F61D1" w:rsidP="009F61D1">
      <w:pPr>
        <w:numPr>
          <w:ilvl w:val="0"/>
          <w:numId w:val="10"/>
        </w:numPr>
        <w:tabs>
          <w:tab w:val="num" w:pos="1065"/>
        </w:tabs>
        <w:overflowPunct w:val="0"/>
        <w:autoSpaceDE w:val="0"/>
        <w:autoSpaceDN w:val="0"/>
        <w:adjustRightInd w:val="0"/>
        <w:jc w:val="both"/>
        <w:textAlignment w:val="baseline"/>
        <w:rPr>
          <w:rFonts w:eastAsia="Calibri"/>
          <w:sz w:val="28"/>
          <w:szCs w:val="28"/>
          <w:lang w:val="es-ES" w:eastAsia="en-US"/>
        </w:rPr>
      </w:pPr>
      <w:r w:rsidRPr="009F61D1">
        <w:rPr>
          <w:rFonts w:eastAsia="Calibri"/>
          <w:sz w:val="28"/>
          <w:szCs w:val="28"/>
          <w:lang w:val="es-ES" w:eastAsia="en-US"/>
        </w:rPr>
        <w:t>Póliza de seguro de fianza emitida por el Banco de Seguros del Estado</w:t>
      </w:r>
    </w:p>
    <w:p w:rsidR="009F61D1" w:rsidRPr="009F61D1" w:rsidRDefault="009F61D1" w:rsidP="009F61D1">
      <w:pPr>
        <w:numPr>
          <w:ilvl w:val="0"/>
          <w:numId w:val="10"/>
        </w:numPr>
        <w:tabs>
          <w:tab w:val="num" w:pos="1065"/>
        </w:tabs>
        <w:overflowPunct w:val="0"/>
        <w:autoSpaceDE w:val="0"/>
        <w:autoSpaceDN w:val="0"/>
        <w:adjustRightInd w:val="0"/>
        <w:jc w:val="both"/>
        <w:textAlignment w:val="baseline"/>
        <w:rPr>
          <w:rFonts w:eastAsia="Calibri"/>
          <w:sz w:val="28"/>
          <w:szCs w:val="28"/>
          <w:lang w:val="es-ES" w:eastAsia="en-US"/>
        </w:rPr>
      </w:pPr>
      <w:r w:rsidRPr="009F61D1">
        <w:rPr>
          <w:rFonts w:eastAsia="Calibri"/>
          <w:sz w:val="28"/>
          <w:szCs w:val="28"/>
          <w:lang w:val="es-ES" w:eastAsia="en-US"/>
        </w:rPr>
        <w:t>Cualquier otro valor público</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Los títulos o letras de tesorería serán aceptados por su valor nominal.</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Los depósitos de garantía se recibirán dentro del horario hábil de </w:t>
      </w:r>
      <w:smartTag w:uri="urn:schemas-microsoft-com:office:smarttags" w:element="PersonName">
        <w:smartTagPr>
          <w:attr w:name="ProductID" w:val="la Tesorería"/>
        </w:smartTagPr>
        <w:r w:rsidRPr="009F61D1">
          <w:rPr>
            <w:rFonts w:eastAsia="Calibri"/>
            <w:sz w:val="28"/>
            <w:szCs w:val="28"/>
            <w:lang w:val="es-ES" w:eastAsia="en-US"/>
          </w:rPr>
          <w:t>la Tesorería</w:t>
        </w:r>
      </w:smartTag>
      <w:r w:rsidRPr="009F61D1">
        <w:rPr>
          <w:rFonts w:eastAsia="Calibri"/>
          <w:sz w:val="28"/>
          <w:szCs w:val="28"/>
          <w:lang w:val="es-ES" w:eastAsia="en-US"/>
        </w:rPr>
        <w:t xml:space="preserve"> del INUMET  hasta 24 (veinticuatro) horas antes del día fijado para la apertura de las propuestas.</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De presentarse ofertas alternativas o variantes, esta garantía deberá constituirse  de manera de contemplarla propuesta de mayor importe.</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La garantía  no podrá tener un vencimiento menor a los 180 fías.</w:t>
      </w:r>
    </w:p>
    <w:p w:rsidR="00B253AE" w:rsidRPr="00113BA5" w:rsidRDefault="009F61D1" w:rsidP="00113BA5">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La falta de presentación de esta Garantía, en caso de corresponder, será causal de rechazo de la propuesta.</w:t>
      </w:r>
    </w:p>
    <w:p w:rsidR="009F61D1" w:rsidRPr="009F61D1" w:rsidRDefault="009F61D1" w:rsidP="009F61D1">
      <w:pPr>
        <w:tabs>
          <w:tab w:val="num" w:pos="1065"/>
        </w:tabs>
        <w:overflowPunct w:val="0"/>
        <w:autoSpaceDE w:val="0"/>
        <w:autoSpaceDN w:val="0"/>
        <w:adjustRightInd w:val="0"/>
        <w:spacing w:line="360" w:lineRule="auto"/>
        <w:jc w:val="both"/>
        <w:textAlignment w:val="baseline"/>
        <w:rPr>
          <w:b/>
          <w:sz w:val="28"/>
          <w:szCs w:val="28"/>
          <w:lang w:val="es-ES_tradnl" w:eastAsia="es-ES_tradnl"/>
        </w:rPr>
      </w:pPr>
    </w:p>
    <w:p w:rsidR="009F61D1" w:rsidRPr="009F61D1" w:rsidRDefault="009F61D1" w:rsidP="009F61D1">
      <w:pPr>
        <w:tabs>
          <w:tab w:val="num" w:pos="1065"/>
        </w:tabs>
        <w:overflowPunct w:val="0"/>
        <w:autoSpaceDE w:val="0"/>
        <w:autoSpaceDN w:val="0"/>
        <w:adjustRightInd w:val="0"/>
        <w:spacing w:line="360" w:lineRule="auto"/>
        <w:jc w:val="both"/>
        <w:textAlignment w:val="baseline"/>
        <w:rPr>
          <w:b/>
          <w:bCs/>
          <w:kern w:val="32"/>
          <w:sz w:val="28"/>
          <w:szCs w:val="28"/>
        </w:rPr>
      </w:pPr>
      <w:r w:rsidRPr="009F61D1">
        <w:rPr>
          <w:b/>
          <w:bCs/>
          <w:kern w:val="32"/>
          <w:sz w:val="28"/>
          <w:szCs w:val="28"/>
        </w:rPr>
        <w:t>19-</w:t>
      </w:r>
      <w:r w:rsidR="00E55B65">
        <w:rPr>
          <w:b/>
          <w:bCs/>
          <w:kern w:val="32"/>
          <w:sz w:val="28"/>
          <w:szCs w:val="28"/>
        </w:rPr>
        <w:t xml:space="preserve"> </w:t>
      </w:r>
      <w:r w:rsidRPr="009F61D1">
        <w:rPr>
          <w:b/>
          <w:bCs/>
          <w:kern w:val="32"/>
          <w:sz w:val="28"/>
          <w:szCs w:val="28"/>
        </w:rPr>
        <w:t>GARARANTIA DE FIEL CUMPLIMIENTO DEL CONTRATO</w:t>
      </w:r>
    </w:p>
    <w:p w:rsidR="00B253AE" w:rsidRDefault="00B253AE"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El adjudicatario deberá garantizar el fiel cumplimiento del contrato que se celebre, con el depósito d</w:t>
      </w:r>
      <w:r w:rsidR="00C07CE1">
        <w:rPr>
          <w:rFonts w:eastAsia="Calibri"/>
          <w:sz w:val="28"/>
          <w:szCs w:val="28"/>
          <w:lang w:val="es-ES" w:eastAsia="en-US"/>
        </w:rPr>
        <w:t>e una cantidad equivalente al 5</w:t>
      </w:r>
      <w:r w:rsidRPr="009F61D1">
        <w:rPr>
          <w:rFonts w:eastAsia="Calibri"/>
          <w:sz w:val="28"/>
          <w:szCs w:val="28"/>
          <w:lang w:val="es-ES" w:eastAsia="en-US"/>
        </w:rPr>
        <w:t>%</w:t>
      </w:r>
      <w:r w:rsidR="00C07CE1">
        <w:rPr>
          <w:rFonts w:eastAsia="Calibri"/>
          <w:sz w:val="28"/>
          <w:szCs w:val="28"/>
          <w:lang w:val="es-ES" w:eastAsia="en-US"/>
        </w:rPr>
        <w:t xml:space="preserve"> </w:t>
      </w:r>
      <w:r w:rsidRPr="009F61D1">
        <w:rPr>
          <w:rFonts w:eastAsia="Calibri"/>
          <w:sz w:val="28"/>
          <w:szCs w:val="28"/>
          <w:lang w:val="es-ES" w:eastAsia="en-US"/>
        </w:rPr>
        <w:t xml:space="preserve">(cinco por ciento) del importe total adjudicado,  Dicha garantía se consignará dentro de los 5 días siguientes a la notificación de adjudicación de la contratación, en </w:t>
      </w:r>
      <w:smartTag w:uri="urn:schemas-microsoft-com:office:smarttags" w:element="PersonName">
        <w:smartTagPr>
          <w:attr w:name="ProductID" w:val="la Sección Tesorería"/>
        </w:smartTagPr>
        <w:r w:rsidRPr="009F61D1">
          <w:rPr>
            <w:rFonts w:eastAsia="Calibri"/>
            <w:sz w:val="28"/>
            <w:szCs w:val="28"/>
            <w:lang w:val="es-ES" w:eastAsia="en-US"/>
          </w:rPr>
          <w:t>la Sección Tesorería</w:t>
        </w:r>
      </w:smartTag>
      <w:r w:rsidRPr="009F61D1">
        <w:rPr>
          <w:rFonts w:eastAsia="Calibri"/>
          <w:sz w:val="28"/>
          <w:szCs w:val="28"/>
          <w:lang w:val="es-ES" w:eastAsia="en-US"/>
        </w:rPr>
        <w:t xml:space="preserve"> del INUMET.</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No se presentaran garantías de fiel cumplimiento del contrato para aquellos contratos cuyo monto sea inferior al 40% del tope de la licitación abreviada.</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 Esta garantía podrá ser ejecutada en caso de que el adjudicatario no dé cumplimiento a las obligaciones contractuales y se devolverá una vez que el INUMET de plena conformidad al cumplimiento de todas las obligaciones.</w:t>
      </w:r>
    </w:p>
    <w:p w:rsidR="009F61D1" w:rsidRPr="009F61D1" w:rsidRDefault="009F61D1" w:rsidP="009F61D1">
      <w:pPr>
        <w:overflowPunct w:val="0"/>
        <w:autoSpaceDE w:val="0"/>
        <w:autoSpaceDN w:val="0"/>
        <w:adjustRightInd w:val="0"/>
        <w:jc w:val="both"/>
        <w:textAlignment w:val="baseline"/>
        <w:rPr>
          <w:sz w:val="28"/>
          <w:szCs w:val="28"/>
          <w:lang w:val="es-ES_tradnl" w:eastAsia="es-ES_tradnl"/>
        </w:rPr>
      </w:pPr>
    </w:p>
    <w:p w:rsidR="009F61D1" w:rsidRPr="009F61D1" w:rsidRDefault="009F61D1" w:rsidP="009F61D1">
      <w:pPr>
        <w:keepNext/>
        <w:spacing w:before="240" w:after="60" w:line="276" w:lineRule="auto"/>
        <w:ind w:left="142"/>
        <w:outlineLvl w:val="0"/>
        <w:rPr>
          <w:b/>
          <w:bCs/>
          <w:kern w:val="32"/>
          <w:sz w:val="28"/>
          <w:szCs w:val="28"/>
        </w:rPr>
      </w:pPr>
      <w:r w:rsidRPr="009F61D1">
        <w:rPr>
          <w:b/>
          <w:bCs/>
          <w:kern w:val="32"/>
          <w:sz w:val="28"/>
          <w:szCs w:val="28"/>
        </w:rPr>
        <w:t>20-RESCISION DEL CONTRATO</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El INUMET  podrá rescindir unilateralmente y de pleno derecho el contrato, en caso de incumplimiento parcial o total del adjudicatario, debiendo notificar a éste en el domicilio por él </w:t>
      </w:r>
      <w:r w:rsidR="00C07CE1" w:rsidRPr="009F61D1">
        <w:rPr>
          <w:rFonts w:eastAsia="Calibri"/>
          <w:sz w:val="28"/>
          <w:szCs w:val="28"/>
          <w:lang w:val="es-ES" w:eastAsia="en-US"/>
        </w:rPr>
        <w:t>constituido</w:t>
      </w:r>
      <w:r w:rsidRPr="009F61D1">
        <w:rPr>
          <w:rFonts w:eastAsia="Calibri"/>
          <w:sz w:val="28"/>
          <w:szCs w:val="28"/>
          <w:lang w:val="es-ES" w:eastAsia="en-US"/>
        </w:rPr>
        <w:t>.</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p>
    <w:p w:rsidR="009F61D1" w:rsidRPr="009F61D1" w:rsidRDefault="009F61D1" w:rsidP="00113BA5">
      <w:pPr>
        <w:keepNext/>
        <w:spacing w:before="240" w:after="60" w:line="276" w:lineRule="auto"/>
        <w:ind w:left="142"/>
        <w:outlineLvl w:val="0"/>
        <w:rPr>
          <w:b/>
          <w:bCs/>
          <w:kern w:val="32"/>
          <w:sz w:val="28"/>
          <w:szCs w:val="28"/>
        </w:rPr>
      </w:pPr>
      <w:r w:rsidRPr="009F61D1">
        <w:rPr>
          <w:b/>
          <w:bCs/>
          <w:kern w:val="32"/>
          <w:sz w:val="28"/>
          <w:szCs w:val="28"/>
        </w:rPr>
        <w:t>21-DISPOSICIONES GENERALES</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La presente Licitación estará sujeta a las disposiciones del presente Pliego de Bases y Condiciones Particulares y   a  sus Anexos en  </w:t>
      </w:r>
      <w:r w:rsidRPr="009F61D1">
        <w:rPr>
          <w:rFonts w:eastAsia="Calibri"/>
          <w:sz w:val="28"/>
          <w:szCs w:val="28"/>
          <w:lang w:val="es-ES" w:eastAsia="en-US"/>
        </w:rPr>
        <w:lastRenderedPageBreak/>
        <w:t>caso de corresponder. El solo hecho de presentarse a la presente licitación significa que el proponente conoce y acepta los Pliegos de Condiciones.</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No se aceptarán constancias de carácter provisorio debiendo el adjudicatario contar con las exigencias establecidas por la normativa, de forma actualizada y vigente por el período de duración de la contratación.</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El  o los oferentes que resulten adjudicatario/s tendrán la carga administrativa de demostrar que están en condiciones formales de contratar con </w:t>
      </w:r>
      <w:smartTag w:uri="urn:schemas-microsoft-com:office:smarttags" w:element="PersonName">
        <w:smartTagPr>
          <w:attr w:name="ProductID" w:val="la Administración"/>
        </w:smartTagPr>
        <w:r w:rsidRPr="009F61D1">
          <w:rPr>
            <w:rFonts w:eastAsia="Calibri"/>
            <w:sz w:val="28"/>
            <w:szCs w:val="28"/>
            <w:lang w:val="es-ES" w:eastAsia="en-US"/>
          </w:rPr>
          <w:t>la Administración</w:t>
        </w:r>
      </w:smartTag>
      <w:r w:rsidRPr="009F61D1">
        <w:rPr>
          <w:rFonts w:eastAsia="Calibri"/>
          <w:sz w:val="28"/>
          <w:szCs w:val="28"/>
          <w:lang w:val="es-ES" w:eastAsia="en-US"/>
        </w:rPr>
        <w:t>, sin perjuicio en caso contrario, de las responsabilidades penales, civiles y/o administrativas que pudieran corresponder.</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Toda cláusula imprecisa, ambigua o contradictoria se interpretará en el sentido más favorable a </w:t>
      </w:r>
      <w:smartTag w:uri="urn:schemas-microsoft-com:office:smarttags" w:element="PersonName">
        <w:smartTagPr>
          <w:attr w:name="ProductID" w:val="la  Administración."/>
        </w:smartTagPr>
        <w:r w:rsidRPr="009F61D1">
          <w:rPr>
            <w:rFonts w:eastAsia="Calibri"/>
            <w:sz w:val="28"/>
            <w:szCs w:val="28"/>
            <w:lang w:val="es-ES" w:eastAsia="en-US"/>
          </w:rPr>
          <w:t>la  Administración.</w:t>
        </w:r>
      </w:smartTag>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smartTag w:uri="urn:schemas-microsoft-com:office:smarttags" w:element="PersonName">
        <w:smartTagPr>
          <w:attr w:name="ProductID" w:val="la Administración"/>
        </w:smartTagPr>
        <w:r w:rsidRPr="009F61D1">
          <w:rPr>
            <w:rFonts w:eastAsia="Calibri"/>
            <w:sz w:val="28"/>
            <w:szCs w:val="28"/>
            <w:lang w:val="es-ES" w:eastAsia="en-US"/>
          </w:rPr>
          <w:t>La Administración</w:t>
        </w:r>
      </w:smartTag>
      <w:r w:rsidRPr="009F61D1">
        <w:rPr>
          <w:rFonts w:eastAsia="Calibri"/>
          <w:sz w:val="28"/>
          <w:szCs w:val="28"/>
          <w:lang w:val="es-ES" w:eastAsia="en-US"/>
        </w:rPr>
        <w:t xml:space="preserve"> podrá desistir del llamado en cualquier etapa de su realización, o podrá desestimar todas las ofertas. Ninguna de estas decisiones generará derecho alguno a los oferentes para reclamar por gastos, honorarios o indemnizaciones por daños y perjuicios.</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Serán de aplicación en el presente Llamado, cuando corresponda:</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El régimen de preferencia previsto para bienes, servicios y obras públicas que califiquen como nacionales por el artículo 499 de la ley Nº 15.903 de 10 de noviembre de 1987, en la redacción dada por el artículo 41 de </w:t>
      </w:r>
      <w:smartTag w:uri="urn:schemas-microsoft-com:office:smarttags" w:element="PersonName">
        <w:smartTagPr>
          <w:attr w:name="ProductID" w:val="la Ley N"/>
        </w:smartTagPr>
        <w:r w:rsidRPr="009F61D1">
          <w:rPr>
            <w:rFonts w:eastAsia="Calibri"/>
            <w:sz w:val="28"/>
            <w:szCs w:val="28"/>
            <w:lang w:val="es-ES" w:eastAsia="en-US"/>
          </w:rPr>
          <w:t>la Ley N</w:t>
        </w:r>
      </w:smartTag>
      <w:r w:rsidRPr="009F61D1">
        <w:rPr>
          <w:rFonts w:eastAsia="Calibri"/>
          <w:sz w:val="28"/>
          <w:szCs w:val="28"/>
          <w:lang w:val="es-ES" w:eastAsia="en-US"/>
        </w:rPr>
        <w:t>º 18.362 del 6 de octubre de 2008 y su Decreto reglamentario Nº 13/009 del 13 de enero de 2009; y</w:t>
      </w:r>
    </w:p>
    <w:p w:rsidR="009F61D1" w:rsidRPr="009F61D1" w:rsidRDefault="009F61D1" w:rsidP="009F61D1">
      <w:pPr>
        <w:tabs>
          <w:tab w:val="num" w:pos="1065"/>
        </w:tabs>
        <w:overflowPunct w:val="0"/>
        <w:autoSpaceDE w:val="0"/>
        <w:autoSpaceDN w:val="0"/>
        <w:adjustRightInd w:val="0"/>
        <w:spacing w:line="360" w:lineRule="auto"/>
        <w:ind w:left="720"/>
        <w:jc w:val="both"/>
        <w:textAlignment w:val="baseline"/>
        <w:rPr>
          <w:rFonts w:eastAsia="Calibri"/>
          <w:sz w:val="28"/>
          <w:szCs w:val="28"/>
          <w:lang w:val="es-ES" w:eastAsia="en-US"/>
        </w:rPr>
      </w:pPr>
      <w:r w:rsidRPr="009F61D1">
        <w:rPr>
          <w:rFonts w:eastAsia="Calibri"/>
          <w:sz w:val="28"/>
          <w:szCs w:val="28"/>
          <w:lang w:val="es-ES" w:eastAsia="en-US"/>
        </w:rPr>
        <w:t xml:space="preserve">El régimen de prioridad previsto para bienes, servicios y obras públicas fabricados, brindados </w:t>
      </w:r>
      <w:proofErr w:type="spellStart"/>
      <w:r w:rsidRPr="009F61D1">
        <w:rPr>
          <w:rFonts w:eastAsia="Calibri"/>
          <w:sz w:val="28"/>
          <w:szCs w:val="28"/>
          <w:lang w:val="es-ES" w:eastAsia="en-US"/>
        </w:rPr>
        <w:t>ó</w:t>
      </w:r>
      <w:proofErr w:type="spellEnd"/>
      <w:r w:rsidRPr="009F61D1">
        <w:rPr>
          <w:rFonts w:eastAsia="Calibri"/>
          <w:sz w:val="28"/>
          <w:szCs w:val="28"/>
          <w:lang w:val="es-ES" w:eastAsia="en-US"/>
        </w:rPr>
        <w:t xml:space="preserve"> ejecutados por MIPYMES por el artículo 43 y 44 de la ley 18362 de 6d e octubre de 2008, y su </w:t>
      </w:r>
      <w:r w:rsidRPr="009F61D1">
        <w:rPr>
          <w:rFonts w:eastAsia="Calibri"/>
          <w:sz w:val="28"/>
          <w:szCs w:val="28"/>
          <w:lang w:val="es-ES" w:eastAsia="en-US"/>
        </w:rPr>
        <w:lastRenderedPageBreak/>
        <w:t xml:space="preserve">Decreto reglamentario nº 371/010 de 14 de diciembre de 2010 (art. 59 y 60 del TOCAF). </w:t>
      </w:r>
    </w:p>
    <w:p w:rsidR="009F61D1" w:rsidRPr="009F61D1" w:rsidRDefault="009F61D1" w:rsidP="008733A4">
      <w:pPr>
        <w:ind w:left="708" w:hanging="708"/>
        <w:jc w:val="both"/>
        <w:rPr>
          <w:b/>
          <w:sz w:val="32"/>
          <w:szCs w:val="32"/>
          <w:lang w:val="es-ES"/>
        </w:rPr>
      </w:pPr>
    </w:p>
    <w:p w:rsidR="009F61D1" w:rsidRDefault="009F61D1" w:rsidP="008733A4">
      <w:pPr>
        <w:ind w:left="708" w:hanging="708"/>
        <w:jc w:val="both"/>
        <w:rPr>
          <w:b/>
          <w:sz w:val="32"/>
          <w:szCs w:val="32"/>
        </w:rPr>
      </w:pPr>
    </w:p>
    <w:p w:rsidR="009F61D1" w:rsidRDefault="00113BA5" w:rsidP="00113BA5">
      <w:pPr>
        <w:jc w:val="both"/>
        <w:rPr>
          <w:b/>
          <w:sz w:val="32"/>
          <w:szCs w:val="32"/>
        </w:rPr>
      </w:pPr>
      <w:r>
        <w:rPr>
          <w:b/>
          <w:sz w:val="32"/>
          <w:szCs w:val="32"/>
        </w:rPr>
        <w:br w:type="page"/>
      </w:r>
    </w:p>
    <w:p w:rsidR="009F61D1" w:rsidRDefault="005C3C14" w:rsidP="009F61D1">
      <w:pPr>
        <w:ind w:left="708" w:hanging="708"/>
        <w:jc w:val="center"/>
        <w:rPr>
          <w:b/>
          <w:sz w:val="32"/>
          <w:szCs w:val="32"/>
        </w:rPr>
      </w:pPr>
      <w:r w:rsidRPr="00C95876">
        <w:rPr>
          <w:b/>
          <w:sz w:val="32"/>
          <w:szCs w:val="32"/>
        </w:rPr>
        <w:lastRenderedPageBreak/>
        <w:t>PLIEGO PARTICULAR</w:t>
      </w:r>
    </w:p>
    <w:p w:rsidR="009F61D1" w:rsidRDefault="009F61D1" w:rsidP="008733A4">
      <w:pPr>
        <w:ind w:left="708" w:hanging="708"/>
        <w:jc w:val="both"/>
        <w:rPr>
          <w:b/>
          <w:sz w:val="32"/>
          <w:szCs w:val="32"/>
        </w:rPr>
      </w:pPr>
    </w:p>
    <w:p w:rsidR="005C3C14" w:rsidRPr="00C95876" w:rsidRDefault="00382BFF" w:rsidP="00C07CE1">
      <w:pPr>
        <w:ind w:left="708" w:hanging="708"/>
        <w:jc w:val="center"/>
        <w:rPr>
          <w:b/>
          <w:sz w:val="32"/>
          <w:szCs w:val="32"/>
        </w:rPr>
      </w:pPr>
      <w:r>
        <w:rPr>
          <w:b/>
          <w:sz w:val="32"/>
          <w:szCs w:val="32"/>
        </w:rPr>
        <w:t xml:space="preserve">SERVICIOS DE CONSULTORÍA PARA IMPLANTAR </w:t>
      </w:r>
      <w:r w:rsidR="00C07CE1">
        <w:rPr>
          <w:b/>
          <w:sz w:val="32"/>
          <w:szCs w:val="32"/>
        </w:rPr>
        <w:t>TRÁMITE DE SOLICITUD DE INFORME METEOROL</w:t>
      </w:r>
      <w:r w:rsidR="00896BAC">
        <w:rPr>
          <w:b/>
          <w:sz w:val="32"/>
          <w:szCs w:val="32"/>
        </w:rPr>
        <w:t>Ó</w:t>
      </w:r>
      <w:r w:rsidR="00C07CE1">
        <w:rPr>
          <w:b/>
          <w:sz w:val="32"/>
          <w:szCs w:val="32"/>
        </w:rPr>
        <w:t xml:space="preserve">GICO BASADO EN EL MODELO DE “TRÁMITES EN LÍNEA” </w:t>
      </w:r>
    </w:p>
    <w:p w:rsidR="005C3C14" w:rsidRDefault="005C3C14" w:rsidP="008733A4">
      <w:pPr>
        <w:jc w:val="both"/>
      </w:pPr>
    </w:p>
    <w:p w:rsidR="005C3C14" w:rsidRDefault="005C3C14" w:rsidP="008733A4">
      <w:pPr>
        <w:jc w:val="both"/>
      </w:pPr>
    </w:p>
    <w:p w:rsidR="00913889" w:rsidRDefault="00913889" w:rsidP="008733A4">
      <w:pPr>
        <w:jc w:val="both"/>
      </w:pPr>
    </w:p>
    <w:p w:rsidR="00913889" w:rsidRDefault="00913889" w:rsidP="008733A4">
      <w:pPr>
        <w:jc w:val="both"/>
      </w:pPr>
    </w:p>
    <w:p w:rsidR="005C3C14" w:rsidRPr="00DD5D41" w:rsidRDefault="005C3C14" w:rsidP="008733A4">
      <w:pPr>
        <w:jc w:val="both"/>
        <w:rPr>
          <w:b/>
          <w:sz w:val="32"/>
          <w:szCs w:val="32"/>
        </w:rPr>
      </w:pPr>
      <w:r w:rsidRPr="00DD5D41">
        <w:rPr>
          <w:b/>
          <w:sz w:val="32"/>
          <w:szCs w:val="32"/>
        </w:rPr>
        <w:t>1.</w:t>
      </w:r>
      <w:r w:rsidRPr="00DD5D41">
        <w:rPr>
          <w:b/>
          <w:sz w:val="32"/>
          <w:szCs w:val="32"/>
        </w:rPr>
        <w:tab/>
        <w:t>OBJETO</w:t>
      </w:r>
    </w:p>
    <w:p w:rsidR="005C3C14" w:rsidRDefault="005C3C14" w:rsidP="008733A4">
      <w:pPr>
        <w:jc w:val="both"/>
      </w:pPr>
    </w:p>
    <w:p w:rsidR="00327CBF" w:rsidRDefault="005C3C14" w:rsidP="000810DF">
      <w:pPr>
        <w:pStyle w:val="Standarduser"/>
        <w:suppressAutoHyphens w:val="0"/>
        <w:autoSpaceDE w:val="0"/>
        <w:jc w:val="both"/>
        <w:rPr>
          <w:rFonts w:cs="Times New Roman"/>
          <w:kern w:val="0"/>
          <w:lang w:val="es-UY" w:eastAsia="es-ES"/>
        </w:rPr>
      </w:pPr>
      <w:r w:rsidRPr="000810DF">
        <w:rPr>
          <w:rFonts w:cs="Times New Roman"/>
          <w:kern w:val="0"/>
          <w:lang w:val="es-UY" w:eastAsia="es-ES"/>
        </w:rPr>
        <w:t xml:space="preserve">El presente llamado tiene por objeto la adquisición de </w:t>
      </w:r>
      <w:r w:rsidR="00382BFF" w:rsidRPr="000810DF">
        <w:rPr>
          <w:rFonts w:cs="Times New Roman"/>
          <w:kern w:val="0"/>
          <w:lang w:val="es-UY" w:eastAsia="es-ES"/>
        </w:rPr>
        <w:t xml:space="preserve">los servicios de consultoría para </w:t>
      </w:r>
      <w:r w:rsidR="00C07CE1" w:rsidRPr="000810DF">
        <w:rPr>
          <w:rFonts w:cs="Times New Roman"/>
          <w:kern w:val="0"/>
          <w:lang w:val="es-UY" w:eastAsia="es-ES"/>
        </w:rPr>
        <w:t>la implementación del trámite de solicitud de información meteorológica</w:t>
      </w:r>
      <w:r w:rsidR="00896BAC" w:rsidRPr="000810DF">
        <w:rPr>
          <w:rFonts w:cs="Times New Roman"/>
          <w:kern w:val="0"/>
          <w:lang w:val="es-UY" w:eastAsia="es-ES"/>
        </w:rPr>
        <w:t xml:space="preserve"> basado en el modelo de “trámites en línea” definido por</w:t>
      </w:r>
      <w:r w:rsidR="00382BFF" w:rsidRPr="000810DF">
        <w:rPr>
          <w:rFonts w:cs="Times New Roman"/>
          <w:kern w:val="0"/>
          <w:lang w:val="es-UY" w:eastAsia="es-ES"/>
        </w:rPr>
        <w:t xml:space="preserve"> la Agencia para el Desarrollo del Gobierno de Gestión Electrónica y la Sociedad de la Información y del Conocimiento (en adelante, AGESIC), en consonancia con los objetivos y metas establecidos en la Agenda </w:t>
      </w:r>
      <w:r w:rsidR="000810DF">
        <w:rPr>
          <w:rFonts w:cs="Times New Roman"/>
          <w:kern w:val="0"/>
          <w:lang w:val="es-UY" w:eastAsia="es-ES"/>
        </w:rPr>
        <w:t xml:space="preserve">Uruguay </w:t>
      </w:r>
      <w:r w:rsidR="00382BFF" w:rsidRPr="000810DF">
        <w:rPr>
          <w:rFonts w:cs="Times New Roman"/>
          <w:kern w:val="0"/>
          <w:lang w:val="es-UY" w:eastAsia="es-ES"/>
        </w:rPr>
        <w:t>Digital</w:t>
      </w:r>
      <w:r w:rsidR="00113BA5">
        <w:rPr>
          <w:rFonts w:cs="Times New Roman"/>
          <w:kern w:val="0"/>
          <w:lang w:val="es-UY" w:eastAsia="es-ES"/>
        </w:rPr>
        <w:t xml:space="preserve"> 2020</w:t>
      </w:r>
      <w:r w:rsidR="00382BFF" w:rsidRPr="000810DF">
        <w:rPr>
          <w:rFonts w:cs="Times New Roman"/>
          <w:kern w:val="0"/>
          <w:lang w:val="es-UY" w:eastAsia="es-ES"/>
        </w:rPr>
        <w:t>.</w:t>
      </w:r>
    </w:p>
    <w:p w:rsidR="000810DF" w:rsidRPr="000810DF" w:rsidRDefault="000810DF" w:rsidP="000810DF">
      <w:pPr>
        <w:pStyle w:val="Standarduser"/>
        <w:suppressAutoHyphens w:val="0"/>
        <w:autoSpaceDE w:val="0"/>
        <w:jc w:val="both"/>
        <w:rPr>
          <w:rFonts w:cs="Times New Roman"/>
          <w:kern w:val="0"/>
          <w:lang w:val="es-UY" w:eastAsia="es-ES"/>
        </w:rPr>
      </w:pPr>
    </w:p>
    <w:p w:rsidR="00140A1A" w:rsidRPr="00231750" w:rsidRDefault="00140A1A" w:rsidP="00140A1A">
      <w:pPr>
        <w:spacing w:line="360" w:lineRule="auto"/>
        <w:jc w:val="both"/>
        <w:rPr>
          <w:color w:val="000000"/>
        </w:rPr>
      </w:pPr>
      <w:r>
        <w:t xml:space="preserve">Las especificaciones técnicas figuran en </w:t>
      </w:r>
      <w:r w:rsidRPr="00231750">
        <w:rPr>
          <w:color w:val="000000"/>
        </w:rPr>
        <w:t xml:space="preserve">el capítulo “3 </w:t>
      </w:r>
      <w:r>
        <w:rPr>
          <w:color w:val="000000"/>
        </w:rPr>
        <w:t>–</w:t>
      </w:r>
      <w:r w:rsidRPr="00231750">
        <w:rPr>
          <w:color w:val="000000"/>
        </w:rPr>
        <w:t xml:space="preserve"> </w:t>
      </w:r>
      <w:r>
        <w:rPr>
          <w:color w:val="000000"/>
        </w:rPr>
        <w:t>Términos de Referencia de la Consultoría</w:t>
      </w:r>
      <w:r w:rsidRPr="00231750">
        <w:rPr>
          <w:color w:val="000000"/>
        </w:rPr>
        <w:t>”.</w:t>
      </w:r>
    </w:p>
    <w:p w:rsidR="005C3C14" w:rsidRDefault="005C3C14" w:rsidP="008733A4">
      <w:pPr>
        <w:spacing w:line="360" w:lineRule="auto"/>
        <w:jc w:val="both"/>
      </w:pPr>
    </w:p>
    <w:p w:rsidR="005C3C14" w:rsidRDefault="005C3C14" w:rsidP="008733A4">
      <w:pPr>
        <w:spacing w:line="360" w:lineRule="auto"/>
        <w:jc w:val="both"/>
      </w:pPr>
      <w:r>
        <w:t xml:space="preserve">- Ítem 1: </w:t>
      </w:r>
      <w:r w:rsidR="00780B76">
        <w:t xml:space="preserve">Planificación y </w:t>
      </w:r>
      <w:r w:rsidR="00382BFF">
        <w:t>Relevamiento (entregable</w:t>
      </w:r>
      <w:r w:rsidR="0018598C">
        <w:t>s</w:t>
      </w:r>
      <w:r w:rsidR="00382BFF">
        <w:t xml:space="preserve"> </w:t>
      </w:r>
      <w:r w:rsidR="00780B76">
        <w:t>1</w:t>
      </w:r>
      <w:r w:rsidR="00382BFF">
        <w:t xml:space="preserve"> al </w:t>
      </w:r>
      <w:r w:rsidR="00780B76">
        <w:t>3</w:t>
      </w:r>
      <w:r w:rsidR="00382BFF">
        <w:t>)</w:t>
      </w:r>
    </w:p>
    <w:p w:rsidR="00382BFF" w:rsidRDefault="00382BFF" w:rsidP="008733A4">
      <w:pPr>
        <w:spacing w:line="360" w:lineRule="auto"/>
        <w:jc w:val="both"/>
      </w:pPr>
    </w:p>
    <w:p w:rsidR="0018598C" w:rsidRDefault="00C52D59" w:rsidP="0018598C">
      <w:pPr>
        <w:spacing w:line="360" w:lineRule="auto"/>
        <w:jc w:val="both"/>
      </w:pPr>
      <w:r>
        <w:t xml:space="preserve">- Ítem 2: </w:t>
      </w:r>
      <w:r w:rsidR="0018598C">
        <w:t>Personalización, configura</w:t>
      </w:r>
      <w:r w:rsidR="002C62CD">
        <w:t>ción</w:t>
      </w:r>
      <w:r w:rsidR="00780B76">
        <w:t>, capacitación</w:t>
      </w:r>
      <w:r w:rsidR="002C62CD">
        <w:t xml:space="preserve"> y puesta en funcionamiento </w:t>
      </w:r>
      <w:r w:rsidR="0018598C">
        <w:t xml:space="preserve">(entregable </w:t>
      </w:r>
      <w:r w:rsidR="0083092D">
        <w:t>4</w:t>
      </w:r>
      <w:r w:rsidR="0018598C">
        <w:t xml:space="preserve"> al </w:t>
      </w:r>
      <w:r w:rsidR="00CB72E3">
        <w:t>7</w:t>
      </w:r>
      <w:r w:rsidR="0018598C">
        <w:t>)</w:t>
      </w:r>
    </w:p>
    <w:p w:rsidR="005C3C14" w:rsidRDefault="005C3C14" w:rsidP="008733A4">
      <w:pPr>
        <w:spacing w:line="360" w:lineRule="auto"/>
        <w:jc w:val="both"/>
      </w:pPr>
    </w:p>
    <w:p w:rsidR="005C3C14" w:rsidRDefault="00042DA0" w:rsidP="008733A4">
      <w:pPr>
        <w:spacing w:line="360" w:lineRule="auto"/>
        <w:jc w:val="both"/>
      </w:pPr>
      <w:r>
        <w:t xml:space="preserve">- Ítem 3: </w:t>
      </w:r>
      <w:r w:rsidR="00AA082C">
        <w:t xml:space="preserve">Creación de ambientes en el host elegido para </w:t>
      </w:r>
      <w:r w:rsidR="002C62CD">
        <w:t xml:space="preserve">pre- producción y </w:t>
      </w:r>
      <w:r w:rsidR="00AA082C">
        <w:t>producción e instalación de los paquetes y herramientas para que esté desplegada la solución completa</w:t>
      </w:r>
      <w:r>
        <w:t xml:space="preserve"> y con el </w:t>
      </w:r>
      <w:proofErr w:type="spellStart"/>
      <w:r>
        <w:t>tuning</w:t>
      </w:r>
      <w:proofErr w:type="spellEnd"/>
      <w:r>
        <w:t xml:space="preserve"> necesario</w:t>
      </w:r>
      <w:r w:rsidR="002C62CD">
        <w:t xml:space="preserve"> para que ejecute en producción</w:t>
      </w:r>
      <w:r>
        <w:t>. Se debe</w:t>
      </w:r>
      <w:r w:rsidR="00AA082C">
        <w:t xml:space="preserve"> proveer mecanismos de impactar</w:t>
      </w:r>
      <w:r>
        <w:t xml:space="preserve"> en los demás ambientes, de forma de no rep</w:t>
      </w:r>
      <w:r w:rsidR="00E174DB">
        <w:t xml:space="preserve">etir la antedicha configuración, brindar el soporte post </w:t>
      </w:r>
      <w:r w:rsidR="00E174DB" w:rsidRPr="00B4386C">
        <w:t>implementación y mantenimiento correctivo-evolutivo</w:t>
      </w:r>
      <w:r w:rsidR="00E174DB">
        <w:t xml:space="preserve"> </w:t>
      </w:r>
      <w:r w:rsidR="00763670">
        <w:t>(entregable 8</w:t>
      </w:r>
      <w:r w:rsidR="00E174DB">
        <w:t xml:space="preserve"> y 9</w:t>
      </w:r>
      <w:r w:rsidR="00763670">
        <w:t>)</w:t>
      </w:r>
    </w:p>
    <w:p w:rsidR="00DD5D41" w:rsidRDefault="00DD5D41" w:rsidP="00DD5D41">
      <w:pPr>
        <w:jc w:val="both"/>
        <w:rPr>
          <w:b/>
          <w:sz w:val="28"/>
          <w:szCs w:val="28"/>
        </w:rPr>
      </w:pPr>
    </w:p>
    <w:p w:rsidR="000B2F88" w:rsidRDefault="000B2F88" w:rsidP="00DD5D41">
      <w:pPr>
        <w:jc w:val="both"/>
        <w:rPr>
          <w:b/>
          <w:sz w:val="28"/>
          <w:szCs w:val="28"/>
        </w:rPr>
      </w:pPr>
    </w:p>
    <w:p w:rsidR="00EA3292" w:rsidRDefault="00EA3292" w:rsidP="00DD5D41">
      <w:pPr>
        <w:jc w:val="both"/>
        <w:rPr>
          <w:b/>
          <w:sz w:val="28"/>
          <w:szCs w:val="28"/>
        </w:rPr>
      </w:pPr>
    </w:p>
    <w:p w:rsidR="00DD5D41" w:rsidRDefault="00DD5D41" w:rsidP="00DD5D41">
      <w:pPr>
        <w:jc w:val="both"/>
        <w:rPr>
          <w:b/>
          <w:sz w:val="28"/>
          <w:szCs w:val="28"/>
        </w:rPr>
      </w:pPr>
    </w:p>
    <w:p w:rsidR="005C3C14" w:rsidRPr="00DD5D41" w:rsidRDefault="00DD5D41" w:rsidP="00DD5D41">
      <w:pPr>
        <w:jc w:val="both"/>
        <w:rPr>
          <w:b/>
          <w:sz w:val="32"/>
          <w:szCs w:val="32"/>
        </w:rPr>
      </w:pPr>
      <w:r w:rsidRPr="00DD5D41">
        <w:rPr>
          <w:b/>
          <w:sz w:val="32"/>
          <w:szCs w:val="32"/>
        </w:rPr>
        <w:lastRenderedPageBreak/>
        <w:t xml:space="preserve"> 2. </w:t>
      </w:r>
      <w:r w:rsidR="005C3C14" w:rsidRPr="00DD5D41">
        <w:rPr>
          <w:b/>
          <w:sz w:val="32"/>
          <w:szCs w:val="32"/>
        </w:rPr>
        <w:t>CONDICIONES GENERALES</w:t>
      </w:r>
    </w:p>
    <w:p w:rsidR="00B253AE" w:rsidRPr="00E248D7" w:rsidRDefault="00B253AE" w:rsidP="00B253AE">
      <w:pPr>
        <w:spacing w:line="360" w:lineRule="auto"/>
        <w:ind w:left="-1897"/>
        <w:rPr>
          <w:b/>
          <w:sz w:val="28"/>
          <w:szCs w:val="28"/>
        </w:rPr>
      </w:pPr>
    </w:p>
    <w:p w:rsidR="005C3C14" w:rsidRPr="00210F5C" w:rsidRDefault="005C3C14" w:rsidP="008733A4">
      <w:pPr>
        <w:spacing w:line="360" w:lineRule="auto"/>
        <w:jc w:val="both"/>
        <w:rPr>
          <w:b/>
        </w:rPr>
      </w:pPr>
      <w:r w:rsidRPr="00210F5C">
        <w:rPr>
          <w:b/>
        </w:rPr>
        <w:t>2.1.</w:t>
      </w:r>
      <w:r w:rsidRPr="00210F5C">
        <w:rPr>
          <w:b/>
        </w:rPr>
        <w:tab/>
        <w:t>Forma de cotizar</w:t>
      </w:r>
    </w:p>
    <w:p w:rsidR="005C3C14" w:rsidRDefault="005C3C14" w:rsidP="006B0F37">
      <w:pPr>
        <w:spacing w:line="360" w:lineRule="auto"/>
        <w:ind w:firstLine="708"/>
        <w:jc w:val="both"/>
      </w:pPr>
      <w:r>
        <w:t>Solo se aceptarán cotizaciones:</w:t>
      </w:r>
    </w:p>
    <w:p w:rsidR="005C3C14" w:rsidRDefault="005C3C14" w:rsidP="008733A4">
      <w:pPr>
        <w:spacing w:line="360" w:lineRule="auto"/>
        <w:ind w:left="708"/>
        <w:jc w:val="both"/>
      </w:pPr>
      <w:r>
        <w:t>2.1.1.</w:t>
      </w:r>
      <w:r>
        <w:tab/>
        <w:t>En condiciones plaza.</w:t>
      </w:r>
    </w:p>
    <w:p w:rsidR="005C3C14" w:rsidRDefault="005C3C14" w:rsidP="008733A4">
      <w:pPr>
        <w:spacing w:line="360" w:lineRule="auto"/>
        <w:ind w:left="708"/>
        <w:jc w:val="both"/>
      </w:pPr>
      <w:r w:rsidRPr="00B4386C">
        <w:t>2.1.2.</w:t>
      </w:r>
      <w:r w:rsidRPr="00B4386C">
        <w:tab/>
        <w:t>Precios firmes (no admitiéndose ajuste de  precios  a través de</w:t>
      </w:r>
      <w:r w:rsidR="00913889" w:rsidRPr="00B4386C">
        <w:t xml:space="preserve"> </w:t>
      </w:r>
      <w:r w:rsidRPr="00B4386C">
        <w:t>Fórmula paramétrica).</w:t>
      </w:r>
    </w:p>
    <w:p w:rsidR="00B253AE" w:rsidRDefault="005C3C14" w:rsidP="006B0F37">
      <w:pPr>
        <w:spacing w:line="360" w:lineRule="auto"/>
        <w:ind w:left="708"/>
        <w:jc w:val="both"/>
      </w:pPr>
      <w:r>
        <w:t>2.1.3.</w:t>
      </w:r>
      <w:r>
        <w:tab/>
        <w:t>Por ítem completo.</w:t>
      </w:r>
    </w:p>
    <w:p w:rsidR="005C3C14" w:rsidRPr="00B86573" w:rsidRDefault="005C3C14" w:rsidP="008733A4">
      <w:pPr>
        <w:spacing w:line="360" w:lineRule="auto"/>
        <w:jc w:val="both"/>
        <w:rPr>
          <w:b/>
        </w:rPr>
      </w:pPr>
    </w:p>
    <w:p w:rsidR="005C3C14" w:rsidRDefault="00DD5D41" w:rsidP="00DD5D41">
      <w:pPr>
        <w:spacing w:line="360" w:lineRule="auto"/>
        <w:jc w:val="both"/>
        <w:rPr>
          <w:b/>
        </w:rPr>
      </w:pPr>
      <w:r>
        <w:rPr>
          <w:b/>
        </w:rPr>
        <w:t xml:space="preserve">2.2 </w:t>
      </w:r>
      <w:r>
        <w:rPr>
          <w:b/>
        </w:rPr>
        <w:tab/>
      </w:r>
      <w:r w:rsidR="006B0F37">
        <w:rPr>
          <w:b/>
        </w:rPr>
        <w:t xml:space="preserve">Requisitos </w:t>
      </w:r>
      <w:r w:rsidR="00B4386C">
        <w:rPr>
          <w:b/>
        </w:rPr>
        <w:t xml:space="preserve">a </w:t>
      </w:r>
      <w:r w:rsidR="005C3C14" w:rsidRPr="00210F5C">
        <w:rPr>
          <w:b/>
        </w:rPr>
        <w:t xml:space="preserve">presentar con </w:t>
      </w:r>
      <w:r w:rsidR="006B0F37">
        <w:rPr>
          <w:b/>
        </w:rPr>
        <w:t>la oferta</w:t>
      </w:r>
      <w:r w:rsidR="00131210">
        <w:rPr>
          <w:b/>
        </w:rPr>
        <w:t>.</w:t>
      </w:r>
    </w:p>
    <w:p w:rsidR="00B4386C" w:rsidRPr="00B4386C" w:rsidRDefault="0072376E" w:rsidP="00344F0A">
      <w:pPr>
        <w:spacing w:line="360" w:lineRule="auto"/>
        <w:ind w:left="705"/>
        <w:jc w:val="both"/>
        <w:rPr>
          <w:color w:val="000000"/>
        </w:rPr>
      </w:pPr>
      <w:r w:rsidRPr="004474DB">
        <w:rPr>
          <w:color w:val="000000"/>
        </w:rPr>
        <w:t>La oferta debe cotizar</w:t>
      </w:r>
      <w:r w:rsidR="004474DB" w:rsidRPr="004474DB">
        <w:rPr>
          <w:color w:val="000000"/>
        </w:rPr>
        <w:t xml:space="preserve"> ítem por ítem</w:t>
      </w:r>
      <w:r w:rsidRPr="004474DB">
        <w:rPr>
          <w:color w:val="000000"/>
        </w:rPr>
        <w:t xml:space="preserve"> de acuerdo al detalle del capítulo 1</w:t>
      </w:r>
      <w:r w:rsidR="00194723">
        <w:rPr>
          <w:color w:val="000000"/>
        </w:rPr>
        <w:t>.</w:t>
      </w:r>
    </w:p>
    <w:p w:rsidR="005C3C14" w:rsidRDefault="005C3C14" w:rsidP="006B0F37">
      <w:pPr>
        <w:spacing w:line="360" w:lineRule="auto"/>
        <w:ind w:firstLine="705"/>
        <w:jc w:val="both"/>
      </w:pPr>
      <w:r>
        <w:t>Se deberá incluir en la oferta:</w:t>
      </w:r>
    </w:p>
    <w:p w:rsidR="005C3C14" w:rsidRPr="00344F0A" w:rsidRDefault="00194723" w:rsidP="00344F0A">
      <w:pPr>
        <w:spacing w:line="360" w:lineRule="auto"/>
        <w:ind w:left="708"/>
        <w:jc w:val="both"/>
      </w:pPr>
      <w:r>
        <w:t>2.2.1</w:t>
      </w:r>
      <w:r w:rsidR="005C3C14">
        <w:t>.</w:t>
      </w:r>
      <w:r w:rsidR="005C3C14">
        <w:tab/>
        <w:t>Antecedentes de suministros anteriores.- Se valoraran todos l</w:t>
      </w:r>
      <w:r w:rsidR="004474DB">
        <w:t>o</w:t>
      </w:r>
      <w:r w:rsidR="005C3C14">
        <w:t>s</w:t>
      </w:r>
      <w:r w:rsidR="00344F0A">
        <w:t xml:space="preserve"> </w:t>
      </w:r>
      <w:r w:rsidR="005C3C14">
        <w:t>antecedentes presentados por las empresas</w:t>
      </w:r>
      <w:r w:rsidR="00344F0A">
        <w:t>.</w:t>
      </w:r>
    </w:p>
    <w:p w:rsidR="005C3C14" w:rsidRDefault="00194723" w:rsidP="00344F0A">
      <w:pPr>
        <w:spacing w:line="360" w:lineRule="auto"/>
        <w:ind w:left="708"/>
        <w:jc w:val="both"/>
      </w:pPr>
      <w:r>
        <w:t>2.2.2</w:t>
      </w:r>
      <w:r w:rsidR="005C3C14">
        <w:t>.</w:t>
      </w:r>
      <w:r w:rsidR="005C3C14">
        <w:tab/>
        <w:t>La oferta deberá incluir Cuadro Resumen de Precios ofertados; la</w:t>
      </w:r>
      <w:r w:rsidR="00344F0A">
        <w:t xml:space="preserve"> </w:t>
      </w:r>
      <w:r w:rsidR="005C3C14">
        <w:t>presentación del mismo es de carácter OBLIGATORIO (se suministra cuadro vacío con instrucciones en el punto 4. CUADRO RESUMEN DE PRECIOS OFERTADOS).</w:t>
      </w:r>
    </w:p>
    <w:p w:rsidR="005C3C14" w:rsidRDefault="00194723" w:rsidP="008733A4">
      <w:pPr>
        <w:spacing w:line="360" w:lineRule="auto"/>
        <w:ind w:left="708"/>
        <w:jc w:val="both"/>
      </w:pPr>
      <w:r>
        <w:t>2.2.</w:t>
      </w:r>
      <w:r w:rsidR="00B4386C">
        <w:t>3</w:t>
      </w:r>
      <w:r w:rsidR="005C3C14">
        <w:t>.</w:t>
      </w:r>
      <w:r w:rsidR="005C3C14">
        <w:tab/>
        <w:t xml:space="preserve">La aceptación expresa </w:t>
      </w:r>
      <w:r w:rsidR="00210F5C">
        <w:t>ante versiones nuevas</w:t>
      </w:r>
      <w:r w:rsidR="00140A1A">
        <w:t>,</w:t>
      </w:r>
      <w:r w:rsidR="00210F5C">
        <w:t xml:space="preserve"> la permanencia de los cambios al software</w:t>
      </w:r>
      <w:r w:rsidR="004474DB">
        <w:t xml:space="preserve"> de</w:t>
      </w:r>
      <w:r w:rsidR="00210F5C">
        <w:t xml:space="preserve"> </w:t>
      </w:r>
      <w:r w:rsidR="004474DB">
        <w:t xml:space="preserve">origen que contempla </w:t>
      </w:r>
      <w:r w:rsidR="005C3C14">
        <w:t xml:space="preserve"> las personalizaciones llevadas a cabo </w:t>
      </w:r>
      <w:r w:rsidR="004474DB">
        <w:t>para</w:t>
      </w:r>
      <w:r w:rsidR="005C3C14">
        <w:t xml:space="preserve"> el cumplimiento de</w:t>
      </w:r>
      <w:r w:rsidR="00210F5C">
        <w:t xml:space="preserve"> los requisitos planteados por el </w:t>
      </w:r>
      <w:proofErr w:type="spellStart"/>
      <w:r w:rsidR="00210F5C">
        <w:t>InUMet</w:t>
      </w:r>
      <w:proofErr w:type="spellEnd"/>
      <w:r w:rsidR="005C3C14">
        <w:t xml:space="preserve">. Los desarrollos específicos para el </w:t>
      </w:r>
      <w:proofErr w:type="spellStart"/>
      <w:r w:rsidR="005C3C14">
        <w:t>InUMet</w:t>
      </w:r>
      <w:proofErr w:type="spellEnd"/>
      <w:r w:rsidR="005C3C14">
        <w:t xml:space="preserve"> independientes del paquete serán también propiedad del </w:t>
      </w:r>
      <w:proofErr w:type="spellStart"/>
      <w:r w:rsidR="005C3C14">
        <w:t>InUMet</w:t>
      </w:r>
      <w:proofErr w:type="spellEnd"/>
      <w:r w:rsidR="005C3C14">
        <w:t>.</w:t>
      </w:r>
    </w:p>
    <w:p w:rsidR="005C3C14" w:rsidRDefault="005C3C14" w:rsidP="008733A4">
      <w:pPr>
        <w:spacing w:line="360" w:lineRule="auto"/>
        <w:jc w:val="both"/>
      </w:pPr>
    </w:p>
    <w:p w:rsidR="006B0F37" w:rsidRPr="006B0F37" w:rsidRDefault="005C3C14" w:rsidP="006B0F37">
      <w:pPr>
        <w:spacing w:line="360" w:lineRule="auto"/>
        <w:jc w:val="both"/>
        <w:rPr>
          <w:b/>
        </w:rPr>
      </w:pPr>
      <w:r w:rsidRPr="00210F5C">
        <w:rPr>
          <w:b/>
        </w:rPr>
        <w:t>2.3.</w:t>
      </w:r>
      <w:r w:rsidRPr="00210F5C">
        <w:rPr>
          <w:b/>
        </w:rPr>
        <w:tab/>
        <w:t>Condiciones de entrega</w:t>
      </w:r>
    </w:p>
    <w:p w:rsidR="005C3C14" w:rsidRDefault="00B86573" w:rsidP="008733A4">
      <w:pPr>
        <w:spacing w:line="360" w:lineRule="auto"/>
        <w:ind w:left="708"/>
        <w:jc w:val="both"/>
      </w:pPr>
      <w:r>
        <w:t xml:space="preserve">2.3.1 </w:t>
      </w:r>
      <w:r w:rsidR="005C3C14">
        <w:t>Plazo de entrega:</w:t>
      </w:r>
    </w:p>
    <w:p w:rsidR="005C3C14" w:rsidRDefault="00194723" w:rsidP="006B0F37">
      <w:pPr>
        <w:spacing w:line="360" w:lineRule="auto"/>
        <w:ind w:left="708"/>
        <w:jc w:val="both"/>
      </w:pPr>
      <w:r>
        <w:t>Lo estipulado en los 3-Términos de Referencia.</w:t>
      </w:r>
    </w:p>
    <w:p w:rsidR="005C3C14" w:rsidRDefault="00B86573" w:rsidP="00B4386C">
      <w:pPr>
        <w:spacing w:line="360" w:lineRule="auto"/>
        <w:ind w:firstLine="708"/>
        <w:jc w:val="both"/>
      </w:pPr>
      <w:r>
        <w:t xml:space="preserve">2.3.2 </w:t>
      </w:r>
      <w:r w:rsidR="005C3C14">
        <w:t>Lugar de entrega:</w:t>
      </w:r>
    </w:p>
    <w:p w:rsidR="00DD5D41" w:rsidRDefault="00FA3951" w:rsidP="00B4386C">
      <w:pPr>
        <w:spacing w:line="360" w:lineRule="auto"/>
        <w:ind w:left="708"/>
        <w:jc w:val="both"/>
      </w:pPr>
      <w:r>
        <w:t>Javier Barrios Amorín 1488.</w:t>
      </w:r>
    </w:p>
    <w:p w:rsidR="00DD5D41" w:rsidRDefault="00DD5D41" w:rsidP="00E45CD7">
      <w:pPr>
        <w:spacing w:line="360" w:lineRule="auto"/>
        <w:ind w:left="360"/>
        <w:jc w:val="both"/>
      </w:pPr>
    </w:p>
    <w:p w:rsidR="00EA3292" w:rsidRPr="00E45CD7" w:rsidRDefault="00EA3292" w:rsidP="00E45CD7">
      <w:pPr>
        <w:spacing w:line="360" w:lineRule="auto"/>
        <w:ind w:left="360"/>
        <w:jc w:val="both"/>
      </w:pPr>
    </w:p>
    <w:p w:rsidR="005C3C14" w:rsidRDefault="00DD5D41" w:rsidP="00E45CD7">
      <w:pPr>
        <w:numPr>
          <w:ilvl w:val="1"/>
          <w:numId w:val="11"/>
        </w:numPr>
        <w:spacing w:line="360" w:lineRule="auto"/>
        <w:jc w:val="both"/>
        <w:rPr>
          <w:b/>
        </w:rPr>
      </w:pPr>
      <w:r>
        <w:rPr>
          <w:b/>
        </w:rPr>
        <w:lastRenderedPageBreak/>
        <w:t xml:space="preserve">      </w:t>
      </w:r>
      <w:r w:rsidR="005C3C14" w:rsidRPr="00B86573">
        <w:rPr>
          <w:b/>
        </w:rPr>
        <w:t>Comparación de ofertas</w:t>
      </w:r>
    </w:p>
    <w:p w:rsidR="00D0468A" w:rsidRPr="00344F0A" w:rsidRDefault="00EA3292" w:rsidP="00DD5D41">
      <w:pPr>
        <w:spacing w:line="360" w:lineRule="auto"/>
        <w:ind w:left="705"/>
        <w:jc w:val="both"/>
        <w:rPr>
          <w:color w:val="000000"/>
          <w:sz w:val="22"/>
          <w:szCs w:val="22"/>
          <w:lang w:eastAsia="es-UY"/>
        </w:rPr>
      </w:pPr>
      <w:r>
        <w:rPr>
          <w:color w:val="000000"/>
          <w:sz w:val="22"/>
          <w:szCs w:val="22"/>
          <w:lang w:eastAsia="es-UY"/>
        </w:rPr>
        <w:t>Se evaluará</w:t>
      </w:r>
      <w:r w:rsidR="00D0468A" w:rsidRPr="00344F0A">
        <w:rPr>
          <w:color w:val="000000"/>
          <w:sz w:val="22"/>
          <w:szCs w:val="22"/>
          <w:lang w:eastAsia="es-UY"/>
        </w:rPr>
        <w:t xml:space="preserve">n solo aquellas que </w:t>
      </w:r>
      <w:r w:rsidR="00AC3D8A" w:rsidRPr="00344F0A">
        <w:rPr>
          <w:color w:val="000000"/>
          <w:sz w:val="22"/>
          <w:szCs w:val="22"/>
          <w:lang w:eastAsia="es-UY"/>
        </w:rPr>
        <w:t xml:space="preserve">no sean </w:t>
      </w:r>
      <w:r w:rsidR="00677E2B" w:rsidRPr="00344F0A">
        <w:rPr>
          <w:color w:val="000000"/>
          <w:sz w:val="22"/>
          <w:szCs w:val="22"/>
          <w:lang w:eastAsia="es-UY"/>
        </w:rPr>
        <w:t>rechazadas</w:t>
      </w:r>
      <w:r w:rsidR="00A04E65" w:rsidRPr="00344F0A">
        <w:rPr>
          <w:color w:val="000000"/>
          <w:sz w:val="22"/>
          <w:szCs w:val="22"/>
          <w:lang w:eastAsia="es-UY"/>
        </w:rPr>
        <w:t>.-</w:t>
      </w:r>
    </w:p>
    <w:p w:rsidR="003720F1" w:rsidRPr="00344F0A" w:rsidRDefault="00F5746D" w:rsidP="00344F0A">
      <w:pPr>
        <w:spacing w:line="360" w:lineRule="auto"/>
        <w:ind w:left="705" w:firstLine="3"/>
        <w:jc w:val="both"/>
        <w:rPr>
          <w:color w:val="000000"/>
          <w:sz w:val="22"/>
          <w:szCs w:val="22"/>
          <w:lang w:eastAsia="es-UY"/>
        </w:rPr>
      </w:pPr>
      <w:r w:rsidRPr="00344F0A">
        <w:rPr>
          <w:color w:val="000000"/>
          <w:sz w:val="22"/>
          <w:szCs w:val="22"/>
          <w:lang w:eastAsia="es-UY"/>
        </w:rPr>
        <w:t>La comparación de ofertas se hará por aquellos ítems que se seleccionasen</w:t>
      </w:r>
      <w:r w:rsidR="003720F1" w:rsidRPr="00344F0A">
        <w:rPr>
          <w:color w:val="000000"/>
          <w:sz w:val="22"/>
          <w:szCs w:val="22"/>
          <w:lang w:eastAsia="es-UY"/>
        </w:rPr>
        <w:t>, p</w:t>
      </w:r>
      <w:r w:rsidR="00D9176C" w:rsidRPr="00344F0A">
        <w:rPr>
          <w:color w:val="000000"/>
          <w:sz w:val="22"/>
          <w:szCs w:val="22"/>
          <w:lang w:eastAsia="es-UY"/>
        </w:rPr>
        <w:t xml:space="preserve">ara la evaluación económica, se considerará el precio total de la oferta sin impuestos. </w:t>
      </w:r>
    </w:p>
    <w:p w:rsidR="00D9176C" w:rsidRDefault="00D9176C" w:rsidP="00D9176C">
      <w:pPr>
        <w:pStyle w:val="Default"/>
        <w:ind w:left="705"/>
        <w:jc w:val="both"/>
        <w:rPr>
          <w:sz w:val="22"/>
          <w:szCs w:val="22"/>
        </w:rPr>
      </w:pPr>
      <w:r>
        <w:rPr>
          <w:sz w:val="22"/>
          <w:szCs w:val="22"/>
        </w:rPr>
        <w:t xml:space="preserve">La fórmula para determinar los puntajes de precio </w:t>
      </w:r>
      <w:proofErr w:type="spellStart"/>
      <w:r w:rsidR="003720F1">
        <w:rPr>
          <w:sz w:val="22"/>
          <w:szCs w:val="22"/>
        </w:rPr>
        <w:t>Pp</w:t>
      </w:r>
      <w:proofErr w:type="spellEnd"/>
      <w:r w:rsidR="003720F1">
        <w:rPr>
          <w:sz w:val="22"/>
          <w:szCs w:val="22"/>
        </w:rPr>
        <w:t xml:space="preserve"> </w:t>
      </w:r>
      <w:r>
        <w:rPr>
          <w:sz w:val="22"/>
          <w:szCs w:val="22"/>
        </w:rPr>
        <w:t xml:space="preserve">es la siguiente: </w:t>
      </w:r>
    </w:p>
    <w:p w:rsidR="00D9176C" w:rsidRDefault="00D9176C" w:rsidP="00D9176C">
      <w:pPr>
        <w:pStyle w:val="Default"/>
        <w:ind w:left="705"/>
        <w:jc w:val="both"/>
        <w:rPr>
          <w:sz w:val="22"/>
          <w:szCs w:val="22"/>
        </w:rPr>
      </w:pPr>
      <w:proofErr w:type="spellStart"/>
      <w:r>
        <w:rPr>
          <w:sz w:val="22"/>
          <w:szCs w:val="22"/>
        </w:rPr>
        <w:t>Pp</w:t>
      </w:r>
      <w:proofErr w:type="spellEnd"/>
      <w:r>
        <w:rPr>
          <w:sz w:val="22"/>
          <w:szCs w:val="22"/>
        </w:rPr>
        <w:t xml:space="preserve"> = 100 x Pm / Pi, donde Pm es el precio más bajo y Pi el precio de la propuesta en consideración. </w:t>
      </w:r>
    </w:p>
    <w:p w:rsidR="00D9176C" w:rsidRDefault="00D9176C" w:rsidP="00D9176C">
      <w:pPr>
        <w:pStyle w:val="Default"/>
        <w:ind w:left="705"/>
        <w:jc w:val="both"/>
        <w:rPr>
          <w:sz w:val="22"/>
          <w:szCs w:val="22"/>
        </w:rPr>
      </w:pPr>
    </w:p>
    <w:p w:rsidR="003720F1" w:rsidRDefault="003720F1" w:rsidP="00344F0A">
      <w:pPr>
        <w:pStyle w:val="Default"/>
        <w:ind w:left="708" w:hanging="3"/>
        <w:jc w:val="both"/>
        <w:rPr>
          <w:sz w:val="22"/>
          <w:szCs w:val="22"/>
        </w:rPr>
      </w:pPr>
      <w:r>
        <w:rPr>
          <w:sz w:val="22"/>
          <w:szCs w:val="22"/>
        </w:rPr>
        <w:t>El puntaje técnico Pt es que resulta de la evaluación de “</w:t>
      </w:r>
      <w:r w:rsidRPr="00140A1A">
        <w:rPr>
          <w:sz w:val="22"/>
          <w:szCs w:val="22"/>
        </w:rPr>
        <w:t>3.7 – Criterios de Evaluación</w:t>
      </w:r>
      <w:r>
        <w:rPr>
          <w:sz w:val="22"/>
          <w:szCs w:val="22"/>
        </w:rPr>
        <w:t xml:space="preserve">”. </w:t>
      </w:r>
    </w:p>
    <w:p w:rsidR="003720F1" w:rsidRDefault="003720F1" w:rsidP="00D9176C">
      <w:pPr>
        <w:pStyle w:val="Default"/>
        <w:ind w:left="705"/>
        <w:jc w:val="both"/>
        <w:rPr>
          <w:sz w:val="22"/>
          <w:szCs w:val="22"/>
        </w:rPr>
      </w:pPr>
    </w:p>
    <w:p w:rsidR="00D9176C" w:rsidRDefault="00D9176C" w:rsidP="00D9176C">
      <w:pPr>
        <w:pStyle w:val="Default"/>
        <w:ind w:left="705"/>
        <w:jc w:val="both"/>
        <w:rPr>
          <w:sz w:val="22"/>
          <w:szCs w:val="22"/>
        </w:rPr>
      </w:pPr>
      <w:r>
        <w:rPr>
          <w:sz w:val="22"/>
          <w:szCs w:val="22"/>
        </w:rPr>
        <w:t xml:space="preserve">Las ponderaciones asignadas a las propuestas técnicas y de precio son: </w:t>
      </w:r>
    </w:p>
    <w:p w:rsidR="00D9176C" w:rsidRDefault="00A33797" w:rsidP="00D9176C">
      <w:pPr>
        <w:pStyle w:val="Default"/>
        <w:ind w:left="705"/>
        <w:jc w:val="both"/>
        <w:rPr>
          <w:sz w:val="22"/>
          <w:szCs w:val="22"/>
        </w:rPr>
      </w:pPr>
      <w:r>
        <w:rPr>
          <w:sz w:val="22"/>
          <w:szCs w:val="22"/>
        </w:rPr>
        <w:t xml:space="preserve">T = </w:t>
      </w:r>
      <w:r w:rsidR="00D9176C">
        <w:rPr>
          <w:sz w:val="22"/>
          <w:szCs w:val="22"/>
        </w:rPr>
        <w:t>0.8</w:t>
      </w:r>
      <w:r>
        <w:rPr>
          <w:sz w:val="22"/>
          <w:szCs w:val="22"/>
        </w:rPr>
        <w:t>*Pt</w:t>
      </w:r>
      <w:r w:rsidR="00D9176C">
        <w:rPr>
          <w:sz w:val="22"/>
          <w:szCs w:val="22"/>
        </w:rPr>
        <w:t xml:space="preserve"> </w:t>
      </w:r>
    </w:p>
    <w:p w:rsidR="00D9176C" w:rsidRDefault="00D9176C" w:rsidP="00D9176C">
      <w:pPr>
        <w:pStyle w:val="Default"/>
        <w:ind w:left="705"/>
        <w:jc w:val="both"/>
        <w:rPr>
          <w:sz w:val="22"/>
          <w:szCs w:val="22"/>
        </w:rPr>
      </w:pPr>
      <w:r>
        <w:rPr>
          <w:sz w:val="22"/>
          <w:szCs w:val="22"/>
        </w:rPr>
        <w:t>P = 0.2</w:t>
      </w:r>
      <w:r w:rsidR="00A33797">
        <w:rPr>
          <w:sz w:val="22"/>
          <w:szCs w:val="22"/>
        </w:rPr>
        <w:t>*Pp</w:t>
      </w:r>
      <w:r>
        <w:rPr>
          <w:sz w:val="22"/>
          <w:szCs w:val="22"/>
        </w:rPr>
        <w:t xml:space="preserve">. </w:t>
      </w:r>
    </w:p>
    <w:p w:rsidR="00D9176C" w:rsidRDefault="00D9176C" w:rsidP="00D9176C">
      <w:pPr>
        <w:pStyle w:val="Default"/>
        <w:ind w:left="705"/>
        <w:jc w:val="both"/>
        <w:rPr>
          <w:sz w:val="22"/>
          <w:szCs w:val="22"/>
        </w:rPr>
      </w:pPr>
    </w:p>
    <w:p w:rsidR="00D9176C" w:rsidRDefault="00D9176C" w:rsidP="00D9176C">
      <w:pPr>
        <w:pStyle w:val="Default"/>
        <w:ind w:left="705"/>
        <w:jc w:val="both"/>
        <w:rPr>
          <w:sz w:val="22"/>
          <w:szCs w:val="22"/>
        </w:rPr>
      </w:pPr>
      <w:r>
        <w:rPr>
          <w:sz w:val="22"/>
          <w:szCs w:val="22"/>
        </w:rPr>
        <w:t xml:space="preserve">Redondeo a valor entero de los puntajes T y P: </w:t>
      </w:r>
    </w:p>
    <w:p w:rsidR="00D9176C" w:rsidRDefault="00D9176C" w:rsidP="00D9176C">
      <w:pPr>
        <w:pStyle w:val="Default"/>
        <w:ind w:left="705"/>
        <w:jc w:val="both"/>
        <w:rPr>
          <w:sz w:val="22"/>
          <w:szCs w:val="22"/>
        </w:rPr>
      </w:pPr>
    </w:p>
    <w:p w:rsidR="00D9176C" w:rsidRDefault="00D9176C" w:rsidP="00D9176C">
      <w:pPr>
        <w:pStyle w:val="Default"/>
        <w:ind w:left="705"/>
        <w:jc w:val="both"/>
        <w:rPr>
          <w:sz w:val="22"/>
          <w:szCs w:val="22"/>
        </w:rPr>
      </w:pPr>
      <w:r>
        <w:rPr>
          <w:sz w:val="22"/>
          <w:szCs w:val="22"/>
        </w:rPr>
        <w:t>En caso de que el resultado de la ponderación tenga decimales (hasta el segundo decimal), se aplica el siguiente criterio: si el valor del primer decimal es 5 o más, aumenta el valor del último número anterior a la coma en 1.</w:t>
      </w:r>
    </w:p>
    <w:p w:rsidR="000B5B16" w:rsidRDefault="00D9176C" w:rsidP="000B5B16">
      <w:pPr>
        <w:pStyle w:val="Default"/>
        <w:ind w:left="705"/>
        <w:jc w:val="both"/>
        <w:rPr>
          <w:sz w:val="22"/>
          <w:szCs w:val="22"/>
        </w:rPr>
      </w:pPr>
      <w:r>
        <w:rPr>
          <w:sz w:val="22"/>
          <w:szCs w:val="22"/>
        </w:rPr>
        <w:t xml:space="preserve"> </w:t>
      </w:r>
    </w:p>
    <w:p w:rsidR="00D9176C" w:rsidRDefault="00D9176C" w:rsidP="00A33797">
      <w:pPr>
        <w:ind w:left="705" w:firstLine="15"/>
        <w:jc w:val="both"/>
        <w:rPr>
          <w:color w:val="000000"/>
          <w:sz w:val="22"/>
          <w:szCs w:val="22"/>
          <w:lang w:eastAsia="es-UY"/>
        </w:rPr>
      </w:pPr>
      <w:r w:rsidRPr="00A33797">
        <w:rPr>
          <w:color w:val="000000"/>
          <w:sz w:val="22"/>
          <w:szCs w:val="22"/>
          <w:lang w:eastAsia="es-UY"/>
        </w:rPr>
        <w:t xml:space="preserve">En el caso que más de una oferta obtenga el mismo puntaje total y la misma calificación técnica, se evaluará el puntaje total, sin aplicar el redondeo a valor entero de los puntajes T y P. </w:t>
      </w:r>
    </w:p>
    <w:p w:rsidR="003720F1" w:rsidRDefault="003720F1" w:rsidP="00A33797">
      <w:pPr>
        <w:ind w:left="705" w:firstLine="15"/>
        <w:jc w:val="both"/>
        <w:rPr>
          <w:color w:val="000000"/>
          <w:sz w:val="22"/>
          <w:szCs w:val="22"/>
          <w:lang w:eastAsia="es-UY"/>
        </w:rPr>
      </w:pPr>
    </w:p>
    <w:p w:rsidR="003720F1" w:rsidRPr="003720F1" w:rsidRDefault="003720F1" w:rsidP="003720F1">
      <w:pPr>
        <w:ind w:left="705" w:firstLine="15"/>
        <w:jc w:val="both"/>
        <w:rPr>
          <w:color w:val="000000"/>
          <w:sz w:val="22"/>
          <w:szCs w:val="22"/>
          <w:lang w:eastAsia="es-UY"/>
        </w:rPr>
      </w:pPr>
      <w:r w:rsidRPr="00667AED">
        <w:rPr>
          <w:color w:val="000000"/>
          <w:sz w:val="22"/>
          <w:szCs w:val="22"/>
          <w:lang w:eastAsia="es-UY"/>
        </w:rPr>
        <w:t>Cuando sea pertinente, El instituto podrá utilizar los mecanismos de Mejora de Ofertas o Negociación, de acuerdo a lo p</w:t>
      </w:r>
      <w:r w:rsidR="006B4373" w:rsidRPr="00667AED">
        <w:rPr>
          <w:color w:val="000000"/>
          <w:sz w:val="22"/>
          <w:szCs w:val="22"/>
          <w:lang w:eastAsia="es-UY"/>
        </w:rPr>
        <w:t>revisto por el art.66 del TOCAF</w:t>
      </w:r>
      <w:r w:rsidRPr="00667AED">
        <w:rPr>
          <w:color w:val="000000"/>
          <w:sz w:val="22"/>
          <w:szCs w:val="22"/>
          <w:lang w:eastAsia="es-UY"/>
        </w:rPr>
        <w:t>.</w:t>
      </w:r>
    </w:p>
    <w:p w:rsidR="003720F1" w:rsidRPr="00A33797" w:rsidRDefault="003720F1" w:rsidP="00A33797">
      <w:pPr>
        <w:ind w:left="705" w:firstLine="15"/>
        <w:jc w:val="both"/>
        <w:rPr>
          <w:color w:val="000000"/>
          <w:sz w:val="22"/>
          <w:szCs w:val="22"/>
          <w:lang w:eastAsia="es-UY"/>
        </w:rPr>
      </w:pPr>
    </w:p>
    <w:p w:rsidR="00B86573" w:rsidRDefault="00B86573" w:rsidP="008733A4">
      <w:pPr>
        <w:spacing w:line="360" w:lineRule="auto"/>
        <w:jc w:val="both"/>
        <w:rPr>
          <w:b/>
        </w:rPr>
      </w:pPr>
    </w:p>
    <w:p w:rsidR="005C3C14" w:rsidRPr="00B86573" w:rsidRDefault="005C3C14" w:rsidP="008733A4">
      <w:pPr>
        <w:spacing w:line="360" w:lineRule="auto"/>
        <w:jc w:val="both"/>
        <w:rPr>
          <w:b/>
        </w:rPr>
      </w:pPr>
      <w:r w:rsidRPr="00B86573">
        <w:rPr>
          <w:b/>
        </w:rPr>
        <w:t>2.</w:t>
      </w:r>
      <w:r w:rsidR="00DD5D41">
        <w:rPr>
          <w:b/>
        </w:rPr>
        <w:t>5</w:t>
      </w:r>
      <w:r w:rsidRPr="00B86573">
        <w:rPr>
          <w:b/>
        </w:rPr>
        <w:t>.</w:t>
      </w:r>
      <w:r w:rsidRPr="00B86573">
        <w:rPr>
          <w:b/>
        </w:rPr>
        <w:tab/>
        <w:t>Adjudicación</w:t>
      </w:r>
    </w:p>
    <w:p w:rsidR="005C3C14" w:rsidRDefault="005C3C14" w:rsidP="00A33797">
      <w:pPr>
        <w:ind w:left="708"/>
        <w:jc w:val="both"/>
      </w:pPr>
      <w:r>
        <w:t xml:space="preserve">El </w:t>
      </w:r>
      <w:proofErr w:type="spellStart"/>
      <w:r>
        <w:t>InUMet</w:t>
      </w:r>
      <w:proofErr w:type="spellEnd"/>
      <w:r>
        <w:t xml:space="preserve"> se reserva el derecho de adjudicar el presente llamado en forma parcial o total, como así también podrá dejar sin efecto el mismo, si las ofertas presentadas no fueran suficientes ni convenientes a su juicio, o a su sólo criterio.</w:t>
      </w:r>
    </w:p>
    <w:p w:rsidR="00AA082C" w:rsidRDefault="00AA082C" w:rsidP="00A33797">
      <w:pPr>
        <w:ind w:left="708"/>
        <w:jc w:val="both"/>
      </w:pPr>
    </w:p>
    <w:p w:rsidR="005C3C14" w:rsidRDefault="005C3C14" w:rsidP="00A33797">
      <w:pPr>
        <w:ind w:left="708"/>
        <w:jc w:val="both"/>
      </w:pPr>
      <w:r>
        <w:t>Se adjudicara los ítems a un mismo oferente.</w:t>
      </w:r>
    </w:p>
    <w:p w:rsidR="00A33797" w:rsidRDefault="00A33797" w:rsidP="00A33797">
      <w:pPr>
        <w:ind w:left="708"/>
        <w:jc w:val="both"/>
      </w:pPr>
    </w:p>
    <w:p w:rsidR="00A04E65" w:rsidRDefault="003720F1" w:rsidP="006B4373">
      <w:pPr>
        <w:pStyle w:val="Default"/>
        <w:ind w:left="705"/>
        <w:jc w:val="both"/>
      </w:pPr>
      <w:r w:rsidRPr="00667AED">
        <w:rPr>
          <w:sz w:val="22"/>
          <w:szCs w:val="22"/>
        </w:rPr>
        <w:t xml:space="preserve">La propuesta seleccionada será la que obtenga el puntaje mayor en la suma T+P, y cumpla sustancialmente con lo requerido. </w:t>
      </w:r>
    </w:p>
    <w:p w:rsidR="003720F1" w:rsidRDefault="003720F1" w:rsidP="008733A4">
      <w:pPr>
        <w:spacing w:line="360" w:lineRule="auto"/>
        <w:jc w:val="both"/>
      </w:pPr>
    </w:p>
    <w:p w:rsidR="005C3C14" w:rsidRPr="00B86573" w:rsidRDefault="00A04E65" w:rsidP="008733A4">
      <w:pPr>
        <w:spacing w:line="360" w:lineRule="auto"/>
        <w:jc w:val="both"/>
        <w:rPr>
          <w:b/>
        </w:rPr>
      </w:pPr>
      <w:r>
        <w:rPr>
          <w:b/>
        </w:rPr>
        <w:t>2.</w:t>
      </w:r>
      <w:r w:rsidR="00DD5D41">
        <w:rPr>
          <w:b/>
        </w:rPr>
        <w:t>6</w:t>
      </w:r>
      <w:r w:rsidR="005C3C14" w:rsidRPr="00B86573">
        <w:rPr>
          <w:b/>
        </w:rPr>
        <w:t>.</w:t>
      </w:r>
      <w:r w:rsidR="005C3C14" w:rsidRPr="00B86573">
        <w:rPr>
          <w:b/>
        </w:rPr>
        <w:tab/>
        <w:t>Condiciones de Rechazo de  la oferta</w:t>
      </w:r>
    </w:p>
    <w:p w:rsidR="00677E2B" w:rsidRDefault="00A04E65" w:rsidP="008C08C3">
      <w:pPr>
        <w:spacing w:line="360" w:lineRule="auto"/>
        <w:ind w:left="708"/>
        <w:jc w:val="both"/>
      </w:pPr>
      <w:r>
        <w:t>2.6</w:t>
      </w:r>
      <w:r w:rsidR="005C3C14">
        <w:t>.1.</w:t>
      </w:r>
      <w:r w:rsidR="005C3C14">
        <w:tab/>
        <w:t>No present</w:t>
      </w:r>
      <w:r w:rsidR="00D9176C">
        <w:t>ar los antecedentes solicitados en “</w:t>
      </w:r>
      <w:r w:rsidR="00D9176C" w:rsidRPr="00140A1A">
        <w:t xml:space="preserve">2.2 </w:t>
      </w:r>
      <w:r w:rsidR="00677E2B" w:rsidRPr="00140A1A">
        <w:t xml:space="preserve"> </w:t>
      </w:r>
      <w:r w:rsidR="00D9176C" w:rsidRPr="00140A1A">
        <w:t>Requisitos</w:t>
      </w:r>
      <w:r w:rsidR="006B4373" w:rsidRPr="00140A1A">
        <w:t xml:space="preserve"> a</w:t>
      </w:r>
      <w:r w:rsidR="008C08C3">
        <w:t xml:space="preserve"> </w:t>
      </w:r>
      <w:r w:rsidR="00D9176C" w:rsidRPr="00140A1A">
        <w:t>presentar con la oferta</w:t>
      </w:r>
      <w:r w:rsidR="00D9176C">
        <w:t>”.</w:t>
      </w:r>
    </w:p>
    <w:p w:rsidR="00D9176C" w:rsidRDefault="00A04E65" w:rsidP="00D9176C">
      <w:pPr>
        <w:spacing w:line="360" w:lineRule="auto"/>
        <w:ind w:firstLine="708"/>
        <w:jc w:val="both"/>
        <w:rPr>
          <w:color w:val="000000"/>
        </w:rPr>
      </w:pPr>
      <w:r>
        <w:t>2.6</w:t>
      </w:r>
      <w:r w:rsidR="005C3C14">
        <w:t>.2.</w:t>
      </w:r>
      <w:r w:rsidR="005C3C14">
        <w:tab/>
        <w:t xml:space="preserve">No cumplir con las especificaciones </w:t>
      </w:r>
      <w:r w:rsidR="005839DB">
        <w:t>técnicas</w:t>
      </w:r>
      <w:r w:rsidR="00D9176C">
        <w:t xml:space="preserve"> detalladas en </w:t>
      </w:r>
      <w:r w:rsidR="00D9176C" w:rsidRPr="00231750">
        <w:rPr>
          <w:color w:val="000000"/>
        </w:rPr>
        <w:t xml:space="preserve">el </w:t>
      </w:r>
    </w:p>
    <w:p w:rsidR="00D9176C" w:rsidRPr="00231750" w:rsidRDefault="00140A1A" w:rsidP="00D9176C">
      <w:pPr>
        <w:spacing w:line="360" w:lineRule="auto"/>
        <w:ind w:firstLine="708"/>
        <w:jc w:val="both"/>
        <w:rPr>
          <w:color w:val="000000"/>
        </w:rPr>
      </w:pPr>
      <w:r w:rsidRPr="00231750">
        <w:rPr>
          <w:color w:val="000000"/>
        </w:rPr>
        <w:t>Capítulo</w:t>
      </w:r>
      <w:r w:rsidR="00D9176C" w:rsidRPr="00231750">
        <w:rPr>
          <w:color w:val="000000"/>
        </w:rPr>
        <w:t xml:space="preserve"> “3 </w:t>
      </w:r>
      <w:r w:rsidR="00D9176C">
        <w:rPr>
          <w:color w:val="000000"/>
        </w:rPr>
        <w:t>–</w:t>
      </w:r>
      <w:r w:rsidR="00D9176C" w:rsidRPr="00231750">
        <w:rPr>
          <w:color w:val="000000"/>
        </w:rPr>
        <w:t xml:space="preserve"> </w:t>
      </w:r>
      <w:r w:rsidR="00D9176C">
        <w:rPr>
          <w:color w:val="000000"/>
        </w:rPr>
        <w:t>Términos de Referencia de la Consultoría</w:t>
      </w:r>
      <w:r w:rsidR="00D9176C" w:rsidRPr="00231750">
        <w:rPr>
          <w:color w:val="000000"/>
        </w:rPr>
        <w:t>”.</w:t>
      </w:r>
    </w:p>
    <w:p w:rsidR="00A33797" w:rsidRDefault="00A33797" w:rsidP="00A33797">
      <w:pPr>
        <w:pStyle w:val="Default"/>
        <w:ind w:left="708"/>
        <w:jc w:val="both"/>
        <w:rPr>
          <w:sz w:val="23"/>
          <w:szCs w:val="23"/>
        </w:rPr>
      </w:pPr>
      <w:r>
        <w:lastRenderedPageBreak/>
        <w:t>2.6.3.</w:t>
      </w:r>
      <w:r>
        <w:tab/>
      </w:r>
      <w:r>
        <w:rPr>
          <w:sz w:val="23"/>
          <w:szCs w:val="23"/>
        </w:rPr>
        <w:t xml:space="preserve">No alcanzar un puntaje técnico (Pt) mínimo de </w:t>
      </w:r>
      <w:r w:rsidR="00B053D6">
        <w:rPr>
          <w:sz w:val="23"/>
          <w:szCs w:val="23"/>
        </w:rPr>
        <w:t>5</w:t>
      </w:r>
      <w:r>
        <w:rPr>
          <w:sz w:val="23"/>
          <w:szCs w:val="23"/>
        </w:rPr>
        <w:t xml:space="preserve">0 puntos sobre 100, así como </w:t>
      </w:r>
      <w:r w:rsidR="006B4373">
        <w:rPr>
          <w:sz w:val="23"/>
          <w:szCs w:val="23"/>
        </w:rPr>
        <w:t xml:space="preserve">no </w:t>
      </w:r>
      <w:r>
        <w:rPr>
          <w:sz w:val="23"/>
          <w:szCs w:val="23"/>
        </w:rPr>
        <w:t>alcanzar el puntaje mínimo definido en cada ítem de evaluación técnica, de acuerdo a lo detallado en “3.7-Criterios de Evaluación”.</w:t>
      </w:r>
    </w:p>
    <w:p w:rsidR="005C3C14" w:rsidRDefault="005C3C14" w:rsidP="008733A4">
      <w:pPr>
        <w:spacing w:line="360" w:lineRule="auto"/>
        <w:jc w:val="both"/>
      </w:pPr>
    </w:p>
    <w:p w:rsidR="005C3C14" w:rsidRPr="00DD5D41" w:rsidRDefault="00B86573" w:rsidP="008733A4">
      <w:pPr>
        <w:spacing w:line="360" w:lineRule="auto"/>
        <w:jc w:val="both"/>
        <w:rPr>
          <w:b/>
        </w:rPr>
      </w:pPr>
      <w:r>
        <w:rPr>
          <w:b/>
        </w:rPr>
        <w:t>2.</w:t>
      </w:r>
      <w:r w:rsidR="00DD5D41">
        <w:rPr>
          <w:b/>
        </w:rPr>
        <w:t>7</w:t>
      </w:r>
      <w:r w:rsidR="005C3C14" w:rsidRPr="00B86573">
        <w:rPr>
          <w:b/>
        </w:rPr>
        <w:t>.</w:t>
      </w:r>
      <w:r w:rsidR="005C3C14" w:rsidRPr="00B86573">
        <w:rPr>
          <w:b/>
        </w:rPr>
        <w:tab/>
        <w:t>Documentación Requerida</w:t>
      </w:r>
    </w:p>
    <w:p w:rsidR="005C3C14" w:rsidRDefault="005C3C14" w:rsidP="00DD5D41">
      <w:pPr>
        <w:spacing w:line="360" w:lineRule="auto"/>
        <w:ind w:left="708"/>
        <w:jc w:val="both"/>
      </w:pPr>
      <w:r>
        <w:t>El adjudicatario deberá  presentar la siguiente documentación  papel o en línea:</w:t>
      </w:r>
    </w:p>
    <w:p w:rsidR="000B5B16" w:rsidRPr="000B5B16" w:rsidRDefault="006A235F" w:rsidP="000B5B16">
      <w:pPr>
        <w:pStyle w:val="Standarduser"/>
        <w:numPr>
          <w:ilvl w:val="0"/>
          <w:numId w:val="26"/>
        </w:numPr>
        <w:spacing w:before="170" w:after="57"/>
        <w:jc w:val="both"/>
      </w:pPr>
      <w:r>
        <w:t xml:space="preserve">Manuales de Usuario </w:t>
      </w:r>
      <w:r w:rsidR="000B5B16">
        <w:t xml:space="preserve">(ver </w:t>
      </w:r>
      <w:r w:rsidR="000B5B16" w:rsidRPr="000B5B16">
        <w:t>3.8-Anexo: Detalle del Alcance del Plan de Capacitación</w:t>
      </w:r>
      <w:r w:rsidR="000B5B16">
        <w:t>)</w:t>
      </w:r>
    </w:p>
    <w:p w:rsidR="005C3C14" w:rsidRDefault="005C3C14" w:rsidP="006A235F">
      <w:pPr>
        <w:pStyle w:val="Standarduser"/>
        <w:numPr>
          <w:ilvl w:val="0"/>
          <w:numId w:val="26"/>
        </w:numPr>
        <w:spacing w:before="170" w:after="57"/>
        <w:jc w:val="both"/>
      </w:pPr>
      <w:r>
        <w:t xml:space="preserve">Todo otro manual o documentación imprescindible para </w:t>
      </w:r>
      <w:smartTag w:uri="urn:schemas-microsoft-com:office:smarttags" w:element="PersonName">
        <w:smartTagPr>
          <w:attr w:name="ProductID" w:val="la Operaci￳n"/>
        </w:smartTagPr>
        <w:r>
          <w:t>la Operación</w:t>
        </w:r>
      </w:smartTag>
      <w:r>
        <w:t>, Configuración, Administración y Uso de todas las funcionalidades de las soluciones ofertadas</w:t>
      </w:r>
      <w:r w:rsidR="005839DB">
        <w:t>.</w:t>
      </w:r>
    </w:p>
    <w:p w:rsidR="00D9176C" w:rsidRPr="00D9176C" w:rsidRDefault="00D9176C" w:rsidP="00D9176C">
      <w:pPr>
        <w:numPr>
          <w:ilvl w:val="0"/>
          <w:numId w:val="26"/>
        </w:numPr>
        <w:rPr>
          <w:rFonts w:cs="Calibri"/>
          <w:kern w:val="3"/>
          <w:lang w:val="es-ES" w:eastAsia="zh-CN"/>
        </w:rPr>
      </w:pPr>
      <w:r w:rsidRPr="00D9176C">
        <w:rPr>
          <w:rFonts w:cs="Calibri"/>
          <w:kern w:val="3"/>
          <w:lang w:val="es-ES" w:eastAsia="zh-CN"/>
        </w:rPr>
        <w:t>El oferente, deberá presentar el currícul</w:t>
      </w:r>
      <w:r w:rsidR="00EA3292">
        <w:rPr>
          <w:rFonts w:cs="Calibri"/>
          <w:kern w:val="3"/>
          <w:lang w:val="es-ES" w:eastAsia="zh-CN"/>
        </w:rPr>
        <w:t>um</w:t>
      </w:r>
      <w:r w:rsidRPr="00D9176C">
        <w:rPr>
          <w:rFonts w:cs="Calibri"/>
          <w:kern w:val="3"/>
          <w:lang w:val="es-ES" w:eastAsia="zh-CN"/>
        </w:rPr>
        <w:t xml:space="preserve"> de los integrantes del equipo propuesto, de acuerdo al model</w:t>
      </w:r>
      <w:r>
        <w:rPr>
          <w:rFonts w:cs="Calibri"/>
          <w:kern w:val="3"/>
          <w:lang w:val="es-ES" w:eastAsia="zh-CN"/>
        </w:rPr>
        <w:t xml:space="preserve">o incluido en el pliego en “3.9 </w:t>
      </w:r>
      <w:r w:rsidRPr="00D9176C">
        <w:rPr>
          <w:rFonts w:cs="Calibri"/>
          <w:kern w:val="3"/>
          <w:lang w:val="es-ES" w:eastAsia="zh-CN"/>
        </w:rPr>
        <w:t>Modelo de Currícul</w:t>
      </w:r>
      <w:r w:rsidR="00EA3292">
        <w:rPr>
          <w:rFonts w:cs="Calibri"/>
          <w:kern w:val="3"/>
          <w:lang w:val="es-ES" w:eastAsia="zh-CN"/>
        </w:rPr>
        <w:t xml:space="preserve">um </w:t>
      </w:r>
      <w:r w:rsidRPr="00D9176C">
        <w:rPr>
          <w:rFonts w:cs="Calibri"/>
          <w:kern w:val="3"/>
          <w:lang w:val="es-ES" w:eastAsia="zh-CN"/>
        </w:rPr>
        <w:t>del personal profesional propuesto”</w:t>
      </w:r>
    </w:p>
    <w:p w:rsidR="003720F1" w:rsidRPr="00EA3292" w:rsidRDefault="003720F1" w:rsidP="008733A4">
      <w:pPr>
        <w:spacing w:line="360" w:lineRule="auto"/>
        <w:jc w:val="both"/>
        <w:rPr>
          <w:b/>
          <w:color w:val="000000"/>
          <w:lang w:val="es-ES"/>
        </w:rPr>
      </w:pPr>
    </w:p>
    <w:p w:rsidR="00327CBF" w:rsidRDefault="006B0F37" w:rsidP="008733A4">
      <w:pPr>
        <w:spacing w:line="360" w:lineRule="auto"/>
        <w:jc w:val="both"/>
        <w:rPr>
          <w:b/>
          <w:color w:val="000000"/>
        </w:rPr>
      </w:pPr>
      <w:r>
        <w:rPr>
          <w:b/>
          <w:color w:val="000000"/>
        </w:rPr>
        <w:t>2.</w:t>
      </w:r>
      <w:r w:rsidR="00DD5D41">
        <w:rPr>
          <w:b/>
          <w:color w:val="000000"/>
        </w:rPr>
        <w:t>8</w:t>
      </w:r>
      <w:r w:rsidR="00E45CD7">
        <w:rPr>
          <w:b/>
          <w:color w:val="000000"/>
        </w:rPr>
        <w:t>.</w:t>
      </w:r>
      <w:r w:rsidR="00327CBF" w:rsidRPr="00677E2B">
        <w:rPr>
          <w:b/>
          <w:color w:val="000000"/>
        </w:rPr>
        <w:tab/>
      </w:r>
      <w:r w:rsidR="009F61D1">
        <w:rPr>
          <w:b/>
          <w:color w:val="000000"/>
        </w:rPr>
        <w:t>Modalidad de Pago:</w:t>
      </w:r>
    </w:p>
    <w:p w:rsidR="009F61D1" w:rsidRDefault="009F61D1" w:rsidP="00DD5D41">
      <w:pPr>
        <w:spacing w:line="360" w:lineRule="auto"/>
        <w:ind w:firstLine="360"/>
        <w:jc w:val="both"/>
        <w:rPr>
          <w:b/>
          <w:color w:val="000000"/>
        </w:rPr>
      </w:pPr>
      <w:r w:rsidRPr="009F61D1">
        <w:rPr>
          <w:color w:val="000000"/>
        </w:rPr>
        <w:t>Crédito S</w:t>
      </w:r>
      <w:r w:rsidR="006B4373">
        <w:rPr>
          <w:color w:val="000000"/>
        </w:rPr>
        <w:t>IIF</w:t>
      </w:r>
      <w:r w:rsidRPr="009F61D1">
        <w:rPr>
          <w:color w:val="000000"/>
        </w:rPr>
        <w:t xml:space="preserve"> mes de compra </w:t>
      </w:r>
      <w:r w:rsidR="00EA3292">
        <w:rPr>
          <w:color w:val="000000"/>
        </w:rPr>
        <w:t>90</w:t>
      </w:r>
      <w:r w:rsidRPr="009F61D1">
        <w:rPr>
          <w:color w:val="000000"/>
        </w:rPr>
        <w:t xml:space="preserve"> </w:t>
      </w:r>
      <w:r w:rsidR="00DD5D41" w:rsidRPr="009F61D1">
        <w:rPr>
          <w:color w:val="000000"/>
        </w:rPr>
        <w:t>días</w:t>
      </w:r>
      <w:r>
        <w:rPr>
          <w:b/>
          <w:color w:val="000000"/>
        </w:rPr>
        <w:t xml:space="preserve">. </w:t>
      </w:r>
    </w:p>
    <w:p w:rsidR="009F61D1" w:rsidRDefault="008A1AEA" w:rsidP="000D3F1E">
      <w:pPr>
        <w:spacing w:line="360" w:lineRule="auto"/>
        <w:ind w:firstLine="360"/>
        <w:jc w:val="both"/>
        <w:rPr>
          <w:color w:val="000000"/>
        </w:rPr>
      </w:pPr>
      <w:r w:rsidRPr="00667AED">
        <w:rPr>
          <w:color w:val="000000"/>
        </w:rPr>
        <w:t>Cada ítem se facturará contra aceptación del entregable.</w:t>
      </w:r>
    </w:p>
    <w:p w:rsidR="000D3F1E" w:rsidRDefault="000D3F1E" w:rsidP="000D3F1E">
      <w:pPr>
        <w:spacing w:line="360" w:lineRule="auto"/>
        <w:ind w:firstLine="360"/>
        <w:jc w:val="both"/>
        <w:rPr>
          <w:b/>
          <w:color w:val="000000"/>
        </w:rPr>
      </w:pPr>
    </w:p>
    <w:p w:rsidR="006B0F37" w:rsidRDefault="006B291D" w:rsidP="00DD5D41">
      <w:pPr>
        <w:numPr>
          <w:ilvl w:val="1"/>
          <w:numId w:val="18"/>
        </w:numPr>
        <w:spacing w:line="360" w:lineRule="auto"/>
        <w:jc w:val="both"/>
        <w:rPr>
          <w:b/>
        </w:rPr>
      </w:pPr>
      <w:r>
        <w:rPr>
          <w:b/>
        </w:rPr>
        <w:t xml:space="preserve"> </w:t>
      </w:r>
      <w:r w:rsidR="006B0F37" w:rsidRPr="006B0F37">
        <w:rPr>
          <w:b/>
        </w:rPr>
        <w:t>Fecha de apertura de las oferta</w:t>
      </w:r>
    </w:p>
    <w:p w:rsidR="006B0F37" w:rsidRDefault="006B0F37" w:rsidP="00DD5D41">
      <w:pPr>
        <w:spacing w:line="360" w:lineRule="auto"/>
        <w:ind w:left="360"/>
        <w:jc w:val="both"/>
        <w:rPr>
          <w:b/>
        </w:rPr>
      </w:pPr>
      <w:r w:rsidRPr="00131210">
        <w:t xml:space="preserve">La apertura de las ofertas se realizará el </w:t>
      </w:r>
      <w:r w:rsidRPr="000B2F88">
        <w:t xml:space="preserve">día </w:t>
      </w:r>
      <w:r w:rsidR="00DE7F77">
        <w:t>28</w:t>
      </w:r>
      <w:r w:rsidRPr="000B2F88">
        <w:t xml:space="preserve"> de </w:t>
      </w:r>
      <w:r w:rsidR="000B2F88" w:rsidRPr="000B2F88">
        <w:t xml:space="preserve">noviembre </w:t>
      </w:r>
      <w:r w:rsidRPr="000B2F88">
        <w:t>del 201</w:t>
      </w:r>
      <w:r w:rsidR="000B5B16" w:rsidRPr="000B2F88">
        <w:t>7</w:t>
      </w:r>
      <w:r w:rsidRPr="00131210">
        <w:t xml:space="preserve"> en </w:t>
      </w:r>
      <w:r w:rsidR="00EA3292">
        <w:t>el Salón Nº 2 de la E.M.U</w:t>
      </w:r>
      <w:r w:rsidRPr="00131210">
        <w:t xml:space="preserve">, a la hora </w:t>
      </w:r>
      <w:r w:rsidR="00DE7F77">
        <w:t>11.00</w:t>
      </w:r>
      <w:r w:rsidRPr="00131210">
        <w:t xml:space="preserve"> y en presencia de los interesados que concurran al acto</w:t>
      </w:r>
      <w:r w:rsidRPr="006B0F37">
        <w:rPr>
          <w:b/>
        </w:rPr>
        <w:t>.</w:t>
      </w:r>
    </w:p>
    <w:p w:rsidR="006B0F37" w:rsidRPr="006B0F37" w:rsidRDefault="006B0F37" w:rsidP="006B0F37">
      <w:pPr>
        <w:spacing w:line="360" w:lineRule="auto"/>
        <w:jc w:val="both"/>
        <w:rPr>
          <w:b/>
        </w:rPr>
      </w:pPr>
    </w:p>
    <w:p w:rsidR="006B0F37" w:rsidRDefault="006B291D" w:rsidP="00DD5D41">
      <w:pPr>
        <w:numPr>
          <w:ilvl w:val="1"/>
          <w:numId w:val="19"/>
        </w:numPr>
        <w:spacing w:line="360" w:lineRule="auto"/>
        <w:jc w:val="both"/>
        <w:rPr>
          <w:b/>
        </w:rPr>
      </w:pPr>
      <w:r>
        <w:rPr>
          <w:b/>
        </w:rPr>
        <w:t xml:space="preserve"> </w:t>
      </w:r>
      <w:r>
        <w:rPr>
          <w:b/>
        </w:rPr>
        <w:tab/>
      </w:r>
      <w:r w:rsidR="006B0F37">
        <w:rPr>
          <w:b/>
        </w:rPr>
        <w:t>Lugar de presentación.</w:t>
      </w:r>
    </w:p>
    <w:p w:rsidR="006B0F37" w:rsidRDefault="006B0F37" w:rsidP="00DD5D41">
      <w:pPr>
        <w:spacing w:line="360" w:lineRule="auto"/>
        <w:ind w:left="420"/>
        <w:jc w:val="both"/>
      </w:pPr>
      <w:r>
        <w:t>Las ofertas</w:t>
      </w:r>
      <w:r w:rsidR="008A1AEA">
        <w:t xml:space="preserve"> serán recibidas hasta el </w:t>
      </w:r>
      <w:r w:rsidR="000B5B16" w:rsidRPr="000B2F88">
        <w:t xml:space="preserve">día </w:t>
      </w:r>
      <w:r w:rsidR="00466AF9">
        <w:t>2</w:t>
      </w:r>
      <w:r w:rsidR="00DE7F77">
        <w:t>8</w:t>
      </w:r>
      <w:r w:rsidR="000B5B16" w:rsidRPr="000B2F88">
        <w:t xml:space="preserve"> de </w:t>
      </w:r>
      <w:r w:rsidR="000B2F88" w:rsidRPr="000B2F88">
        <w:t>noviembre</w:t>
      </w:r>
      <w:r w:rsidR="000B5B16" w:rsidRPr="000B2F88">
        <w:t xml:space="preserve"> del 2017 </w:t>
      </w:r>
      <w:r w:rsidRPr="000B2F88">
        <w:t xml:space="preserve">a la hora </w:t>
      </w:r>
      <w:r w:rsidR="00DE7F77">
        <w:t>10.59</w:t>
      </w:r>
      <w:r>
        <w:t xml:space="preserve"> en el Depto. de Compras del INUMET en J.</w:t>
      </w:r>
      <w:r w:rsidR="008C08C3">
        <w:t xml:space="preserve"> </w:t>
      </w:r>
      <w:r>
        <w:t>Barrios Amorín 1488.</w:t>
      </w:r>
    </w:p>
    <w:p w:rsidR="006B0F37" w:rsidRPr="006B0F37" w:rsidRDefault="006B0F37" w:rsidP="006B0F37">
      <w:pPr>
        <w:spacing w:line="360" w:lineRule="auto"/>
        <w:ind w:left="360"/>
        <w:jc w:val="both"/>
      </w:pPr>
    </w:p>
    <w:p w:rsidR="006B0F37" w:rsidRDefault="00DD5D41" w:rsidP="00DD5D41">
      <w:pPr>
        <w:spacing w:line="360" w:lineRule="auto"/>
        <w:jc w:val="both"/>
      </w:pPr>
      <w:r>
        <w:rPr>
          <w:b/>
        </w:rPr>
        <w:t>2.11</w:t>
      </w:r>
      <w:r>
        <w:rPr>
          <w:b/>
        </w:rPr>
        <w:tab/>
      </w:r>
      <w:r w:rsidR="006B0F37" w:rsidRPr="00E45CD7">
        <w:rPr>
          <w:b/>
        </w:rPr>
        <w:t>Plazo para retiro de los pliegos y evacuación de consultas</w:t>
      </w:r>
      <w:r w:rsidR="006B0F37">
        <w:t>.</w:t>
      </w:r>
    </w:p>
    <w:p w:rsidR="008A1AEA" w:rsidRDefault="006B0F37" w:rsidP="00DD5D41">
      <w:pPr>
        <w:spacing w:line="360" w:lineRule="auto"/>
        <w:ind w:left="708"/>
        <w:jc w:val="both"/>
      </w:pPr>
      <w:r>
        <w:t xml:space="preserve">Los oferentes podrán retirar los pliegos dirigiéndose a la sede del INUMET, Departamento de Compras, sito en la calle Barrios Amorín 1488 en el horario de </w:t>
      </w:r>
      <w:r w:rsidR="00B5674B">
        <w:t>10</w:t>
      </w:r>
      <w:r>
        <w:t xml:space="preserve">.00 a 15.00 </w:t>
      </w:r>
      <w:proofErr w:type="spellStart"/>
      <w:r>
        <w:t>hs</w:t>
      </w:r>
      <w:proofErr w:type="spellEnd"/>
      <w:r>
        <w:t xml:space="preserve">. o </w:t>
      </w:r>
      <w:r w:rsidR="00C43212">
        <w:t>descargarlos</w:t>
      </w:r>
      <w:r>
        <w:t xml:space="preserve"> de la web de compras estatales.</w:t>
      </w:r>
      <w:r w:rsidR="00466AF9">
        <w:t xml:space="preserve"> www.</w:t>
      </w:r>
      <w:r>
        <w:t>comprasestatales.gub.uy</w:t>
      </w:r>
    </w:p>
    <w:p w:rsidR="006B0F37" w:rsidRPr="008A1AEA" w:rsidRDefault="008A1AEA" w:rsidP="008A1AEA">
      <w:pPr>
        <w:spacing w:line="360" w:lineRule="auto"/>
        <w:jc w:val="both"/>
      </w:pPr>
      <w:r>
        <w:br w:type="page"/>
      </w:r>
    </w:p>
    <w:p w:rsidR="008A1AEA" w:rsidRPr="008A1AEA" w:rsidRDefault="00E45CD7" w:rsidP="00C43212">
      <w:pPr>
        <w:jc w:val="both"/>
        <w:rPr>
          <w:b/>
          <w:sz w:val="32"/>
          <w:szCs w:val="32"/>
        </w:rPr>
      </w:pPr>
      <w:r w:rsidRPr="00DD5D41">
        <w:rPr>
          <w:b/>
          <w:sz w:val="32"/>
          <w:szCs w:val="32"/>
        </w:rPr>
        <w:lastRenderedPageBreak/>
        <w:t>3</w:t>
      </w:r>
      <w:r w:rsidR="005C3C14" w:rsidRPr="00DD5D41">
        <w:rPr>
          <w:b/>
          <w:sz w:val="32"/>
          <w:szCs w:val="32"/>
        </w:rPr>
        <w:t xml:space="preserve"> - </w:t>
      </w:r>
      <w:r w:rsidR="008A1AEA">
        <w:rPr>
          <w:b/>
          <w:sz w:val="32"/>
          <w:szCs w:val="32"/>
        </w:rPr>
        <w:t>Té</w:t>
      </w:r>
      <w:r w:rsidR="008A1AEA" w:rsidRPr="008A1AEA">
        <w:rPr>
          <w:b/>
          <w:sz w:val="32"/>
          <w:szCs w:val="32"/>
        </w:rPr>
        <w:t>rminos de Referencia de la Consultoría</w:t>
      </w:r>
    </w:p>
    <w:p w:rsidR="00B1222E" w:rsidRDefault="00B1222E" w:rsidP="00B1222E">
      <w:pPr>
        <w:rPr>
          <w:lang w:val="es-ES"/>
        </w:rPr>
      </w:pPr>
    </w:p>
    <w:p w:rsidR="00B1222E" w:rsidRPr="00C43212" w:rsidRDefault="00B1222E" w:rsidP="00C43212">
      <w:pPr>
        <w:spacing w:line="360" w:lineRule="auto"/>
        <w:jc w:val="both"/>
        <w:rPr>
          <w:b/>
        </w:rPr>
      </w:pPr>
      <w:r w:rsidRPr="00C43212">
        <w:rPr>
          <w:b/>
        </w:rPr>
        <w:t>3.1-Objeto General:</w:t>
      </w:r>
    </w:p>
    <w:p w:rsidR="00B1222E" w:rsidRDefault="00B1222E" w:rsidP="00B1222E">
      <w:pPr>
        <w:pStyle w:val="Standarduser"/>
        <w:rPr>
          <w:b/>
          <w:sz w:val="28"/>
          <w:szCs w:val="28"/>
        </w:rPr>
      </w:pPr>
    </w:p>
    <w:p w:rsidR="00B1222E" w:rsidRDefault="00B1222E" w:rsidP="00B1222E">
      <w:pPr>
        <w:pStyle w:val="Standarduser"/>
        <w:rPr>
          <w:rFonts w:ascii="Arial" w:hAnsi="Arial" w:cs="Arial"/>
          <w:sz w:val="22"/>
          <w:szCs w:val="22"/>
        </w:rPr>
      </w:pPr>
      <w:r>
        <w:rPr>
          <w:rFonts w:ascii="Arial" w:hAnsi="Arial" w:cs="Arial"/>
          <w:sz w:val="22"/>
          <w:szCs w:val="22"/>
        </w:rPr>
        <w:t>C</w:t>
      </w:r>
      <w:r w:rsidRPr="00405034">
        <w:rPr>
          <w:rFonts w:ascii="Arial" w:hAnsi="Arial" w:cs="Arial"/>
          <w:sz w:val="22"/>
          <w:szCs w:val="22"/>
        </w:rPr>
        <w:t xml:space="preserve">ontratación de un servicio de consultoría </w:t>
      </w:r>
      <w:r w:rsidRPr="00014761">
        <w:rPr>
          <w:rFonts w:ascii="Arial" w:hAnsi="Arial" w:cs="Arial"/>
          <w:sz w:val="22"/>
          <w:szCs w:val="22"/>
        </w:rPr>
        <w:t>funcional</w:t>
      </w:r>
      <w:r w:rsidR="00C43212">
        <w:rPr>
          <w:rFonts w:ascii="Arial" w:hAnsi="Arial" w:cs="Arial"/>
          <w:sz w:val="22"/>
          <w:szCs w:val="22"/>
        </w:rPr>
        <w:t>.</w:t>
      </w:r>
    </w:p>
    <w:p w:rsidR="00B1222E" w:rsidRDefault="00B1222E" w:rsidP="00B1222E">
      <w:pPr>
        <w:pStyle w:val="Standarduser"/>
        <w:rPr>
          <w:b/>
          <w:sz w:val="28"/>
          <w:szCs w:val="28"/>
        </w:rPr>
      </w:pPr>
    </w:p>
    <w:p w:rsidR="00B1222E" w:rsidRPr="00C43212" w:rsidRDefault="00B1222E" w:rsidP="00C43212">
      <w:pPr>
        <w:spacing w:line="360" w:lineRule="auto"/>
        <w:jc w:val="both"/>
        <w:rPr>
          <w:b/>
        </w:rPr>
      </w:pPr>
      <w:r w:rsidRPr="00C43212">
        <w:rPr>
          <w:b/>
        </w:rPr>
        <w:t>3.2-Introducción:</w:t>
      </w:r>
    </w:p>
    <w:p w:rsidR="00B1222E" w:rsidRPr="00D82080" w:rsidRDefault="00B1222E" w:rsidP="00B1222E">
      <w:pPr>
        <w:pStyle w:val="Standarduser"/>
        <w:rPr>
          <w:b/>
          <w:sz w:val="28"/>
          <w:szCs w:val="28"/>
        </w:rPr>
      </w:pPr>
    </w:p>
    <w:p w:rsidR="00B1222E" w:rsidRPr="00C43212" w:rsidRDefault="00B1222E" w:rsidP="00C43212">
      <w:pPr>
        <w:pStyle w:val="Standarduser"/>
        <w:suppressAutoHyphens w:val="0"/>
        <w:autoSpaceDE w:val="0"/>
        <w:jc w:val="both"/>
        <w:rPr>
          <w:rFonts w:cs="Times New Roman"/>
          <w:kern w:val="0"/>
          <w:lang w:val="es-UY" w:eastAsia="es-ES"/>
        </w:rPr>
      </w:pPr>
      <w:r w:rsidRPr="00C43212">
        <w:rPr>
          <w:rFonts w:cs="Times New Roman"/>
          <w:kern w:val="0"/>
          <w:lang w:val="es-UY" w:eastAsia="es-ES"/>
        </w:rPr>
        <w:t>El INUMET a los efectos de avanzar en la</w:t>
      </w:r>
      <w:r w:rsidR="00C43212">
        <w:rPr>
          <w:rFonts w:cs="Times New Roman"/>
          <w:kern w:val="0"/>
          <w:lang w:val="es-UY" w:eastAsia="es-ES"/>
        </w:rPr>
        <w:t xml:space="preserve"> modernización de la gestión </w:t>
      </w:r>
      <w:r w:rsidRPr="00C43212">
        <w:rPr>
          <w:rFonts w:cs="Times New Roman"/>
          <w:kern w:val="0"/>
          <w:lang w:val="es-UY" w:eastAsia="es-ES"/>
        </w:rPr>
        <w:t xml:space="preserve">se propone implantar </w:t>
      </w:r>
      <w:r w:rsidR="00C43212">
        <w:rPr>
          <w:rFonts w:cs="Times New Roman"/>
          <w:kern w:val="0"/>
          <w:lang w:val="es-UY" w:eastAsia="es-ES"/>
        </w:rPr>
        <w:t xml:space="preserve">en el </w:t>
      </w:r>
      <w:r w:rsidR="00C43212" w:rsidRPr="000810DF">
        <w:rPr>
          <w:rFonts w:cs="Times New Roman"/>
          <w:kern w:val="0"/>
          <w:lang w:val="es-UY" w:eastAsia="es-ES"/>
        </w:rPr>
        <w:t>trámite de solicitud de información meteorológica el modelo de “trámites en línea” definido</w:t>
      </w:r>
      <w:r w:rsidR="00C43212">
        <w:rPr>
          <w:rFonts w:cs="Times New Roman"/>
          <w:kern w:val="0"/>
          <w:lang w:val="es-UY" w:eastAsia="es-ES"/>
        </w:rPr>
        <w:t xml:space="preserve"> por </w:t>
      </w:r>
      <w:r w:rsidRPr="00C43212">
        <w:rPr>
          <w:rFonts w:cs="Times New Roman"/>
          <w:kern w:val="0"/>
          <w:lang w:val="es-UY" w:eastAsia="es-ES"/>
        </w:rPr>
        <w:t>AGE</w:t>
      </w:r>
      <w:r w:rsidR="00C43212">
        <w:rPr>
          <w:rFonts w:cs="Times New Roman"/>
          <w:kern w:val="0"/>
          <w:lang w:val="es-UY" w:eastAsia="es-ES"/>
        </w:rPr>
        <w:t>SIC</w:t>
      </w:r>
      <w:r w:rsidRPr="00C43212">
        <w:rPr>
          <w:rFonts w:cs="Times New Roman"/>
          <w:kern w:val="0"/>
          <w:lang w:val="es-UY" w:eastAsia="es-ES"/>
        </w:rPr>
        <w:t>, en consonancia con los objetivos y metas establecidos en la Agenda Digital Uruguay</w:t>
      </w:r>
      <w:r w:rsidR="00C43212">
        <w:rPr>
          <w:rFonts w:cs="Times New Roman"/>
          <w:kern w:val="0"/>
          <w:lang w:val="es-UY" w:eastAsia="es-ES"/>
        </w:rPr>
        <w:t xml:space="preserve"> 2020</w:t>
      </w:r>
      <w:r w:rsidRPr="00C43212">
        <w:rPr>
          <w:rFonts w:cs="Times New Roman"/>
          <w:kern w:val="0"/>
          <w:lang w:val="es-UY" w:eastAsia="es-ES"/>
        </w:rPr>
        <w:t>.</w:t>
      </w:r>
    </w:p>
    <w:p w:rsidR="00B1222E" w:rsidRPr="00C43212" w:rsidRDefault="00B1222E" w:rsidP="00B1222E">
      <w:pPr>
        <w:pStyle w:val="Standarduser"/>
        <w:spacing w:before="113" w:after="57" w:line="100" w:lineRule="atLeast"/>
        <w:jc w:val="both"/>
        <w:rPr>
          <w:rFonts w:cs="Times New Roman"/>
          <w:kern w:val="0"/>
          <w:lang w:val="es-UY" w:eastAsia="es-ES"/>
        </w:rPr>
      </w:pPr>
      <w:r w:rsidRPr="00C43212">
        <w:rPr>
          <w:rFonts w:cs="Times New Roman"/>
          <w:kern w:val="0"/>
          <w:lang w:val="es-UY" w:eastAsia="es-ES"/>
        </w:rPr>
        <w:t xml:space="preserve">La implantación de este tipo de solución presenta complejidades que requieren la contratación de un servicio de consultoría funcional </w:t>
      </w:r>
    </w:p>
    <w:p w:rsidR="00B1222E" w:rsidRPr="00C43212" w:rsidRDefault="00B1222E" w:rsidP="00B1222E">
      <w:pPr>
        <w:pStyle w:val="Standarduser"/>
        <w:spacing w:before="113" w:after="57" w:line="100" w:lineRule="atLeast"/>
        <w:jc w:val="both"/>
        <w:rPr>
          <w:rFonts w:cs="Times New Roman"/>
          <w:kern w:val="0"/>
          <w:lang w:val="es-UY" w:eastAsia="es-ES"/>
        </w:rPr>
      </w:pPr>
      <w:r w:rsidRPr="00C43212">
        <w:rPr>
          <w:rFonts w:cs="Times New Roman"/>
          <w:kern w:val="0"/>
          <w:lang w:val="es-UY" w:eastAsia="es-ES"/>
        </w:rPr>
        <w:t xml:space="preserve">En el año 2015, el INUMET alineado con su objetivo de fortalecimiento institucional expresado en la línea estratégica “D. DESARROLLO INSTITUCIONAL Y CAPACITACION” de su iniciativa presupuestal, ha decidido realizar la implantación de la herramienta APIA y  APIA </w:t>
      </w:r>
      <w:r w:rsidR="003F7C78" w:rsidRPr="00C43212">
        <w:rPr>
          <w:rFonts w:cs="Times New Roman"/>
          <w:kern w:val="0"/>
          <w:lang w:val="es-UY" w:eastAsia="es-ES"/>
        </w:rPr>
        <w:t>TRÁMITES</w:t>
      </w:r>
      <w:r w:rsidRPr="00C43212">
        <w:rPr>
          <w:rFonts w:cs="Times New Roman"/>
          <w:kern w:val="0"/>
          <w:lang w:val="es-UY" w:eastAsia="es-ES"/>
        </w:rPr>
        <w:t xml:space="preserve"> y esta se ejecutará en el año </w:t>
      </w:r>
      <w:r w:rsidR="003F7C78" w:rsidRPr="00C43212">
        <w:rPr>
          <w:rFonts w:cs="Times New Roman"/>
          <w:kern w:val="0"/>
          <w:lang w:val="es-UY" w:eastAsia="es-ES"/>
        </w:rPr>
        <w:t>2018</w:t>
      </w:r>
      <w:r w:rsidRPr="00C43212">
        <w:rPr>
          <w:rFonts w:cs="Times New Roman"/>
          <w:kern w:val="0"/>
          <w:lang w:val="es-UY" w:eastAsia="es-ES"/>
        </w:rPr>
        <w:t>.</w:t>
      </w:r>
    </w:p>
    <w:p w:rsidR="00B1222E" w:rsidRPr="00C43212" w:rsidRDefault="00B1222E" w:rsidP="00B1222E">
      <w:pPr>
        <w:pStyle w:val="Standarduser"/>
        <w:spacing w:before="113" w:after="57" w:line="100" w:lineRule="atLeast"/>
        <w:jc w:val="both"/>
        <w:rPr>
          <w:rFonts w:cs="Times New Roman"/>
          <w:kern w:val="0"/>
          <w:lang w:val="es-UY" w:eastAsia="es-ES"/>
        </w:rPr>
      </w:pPr>
      <w:r w:rsidRPr="00C43212">
        <w:rPr>
          <w:rFonts w:cs="Times New Roman"/>
          <w:kern w:val="0"/>
          <w:lang w:val="es-UY" w:eastAsia="es-ES"/>
        </w:rPr>
        <w:t xml:space="preserve">INUMET es un servicio descentralizado, artículo 220 de la constitución, es el Inciso 32 y cuenta con una Unidad Ejecutora, llamada Instituto Uruguayo de Meteorología, creado por la ley N.° 19.158 en octubre del 2013, </w:t>
      </w:r>
    </w:p>
    <w:p w:rsidR="00B1222E" w:rsidRPr="00C43212" w:rsidRDefault="00B1222E" w:rsidP="00B1222E">
      <w:pPr>
        <w:pStyle w:val="Standarduser"/>
        <w:spacing w:before="113" w:after="57" w:line="100" w:lineRule="atLeast"/>
        <w:jc w:val="both"/>
        <w:rPr>
          <w:rFonts w:cs="Times New Roman"/>
          <w:kern w:val="0"/>
          <w:lang w:val="es-UY" w:eastAsia="es-ES"/>
        </w:rPr>
      </w:pPr>
      <w:r w:rsidRPr="00C43212">
        <w:rPr>
          <w:rFonts w:cs="Times New Roman"/>
          <w:kern w:val="0"/>
          <w:lang w:val="es-UY" w:eastAsia="es-ES"/>
        </w:rPr>
        <w:t>La estructura básica del INUMET se representa en el siguiente organigrama:</w:t>
      </w:r>
    </w:p>
    <w:p w:rsidR="00B1222E" w:rsidRDefault="00B1222E" w:rsidP="00B1222E">
      <w:pPr>
        <w:pStyle w:val="Textbody"/>
        <w:jc w:val="both"/>
        <w:rPr>
          <w:noProof/>
          <w:lang w:eastAsia="es-UY" w:bidi="ar-SA"/>
        </w:rPr>
      </w:pPr>
    </w:p>
    <w:p w:rsidR="00C43212" w:rsidRDefault="008C08C3" w:rsidP="00C43212">
      <w:pPr>
        <w:pStyle w:val="Textbody"/>
        <w:jc w:val="center"/>
        <w:rPr>
          <w:noProof/>
          <w:lang w:eastAsia="es-UY" w:bidi="ar-SA"/>
        </w:rPr>
      </w:pPr>
      <w:r>
        <w:rPr>
          <w:noProof/>
          <w:lang w:eastAsia="es-UY" w:bidi="ar-SA"/>
        </w:rPr>
        <w:drawing>
          <wp:inline distT="0" distB="0" distL="0" distR="0">
            <wp:extent cx="3873500" cy="2676525"/>
            <wp:effectExtent l="0" t="0" r="0" b="9525"/>
            <wp:docPr id="1" name="Imagen 2"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0" cy="2676525"/>
                    </a:xfrm>
                    <a:prstGeom prst="rect">
                      <a:avLst/>
                    </a:prstGeom>
                    <a:noFill/>
                    <a:ln>
                      <a:noFill/>
                    </a:ln>
                  </pic:spPr>
                </pic:pic>
              </a:graphicData>
            </a:graphic>
          </wp:inline>
        </w:drawing>
      </w:r>
    </w:p>
    <w:p w:rsidR="00B1222E" w:rsidRDefault="00B1222E" w:rsidP="00B1222E">
      <w:pPr>
        <w:pStyle w:val="Standarduser"/>
        <w:rPr>
          <w:b/>
          <w:sz w:val="28"/>
          <w:szCs w:val="28"/>
        </w:rPr>
      </w:pPr>
    </w:p>
    <w:p w:rsidR="00B1222E" w:rsidRPr="004D679D" w:rsidRDefault="00B1222E" w:rsidP="00B1222E">
      <w:pPr>
        <w:pStyle w:val="Standarduser"/>
        <w:suppressAutoHyphens w:val="0"/>
        <w:autoSpaceDE w:val="0"/>
        <w:jc w:val="both"/>
        <w:rPr>
          <w:rFonts w:ascii="Arial" w:hAnsi="Arial" w:cs="Arial"/>
          <w:sz w:val="22"/>
          <w:szCs w:val="22"/>
          <w:highlight w:val="yellow"/>
        </w:rPr>
      </w:pPr>
    </w:p>
    <w:p w:rsidR="00B1222E" w:rsidRPr="00AE57C8" w:rsidRDefault="00B1222E" w:rsidP="00AE57C8">
      <w:pPr>
        <w:pStyle w:val="Standarduser"/>
        <w:spacing w:before="113" w:after="57" w:line="100" w:lineRule="atLeast"/>
        <w:jc w:val="both"/>
        <w:rPr>
          <w:rFonts w:cs="Times New Roman"/>
          <w:kern w:val="0"/>
          <w:lang w:val="es-UY" w:eastAsia="es-ES"/>
        </w:rPr>
      </w:pPr>
      <w:r w:rsidRPr="00AE57C8">
        <w:rPr>
          <w:rFonts w:cs="Times New Roman"/>
          <w:kern w:val="0"/>
          <w:lang w:val="es-UY" w:eastAsia="es-ES"/>
        </w:rPr>
        <w:t xml:space="preserve">Las actividades se realizarán en el Departamento de Montevideo </w:t>
      </w:r>
    </w:p>
    <w:p w:rsidR="00B1222E" w:rsidRPr="00AE57C8" w:rsidRDefault="00B1222E" w:rsidP="00B1222E">
      <w:pPr>
        <w:pStyle w:val="Textbody"/>
        <w:spacing w:before="113" w:after="57" w:line="100" w:lineRule="atLeast"/>
        <w:jc w:val="both"/>
        <w:rPr>
          <w:rFonts w:eastAsia="Times New Roman"/>
          <w:kern w:val="0"/>
          <w:lang w:eastAsia="es-ES" w:bidi="ar-SA"/>
        </w:rPr>
      </w:pPr>
      <w:r w:rsidRPr="00AE57C8">
        <w:rPr>
          <w:rFonts w:eastAsia="Times New Roman"/>
          <w:kern w:val="0"/>
          <w:lang w:eastAsia="es-ES" w:bidi="ar-SA"/>
        </w:rPr>
        <w:lastRenderedPageBreak/>
        <w:t>La cantidad de usuarios operativos a capacitar estará en el entorno de 20 a 30 funcionarios aproximadamente.</w:t>
      </w:r>
    </w:p>
    <w:p w:rsidR="00B1222E" w:rsidRPr="00AE57C8" w:rsidRDefault="00B1222E" w:rsidP="00B1222E">
      <w:pPr>
        <w:pStyle w:val="Textbody"/>
        <w:jc w:val="both"/>
        <w:rPr>
          <w:rFonts w:eastAsia="Times New Roman"/>
          <w:kern w:val="0"/>
          <w:lang w:eastAsia="es-ES" w:bidi="ar-SA"/>
        </w:rPr>
      </w:pPr>
      <w:r w:rsidRPr="00AE57C8">
        <w:rPr>
          <w:rFonts w:eastAsia="Times New Roman"/>
          <w:kern w:val="0"/>
          <w:lang w:eastAsia="es-ES" w:bidi="ar-SA"/>
        </w:rPr>
        <w:t>La cantidad de usuarios que desempeñarán los roles de Administrador</w:t>
      </w:r>
      <w:r w:rsidR="00AE57C8" w:rsidRPr="00AE57C8">
        <w:rPr>
          <w:rFonts w:eastAsia="Times New Roman"/>
          <w:kern w:val="0"/>
          <w:lang w:eastAsia="es-ES" w:bidi="ar-SA"/>
        </w:rPr>
        <w:t>/</w:t>
      </w:r>
      <w:r w:rsidRPr="00AE57C8">
        <w:rPr>
          <w:rFonts w:eastAsia="Times New Roman"/>
          <w:kern w:val="0"/>
          <w:lang w:eastAsia="es-ES" w:bidi="ar-SA"/>
        </w:rPr>
        <w:t xml:space="preserve">es y Mesa de Ayuda, deberán recibir capacitación directa dictada por la consultora se ubica en el entorno de los </w:t>
      </w:r>
      <w:r w:rsidR="00AE57C8" w:rsidRPr="00AE57C8">
        <w:rPr>
          <w:rFonts w:eastAsia="Times New Roman"/>
          <w:kern w:val="0"/>
          <w:lang w:eastAsia="es-ES" w:bidi="ar-SA"/>
        </w:rPr>
        <w:t>3</w:t>
      </w:r>
      <w:r w:rsidRPr="00AE57C8">
        <w:rPr>
          <w:rFonts w:eastAsia="Times New Roman"/>
          <w:kern w:val="0"/>
          <w:lang w:eastAsia="es-ES" w:bidi="ar-SA"/>
        </w:rPr>
        <w:t xml:space="preserve"> funcionarios</w:t>
      </w:r>
      <w:r w:rsidR="00AE57C8" w:rsidRPr="00AE57C8">
        <w:rPr>
          <w:rFonts w:eastAsia="Times New Roman"/>
          <w:kern w:val="0"/>
          <w:lang w:eastAsia="es-ES" w:bidi="ar-SA"/>
        </w:rPr>
        <w:t>.</w:t>
      </w:r>
    </w:p>
    <w:p w:rsidR="00B1222E" w:rsidRPr="00AE57C8" w:rsidRDefault="00B1222E" w:rsidP="00B1222E">
      <w:pPr>
        <w:pStyle w:val="Textbody"/>
        <w:jc w:val="both"/>
        <w:rPr>
          <w:rFonts w:eastAsia="Times New Roman"/>
          <w:kern w:val="0"/>
          <w:lang w:eastAsia="es-ES" w:bidi="ar-SA"/>
        </w:rPr>
      </w:pPr>
      <w:r w:rsidRPr="00AE57C8">
        <w:rPr>
          <w:rFonts w:eastAsia="Times New Roman"/>
          <w:kern w:val="0"/>
          <w:lang w:eastAsia="es-ES" w:bidi="ar-SA"/>
        </w:rPr>
        <w:t>El INUMET ofrecer la capacidad locativa para ejecutar la capacitación que sea requerida. El Inciso cuenta con área de capacitación propia donde se imparten regu</w:t>
      </w:r>
      <w:r w:rsidR="00AE57C8" w:rsidRPr="00AE57C8">
        <w:rPr>
          <w:rFonts w:eastAsia="Times New Roman"/>
          <w:kern w:val="0"/>
          <w:lang w:eastAsia="es-ES" w:bidi="ar-SA"/>
        </w:rPr>
        <w:t>larmente cursos de capacitación, dicha sala</w:t>
      </w:r>
      <w:r w:rsidRPr="00AE57C8">
        <w:rPr>
          <w:rFonts w:eastAsia="Times New Roman"/>
          <w:kern w:val="0"/>
          <w:lang w:eastAsia="es-ES" w:bidi="ar-SA"/>
        </w:rPr>
        <w:t xml:space="preserve"> </w:t>
      </w:r>
      <w:r w:rsidR="00AE57C8" w:rsidRPr="00AE57C8">
        <w:rPr>
          <w:rFonts w:eastAsia="Times New Roman"/>
          <w:kern w:val="0"/>
          <w:lang w:eastAsia="es-ES" w:bidi="ar-SA"/>
        </w:rPr>
        <w:t xml:space="preserve">cuenta </w:t>
      </w:r>
      <w:r w:rsidRPr="00AE57C8">
        <w:rPr>
          <w:rFonts w:eastAsia="Times New Roman"/>
          <w:kern w:val="0"/>
          <w:lang w:eastAsia="es-ES" w:bidi="ar-SA"/>
        </w:rPr>
        <w:t xml:space="preserve">con </w:t>
      </w:r>
      <w:r w:rsidR="00667AED" w:rsidRPr="00AE57C8">
        <w:rPr>
          <w:rFonts w:eastAsia="Times New Roman"/>
          <w:kern w:val="0"/>
          <w:lang w:eastAsia="es-ES" w:bidi="ar-SA"/>
        </w:rPr>
        <w:t xml:space="preserve">10 </w:t>
      </w:r>
      <w:proofErr w:type="spellStart"/>
      <w:r w:rsidR="00667AED" w:rsidRPr="00AE57C8">
        <w:rPr>
          <w:rFonts w:eastAsia="Times New Roman"/>
          <w:kern w:val="0"/>
          <w:lang w:eastAsia="es-ES" w:bidi="ar-SA"/>
        </w:rPr>
        <w:t>PCs</w:t>
      </w:r>
      <w:proofErr w:type="spellEnd"/>
      <w:r w:rsidR="00667AED" w:rsidRPr="00AE57C8">
        <w:rPr>
          <w:rFonts w:eastAsia="Times New Roman"/>
          <w:kern w:val="0"/>
          <w:lang w:eastAsia="es-ES" w:bidi="ar-SA"/>
        </w:rPr>
        <w:t>, con conexión a internet.</w:t>
      </w:r>
    </w:p>
    <w:p w:rsidR="00B1222E" w:rsidRPr="00AE57C8" w:rsidRDefault="00B1222E" w:rsidP="00B1222E">
      <w:pPr>
        <w:pStyle w:val="Textbody"/>
        <w:spacing w:before="113" w:after="57" w:line="100" w:lineRule="atLeast"/>
        <w:jc w:val="both"/>
        <w:rPr>
          <w:rFonts w:eastAsia="Times New Roman"/>
          <w:kern w:val="0"/>
          <w:lang w:eastAsia="es-ES" w:bidi="ar-SA"/>
        </w:rPr>
      </w:pPr>
      <w:r w:rsidRPr="00AE57C8">
        <w:rPr>
          <w:rFonts w:eastAsia="Times New Roman"/>
          <w:kern w:val="0"/>
          <w:lang w:eastAsia="es-ES" w:bidi="ar-SA"/>
        </w:rPr>
        <w:t>En el marco de la política de gestión de la imagen corporativa y la comunicación del INUMET es requisito imprescindible para el diseño del Plan de Comunicación la coordinación previa de la empresa consultora con la contraparte del INUMET.</w:t>
      </w:r>
    </w:p>
    <w:p w:rsidR="00B1222E" w:rsidRPr="00AE57C8" w:rsidRDefault="00B1222E" w:rsidP="00B1222E">
      <w:pPr>
        <w:pStyle w:val="Textbody"/>
        <w:spacing w:before="113" w:after="57" w:line="100" w:lineRule="atLeast"/>
        <w:jc w:val="both"/>
        <w:rPr>
          <w:rFonts w:eastAsia="Times New Roman"/>
          <w:kern w:val="0"/>
          <w:lang w:eastAsia="es-ES" w:bidi="ar-SA"/>
        </w:rPr>
      </w:pPr>
    </w:p>
    <w:p w:rsidR="00B1222E" w:rsidRPr="00AE57C8" w:rsidRDefault="00B1222E" w:rsidP="00AE57C8">
      <w:pPr>
        <w:spacing w:line="360" w:lineRule="auto"/>
        <w:jc w:val="both"/>
        <w:rPr>
          <w:b/>
        </w:rPr>
      </w:pPr>
      <w:r w:rsidRPr="00AE57C8">
        <w:rPr>
          <w:b/>
        </w:rPr>
        <w:t xml:space="preserve">3.3-Objetivo </w:t>
      </w:r>
    </w:p>
    <w:p w:rsidR="004D679D" w:rsidRPr="00AE57C8" w:rsidRDefault="00B1222E" w:rsidP="00B1222E">
      <w:pPr>
        <w:pStyle w:val="Standarduser"/>
        <w:spacing w:before="113" w:after="57"/>
        <w:jc w:val="both"/>
        <w:rPr>
          <w:rFonts w:cs="Times New Roman"/>
          <w:kern w:val="0"/>
          <w:lang w:val="es-UY" w:eastAsia="es-ES"/>
        </w:rPr>
      </w:pPr>
      <w:r w:rsidRPr="00AE57C8">
        <w:rPr>
          <w:rFonts w:cs="Times New Roman"/>
          <w:kern w:val="0"/>
          <w:lang w:val="es-UY" w:eastAsia="es-ES"/>
        </w:rPr>
        <w:t xml:space="preserve">Implantar APIA </w:t>
      </w:r>
      <w:r w:rsidR="004D679D" w:rsidRPr="00AE57C8">
        <w:rPr>
          <w:rFonts w:cs="Times New Roman"/>
          <w:kern w:val="0"/>
          <w:lang w:val="es-UY" w:eastAsia="es-ES"/>
        </w:rPr>
        <w:t xml:space="preserve">TRÁMITES y APIA BPMS </w:t>
      </w:r>
      <w:r w:rsidRPr="00AE57C8">
        <w:rPr>
          <w:rFonts w:cs="Times New Roman"/>
          <w:kern w:val="0"/>
          <w:lang w:val="es-UY" w:eastAsia="es-ES"/>
        </w:rPr>
        <w:t xml:space="preserve">para la gestión de </w:t>
      </w:r>
      <w:r w:rsidR="004D679D" w:rsidRPr="00AE57C8">
        <w:rPr>
          <w:rFonts w:cs="Times New Roman"/>
          <w:kern w:val="0"/>
          <w:lang w:val="es-UY" w:eastAsia="es-ES"/>
        </w:rPr>
        <w:t>los trámites de solicitud de información meteorológica alineada al modelo de trámites en línea definido por AGESIC considerando la implementación del formulario de inicio del trámite y el proceso de negocios que se desarrolla en forma interna en la institución. Se contemplará la integración con la pasarela de pagos que se seleccione.</w:t>
      </w:r>
    </w:p>
    <w:p w:rsidR="00B1222E" w:rsidRPr="00AE57C8" w:rsidRDefault="00B1222E" w:rsidP="00B1222E">
      <w:pPr>
        <w:pStyle w:val="Standarduser"/>
        <w:spacing w:before="113" w:after="57"/>
        <w:jc w:val="both"/>
        <w:rPr>
          <w:rFonts w:cs="Times New Roman"/>
          <w:kern w:val="0"/>
          <w:lang w:val="es-UY" w:eastAsia="es-ES"/>
        </w:rPr>
      </w:pPr>
      <w:r w:rsidRPr="00AE57C8">
        <w:rPr>
          <w:rFonts w:cs="Times New Roman"/>
          <w:kern w:val="0"/>
          <w:lang w:val="es-UY" w:eastAsia="es-ES"/>
        </w:rPr>
        <w:t>El INUMET proporcionará personal para trabajar en conjunto con la consultora en el proceso de implantación. Las responsabilidades de la firma contratada se detallan en los ítems siguientes.</w:t>
      </w:r>
    </w:p>
    <w:p w:rsidR="00B1222E" w:rsidRDefault="00B1222E" w:rsidP="00B1222E">
      <w:pPr>
        <w:pStyle w:val="Standarduser"/>
        <w:spacing w:before="113" w:after="57"/>
        <w:jc w:val="both"/>
        <w:rPr>
          <w:rFonts w:ascii="Arial" w:hAnsi="Arial"/>
          <w:sz w:val="22"/>
          <w:szCs w:val="22"/>
          <w:shd w:val="clear" w:color="auto" w:fill="FFFF00"/>
        </w:rPr>
      </w:pPr>
    </w:p>
    <w:p w:rsidR="00B1222E" w:rsidRPr="00AE57C8" w:rsidRDefault="00B1222E" w:rsidP="00AE57C8">
      <w:pPr>
        <w:spacing w:line="360" w:lineRule="auto"/>
        <w:jc w:val="both"/>
        <w:rPr>
          <w:b/>
        </w:rPr>
      </w:pPr>
      <w:r w:rsidRPr="00AE57C8">
        <w:rPr>
          <w:b/>
        </w:rPr>
        <w:t>3.4-Alcance</w:t>
      </w:r>
    </w:p>
    <w:p w:rsidR="00B1222E" w:rsidRPr="00AE57C8" w:rsidRDefault="00B1222E" w:rsidP="00B1222E">
      <w:pPr>
        <w:pStyle w:val="Standarduser"/>
        <w:spacing w:before="113" w:after="57"/>
        <w:ind w:right="-27" w:firstLine="15"/>
        <w:jc w:val="both"/>
        <w:rPr>
          <w:rFonts w:cs="Times New Roman"/>
          <w:kern w:val="0"/>
          <w:lang w:val="es-UY" w:eastAsia="es-ES"/>
        </w:rPr>
      </w:pPr>
      <w:r w:rsidRPr="00AE57C8">
        <w:rPr>
          <w:rFonts w:cs="Times New Roman"/>
          <w:kern w:val="0"/>
          <w:lang w:val="es-UY" w:eastAsia="es-ES"/>
        </w:rPr>
        <w:t>Las actividades a desarrollar por el servicio de consultoría funcional para la implantación, comprende:</w:t>
      </w:r>
    </w:p>
    <w:p w:rsidR="00B1222E" w:rsidRPr="00AE57C8" w:rsidRDefault="00B1222E" w:rsidP="00B1222E">
      <w:pPr>
        <w:pStyle w:val="Standarduser"/>
        <w:numPr>
          <w:ilvl w:val="0"/>
          <w:numId w:val="29"/>
        </w:numPr>
        <w:tabs>
          <w:tab w:val="left" w:pos="426"/>
        </w:tabs>
        <w:spacing w:before="113" w:after="57"/>
        <w:ind w:left="720" w:hanging="360"/>
        <w:jc w:val="both"/>
        <w:rPr>
          <w:rFonts w:cs="Times New Roman"/>
          <w:kern w:val="0"/>
          <w:lang w:val="es-UY" w:eastAsia="es-ES"/>
        </w:rPr>
      </w:pPr>
      <w:r w:rsidRPr="00AE57C8">
        <w:rPr>
          <w:rFonts w:cs="Times New Roman"/>
          <w:kern w:val="0"/>
          <w:lang w:val="es-UY" w:eastAsia="es-ES"/>
        </w:rPr>
        <w:t>Gestionar el proyecto de implantación, debiendo actuar de común acuerdo con INUMET.</w:t>
      </w:r>
    </w:p>
    <w:p w:rsidR="00D760D5" w:rsidRPr="00AE57C8" w:rsidRDefault="00D760D5" w:rsidP="00D760D5">
      <w:pPr>
        <w:pStyle w:val="Standarduser"/>
        <w:numPr>
          <w:ilvl w:val="0"/>
          <w:numId w:val="29"/>
        </w:numPr>
        <w:spacing w:before="170" w:after="57"/>
        <w:ind w:left="720" w:hanging="360"/>
        <w:jc w:val="both"/>
        <w:rPr>
          <w:rFonts w:cs="Times New Roman"/>
          <w:kern w:val="0"/>
          <w:lang w:val="es-UY" w:eastAsia="es-ES"/>
        </w:rPr>
      </w:pPr>
      <w:r w:rsidRPr="00AE57C8">
        <w:rPr>
          <w:rFonts w:cs="Times New Roman"/>
          <w:kern w:val="0"/>
          <w:lang w:val="es-UY" w:eastAsia="es-ES"/>
        </w:rPr>
        <w:t>Apoyar a INUMET en las actividades del Cambio institucional referidas a la implementación de dicho proceso de negocios.</w:t>
      </w:r>
    </w:p>
    <w:p w:rsidR="00B1222E" w:rsidRDefault="00CA26F1" w:rsidP="00CA26F1">
      <w:pPr>
        <w:pStyle w:val="Standarduser"/>
        <w:numPr>
          <w:ilvl w:val="0"/>
          <w:numId w:val="29"/>
        </w:numPr>
        <w:spacing w:before="170" w:after="57"/>
        <w:ind w:left="720" w:hanging="360"/>
        <w:jc w:val="both"/>
        <w:rPr>
          <w:rFonts w:cs="Times New Roman"/>
          <w:kern w:val="0"/>
          <w:lang w:val="es-UY" w:eastAsia="es-ES"/>
        </w:rPr>
      </w:pPr>
      <w:r w:rsidRPr="00AE57C8">
        <w:rPr>
          <w:rFonts w:cs="Times New Roman"/>
          <w:kern w:val="0"/>
          <w:lang w:val="es-UY" w:eastAsia="es-ES"/>
        </w:rPr>
        <w:t xml:space="preserve">Definir el </w:t>
      </w:r>
      <w:r w:rsidR="00B1222E" w:rsidRPr="00AE57C8">
        <w:rPr>
          <w:rFonts w:cs="Times New Roman"/>
          <w:kern w:val="0"/>
          <w:lang w:val="es-UY" w:eastAsia="es-ES"/>
        </w:rPr>
        <w:t>Plan de Capacitación del sistema dirigido a los usuarios de distintos perfiles (usuarios finales con perfil operativo, administrador y Mesa de Ayuda), para lograr que los mismos se capaciten en el momento adecuado y puedan incorporar las competencias necesarias para operar la aplicación al momento de su puesta en marcha y contribuir a la sostenibilidad de su uso a partir de ese momento.</w:t>
      </w:r>
    </w:p>
    <w:p w:rsidR="00B1222E" w:rsidRPr="00AE57C8" w:rsidRDefault="00B1222E" w:rsidP="00AE57C8">
      <w:pPr>
        <w:pStyle w:val="Standarduser"/>
        <w:numPr>
          <w:ilvl w:val="0"/>
          <w:numId w:val="29"/>
        </w:numPr>
        <w:spacing w:before="170" w:after="57"/>
        <w:ind w:left="720" w:hanging="360"/>
        <w:jc w:val="both"/>
        <w:rPr>
          <w:rFonts w:cs="Times New Roman"/>
          <w:kern w:val="0"/>
          <w:lang w:val="es-UY" w:eastAsia="es-ES"/>
        </w:rPr>
      </w:pPr>
      <w:r w:rsidRPr="00AE57C8">
        <w:rPr>
          <w:rFonts w:cs="Times New Roman"/>
          <w:kern w:val="0"/>
          <w:lang w:val="es-UY" w:eastAsia="es-ES"/>
        </w:rPr>
        <w:t>Dentro de la ejecución del Plan de Capacitación, dictar los cursos de capacitación a:</w:t>
      </w:r>
    </w:p>
    <w:p w:rsidR="00B1222E" w:rsidRPr="00AE57C8" w:rsidRDefault="00B1222E" w:rsidP="00B1222E">
      <w:pPr>
        <w:pStyle w:val="Standarduser"/>
        <w:numPr>
          <w:ilvl w:val="0"/>
          <w:numId w:val="39"/>
        </w:numPr>
        <w:tabs>
          <w:tab w:val="left" w:pos="2268"/>
        </w:tabs>
        <w:spacing w:before="120" w:after="120"/>
        <w:ind w:left="2268"/>
        <w:jc w:val="both"/>
        <w:rPr>
          <w:rFonts w:cs="Times New Roman"/>
          <w:kern w:val="0"/>
          <w:lang w:val="es-UY" w:eastAsia="es-ES"/>
        </w:rPr>
      </w:pPr>
      <w:r w:rsidRPr="00AE57C8">
        <w:rPr>
          <w:rFonts w:cs="Times New Roman"/>
          <w:kern w:val="0"/>
          <w:lang w:val="es-UY" w:eastAsia="es-ES"/>
        </w:rPr>
        <w:lastRenderedPageBreak/>
        <w:t xml:space="preserve">Los funcionarios que desempeñarán los roles de </w:t>
      </w:r>
      <w:r w:rsidR="000B5B16" w:rsidRPr="00AE57C8">
        <w:rPr>
          <w:rFonts w:cs="Times New Roman"/>
          <w:kern w:val="0"/>
          <w:lang w:val="es-UY" w:eastAsia="es-ES"/>
        </w:rPr>
        <w:t xml:space="preserve">Administrador/es </w:t>
      </w:r>
      <w:r w:rsidRPr="00AE57C8">
        <w:rPr>
          <w:rFonts w:cs="Times New Roman"/>
          <w:kern w:val="0"/>
          <w:lang w:val="es-UY" w:eastAsia="es-ES"/>
        </w:rPr>
        <w:t>y Mesa de Ayuda</w:t>
      </w:r>
      <w:r w:rsidR="000B5B16" w:rsidRPr="00AE57C8">
        <w:rPr>
          <w:rFonts w:cs="Times New Roman"/>
          <w:kern w:val="0"/>
          <w:lang w:val="es-UY" w:eastAsia="es-ES"/>
        </w:rPr>
        <w:t xml:space="preserve"> (no más de 3)</w:t>
      </w:r>
      <w:r w:rsidRPr="00AE57C8">
        <w:rPr>
          <w:rFonts w:cs="Times New Roman"/>
          <w:kern w:val="0"/>
          <w:lang w:val="es-UY" w:eastAsia="es-ES"/>
        </w:rPr>
        <w:t>,</w:t>
      </w:r>
    </w:p>
    <w:p w:rsidR="00B1222E" w:rsidRPr="00AE57C8" w:rsidRDefault="00B1222E" w:rsidP="00B1222E">
      <w:pPr>
        <w:pStyle w:val="Standarduser"/>
        <w:numPr>
          <w:ilvl w:val="0"/>
          <w:numId w:val="39"/>
        </w:numPr>
        <w:tabs>
          <w:tab w:val="left" w:pos="2268"/>
        </w:tabs>
        <w:spacing w:before="120" w:after="120"/>
        <w:ind w:left="2268"/>
        <w:jc w:val="both"/>
        <w:rPr>
          <w:rFonts w:cs="Times New Roman"/>
          <w:kern w:val="0"/>
          <w:lang w:val="es-UY" w:eastAsia="es-ES"/>
        </w:rPr>
      </w:pPr>
      <w:r w:rsidRPr="00AE57C8">
        <w:rPr>
          <w:rFonts w:cs="Times New Roman"/>
          <w:kern w:val="0"/>
          <w:lang w:val="es-UY" w:eastAsia="es-ES"/>
        </w:rPr>
        <w:t>Los usuarios finales del INUMET</w:t>
      </w:r>
    </w:p>
    <w:p w:rsidR="00CA26F1" w:rsidRPr="00AE57C8" w:rsidRDefault="00CA26F1" w:rsidP="00B1222E">
      <w:pPr>
        <w:pStyle w:val="Standarduser"/>
        <w:tabs>
          <w:tab w:val="left" w:pos="3828"/>
        </w:tabs>
        <w:spacing w:before="120" w:after="120"/>
        <w:ind w:left="709"/>
        <w:jc w:val="both"/>
        <w:rPr>
          <w:rFonts w:cs="Times New Roman"/>
          <w:kern w:val="0"/>
          <w:lang w:val="es-UY" w:eastAsia="es-ES"/>
        </w:rPr>
      </w:pPr>
    </w:p>
    <w:p w:rsidR="00B1222E" w:rsidRPr="00AE57C8" w:rsidRDefault="00CA26F1" w:rsidP="00B1222E">
      <w:pPr>
        <w:pStyle w:val="Standarduser"/>
        <w:tabs>
          <w:tab w:val="left" w:pos="3828"/>
        </w:tabs>
        <w:spacing w:before="120" w:after="120"/>
        <w:ind w:left="709"/>
        <w:jc w:val="both"/>
        <w:rPr>
          <w:rFonts w:cs="Times New Roman"/>
          <w:kern w:val="0"/>
          <w:lang w:val="es-UY" w:eastAsia="es-ES"/>
        </w:rPr>
      </w:pPr>
      <w:r w:rsidRPr="00AE57C8">
        <w:rPr>
          <w:rFonts w:cs="Times New Roman"/>
          <w:kern w:val="0"/>
          <w:lang w:val="es-UY" w:eastAsia="es-ES"/>
        </w:rPr>
        <w:t>O</w:t>
      </w:r>
      <w:r w:rsidR="00B1222E" w:rsidRPr="00AE57C8">
        <w:rPr>
          <w:rFonts w:cs="Times New Roman"/>
          <w:kern w:val="0"/>
          <w:lang w:val="es-UY" w:eastAsia="es-ES"/>
        </w:rPr>
        <w:t xml:space="preserve">rganizar y conformar Mesa de Ayuda. Organizar y capacitar a los integrantes de la Mesa de Ayuda funcional interna del </w:t>
      </w:r>
      <w:r w:rsidR="00AE57C8">
        <w:rPr>
          <w:rFonts w:cs="Times New Roman"/>
          <w:kern w:val="0"/>
          <w:lang w:val="es-UY" w:eastAsia="es-ES"/>
        </w:rPr>
        <w:t>Inumet</w:t>
      </w:r>
      <w:r w:rsidR="00B1222E" w:rsidRPr="00AE57C8">
        <w:rPr>
          <w:rFonts w:cs="Times New Roman"/>
          <w:kern w:val="0"/>
          <w:lang w:val="es-UY" w:eastAsia="es-ES"/>
        </w:rPr>
        <w:t xml:space="preserve"> que dará soporte a los usuarios finales del sistema</w:t>
      </w:r>
    </w:p>
    <w:p w:rsidR="00B1222E" w:rsidRPr="001E725E" w:rsidRDefault="00B1222E" w:rsidP="00CA26F1">
      <w:pPr>
        <w:pStyle w:val="Standarduser"/>
        <w:tabs>
          <w:tab w:val="left" w:pos="3828"/>
        </w:tabs>
        <w:spacing w:before="120" w:after="120"/>
        <w:jc w:val="both"/>
        <w:rPr>
          <w:rFonts w:ascii="Arial" w:hAnsi="Arial" w:cs="Arial"/>
          <w:b/>
          <w:sz w:val="22"/>
          <w:szCs w:val="22"/>
        </w:rPr>
      </w:pPr>
    </w:p>
    <w:p w:rsidR="00B1222E" w:rsidRPr="00AE57C8" w:rsidRDefault="00B1222E"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 xml:space="preserve">Trabajar activamente con el equipo que oficie de contraparte designado por el organismo en dar respuesta a los requerimientos que surjan como consecuencia de la implantación de APIA </w:t>
      </w:r>
      <w:r w:rsidR="00CA26F1" w:rsidRPr="00AE57C8">
        <w:rPr>
          <w:rFonts w:cs="Times New Roman"/>
          <w:kern w:val="0"/>
          <w:lang w:val="es-UY" w:eastAsia="es-ES"/>
        </w:rPr>
        <w:t xml:space="preserve">TRÁMITES </w:t>
      </w:r>
      <w:r w:rsidRPr="00AE57C8">
        <w:rPr>
          <w:rFonts w:cs="Times New Roman"/>
          <w:kern w:val="0"/>
          <w:lang w:val="es-UY" w:eastAsia="es-ES"/>
        </w:rPr>
        <w:t xml:space="preserve">y APIA </w:t>
      </w:r>
      <w:r w:rsidR="00CA26F1" w:rsidRPr="00AE57C8">
        <w:rPr>
          <w:rFonts w:cs="Times New Roman"/>
          <w:kern w:val="0"/>
          <w:lang w:val="es-UY" w:eastAsia="es-ES"/>
        </w:rPr>
        <w:t>BPMS</w:t>
      </w:r>
      <w:r w:rsidRPr="00AE57C8">
        <w:rPr>
          <w:rFonts w:cs="Times New Roman"/>
          <w:kern w:val="0"/>
          <w:lang w:val="es-UY" w:eastAsia="es-ES"/>
        </w:rPr>
        <w:t>. Obtener toda la información necesaria para su personalización.</w:t>
      </w:r>
    </w:p>
    <w:p w:rsidR="0082563A" w:rsidRPr="00AE57C8" w:rsidRDefault="00B1222E"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 xml:space="preserve">Realizar el proceso de Personalización y Configuración de </w:t>
      </w:r>
      <w:r w:rsidR="0082563A" w:rsidRPr="00AE57C8">
        <w:rPr>
          <w:rFonts w:cs="Times New Roman"/>
          <w:kern w:val="0"/>
          <w:lang w:val="es-UY" w:eastAsia="es-ES"/>
        </w:rPr>
        <w:t>APIA TRÁMITES y APIA BPMS</w:t>
      </w:r>
    </w:p>
    <w:p w:rsidR="0082563A" w:rsidRPr="00AE57C8" w:rsidRDefault="0082563A"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Construir las clases de negocios necesarios para adecuar e integrar la solución a los requerimientos y/o necesidades de INUMET.</w:t>
      </w:r>
    </w:p>
    <w:p w:rsidR="0074032B" w:rsidRPr="00AE57C8" w:rsidRDefault="0074032B"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Integrar el proceso a la pasarela de pagos que se seleccione. (se aclara que el pago se realiza al final del proceso una vez establecidos los costos del mismo en consonancia con lo dispuesto en el Decreto 203/988</w:t>
      </w:r>
      <w:r w:rsidR="00F5331A" w:rsidRPr="00AE57C8">
        <w:rPr>
          <w:rFonts w:cs="Times New Roman"/>
          <w:kern w:val="0"/>
          <w:lang w:val="es-UY" w:eastAsia="es-ES"/>
        </w:rPr>
        <w:t>)</w:t>
      </w:r>
    </w:p>
    <w:p w:rsidR="00B1222E" w:rsidRPr="00AE57C8" w:rsidRDefault="00B1222E"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Apoyar y ejecutar el proceso de ensayo de software una vez que la aplicación se haya personalizado.</w:t>
      </w:r>
    </w:p>
    <w:p w:rsidR="00B1222E" w:rsidRPr="00AE57C8" w:rsidRDefault="00F5331A" w:rsidP="00F5331A">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 xml:space="preserve">Poner en marcha </w:t>
      </w:r>
      <w:r w:rsidR="00B1222E" w:rsidRPr="00AE57C8">
        <w:rPr>
          <w:rFonts w:cs="Times New Roman"/>
          <w:kern w:val="0"/>
          <w:lang w:val="es-UY" w:eastAsia="es-ES"/>
        </w:rPr>
        <w:t>e</w:t>
      </w:r>
      <w:r w:rsidRPr="00AE57C8">
        <w:rPr>
          <w:rFonts w:cs="Times New Roman"/>
          <w:kern w:val="0"/>
          <w:lang w:val="es-UY" w:eastAsia="es-ES"/>
        </w:rPr>
        <w:t xml:space="preserve">l trámite de solicitud de informes meteorológicos sobre APIA TRÁMITES y APIA BPMS </w:t>
      </w:r>
      <w:r w:rsidR="00B1222E" w:rsidRPr="00AE57C8">
        <w:rPr>
          <w:rFonts w:cs="Times New Roman"/>
          <w:kern w:val="0"/>
          <w:lang w:val="es-UY" w:eastAsia="es-ES"/>
        </w:rPr>
        <w:t>brindando apoyo funcional para la estabilización de la misma.</w:t>
      </w:r>
    </w:p>
    <w:p w:rsidR="00B1222E" w:rsidRPr="00AE57C8" w:rsidRDefault="00B1222E"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Revisar una guía de implantación y/o sistematización de la implantación, conteniendo las buenas prácticas y las lecciones aprendidas que INUMET elaborará, para la futura extensión del uso de</w:t>
      </w:r>
      <w:r w:rsidR="00D929C5" w:rsidRPr="00AE57C8">
        <w:rPr>
          <w:rFonts w:cs="Times New Roman"/>
          <w:kern w:val="0"/>
          <w:lang w:val="es-UY" w:eastAsia="es-ES"/>
        </w:rPr>
        <w:t xml:space="preserve"> las herramientas tecnológicas</w:t>
      </w:r>
      <w:r w:rsidRPr="00AE57C8">
        <w:rPr>
          <w:rFonts w:cs="Times New Roman"/>
          <w:kern w:val="0"/>
          <w:lang w:val="es-UY" w:eastAsia="es-ES"/>
        </w:rPr>
        <w:t>.</w:t>
      </w:r>
    </w:p>
    <w:p w:rsidR="00B1222E" w:rsidRPr="00AE57C8" w:rsidRDefault="00B1222E"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Transferir conocimiento y experiencia al equipo que a tales efectos se designe.</w:t>
      </w:r>
    </w:p>
    <w:p w:rsidR="00AB0E83" w:rsidRPr="00AE57C8" w:rsidRDefault="00AB0E83"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Elaborar una guía cuyo objetivo es el usuario externo</w:t>
      </w:r>
    </w:p>
    <w:p w:rsidR="00AB0E83" w:rsidRPr="00AE57C8" w:rsidRDefault="00AB0E83" w:rsidP="00B1222E">
      <w:pPr>
        <w:pStyle w:val="Standarduser"/>
        <w:numPr>
          <w:ilvl w:val="0"/>
          <w:numId w:val="29"/>
        </w:numPr>
        <w:spacing w:before="113" w:after="57"/>
        <w:ind w:left="720" w:hanging="360"/>
        <w:jc w:val="both"/>
        <w:rPr>
          <w:rFonts w:cs="Times New Roman"/>
          <w:kern w:val="0"/>
          <w:lang w:val="es-UY" w:eastAsia="es-ES"/>
        </w:rPr>
      </w:pPr>
      <w:r w:rsidRPr="00AE57C8">
        <w:rPr>
          <w:rFonts w:cs="Times New Roman"/>
          <w:kern w:val="0"/>
          <w:lang w:val="es-UY" w:eastAsia="es-ES"/>
        </w:rPr>
        <w:t>Elaborar una guía cuyo objetivo es el usuario interno</w:t>
      </w:r>
    </w:p>
    <w:p w:rsidR="00B1222E" w:rsidRPr="00AE57C8" w:rsidRDefault="00B1222E" w:rsidP="00B1222E">
      <w:pPr>
        <w:pStyle w:val="Standarduser"/>
        <w:numPr>
          <w:ilvl w:val="0"/>
          <w:numId w:val="27"/>
        </w:numPr>
        <w:spacing w:before="170" w:after="57"/>
        <w:ind w:left="720" w:hanging="360"/>
        <w:jc w:val="both"/>
        <w:rPr>
          <w:rFonts w:cs="Times New Roman"/>
          <w:kern w:val="0"/>
          <w:lang w:val="es-UY" w:eastAsia="es-ES"/>
        </w:rPr>
      </w:pPr>
      <w:r w:rsidRPr="00AE57C8">
        <w:rPr>
          <w:rFonts w:cs="Times New Roman"/>
          <w:kern w:val="0"/>
          <w:lang w:val="es-UY" w:eastAsia="es-ES"/>
        </w:rPr>
        <w:t xml:space="preserve">Servicio de apoyo funcional </w:t>
      </w:r>
      <w:proofErr w:type="spellStart"/>
      <w:r w:rsidRPr="00AE57C8">
        <w:rPr>
          <w:rFonts w:cs="Times New Roman"/>
          <w:kern w:val="0"/>
          <w:lang w:val="es-UY" w:eastAsia="es-ES"/>
        </w:rPr>
        <w:t>post_implantación</w:t>
      </w:r>
      <w:proofErr w:type="spellEnd"/>
      <w:r w:rsidRPr="00AE57C8">
        <w:rPr>
          <w:rFonts w:cs="Times New Roman"/>
          <w:kern w:val="0"/>
          <w:lang w:val="es-UY" w:eastAsia="es-ES"/>
        </w:rPr>
        <w:t>.</w:t>
      </w:r>
    </w:p>
    <w:p w:rsidR="00AE57C8" w:rsidRDefault="00AE57C8" w:rsidP="00AE57C8">
      <w:pPr>
        <w:spacing w:line="360" w:lineRule="auto"/>
        <w:jc w:val="both"/>
        <w:rPr>
          <w:b/>
        </w:rPr>
      </w:pPr>
    </w:p>
    <w:p w:rsidR="00B1222E" w:rsidRPr="00AE57C8" w:rsidRDefault="00B1222E" w:rsidP="00AE57C8">
      <w:pPr>
        <w:spacing w:line="360" w:lineRule="auto"/>
        <w:jc w:val="both"/>
        <w:rPr>
          <w:b/>
        </w:rPr>
      </w:pPr>
      <w:r w:rsidRPr="00AE57C8">
        <w:rPr>
          <w:b/>
        </w:rPr>
        <w:t xml:space="preserve">3.5-Productos  entregables  y Plazos  </w:t>
      </w:r>
    </w:p>
    <w:p w:rsidR="00B1222E" w:rsidRPr="00AE57C8" w:rsidRDefault="00B1222E" w:rsidP="00AE57C8">
      <w:pPr>
        <w:pStyle w:val="Standarduser"/>
        <w:spacing w:before="170" w:after="57"/>
        <w:jc w:val="both"/>
        <w:rPr>
          <w:rFonts w:cs="Times New Roman"/>
          <w:kern w:val="0"/>
          <w:lang w:val="es-UY" w:eastAsia="es-ES"/>
        </w:rPr>
      </w:pPr>
      <w:r w:rsidRPr="00AE57C8">
        <w:rPr>
          <w:rFonts w:cs="Times New Roman"/>
          <w:kern w:val="0"/>
          <w:lang w:val="es-UY" w:eastAsia="es-ES"/>
        </w:rPr>
        <w:t>A continuación se indican los entregables esperados y el plazo lí</w:t>
      </w:r>
      <w:r w:rsidR="00667AED" w:rsidRPr="00AE57C8">
        <w:rPr>
          <w:rFonts w:cs="Times New Roman"/>
          <w:kern w:val="0"/>
          <w:lang w:val="es-UY" w:eastAsia="es-ES"/>
        </w:rPr>
        <w:t>mite de entrega de los mismos.</w:t>
      </w:r>
      <w:r w:rsidR="00AE57C8">
        <w:rPr>
          <w:rFonts w:cs="Times New Roman"/>
          <w:kern w:val="0"/>
          <w:lang w:val="es-UY" w:eastAsia="es-ES"/>
        </w:rPr>
        <w:t xml:space="preserve"> Estos plazos </w:t>
      </w:r>
      <w:r w:rsidRPr="00AE57C8">
        <w:rPr>
          <w:rFonts w:cs="Times New Roman"/>
          <w:kern w:val="0"/>
          <w:lang w:val="es-UY" w:eastAsia="es-ES"/>
        </w:rPr>
        <w:t xml:space="preserve">se presentan como referencia, basado en la experiencia de </w:t>
      </w:r>
      <w:proofErr w:type="spellStart"/>
      <w:r w:rsidRPr="00AE57C8">
        <w:rPr>
          <w:rFonts w:cs="Times New Roman"/>
          <w:kern w:val="0"/>
          <w:lang w:val="es-UY" w:eastAsia="es-ES"/>
        </w:rPr>
        <w:t>Agesic</w:t>
      </w:r>
      <w:proofErr w:type="spellEnd"/>
      <w:r w:rsidRPr="00AE57C8">
        <w:rPr>
          <w:rFonts w:cs="Times New Roman"/>
          <w:kern w:val="0"/>
          <w:lang w:val="es-UY" w:eastAsia="es-ES"/>
        </w:rPr>
        <w:t>, ajustado al INUMET que dada su escala varias de esas etapas se estima serán menores.</w:t>
      </w:r>
    </w:p>
    <w:p w:rsidR="00B1222E" w:rsidRPr="00AE57C8" w:rsidRDefault="00B1222E" w:rsidP="00B1222E">
      <w:pPr>
        <w:pStyle w:val="Standarduser"/>
        <w:spacing w:before="113" w:after="57"/>
        <w:ind w:right="-27" w:firstLine="15"/>
        <w:jc w:val="both"/>
        <w:rPr>
          <w:rFonts w:cs="Times New Roman"/>
          <w:kern w:val="0"/>
          <w:lang w:val="es-UY" w:eastAsia="es-ES"/>
        </w:rPr>
      </w:pPr>
      <w:r w:rsidRPr="00AE57C8">
        <w:rPr>
          <w:rFonts w:cs="Times New Roman"/>
          <w:kern w:val="0"/>
          <w:lang w:val="es-UY" w:eastAsia="es-ES"/>
        </w:rPr>
        <w:lastRenderedPageBreak/>
        <w:t>El oferente presentará un cronograma tentativo que será ajustado  una vez que realice la adjudicación</w:t>
      </w:r>
    </w:p>
    <w:p w:rsidR="00B1222E" w:rsidRDefault="00B1222E" w:rsidP="00B1222E">
      <w:pPr>
        <w:pStyle w:val="Standarduser"/>
        <w:spacing w:before="283" w:after="57"/>
        <w:ind w:left="557" w:hanging="360"/>
        <w:jc w:val="both"/>
        <w:rPr>
          <w:rFonts w:ascii="Arial" w:eastAsia="Calibri" w:hAnsi="Arial" w:cs="Arial"/>
          <w:b/>
          <w:bCs/>
          <w:sz w:val="22"/>
          <w:szCs w:val="22"/>
        </w:rPr>
      </w:pPr>
      <w:r>
        <w:rPr>
          <w:rFonts w:ascii="Arial" w:eastAsia="Calibri" w:hAnsi="Arial" w:cs="Arial"/>
          <w:b/>
          <w:bCs/>
          <w:sz w:val="22"/>
          <w:szCs w:val="22"/>
        </w:rPr>
        <w:t>I. Entregables  del Servicio  de  Consultoría Funcional para la implantación</w:t>
      </w:r>
    </w:p>
    <w:p w:rsidR="00B1222E" w:rsidRPr="00BC4F42" w:rsidRDefault="00B1222E" w:rsidP="00B1222E">
      <w:pPr>
        <w:pStyle w:val="Standard"/>
        <w:jc w:val="both"/>
        <w:rPr>
          <w:rFonts w:ascii="Arial" w:hAnsi="Arial" w:cs="Arial"/>
          <w:b/>
          <w:sz w:val="22"/>
          <w:szCs w:val="22"/>
          <w:lang w:val="es-ES"/>
        </w:rPr>
      </w:pPr>
    </w:p>
    <w:p w:rsidR="00B1222E" w:rsidRDefault="00B1222E" w:rsidP="00B1222E">
      <w:pPr>
        <w:pStyle w:val="Standard"/>
        <w:numPr>
          <w:ilvl w:val="0"/>
          <w:numId w:val="31"/>
        </w:numPr>
        <w:tabs>
          <w:tab w:val="left" w:pos="729"/>
        </w:tabs>
        <w:jc w:val="both"/>
        <w:rPr>
          <w:rFonts w:ascii="Arial" w:hAnsi="Arial" w:cs="Arial"/>
          <w:b/>
          <w:sz w:val="22"/>
          <w:szCs w:val="22"/>
        </w:rPr>
      </w:pPr>
      <w:r>
        <w:rPr>
          <w:rFonts w:ascii="Arial" w:hAnsi="Arial" w:cs="Arial"/>
          <w:b/>
          <w:sz w:val="22"/>
          <w:szCs w:val="22"/>
        </w:rPr>
        <w:t xml:space="preserve">Entregable 1: Plazo </w:t>
      </w:r>
      <w:r w:rsidRPr="00570471">
        <w:rPr>
          <w:rFonts w:ascii="Arial" w:hAnsi="Arial" w:cs="Arial"/>
          <w:b/>
          <w:color w:val="FF0000"/>
          <w:sz w:val="22"/>
          <w:szCs w:val="22"/>
        </w:rPr>
        <w:t xml:space="preserve">5 </w:t>
      </w:r>
      <w:r>
        <w:rPr>
          <w:rFonts w:ascii="Arial" w:hAnsi="Arial" w:cs="Arial"/>
          <w:b/>
          <w:sz w:val="22"/>
          <w:szCs w:val="22"/>
        </w:rPr>
        <w:t>días hábiles desde el inicio del proyecto</w:t>
      </w:r>
    </w:p>
    <w:p w:rsidR="00B1222E" w:rsidRDefault="00B1222E" w:rsidP="00B1222E">
      <w:pPr>
        <w:pStyle w:val="Standard"/>
        <w:ind w:left="709"/>
        <w:jc w:val="both"/>
        <w:rPr>
          <w:rFonts w:ascii="Arial" w:hAnsi="Arial"/>
          <w:sz w:val="22"/>
          <w:szCs w:val="22"/>
        </w:rPr>
      </w:pPr>
      <w:r w:rsidRPr="00F80BCE">
        <w:rPr>
          <w:rFonts w:ascii="Arial" w:hAnsi="Arial" w:cs="Arial"/>
          <w:b/>
          <w:sz w:val="22"/>
          <w:szCs w:val="22"/>
          <w:u w:val="single"/>
        </w:rPr>
        <w:t>Plan de trabajo ajustado</w:t>
      </w:r>
      <w:r>
        <w:rPr>
          <w:rFonts w:ascii="Arial" w:hAnsi="Arial" w:cs="Arial"/>
          <w:sz w:val="22"/>
          <w:szCs w:val="22"/>
        </w:rPr>
        <w:t>: debiendo incluir documento de alcance,  metodología de trabajo, cronograma detallando los entregables y sus actividades y tareas, plazos, responsables, identificación de riesgos, plan de gestión de riesgos</w:t>
      </w:r>
      <w:r w:rsidR="006D3C03">
        <w:rPr>
          <w:rFonts w:ascii="Arial" w:hAnsi="Arial" w:cs="Arial"/>
          <w:sz w:val="22"/>
          <w:szCs w:val="22"/>
        </w:rPr>
        <w:t xml:space="preserve">, </w:t>
      </w:r>
      <w:r w:rsidR="0092057C">
        <w:rPr>
          <w:rFonts w:ascii="Arial" w:hAnsi="Arial" w:cs="Arial"/>
          <w:sz w:val="22"/>
          <w:szCs w:val="22"/>
        </w:rPr>
        <w:t>plan de gestión de calidad y plan de gesti</w:t>
      </w:r>
      <w:r w:rsidR="006D3C03">
        <w:rPr>
          <w:rFonts w:ascii="Arial" w:hAnsi="Arial" w:cs="Arial"/>
          <w:sz w:val="22"/>
          <w:szCs w:val="22"/>
        </w:rPr>
        <w:t>ón de comunicaciones</w:t>
      </w:r>
      <w:r>
        <w:rPr>
          <w:rFonts w:ascii="Arial" w:hAnsi="Arial"/>
          <w:sz w:val="22"/>
          <w:szCs w:val="22"/>
        </w:rPr>
        <w:t>.</w:t>
      </w:r>
    </w:p>
    <w:p w:rsidR="00B1222E" w:rsidRPr="001E725E" w:rsidRDefault="00B1222E" w:rsidP="00B1222E">
      <w:pPr>
        <w:pStyle w:val="Standard"/>
        <w:ind w:left="709"/>
        <w:jc w:val="both"/>
        <w:rPr>
          <w:rFonts w:ascii="Arial" w:hAnsi="Arial" w:cs="Arial"/>
          <w:sz w:val="22"/>
          <w:szCs w:val="22"/>
        </w:rPr>
      </w:pPr>
    </w:p>
    <w:p w:rsidR="00B1222E" w:rsidRDefault="00B1222E" w:rsidP="00B1222E">
      <w:pPr>
        <w:pStyle w:val="Standard"/>
        <w:numPr>
          <w:ilvl w:val="0"/>
          <w:numId w:val="31"/>
        </w:numPr>
        <w:jc w:val="both"/>
        <w:rPr>
          <w:rFonts w:ascii="Arial" w:hAnsi="Arial"/>
          <w:sz w:val="22"/>
          <w:szCs w:val="22"/>
        </w:rPr>
      </w:pPr>
      <w:r>
        <w:rPr>
          <w:rFonts w:ascii="Arial" w:hAnsi="Arial"/>
          <w:b/>
          <w:bCs/>
          <w:sz w:val="22"/>
          <w:szCs w:val="22"/>
        </w:rPr>
        <w:t xml:space="preserve">Entregable 2:  Plazo </w:t>
      </w:r>
      <w:r w:rsidR="00AB6C8E">
        <w:rPr>
          <w:rFonts w:ascii="Arial" w:hAnsi="Arial"/>
          <w:b/>
          <w:bCs/>
          <w:color w:val="FF0000"/>
          <w:sz w:val="22"/>
          <w:szCs w:val="22"/>
        </w:rPr>
        <w:t>2</w:t>
      </w:r>
      <w:r w:rsidR="008801B1">
        <w:rPr>
          <w:rFonts w:ascii="Arial" w:hAnsi="Arial"/>
          <w:b/>
          <w:bCs/>
          <w:color w:val="FF0000"/>
          <w:sz w:val="22"/>
          <w:szCs w:val="22"/>
        </w:rPr>
        <w:t>5</w:t>
      </w:r>
      <w:r w:rsidRPr="00570471">
        <w:rPr>
          <w:rFonts w:ascii="Arial" w:hAnsi="Arial"/>
          <w:b/>
          <w:bCs/>
          <w:color w:val="FF0000"/>
          <w:sz w:val="22"/>
          <w:szCs w:val="22"/>
        </w:rPr>
        <w:t xml:space="preserve"> </w:t>
      </w:r>
      <w:r>
        <w:rPr>
          <w:rFonts w:ascii="Arial" w:hAnsi="Arial"/>
          <w:b/>
          <w:bCs/>
          <w:sz w:val="22"/>
          <w:szCs w:val="22"/>
        </w:rPr>
        <w:t>días hábiles desde el inicio del servicio</w:t>
      </w:r>
    </w:p>
    <w:p w:rsidR="00B1222E" w:rsidRPr="00C72072" w:rsidRDefault="00B1222E" w:rsidP="00C72072">
      <w:pPr>
        <w:pStyle w:val="Standard"/>
        <w:tabs>
          <w:tab w:val="left" w:pos="786"/>
        </w:tabs>
        <w:ind w:left="709" w:hanging="709"/>
        <w:jc w:val="both"/>
        <w:rPr>
          <w:rFonts w:ascii="Arial" w:eastAsia="Calibri" w:hAnsi="Arial" w:cs="Arial"/>
          <w:color w:val="000000"/>
          <w:sz w:val="22"/>
          <w:szCs w:val="22"/>
        </w:rPr>
      </w:pPr>
      <w:r w:rsidRPr="00F80BCE">
        <w:rPr>
          <w:rFonts w:ascii="Arial" w:hAnsi="Arial" w:cs="Arial"/>
          <w:b/>
          <w:sz w:val="22"/>
          <w:szCs w:val="22"/>
        </w:rPr>
        <w:tab/>
      </w:r>
      <w:r w:rsidR="003A3B0C" w:rsidRPr="003A3B0C">
        <w:rPr>
          <w:rFonts w:ascii="Arial" w:hAnsi="Arial" w:cs="Arial"/>
          <w:b/>
          <w:sz w:val="22"/>
          <w:szCs w:val="22"/>
          <w:u w:val="single"/>
        </w:rPr>
        <w:t>Relevamiento</w:t>
      </w:r>
      <w:r w:rsidR="003A3B0C">
        <w:rPr>
          <w:rFonts w:ascii="Arial" w:hAnsi="Arial" w:cs="Arial"/>
          <w:b/>
          <w:sz w:val="22"/>
          <w:szCs w:val="22"/>
          <w:u w:val="single"/>
        </w:rPr>
        <w:t xml:space="preserve"> y</w:t>
      </w:r>
      <w:r w:rsidR="003A3B0C" w:rsidRPr="003A3B0C">
        <w:rPr>
          <w:rFonts w:ascii="Arial" w:hAnsi="Arial" w:cs="Arial"/>
          <w:b/>
          <w:sz w:val="22"/>
          <w:szCs w:val="22"/>
          <w:u w:val="single"/>
        </w:rPr>
        <w:t xml:space="preserve"> a</w:t>
      </w:r>
      <w:r w:rsidR="00C72072">
        <w:rPr>
          <w:rFonts w:ascii="Arial" w:hAnsi="Arial" w:cs="Arial"/>
          <w:b/>
          <w:sz w:val="22"/>
          <w:szCs w:val="22"/>
          <w:u w:val="single"/>
        </w:rPr>
        <w:t>nálisis</w:t>
      </w:r>
      <w:r w:rsidR="00C72072">
        <w:rPr>
          <w:rFonts w:ascii="Arial" w:hAnsi="Arial" w:cs="Arial"/>
          <w:sz w:val="22"/>
          <w:szCs w:val="22"/>
        </w:rPr>
        <w:t>: Debe incluir el diagrama BPMN, documento de ficha de proceso (se debe incluir el detalle de todas las actividades contempladas en el marco del inicio y sustanciación del trámite), documento de arquitectura tecnológica. Especificación de usuarios y roles del sistema.</w:t>
      </w:r>
    </w:p>
    <w:p w:rsidR="00AF3874" w:rsidRDefault="00AF3874" w:rsidP="00AF3874">
      <w:pPr>
        <w:pStyle w:val="Standard"/>
        <w:tabs>
          <w:tab w:val="left" w:pos="786"/>
        </w:tabs>
        <w:ind w:left="709"/>
        <w:jc w:val="both"/>
        <w:rPr>
          <w:rFonts w:ascii="Arial" w:hAnsi="Arial"/>
          <w:b/>
          <w:sz w:val="22"/>
          <w:szCs w:val="22"/>
          <w:u w:val="single"/>
        </w:rPr>
      </w:pPr>
    </w:p>
    <w:p w:rsidR="00B1222E" w:rsidRPr="00AB0D97" w:rsidRDefault="00AF3874" w:rsidP="00AB0D97">
      <w:pPr>
        <w:pStyle w:val="Standard"/>
        <w:tabs>
          <w:tab w:val="left" w:pos="786"/>
        </w:tabs>
        <w:ind w:left="709"/>
        <w:jc w:val="both"/>
        <w:rPr>
          <w:rFonts w:ascii="Arial" w:hAnsi="Arial"/>
          <w:sz w:val="22"/>
          <w:szCs w:val="22"/>
        </w:rPr>
      </w:pPr>
      <w:r w:rsidRPr="00F80BCE">
        <w:rPr>
          <w:rFonts w:ascii="Arial" w:hAnsi="Arial"/>
          <w:b/>
          <w:sz w:val="22"/>
          <w:szCs w:val="22"/>
          <w:u w:val="single"/>
        </w:rPr>
        <w:t>Ingeniería de detalle</w:t>
      </w:r>
      <w:r>
        <w:rPr>
          <w:rFonts w:ascii="Arial" w:hAnsi="Arial"/>
          <w:sz w:val="22"/>
          <w:szCs w:val="22"/>
        </w:rPr>
        <w:t>: Documento que refleje el diseño detallado, necesario para la personalización  y configuración de APIA TRÁMITES y APIA BPMS.</w:t>
      </w:r>
    </w:p>
    <w:p w:rsidR="00B1222E" w:rsidRDefault="00B1222E" w:rsidP="00B1222E">
      <w:pPr>
        <w:pStyle w:val="Standard"/>
        <w:tabs>
          <w:tab w:val="left" w:pos="786"/>
        </w:tabs>
        <w:jc w:val="both"/>
        <w:rPr>
          <w:rFonts w:ascii="Arial" w:hAnsi="Arial" w:cs="Arial"/>
          <w:b/>
          <w:bCs/>
          <w:sz w:val="22"/>
          <w:szCs w:val="22"/>
        </w:rPr>
      </w:pPr>
    </w:p>
    <w:p w:rsidR="00B1222E" w:rsidRDefault="00B1222E" w:rsidP="00B1222E">
      <w:pPr>
        <w:pStyle w:val="Standard"/>
        <w:tabs>
          <w:tab w:val="left" w:pos="786"/>
        </w:tabs>
        <w:jc w:val="both"/>
        <w:rPr>
          <w:rFonts w:ascii="Arial" w:hAnsi="Arial" w:cs="Arial"/>
          <w:b/>
          <w:sz w:val="22"/>
          <w:szCs w:val="22"/>
        </w:rPr>
      </w:pPr>
    </w:p>
    <w:p w:rsidR="00B1222E" w:rsidRDefault="00B1222E" w:rsidP="00B1222E">
      <w:pPr>
        <w:pStyle w:val="Standard"/>
        <w:numPr>
          <w:ilvl w:val="0"/>
          <w:numId w:val="31"/>
        </w:numPr>
        <w:tabs>
          <w:tab w:val="left" w:pos="709"/>
        </w:tabs>
        <w:jc w:val="both"/>
        <w:rPr>
          <w:rFonts w:ascii="Arial" w:hAnsi="Arial"/>
          <w:b/>
          <w:bCs/>
          <w:sz w:val="22"/>
          <w:szCs w:val="22"/>
        </w:rPr>
      </w:pPr>
      <w:r>
        <w:rPr>
          <w:rFonts w:ascii="Arial" w:hAnsi="Arial" w:cs="Arial"/>
          <w:b/>
          <w:bCs/>
          <w:sz w:val="22"/>
          <w:szCs w:val="22"/>
        </w:rPr>
        <w:t xml:space="preserve">Entregable </w:t>
      </w:r>
      <w:r w:rsidR="00780B76">
        <w:rPr>
          <w:rFonts w:ascii="Arial" w:hAnsi="Arial" w:cs="Arial"/>
          <w:b/>
          <w:bCs/>
          <w:sz w:val="22"/>
          <w:szCs w:val="22"/>
        </w:rPr>
        <w:t>3</w:t>
      </w:r>
      <w:r>
        <w:rPr>
          <w:rFonts w:ascii="Arial" w:hAnsi="Arial" w:cs="Arial"/>
          <w:b/>
          <w:bCs/>
          <w:sz w:val="22"/>
          <w:szCs w:val="22"/>
        </w:rPr>
        <w:t xml:space="preserve">:  Plazo </w:t>
      </w:r>
      <w:r w:rsidRPr="00570471">
        <w:rPr>
          <w:rFonts w:ascii="Arial" w:hAnsi="Arial" w:cs="Arial"/>
          <w:b/>
          <w:bCs/>
          <w:color w:val="FF0000"/>
          <w:sz w:val="22"/>
          <w:szCs w:val="22"/>
        </w:rPr>
        <w:t xml:space="preserve">60 </w:t>
      </w:r>
      <w:r>
        <w:rPr>
          <w:rFonts w:ascii="Arial" w:hAnsi="Arial" w:cs="Arial"/>
          <w:b/>
          <w:bCs/>
          <w:sz w:val="22"/>
          <w:szCs w:val="22"/>
        </w:rPr>
        <w:t>días hábiles desde el inicio del servicio</w:t>
      </w:r>
    </w:p>
    <w:p w:rsidR="00B1222E" w:rsidRDefault="00B1222E" w:rsidP="00B1222E">
      <w:pPr>
        <w:pStyle w:val="Standard"/>
        <w:tabs>
          <w:tab w:val="left" w:pos="786"/>
        </w:tabs>
        <w:ind w:left="709"/>
        <w:jc w:val="both"/>
        <w:rPr>
          <w:rFonts w:ascii="Arial" w:hAnsi="Arial"/>
          <w:sz w:val="22"/>
          <w:szCs w:val="22"/>
        </w:rPr>
      </w:pPr>
      <w:r w:rsidRPr="00F80BCE">
        <w:rPr>
          <w:rFonts w:ascii="Arial" w:hAnsi="Arial" w:cs="Arial"/>
          <w:b/>
          <w:sz w:val="22"/>
          <w:szCs w:val="22"/>
          <w:u w:val="single"/>
        </w:rPr>
        <w:t>Casos de Prueba del software personalizado:</w:t>
      </w:r>
      <w:r>
        <w:rPr>
          <w:rFonts w:ascii="Arial" w:hAnsi="Arial" w:cs="Arial"/>
          <w:sz w:val="22"/>
          <w:szCs w:val="22"/>
        </w:rPr>
        <w:t xml:space="preserve"> Planificación y realización de casos de prueba que permitan al Organismo hacer una validación exhaustiva de la personalización y configuración de la herramienta, incluyendo el resultado de las pruebas y seguimiento de acciones correctivas correspondientes.  Se deberá además gestionar las actividades de ensayo del producto, participando en las mismas junto al equipo del organismo, y entregando el informe final de resultados correspondiente, en el plazo establecido.</w:t>
      </w:r>
    </w:p>
    <w:p w:rsidR="00B1222E" w:rsidRDefault="00B1222E" w:rsidP="00B1222E">
      <w:pPr>
        <w:pStyle w:val="Standard"/>
        <w:tabs>
          <w:tab w:val="left" w:pos="786"/>
        </w:tabs>
        <w:ind w:left="709"/>
        <w:jc w:val="both"/>
        <w:rPr>
          <w:rFonts w:ascii="Arial" w:hAnsi="Arial"/>
          <w:sz w:val="22"/>
          <w:szCs w:val="22"/>
        </w:rPr>
      </w:pPr>
      <w:r>
        <w:rPr>
          <w:rFonts w:ascii="Arial" w:hAnsi="Arial" w:cs="Arial"/>
          <w:sz w:val="22"/>
          <w:szCs w:val="22"/>
        </w:rPr>
        <w:t>Las pruebas se realizarán con datos reales del organismo, y comprenderán un universo aceptable de temas para asegurar el funcionamiento del Organismo,  con el nuevo sistema.</w:t>
      </w:r>
    </w:p>
    <w:p w:rsidR="00B1222E" w:rsidRDefault="00B1222E" w:rsidP="00B1222E">
      <w:pPr>
        <w:pStyle w:val="Standard"/>
        <w:tabs>
          <w:tab w:val="left" w:pos="786"/>
        </w:tabs>
        <w:jc w:val="both"/>
        <w:rPr>
          <w:rFonts w:ascii="Arial" w:hAnsi="Arial" w:cs="Arial"/>
          <w:b/>
          <w:sz w:val="22"/>
          <w:szCs w:val="22"/>
        </w:rPr>
      </w:pPr>
    </w:p>
    <w:p w:rsidR="00780B76" w:rsidRDefault="00780B76" w:rsidP="00780B76">
      <w:pPr>
        <w:pStyle w:val="Standard"/>
        <w:numPr>
          <w:ilvl w:val="0"/>
          <w:numId w:val="31"/>
        </w:numPr>
        <w:tabs>
          <w:tab w:val="left" w:pos="709"/>
        </w:tabs>
        <w:jc w:val="both"/>
        <w:rPr>
          <w:rFonts w:ascii="Arial" w:hAnsi="Arial"/>
          <w:sz w:val="22"/>
          <w:szCs w:val="22"/>
        </w:rPr>
      </w:pPr>
      <w:r>
        <w:rPr>
          <w:rFonts w:ascii="Arial" w:hAnsi="Arial" w:cs="Arial"/>
          <w:b/>
          <w:bCs/>
          <w:sz w:val="22"/>
          <w:szCs w:val="22"/>
        </w:rPr>
        <w:t xml:space="preserve">Entregable 4: Plazo máximo  </w:t>
      </w:r>
      <w:r>
        <w:rPr>
          <w:rFonts w:ascii="Arial" w:hAnsi="Arial" w:cs="Arial"/>
          <w:b/>
          <w:bCs/>
          <w:color w:val="FF0000"/>
          <w:sz w:val="22"/>
          <w:szCs w:val="22"/>
        </w:rPr>
        <w:t>55</w:t>
      </w:r>
      <w:r w:rsidRPr="00570471">
        <w:rPr>
          <w:rFonts w:ascii="Arial" w:hAnsi="Arial" w:cs="Arial"/>
          <w:b/>
          <w:bCs/>
          <w:color w:val="FF0000"/>
          <w:sz w:val="22"/>
          <w:szCs w:val="22"/>
        </w:rPr>
        <w:t xml:space="preserve">  </w:t>
      </w:r>
      <w:r>
        <w:rPr>
          <w:rFonts w:ascii="Arial" w:hAnsi="Arial" w:cs="Arial"/>
          <w:b/>
          <w:bCs/>
          <w:sz w:val="22"/>
          <w:szCs w:val="22"/>
        </w:rPr>
        <w:t>días hábiles desde el inicio del servicio</w:t>
      </w:r>
    </w:p>
    <w:p w:rsidR="00780B76" w:rsidRDefault="00780B76" w:rsidP="00780B76">
      <w:pPr>
        <w:pStyle w:val="Standard"/>
        <w:tabs>
          <w:tab w:val="left" w:pos="786"/>
        </w:tabs>
        <w:ind w:left="709"/>
        <w:jc w:val="both"/>
        <w:rPr>
          <w:rFonts w:ascii="Arial" w:hAnsi="Arial" w:cs="Arial"/>
          <w:sz w:val="22"/>
          <w:szCs w:val="22"/>
        </w:rPr>
      </w:pPr>
      <w:r>
        <w:rPr>
          <w:rFonts w:ascii="Arial" w:hAnsi="Arial" w:cs="Arial"/>
          <w:b/>
          <w:sz w:val="22"/>
          <w:szCs w:val="22"/>
          <w:u w:val="single"/>
        </w:rPr>
        <w:t xml:space="preserve">Implementación del sistema personalizado, </w:t>
      </w:r>
      <w:r w:rsidRPr="00F80BCE">
        <w:rPr>
          <w:rFonts w:ascii="Arial" w:hAnsi="Arial" w:cs="Arial"/>
          <w:b/>
          <w:sz w:val="22"/>
          <w:szCs w:val="22"/>
          <w:u w:val="single"/>
        </w:rPr>
        <w:t>configurado</w:t>
      </w:r>
      <w:r>
        <w:rPr>
          <w:rFonts w:ascii="Arial" w:hAnsi="Arial" w:cs="Arial"/>
          <w:b/>
          <w:sz w:val="22"/>
          <w:szCs w:val="22"/>
          <w:u w:val="single"/>
        </w:rPr>
        <w:t xml:space="preserve"> y aprobado</w:t>
      </w:r>
      <w:r>
        <w:rPr>
          <w:rFonts w:ascii="Arial" w:hAnsi="Arial" w:cs="Arial"/>
          <w:sz w:val="22"/>
          <w:szCs w:val="22"/>
        </w:rPr>
        <w:t>: Personalización y configuración de APIA TRÁMITES y APIA BPMS en base a los datos recabados.</w:t>
      </w:r>
    </w:p>
    <w:p w:rsidR="00780B76" w:rsidRDefault="00780B76" w:rsidP="00780B76">
      <w:pPr>
        <w:pStyle w:val="Standard"/>
        <w:tabs>
          <w:tab w:val="left" w:pos="786"/>
        </w:tabs>
        <w:ind w:left="709"/>
        <w:jc w:val="both"/>
        <w:rPr>
          <w:rFonts w:ascii="Arial" w:hAnsi="Arial" w:cs="Arial"/>
          <w:sz w:val="22"/>
          <w:szCs w:val="22"/>
        </w:rPr>
      </w:pPr>
      <w:r w:rsidRPr="00CE769E">
        <w:rPr>
          <w:rFonts w:ascii="Arial" w:hAnsi="Arial" w:cs="Arial"/>
          <w:sz w:val="22"/>
          <w:szCs w:val="22"/>
        </w:rPr>
        <w:t>S</w:t>
      </w:r>
      <w:r>
        <w:rPr>
          <w:rFonts w:ascii="Arial" w:hAnsi="Arial" w:cs="Arial"/>
          <w:sz w:val="22"/>
          <w:szCs w:val="22"/>
        </w:rPr>
        <w:t>e valorará que la implementación sea desarrollada en ciclos con el objetivo de validar y contemplar el avance de la construcción del proceso de negocios.</w:t>
      </w:r>
    </w:p>
    <w:p w:rsidR="00B1222E" w:rsidRPr="00266A05" w:rsidRDefault="00B1222E" w:rsidP="00B1222E">
      <w:pPr>
        <w:pStyle w:val="Standard"/>
        <w:tabs>
          <w:tab w:val="left" w:pos="786"/>
        </w:tabs>
        <w:jc w:val="both"/>
        <w:rPr>
          <w:rFonts w:ascii="Arial" w:hAnsi="Arial"/>
          <w:sz w:val="22"/>
          <w:szCs w:val="22"/>
        </w:rPr>
      </w:pPr>
    </w:p>
    <w:p w:rsidR="00B1222E" w:rsidRPr="00F80BCE" w:rsidRDefault="00B1222E" w:rsidP="00B1222E">
      <w:pPr>
        <w:pStyle w:val="Standard"/>
        <w:numPr>
          <w:ilvl w:val="0"/>
          <w:numId w:val="31"/>
        </w:numPr>
        <w:tabs>
          <w:tab w:val="left" w:pos="709"/>
        </w:tabs>
        <w:jc w:val="both"/>
        <w:rPr>
          <w:rFonts w:ascii="Arial" w:hAnsi="Arial"/>
          <w:b/>
          <w:bCs/>
          <w:sz w:val="22"/>
          <w:szCs w:val="22"/>
        </w:rPr>
      </w:pPr>
      <w:r>
        <w:rPr>
          <w:rFonts w:ascii="Arial" w:hAnsi="Arial" w:cs="Arial"/>
          <w:b/>
          <w:bCs/>
          <w:sz w:val="22"/>
          <w:szCs w:val="22"/>
        </w:rPr>
        <w:t xml:space="preserve">Entregable </w:t>
      </w:r>
      <w:r w:rsidR="003A3B0C">
        <w:rPr>
          <w:rFonts w:ascii="Arial" w:hAnsi="Arial" w:cs="Arial"/>
          <w:b/>
          <w:bCs/>
          <w:sz w:val="22"/>
          <w:szCs w:val="22"/>
        </w:rPr>
        <w:t>5</w:t>
      </w:r>
      <w:r w:rsidRPr="00F80BCE">
        <w:rPr>
          <w:rFonts w:ascii="Arial" w:hAnsi="Arial" w:cs="Arial"/>
          <w:b/>
          <w:bCs/>
          <w:sz w:val="22"/>
          <w:szCs w:val="22"/>
        </w:rPr>
        <w:t xml:space="preserve">: Plazo </w:t>
      </w:r>
      <w:r w:rsidRPr="00570471">
        <w:rPr>
          <w:rFonts w:ascii="Arial" w:hAnsi="Arial" w:cs="Arial"/>
          <w:b/>
          <w:bCs/>
          <w:color w:val="FF0000"/>
          <w:sz w:val="22"/>
          <w:szCs w:val="22"/>
        </w:rPr>
        <w:t xml:space="preserve">60 </w:t>
      </w:r>
      <w:r w:rsidRPr="00F80BCE">
        <w:rPr>
          <w:rFonts w:ascii="Arial" w:hAnsi="Arial" w:cs="Arial"/>
          <w:b/>
          <w:bCs/>
          <w:sz w:val="22"/>
          <w:szCs w:val="22"/>
        </w:rPr>
        <w:t>días hábiles desde el inicio del servicio</w:t>
      </w:r>
    </w:p>
    <w:p w:rsidR="00B1222E" w:rsidRDefault="00B1222E" w:rsidP="00B1222E">
      <w:pPr>
        <w:pStyle w:val="Standard"/>
        <w:tabs>
          <w:tab w:val="left" w:pos="786"/>
        </w:tabs>
        <w:ind w:left="709"/>
        <w:jc w:val="both"/>
        <w:rPr>
          <w:rFonts w:ascii="Arial" w:hAnsi="Arial" w:cs="Arial"/>
          <w:sz w:val="22"/>
          <w:szCs w:val="22"/>
        </w:rPr>
      </w:pPr>
      <w:r w:rsidRPr="00F80BCE">
        <w:rPr>
          <w:rFonts w:ascii="Arial" w:hAnsi="Arial" w:cs="Arial"/>
          <w:b/>
          <w:sz w:val="22"/>
          <w:szCs w:val="22"/>
          <w:u w:val="single"/>
        </w:rPr>
        <w:t>Propuesta de conformación de Mesa de Ayuda funcional</w:t>
      </w:r>
      <w:r w:rsidRPr="00F80BCE">
        <w:rPr>
          <w:rFonts w:ascii="Arial" w:hAnsi="Arial" w:cs="Arial"/>
          <w:sz w:val="22"/>
          <w:szCs w:val="22"/>
        </w:rPr>
        <w:t>, que contemple la forma de funcionamiento, responsables, modalidad de registro e indicadores de funcionamiento. La cuál deberá ser debidamente aprobada por parte de la gerencia del proyecto de parte del organismo.</w:t>
      </w:r>
    </w:p>
    <w:p w:rsidR="003A3B0C" w:rsidRDefault="003A3B0C" w:rsidP="003A3B0C">
      <w:pPr>
        <w:pStyle w:val="Standard"/>
        <w:tabs>
          <w:tab w:val="left" w:pos="786"/>
        </w:tabs>
        <w:ind w:left="709"/>
        <w:jc w:val="both"/>
        <w:rPr>
          <w:rFonts w:ascii="Arial" w:hAnsi="Arial" w:cs="Arial"/>
          <w:b/>
          <w:sz w:val="22"/>
          <w:szCs w:val="22"/>
          <w:u w:val="single"/>
        </w:rPr>
      </w:pPr>
    </w:p>
    <w:p w:rsidR="003A3B0C" w:rsidRDefault="003A3B0C" w:rsidP="003A3B0C">
      <w:pPr>
        <w:pStyle w:val="Standard"/>
        <w:tabs>
          <w:tab w:val="left" w:pos="786"/>
        </w:tabs>
        <w:ind w:left="709"/>
        <w:jc w:val="both"/>
        <w:rPr>
          <w:rFonts w:ascii="Arial" w:hAnsi="Arial" w:cs="Arial"/>
          <w:color w:val="000000"/>
          <w:sz w:val="22"/>
          <w:szCs w:val="22"/>
        </w:rPr>
      </w:pPr>
      <w:r w:rsidRPr="001E725E">
        <w:rPr>
          <w:rFonts w:ascii="Arial" w:hAnsi="Arial" w:cs="Arial"/>
          <w:b/>
          <w:sz w:val="22"/>
          <w:szCs w:val="22"/>
          <w:u w:val="single"/>
        </w:rPr>
        <w:t>Plan de Capacitación</w:t>
      </w:r>
      <w:r w:rsidRPr="001E725E">
        <w:rPr>
          <w:rFonts w:ascii="Arial" w:hAnsi="Arial" w:cs="Arial"/>
          <w:b/>
          <w:sz w:val="22"/>
          <w:szCs w:val="22"/>
        </w:rPr>
        <w:t xml:space="preserve">, </w:t>
      </w:r>
      <w:r w:rsidRPr="001E725E">
        <w:rPr>
          <w:rFonts w:ascii="Arial" w:hAnsi="Arial" w:cs="Arial"/>
          <w:color w:val="000000"/>
          <w:sz w:val="22"/>
          <w:szCs w:val="22"/>
        </w:rPr>
        <w:t>se deberá presentar un Plan de Capacitación que abarque al total de funcionarios a capacitar para la puesta en funcionamiento de</w:t>
      </w:r>
      <w:r>
        <w:rPr>
          <w:rFonts w:ascii="Arial" w:hAnsi="Arial" w:cs="Arial"/>
          <w:color w:val="000000"/>
          <w:sz w:val="22"/>
          <w:szCs w:val="22"/>
        </w:rPr>
        <w:t>l proceso de negocios.</w:t>
      </w:r>
    </w:p>
    <w:p w:rsidR="003A3B0C" w:rsidRDefault="003A3B0C" w:rsidP="003A3B0C">
      <w:pPr>
        <w:pStyle w:val="Standard"/>
        <w:tabs>
          <w:tab w:val="left" w:pos="786"/>
        </w:tabs>
        <w:ind w:left="709"/>
        <w:jc w:val="both"/>
        <w:rPr>
          <w:rFonts w:ascii="Arial" w:hAnsi="Arial" w:cs="Arial"/>
          <w:color w:val="000000"/>
          <w:sz w:val="22"/>
          <w:szCs w:val="22"/>
        </w:rPr>
      </w:pPr>
    </w:p>
    <w:p w:rsidR="003A3B0C" w:rsidRDefault="003A3B0C" w:rsidP="003A3B0C">
      <w:pPr>
        <w:pStyle w:val="Standard"/>
        <w:tabs>
          <w:tab w:val="left" w:pos="786"/>
        </w:tabs>
        <w:ind w:left="709"/>
        <w:jc w:val="both"/>
        <w:rPr>
          <w:rFonts w:ascii="Arial" w:hAnsi="Arial" w:cs="Arial"/>
          <w:color w:val="000000"/>
          <w:sz w:val="22"/>
          <w:szCs w:val="22"/>
          <w:highlight w:val="red"/>
        </w:rPr>
      </w:pPr>
      <w:r w:rsidRPr="001E725E">
        <w:rPr>
          <w:rFonts w:ascii="Arial" w:hAnsi="Arial" w:cs="Arial"/>
          <w:color w:val="000000"/>
          <w:sz w:val="22"/>
          <w:szCs w:val="22"/>
        </w:rPr>
        <w:lastRenderedPageBreak/>
        <w:t xml:space="preserve">Dentro del mismo, se deberá dictar capacitación presencial para un grupo </w:t>
      </w:r>
      <w:r>
        <w:rPr>
          <w:rFonts w:ascii="Arial" w:hAnsi="Arial" w:cs="Arial"/>
          <w:color w:val="000000"/>
          <w:sz w:val="22"/>
          <w:szCs w:val="22"/>
        </w:rPr>
        <w:t xml:space="preserve">no más de </w:t>
      </w:r>
      <w:r w:rsidR="00AB0D97">
        <w:rPr>
          <w:rFonts w:ascii="Arial" w:hAnsi="Arial" w:cs="Arial"/>
          <w:color w:val="000000"/>
          <w:sz w:val="22"/>
          <w:szCs w:val="22"/>
        </w:rPr>
        <w:t>3</w:t>
      </w:r>
      <w:r>
        <w:rPr>
          <w:rFonts w:ascii="Arial" w:hAnsi="Arial" w:cs="Arial"/>
          <w:color w:val="000000"/>
          <w:sz w:val="22"/>
          <w:szCs w:val="22"/>
        </w:rPr>
        <w:t xml:space="preserve"> </w:t>
      </w:r>
      <w:r w:rsidRPr="001E725E">
        <w:rPr>
          <w:rFonts w:ascii="Arial" w:hAnsi="Arial" w:cs="Arial"/>
          <w:color w:val="000000"/>
          <w:sz w:val="22"/>
          <w:szCs w:val="22"/>
        </w:rPr>
        <w:t xml:space="preserve">funcionarios que ejercerán roles de administrador y mesa de ayuda. </w:t>
      </w:r>
    </w:p>
    <w:p w:rsidR="00B1222E" w:rsidRDefault="00B1222E" w:rsidP="00B1222E">
      <w:pPr>
        <w:pStyle w:val="Standard"/>
        <w:tabs>
          <w:tab w:val="left" w:pos="786"/>
        </w:tabs>
        <w:ind w:left="709"/>
        <w:jc w:val="both"/>
        <w:rPr>
          <w:rFonts w:ascii="Arial" w:hAnsi="Arial"/>
          <w:sz w:val="22"/>
          <w:szCs w:val="22"/>
        </w:rPr>
      </w:pPr>
    </w:p>
    <w:p w:rsidR="008801B1" w:rsidRDefault="008801B1" w:rsidP="008801B1">
      <w:pPr>
        <w:pStyle w:val="Standard"/>
        <w:tabs>
          <w:tab w:val="left" w:pos="786"/>
        </w:tabs>
        <w:ind w:left="709"/>
        <w:jc w:val="both"/>
        <w:rPr>
          <w:rFonts w:ascii="Arial" w:hAnsi="Arial" w:cs="Arial"/>
          <w:color w:val="000000"/>
          <w:sz w:val="22"/>
          <w:szCs w:val="22"/>
        </w:rPr>
      </w:pPr>
      <w:r>
        <w:rPr>
          <w:rFonts w:ascii="Arial" w:hAnsi="Arial" w:cs="Arial"/>
          <w:b/>
          <w:sz w:val="22"/>
          <w:szCs w:val="22"/>
          <w:u w:val="single"/>
        </w:rPr>
        <w:t xml:space="preserve">Ejecución del Plan </w:t>
      </w:r>
      <w:r w:rsidRPr="001E725E">
        <w:rPr>
          <w:rFonts w:ascii="Arial" w:hAnsi="Arial" w:cs="Arial"/>
          <w:b/>
          <w:sz w:val="22"/>
          <w:szCs w:val="22"/>
          <w:u w:val="single"/>
        </w:rPr>
        <w:t>de Capacitación</w:t>
      </w:r>
      <w:r w:rsidRPr="001E725E">
        <w:rPr>
          <w:rFonts w:ascii="Arial" w:hAnsi="Arial" w:cs="Arial"/>
          <w:b/>
          <w:sz w:val="22"/>
          <w:szCs w:val="22"/>
        </w:rPr>
        <w:t xml:space="preserve">, </w:t>
      </w:r>
      <w:r w:rsidRPr="001E725E">
        <w:rPr>
          <w:rFonts w:ascii="Arial" w:hAnsi="Arial" w:cs="Arial"/>
          <w:color w:val="000000"/>
          <w:sz w:val="22"/>
          <w:szCs w:val="22"/>
        </w:rPr>
        <w:t xml:space="preserve">se deberá </w:t>
      </w:r>
      <w:r>
        <w:rPr>
          <w:rFonts w:ascii="Arial" w:hAnsi="Arial" w:cs="Arial"/>
          <w:color w:val="000000"/>
          <w:sz w:val="22"/>
          <w:szCs w:val="22"/>
        </w:rPr>
        <w:t xml:space="preserve">proceder al dictado de los cursos a usuarios finales, administradores y mesa de ayuda. Se debe considerar una capacitación a 20 personas. INUMET cuenta con Sala de capacitación a dichos efectos.  </w:t>
      </w:r>
    </w:p>
    <w:p w:rsidR="008801B1" w:rsidRDefault="008801B1" w:rsidP="00B1222E">
      <w:pPr>
        <w:pStyle w:val="Standard"/>
        <w:tabs>
          <w:tab w:val="left" w:pos="786"/>
        </w:tabs>
        <w:ind w:left="709"/>
        <w:jc w:val="both"/>
        <w:rPr>
          <w:rFonts w:ascii="Arial" w:hAnsi="Arial"/>
          <w:sz w:val="22"/>
          <w:szCs w:val="22"/>
        </w:rPr>
      </w:pPr>
    </w:p>
    <w:p w:rsidR="00B1222E" w:rsidRDefault="00B1222E" w:rsidP="00B1222E">
      <w:pPr>
        <w:pStyle w:val="Standard"/>
        <w:tabs>
          <w:tab w:val="left" w:pos="786"/>
        </w:tabs>
        <w:jc w:val="both"/>
        <w:rPr>
          <w:rFonts w:ascii="Arial" w:hAnsi="Arial" w:cs="Arial"/>
          <w:b/>
          <w:bCs/>
          <w:sz w:val="22"/>
          <w:szCs w:val="22"/>
        </w:rPr>
      </w:pPr>
    </w:p>
    <w:p w:rsidR="00B1222E" w:rsidRDefault="00B1222E" w:rsidP="00B1222E">
      <w:pPr>
        <w:pStyle w:val="Standard"/>
        <w:numPr>
          <w:ilvl w:val="0"/>
          <w:numId w:val="31"/>
        </w:numPr>
        <w:tabs>
          <w:tab w:val="left" w:pos="709"/>
        </w:tabs>
        <w:jc w:val="both"/>
        <w:rPr>
          <w:rFonts w:ascii="Arial" w:hAnsi="Arial"/>
          <w:b/>
          <w:bCs/>
          <w:sz w:val="22"/>
          <w:szCs w:val="22"/>
        </w:rPr>
      </w:pPr>
      <w:r>
        <w:rPr>
          <w:rFonts w:ascii="Arial" w:hAnsi="Arial" w:cs="Arial"/>
          <w:b/>
          <w:bCs/>
          <w:sz w:val="22"/>
          <w:szCs w:val="22"/>
        </w:rPr>
        <w:t xml:space="preserve">Entregable </w:t>
      </w:r>
      <w:r w:rsidR="003A3B0C">
        <w:rPr>
          <w:rFonts w:ascii="Arial" w:hAnsi="Arial" w:cs="Arial"/>
          <w:b/>
          <w:bCs/>
          <w:sz w:val="22"/>
          <w:szCs w:val="22"/>
        </w:rPr>
        <w:t>6</w:t>
      </w:r>
      <w:r>
        <w:rPr>
          <w:rFonts w:ascii="Arial" w:hAnsi="Arial" w:cs="Arial"/>
          <w:b/>
          <w:bCs/>
          <w:sz w:val="22"/>
          <w:szCs w:val="22"/>
        </w:rPr>
        <w:t xml:space="preserve">: Plazo </w:t>
      </w:r>
      <w:r w:rsidR="008801B1">
        <w:rPr>
          <w:rFonts w:ascii="Arial" w:hAnsi="Arial" w:cs="Arial"/>
          <w:b/>
          <w:bCs/>
          <w:color w:val="FF0000"/>
          <w:sz w:val="22"/>
          <w:szCs w:val="22"/>
        </w:rPr>
        <w:t>60</w:t>
      </w:r>
      <w:r w:rsidRPr="00570471">
        <w:rPr>
          <w:rFonts w:ascii="Arial" w:hAnsi="Arial" w:cs="Arial"/>
          <w:b/>
          <w:bCs/>
          <w:color w:val="FF0000"/>
          <w:sz w:val="22"/>
          <w:szCs w:val="22"/>
        </w:rPr>
        <w:t xml:space="preserve"> </w:t>
      </w:r>
      <w:r>
        <w:rPr>
          <w:rFonts w:ascii="Arial" w:hAnsi="Arial" w:cs="Arial"/>
          <w:b/>
          <w:bCs/>
          <w:sz w:val="22"/>
          <w:szCs w:val="22"/>
        </w:rPr>
        <w:t>días hábiles desde el inicio del servicio</w:t>
      </w:r>
    </w:p>
    <w:p w:rsidR="00B1222E" w:rsidRDefault="00B1222E" w:rsidP="00B1222E">
      <w:pPr>
        <w:pStyle w:val="Standard"/>
        <w:tabs>
          <w:tab w:val="left" w:pos="786"/>
        </w:tabs>
        <w:ind w:left="709"/>
        <w:jc w:val="both"/>
        <w:rPr>
          <w:rFonts w:ascii="Arial" w:hAnsi="Arial"/>
          <w:sz w:val="22"/>
          <w:szCs w:val="22"/>
        </w:rPr>
      </w:pPr>
      <w:r w:rsidRPr="00F80BCE">
        <w:rPr>
          <w:rFonts w:ascii="Arial" w:hAnsi="Arial" w:cs="Arial"/>
          <w:b/>
          <w:sz w:val="22"/>
          <w:szCs w:val="22"/>
          <w:u w:val="single"/>
        </w:rPr>
        <w:t>Sistema personalizado y configurado en producción,</w:t>
      </w:r>
      <w:r>
        <w:rPr>
          <w:rFonts w:ascii="Arial" w:hAnsi="Arial" w:cs="Arial"/>
          <w:sz w:val="22"/>
          <w:szCs w:val="22"/>
        </w:rPr>
        <w:t xml:space="preserve">  asegurando que las actividades del Organismo mantengan su funcionamiento en forma aceptable.</w:t>
      </w:r>
    </w:p>
    <w:p w:rsidR="00B1222E" w:rsidRDefault="00B1222E" w:rsidP="00B1222E">
      <w:pPr>
        <w:pStyle w:val="Standard"/>
        <w:tabs>
          <w:tab w:val="left" w:pos="786"/>
        </w:tabs>
        <w:jc w:val="both"/>
        <w:rPr>
          <w:rFonts w:ascii="Arial" w:hAnsi="Arial" w:cs="Arial"/>
          <w:b/>
          <w:sz w:val="22"/>
          <w:szCs w:val="22"/>
        </w:rPr>
      </w:pPr>
    </w:p>
    <w:p w:rsidR="00B1222E" w:rsidRDefault="00B1222E" w:rsidP="00B1222E">
      <w:pPr>
        <w:pStyle w:val="Standard"/>
        <w:numPr>
          <w:ilvl w:val="0"/>
          <w:numId w:val="31"/>
        </w:numPr>
        <w:tabs>
          <w:tab w:val="left" w:pos="709"/>
        </w:tabs>
        <w:jc w:val="both"/>
        <w:rPr>
          <w:rFonts w:ascii="Arial" w:hAnsi="Arial"/>
          <w:b/>
          <w:bCs/>
          <w:sz w:val="22"/>
          <w:szCs w:val="22"/>
        </w:rPr>
      </w:pPr>
      <w:r>
        <w:rPr>
          <w:rFonts w:ascii="Arial" w:hAnsi="Arial" w:cs="Arial"/>
          <w:b/>
          <w:bCs/>
          <w:sz w:val="22"/>
          <w:szCs w:val="22"/>
        </w:rPr>
        <w:t xml:space="preserve">Entregable </w:t>
      </w:r>
      <w:r w:rsidR="003A3B0C">
        <w:rPr>
          <w:rFonts w:ascii="Arial" w:hAnsi="Arial" w:cs="Arial"/>
          <w:b/>
          <w:bCs/>
          <w:sz w:val="22"/>
          <w:szCs w:val="22"/>
        </w:rPr>
        <w:t>7</w:t>
      </w:r>
      <w:r>
        <w:rPr>
          <w:rFonts w:ascii="Arial" w:hAnsi="Arial" w:cs="Arial"/>
          <w:b/>
          <w:bCs/>
          <w:sz w:val="22"/>
          <w:szCs w:val="22"/>
        </w:rPr>
        <w:t xml:space="preserve">:  Plazo  </w:t>
      </w:r>
      <w:r w:rsidR="008801B1">
        <w:rPr>
          <w:rFonts w:ascii="Arial" w:hAnsi="Arial" w:cs="Arial"/>
          <w:b/>
          <w:bCs/>
          <w:color w:val="FF0000"/>
          <w:sz w:val="22"/>
          <w:szCs w:val="22"/>
        </w:rPr>
        <w:t>65</w:t>
      </w:r>
      <w:r w:rsidRPr="00570471">
        <w:rPr>
          <w:rFonts w:ascii="Arial" w:hAnsi="Arial" w:cs="Arial"/>
          <w:b/>
          <w:bCs/>
          <w:color w:val="FF0000"/>
          <w:sz w:val="22"/>
          <w:szCs w:val="22"/>
        </w:rPr>
        <w:t xml:space="preserve"> </w:t>
      </w:r>
      <w:r>
        <w:rPr>
          <w:rFonts w:ascii="Arial" w:hAnsi="Arial" w:cs="Arial"/>
          <w:b/>
          <w:bCs/>
          <w:sz w:val="22"/>
          <w:szCs w:val="22"/>
        </w:rPr>
        <w:t>días hábiles desde el inicio del servicio</w:t>
      </w:r>
    </w:p>
    <w:p w:rsidR="00B1222E" w:rsidRDefault="00B1222E" w:rsidP="00B1222E">
      <w:pPr>
        <w:pStyle w:val="Standard"/>
        <w:tabs>
          <w:tab w:val="left" w:pos="786"/>
        </w:tabs>
        <w:ind w:left="709"/>
        <w:jc w:val="both"/>
        <w:rPr>
          <w:rFonts w:ascii="Arial" w:hAnsi="Arial"/>
          <w:sz w:val="22"/>
          <w:szCs w:val="22"/>
        </w:rPr>
      </w:pPr>
      <w:r w:rsidRPr="00F80BCE">
        <w:rPr>
          <w:rFonts w:ascii="Arial" w:hAnsi="Arial" w:cs="Arial"/>
          <w:b/>
          <w:sz w:val="22"/>
          <w:szCs w:val="22"/>
          <w:u w:val="single"/>
        </w:rPr>
        <w:t>Informe de puesta en marcha</w:t>
      </w:r>
      <w:r>
        <w:rPr>
          <w:rFonts w:ascii="Arial" w:hAnsi="Arial" w:cs="Arial"/>
          <w:sz w:val="22"/>
          <w:szCs w:val="22"/>
        </w:rPr>
        <w:t>, posterior a la puesta en producción de la aplicación, reflejando la evaluación de la misma y las acciones generadas para la estabilización del aplicativo.</w:t>
      </w:r>
    </w:p>
    <w:p w:rsidR="00B1222E" w:rsidRDefault="00B1222E" w:rsidP="00B1222E">
      <w:pPr>
        <w:pStyle w:val="Standard"/>
        <w:tabs>
          <w:tab w:val="left" w:pos="786"/>
        </w:tabs>
        <w:ind w:left="709"/>
        <w:jc w:val="both"/>
        <w:rPr>
          <w:rFonts w:ascii="Arial" w:eastAsia="Calibri" w:hAnsi="Arial" w:cs="Arial"/>
          <w:sz w:val="22"/>
          <w:szCs w:val="22"/>
          <w:u w:val="single"/>
        </w:rPr>
      </w:pPr>
    </w:p>
    <w:p w:rsidR="00B1222E" w:rsidRDefault="00B1222E" w:rsidP="00B1222E">
      <w:pPr>
        <w:pStyle w:val="Standard"/>
        <w:tabs>
          <w:tab w:val="left" w:pos="786"/>
        </w:tabs>
        <w:ind w:left="709"/>
        <w:jc w:val="both"/>
        <w:rPr>
          <w:rFonts w:ascii="Arial" w:eastAsia="Calibri" w:hAnsi="Arial" w:cs="Arial"/>
          <w:sz w:val="22"/>
          <w:szCs w:val="22"/>
        </w:rPr>
      </w:pPr>
      <w:r>
        <w:rPr>
          <w:rFonts w:ascii="Arial" w:eastAsia="Calibri" w:hAnsi="Arial" w:cs="Arial"/>
          <w:b/>
          <w:sz w:val="22"/>
          <w:szCs w:val="22"/>
          <w:u w:val="single"/>
        </w:rPr>
        <w:t>Revisar d</w:t>
      </w:r>
      <w:r w:rsidRPr="00F80BCE">
        <w:rPr>
          <w:rFonts w:ascii="Arial" w:eastAsia="Calibri" w:hAnsi="Arial" w:cs="Arial"/>
          <w:b/>
          <w:sz w:val="22"/>
          <w:szCs w:val="22"/>
          <w:u w:val="single"/>
        </w:rPr>
        <w:t xml:space="preserve">ocumento de </w:t>
      </w:r>
      <w:r>
        <w:rPr>
          <w:rFonts w:ascii="Arial" w:eastAsia="Calibri" w:hAnsi="Arial" w:cs="Arial"/>
          <w:b/>
          <w:sz w:val="22"/>
          <w:szCs w:val="22"/>
          <w:u w:val="single"/>
        </w:rPr>
        <w:t xml:space="preserve">balance de los resultados, </w:t>
      </w:r>
      <w:r w:rsidRPr="00F80BCE">
        <w:rPr>
          <w:rFonts w:ascii="Arial" w:eastAsia="Calibri" w:hAnsi="Arial" w:cs="Arial"/>
          <w:b/>
          <w:sz w:val="22"/>
          <w:szCs w:val="22"/>
          <w:u w:val="single"/>
        </w:rPr>
        <w:t>sistematización de la experiencia</w:t>
      </w:r>
      <w:r>
        <w:rPr>
          <w:rFonts w:ascii="Arial" w:eastAsia="Calibri" w:hAnsi="Arial" w:cs="Arial"/>
          <w:sz w:val="22"/>
          <w:szCs w:val="22"/>
        </w:rPr>
        <w:t>, el mismo lo confeccionará INUMET y refleja las buenas y malas prácticas del proceso de implantación, así como también reunir experiencia y conocimiento de otros servicios de implantación que se ejecuten en la fase piloto del proyecto.</w:t>
      </w:r>
    </w:p>
    <w:p w:rsidR="00CB72E3" w:rsidRDefault="00CB72E3" w:rsidP="00B1222E">
      <w:pPr>
        <w:pStyle w:val="Standard"/>
        <w:tabs>
          <w:tab w:val="left" w:pos="786"/>
        </w:tabs>
        <w:ind w:left="709"/>
        <w:jc w:val="both"/>
        <w:rPr>
          <w:rFonts w:ascii="Arial" w:hAnsi="Arial"/>
          <w:sz w:val="22"/>
          <w:szCs w:val="22"/>
        </w:rPr>
      </w:pPr>
    </w:p>
    <w:p w:rsidR="00CB72E3" w:rsidRDefault="00CB72E3" w:rsidP="00CB72E3">
      <w:pPr>
        <w:pStyle w:val="Standard"/>
        <w:numPr>
          <w:ilvl w:val="0"/>
          <w:numId w:val="31"/>
        </w:numPr>
        <w:tabs>
          <w:tab w:val="left" w:pos="709"/>
        </w:tabs>
        <w:jc w:val="both"/>
        <w:rPr>
          <w:rFonts w:ascii="Arial" w:hAnsi="Arial"/>
          <w:b/>
          <w:bCs/>
          <w:sz w:val="22"/>
          <w:szCs w:val="22"/>
        </w:rPr>
      </w:pPr>
      <w:r>
        <w:rPr>
          <w:rFonts w:ascii="Arial" w:hAnsi="Arial" w:cs="Arial"/>
          <w:b/>
          <w:bCs/>
          <w:sz w:val="22"/>
          <w:szCs w:val="22"/>
        </w:rPr>
        <w:t xml:space="preserve">Entregable 8:  Plazo  </w:t>
      </w:r>
      <w:r>
        <w:rPr>
          <w:rFonts w:ascii="Arial" w:hAnsi="Arial" w:cs="Arial"/>
          <w:b/>
          <w:bCs/>
          <w:color w:val="FF0000"/>
          <w:sz w:val="22"/>
          <w:szCs w:val="22"/>
        </w:rPr>
        <w:t>65</w:t>
      </w:r>
      <w:r w:rsidRPr="00570471">
        <w:rPr>
          <w:rFonts w:ascii="Arial" w:hAnsi="Arial" w:cs="Arial"/>
          <w:b/>
          <w:bCs/>
          <w:color w:val="FF0000"/>
          <w:sz w:val="22"/>
          <w:szCs w:val="22"/>
        </w:rPr>
        <w:t xml:space="preserve"> </w:t>
      </w:r>
      <w:r>
        <w:rPr>
          <w:rFonts w:ascii="Arial" w:hAnsi="Arial" w:cs="Arial"/>
          <w:b/>
          <w:bCs/>
          <w:sz w:val="22"/>
          <w:szCs w:val="22"/>
        </w:rPr>
        <w:t>días hábiles desde el inicio del servicio</w:t>
      </w:r>
    </w:p>
    <w:p w:rsidR="00CB72E3" w:rsidRDefault="00CB72E3" w:rsidP="00CB72E3">
      <w:pPr>
        <w:pStyle w:val="Standard"/>
        <w:tabs>
          <w:tab w:val="left" w:pos="786"/>
        </w:tabs>
        <w:ind w:left="709"/>
        <w:jc w:val="both"/>
        <w:rPr>
          <w:rFonts w:ascii="Arial" w:hAnsi="Arial"/>
          <w:sz w:val="22"/>
          <w:szCs w:val="22"/>
        </w:rPr>
      </w:pPr>
      <w:r w:rsidRPr="00F80BCE">
        <w:rPr>
          <w:rFonts w:ascii="Arial" w:hAnsi="Arial" w:cs="Arial"/>
          <w:b/>
          <w:sz w:val="22"/>
          <w:szCs w:val="22"/>
          <w:u w:val="single"/>
        </w:rPr>
        <w:t>In</w:t>
      </w:r>
      <w:r>
        <w:rPr>
          <w:rFonts w:ascii="Arial" w:hAnsi="Arial" w:cs="Arial"/>
          <w:b/>
          <w:sz w:val="22"/>
          <w:szCs w:val="22"/>
          <w:u w:val="single"/>
        </w:rPr>
        <w:t>stalación de ambientes de trabajo:</w:t>
      </w:r>
      <w:r w:rsidR="008F5998">
        <w:rPr>
          <w:rFonts w:ascii="Arial" w:hAnsi="Arial" w:cs="Arial"/>
          <w:sz w:val="22"/>
          <w:szCs w:val="22"/>
        </w:rPr>
        <w:t xml:space="preserve"> Instalación de los ambientes de trabajo  correspondientes a producción y pre producción donde sea indicado por INUMET.</w:t>
      </w:r>
    </w:p>
    <w:p w:rsidR="00B1222E" w:rsidRDefault="00B1222E" w:rsidP="003A3B0C">
      <w:pPr>
        <w:pStyle w:val="Standarduser"/>
        <w:spacing w:before="170" w:after="57"/>
        <w:jc w:val="both"/>
        <w:rPr>
          <w:rFonts w:ascii="Arial" w:hAnsi="Arial"/>
          <w:b/>
          <w:sz w:val="22"/>
          <w:szCs w:val="22"/>
        </w:rPr>
      </w:pPr>
    </w:p>
    <w:p w:rsidR="00B1222E" w:rsidRDefault="00B1222E" w:rsidP="00B1222E">
      <w:pPr>
        <w:pStyle w:val="Standard"/>
        <w:numPr>
          <w:ilvl w:val="0"/>
          <w:numId w:val="31"/>
        </w:numPr>
        <w:tabs>
          <w:tab w:val="left" w:pos="709"/>
        </w:tabs>
        <w:jc w:val="both"/>
        <w:rPr>
          <w:rFonts w:ascii="Arial" w:hAnsi="Arial"/>
          <w:sz w:val="22"/>
          <w:szCs w:val="22"/>
        </w:rPr>
      </w:pPr>
      <w:r>
        <w:rPr>
          <w:rFonts w:ascii="Arial" w:hAnsi="Arial"/>
          <w:b/>
          <w:bCs/>
          <w:sz w:val="22"/>
          <w:szCs w:val="22"/>
        </w:rPr>
        <w:t xml:space="preserve">Entregable </w:t>
      </w:r>
      <w:r w:rsidR="008F5998">
        <w:rPr>
          <w:rFonts w:ascii="Arial" w:hAnsi="Arial"/>
          <w:b/>
          <w:bCs/>
          <w:sz w:val="22"/>
          <w:szCs w:val="22"/>
        </w:rPr>
        <w:t>9</w:t>
      </w:r>
      <w:r>
        <w:rPr>
          <w:rFonts w:ascii="Arial" w:hAnsi="Arial"/>
          <w:b/>
          <w:bCs/>
          <w:sz w:val="22"/>
          <w:szCs w:val="22"/>
        </w:rPr>
        <w:t xml:space="preserve">: </w:t>
      </w:r>
      <w:r w:rsidRPr="00664351">
        <w:rPr>
          <w:rFonts w:ascii="Arial" w:hAnsi="Arial"/>
          <w:b/>
          <w:bCs/>
          <w:sz w:val="22"/>
          <w:szCs w:val="22"/>
          <w:u w:val="single"/>
        </w:rPr>
        <w:t>Servicio de apoyo funcional post-implantación</w:t>
      </w:r>
      <w:r>
        <w:rPr>
          <w:rFonts w:ascii="Arial" w:hAnsi="Arial"/>
          <w:sz w:val="22"/>
          <w:szCs w:val="22"/>
        </w:rPr>
        <w:t>.</w:t>
      </w:r>
    </w:p>
    <w:p w:rsidR="00B1222E" w:rsidRDefault="00B1222E" w:rsidP="00B1222E">
      <w:pPr>
        <w:pStyle w:val="Standarduser"/>
        <w:spacing w:before="170" w:after="57"/>
        <w:ind w:left="314"/>
        <w:jc w:val="both"/>
        <w:rPr>
          <w:rFonts w:ascii="Arial" w:hAnsi="Arial" w:cs="Arial"/>
          <w:sz w:val="22"/>
          <w:szCs w:val="22"/>
        </w:rPr>
      </w:pPr>
      <w:r>
        <w:rPr>
          <w:rFonts w:ascii="Arial" w:hAnsi="Arial" w:cs="Arial"/>
          <w:sz w:val="22"/>
          <w:szCs w:val="22"/>
        </w:rPr>
        <w:t xml:space="preserve">El apoyo funcional deberá complementar las actividades del equipo funcional y de la mesa de ayuda del organismo. Deberá entregarse un Informe mensual del servicio especificando </w:t>
      </w:r>
      <w:r>
        <w:rPr>
          <w:rFonts w:ascii="Arial" w:eastAsia="Calibri" w:hAnsi="Arial" w:cs="Arial"/>
          <w:sz w:val="22"/>
          <w:szCs w:val="22"/>
        </w:rPr>
        <w:t>las actividades realizadas y el resultado de cada una de ellas, los riesgos, incidentes y problemas detectados y que puedan poner en riesgo la sostenibilidad de la herramienta.</w:t>
      </w:r>
      <w:r>
        <w:rPr>
          <w:rFonts w:ascii="Arial" w:hAnsi="Arial" w:cs="Arial"/>
          <w:sz w:val="22"/>
          <w:szCs w:val="22"/>
        </w:rPr>
        <w:t xml:space="preserve"> Estimar precio por una cantidad que razonablemente entendemos se encuentre en el entorno de las </w:t>
      </w:r>
      <w:r w:rsidR="003A3B0C">
        <w:rPr>
          <w:rFonts w:ascii="Arial" w:hAnsi="Arial" w:cs="Arial"/>
          <w:sz w:val="22"/>
          <w:szCs w:val="22"/>
        </w:rPr>
        <w:t>40</w:t>
      </w:r>
      <w:r>
        <w:rPr>
          <w:rFonts w:ascii="Arial" w:hAnsi="Arial" w:cs="Arial"/>
          <w:sz w:val="22"/>
          <w:szCs w:val="22"/>
        </w:rPr>
        <w:t xml:space="preserve"> horas</w:t>
      </w:r>
      <w:r w:rsidR="00D67E03">
        <w:rPr>
          <w:rFonts w:ascii="Arial" w:hAnsi="Arial" w:cs="Arial"/>
          <w:sz w:val="22"/>
          <w:szCs w:val="22"/>
        </w:rPr>
        <w:t xml:space="preserve"> (por un período de 2 semanas)</w:t>
      </w:r>
      <w:r>
        <w:rPr>
          <w:rFonts w:ascii="Arial" w:hAnsi="Arial" w:cs="Arial"/>
          <w:sz w:val="22"/>
          <w:szCs w:val="22"/>
        </w:rPr>
        <w:t>.</w:t>
      </w:r>
    </w:p>
    <w:p w:rsidR="008801B1" w:rsidRDefault="008801B1" w:rsidP="00B1222E">
      <w:pPr>
        <w:pStyle w:val="Standarduser"/>
        <w:spacing w:before="170" w:after="57"/>
        <w:ind w:left="314"/>
        <w:jc w:val="both"/>
        <w:rPr>
          <w:rFonts w:ascii="Arial" w:hAnsi="Arial"/>
          <w:sz w:val="22"/>
          <w:szCs w:val="22"/>
        </w:rPr>
      </w:pPr>
      <w:r>
        <w:rPr>
          <w:rFonts w:ascii="Arial" w:hAnsi="Arial" w:cs="Arial"/>
          <w:sz w:val="22"/>
          <w:szCs w:val="22"/>
        </w:rPr>
        <w:t>Se deberá ofrecer un mantenimiento correctivo-evolutivo estimado en 60 horas.</w:t>
      </w:r>
    </w:p>
    <w:p w:rsidR="00B1222E" w:rsidRDefault="00B1222E" w:rsidP="00B1222E">
      <w:pPr>
        <w:rPr>
          <w:rFonts w:ascii="Arial" w:hAnsi="Arial" w:cs="Calibri"/>
          <w:b/>
          <w:bCs/>
          <w:szCs w:val="22"/>
          <w:lang w:val="es-ES"/>
        </w:rPr>
      </w:pPr>
      <w:r>
        <w:rPr>
          <w:rFonts w:ascii="Arial" w:hAnsi="Arial"/>
          <w:b/>
          <w:bCs/>
          <w:szCs w:val="22"/>
        </w:rPr>
        <w:br w:type="page"/>
      </w:r>
    </w:p>
    <w:p w:rsidR="00B1222E" w:rsidRDefault="00B1222E" w:rsidP="00B1222E">
      <w:pPr>
        <w:pStyle w:val="Standarduser"/>
        <w:tabs>
          <w:tab w:val="left" w:pos="2125"/>
          <w:tab w:val="left" w:pos="3551"/>
        </w:tabs>
        <w:ind w:left="708"/>
        <w:jc w:val="both"/>
        <w:rPr>
          <w:rFonts w:ascii="Arial" w:hAnsi="Arial" w:cs="Arial"/>
          <w:sz w:val="22"/>
          <w:szCs w:val="22"/>
        </w:rPr>
      </w:pPr>
    </w:p>
    <w:p w:rsidR="00B1222E" w:rsidRDefault="00B1222E" w:rsidP="00B1222E">
      <w:pPr>
        <w:pStyle w:val="Standarduser"/>
        <w:tabs>
          <w:tab w:val="left" w:pos="2125"/>
          <w:tab w:val="left" w:pos="3551"/>
        </w:tabs>
        <w:ind w:left="708"/>
        <w:jc w:val="both"/>
        <w:rPr>
          <w:rFonts w:ascii="Arial" w:hAnsi="Arial" w:cs="Arial"/>
          <w:sz w:val="22"/>
          <w:szCs w:val="22"/>
        </w:rPr>
      </w:pPr>
    </w:p>
    <w:p w:rsidR="00B1222E" w:rsidRPr="00834AD5" w:rsidRDefault="00B1222E" w:rsidP="00B1222E">
      <w:pPr>
        <w:pStyle w:val="Estilo1"/>
        <w:spacing w:after="100"/>
        <w:rPr>
          <w:rFonts w:ascii="Arial" w:eastAsia="Times New Roman" w:hAnsi="Arial" w:cs="Calibri"/>
          <w:b/>
          <w:bCs/>
          <w:szCs w:val="22"/>
          <w:lang w:val="es-ES" w:bidi="ar-SA"/>
        </w:rPr>
      </w:pPr>
      <w:r>
        <w:rPr>
          <w:rFonts w:ascii="Arial" w:eastAsia="Times New Roman" w:hAnsi="Arial" w:cs="Calibri"/>
          <w:b/>
          <w:bCs/>
          <w:szCs w:val="22"/>
          <w:lang w:val="es-ES" w:bidi="ar-SA"/>
        </w:rPr>
        <w:t>3.6-</w:t>
      </w:r>
      <w:r w:rsidRPr="00834AD5">
        <w:rPr>
          <w:rFonts w:ascii="Arial" w:eastAsia="Times New Roman" w:hAnsi="Arial" w:cs="Calibri"/>
          <w:b/>
          <w:bCs/>
          <w:szCs w:val="22"/>
          <w:lang w:val="es-ES" w:bidi="ar-SA"/>
        </w:rPr>
        <w:t>N</w:t>
      </w:r>
      <w:r>
        <w:rPr>
          <w:rFonts w:ascii="Arial" w:eastAsia="Times New Roman" w:hAnsi="Arial" w:cs="Calibri"/>
          <w:b/>
          <w:bCs/>
          <w:szCs w:val="22"/>
          <w:lang w:val="es-ES" w:bidi="ar-SA"/>
        </w:rPr>
        <w:t>iveles de Servicio.</w:t>
      </w:r>
    </w:p>
    <w:p w:rsidR="00B1222E" w:rsidRDefault="00B1222E" w:rsidP="00B1222E">
      <w:pPr>
        <w:pStyle w:val="Standard"/>
        <w:numPr>
          <w:ilvl w:val="0"/>
          <w:numId w:val="30"/>
        </w:numPr>
        <w:spacing w:before="170" w:after="57"/>
        <w:jc w:val="both"/>
      </w:pPr>
      <w:r>
        <w:rPr>
          <w:rFonts w:ascii="Arial" w:eastAsia="Calibri" w:hAnsi="Arial" w:cs="Arial"/>
          <w:b/>
          <w:bCs/>
          <w:sz w:val="22"/>
          <w:szCs w:val="22"/>
        </w:rPr>
        <w:t>Equipo de Trabajo</w:t>
      </w:r>
    </w:p>
    <w:p w:rsidR="00B1222E" w:rsidRDefault="00B1222E" w:rsidP="00B1222E">
      <w:pPr>
        <w:pStyle w:val="Standard"/>
        <w:spacing w:before="170" w:after="57"/>
        <w:ind w:left="360"/>
        <w:jc w:val="both"/>
      </w:pPr>
      <w:r>
        <w:rPr>
          <w:rFonts w:ascii="Arial" w:eastAsia="Calibri" w:hAnsi="Arial" w:cs="Arial"/>
          <w:sz w:val="22"/>
          <w:szCs w:val="22"/>
        </w:rPr>
        <w:t>En caso que el oferente deba realizar, por razones de fuerza mayor,  la sustitución de uno o más integrantes del equipo deberá:</w:t>
      </w:r>
    </w:p>
    <w:p w:rsidR="00B1222E" w:rsidRDefault="00B1222E" w:rsidP="00B1222E">
      <w:pPr>
        <w:pStyle w:val="Standard"/>
        <w:numPr>
          <w:ilvl w:val="1"/>
          <w:numId w:val="30"/>
        </w:numPr>
        <w:spacing w:before="170" w:after="57"/>
        <w:jc w:val="both"/>
      </w:pPr>
      <w:r>
        <w:rPr>
          <w:rFonts w:ascii="Arial" w:eastAsia="Calibri" w:hAnsi="Arial" w:cs="Arial"/>
          <w:sz w:val="22"/>
          <w:szCs w:val="22"/>
        </w:rPr>
        <w:t>Solicitar formalmente a la contraparte correspondiente la autorización para realizar la sustitución justificando el motivo de la misma.</w:t>
      </w:r>
    </w:p>
    <w:p w:rsidR="00B1222E" w:rsidRDefault="00B1222E" w:rsidP="00B1222E">
      <w:pPr>
        <w:pStyle w:val="Standard"/>
        <w:numPr>
          <w:ilvl w:val="1"/>
          <w:numId w:val="30"/>
        </w:numPr>
        <w:spacing w:before="170" w:after="57"/>
        <w:jc w:val="both"/>
      </w:pPr>
      <w:r>
        <w:rPr>
          <w:rFonts w:ascii="Arial" w:eastAsia="Calibri" w:hAnsi="Arial" w:cs="Arial"/>
          <w:sz w:val="22"/>
          <w:szCs w:val="22"/>
        </w:rPr>
        <w:t xml:space="preserve">Presentar los antecedentes y méritos correspondiente a </w:t>
      </w:r>
      <w:proofErr w:type="spellStart"/>
      <w:r>
        <w:rPr>
          <w:rFonts w:ascii="Arial" w:eastAsia="Calibri" w:hAnsi="Arial" w:cs="Arial"/>
          <w:sz w:val="22"/>
          <w:szCs w:val="22"/>
        </w:rPr>
        <w:t>el</w:t>
      </w:r>
      <w:proofErr w:type="spellEnd"/>
      <w:r>
        <w:rPr>
          <w:rFonts w:ascii="Arial" w:eastAsia="Calibri" w:hAnsi="Arial" w:cs="Arial"/>
          <w:sz w:val="22"/>
          <w:szCs w:val="22"/>
        </w:rPr>
        <w:t xml:space="preserve">/los sustitutos que en cualquier caso deberán ser iguales o superiores a </w:t>
      </w:r>
      <w:proofErr w:type="spellStart"/>
      <w:r>
        <w:rPr>
          <w:rFonts w:ascii="Arial" w:eastAsia="Calibri" w:hAnsi="Arial" w:cs="Arial"/>
          <w:sz w:val="22"/>
          <w:szCs w:val="22"/>
        </w:rPr>
        <w:t>el</w:t>
      </w:r>
      <w:proofErr w:type="spellEnd"/>
      <w:r>
        <w:rPr>
          <w:rFonts w:ascii="Arial" w:eastAsia="Calibri" w:hAnsi="Arial" w:cs="Arial"/>
          <w:sz w:val="22"/>
          <w:szCs w:val="22"/>
        </w:rPr>
        <w:t>/los sustituidos.</w:t>
      </w:r>
    </w:p>
    <w:p w:rsidR="00B1222E" w:rsidRDefault="00B1222E" w:rsidP="00B1222E">
      <w:pPr>
        <w:pStyle w:val="Standard"/>
        <w:numPr>
          <w:ilvl w:val="1"/>
          <w:numId w:val="30"/>
        </w:numPr>
        <w:spacing w:before="170" w:after="57"/>
        <w:jc w:val="both"/>
      </w:pPr>
      <w:r>
        <w:rPr>
          <w:rFonts w:ascii="Arial" w:eastAsia="Calibri" w:hAnsi="Arial" w:cs="Arial"/>
          <w:sz w:val="22"/>
          <w:szCs w:val="22"/>
        </w:rPr>
        <w:t>Recibir la aprobación formal de la sustitución por parte de la contraparte correspondiente</w:t>
      </w:r>
    </w:p>
    <w:p w:rsidR="00B1222E" w:rsidRDefault="00B1222E" w:rsidP="00B1222E">
      <w:pPr>
        <w:pStyle w:val="Standard"/>
        <w:numPr>
          <w:ilvl w:val="0"/>
          <w:numId w:val="30"/>
        </w:numPr>
        <w:spacing w:before="170" w:after="57"/>
        <w:jc w:val="both"/>
      </w:pPr>
      <w:r>
        <w:rPr>
          <w:rFonts w:ascii="Arial" w:eastAsia="Calibri" w:hAnsi="Arial" w:cs="Arial"/>
          <w:b/>
          <w:bCs/>
          <w:sz w:val="22"/>
          <w:szCs w:val="22"/>
        </w:rPr>
        <w:t>Gerente de Proyecto</w:t>
      </w:r>
    </w:p>
    <w:p w:rsidR="00B1222E" w:rsidRDefault="00B1222E" w:rsidP="00B1222E">
      <w:pPr>
        <w:pStyle w:val="Standard"/>
        <w:numPr>
          <w:ilvl w:val="1"/>
          <w:numId w:val="30"/>
        </w:numPr>
        <w:spacing w:before="170" w:after="57"/>
        <w:jc w:val="both"/>
      </w:pPr>
      <w:r>
        <w:rPr>
          <w:rFonts w:ascii="Arial" w:eastAsia="Calibri" w:hAnsi="Arial" w:cs="Arial"/>
          <w:bCs/>
          <w:sz w:val="22"/>
          <w:szCs w:val="22"/>
        </w:rPr>
        <w:t>Informes de avance</w:t>
      </w:r>
      <w:r w:rsidR="00434E91">
        <w:rPr>
          <w:rFonts w:ascii="Arial" w:eastAsia="Calibri" w:hAnsi="Arial" w:cs="Arial"/>
          <w:bCs/>
          <w:sz w:val="22"/>
          <w:szCs w:val="22"/>
        </w:rPr>
        <w:t>s</w:t>
      </w:r>
      <w:r w:rsidR="00E55B65">
        <w:rPr>
          <w:rFonts w:ascii="Arial" w:eastAsia="Calibri" w:hAnsi="Arial" w:cs="Arial"/>
          <w:bCs/>
          <w:sz w:val="22"/>
          <w:szCs w:val="22"/>
        </w:rPr>
        <w:t xml:space="preserve"> </w:t>
      </w:r>
      <w:r>
        <w:rPr>
          <w:rFonts w:ascii="Arial" w:eastAsia="Calibri" w:hAnsi="Arial" w:cs="Arial"/>
          <w:bCs/>
          <w:sz w:val="22"/>
          <w:szCs w:val="22"/>
        </w:rPr>
        <w:t xml:space="preserve"> semanales</w:t>
      </w:r>
      <w:r>
        <w:rPr>
          <w:rFonts w:ascii="Arial" w:eastAsia="Calibri" w:hAnsi="Arial" w:cs="Arial"/>
          <w:sz w:val="22"/>
          <w:szCs w:val="22"/>
        </w:rPr>
        <w:t xml:space="preserve"> que documenten las actividades realizadas y el resultado de cada una de ellas.</w:t>
      </w:r>
    </w:p>
    <w:p w:rsidR="00B1222E" w:rsidRDefault="00B1222E" w:rsidP="00B1222E">
      <w:pPr>
        <w:pStyle w:val="Standard"/>
        <w:numPr>
          <w:ilvl w:val="1"/>
          <w:numId w:val="30"/>
        </w:numPr>
        <w:spacing w:before="170" w:after="57"/>
        <w:jc w:val="both"/>
      </w:pPr>
      <w:r>
        <w:rPr>
          <w:rFonts w:ascii="Arial" w:eastAsia="Calibri" w:hAnsi="Arial" w:cs="Arial"/>
          <w:sz w:val="22"/>
          <w:szCs w:val="22"/>
        </w:rPr>
        <w:t>Informes de avance</w:t>
      </w:r>
      <w:r w:rsidR="00434E91">
        <w:rPr>
          <w:rFonts w:ascii="Arial" w:eastAsia="Calibri" w:hAnsi="Arial" w:cs="Arial"/>
          <w:sz w:val="22"/>
          <w:szCs w:val="22"/>
        </w:rPr>
        <w:t>s</w:t>
      </w:r>
      <w:r w:rsidR="00E55B65">
        <w:rPr>
          <w:rFonts w:ascii="Arial" w:eastAsia="Calibri" w:hAnsi="Arial" w:cs="Arial"/>
          <w:sz w:val="22"/>
          <w:szCs w:val="22"/>
        </w:rPr>
        <w:t xml:space="preserve"> </w:t>
      </w:r>
      <w:r>
        <w:rPr>
          <w:rFonts w:ascii="Arial" w:eastAsia="Calibri" w:hAnsi="Arial" w:cs="Arial"/>
          <w:sz w:val="22"/>
          <w:szCs w:val="22"/>
        </w:rPr>
        <w:t xml:space="preserve"> quincenales que incluyan el cronograma de ejecución de las actividades del próximo período, los riesgos, incidentes, puntos críticos y problemas a resolver.</w:t>
      </w:r>
    </w:p>
    <w:p w:rsidR="00B1222E" w:rsidRPr="00EB267E" w:rsidRDefault="00B1222E" w:rsidP="00B1222E">
      <w:pPr>
        <w:pStyle w:val="Standard"/>
        <w:numPr>
          <w:ilvl w:val="1"/>
          <w:numId w:val="30"/>
        </w:numPr>
        <w:spacing w:before="170" w:after="57"/>
        <w:jc w:val="both"/>
      </w:pPr>
      <w:r>
        <w:rPr>
          <w:rFonts w:ascii="Arial" w:eastAsia="Calibri" w:hAnsi="Arial" w:cs="Arial"/>
          <w:sz w:val="22"/>
          <w:szCs w:val="22"/>
        </w:rPr>
        <w:t>Disponibilidad de respuesta ante requerimientos del INUMET y/o de AGESIC en un plazo no mayor a 8 horas hábiles.</w:t>
      </w:r>
    </w:p>
    <w:p w:rsidR="00EB267E" w:rsidRDefault="00EB267E" w:rsidP="00EB267E">
      <w:pPr>
        <w:pStyle w:val="Standard"/>
        <w:spacing w:before="170" w:after="57"/>
        <w:jc w:val="both"/>
      </w:pPr>
    </w:p>
    <w:p w:rsidR="00B1222E" w:rsidRDefault="00B1222E" w:rsidP="00B1222E">
      <w:pPr>
        <w:pStyle w:val="Ttulo31"/>
        <w:pageBreakBefore/>
        <w:rPr>
          <w:sz w:val="28"/>
          <w:szCs w:val="28"/>
        </w:rPr>
      </w:pPr>
      <w:bookmarkStart w:id="2" w:name="_Toc295224793"/>
      <w:r>
        <w:rPr>
          <w:sz w:val="28"/>
          <w:szCs w:val="28"/>
        </w:rPr>
        <w:lastRenderedPageBreak/>
        <w:t>3.7-Criterios de Evaluación</w:t>
      </w:r>
      <w:bookmarkEnd w:id="2"/>
    </w:p>
    <w:p w:rsidR="00B1222E" w:rsidRDefault="00B1222E" w:rsidP="00B1222E">
      <w:pPr>
        <w:pStyle w:val="Standard"/>
        <w:widowControl/>
        <w:spacing w:before="28"/>
        <w:ind w:hanging="360"/>
        <w:jc w:val="both"/>
        <w:rPr>
          <w:rFonts w:ascii="Arial" w:hAnsi="Arial"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 w:type="dxa"/>
          <w:right w:w="10" w:type="dxa"/>
        </w:tblCellMar>
        <w:tblLook w:val="04A0" w:firstRow="1" w:lastRow="0" w:firstColumn="1" w:lastColumn="0" w:noHBand="0" w:noVBand="1"/>
      </w:tblPr>
      <w:tblGrid>
        <w:gridCol w:w="6062"/>
        <w:gridCol w:w="1701"/>
        <w:gridCol w:w="1559"/>
      </w:tblGrid>
      <w:tr w:rsidR="00B1222E" w:rsidTr="0060305B">
        <w:tc>
          <w:tcPr>
            <w:tcW w:w="6062" w:type="dxa"/>
            <w:shd w:val="clear" w:color="auto" w:fill="FFFFFF"/>
            <w:tcMar>
              <w:top w:w="0" w:type="dxa"/>
              <w:left w:w="108" w:type="dxa"/>
              <w:bottom w:w="0" w:type="dxa"/>
              <w:right w:w="108" w:type="dxa"/>
            </w:tcMar>
          </w:tcPr>
          <w:p w:rsidR="00B1222E" w:rsidRDefault="00B1222E" w:rsidP="0060305B">
            <w:pPr>
              <w:jc w:val="center"/>
              <w:rPr>
                <w:b/>
              </w:rPr>
            </w:pPr>
            <w:r>
              <w:rPr>
                <w:b/>
              </w:rPr>
              <w:t>CRITERIOS DE CALIFICACIÓN</w:t>
            </w:r>
          </w:p>
        </w:tc>
        <w:tc>
          <w:tcPr>
            <w:tcW w:w="1701" w:type="dxa"/>
            <w:shd w:val="clear" w:color="auto" w:fill="FFFFFF"/>
            <w:tcMar>
              <w:top w:w="0" w:type="dxa"/>
              <w:left w:w="108" w:type="dxa"/>
              <w:bottom w:w="0" w:type="dxa"/>
              <w:right w:w="108" w:type="dxa"/>
            </w:tcMar>
          </w:tcPr>
          <w:p w:rsidR="00B1222E" w:rsidRDefault="00B1222E" w:rsidP="0060305B">
            <w:pPr>
              <w:jc w:val="center"/>
              <w:rPr>
                <w:b/>
              </w:rPr>
            </w:pPr>
            <w:r>
              <w:rPr>
                <w:b/>
              </w:rPr>
              <w:t>PUNTAJE MINIMO</w:t>
            </w:r>
          </w:p>
        </w:tc>
        <w:tc>
          <w:tcPr>
            <w:tcW w:w="1559" w:type="dxa"/>
            <w:shd w:val="clear" w:color="auto" w:fill="FFFFFF"/>
            <w:tcMar>
              <w:top w:w="0" w:type="dxa"/>
              <w:left w:w="108" w:type="dxa"/>
              <w:bottom w:w="0" w:type="dxa"/>
              <w:right w:w="108" w:type="dxa"/>
            </w:tcMar>
          </w:tcPr>
          <w:p w:rsidR="00B1222E" w:rsidRDefault="00B1222E" w:rsidP="0060305B">
            <w:pPr>
              <w:jc w:val="center"/>
              <w:rPr>
                <w:b/>
              </w:rPr>
            </w:pPr>
            <w:r>
              <w:rPr>
                <w:b/>
              </w:rPr>
              <w:t>PUNTAJE MÁXIMO</w:t>
            </w:r>
          </w:p>
        </w:tc>
      </w:tr>
      <w:tr w:rsidR="00B1222E" w:rsidTr="0060305B">
        <w:tc>
          <w:tcPr>
            <w:tcW w:w="6062" w:type="dxa"/>
            <w:shd w:val="clear" w:color="auto" w:fill="FFFFFF"/>
            <w:tcMar>
              <w:top w:w="0" w:type="dxa"/>
              <w:left w:w="108" w:type="dxa"/>
              <w:bottom w:w="0" w:type="dxa"/>
              <w:right w:w="108" w:type="dxa"/>
            </w:tcMar>
          </w:tcPr>
          <w:p w:rsidR="00B1222E" w:rsidRDefault="00B1222E" w:rsidP="0060305B">
            <w:pPr>
              <w:rPr>
                <w:rFonts w:ascii="Arial" w:hAnsi="Arial" w:cs="Arial"/>
                <w:b/>
                <w:bCs/>
                <w:u w:val="single"/>
                <w:lang w:eastAsia="es-UY"/>
              </w:rPr>
            </w:pPr>
            <w:r>
              <w:rPr>
                <w:rFonts w:ascii="Arial" w:hAnsi="Arial" w:cs="Arial"/>
                <w:b/>
                <w:bCs/>
                <w:u w:val="single"/>
                <w:lang w:eastAsia="es-UY"/>
              </w:rPr>
              <w:t xml:space="preserve">Idoneidad y calificación de la firma consultora. </w:t>
            </w:r>
          </w:p>
          <w:p w:rsidR="00B1222E" w:rsidRDefault="00B1222E" w:rsidP="0060305B">
            <w:pPr>
              <w:rPr>
                <w:rFonts w:ascii="Arial" w:hAnsi="Arial" w:cs="Arial"/>
                <w:lang w:eastAsia="es-UY"/>
              </w:rPr>
            </w:pPr>
            <w:r>
              <w:rPr>
                <w:rFonts w:ascii="Arial" w:hAnsi="Arial" w:cs="Arial"/>
                <w:lang w:eastAsia="es-UY"/>
              </w:rPr>
              <w:t>A tales efectos, el oferente, deberá acreditar con carta de clientes los siguientes requerimientos:</w:t>
            </w:r>
          </w:p>
          <w:p w:rsidR="00B1222E" w:rsidRDefault="00B1222E" w:rsidP="0060305B">
            <w:pPr>
              <w:rPr>
                <w:rFonts w:ascii="Arial" w:hAnsi="Arial" w:cs="Arial"/>
                <w:lang w:eastAsia="es-UY"/>
              </w:rPr>
            </w:pPr>
          </w:p>
          <w:p w:rsidR="00B1222E" w:rsidRDefault="00B1222E" w:rsidP="00B1222E">
            <w:pPr>
              <w:numPr>
                <w:ilvl w:val="3"/>
                <w:numId w:val="32"/>
              </w:numPr>
              <w:autoSpaceDN w:val="0"/>
              <w:ind w:left="1134" w:hanging="283"/>
            </w:pPr>
            <w:r>
              <w:rPr>
                <w:rFonts w:ascii="Arial" w:hAnsi="Arial" w:cs="Arial"/>
                <w:lang w:eastAsia="es-UY"/>
              </w:rPr>
              <w:t>Experiencia de la firma consultora, en proyectos de mejora de gestión relativos a la automatización de trámites</w:t>
            </w:r>
            <w:r w:rsidR="00EB267E">
              <w:rPr>
                <w:rFonts w:ascii="Arial" w:hAnsi="Arial" w:cs="Arial"/>
                <w:lang w:eastAsia="es-UY"/>
              </w:rPr>
              <w:t xml:space="preserve"> y</w:t>
            </w:r>
            <w:r>
              <w:rPr>
                <w:rFonts w:ascii="Arial" w:hAnsi="Arial" w:cs="Arial"/>
                <w:lang w:eastAsia="es-UY"/>
              </w:rPr>
              <w:t xml:space="preserve"> </w:t>
            </w:r>
            <w:r w:rsidR="00EB267E">
              <w:rPr>
                <w:rFonts w:ascii="Arial" w:hAnsi="Arial" w:cs="Arial"/>
                <w:lang w:eastAsia="es-UY"/>
              </w:rPr>
              <w:t>procesos de negocios sobre APIA TRÁMITES Y APIA BPMS.</w:t>
            </w:r>
            <w:r>
              <w:rPr>
                <w:rFonts w:ascii="Arial" w:hAnsi="Arial" w:cs="Arial"/>
                <w:lang w:eastAsia="es-UY"/>
              </w:rPr>
              <w:t xml:space="preserve"> [Insufi</w:t>
            </w:r>
            <w:r w:rsidR="00571AB4">
              <w:rPr>
                <w:rFonts w:ascii="Arial" w:hAnsi="Arial" w:cs="Arial"/>
                <w:lang w:eastAsia="es-UY"/>
              </w:rPr>
              <w:t xml:space="preserve">ciente=0, aceptable = </w:t>
            </w:r>
            <w:r w:rsidR="001545BC">
              <w:rPr>
                <w:rFonts w:ascii="Arial" w:hAnsi="Arial" w:cs="Arial"/>
                <w:lang w:eastAsia="es-UY"/>
              </w:rPr>
              <w:t>5</w:t>
            </w:r>
            <w:r>
              <w:rPr>
                <w:rFonts w:ascii="Arial" w:hAnsi="Arial" w:cs="Arial"/>
                <w:lang w:eastAsia="es-UY"/>
              </w:rPr>
              <w:t xml:space="preserve">, satisfactorio = </w:t>
            </w:r>
            <w:r w:rsidR="001545BC">
              <w:rPr>
                <w:rFonts w:ascii="Arial" w:hAnsi="Arial" w:cs="Arial"/>
                <w:lang w:eastAsia="es-UY"/>
              </w:rPr>
              <w:t>6</w:t>
            </w:r>
            <w:r>
              <w:rPr>
                <w:rFonts w:ascii="Arial" w:hAnsi="Arial" w:cs="Arial"/>
                <w:lang w:eastAsia="es-UY"/>
              </w:rPr>
              <w:t>, excelente =</w:t>
            </w:r>
            <w:r w:rsidR="001545BC">
              <w:rPr>
                <w:rFonts w:ascii="Arial" w:hAnsi="Arial" w:cs="Arial"/>
                <w:lang w:eastAsia="es-UY"/>
              </w:rPr>
              <w:t>8</w:t>
            </w:r>
            <w:r>
              <w:rPr>
                <w:rFonts w:ascii="Arial" w:hAnsi="Arial" w:cs="Arial"/>
                <w:lang w:eastAsia="es-UY"/>
              </w:rPr>
              <w:t>]</w:t>
            </w:r>
          </w:p>
          <w:p w:rsidR="00B1222E" w:rsidRPr="001545BC" w:rsidRDefault="00B1222E" w:rsidP="00EB267E">
            <w:pPr>
              <w:numPr>
                <w:ilvl w:val="3"/>
                <w:numId w:val="32"/>
              </w:numPr>
              <w:autoSpaceDN w:val="0"/>
              <w:ind w:left="1134" w:hanging="283"/>
            </w:pPr>
            <w:r>
              <w:rPr>
                <w:rFonts w:ascii="Arial" w:hAnsi="Arial" w:cs="Arial"/>
                <w:lang w:eastAsia="es-UY"/>
              </w:rPr>
              <w:t>Exp</w:t>
            </w:r>
            <w:r w:rsidR="00B053D6">
              <w:rPr>
                <w:rFonts w:ascii="Arial" w:hAnsi="Arial" w:cs="Arial"/>
                <w:lang w:eastAsia="es-UY"/>
              </w:rPr>
              <w:t>eriencia de la firma consultora</w:t>
            </w:r>
            <w:r>
              <w:rPr>
                <w:rFonts w:ascii="Arial" w:hAnsi="Arial" w:cs="Arial"/>
                <w:lang w:eastAsia="es-UY"/>
              </w:rPr>
              <w:t xml:space="preserve"> en proyectos de consultoría de implantación de productos [Insuficiente = 0, aceptable = 5, satisfactorio =6, excelente =8].</w:t>
            </w:r>
          </w:p>
          <w:p w:rsidR="001545BC" w:rsidRPr="001545BC" w:rsidRDefault="001545BC" w:rsidP="00EB267E">
            <w:pPr>
              <w:numPr>
                <w:ilvl w:val="3"/>
                <w:numId w:val="32"/>
              </w:numPr>
              <w:autoSpaceDN w:val="0"/>
              <w:ind w:left="1134" w:hanging="283"/>
            </w:pPr>
            <w:r w:rsidRPr="00B053D6">
              <w:rPr>
                <w:rFonts w:ascii="Arial" w:hAnsi="Arial" w:cs="Arial"/>
                <w:lang w:eastAsia="es-UY"/>
              </w:rPr>
              <w:t>Conocimiento de la institucionalidad del INUMET</w:t>
            </w:r>
            <w:r>
              <w:rPr>
                <w:rFonts w:ascii="Arial" w:hAnsi="Arial" w:cs="Arial"/>
                <w:lang w:eastAsia="es-UY"/>
              </w:rPr>
              <w:t xml:space="preserve">  [Insuficiente = 0, aceptable = 2, satisfactorio =3, excelente =4].</w:t>
            </w:r>
          </w:p>
          <w:p w:rsidR="001545BC" w:rsidRDefault="001545BC" w:rsidP="001545BC">
            <w:pPr>
              <w:autoSpaceDN w:val="0"/>
              <w:ind w:left="1134"/>
            </w:pPr>
          </w:p>
        </w:tc>
        <w:tc>
          <w:tcPr>
            <w:tcW w:w="1701" w:type="dxa"/>
            <w:shd w:val="clear" w:color="auto" w:fill="FFFFFF"/>
            <w:tcMar>
              <w:top w:w="0" w:type="dxa"/>
              <w:left w:w="108" w:type="dxa"/>
              <w:bottom w:w="0" w:type="dxa"/>
              <w:right w:w="108" w:type="dxa"/>
            </w:tcMar>
          </w:tcPr>
          <w:p w:rsidR="00B1222E" w:rsidRDefault="00B1222E" w:rsidP="0060305B">
            <w:pPr>
              <w:jc w:val="center"/>
              <w:rPr>
                <w:rFonts w:ascii="Arial" w:hAnsi="Arial" w:cs="Arial"/>
                <w:b/>
                <w:u w:val="single"/>
              </w:rPr>
            </w:pPr>
            <w:r>
              <w:rPr>
                <w:rFonts w:ascii="Arial" w:hAnsi="Arial" w:cs="Arial"/>
                <w:b/>
                <w:u w:val="single"/>
              </w:rPr>
              <w:t>12</w:t>
            </w: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Pr="001112D9" w:rsidRDefault="001545BC" w:rsidP="0060305B">
            <w:pPr>
              <w:jc w:val="center"/>
              <w:rPr>
                <w:rFonts w:ascii="Arial" w:hAnsi="Arial" w:cs="Arial"/>
              </w:rPr>
            </w:pPr>
            <w:r w:rsidRPr="001112D9">
              <w:rPr>
                <w:rFonts w:ascii="Arial" w:hAnsi="Arial" w:cs="Arial"/>
              </w:rPr>
              <w:t>5</w:t>
            </w: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r w:rsidRPr="001112D9">
              <w:rPr>
                <w:rFonts w:ascii="Arial" w:hAnsi="Arial" w:cs="Arial"/>
              </w:rPr>
              <w:t>5</w:t>
            </w: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1545BC" w:rsidP="0060305B">
            <w:pPr>
              <w:jc w:val="center"/>
              <w:rPr>
                <w:rFonts w:ascii="Arial" w:hAnsi="Arial" w:cs="Arial"/>
              </w:rPr>
            </w:pPr>
            <w:r w:rsidRPr="001112D9">
              <w:rPr>
                <w:rFonts w:ascii="Arial" w:hAnsi="Arial" w:cs="Arial"/>
              </w:rPr>
              <w:t>2</w:t>
            </w:r>
          </w:p>
          <w:p w:rsidR="00B1222E" w:rsidRDefault="00B1222E" w:rsidP="0060305B">
            <w:pPr>
              <w:jc w:val="center"/>
            </w:pPr>
          </w:p>
        </w:tc>
        <w:tc>
          <w:tcPr>
            <w:tcW w:w="1559" w:type="dxa"/>
            <w:shd w:val="clear" w:color="auto" w:fill="FFFFFF"/>
            <w:tcMar>
              <w:top w:w="0" w:type="dxa"/>
              <w:left w:w="108" w:type="dxa"/>
              <w:bottom w:w="0" w:type="dxa"/>
              <w:right w:w="108" w:type="dxa"/>
            </w:tcMar>
          </w:tcPr>
          <w:p w:rsidR="00B1222E" w:rsidRDefault="00B1222E" w:rsidP="0060305B">
            <w:pPr>
              <w:jc w:val="center"/>
              <w:rPr>
                <w:rFonts w:ascii="Arial" w:hAnsi="Arial" w:cs="Arial"/>
                <w:b/>
                <w:u w:val="single"/>
              </w:rPr>
            </w:pPr>
            <w:r>
              <w:rPr>
                <w:rFonts w:ascii="Arial" w:hAnsi="Arial" w:cs="Arial"/>
                <w:b/>
                <w:u w:val="single"/>
              </w:rPr>
              <w:t>20</w:t>
            </w: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Pr="001112D9" w:rsidRDefault="001545BC" w:rsidP="0060305B">
            <w:pPr>
              <w:jc w:val="center"/>
              <w:rPr>
                <w:rFonts w:ascii="Arial" w:hAnsi="Arial" w:cs="Arial"/>
              </w:rPr>
            </w:pPr>
            <w:r w:rsidRPr="001112D9">
              <w:rPr>
                <w:rFonts w:ascii="Arial" w:hAnsi="Arial" w:cs="Arial"/>
              </w:rPr>
              <w:t>8</w:t>
            </w: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r w:rsidRPr="001112D9">
              <w:rPr>
                <w:rFonts w:ascii="Arial" w:hAnsi="Arial" w:cs="Arial"/>
              </w:rPr>
              <w:t>8</w:t>
            </w:r>
          </w:p>
          <w:p w:rsidR="00B1222E" w:rsidRPr="001112D9" w:rsidRDefault="00B1222E" w:rsidP="0060305B">
            <w:pPr>
              <w:jc w:val="center"/>
              <w:rPr>
                <w:rFonts w:ascii="Arial" w:hAnsi="Arial" w:cs="Arial"/>
              </w:rPr>
            </w:pPr>
          </w:p>
          <w:p w:rsidR="00B1222E" w:rsidRPr="001112D9" w:rsidRDefault="00B1222E" w:rsidP="0060305B">
            <w:pPr>
              <w:jc w:val="center"/>
              <w:rPr>
                <w:rFonts w:ascii="Arial" w:hAnsi="Arial" w:cs="Arial"/>
              </w:rPr>
            </w:pPr>
          </w:p>
          <w:p w:rsidR="00B1222E" w:rsidRPr="001112D9" w:rsidRDefault="001545BC" w:rsidP="0060305B">
            <w:pPr>
              <w:jc w:val="center"/>
              <w:rPr>
                <w:rFonts w:ascii="Arial" w:hAnsi="Arial" w:cs="Arial"/>
              </w:rPr>
            </w:pPr>
            <w:r w:rsidRPr="001112D9">
              <w:rPr>
                <w:rFonts w:ascii="Arial" w:hAnsi="Arial" w:cs="Arial"/>
              </w:rPr>
              <w:t>4</w:t>
            </w:r>
          </w:p>
          <w:p w:rsidR="00B1222E" w:rsidRDefault="00B1222E" w:rsidP="0060305B">
            <w:pPr>
              <w:jc w:val="center"/>
            </w:pPr>
          </w:p>
        </w:tc>
      </w:tr>
      <w:tr w:rsidR="00B1222E" w:rsidTr="0060305B">
        <w:tc>
          <w:tcPr>
            <w:tcW w:w="6062" w:type="dxa"/>
            <w:shd w:val="clear" w:color="auto" w:fill="FFFFFF"/>
            <w:tcMar>
              <w:top w:w="0" w:type="dxa"/>
              <w:left w:w="108" w:type="dxa"/>
              <w:bottom w:w="0" w:type="dxa"/>
              <w:right w:w="108" w:type="dxa"/>
            </w:tcMar>
          </w:tcPr>
          <w:p w:rsidR="00B1222E" w:rsidRDefault="00B1222E" w:rsidP="0060305B">
            <w:r>
              <w:rPr>
                <w:rFonts w:ascii="Arial" w:hAnsi="Arial" w:cs="Arial"/>
                <w:b/>
                <w:bCs/>
                <w:u w:val="single"/>
                <w:lang w:eastAsia="es-UY"/>
              </w:rPr>
              <w:t>Idoneidad y calificación del equipo de trabajo.</w:t>
            </w:r>
            <w:r>
              <w:rPr>
                <w:rFonts w:ascii="Arial" w:hAnsi="Arial" w:cs="Arial"/>
                <w:lang w:eastAsia="es-UY"/>
              </w:rPr>
              <w:t xml:space="preserve"> </w:t>
            </w:r>
          </w:p>
          <w:p w:rsidR="00B1222E" w:rsidRDefault="00B1222E" w:rsidP="0060305B">
            <w:pPr>
              <w:rPr>
                <w:rFonts w:ascii="Arial" w:hAnsi="Arial" w:cs="Arial"/>
                <w:lang w:eastAsia="es-UY"/>
              </w:rPr>
            </w:pPr>
            <w:r>
              <w:rPr>
                <w:rFonts w:ascii="Arial" w:hAnsi="Arial" w:cs="Arial"/>
                <w:lang w:eastAsia="es-UY"/>
              </w:rPr>
              <w:t>A tales efectos, el oferente, deberá presentar el currículo de los integrantes del equipo propuesto</w:t>
            </w:r>
            <w:r w:rsidR="006A7441">
              <w:rPr>
                <w:rFonts w:ascii="Arial" w:hAnsi="Arial" w:cs="Arial"/>
                <w:lang w:eastAsia="es-UY"/>
              </w:rPr>
              <w:t xml:space="preserve"> contemplando los datos establecidos en el </w:t>
            </w:r>
            <w:r>
              <w:rPr>
                <w:rFonts w:ascii="Arial" w:hAnsi="Arial" w:cs="Arial"/>
                <w:lang w:eastAsia="es-UY"/>
              </w:rPr>
              <w:t>modelo incluido en el pliego</w:t>
            </w:r>
            <w:r w:rsidR="006A7441">
              <w:rPr>
                <w:rFonts w:ascii="Arial" w:hAnsi="Arial" w:cs="Arial"/>
                <w:lang w:eastAsia="es-UY"/>
              </w:rPr>
              <w:t>.</w:t>
            </w:r>
            <w:r w:rsidR="00B87C5B">
              <w:rPr>
                <w:rFonts w:ascii="Arial" w:hAnsi="Arial" w:cs="Arial"/>
                <w:lang w:eastAsia="es-UY"/>
              </w:rPr>
              <w:t xml:space="preserve"> </w:t>
            </w:r>
          </w:p>
          <w:p w:rsidR="00B1222E" w:rsidRDefault="00B1222E" w:rsidP="00B1222E">
            <w:pPr>
              <w:rPr>
                <w:rFonts w:ascii="Arial" w:hAnsi="Arial" w:cs="Arial"/>
                <w:b/>
                <w:lang w:eastAsia="es-UY"/>
              </w:rPr>
            </w:pPr>
          </w:p>
          <w:p w:rsidR="00B1222E" w:rsidRDefault="00B1222E" w:rsidP="00B1222E">
            <w:pPr>
              <w:numPr>
                <w:ilvl w:val="2"/>
                <w:numId w:val="33"/>
              </w:numPr>
              <w:autoSpaceDN w:val="0"/>
              <w:ind w:left="1134" w:hanging="283"/>
              <w:rPr>
                <w:rFonts w:ascii="Arial" w:hAnsi="Arial" w:cs="Arial"/>
                <w:b/>
                <w:lang w:eastAsia="es-UY"/>
              </w:rPr>
            </w:pPr>
            <w:r>
              <w:rPr>
                <w:rFonts w:ascii="Arial" w:hAnsi="Arial" w:cs="Arial"/>
                <w:b/>
                <w:lang w:eastAsia="es-UY"/>
              </w:rPr>
              <w:t>Gerente de Proyecto</w:t>
            </w:r>
          </w:p>
          <w:p w:rsidR="00B1222E" w:rsidRDefault="00B1222E" w:rsidP="0060305B">
            <w:pPr>
              <w:ind w:left="1134"/>
              <w:rPr>
                <w:rFonts w:ascii="Arial" w:hAnsi="Arial" w:cs="Arial"/>
                <w:lang w:eastAsia="es-UY"/>
              </w:rPr>
            </w:pPr>
          </w:p>
          <w:p w:rsidR="00B1222E" w:rsidRDefault="00B1222E" w:rsidP="00B1222E">
            <w:pPr>
              <w:numPr>
                <w:ilvl w:val="0"/>
                <w:numId w:val="34"/>
              </w:numPr>
              <w:autoSpaceDN w:val="0"/>
              <w:ind w:left="1418" w:hanging="284"/>
              <w:rPr>
                <w:rFonts w:ascii="Arial" w:hAnsi="Arial" w:cs="Arial"/>
                <w:lang w:eastAsia="es-UY"/>
              </w:rPr>
            </w:pPr>
            <w:r>
              <w:rPr>
                <w:rFonts w:ascii="Arial" w:hAnsi="Arial" w:cs="Arial"/>
                <w:lang w:eastAsia="es-UY"/>
              </w:rPr>
              <w:t>Formación académica. [Título de grado = 2, Tecnicatura o título intermedio = 1]</w:t>
            </w:r>
          </w:p>
          <w:p w:rsidR="00B1222E" w:rsidRDefault="00B1222E" w:rsidP="0060305B">
            <w:pPr>
              <w:ind w:left="1418"/>
              <w:rPr>
                <w:rFonts w:ascii="Arial" w:hAnsi="Arial" w:cs="Arial"/>
                <w:lang w:eastAsia="es-UY"/>
              </w:rPr>
            </w:pPr>
          </w:p>
          <w:p w:rsidR="00B1222E" w:rsidRDefault="00BC581F" w:rsidP="00B1222E">
            <w:pPr>
              <w:numPr>
                <w:ilvl w:val="0"/>
                <w:numId w:val="34"/>
              </w:numPr>
              <w:autoSpaceDN w:val="0"/>
              <w:ind w:left="1418" w:hanging="284"/>
              <w:rPr>
                <w:rFonts w:ascii="Arial" w:hAnsi="Arial" w:cs="Arial"/>
                <w:lang w:eastAsia="es-UY"/>
              </w:rPr>
            </w:pPr>
            <w:r>
              <w:rPr>
                <w:rFonts w:ascii="Arial" w:hAnsi="Arial" w:cs="Arial"/>
                <w:lang w:eastAsia="es-UY"/>
              </w:rPr>
              <w:t>Certificación</w:t>
            </w:r>
            <w:r w:rsidR="00B1222E">
              <w:rPr>
                <w:rFonts w:ascii="Arial" w:hAnsi="Arial" w:cs="Arial"/>
                <w:lang w:eastAsia="es-UY"/>
              </w:rPr>
              <w:t xml:space="preserve"> PMP = 2, certificación CAPM = 1</w:t>
            </w:r>
          </w:p>
          <w:p w:rsidR="00B1222E" w:rsidRDefault="00B1222E" w:rsidP="0060305B">
            <w:pPr>
              <w:rPr>
                <w:rFonts w:ascii="Arial" w:hAnsi="Arial" w:cs="Arial"/>
                <w:lang w:eastAsia="es-UY"/>
              </w:rPr>
            </w:pPr>
          </w:p>
          <w:p w:rsidR="00B1222E" w:rsidRDefault="00B1222E" w:rsidP="00B1222E">
            <w:pPr>
              <w:numPr>
                <w:ilvl w:val="0"/>
                <w:numId w:val="34"/>
              </w:numPr>
              <w:autoSpaceDN w:val="0"/>
              <w:ind w:left="1418" w:hanging="284"/>
              <w:rPr>
                <w:rFonts w:ascii="Arial" w:hAnsi="Arial" w:cs="Arial"/>
                <w:lang w:eastAsia="es-UY"/>
              </w:rPr>
            </w:pPr>
            <w:r>
              <w:rPr>
                <w:rFonts w:ascii="Arial" w:hAnsi="Arial" w:cs="Arial"/>
                <w:lang w:eastAsia="es-UY"/>
              </w:rPr>
              <w:t xml:space="preserve">Experiencia en proyectos en los que ha participado en calidad de Gerente de Proyecto. [Menos de </w:t>
            </w:r>
            <w:r w:rsidR="00D11A02">
              <w:rPr>
                <w:rFonts w:ascii="Arial" w:hAnsi="Arial" w:cs="Arial"/>
                <w:lang w:eastAsia="es-UY"/>
              </w:rPr>
              <w:t>2</w:t>
            </w:r>
            <w:r>
              <w:rPr>
                <w:rFonts w:ascii="Arial" w:hAnsi="Arial" w:cs="Arial"/>
                <w:lang w:eastAsia="es-UY"/>
              </w:rPr>
              <w:t xml:space="preserve"> años = 1, de </w:t>
            </w:r>
            <w:r w:rsidR="00D11A02">
              <w:rPr>
                <w:rFonts w:ascii="Arial" w:hAnsi="Arial" w:cs="Arial"/>
                <w:lang w:eastAsia="es-UY"/>
              </w:rPr>
              <w:t>2</w:t>
            </w:r>
            <w:r>
              <w:rPr>
                <w:rFonts w:ascii="Arial" w:hAnsi="Arial" w:cs="Arial"/>
                <w:lang w:eastAsia="es-UY"/>
              </w:rPr>
              <w:t xml:space="preserve"> a </w:t>
            </w:r>
            <w:r w:rsidR="00D11A02">
              <w:rPr>
                <w:rFonts w:ascii="Arial" w:hAnsi="Arial" w:cs="Arial"/>
                <w:lang w:eastAsia="es-UY"/>
              </w:rPr>
              <w:t>3</w:t>
            </w:r>
            <w:r>
              <w:rPr>
                <w:rFonts w:ascii="Arial" w:hAnsi="Arial" w:cs="Arial"/>
                <w:lang w:eastAsia="es-UY"/>
              </w:rPr>
              <w:t xml:space="preserve"> años = 2, de </w:t>
            </w:r>
            <w:r w:rsidR="00D11A02">
              <w:rPr>
                <w:rFonts w:ascii="Arial" w:hAnsi="Arial" w:cs="Arial"/>
                <w:lang w:eastAsia="es-UY"/>
              </w:rPr>
              <w:t>3</w:t>
            </w:r>
            <w:r>
              <w:rPr>
                <w:rFonts w:ascii="Arial" w:hAnsi="Arial" w:cs="Arial"/>
                <w:lang w:eastAsia="es-UY"/>
              </w:rPr>
              <w:t xml:space="preserve"> a </w:t>
            </w:r>
            <w:r w:rsidR="00D11A02">
              <w:rPr>
                <w:rFonts w:ascii="Arial" w:hAnsi="Arial" w:cs="Arial"/>
                <w:lang w:eastAsia="es-UY"/>
              </w:rPr>
              <w:t>4</w:t>
            </w:r>
            <w:r>
              <w:rPr>
                <w:rFonts w:ascii="Arial" w:hAnsi="Arial" w:cs="Arial"/>
                <w:lang w:eastAsia="es-UY"/>
              </w:rPr>
              <w:t xml:space="preserve"> años = 3, </w:t>
            </w:r>
            <w:r w:rsidR="00D11A02">
              <w:rPr>
                <w:rFonts w:ascii="Arial" w:hAnsi="Arial" w:cs="Arial"/>
                <w:lang w:eastAsia="es-UY"/>
              </w:rPr>
              <w:t>más</w:t>
            </w:r>
            <w:r>
              <w:rPr>
                <w:rFonts w:ascii="Arial" w:hAnsi="Arial" w:cs="Arial"/>
                <w:lang w:eastAsia="es-UY"/>
              </w:rPr>
              <w:t xml:space="preserve"> de </w:t>
            </w:r>
            <w:r w:rsidR="00D11A02">
              <w:rPr>
                <w:rFonts w:ascii="Arial" w:hAnsi="Arial" w:cs="Arial"/>
                <w:lang w:eastAsia="es-UY"/>
              </w:rPr>
              <w:t>5</w:t>
            </w:r>
            <w:r>
              <w:rPr>
                <w:rFonts w:ascii="Arial" w:hAnsi="Arial" w:cs="Arial"/>
                <w:lang w:eastAsia="es-UY"/>
              </w:rPr>
              <w:t xml:space="preserve"> años = 4]</w:t>
            </w:r>
          </w:p>
          <w:p w:rsidR="002E40FE" w:rsidRDefault="002E40FE" w:rsidP="002E40FE">
            <w:pPr>
              <w:pStyle w:val="Prrafodelista"/>
              <w:rPr>
                <w:rFonts w:ascii="Arial" w:hAnsi="Arial" w:cs="Arial"/>
                <w:lang w:eastAsia="es-UY"/>
              </w:rPr>
            </w:pPr>
          </w:p>
          <w:p w:rsidR="002E40FE" w:rsidRDefault="002E40FE" w:rsidP="00B1222E">
            <w:pPr>
              <w:numPr>
                <w:ilvl w:val="0"/>
                <w:numId w:val="34"/>
              </w:numPr>
              <w:autoSpaceDN w:val="0"/>
              <w:ind w:left="1418" w:hanging="284"/>
              <w:rPr>
                <w:rFonts w:ascii="Arial" w:hAnsi="Arial" w:cs="Arial"/>
                <w:lang w:eastAsia="es-UY"/>
              </w:rPr>
            </w:pPr>
            <w:r>
              <w:rPr>
                <w:rFonts w:ascii="Arial" w:hAnsi="Arial" w:cs="Arial"/>
                <w:lang w:eastAsia="es-UY"/>
              </w:rPr>
              <w:t xml:space="preserve">Experiencia en implementación de </w:t>
            </w:r>
            <w:r>
              <w:rPr>
                <w:rFonts w:ascii="Arial" w:hAnsi="Arial" w:cs="Arial"/>
                <w:lang w:eastAsia="es-UY"/>
              </w:rPr>
              <w:lastRenderedPageBreak/>
              <w:t>proyecto de trámites en línea. [Menos de 2 años = 1, de 2 a 3 años = 2, de 3 a 4 años = 3, más de 5 años = 4].</w:t>
            </w:r>
          </w:p>
          <w:p w:rsidR="00B1222E" w:rsidRDefault="00B1222E" w:rsidP="0060305B">
            <w:pPr>
              <w:ind w:left="1134"/>
              <w:rPr>
                <w:rFonts w:ascii="Arial" w:hAnsi="Arial" w:cs="Arial"/>
                <w:lang w:eastAsia="es-UY"/>
              </w:rPr>
            </w:pPr>
          </w:p>
          <w:p w:rsidR="00B1222E" w:rsidRPr="00702465" w:rsidRDefault="00BC581F" w:rsidP="00B1222E">
            <w:pPr>
              <w:numPr>
                <w:ilvl w:val="2"/>
                <w:numId w:val="33"/>
              </w:numPr>
              <w:autoSpaceDN w:val="0"/>
              <w:ind w:left="1134" w:hanging="283"/>
            </w:pPr>
            <w:r>
              <w:rPr>
                <w:rFonts w:ascii="Arial" w:hAnsi="Arial" w:cs="Arial"/>
                <w:b/>
                <w:lang w:eastAsia="es-UY"/>
              </w:rPr>
              <w:t>Especialista</w:t>
            </w:r>
            <w:r w:rsidR="00B1222E">
              <w:rPr>
                <w:rFonts w:ascii="Arial" w:hAnsi="Arial" w:cs="Arial"/>
                <w:b/>
                <w:lang w:eastAsia="es-UY"/>
              </w:rPr>
              <w:t xml:space="preserve"> </w:t>
            </w:r>
            <w:r>
              <w:rPr>
                <w:rFonts w:ascii="Arial" w:hAnsi="Arial" w:cs="Arial"/>
                <w:b/>
                <w:lang w:eastAsia="es-UY"/>
              </w:rPr>
              <w:t>en procesos</w:t>
            </w:r>
          </w:p>
          <w:p w:rsidR="00B1222E" w:rsidRDefault="00B1222E" w:rsidP="0060305B">
            <w:pPr>
              <w:ind w:left="1134"/>
            </w:pPr>
          </w:p>
          <w:p w:rsidR="00B1222E" w:rsidRDefault="00B1222E" w:rsidP="00B1222E">
            <w:pPr>
              <w:numPr>
                <w:ilvl w:val="0"/>
                <w:numId w:val="35"/>
              </w:numPr>
              <w:autoSpaceDN w:val="0"/>
              <w:ind w:left="1418" w:hanging="284"/>
            </w:pPr>
            <w:r>
              <w:rPr>
                <w:rFonts w:ascii="Arial" w:hAnsi="Arial" w:cs="Arial"/>
                <w:lang w:eastAsia="es-UY"/>
              </w:rPr>
              <w:t>Formación académica. [Título de grado = 2, Tecnicatura o títulos intermedio o estudiante universitario avanzado = 1]</w:t>
            </w:r>
          </w:p>
          <w:p w:rsidR="00B1222E" w:rsidRDefault="00B1222E" w:rsidP="00B1222E">
            <w:pPr>
              <w:numPr>
                <w:ilvl w:val="0"/>
                <w:numId w:val="35"/>
              </w:numPr>
              <w:autoSpaceDN w:val="0"/>
              <w:ind w:left="1418" w:hanging="284"/>
            </w:pPr>
            <w:r>
              <w:rPr>
                <w:rFonts w:ascii="Arial" w:hAnsi="Arial" w:cs="Arial"/>
                <w:lang w:eastAsia="es-UY"/>
              </w:rPr>
              <w:t xml:space="preserve">Experiencia en proyectos en los que ha participado en calidad de Especialista </w:t>
            </w:r>
            <w:r w:rsidR="00BC581F">
              <w:rPr>
                <w:rFonts w:ascii="Arial" w:hAnsi="Arial" w:cs="Arial"/>
                <w:lang w:eastAsia="es-UY"/>
              </w:rPr>
              <w:t>en procesos</w:t>
            </w:r>
            <w:r>
              <w:rPr>
                <w:rFonts w:ascii="Arial" w:hAnsi="Arial" w:cs="Arial"/>
                <w:lang w:eastAsia="es-UY"/>
              </w:rPr>
              <w:t xml:space="preserve">. [Menos de </w:t>
            </w:r>
            <w:r w:rsidR="00BC581F">
              <w:rPr>
                <w:rFonts w:ascii="Arial" w:hAnsi="Arial" w:cs="Arial"/>
                <w:lang w:eastAsia="es-UY"/>
              </w:rPr>
              <w:t>2</w:t>
            </w:r>
            <w:r>
              <w:rPr>
                <w:rFonts w:ascii="Arial" w:hAnsi="Arial" w:cs="Arial"/>
                <w:lang w:eastAsia="es-UY"/>
              </w:rPr>
              <w:t xml:space="preserve"> año</w:t>
            </w:r>
            <w:r w:rsidR="001112D9">
              <w:rPr>
                <w:rFonts w:ascii="Arial" w:hAnsi="Arial" w:cs="Arial"/>
                <w:lang w:eastAsia="es-UY"/>
              </w:rPr>
              <w:t>s</w:t>
            </w:r>
            <w:r>
              <w:rPr>
                <w:rFonts w:ascii="Arial" w:hAnsi="Arial" w:cs="Arial"/>
                <w:lang w:eastAsia="es-UY"/>
              </w:rPr>
              <w:t xml:space="preserve"> = 1, de </w:t>
            </w:r>
            <w:r w:rsidR="00BC581F">
              <w:rPr>
                <w:rFonts w:ascii="Arial" w:hAnsi="Arial" w:cs="Arial"/>
                <w:lang w:eastAsia="es-UY"/>
              </w:rPr>
              <w:t>2</w:t>
            </w:r>
            <w:r>
              <w:rPr>
                <w:rFonts w:ascii="Arial" w:hAnsi="Arial" w:cs="Arial"/>
                <w:lang w:eastAsia="es-UY"/>
              </w:rPr>
              <w:t xml:space="preserve"> a 3 años = 2, de </w:t>
            </w:r>
            <w:r w:rsidR="00BC581F">
              <w:rPr>
                <w:rFonts w:ascii="Arial" w:hAnsi="Arial" w:cs="Arial"/>
                <w:lang w:eastAsia="es-UY"/>
              </w:rPr>
              <w:t>3</w:t>
            </w:r>
            <w:r>
              <w:rPr>
                <w:rFonts w:ascii="Arial" w:hAnsi="Arial" w:cs="Arial"/>
                <w:lang w:eastAsia="es-UY"/>
              </w:rPr>
              <w:t xml:space="preserve"> a </w:t>
            </w:r>
            <w:r w:rsidR="00BC581F">
              <w:rPr>
                <w:rFonts w:ascii="Arial" w:hAnsi="Arial" w:cs="Arial"/>
                <w:lang w:eastAsia="es-UY"/>
              </w:rPr>
              <w:t>4</w:t>
            </w:r>
            <w:r>
              <w:rPr>
                <w:rFonts w:ascii="Arial" w:hAnsi="Arial" w:cs="Arial"/>
                <w:lang w:eastAsia="es-UY"/>
              </w:rPr>
              <w:t xml:space="preserve"> años = 3, más de </w:t>
            </w:r>
            <w:r w:rsidR="00BC581F">
              <w:rPr>
                <w:rFonts w:ascii="Arial" w:hAnsi="Arial" w:cs="Arial"/>
                <w:lang w:eastAsia="es-UY"/>
              </w:rPr>
              <w:t>5</w:t>
            </w:r>
            <w:r>
              <w:rPr>
                <w:rFonts w:ascii="Arial" w:hAnsi="Arial" w:cs="Arial"/>
                <w:lang w:eastAsia="es-UY"/>
              </w:rPr>
              <w:t xml:space="preserve"> años = 4]</w:t>
            </w:r>
          </w:p>
          <w:p w:rsidR="00B1222E" w:rsidRPr="003E7BE9" w:rsidRDefault="00B1222E" w:rsidP="00B1222E">
            <w:pPr>
              <w:numPr>
                <w:ilvl w:val="0"/>
                <w:numId w:val="35"/>
              </w:numPr>
              <w:autoSpaceDN w:val="0"/>
              <w:ind w:left="1418" w:hanging="284"/>
              <w:rPr>
                <w:lang w:val="es-ES_tradnl" w:eastAsia="es-ES_tradnl"/>
              </w:rPr>
            </w:pPr>
            <w:r>
              <w:rPr>
                <w:rFonts w:ascii="Arial" w:hAnsi="Arial" w:cs="Arial"/>
                <w:lang w:eastAsia="es-UY"/>
              </w:rPr>
              <w:t>Dedicación al proyecto. [Menor a medio tiempo = 0, medio tiempo = 1, tiempo completo = 2].</w:t>
            </w:r>
          </w:p>
          <w:p w:rsidR="00B1222E" w:rsidRDefault="00B1222E" w:rsidP="00570C23">
            <w:pPr>
              <w:rPr>
                <w:rFonts w:ascii="Arial" w:hAnsi="Arial" w:cs="Arial"/>
                <w:lang w:eastAsia="es-UY"/>
              </w:rPr>
            </w:pPr>
          </w:p>
          <w:p w:rsidR="00B1222E" w:rsidRDefault="00B1222E" w:rsidP="00B1222E">
            <w:pPr>
              <w:numPr>
                <w:ilvl w:val="2"/>
                <w:numId w:val="33"/>
              </w:numPr>
              <w:autoSpaceDN w:val="0"/>
              <w:ind w:left="1134" w:hanging="283"/>
            </w:pPr>
            <w:r>
              <w:rPr>
                <w:rFonts w:ascii="Arial" w:hAnsi="Arial" w:cs="Arial"/>
                <w:b/>
                <w:lang w:eastAsia="es-UY"/>
              </w:rPr>
              <w:t xml:space="preserve">Capacitadores </w:t>
            </w:r>
          </w:p>
          <w:p w:rsidR="00B1222E" w:rsidRPr="00702465" w:rsidRDefault="00B1222E" w:rsidP="0060305B">
            <w:pPr>
              <w:ind w:left="1418"/>
            </w:pPr>
          </w:p>
          <w:p w:rsidR="00B1222E" w:rsidRDefault="00B1222E" w:rsidP="00B1222E">
            <w:pPr>
              <w:numPr>
                <w:ilvl w:val="0"/>
                <w:numId w:val="37"/>
              </w:numPr>
              <w:autoSpaceDN w:val="0"/>
              <w:ind w:left="1418" w:hanging="284"/>
            </w:pPr>
            <w:r>
              <w:rPr>
                <w:rFonts w:ascii="Arial" w:hAnsi="Arial" w:cs="Arial"/>
                <w:lang w:eastAsia="es-UY"/>
              </w:rPr>
              <w:t>Formación</w:t>
            </w:r>
            <w:r w:rsidR="00570C23">
              <w:rPr>
                <w:rFonts w:ascii="Arial" w:hAnsi="Arial" w:cs="Arial"/>
                <w:lang w:eastAsia="es-UY"/>
              </w:rPr>
              <w:t xml:space="preserve"> académica. [Título de grado = 2</w:t>
            </w:r>
            <w:r>
              <w:rPr>
                <w:rFonts w:ascii="Arial" w:hAnsi="Arial" w:cs="Arial"/>
                <w:lang w:eastAsia="es-UY"/>
              </w:rPr>
              <w:t>, Tecnicatura o título intermedio o estudiante universitario avanzado=</w:t>
            </w:r>
            <w:r w:rsidR="00570C23">
              <w:rPr>
                <w:rFonts w:ascii="Arial" w:hAnsi="Arial" w:cs="Arial"/>
                <w:lang w:eastAsia="es-UY"/>
              </w:rPr>
              <w:t>1</w:t>
            </w:r>
            <w:r>
              <w:rPr>
                <w:rFonts w:ascii="Arial" w:hAnsi="Arial" w:cs="Arial"/>
                <w:lang w:eastAsia="es-UY"/>
              </w:rPr>
              <w:t>]</w:t>
            </w:r>
          </w:p>
          <w:p w:rsidR="00B1222E" w:rsidRPr="00702465" w:rsidRDefault="00B1222E" w:rsidP="0060305B">
            <w:pPr>
              <w:ind w:left="1418"/>
            </w:pPr>
          </w:p>
          <w:p w:rsidR="00B1222E" w:rsidRDefault="00B1222E" w:rsidP="00B1222E">
            <w:pPr>
              <w:numPr>
                <w:ilvl w:val="0"/>
                <w:numId w:val="37"/>
              </w:numPr>
              <w:autoSpaceDN w:val="0"/>
              <w:ind w:left="1418" w:hanging="284"/>
            </w:pPr>
            <w:r>
              <w:rPr>
                <w:rFonts w:ascii="Arial" w:hAnsi="Arial" w:cs="Arial"/>
                <w:lang w:eastAsia="es-UY"/>
              </w:rPr>
              <w:t xml:space="preserve">Experiencia en capacitación. [Menos de </w:t>
            </w:r>
            <w:r w:rsidR="00575D19">
              <w:rPr>
                <w:rFonts w:ascii="Arial" w:hAnsi="Arial" w:cs="Arial"/>
                <w:lang w:eastAsia="es-UY"/>
              </w:rPr>
              <w:t>100</w:t>
            </w:r>
            <w:r>
              <w:rPr>
                <w:rFonts w:ascii="Arial" w:hAnsi="Arial" w:cs="Arial"/>
                <w:lang w:eastAsia="es-UY"/>
              </w:rPr>
              <w:t xml:space="preserve"> horas = 1, de </w:t>
            </w:r>
            <w:r w:rsidR="00575D19">
              <w:rPr>
                <w:rFonts w:ascii="Arial" w:hAnsi="Arial" w:cs="Arial"/>
                <w:lang w:eastAsia="es-UY"/>
              </w:rPr>
              <w:t>100</w:t>
            </w:r>
            <w:r>
              <w:rPr>
                <w:rFonts w:ascii="Arial" w:hAnsi="Arial" w:cs="Arial"/>
                <w:lang w:eastAsia="es-UY"/>
              </w:rPr>
              <w:t xml:space="preserve"> a </w:t>
            </w:r>
            <w:r w:rsidR="00575D19">
              <w:rPr>
                <w:rFonts w:ascii="Arial" w:hAnsi="Arial" w:cs="Arial"/>
                <w:lang w:eastAsia="es-UY"/>
              </w:rPr>
              <w:t xml:space="preserve">200 </w:t>
            </w:r>
            <w:r>
              <w:rPr>
                <w:rFonts w:ascii="Arial" w:hAnsi="Arial" w:cs="Arial"/>
                <w:lang w:eastAsia="es-UY"/>
              </w:rPr>
              <w:t xml:space="preserve">horas = 2 , </w:t>
            </w:r>
            <w:r w:rsidR="001545BC">
              <w:rPr>
                <w:rFonts w:ascii="Arial" w:hAnsi="Arial" w:cs="Arial"/>
                <w:lang w:eastAsia="es-UY"/>
              </w:rPr>
              <w:t>más</w:t>
            </w:r>
            <w:r>
              <w:rPr>
                <w:rFonts w:ascii="Arial" w:hAnsi="Arial" w:cs="Arial"/>
                <w:lang w:eastAsia="es-UY"/>
              </w:rPr>
              <w:t xml:space="preserve"> de </w:t>
            </w:r>
            <w:r w:rsidR="00575D19">
              <w:rPr>
                <w:rFonts w:ascii="Arial" w:hAnsi="Arial" w:cs="Arial"/>
                <w:lang w:eastAsia="es-UY"/>
              </w:rPr>
              <w:t>2</w:t>
            </w:r>
            <w:r>
              <w:rPr>
                <w:rFonts w:ascii="Arial" w:hAnsi="Arial" w:cs="Arial"/>
                <w:lang w:eastAsia="es-UY"/>
              </w:rPr>
              <w:t>00 horas = 4]</w:t>
            </w:r>
          </w:p>
          <w:p w:rsidR="00B1222E" w:rsidRDefault="00B1222E" w:rsidP="0060305B">
            <w:pPr>
              <w:ind w:left="1418"/>
            </w:pPr>
          </w:p>
        </w:tc>
        <w:tc>
          <w:tcPr>
            <w:tcW w:w="1701" w:type="dxa"/>
            <w:shd w:val="clear" w:color="auto" w:fill="FFFFFF"/>
            <w:tcMar>
              <w:top w:w="0" w:type="dxa"/>
              <w:left w:w="108" w:type="dxa"/>
              <w:bottom w:w="0" w:type="dxa"/>
              <w:right w:w="108" w:type="dxa"/>
            </w:tcMar>
          </w:tcPr>
          <w:p w:rsidR="00B1222E" w:rsidRDefault="00B1222E" w:rsidP="0060305B">
            <w:pPr>
              <w:jc w:val="center"/>
              <w:rPr>
                <w:rFonts w:ascii="Arial" w:hAnsi="Arial" w:cs="Arial"/>
                <w:b/>
                <w:u w:val="single"/>
              </w:rPr>
            </w:pPr>
            <w:r>
              <w:rPr>
                <w:rFonts w:ascii="Arial" w:hAnsi="Arial" w:cs="Arial"/>
                <w:b/>
                <w:u w:val="single"/>
              </w:rPr>
              <w:lastRenderedPageBreak/>
              <w:t>8</w:t>
            </w: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2E40FE" w:rsidP="0060305B">
            <w:pPr>
              <w:jc w:val="center"/>
              <w:rPr>
                <w:rFonts w:ascii="Arial" w:hAnsi="Arial" w:cs="Arial"/>
                <w:b/>
              </w:rPr>
            </w:pPr>
            <w:r>
              <w:rPr>
                <w:rFonts w:ascii="Arial" w:hAnsi="Arial" w:cs="Arial"/>
                <w:b/>
              </w:rPr>
              <w:t>4</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2E40FE" w:rsidP="0060305B">
            <w:pPr>
              <w:jc w:val="center"/>
              <w:rPr>
                <w:rFonts w:ascii="Arial" w:hAnsi="Arial" w:cs="Arial"/>
                <w:b/>
              </w:rPr>
            </w:pPr>
            <w:r>
              <w:rPr>
                <w:rFonts w:ascii="Arial" w:hAnsi="Arial" w:cs="Arial"/>
                <w:b/>
              </w:rPr>
              <w:t>2</w:t>
            </w: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2E40FE" w:rsidRDefault="002E40FE" w:rsidP="0060305B">
            <w:pPr>
              <w:jc w:val="center"/>
              <w:rPr>
                <w:rFonts w:ascii="Arial" w:hAnsi="Arial" w:cs="Arial"/>
              </w:rPr>
            </w:pPr>
            <w:r w:rsidRPr="002E40FE">
              <w:rPr>
                <w:rFonts w:ascii="Arial" w:hAnsi="Arial" w:cs="Arial"/>
              </w:rPr>
              <w:t>0</w:t>
            </w:r>
          </w:p>
          <w:p w:rsidR="002E40FE" w:rsidRDefault="002E40FE" w:rsidP="0060305B">
            <w:pPr>
              <w:jc w:val="center"/>
              <w:rPr>
                <w:rFonts w:ascii="Arial" w:hAnsi="Arial" w:cs="Arial"/>
                <w:b/>
              </w:rPr>
            </w:pPr>
          </w:p>
          <w:p w:rsidR="002E40FE" w:rsidRDefault="002E40FE" w:rsidP="0060305B">
            <w:pPr>
              <w:jc w:val="center"/>
              <w:rPr>
                <w:rFonts w:ascii="Arial" w:hAnsi="Arial" w:cs="Arial"/>
                <w:b/>
              </w:rPr>
            </w:pPr>
          </w:p>
          <w:p w:rsidR="002E40FE" w:rsidRDefault="002E40FE" w:rsidP="0060305B">
            <w:pPr>
              <w:jc w:val="center"/>
              <w:rPr>
                <w:rFonts w:ascii="Arial" w:hAnsi="Arial" w:cs="Arial"/>
                <w:b/>
              </w:rPr>
            </w:pPr>
          </w:p>
          <w:p w:rsidR="00B1222E" w:rsidRDefault="002E40FE" w:rsidP="0060305B">
            <w:pPr>
              <w:jc w:val="center"/>
              <w:rPr>
                <w:rFonts w:ascii="Arial" w:hAnsi="Arial" w:cs="Arial"/>
                <w:b/>
              </w:rPr>
            </w:pPr>
            <w:r>
              <w:rPr>
                <w:rFonts w:ascii="Arial" w:hAnsi="Arial" w:cs="Arial"/>
                <w:b/>
              </w:rPr>
              <w:t>2</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845E52" w:rsidRDefault="00845E52" w:rsidP="0060305B">
            <w:pPr>
              <w:jc w:val="center"/>
              <w:rPr>
                <w:rFonts w:ascii="Arial" w:hAnsi="Arial" w:cs="Arial"/>
              </w:rPr>
            </w:pPr>
            <w:r w:rsidRPr="00845E52">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Pr="00845E52" w:rsidRDefault="00845E52" w:rsidP="0060305B">
            <w:pPr>
              <w:jc w:val="center"/>
              <w:rPr>
                <w:rFonts w:ascii="Arial" w:hAnsi="Arial" w:cs="Arial"/>
              </w:rPr>
            </w:pPr>
            <w:r w:rsidRPr="00845E52">
              <w:rPr>
                <w:rFonts w:ascii="Arial" w:hAnsi="Arial" w:cs="Arial"/>
              </w:rPr>
              <w:t>1</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tc>
        <w:tc>
          <w:tcPr>
            <w:tcW w:w="1559" w:type="dxa"/>
            <w:shd w:val="clear" w:color="auto" w:fill="FFFFFF"/>
            <w:tcMar>
              <w:top w:w="0" w:type="dxa"/>
              <w:left w:w="108" w:type="dxa"/>
              <w:bottom w:w="0" w:type="dxa"/>
              <w:right w:w="108" w:type="dxa"/>
            </w:tcMar>
          </w:tcPr>
          <w:p w:rsidR="00B1222E" w:rsidRDefault="002E40FE" w:rsidP="0060305B">
            <w:pPr>
              <w:jc w:val="center"/>
              <w:rPr>
                <w:rFonts w:ascii="Arial" w:hAnsi="Arial" w:cs="Arial"/>
                <w:b/>
                <w:u w:val="single"/>
              </w:rPr>
            </w:pPr>
            <w:r>
              <w:rPr>
                <w:rFonts w:ascii="Arial" w:hAnsi="Arial" w:cs="Arial"/>
                <w:b/>
                <w:u w:val="single"/>
              </w:rPr>
              <w:lastRenderedPageBreak/>
              <w:t>26</w:t>
            </w: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u w:val="single"/>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2E40FE" w:rsidP="0060305B">
            <w:pPr>
              <w:jc w:val="center"/>
              <w:rPr>
                <w:rFonts w:ascii="Arial" w:hAnsi="Arial" w:cs="Arial"/>
                <w:b/>
              </w:rPr>
            </w:pPr>
            <w:r>
              <w:rPr>
                <w:rFonts w:ascii="Arial" w:hAnsi="Arial" w:cs="Arial"/>
                <w:b/>
              </w:rPr>
              <w:t>12</w:t>
            </w:r>
          </w:p>
          <w:p w:rsidR="00B1222E" w:rsidRDefault="00B1222E" w:rsidP="0060305B">
            <w:pPr>
              <w:jc w:val="center"/>
              <w:rPr>
                <w:rFonts w:ascii="Arial" w:hAnsi="Arial" w:cs="Arial"/>
              </w:rPr>
            </w:pPr>
          </w:p>
          <w:p w:rsidR="001112D9" w:rsidRDefault="001112D9" w:rsidP="0060305B">
            <w:pPr>
              <w:jc w:val="center"/>
              <w:rPr>
                <w:rFonts w:ascii="Arial" w:hAnsi="Arial" w:cs="Arial"/>
              </w:rPr>
            </w:pPr>
          </w:p>
          <w:p w:rsidR="00B1222E" w:rsidRDefault="00B1222E" w:rsidP="0060305B">
            <w:pPr>
              <w:jc w:val="center"/>
              <w:rPr>
                <w:rFonts w:ascii="Arial" w:hAnsi="Arial" w:cs="Arial"/>
              </w:rPr>
            </w:pPr>
            <w:r>
              <w:rPr>
                <w:rFonts w:ascii="Arial" w:hAnsi="Arial" w:cs="Arial"/>
              </w:rPr>
              <w:t>2</w:t>
            </w:r>
          </w:p>
          <w:p w:rsidR="00B1222E" w:rsidRDefault="00B1222E" w:rsidP="0060305B">
            <w:pPr>
              <w:jc w:val="center"/>
              <w:rPr>
                <w:rFonts w:ascii="Arial" w:hAnsi="Arial" w:cs="Arial"/>
              </w:rPr>
            </w:pPr>
          </w:p>
          <w:p w:rsidR="00B1222E" w:rsidRDefault="00B1222E" w:rsidP="001112D9">
            <w:pPr>
              <w:jc w:val="center"/>
              <w:rPr>
                <w:rFonts w:ascii="Arial" w:hAnsi="Arial" w:cs="Arial"/>
              </w:rPr>
            </w:pPr>
            <w:r>
              <w:rPr>
                <w:rFonts w:ascii="Arial" w:hAnsi="Arial" w:cs="Arial"/>
              </w:rPr>
              <w:t>2</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r>
              <w:rPr>
                <w:rFonts w:ascii="Arial" w:hAnsi="Arial" w:cs="Arial"/>
              </w:rPr>
              <w:t>4</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2E40FE" w:rsidP="0060305B">
            <w:pPr>
              <w:jc w:val="center"/>
              <w:rPr>
                <w:rFonts w:ascii="Arial" w:hAnsi="Arial" w:cs="Arial"/>
              </w:rPr>
            </w:pPr>
            <w:r>
              <w:rPr>
                <w:rFonts w:ascii="Arial" w:hAnsi="Arial" w:cs="Arial"/>
              </w:rPr>
              <w:t>4</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Pr="002E40FE" w:rsidRDefault="002E40FE" w:rsidP="0060305B">
            <w:pPr>
              <w:jc w:val="center"/>
              <w:rPr>
                <w:rFonts w:ascii="Arial" w:hAnsi="Arial" w:cs="Arial"/>
                <w:b/>
              </w:rPr>
            </w:pPr>
            <w:r w:rsidRPr="002E40FE">
              <w:rPr>
                <w:rFonts w:ascii="Arial" w:hAnsi="Arial" w:cs="Arial"/>
                <w:b/>
              </w:rPr>
              <w:t>8</w:t>
            </w:r>
          </w:p>
          <w:p w:rsidR="00B1222E" w:rsidRDefault="00B1222E" w:rsidP="0060305B">
            <w:pPr>
              <w:jc w:val="center"/>
              <w:rPr>
                <w:rFonts w:ascii="Arial" w:hAnsi="Arial" w:cs="Arial"/>
              </w:rPr>
            </w:pPr>
          </w:p>
          <w:p w:rsidR="00B1222E" w:rsidRDefault="002E40FE" w:rsidP="0060305B">
            <w:pPr>
              <w:jc w:val="center"/>
              <w:rPr>
                <w:rFonts w:ascii="Arial" w:hAnsi="Arial" w:cs="Arial"/>
              </w:rPr>
            </w:pPr>
            <w:r>
              <w:rPr>
                <w:rFonts w:ascii="Arial" w:hAnsi="Arial" w:cs="Arial"/>
              </w:rPr>
              <w:t>2</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2E40FE" w:rsidP="0060305B">
            <w:pPr>
              <w:jc w:val="center"/>
              <w:rPr>
                <w:rFonts w:ascii="Arial" w:hAnsi="Arial" w:cs="Arial"/>
              </w:rPr>
            </w:pPr>
            <w:r>
              <w:rPr>
                <w:rFonts w:ascii="Arial" w:hAnsi="Arial" w:cs="Arial"/>
              </w:rPr>
              <w:t>4</w:t>
            </w: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B1222E" w:rsidRDefault="00B1222E" w:rsidP="0060305B">
            <w:pPr>
              <w:jc w:val="center"/>
              <w:rPr>
                <w:rFonts w:ascii="Arial" w:hAnsi="Arial" w:cs="Arial"/>
                <w:b/>
              </w:rPr>
            </w:pPr>
          </w:p>
          <w:p w:rsidR="002E40FE" w:rsidRPr="002E40FE" w:rsidRDefault="002E40FE" w:rsidP="0060305B">
            <w:pPr>
              <w:jc w:val="center"/>
              <w:rPr>
                <w:rFonts w:ascii="Arial" w:hAnsi="Arial" w:cs="Arial"/>
              </w:rPr>
            </w:pPr>
            <w:r w:rsidRPr="002E40FE">
              <w:rPr>
                <w:rFonts w:ascii="Arial" w:hAnsi="Arial" w:cs="Arial"/>
              </w:rPr>
              <w:t>2</w:t>
            </w:r>
          </w:p>
          <w:p w:rsidR="002E40FE" w:rsidRDefault="002E40FE" w:rsidP="0060305B">
            <w:pPr>
              <w:jc w:val="center"/>
              <w:rPr>
                <w:rFonts w:ascii="Arial" w:hAnsi="Arial" w:cs="Arial"/>
                <w:b/>
              </w:rPr>
            </w:pPr>
          </w:p>
          <w:p w:rsidR="002E40FE" w:rsidRDefault="002E40FE" w:rsidP="0060305B">
            <w:pPr>
              <w:jc w:val="center"/>
              <w:rPr>
                <w:rFonts w:ascii="Arial" w:hAnsi="Arial" w:cs="Arial"/>
                <w:b/>
              </w:rPr>
            </w:pPr>
          </w:p>
          <w:p w:rsidR="002E40FE" w:rsidRDefault="002E40FE" w:rsidP="0060305B">
            <w:pPr>
              <w:jc w:val="center"/>
              <w:rPr>
                <w:rFonts w:ascii="Arial" w:hAnsi="Arial" w:cs="Arial"/>
                <w:b/>
              </w:rPr>
            </w:pPr>
          </w:p>
          <w:p w:rsidR="00B1222E" w:rsidRDefault="002E40FE" w:rsidP="0060305B">
            <w:pPr>
              <w:jc w:val="center"/>
              <w:rPr>
                <w:rFonts w:ascii="Arial" w:hAnsi="Arial" w:cs="Arial"/>
                <w:b/>
              </w:rPr>
            </w:pPr>
            <w:r>
              <w:rPr>
                <w:rFonts w:ascii="Arial" w:hAnsi="Arial" w:cs="Arial"/>
                <w:b/>
              </w:rPr>
              <w:t>6</w:t>
            </w:r>
          </w:p>
          <w:p w:rsidR="00B1222E" w:rsidRDefault="00B1222E" w:rsidP="0060305B">
            <w:pPr>
              <w:jc w:val="center"/>
              <w:rPr>
                <w:rFonts w:ascii="Arial" w:hAnsi="Arial" w:cs="Arial"/>
                <w:b/>
              </w:rPr>
            </w:pPr>
          </w:p>
          <w:p w:rsidR="00B1222E" w:rsidRDefault="00B1222E" w:rsidP="0060305B">
            <w:pPr>
              <w:jc w:val="center"/>
              <w:rPr>
                <w:rFonts w:ascii="Arial" w:hAnsi="Arial" w:cs="Arial"/>
              </w:rPr>
            </w:pPr>
          </w:p>
          <w:p w:rsidR="00B1222E" w:rsidRDefault="00845E52" w:rsidP="0060305B">
            <w:pPr>
              <w:jc w:val="center"/>
              <w:rPr>
                <w:rFonts w:ascii="Arial" w:hAnsi="Arial" w:cs="Arial"/>
              </w:rPr>
            </w:pPr>
            <w:r>
              <w:rPr>
                <w:rFonts w:ascii="Arial" w:hAnsi="Arial" w:cs="Arial"/>
              </w:rPr>
              <w:t>2</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60305B">
            <w:pPr>
              <w:jc w:val="center"/>
              <w:rPr>
                <w:rFonts w:ascii="Arial" w:hAnsi="Arial" w:cs="Arial"/>
              </w:rPr>
            </w:pPr>
            <w:r>
              <w:rPr>
                <w:rFonts w:ascii="Arial" w:hAnsi="Arial" w:cs="Arial"/>
              </w:rPr>
              <w:t>4</w:t>
            </w:r>
          </w:p>
          <w:p w:rsidR="00B1222E" w:rsidRDefault="00B1222E" w:rsidP="0060305B">
            <w:pPr>
              <w:jc w:val="center"/>
              <w:rPr>
                <w:rFonts w:ascii="Arial" w:hAnsi="Arial" w:cs="Arial"/>
              </w:rPr>
            </w:pPr>
          </w:p>
          <w:p w:rsidR="00B1222E" w:rsidRDefault="00B1222E" w:rsidP="0060305B">
            <w:pPr>
              <w:jc w:val="center"/>
              <w:rPr>
                <w:rFonts w:ascii="Arial" w:hAnsi="Arial" w:cs="Arial"/>
              </w:rPr>
            </w:pPr>
          </w:p>
          <w:p w:rsidR="00B1222E" w:rsidRDefault="00B1222E" w:rsidP="00845E52">
            <w:pPr>
              <w:rPr>
                <w:rFonts w:ascii="Arial" w:hAnsi="Arial" w:cs="Arial"/>
              </w:rPr>
            </w:pPr>
          </w:p>
          <w:p w:rsidR="00B1222E" w:rsidRDefault="00B1222E" w:rsidP="0060305B">
            <w:pPr>
              <w:jc w:val="center"/>
              <w:rPr>
                <w:rFonts w:ascii="Arial" w:hAnsi="Arial" w:cs="Arial"/>
              </w:rPr>
            </w:pPr>
          </w:p>
          <w:p w:rsidR="00B1222E" w:rsidRDefault="00B1222E" w:rsidP="0060305B">
            <w:pPr>
              <w:rPr>
                <w:rFonts w:ascii="Arial" w:hAnsi="Arial" w:cs="Arial"/>
                <w:b/>
                <w:u w:val="single"/>
              </w:rPr>
            </w:pPr>
          </w:p>
        </w:tc>
      </w:tr>
      <w:tr w:rsidR="00B1222E" w:rsidTr="0060305B">
        <w:tc>
          <w:tcPr>
            <w:tcW w:w="6062" w:type="dxa"/>
            <w:shd w:val="clear" w:color="auto" w:fill="FFFFFF"/>
            <w:tcMar>
              <w:top w:w="0" w:type="dxa"/>
              <w:left w:w="108" w:type="dxa"/>
              <w:bottom w:w="0" w:type="dxa"/>
              <w:right w:w="108" w:type="dxa"/>
            </w:tcMar>
          </w:tcPr>
          <w:p w:rsidR="00B1222E" w:rsidRDefault="00B1222E" w:rsidP="0060305B">
            <w:r>
              <w:rPr>
                <w:rFonts w:ascii="Arial" w:hAnsi="Arial" w:cs="Arial"/>
                <w:b/>
                <w:bCs/>
                <w:u w:val="single"/>
                <w:lang w:eastAsia="es-UY"/>
              </w:rPr>
              <w:lastRenderedPageBreak/>
              <w:t>Calidad de la Propuesta</w:t>
            </w:r>
            <w:r>
              <w:rPr>
                <w:rFonts w:ascii="Arial" w:hAnsi="Arial" w:cs="Arial"/>
                <w:lang w:eastAsia="es-UY"/>
              </w:rPr>
              <w:t xml:space="preserve"> </w:t>
            </w:r>
          </w:p>
          <w:p w:rsidR="00B1222E" w:rsidRDefault="00B1222E" w:rsidP="0060305B">
            <w:pPr>
              <w:rPr>
                <w:rFonts w:ascii="Arial" w:hAnsi="Arial" w:cs="Arial"/>
                <w:lang w:eastAsia="es-UY"/>
              </w:rPr>
            </w:pPr>
          </w:p>
          <w:p w:rsidR="00B1222E" w:rsidRDefault="00B1222E" w:rsidP="00B1222E">
            <w:pPr>
              <w:numPr>
                <w:ilvl w:val="2"/>
                <w:numId w:val="38"/>
              </w:numPr>
              <w:autoSpaceDN w:val="0"/>
              <w:ind w:hanging="1026"/>
              <w:rPr>
                <w:rFonts w:ascii="Arial" w:hAnsi="Arial" w:cs="Arial"/>
                <w:b/>
                <w:lang w:eastAsia="es-UY"/>
              </w:rPr>
            </w:pPr>
            <w:r>
              <w:rPr>
                <w:rFonts w:ascii="Arial" w:hAnsi="Arial" w:cs="Arial"/>
                <w:b/>
                <w:lang w:eastAsia="es-UY"/>
              </w:rPr>
              <w:t xml:space="preserve">Gestión del proyecto. </w:t>
            </w:r>
          </w:p>
          <w:p w:rsidR="00B1222E" w:rsidRDefault="00B1222E" w:rsidP="0060305B">
            <w:pPr>
              <w:ind w:left="1418"/>
              <w:rPr>
                <w:rFonts w:ascii="Arial" w:hAnsi="Arial" w:cs="Arial"/>
                <w:lang w:eastAsia="es-UY"/>
              </w:rPr>
            </w:pPr>
            <w:r>
              <w:rPr>
                <w:rFonts w:ascii="Arial" w:hAnsi="Arial" w:cs="Arial"/>
                <w:lang w:eastAsia="es-UY"/>
              </w:rPr>
              <w:t xml:space="preserve">[Insuficiente = 0, aceptable = 5, satisfactorio =8, excelente = 10]. </w:t>
            </w:r>
          </w:p>
          <w:p w:rsidR="00B1222E" w:rsidRDefault="00B1222E" w:rsidP="0060305B">
            <w:pPr>
              <w:ind w:left="1418"/>
              <w:rPr>
                <w:rFonts w:ascii="Arial" w:hAnsi="Arial" w:cs="Arial"/>
                <w:lang w:eastAsia="es-UY"/>
              </w:rPr>
            </w:pPr>
          </w:p>
          <w:p w:rsidR="00B1222E" w:rsidRDefault="001545BC" w:rsidP="00B1222E">
            <w:pPr>
              <w:numPr>
                <w:ilvl w:val="2"/>
                <w:numId w:val="38"/>
              </w:numPr>
              <w:autoSpaceDN w:val="0"/>
              <w:ind w:hanging="1026"/>
            </w:pPr>
            <w:r>
              <w:rPr>
                <w:rFonts w:ascii="Arial" w:hAnsi="Arial" w:cs="Arial"/>
                <w:b/>
                <w:lang w:eastAsia="es-UY"/>
              </w:rPr>
              <w:t>Claridad de la propuesta</w:t>
            </w:r>
          </w:p>
          <w:p w:rsidR="00B1222E" w:rsidRDefault="00B1222E" w:rsidP="0060305B">
            <w:pPr>
              <w:ind w:left="1418"/>
              <w:rPr>
                <w:rFonts w:ascii="Arial" w:hAnsi="Arial" w:cs="Arial"/>
                <w:lang w:eastAsia="es-UY"/>
              </w:rPr>
            </w:pPr>
            <w:r>
              <w:rPr>
                <w:rFonts w:ascii="Arial" w:hAnsi="Arial" w:cs="Arial"/>
                <w:lang w:eastAsia="es-UY"/>
              </w:rPr>
              <w:t xml:space="preserve">[Insuficiente = 0, aceptable = </w:t>
            </w:r>
            <w:r w:rsidR="00464744">
              <w:rPr>
                <w:rFonts w:ascii="Arial" w:hAnsi="Arial" w:cs="Arial"/>
                <w:lang w:eastAsia="es-UY"/>
              </w:rPr>
              <w:t>10</w:t>
            </w:r>
            <w:r>
              <w:rPr>
                <w:rFonts w:ascii="Arial" w:hAnsi="Arial" w:cs="Arial"/>
                <w:lang w:eastAsia="es-UY"/>
              </w:rPr>
              <w:t xml:space="preserve">, satisfactorio = 15, excelente =20] </w:t>
            </w:r>
          </w:p>
          <w:p w:rsidR="00B1222E" w:rsidRDefault="00B1222E" w:rsidP="0060305B">
            <w:pPr>
              <w:ind w:left="1418"/>
              <w:rPr>
                <w:rFonts w:ascii="Arial" w:hAnsi="Arial" w:cs="Arial"/>
                <w:lang w:eastAsia="es-UY"/>
              </w:rPr>
            </w:pPr>
          </w:p>
          <w:p w:rsidR="00464744" w:rsidRDefault="00B1222E" w:rsidP="001545BC">
            <w:pPr>
              <w:numPr>
                <w:ilvl w:val="2"/>
                <w:numId w:val="38"/>
              </w:numPr>
              <w:autoSpaceDN w:val="0"/>
              <w:ind w:hanging="1026"/>
              <w:rPr>
                <w:rFonts w:ascii="Arial" w:hAnsi="Arial" w:cs="Arial"/>
                <w:lang w:eastAsia="es-UY"/>
              </w:rPr>
            </w:pPr>
            <w:r>
              <w:rPr>
                <w:rFonts w:ascii="Arial" w:hAnsi="Arial" w:cs="Arial"/>
                <w:b/>
                <w:lang w:eastAsia="es-UY"/>
              </w:rPr>
              <w:t xml:space="preserve">Enfoque funcional y </w:t>
            </w:r>
            <w:r w:rsidRPr="000B0213">
              <w:rPr>
                <w:rFonts w:ascii="Arial" w:hAnsi="Arial" w:cs="Arial"/>
                <w:b/>
                <w:lang w:eastAsia="es-UY"/>
              </w:rPr>
              <w:t xml:space="preserve">Plan </w:t>
            </w:r>
            <w:r>
              <w:rPr>
                <w:rFonts w:ascii="Arial" w:hAnsi="Arial" w:cs="Arial"/>
                <w:b/>
                <w:lang w:eastAsia="es-UY"/>
              </w:rPr>
              <w:t>general d</w:t>
            </w:r>
            <w:r w:rsidR="00464744">
              <w:rPr>
                <w:rFonts w:ascii="Arial" w:hAnsi="Arial" w:cs="Arial"/>
                <w:b/>
                <w:lang w:eastAsia="es-UY"/>
              </w:rPr>
              <w:t xml:space="preserve">e </w:t>
            </w:r>
            <w:r>
              <w:rPr>
                <w:rFonts w:ascii="Arial" w:hAnsi="Arial" w:cs="Arial"/>
                <w:b/>
                <w:lang w:eastAsia="es-UY"/>
              </w:rPr>
              <w:t xml:space="preserve">trabajo </w:t>
            </w:r>
          </w:p>
          <w:p w:rsidR="00B1222E" w:rsidRPr="00464744" w:rsidRDefault="00B1222E" w:rsidP="00464744">
            <w:pPr>
              <w:autoSpaceDN w:val="0"/>
              <w:ind w:left="1134"/>
              <w:rPr>
                <w:rFonts w:ascii="Arial" w:hAnsi="Arial" w:cs="Arial"/>
                <w:lang w:eastAsia="es-UY"/>
              </w:rPr>
            </w:pPr>
            <w:r w:rsidRPr="00464744">
              <w:rPr>
                <w:rFonts w:ascii="Arial" w:hAnsi="Arial" w:cs="Arial"/>
                <w:lang w:eastAsia="es-UY"/>
              </w:rPr>
              <w:t>[Insuficiente = 0, aceptable = 1</w:t>
            </w:r>
            <w:r w:rsidR="00464744">
              <w:rPr>
                <w:rFonts w:ascii="Arial" w:hAnsi="Arial" w:cs="Arial"/>
                <w:lang w:eastAsia="es-UY"/>
              </w:rPr>
              <w:t>5</w:t>
            </w:r>
            <w:r w:rsidRPr="00464744">
              <w:rPr>
                <w:rFonts w:ascii="Arial" w:hAnsi="Arial" w:cs="Arial"/>
                <w:lang w:eastAsia="es-UY"/>
              </w:rPr>
              <w:t xml:space="preserve">, satisfactorio = </w:t>
            </w:r>
            <w:r w:rsidR="00E72840">
              <w:rPr>
                <w:rFonts w:ascii="Arial" w:hAnsi="Arial" w:cs="Arial"/>
                <w:lang w:eastAsia="es-UY"/>
              </w:rPr>
              <w:t>19</w:t>
            </w:r>
            <w:r w:rsidRPr="00464744">
              <w:rPr>
                <w:rFonts w:ascii="Arial" w:hAnsi="Arial" w:cs="Arial"/>
                <w:lang w:eastAsia="es-UY"/>
              </w:rPr>
              <w:t>, excelente = 2</w:t>
            </w:r>
            <w:r w:rsidR="00464744">
              <w:rPr>
                <w:rFonts w:ascii="Arial" w:hAnsi="Arial" w:cs="Arial"/>
                <w:lang w:eastAsia="es-UY"/>
              </w:rPr>
              <w:t>4</w:t>
            </w:r>
            <w:r w:rsidRPr="00464744">
              <w:rPr>
                <w:rFonts w:ascii="Arial" w:hAnsi="Arial" w:cs="Arial"/>
                <w:lang w:eastAsia="es-UY"/>
              </w:rPr>
              <w:t xml:space="preserve">] </w:t>
            </w:r>
          </w:p>
          <w:p w:rsidR="001545BC" w:rsidRDefault="001545BC" w:rsidP="0060305B">
            <w:pPr>
              <w:ind w:left="2160"/>
              <w:rPr>
                <w:rFonts w:ascii="Arial" w:hAnsi="Arial" w:cs="Arial"/>
                <w:lang w:eastAsia="es-UY"/>
              </w:rPr>
            </w:pPr>
          </w:p>
          <w:p w:rsidR="001545BC" w:rsidRPr="003E7BE9" w:rsidRDefault="001545BC" w:rsidP="0060305B">
            <w:pPr>
              <w:ind w:left="2160"/>
              <w:rPr>
                <w:rFonts w:ascii="Arial" w:hAnsi="Arial" w:cs="Arial"/>
                <w:lang w:eastAsia="es-UY"/>
              </w:rPr>
            </w:pPr>
          </w:p>
        </w:tc>
        <w:tc>
          <w:tcPr>
            <w:tcW w:w="1701" w:type="dxa"/>
            <w:shd w:val="clear" w:color="auto" w:fill="FFFFFF"/>
            <w:tcMar>
              <w:top w:w="0" w:type="dxa"/>
              <w:left w:w="108" w:type="dxa"/>
              <w:bottom w:w="0" w:type="dxa"/>
              <w:right w:w="108" w:type="dxa"/>
            </w:tcMar>
          </w:tcPr>
          <w:p w:rsidR="00B1222E" w:rsidRDefault="00B053D6" w:rsidP="0060305B">
            <w:pPr>
              <w:jc w:val="center"/>
              <w:rPr>
                <w:rFonts w:ascii="Arial" w:hAnsi="Arial" w:cs="Arial"/>
                <w:b/>
                <w:u w:val="single"/>
              </w:rPr>
            </w:pPr>
            <w:r>
              <w:rPr>
                <w:rFonts w:ascii="Arial" w:hAnsi="Arial" w:cs="Arial"/>
                <w:b/>
                <w:u w:val="single"/>
              </w:rPr>
              <w:lastRenderedPageBreak/>
              <w:t>30</w:t>
            </w:r>
          </w:p>
          <w:p w:rsidR="00B1222E" w:rsidRDefault="00B1222E" w:rsidP="0060305B">
            <w:pPr>
              <w:jc w:val="center"/>
              <w:rPr>
                <w:rFonts w:ascii="Arial" w:hAnsi="Arial" w:cs="Arial"/>
                <w:b/>
                <w:u w:val="single"/>
              </w:rPr>
            </w:pPr>
          </w:p>
          <w:p w:rsidR="001112D9" w:rsidRDefault="001112D9" w:rsidP="0060305B">
            <w:pPr>
              <w:jc w:val="center"/>
              <w:rPr>
                <w:rFonts w:ascii="Arial" w:hAnsi="Arial" w:cs="Arial"/>
                <w:b/>
                <w:u w:val="single"/>
              </w:rPr>
            </w:pPr>
          </w:p>
          <w:p w:rsidR="00B1222E" w:rsidRPr="001112D9" w:rsidRDefault="00B1222E" w:rsidP="0060305B">
            <w:pPr>
              <w:jc w:val="center"/>
              <w:rPr>
                <w:rFonts w:ascii="Arial" w:hAnsi="Arial" w:cs="Arial"/>
              </w:rPr>
            </w:pPr>
            <w:r w:rsidRPr="001112D9">
              <w:rPr>
                <w:rFonts w:ascii="Arial" w:hAnsi="Arial" w:cs="Arial"/>
              </w:rPr>
              <w:t>5</w:t>
            </w:r>
          </w:p>
          <w:p w:rsidR="00B1222E" w:rsidRDefault="00B1222E" w:rsidP="0060305B">
            <w:pPr>
              <w:jc w:val="center"/>
              <w:rPr>
                <w:rFonts w:ascii="Arial" w:hAnsi="Arial" w:cs="Arial"/>
                <w:b/>
                <w:shd w:val="clear" w:color="auto" w:fill="FFFF00"/>
              </w:rPr>
            </w:pPr>
          </w:p>
          <w:p w:rsidR="00B1222E" w:rsidRDefault="00B1222E" w:rsidP="0060305B">
            <w:pPr>
              <w:jc w:val="center"/>
              <w:rPr>
                <w:rFonts w:ascii="Arial" w:hAnsi="Arial" w:cs="Arial"/>
                <w:b/>
                <w:shd w:val="clear" w:color="auto" w:fill="FFFF00"/>
              </w:rPr>
            </w:pPr>
          </w:p>
          <w:p w:rsidR="00B1222E" w:rsidRDefault="00B1222E" w:rsidP="0060305B">
            <w:pPr>
              <w:jc w:val="center"/>
              <w:rPr>
                <w:rFonts w:ascii="Arial" w:hAnsi="Arial" w:cs="Arial"/>
                <w:b/>
                <w:shd w:val="clear" w:color="auto" w:fill="FFFF00"/>
              </w:rPr>
            </w:pPr>
          </w:p>
          <w:p w:rsidR="00B1222E" w:rsidRDefault="00B1222E" w:rsidP="001112D9">
            <w:pPr>
              <w:rPr>
                <w:rFonts w:ascii="Arial" w:hAnsi="Arial" w:cs="Arial"/>
                <w:b/>
                <w:shd w:val="clear" w:color="auto" w:fill="FFFF00"/>
              </w:rPr>
            </w:pPr>
          </w:p>
          <w:p w:rsidR="00B1222E" w:rsidRPr="00E72840" w:rsidRDefault="00B1222E" w:rsidP="0060305B">
            <w:pPr>
              <w:jc w:val="center"/>
              <w:rPr>
                <w:rFonts w:ascii="Arial" w:hAnsi="Arial" w:cs="Arial"/>
              </w:rPr>
            </w:pPr>
            <w:r w:rsidRPr="00E72840">
              <w:rPr>
                <w:rFonts w:ascii="Arial" w:hAnsi="Arial" w:cs="Arial"/>
              </w:rPr>
              <w:t>1</w:t>
            </w:r>
            <w:r w:rsidR="00464744" w:rsidRPr="00E72840">
              <w:rPr>
                <w:rFonts w:ascii="Arial" w:hAnsi="Arial" w:cs="Arial"/>
              </w:rPr>
              <w:t>0</w:t>
            </w:r>
          </w:p>
          <w:p w:rsidR="00B1222E" w:rsidRDefault="00B1222E" w:rsidP="0060305B">
            <w:pPr>
              <w:jc w:val="center"/>
              <w:rPr>
                <w:rFonts w:ascii="Arial" w:hAnsi="Arial" w:cs="Arial"/>
                <w:b/>
                <w:shd w:val="clear" w:color="auto" w:fill="FFFF00"/>
              </w:rPr>
            </w:pPr>
          </w:p>
          <w:p w:rsidR="00B1222E" w:rsidRDefault="00B1222E" w:rsidP="0060305B">
            <w:pPr>
              <w:jc w:val="center"/>
              <w:rPr>
                <w:rFonts w:ascii="Arial" w:hAnsi="Arial" w:cs="Arial"/>
                <w:b/>
                <w:shd w:val="clear" w:color="auto" w:fill="FFFF00"/>
              </w:rPr>
            </w:pPr>
          </w:p>
          <w:p w:rsidR="00B1222E" w:rsidRDefault="00B1222E" w:rsidP="0060305B">
            <w:pPr>
              <w:jc w:val="center"/>
              <w:rPr>
                <w:rFonts w:ascii="Arial" w:hAnsi="Arial" w:cs="Arial"/>
                <w:b/>
                <w:shd w:val="clear" w:color="auto" w:fill="FFFF00"/>
              </w:rPr>
            </w:pPr>
          </w:p>
          <w:p w:rsidR="00B1222E" w:rsidRPr="00464744" w:rsidRDefault="00B1222E" w:rsidP="0060305B">
            <w:pPr>
              <w:jc w:val="center"/>
              <w:rPr>
                <w:rFonts w:ascii="Arial" w:hAnsi="Arial" w:cs="Arial"/>
              </w:rPr>
            </w:pPr>
            <w:r w:rsidRPr="00464744">
              <w:rPr>
                <w:rFonts w:ascii="Arial" w:hAnsi="Arial" w:cs="Arial"/>
              </w:rPr>
              <w:t>1</w:t>
            </w:r>
            <w:r w:rsidR="00464744" w:rsidRPr="00464744">
              <w:rPr>
                <w:rFonts w:ascii="Arial" w:hAnsi="Arial" w:cs="Arial"/>
              </w:rPr>
              <w:t>5</w:t>
            </w:r>
          </w:p>
          <w:p w:rsidR="00B1222E" w:rsidRDefault="00B1222E" w:rsidP="0060305B">
            <w:pPr>
              <w:jc w:val="center"/>
              <w:rPr>
                <w:rFonts w:ascii="Arial" w:hAnsi="Arial" w:cs="Arial"/>
                <w:b/>
                <w:shd w:val="clear" w:color="auto" w:fill="FFFF00"/>
              </w:rPr>
            </w:pPr>
          </w:p>
          <w:p w:rsidR="00B1222E" w:rsidRDefault="00B1222E" w:rsidP="0060305B">
            <w:pPr>
              <w:jc w:val="center"/>
            </w:pPr>
          </w:p>
        </w:tc>
        <w:tc>
          <w:tcPr>
            <w:tcW w:w="1559" w:type="dxa"/>
            <w:shd w:val="clear" w:color="auto" w:fill="FFFFFF"/>
            <w:tcMar>
              <w:top w:w="0" w:type="dxa"/>
              <w:left w:w="108" w:type="dxa"/>
              <w:bottom w:w="0" w:type="dxa"/>
              <w:right w:w="108" w:type="dxa"/>
            </w:tcMar>
          </w:tcPr>
          <w:p w:rsidR="00B1222E" w:rsidRDefault="00B1222E" w:rsidP="0060305B">
            <w:pPr>
              <w:jc w:val="center"/>
              <w:rPr>
                <w:rFonts w:ascii="Arial" w:hAnsi="Arial" w:cs="Arial"/>
                <w:b/>
                <w:u w:val="single"/>
              </w:rPr>
            </w:pPr>
            <w:r>
              <w:rPr>
                <w:rFonts w:ascii="Arial" w:hAnsi="Arial" w:cs="Arial"/>
                <w:b/>
                <w:u w:val="single"/>
              </w:rPr>
              <w:t>5</w:t>
            </w:r>
            <w:r w:rsidR="00B053D6">
              <w:rPr>
                <w:rFonts w:ascii="Arial" w:hAnsi="Arial" w:cs="Arial"/>
                <w:b/>
                <w:u w:val="single"/>
              </w:rPr>
              <w:t>4</w:t>
            </w:r>
          </w:p>
          <w:p w:rsidR="00B1222E" w:rsidRDefault="00B1222E" w:rsidP="0060305B">
            <w:pPr>
              <w:jc w:val="center"/>
              <w:rPr>
                <w:rFonts w:ascii="Arial" w:hAnsi="Arial" w:cs="Arial"/>
                <w:b/>
                <w:u w:val="single"/>
              </w:rPr>
            </w:pPr>
          </w:p>
          <w:p w:rsidR="001112D9" w:rsidRDefault="001112D9" w:rsidP="0060305B">
            <w:pPr>
              <w:jc w:val="center"/>
              <w:rPr>
                <w:rFonts w:ascii="Arial" w:hAnsi="Arial" w:cs="Arial"/>
                <w:b/>
                <w:u w:val="single"/>
              </w:rPr>
            </w:pPr>
          </w:p>
          <w:p w:rsidR="00B1222E" w:rsidRPr="001112D9" w:rsidRDefault="00B1222E" w:rsidP="0060305B">
            <w:pPr>
              <w:jc w:val="center"/>
              <w:rPr>
                <w:rFonts w:ascii="Arial" w:hAnsi="Arial" w:cs="Arial"/>
              </w:rPr>
            </w:pPr>
            <w:r w:rsidRPr="001112D9">
              <w:rPr>
                <w:rFonts w:ascii="Arial" w:hAnsi="Arial" w:cs="Arial"/>
              </w:rPr>
              <w:t>10</w:t>
            </w:r>
          </w:p>
          <w:p w:rsidR="00B1222E" w:rsidRDefault="00B1222E" w:rsidP="0060305B">
            <w:pPr>
              <w:rPr>
                <w:shd w:val="clear" w:color="auto" w:fill="FFFF00"/>
              </w:rPr>
            </w:pPr>
          </w:p>
          <w:p w:rsidR="00B1222E" w:rsidRDefault="00B1222E" w:rsidP="0060305B">
            <w:pPr>
              <w:rPr>
                <w:shd w:val="clear" w:color="auto" w:fill="FFFF00"/>
              </w:rPr>
            </w:pPr>
          </w:p>
          <w:p w:rsidR="00B1222E" w:rsidRDefault="00B1222E" w:rsidP="0060305B">
            <w:pPr>
              <w:rPr>
                <w:shd w:val="clear" w:color="auto" w:fill="FFFF00"/>
              </w:rPr>
            </w:pPr>
          </w:p>
          <w:p w:rsidR="00464744" w:rsidRDefault="00464744" w:rsidP="0060305B">
            <w:pPr>
              <w:jc w:val="center"/>
              <w:rPr>
                <w:rFonts w:ascii="Arial" w:hAnsi="Arial" w:cs="Arial"/>
                <w:b/>
              </w:rPr>
            </w:pPr>
          </w:p>
          <w:p w:rsidR="00B1222E" w:rsidRPr="00464744" w:rsidRDefault="00B1222E" w:rsidP="0060305B">
            <w:pPr>
              <w:jc w:val="center"/>
              <w:rPr>
                <w:rFonts w:ascii="Arial" w:hAnsi="Arial" w:cs="Arial"/>
              </w:rPr>
            </w:pPr>
            <w:r w:rsidRPr="00464744">
              <w:rPr>
                <w:rFonts w:ascii="Arial" w:hAnsi="Arial" w:cs="Arial"/>
              </w:rPr>
              <w:t>20</w:t>
            </w:r>
          </w:p>
          <w:p w:rsidR="00B1222E" w:rsidRDefault="00B1222E" w:rsidP="00464744">
            <w:pPr>
              <w:rPr>
                <w:b/>
                <w:shd w:val="clear" w:color="auto" w:fill="FFFF00"/>
              </w:rPr>
            </w:pPr>
          </w:p>
          <w:p w:rsidR="00B1222E" w:rsidRDefault="00B1222E" w:rsidP="0060305B">
            <w:pPr>
              <w:jc w:val="center"/>
              <w:rPr>
                <w:rFonts w:ascii="Arial" w:hAnsi="Arial" w:cs="Arial"/>
                <w:b/>
                <w:shd w:val="clear" w:color="auto" w:fill="FFFF00"/>
              </w:rPr>
            </w:pPr>
          </w:p>
          <w:p w:rsidR="00464744" w:rsidRDefault="00464744" w:rsidP="0060305B">
            <w:pPr>
              <w:jc w:val="center"/>
              <w:rPr>
                <w:rFonts w:ascii="Arial" w:hAnsi="Arial" w:cs="Arial"/>
                <w:b/>
              </w:rPr>
            </w:pPr>
          </w:p>
          <w:p w:rsidR="00B1222E" w:rsidRPr="00464744" w:rsidRDefault="00464744" w:rsidP="0060305B">
            <w:pPr>
              <w:jc w:val="center"/>
              <w:rPr>
                <w:rFonts w:ascii="Arial" w:hAnsi="Arial" w:cs="Arial"/>
              </w:rPr>
            </w:pPr>
            <w:r w:rsidRPr="00464744">
              <w:rPr>
                <w:rFonts w:ascii="Arial" w:hAnsi="Arial" w:cs="Arial"/>
              </w:rPr>
              <w:t>24</w:t>
            </w:r>
          </w:p>
          <w:p w:rsidR="00B1222E" w:rsidRDefault="00B1222E" w:rsidP="0060305B">
            <w:pPr>
              <w:jc w:val="center"/>
              <w:rPr>
                <w:rFonts w:ascii="Arial" w:hAnsi="Arial" w:cs="Arial"/>
                <w:b/>
                <w:shd w:val="clear" w:color="auto" w:fill="FFFF00"/>
              </w:rPr>
            </w:pPr>
          </w:p>
          <w:p w:rsidR="00B1222E" w:rsidRDefault="00B1222E" w:rsidP="0060305B">
            <w:pPr>
              <w:rPr>
                <w:rFonts w:ascii="Arial" w:hAnsi="Arial" w:cs="Arial"/>
                <w:b/>
              </w:rPr>
            </w:pPr>
          </w:p>
        </w:tc>
      </w:tr>
    </w:tbl>
    <w:p w:rsidR="00B1222E" w:rsidRDefault="00B1222E" w:rsidP="00B1222E">
      <w:pPr>
        <w:pStyle w:val="Standard"/>
        <w:widowControl/>
        <w:spacing w:before="28"/>
        <w:ind w:hanging="360"/>
        <w:jc w:val="both"/>
        <w:rPr>
          <w:rFonts w:ascii="Arial" w:hAnsi="Arial" w:cs="Arial"/>
          <w:sz w:val="22"/>
          <w:szCs w:val="22"/>
        </w:rPr>
      </w:pPr>
    </w:p>
    <w:p w:rsidR="00B1222E" w:rsidRDefault="00B1222E" w:rsidP="001112D9">
      <w:pPr>
        <w:pStyle w:val="Standard"/>
        <w:widowControl/>
        <w:spacing w:before="28"/>
        <w:jc w:val="both"/>
        <w:rPr>
          <w:rFonts w:ascii="Arial" w:hAnsi="Arial" w:cs="Arial"/>
          <w:sz w:val="22"/>
          <w:szCs w:val="22"/>
        </w:rPr>
      </w:pPr>
    </w:p>
    <w:p w:rsidR="00B1222E" w:rsidRDefault="00B1222E" w:rsidP="00B1222E">
      <w:pPr>
        <w:pStyle w:val="Standard"/>
        <w:widowControl/>
        <w:spacing w:before="28"/>
        <w:ind w:hanging="360"/>
        <w:jc w:val="both"/>
        <w:rPr>
          <w:rFonts w:ascii="Arial" w:hAnsi="Arial" w:cs="Arial"/>
          <w:sz w:val="22"/>
          <w:szCs w:val="22"/>
        </w:rPr>
      </w:pPr>
      <w:r>
        <w:rPr>
          <w:rFonts w:ascii="Arial" w:hAnsi="Arial" w:cs="Arial"/>
          <w:sz w:val="22"/>
          <w:szCs w:val="22"/>
        </w:rPr>
        <w:tab/>
        <w:t xml:space="preserve">En todos los ítems y </w:t>
      </w:r>
      <w:proofErr w:type="spellStart"/>
      <w:r>
        <w:rPr>
          <w:rFonts w:ascii="Arial" w:hAnsi="Arial" w:cs="Arial"/>
          <w:sz w:val="22"/>
          <w:szCs w:val="22"/>
        </w:rPr>
        <w:t>subítems</w:t>
      </w:r>
      <w:proofErr w:type="spellEnd"/>
      <w:r>
        <w:rPr>
          <w:rFonts w:ascii="Arial" w:hAnsi="Arial" w:cs="Arial"/>
          <w:sz w:val="22"/>
          <w:szCs w:val="22"/>
        </w:rPr>
        <w:t xml:space="preserve"> donde se especifique un mínimo, el mismo deberá ser alcanzado para que la oferta sea calificada.</w:t>
      </w:r>
    </w:p>
    <w:p w:rsidR="00B1222E" w:rsidRDefault="00B1222E" w:rsidP="00B1222E">
      <w:pPr>
        <w:pStyle w:val="Standard"/>
        <w:widowControl/>
        <w:spacing w:before="28"/>
        <w:ind w:hanging="360"/>
        <w:jc w:val="both"/>
        <w:rPr>
          <w:rFonts w:ascii="Arial" w:hAnsi="Arial" w:cs="Arial"/>
          <w:sz w:val="22"/>
          <w:szCs w:val="22"/>
        </w:rPr>
      </w:pPr>
      <w:r>
        <w:rPr>
          <w:rFonts w:ascii="Arial" w:hAnsi="Arial" w:cs="Arial"/>
          <w:sz w:val="22"/>
          <w:szCs w:val="22"/>
        </w:rPr>
        <w:tab/>
      </w:r>
    </w:p>
    <w:p w:rsidR="00B1222E" w:rsidRDefault="00B1222E" w:rsidP="00B1222E">
      <w:pPr>
        <w:pStyle w:val="Standard"/>
        <w:widowControl/>
        <w:spacing w:before="28"/>
        <w:jc w:val="both"/>
        <w:rPr>
          <w:rFonts w:ascii="Arial" w:hAnsi="Arial" w:cs="Arial"/>
          <w:sz w:val="22"/>
          <w:szCs w:val="22"/>
        </w:rPr>
      </w:pPr>
      <w:r>
        <w:rPr>
          <w:rFonts w:ascii="Arial" w:hAnsi="Arial" w:cs="Arial"/>
          <w:sz w:val="22"/>
          <w:szCs w:val="22"/>
        </w:rPr>
        <w:t xml:space="preserve">Aclaración: la suma de los mínimos de los </w:t>
      </w:r>
      <w:proofErr w:type="spellStart"/>
      <w:r>
        <w:rPr>
          <w:rFonts w:ascii="Arial" w:hAnsi="Arial" w:cs="Arial"/>
          <w:sz w:val="22"/>
          <w:szCs w:val="22"/>
        </w:rPr>
        <w:t>subítems</w:t>
      </w:r>
      <w:proofErr w:type="spellEnd"/>
      <w:r>
        <w:rPr>
          <w:rFonts w:ascii="Arial" w:hAnsi="Arial" w:cs="Arial"/>
          <w:sz w:val="22"/>
          <w:szCs w:val="22"/>
        </w:rPr>
        <w:t xml:space="preserve"> podrá no coincidir con el mínimo del ítem correspondiente.</w:t>
      </w:r>
    </w:p>
    <w:p w:rsidR="00B1222E" w:rsidRDefault="00B1222E" w:rsidP="00B1222E">
      <w:pPr>
        <w:pStyle w:val="Standard"/>
        <w:widowControl/>
        <w:spacing w:before="28"/>
        <w:ind w:hanging="360"/>
        <w:jc w:val="both"/>
        <w:rPr>
          <w:rFonts w:ascii="Arial" w:hAnsi="Arial" w:cs="Arial"/>
        </w:rPr>
      </w:pPr>
      <w:r>
        <w:rPr>
          <w:rFonts w:ascii="Arial" w:hAnsi="Arial" w:cs="Arial"/>
        </w:rPr>
        <w:tab/>
      </w:r>
    </w:p>
    <w:p w:rsidR="00B1222E" w:rsidRDefault="00B1222E" w:rsidP="00B1222E">
      <w:pPr>
        <w:pStyle w:val="Standarduser"/>
        <w:spacing w:before="170" w:after="57"/>
        <w:ind w:left="29"/>
        <w:jc w:val="both"/>
        <w:rPr>
          <w:rFonts w:ascii="Arial" w:hAnsi="Arial"/>
          <w:b/>
          <w:sz w:val="22"/>
          <w:szCs w:val="22"/>
        </w:rPr>
      </w:pPr>
      <w:bookmarkStart w:id="3" w:name="_Toc305776663"/>
      <w:bookmarkStart w:id="4" w:name="_Toc302567387"/>
      <w:bookmarkStart w:id="5" w:name="_Toc302556472"/>
      <w:bookmarkStart w:id="6" w:name="_Toc301789776"/>
      <w:bookmarkStart w:id="7" w:name="_Toc261009122"/>
      <w:bookmarkStart w:id="8" w:name="_Toc228678707"/>
      <w:bookmarkStart w:id="9" w:name="_Toc228671391"/>
      <w:bookmarkStart w:id="10" w:name="_Toc228608267"/>
      <w:r>
        <w:rPr>
          <w:rFonts w:ascii="Arial" w:hAnsi="Arial" w:cs="Arial"/>
          <w:b/>
          <w:bCs/>
          <w:sz w:val="22"/>
          <w:szCs w:val="22"/>
          <w:lang w:eastAsia="es-ES"/>
        </w:rPr>
        <w:t>3.8-</w:t>
      </w:r>
      <w:r>
        <w:rPr>
          <w:rFonts w:ascii="Arial" w:hAnsi="Arial"/>
          <w:b/>
          <w:sz w:val="22"/>
          <w:szCs w:val="22"/>
        </w:rPr>
        <w:t>Anexo: Detalle del Alcance del Plan de Capacitación</w:t>
      </w:r>
    </w:p>
    <w:p w:rsidR="00B1222E" w:rsidRPr="001603DF" w:rsidRDefault="00B1222E" w:rsidP="00B1222E">
      <w:pPr>
        <w:pStyle w:val="Standarduser"/>
        <w:spacing w:before="170" w:after="57"/>
        <w:ind w:left="714"/>
        <w:jc w:val="both"/>
        <w:rPr>
          <w:rFonts w:ascii="Arial" w:hAnsi="Arial" w:cs="Arial"/>
          <w:color w:val="000000"/>
          <w:sz w:val="22"/>
          <w:szCs w:val="22"/>
        </w:rPr>
      </w:pPr>
      <w:r w:rsidRPr="001603DF">
        <w:rPr>
          <w:rFonts w:ascii="Arial" w:hAnsi="Arial" w:cs="Arial"/>
          <w:color w:val="000000"/>
          <w:sz w:val="22"/>
          <w:szCs w:val="22"/>
        </w:rPr>
        <w:t xml:space="preserve">Se deberá presentar un Plan de Capacitación que abarque al total de funcionarios a capacitar para la puesta en funcionamiento de la aplicación. Dentro del mismo, se deberá dictar capacitación presencial </w:t>
      </w:r>
      <w:r>
        <w:rPr>
          <w:rFonts w:ascii="Arial" w:hAnsi="Arial" w:cs="Arial"/>
          <w:color w:val="000000"/>
          <w:sz w:val="22"/>
          <w:szCs w:val="22"/>
        </w:rPr>
        <w:t>a</w:t>
      </w:r>
      <w:r w:rsidRPr="001603DF">
        <w:rPr>
          <w:rFonts w:ascii="Arial" w:hAnsi="Arial" w:cs="Arial"/>
          <w:color w:val="000000"/>
          <w:sz w:val="22"/>
          <w:szCs w:val="22"/>
        </w:rPr>
        <w:t xml:space="preserve"> los funcionarios que ejercerán roles de administrador y mesa de ayuda. La capacitación presencial se llevará adelante en Montevideo.</w:t>
      </w:r>
    </w:p>
    <w:p w:rsidR="00B1222E" w:rsidRPr="001603DF" w:rsidRDefault="00B1222E" w:rsidP="00B1222E">
      <w:pPr>
        <w:pStyle w:val="Standarduser"/>
        <w:numPr>
          <w:ilvl w:val="1"/>
          <w:numId w:val="28"/>
        </w:numPr>
        <w:tabs>
          <w:tab w:val="left" w:pos="1409"/>
        </w:tabs>
        <w:spacing w:before="170" w:after="57"/>
        <w:ind w:left="709" w:hanging="329"/>
        <w:jc w:val="both"/>
        <w:rPr>
          <w:rFonts w:ascii="Arial" w:hAnsi="Arial" w:cs="Arial"/>
          <w:color w:val="000000"/>
          <w:sz w:val="22"/>
          <w:szCs w:val="22"/>
        </w:rPr>
      </w:pPr>
      <w:r w:rsidRPr="001603DF">
        <w:rPr>
          <w:rFonts w:ascii="Arial" w:hAnsi="Arial" w:cs="Arial"/>
          <w:color w:val="000000"/>
          <w:sz w:val="22"/>
          <w:szCs w:val="22"/>
        </w:rPr>
        <w:t>Estrategia de Capacitación a los Funcionarios de los distintos perfiles (Funcional, administrador y mesa de ayuda) indicando:</w:t>
      </w:r>
    </w:p>
    <w:p w:rsidR="00B1222E" w:rsidRPr="001603DF" w:rsidRDefault="00B1222E" w:rsidP="00B1222E">
      <w:pPr>
        <w:pStyle w:val="Standarduser"/>
        <w:numPr>
          <w:ilvl w:val="2"/>
          <w:numId w:val="28"/>
        </w:numPr>
        <w:spacing w:before="170" w:after="57"/>
        <w:ind w:left="1100" w:hanging="386"/>
        <w:jc w:val="both"/>
        <w:rPr>
          <w:rFonts w:ascii="Arial" w:hAnsi="Arial" w:cs="Arial"/>
          <w:color w:val="000000"/>
          <w:sz w:val="22"/>
          <w:szCs w:val="22"/>
        </w:rPr>
      </w:pPr>
      <w:r w:rsidRPr="001603DF">
        <w:rPr>
          <w:rFonts w:ascii="Arial" w:hAnsi="Arial" w:cs="Arial"/>
          <w:color w:val="000000"/>
          <w:sz w:val="22"/>
          <w:szCs w:val="22"/>
        </w:rPr>
        <w:t>Programa detallado del curso con cronograma para cada perfil</w:t>
      </w:r>
    </w:p>
    <w:p w:rsidR="00B1222E" w:rsidRPr="001603DF" w:rsidRDefault="00B1222E" w:rsidP="00B1222E">
      <w:pPr>
        <w:pStyle w:val="Standarduser"/>
        <w:numPr>
          <w:ilvl w:val="2"/>
          <w:numId w:val="28"/>
        </w:numPr>
        <w:spacing w:before="170" w:after="57"/>
        <w:ind w:left="1100" w:hanging="386"/>
        <w:jc w:val="both"/>
        <w:rPr>
          <w:rFonts w:ascii="Arial" w:hAnsi="Arial" w:cs="Arial"/>
          <w:color w:val="000000"/>
          <w:sz w:val="22"/>
          <w:szCs w:val="22"/>
        </w:rPr>
      </w:pPr>
      <w:r w:rsidRPr="001603DF">
        <w:rPr>
          <w:rFonts w:ascii="Arial" w:hAnsi="Arial" w:cs="Arial"/>
          <w:color w:val="000000"/>
          <w:sz w:val="22"/>
          <w:szCs w:val="22"/>
        </w:rPr>
        <w:t xml:space="preserve">Carga horaria no menor a </w:t>
      </w:r>
      <w:r w:rsidR="00780B76">
        <w:rPr>
          <w:rFonts w:ascii="Arial" w:hAnsi="Arial" w:cs="Arial"/>
          <w:color w:val="000000"/>
          <w:sz w:val="22"/>
          <w:szCs w:val="22"/>
        </w:rPr>
        <w:t>4</w:t>
      </w:r>
      <w:r w:rsidRPr="001603DF">
        <w:rPr>
          <w:rFonts w:ascii="Arial" w:hAnsi="Arial" w:cs="Arial"/>
          <w:color w:val="000000"/>
          <w:sz w:val="22"/>
          <w:szCs w:val="22"/>
        </w:rPr>
        <w:t xml:space="preserve"> horas para el curso Funcional a usuarios o</w:t>
      </w:r>
      <w:r w:rsidR="00780B76">
        <w:rPr>
          <w:rFonts w:ascii="Arial" w:hAnsi="Arial" w:cs="Arial"/>
          <w:color w:val="000000"/>
          <w:sz w:val="22"/>
          <w:szCs w:val="22"/>
        </w:rPr>
        <w:t>perativos y no menor a 2</w:t>
      </w:r>
      <w:r w:rsidRPr="001603DF">
        <w:rPr>
          <w:rFonts w:ascii="Arial" w:hAnsi="Arial" w:cs="Arial"/>
          <w:color w:val="000000"/>
          <w:sz w:val="22"/>
          <w:szCs w:val="22"/>
        </w:rPr>
        <w:t xml:space="preserve"> horas para los cursos de perfil administrador y mesa de ayuda.</w:t>
      </w:r>
    </w:p>
    <w:p w:rsidR="00B1222E" w:rsidRPr="00667AED" w:rsidRDefault="00B1222E" w:rsidP="00B1222E">
      <w:pPr>
        <w:pStyle w:val="Standarduser"/>
        <w:numPr>
          <w:ilvl w:val="2"/>
          <w:numId w:val="28"/>
        </w:numPr>
        <w:spacing w:before="170" w:after="57"/>
        <w:ind w:left="1100" w:hanging="386"/>
        <w:jc w:val="both"/>
        <w:rPr>
          <w:rFonts w:ascii="Arial" w:hAnsi="Arial" w:cs="Arial"/>
          <w:color w:val="000000"/>
          <w:sz w:val="22"/>
          <w:szCs w:val="22"/>
        </w:rPr>
      </w:pPr>
      <w:r w:rsidRPr="00667AED">
        <w:rPr>
          <w:rFonts w:ascii="Arial" w:hAnsi="Arial" w:cs="Arial"/>
          <w:color w:val="000000"/>
          <w:sz w:val="22"/>
          <w:szCs w:val="22"/>
        </w:rPr>
        <w:t>La infraestructura para el dictado de capacitación estará a cargo del Organismo.</w:t>
      </w:r>
    </w:p>
    <w:p w:rsidR="00B1222E" w:rsidRPr="001603DF" w:rsidRDefault="00B1222E" w:rsidP="00B1222E">
      <w:pPr>
        <w:pStyle w:val="Standarduser"/>
        <w:numPr>
          <w:ilvl w:val="2"/>
          <w:numId w:val="28"/>
        </w:numPr>
        <w:spacing w:before="170" w:after="57"/>
        <w:ind w:left="1100" w:hanging="386"/>
        <w:jc w:val="both"/>
        <w:rPr>
          <w:rFonts w:ascii="Arial" w:hAnsi="Arial" w:cs="Arial"/>
          <w:color w:val="000000"/>
          <w:sz w:val="22"/>
          <w:szCs w:val="22"/>
        </w:rPr>
      </w:pPr>
      <w:r w:rsidRPr="001603DF">
        <w:rPr>
          <w:rFonts w:ascii="Arial" w:hAnsi="Arial" w:cs="Arial"/>
          <w:color w:val="000000"/>
          <w:sz w:val="22"/>
          <w:szCs w:val="22"/>
        </w:rPr>
        <w:t>Docentes asignados a cada curso.</w:t>
      </w:r>
    </w:p>
    <w:p w:rsidR="00B1222E" w:rsidRPr="00780B76" w:rsidRDefault="00B1222E" w:rsidP="00780B76">
      <w:pPr>
        <w:pStyle w:val="Standarduser"/>
        <w:numPr>
          <w:ilvl w:val="2"/>
          <w:numId w:val="28"/>
        </w:numPr>
        <w:spacing w:before="170" w:after="57"/>
        <w:ind w:left="1100" w:hanging="386"/>
        <w:jc w:val="both"/>
        <w:rPr>
          <w:rFonts w:ascii="Arial" w:hAnsi="Arial" w:cs="Arial"/>
          <w:color w:val="000000"/>
          <w:sz w:val="22"/>
          <w:szCs w:val="22"/>
        </w:rPr>
      </w:pPr>
      <w:r w:rsidRPr="001603DF">
        <w:rPr>
          <w:rFonts w:ascii="Arial" w:hAnsi="Arial" w:cs="Arial"/>
          <w:color w:val="000000"/>
          <w:sz w:val="22"/>
          <w:szCs w:val="22"/>
        </w:rPr>
        <w:t>Cantidad máxima de asistentes por grupos (16 máximo)</w:t>
      </w:r>
    </w:p>
    <w:p w:rsidR="00B1222E" w:rsidRPr="001603DF" w:rsidRDefault="00B1222E" w:rsidP="00B1222E">
      <w:pPr>
        <w:pStyle w:val="Standarduser"/>
        <w:numPr>
          <w:ilvl w:val="2"/>
          <w:numId w:val="28"/>
        </w:numPr>
        <w:spacing w:before="170" w:after="57"/>
        <w:ind w:left="1100" w:hanging="386"/>
        <w:jc w:val="both"/>
        <w:rPr>
          <w:rFonts w:ascii="Arial" w:hAnsi="Arial" w:cs="Arial"/>
          <w:color w:val="000000"/>
          <w:sz w:val="22"/>
          <w:szCs w:val="22"/>
        </w:rPr>
      </w:pPr>
      <w:r w:rsidRPr="001603DF">
        <w:rPr>
          <w:rFonts w:ascii="Arial" w:hAnsi="Arial" w:cs="Arial"/>
          <w:color w:val="000000"/>
          <w:sz w:val="22"/>
          <w:szCs w:val="22"/>
        </w:rPr>
        <w:t>Metodología de evaluación de aprendizaje</w:t>
      </w:r>
      <w:r>
        <w:rPr>
          <w:rFonts w:ascii="Arial" w:hAnsi="Arial" w:cs="Arial"/>
          <w:color w:val="000000"/>
          <w:sz w:val="22"/>
          <w:szCs w:val="22"/>
        </w:rPr>
        <w:t xml:space="preserve"> y</w:t>
      </w:r>
      <w:r w:rsidRPr="001603DF">
        <w:rPr>
          <w:rFonts w:ascii="Arial" w:hAnsi="Arial" w:cs="Arial"/>
          <w:color w:val="000000"/>
          <w:sz w:val="22"/>
          <w:szCs w:val="22"/>
        </w:rPr>
        <w:t xml:space="preserve"> satisfacción de participantes, actividades de reentrenamiento y apoyo.</w:t>
      </w:r>
    </w:p>
    <w:p w:rsidR="00B1222E" w:rsidRPr="00990001" w:rsidRDefault="00B1222E" w:rsidP="00B1222E">
      <w:pPr>
        <w:pStyle w:val="Standarduser"/>
        <w:numPr>
          <w:ilvl w:val="1"/>
          <w:numId w:val="28"/>
        </w:numPr>
        <w:spacing w:before="170" w:after="57"/>
        <w:ind w:left="729" w:hanging="300"/>
        <w:jc w:val="both"/>
        <w:rPr>
          <w:rFonts w:ascii="Arial" w:hAnsi="Arial" w:cs="Arial"/>
          <w:color w:val="000000"/>
        </w:rPr>
      </w:pPr>
      <w:r w:rsidRPr="00990001">
        <w:rPr>
          <w:rFonts w:ascii="Arial" w:hAnsi="Arial" w:cs="Arial"/>
          <w:color w:val="000000"/>
        </w:rPr>
        <w:t>Diseño detallado del Plan de Capacitación. Elaborar el material técn</w:t>
      </w:r>
      <w:r w:rsidR="00990001">
        <w:rPr>
          <w:rFonts w:ascii="Arial" w:hAnsi="Arial" w:cs="Arial"/>
          <w:color w:val="000000"/>
        </w:rPr>
        <w:t>ico y didáctico que corresponda</w:t>
      </w:r>
      <w:r w:rsidRPr="00990001">
        <w:rPr>
          <w:rFonts w:ascii="Arial" w:hAnsi="Arial" w:cs="Arial"/>
          <w:color w:val="000000"/>
        </w:rPr>
        <w:t xml:space="preserve"> utilizar, para la ejecución del plan de capacitación, dentro del cual se deberá encontrar:</w:t>
      </w:r>
    </w:p>
    <w:p w:rsidR="00B1222E" w:rsidRPr="00990001" w:rsidRDefault="00B1222E" w:rsidP="00B1222E">
      <w:pPr>
        <w:pStyle w:val="Standarduser"/>
        <w:spacing w:before="170" w:after="57"/>
        <w:ind w:left="429"/>
        <w:jc w:val="both"/>
        <w:rPr>
          <w:rFonts w:ascii="Arial" w:hAnsi="Arial" w:cs="Arial"/>
          <w:color w:val="000000"/>
        </w:rPr>
      </w:pPr>
      <w:r w:rsidRPr="00990001">
        <w:rPr>
          <w:rFonts w:ascii="Arial" w:hAnsi="Arial" w:cs="Arial"/>
          <w:color w:val="000000"/>
        </w:rPr>
        <w:t xml:space="preserve">Manual y/o guía de operación,  diseñado pedagógicamente para usuarios </w:t>
      </w:r>
      <w:r w:rsidR="00990001">
        <w:rPr>
          <w:rFonts w:ascii="Arial" w:hAnsi="Arial" w:cs="Arial"/>
          <w:color w:val="000000"/>
        </w:rPr>
        <w:t xml:space="preserve">técnicos, </w:t>
      </w:r>
      <w:r w:rsidRPr="00990001">
        <w:rPr>
          <w:rFonts w:ascii="Arial" w:hAnsi="Arial" w:cs="Arial"/>
          <w:color w:val="000000"/>
        </w:rPr>
        <w:t>no-técnicos. Deberá  contar con ejemplos fáciles de comprender y ajustados a la práctica cotidiana. Debe ajustarse tanto a metodología de capacitación presencial y/o a distancia.</w:t>
      </w:r>
    </w:p>
    <w:p w:rsidR="00B1222E" w:rsidRPr="00990001" w:rsidRDefault="00B1222E" w:rsidP="00B1222E">
      <w:pPr>
        <w:pStyle w:val="Standarduser"/>
        <w:spacing w:before="170" w:after="57"/>
        <w:jc w:val="both"/>
        <w:rPr>
          <w:rFonts w:ascii="Arial" w:hAnsi="Arial" w:cs="Arial"/>
          <w:color w:val="000000"/>
        </w:rPr>
      </w:pPr>
    </w:p>
    <w:p w:rsidR="00B1222E" w:rsidRPr="00990001" w:rsidRDefault="00B1222E" w:rsidP="00B1222E">
      <w:pPr>
        <w:pStyle w:val="Standarduser"/>
        <w:spacing w:before="170" w:after="57"/>
        <w:ind w:left="709"/>
        <w:jc w:val="both"/>
        <w:rPr>
          <w:rFonts w:ascii="Arial" w:hAnsi="Arial" w:cs="Arial"/>
          <w:color w:val="000000"/>
        </w:rPr>
      </w:pPr>
      <w:r w:rsidRPr="00990001">
        <w:rPr>
          <w:rFonts w:ascii="Arial" w:hAnsi="Arial" w:cs="Arial"/>
          <w:color w:val="000000"/>
        </w:rPr>
        <w:t>Todo el material técnico y pedagógico deberá ser desarrollado en un lenguaje accesible, de fácil comprensión, exhaustivo en el nivel de detalle, con glosario de términos, organizado por unidades temáticas que faciliten su comprensión y evaluación, con ejemplos y ejercicios de auto evaluación.</w:t>
      </w:r>
    </w:p>
    <w:p w:rsidR="00B1222E" w:rsidRPr="00990001" w:rsidRDefault="00B1222E" w:rsidP="00B1222E">
      <w:pPr>
        <w:pStyle w:val="Standarduser"/>
        <w:spacing w:before="170" w:after="57"/>
        <w:ind w:left="709"/>
        <w:jc w:val="both"/>
        <w:rPr>
          <w:rFonts w:ascii="Arial" w:hAnsi="Arial" w:cs="Arial"/>
          <w:color w:val="000000"/>
        </w:rPr>
      </w:pPr>
      <w:r w:rsidRPr="00990001">
        <w:rPr>
          <w:rFonts w:ascii="Arial" w:hAnsi="Arial" w:cs="Arial"/>
          <w:color w:val="000000"/>
        </w:rPr>
        <w:lastRenderedPageBreak/>
        <w:t>En el material que sea proporcionado debe estar incorporado el logo de INUMET.</w:t>
      </w:r>
    </w:p>
    <w:p w:rsidR="00B1222E" w:rsidRPr="00990001" w:rsidRDefault="00B1222E" w:rsidP="00B1222E">
      <w:pPr>
        <w:pStyle w:val="Standarduser"/>
        <w:spacing w:before="170" w:after="57"/>
        <w:ind w:left="757"/>
        <w:jc w:val="both"/>
        <w:rPr>
          <w:rFonts w:ascii="Arial" w:hAnsi="Arial" w:cs="Arial"/>
          <w:color w:val="000000"/>
        </w:rPr>
      </w:pPr>
      <w:r w:rsidRPr="00990001">
        <w:rPr>
          <w:rFonts w:ascii="Arial" w:hAnsi="Arial" w:cs="Arial"/>
          <w:color w:val="000000"/>
        </w:rPr>
        <w:t>Durante la capacitación, el Adjudicatario deberá responder a cualquier ajuste o cambio, en el material y/o plan de capacitación, que pueda surgir.</w:t>
      </w:r>
    </w:p>
    <w:p w:rsidR="00B1222E" w:rsidRPr="00990001" w:rsidRDefault="00B1222E" w:rsidP="00B1222E">
      <w:pPr>
        <w:pStyle w:val="Standarduser"/>
        <w:spacing w:before="170" w:after="57"/>
        <w:ind w:left="757"/>
        <w:jc w:val="both"/>
        <w:rPr>
          <w:rFonts w:ascii="Arial" w:hAnsi="Arial" w:cs="Arial"/>
          <w:color w:val="000000"/>
        </w:rPr>
      </w:pPr>
      <w:r w:rsidRPr="00990001">
        <w:rPr>
          <w:rFonts w:ascii="Arial" w:hAnsi="Arial" w:cs="Arial"/>
          <w:color w:val="000000"/>
        </w:rPr>
        <w:t>El material diseñado quedará a disposición de INUMET, pudiendo ésta realizar la distribución, difusión, reproducciones en diferentes medios y/o modificaciones que considere necesarias.</w:t>
      </w:r>
    </w:p>
    <w:p w:rsidR="00B1222E" w:rsidRPr="001603DF" w:rsidRDefault="00B1222E" w:rsidP="00B1222E">
      <w:pPr>
        <w:pStyle w:val="Standarduser"/>
        <w:numPr>
          <w:ilvl w:val="1"/>
          <w:numId w:val="28"/>
        </w:numPr>
        <w:spacing w:before="170" w:after="57"/>
        <w:ind w:left="729" w:hanging="300"/>
        <w:jc w:val="both"/>
        <w:rPr>
          <w:rFonts w:ascii="Arial" w:hAnsi="Arial" w:cs="Arial"/>
          <w:color w:val="000000"/>
          <w:sz w:val="22"/>
          <w:szCs w:val="22"/>
        </w:rPr>
      </w:pPr>
      <w:r w:rsidRPr="001603DF">
        <w:rPr>
          <w:rFonts w:ascii="Arial" w:hAnsi="Arial" w:cs="Arial"/>
          <w:color w:val="000000"/>
          <w:sz w:val="22"/>
          <w:szCs w:val="22"/>
        </w:rPr>
        <w:t>Ejecución del Plan de Capacitación.</w:t>
      </w:r>
    </w:p>
    <w:p w:rsidR="00B1222E" w:rsidRPr="00990001" w:rsidRDefault="00B1222E" w:rsidP="00B1222E">
      <w:pPr>
        <w:pStyle w:val="Standarduser"/>
        <w:spacing w:before="170" w:after="57"/>
        <w:ind w:left="729" w:hanging="20"/>
        <w:jc w:val="both"/>
        <w:rPr>
          <w:rFonts w:ascii="Arial" w:hAnsi="Arial" w:cs="Arial"/>
          <w:color w:val="000000"/>
        </w:rPr>
      </w:pPr>
      <w:r w:rsidRPr="00990001">
        <w:rPr>
          <w:rFonts w:ascii="Arial" w:hAnsi="Arial" w:cs="Arial"/>
          <w:color w:val="000000"/>
        </w:rPr>
        <w:t>El plan de ejecución (calendario, horario, participantes, etc.) de la capacitación será determinado de mutuo acuerdo entre INUMET y el Oferente.</w:t>
      </w:r>
    </w:p>
    <w:p w:rsidR="00B1222E" w:rsidRPr="00990001" w:rsidRDefault="00B1222E" w:rsidP="00B1222E">
      <w:pPr>
        <w:pStyle w:val="Standarduser"/>
        <w:spacing w:before="170" w:after="57"/>
        <w:ind w:left="729" w:hanging="20"/>
        <w:jc w:val="both"/>
        <w:rPr>
          <w:rFonts w:ascii="Arial" w:hAnsi="Arial" w:cs="Arial"/>
          <w:color w:val="000000"/>
        </w:rPr>
      </w:pPr>
      <w:r w:rsidRPr="00990001">
        <w:rPr>
          <w:rFonts w:ascii="Arial" w:hAnsi="Arial" w:cs="Arial"/>
          <w:color w:val="000000"/>
        </w:rPr>
        <w:t>Previo al comienzo de la ejecución del Plan de Capacitación, con una antelación no menor a 5 días hábiles, el Adjudicatario deberá haber dispuesto la aplicación en un ambiente de capacitación debidamente testeado para asegurar su correcto funcionamiento durante los cursos.</w:t>
      </w:r>
    </w:p>
    <w:p w:rsidR="00B1222E" w:rsidRPr="00990001" w:rsidRDefault="00B1222E" w:rsidP="00B1222E">
      <w:pPr>
        <w:pStyle w:val="Standarduser"/>
        <w:spacing w:before="170" w:after="57"/>
        <w:ind w:left="729" w:hanging="20"/>
        <w:jc w:val="both"/>
        <w:rPr>
          <w:rFonts w:ascii="Arial" w:hAnsi="Arial" w:cs="Arial"/>
          <w:color w:val="000000"/>
        </w:rPr>
      </w:pPr>
      <w:r w:rsidRPr="00990001">
        <w:rPr>
          <w:rFonts w:ascii="Arial" w:hAnsi="Arial" w:cs="Arial"/>
          <w:color w:val="000000"/>
        </w:rPr>
        <w:t>A su vez se realizará un ensayo o grupo piloto de capacitación a cargo de los docentes asignados bajo la supervisión de las contrapartes de INUMET con el fin de realizar los ajustes necesarios al programa, materiales o ambiente de capacitación si es necesario, para asegurar una adecuada calidad de la misma.</w:t>
      </w:r>
    </w:p>
    <w:p w:rsidR="00B1222E" w:rsidRPr="00990001" w:rsidRDefault="00B1222E" w:rsidP="00B1222E">
      <w:pPr>
        <w:pStyle w:val="Standarduser"/>
        <w:spacing w:before="170" w:after="57"/>
        <w:ind w:left="729" w:hanging="20"/>
        <w:jc w:val="both"/>
        <w:rPr>
          <w:rFonts w:ascii="Arial" w:hAnsi="Arial" w:cs="Arial"/>
          <w:color w:val="000000"/>
        </w:rPr>
      </w:pPr>
      <w:r w:rsidRPr="00990001">
        <w:rPr>
          <w:rFonts w:ascii="Arial" w:hAnsi="Arial" w:cs="Arial"/>
          <w:color w:val="000000"/>
        </w:rPr>
        <w:t>El Adjudicatario deberá entregar un informe final, con toda la información del desarrollo de la capacitación e informe de resultados obtenidos (Registro de asistencia, Evaluación de Satisfacción de Participantes con la capacitación presencial, Evaluación de pruebas finales de capacitación presencial). El Informe deberá incluir las recomendaciones para la conformación del equipo de apoyo funcional y el equipo de formadores en el organismo, identificando las personas que cumplen los perfiles necesarios.</w:t>
      </w:r>
    </w:p>
    <w:p w:rsidR="00B1222E" w:rsidRDefault="00B1222E" w:rsidP="00B1222E">
      <w:pPr>
        <w:pStyle w:val="Standard"/>
        <w:pageBreakBefore/>
        <w:widowControl/>
        <w:spacing w:before="28"/>
        <w:ind w:hanging="360"/>
        <w:jc w:val="both"/>
        <w:rPr>
          <w:rFonts w:ascii="Arial" w:hAnsi="Arial" w:cs="Arial"/>
        </w:rPr>
      </w:pPr>
      <w:r>
        <w:rPr>
          <w:rFonts w:ascii="Arial" w:hAnsi="Arial" w:cs="Arial"/>
          <w:b/>
          <w:bCs/>
          <w:sz w:val="22"/>
          <w:szCs w:val="22"/>
          <w:lang w:val="es-ES" w:eastAsia="es-ES"/>
        </w:rPr>
        <w:lastRenderedPageBreak/>
        <w:t>3.9-Modelo de Currículo del personal profesional propuesto</w:t>
      </w:r>
      <w:bookmarkEnd w:id="3"/>
      <w:bookmarkEnd w:id="4"/>
      <w:bookmarkEnd w:id="5"/>
      <w:bookmarkEnd w:id="6"/>
      <w:bookmarkEnd w:id="7"/>
      <w:bookmarkEnd w:id="8"/>
      <w:bookmarkEnd w:id="9"/>
      <w:bookmarkEnd w:id="10"/>
    </w:p>
    <w:p w:rsidR="00B1222E" w:rsidRDefault="00B1222E" w:rsidP="00B1222E">
      <w:pPr>
        <w:pStyle w:val="Standard"/>
        <w:jc w:val="center"/>
        <w:rPr>
          <w:rFonts w:ascii="Arial" w:hAnsi="Arial" w:cs="Arial"/>
          <w:b/>
          <w:bCs/>
          <w:sz w:val="22"/>
          <w:szCs w:val="22"/>
        </w:rPr>
      </w:pPr>
    </w:p>
    <w:p w:rsidR="00B1222E" w:rsidRDefault="00B1222E" w:rsidP="00B1222E">
      <w:pPr>
        <w:pStyle w:val="Standard"/>
      </w:pPr>
      <w:r>
        <w:rPr>
          <w:rFonts w:ascii="Arial" w:hAnsi="Arial" w:cs="Arial"/>
          <w:b/>
          <w:bCs/>
          <w:sz w:val="22"/>
          <w:szCs w:val="22"/>
        </w:rPr>
        <w:t xml:space="preserve">1.  Cargo propuesto </w:t>
      </w:r>
      <w:r>
        <w:rPr>
          <w:rFonts w:ascii="Arial" w:hAnsi="Arial" w:cs="Arial"/>
          <w:i/>
          <w:iCs/>
          <w:sz w:val="22"/>
          <w:szCs w:val="22"/>
        </w:rPr>
        <w:t xml:space="preserve"> </w:t>
      </w:r>
    </w:p>
    <w:p w:rsidR="00B1222E" w:rsidRDefault="00B1222E" w:rsidP="00B1222E">
      <w:pPr>
        <w:pStyle w:val="Standard"/>
        <w:rPr>
          <w:rFonts w:ascii="Arial" w:hAnsi="Arial" w:cs="Arial"/>
          <w:sz w:val="22"/>
          <w:szCs w:val="22"/>
        </w:rPr>
      </w:pPr>
      <w:r>
        <w:rPr>
          <w:rFonts w:ascii="Arial" w:hAnsi="Arial" w:cs="Arial"/>
          <w:sz w:val="22"/>
          <w:szCs w:val="22"/>
        </w:rPr>
        <w:t>______________________________________________________________________</w:t>
      </w:r>
    </w:p>
    <w:p w:rsidR="00B1222E" w:rsidRDefault="00B1222E" w:rsidP="00B1222E">
      <w:pPr>
        <w:pStyle w:val="Standard"/>
        <w:rPr>
          <w:rFonts w:ascii="Arial" w:hAnsi="Arial" w:cs="Arial"/>
          <w:sz w:val="22"/>
          <w:szCs w:val="22"/>
        </w:rPr>
      </w:pPr>
      <w:r>
        <w:rPr>
          <w:rFonts w:ascii="Arial" w:hAnsi="Arial" w:cs="Arial"/>
          <w:sz w:val="22"/>
          <w:szCs w:val="22"/>
        </w:rPr>
        <w:t>______________________________________________________________________</w:t>
      </w:r>
    </w:p>
    <w:p w:rsidR="00B1222E" w:rsidRDefault="00B1222E" w:rsidP="00B1222E">
      <w:pPr>
        <w:pStyle w:val="Standard"/>
        <w:rPr>
          <w:rFonts w:ascii="Arial" w:hAnsi="Arial" w:cs="Arial"/>
          <w:sz w:val="22"/>
          <w:szCs w:val="22"/>
        </w:rPr>
      </w:pPr>
    </w:p>
    <w:p w:rsidR="00B1222E" w:rsidRDefault="00B1222E" w:rsidP="00B1222E">
      <w:pPr>
        <w:pStyle w:val="Standard"/>
      </w:pPr>
      <w:r>
        <w:rPr>
          <w:rFonts w:ascii="Arial" w:hAnsi="Arial" w:cs="Arial"/>
          <w:b/>
          <w:bCs/>
          <w:sz w:val="22"/>
          <w:szCs w:val="22"/>
        </w:rPr>
        <w:t>2.  Nombre del individuo:</w:t>
      </w:r>
      <w:r>
        <w:rPr>
          <w:rFonts w:ascii="Arial" w:hAnsi="Arial" w:cs="Arial"/>
          <w:sz w:val="22"/>
          <w:szCs w:val="22"/>
        </w:rPr>
        <w:t xml:space="preserve"> </w:t>
      </w:r>
      <w:r>
        <w:rPr>
          <w:rFonts w:ascii="Arial" w:hAnsi="Arial" w:cs="Arial"/>
          <w:i/>
          <w:iCs/>
          <w:sz w:val="22"/>
          <w:szCs w:val="22"/>
        </w:rPr>
        <w:t xml:space="preserve">[inserte el nombre completo]: </w:t>
      </w:r>
      <w:r>
        <w:rPr>
          <w:rFonts w:ascii="Arial" w:hAnsi="Arial" w:cs="Arial"/>
          <w:sz w:val="22"/>
          <w:szCs w:val="22"/>
        </w:rPr>
        <w:t>_____________________________________________________________________</w:t>
      </w:r>
    </w:p>
    <w:p w:rsidR="00B1222E" w:rsidRDefault="00B1222E" w:rsidP="00B1222E">
      <w:pPr>
        <w:pStyle w:val="Standard"/>
        <w:rPr>
          <w:rFonts w:ascii="Arial" w:hAnsi="Arial" w:cs="Arial"/>
          <w:b/>
          <w:bCs/>
          <w:sz w:val="22"/>
          <w:szCs w:val="22"/>
        </w:rPr>
      </w:pPr>
    </w:p>
    <w:p w:rsidR="00B1222E" w:rsidRDefault="00B1222E" w:rsidP="00B1222E">
      <w:pPr>
        <w:pStyle w:val="Standard"/>
      </w:pPr>
      <w:r>
        <w:rPr>
          <w:rFonts w:ascii="Arial" w:hAnsi="Arial" w:cs="Arial"/>
          <w:b/>
          <w:bCs/>
          <w:sz w:val="22"/>
          <w:szCs w:val="22"/>
        </w:rPr>
        <w:t>3. Fecha de nacimiento:</w:t>
      </w:r>
      <w:r>
        <w:rPr>
          <w:rFonts w:ascii="Arial" w:hAnsi="Arial" w:cs="Arial"/>
          <w:sz w:val="22"/>
          <w:szCs w:val="22"/>
        </w:rPr>
        <w:t xml:space="preserve"> ____________________</w:t>
      </w:r>
    </w:p>
    <w:p w:rsidR="00B1222E" w:rsidRDefault="00B1222E" w:rsidP="00B1222E">
      <w:pPr>
        <w:pStyle w:val="Standard"/>
        <w:rPr>
          <w:rFonts w:ascii="Arial" w:hAnsi="Arial" w:cs="Arial"/>
          <w:b/>
          <w:sz w:val="22"/>
          <w:szCs w:val="22"/>
        </w:rPr>
      </w:pPr>
    </w:p>
    <w:p w:rsidR="00B1222E" w:rsidRDefault="00B1222E" w:rsidP="00B1222E">
      <w:pPr>
        <w:pStyle w:val="Standard"/>
      </w:pPr>
      <w:r>
        <w:rPr>
          <w:rFonts w:ascii="Arial" w:hAnsi="Arial" w:cs="Arial"/>
          <w:b/>
          <w:sz w:val="22"/>
          <w:szCs w:val="22"/>
        </w:rPr>
        <w:t xml:space="preserve">4. Nacionalidad: </w:t>
      </w:r>
      <w:r>
        <w:rPr>
          <w:rFonts w:ascii="Arial" w:hAnsi="Arial" w:cs="Arial"/>
          <w:sz w:val="22"/>
          <w:szCs w:val="22"/>
        </w:rPr>
        <w:t>_______________</w:t>
      </w:r>
    </w:p>
    <w:p w:rsidR="00B1222E" w:rsidRDefault="00B1222E" w:rsidP="00B1222E">
      <w:pPr>
        <w:pStyle w:val="Standard"/>
        <w:rPr>
          <w:rFonts w:ascii="Arial" w:hAnsi="Arial" w:cs="Arial"/>
          <w:sz w:val="22"/>
          <w:szCs w:val="22"/>
        </w:rPr>
      </w:pPr>
    </w:p>
    <w:p w:rsidR="00B1222E" w:rsidRDefault="00B1222E" w:rsidP="00B1222E">
      <w:pPr>
        <w:pStyle w:val="Standard"/>
        <w:jc w:val="both"/>
      </w:pPr>
      <w:r>
        <w:rPr>
          <w:rFonts w:ascii="Arial" w:hAnsi="Arial" w:cs="Arial"/>
          <w:b/>
          <w:bCs/>
          <w:sz w:val="22"/>
          <w:szCs w:val="22"/>
        </w:rPr>
        <w:t xml:space="preserve">5.  Educación: </w:t>
      </w:r>
      <w:r>
        <w:rPr>
          <w:rFonts w:ascii="Arial" w:hAnsi="Arial" w:cs="Arial"/>
          <w:sz w:val="22"/>
          <w:szCs w:val="22"/>
        </w:rPr>
        <w:t>[</w:t>
      </w:r>
      <w:r>
        <w:rPr>
          <w:rFonts w:ascii="Arial" w:hAnsi="Arial" w:cs="Arial"/>
          <w:i/>
          <w:iCs/>
          <w:sz w:val="22"/>
          <w:szCs w:val="22"/>
        </w:rPr>
        <w:t>Indicar los nombres de las universidades y otros estudios especializados del individuo, dando los nombres de las instituciones. Grados obtenidos y las fechas en que los obtuvo.</w:t>
      </w:r>
      <w:r>
        <w:rPr>
          <w:rFonts w:ascii="Arial" w:hAnsi="Arial" w:cs="Arial"/>
          <w:sz w:val="22"/>
          <w:szCs w:val="22"/>
        </w:rPr>
        <w:t xml:space="preserve">]  </w:t>
      </w:r>
    </w:p>
    <w:p w:rsidR="00B1222E" w:rsidRDefault="00B1222E" w:rsidP="00B1222E">
      <w:pPr>
        <w:pStyle w:val="Standard"/>
        <w:jc w:val="both"/>
        <w:rPr>
          <w:rFonts w:ascii="Arial" w:hAnsi="Arial" w:cs="Arial"/>
          <w:b/>
          <w:bCs/>
          <w:sz w:val="22"/>
          <w:szCs w:val="22"/>
        </w:rPr>
      </w:pPr>
    </w:p>
    <w:p w:rsidR="00B1222E" w:rsidRDefault="00B1222E" w:rsidP="00B1222E">
      <w:pPr>
        <w:pStyle w:val="Standard"/>
        <w:jc w:val="both"/>
      </w:pPr>
      <w:r>
        <w:rPr>
          <w:rFonts w:ascii="Arial" w:hAnsi="Arial" w:cs="Arial"/>
          <w:b/>
          <w:bCs/>
          <w:sz w:val="22"/>
          <w:szCs w:val="22"/>
        </w:rPr>
        <w:t>6.  Otras especialidades</w:t>
      </w:r>
      <w:r>
        <w:rPr>
          <w:rFonts w:ascii="Arial" w:hAnsi="Arial" w:cs="Arial"/>
          <w:sz w:val="22"/>
          <w:szCs w:val="22"/>
        </w:rPr>
        <w:t xml:space="preserve"> </w:t>
      </w:r>
      <w:r>
        <w:rPr>
          <w:rFonts w:ascii="Arial" w:hAnsi="Arial" w:cs="Arial"/>
          <w:i/>
          <w:iCs/>
          <w:sz w:val="22"/>
          <w:szCs w:val="22"/>
        </w:rPr>
        <w:t>[Indicar otros estudios significativos para el presente proyecto. Incluir sólo aquellos en que se disponga de certificado de asistencia. Indicar dónde y cuándo obtuvo la educación  No presentar antecedentes de asistencia a eventos.].</w:t>
      </w:r>
    </w:p>
    <w:p w:rsidR="00B1222E" w:rsidRDefault="00B1222E" w:rsidP="00B1222E">
      <w:pPr>
        <w:pStyle w:val="Standard"/>
        <w:jc w:val="both"/>
      </w:pPr>
      <w:r>
        <w:rPr>
          <w:rFonts w:ascii="Arial" w:hAnsi="Arial" w:cs="Arial"/>
          <w:sz w:val="22"/>
          <w:szCs w:val="22"/>
        </w:rPr>
        <w:br/>
      </w:r>
      <w:r>
        <w:rPr>
          <w:rFonts w:ascii="Arial" w:hAnsi="Arial" w:cs="Arial"/>
          <w:b/>
          <w:bCs/>
          <w:sz w:val="22"/>
          <w:szCs w:val="22"/>
        </w:rPr>
        <w:t xml:space="preserve">7. Historia de Trabajo </w:t>
      </w:r>
      <w:r>
        <w:rPr>
          <w:rFonts w:ascii="Arial" w:hAnsi="Arial" w:cs="Arial"/>
          <w:b/>
          <w:bCs/>
          <w:i/>
          <w:iCs/>
          <w:sz w:val="22"/>
          <w:szCs w:val="22"/>
        </w:rPr>
        <w:t>[</w:t>
      </w:r>
      <w:r>
        <w:rPr>
          <w:rFonts w:ascii="Arial" w:hAnsi="Arial" w:cs="Arial"/>
          <w:i/>
          <w:iCs/>
          <w:sz w:val="22"/>
          <w:szCs w:val="22"/>
        </w:rPr>
        <w:t>Empezando con el cargo actual, enumere en orden inverso cada cargo que ha desempeñado , indicando para cada empleo: fechas de empleo, nombre de la organización, cargo(s) desempeñado(s). No enumerar aquellos trabajos que hayan finalizado antes del 2000]:</w:t>
      </w:r>
    </w:p>
    <w:p w:rsidR="00B1222E" w:rsidRDefault="00B1222E" w:rsidP="00B1222E">
      <w:pPr>
        <w:pStyle w:val="Standard"/>
        <w:ind w:right="-540"/>
        <w:jc w:val="both"/>
        <w:rPr>
          <w:rFonts w:ascii="Arial" w:hAnsi="Arial" w:cs="Arial"/>
          <w:i/>
          <w:iCs/>
          <w:sz w:val="22"/>
          <w:szCs w:val="22"/>
        </w:rPr>
      </w:pPr>
    </w:p>
    <w:p w:rsidR="00B1222E" w:rsidRDefault="00B1222E" w:rsidP="00B1222E">
      <w:pPr>
        <w:pStyle w:val="Standard"/>
        <w:ind w:right="-540"/>
        <w:jc w:val="both"/>
      </w:pPr>
      <w:r>
        <w:rPr>
          <w:rFonts w:ascii="Arial" w:hAnsi="Arial" w:cs="Arial"/>
          <w:sz w:val="22"/>
          <w:szCs w:val="22"/>
        </w:rPr>
        <w:t>Desde [</w:t>
      </w:r>
      <w:r>
        <w:rPr>
          <w:rFonts w:ascii="Arial" w:hAnsi="Arial" w:cs="Arial"/>
          <w:i/>
          <w:iCs/>
          <w:sz w:val="22"/>
          <w:szCs w:val="22"/>
        </w:rPr>
        <w:t xml:space="preserve">Año/mes]: ____________ </w:t>
      </w:r>
      <w:r>
        <w:rPr>
          <w:rFonts w:ascii="Arial" w:hAnsi="Arial" w:cs="Arial"/>
          <w:sz w:val="22"/>
          <w:szCs w:val="22"/>
        </w:rPr>
        <w:t>Hasta [</w:t>
      </w:r>
      <w:r>
        <w:rPr>
          <w:rFonts w:ascii="Arial" w:hAnsi="Arial" w:cs="Arial"/>
          <w:i/>
          <w:iCs/>
          <w:sz w:val="22"/>
          <w:szCs w:val="22"/>
        </w:rPr>
        <w:t>Año/mes</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____________</w:t>
      </w:r>
    </w:p>
    <w:p w:rsidR="00B1222E" w:rsidRDefault="00B1222E" w:rsidP="00B1222E">
      <w:pPr>
        <w:pStyle w:val="Standard"/>
        <w:ind w:right="-540"/>
        <w:jc w:val="both"/>
        <w:rPr>
          <w:rFonts w:ascii="Arial" w:hAnsi="Arial" w:cs="Arial"/>
          <w:sz w:val="22"/>
          <w:szCs w:val="22"/>
        </w:rPr>
      </w:pPr>
    </w:p>
    <w:p w:rsidR="00B1222E" w:rsidRDefault="00B1222E" w:rsidP="00B1222E">
      <w:pPr>
        <w:pStyle w:val="Standard"/>
        <w:ind w:right="-540"/>
        <w:jc w:val="both"/>
        <w:rPr>
          <w:rFonts w:ascii="Arial" w:hAnsi="Arial" w:cs="Arial"/>
          <w:sz w:val="22"/>
          <w:szCs w:val="22"/>
        </w:rPr>
      </w:pPr>
      <w:r>
        <w:rPr>
          <w:rFonts w:ascii="Arial" w:hAnsi="Arial" w:cs="Arial"/>
          <w:sz w:val="22"/>
          <w:szCs w:val="22"/>
        </w:rPr>
        <w:t>Empresa: ____________________________</w:t>
      </w:r>
    </w:p>
    <w:p w:rsidR="00B1222E" w:rsidRDefault="00B1222E" w:rsidP="00B1222E">
      <w:pPr>
        <w:pStyle w:val="Standard"/>
        <w:ind w:right="-540"/>
        <w:jc w:val="both"/>
        <w:rPr>
          <w:rFonts w:ascii="Arial" w:hAnsi="Arial" w:cs="Arial"/>
          <w:sz w:val="22"/>
          <w:szCs w:val="22"/>
        </w:rPr>
      </w:pPr>
    </w:p>
    <w:p w:rsidR="00B1222E" w:rsidRDefault="00B1222E" w:rsidP="00B1222E">
      <w:pPr>
        <w:pStyle w:val="Standard"/>
        <w:ind w:right="-540"/>
        <w:jc w:val="both"/>
        <w:rPr>
          <w:rFonts w:ascii="Arial" w:hAnsi="Arial" w:cs="Arial"/>
          <w:sz w:val="22"/>
          <w:szCs w:val="22"/>
        </w:rPr>
      </w:pPr>
      <w:r>
        <w:rPr>
          <w:rFonts w:ascii="Arial" w:hAnsi="Arial" w:cs="Arial"/>
          <w:sz w:val="22"/>
          <w:szCs w:val="22"/>
        </w:rPr>
        <w:t>Cargos desempeñados: ______________________________</w:t>
      </w:r>
    </w:p>
    <w:p w:rsidR="00B1222E" w:rsidRDefault="00B1222E" w:rsidP="00B1222E">
      <w:pPr>
        <w:pStyle w:val="Standard"/>
        <w:ind w:right="-540"/>
        <w:jc w:val="both"/>
        <w:rPr>
          <w:rFonts w:ascii="Arial" w:hAnsi="Arial" w:cs="Arial"/>
          <w:sz w:val="22"/>
          <w:szCs w:val="22"/>
        </w:rPr>
      </w:pPr>
    </w:p>
    <w:p w:rsidR="00B1222E" w:rsidRDefault="00B1222E" w:rsidP="00B1222E">
      <w:pPr>
        <w:pStyle w:val="Standard"/>
        <w:jc w:val="both"/>
        <w:rPr>
          <w:rFonts w:ascii="Arial" w:hAnsi="Arial" w:cs="Arial"/>
          <w:b/>
          <w:bCs/>
          <w:sz w:val="22"/>
          <w:szCs w:val="22"/>
        </w:rPr>
      </w:pPr>
      <w:r>
        <w:rPr>
          <w:rFonts w:ascii="Arial" w:hAnsi="Arial" w:cs="Arial"/>
          <w:b/>
          <w:bCs/>
          <w:sz w:val="22"/>
          <w:szCs w:val="22"/>
        </w:rPr>
        <w:t>8. Trabajos que ha realizado que mejor demuestran la capacidad para ejecutar las tareas asignadas</w:t>
      </w:r>
    </w:p>
    <w:p w:rsidR="00B1222E" w:rsidRDefault="00B1222E" w:rsidP="00B1222E">
      <w:pPr>
        <w:pStyle w:val="Standard"/>
        <w:jc w:val="both"/>
        <w:rPr>
          <w:rFonts w:ascii="Arial" w:hAnsi="Arial" w:cs="Arial"/>
          <w:b/>
          <w:bCs/>
        </w:rPr>
      </w:pPr>
    </w:p>
    <w:p w:rsidR="00B1222E" w:rsidRDefault="00B1222E" w:rsidP="00B1222E">
      <w:pPr>
        <w:pStyle w:val="Standard"/>
        <w:jc w:val="both"/>
      </w:pPr>
      <w:r>
        <w:rPr>
          <w:rFonts w:ascii="Arial" w:hAnsi="Arial" w:cs="Arial"/>
          <w:b/>
          <w:bCs/>
          <w:sz w:val="22"/>
          <w:szCs w:val="22"/>
        </w:rPr>
        <w:t>[</w:t>
      </w:r>
      <w:r>
        <w:rPr>
          <w:rFonts w:ascii="Arial" w:hAnsi="Arial" w:cs="Arial"/>
          <w:i/>
          <w:iCs/>
          <w:sz w:val="22"/>
          <w:szCs w:val="22"/>
        </w:rPr>
        <w:t>Entre todos los trabajos que el individuo ha desempeñado, complete la siguiente información para aquellos que mejor demuestran su capacidad para ejecutar las tareas asignadas en este proyecto.]</w:t>
      </w:r>
    </w:p>
    <w:p w:rsidR="00B1222E" w:rsidRDefault="00B1222E" w:rsidP="00B1222E">
      <w:pPr>
        <w:pStyle w:val="Standard"/>
        <w:jc w:val="both"/>
        <w:rPr>
          <w:rFonts w:ascii="Arial" w:hAnsi="Arial" w:cs="Arial"/>
          <w:i/>
          <w:iCs/>
        </w:rPr>
      </w:pPr>
    </w:p>
    <w:p w:rsidR="00B1222E" w:rsidRDefault="00B1222E" w:rsidP="00B1222E">
      <w:pPr>
        <w:pStyle w:val="wfxRecipient"/>
        <w:overflowPunct w:val="0"/>
        <w:spacing w:line="360" w:lineRule="auto"/>
        <w:jc w:val="both"/>
        <w:rPr>
          <w:rFonts w:ascii="Arial" w:hAnsi="Arial" w:cs="Arial"/>
          <w:sz w:val="22"/>
          <w:szCs w:val="22"/>
        </w:rPr>
      </w:pPr>
      <w:r>
        <w:rPr>
          <w:rFonts w:ascii="Arial" w:hAnsi="Arial" w:cs="Arial"/>
          <w:sz w:val="22"/>
          <w:szCs w:val="22"/>
        </w:rPr>
        <w:t>Nombre de la tarea o proyecto: _______________________________________</w:t>
      </w:r>
    </w:p>
    <w:p w:rsidR="00B1222E" w:rsidRDefault="00B1222E" w:rsidP="00B1222E">
      <w:pPr>
        <w:pStyle w:val="wfxRecipient"/>
        <w:overflowPunct w:val="0"/>
        <w:spacing w:line="360" w:lineRule="auto"/>
        <w:jc w:val="both"/>
        <w:rPr>
          <w:rFonts w:ascii="Arial" w:hAnsi="Arial" w:cs="Arial"/>
          <w:sz w:val="22"/>
          <w:szCs w:val="22"/>
        </w:rPr>
      </w:pPr>
      <w:r>
        <w:rPr>
          <w:rFonts w:ascii="Arial" w:hAnsi="Arial" w:cs="Arial"/>
          <w:sz w:val="22"/>
          <w:szCs w:val="22"/>
        </w:rPr>
        <w:t>Periodo (mm/</w:t>
      </w:r>
      <w:proofErr w:type="spellStart"/>
      <w:r>
        <w:rPr>
          <w:rFonts w:ascii="Arial" w:hAnsi="Arial" w:cs="Arial"/>
          <w:sz w:val="22"/>
          <w:szCs w:val="22"/>
        </w:rPr>
        <w:t>aa</w:t>
      </w:r>
      <w:proofErr w:type="spellEnd"/>
      <w:r>
        <w:rPr>
          <w:rFonts w:ascii="Arial" w:hAnsi="Arial" w:cs="Arial"/>
          <w:sz w:val="22"/>
          <w:szCs w:val="22"/>
        </w:rPr>
        <w:t xml:space="preserve"> – mm/</w:t>
      </w:r>
      <w:proofErr w:type="spellStart"/>
      <w:r>
        <w:rPr>
          <w:rFonts w:ascii="Arial" w:hAnsi="Arial" w:cs="Arial"/>
          <w:sz w:val="22"/>
          <w:szCs w:val="22"/>
        </w:rPr>
        <w:t>aa</w:t>
      </w:r>
      <w:proofErr w:type="spellEnd"/>
      <w:r>
        <w:rPr>
          <w:rFonts w:ascii="Arial" w:hAnsi="Arial" w:cs="Arial"/>
          <w:sz w:val="22"/>
          <w:szCs w:val="22"/>
        </w:rPr>
        <w:t>): __________________________________________</w:t>
      </w:r>
    </w:p>
    <w:p w:rsidR="00B1222E" w:rsidRDefault="00B1222E" w:rsidP="00B1222E">
      <w:pPr>
        <w:pStyle w:val="wfxRecipient"/>
        <w:overflowPunct w:val="0"/>
        <w:spacing w:line="360" w:lineRule="auto"/>
        <w:jc w:val="both"/>
        <w:rPr>
          <w:rFonts w:ascii="Arial" w:hAnsi="Arial" w:cs="Arial"/>
          <w:sz w:val="22"/>
          <w:szCs w:val="22"/>
        </w:rPr>
      </w:pPr>
      <w:r>
        <w:rPr>
          <w:rFonts w:ascii="Arial" w:hAnsi="Arial" w:cs="Arial"/>
          <w:sz w:val="22"/>
          <w:szCs w:val="22"/>
        </w:rPr>
        <w:t>Cantidad de horas (para los capacitadores): _____________________________</w:t>
      </w:r>
    </w:p>
    <w:p w:rsidR="00B1222E" w:rsidRDefault="00B1222E" w:rsidP="00B1222E">
      <w:pPr>
        <w:pStyle w:val="Standard"/>
        <w:spacing w:line="360" w:lineRule="auto"/>
        <w:jc w:val="both"/>
        <w:rPr>
          <w:rFonts w:ascii="Arial" w:hAnsi="Arial" w:cs="Arial"/>
          <w:sz w:val="22"/>
          <w:szCs w:val="22"/>
        </w:rPr>
      </w:pPr>
      <w:r>
        <w:rPr>
          <w:rFonts w:ascii="Arial" w:hAnsi="Arial" w:cs="Arial"/>
          <w:sz w:val="22"/>
          <w:szCs w:val="22"/>
        </w:rPr>
        <w:t>Lugar: ___________________________________________________________</w:t>
      </w:r>
    </w:p>
    <w:p w:rsidR="00B1222E" w:rsidRDefault="00B1222E" w:rsidP="00B1222E">
      <w:pPr>
        <w:pStyle w:val="Standard"/>
        <w:spacing w:line="360" w:lineRule="auto"/>
        <w:jc w:val="both"/>
        <w:rPr>
          <w:rFonts w:ascii="Arial" w:hAnsi="Arial" w:cs="Arial"/>
          <w:sz w:val="22"/>
          <w:szCs w:val="22"/>
        </w:rPr>
      </w:pPr>
      <w:r>
        <w:rPr>
          <w:rFonts w:ascii="Arial" w:hAnsi="Arial" w:cs="Arial"/>
          <w:sz w:val="22"/>
          <w:szCs w:val="22"/>
        </w:rPr>
        <w:t>Contratante: ______________________________________________________</w:t>
      </w:r>
    </w:p>
    <w:p w:rsidR="00B1222E" w:rsidRDefault="00B1222E" w:rsidP="00B1222E">
      <w:pPr>
        <w:pStyle w:val="Standard"/>
        <w:spacing w:line="360" w:lineRule="auto"/>
        <w:jc w:val="both"/>
        <w:rPr>
          <w:rFonts w:ascii="Arial" w:hAnsi="Arial" w:cs="Arial"/>
          <w:sz w:val="22"/>
          <w:szCs w:val="22"/>
        </w:rPr>
      </w:pPr>
      <w:r>
        <w:rPr>
          <w:rFonts w:ascii="Arial" w:hAnsi="Arial" w:cs="Arial"/>
          <w:sz w:val="22"/>
          <w:szCs w:val="22"/>
        </w:rPr>
        <w:t>Principales características del proyecto: ________________________________</w:t>
      </w:r>
    </w:p>
    <w:p w:rsidR="00B1222E" w:rsidRDefault="00B1222E" w:rsidP="00B1222E">
      <w:pPr>
        <w:pStyle w:val="Standard"/>
        <w:spacing w:line="360" w:lineRule="auto"/>
        <w:jc w:val="both"/>
        <w:rPr>
          <w:rFonts w:ascii="Arial" w:hAnsi="Arial" w:cs="Arial"/>
          <w:sz w:val="22"/>
          <w:szCs w:val="22"/>
        </w:rPr>
      </w:pPr>
      <w:r>
        <w:rPr>
          <w:rFonts w:ascii="Arial" w:hAnsi="Arial" w:cs="Arial"/>
          <w:sz w:val="22"/>
          <w:szCs w:val="22"/>
        </w:rPr>
        <w:lastRenderedPageBreak/>
        <w:t>Actividades desempeñadas: _________________________________________</w:t>
      </w:r>
    </w:p>
    <w:p w:rsidR="00B1222E" w:rsidRDefault="00B1222E" w:rsidP="00B1222E">
      <w:pPr>
        <w:pStyle w:val="Standard"/>
        <w:ind w:right="-540"/>
        <w:jc w:val="both"/>
        <w:rPr>
          <w:rFonts w:ascii="Arial" w:hAnsi="Arial" w:cs="Arial"/>
          <w:sz w:val="22"/>
          <w:szCs w:val="22"/>
        </w:rPr>
      </w:pPr>
    </w:p>
    <w:p w:rsidR="00B1222E" w:rsidRDefault="00B1222E" w:rsidP="00B1222E">
      <w:pPr>
        <w:pStyle w:val="Standard"/>
        <w:ind w:right="-540"/>
        <w:jc w:val="both"/>
        <w:rPr>
          <w:rFonts w:ascii="Arial" w:hAnsi="Arial" w:cs="Arial"/>
          <w:b/>
          <w:bCs/>
          <w:sz w:val="22"/>
          <w:szCs w:val="22"/>
        </w:rPr>
      </w:pPr>
      <w:r>
        <w:rPr>
          <w:rFonts w:ascii="Arial" w:hAnsi="Arial" w:cs="Arial"/>
          <w:b/>
          <w:bCs/>
          <w:sz w:val="22"/>
          <w:szCs w:val="22"/>
        </w:rPr>
        <w:t>9. Certificación:</w:t>
      </w:r>
    </w:p>
    <w:p w:rsidR="00B1222E" w:rsidRDefault="00B1222E" w:rsidP="00B1222E">
      <w:pPr>
        <w:pStyle w:val="Standard"/>
        <w:ind w:right="-540"/>
        <w:jc w:val="both"/>
        <w:rPr>
          <w:rFonts w:ascii="Arial" w:hAnsi="Arial" w:cs="Arial"/>
          <w:b/>
          <w:bCs/>
          <w:sz w:val="22"/>
          <w:szCs w:val="22"/>
        </w:rPr>
      </w:pPr>
    </w:p>
    <w:p w:rsidR="00B1222E" w:rsidRDefault="00B1222E" w:rsidP="00B1222E">
      <w:pPr>
        <w:pStyle w:val="Standard"/>
        <w:jc w:val="both"/>
        <w:rPr>
          <w:rFonts w:ascii="Arial" w:hAnsi="Arial" w:cs="Arial"/>
          <w:sz w:val="22"/>
          <w:szCs w:val="22"/>
        </w:rPr>
      </w:pPr>
      <w:r>
        <w:rPr>
          <w:rFonts w:ascii="Arial" w:hAnsi="Arial" w:cs="Arial"/>
          <w:sz w:val="22"/>
          <w:szCs w:val="22"/>
        </w:rPr>
        <w:t>Yo, el abajo firmante, certifico que, según mi conocimiento y mi entender, este currículo describe correctamente mi persona, mis calificaciones y mi experiencia. Entiendo que cualquier declaración voluntariamente falsa aquí incluida puede conducir a mi descalificación o destitución, si ya estoy contratado.</w:t>
      </w:r>
    </w:p>
    <w:p w:rsidR="00B1222E" w:rsidRDefault="00B1222E" w:rsidP="00B1222E">
      <w:pPr>
        <w:pStyle w:val="Standard"/>
        <w:ind w:right="-540"/>
        <w:jc w:val="both"/>
        <w:rPr>
          <w:rFonts w:ascii="Arial" w:hAnsi="Arial" w:cs="Arial"/>
          <w:sz w:val="22"/>
          <w:szCs w:val="22"/>
        </w:rPr>
      </w:pPr>
    </w:p>
    <w:p w:rsidR="00B1222E" w:rsidRDefault="00B1222E" w:rsidP="00B1222E">
      <w:pPr>
        <w:pStyle w:val="Standard"/>
        <w:jc w:val="both"/>
        <w:rPr>
          <w:rFonts w:ascii="Arial" w:hAnsi="Arial" w:cs="Arial"/>
          <w:sz w:val="22"/>
          <w:szCs w:val="22"/>
        </w:rPr>
      </w:pPr>
      <w:r>
        <w:rPr>
          <w:rFonts w:ascii="Arial" w:hAnsi="Arial" w:cs="Arial"/>
          <w:sz w:val="22"/>
          <w:szCs w:val="22"/>
        </w:rPr>
        <w:t>________________________________________________ Fecha:</w:t>
      </w:r>
    </w:p>
    <w:p w:rsidR="00B1222E" w:rsidRDefault="00B1222E" w:rsidP="00B1222E">
      <w:pPr>
        <w:pStyle w:val="Standard"/>
        <w:jc w:val="both"/>
        <w:rPr>
          <w:rFonts w:ascii="Arial" w:hAnsi="Arial" w:cs="Arial"/>
          <w:sz w:val="22"/>
          <w:szCs w:val="22"/>
        </w:rPr>
      </w:pPr>
    </w:p>
    <w:p w:rsidR="00B1222E" w:rsidRDefault="00B1222E" w:rsidP="00B1222E">
      <w:pPr>
        <w:pStyle w:val="Standard"/>
        <w:jc w:val="both"/>
        <w:rPr>
          <w:rFonts w:ascii="Arial" w:hAnsi="Arial" w:cs="Arial"/>
          <w:i/>
          <w:iCs/>
          <w:sz w:val="22"/>
          <w:szCs w:val="22"/>
        </w:rPr>
      </w:pPr>
      <w:r>
        <w:rPr>
          <w:rFonts w:ascii="Arial" w:hAnsi="Arial" w:cs="Arial"/>
          <w:i/>
          <w:iCs/>
          <w:sz w:val="22"/>
          <w:szCs w:val="22"/>
        </w:rPr>
        <w:t>[Firma]</w:t>
      </w:r>
      <w:r>
        <w:rPr>
          <w:rFonts w:ascii="Arial" w:hAnsi="Arial" w:cs="Arial"/>
          <w:i/>
          <w:iCs/>
          <w:sz w:val="22"/>
          <w:szCs w:val="22"/>
        </w:rPr>
        <w:tab/>
      </w:r>
      <w:r>
        <w:rPr>
          <w:rFonts w:ascii="Arial" w:hAnsi="Arial" w:cs="Arial"/>
          <w:i/>
          <w:iCs/>
          <w:sz w:val="22"/>
          <w:szCs w:val="22"/>
        </w:rPr>
        <w:tab/>
        <w:t xml:space="preserve">      </w:t>
      </w:r>
    </w:p>
    <w:p w:rsidR="00B1222E" w:rsidRDefault="00B1222E" w:rsidP="00B1222E">
      <w:pPr>
        <w:pStyle w:val="Standard"/>
        <w:jc w:val="both"/>
        <w:rPr>
          <w:rFonts w:ascii="Arial" w:hAnsi="Arial" w:cs="Arial"/>
          <w:i/>
          <w:iCs/>
          <w:sz w:val="22"/>
          <w:szCs w:val="22"/>
        </w:rPr>
      </w:pPr>
    </w:p>
    <w:p w:rsidR="00B1222E" w:rsidRDefault="00B1222E" w:rsidP="00B1222E">
      <w:pPr>
        <w:pStyle w:val="Standard"/>
        <w:widowControl/>
        <w:spacing w:before="28"/>
        <w:ind w:hanging="360"/>
        <w:jc w:val="both"/>
        <w:rPr>
          <w:rFonts w:ascii="Arial" w:hAnsi="Arial" w:cs="Arial"/>
          <w:b/>
          <w:bCs/>
          <w:sz w:val="22"/>
          <w:szCs w:val="22"/>
        </w:rPr>
      </w:pPr>
    </w:p>
    <w:p w:rsidR="00B1222E" w:rsidRDefault="00B1222E" w:rsidP="00B1222E">
      <w:pPr>
        <w:rPr>
          <w:lang w:val="es-ES"/>
        </w:rPr>
      </w:pPr>
    </w:p>
    <w:p w:rsidR="00B1222E" w:rsidRDefault="00B1222E" w:rsidP="00B1222E">
      <w:pPr>
        <w:rPr>
          <w:lang w:val="es-ES"/>
        </w:rPr>
      </w:pPr>
    </w:p>
    <w:p w:rsidR="00B1222E" w:rsidRDefault="00B1222E" w:rsidP="00B1222E">
      <w:pPr>
        <w:rPr>
          <w:lang w:val="es-ES"/>
        </w:rPr>
      </w:pPr>
    </w:p>
    <w:p w:rsidR="00B1222E" w:rsidRDefault="00B1222E" w:rsidP="00B1222E">
      <w:pPr>
        <w:rPr>
          <w:lang w:val="es-ES"/>
        </w:rPr>
      </w:pPr>
    </w:p>
    <w:p w:rsidR="005C3C14" w:rsidRDefault="005C3C14" w:rsidP="008733A4">
      <w:pPr>
        <w:spacing w:line="360" w:lineRule="auto"/>
        <w:jc w:val="both"/>
      </w:pPr>
    </w:p>
    <w:p w:rsidR="007A5EC8" w:rsidRDefault="007A5EC8" w:rsidP="008733A4">
      <w:pPr>
        <w:jc w:val="both"/>
        <w:rPr>
          <w:b/>
          <w:sz w:val="28"/>
          <w:szCs w:val="28"/>
        </w:rPr>
      </w:pPr>
    </w:p>
    <w:p w:rsidR="007A5EC8" w:rsidRDefault="00C718C2" w:rsidP="008733A4">
      <w:pPr>
        <w:jc w:val="both"/>
        <w:rPr>
          <w:b/>
          <w:sz w:val="28"/>
          <w:szCs w:val="28"/>
        </w:rPr>
      </w:pPr>
      <w:r>
        <w:rPr>
          <w:b/>
          <w:sz w:val="28"/>
          <w:szCs w:val="28"/>
        </w:rPr>
        <w:br w:type="page"/>
      </w:r>
    </w:p>
    <w:p w:rsidR="007A5EC8" w:rsidRDefault="007A5EC8" w:rsidP="008733A4">
      <w:pPr>
        <w:jc w:val="both"/>
        <w:rPr>
          <w:b/>
          <w:sz w:val="28"/>
          <w:szCs w:val="28"/>
        </w:rPr>
      </w:pPr>
    </w:p>
    <w:p w:rsidR="005C3C14" w:rsidRDefault="005C3C14" w:rsidP="008733A4">
      <w:pPr>
        <w:numPr>
          <w:ilvl w:val="0"/>
          <w:numId w:val="1"/>
        </w:numPr>
        <w:jc w:val="both"/>
        <w:rPr>
          <w:b/>
          <w:sz w:val="28"/>
          <w:szCs w:val="28"/>
        </w:rPr>
      </w:pPr>
      <w:r w:rsidRPr="00E248D7">
        <w:rPr>
          <w:b/>
          <w:sz w:val="28"/>
          <w:szCs w:val="28"/>
        </w:rPr>
        <w:t>CUADRO RESUMEN DE PRECIOS OFERTADOS</w:t>
      </w:r>
    </w:p>
    <w:p w:rsidR="00C95876" w:rsidRDefault="00C95876" w:rsidP="008733A4">
      <w:pPr>
        <w:ind w:left="360"/>
        <w:jc w:val="both"/>
        <w:rPr>
          <w:b/>
          <w:sz w:val="28"/>
          <w:szCs w:val="28"/>
        </w:rPr>
      </w:pPr>
    </w:p>
    <w:p w:rsidR="00C95876" w:rsidRPr="00E248D7" w:rsidRDefault="00C95876" w:rsidP="008733A4">
      <w:pPr>
        <w:ind w:left="360"/>
        <w:jc w:val="both"/>
        <w:rPr>
          <w:b/>
          <w:sz w:val="28"/>
          <w:szCs w:val="28"/>
        </w:rPr>
      </w:pPr>
    </w:p>
    <w:p w:rsidR="005C3C14" w:rsidRDefault="005C3C14" w:rsidP="008733A4">
      <w:pPr>
        <w:jc w:val="both"/>
      </w:pPr>
    </w:p>
    <w:p w:rsidR="005C3C14" w:rsidRDefault="005C3C14" w:rsidP="008733A4">
      <w:pPr>
        <w:jc w:val="both"/>
      </w:pPr>
      <w:r>
        <w:t>(Llenado y presentación OBLIGATORIA para el oferente)</w:t>
      </w:r>
    </w:p>
    <w:p w:rsidR="005C3C14" w:rsidRDefault="005C3C14" w:rsidP="008733A4">
      <w:pPr>
        <w:jc w:val="both"/>
      </w:pPr>
    </w:p>
    <w:p w:rsidR="005C3C14" w:rsidRDefault="005C3C14" w:rsidP="008733A4">
      <w:pPr>
        <w:jc w:val="both"/>
      </w:pPr>
    </w:p>
    <w:p w:rsidR="005C3C14" w:rsidRDefault="005C3C14" w:rsidP="008733A4">
      <w:pPr>
        <w:jc w:val="both"/>
      </w:pPr>
      <w:r>
        <w:t>Empresa: _ _ _ _ _ _ _ _ _ _ _ _ _ _ _ _ _ _ _ _ _ _ _ _ _</w:t>
      </w:r>
    </w:p>
    <w:p w:rsidR="005C3C14" w:rsidRDefault="005C3C14" w:rsidP="008733A4">
      <w:pPr>
        <w:jc w:val="both"/>
      </w:pPr>
    </w:p>
    <w:p w:rsidR="007A5EC8" w:rsidRDefault="007A5EC8" w:rsidP="008733A4">
      <w:pPr>
        <w:jc w:val="both"/>
      </w:pPr>
    </w:p>
    <w:p w:rsidR="005C3C14" w:rsidRDefault="005C3C14" w:rsidP="008733A4">
      <w:pPr>
        <w:jc w:val="both"/>
      </w:pP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912"/>
        <w:gridCol w:w="2189"/>
        <w:gridCol w:w="2189"/>
      </w:tblGrid>
      <w:tr w:rsidR="00A33797" w:rsidRPr="00355ED3" w:rsidTr="0060305B">
        <w:tc>
          <w:tcPr>
            <w:tcW w:w="696" w:type="dxa"/>
            <w:shd w:val="clear" w:color="auto" w:fill="auto"/>
            <w:vAlign w:val="center"/>
          </w:tcPr>
          <w:p w:rsidR="00A33797" w:rsidRPr="00355ED3" w:rsidRDefault="00A33797" w:rsidP="008733A4">
            <w:pPr>
              <w:spacing w:line="360" w:lineRule="auto"/>
              <w:jc w:val="both"/>
              <w:rPr>
                <w:b/>
                <w:sz w:val="22"/>
                <w:szCs w:val="22"/>
              </w:rPr>
            </w:pPr>
            <w:r w:rsidRPr="00355ED3">
              <w:rPr>
                <w:b/>
                <w:sz w:val="22"/>
                <w:szCs w:val="22"/>
              </w:rPr>
              <w:t>Ítem Nº</w:t>
            </w:r>
          </w:p>
        </w:tc>
        <w:tc>
          <w:tcPr>
            <w:tcW w:w="3912" w:type="dxa"/>
            <w:shd w:val="clear" w:color="auto" w:fill="auto"/>
            <w:vAlign w:val="center"/>
          </w:tcPr>
          <w:p w:rsidR="00A33797" w:rsidRPr="00355ED3" w:rsidRDefault="00A33797" w:rsidP="008733A4">
            <w:pPr>
              <w:spacing w:line="360" w:lineRule="auto"/>
              <w:jc w:val="both"/>
              <w:rPr>
                <w:b/>
                <w:sz w:val="22"/>
                <w:szCs w:val="22"/>
              </w:rPr>
            </w:pPr>
            <w:r w:rsidRPr="00355ED3">
              <w:rPr>
                <w:b/>
                <w:sz w:val="22"/>
                <w:szCs w:val="22"/>
              </w:rPr>
              <w:t>Descripción</w:t>
            </w:r>
          </w:p>
        </w:tc>
        <w:tc>
          <w:tcPr>
            <w:tcW w:w="2189" w:type="dxa"/>
            <w:shd w:val="clear" w:color="auto" w:fill="auto"/>
            <w:vAlign w:val="center"/>
          </w:tcPr>
          <w:p w:rsidR="00A33797" w:rsidRDefault="00A33797" w:rsidP="0060305B">
            <w:pPr>
              <w:jc w:val="center"/>
            </w:pPr>
            <w:r>
              <w:rPr>
                <w:b/>
                <w:szCs w:val="28"/>
              </w:rPr>
              <w:t>Precios   (impuestos incluidos)</w:t>
            </w:r>
          </w:p>
        </w:tc>
        <w:tc>
          <w:tcPr>
            <w:tcW w:w="2189" w:type="dxa"/>
            <w:shd w:val="clear" w:color="auto" w:fill="auto"/>
          </w:tcPr>
          <w:p w:rsidR="00A33797" w:rsidRDefault="00A33797" w:rsidP="0060305B">
            <w:pPr>
              <w:jc w:val="center"/>
              <w:rPr>
                <w:b/>
                <w:szCs w:val="28"/>
              </w:rPr>
            </w:pPr>
            <w:r>
              <w:rPr>
                <w:b/>
                <w:szCs w:val="28"/>
              </w:rPr>
              <w:t>Horas estimadas (si corresponde)</w:t>
            </w:r>
          </w:p>
        </w:tc>
      </w:tr>
      <w:tr w:rsidR="00E248D7" w:rsidRPr="00355ED3" w:rsidTr="00C718C2">
        <w:tc>
          <w:tcPr>
            <w:tcW w:w="696" w:type="dxa"/>
            <w:shd w:val="clear" w:color="auto" w:fill="auto"/>
            <w:vAlign w:val="center"/>
          </w:tcPr>
          <w:p w:rsidR="00E248D7" w:rsidRPr="00F4397A" w:rsidRDefault="00E248D7" w:rsidP="008733A4">
            <w:pPr>
              <w:spacing w:line="360" w:lineRule="auto"/>
              <w:jc w:val="both"/>
            </w:pPr>
            <w:r w:rsidRPr="00F4397A">
              <w:t>1</w:t>
            </w:r>
          </w:p>
        </w:tc>
        <w:tc>
          <w:tcPr>
            <w:tcW w:w="3912" w:type="dxa"/>
            <w:shd w:val="clear" w:color="auto" w:fill="auto"/>
            <w:vAlign w:val="center"/>
          </w:tcPr>
          <w:p w:rsidR="00E248D7" w:rsidRPr="00F4397A" w:rsidRDefault="001112D9" w:rsidP="00D9176C">
            <w:r>
              <w:t>Planificación y Relevamiento</w:t>
            </w:r>
          </w:p>
        </w:tc>
        <w:tc>
          <w:tcPr>
            <w:tcW w:w="2189" w:type="dxa"/>
            <w:shd w:val="clear" w:color="auto" w:fill="auto"/>
          </w:tcPr>
          <w:p w:rsidR="00E248D7" w:rsidRPr="00F4397A" w:rsidRDefault="00E248D7" w:rsidP="008733A4">
            <w:pPr>
              <w:spacing w:line="360" w:lineRule="auto"/>
              <w:jc w:val="both"/>
            </w:pPr>
          </w:p>
        </w:tc>
        <w:tc>
          <w:tcPr>
            <w:tcW w:w="2189" w:type="dxa"/>
            <w:shd w:val="clear" w:color="auto" w:fill="auto"/>
          </w:tcPr>
          <w:p w:rsidR="00E248D7" w:rsidRPr="00F4397A" w:rsidRDefault="00E248D7" w:rsidP="008733A4">
            <w:pPr>
              <w:spacing w:line="360" w:lineRule="auto"/>
              <w:jc w:val="both"/>
            </w:pPr>
          </w:p>
        </w:tc>
      </w:tr>
      <w:tr w:rsidR="00E248D7" w:rsidRPr="00355ED3" w:rsidTr="00C718C2">
        <w:tc>
          <w:tcPr>
            <w:tcW w:w="696" w:type="dxa"/>
            <w:shd w:val="clear" w:color="auto" w:fill="auto"/>
            <w:vAlign w:val="center"/>
          </w:tcPr>
          <w:p w:rsidR="00E248D7" w:rsidRPr="00F4397A" w:rsidRDefault="00E248D7" w:rsidP="008733A4">
            <w:pPr>
              <w:spacing w:line="360" w:lineRule="auto"/>
              <w:jc w:val="both"/>
            </w:pPr>
            <w:r w:rsidRPr="00F4397A">
              <w:t>2</w:t>
            </w:r>
          </w:p>
        </w:tc>
        <w:tc>
          <w:tcPr>
            <w:tcW w:w="3912" w:type="dxa"/>
            <w:shd w:val="clear" w:color="auto" w:fill="auto"/>
            <w:vAlign w:val="center"/>
          </w:tcPr>
          <w:p w:rsidR="00E248D7" w:rsidRPr="00F4397A" w:rsidRDefault="001112D9" w:rsidP="00D9176C">
            <w:r>
              <w:t>Personalización, configuración, capacitación y puesta en funcionamiento</w:t>
            </w:r>
          </w:p>
        </w:tc>
        <w:tc>
          <w:tcPr>
            <w:tcW w:w="2189" w:type="dxa"/>
            <w:shd w:val="clear" w:color="auto" w:fill="auto"/>
          </w:tcPr>
          <w:p w:rsidR="00E248D7" w:rsidRPr="00F4397A" w:rsidRDefault="00E248D7" w:rsidP="008733A4">
            <w:pPr>
              <w:spacing w:line="360" w:lineRule="auto"/>
              <w:jc w:val="both"/>
            </w:pPr>
          </w:p>
        </w:tc>
        <w:tc>
          <w:tcPr>
            <w:tcW w:w="2189" w:type="dxa"/>
            <w:shd w:val="clear" w:color="auto" w:fill="auto"/>
          </w:tcPr>
          <w:p w:rsidR="00E248D7" w:rsidRPr="00F4397A" w:rsidRDefault="00E248D7" w:rsidP="008733A4">
            <w:pPr>
              <w:spacing w:line="360" w:lineRule="auto"/>
              <w:jc w:val="both"/>
            </w:pPr>
          </w:p>
        </w:tc>
      </w:tr>
      <w:tr w:rsidR="00E248D7" w:rsidRPr="00355ED3" w:rsidTr="00C718C2">
        <w:tc>
          <w:tcPr>
            <w:tcW w:w="696" w:type="dxa"/>
            <w:shd w:val="clear" w:color="auto" w:fill="auto"/>
            <w:vAlign w:val="center"/>
          </w:tcPr>
          <w:p w:rsidR="00E248D7" w:rsidRPr="00F4397A" w:rsidRDefault="00E248D7" w:rsidP="008733A4">
            <w:pPr>
              <w:spacing w:line="360" w:lineRule="auto"/>
              <w:jc w:val="both"/>
            </w:pPr>
            <w:r w:rsidRPr="00F4397A">
              <w:t>3</w:t>
            </w:r>
          </w:p>
        </w:tc>
        <w:tc>
          <w:tcPr>
            <w:tcW w:w="3912" w:type="dxa"/>
            <w:shd w:val="clear" w:color="auto" w:fill="auto"/>
            <w:vAlign w:val="center"/>
          </w:tcPr>
          <w:p w:rsidR="00E248D7" w:rsidRPr="00F4397A" w:rsidRDefault="001F76AC" w:rsidP="00AA082C">
            <w:r>
              <w:t xml:space="preserve">Creación de ambientes en el host elegido para pre- producción y producción e instalación de los paquetes y herramientas para que esté desplegada la solución completa y con el </w:t>
            </w:r>
            <w:proofErr w:type="spellStart"/>
            <w:r>
              <w:t>tuning</w:t>
            </w:r>
            <w:proofErr w:type="spellEnd"/>
            <w:r>
              <w:t xml:space="preserve"> necesario para que ejecute en producción. Se debe proveer mecanismos de impactar en los demás ambientes, de forma de no repetir la antedicha configuración, brindar el soporte post </w:t>
            </w:r>
            <w:r w:rsidRPr="00B4386C">
              <w:t>implementación y mantenimiento correctivo-evolutivo</w:t>
            </w:r>
          </w:p>
        </w:tc>
        <w:tc>
          <w:tcPr>
            <w:tcW w:w="2189" w:type="dxa"/>
            <w:shd w:val="clear" w:color="auto" w:fill="auto"/>
          </w:tcPr>
          <w:p w:rsidR="00E248D7" w:rsidRPr="00F4397A" w:rsidRDefault="00E248D7" w:rsidP="008733A4">
            <w:pPr>
              <w:spacing w:line="360" w:lineRule="auto"/>
              <w:jc w:val="both"/>
            </w:pPr>
          </w:p>
        </w:tc>
        <w:tc>
          <w:tcPr>
            <w:tcW w:w="2189" w:type="dxa"/>
            <w:shd w:val="clear" w:color="auto" w:fill="auto"/>
          </w:tcPr>
          <w:p w:rsidR="00E248D7" w:rsidRPr="00F4397A" w:rsidRDefault="00E248D7" w:rsidP="008733A4">
            <w:pPr>
              <w:spacing w:line="360" w:lineRule="auto"/>
              <w:jc w:val="both"/>
            </w:pPr>
          </w:p>
        </w:tc>
      </w:tr>
    </w:tbl>
    <w:p w:rsidR="00E248D7" w:rsidRPr="00F4397A" w:rsidRDefault="00E248D7" w:rsidP="008733A4">
      <w:pPr>
        <w:spacing w:line="360" w:lineRule="auto"/>
        <w:jc w:val="both"/>
        <w:rPr>
          <w:b/>
        </w:rPr>
      </w:pPr>
    </w:p>
    <w:p w:rsidR="005C3C14" w:rsidRDefault="005C3C14" w:rsidP="008733A4">
      <w:pPr>
        <w:jc w:val="both"/>
      </w:pPr>
    </w:p>
    <w:sectPr w:rsidR="005C3C14">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88" w:rsidRDefault="000B2F88">
      <w:r>
        <w:separator/>
      </w:r>
    </w:p>
  </w:endnote>
  <w:endnote w:type="continuationSeparator" w:id="0">
    <w:p w:rsidR="000B2F88" w:rsidRDefault="000B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宋体">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8" w:rsidRDefault="000B2F88" w:rsidP="00B15F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2F88" w:rsidRDefault="000B2F88" w:rsidP="00C958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8" w:rsidRDefault="000B2F88" w:rsidP="00B15F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F77">
      <w:rPr>
        <w:rStyle w:val="Nmerodepgina"/>
        <w:noProof/>
      </w:rPr>
      <w:t>5</w:t>
    </w:r>
    <w:r>
      <w:rPr>
        <w:rStyle w:val="Nmerodepgina"/>
      </w:rPr>
      <w:fldChar w:fldCharType="end"/>
    </w:r>
  </w:p>
  <w:p w:rsidR="000B2F88" w:rsidRDefault="000B2F88" w:rsidP="00C9587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88" w:rsidRDefault="000B2F88">
      <w:r>
        <w:separator/>
      </w:r>
    </w:p>
  </w:footnote>
  <w:footnote w:type="continuationSeparator" w:id="0">
    <w:p w:rsidR="000B2F88" w:rsidRDefault="000B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8" w:rsidRPr="00061AA5" w:rsidRDefault="000B2F88" w:rsidP="007E6124">
    <w:pPr>
      <w:pStyle w:val="Encabezado"/>
      <w:jc w:val="center"/>
      <w:rPr>
        <w:rFonts w:ascii="Cambria" w:hAnsi="Cambria" w:cs="Tahoma"/>
        <w:sz w:val="28"/>
        <w:szCs w:val="28"/>
      </w:rPr>
    </w:pPr>
    <w:r>
      <w:rPr>
        <w:noProof/>
        <w:lang w:eastAsia="es-UY"/>
      </w:rPr>
      <w:drawing>
        <wp:anchor distT="0" distB="0" distL="114300" distR="114300" simplePos="0" relativeHeight="251656704" behindDoc="1" locked="0" layoutInCell="1" allowOverlap="1">
          <wp:simplePos x="0" y="0"/>
          <wp:positionH relativeFrom="column">
            <wp:posOffset>4663440</wp:posOffset>
          </wp:positionH>
          <wp:positionV relativeFrom="paragraph">
            <wp:posOffset>-135255</wp:posOffset>
          </wp:positionV>
          <wp:extent cx="895350" cy="895350"/>
          <wp:effectExtent l="0" t="0" r="0" b="0"/>
          <wp:wrapTight wrapText="bothSides">
            <wp:wrapPolygon edited="0">
              <wp:start x="0" y="0"/>
              <wp:lineTo x="0" y="21140"/>
              <wp:lineTo x="21140" y="21140"/>
              <wp:lineTo x="21140" y="0"/>
              <wp:lineTo x="0" y="0"/>
            </wp:wrapPolygon>
          </wp:wrapTight>
          <wp:docPr id="3" name="Imagen 3" descr="Descripción: Descripción: C:\Users\meteo\Desktop\Nuevo logo inumet_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meteo\Desktop\Nuevo logo inumet_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F88" w:rsidRPr="00061AA5" w:rsidRDefault="000B2F88" w:rsidP="007E6124">
    <w:pPr>
      <w:pStyle w:val="Encabezado"/>
      <w:jc w:val="center"/>
      <w:rPr>
        <w:rFonts w:ascii="Cambria" w:hAnsi="Cambria" w:cs="Tahoma"/>
        <w:sz w:val="28"/>
        <w:szCs w:val="28"/>
      </w:rPr>
    </w:pPr>
    <w:r w:rsidRPr="00061AA5">
      <w:rPr>
        <w:rFonts w:ascii="Cambria" w:hAnsi="Cambria" w:cs="Tahoma"/>
        <w:sz w:val="28"/>
        <w:szCs w:val="28"/>
      </w:rPr>
      <w:t xml:space="preserve">INSTITUTO URUGUAYO DE METEOROLOGÍA </w:t>
    </w:r>
  </w:p>
  <w:p w:rsidR="000B2F88" w:rsidRDefault="000B2F88" w:rsidP="007E6124">
    <w:pPr>
      <w:pStyle w:val="Encabezado"/>
      <w:jc w:val="center"/>
      <w:rPr>
        <w:rFonts w:ascii="Cambria" w:hAnsi="Cambria" w:cs="Tahoma"/>
        <w:sz w:val="28"/>
        <w:szCs w:val="28"/>
      </w:rPr>
    </w:pPr>
  </w:p>
  <w:p w:rsidR="000B2F88" w:rsidRPr="00061AA5" w:rsidRDefault="000B2F88" w:rsidP="007E6124">
    <w:pPr>
      <w:pStyle w:val="Encabezado"/>
      <w:jc w:val="center"/>
      <w:rPr>
        <w:rFonts w:ascii="Cambria" w:hAnsi="Cambria" w:cs="Tahoma"/>
        <w:sz w:val="28"/>
        <w:szCs w:val="28"/>
      </w:rPr>
    </w:pPr>
    <w:r>
      <w:rPr>
        <w:noProof/>
        <w:lang w:eastAsia="es-UY"/>
      </w:rPr>
      <mc:AlternateContent>
        <mc:Choice Requires="wps">
          <w:drawing>
            <wp:anchor distT="4294967294" distB="4294967294" distL="114300" distR="114300" simplePos="0" relativeHeight="251657728" behindDoc="0" locked="0" layoutInCell="1" allowOverlap="1">
              <wp:simplePos x="0" y="0"/>
              <wp:positionH relativeFrom="column">
                <wp:posOffset>-13335</wp:posOffset>
              </wp:positionH>
              <wp:positionV relativeFrom="paragraph">
                <wp:posOffset>106044</wp:posOffset>
              </wp:positionV>
              <wp:extent cx="5553075" cy="0"/>
              <wp:effectExtent l="38100" t="38100" r="66675" b="952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25400"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D7AADC" id="Conector recto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35pt" to="43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" strokecolor="#a6a6a6" strokeweight="2pt">
              <v:shadow on="t" color="black" opacity="24903f" origin=",.5" offset="0,.55556mm"/>
              <o:lock v:ext="edit" shapetype="f"/>
            </v:line>
          </w:pict>
        </mc:Fallback>
      </mc:AlternateContent>
    </w:r>
  </w:p>
  <w:p w:rsidR="000B2F88" w:rsidRPr="00061AA5" w:rsidRDefault="000B2F88" w:rsidP="007E6124">
    <w:pPr>
      <w:pStyle w:val="Encabezado"/>
      <w:jc w:val="center"/>
      <w:rPr>
        <w:rFonts w:ascii="Cambria" w:hAnsi="Cambria" w:cs="Tahoma"/>
        <w:sz w:val="28"/>
        <w:szCs w:val="28"/>
      </w:rPr>
    </w:pPr>
  </w:p>
  <w:p w:rsidR="000B2F88" w:rsidRPr="00061AA5" w:rsidRDefault="000B2F88" w:rsidP="007E6124">
    <w:pPr>
      <w:pStyle w:val="Encabezado"/>
      <w:jc w:val="center"/>
      <w:rPr>
        <w:rFonts w:ascii="Cambria" w:hAnsi="Cambria" w:cs="Tahoma"/>
        <w:sz w:val="28"/>
        <w:szCs w:val="28"/>
      </w:rPr>
    </w:pPr>
    <w:r>
      <w:rPr>
        <w:noProof/>
        <w:lang w:eastAsia="es-UY"/>
      </w:rPr>
      <mc:AlternateContent>
        <mc:Choice Requires="wps">
          <w:drawing>
            <wp:inline distT="0" distB="0" distL="0" distR="0">
              <wp:extent cx="5400040" cy="5400040"/>
              <wp:effectExtent l="0" t="0" r="0" b="0"/>
              <wp:docPr id="2" name="Rectángulo 2" descr="https://correo.meteorologia.gub.uy/service/home/~/?auth=co&amp;loc=es&amp;id=1948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AA13874" id="Rectángulo 2" o:spid="_x0000_s1026" alt="https://correo.meteorologia.gub.uy/service/home/~/?auth=co&amp;loc=es&amp;id=19480&amp;part=2" style="width:425.2pt;height:4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" filled="f" stroked="f">
              <o:lock v:ext="edit" aspectratio="t"/>
              <w10:anchorlock/>
            </v:rect>
          </w:pict>
        </mc:Fallback>
      </mc:AlternateContent>
    </w:r>
  </w:p>
  <w:p w:rsidR="000B2F88" w:rsidRDefault="000B2F88" w:rsidP="007E6124">
    <w:pPr>
      <w:pStyle w:val="Encabezado"/>
    </w:pPr>
  </w:p>
  <w:p w:rsidR="000B2F88" w:rsidRDefault="000B2F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39"/>
    <w:lvl w:ilvl="0">
      <w:start w:val="1"/>
      <w:numFmt w:val="bullet"/>
      <w:lvlText w:val="-"/>
      <w:lvlJc w:val="left"/>
      <w:pPr>
        <w:tabs>
          <w:tab w:val="num" w:pos="0"/>
        </w:tabs>
        <w:ind w:left="1211" w:hanging="360"/>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C6318E"/>
    <w:multiLevelType w:val="multilevel"/>
    <w:tmpl w:val="EA6857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84A97"/>
    <w:multiLevelType w:val="multilevel"/>
    <w:tmpl w:val="ADAC1540"/>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nsid w:val="0D1108DD"/>
    <w:multiLevelType w:val="multilevel"/>
    <w:tmpl w:val="7B26EE4A"/>
    <w:lvl w:ilvl="0">
      <w:start w:val="1"/>
      <w:numFmt w:val="decimal"/>
      <w:lvlText w:val="%1."/>
      <w:lvlJc w:val="left"/>
      <w:pPr>
        <w:ind w:left="-1897"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5234" w:hanging="720"/>
      </w:pPr>
      <w:rPr>
        <w:rFonts w:hint="default"/>
      </w:rPr>
    </w:lvl>
    <w:lvl w:ilvl="4">
      <w:start w:val="1"/>
      <w:numFmt w:val="decimal"/>
      <w:isLgl/>
      <w:lvlText w:val="%1.%2.%3.%4.%5."/>
      <w:lvlJc w:val="left"/>
      <w:pPr>
        <w:ind w:left="7851" w:hanging="1080"/>
      </w:pPr>
      <w:rPr>
        <w:rFonts w:hint="default"/>
      </w:rPr>
    </w:lvl>
    <w:lvl w:ilvl="5">
      <w:start w:val="1"/>
      <w:numFmt w:val="decimal"/>
      <w:isLgl/>
      <w:lvlText w:val="%1.%2.%3.%4.%5.%6."/>
      <w:lvlJc w:val="left"/>
      <w:pPr>
        <w:ind w:left="10108" w:hanging="1080"/>
      </w:pPr>
      <w:rPr>
        <w:rFonts w:hint="default"/>
      </w:rPr>
    </w:lvl>
    <w:lvl w:ilvl="6">
      <w:start w:val="1"/>
      <w:numFmt w:val="decimal"/>
      <w:isLgl/>
      <w:lvlText w:val="%1.%2.%3.%4.%5.%6.%7."/>
      <w:lvlJc w:val="left"/>
      <w:pPr>
        <w:ind w:left="12725" w:hanging="1440"/>
      </w:pPr>
      <w:rPr>
        <w:rFonts w:hint="default"/>
      </w:rPr>
    </w:lvl>
    <w:lvl w:ilvl="7">
      <w:start w:val="1"/>
      <w:numFmt w:val="decimal"/>
      <w:isLgl/>
      <w:lvlText w:val="%1.%2.%3.%4.%5.%6.%7.%8."/>
      <w:lvlJc w:val="left"/>
      <w:pPr>
        <w:ind w:left="14982" w:hanging="1440"/>
      </w:pPr>
      <w:rPr>
        <w:rFonts w:hint="default"/>
      </w:rPr>
    </w:lvl>
    <w:lvl w:ilvl="8">
      <w:start w:val="1"/>
      <w:numFmt w:val="decimal"/>
      <w:isLgl/>
      <w:lvlText w:val="%1.%2.%3.%4.%5.%6.%7.%8.%9."/>
      <w:lvlJc w:val="left"/>
      <w:pPr>
        <w:ind w:left="17599" w:hanging="1800"/>
      </w:pPr>
      <w:rPr>
        <w:rFonts w:hint="default"/>
      </w:rPr>
    </w:lvl>
  </w:abstractNum>
  <w:abstractNum w:abstractNumId="4">
    <w:nsid w:val="1776507D"/>
    <w:multiLevelType w:val="multilevel"/>
    <w:tmpl w:val="07B2A0B2"/>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nsid w:val="194B01C0"/>
    <w:multiLevelType w:val="hybridMultilevel"/>
    <w:tmpl w:val="BB2649BC"/>
    <w:lvl w:ilvl="0" w:tplc="380A0001">
      <w:start w:val="1"/>
      <w:numFmt w:val="bullet"/>
      <w:lvlText w:val=""/>
      <w:lvlJc w:val="left"/>
      <w:pPr>
        <w:ind w:left="2367" w:hanging="360"/>
      </w:pPr>
      <w:rPr>
        <w:rFonts w:ascii="Symbol" w:hAnsi="Symbol" w:hint="default"/>
      </w:rPr>
    </w:lvl>
    <w:lvl w:ilvl="1" w:tplc="380A0003" w:tentative="1">
      <w:start w:val="1"/>
      <w:numFmt w:val="bullet"/>
      <w:lvlText w:val="o"/>
      <w:lvlJc w:val="left"/>
      <w:pPr>
        <w:ind w:left="3087" w:hanging="360"/>
      </w:pPr>
      <w:rPr>
        <w:rFonts w:ascii="Courier New" w:hAnsi="Courier New" w:cs="Courier New" w:hint="default"/>
      </w:rPr>
    </w:lvl>
    <w:lvl w:ilvl="2" w:tplc="380A0005" w:tentative="1">
      <w:start w:val="1"/>
      <w:numFmt w:val="bullet"/>
      <w:lvlText w:val=""/>
      <w:lvlJc w:val="left"/>
      <w:pPr>
        <w:ind w:left="3807" w:hanging="360"/>
      </w:pPr>
      <w:rPr>
        <w:rFonts w:ascii="Wingdings" w:hAnsi="Wingdings" w:hint="default"/>
      </w:rPr>
    </w:lvl>
    <w:lvl w:ilvl="3" w:tplc="380A0001" w:tentative="1">
      <w:start w:val="1"/>
      <w:numFmt w:val="bullet"/>
      <w:lvlText w:val=""/>
      <w:lvlJc w:val="left"/>
      <w:pPr>
        <w:ind w:left="4527" w:hanging="360"/>
      </w:pPr>
      <w:rPr>
        <w:rFonts w:ascii="Symbol" w:hAnsi="Symbol" w:hint="default"/>
      </w:rPr>
    </w:lvl>
    <w:lvl w:ilvl="4" w:tplc="380A0003" w:tentative="1">
      <w:start w:val="1"/>
      <w:numFmt w:val="bullet"/>
      <w:lvlText w:val="o"/>
      <w:lvlJc w:val="left"/>
      <w:pPr>
        <w:ind w:left="5247" w:hanging="360"/>
      </w:pPr>
      <w:rPr>
        <w:rFonts w:ascii="Courier New" w:hAnsi="Courier New" w:cs="Courier New" w:hint="default"/>
      </w:rPr>
    </w:lvl>
    <w:lvl w:ilvl="5" w:tplc="380A0005" w:tentative="1">
      <w:start w:val="1"/>
      <w:numFmt w:val="bullet"/>
      <w:lvlText w:val=""/>
      <w:lvlJc w:val="left"/>
      <w:pPr>
        <w:ind w:left="5967" w:hanging="360"/>
      </w:pPr>
      <w:rPr>
        <w:rFonts w:ascii="Wingdings" w:hAnsi="Wingdings" w:hint="default"/>
      </w:rPr>
    </w:lvl>
    <w:lvl w:ilvl="6" w:tplc="380A0001" w:tentative="1">
      <w:start w:val="1"/>
      <w:numFmt w:val="bullet"/>
      <w:lvlText w:val=""/>
      <w:lvlJc w:val="left"/>
      <w:pPr>
        <w:ind w:left="6687" w:hanging="360"/>
      </w:pPr>
      <w:rPr>
        <w:rFonts w:ascii="Symbol" w:hAnsi="Symbol" w:hint="default"/>
      </w:rPr>
    </w:lvl>
    <w:lvl w:ilvl="7" w:tplc="380A0003" w:tentative="1">
      <w:start w:val="1"/>
      <w:numFmt w:val="bullet"/>
      <w:lvlText w:val="o"/>
      <w:lvlJc w:val="left"/>
      <w:pPr>
        <w:ind w:left="7407" w:hanging="360"/>
      </w:pPr>
      <w:rPr>
        <w:rFonts w:ascii="Courier New" w:hAnsi="Courier New" w:cs="Courier New" w:hint="default"/>
      </w:rPr>
    </w:lvl>
    <w:lvl w:ilvl="8" w:tplc="380A0005" w:tentative="1">
      <w:start w:val="1"/>
      <w:numFmt w:val="bullet"/>
      <w:lvlText w:val=""/>
      <w:lvlJc w:val="left"/>
      <w:pPr>
        <w:ind w:left="8127" w:hanging="360"/>
      </w:pPr>
      <w:rPr>
        <w:rFonts w:ascii="Wingdings" w:hAnsi="Wingdings" w:hint="default"/>
      </w:rPr>
    </w:lvl>
  </w:abstractNum>
  <w:abstractNum w:abstractNumId="6">
    <w:nsid w:val="1F996D78"/>
    <w:multiLevelType w:val="hybridMultilevel"/>
    <w:tmpl w:val="A6022356"/>
    <w:name w:val="WWNum192"/>
    <w:lvl w:ilvl="0" w:tplc="380A001B">
      <w:start w:val="1"/>
      <w:numFmt w:val="lowerRoman"/>
      <w:lvlText w:val="%1."/>
      <w:lvlJc w:val="righ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7">
    <w:nsid w:val="209C4A2A"/>
    <w:multiLevelType w:val="hybridMultilevel"/>
    <w:tmpl w:val="14AC5F5C"/>
    <w:lvl w:ilvl="0" w:tplc="380A0017">
      <w:start w:val="1"/>
      <w:numFmt w:val="lowerLetter"/>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1B85954"/>
    <w:multiLevelType w:val="hybridMultilevel"/>
    <w:tmpl w:val="11F68138"/>
    <w:lvl w:ilvl="0" w:tplc="739461D2">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2392821"/>
    <w:multiLevelType w:val="multilevel"/>
    <w:tmpl w:val="75AA6A76"/>
    <w:lvl w:ilvl="0">
      <w:start w:val="1"/>
      <w:numFmt w:val="lowerRoman"/>
      <w:lvlText w:val="%1."/>
      <w:lvlJc w:val="right"/>
      <w:pPr>
        <w:ind w:left="720" w:hanging="360"/>
      </w:pPr>
    </w:lvl>
    <w:lvl w:ilvl="1">
      <w:start w:val="3"/>
      <w:numFmt w:val="lowerLetter"/>
      <w:lvlText w:val="%2."/>
      <w:lvlJc w:val="right"/>
      <w:pPr>
        <w:ind w:left="1440" w:hanging="360"/>
      </w:pPr>
    </w:lvl>
    <w:lvl w:ilvl="2">
      <w:start w:val="1"/>
      <w:numFmt w:val="lowerLetter"/>
      <w:lvlText w:val="%3)"/>
      <w:lvlJc w:val="left"/>
      <w:pPr>
        <w:ind w:left="2160" w:hanging="360"/>
      </w:pPr>
    </w:lvl>
    <w:lvl w:ilvl="3">
      <w:start w:val="1"/>
      <w:numFmt w:val="upperRoman"/>
      <w:lvlText w:val="%4)"/>
      <w:lvlJc w:val="left"/>
      <w:pPr>
        <w:ind w:left="3240" w:hanging="720"/>
      </w:pPr>
      <w:rPr>
        <w:b/>
        <w:u w:val="single"/>
      </w:r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0">
    <w:nsid w:val="26FD744E"/>
    <w:multiLevelType w:val="multilevel"/>
    <w:tmpl w:val="44D06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75307"/>
    <w:multiLevelType w:val="multilevel"/>
    <w:tmpl w:val="6A5CE40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9D34169"/>
    <w:multiLevelType w:val="multilevel"/>
    <w:tmpl w:val="277044B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nsid w:val="2A94213E"/>
    <w:multiLevelType w:val="multilevel"/>
    <w:tmpl w:val="87380A52"/>
    <w:lvl w:ilvl="0">
      <w:start w:val="2"/>
      <w:numFmt w:val="decimal"/>
      <w:lvlText w:val="%1"/>
      <w:lvlJc w:val="left"/>
      <w:pPr>
        <w:ind w:left="420" w:hanging="420"/>
      </w:pPr>
      <w:rPr>
        <w:rFonts w:hint="default"/>
      </w:rPr>
    </w:lvl>
    <w:lvl w:ilvl="1">
      <w:start w:val="9"/>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C323E9E"/>
    <w:multiLevelType w:val="hybridMultilevel"/>
    <w:tmpl w:val="C30E93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0196BCE"/>
    <w:multiLevelType w:val="hybridMultilevel"/>
    <w:tmpl w:val="A822B5B4"/>
    <w:lvl w:ilvl="0" w:tplc="8654CB9C">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16A5F5A"/>
    <w:multiLevelType w:val="multilevel"/>
    <w:tmpl w:val="8DF2E4E0"/>
    <w:styleLink w:val="WW8Num13"/>
    <w:lvl w:ilvl="0">
      <w:numFmt w:val="bullet"/>
      <w:lvlText w:val=""/>
      <w:lvlJc w:val="left"/>
      <w:rPr>
        <w:rFonts w:ascii="Symbol" w:eastAsia="Times New Roman" w:hAnsi="Symbol" w:cs="Arial"/>
      </w:rPr>
    </w:lvl>
    <w:lvl w:ilvl="1">
      <w:numFmt w:val="bullet"/>
      <w:lvlText w:val=""/>
      <w:lvlJc w:val="left"/>
      <w:rPr>
        <w:rFonts w:ascii="Symbol" w:eastAsia="Times New Roman" w:hAnsi="Symbol" w:cs="Arial"/>
      </w:rPr>
    </w:lvl>
    <w:lvl w:ilvl="2">
      <w:numFmt w:val="bullet"/>
      <w:lvlText w:val=""/>
      <w:lvlJc w:val="left"/>
      <w:rPr>
        <w:rFonts w:ascii="Symbol" w:eastAsia="Times New Roman" w:hAnsi="Symbol" w:cs="Arial"/>
      </w:rPr>
    </w:lvl>
    <w:lvl w:ilvl="3">
      <w:numFmt w:val="bullet"/>
      <w:lvlText w:val="o"/>
      <w:lvlJc w:val="left"/>
      <w:rPr>
        <w:rFonts w:ascii="Courier New" w:hAnsi="Courier New"/>
      </w:rPr>
    </w:lvl>
    <w:lvl w:ilvl="4">
      <w:numFmt w:val="bullet"/>
      <w:lvlText w:val=""/>
      <w:lvlJc w:val="left"/>
      <w:rPr>
        <w:rFonts w:ascii="Symbol" w:eastAsia="Times New Roman" w:hAnsi="Symbol" w:cs="Arial"/>
      </w:rPr>
    </w:lvl>
    <w:lvl w:ilvl="5">
      <w:numFmt w:val="bullet"/>
      <w:lvlText w:val=""/>
      <w:lvlJc w:val="left"/>
      <w:rPr>
        <w:rFonts w:ascii="Symbol" w:eastAsia="Times New Roman" w:hAnsi="Symbol" w:cs="Arial"/>
      </w:rPr>
    </w:lvl>
    <w:lvl w:ilvl="6">
      <w:numFmt w:val="bullet"/>
      <w:lvlText w:val=""/>
      <w:lvlJc w:val="left"/>
      <w:rPr>
        <w:rFonts w:ascii="Symbol" w:eastAsia="Times New Roman" w:hAnsi="Symbol" w:cs="Arial"/>
      </w:rPr>
    </w:lvl>
    <w:lvl w:ilvl="7">
      <w:numFmt w:val="bullet"/>
      <w:lvlText w:val="o"/>
      <w:lvlJc w:val="left"/>
      <w:rPr>
        <w:rFonts w:ascii="Courier New" w:hAnsi="Courier New"/>
      </w:rPr>
    </w:lvl>
    <w:lvl w:ilvl="8">
      <w:numFmt w:val="bullet"/>
      <w:lvlText w:val="o"/>
      <w:lvlJc w:val="left"/>
      <w:rPr>
        <w:rFonts w:ascii="Courier New" w:hAnsi="Courier New"/>
      </w:rPr>
    </w:lvl>
  </w:abstractNum>
  <w:abstractNum w:abstractNumId="17">
    <w:nsid w:val="34474CE5"/>
    <w:multiLevelType w:val="multilevel"/>
    <w:tmpl w:val="868891AA"/>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7F91032"/>
    <w:multiLevelType w:val="multilevel"/>
    <w:tmpl w:val="24F2DF4C"/>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9B8764F"/>
    <w:multiLevelType w:val="hybridMultilevel"/>
    <w:tmpl w:val="53926DDA"/>
    <w:lvl w:ilvl="0" w:tplc="514AE6C2">
      <w:start w:val="1"/>
      <w:numFmt w:val="bullet"/>
      <w:lvlText w:val="-"/>
      <w:lvlJc w:val="left"/>
      <w:pPr>
        <w:ind w:left="360" w:hanging="360"/>
      </w:pPr>
      <w:rPr>
        <w:rFonts w:ascii="Times New Roman" w:eastAsia="Times New Roman"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nsid w:val="39FC2594"/>
    <w:multiLevelType w:val="hybridMultilevel"/>
    <w:tmpl w:val="B0204884"/>
    <w:lvl w:ilvl="0" w:tplc="820A49C0">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3E724F39"/>
    <w:multiLevelType w:val="hybridMultilevel"/>
    <w:tmpl w:val="CD6E8FFA"/>
    <w:lvl w:ilvl="0" w:tplc="673253AE">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3F4D31AD"/>
    <w:multiLevelType w:val="hybridMultilevel"/>
    <w:tmpl w:val="AAFC24FE"/>
    <w:lvl w:ilvl="0" w:tplc="28C8FAEA">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40DF7A22"/>
    <w:multiLevelType w:val="multilevel"/>
    <w:tmpl w:val="979A7F6A"/>
    <w:styleLink w:val="WW8Num1"/>
    <w:lvl w:ilvl="0">
      <w:start w:val="1"/>
      <w:numFmt w:val="decimal"/>
      <w:pStyle w:val="Lista"/>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41F400FA"/>
    <w:multiLevelType w:val="multilevel"/>
    <w:tmpl w:val="295C00E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6D1D3D"/>
    <w:multiLevelType w:val="multilevel"/>
    <w:tmpl w:val="CBB69E14"/>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8E6725C"/>
    <w:multiLevelType w:val="multilevel"/>
    <w:tmpl w:val="1924C2A4"/>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8B60D3"/>
    <w:multiLevelType w:val="multilevel"/>
    <w:tmpl w:val="89168C1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2706C"/>
    <w:multiLevelType w:val="hybridMultilevel"/>
    <w:tmpl w:val="662ABA14"/>
    <w:lvl w:ilvl="0" w:tplc="380A0001">
      <w:start w:val="1"/>
      <w:numFmt w:val="bullet"/>
      <w:lvlText w:val=""/>
      <w:lvlJc w:val="left"/>
      <w:pPr>
        <w:ind w:left="2406" w:hanging="360"/>
      </w:pPr>
      <w:rPr>
        <w:rFonts w:ascii="Symbol" w:hAnsi="Symbol" w:hint="default"/>
      </w:rPr>
    </w:lvl>
    <w:lvl w:ilvl="1" w:tplc="380A0003" w:tentative="1">
      <w:start w:val="1"/>
      <w:numFmt w:val="bullet"/>
      <w:lvlText w:val="o"/>
      <w:lvlJc w:val="left"/>
      <w:pPr>
        <w:ind w:left="3126" w:hanging="360"/>
      </w:pPr>
      <w:rPr>
        <w:rFonts w:ascii="Courier New" w:hAnsi="Courier New" w:cs="Courier New" w:hint="default"/>
      </w:rPr>
    </w:lvl>
    <w:lvl w:ilvl="2" w:tplc="380A0005" w:tentative="1">
      <w:start w:val="1"/>
      <w:numFmt w:val="bullet"/>
      <w:lvlText w:val=""/>
      <w:lvlJc w:val="left"/>
      <w:pPr>
        <w:ind w:left="3846" w:hanging="360"/>
      </w:pPr>
      <w:rPr>
        <w:rFonts w:ascii="Wingdings" w:hAnsi="Wingdings" w:hint="default"/>
      </w:rPr>
    </w:lvl>
    <w:lvl w:ilvl="3" w:tplc="380A0001" w:tentative="1">
      <w:start w:val="1"/>
      <w:numFmt w:val="bullet"/>
      <w:lvlText w:val=""/>
      <w:lvlJc w:val="left"/>
      <w:pPr>
        <w:ind w:left="4566" w:hanging="360"/>
      </w:pPr>
      <w:rPr>
        <w:rFonts w:ascii="Symbol" w:hAnsi="Symbol" w:hint="default"/>
      </w:rPr>
    </w:lvl>
    <w:lvl w:ilvl="4" w:tplc="380A0003" w:tentative="1">
      <w:start w:val="1"/>
      <w:numFmt w:val="bullet"/>
      <w:lvlText w:val="o"/>
      <w:lvlJc w:val="left"/>
      <w:pPr>
        <w:ind w:left="5286" w:hanging="360"/>
      </w:pPr>
      <w:rPr>
        <w:rFonts w:ascii="Courier New" w:hAnsi="Courier New" w:cs="Courier New" w:hint="default"/>
      </w:rPr>
    </w:lvl>
    <w:lvl w:ilvl="5" w:tplc="380A0005" w:tentative="1">
      <w:start w:val="1"/>
      <w:numFmt w:val="bullet"/>
      <w:lvlText w:val=""/>
      <w:lvlJc w:val="left"/>
      <w:pPr>
        <w:ind w:left="6006" w:hanging="360"/>
      </w:pPr>
      <w:rPr>
        <w:rFonts w:ascii="Wingdings" w:hAnsi="Wingdings" w:hint="default"/>
      </w:rPr>
    </w:lvl>
    <w:lvl w:ilvl="6" w:tplc="380A0001" w:tentative="1">
      <w:start w:val="1"/>
      <w:numFmt w:val="bullet"/>
      <w:lvlText w:val=""/>
      <w:lvlJc w:val="left"/>
      <w:pPr>
        <w:ind w:left="6726" w:hanging="360"/>
      </w:pPr>
      <w:rPr>
        <w:rFonts w:ascii="Symbol" w:hAnsi="Symbol" w:hint="default"/>
      </w:rPr>
    </w:lvl>
    <w:lvl w:ilvl="7" w:tplc="380A0003" w:tentative="1">
      <w:start w:val="1"/>
      <w:numFmt w:val="bullet"/>
      <w:lvlText w:val="o"/>
      <w:lvlJc w:val="left"/>
      <w:pPr>
        <w:ind w:left="7446" w:hanging="360"/>
      </w:pPr>
      <w:rPr>
        <w:rFonts w:ascii="Courier New" w:hAnsi="Courier New" w:cs="Courier New" w:hint="default"/>
      </w:rPr>
    </w:lvl>
    <w:lvl w:ilvl="8" w:tplc="380A0005" w:tentative="1">
      <w:start w:val="1"/>
      <w:numFmt w:val="bullet"/>
      <w:lvlText w:val=""/>
      <w:lvlJc w:val="left"/>
      <w:pPr>
        <w:ind w:left="8166" w:hanging="360"/>
      </w:pPr>
      <w:rPr>
        <w:rFonts w:ascii="Wingdings" w:hAnsi="Wingdings" w:hint="default"/>
      </w:rPr>
    </w:lvl>
  </w:abstractNum>
  <w:abstractNum w:abstractNumId="29">
    <w:nsid w:val="54E63D87"/>
    <w:multiLevelType w:val="multilevel"/>
    <w:tmpl w:val="38BE5BC2"/>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0">
    <w:nsid w:val="5B5F0966"/>
    <w:multiLevelType w:val="multilevel"/>
    <w:tmpl w:val="4CDE607A"/>
    <w:lvl w:ilvl="0">
      <w:start w:val="1"/>
      <w:numFmt w:val="decimal"/>
      <w:lvlText w:val="%1."/>
      <w:lvlJc w:val="left"/>
      <w:pPr>
        <w:ind w:left="-1897" w:hanging="360"/>
      </w:pPr>
      <w:rPr>
        <w:rFonts w:hint="default"/>
      </w:rPr>
    </w:lvl>
    <w:lvl w:ilvl="1">
      <w:start w:val="10"/>
      <w:numFmt w:val="decimal"/>
      <w:isLgl/>
      <w:lvlText w:val="%1.%2."/>
      <w:lvlJc w:val="left"/>
      <w:pPr>
        <w:ind w:left="705" w:hanging="705"/>
      </w:pPr>
      <w:rPr>
        <w:rFonts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5234" w:hanging="720"/>
      </w:pPr>
      <w:rPr>
        <w:rFonts w:hint="default"/>
      </w:rPr>
    </w:lvl>
    <w:lvl w:ilvl="4">
      <w:start w:val="1"/>
      <w:numFmt w:val="decimal"/>
      <w:isLgl/>
      <w:lvlText w:val="%1.%2.%3.%4.%5."/>
      <w:lvlJc w:val="left"/>
      <w:pPr>
        <w:ind w:left="7851" w:hanging="1080"/>
      </w:pPr>
      <w:rPr>
        <w:rFonts w:hint="default"/>
      </w:rPr>
    </w:lvl>
    <w:lvl w:ilvl="5">
      <w:start w:val="1"/>
      <w:numFmt w:val="decimal"/>
      <w:isLgl/>
      <w:lvlText w:val="%1.%2.%3.%4.%5.%6."/>
      <w:lvlJc w:val="left"/>
      <w:pPr>
        <w:ind w:left="10108" w:hanging="1080"/>
      </w:pPr>
      <w:rPr>
        <w:rFonts w:hint="default"/>
      </w:rPr>
    </w:lvl>
    <w:lvl w:ilvl="6">
      <w:start w:val="1"/>
      <w:numFmt w:val="decimal"/>
      <w:isLgl/>
      <w:lvlText w:val="%1.%2.%3.%4.%5.%6.%7."/>
      <w:lvlJc w:val="left"/>
      <w:pPr>
        <w:ind w:left="12725" w:hanging="1440"/>
      </w:pPr>
      <w:rPr>
        <w:rFonts w:hint="default"/>
      </w:rPr>
    </w:lvl>
    <w:lvl w:ilvl="7">
      <w:start w:val="1"/>
      <w:numFmt w:val="decimal"/>
      <w:isLgl/>
      <w:lvlText w:val="%1.%2.%3.%4.%5.%6.%7.%8."/>
      <w:lvlJc w:val="left"/>
      <w:pPr>
        <w:ind w:left="14982" w:hanging="1440"/>
      </w:pPr>
      <w:rPr>
        <w:rFonts w:hint="default"/>
      </w:rPr>
    </w:lvl>
    <w:lvl w:ilvl="8">
      <w:start w:val="1"/>
      <w:numFmt w:val="decimal"/>
      <w:isLgl/>
      <w:lvlText w:val="%1.%2.%3.%4.%5.%6.%7.%8.%9."/>
      <w:lvlJc w:val="left"/>
      <w:pPr>
        <w:ind w:left="17599" w:hanging="1800"/>
      </w:pPr>
      <w:rPr>
        <w:rFonts w:hint="default"/>
      </w:rPr>
    </w:lvl>
  </w:abstractNum>
  <w:abstractNum w:abstractNumId="31">
    <w:nsid w:val="65787FB5"/>
    <w:multiLevelType w:val="hybridMultilevel"/>
    <w:tmpl w:val="EF4E1456"/>
    <w:lvl w:ilvl="0" w:tplc="3EE8DDAE">
      <w:start w:val="1"/>
      <w:numFmt w:val="lowerLetter"/>
      <w:lvlText w:val="%1."/>
      <w:lvlJc w:val="left"/>
      <w:pPr>
        <w:ind w:left="753" w:hanging="360"/>
      </w:pPr>
      <w:rPr>
        <w:rFonts w:hint="default"/>
      </w:rPr>
    </w:lvl>
    <w:lvl w:ilvl="1" w:tplc="380A0019" w:tentative="1">
      <w:start w:val="1"/>
      <w:numFmt w:val="lowerLetter"/>
      <w:lvlText w:val="%2."/>
      <w:lvlJc w:val="left"/>
      <w:pPr>
        <w:ind w:left="1473" w:hanging="360"/>
      </w:pPr>
    </w:lvl>
    <w:lvl w:ilvl="2" w:tplc="380A001B" w:tentative="1">
      <w:start w:val="1"/>
      <w:numFmt w:val="lowerRoman"/>
      <w:lvlText w:val="%3."/>
      <w:lvlJc w:val="right"/>
      <w:pPr>
        <w:ind w:left="2193" w:hanging="180"/>
      </w:pPr>
    </w:lvl>
    <w:lvl w:ilvl="3" w:tplc="380A000F" w:tentative="1">
      <w:start w:val="1"/>
      <w:numFmt w:val="decimal"/>
      <w:lvlText w:val="%4."/>
      <w:lvlJc w:val="left"/>
      <w:pPr>
        <w:ind w:left="2913" w:hanging="360"/>
      </w:pPr>
    </w:lvl>
    <w:lvl w:ilvl="4" w:tplc="380A0019" w:tentative="1">
      <w:start w:val="1"/>
      <w:numFmt w:val="lowerLetter"/>
      <w:lvlText w:val="%5."/>
      <w:lvlJc w:val="left"/>
      <w:pPr>
        <w:ind w:left="3633" w:hanging="360"/>
      </w:pPr>
    </w:lvl>
    <w:lvl w:ilvl="5" w:tplc="380A001B" w:tentative="1">
      <w:start w:val="1"/>
      <w:numFmt w:val="lowerRoman"/>
      <w:lvlText w:val="%6."/>
      <w:lvlJc w:val="right"/>
      <w:pPr>
        <w:ind w:left="4353" w:hanging="180"/>
      </w:pPr>
    </w:lvl>
    <w:lvl w:ilvl="6" w:tplc="380A000F" w:tentative="1">
      <w:start w:val="1"/>
      <w:numFmt w:val="decimal"/>
      <w:lvlText w:val="%7."/>
      <w:lvlJc w:val="left"/>
      <w:pPr>
        <w:ind w:left="5073" w:hanging="360"/>
      </w:pPr>
    </w:lvl>
    <w:lvl w:ilvl="7" w:tplc="380A0019" w:tentative="1">
      <w:start w:val="1"/>
      <w:numFmt w:val="lowerLetter"/>
      <w:lvlText w:val="%8."/>
      <w:lvlJc w:val="left"/>
      <w:pPr>
        <w:ind w:left="5793" w:hanging="360"/>
      </w:pPr>
    </w:lvl>
    <w:lvl w:ilvl="8" w:tplc="380A001B" w:tentative="1">
      <w:start w:val="1"/>
      <w:numFmt w:val="lowerRoman"/>
      <w:lvlText w:val="%9."/>
      <w:lvlJc w:val="right"/>
      <w:pPr>
        <w:ind w:left="6513" w:hanging="180"/>
      </w:pPr>
    </w:lvl>
  </w:abstractNum>
  <w:abstractNum w:abstractNumId="32">
    <w:nsid w:val="659F55F9"/>
    <w:multiLevelType w:val="multilevel"/>
    <w:tmpl w:val="10586648"/>
    <w:lvl w:ilvl="0">
      <w:start w:val="1"/>
      <w:numFmt w:val="lowerRoman"/>
      <w:lvlText w:val="%1."/>
      <w:lvlJc w:val="right"/>
      <w:pPr>
        <w:ind w:left="720" w:hanging="360"/>
      </w:pPr>
    </w:lvl>
    <w:lvl w:ilvl="1">
      <w:start w:val="3"/>
      <w:numFmt w:val="lowerLetter"/>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33">
    <w:nsid w:val="66EB0D14"/>
    <w:multiLevelType w:val="multilevel"/>
    <w:tmpl w:val="DAAA5DAA"/>
    <w:lvl w:ilvl="0">
      <w:start w:val="1"/>
      <w:numFmt w:val="lowerRoman"/>
      <w:lvlText w:val="%1."/>
      <w:lvlJc w:val="right"/>
      <w:pPr>
        <w:ind w:left="720" w:hanging="360"/>
      </w:pPr>
    </w:lvl>
    <w:lvl w:ilvl="1">
      <w:start w:val="4"/>
      <w:numFmt w:val="lowerLetter"/>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34">
    <w:nsid w:val="6EFF090A"/>
    <w:multiLevelType w:val="hybridMultilevel"/>
    <w:tmpl w:val="1FEE39C6"/>
    <w:lvl w:ilvl="0" w:tplc="1A4C4316">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nsid w:val="788F5D63"/>
    <w:multiLevelType w:val="multilevel"/>
    <w:tmpl w:val="D4E61346"/>
    <w:styleLink w:val="WW8Num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8DA0EB7"/>
    <w:multiLevelType w:val="hybridMultilevel"/>
    <w:tmpl w:val="BBE0251E"/>
    <w:lvl w:ilvl="0" w:tplc="E932AC18">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nsid w:val="791C067C"/>
    <w:multiLevelType w:val="multilevel"/>
    <w:tmpl w:val="0082E7DE"/>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EB2AD6"/>
    <w:multiLevelType w:val="hybridMultilevel"/>
    <w:tmpl w:val="6A22128E"/>
    <w:lvl w:ilvl="0" w:tplc="63BA492C">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EAC644E"/>
    <w:multiLevelType w:val="hybridMultilevel"/>
    <w:tmpl w:val="96C6D92A"/>
    <w:lvl w:ilvl="0" w:tplc="51CEAA8E">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5"/>
  </w:num>
  <w:num w:numId="4">
    <w:abstractNumId w:val="40"/>
  </w:num>
  <w:num w:numId="5">
    <w:abstractNumId w:val="8"/>
  </w:num>
  <w:num w:numId="6">
    <w:abstractNumId w:val="36"/>
  </w:num>
  <w:num w:numId="7">
    <w:abstractNumId w:val="3"/>
  </w:num>
  <w:num w:numId="8">
    <w:abstractNumId w:val="14"/>
  </w:num>
  <w:num w:numId="9">
    <w:abstractNumId w:val="37"/>
  </w:num>
  <w:num w:numId="10">
    <w:abstractNumId w:val="7"/>
  </w:num>
  <w:num w:numId="11">
    <w:abstractNumId w:val="1"/>
  </w:num>
  <w:num w:numId="12">
    <w:abstractNumId w:val="13"/>
  </w:num>
  <w:num w:numId="13">
    <w:abstractNumId w:val="26"/>
  </w:num>
  <w:num w:numId="14">
    <w:abstractNumId w:val="38"/>
  </w:num>
  <w:num w:numId="15">
    <w:abstractNumId w:val="30"/>
  </w:num>
  <w:num w:numId="16">
    <w:abstractNumId w:val="17"/>
  </w:num>
  <w:num w:numId="17">
    <w:abstractNumId w:val="18"/>
  </w:num>
  <w:num w:numId="18">
    <w:abstractNumId w:val="24"/>
  </w:num>
  <w:num w:numId="19">
    <w:abstractNumId w:val="27"/>
  </w:num>
  <w:num w:numId="20">
    <w:abstractNumId w:val="0"/>
  </w:num>
  <w:num w:numId="21">
    <w:abstractNumId w:val="34"/>
  </w:num>
  <w:num w:numId="22">
    <w:abstractNumId w:val="20"/>
  </w:num>
  <w:num w:numId="23">
    <w:abstractNumId w:val="19"/>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num>
  <w:num w:numId="28">
    <w:abstractNumId w:val="35"/>
  </w:num>
  <w:num w:numId="29">
    <w:abstractNumId w:val="16"/>
  </w:num>
  <w:num w:numId="30">
    <w:abstractNumId w:val="10"/>
  </w:num>
  <w:num w:numId="31">
    <w:abstractNumId w:val="11"/>
  </w:num>
  <w:num w:numId="32">
    <w:abstractNumId w:val="33"/>
  </w:num>
  <w:num w:numId="33">
    <w:abstractNumId w:val="32"/>
  </w:num>
  <w:num w:numId="34">
    <w:abstractNumId w:val="4"/>
  </w:num>
  <w:num w:numId="35">
    <w:abstractNumId w:val="12"/>
  </w:num>
  <w:num w:numId="36">
    <w:abstractNumId w:val="2"/>
  </w:num>
  <w:num w:numId="37">
    <w:abstractNumId w:val="29"/>
  </w:num>
  <w:num w:numId="38">
    <w:abstractNumId w:val="9"/>
  </w:num>
  <w:num w:numId="39">
    <w:abstractNumId w:val="5"/>
  </w:num>
  <w:num w:numId="40">
    <w:abstractNumId w:val="28"/>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14"/>
    <w:rsid w:val="0000730E"/>
    <w:rsid w:val="00036333"/>
    <w:rsid w:val="00042DA0"/>
    <w:rsid w:val="0007531D"/>
    <w:rsid w:val="000810DF"/>
    <w:rsid w:val="000A4CC5"/>
    <w:rsid w:val="000B2F88"/>
    <w:rsid w:val="000B5B16"/>
    <w:rsid w:val="000C0F3C"/>
    <w:rsid w:val="000C793C"/>
    <w:rsid w:val="000D3F1E"/>
    <w:rsid w:val="00110C3B"/>
    <w:rsid w:val="001112D9"/>
    <w:rsid w:val="00113BA5"/>
    <w:rsid w:val="00131210"/>
    <w:rsid w:val="00140A1A"/>
    <w:rsid w:val="001545BC"/>
    <w:rsid w:val="001856A6"/>
    <w:rsid w:val="0018598C"/>
    <w:rsid w:val="00194723"/>
    <w:rsid w:val="001B2D32"/>
    <w:rsid w:val="001F76AC"/>
    <w:rsid w:val="0020712A"/>
    <w:rsid w:val="00210F5C"/>
    <w:rsid w:val="00231750"/>
    <w:rsid w:val="002419A8"/>
    <w:rsid w:val="00256E77"/>
    <w:rsid w:val="002C62CD"/>
    <w:rsid w:val="002E40FE"/>
    <w:rsid w:val="00327CBF"/>
    <w:rsid w:val="00344F0A"/>
    <w:rsid w:val="00355ED3"/>
    <w:rsid w:val="003720F1"/>
    <w:rsid w:val="00382BFF"/>
    <w:rsid w:val="00397ED1"/>
    <w:rsid w:val="003A3B0C"/>
    <w:rsid w:val="003B4FD1"/>
    <w:rsid w:val="003F7C78"/>
    <w:rsid w:val="00401ED0"/>
    <w:rsid w:val="00434E91"/>
    <w:rsid w:val="004474DB"/>
    <w:rsid w:val="004639C6"/>
    <w:rsid w:val="00464744"/>
    <w:rsid w:val="00466AF9"/>
    <w:rsid w:val="004A1E3A"/>
    <w:rsid w:val="004D1023"/>
    <w:rsid w:val="004D679D"/>
    <w:rsid w:val="00530925"/>
    <w:rsid w:val="0056389D"/>
    <w:rsid w:val="00570C23"/>
    <w:rsid w:val="00571AB4"/>
    <w:rsid w:val="00575D19"/>
    <w:rsid w:val="005839DB"/>
    <w:rsid w:val="005A0740"/>
    <w:rsid w:val="005C3C14"/>
    <w:rsid w:val="005E53AA"/>
    <w:rsid w:val="005F169B"/>
    <w:rsid w:val="0060305B"/>
    <w:rsid w:val="006524F1"/>
    <w:rsid w:val="00664351"/>
    <w:rsid w:val="00667AED"/>
    <w:rsid w:val="00677E2B"/>
    <w:rsid w:val="006934CA"/>
    <w:rsid w:val="006A235F"/>
    <w:rsid w:val="006A66DB"/>
    <w:rsid w:val="006A7441"/>
    <w:rsid w:val="006B0F37"/>
    <w:rsid w:val="006B291D"/>
    <w:rsid w:val="006B4373"/>
    <w:rsid w:val="006C0063"/>
    <w:rsid w:val="006C3D85"/>
    <w:rsid w:val="006D3C03"/>
    <w:rsid w:val="00703619"/>
    <w:rsid w:val="007204D2"/>
    <w:rsid w:val="0072376E"/>
    <w:rsid w:val="0073010F"/>
    <w:rsid w:val="007345EB"/>
    <w:rsid w:val="0074032B"/>
    <w:rsid w:val="00741139"/>
    <w:rsid w:val="00763670"/>
    <w:rsid w:val="00780B76"/>
    <w:rsid w:val="007A5EC8"/>
    <w:rsid w:val="007D1315"/>
    <w:rsid w:val="007E6124"/>
    <w:rsid w:val="007F410D"/>
    <w:rsid w:val="00804163"/>
    <w:rsid w:val="0082563A"/>
    <w:rsid w:val="0082685F"/>
    <w:rsid w:val="0083092D"/>
    <w:rsid w:val="00845E52"/>
    <w:rsid w:val="00861032"/>
    <w:rsid w:val="008733A4"/>
    <w:rsid w:val="008801B1"/>
    <w:rsid w:val="00891476"/>
    <w:rsid w:val="00896BAC"/>
    <w:rsid w:val="008A1AEA"/>
    <w:rsid w:val="008C08C3"/>
    <w:rsid w:val="008E5A60"/>
    <w:rsid w:val="008F5998"/>
    <w:rsid w:val="00913889"/>
    <w:rsid w:val="0092057C"/>
    <w:rsid w:val="0092479A"/>
    <w:rsid w:val="00990001"/>
    <w:rsid w:val="009F61D1"/>
    <w:rsid w:val="00A04E65"/>
    <w:rsid w:val="00A33797"/>
    <w:rsid w:val="00A40F7F"/>
    <w:rsid w:val="00AA082C"/>
    <w:rsid w:val="00AB0D97"/>
    <w:rsid w:val="00AB0E83"/>
    <w:rsid w:val="00AB6C8E"/>
    <w:rsid w:val="00AC364E"/>
    <w:rsid w:val="00AC3D8A"/>
    <w:rsid w:val="00AE57C8"/>
    <w:rsid w:val="00AF3874"/>
    <w:rsid w:val="00B00A87"/>
    <w:rsid w:val="00B053D6"/>
    <w:rsid w:val="00B10943"/>
    <w:rsid w:val="00B1222E"/>
    <w:rsid w:val="00B15FA0"/>
    <w:rsid w:val="00B253AE"/>
    <w:rsid w:val="00B40615"/>
    <w:rsid w:val="00B4386C"/>
    <w:rsid w:val="00B531ED"/>
    <w:rsid w:val="00B5674B"/>
    <w:rsid w:val="00B86573"/>
    <w:rsid w:val="00B87C5B"/>
    <w:rsid w:val="00BC581F"/>
    <w:rsid w:val="00C07CE1"/>
    <w:rsid w:val="00C23C8C"/>
    <w:rsid w:val="00C24CB3"/>
    <w:rsid w:val="00C43212"/>
    <w:rsid w:val="00C52D59"/>
    <w:rsid w:val="00C718C2"/>
    <w:rsid w:val="00C72072"/>
    <w:rsid w:val="00C95876"/>
    <w:rsid w:val="00CA26F1"/>
    <w:rsid w:val="00CB72E3"/>
    <w:rsid w:val="00CB7802"/>
    <w:rsid w:val="00CE4CBD"/>
    <w:rsid w:val="00CE769E"/>
    <w:rsid w:val="00D0468A"/>
    <w:rsid w:val="00D11A02"/>
    <w:rsid w:val="00D41120"/>
    <w:rsid w:val="00D67E03"/>
    <w:rsid w:val="00D71E21"/>
    <w:rsid w:val="00D760D5"/>
    <w:rsid w:val="00D84453"/>
    <w:rsid w:val="00D9176C"/>
    <w:rsid w:val="00D929C5"/>
    <w:rsid w:val="00DD5D41"/>
    <w:rsid w:val="00DE7F77"/>
    <w:rsid w:val="00DF7BD9"/>
    <w:rsid w:val="00E16784"/>
    <w:rsid w:val="00E174DB"/>
    <w:rsid w:val="00E21165"/>
    <w:rsid w:val="00E248D7"/>
    <w:rsid w:val="00E35ED8"/>
    <w:rsid w:val="00E3794B"/>
    <w:rsid w:val="00E45CD7"/>
    <w:rsid w:val="00E55B65"/>
    <w:rsid w:val="00E72840"/>
    <w:rsid w:val="00E92F5D"/>
    <w:rsid w:val="00EA3292"/>
    <w:rsid w:val="00EB267E"/>
    <w:rsid w:val="00F23277"/>
    <w:rsid w:val="00F5331A"/>
    <w:rsid w:val="00F5746D"/>
    <w:rsid w:val="00F718FB"/>
    <w:rsid w:val="00F84859"/>
    <w:rsid w:val="00F87126"/>
    <w:rsid w:val="00FA3951"/>
    <w:rsid w:val="00FB0F49"/>
    <w:rsid w:val="00FE1A07"/>
    <w:rsid w:val="00FE76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248D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95876"/>
    <w:pPr>
      <w:tabs>
        <w:tab w:val="center" w:pos="4252"/>
        <w:tab w:val="right" w:pos="8504"/>
      </w:tabs>
    </w:pPr>
  </w:style>
  <w:style w:type="character" w:styleId="Nmerodepgina">
    <w:name w:val="page number"/>
    <w:basedOn w:val="Fuentedeprrafopredeter"/>
    <w:rsid w:val="00C95876"/>
  </w:style>
  <w:style w:type="paragraph" w:styleId="Encabezado">
    <w:name w:val="header"/>
    <w:basedOn w:val="Normal"/>
    <w:link w:val="EncabezadoCar"/>
    <w:uiPriority w:val="99"/>
    <w:rsid w:val="009F61D1"/>
    <w:pPr>
      <w:tabs>
        <w:tab w:val="center" w:pos="4252"/>
        <w:tab w:val="right" w:pos="8504"/>
      </w:tabs>
    </w:pPr>
  </w:style>
  <w:style w:type="character" w:customStyle="1" w:styleId="EncabezadoCar">
    <w:name w:val="Encabezado Car"/>
    <w:link w:val="Encabezado"/>
    <w:uiPriority w:val="99"/>
    <w:rsid w:val="009F61D1"/>
    <w:rPr>
      <w:sz w:val="24"/>
      <w:szCs w:val="24"/>
      <w:lang w:eastAsia="es-ES"/>
    </w:rPr>
  </w:style>
  <w:style w:type="paragraph" w:styleId="Textodeglobo">
    <w:name w:val="Balloon Text"/>
    <w:basedOn w:val="Normal"/>
    <w:link w:val="TextodegloboCar"/>
    <w:rsid w:val="008E5A60"/>
    <w:rPr>
      <w:rFonts w:ascii="Tahoma" w:hAnsi="Tahoma" w:cs="Tahoma"/>
      <w:sz w:val="16"/>
      <w:szCs w:val="16"/>
    </w:rPr>
  </w:style>
  <w:style w:type="character" w:customStyle="1" w:styleId="TextodegloboCar">
    <w:name w:val="Texto de globo Car"/>
    <w:link w:val="Textodeglobo"/>
    <w:rsid w:val="008E5A60"/>
    <w:rPr>
      <w:rFonts w:ascii="Tahoma" w:hAnsi="Tahoma" w:cs="Tahoma"/>
      <w:sz w:val="16"/>
      <w:szCs w:val="16"/>
      <w:lang w:eastAsia="es-ES"/>
    </w:rPr>
  </w:style>
  <w:style w:type="paragraph" w:customStyle="1" w:styleId="Tabla">
    <w:name w:val="Tabla"/>
    <w:basedOn w:val="Normal"/>
    <w:rsid w:val="004D1023"/>
    <w:pPr>
      <w:suppressAutoHyphens/>
      <w:overflowPunct w:val="0"/>
    </w:pPr>
    <w:rPr>
      <w:rFonts w:ascii="Arial" w:hAnsi="Arial" w:cs="Arial"/>
      <w:kern w:val="1"/>
      <w:sz w:val="22"/>
      <w:szCs w:val="22"/>
      <w:lang w:val="es-ES" w:eastAsia="ar-SA"/>
    </w:rPr>
  </w:style>
  <w:style w:type="paragraph" w:customStyle="1" w:styleId="Standarduser">
    <w:name w:val="Standard (user)"/>
    <w:rsid w:val="00382BFF"/>
    <w:pPr>
      <w:suppressAutoHyphens/>
      <w:autoSpaceDN w:val="0"/>
      <w:textAlignment w:val="baseline"/>
    </w:pPr>
    <w:rPr>
      <w:rFonts w:cs="Calibri"/>
      <w:kern w:val="3"/>
      <w:sz w:val="24"/>
      <w:szCs w:val="24"/>
      <w:lang w:val="es-ES" w:eastAsia="zh-CN"/>
    </w:rPr>
  </w:style>
  <w:style w:type="paragraph" w:styleId="Lista">
    <w:name w:val="List"/>
    <w:unhideWhenUsed/>
    <w:rsid w:val="008A1AEA"/>
    <w:pPr>
      <w:numPr>
        <w:numId w:val="24"/>
      </w:numPr>
      <w:suppressAutoHyphens/>
      <w:autoSpaceDN w:val="0"/>
      <w:jc w:val="both"/>
    </w:pPr>
    <w:rPr>
      <w:rFonts w:eastAsia="Arial" w:cs="Calibri"/>
      <w:kern w:val="3"/>
      <w:sz w:val="24"/>
      <w:lang w:val="es-ES" w:eastAsia="zh-CN"/>
    </w:rPr>
  </w:style>
  <w:style w:type="numbering" w:customStyle="1" w:styleId="WW8Num1">
    <w:name w:val="WW8Num1"/>
    <w:rsid w:val="008A1AEA"/>
    <w:pPr>
      <w:numPr>
        <w:numId w:val="24"/>
      </w:numPr>
    </w:pPr>
  </w:style>
  <w:style w:type="paragraph" w:customStyle="1" w:styleId="Default">
    <w:name w:val="Default"/>
    <w:rsid w:val="00D9176C"/>
    <w:pPr>
      <w:autoSpaceDE w:val="0"/>
      <w:autoSpaceDN w:val="0"/>
      <w:adjustRightInd w:val="0"/>
    </w:pPr>
    <w:rPr>
      <w:color w:val="000000"/>
      <w:sz w:val="24"/>
      <w:szCs w:val="24"/>
    </w:rPr>
  </w:style>
  <w:style w:type="paragraph" w:styleId="NormalWeb">
    <w:name w:val="Normal (Web)"/>
    <w:basedOn w:val="Normal"/>
    <w:uiPriority w:val="99"/>
    <w:unhideWhenUsed/>
    <w:rsid w:val="003720F1"/>
    <w:pPr>
      <w:spacing w:before="100" w:beforeAutospacing="1" w:after="119"/>
    </w:pPr>
    <w:rPr>
      <w:lang w:eastAsia="es-UY"/>
    </w:rPr>
  </w:style>
  <w:style w:type="paragraph" w:customStyle="1" w:styleId="Standard">
    <w:name w:val="Standard"/>
    <w:rsid w:val="00B1222E"/>
    <w:pPr>
      <w:widowControl w:val="0"/>
      <w:suppressAutoHyphens/>
      <w:autoSpaceDN w:val="0"/>
      <w:textAlignment w:val="baseline"/>
    </w:pPr>
    <w:rPr>
      <w:rFonts w:eastAsia="SimSun, 宋体"/>
      <w:kern w:val="3"/>
      <w:sz w:val="24"/>
      <w:szCs w:val="24"/>
      <w:lang w:eastAsia="zh-CN" w:bidi="hi-IN"/>
    </w:rPr>
  </w:style>
  <w:style w:type="paragraph" w:customStyle="1" w:styleId="Textbody">
    <w:name w:val="Text body"/>
    <w:basedOn w:val="Standard"/>
    <w:rsid w:val="00B1222E"/>
    <w:pPr>
      <w:spacing w:after="120"/>
    </w:pPr>
  </w:style>
  <w:style w:type="paragraph" w:styleId="Textocomentario">
    <w:name w:val="annotation text"/>
    <w:basedOn w:val="Standarduser"/>
    <w:link w:val="TextocomentarioCar"/>
    <w:rsid w:val="00B1222E"/>
    <w:rPr>
      <w:sz w:val="20"/>
      <w:szCs w:val="20"/>
    </w:rPr>
  </w:style>
  <w:style w:type="character" w:customStyle="1" w:styleId="TextocomentarioCar">
    <w:name w:val="Texto comentario Car"/>
    <w:link w:val="Textocomentario"/>
    <w:rsid w:val="00B1222E"/>
    <w:rPr>
      <w:rFonts w:cs="Calibri"/>
      <w:kern w:val="3"/>
      <w:lang w:val="es-ES" w:eastAsia="zh-CN"/>
    </w:rPr>
  </w:style>
  <w:style w:type="paragraph" w:customStyle="1" w:styleId="Estilo1">
    <w:name w:val="Estilo1"/>
    <w:basedOn w:val="Normal"/>
    <w:rsid w:val="00B1222E"/>
    <w:pPr>
      <w:widowControl w:val="0"/>
      <w:suppressAutoHyphens/>
      <w:autoSpaceDN w:val="0"/>
      <w:textAlignment w:val="baseline"/>
    </w:pPr>
    <w:rPr>
      <w:rFonts w:eastAsia="SimSun, 宋体"/>
      <w:kern w:val="3"/>
      <w:lang w:eastAsia="zh-CN" w:bidi="hi-IN"/>
    </w:rPr>
  </w:style>
  <w:style w:type="paragraph" w:customStyle="1" w:styleId="Ttulo31">
    <w:name w:val="Título 31"/>
    <w:basedOn w:val="Standard"/>
    <w:next w:val="Textbody"/>
    <w:rsid w:val="00B1222E"/>
    <w:pPr>
      <w:keepNext/>
      <w:widowControl/>
      <w:spacing w:before="480" w:after="240" w:line="660" w:lineRule="exact"/>
      <w:outlineLvl w:val="2"/>
    </w:pPr>
    <w:rPr>
      <w:rFonts w:ascii="Arial" w:eastAsia="Times New Roman" w:hAnsi="Arial"/>
      <w:b/>
      <w:bCs/>
      <w:sz w:val="32"/>
      <w:szCs w:val="22"/>
      <w:lang w:eastAsia="en-US"/>
    </w:rPr>
  </w:style>
  <w:style w:type="paragraph" w:customStyle="1" w:styleId="wfxRecipient">
    <w:name w:val="wfxRecipient"/>
    <w:basedOn w:val="Standard"/>
    <w:rsid w:val="00B1222E"/>
  </w:style>
  <w:style w:type="character" w:styleId="Refdecomentario">
    <w:name w:val="annotation reference"/>
    <w:rsid w:val="00B1222E"/>
    <w:rPr>
      <w:sz w:val="16"/>
      <w:szCs w:val="16"/>
    </w:rPr>
  </w:style>
  <w:style w:type="numbering" w:customStyle="1" w:styleId="WW8Num6">
    <w:name w:val="WW8Num6"/>
    <w:basedOn w:val="Sinlista"/>
    <w:rsid w:val="00B1222E"/>
    <w:pPr>
      <w:numPr>
        <w:numId w:val="27"/>
      </w:numPr>
    </w:pPr>
  </w:style>
  <w:style w:type="numbering" w:customStyle="1" w:styleId="WW8Num10">
    <w:name w:val="WW8Num10"/>
    <w:basedOn w:val="Sinlista"/>
    <w:rsid w:val="00B1222E"/>
    <w:pPr>
      <w:numPr>
        <w:numId w:val="28"/>
      </w:numPr>
    </w:pPr>
  </w:style>
  <w:style w:type="numbering" w:customStyle="1" w:styleId="WW8Num13">
    <w:name w:val="WW8Num13"/>
    <w:basedOn w:val="Sinlista"/>
    <w:rsid w:val="00B1222E"/>
    <w:pPr>
      <w:numPr>
        <w:numId w:val="29"/>
      </w:numPr>
    </w:pPr>
  </w:style>
  <w:style w:type="paragraph" w:styleId="Prrafodelista">
    <w:name w:val="List Paragraph"/>
    <w:basedOn w:val="Normal"/>
    <w:uiPriority w:val="34"/>
    <w:qFormat/>
    <w:rsid w:val="002E40F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248D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95876"/>
    <w:pPr>
      <w:tabs>
        <w:tab w:val="center" w:pos="4252"/>
        <w:tab w:val="right" w:pos="8504"/>
      </w:tabs>
    </w:pPr>
  </w:style>
  <w:style w:type="character" w:styleId="Nmerodepgina">
    <w:name w:val="page number"/>
    <w:basedOn w:val="Fuentedeprrafopredeter"/>
    <w:rsid w:val="00C95876"/>
  </w:style>
  <w:style w:type="paragraph" w:styleId="Encabezado">
    <w:name w:val="header"/>
    <w:basedOn w:val="Normal"/>
    <w:link w:val="EncabezadoCar"/>
    <w:uiPriority w:val="99"/>
    <w:rsid w:val="009F61D1"/>
    <w:pPr>
      <w:tabs>
        <w:tab w:val="center" w:pos="4252"/>
        <w:tab w:val="right" w:pos="8504"/>
      </w:tabs>
    </w:pPr>
  </w:style>
  <w:style w:type="character" w:customStyle="1" w:styleId="EncabezadoCar">
    <w:name w:val="Encabezado Car"/>
    <w:link w:val="Encabezado"/>
    <w:uiPriority w:val="99"/>
    <w:rsid w:val="009F61D1"/>
    <w:rPr>
      <w:sz w:val="24"/>
      <w:szCs w:val="24"/>
      <w:lang w:eastAsia="es-ES"/>
    </w:rPr>
  </w:style>
  <w:style w:type="paragraph" w:styleId="Textodeglobo">
    <w:name w:val="Balloon Text"/>
    <w:basedOn w:val="Normal"/>
    <w:link w:val="TextodegloboCar"/>
    <w:rsid w:val="008E5A60"/>
    <w:rPr>
      <w:rFonts w:ascii="Tahoma" w:hAnsi="Tahoma" w:cs="Tahoma"/>
      <w:sz w:val="16"/>
      <w:szCs w:val="16"/>
    </w:rPr>
  </w:style>
  <w:style w:type="character" w:customStyle="1" w:styleId="TextodegloboCar">
    <w:name w:val="Texto de globo Car"/>
    <w:link w:val="Textodeglobo"/>
    <w:rsid w:val="008E5A60"/>
    <w:rPr>
      <w:rFonts w:ascii="Tahoma" w:hAnsi="Tahoma" w:cs="Tahoma"/>
      <w:sz w:val="16"/>
      <w:szCs w:val="16"/>
      <w:lang w:eastAsia="es-ES"/>
    </w:rPr>
  </w:style>
  <w:style w:type="paragraph" w:customStyle="1" w:styleId="Tabla">
    <w:name w:val="Tabla"/>
    <w:basedOn w:val="Normal"/>
    <w:rsid w:val="004D1023"/>
    <w:pPr>
      <w:suppressAutoHyphens/>
      <w:overflowPunct w:val="0"/>
    </w:pPr>
    <w:rPr>
      <w:rFonts w:ascii="Arial" w:hAnsi="Arial" w:cs="Arial"/>
      <w:kern w:val="1"/>
      <w:sz w:val="22"/>
      <w:szCs w:val="22"/>
      <w:lang w:val="es-ES" w:eastAsia="ar-SA"/>
    </w:rPr>
  </w:style>
  <w:style w:type="paragraph" w:customStyle="1" w:styleId="Standarduser">
    <w:name w:val="Standard (user)"/>
    <w:rsid w:val="00382BFF"/>
    <w:pPr>
      <w:suppressAutoHyphens/>
      <w:autoSpaceDN w:val="0"/>
      <w:textAlignment w:val="baseline"/>
    </w:pPr>
    <w:rPr>
      <w:rFonts w:cs="Calibri"/>
      <w:kern w:val="3"/>
      <w:sz w:val="24"/>
      <w:szCs w:val="24"/>
      <w:lang w:val="es-ES" w:eastAsia="zh-CN"/>
    </w:rPr>
  </w:style>
  <w:style w:type="paragraph" w:styleId="Lista">
    <w:name w:val="List"/>
    <w:unhideWhenUsed/>
    <w:rsid w:val="008A1AEA"/>
    <w:pPr>
      <w:numPr>
        <w:numId w:val="24"/>
      </w:numPr>
      <w:suppressAutoHyphens/>
      <w:autoSpaceDN w:val="0"/>
      <w:jc w:val="both"/>
    </w:pPr>
    <w:rPr>
      <w:rFonts w:eastAsia="Arial" w:cs="Calibri"/>
      <w:kern w:val="3"/>
      <w:sz w:val="24"/>
      <w:lang w:val="es-ES" w:eastAsia="zh-CN"/>
    </w:rPr>
  </w:style>
  <w:style w:type="numbering" w:customStyle="1" w:styleId="WW8Num1">
    <w:name w:val="WW8Num1"/>
    <w:rsid w:val="008A1AEA"/>
    <w:pPr>
      <w:numPr>
        <w:numId w:val="24"/>
      </w:numPr>
    </w:pPr>
  </w:style>
  <w:style w:type="paragraph" w:customStyle="1" w:styleId="Default">
    <w:name w:val="Default"/>
    <w:rsid w:val="00D9176C"/>
    <w:pPr>
      <w:autoSpaceDE w:val="0"/>
      <w:autoSpaceDN w:val="0"/>
      <w:adjustRightInd w:val="0"/>
    </w:pPr>
    <w:rPr>
      <w:color w:val="000000"/>
      <w:sz w:val="24"/>
      <w:szCs w:val="24"/>
    </w:rPr>
  </w:style>
  <w:style w:type="paragraph" w:styleId="NormalWeb">
    <w:name w:val="Normal (Web)"/>
    <w:basedOn w:val="Normal"/>
    <w:uiPriority w:val="99"/>
    <w:unhideWhenUsed/>
    <w:rsid w:val="003720F1"/>
    <w:pPr>
      <w:spacing w:before="100" w:beforeAutospacing="1" w:after="119"/>
    </w:pPr>
    <w:rPr>
      <w:lang w:eastAsia="es-UY"/>
    </w:rPr>
  </w:style>
  <w:style w:type="paragraph" w:customStyle="1" w:styleId="Standard">
    <w:name w:val="Standard"/>
    <w:rsid w:val="00B1222E"/>
    <w:pPr>
      <w:widowControl w:val="0"/>
      <w:suppressAutoHyphens/>
      <w:autoSpaceDN w:val="0"/>
      <w:textAlignment w:val="baseline"/>
    </w:pPr>
    <w:rPr>
      <w:rFonts w:eastAsia="SimSun, 宋体"/>
      <w:kern w:val="3"/>
      <w:sz w:val="24"/>
      <w:szCs w:val="24"/>
      <w:lang w:eastAsia="zh-CN" w:bidi="hi-IN"/>
    </w:rPr>
  </w:style>
  <w:style w:type="paragraph" w:customStyle="1" w:styleId="Textbody">
    <w:name w:val="Text body"/>
    <w:basedOn w:val="Standard"/>
    <w:rsid w:val="00B1222E"/>
    <w:pPr>
      <w:spacing w:after="120"/>
    </w:pPr>
  </w:style>
  <w:style w:type="paragraph" w:styleId="Textocomentario">
    <w:name w:val="annotation text"/>
    <w:basedOn w:val="Standarduser"/>
    <w:link w:val="TextocomentarioCar"/>
    <w:rsid w:val="00B1222E"/>
    <w:rPr>
      <w:sz w:val="20"/>
      <w:szCs w:val="20"/>
    </w:rPr>
  </w:style>
  <w:style w:type="character" w:customStyle="1" w:styleId="TextocomentarioCar">
    <w:name w:val="Texto comentario Car"/>
    <w:link w:val="Textocomentario"/>
    <w:rsid w:val="00B1222E"/>
    <w:rPr>
      <w:rFonts w:cs="Calibri"/>
      <w:kern w:val="3"/>
      <w:lang w:val="es-ES" w:eastAsia="zh-CN"/>
    </w:rPr>
  </w:style>
  <w:style w:type="paragraph" w:customStyle="1" w:styleId="Estilo1">
    <w:name w:val="Estilo1"/>
    <w:basedOn w:val="Normal"/>
    <w:rsid w:val="00B1222E"/>
    <w:pPr>
      <w:widowControl w:val="0"/>
      <w:suppressAutoHyphens/>
      <w:autoSpaceDN w:val="0"/>
      <w:textAlignment w:val="baseline"/>
    </w:pPr>
    <w:rPr>
      <w:rFonts w:eastAsia="SimSun, 宋体"/>
      <w:kern w:val="3"/>
      <w:lang w:eastAsia="zh-CN" w:bidi="hi-IN"/>
    </w:rPr>
  </w:style>
  <w:style w:type="paragraph" w:customStyle="1" w:styleId="Ttulo31">
    <w:name w:val="Título 31"/>
    <w:basedOn w:val="Standard"/>
    <w:next w:val="Textbody"/>
    <w:rsid w:val="00B1222E"/>
    <w:pPr>
      <w:keepNext/>
      <w:widowControl/>
      <w:spacing w:before="480" w:after="240" w:line="660" w:lineRule="exact"/>
      <w:outlineLvl w:val="2"/>
    </w:pPr>
    <w:rPr>
      <w:rFonts w:ascii="Arial" w:eastAsia="Times New Roman" w:hAnsi="Arial"/>
      <w:b/>
      <w:bCs/>
      <w:sz w:val="32"/>
      <w:szCs w:val="22"/>
      <w:lang w:eastAsia="en-US"/>
    </w:rPr>
  </w:style>
  <w:style w:type="paragraph" w:customStyle="1" w:styleId="wfxRecipient">
    <w:name w:val="wfxRecipient"/>
    <w:basedOn w:val="Standard"/>
    <w:rsid w:val="00B1222E"/>
  </w:style>
  <w:style w:type="character" w:styleId="Refdecomentario">
    <w:name w:val="annotation reference"/>
    <w:rsid w:val="00B1222E"/>
    <w:rPr>
      <w:sz w:val="16"/>
      <w:szCs w:val="16"/>
    </w:rPr>
  </w:style>
  <w:style w:type="numbering" w:customStyle="1" w:styleId="WW8Num6">
    <w:name w:val="WW8Num6"/>
    <w:basedOn w:val="Sinlista"/>
    <w:rsid w:val="00B1222E"/>
    <w:pPr>
      <w:numPr>
        <w:numId w:val="27"/>
      </w:numPr>
    </w:pPr>
  </w:style>
  <w:style w:type="numbering" w:customStyle="1" w:styleId="WW8Num10">
    <w:name w:val="WW8Num10"/>
    <w:basedOn w:val="Sinlista"/>
    <w:rsid w:val="00B1222E"/>
    <w:pPr>
      <w:numPr>
        <w:numId w:val="28"/>
      </w:numPr>
    </w:pPr>
  </w:style>
  <w:style w:type="numbering" w:customStyle="1" w:styleId="WW8Num13">
    <w:name w:val="WW8Num13"/>
    <w:basedOn w:val="Sinlista"/>
    <w:rsid w:val="00B1222E"/>
    <w:pPr>
      <w:numPr>
        <w:numId w:val="29"/>
      </w:numPr>
    </w:pPr>
  </w:style>
  <w:style w:type="paragraph" w:styleId="Prrafodelista">
    <w:name w:val="List Paragraph"/>
    <w:basedOn w:val="Normal"/>
    <w:uiPriority w:val="34"/>
    <w:qFormat/>
    <w:rsid w:val="002E40F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291">
      <w:bodyDiv w:val="1"/>
      <w:marLeft w:val="0"/>
      <w:marRight w:val="0"/>
      <w:marTop w:val="0"/>
      <w:marBottom w:val="0"/>
      <w:divBdr>
        <w:top w:val="none" w:sz="0" w:space="0" w:color="auto"/>
        <w:left w:val="none" w:sz="0" w:space="0" w:color="auto"/>
        <w:bottom w:val="none" w:sz="0" w:space="0" w:color="auto"/>
        <w:right w:val="none" w:sz="0" w:space="0" w:color="auto"/>
      </w:divBdr>
    </w:div>
    <w:div w:id="871461237">
      <w:bodyDiv w:val="1"/>
      <w:marLeft w:val="0"/>
      <w:marRight w:val="0"/>
      <w:marTop w:val="0"/>
      <w:marBottom w:val="0"/>
      <w:divBdr>
        <w:top w:val="none" w:sz="0" w:space="0" w:color="auto"/>
        <w:left w:val="none" w:sz="0" w:space="0" w:color="auto"/>
        <w:bottom w:val="none" w:sz="0" w:space="0" w:color="auto"/>
        <w:right w:val="none" w:sz="0" w:space="0" w:color="auto"/>
      </w:divBdr>
    </w:div>
    <w:div w:id="18379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3D7B-83C0-4E44-A747-997BA270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5641</Words>
  <Characters>31344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PLIEGO PARTICULAR ESTACIONES AUTOMÁTICAS</vt:lpstr>
    </vt:vector>
  </TitlesOfParts>
  <Company>DNM</Company>
  <LinksUpToDate>false</LinksUpToDate>
  <CharactersWithSpaces>36912</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PARTICULAR ESTACIONES AUTOMÁTICAS</dc:title>
  <dc:creator>meteo</dc:creator>
  <cp:lastModifiedBy>meteo</cp:lastModifiedBy>
  <cp:revision>6</cp:revision>
  <cp:lastPrinted>2017-11-10T14:02:00Z</cp:lastPrinted>
  <dcterms:created xsi:type="dcterms:W3CDTF">2017-11-09T19:26:00Z</dcterms:created>
  <dcterms:modified xsi:type="dcterms:W3CDTF">2017-11-20T17:37:00Z</dcterms:modified>
</cp:coreProperties>
</file>