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6C23D" w14:textId="77777777" w:rsidR="0053542B" w:rsidRPr="00686D84" w:rsidRDefault="0053542B" w:rsidP="000F3AB5">
      <w:pPr>
        <w:pStyle w:val="Default"/>
        <w:jc w:val="both"/>
        <w:rPr>
          <w:rFonts w:ascii="Arial" w:hAnsi="Arial" w:cs="Arial"/>
          <w:b/>
          <w:bCs/>
          <w:sz w:val="36"/>
          <w:szCs w:val="36"/>
        </w:rPr>
      </w:pPr>
    </w:p>
    <w:p w14:paraId="32F6815E" w14:textId="77777777" w:rsidR="0053542B" w:rsidRPr="00686D84" w:rsidRDefault="0053542B" w:rsidP="00580F8C">
      <w:pPr>
        <w:pStyle w:val="Default"/>
        <w:jc w:val="center"/>
        <w:rPr>
          <w:rFonts w:ascii="Arial" w:hAnsi="Arial" w:cs="Arial"/>
          <w:b/>
          <w:bCs/>
          <w:sz w:val="36"/>
          <w:szCs w:val="36"/>
        </w:rPr>
      </w:pPr>
    </w:p>
    <w:p w14:paraId="579B8A84" w14:textId="4456A36A" w:rsidR="0053542B" w:rsidRPr="00686D84" w:rsidRDefault="0053542B" w:rsidP="00580F8C">
      <w:pPr>
        <w:pStyle w:val="Default"/>
        <w:jc w:val="center"/>
        <w:rPr>
          <w:rStyle w:val="Textoennegrita"/>
          <w:rFonts w:ascii="Arial" w:hAnsi="Arial" w:cs="Arial"/>
          <w:sz w:val="40"/>
          <w:szCs w:val="40"/>
        </w:rPr>
      </w:pPr>
      <w:r w:rsidRPr="00686D84">
        <w:rPr>
          <w:rStyle w:val="Textoennegrita"/>
          <w:rFonts w:ascii="Arial" w:hAnsi="Arial" w:cs="Arial"/>
          <w:sz w:val="40"/>
          <w:szCs w:val="40"/>
        </w:rPr>
        <w:t>MINISTERIO DE INDUST</w:t>
      </w:r>
      <w:r w:rsidR="00CA0235" w:rsidRPr="00686D84">
        <w:rPr>
          <w:rStyle w:val="Textoennegrita"/>
          <w:rFonts w:ascii="Arial" w:hAnsi="Arial" w:cs="Arial"/>
          <w:sz w:val="40"/>
          <w:szCs w:val="40"/>
        </w:rPr>
        <w:t>R</w:t>
      </w:r>
      <w:r w:rsidRPr="00686D84">
        <w:rPr>
          <w:rStyle w:val="Textoennegrita"/>
          <w:rFonts w:ascii="Arial" w:hAnsi="Arial" w:cs="Arial"/>
          <w:sz w:val="40"/>
          <w:szCs w:val="40"/>
        </w:rPr>
        <w:t>IA, ENERG</w:t>
      </w:r>
      <w:r w:rsidR="00CA0235" w:rsidRPr="00686D84">
        <w:rPr>
          <w:rStyle w:val="Textoennegrita"/>
          <w:rFonts w:ascii="Arial" w:hAnsi="Arial" w:cs="Arial"/>
          <w:sz w:val="40"/>
          <w:szCs w:val="40"/>
        </w:rPr>
        <w:t>ÍA Y MINERÍ</w:t>
      </w:r>
      <w:r w:rsidRPr="00686D84">
        <w:rPr>
          <w:rStyle w:val="Textoennegrita"/>
          <w:rFonts w:ascii="Arial" w:hAnsi="Arial" w:cs="Arial"/>
          <w:sz w:val="40"/>
          <w:szCs w:val="40"/>
        </w:rPr>
        <w:t>A</w:t>
      </w:r>
    </w:p>
    <w:p w14:paraId="0EB4EC05" w14:textId="77777777" w:rsidR="0053542B" w:rsidRPr="00686D84" w:rsidRDefault="0053542B" w:rsidP="000F3AB5">
      <w:pPr>
        <w:pStyle w:val="Default"/>
        <w:jc w:val="both"/>
        <w:rPr>
          <w:rStyle w:val="Textoennegrita"/>
          <w:rFonts w:ascii="Arial" w:hAnsi="Arial" w:cs="Arial"/>
          <w:b w:val="0"/>
          <w:bCs w:val="0"/>
          <w:sz w:val="40"/>
          <w:szCs w:val="40"/>
        </w:rPr>
      </w:pPr>
    </w:p>
    <w:p w14:paraId="4DCF251A" w14:textId="77777777" w:rsidR="0053542B" w:rsidRPr="00686D84" w:rsidRDefault="0053542B" w:rsidP="000F3AB5">
      <w:pPr>
        <w:pStyle w:val="Default"/>
        <w:jc w:val="both"/>
        <w:rPr>
          <w:rFonts w:ascii="Arial" w:hAnsi="Arial" w:cs="Arial"/>
          <w:color w:val="auto"/>
          <w:sz w:val="36"/>
          <w:szCs w:val="36"/>
        </w:rPr>
      </w:pPr>
    </w:p>
    <w:p w14:paraId="11CA2634" w14:textId="77777777" w:rsidR="00580F8C" w:rsidRPr="00686D84" w:rsidRDefault="00580F8C" w:rsidP="00580F8C">
      <w:pPr>
        <w:pStyle w:val="Default"/>
        <w:jc w:val="center"/>
        <w:rPr>
          <w:rStyle w:val="Textoennegrita"/>
          <w:rFonts w:ascii="Arial" w:hAnsi="Arial" w:cs="Arial"/>
          <w:sz w:val="40"/>
          <w:szCs w:val="40"/>
        </w:rPr>
      </w:pPr>
      <w:r w:rsidRPr="00686D84">
        <w:rPr>
          <w:rStyle w:val="Textoennegrita"/>
          <w:rFonts w:ascii="Arial" w:hAnsi="Arial" w:cs="Arial"/>
          <w:sz w:val="40"/>
          <w:szCs w:val="40"/>
        </w:rPr>
        <w:t>UNIDAD EJECUTORA 008 – DIRECCION NACIONAL DE ENERGIA</w:t>
      </w:r>
    </w:p>
    <w:p w14:paraId="13286625" w14:textId="77777777" w:rsidR="00580F8C" w:rsidRPr="00686D84" w:rsidRDefault="00580F8C" w:rsidP="00580F8C">
      <w:pPr>
        <w:pStyle w:val="Default"/>
        <w:jc w:val="center"/>
        <w:rPr>
          <w:rStyle w:val="Textoennegrita"/>
          <w:rFonts w:ascii="Arial" w:hAnsi="Arial" w:cs="Arial"/>
          <w:sz w:val="40"/>
          <w:szCs w:val="40"/>
        </w:rPr>
      </w:pPr>
    </w:p>
    <w:p w14:paraId="0FE35756" w14:textId="77777777" w:rsidR="00580F8C" w:rsidRPr="00686D84" w:rsidRDefault="00580F8C" w:rsidP="00580F8C">
      <w:pPr>
        <w:pStyle w:val="Default"/>
        <w:jc w:val="center"/>
        <w:rPr>
          <w:rStyle w:val="Textoennegrita"/>
          <w:rFonts w:ascii="Arial" w:hAnsi="Arial" w:cs="Arial"/>
          <w:sz w:val="40"/>
          <w:szCs w:val="40"/>
        </w:rPr>
      </w:pPr>
    </w:p>
    <w:p w14:paraId="7BA34915" w14:textId="0DDA8CFD" w:rsidR="00580F8C" w:rsidRPr="00686D84" w:rsidRDefault="00580F8C" w:rsidP="00580F8C">
      <w:pPr>
        <w:pStyle w:val="Default"/>
        <w:jc w:val="center"/>
        <w:rPr>
          <w:rStyle w:val="Textoennegrita"/>
          <w:rFonts w:ascii="Arial" w:hAnsi="Arial" w:cs="Arial"/>
          <w:sz w:val="40"/>
          <w:szCs w:val="40"/>
        </w:rPr>
      </w:pPr>
      <w:r w:rsidRPr="00686D84">
        <w:rPr>
          <w:rStyle w:val="Textoennegrita"/>
          <w:rFonts w:ascii="Arial" w:hAnsi="Arial" w:cs="Arial"/>
          <w:sz w:val="40"/>
          <w:szCs w:val="40"/>
        </w:rPr>
        <w:t xml:space="preserve">LICITACIÓN ABREVIADA N°  </w:t>
      </w:r>
      <w:r w:rsidR="00746E12">
        <w:rPr>
          <w:rStyle w:val="Textoennegrita"/>
          <w:rFonts w:ascii="Arial" w:hAnsi="Arial" w:cs="Arial"/>
          <w:sz w:val="40"/>
          <w:szCs w:val="40"/>
        </w:rPr>
        <w:t>12</w:t>
      </w:r>
      <w:bookmarkStart w:id="0" w:name="_GoBack"/>
      <w:bookmarkEnd w:id="0"/>
      <w:r w:rsidRPr="00686D84">
        <w:rPr>
          <w:rStyle w:val="Textoennegrita"/>
          <w:rFonts w:ascii="Arial" w:hAnsi="Arial" w:cs="Arial"/>
          <w:sz w:val="40"/>
          <w:szCs w:val="40"/>
        </w:rPr>
        <w:t>/2016</w:t>
      </w:r>
    </w:p>
    <w:p w14:paraId="6A207BE3" w14:textId="77777777" w:rsidR="00580F8C" w:rsidRPr="00686D84" w:rsidRDefault="00580F8C" w:rsidP="00580F8C">
      <w:pPr>
        <w:pStyle w:val="Default"/>
        <w:jc w:val="center"/>
        <w:rPr>
          <w:rStyle w:val="Textoennegrita"/>
          <w:rFonts w:ascii="Arial" w:hAnsi="Arial" w:cs="Arial"/>
          <w:sz w:val="40"/>
          <w:szCs w:val="40"/>
        </w:rPr>
      </w:pPr>
    </w:p>
    <w:p w14:paraId="7B3DB17E" w14:textId="77777777" w:rsidR="00580F8C" w:rsidRPr="00686D84" w:rsidRDefault="00580F8C" w:rsidP="00580F8C">
      <w:pPr>
        <w:pStyle w:val="Default"/>
        <w:jc w:val="center"/>
        <w:rPr>
          <w:rStyle w:val="Textoennegrita"/>
          <w:rFonts w:ascii="Arial" w:hAnsi="Arial" w:cs="Arial"/>
          <w:sz w:val="40"/>
          <w:szCs w:val="40"/>
        </w:rPr>
      </w:pPr>
    </w:p>
    <w:p w14:paraId="27EF1020" w14:textId="78BE5BFC" w:rsidR="00580F8C" w:rsidRPr="00686D84" w:rsidRDefault="00580F8C" w:rsidP="00580F8C">
      <w:pPr>
        <w:pStyle w:val="Default"/>
        <w:jc w:val="center"/>
        <w:rPr>
          <w:rStyle w:val="Textoennegrita"/>
          <w:rFonts w:ascii="Arial" w:hAnsi="Arial" w:cs="Arial"/>
          <w:sz w:val="40"/>
          <w:szCs w:val="40"/>
        </w:rPr>
      </w:pPr>
      <w:r w:rsidRPr="00686D84">
        <w:rPr>
          <w:rStyle w:val="Textoennegrita"/>
          <w:rFonts w:ascii="Arial" w:hAnsi="Arial" w:cs="Arial"/>
          <w:sz w:val="40"/>
          <w:szCs w:val="40"/>
        </w:rPr>
        <w:t>“</w:t>
      </w:r>
      <w:r w:rsidR="00707443" w:rsidRPr="00686D84">
        <w:rPr>
          <w:rStyle w:val="Textoennegrita"/>
          <w:rFonts w:ascii="Arial" w:hAnsi="Arial" w:cs="Arial"/>
          <w:sz w:val="40"/>
          <w:szCs w:val="40"/>
        </w:rPr>
        <w:t>CONTRATACIÓN DE UNA CONSULTORÍ</w:t>
      </w:r>
      <w:r w:rsidRPr="00686D84">
        <w:rPr>
          <w:rStyle w:val="Textoennegrita"/>
          <w:rFonts w:ascii="Arial" w:hAnsi="Arial" w:cs="Arial"/>
          <w:sz w:val="40"/>
          <w:szCs w:val="40"/>
        </w:rPr>
        <w:t>A I</w:t>
      </w:r>
      <w:r w:rsidR="00707443" w:rsidRPr="00686D84">
        <w:rPr>
          <w:rStyle w:val="Textoennegrita"/>
          <w:rFonts w:ascii="Arial" w:hAnsi="Arial" w:cs="Arial"/>
          <w:sz w:val="40"/>
          <w:szCs w:val="40"/>
        </w:rPr>
        <w:t>NTERNACIONAL EN ENERGÍA SOLAR TÉ</w:t>
      </w:r>
      <w:r w:rsidRPr="00686D84">
        <w:rPr>
          <w:rStyle w:val="Textoennegrita"/>
          <w:rFonts w:ascii="Arial" w:hAnsi="Arial" w:cs="Arial"/>
          <w:sz w:val="40"/>
          <w:szCs w:val="40"/>
        </w:rPr>
        <w:t>RMICA”</w:t>
      </w:r>
    </w:p>
    <w:p w14:paraId="547B7697" w14:textId="77777777" w:rsidR="00580F8C" w:rsidRPr="00686D84" w:rsidRDefault="00580F8C" w:rsidP="00580F8C">
      <w:pPr>
        <w:pStyle w:val="Default"/>
        <w:jc w:val="center"/>
        <w:rPr>
          <w:rStyle w:val="Textoennegrita"/>
          <w:rFonts w:ascii="Arial" w:hAnsi="Arial" w:cs="Arial"/>
          <w:sz w:val="40"/>
          <w:szCs w:val="40"/>
        </w:rPr>
      </w:pPr>
    </w:p>
    <w:p w14:paraId="1F814FC8" w14:textId="77777777" w:rsidR="00580F8C" w:rsidRPr="00686D84" w:rsidRDefault="00580F8C" w:rsidP="00580F8C">
      <w:pPr>
        <w:pStyle w:val="Default"/>
        <w:jc w:val="center"/>
        <w:rPr>
          <w:rStyle w:val="Textoennegrita"/>
          <w:rFonts w:ascii="Arial" w:hAnsi="Arial" w:cs="Arial"/>
          <w:sz w:val="40"/>
          <w:szCs w:val="40"/>
        </w:rPr>
      </w:pPr>
    </w:p>
    <w:p w14:paraId="08E41D30" w14:textId="194A5A6B" w:rsidR="00580F8C" w:rsidRPr="00686D84" w:rsidRDefault="00580F8C" w:rsidP="00580F8C">
      <w:pPr>
        <w:pStyle w:val="Default"/>
        <w:jc w:val="center"/>
        <w:rPr>
          <w:rStyle w:val="Textoennegrita"/>
          <w:rFonts w:ascii="Arial" w:hAnsi="Arial" w:cs="Arial"/>
          <w:sz w:val="40"/>
          <w:szCs w:val="40"/>
        </w:rPr>
      </w:pPr>
      <w:r w:rsidRPr="00686D84">
        <w:rPr>
          <w:rStyle w:val="Textoennegrita"/>
          <w:rFonts w:ascii="Arial" w:hAnsi="Arial" w:cs="Arial"/>
          <w:sz w:val="40"/>
          <w:szCs w:val="40"/>
        </w:rPr>
        <w:t>PLIEGO DE BASES Y CONDICIONES PARTICULARES</w:t>
      </w:r>
    </w:p>
    <w:p w14:paraId="0E6F6170" w14:textId="77777777" w:rsidR="0053542B" w:rsidRPr="00686D84" w:rsidRDefault="0053542B" w:rsidP="000F3AB5">
      <w:pPr>
        <w:pStyle w:val="Default"/>
        <w:jc w:val="both"/>
        <w:rPr>
          <w:rFonts w:ascii="Arial" w:hAnsi="Arial" w:cs="Arial"/>
          <w:b/>
          <w:bCs/>
          <w:color w:val="auto"/>
          <w:sz w:val="36"/>
          <w:szCs w:val="36"/>
        </w:rPr>
      </w:pPr>
    </w:p>
    <w:p w14:paraId="61F9BFE8" w14:textId="77777777" w:rsidR="0053542B" w:rsidRPr="00686D84" w:rsidRDefault="0053542B" w:rsidP="000F3AB5">
      <w:pPr>
        <w:pStyle w:val="Default"/>
        <w:jc w:val="both"/>
        <w:rPr>
          <w:rFonts w:ascii="Arial" w:hAnsi="Arial" w:cs="Arial"/>
          <w:b/>
          <w:bCs/>
          <w:color w:val="auto"/>
          <w:sz w:val="36"/>
          <w:szCs w:val="36"/>
        </w:rPr>
      </w:pPr>
    </w:p>
    <w:p w14:paraId="4544064A" w14:textId="77777777" w:rsidR="0053542B" w:rsidRPr="00686D84" w:rsidRDefault="0053542B" w:rsidP="000F3AB5">
      <w:pPr>
        <w:pStyle w:val="Default"/>
        <w:jc w:val="both"/>
        <w:rPr>
          <w:rFonts w:ascii="Arial" w:hAnsi="Arial" w:cs="Arial"/>
          <w:b/>
          <w:bCs/>
          <w:color w:val="auto"/>
          <w:sz w:val="36"/>
          <w:szCs w:val="36"/>
        </w:rPr>
      </w:pPr>
    </w:p>
    <w:p w14:paraId="5DB22B02" w14:textId="77777777" w:rsidR="0053542B" w:rsidRPr="00686D84" w:rsidRDefault="0053542B" w:rsidP="000F3AB5">
      <w:pPr>
        <w:pStyle w:val="Default"/>
        <w:jc w:val="both"/>
        <w:rPr>
          <w:rFonts w:ascii="Arial" w:hAnsi="Arial" w:cs="Arial"/>
          <w:b/>
          <w:bCs/>
          <w:color w:val="auto"/>
          <w:sz w:val="36"/>
          <w:szCs w:val="36"/>
        </w:rPr>
      </w:pPr>
    </w:p>
    <w:p w14:paraId="1728DBAC" w14:textId="77777777" w:rsidR="0053542B" w:rsidRPr="00686D84" w:rsidRDefault="0053542B" w:rsidP="000F3AB5">
      <w:pPr>
        <w:pStyle w:val="Default"/>
        <w:jc w:val="both"/>
        <w:rPr>
          <w:rFonts w:ascii="Arial" w:hAnsi="Arial" w:cs="Arial"/>
          <w:b/>
          <w:bCs/>
          <w:color w:val="auto"/>
          <w:sz w:val="36"/>
          <w:szCs w:val="36"/>
        </w:rPr>
      </w:pPr>
    </w:p>
    <w:p w14:paraId="15801733" w14:textId="77777777" w:rsidR="0053542B" w:rsidRPr="00686D84" w:rsidRDefault="0053542B" w:rsidP="000F3AB5">
      <w:pPr>
        <w:pStyle w:val="Default"/>
        <w:jc w:val="both"/>
        <w:rPr>
          <w:rFonts w:ascii="Arial" w:hAnsi="Arial" w:cs="Arial"/>
          <w:b/>
          <w:bCs/>
          <w:color w:val="auto"/>
          <w:sz w:val="36"/>
          <w:szCs w:val="36"/>
        </w:rPr>
      </w:pPr>
    </w:p>
    <w:p w14:paraId="6E06BE77" w14:textId="77777777" w:rsidR="0053542B" w:rsidRPr="00686D84" w:rsidRDefault="0053542B" w:rsidP="000F3AB5">
      <w:pPr>
        <w:pStyle w:val="Default"/>
        <w:jc w:val="both"/>
        <w:rPr>
          <w:rFonts w:ascii="Arial" w:hAnsi="Arial" w:cs="Arial"/>
          <w:b/>
          <w:bCs/>
          <w:color w:val="auto"/>
        </w:rPr>
      </w:pPr>
    </w:p>
    <w:p w14:paraId="13C5CB40" w14:textId="77777777" w:rsidR="0053542B" w:rsidRPr="00686D84" w:rsidRDefault="0053542B" w:rsidP="000F3AB5">
      <w:pPr>
        <w:pStyle w:val="Default"/>
        <w:jc w:val="both"/>
        <w:rPr>
          <w:rFonts w:ascii="Arial" w:hAnsi="Arial" w:cs="Arial"/>
          <w:b/>
          <w:bCs/>
          <w:color w:val="auto"/>
        </w:rPr>
      </w:pPr>
    </w:p>
    <w:p w14:paraId="26131F02" w14:textId="77777777" w:rsidR="0053542B" w:rsidRPr="00686D84" w:rsidRDefault="0053542B" w:rsidP="000F3AB5">
      <w:pPr>
        <w:pStyle w:val="Default"/>
        <w:jc w:val="both"/>
        <w:rPr>
          <w:rFonts w:ascii="Arial" w:hAnsi="Arial" w:cs="Arial"/>
          <w:b/>
          <w:bCs/>
          <w:color w:val="auto"/>
        </w:rPr>
      </w:pPr>
    </w:p>
    <w:p w14:paraId="46995183" w14:textId="77777777" w:rsidR="0053542B" w:rsidRPr="00686D84" w:rsidRDefault="0053542B" w:rsidP="000F3AB5">
      <w:pPr>
        <w:pStyle w:val="Default"/>
        <w:jc w:val="both"/>
        <w:rPr>
          <w:rFonts w:ascii="Arial" w:hAnsi="Arial" w:cs="Arial"/>
          <w:b/>
          <w:bCs/>
          <w:color w:val="auto"/>
        </w:rPr>
      </w:pPr>
    </w:p>
    <w:p w14:paraId="02D8FADE" w14:textId="77777777" w:rsidR="0053542B" w:rsidRPr="00686D84" w:rsidRDefault="0053542B" w:rsidP="000F3AB5">
      <w:pPr>
        <w:pStyle w:val="Default"/>
        <w:jc w:val="both"/>
        <w:rPr>
          <w:rFonts w:ascii="Arial" w:hAnsi="Arial" w:cs="Arial"/>
          <w:color w:val="auto"/>
        </w:rPr>
      </w:pPr>
    </w:p>
    <w:sdt>
      <w:sdtPr>
        <w:rPr>
          <w:rFonts w:ascii="Arial" w:eastAsia="Calibri" w:hAnsi="Arial" w:cs="Arial"/>
          <w:color w:val="auto"/>
          <w:sz w:val="22"/>
          <w:szCs w:val="22"/>
          <w:lang w:val="es-ES" w:eastAsia="en-US"/>
        </w:rPr>
        <w:id w:val="-1305700131"/>
        <w:docPartObj>
          <w:docPartGallery w:val="Table of Contents"/>
          <w:docPartUnique/>
        </w:docPartObj>
      </w:sdtPr>
      <w:sdtEndPr>
        <w:rPr>
          <w:rFonts w:eastAsiaTheme="minorHAnsi"/>
          <w:b/>
          <w:bCs/>
        </w:rPr>
      </w:sdtEndPr>
      <w:sdtContent>
        <w:p w14:paraId="7F37BD57" w14:textId="77777777" w:rsidR="0053542B" w:rsidRPr="00686D84" w:rsidRDefault="0053542B" w:rsidP="000F3AB5">
          <w:pPr>
            <w:pStyle w:val="TtulodeTDC"/>
            <w:jc w:val="both"/>
            <w:rPr>
              <w:rFonts w:ascii="Arial" w:eastAsia="Calibri" w:hAnsi="Arial" w:cs="Arial"/>
              <w:color w:val="auto"/>
              <w:sz w:val="22"/>
              <w:szCs w:val="22"/>
              <w:lang w:val="es-ES" w:eastAsia="en-US"/>
            </w:rPr>
          </w:pPr>
        </w:p>
        <w:p w14:paraId="3D780259" w14:textId="6372C2FC" w:rsidR="0053542B" w:rsidRPr="00686D84" w:rsidRDefault="00CA0235" w:rsidP="000F3AB5">
          <w:pPr>
            <w:pStyle w:val="TtulodeTDC"/>
            <w:jc w:val="both"/>
            <w:rPr>
              <w:rFonts w:ascii="Arial" w:hAnsi="Arial" w:cs="Arial"/>
              <w:b/>
              <w:color w:val="auto"/>
              <w:sz w:val="22"/>
              <w:szCs w:val="22"/>
            </w:rPr>
          </w:pPr>
          <w:r w:rsidRPr="00686D84">
            <w:rPr>
              <w:rFonts w:ascii="Arial" w:hAnsi="Arial" w:cs="Arial"/>
              <w:b/>
              <w:color w:val="auto"/>
              <w:sz w:val="22"/>
              <w:szCs w:val="22"/>
              <w:lang w:val="es-ES"/>
            </w:rPr>
            <w:t>Í</w:t>
          </w:r>
          <w:r w:rsidR="00580F8C" w:rsidRPr="00686D84">
            <w:rPr>
              <w:rFonts w:ascii="Arial" w:hAnsi="Arial" w:cs="Arial"/>
              <w:b/>
              <w:color w:val="auto"/>
              <w:sz w:val="22"/>
              <w:szCs w:val="22"/>
              <w:lang w:val="es-ES"/>
            </w:rPr>
            <w:t>NDICE</w:t>
          </w:r>
        </w:p>
        <w:p w14:paraId="243A0FB2" w14:textId="77777777" w:rsidR="00E67F03" w:rsidRDefault="0053542B">
          <w:pPr>
            <w:pStyle w:val="TDC1"/>
            <w:tabs>
              <w:tab w:val="right" w:leader="dot" w:pos="8494"/>
            </w:tabs>
            <w:rPr>
              <w:rFonts w:asciiTheme="minorHAnsi" w:eastAsiaTheme="minorEastAsia" w:hAnsiTheme="minorHAnsi" w:cstheme="minorBidi"/>
              <w:noProof/>
              <w:lang w:eastAsia="es-UY"/>
            </w:rPr>
          </w:pPr>
          <w:r w:rsidRPr="00686D84">
            <w:rPr>
              <w:rFonts w:ascii="Arial" w:hAnsi="Arial" w:cs="Arial"/>
            </w:rPr>
            <w:fldChar w:fldCharType="begin"/>
          </w:r>
          <w:r w:rsidRPr="00686D84">
            <w:rPr>
              <w:rFonts w:ascii="Arial" w:hAnsi="Arial" w:cs="Arial"/>
            </w:rPr>
            <w:instrText xml:space="preserve"> TOC \o "1-3" \h \z \u </w:instrText>
          </w:r>
          <w:r w:rsidRPr="00686D84">
            <w:rPr>
              <w:rFonts w:ascii="Arial" w:hAnsi="Arial" w:cs="Arial"/>
            </w:rPr>
            <w:fldChar w:fldCharType="separate"/>
          </w:r>
          <w:hyperlink w:anchor="_Toc458693689" w:history="1">
            <w:r w:rsidR="00E67F03" w:rsidRPr="00761508">
              <w:rPr>
                <w:rStyle w:val="Hipervnculo"/>
                <w:rFonts w:ascii="Arial" w:hAnsi="Arial" w:cs="Arial"/>
                <w:b/>
                <w:bCs/>
                <w:noProof/>
              </w:rPr>
              <w:t>1. OBJETO</w:t>
            </w:r>
            <w:r w:rsidR="00E67F03">
              <w:rPr>
                <w:noProof/>
                <w:webHidden/>
              </w:rPr>
              <w:tab/>
            </w:r>
            <w:r w:rsidR="00E67F03">
              <w:rPr>
                <w:noProof/>
                <w:webHidden/>
              </w:rPr>
              <w:fldChar w:fldCharType="begin"/>
            </w:r>
            <w:r w:rsidR="00E67F03">
              <w:rPr>
                <w:noProof/>
                <w:webHidden/>
              </w:rPr>
              <w:instrText xml:space="preserve"> PAGEREF _Toc458693689 \h </w:instrText>
            </w:r>
            <w:r w:rsidR="00E67F03">
              <w:rPr>
                <w:noProof/>
                <w:webHidden/>
              </w:rPr>
            </w:r>
            <w:r w:rsidR="00E67F03">
              <w:rPr>
                <w:noProof/>
                <w:webHidden/>
              </w:rPr>
              <w:fldChar w:fldCharType="separate"/>
            </w:r>
            <w:r w:rsidR="00E67F03">
              <w:rPr>
                <w:noProof/>
                <w:webHidden/>
              </w:rPr>
              <w:t>3</w:t>
            </w:r>
            <w:r w:rsidR="00E67F03">
              <w:rPr>
                <w:noProof/>
                <w:webHidden/>
              </w:rPr>
              <w:fldChar w:fldCharType="end"/>
            </w:r>
          </w:hyperlink>
        </w:p>
        <w:p w14:paraId="6278D66F"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0" w:history="1">
            <w:r w:rsidR="00E67F03" w:rsidRPr="00761508">
              <w:rPr>
                <w:rStyle w:val="Hipervnculo"/>
                <w:rFonts w:ascii="Arial" w:hAnsi="Arial" w:cs="Arial"/>
                <w:b/>
                <w:bCs/>
                <w:noProof/>
              </w:rPr>
              <w:t>2. PLIEGO Y RECEPCIÓN DE LAS OFERTAS</w:t>
            </w:r>
            <w:r w:rsidR="00E67F03">
              <w:rPr>
                <w:noProof/>
                <w:webHidden/>
              </w:rPr>
              <w:tab/>
            </w:r>
            <w:r w:rsidR="00E67F03">
              <w:rPr>
                <w:noProof/>
                <w:webHidden/>
              </w:rPr>
              <w:fldChar w:fldCharType="begin"/>
            </w:r>
            <w:r w:rsidR="00E67F03">
              <w:rPr>
                <w:noProof/>
                <w:webHidden/>
              </w:rPr>
              <w:instrText xml:space="preserve"> PAGEREF _Toc458693690 \h </w:instrText>
            </w:r>
            <w:r w:rsidR="00E67F03">
              <w:rPr>
                <w:noProof/>
                <w:webHidden/>
              </w:rPr>
            </w:r>
            <w:r w:rsidR="00E67F03">
              <w:rPr>
                <w:noProof/>
                <w:webHidden/>
              </w:rPr>
              <w:fldChar w:fldCharType="separate"/>
            </w:r>
            <w:r w:rsidR="00E67F03">
              <w:rPr>
                <w:noProof/>
                <w:webHidden/>
              </w:rPr>
              <w:t>4</w:t>
            </w:r>
            <w:r w:rsidR="00E67F03">
              <w:rPr>
                <w:noProof/>
                <w:webHidden/>
              </w:rPr>
              <w:fldChar w:fldCharType="end"/>
            </w:r>
          </w:hyperlink>
        </w:p>
        <w:p w14:paraId="50C7580F"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1" w:history="1">
            <w:r w:rsidR="00E67F03" w:rsidRPr="00761508">
              <w:rPr>
                <w:rStyle w:val="Hipervnculo"/>
                <w:rFonts w:ascii="Arial" w:hAnsi="Arial" w:cs="Arial"/>
                <w:b/>
                <w:bCs/>
                <w:noProof/>
              </w:rPr>
              <w:t>3. CONSULTAS, ACLARACIONES Y PRÓRROGAS</w:t>
            </w:r>
            <w:r w:rsidR="00E67F03">
              <w:rPr>
                <w:noProof/>
                <w:webHidden/>
              </w:rPr>
              <w:tab/>
            </w:r>
            <w:r w:rsidR="00E67F03">
              <w:rPr>
                <w:noProof/>
                <w:webHidden/>
              </w:rPr>
              <w:fldChar w:fldCharType="begin"/>
            </w:r>
            <w:r w:rsidR="00E67F03">
              <w:rPr>
                <w:noProof/>
                <w:webHidden/>
              </w:rPr>
              <w:instrText xml:space="preserve"> PAGEREF _Toc458693691 \h </w:instrText>
            </w:r>
            <w:r w:rsidR="00E67F03">
              <w:rPr>
                <w:noProof/>
                <w:webHidden/>
              </w:rPr>
            </w:r>
            <w:r w:rsidR="00E67F03">
              <w:rPr>
                <w:noProof/>
                <w:webHidden/>
              </w:rPr>
              <w:fldChar w:fldCharType="separate"/>
            </w:r>
            <w:r w:rsidR="00E67F03">
              <w:rPr>
                <w:noProof/>
                <w:webHidden/>
              </w:rPr>
              <w:t>4</w:t>
            </w:r>
            <w:r w:rsidR="00E67F03">
              <w:rPr>
                <w:noProof/>
                <w:webHidden/>
              </w:rPr>
              <w:fldChar w:fldCharType="end"/>
            </w:r>
          </w:hyperlink>
        </w:p>
        <w:p w14:paraId="0A8A1B55"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2" w:history="1">
            <w:r w:rsidR="00E67F03" w:rsidRPr="00761508">
              <w:rPr>
                <w:rStyle w:val="Hipervnculo"/>
                <w:rFonts w:ascii="Arial" w:hAnsi="Arial" w:cs="Arial"/>
                <w:b/>
                <w:bCs/>
                <w:noProof/>
              </w:rPr>
              <w:t>4. ACTO DE APERTURA</w:t>
            </w:r>
            <w:r w:rsidR="00E67F03">
              <w:rPr>
                <w:noProof/>
                <w:webHidden/>
              </w:rPr>
              <w:tab/>
            </w:r>
            <w:r w:rsidR="00E67F03">
              <w:rPr>
                <w:noProof/>
                <w:webHidden/>
              </w:rPr>
              <w:fldChar w:fldCharType="begin"/>
            </w:r>
            <w:r w:rsidR="00E67F03">
              <w:rPr>
                <w:noProof/>
                <w:webHidden/>
              </w:rPr>
              <w:instrText xml:space="preserve"> PAGEREF _Toc458693692 \h </w:instrText>
            </w:r>
            <w:r w:rsidR="00E67F03">
              <w:rPr>
                <w:noProof/>
                <w:webHidden/>
              </w:rPr>
            </w:r>
            <w:r w:rsidR="00E67F03">
              <w:rPr>
                <w:noProof/>
                <w:webHidden/>
              </w:rPr>
              <w:fldChar w:fldCharType="separate"/>
            </w:r>
            <w:r w:rsidR="00E67F03">
              <w:rPr>
                <w:noProof/>
                <w:webHidden/>
              </w:rPr>
              <w:t>5</w:t>
            </w:r>
            <w:r w:rsidR="00E67F03">
              <w:rPr>
                <w:noProof/>
                <w:webHidden/>
              </w:rPr>
              <w:fldChar w:fldCharType="end"/>
            </w:r>
          </w:hyperlink>
        </w:p>
        <w:p w14:paraId="6F474439"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3" w:history="1">
            <w:r w:rsidR="00E67F03" w:rsidRPr="00761508">
              <w:rPr>
                <w:rStyle w:val="Hipervnculo"/>
                <w:rFonts w:ascii="Arial" w:hAnsi="Arial" w:cs="Arial"/>
                <w:b/>
                <w:bCs/>
                <w:noProof/>
              </w:rPr>
              <w:t>5. CONDICIONES DEL OFERENTE Y FORMA Y CONTENIDO DE LA PROPUESTA</w:t>
            </w:r>
            <w:r w:rsidR="00E67F03">
              <w:rPr>
                <w:noProof/>
                <w:webHidden/>
              </w:rPr>
              <w:tab/>
            </w:r>
            <w:r w:rsidR="00E67F03">
              <w:rPr>
                <w:noProof/>
                <w:webHidden/>
              </w:rPr>
              <w:fldChar w:fldCharType="begin"/>
            </w:r>
            <w:r w:rsidR="00E67F03">
              <w:rPr>
                <w:noProof/>
                <w:webHidden/>
              </w:rPr>
              <w:instrText xml:space="preserve"> PAGEREF _Toc458693693 \h </w:instrText>
            </w:r>
            <w:r w:rsidR="00E67F03">
              <w:rPr>
                <w:noProof/>
                <w:webHidden/>
              </w:rPr>
            </w:r>
            <w:r w:rsidR="00E67F03">
              <w:rPr>
                <w:noProof/>
                <w:webHidden/>
              </w:rPr>
              <w:fldChar w:fldCharType="separate"/>
            </w:r>
            <w:r w:rsidR="00E67F03">
              <w:rPr>
                <w:noProof/>
                <w:webHidden/>
              </w:rPr>
              <w:t>6</w:t>
            </w:r>
            <w:r w:rsidR="00E67F03">
              <w:rPr>
                <w:noProof/>
                <w:webHidden/>
              </w:rPr>
              <w:fldChar w:fldCharType="end"/>
            </w:r>
          </w:hyperlink>
        </w:p>
        <w:p w14:paraId="1C112F54"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4" w:history="1">
            <w:r w:rsidR="00E67F03" w:rsidRPr="00761508">
              <w:rPr>
                <w:rStyle w:val="Hipervnculo"/>
                <w:rFonts w:ascii="Arial" w:hAnsi="Arial" w:cs="Arial"/>
                <w:b/>
                <w:bCs/>
                <w:noProof/>
              </w:rPr>
              <w:t>6. CONDICIONES ESPECÍFICAS</w:t>
            </w:r>
            <w:r w:rsidR="00E67F03">
              <w:rPr>
                <w:noProof/>
                <w:webHidden/>
              </w:rPr>
              <w:tab/>
            </w:r>
            <w:r w:rsidR="00E67F03">
              <w:rPr>
                <w:noProof/>
                <w:webHidden/>
              </w:rPr>
              <w:fldChar w:fldCharType="begin"/>
            </w:r>
            <w:r w:rsidR="00E67F03">
              <w:rPr>
                <w:noProof/>
                <w:webHidden/>
              </w:rPr>
              <w:instrText xml:space="preserve"> PAGEREF _Toc458693694 \h </w:instrText>
            </w:r>
            <w:r w:rsidR="00E67F03">
              <w:rPr>
                <w:noProof/>
                <w:webHidden/>
              </w:rPr>
            </w:r>
            <w:r w:rsidR="00E67F03">
              <w:rPr>
                <w:noProof/>
                <w:webHidden/>
              </w:rPr>
              <w:fldChar w:fldCharType="separate"/>
            </w:r>
            <w:r w:rsidR="00E67F03">
              <w:rPr>
                <w:noProof/>
                <w:webHidden/>
              </w:rPr>
              <w:t>8</w:t>
            </w:r>
            <w:r w:rsidR="00E67F03">
              <w:rPr>
                <w:noProof/>
                <w:webHidden/>
              </w:rPr>
              <w:fldChar w:fldCharType="end"/>
            </w:r>
          </w:hyperlink>
        </w:p>
        <w:p w14:paraId="5A515D4A" w14:textId="77777777" w:rsidR="00E67F03" w:rsidRDefault="009E4E70">
          <w:pPr>
            <w:pStyle w:val="TDC1"/>
            <w:tabs>
              <w:tab w:val="left" w:pos="440"/>
              <w:tab w:val="right" w:leader="dot" w:pos="8494"/>
            </w:tabs>
            <w:rPr>
              <w:rFonts w:asciiTheme="minorHAnsi" w:eastAsiaTheme="minorEastAsia" w:hAnsiTheme="minorHAnsi" w:cstheme="minorBidi"/>
              <w:noProof/>
              <w:lang w:eastAsia="es-UY"/>
            </w:rPr>
          </w:pPr>
          <w:hyperlink w:anchor="_Toc458693695" w:history="1">
            <w:r w:rsidR="00E67F03" w:rsidRPr="00761508">
              <w:rPr>
                <w:rStyle w:val="Hipervnculo"/>
                <w:rFonts w:ascii="Arial" w:hAnsi="Arial" w:cs="Arial"/>
                <w:b/>
                <w:bCs/>
                <w:noProof/>
              </w:rPr>
              <w:t>7.</w:t>
            </w:r>
            <w:r w:rsidR="00E67F03">
              <w:rPr>
                <w:rFonts w:asciiTheme="minorHAnsi" w:eastAsiaTheme="minorEastAsia" w:hAnsiTheme="minorHAnsi" w:cstheme="minorBidi"/>
                <w:noProof/>
                <w:lang w:eastAsia="es-UY"/>
              </w:rPr>
              <w:tab/>
            </w:r>
            <w:r w:rsidR="00E67F03" w:rsidRPr="00761508">
              <w:rPr>
                <w:rStyle w:val="Hipervnculo"/>
                <w:rFonts w:ascii="Arial" w:hAnsi="Arial" w:cs="Arial"/>
                <w:b/>
                <w:bCs/>
                <w:noProof/>
              </w:rPr>
              <w:t>ACTIVIDADES A CUMPLIR</w:t>
            </w:r>
            <w:r w:rsidR="00E67F03">
              <w:rPr>
                <w:noProof/>
                <w:webHidden/>
              </w:rPr>
              <w:tab/>
            </w:r>
            <w:r w:rsidR="00E67F03">
              <w:rPr>
                <w:noProof/>
                <w:webHidden/>
              </w:rPr>
              <w:fldChar w:fldCharType="begin"/>
            </w:r>
            <w:r w:rsidR="00E67F03">
              <w:rPr>
                <w:noProof/>
                <w:webHidden/>
              </w:rPr>
              <w:instrText xml:space="preserve"> PAGEREF _Toc458693695 \h </w:instrText>
            </w:r>
            <w:r w:rsidR="00E67F03">
              <w:rPr>
                <w:noProof/>
                <w:webHidden/>
              </w:rPr>
            </w:r>
            <w:r w:rsidR="00E67F03">
              <w:rPr>
                <w:noProof/>
                <w:webHidden/>
              </w:rPr>
              <w:fldChar w:fldCharType="separate"/>
            </w:r>
            <w:r w:rsidR="00E67F03">
              <w:rPr>
                <w:noProof/>
                <w:webHidden/>
              </w:rPr>
              <w:t>9</w:t>
            </w:r>
            <w:r w:rsidR="00E67F03">
              <w:rPr>
                <w:noProof/>
                <w:webHidden/>
              </w:rPr>
              <w:fldChar w:fldCharType="end"/>
            </w:r>
          </w:hyperlink>
        </w:p>
        <w:p w14:paraId="7E74CD6D" w14:textId="77777777" w:rsidR="00E67F03" w:rsidRDefault="009E4E70">
          <w:pPr>
            <w:pStyle w:val="TDC1"/>
            <w:tabs>
              <w:tab w:val="left" w:pos="440"/>
              <w:tab w:val="right" w:leader="dot" w:pos="8494"/>
            </w:tabs>
            <w:rPr>
              <w:rFonts w:asciiTheme="minorHAnsi" w:eastAsiaTheme="minorEastAsia" w:hAnsiTheme="minorHAnsi" w:cstheme="minorBidi"/>
              <w:noProof/>
              <w:lang w:eastAsia="es-UY"/>
            </w:rPr>
          </w:pPr>
          <w:hyperlink w:anchor="_Toc458693696" w:history="1">
            <w:r w:rsidR="00E67F03" w:rsidRPr="00761508">
              <w:rPr>
                <w:rStyle w:val="Hipervnculo"/>
                <w:rFonts w:ascii="Arial" w:hAnsi="Arial" w:cs="Arial"/>
                <w:b/>
                <w:bCs/>
                <w:noProof/>
              </w:rPr>
              <w:t>8.</w:t>
            </w:r>
            <w:r w:rsidR="00E67F03">
              <w:rPr>
                <w:rFonts w:asciiTheme="minorHAnsi" w:eastAsiaTheme="minorEastAsia" w:hAnsiTheme="minorHAnsi" w:cstheme="minorBidi"/>
                <w:noProof/>
                <w:lang w:eastAsia="es-UY"/>
              </w:rPr>
              <w:tab/>
            </w:r>
            <w:r w:rsidR="00E67F03" w:rsidRPr="00761508">
              <w:rPr>
                <w:rStyle w:val="Hipervnculo"/>
                <w:rFonts w:ascii="Arial" w:hAnsi="Arial" w:cs="Arial"/>
                <w:b/>
                <w:bCs/>
                <w:noProof/>
              </w:rPr>
              <w:t>CONDICIONES GENERALES</w:t>
            </w:r>
            <w:r w:rsidR="00E67F03">
              <w:rPr>
                <w:noProof/>
                <w:webHidden/>
              </w:rPr>
              <w:tab/>
            </w:r>
            <w:r w:rsidR="00E67F03">
              <w:rPr>
                <w:noProof/>
                <w:webHidden/>
              </w:rPr>
              <w:fldChar w:fldCharType="begin"/>
            </w:r>
            <w:r w:rsidR="00E67F03">
              <w:rPr>
                <w:noProof/>
                <w:webHidden/>
              </w:rPr>
              <w:instrText xml:space="preserve"> PAGEREF _Toc458693696 \h </w:instrText>
            </w:r>
            <w:r w:rsidR="00E67F03">
              <w:rPr>
                <w:noProof/>
                <w:webHidden/>
              </w:rPr>
            </w:r>
            <w:r w:rsidR="00E67F03">
              <w:rPr>
                <w:noProof/>
                <w:webHidden/>
              </w:rPr>
              <w:fldChar w:fldCharType="separate"/>
            </w:r>
            <w:r w:rsidR="00E67F03">
              <w:rPr>
                <w:noProof/>
                <w:webHidden/>
              </w:rPr>
              <w:t>9</w:t>
            </w:r>
            <w:r w:rsidR="00E67F03">
              <w:rPr>
                <w:noProof/>
                <w:webHidden/>
              </w:rPr>
              <w:fldChar w:fldCharType="end"/>
            </w:r>
          </w:hyperlink>
        </w:p>
        <w:p w14:paraId="61F9BDDD"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7" w:history="1">
            <w:r w:rsidR="00E67F03" w:rsidRPr="00761508">
              <w:rPr>
                <w:rStyle w:val="Hipervnculo"/>
                <w:rFonts w:ascii="Arial" w:hAnsi="Arial" w:cs="Arial"/>
                <w:b/>
                <w:bCs/>
                <w:noProof/>
              </w:rPr>
              <w:t>9. COTIZACIÓN DE LA PROPUESTA Y FÓRMULA DE ACTUALIZACIÓN DE PRECIOS</w:t>
            </w:r>
            <w:r w:rsidR="00E67F03">
              <w:rPr>
                <w:noProof/>
                <w:webHidden/>
              </w:rPr>
              <w:tab/>
            </w:r>
            <w:r w:rsidR="00E67F03">
              <w:rPr>
                <w:noProof/>
                <w:webHidden/>
              </w:rPr>
              <w:fldChar w:fldCharType="begin"/>
            </w:r>
            <w:r w:rsidR="00E67F03">
              <w:rPr>
                <w:noProof/>
                <w:webHidden/>
              </w:rPr>
              <w:instrText xml:space="preserve"> PAGEREF _Toc458693697 \h </w:instrText>
            </w:r>
            <w:r w:rsidR="00E67F03">
              <w:rPr>
                <w:noProof/>
                <w:webHidden/>
              </w:rPr>
            </w:r>
            <w:r w:rsidR="00E67F03">
              <w:rPr>
                <w:noProof/>
                <w:webHidden/>
              </w:rPr>
              <w:fldChar w:fldCharType="separate"/>
            </w:r>
            <w:r w:rsidR="00E67F03">
              <w:rPr>
                <w:noProof/>
                <w:webHidden/>
              </w:rPr>
              <w:t>10</w:t>
            </w:r>
            <w:r w:rsidR="00E67F03">
              <w:rPr>
                <w:noProof/>
                <w:webHidden/>
              </w:rPr>
              <w:fldChar w:fldCharType="end"/>
            </w:r>
          </w:hyperlink>
        </w:p>
        <w:p w14:paraId="44F5BD72"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8" w:history="1">
            <w:r w:rsidR="00E67F03" w:rsidRPr="00761508">
              <w:rPr>
                <w:rStyle w:val="Hipervnculo"/>
                <w:rFonts w:ascii="Arial" w:hAnsi="Arial" w:cs="Arial"/>
                <w:b/>
                <w:bCs/>
                <w:noProof/>
              </w:rPr>
              <w:t>10. FORMA DE PAGO.</w:t>
            </w:r>
            <w:r w:rsidR="00E67F03">
              <w:rPr>
                <w:noProof/>
                <w:webHidden/>
              </w:rPr>
              <w:tab/>
            </w:r>
            <w:r w:rsidR="00E67F03">
              <w:rPr>
                <w:noProof/>
                <w:webHidden/>
              </w:rPr>
              <w:fldChar w:fldCharType="begin"/>
            </w:r>
            <w:r w:rsidR="00E67F03">
              <w:rPr>
                <w:noProof/>
                <w:webHidden/>
              </w:rPr>
              <w:instrText xml:space="preserve"> PAGEREF _Toc458693698 \h </w:instrText>
            </w:r>
            <w:r w:rsidR="00E67F03">
              <w:rPr>
                <w:noProof/>
                <w:webHidden/>
              </w:rPr>
            </w:r>
            <w:r w:rsidR="00E67F03">
              <w:rPr>
                <w:noProof/>
                <w:webHidden/>
              </w:rPr>
              <w:fldChar w:fldCharType="separate"/>
            </w:r>
            <w:r w:rsidR="00E67F03">
              <w:rPr>
                <w:noProof/>
                <w:webHidden/>
              </w:rPr>
              <w:t>12</w:t>
            </w:r>
            <w:r w:rsidR="00E67F03">
              <w:rPr>
                <w:noProof/>
                <w:webHidden/>
              </w:rPr>
              <w:fldChar w:fldCharType="end"/>
            </w:r>
          </w:hyperlink>
        </w:p>
        <w:p w14:paraId="2271A96A"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699" w:history="1">
            <w:r w:rsidR="00E67F03" w:rsidRPr="00761508">
              <w:rPr>
                <w:rStyle w:val="Hipervnculo"/>
                <w:rFonts w:ascii="Arial" w:hAnsi="Arial" w:cs="Arial"/>
                <w:b/>
                <w:bCs/>
                <w:noProof/>
              </w:rPr>
              <w:t>11. ESTUDIO Y EVALUACIÓN DE LAS OFERTAS</w:t>
            </w:r>
            <w:r w:rsidR="00E67F03">
              <w:rPr>
                <w:noProof/>
                <w:webHidden/>
              </w:rPr>
              <w:tab/>
            </w:r>
            <w:r w:rsidR="00E67F03">
              <w:rPr>
                <w:noProof/>
                <w:webHidden/>
              </w:rPr>
              <w:fldChar w:fldCharType="begin"/>
            </w:r>
            <w:r w:rsidR="00E67F03">
              <w:rPr>
                <w:noProof/>
                <w:webHidden/>
              </w:rPr>
              <w:instrText xml:space="preserve"> PAGEREF _Toc458693699 \h </w:instrText>
            </w:r>
            <w:r w:rsidR="00E67F03">
              <w:rPr>
                <w:noProof/>
                <w:webHidden/>
              </w:rPr>
            </w:r>
            <w:r w:rsidR="00E67F03">
              <w:rPr>
                <w:noProof/>
                <w:webHidden/>
              </w:rPr>
              <w:fldChar w:fldCharType="separate"/>
            </w:r>
            <w:r w:rsidR="00E67F03">
              <w:rPr>
                <w:noProof/>
                <w:webHidden/>
              </w:rPr>
              <w:t>12</w:t>
            </w:r>
            <w:r w:rsidR="00E67F03">
              <w:rPr>
                <w:noProof/>
                <w:webHidden/>
              </w:rPr>
              <w:fldChar w:fldCharType="end"/>
            </w:r>
          </w:hyperlink>
        </w:p>
        <w:p w14:paraId="7D7D09AB"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0" w:history="1">
            <w:r w:rsidR="00E67F03" w:rsidRPr="00761508">
              <w:rPr>
                <w:rStyle w:val="Hipervnculo"/>
                <w:rFonts w:ascii="Arial" w:hAnsi="Arial" w:cs="Arial"/>
                <w:b/>
                <w:bCs/>
                <w:noProof/>
              </w:rPr>
              <w:t>12. PLAZO DE MANTENIMIENTO DE LA PROPUESTA</w:t>
            </w:r>
            <w:r w:rsidR="00E67F03">
              <w:rPr>
                <w:noProof/>
                <w:webHidden/>
              </w:rPr>
              <w:tab/>
            </w:r>
            <w:r w:rsidR="00E67F03">
              <w:rPr>
                <w:noProof/>
                <w:webHidden/>
              </w:rPr>
              <w:fldChar w:fldCharType="begin"/>
            </w:r>
            <w:r w:rsidR="00E67F03">
              <w:rPr>
                <w:noProof/>
                <w:webHidden/>
              </w:rPr>
              <w:instrText xml:space="preserve"> PAGEREF _Toc458693700 \h </w:instrText>
            </w:r>
            <w:r w:rsidR="00E67F03">
              <w:rPr>
                <w:noProof/>
                <w:webHidden/>
              </w:rPr>
            </w:r>
            <w:r w:rsidR="00E67F03">
              <w:rPr>
                <w:noProof/>
                <w:webHidden/>
              </w:rPr>
              <w:fldChar w:fldCharType="separate"/>
            </w:r>
            <w:r w:rsidR="00E67F03">
              <w:rPr>
                <w:noProof/>
                <w:webHidden/>
              </w:rPr>
              <w:t>15</w:t>
            </w:r>
            <w:r w:rsidR="00E67F03">
              <w:rPr>
                <w:noProof/>
                <w:webHidden/>
              </w:rPr>
              <w:fldChar w:fldCharType="end"/>
            </w:r>
          </w:hyperlink>
        </w:p>
        <w:p w14:paraId="40E8CDDF"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1" w:history="1">
            <w:r w:rsidR="00E67F03" w:rsidRPr="00761508">
              <w:rPr>
                <w:rStyle w:val="Hipervnculo"/>
                <w:rFonts w:ascii="Arial" w:hAnsi="Arial" w:cs="Arial"/>
                <w:b/>
                <w:bCs/>
                <w:noProof/>
              </w:rPr>
              <w:t>13. ADJUDICACIÓN</w:t>
            </w:r>
            <w:r w:rsidR="00E67F03">
              <w:rPr>
                <w:noProof/>
                <w:webHidden/>
              </w:rPr>
              <w:tab/>
            </w:r>
            <w:r w:rsidR="00E67F03">
              <w:rPr>
                <w:noProof/>
                <w:webHidden/>
              </w:rPr>
              <w:fldChar w:fldCharType="begin"/>
            </w:r>
            <w:r w:rsidR="00E67F03">
              <w:rPr>
                <w:noProof/>
                <w:webHidden/>
              </w:rPr>
              <w:instrText xml:space="preserve"> PAGEREF _Toc458693701 \h </w:instrText>
            </w:r>
            <w:r w:rsidR="00E67F03">
              <w:rPr>
                <w:noProof/>
                <w:webHidden/>
              </w:rPr>
            </w:r>
            <w:r w:rsidR="00E67F03">
              <w:rPr>
                <w:noProof/>
                <w:webHidden/>
              </w:rPr>
              <w:fldChar w:fldCharType="separate"/>
            </w:r>
            <w:r w:rsidR="00E67F03">
              <w:rPr>
                <w:noProof/>
                <w:webHidden/>
              </w:rPr>
              <w:t>16</w:t>
            </w:r>
            <w:r w:rsidR="00E67F03">
              <w:rPr>
                <w:noProof/>
                <w:webHidden/>
              </w:rPr>
              <w:fldChar w:fldCharType="end"/>
            </w:r>
          </w:hyperlink>
        </w:p>
        <w:p w14:paraId="3E2EBB74"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2" w:history="1">
            <w:r w:rsidR="00E67F03" w:rsidRPr="00761508">
              <w:rPr>
                <w:rStyle w:val="Hipervnculo"/>
                <w:rFonts w:ascii="Arial" w:hAnsi="Arial" w:cs="Arial"/>
                <w:b/>
                <w:noProof/>
              </w:rPr>
              <w:t>14.- PERFECCIONAMIENTO DEL CONTRATO</w:t>
            </w:r>
            <w:r w:rsidR="00E67F03">
              <w:rPr>
                <w:noProof/>
                <w:webHidden/>
              </w:rPr>
              <w:tab/>
            </w:r>
            <w:r w:rsidR="00E67F03">
              <w:rPr>
                <w:noProof/>
                <w:webHidden/>
              </w:rPr>
              <w:fldChar w:fldCharType="begin"/>
            </w:r>
            <w:r w:rsidR="00E67F03">
              <w:rPr>
                <w:noProof/>
                <w:webHidden/>
              </w:rPr>
              <w:instrText xml:space="preserve"> PAGEREF _Toc458693702 \h </w:instrText>
            </w:r>
            <w:r w:rsidR="00E67F03">
              <w:rPr>
                <w:noProof/>
                <w:webHidden/>
              </w:rPr>
            </w:r>
            <w:r w:rsidR="00E67F03">
              <w:rPr>
                <w:noProof/>
                <w:webHidden/>
              </w:rPr>
              <w:fldChar w:fldCharType="separate"/>
            </w:r>
            <w:r w:rsidR="00E67F03">
              <w:rPr>
                <w:noProof/>
                <w:webHidden/>
              </w:rPr>
              <w:t>17</w:t>
            </w:r>
            <w:r w:rsidR="00E67F03">
              <w:rPr>
                <w:noProof/>
                <w:webHidden/>
              </w:rPr>
              <w:fldChar w:fldCharType="end"/>
            </w:r>
          </w:hyperlink>
        </w:p>
        <w:p w14:paraId="21DA2A02"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3" w:history="1">
            <w:r w:rsidR="00E67F03" w:rsidRPr="00761508">
              <w:rPr>
                <w:rStyle w:val="Hipervnculo"/>
                <w:rFonts w:ascii="Arial" w:hAnsi="Arial" w:cs="Arial"/>
                <w:b/>
                <w:bCs/>
                <w:noProof/>
              </w:rPr>
              <w:t>15. CONFORMIDAD</w:t>
            </w:r>
            <w:r w:rsidR="00E67F03">
              <w:rPr>
                <w:noProof/>
                <w:webHidden/>
              </w:rPr>
              <w:tab/>
            </w:r>
            <w:r w:rsidR="00E67F03">
              <w:rPr>
                <w:noProof/>
                <w:webHidden/>
              </w:rPr>
              <w:fldChar w:fldCharType="begin"/>
            </w:r>
            <w:r w:rsidR="00E67F03">
              <w:rPr>
                <w:noProof/>
                <w:webHidden/>
              </w:rPr>
              <w:instrText xml:space="preserve"> PAGEREF _Toc458693703 \h </w:instrText>
            </w:r>
            <w:r w:rsidR="00E67F03">
              <w:rPr>
                <w:noProof/>
                <w:webHidden/>
              </w:rPr>
            </w:r>
            <w:r w:rsidR="00E67F03">
              <w:rPr>
                <w:noProof/>
                <w:webHidden/>
              </w:rPr>
              <w:fldChar w:fldCharType="separate"/>
            </w:r>
            <w:r w:rsidR="00E67F03">
              <w:rPr>
                <w:noProof/>
                <w:webHidden/>
              </w:rPr>
              <w:t>17</w:t>
            </w:r>
            <w:r w:rsidR="00E67F03">
              <w:rPr>
                <w:noProof/>
                <w:webHidden/>
              </w:rPr>
              <w:fldChar w:fldCharType="end"/>
            </w:r>
          </w:hyperlink>
        </w:p>
        <w:p w14:paraId="498A5289"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4" w:history="1">
            <w:r w:rsidR="00E67F03" w:rsidRPr="00761508">
              <w:rPr>
                <w:rStyle w:val="Hipervnculo"/>
                <w:rFonts w:ascii="Arial" w:hAnsi="Arial" w:cs="Arial"/>
                <w:b/>
                <w:bCs/>
                <w:noProof/>
              </w:rPr>
              <w:t>16. MULTAS</w:t>
            </w:r>
            <w:r w:rsidR="00E67F03">
              <w:rPr>
                <w:noProof/>
                <w:webHidden/>
              </w:rPr>
              <w:tab/>
            </w:r>
            <w:r w:rsidR="00E67F03">
              <w:rPr>
                <w:noProof/>
                <w:webHidden/>
              </w:rPr>
              <w:fldChar w:fldCharType="begin"/>
            </w:r>
            <w:r w:rsidR="00E67F03">
              <w:rPr>
                <w:noProof/>
                <w:webHidden/>
              </w:rPr>
              <w:instrText xml:space="preserve"> PAGEREF _Toc458693704 \h </w:instrText>
            </w:r>
            <w:r w:rsidR="00E67F03">
              <w:rPr>
                <w:noProof/>
                <w:webHidden/>
              </w:rPr>
            </w:r>
            <w:r w:rsidR="00E67F03">
              <w:rPr>
                <w:noProof/>
                <w:webHidden/>
              </w:rPr>
              <w:fldChar w:fldCharType="separate"/>
            </w:r>
            <w:r w:rsidR="00E67F03">
              <w:rPr>
                <w:noProof/>
                <w:webHidden/>
              </w:rPr>
              <w:t>18</w:t>
            </w:r>
            <w:r w:rsidR="00E67F03">
              <w:rPr>
                <w:noProof/>
                <w:webHidden/>
              </w:rPr>
              <w:fldChar w:fldCharType="end"/>
            </w:r>
          </w:hyperlink>
        </w:p>
        <w:p w14:paraId="5A8D3A5E"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5" w:history="1">
            <w:r w:rsidR="00E67F03" w:rsidRPr="00761508">
              <w:rPr>
                <w:rStyle w:val="Hipervnculo"/>
                <w:rFonts w:ascii="Arial" w:hAnsi="Arial" w:cs="Arial"/>
                <w:b/>
                <w:bCs/>
                <w:noProof/>
              </w:rPr>
              <w:t>17. MORA</w:t>
            </w:r>
            <w:r w:rsidR="00E67F03">
              <w:rPr>
                <w:noProof/>
                <w:webHidden/>
              </w:rPr>
              <w:tab/>
            </w:r>
            <w:r w:rsidR="00E67F03">
              <w:rPr>
                <w:noProof/>
                <w:webHidden/>
              </w:rPr>
              <w:fldChar w:fldCharType="begin"/>
            </w:r>
            <w:r w:rsidR="00E67F03">
              <w:rPr>
                <w:noProof/>
                <w:webHidden/>
              </w:rPr>
              <w:instrText xml:space="preserve"> PAGEREF _Toc458693705 \h </w:instrText>
            </w:r>
            <w:r w:rsidR="00E67F03">
              <w:rPr>
                <w:noProof/>
                <w:webHidden/>
              </w:rPr>
            </w:r>
            <w:r w:rsidR="00E67F03">
              <w:rPr>
                <w:noProof/>
                <w:webHidden/>
              </w:rPr>
              <w:fldChar w:fldCharType="separate"/>
            </w:r>
            <w:r w:rsidR="00E67F03">
              <w:rPr>
                <w:noProof/>
                <w:webHidden/>
              </w:rPr>
              <w:t>19</w:t>
            </w:r>
            <w:r w:rsidR="00E67F03">
              <w:rPr>
                <w:noProof/>
                <w:webHidden/>
              </w:rPr>
              <w:fldChar w:fldCharType="end"/>
            </w:r>
          </w:hyperlink>
        </w:p>
        <w:p w14:paraId="770517DD"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6" w:history="1">
            <w:r w:rsidR="00E67F03" w:rsidRPr="00761508">
              <w:rPr>
                <w:rStyle w:val="Hipervnculo"/>
                <w:rFonts w:ascii="Arial" w:hAnsi="Arial" w:cs="Arial"/>
                <w:b/>
                <w:bCs/>
                <w:noProof/>
              </w:rPr>
              <w:t>18. GARANTÍA DE FIEL CUMPLIMIENTO DEL CONTRATO</w:t>
            </w:r>
            <w:r w:rsidR="00E67F03">
              <w:rPr>
                <w:noProof/>
                <w:webHidden/>
              </w:rPr>
              <w:tab/>
            </w:r>
            <w:r w:rsidR="00E67F03">
              <w:rPr>
                <w:noProof/>
                <w:webHidden/>
              </w:rPr>
              <w:fldChar w:fldCharType="begin"/>
            </w:r>
            <w:r w:rsidR="00E67F03">
              <w:rPr>
                <w:noProof/>
                <w:webHidden/>
              </w:rPr>
              <w:instrText xml:space="preserve"> PAGEREF _Toc458693706 \h </w:instrText>
            </w:r>
            <w:r w:rsidR="00E67F03">
              <w:rPr>
                <w:noProof/>
                <w:webHidden/>
              </w:rPr>
            </w:r>
            <w:r w:rsidR="00E67F03">
              <w:rPr>
                <w:noProof/>
                <w:webHidden/>
              </w:rPr>
              <w:fldChar w:fldCharType="separate"/>
            </w:r>
            <w:r w:rsidR="00E67F03">
              <w:rPr>
                <w:noProof/>
                <w:webHidden/>
              </w:rPr>
              <w:t>19</w:t>
            </w:r>
            <w:r w:rsidR="00E67F03">
              <w:rPr>
                <w:noProof/>
                <w:webHidden/>
              </w:rPr>
              <w:fldChar w:fldCharType="end"/>
            </w:r>
          </w:hyperlink>
        </w:p>
        <w:p w14:paraId="197172D2"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7" w:history="1">
            <w:r w:rsidR="00E67F03" w:rsidRPr="00761508">
              <w:rPr>
                <w:rStyle w:val="Hipervnculo"/>
                <w:rFonts w:ascii="Arial" w:hAnsi="Arial" w:cs="Arial"/>
                <w:b/>
                <w:bCs/>
                <w:noProof/>
              </w:rPr>
              <w:t>19. VALOR DE LA INFORMACIÓN PRESENTADA</w:t>
            </w:r>
            <w:r w:rsidR="00E67F03">
              <w:rPr>
                <w:noProof/>
                <w:webHidden/>
              </w:rPr>
              <w:tab/>
            </w:r>
            <w:r w:rsidR="00E67F03">
              <w:rPr>
                <w:noProof/>
                <w:webHidden/>
              </w:rPr>
              <w:fldChar w:fldCharType="begin"/>
            </w:r>
            <w:r w:rsidR="00E67F03">
              <w:rPr>
                <w:noProof/>
                <w:webHidden/>
              </w:rPr>
              <w:instrText xml:space="preserve"> PAGEREF _Toc458693707 \h </w:instrText>
            </w:r>
            <w:r w:rsidR="00E67F03">
              <w:rPr>
                <w:noProof/>
                <w:webHidden/>
              </w:rPr>
            </w:r>
            <w:r w:rsidR="00E67F03">
              <w:rPr>
                <w:noProof/>
                <w:webHidden/>
              </w:rPr>
              <w:fldChar w:fldCharType="separate"/>
            </w:r>
            <w:r w:rsidR="00E67F03">
              <w:rPr>
                <w:noProof/>
                <w:webHidden/>
              </w:rPr>
              <w:t>19</w:t>
            </w:r>
            <w:r w:rsidR="00E67F03">
              <w:rPr>
                <w:noProof/>
                <w:webHidden/>
              </w:rPr>
              <w:fldChar w:fldCharType="end"/>
            </w:r>
          </w:hyperlink>
        </w:p>
        <w:p w14:paraId="304EADBE"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8" w:history="1">
            <w:r w:rsidR="00E67F03" w:rsidRPr="00761508">
              <w:rPr>
                <w:rStyle w:val="Hipervnculo"/>
                <w:rFonts w:ascii="Arial" w:hAnsi="Arial" w:cs="Arial"/>
                <w:b/>
                <w:bCs/>
                <w:noProof/>
              </w:rPr>
              <w:t>20. RESCISION DEL CONTRATO</w:t>
            </w:r>
            <w:r w:rsidR="00E67F03">
              <w:rPr>
                <w:noProof/>
                <w:webHidden/>
              </w:rPr>
              <w:tab/>
            </w:r>
            <w:r w:rsidR="00E67F03">
              <w:rPr>
                <w:noProof/>
                <w:webHidden/>
              </w:rPr>
              <w:fldChar w:fldCharType="begin"/>
            </w:r>
            <w:r w:rsidR="00E67F03">
              <w:rPr>
                <w:noProof/>
                <w:webHidden/>
              </w:rPr>
              <w:instrText xml:space="preserve"> PAGEREF _Toc458693708 \h </w:instrText>
            </w:r>
            <w:r w:rsidR="00E67F03">
              <w:rPr>
                <w:noProof/>
                <w:webHidden/>
              </w:rPr>
            </w:r>
            <w:r w:rsidR="00E67F03">
              <w:rPr>
                <w:noProof/>
                <w:webHidden/>
              </w:rPr>
              <w:fldChar w:fldCharType="separate"/>
            </w:r>
            <w:r w:rsidR="00E67F03">
              <w:rPr>
                <w:noProof/>
                <w:webHidden/>
              </w:rPr>
              <w:t>19</w:t>
            </w:r>
            <w:r w:rsidR="00E67F03">
              <w:rPr>
                <w:noProof/>
                <w:webHidden/>
              </w:rPr>
              <w:fldChar w:fldCharType="end"/>
            </w:r>
          </w:hyperlink>
        </w:p>
        <w:p w14:paraId="556C287D"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09" w:history="1">
            <w:r w:rsidR="00E67F03" w:rsidRPr="00761508">
              <w:rPr>
                <w:rStyle w:val="Hipervnculo"/>
                <w:rFonts w:ascii="Arial" w:hAnsi="Arial" w:cs="Arial"/>
                <w:b/>
                <w:bCs/>
                <w:noProof/>
              </w:rPr>
              <w:t>21. RESERVA</w:t>
            </w:r>
            <w:r w:rsidR="00E67F03">
              <w:rPr>
                <w:noProof/>
                <w:webHidden/>
              </w:rPr>
              <w:tab/>
            </w:r>
            <w:r w:rsidR="00E67F03">
              <w:rPr>
                <w:noProof/>
                <w:webHidden/>
              </w:rPr>
              <w:fldChar w:fldCharType="begin"/>
            </w:r>
            <w:r w:rsidR="00E67F03">
              <w:rPr>
                <w:noProof/>
                <w:webHidden/>
              </w:rPr>
              <w:instrText xml:space="preserve"> PAGEREF _Toc458693709 \h </w:instrText>
            </w:r>
            <w:r w:rsidR="00E67F03">
              <w:rPr>
                <w:noProof/>
                <w:webHidden/>
              </w:rPr>
            </w:r>
            <w:r w:rsidR="00E67F03">
              <w:rPr>
                <w:noProof/>
                <w:webHidden/>
              </w:rPr>
              <w:fldChar w:fldCharType="separate"/>
            </w:r>
            <w:r w:rsidR="00E67F03">
              <w:rPr>
                <w:noProof/>
                <w:webHidden/>
              </w:rPr>
              <w:t>20</w:t>
            </w:r>
            <w:r w:rsidR="00E67F03">
              <w:rPr>
                <w:noProof/>
                <w:webHidden/>
              </w:rPr>
              <w:fldChar w:fldCharType="end"/>
            </w:r>
          </w:hyperlink>
        </w:p>
        <w:p w14:paraId="315A34C7"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10" w:history="1">
            <w:r w:rsidR="00E67F03" w:rsidRPr="00761508">
              <w:rPr>
                <w:rStyle w:val="Hipervnculo"/>
                <w:rFonts w:ascii="Arial" w:hAnsi="Arial" w:cs="Arial"/>
                <w:b/>
                <w:bCs/>
                <w:noProof/>
              </w:rPr>
              <w:t>22. NORMATIVA APLICABLE</w:t>
            </w:r>
            <w:r w:rsidR="00E67F03">
              <w:rPr>
                <w:noProof/>
                <w:webHidden/>
              </w:rPr>
              <w:tab/>
            </w:r>
            <w:r w:rsidR="00E67F03">
              <w:rPr>
                <w:noProof/>
                <w:webHidden/>
              </w:rPr>
              <w:fldChar w:fldCharType="begin"/>
            </w:r>
            <w:r w:rsidR="00E67F03">
              <w:rPr>
                <w:noProof/>
                <w:webHidden/>
              </w:rPr>
              <w:instrText xml:space="preserve"> PAGEREF _Toc458693710 \h </w:instrText>
            </w:r>
            <w:r w:rsidR="00E67F03">
              <w:rPr>
                <w:noProof/>
                <w:webHidden/>
              </w:rPr>
            </w:r>
            <w:r w:rsidR="00E67F03">
              <w:rPr>
                <w:noProof/>
                <w:webHidden/>
              </w:rPr>
              <w:fldChar w:fldCharType="separate"/>
            </w:r>
            <w:r w:rsidR="00E67F03">
              <w:rPr>
                <w:noProof/>
                <w:webHidden/>
              </w:rPr>
              <w:t>20</w:t>
            </w:r>
            <w:r w:rsidR="00E67F03">
              <w:rPr>
                <w:noProof/>
                <w:webHidden/>
              </w:rPr>
              <w:fldChar w:fldCharType="end"/>
            </w:r>
          </w:hyperlink>
        </w:p>
        <w:p w14:paraId="6CA78950"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11" w:history="1">
            <w:r w:rsidR="00E67F03" w:rsidRPr="00761508">
              <w:rPr>
                <w:rStyle w:val="Hipervnculo"/>
                <w:rFonts w:ascii="Arial" w:hAnsi="Arial" w:cs="Arial"/>
                <w:b/>
                <w:noProof/>
              </w:rPr>
              <w:t>23. EXENCIÓN DE RESPONSABILIDAD:</w:t>
            </w:r>
            <w:r w:rsidR="00E67F03">
              <w:rPr>
                <w:noProof/>
                <w:webHidden/>
              </w:rPr>
              <w:tab/>
            </w:r>
            <w:r w:rsidR="00E67F03">
              <w:rPr>
                <w:noProof/>
                <w:webHidden/>
              </w:rPr>
              <w:fldChar w:fldCharType="begin"/>
            </w:r>
            <w:r w:rsidR="00E67F03">
              <w:rPr>
                <w:noProof/>
                <w:webHidden/>
              </w:rPr>
              <w:instrText xml:space="preserve"> PAGEREF _Toc458693711 \h </w:instrText>
            </w:r>
            <w:r w:rsidR="00E67F03">
              <w:rPr>
                <w:noProof/>
                <w:webHidden/>
              </w:rPr>
            </w:r>
            <w:r w:rsidR="00E67F03">
              <w:rPr>
                <w:noProof/>
                <w:webHidden/>
              </w:rPr>
              <w:fldChar w:fldCharType="separate"/>
            </w:r>
            <w:r w:rsidR="00E67F03">
              <w:rPr>
                <w:noProof/>
                <w:webHidden/>
              </w:rPr>
              <w:t>21</w:t>
            </w:r>
            <w:r w:rsidR="00E67F03">
              <w:rPr>
                <w:noProof/>
                <w:webHidden/>
              </w:rPr>
              <w:fldChar w:fldCharType="end"/>
            </w:r>
          </w:hyperlink>
        </w:p>
        <w:p w14:paraId="724BA5CA"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12" w:history="1">
            <w:r w:rsidR="00E67F03" w:rsidRPr="00761508">
              <w:rPr>
                <w:rStyle w:val="Hipervnculo"/>
                <w:rFonts w:ascii="Arial" w:hAnsi="Arial" w:cs="Arial"/>
                <w:b/>
                <w:bCs/>
                <w:noProof/>
              </w:rPr>
              <w:t>ANEXO I - PRESENTACION DEL OFERENTE</w:t>
            </w:r>
            <w:r w:rsidR="00E67F03">
              <w:rPr>
                <w:noProof/>
                <w:webHidden/>
              </w:rPr>
              <w:tab/>
            </w:r>
            <w:r w:rsidR="00E67F03">
              <w:rPr>
                <w:noProof/>
                <w:webHidden/>
              </w:rPr>
              <w:fldChar w:fldCharType="begin"/>
            </w:r>
            <w:r w:rsidR="00E67F03">
              <w:rPr>
                <w:noProof/>
                <w:webHidden/>
              </w:rPr>
              <w:instrText xml:space="preserve"> PAGEREF _Toc458693712 \h </w:instrText>
            </w:r>
            <w:r w:rsidR="00E67F03">
              <w:rPr>
                <w:noProof/>
                <w:webHidden/>
              </w:rPr>
            </w:r>
            <w:r w:rsidR="00E67F03">
              <w:rPr>
                <w:noProof/>
                <w:webHidden/>
              </w:rPr>
              <w:fldChar w:fldCharType="separate"/>
            </w:r>
            <w:r w:rsidR="00E67F03">
              <w:rPr>
                <w:noProof/>
                <w:webHidden/>
              </w:rPr>
              <w:t>22</w:t>
            </w:r>
            <w:r w:rsidR="00E67F03">
              <w:rPr>
                <w:noProof/>
                <w:webHidden/>
              </w:rPr>
              <w:fldChar w:fldCharType="end"/>
            </w:r>
          </w:hyperlink>
        </w:p>
        <w:p w14:paraId="5B242D98" w14:textId="77777777" w:rsidR="00E67F03" w:rsidRDefault="009E4E70">
          <w:pPr>
            <w:pStyle w:val="TDC1"/>
            <w:tabs>
              <w:tab w:val="right" w:leader="dot" w:pos="8494"/>
            </w:tabs>
            <w:rPr>
              <w:rFonts w:asciiTheme="minorHAnsi" w:eastAsiaTheme="minorEastAsia" w:hAnsiTheme="minorHAnsi" w:cstheme="minorBidi"/>
              <w:noProof/>
              <w:lang w:eastAsia="es-UY"/>
            </w:rPr>
          </w:pPr>
          <w:hyperlink w:anchor="_Toc458693713" w:history="1">
            <w:r w:rsidR="00E67F03" w:rsidRPr="00761508">
              <w:rPr>
                <w:rStyle w:val="Hipervnculo"/>
                <w:rFonts w:ascii="Arial" w:hAnsi="Arial" w:cs="Arial"/>
                <w:b/>
                <w:noProof/>
              </w:rPr>
              <w:t>ANEXO II - PLANILLA PARA LA COTIZACIÓN DEL OFERENTE</w:t>
            </w:r>
            <w:r w:rsidR="00E67F03">
              <w:rPr>
                <w:noProof/>
                <w:webHidden/>
              </w:rPr>
              <w:tab/>
            </w:r>
            <w:r w:rsidR="00E67F03">
              <w:rPr>
                <w:noProof/>
                <w:webHidden/>
              </w:rPr>
              <w:fldChar w:fldCharType="begin"/>
            </w:r>
            <w:r w:rsidR="00E67F03">
              <w:rPr>
                <w:noProof/>
                <w:webHidden/>
              </w:rPr>
              <w:instrText xml:space="preserve"> PAGEREF _Toc458693713 \h </w:instrText>
            </w:r>
            <w:r w:rsidR="00E67F03">
              <w:rPr>
                <w:noProof/>
                <w:webHidden/>
              </w:rPr>
            </w:r>
            <w:r w:rsidR="00E67F03">
              <w:rPr>
                <w:noProof/>
                <w:webHidden/>
              </w:rPr>
              <w:fldChar w:fldCharType="separate"/>
            </w:r>
            <w:r w:rsidR="00E67F03">
              <w:rPr>
                <w:noProof/>
                <w:webHidden/>
              </w:rPr>
              <w:t>24</w:t>
            </w:r>
            <w:r w:rsidR="00E67F03">
              <w:rPr>
                <w:noProof/>
                <w:webHidden/>
              </w:rPr>
              <w:fldChar w:fldCharType="end"/>
            </w:r>
          </w:hyperlink>
        </w:p>
        <w:p w14:paraId="08152E2F" w14:textId="77777777" w:rsidR="0053542B" w:rsidRPr="00686D84" w:rsidRDefault="0053542B" w:rsidP="000F3AB5">
          <w:pPr>
            <w:jc w:val="both"/>
            <w:rPr>
              <w:rFonts w:ascii="Arial" w:hAnsi="Arial" w:cs="Arial"/>
            </w:rPr>
          </w:pPr>
          <w:r w:rsidRPr="00686D84">
            <w:rPr>
              <w:rFonts w:ascii="Arial" w:hAnsi="Arial" w:cs="Arial"/>
              <w:b/>
              <w:bCs/>
            </w:rPr>
            <w:fldChar w:fldCharType="end"/>
          </w:r>
        </w:p>
      </w:sdtContent>
    </w:sdt>
    <w:p w14:paraId="2F9977B3" w14:textId="77777777" w:rsidR="0053542B" w:rsidRPr="00686D84" w:rsidRDefault="0053542B" w:rsidP="000F3AB5">
      <w:pPr>
        <w:pStyle w:val="Default"/>
        <w:jc w:val="both"/>
        <w:rPr>
          <w:rFonts w:ascii="Arial" w:hAnsi="Arial" w:cs="Arial"/>
          <w:b/>
          <w:bCs/>
          <w:color w:val="auto"/>
        </w:rPr>
      </w:pPr>
    </w:p>
    <w:p w14:paraId="2D91D177" w14:textId="77777777" w:rsidR="0053542B" w:rsidRPr="00686D84" w:rsidRDefault="0053542B" w:rsidP="000F3AB5">
      <w:pPr>
        <w:pStyle w:val="Default"/>
        <w:jc w:val="both"/>
        <w:rPr>
          <w:rFonts w:ascii="Arial" w:hAnsi="Arial" w:cs="Arial"/>
          <w:b/>
          <w:bCs/>
          <w:color w:val="auto"/>
        </w:rPr>
      </w:pPr>
    </w:p>
    <w:p w14:paraId="4E1D87FD" w14:textId="77777777" w:rsidR="0053542B" w:rsidRPr="00686D84" w:rsidRDefault="0053542B" w:rsidP="000F3AB5">
      <w:pPr>
        <w:pStyle w:val="Default"/>
        <w:spacing w:line="276" w:lineRule="auto"/>
        <w:jc w:val="both"/>
        <w:rPr>
          <w:rFonts w:ascii="Arial" w:hAnsi="Arial" w:cs="Arial"/>
          <w:b/>
          <w:bCs/>
          <w:color w:val="auto"/>
        </w:rPr>
      </w:pPr>
    </w:p>
    <w:p w14:paraId="5DF6D2DE" w14:textId="77777777" w:rsidR="0053542B" w:rsidRPr="00686D84" w:rsidRDefault="0053542B" w:rsidP="000F3AB5">
      <w:pPr>
        <w:pStyle w:val="Default"/>
        <w:spacing w:line="276" w:lineRule="auto"/>
        <w:jc w:val="both"/>
        <w:rPr>
          <w:rFonts w:ascii="Arial" w:hAnsi="Arial" w:cs="Arial"/>
          <w:b/>
          <w:bCs/>
          <w:color w:val="auto"/>
        </w:rPr>
      </w:pPr>
    </w:p>
    <w:p w14:paraId="27542BB9" w14:textId="77777777" w:rsidR="00686D84" w:rsidRDefault="00686D84" w:rsidP="000F3AB5">
      <w:pPr>
        <w:pStyle w:val="Default"/>
        <w:spacing w:line="276" w:lineRule="auto"/>
        <w:jc w:val="both"/>
        <w:rPr>
          <w:rFonts w:ascii="Arial" w:hAnsi="Arial" w:cs="Arial"/>
          <w:b/>
          <w:bCs/>
          <w:color w:val="auto"/>
        </w:rPr>
      </w:pPr>
    </w:p>
    <w:p w14:paraId="631E2289" w14:textId="77777777" w:rsidR="00686D84" w:rsidRDefault="00686D84" w:rsidP="000F3AB5">
      <w:pPr>
        <w:pStyle w:val="Default"/>
        <w:spacing w:line="276" w:lineRule="auto"/>
        <w:jc w:val="both"/>
        <w:rPr>
          <w:rFonts w:ascii="Arial" w:hAnsi="Arial" w:cs="Arial"/>
          <w:b/>
          <w:bCs/>
          <w:color w:val="auto"/>
        </w:rPr>
      </w:pPr>
    </w:p>
    <w:p w14:paraId="602C3C89" w14:textId="77777777" w:rsidR="007646A0" w:rsidRDefault="007646A0" w:rsidP="000F3AB5">
      <w:pPr>
        <w:pStyle w:val="Default"/>
        <w:spacing w:line="276" w:lineRule="auto"/>
        <w:jc w:val="both"/>
        <w:rPr>
          <w:rFonts w:ascii="Arial" w:hAnsi="Arial" w:cs="Arial"/>
          <w:b/>
          <w:bCs/>
          <w:color w:val="auto"/>
        </w:rPr>
      </w:pPr>
    </w:p>
    <w:p w14:paraId="1C1B5014" w14:textId="77777777" w:rsidR="007646A0" w:rsidRDefault="007646A0" w:rsidP="000F3AB5">
      <w:pPr>
        <w:pStyle w:val="Default"/>
        <w:spacing w:line="276" w:lineRule="auto"/>
        <w:jc w:val="both"/>
        <w:rPr>
          <w:rFonts w:ascii="Arial" w:hAnsi="Arial" w:cs="Arial"/>
          <w:b/>
          <w:bCs/>
          <w:color w:val="auto"/>
        </w:rPr>
      </w:pPr>
    </w:p>
    <w:p w14:paraId="48909EBE" w14:textId="3D5AFDBD" w:rsidR="0053542B" w:rsidRPr="00686D84" w:rsidRDefault="0053542B" w:rsidP="000F3AB5">
      <w:pPr>
        <w:pStyle w:val="Default"/>
        <w:spacing w:line="276" w:lineRule="auto"/>
        <w:jc w:val="both"/>
        <w:rPr>
          <w:rFonts w:ascii="Arial" w:hAnsi="Arial" w:cs="Arial"/>
          <w:b/>
          <w:bCs/>
          <w:color w:val="auto"/>
        </w:rPr>
      </w:pPr>
      <w:r w:rsidRPr="00686D84">
        <w:rPr>
          <w:rFonts w:ascii="Arial" w:hAnsi="Arial" w:cs="Arial"/>
          <w:b/>
          <w:bCs/>
          <w:color w:val="auto"/>
        </w:rPr>
        <w:t>PLIEGO DE BASES Y CONDICIONES PARTICULARES PARA LA CONTRATACIÓN DE</w:t>
      </w:r>
      <w:r w:rsidR="001F5DCC" w:rsidRPr="00686D84">
        <w:rPr>
          <w:rFonts w:ascii="Arial" w:hAnsi="Arial" w:cs="Arial"/>
          <w:b/>
          <w:bCs/>
          <w:color w:val="auto"/>
        </w:rPr>
        <w:t xml:space="preserve"> </w:t>
      </w:r>
      <w:r w:rsidR="00707443" w:rsidRPr="00686D84">
        <w:rPr>
          <w:rFonts w:ascii="Arial" w:hAnsi="Arial" w:cs="Arial"/>
          <w:b/>
          <w:bCs/>
          <w:color w:val="auto"/>
        </w:rPr>
        <w:t>UNA CONSULTORÍA INTERNACIONAL SOBRE ENERGÍA SOLAR TÉRMICA</w:t>
      </w:r>
      <w:r w:rsidRPr="00686D84">
        <w:rPr>
          <w:rFonts w:ascii="Arial" w:hAnsi="Arial" w:cs="Arial"/>
          <w:b/>
          <w:bCs/>
          <w:color w:val="auto"/>
        </w:rPr>
        <w:t>.</w:t>
      </w:r>
    </w:p>
    <w:p w14:paraId="6F26BC9B" w14:textId="77777777" w:rsidR="0053542B" w:rsidRPr="00686D84" w:rsidRDefault="0053542B" w:rsidP="000F3AB5">
      <w:pPr>
        <w:pStyle w:val="Default"/>
        <w:spacing w:line="276" w:lineRule="auto"/>
        <w:jc w:val="both"/>
        <w:rPr>
          <w:rFonts w:ascii="Arial" w:hAnsi="Arial" w:cs="Arial"/>
          <w:color w:val="auto"/>
        </w:rPr>
      </w:pPr>
    </w:p>
    <w:p w14:paraId="3C1E817E" w14:textId="77777777" w:rsidR="0053542B" w:rsidRPr="00686D84" w:rsidRDefault="0053542B" w:rsidP="000F3AB5">
      <w:pPr>
        <w:pStyle w:val="Default"/>
        <w:spacing w:line="276" w:lineRule="auto"/>
        <w:jc w:val="both"/>
        <w:outlineLvl w:val="0"/>
        <w:rPr>
          <w:rFonts w:ascii="Arial" w:hAnsi="Arial" w:cs="Arial"/>
          <w:b/>
          <w:bCs/>
          <w:color w:val="auto"/>
        </w:rPr>
      </w:pPr>
      <w:bookmarkStart w:id="1" w:name="_Toc458693689"/>
      <w:r w:rsidRPr="00686D84">
        <w:rPr>
          <w:rFonts w:ascii="Arial" w:hAnsi="Arial" w:cs="Arial"/>
          <w:b/>
          <w:bCs/>
          <w:color w:val="auto"/>
        </w:rPr>
        <w:t>1. OBJETO</w:t>
      </w:r>
      <w:bookmarkEnd w:id="1"/>
      <w:r w:rsidRPr="00686D84">
        <w:rPr>
          <w:rFonts w:ascii="Arial" w:hAnsi="Arial" w:cs="Arial"/>
          <w:b/>
          <w:bCs/>
          <w:color w:val="auto"/>
        </w:rPr>
        <w:t xml:space="preserve"> </w:t>
      </w:r>
    </w:p>
    <w:p w14:paraId="795A89EC" w14:textId="77777777" w:rsidR="0053542B" w:rsidRPr="00686D84" w:rsidRDefault="0053542B" w:rsidP="000F3AB5">
      <w:pPr>
        <w:pStyle w:val="Default"/>
        <w:spacing w:line="276" w:lineRule="auto"/>
        <w:jc w:val="both"/>
        <w:rPr>
          <w:rFonts w:ascii="Arial" w:hAnsi="Arial" w:cs="Arial"/>
          <w:color w:val="auto"/>
        </w:rPr>
      </w:pPr>
    </w:p>
    <w:p w14:paraId="3C9464DD" w14:textId="61D713A1" w:rsidR="000B6887" w:rsidRPr="000B6887" w:rsidRDefault="000B6887" w:rsidP="00512FDF">
      <w:pPr>
        <w:jc w:val="both"/>
        <w:rPr>
          <w:rFonts w:ascii="Tahoma" w:eastAsia="Times New Roman" w:hAnsi="Tahoma" w:cs="Tahoma"/>
          <w:sz w:val="24"/>
          <w:szCs w:val="24"/>
          <w:highlight w:val="yellow"/>
          <w:lang w:eastAsia="es-ES"/>
        </w:rPr>
      </w:pPr>
      <w:r w:rsidRPr="000B6887">
        <w:rPr>
          <w:rFonts w:ascii="Arial" w:hAnsi="Arial" w:cs="Arial"/>
          <w:sz w:val="24"/>
          <w:szCs w:val="24"/>
        </w:rPr>
        <w:t>La Dirección Nacional de Energía del Ministerio de Industria, Energía y Minería llama a Licitación Abreviada para la contratación de una consultoría en los temas relacionados a la Energía Solar Térmica</w:t>
      </w:r>
      <w:r w:rsidRPr="007646A0">
        <w:rPr>
          <w:rFonts w:ascii="Arial" w:hAnsi="Arial" w:cs="Arial"/>
          <w:sz w:val="24"/>
          <w:szCs w:val="24"/>
        </w:rPr>
        <w:t>. La consultoría internacional se realizará con los siguientes objetivos:</w:t>
      </w:r>
      <w:r w:rsidRPr="000B6887">
        <w:rPr>
          <w:rFonts w:ascii="Tahoma" w:eastAsia="Times New Roman" w:hAnsi="Tahoma" w:cs="Tahoma"/>
          <w:sz w:val="24"/>
          <w:szCs w:val="24"/>
          <w:highlight w:val="yellow"/>
          <w:lang w:eastAsia="es-ES"/>
        </w:rPr>
        <w:t xml:space="preserve"> </w:t>
      </w:r>
    </w:p>
    <w:p w14:paraId="23EE483B"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Incorporación de Energía Solar Térmica en edificios públicos</w:t>
      </w:r>
    </w:p>
    <w:p w14:paraId="0755C007" w14:textId="77777777" w:rsidR="000B6887" w:rsidRPr="00C529D0" w:rsidRDefault="000B6887" w:rsidP="000B6887">
      <w:pPr>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en viabilizar la incorporación de Energía Solar térmica en edificios públicos en el marco de la Ley 18.585 u otro.</w:t>
      </w:r>
    </w:p>
    <w:p w14:paraId="7FB46FAE"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Ley 18.585 y su Reglamentación</w:t>
      </w:r>
    </w:p>
    <w:p w14:paraId="482D6DAE" w14:textId="77777777" w:rsidR="000B6887" w:rsidRPr="00C529D0" w:rsidRDefault="000B6887" w:rsidP="000B6887">
      <w:pPr>
        <w:spacing w:after="0" w:line="240" w:lineRule="auto"/>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en las mejoras que se pueden realizar a nivel normativo para desarrollar la EST en el Uruguay, así como, en el seguimiento de las exoneraciones totales y parciales establecidas en la reglamentación.</w:t>
      </w:r>
    </w:p>
    <w:p w14:paraId="11D595A3" w14:textId="77777777" w:rsidR="000B6887" w:rsidRPr="00C529D0" w:rsidRDefault="000B6887" w:rsidP="000B6887">
      <w:pPr>
        <w:spacing w:after="0" w:line="240" w:lineRule="auto"/>
        <w:jc w:val="both"/>
        <w:rPr>
          <w:rFonts w:ascii="Arial" w:eastAsia="Times New Roman" w:hAnsi="Arial" w:cs="Arial"/>
          <w:sz w:val="24"/>
          <w:szCs w:val="24"/>
          <w:lang w:eastAsia="es-ES"/>
        </w:rPr>
      </w:pPr>
    </w:p>
    <w:p w14:paraId="49DA577F"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 xml:space="preserve">Control de Equipamiento e Instalaciones de EST </w:t>
      </w:r>
    </w:p>
    <w:p w14:paraId="585B6F56" w14:textId="77777777" w:rsidR="000B6887" w:rsidRPr="00C529D0" w:rsidRDefault="000B6887" w:rsidP="000B6887">
      <w:pPr>
        <w:spacing w:after="0" w:line="240" w:lineRule="auto"/>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a la URSEA en el control de los equipos e  instalaciones, en el marco de la Ley 18.585, Compras del Estado u otros mecanismos promocionales de la EST</w:t>
      </w:r>
    </w:p>
    <w:p w14:paraId="46CB2C08" w14:textId="77777777" w:rsidR="000B6887" w:rsidRPr="00C529D0" w:rsidRDefault="000B6887" w:rsidP="000B6887">
      <w:pPr>
        <w:spacing w:after="0" w:line="240" w:lineRule="auto"/>
        <w:jc w:val="both"/>
        <w:rPr>
          <w:rFonts w:ascii="Arial" w:eastAsia="Times New Roman" w:hAnsi="Arial" w:cs="Arial"/>
          <w:sz w:val="24"/>
          <w:szCs w:val="24"/>
          <w:lang w:eastAsia="es-ES"/>
        </w:rPr>
      </w:pPr>
    </w:p>
    <w:p w14:paraId="7B64F70F"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Laboratorios</w:t>
      </w:r>
    </w:p>
    <w:p w14:paraId="6B66F794" w14:textId="77777777" w:rsidR="000B6887" w:rsidRPr="00C529D0" w:rsidRDefault="000B6887" w:rsidP="000B6887">
      <w:pPr>
        <w:spacing w:after="0" w:line="240" w:lineRule="auto"/>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al Laboratorio Tecnológico del Uruguay (LATU) y al Laboratorio de Energía Solar (LES) en la operativa de los bancos de ensayo para colectores, acumuladores, sistemas prefabricados y sistemas a medida de eficiencia, calidad y seguridad.</w:t>
      </w:r>
    </w:p>
    <w:p w14:paraId="6834CFCA" w14:textId="77777777" w:rsidR="000B6887" w:rsidRPr="00C529D0" w:rsidRDefault="000B6887" w:rsidP="000B6887">
      <w:pPr>
        <w:spacing w:after="0" w:line="240" w:lineRule="auto"/>
        <w:jc w:val="both"/>
        <w:rPr>
          <w:rFonts w:ascii="Arial" w:eastAsia="Times New Roman" w:hAnsi="Arial" w:cs="Arial"/>
          <w:sz w:val="24"/>
          <w:szCs w:val="24"/>
          <w:lang w:eastAsia="es-ES"/>
        </w:rPr>
      </w:pPr>
    </w:p>
    <w:p w14:paraId="4D146F4B"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Planes Sociales</w:t>
      </w:r>
    </w:p>
    <w:p w14:paraId="23FE7434" w14:textId="77777777" w:rsidR="000B6887" w:rsidRPr="00C529D0" w:rsidRDefault="000B6887" w:rsidP="000B6887">
      <w:pPr>
        <w:spacing w:after="0" w:line="240" w:lineRule="auto"/>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en la planificación y aspectos técnicos para la incorporación de Energía Solar Térmica en los programas que integran el Plan Nacional de Viviendas.</w:t>
      </w:r>
    </w:p>
    <w:p w14:paraId="73BCAE34" w14:textId="77777777" w:rsidR="000B6887" w:rsidRPr="00C529D0" w:rsidRDefault="000B6887" w:rsidP="000B6887">
      <w:pPr>
        <w:spacing w:after="0" w:line="240" w:lineRule="auto"/>
        <w:jc w:val="both"/>
        <w:rPr>
          <w:rFonts w:ascii="Arial" w:eastAsia="Times New Roman" w:hAnsi="Arial" w:cs="Arial"/>
          <w:sz w:val="24"/>
          <w:szCs w:val="24"/>
          <w:lang w:eastAsia="es-ES"/>
        </w:rPr>
      </w:pPr>
    </w:p>
    <w:p w14:paraId="2873ED63" w14:textId="77777777" w:rsidR="000B6887" w:rsidRPr="00C529D0" w:rsidRDefault="000B6887" w:rsidP="000B6887">
      <w:pPr>
        <w:numPr>
          <w:ilvl w:val="0"/>
          <w:numId w:val="32"/>
        </w:numPr>
        <w:spacing w:after="0" w:line="240" w:lineRule="auto"/>
        <w:contextualSpacing/>
        <w:jc w:val="both"/>
        <w:rPr>
          <w:rFonts w:ascii="Arial" w:eastAsia="Times New Roman" w:hAnsi="Arial" w:cs="Arial"/>
          <w:b/>
          <w:sz w:val="24"/>
          <w:szCs w:val="24"/>
          <w:u w:val="single"/>
          <w:lang w:eastAsia="es-ES"/>
        </w:rPr>
      </w:pPr>
      <w:r w:rsidRPr="00C529D0">
        <w:rPr>
          <w:rFonts w:ascii="Arial" w:eastAsia="Times New Roman" w:hAnsi="Arial" w:cs="Arial"/>
          <w:b/>
          <w:sz w:val="24"/>
          <w:szCs w:val="24"/>
          <w:u w:val="single"/>
          <w:lang w:eastAsia="es-ES"/>
        </w:rPr>
        <w:t>Formación</w:t>
      </w:r>
    </w:p>
    <w:p w14:paraId="0266C968" w14:textId="77777777" w:rsidR="000B6887" w:rsidRPr="00C529D0" w:rsidRDefault="000B6887" w:rsidP="000B6887">
      <w:pPr>
        <w:spacing w:after="0" w:line="240" w:lineRule="auto"/>
        <w:jc w:val="both"/>
        <w:rPr>
          <w:rFonts w:ascii="Arial" w:eastAsia="Times New Roman" w:hAnsi="Arial" w:cs="Arial"/>
          <w:sz w:val="24"/>
          <w:szCs w:val="24"/>
          <w:lang w:eastAsia="es-ES"/>
        </w:rPr>
      </w:pPr>
      <w:r w:rsidRPr="00C529D0">
        <w:rPr>
          <w:rFonts w:ascii="Arial" w:eastAsia="Times New Roman" w:hAnsi="Arial" w:cs="Arial"/>
          <w:sz w:val="24"/>
          <w:szCs w:val="24"/>
          <w:lang w:eastAsia="es-ES"/>
        </w:rPr>
        <w:t>Asesorar en el tipo de formación a dictar a RTI e instaladores y a las competencias de los RTI profesionales y no profesionales. También se podrá requerir que el consultor realice el dictado de algún curso de EST.</w:t>
      </w:r>
    </w:p>
    <w:p w14:paraId="3C495779" w14:textId="77777777" w:rsidR="000B6887" w:rsidRPr="00C529D0" w:rsidRDefault="000B6887" w:rsidP="000B6887">
      <w:pPr>
        <w:pStyle w:val="Default"/>
        <w:spacing w:line="276" w:lineRule="auto"/>
        <w:jc w:val="both"/>
        <w:rPr>
          <w:rFonts w:ascii="Arial" w:hAnsi="Arial" w:cs="Arial"/>
        </w:rPr>
      </w:pPr>
    </w:p>
    <w:p w14:paraId="64AD9BBE" w14:textId="50146562" w:rsidR="000B6887" w:rsidRPr="007646A0" w:rsidRDefault="000B6887" w:rsidP="000B6887">
      <w:pPr>
        <w:pStyle w:val="Default"/>
        <w:spacing w:line="276" w:lineRule="auto"/>
        <w:jc w:val="both"/>
        <w:rPr>
          <w:rFonts w:ascii="Arial" w:hAnsi="Arial" w:cs="Arial"/>
        </w:rPr>
      </w:pPr>
      <w:r w:rsidRPr="00C529D0">
        <w:rPr>
          <w:rFonts w:ascii="Arial" w:hAnsi="Arial" w:cs="Arial"/>
        </w:rPr>
        <w:t>La consultor</w:t>
      </w:r>
      <w:r w:rsidR="00C529D0" w:rsidRPr="00C529D0">
        <w:rPr>
          <w:rFonts w:ascii="Arial" w:hAnsi="Arial" w:cs="Arial"/>
        </w:rPr>
        <w:t>í</w:t>
      </w:r>
      <w:r w:rsidRPr="00C529D0">
        <w:rPr>
          <w:rFonts w:ascii="Arial" w:hAnsi="Arial" w:cs="Arial"/>
        </w:rPr>
        <w:t xml:space="preserve">a deberá contar con al menos un profesional con </w:t>
      </w:r>
      <w:r w:rsidR="00C529D0" w:rsidRPr="00C529D0">
        <w:rPr>
          <w:rFonts w:ascii="Arial" w:hAnsi="Arial" w:cs="Arial"/>
        </w:rPr>
        <w:t xml:space="preserve">una </w:t>
      </w:r>
      <w:r w:rsidRPr="00C529D0">
        <w:rPr>
          <w:rFonts w:ascii="Arial" w:hAnsi="Arial" w:cs="Arial"/>
        </w:rPr>
        <w:t xml:space="preserve">experiencia probada </w:t>
      </w:r>
      <w:r w:rsidR="00C529D0" w:rsidRPr="00C529D0">
        <w:rPr>
          <w:rFonts w:ascii="Arial" w:hAnsi="Arial" w:cs="Arial"/>
        </w:rPr>
        <w:t xml:space="preserve">mínima de cinco (5) años </w:t>
      </w:r>
      <w:r w:rsidRPr="00C529D0">
        <w:rPr>
          <w:rFonts w:ascii="Arial" w:hAnsi="Arial" w:cs="Arial"/>
        </w:rPr>
        <w:t>en el Área de Energía Solar Térmica.</w:t>
      </w:r>
    </w:p>
    <w:p w14:paraId="762352EF" w14:textId="77777777" w:rsidR="000B6887" w:rsidRPr="007646A0" w:rsidRDefault="000B6887" w:rsidP="00580F8C">
      <w:pPr>
        <w:pStyle w:val="Default"/>
        <w:spacing w:line="276" w:lineRule="auto"/>
        <w:jc w:val="both"/>
        <w:rPr>
          <w:rFonts w:ascii="Arial" w:hAnsi="Arial" w:cs="Arial"/>
          <w:color w:val="auto"/>
        </w:rPr>
      </w:pPr>
    </w:p>
    <w:p w14:paraId="1CD024D0" w14:textId="77777777" w:rsidR="000B6887" w:rsidRDefault="000B6887" w:rsidP="00580F8C">
      <w:pPr>
        <w:pStyle w:val="Default"/>
        <w:spacing w:line="276" w:lineRule="auto"/>
        <w:jc w:val="both"/>
        <w:rPr>
          <w:rFonts w:ascii="Arial" w:hAnsi="Arial" w:cs="Arial"/>
          <w:color w:val="auto"/>
        </w:rPr>
      </w:pPr>
    </w:p>
    <w:p w14:paraId="1318F4D0" w14:textId="77777777" w:rsidR="00512FDF" w:rsidRDefault="00512FDF" w:rsidP="00580F8C">
      <w:pPr>
        <w:pStyle w:val="Default"/>
        <w:spacing w:line="276" w:lineRule="auto"/>
        <w:jc w:val="both"/>
        <w:rPr>
          <w:rFonts w:ascii="Arial" w:hAnsi="Arial" w:cs="Arial"/>
          <w:color w:val="auto"/>
        </w:rPr>
      </w:pPr>
    </w:p>
    <w:p w14:paraId="13A973FA" w14:textId="77777777" w:rsidR="00C529D0" w:rsidRPr="00686D84" w:rsidRDefault="00C529D0" w:rsidP="00580F8C">
      <w:pPr>
        <w:pStyle w:val="Default"/>
        <w:spacing w:line="276" w:lineRule="auto"/>
        <w:jc w:val="both"/>
        <w:rPr>
          <w:rFonts w:ascii="Arial" w:hAnsi="Arial" w:cs="Arial"/>
          <w:color w:val="auto"/>
        </w:rPr>
      </w:pPr>
    </w:p>
    <w:p w14:paraId="1B2C36AB" w14:textId="1C359381" w:rsidR="0053542B" w:rsidRPr="00686D84" w:rsidRDefault="002353B3" w:rsidP="000F3AB5">
      <w:pPr>
        <w:pStyle w:val="Prrafodelista"/>
        <w:numPr>
          <w:ilvl w:val="1"/>
          <w:numId w:val="18"/>
        </w:numPr>
        <w:spacing w:after="200" w:line="276" w:lineRule="auto"/>
        <w:contextualSpacing/>
        <w:jc w:val="both"/>
        <w:rPr>
          <w:rFonts w:ascii="Arial" w:hAnsi="Arial" w:cs="Arial"/>
          <w:b/>
          <w:sz w:val="24"/>
          <w:szCs w:val="24"/>
        </w:rPr>
      </w:pPr>
      <w:r w:rsidRPr="00686D84">
        <w:rPr>
          <w:rFonts w:ascii="Arial" w:hAnsi="Arial" w:cs="Arial"/>
          <w:b/>
          <w:sz w:val="24"/>
          <w:szCs w:val="24"/>
        </w:rPr>
        <w:t xml:space="preserve"> ANTECEDENTES Y NORMATIVA SOBRE ENERGÍA SOLAR TÉRMICA</w:t>
      </w:r>
    </w:p>
    <w:p w14:paraId="5E76F65D" w14:textId="50AC6756" w:rsidR="002353B3" w:rsidRPr="00686D84" w:rsidRDefault="002353B3" w:rsidP="002353B3">
      <w:pPr>
        <w:pStyle w:val="Default"/>
        <w:spacing w:line="276" w:lineRule="auto"/>
        <w:jc w:val="both"/>
        <w:rPr>
          <w:rFonts w:ascii="Arial" w:hAnsi="Arial" w:cs="Arial"/>
          <w:color w:val="auto"/>
        </w:rPr>
      </w:pPr>
      <w:r w:rsidRPr="00686D84">
        <w:rPr>
          <w:rFonts w:ascii="Arial" w:hAnsi="Arial" w:cs="Arial"/>
          <w:color w:val="auto"/>
        </w:rPr>
        <w:t>En la política energética uruguaya se entiende necesario continuar con la diversificación de la matriz energética, para reducir el consumo e importación de combustibles fósiles y mitigar las emisiones de gases de efecto invernadero. Una de las líneas para el logro de este objetivo es diseñar instrumentos que promuevan la introducción de la Energía Solar Térmica (EST) en el Uruguay. En este marco, se pueden citar los siguientes antecedentes:</w:t>
      </w:r>
    </w:p>
    <w:p w14:paraId="14D62C6C" w14:textId="77777777" w:rsidR="002353B3" w:rsidRPr="00686D84" w:rsidRDefault="002353B3" w:rsidP="002353B3">
      <w:pPr>
        <w:pStyle w:val="Default"/>
        <w:spacing w:line="276" w:lineRule="auto"/>
        <w:jc w:val="both"/>
        <w:rPr>
          <w:rFonts w:ascii="Arial" w:hAnsi="Arial" w:cs="Arial"/>
          <w:color w:val="auto"/>
        </w:rPr>
      </w:pPr>
    </w:p>
    <w:p w14:paraId="7772EE84" w14:textId="1F3BFB76" w:rsidR="002353B3" w:rsidRPr="00686D84" w:rsidRDefault="00D6084A" w:rsidP="002353B3">
      <w:pPr>
        <w:pStyle w:val="Default"/>
        <w:numPr>
          <w:ilvl w:val="0"/>
          <w:numId w:val="26"/>
        </w:numPr>
        <w:spacing w:line="276" w:lineRule="auto"/>
        <w:jc w:val="both"/>
        <w:rPr>
          <w:rFonts w:ascii="Arial" w:hAnsi="Arial" w:cs="Arial"/>
          <w:color w:val="auto"/>
        </w:rPr>
      </w:pPr>
      <w:r>
        <w:rPr>
          <w:rFonts w:ascii="Arial" w:hAnsi="Arial" w:cs="Arial"/>
          <w:color w:val="auto"/>
        </w:rPr>
        <w:t>El artículo 11</w:t>
      </w:r>
      <w:r w:rsidR="002353B3" w:rsidRPr="00686D84">
        <w:rPr>
          <w:rFonts w:ascii="Arial" w:hAnsi="Arial" w:cs="Arial"/>
          <w:color w:val="auto"/>
        </w:rPr>
        <w:t xml:space="preserve"> de la Ley 18.585 establece la necesidad de elaborar un Programa de EST tendiente a facilitar el uso de esta energía. </w:t>
      </w:r>
    </w:p>
    <w:p w14:paraId="09450EC8" w14:textId="77777777" w:rsidR="002353B3" w:rsidRPr="00686D84" w:rsidRDefault="002353B3" w:rsidP="002353B3">
      <w:pPr>
        <w:pStyle w:val="Default"/>
        <w:numPr>
          <w:ilvl w:val="0"/>
          <w:numId w:val="26"/>
        </w:numPr>
        <w:spacing w:line="276" w:lineRule="auto"/>
        <w:jc w:val="both"/>
        <w:rPr>
          <w:rFonts w:ascii="Arial" w:hAnsi="Arial" w:cs="Arial"/>
          <w:color w:val="auto"/>
        </w:rPr>
      </w:pPr>
      <w:r w:rsidRPr="00686D84">
        <w:rPr>
          <w:rFonts w:ascii="Arial" w:hAnsi="Arial" w:cs="Arial"/>
          <w:color w:val="auto"/>
        </w:rPr>
        <w:t>El decreto 50-012 del Plan Solar, encomienda a la DNE-MIEM a coordinar las actividades del Plan Solar.</w:t>
      </w:r>
    </w:p>
    <w:p w14:paraId="034F4809" w14:textId="77777777" w:rsidR="002353B3" w:rsidRPr="00686D84" w:rsidRDefault="002353B3" w:rsidP="002353B3">
      <w:pPr>
        <w:pStyle w:val="Default"/>
        <w:numPr>
          <w:ilvl w:val="0"/>
          <w:numId w:val="26"/>
        </w:numPr>
        <w:spacing w:line="276" w:lineRule="auto"/>
        <w:jc w:val="both"/>
        <w:rPr>
          <w:rFonts w:ascii="Arial" w:hAnsi="Arial" w:cs="Arial"/>
          <w:color w:val="auto"/>
        </w:rPr>
      </w:pPr>
      <w:r w:rsidRPr="00686D84">
        <w:rPr>
          <w:rFonts w:ascii="Arial" w:hAnsi="Arial" w:cs="Arial"/>
          <w:color w:val="auto"/>
        </w:rPr>
        <w:t>El decreto 314/010 establece la estandarización de las compras de sistemas de EST por parte de los organismos del Estado, a través de un Pliego de Condiciones Técnicas para dichas adquisiciones.</w:t>
      </w:r>
    </w:p>
    <w:p w14:paraId="6047DFFB" w14:textId="77777777" w:rsidR="002353B3" w:rsidRPr="00686D84" w:rsidRDefault="002353B3" w:rsidP="002353B3">
      <w:pPr>
        <w:pStyle w:val="Default"/>
        <w:numPr>
          <w:ilvl w:val="0"/>
          <w:numId w:val="26"/>
        </w:numPr>
        <w:spacing w:line="276" w:lineRule="auto"/>
        <w:jc w:val="both"/>
        <w:rPr>
          <w:rFonts w:ascii="Arial" w:hAnsi="Arial" w:cs="Arial"/>
          <w:color w:val="auto"/>
        </w:rPr>
      </w:pPr>
      <w:r w:rsidRPr="00686D84">
        <w:rPr>
          <w:rFonts w:ascii="Arial" w:hAnsi="Arial" w:cs="Arial"/>
          <w:color w:val="auto"/>
        </w:rPr>
        <w:t>El decreto Nº 451/11 y 325/12 de la Ley Nº 18.585, reglamentan diversos aspectos de la Ley mencionada.</w:t>
      </w:r>
    </w:p>
    <w:p w14:paraId="039104AF" w14:textId="77777777" w:rsidR="002353B3" w:rsidRPr="00686D84" w:rsidRDefault="002353B3" w:rsidP="002353B3">
      <w:pPr>
        <w:pStyle w:val="Default"/>
        <w:numPr>
          <w:ilvl w:val="0"/>
          <w:numId w:val="26"/>
        </w:numPr>
        <w:spacing w:line="276" w:lineRule="auto"/>
        <w:jc w:val="both"/>
        <w:rPr>
          <w:rFonts w:ascii="Arial" w:hAnsi="Arial" w:cs="Arial"/>
          <w:color w:val="auto"/>
        </w:rPr>
      </w:pPr>
      <w:r w:rsidRPr="00686D84">
        <w:rPr>
          <w:rFonts w:ascii="Arial" w:hAnsi="Arial" w:cs="Arial"/>
          <w:color w:val="auto"/>
        </w:rPr>
        <w:t xml:space="preserve">Dado que en Uruguay tenemos pocos años de experiencia en la utilización de la energía solar térmica, se opta por realizar una consultoría internacional. </w:t>
      </w:r>
    </w:p>
    <w:p w14:paraId="166AD5D5" w14:textId="2F4F9634" w:rsidR="002353B3" w:rsidRPr="00686D84" w:rsidRDefault="00177735" w:rsidP="002353B3">
      <w:pPr>
        <w:pStyle w:val="Default"/>
        <w:numPr>
          <w:ilvl w:val="0"/>
          <w:numId w:val="26"/>
        </w:numPr>
        <w:spacing w:line="276" w:lineRule="auto"/>
        <w:jc w:val="both"/>
        <w:rPr>
          <w:rFonts w:ascii="Arial" w:hAnsi="Arial" w:cs="Arial"/>
          <w:color w:val="auto"/>
        </w:rPr>
      </w:pPr>
      <w:r>
        <w:rPr>
          <w:rFonts w:ascii="Arial" w:hAnsi="Arial" w:cs="Arial"/>
          <w:color w:val="auto"/>
        </w:rPr>
        <w:t>Se ha desarrollado el sitio</w:t>
      </w:r>
      <w:r w:rsidR="002353B3" w:rsidRPr="00686D84">
        <w:rPr>
          <w:rFonts w:ascii="Arial" w:hAnsi="Arial" w:cs="Arial"/>
          <w:color w:val="auto"/>
        </w:rPr>
        <w:t xml:space="preserve">: </w:t>
      </w:r>
      <w:hyperlink r:id="rId9" w:history="1">
        <w:r w:rsidR="002353B3" w:rsidRPr="00512FDF">
          <w:rPr>
            <w:rFonts w:ascii="Arial" w:hAnsi="Arial" w:cs="Arial"/>
            <w:color w:val="31849B" w:themeColor="accent5" w:themeShade="BF"/>
            <w:u w:val="single"/>
          </w:rPr>
          <w:t>www.energiasolar.gub.uy</w:t>
        </w:r>
      </w:hyperlink>
      <w:r w:rsidR="002353B3" w:rsidRPr="00686D84">
        <w:rPr>
          <w:rFonts w:ascii="Arial" w:hAnsi="Arial" w:cs="Arial"/>
          <w:color w:val="auto"/>
        </w:rPr>
        <w:t>, que contiene la normativa vigente, los programas de EST, etc. Este sitio pod</w:t>
      </w:r>
      <w:r>
        <w:rPr>
          <w:rFonts w:ascii="Arial" w:hAnsi="Arial" w:cs="Arial"/>
          <w:color w:val="auto"/>
        </w:rPr>
        <w:t>rá ser consultado por l</w:t>
      </w:r>
      <w:r w:rsidR="00C11639">
        <w:rPr>
          <w:rFonts w:ascii="Arial" w:hAnsi="Arial" w:cs="Arial"/>
          <w:color w:val="auto"/>
        </w:rPr>
        <w:t>os oferentes</w:t>
      </w:r>
      <w:r w:rsidR="002353B3" w:rsidRPr="00686D84">
        <w:rPr>
          <w:rFonts w:ascii="Arial" w:hAnsi="Arial" w:cs="Arial"/>
          <w:color w:val="auto"/>
        </w:rPr>
        <w:t xml:space="preserve"> para conocer el estado de la EST en el Uruguay</w:t>
      </w:r>
      <w:r w:rsidR="00C11639">
        <w:rPr>
          <w:rFonts w:ascii="Arial" w:hAnsi="Arial" w:cs="Arial"/>
          <w:color w:val="auto"/>
        </w:rPr>
        <w:t>.</w:t>
      </w:r>
    </w:p>
    <w:p w14:paraId="571E16D1" w14:textId="77777777" w:rsidR="004320C7" w:rsidRPr="00686D84" w:rsidRDefault="004320C7" w:rsidP="000F3AB5">
      <w:pPr>
        <w:pStyle w:val="Default"/>
        <w:spacing w:line="276" w:lineRule="auto"/>
        <w:jc w:val="both"/>
        <w:outlineLvl w:val="0"/>
        <w:rPr>
          <w:rFonts w:ascii="Arial" w:hAnsi="Arial" w:cs="Arial"/>
          <w:b/>
          <w:bCs/>
          <w:color w:val="auto"/>
        </w:rPr>
      </w:pPr>
    </w:p>
    <w:p w14:paraId="2EA42F9B" w14:textId="77777777" w:rsidR="0053542B" w:rsidRPr="00686D84" w:rsidRDefault="0053542B" w:rsidP="000F3AB5">
      <w:pPr>
        <w:pStyle w:val="Default"/>
        <w:spacing w:line="276" w:lineRule="auto"/>
        <w:jc w:val="both"/>
        <w:outlineLvl w:val="0"/>
        <w:rPr>
          <w:rFonts w:ascii="Arial" w:hAnsi="Arial" w:cs="Arial"/>
          <w:b/>
          <w:bCs/>
          <w:color w:val="auto"/>
        </w:rPr>
      </w:pPr>
      <w:bookmarkStart w:id="2" w:name="_Toc458693690"/>
      <w:r w:rsidRPr="00686D84">
        <w:rPr>
          <w:rFonts w:ascii="Arial" w:hAnsi="Arial" w:cs="Arial"/>
          <w:b/>
          <w:bCs/>
          <w:color w:val="auto"/>
        </w:rPr>
        <w:t>2. PLIEGO Y RECEPCIÓN DE LAS OFERTAS</w:t>
      </w:r>
      <w:bookmarkEnd w:id="2"/>
      <w:r w:rsidRPr="00686D84">
        <w:rPr>
          <w:rFonts w:ascii="Arial" w:hAnsi="Arial" w:cs="Arial"/>
          <w:b/>
          <w:bCs/>
          <w:color w:val="auto"/>
        </w:rPr>
        <w:t xml:space="preserve"> </w:t>
      </w:r>
    </w:p>
    <w:p w14:paraId="6BC308B9" w14:textId="77777777" w:rsidR="0053542B" w:rsidRPr="00686D84" w:rsidRDefault="0053542B" w:rsidP="000F3AB5">
      <w:pPr>
        <w:pStyle w:val="Default"/>
        <w:spacing w:line="276" w:lineRule="auto"/>
        <w:jc w:val="both"/>
        <w:rPr>
          <w:rFonts w:ascii="Arial" w:hAnsi="Arial" w:cs="Arial"/>
          <w:color w:val="auto"/>
        </w:rPr>
      </w:pPr>
    </w:p>
    <w:p w14:paraId="39FCCC9C" w14:textId="0B289186" w:rsidR="000B6887" w:rsidRPr="00686D84" w:rsidRDefault="002353B3" w:rsidP="002353B3">
      <w:pPr>
        <w:pStyle w:val="Default"/>
        <w:jc w:val="both"/>
        <w:rPr>
          <w:rFonts w:ascii="Arial" w:hAnsi="Arial" w:cs="Arial"/>
          <w:color w:val="auto"/>
        </w:rPr>
      </w:pPr>
      <w:r w:rsidRPr="00686D84">
        <w:rPr>
          <w:rFonts w:ascii="Arial" w:hAnsi="Arial" w:cs="Arial"/>
          <w:color w:val="auto"/>
        </w:rPr>
        <w:t xml:space="preserve">El Pliego de Bases y Condiciones Particulares no tiene costo, estando disponible en el sitio </w:t>
      </w:r>
      <w:r w:rsidRPr="00686D84">
        <w:rPr>
          <w:rFonts w:ascii="Arial" w:hAnsi="Arial" w:cs="Arial"/>
          <w:color w:val="31849B" w:themeColor="accent5" w:themeShade="BF"/>
          <w:u w:val="single"/>
        </w:rPr>
        <w:t>www.comprasestatales.gub.uy</w:t>
      </w:r>
      <w:r w:rsidRPr="00686D84">
        <w:rPr>
          <w:rFonts w:ascii="Arial" w:hAnsi="Arial" w:cs="Arial"/>
          <w:color w:val="auto"/>
        </w:rPr>
        <w:t>, pudiendo asimismo retirarse en el Departamento de Adquisiciones y Proveeduría del MIEM, sito en Rincón 723 Piso 1.</w:t>
      </w:r>
    </w:p>
    <w:p w14:paraId="261C6C87" w14:textId="77777777" w:rsidR="001F1D74" w:rsidRPr="00686D84" w:rsidRDefault="001F1D74" w:rsidP="000F3AB5">
      <w:pPr>
        <w:pStyle w:val="Default"/>
        <w:spacing w:line="276" w:lineRule="auto"/>
        <w:jc w:val="both"/>
        <w:rPr>
          <w:rFonts w:ascii="Arial" w:hAnsi="Arial" w:cs="Arial"/>
          <w:color w:val="auto"/>
        </w:rPr>
      </w:pPr>
    </w:p>
    <w:p w14:paraId="15A3681A" w14:textId="77777777" w:rsidR="0053542B" w:rsidRPr="00686D84" w:rsidRDefault="0053542B" w:rsidP="000F3AB5">
      <w:pPr>
        <w:pStyle w:val="Default"/>
        <w:spacing w:line="276" w:lineRule="auto"/>
        <w:jc w:val="both"/>
        <w:outlineLvl w:val="0"/>
        <w:rPr>
          <w:rFonts w:ascii="Arial" w:hAnsi="Arial" w:cs="Arial"/>
          <w:b/>
          <w:bCs/>
          <w:color w:val="auto"/>
        </w:rPr>
      </w:pPr>
      <w:bookmarkStart w:id="3" w:name="_Toc458693691"/>
      <w:r w:rsidRPr="00686D84">
        <w:rPr>
          <w:rFonts w:ascii="Arial" w:hAnsi="Arial" w:cs="Arial"/>
          <w:b/>
          <w:bCs/>
          <w:color w:val="auto"/>
        </w:rPr>
        <w:t>3. CONSULTAS, ACLARACIONES Y PRÓRROGAS</w:t>
      </w:r>
      <w:bookmarkEnd w:id="3"/>
    </w:p>
    <w:p w14:paraId="38DD7D05"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2411FEE9"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Las consultas y/o aclaraciones sobre el pliego deberán realizarse exclusivamente de la siguiente manera: </w:t>
      </w:r>
    </w:p>
    <w:p w14:paraId="693FF1ED" w14:textId="77777777" w:rsidR="002353B3" w:rsidRPr="00686D84" w:rsidRDefault="0053542B" w:rsidP="000F3AB5">
      <w:pPr>
        <w:pStyle w:val="Default"/>
        <w:numPr>
          <w:ilvl w:val="0"/>
          <w:numId w:val="27"/>
        </w:numPr>
        <w:spacing w:line="276" w:lineRule="auto"/>
        <w:jc w:val="both"/>
        <w:rPr>
          <w:rFonts w:ascii="Arial" w:hAnsi="Arial" w:cs="Arial"/>
          <w:color w:val="auto"/>
        </w:rPr>
      </w:pPr>
      <w:r w:rsidRPr="00686D84">
        <w:rPr>
          <w:rFonts w:ascii="Arial" w:hAnsi="Arial" w:cs="Arial"/>
          <w:color w:val="auto"/>
        </w:rPr>
        <w:t xml:space="preserve">Por correo electrónico y de manera fundada a </w:t>
      </w:r>
      <w:hyperlink r:id="rId10" w:history="1">
        <w:r w:rsidRPr="00177735">
          <w:rPr>
            <w:rStyle w:val="Hipervnculo"/>
            <w:rFonts w:ascii="Arial" w:hAnsi="Arial" w:cs="Arial"/>
            <w:color w:val="31849B" w:themeColor="accent5" w:themeShade="BF"/>
          </w:rPr>
          <w:t>proveeduría@miem.gub.uy</w:t>
        </w:r>
      </w:hyperlink>
      <w:r w:rsidR="002353B3" w:rsidRPr="00686D84">
        <w:rPr>
          <w:rFonts w:ascii="Arial" w:hAnsi="Arial" w:cs="Arial"/>
          <w:color w:val="auto"/>
        </w:rPr>
        <w:t>.</w:t>
      </w:r>
    </w:p>
    <w:p w14:paraId="57336C6F" w14:textId="77777777" w:rsidR="002353B3" w:rsidRDefault="0053542B" w:rsidP="000F3AB5">
      <w:pPr>
        <w:pStyle w:val="Default"/>
        <w:numPr>
          <w:ilvl w:val="0"/>
          <w:numId w:val="27"/>
        </w:numPr>
        <w:spacing w:line="276" w:lineRule="auto"/>
        <w:jc w:val="both"/>
        <w:rPr>
          <w:rFonts w:ascii="Arial" w:hAnsi="Arial" w:cs="Arial"/>
          <w:color w:val="auto"/>
        </w:rPr>
      </w:pPr>
      <w:r w:rsidRPr="00686D84">
        <w:rPr>
          <w:rFonts w:ascii="Arial" w:hAnsi="Arial" w:cs="Arial"/>
          <w:color w:val="auto"/>
        </w:rPr>
        <w:t>Identificando claramente el número y ob</w:t>
      </w:r>
      <w:r w:rsidR="002353B3" w:rsidRPr="00686D84">
        <w:rPr>
          <w:rFonts w:ascii="Arial" w:hAnsi="Arial" w:cs="Arial"/>
          <w:color w:val="auto"/>
        </w:rPr>
        <w:t>jeto de la presente Licitación;</w:t>
      </w:r>
    </w:p>
    <w:p w14:paraId="3448C4EC" w14:textId="77777777" w:rsidR="000B6887" w:rsidRDefault="000B6887" w:rsidP="000B6887">
      <w:pPr>
        <w:pStyle w:val="Default"/>
        <w:spacing w:line="276" w:lineRule="auto"/>
        <w:ind w:left="720"/>
        <w:jc w:val="both"/>
        <w:rPr>
          <w:rFonts w:ascii="Arial" w:hAnsi="Arial" w:cs="Arial"/>
          <w:color w:val="auto"/>
        </w:rPr>
      </w:pPr>
    </w:p>
    <w:p w14:paraId="66B75159" w14:textId="77777777" w:rsidR="000B6887" w:rsidRDefault="000B6887" w:rsidP="000B6887">
      <w:pPr>
        <w:pStyle w:val="Default"/>
        <w:spacing w:line="276" w:lineRule="auto"/>
        <w:ind w:left="720"/>
        <w:jc w:val="both"/>
        <w:rPr>
          <w:rFonts w:ascii="Arial" w:hAnsi="Arial" w:cs="Arial"/>
          <w:color w:val="auto"/>
        </w:rPr>
      </w:pPr>
    </w:p>
    <w:p w14:paraId="21B8A557" w14:textId="77777777" w:rsidR="000B6887" w:rsidRDefault="000B6887" w:rsidP="000B6887">
      <w:pPr>
        <w:pStyle w:val="Default"/>
        <w:spacing w:line="276" w:lineRule="auto"/>
        <w:ind w:left="720"/>
        <w:jc w:val="both"/>
        <w:rPr>
          <w:rFonts w:ascii="Arial" w:hAnsi="Arial" w:cs="Arial"/>
          <w:color w:val="auto"/>
        </w:rPr>
      </w:pPr>
    </w:p>
    <w:p w14:paraId="01052371" w14:textId="77777777" w:rsidR="00C11639" w:rsidRPr="00686D84" w:rsidRDefault="00C11639" w:rsidP="000B6887">
      <w:pPr>
        <w:pStyle w:val="Default"/>
        <w:spacing w:line="276" w:lineRule="auto"/>
        <w:ind w:left="720"/>
        <w:jc w:val="both"/>
        <w:rPr>
          <w:rFonts w:ascii="Arial" w:hAnsi="Arial" w:cs="Arial"/>
          <w:color w:val="auto"/>
        </w:rPr>
      </w:pPr>
    </w:p>
    <w:p w14:paraId="082ADEBF" w14:textId="6AD3B7B6" w:rsidR="0053542B" w:rsidRPr="00686D84" w:rsidRDefault="00CA0235" w:rsidP="000F3AB5">
      <w:pPr>
        <w:pStyle w:val="Default"/>
        <w:numPr>
          <w:ilvl w:val="0"/>
          <w:numId w:val="27"/>
        </w:numPr>
        <w:spacing w:line="276" w:lineRule="auto"/>
        <w:jc w:val="both"/>
        <w:rPr>
          <w:rFonts w:ascii="Arial" w:hAnsi="Arial" w:cs="Arial"/>
          <w:color w:val="auto"/>
        </w:rPr>
      </w:pPr>
      <w:r w:rsidRPr="00686D84">
        <w:rPr>
          <w:rFonts w:ascii="Arial" w:hAnsi="Arial" w:cs="Arial"/>
          <w:color w:val="auto"/>
        </w:rPr>
        <w:t xml:space="preserve">Plazo: hasta </w:t>
      </w:r>
      <w:r w:rsidR="00CE3462" w:rsidRPr="00686D84">
        <w:rPr>
          <w:rFonts w:ascii="Arial" w:hAnsi="Arial" w:cs="Arial"/>
          <w:color w:val="auto"/>
        </w:rPr>
        <w:t>cuatro</w:t>
      </w:r>
      <w:r w:rsidRPr="00686D84">
        <w:rPr>
          <w:rFonts w:ascii="Arial" w:hAnsi="Arial" w:cs="Arial"/>
          <w:color w:val="auto"/>
        </w:rPr>
        <w:t xml:space="preserve"> (4</w:t>
      </w:r>
      <w:r w:rsidR="00CE3462" w:rsidRPr="00686D84">
        <w:rPr>
          <w:rFonts w:ascii="Arial" w:hAnsi="Arial" w:cs="Arial"/>
          <w:color w:val="auto"/>
        </w:rPr>
        <w:t>)</w:t>
      </w:r>
      <w:r w:rsidR="005C20A9" w:rsidRPr="00686D84">
        <w:rPr>
          <w:rFonts w:ascii="Arial" w:hAnsi="Arial" w:cs="Arial"/>
          <w:color w:val="auto"/>
        </w:rPr>
        <w:t xml:space="preserve"> días</w:t>
      </w:r>
      <w:r w:rsidR="0053542B" w:rsidRPr="00686D84">
        <w:rPr>
          <w:rFonts w:ascii="Arial" w:hAnsi="Arial" w:cs="Arial"/>
          <w:color w:val="auto"/>
        </w:rPr>
        <w:t xml:space="preserve"> hábiles antes del acto de apertura, respondiéndose dentro de los siguientes </w:t>
      </w:r>
      <w:r w:rsidRPr="00686D84">
        <w:rPr>
          <w:rFonts w:ascii="Arial" w:hAnsi="Arial" w:cs="Arial"/>
          <w:color w:val="auto"/>
        </w:rPr>
        <w:t>dos</w:t>
      </w:r>
      <w:r w:rsidR="0053542B" w:rsidRPr="00686D84">
        <w:rPr>
          <w:rFonts w:ascii="Arial" w:hAnsi="Arial" w:cs="Arial"/>
          <w:color w:val="auto"/>
        </w:rPr>
        <w:t xml:space="preserve"> (</w:t>
      </w:r>
      <w:r w:rsidRPr="00686D84">
        <w:rPr>
          <w:rFonts w:ascii="Arial" w:hAnsi="Arial" w:cs="Arial"/>
          <w:color w:val="auto"/>
        </w:rPr>
        <w:t>2</w:t>
      </w:r>
      <w:r w:rsidR="0053542B" w:rsidRPr="00686D84">
        <w:rPr>
          <w:rFonts w:ascii="Arial" w:hAnsi="Arial" w:cs="Arial"/>
          <w:color w:val="auto"/>
        </w:rPr>
        <w:t xml:space="preserve">) días hábiles. Las consultas de los oferentes y las respectivas respuestas de la </w:t>
      </w:r>
      <w:r w:rsidRPr="00686D84">
        <w:rPr>
          <w:rFonts w:ascii="Arial" w:hAnsi="Arial" w:cs="Arial"/>
          <w:color w:val="auto"/>
        </w:rPr>
        <w:t>A</w:t>
      </w:r>
      <w:r w:rsidR="0053542B" w:rsidRPr="00686D84">
        <w:rPr>
          <w:rFonts w:ascii="Arial" w:hAnsi="Arial" w:cs="Arial"/>
          <w:color w:val="auto"/>
        </w:rPr>
        <w:t>dministración serán publicadas en el sitio web de compras estatales</w:t>
      </w:r>
      <w:r w:rsidR="002353B3" w:rsidRPr="00686D84">
        <w:rPr>
          <w:rFonts w:ascii="Arial" w:hAnsi="Arial" w:cs="Arial"/>
          <w:color w:val="auto"/>
        </w:rPr>
        <w:t>,</w:t>
      </w:r>
      <w:r w:rsidR="0053542B" w:rsidRPr="00686D84">
        <w:rPr>
          <w:rFonts w:ascii="Arial" w:hAnsi="Arial" w:cs="Arial"/>
          <w:color w:val="auto"/>
        </w:rPr>
        <w:t xml:space="preserve"> donde figura publicada la presente convocatoria, dentro del plazo fijado para su evacuación y permanecerán disponibles hasta el día fijado para el acto de apertura del llamado. </w:t>
      </w:r>
    </w:p>
    <w:p w14:paraId="4E32B937"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solicitud de prórroga podrá presentarse:</w:t>
      </w:r>
    </w:p>
    <w:p w14:paraId="0AF842EF" w14:textId="6029C462" w:rsidR="0053542B" w:rsidRPr="00686D84" w:rsidRDefault="0053542B" w:rsidP="000F3AB5">
      <w:pPr>
        <w:pStyle w:val="Default"/>
        <w:numPr>
          <w:ilvl w:val="0"/>
          <w:numId w:val="9"/>
        </w:numPr>
        <w:spacing w:line="276" w:lineRule="auto"/>
        <w:jc w:val="both"/>
        <w:rPr>
          <w:rFonts w:ascii="Arial" w:hAnsi="Arial" w:cs="Arial"/>
          <w:color w:val="auto"/>
        </w:rPr>
      </w:pPr>
      <w:r w:rsidRPr="00686D84">
        <w:rPr>
          <w:rFonts w:ascii="Arial" w:hAnsi="Arial" w:cs="Arial"/>
          <w:color w:val="auto"/>
        </w:rPr>
        <w:t xml:space="preserve">Por correo electrónico y de manera fundada a </w:t>
      </w:r>
      <w:hyperlink r:id="rId11" w:history="1">
        <w:r w:rsidRPr="00686D84">
          <w:rPr>
            <w:rStyle w:val="Hipervnculo"/>
            <w:rFonts w:ascii="Arial" w:hAnsi="Arial" w:cs="Arial"/>
            <w:color w:val="auto"/>
          </w:rPr>
          <w:t>proveeduría@miem.gub.uy</w:t>
        </w:r>
      </w:hyperlink>
      <w:r w:rsidR="002353B3" w:rsidRPr="00686D84">
        <w:rPr>
          <w:rFonts w:ascii="Arial" w:hAnsi="Arial" w:cs="Arial"/>
          <w:color w:val="auto"/>
        </w:rPr>
        <w:t>;</w:t>
      </w:r>
    </w:p>
    <w:p w14:paraId="712C7707" w14:textId="1D524575" w:rsidR="0053542B" w:rsidRPr="00686D84" w:rsidRDefault="0053542B" w:rsidP="000F3AB5">
      <w:pPr>
        <w:pStyle w:val="Default"/>
        <w:numPr>
          <w:ilvl w:val="0"/>
          <w:numId w:val="9"/>
        </w:numPr>
        <w:spacing w:line="276" w:lineRule="auto"/>
        <w:jc w:val="both"/>
        <w:rPr>
          <w:rFonts w:ascii="Arial" w:hAnsi="Arial" w:cs="Arial"/>
          <w:color w:val="auto"/>
        </w:rPr>
      </w:pPr>
      <w:r w:rsidRPr="00686D84">
        <w:rPr>
          <w:rFonts w:ascii="Arial" w:hAnsi="Arial" w:cs="Arial"/>
          <w:color w:val="auto"/>
        </w:rPr>
        <w:t xml:space="preserve">Identificando claramente el </w:t>
      </w:r>
      <w:r w:rsidR="002353B3" w:rsidRPr="00686D84">
        <w:rPr>
          <w:rFonts w:ascii="Arial" w:hAnsi="Arial" w:cs="Arial"/>
          <w:color w:val="auto"/>
        </w:rPr>
        <w:t>número y objeto de la presente L</w:t>
      </w:r>
      <w:r w:rsidRPr="00686D84">
        <w:rPr>
          <w:rFonts w:ascii="Arial" w:hAnsi="Arial" w:cs="Arial"/>
          <w:color w:val="auto"/>
        </w:rPr>
        <w:t>icitación</w:t>
      </w:r>
      <w:r w:rsidR="002353B3" w:rsidRPr="00686D84">
        <w:rPr>
          <w:rFonts w:ascii="Arial" w:hAnsi="Arial" w:cs="Arial"/>
          <w:color w:val="auto"/>
        </w:rPr>
        <w:t>;</w:t>
      </w:r>
    </w:p>
    <w:p w14:paraId="51DF4E30" w14:textId="3A8BB5F4" w:rsidR="0053542B" w:rsidRPr="00686D84" w:rsidRDefault="0053542B" w:rsidP="000F3AB5">
      <w:pPr>
        <w:pStyle w:val="Default"/>
        <w:numPr>
          <w:ilvl w:val="0"/>
          <w:numId w:val="9"/>
        </w:numPr>
        <w:spacing w:line="276" w:lineRule="auto"/>
        <w:jc w:val="both"/>
        <w:rPr>
          <w:rFonts w:ascii="Arial" w:hAnsi="Arial" w:cs="Arial"/>
          <w:color w:val="auto"/>
        </w:rPr>
      </w:pPr>
      <w:r w:rsidRPr="00686D84">
        <w:rPr>
          <w:rFonts w:ascii="Arial" w:hAnsi="Arial" w:cs="Arial"/>
          <w:color w:val="auto"/>
        </w:rPr>
        <w:t xml:space="preserve">Plazo: hasta </w:t>
      </w:r>
      <w:r w:rsidR="000B6887">
        <w:rPr>
          <w:rFonts w:ascii="Arial" w:hAnsi="Arial" w:cs="Arial"/>
          <w:color w:val="auto"/>
        </w:rPr>
        <w:t>dos (</w:t>
      </w:r>
      <w:r w:rsidR="00CE3462" w:rsidRPr="00686D84">
        <w:rPr>
          <w:rFonts w:ascii="Arial" w:hAnsi="Arial" w:cs="Arial"/>
          <w:color w:val="auto"/>
        </w:rPr>
        <w:t>2</w:t>
      </w:r>
      <w:r w:rsidR="000B6887">
        <w:rPr>
          <w:rFonts w:ascii="Arial" w:hAnsi="Arial" w:cs="Arial"/>
          <w:color w:val="auto"/>
        </w:rPr>
        <w:t>)</w:t>
      </w:r>
      <w:r w:rsidR="00CE3462" w:rsidRPr="00686D84">
        <w:rPr>
          <w:rFonts w:ascii="Arial" w:hAnsi="Arial" w:cs="Arial"/>
          <w:color w:val="auto"/>
        </w:rPr>
        <w:t xml:space="preserve"> días</w:t>
      </w:r>
      <w:r w:rsidRPr="00686D84">
        <w:rPr>
          <w:rFonts w:ascii="Arial" w:hAnsi="Arial" w:cs="Arial"/>
          <w:color w:val="auto"/>
        </w:rPr>
        <w:t xml:space="preserve"> hábiles antes del acto de apertura, respondiéndose dentro del día hábil siguiente en la misma forma que </w:t>
      </w:r>
      <w:r w:rsidR="002353B3" w:rsidRPr="00686D84">
        <w:rPr>
          <w:rFonts w:ascii="Arial" w:hAnsi="Arial" w:cs="Arial"/>
          <w:color w:val="auto"/>
        </w:rPr>
        <w:t xml:space="preserve">en </w:t>
      </w:r>
      <w:r w:rsidRPr="00686D84">
        <w:rPr>
          <w:rFonts w:ascii="Arial" w:hAnsi="Arial" w:cs="Arial"/>
          <w:color w:val="auto"/>
        </w:rPr>
        <w:t>el punto anterior. En caso de no pronunciamiento de la Administración se entenderá que la prórroga ha sido denegada.</w:t>
      </w:r>
    </w:p>
    <w:p w14:paraId="4447574E" w14:textId="77777777" w:rsidR="0053542B" w:rsidRPr="00686D84" w:rsidRDefault="0053542B" w:rsidP="000F3AB5">
      <w:pPr>
        <w:pStyle w:val="Default"/>
        <w:spacing w:line="276" w:lineRule="auto"/>
        <w:jc w:val="both"/>
        <w:rPr>
          <w:rFonts w:ascii="Arial" w:hAnsi="Arial" w:cs="Arial"/>
          <w:color w:val="auto"/>
        </w:rPr>
      </w:pPr>
    </w:p>
    <w:p w14:paraId="7FED35A8" w14:textId="77777777" w:rsidR="0053542B" w:rsidRPr="00686D84" w:rsidRDefault="0053542B" w:rsidP="000F3AB5">
      <w:pPr>
        <w:pStyle w:val="Default"/>
        <w:spacing w:line="276" w:lineRule="auto"/>
        <w:jc w:val="both"/>
        <w:outlineLvl w:val="0"/>
        <w:rPr>
          <w:rFonts w:ascii="Arial" w:hAnsi="Arial" w:cs="Arial"/>
          <w:b/>
          <w:bCs/>
          <w:color w:val="auto"/>
        </w:rPr>
      </w:pPr>
      <w:bookmarkStart w:id="4" w:name="_Toc458693692"/>
      <w:r w:rsidRPr="00686D84">
        <w:rPr>
          <w:rFonts w:ascii="Arial" w:hAnsi="Arial" w:cs="Arial"/>
          <w:b/>
          <w:bCs/>
          <w:color w:val="auto"/>
        </w:rPr>
        <w:t>4. ACTO DE APERTURA</w:t>
      </w:r>
      <w:bookmarkEnd w:id="4"/>
      <w:r w:rsidRPr="00686D84">
        <w:rPr>
          <w:rFonts w:ascii="Arial" w:hAnsi="Arial" w:cs="Arial"/>
          <w:b/>
          <w:bCs/>
          <w:color w:val="auto"/>
        </w:rPr>
        <w:t xml:space="preserve"> </w:t>
      </w:r>
    </w:p>
    <w:p w14:paraId="4A306491" w14:textId="77777777" w:rsidR="0053542B" w:rsidRPr="00686D84" w:rsidRDefault="0053542B" w:rsidP="000F3AB5">
      <w:pPr>
        <w:pStyle w:val="Default"/>
        <w:spacing w:line="276" w:lineRule="auto"/>
        <w:jc w:val="both"/>
        <w:rPr>
          <w:rFonts w:ascii="Arial" w:hAnsi="Arial" w:cs="Arial"/>
          <w:color w:val="auto"/>
        </w:rPr>
      </w:pPr>
    </w:p>
    <w:p w14:paraId="3D8EF64D" w14:textId="086CB351" w:rsidR="0053542B" w:rsidRPr="00686D84" w:rsidRDefault="00177735" w:rsidP="000F3AB5">
      <w:pPr>
        <w:pStyle w:val="Default"/>
        <w:spacing w:line="276" w:lineRule="auto"/>
        <w:jc w:val="both"/>
        <w:rPr>
          <w:rFonts w:ascii="Arial" w:hAnsi="Arial" w:cs="Arial"/>
          <w:color w:val="auto"/>
        </w:rPr>
      </w:pPr>
      <w:r>
        <w:rPr>
          <w:rFonts w:ascii="Arial" w:hAnsi="Arial" w:cs="Arial"/>
          <w:color w:val="auto"/>
        </w:rPr>
        <w:t>El a</w:t>
      </w:r>
      <w:r w:rsidR="0053542B" w:rsidRPr="00686D84">
        <w:rPr>
          <w:rFonts w:ascii="Arial" w:hAnsi="Arial" w:cs="Arial"/>
          <w:color w:val="auto"/>
        </w:rPr>
        <w:t xml:space="preserve">cto de </w:t>
      </w:r>
      <w:r>
        <w:rPr>
          <w:rFonts w:ascii="Arial" w:hAnsi="Arial" w:cs="Arial"/>
          <w:color w:val="auto"/>
        </w:rPr>
        <w:t>a</w:t>
      </w:r>
      <w:r w:rsidR="0053542B" w:rsidRPr="00686D84">
        <w:rPr>
          <w:rFonts w:ascii="Arial" w:hAnsi="Arial" w:cs="Arial"/>
          <w:color w:val="auto"/>
        </w:rPr>
        <w:t xml:space="preserve">pertura se realizará en el lugar, fecha y hora indicados en la publicación. </w:t>
      </w:r>
    </w:p>
    <w:p w14:paraId="308BC9D5"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Abierto el acto, en presencia de los funcionarios designados a tal efecto por la Administración y los oferentes o sus representantes debidamente acreditados que deseen asistir, no se podrá introducir modificación alguna a las propuestas. </w:t>
      </w:r>
    </w:p>
    <w:p w14:paraId="7DCAAC65" w14:textId="33243AD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Se controlará que las propuestas no presenten carencias o defectos, pero su admisión inicial no será obstáculo para su invalidación posterior si se constataren luego, carencias en la documentación presentada o defectos que violen los requisitos legales o las aparten sustancialmente de este </w:t>
      </w:r>
      <w:r w:rsidR="000F34DC" w:rsidRPr="00686D84">
        <w:rPr>
          <w:rFonts w:ascii="Arial" w:hAnsi="Arial" w:cs="Arial"/>
          <w:color w:val="auto"/>
        </w:rPr>
        <w:t>P</w:t>
      </w:r>
      <w:r w:rsidRPr="00686D84">
        <w:rPr>
          <w:rFonts w:ascii="Arial" w:hAnsi="Arial" w:cs="Arial"/>
          <w:color w:val="auto"/>
        </w:rPr>
        <w:t xml:space="preserve">liego. </w:t>
      </w:r>
    </w:p>
    <w:p w14:paraId="57A80A5C" w14:textId="03E543A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Culminado el acto, se labrará Acta circunstanciada del mismo siendo firmada por los funcionarios actuantes y los oferentes</w:t>
      </w:r>
      <w:r w:rsidR="00CA0235" w:rsidRPr="00686D84">
        <w:rPr>
          <w:rFonts w:ascii="Arial" w:hAnsi="Arial" w:cs="Arial"/>
          <w:color w:val="auto"/>
        </w:rPr>
        <w:t>,</w:t>
      </w:r>
      <w:r w:rsidRPr="00686D84">
        <w:rPr>
          <w:rFonts w:ascii="Arial" w:hAnsi="Arial" w:cs="Arial"/>
          <w:color w:val="auto"/>
        </w:rPr>
        <w:t xml:space="preserve"> sus representantes</w:t>
      </w:r>
      <w:r w:rsidR="00CA0235" w:rsidRPr="00686D84">
        <w:rPr>
          <w:rFonts w:ascii="Arial" w:hAnsi="Arial" w:cs="Arial"/>
          <w:color w:val="auto"/>
        </w:rPr>
        <w:t xml:space="preserve"> o</w:t>
      </w:r>
      <w:r w:rsidRPr="00686D84">
        <w:rPr>
          <w:rFonts w:ascii="Arial" w:hAnsi="Arial" w:cs="Arial"/>
          <w:color w:val="auto"/>
        </w:rPr>
        <w:t xml:space="preserve"> autorizados que deseen hacerlo, quienes podrán efectuar las observaciones que consideren necesarias. Durante el acto de apertura se deberá exhibir cédula de identidad vigente del compareciente.</w:t>
      </w:r>
    </w:p>
    <w:p w14:paraId="0DC38A3E" w14:textId="77777777" w:rsidR="0053542B" w:rsidRPr="00686D84" w:rsidRDefault="0053542B" w:rsidP="000F3AB5">
      <w:pPr>
        <w:pStyle w:val="Default"/>
        <w:spacing w:line="276" w:lineRule="auto"/>
        <w:jc w:val="both"/>
        <w:rPr>
          <w:rFonts w:ascii="Arial" w:hAnsi="Arial" w:cs="Arial"/>
          <w:color w:val="auto"/>
        </w:rPr>
      </w:pPr>
    </w:p>
    <w:p w14:paraId="219B349B" w14:textId="7C37584E" w:rsidR="0053542B" w:rsidRPr="00686D84" w:rsidRDefault="0053542B" w:rsidP="000F3AB5">
      <w:pPr>
        <w:pStyle w:val="Default"/>
        <w:spacing w:line="276" w:lineRule="auto"/>
        <w:jc w:val="both"/>
        <w:rPr>
          <w:rFonts w:ascii="Arial" w:hAnsi="Arial" w:cs="Arial"/>
          <w:b/>
          <w:color w:val="auto"/>
        </w:rPr>
      </w:pPr>
      <w:r w:rsidRPr="00686D84">
        <w:rPr>
          <w:rFonts w:ascii="Arial" w:hAnsi="Arial" w:cs="Arial"/>
          <w:b/>
          <w:color w:val="auto"/>
        </w:rPr>
        <w:t>4.1</w:t>
      </w:r>
      <w:r w:rsidR="005D1010" w:rsidRPr="00686D84">
        <w:rPr>
          <w:rFonts w:ascii="Arial" w:hAnsi="Arial" w:cs="Arial"/>
          <w:b/>
          <w:color w:val="auto"/>
        </w:rPr>
        <w:t>.</w:t>
      </w:r>
      <w:r w:rsidRPr="00686D84">
        <w:rPr>
          <w:rFonts w:ascii="Arial" w:hAnsi="Arial" w:cs="Arial"/>
          <w:b/>
          <w:color w:val="auto"/>
        </w:rPr>
        <w:t xml:space="preserve"> P</w:t>
      </w:r>
      <w:r w:rsidR="000F34DC" w:rsidRPr="00686D84">
        <w:rPr>
          <w:rFonts w:ascii="Arial" w:hAnsi="Arial" w:cs="Arial"/>
          <w:b/>
          <w:color w:val="auto"/>
        </w:rPr>
        <w:t>LAZO COMPLEMENTARIO</w:t>
      </w:r>
    </w:p>
    <w:p w14:paraId="5A3DEE1B" w14:textId="77777777" w:rsidR="0053542B" w:rsidRPr="00686D84" w:rsidRDefault="0053542B" w:rsidP="000F3AB5">
      <w:pPr>
        <w:pStyle w:val="Default"/>
        <w:spacing w:line="276" w:lineRule="auto"/>
        <w:jc w:val="both"/>
        <w:rPr>
          <w:rFonts w:ascii="Arial" w:hAnsi="Arial" w:cs="Arial"/>
          <w:color w:val="auto"/>
        </w:rPr>
      </w:pPr>
    </w:p>
    <w:p w14:paraId="14E46CCF" w14:textId="7F7AE4A6"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Si en el acto de apertura se constata la omisión de la presentación de documentación o información cuya agregación posterior no altere materialmente la igualdad de los oferentes, la Administración podrá otorgar un </w:t>
      </w:r>
      <w:r w:rsidRPr="00686D84">
        <w:rPr>
          <w:rFonts w:ascii="Arial" w:hAnsi="Arial" w:cs="Arial"/>
          <w:color w:val="auto"/>
        </w:rPr>
        <w:lastRenderedPageBreak/>
        <w:t xml:space="preserve">plazo de </w:t>
      </w:r>
      <w:r w:rsidR="00CA0235" w:rsidRPr="00686D84">
        <w:rPr>
          <w:rFonts w:ascii="Arial" w:hAnsi="Arial" w:cs="Arial"/>
          <w:color w:val="auto"/>
        </w:rPr>
        <w:t xml:space="preserve">hasta </w:t>
      </w:r>
      <w:r w:rsidRPr="00686D84">
        <w:rPr>
          <w:rFonts w:ascii="Arial" w:hAnsi="Arial" w:cs="Arial"/>
          <w:color w:val="auto"/>
        </w:rPr>
        <w:t>dos</w:t>
      </w:r>
      <w:r w:rsidR="00CA0235" w:rsidRPr="00686D84">
        <w:rPr>
          <w:rFonts w:ascii="Arial" w:hAnsi="Arial" w:cs="Arial"/>
          <w:color w:val="auto"/>
        </w:rPr>
        <w:t xml:space="preserve"> (2</w:t>
      </w:r>
      <w:r w:rsidRPr="00686D84">
        <w:rPr>
          <w:rFonts w:ascii="Arial" w:hAnsi="Arial" w:cs="Arial"/>
          <w:color w:val="auto"/>
        </w:rPr>
        <w:t>) días hábiles e improrrogables, a efectos de que los interesados puedan subsanar la omisión, en un todo de acu</w:t>
      </w:r>
      <w:r w:rsidR="00D6084A">
        <w:rPr>
          <w:rFonts w:ascii="Arial" w:hAnsi="Arial" w:cs="Arial"/>
          <w:color w:val="auto"/>
        </w:rPr>
        <w:t>erdo a lo establecido en el artículo</w:t>
      </w:r>
      <w:r w:rsidRPr="00686D84">
        <w:rPr>
          <w:rFonts w:ascii="Arial" w:hAnsi="Arial" w:cs="Arial"/>
          <w:color w:val="auto"/>
        </w:rPr>
        <w:t xml:space="preserve"> 65 </w:t>
      </w:r>
      <w:r w:rsidR="000F34DC" w:rsidRPr="00686D84">
        <w:rPr>
          <w:rFonts w:ascii="Arial" w:hAnsi="Arial" w:cs="Arial"/>
          <w:color w:val="auto"/>
        </w:rPr>
        <w:t xml:space="preserve">del </w:t>
      </w:r>
      <w:r w:rsidR="00177735">
        <w:rPr>
          <w:rFonts w:ascii="Arial" w:hAnsi="Arial" w:cs="Arial"/>
          <w:color w:val="auto"/>
        </w:rPr>
        <w:t>T</w:t>
      </w:r>
      <w:r w:rsidR="000F34DC" w:rsidRPr="00686D84">
        <w:rPr>
          <w:rFonts w:ascii="Arial" w:hAnsi="Arial" w:cs="Arial"/>
          <w:color w:val="auto"/>
        </w:rPr>
        <w:t>exto Ordenado de Contabilidad y Administración Financiera (TOCAF)</w:t>
      </w:r>
      <w:r w:rsidRPr="00686D84">
        <w:rPr>
          <w:rFonts w:ascii="Arial" w:hAnsi="Arial" w:cs="Arial"/>
          <w:color w:val="auto"/>
        </w:rPr>
        <w:t>.  De estos hechos debe quedar constancia en el Acta de apertura.</w:t>
      </w:r>
    </w:p>
    <w:p w14:paraId="1A2F035D" w14:textId="77777777" w:rsidR="0053542B" w:rsidRPr="00686D84" w:rsidRDefault="0053542B" w:rsidP="000F3AB5">
      <w:pPr>
        <w:pStyle w:val="Default"/>
        <w:spacing w:line="276" w:lineRule="auto"/>
        <w:jc w:val="both"/>
        <w:rPr>
          <w:rFonts w:ascii="Arial" w:hAnsi="Arial" w:cs="Arial"/>
          <w:color w:val="auto"/>
        </w:rPr>
      </w:pPr>
    </w:p>
    <w:p w14:paraId="18A0C92D" w14:textId="55D7311A" w:rsidR="0053542B" w:rsidRPr="00686D84" w:rsidRDefault="00AE3D6B" w:rsidP="000F3AB5">
      <w:pPr>
        <w:pStyle w:val="Default"/>
        <w:spacing w:line="276" w:lineRule="auto"/>
        <w:jc w:val="both"/>
        <w:outlineLvl w:val="0"/>
        <w:rPr>
          <w:rFonts w:ascii="Arial" w:hAnsi="Arial" w:cs="Arial"/>
          <w:color w:val="auto"/>
        </w:rPr>
      </w:pPr>
      <w:bookmarkStart w:id="5" w:name="_Toc458693693"/>
      <w:r w:rsidRPr="00686D84">
        <w:rPr>
          <w:rFonts w:ascii="Arial" w:hAnsi="Arial" w:cs="Arial"/>
          <w:b/>
          <w:bCs/>
          <w:color w:val="auto"/>
        </w:rPr>
        <w:t>5. CONDICIONES DEL OFERENTE Y</w:t>
      </w:r>
      <w:r w:rsidR="0053542B" w:rsidRPr="00686D84">
        <w:rPr>
          <w:rFonts w:ascii="Arial" w:hAnsi="Arial" w:cs="Arial"/>
          <w:b/>
          <w:bCs/>
          <w:color w:val="auto"/>
        </w:rPr>
        <w:t xml:space="preserve"> FORMA Y CONTENIDO DE LA PROPUESTA</w:t>
      </w:r>
      <w:bookmarkEnd w:id="5"/>
      <w:r w:rsidR="0053542B" w:rsidRPr="00686D84">
        <w:rPr>
          <w:rFonts w:ascii="Arial" w:hAnsi="Arial" w:cs="Arial"/>
          <w:b/>
          <w:bCs/>
          <w:color w:val="auto"/>
        </w:rPr>
        <w:t xml:space="preserve"> </w:t>
      </w:r>
    </w:p>
    <w:p w14:paraId="6B527446" w14:textId="77777777" w:rsidR="0053542B" w:rsidRPr="00686D84" w:rsidRDefault="0053542B" w:rsidP="000F3AB5">
      <w:pPr>
        <w:pStyle w:val="Default"/>
        <w:spacing w:line="276" w:lineRule="auto"/>
        <w:jc w:val="both"/>
        <w:rPr>
          <w:rFonts w:ascii="Arial" w:hAnsi="Arial" w:cs="Arial"/>
          <w:b/>
          <w:bCs/>
          <w:color w:val="auto"/>
        </w:rPr>
      </w:pPr>
    </w:p>
    <w:p w14:paraId="554392B8" w14:textId="2DAA6B7E"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5.1 </w:t>
      </w:r>
      <w:r w:rsidR="0099110D" w:rsidRPr="00686D84">
        <w:rPr>
          <w:rFonts w:ascii="Arial" w:hAnsi="Arial" w:cs="Arial"/>
          <w:b/>
          <w:bCs/>
          <w:color w:val="auto"/>
        </w:rPr>
        <w:t>CONDICIONES DEL OFERENTE</w:t>
      </w:r>
      <w:r w:rsidRPr="00686D84">
        <w:rPr>
          <w:rFonts w:ascii="Arial" w:hAnsi="Arial" w:cs="Arial"/>
          <w:b/>
          <w:bCs/>
          <w:color w:val="auto"/>
        </w:rPr>
        <w:t xml:space="preserve"> </w:t>
      </w:r>
    </w:p>
    <w:p w14:paraId="291BD5F6" w14:textId="77777777" w:rsidR="00AE3D6B" w:rsidRPr="00686D84" w:rsidRDefault="00AE3D6B" w:rsidP="000F3AB5">
      <w:pPr>
        <w:pStyle w:val="Default"/>
        <w:spacing w:line="276" w:lineRule="auto"/>
        <w:jc w:val="both"/>
        <w:rPr>
          <w:rFonts w:ascii="Arial" w:hAnsi="Arial" w:cs="Arial"/>
          <w:color w:val="auto"/>
        </w:rPr>
      </w:pPr>
    </w:p>
    <w:p w14:paraId="1C608F43" w14:textId="797236BA" w:rsidR="0053542B" w:rsidRPr="00C529D0" w:rsidRDefault="0053542B" w:rsidP="000F3AB5">
      <w:pPr>
        <w:pStyle w:val="Default"/>
        <w:spacing w:line="276" w:lineRule="auto"/>
        <w:jc w:val="both"/>
        <w:rPr>
          <w:rFonts w:ascii="Arial" w:hAnsi="Arial" w:cs="Arial"/>
          <w:color w:val="auto"/>
        </w:rPr>
      </w:pPr>
      <w:r w:rsidRPr="00C529D0">
        <w:rPr>
          <w:rFonts w:ascii="Arial" w:hAnsi="Arial" w:cs="Arial"/>
          <w:color w:val="auto"/>
        </w:rPr>
        <w:t>A efect</w:t>
      </w:r>
      <w:r w:rsidR="00C529D0">
        <w:rPr>
          <w:rFonts w:ascii="Arial" w:hAnsi="Arial" w:cs="Arial"/>
          <w:color w:val="auto"/>
        </w:rPr>
        <w:t xml:space="preserve">os de la presentación al presente llamado, </w:t>
      </w:r>
      <w:r w:rsidRPr="00C529D0">
        <w:rPr>
          <w:rFonts w:ascii="Arial" w:hAnsi="Arial" w:cs="Arial"/>
          <w:color w:val="auto"/>
        </w:rPr>
        <w:t>l</w:t>
      </w:r>
      <w:r w:rsidR="00C529D0">
        <w:rPr>
          <w:rFonts w:ascii="Arial" w:hAnsi="Arial" w:cs="Arial"/>
          <w:color w:val="auto"/>
        </w:rPr>
        <w:t>os</w:t>
      </w:r>
      <w:r w:rsidRPr="00C529D0">
        <w:rPr>
          <w:rFonts w:ascii="Arial" w:hAnsi="Arial" w:cs="Arial"/>
          <w:color w:val="auto"/>
        </w:rPr>
        <w:t xml:space="preserve"> oferente</w:t>
      </w:r>
      <w:r w:rsidR="00C529D0">
        <w:rPr>
          <w:rFonts w:ascii="Arial" w:hAnsi="Arial" w:cs="Arial"/>
          <w:color w:val="auto"/>
        </w:rPr>
        <w:t>s</w:t>
      </w:r>
      <w:r w:rsidRPr="00C529D0">
        <w:rPr>
          <w:rFonts w:ascii="Arial" w:hAnsi="Arial" w:cs="Arial"/>
          <w:color w:val="auto"/>
        </w:rPr>
        <w:t xml:space="preserve"> deberá</w:t>
      </w:r>
      <w:r w:rsidR="00C529D0">
        <w:rPr>
          <w:rFonts w:ascii="Arial" w:hAnsi="Arial" w:cs="Arial"/>
          <w:color w:val="auto"/>
        </w:rPr>
        <w:t>n</w:t>
      </w:r>
      <w:r w:rsidRPr="00C529D0">
        <w:rPr>
          <w:rFonts w:ascii="Arial" w:hAnsi="Arial" w:cs="Arial"/>
          <w:color w:val="auto"/>
        </w:rPr>
        <w:t xml:space="preserve">: </w:t>
      </w:r>
    </w:p>
    <w:p w14:paraId="3F64BED4" w14:textId="2A43E2C1" w:rsidR="0053542B" w:rsidRPr="00C529D0" w:rsidRDefault="0053542B" w:rsidP="00C529D0">
      <w:pPr>
        <w:pStyle w:val="Default"/>
        <w:numPr>
          <w:ilvl w:val="0"/>
          <w:numId w:val="8"/>
        </w:numPr>
        <w:spacing w:line="276" w:lineRule="auto"/>
        <w:jc w:val="both"/>
        <w:rPr>
          <w:rFonts w:ascii="Arial" w:hAnsi="Arial" w:cs="Arial"/>
          <w:color w:val="auto"/>
        </w:rPr>
      </w:pPr>
      <w:r w:rsidRPr="00C529D0">
        <w:rPr>
          <w:rFonts w:ascii="Arial" w:hAnsi="Arial" w:cs="Arial"/>
          <w:color w:val="auto"/>
        </w:rPr>
        <w:t>Estar registrado en el Registro Único de Proveedores del Estado (RUPE), conforme a lo dispuesto por el Decreto del Poder Ejecutivo Nº 155/2013 de 21 de mayo de 2013. Los estados admitidos para aceptar ofertas de proveedores so</w:t>
      </w:r>
      <w:r w:rsidR="00B478B3" w:rsidRPr="00C529D0">
        <w:rPr>
          <w:rFonts w:ascii="Arial" w:hAnsi="Arial" w:cs="Arial"/>
          <w:color w:val="auto"/>
        </w:rPr>
        <w:t xml:space="preserve">n: </w:t>
      </w:r>
      <w:r w:rsidR="00CA0235" w:rsidRPr="00C529D0">
        <w:rPr>
          <w:rFonts w:ascii="Arial" w:hAnsi="Arial" w:cs="Arial"/>
          <w:color w:val="auto"/>
        </w:rPr>
        <w:t xml:space="preserve">ingreso, </w:t>
      </w:r>
      <w:r w:rsidR="001F1D74" w:rsidRPr="00C529D0">
        <w:rPr>
          <w:rFonts w:ascii="Arial" w:hAnsi="Arial" w:cs="Arial"/>
          <w:color w:val="auto"/>
        </w:rPr>
        <w:t xml:space="preserve">en ingreso </w:t>
      </w:r>
      <w:r w:rsidRPr="00C529D0">
        <w:rPr>
          <w:rFonts w:ascii="Arial" w:hAnsi="Arial" w:cs="Arial"/>
          <w:color w:val="auto"/>
        </w:rPr>
        <w:t>o activo</w:t>
      </w:r>
      <w:r w:rsidR="001F1D74" w:rsidRPr="00C529D0">
        <w:rPr>
          <w:rFonts w:ascii="Arial" w:hAnsi="Arial" w:cs="Arial"/>
          <w:color w:val="auto"/>
        </w:rPr>
        <w:t xml:space="preserve"> en</w:t>
      </w:r>
      <w:r w:rsidRPr="00C529D0">
        <w:rPr>
          <w:rFonts w:ascii="Arial" w:hAnsi="Arial" w:cs="Arial"/>
          <w:color w:val="auto"/>
        </w:rPr>
        <w:t xml:space="preserve"> RUPE. </w:t>
      </w:r>
    </w:p>
    <w:p w14:paraId="78999FA3" w14:textId="77777777" w:rsidR="00C529D0" w:rsidRDefault="00AE3D6B" w:rsidP="00C529D0">
      <w:pPr>
        <w:pStyle w:val="Default"/>
        <w:numPr>
          <w:ilvl w:val="0"/>
          <w:numId w:val="8"/>
        </w:numPr>
        <w:jc w:val="both"/>
        <w:rPr>
          <w:rFonts w:ascii="Arial" w:hAnsi="Arial" w:cs="Arial"/>
          <w:color w:val="auto"/>
        </w:rPr>
      </w:pPr>
      <w:r w:rsidRPr="00C529D0">
        <w:rPr>
          <w:rFonts w:ascii="Arial" w:hAnsi="Arial" w:cs="Arial"/>
          <w:color w:val="auto"/>
        </w:rPr>
        <w:t xml:space="preserve">Ser una empresa u organización especializada en servicios de consultoría. </w:t>
      </w:r>
    </w:p>
    <w:p w14:paraId="52E7FE83" w14:textId="388E1A8A" w:rsidR="00AE3D6B" w:rsidRPr="00C529D0" w:rsidRDefault="00C529D0" w:rsidP="00C529D0">
      <w:pPr>
        <w:pStyle w:val="Default"/>
        <w:numPr>
          <w:ilvl w:val="0"/>
          <w:numId w:val="8"/>
        </w:numPr>
        <w:jc w:val="both"/>
        <w:rPr>
          <w:rFonts w:ascii="Arial" w:hAnsi="Arial" w:cs="Arial"/>
          <w:color w:val="auto"/>
        </w:rPr>
      </w:pPr>
      <w:r w:rsidRPr="00C529D0">
        <w:rPr>
          <w:rFonts w:ascii="Arial" w:hAnsi="Arial" w:cs="Arial"/>
        </w:rPr>
        <w:t>La consultoría deberá contar con al menos un profesional con una experiencia probada mínima de cinco (5) años en el Área de Energía Solar Térmica.</w:t>
      </w:r>
    </w:p>
    <w:p w14:paraId="16F99B6B" w14:textId="77777777" w:rsidR="0053542B" w:rsidRPr="00686D84" w:rsidRDefault="0053542B" w:rsidP="000F3AB5">
      <w:pPr>
        <w:pStyle w:val="Default"/>
        <w:spacing w:line="276" w:lineRule="auto"/>
        <w:jc w:val="both"/>
        <w:rPr>
          <w:rFonts w:ascii="Arial" w:hAnsi="Arial" w:cs="Arial"/>
          <w:color w:val="auto"/>
        </w:rPr>
      </w:pPr>
    </w:p>
    <w:p w14:paraId="00CC0788" w14:textId="7DEA863A" w:rsidR="0053542B" w:rsidRPr="00686D84" w:rsidRDefault="0053542B" w:rsidP="000F3AB5">
      <w:pPr>
        <w:pStyle w:val="Prrafodelista"/>
        <w:spacing w:after="0" w:line="276" w:lineRule="auto"/>
        <w:ind w:left="0"/>
        <w:jc w:val="both"/>
        <w:rPr>
          <w:rFonts w:ascii="Arial" w:hAnsi="Arial" w:cs="Arial"/>
          <w:sz w:val="24"/>
          <w:szCs w:val="24"/>
        </w:rPr>
      </w:pPr>
      <w:r w:rsidRPr="00686D84">
        <w:rPr>
          <w:rFonts w:ascii="Arial" w:hAnsi="Arial" w:cs="Arial"/>
          <w:b/>
          <w:bCs/>
          <w:sz w:val="24"/>
          <w:szCs w:val="24"/>
        </w:rPr>
        <w:t xml:space="preserve">5.2 </w:t>
      </w:r>
      <w:r w:rsidR="0099110D" w:rsidRPr="00686D84">
        <w:rPr>
          <w:rFonts w:ascii="Arial" w:hAnsi="Arial" w:cs="Arial"/>
          <w:b/>
          <w:bCs/>
          <w:sz w:val="24"/>
          <w:szCs w:val="24"/>
        </w:rPr>
        <w:t>FORMA Y CONTENIDO DE LA PROPUESTA</w:t>
      </w:r>
      <w:r w:rsidRPr="00686D84">
        <w:rPr>
          <w:rFonts w:ascii="Arial" w:hAnsi="Arial" w:cs="Arial"/>
          <w:b/>
          <w:bCs/>
          <w:sz w:val="24"/>
          <w:szCs w:val="24"/>
        </w:rPr>
        <w:t xml:space="preserve"> </w:t>
      </w:r>
    </w:p>
    <w:p w14:paraId="2BEC0733" w14:textId="77777777" w:rsidR="00AE3D6B" w:rsidRPr="00686D84" w:rsidRDefault="00AE3D6B" w:rsidP="000F3AB5">
      <w:pPr>
        <w:pStyle w:val="Default"/>
        <w:spacing w:line="276" w:lineRule="auto"/>
        <w:jc w:val="both"/>
        <w:rPr>
          <w:rFonts w:ascii="Arial" w:hAnsi="Arial" w:cs="Arial"/>
          <w:color w:val="auto"/>
        </w:rPr>
      </w:pPr>
    </w:p>
    <w:p w14:paraId="2E498D9A"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Las ofertas deberán estar redactadas en forma clara y precisa, firmadas por el oferente  o sus representantes y debidamente foliadas.</w:t>
      </w:r>
    </w:p>
    <w:p w14:paraId="56CA1254"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Independientemente de lo establecido en el punto anterior, la misma podrá presentarse:</w:t>
      </w:r>
    </w:p>
    <w:p w14:paraId="212E0D80" w14:textId="62CFBA10" w:rsidR="0053542B" w:rsidRPr="00686D84" w:rsidRDefault="0053542B" w:rsidP="000F3AB5">
      <w:pPr>
        <w:pStyle w:val="Default"/>
        <w:numPr>
          <w:ilvl w:val="0"/>
          <w:numId w:val="8"/>
        </w:numPr>
        <w:spacing w:line="276" w:lineRule="auto"/>
        <w:jc w:val="both"/>
        <w:rPr>
          <w:rFonts w:ascii="Arial" w:hAnsi="Arial" w:cs="Arial"/>
          <w:color w:val="auto"/>
        </w:rPr>
      </w:pPr>
      <w:r w:rsidRPr="00686D84">
        <w:rPr>
          <w:rFonts w:ascii="Arial" w:hAnsi="Arial" w:cs="Arial"/>
          <w:b/>
          <w:color w:val="auto"/>
        </w:rPr>
        <w:t>Por escrito:</w:t>
      </w:r>
      <w:r w:rsidRPr="00686D84">
        <w:rPr>
          <w:rFonts w:ascii="Arial" w:hAnsi="Arial" w:cs="Arial"/>
          <w:color w:val="auto"/>
        </w:rPr>
        <w:t xml:space="preserve"> de todos los documentos de la propuesta se entregará un original con toda la información, que deberán presentarse bajo sobre cerrado, dirigido a: </w:t>
      </w:r>
    </w:p>
    <w:p w14:paraId="61035BFA" w14:textId="77777777" w:rsidR="00AE3D6B" w:rsidRPr="00686D84" w:rsidRDefault="00AE3D6B" w:rsidP="000F3AB5">
      <w:pPr>
        <w:pStyle w:val="Default"/>
        <w:spacing w:line="276" w:lineRule="auto"/>
        <w:jc w:val="both"/>
        <w:rPr>
          <w:rFonts w:ascii="Arial" w:hAnsi="Arial" w:cs="Arial"/>
          <w:b/>
          <w:bCs/>
          <w:color w:val="auto"/>
        </w:rPr>
      </w:pPr>
    </w:p>
    <w:p w14:paraId="74F06C52" w14:textId="38B60271" w:rsidR="0053542B" w:rsidRPr="00686D84" w:rsidRDefault="00CA0235" w:rsidP="000F3AB5">
      <w:pPr>
        <w:pStyle w:val="Default"/>
        <w:spacing w:line="276" w:lineRule="auto"/>
        <w:jc w:val="both"/>
        <w:rPr>
          <w:rFonts w:ascii="Arial" w:hAnsi="Arial" w:cs="Arial"/>
          <w:color w:val="auto"/>
        </w:rPr>
      </w:pPr>
      <w:r w:rsidRPr="00686D84">
        <w:rPr>
          <w:rFonts w:ascii="Arial" w:hAnsi="Arial" w:cs="Arial"/>
          <w:b/>
          <w:bCs/>
          <w:color w:val="auto"/>
        </w:rPr>
        <w:t>MINISTERIO DE INDUSTRIA, ENERGÍA Y MINERÍ</w:t>
      </w:r>
      <w:r w:rsidR="0053542B" w:rsidRPr="00686D84">
        <w:rPr>
          <w:rFonts w:ascii="Arial" w:hAnsi="Arial" w:cs="Arial"/>
          <w:b/>
          <w:bCs/>
          <w:color w:val="auto"/>
        </w:rPr>
        <w:t xml:space="preserve">A </w:t>
      </w:r>
    </w:p>
    <w:p w14:paraId="46787834" w14:textId="2F18AF21" w:rsidR="0053542B" w:rsidRPr="00686D84" w:rsidRDefault="00AE3D6B" w:rsidP="000F3AB5">
      <w:pPr>
        <w:pStyle w:val="Default"/>
        <w:spacing w:line="276" w:lineRule="auto"/>
        <w:jc w:val="both"/>
        <w:rPr>
          <w:rFonts w:ascii="Arial" w:hAnsi="Arial" w:cs="Arial"/>
          <w:color w:val="auto"/>
        </w:rPr>
      </w:pPr>
      <w:r w:rsidRPr="00686D84">
        <w:rPr>
          <w:rFonts w:ascii="Arial" w:hAnsi="Arial" w:cs="Arial"/>
          <w:b/>
          <w:bCs/>
          <w:color w:val="auto"/>
        </w:rPr>
        <w:t>DIRECCIÓN GENERAL DE SECRETARÍA</w:t>
      </w:r>
      <w:r w:rsidR="0053542B" w:rsidRPr="00686D84">
        <w:rPr>
          <w:rFonts w:ascii="Arial" w:hAnsi="Arial" w:cs="Arial"/>
          <w:b/>
          <w:bCs/>
          <w:color w:val="auto"/>
        </w:rPr>
        <w:t xml:space="preserve"> </w:t>
      </w:r>
    </w:p>
    <w:p w14:paraId="16A84AD2" w14:textId="1CE5EA65"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DEPARTAMENTO DE </w:t>
      </w:r>
      <w:r w:rsidR="00CA0235" w:rsidRPr="00686D84">
        <w:rPr>
          <w:rFonts w:ascii="Arial" w:hAnsi="Arial" w:cs="Arial"/>
          <w:b/>
          <w:bCs/>
          <w:color w:val="auto"/>
        </w:rPr>
        <w:t>ADQUISICIONES Y PROVEEDURÍ</w:t>
      </w:r>
      <w:r w:rsidRPr="00686D84">
        <w:rPr>
          <w:rFonts w:ascii="Arial" w:hAnsi="Arial" w:cs="Arial"/>
          <w:b/>
          <w:bCs/>
          <w:color w:val="auto"/>
        </w:rPr>
        <w:t>A</w:t>
      </w:r>
    </w:p>
    <w:p w14:paraId="514B0B4B" w14:textId="77777777" w:rsidR="0053542B" w:rsidRPr="00686D84" w:rsidRDefault="0053542B" w:rsidP="000F3AB5">
      <w:pPr>
        <w:pStyle w:val="Default"/>
        <w:spacing w:line="276" w:lineRule="auto"/>
        <w:jc w:val="both"/>
        <w:rPr>
          <w:rFonts w:ascii="Arial" w:hAnsi="Arial" w:cs="Arial"/>
          <w:b/>
          <w:bCs/>
          <w:color w:val="auto"/>
        </w:rPr>
      </w:pPr>
      <w:r w:rsidRPr="00686D84">
        <w:rPr>
          <w:rFonts w:ascii="Arial" w:hAnsi="Arial" w:cs="Arial"/>
          <w:b/>
          <w:bCs/>
          <w:color w:val="auto"/>
        </w:rPr>
        <w:t>Rincón 723 – 1er Piso.</w:t>
      </w:r>
    </w:p>
    <w:p w14:paraId="6DAB009B" w14:textId="77777777" w:rsidR="00A866B4" w:rsidRDefault="00A866B4" w:rsidP="00A866B4">
      <w:pPr>
        <w:pStyle w:val="Default"/>
        <w:spacing w:line="276" w:lineRule="auto"/>
        <w:jc w:val="both"/>
        <w:rPr>
          <w:rFonts w:ascii="Arial" w:hAnsi="Arial" w:cs="Arial"/>
          <w:color w:val="auto"/>
        </w:rPr>
      </w:pPr>
    </w:p>
    <w:p w14:paraId="7514695F" w14:textId="5AA69391" w:rsidR="0053542B" w:rsidRDefault="0053542B" w:rsidP="00A866B4">
      <w:pPr>
        <w:pStyle w:val="Default"/>
        <w:spacing w:line="276" w:lineRule="auto"/>
        <w:jc w:val="both"/>
        <w:rPr>
          <w:rFonts w:ascii="Arial" w:hAnsi="Arial" w:cs="Arial"/>
          <w:color w:val="auto"/>
        </w:rPr>
      </w:pPr>
      <w:r w:rsidRPr="00686D84">
        <w:rPr>
          <w:rFonts w:ascii="Arial" w:hAnsi="Arial" w:cs="Arial"/>
          <w:color w:val="auto"/>
        </w:rPr>
        <w:t>Cada sobre llevará bien visible</w:t>
      </w:r>
      <w:r w:rsidR="00A866B4">
        <w:rPr>
          <w:rFonts w:ascii="Arial" w:hAnsi="Arial" w:cs="Arial"/>
          <w:color w:val="auto"/>
        </w:rPr>
        <w:t xml:space="preserve">s las siguientes indicaciones: </w:t>
      </w:r>
    </w:p>
    <w:p w14:paraId="43780029" w14:textId="77777777" w:rsidR="00A866B4" w:rsidRPr="00686D84" w:rsidRDefault="00A866B4" w:rsidP="00A866B4">
      <w:pPr>
        <w:pStyle w:val="Default"/>
        <w:spacing w:line="276" w:lineRule="auto"/>
        <w:jc w:val="both"/>
        <w:rPr>
          <w:rFonts w:ascii="Arial" w:hAnsi="Arial" w:cs="Arial"/>
          <w:color w:val="auto"/>
        </w:rPr>
      </w:pPr>
    </w:p>
    <w:p w14:paraId="2B1B49BD" w14:textId="30F1387E" w:rsidR="0053542B" w:rsidRPr="00686D84" w:rsidRDefault="0053542B" w:rsidP="000F3AB5">
      <w:pPr>
        <w:pStyle w:val="Default"/>
        <w:numPr>
          <w:ilvl w:val="1"/>
          <w:numId w:val="7"/>
        </w:numPr>
        <w:spacing w:line="276" w:lineRule="auto"/>
        <w:jc w:val="both"/>
        <w:rPr>
          <w:rFonts w:ascii="Arial" w:hAnsi="Arial" w:cs="Arial"/>
          <w:color w:val="auto"/>
        </w:rPr>
      </w:pPr>
      <w:r w:rsidRPr="00686D84">
        <w:rPr>
          <w:rFonts w:ascii="Arial" w:hAnsi="Arial" w:cs="Arial"/>
          <w:color w:val="auto"/>
        </w:rPr>
        <w:t>Sres. del Ministerio de Industria</w:t>
      </w:r>
      <w:r w:rsidR="00DB6250" w:rsidRPr="00686D84">
        <w:rPr>
          <w:rFonts w:ascii="Arial" w:hAnsi="Arial" w:cs="Arial"/>
          <w:color w:val="auto"/>
        </w:rPr>
        <w:t>,</w:t>
      </w:r>
      <w:r w:rsidRPr="00686D84">
        <w:rPr>
          <w:rFonts w:ascii="Arial" w:hAnsi="Arial" w:cs="Arial"/>
          <w:color w:val="auto"/>
        </w:rPr>
        <w:t xml:space="preserve"> Energía y Minería</w:t>
      </w:r>
      <w:r w:rsidR="00DB6250" w:rsidRPr="00686D84">
        <w:rPr>
          <w:rFonts w:ascii="Arial" w:hAnsi="Arial" w:cs="Arial"/>
          <w:color w:val="auto"/>
        </w:rPr>
        <w:t>;</w:t>
      </w:r>
    </w:p>
    <w:p w14:paraId="18984D0E" w14:textId="39C0292F" w:rsidR="00BD0E95" w:rsidRPr="00686D84" w:rsidRDefault="0053542B" w:rsidP="0099110D">
      <w:pPr>
        <w:pStyle w:val="Default"/>
        <w:numPr>
          <w:ilvl w:val="1"/>
          <w:numId w:val="7"/>
        </w:numPr>
        <w:spacing w:line="276" w:lineRule="auto"/>
        <w:jc w:val="both"/>
        <w:rPr>
          <w:rFonts w:ascii="Arial" w:hAnsi="Arial" w:cs="Arial"/>
          <w:color w:val="auto"/>
        </w:rPr>
      </w:pPr>
      <w:r w:rsidRPr="00686D84">
        <w:rPr>
          <w:rFonts w:ascii="Arial" w:hAnsi="Arial" w:cs="Arial"/>
          <w:color w:val="auto"/>
        </w:rPr>
        <w:t>Nombre fantasía de la Empresa y Razón Social;</w:t>
      </w:r>
    </w:p>
    <w:p w14:paraId="07FFE36B" w14:textId="77777777" w:rsidR="0053542B" w:rsidRPr="00686D84" w:rsidRDefault="0053542B" w:rsidP="000F3AB5">
      <w:pPr>
        <w:pStyle w:val="Default"/>
        <w:numPr>
          <w:ilvl w:val="1"/>
          <w:numId w:val="7"/>
        </w:numPr>
        <w:spacing w:line="276" w:lineRule="auto"/>
        <w:jc w:val="both"/>
        <w:rPr>
          <w:rFonts w:ascii="Arial" w:hAnsi="Arial" w:cs="Arial"/>
          <w:color w:val="auto"/>
        </w:rPr>
      </w:pPr>
      <w:r w:rsidRPr="00686D84">
        <w:rPr>
          <w:rFonts w:ascii="Arial" w:hAnsi="Arial" w:cs="Arial"/>
          <w:color w:val="auto"/>
        </w:rPr>
        <w:t>Número de RUT;</w:t>
      </w:r>
    </w:p>
    <w:p w14:paraId="7EC4452D" w14:textId="77777777" w:rsidR="0053542B" w:rsidRPr="00686D84" w:rsidRDefault="0053542B" w:rsidP="000F3AB5">
      <w:pPr>
        <w:pStyle w:val="Default"/>
        <w:numPr>
          <w:ilvl w:val="1"/>
          <w:numId w:val="7"/>
        </w:numPr>
        <w:spacing w:line="276" w:lineRule="auto"/>
        <w:jc w:val="both"/>
        <w:rPr>
          <w:rFonts w:ascii="Arial" w:hAnsi="Arial" w:cs="Arial"/>
          <w:color w:val="auto"/>
        </w:rPr>
      </w:pPr>
      <w:r w:rsidRPr="00686D84">
        <w:rPr>
          <w:rFonts w:ascii="Arial" w:hAnsi="Arial" w:cs="Arial"/>
          <w:color w:val="auto"/>
        </w:rPr>
        <w:t>Número y nombre de Licitación;</w:t>
      </w:r>
    </w:p>
    <w:p w14:paraId="4A9ED039" w14:textId="77777777" w:rsidR="0053542B" w:rsidRPr="00686D84" w:rsidRDefault="0053542B" w:rsidP="000F3AB5">
      <w:pPr>
        <w:pStyle w:val="Default"/>
        <w:numPr>
          <w:ilvl w:val="1"/>
          <w:numId w:val="7"/>
        </w:numPr>
        <w:spacing w:line="276" w:lineRule="auto"/>
        <w:jc w:val="both"/>
        <w:rPr>
          <w:rFonts w:ascii="Arial" w:hAnsi="Arial" w:cs="Arial"/>
          <w:color w:val="auto"/>
        </w:rPr>
      </w:pPr>
      <w:r w:rsidRPr="00686D84">
        <w:rPr>
          <w:rFonts w:ascii="Arial" w:hAnsi="Arial" w:cs="Arial"/>
          <w:color w:val="auto"/>
        </w:rPr>
        <w:lastRenderedPageBreak/>
        <w:t xml:space="preserve">Fecha y hora de apertura. </w:t>
      </w:r>
    </w:p>
    <w:p w14:paraId="49A704BB" w14:textId="77777777" w:rsidR="0053542B" w:rsidRDefault="0053542B" w:rsidP="000F3AB5">
      <w:pPr>
        <w:pStyle w:val="Default"/>
        <w:spacing w:line="276" w:lineRule="auto"/>
        <w:jc w:val="both"/>
        <w:rPr>
          <w:rFonts w:ascii="Arial" w:hAnsi="Arial" w:cs="Arial"/>
          <w:color w:val="auto"/>
        </w:rPr>
      </w:pPr>
    </w:p>
    <w:p w14:paraId="544320BC" w14:textId="77777777" w:rsidR="00A866B4" w:rsidRDefault="00A866B4" w:rsidP="000F3AB5">
      <w:pPr>
        <w:pStyle w:val="Default"/>
        <w:spacing w:line="276" w:lineRule="auto"/>
        <w:jc w:val="both"/>
        <w:rPr>
          <w:rFonts w:ascii="Arial" w:hAnsi="Arial" w:cs="Arial"/>
          <w:color w:val="auto"/>
        </w:rPr>
      </w:pPr>
    </w:p>
    <w:p w14:paraId="2E4BB1D3" w14:textId="77777777" w:rsidR="00A866B4" w:rsidRDefault="00A866B4" w:rsidP="000F3AB5">
      <w:pPr>
        <w:pStyle w:val="Default"/>
        <w:spacing w:line="276" w:lineRule="auto"/>
        <w:jc w:val="both"/>
        <w:rPr>
          <w:rFonts w:ascii="Arial" w:hAnsi="Arial" w:cs="Arial"/>
          <w:color w:val="auto"/>
        </w:rPr>
      </w:pPr>
    </w:p>
    <w:p w14:paraId="6B8FB4B5" w14:textId="77777777" w:rsidR="00F80383" w:rsidRDefault="00F80383" w:rsidP="000F3AB5">
      <w:pPr>
        <w:pStyle w:val="Default"/>
        <w:spacing w:line="276" w:lineRule="auto"/>
        <w:jc w:val="both"/>
        <w:rPr>
          <w:rFonts w:ascii="Arial" w:hAnsi="Arial" w:cs="Arial"/>
          <w:color w:val="auto"/>
        </w:rPr>
      </w:pPr>
    </w:p>
    <w:p w14:paraId="03148010" w14:textId="77777777" w:rsidR="00F80383" w:rsidRPr="00686D84" w:rsidRDefault="00F80383" w:rsidP="000F3AB5">
      <w:pPr>
        <w:pStyle w:val="Default"/>
        <w:spacing w:line="276" w:lineRule="auto"/>
        <w:jc w:val="both"/>
        <w:rPr>
          <w:rFonts w:ascii="Arial" w:hAnsi="Arial" w:cs="Arial"/>
          <w:color w:val="auto"/>
        </w:rPr>
      </w:pPr>
    </w:p>
    <w:p w14:paraId="6E96706C" w14:textId="6F099093" w:rsidR="00CA0235" w:rsidRPr="00686D84" w:rsidRDefault="00CA0235" w:rsidP="000F3AB5">
      <w:pPr>
        <w:pStyle w:val="Default"/>
        <w:numPr>
          <w:ilvl w:val="0"/>
          <w:numId w:val="7"/>
        </w:numPr>
        <w:spacing w:line="276" w:lineRule="auto"/>
        <w:jc w:val="both"/>
        <w:rPr>
          <w:rFonts w:ascii="Arial" w:hAnsi="Arial" w:cs="Arial"/>
          <w:color w:val="auto"/>
        </w:rPr>
      </w:pPr>
      <w:r w:rsidRPr="00686D84">
        <w:rPr>
          <w:rFonts w:ascii="Arial" w:hAnsi="Arial" w:cs="Arial"/>
          <w:b/>
          <w:color w:val="auto"/>
        </w:rPr>
        <w:t>Vía Web</w:t>
      </w:r>
      <w:r w:rsidRPr="00686D84">
        <w:rPr>
          <w:rFonts w:ascii="Arial" w:hAnsi="Arial" w:cs="Arial"/>
          <w:color w:val="auto"/>
        </w:rPr>
        <w:t xml:space="preserve">: </w:t>
      </w:r>
      <w:r w:rsidR="00603867">
        <w:rPr>
          <w:rFonts w:ascii="Arial" w:hAnsi="Arial" w:cs="Arial"/>
          <w:color w:val="auto"/>
        </w:rPr>
        <w:t>a</w:t>
      </w:r>
      <w:r w:rsidRPr="00686D84">
        <w:rPr>
          <w:rFonts w:ascii="Arial" w:hAnsi="Arial" w:cs="Arial"/>
          <w:color w:val="auto"/>
        </w:rPr>
        <w:t xml:space="preserve"> través del sitio web </w:t>
      </w:r>
      <w:hyperlink r:id="rId12" w:history="1">
        <w:r w:rsidR="00603867" w:rsidRPr="00AA4406">
          <w:rPr>
            <w:rStyle w:val="Hipervnculo"/>
            <w:rFonts w:ascii="Arial" w:hAnsi="Arial" w:cs="Arial"/>
          </w:rPr>
          <w:t>www.comprasestatales.gub.uy</w:t>
        </w:r>
      </w:hyperlink>
      <w:r w:rsidR="00603867">
        <w:rPr>
          <w:rStyle w:val="Hipervnculo"/>
          <w:rFonts w:ascii="Arial" w:hAnsi="Arial" w:cs="Arial"/>
          <w:color w:val="auto"/>
          <w:u w:val="none"/>
        </w:rPr>
        <w:t xml:space="preserve">, </w:t>
      </w:r>
      <w:r w:rsidRPr="00686D84">
        <w:rPr>
          <w:rFonts w:ascii="Arial" w:hAnsi="Arial" w:cs="Arial"/>
          <w:color w:val="auto"/>
        </w:rPr>
        <w:t>eximiéndose en este caso de la presentación de la oferta en papel.</w:t>
      </w:r>
    </w:p>
    <w:p w14:paraId="5A078C19" w14:textId="77777777" w:rsidR="00CA0235" w:rsidRPr="00686D84" w:rsidRDefault="00CA0235" w:rsidP="000F3AB5">
      <w:pPr>
        <w:pStyle w:val="Default"/>
        <w:spacing w:line="276" w:lineRule="auto"/>
        <w:jc w:val="both"/>
        <w:rPr>
          <w:rFonts w:ascii="Arial" w:hAnsi="Arial" w:cs="Arial"/>
          <w:color w:val="auto"/>
        </w:rPr>
      </w:pPr>
    </w:p>
    <w:p w14:paraId="172C4BCB" w14:textId="77777777" w:rsidR="00A866B4" w:rsidRDefault="0053542B" w:rsidP="00A866B4">
      <w:pPr>
        <w:pStyle w:val="Default"/>
        <w:numPr>
          <w:ilvl w:val="0"/>
          <w:numId w:val="7"/>
        </w:numPr>
        <w:spacing w:line="276" w:lineRule="auto"/>
        <w:jc w:val="both"/>
        <w:rPr>
          <w:rFonts w:ascii="Arial" w:hAnsi="Arial" w:cs="Arial"/>
          <w:b/>
          <w:color w:val="auto"/>
        </w:rPr>
      </w:pPr>
      <w:r w:rsidRPr="00686D84">
        <w:rPr>
          <w:rFonts w:ascii="Arial" w:hAnsi="Arial" w:cs="Arial"/>
          <w:b/>
          <w:color w:val="auto"/>
        </w:rPr>
        <w:t>Las propuestas deberán contener:</w:t>
      </w:r>
      <w:r w:rsidR="00A866B4">
        <w:rPr>
          <w:rFonts w:ascii="Arial" w:hAnsi="Arial" w:cs="Arial"/>
          <w:b/>
          <w:color w:val="auto"/>
        </w:rPr>
        <w:t xml:space="preserve"> </w:t>
      </w:r>
    </w:p>
    <w:p w14:paraId="0B369B68" w14:textId="77777777" w:rsidR="00A866B4" w:rsidRDefault="00A866B4" w:rsidP="00A866B4">
      <w:pPr>
        <w:pStyle w:val="Default"/>
        <w:spacing w:line="276" w:lineRule="auto"/>
        <w:jc w:val="both"/>
        <w:rPr>
          <w:rFonts w:ascii="Arial" w:hAnsi="Arial" w:cs="Arial"/>
          <w:color w:val="auto"/>
          <w:sz w:val="22"/>
          <w:szCs w:val="22"/>
        </w:rPr>
      </w:pPr>
    </w:p>
    <w:p w14:paraId="7D3C00B2" w14:textId="751869C9" w:rsidR="0053542B" w:rsidRDefault="0053542B" w:rsidP="00AC3418">
      <w:pPr>
        <w:pStyle w:val="Default"/>
        <w:numPr>
          <w:ilvl w:val="0"/>
          <w:numId w:val="34"/>
        </w:numPr>
        <w:spacing w:line="276" w:lineRule="auto"/>
        <w:jc w:val="both"/>
        <w:rPr>
          <w:rFonts w:ascii="Arial" w:hAnsi="Arial" w:cs="Arial"/>
          <w:color w:val="auto"/>
        </w:rPr>
      </w:pPr>
      <w:r w:rsidRPr="00A866B4">
        <w:rPr>
          <w:rFonts w:ascii="Arial" w:hAnsi="Arial" w:cs="Arial"/>
          <w:color w:val="auto"/>
        </w:rPr>
        <w:t>Formulari</w:t>
      </w:r>
      <w:r w:rsidR="00CA0235" w:rsidRPr="00A866B4">
        <w:rPr>
          <w:rFonts w:ascii="Arial" w:hAnsi="Arial" w:cs="Arial"/>
          <w:color w:val="auto"/>
        </w:rPr>
        <w:t>o Anexo I – Identificación del o</w:t>
      </w:r>
      <w:r w:rsidRPr="00A866B4">
        <w:rPr>
          <w:rFonts w:ascii="Arial" w:hAnsi="Arial" w:cs="Arial"/>
          <w:color w:val="auto"/>
        </w:rPr>
        <w:t xml:space="preserve">ferente. </w:t>
      </w:r>
    </w:p>
    <w:p w14:paraId="01F39E69" w14:textId="7FE893A3" w:rsidR="0053542B" w:rsidRPr="00686D84" w:rsidRDefault="0053542B" w:rsidP="00A866B4">
      <w:pPr>
        <w:pStyle w:val="Default"/>
        <w:numPr>
          <w:ilvl w:val="0"/>
          <w:numId w:val="34"/>
        </w:numPr>
        <w:spacing w:line="276" w:lineRule="auto"/>
        <w:jc w:val="both"/>
        <w:rPr>
          <w:rFonts w:ascii="Arial" w:hAnsi="Arial" w:cs="Arial"/>
          <w:color w:val="auto"/>
        </w:rPr>
      </w:pPr>
      <w:r w:rsidRPr="00686D84">
        <w:rPr>
          <w:rFonts w:ascii="Arial" w:hAnsi="Arial" w:cs="Arial"/>
          <w:color w:val="auto"/>
        </w:rPr>
        <w:t>Formulario Anexo II – Planilla para</w:t>
      </w:r>
      <w:r w:rsidR="00A866B4">
        <w:rPr>
          <w:rFonts w:ascii="Arial" w:hAnsi="Arial" w:cs="Arial"/>
          <w:color w:val="auto"/>
        </w:rPr>
        <w:t xml:space="preserve"> la</w:t>
      </w:r>
      <w:r w:rsidRPr="00686D84">
        <w:rPr>
          <w:rFonts w:ascii="Arial" w:hAnsi="Arial" w:cs="Arial"/>
          <w:color w:val="auto"/>
        </w:rPr>
        <w:t xml:space="preserve"> cotiza</w:t>
      </w:r>
      <w:r w:rsidR="00A866B4">
        <w:rPr>
          <w:rFonts w:ascii="Arial" w:hAnsi="Arial" w:cs="Arial"/>
          <w:color w:val="auto"/>
        </w:rPr>
        <w:t>ción</w:t>
      </w:r>
      <w:r w:rsidRPr="00686D84">
        <w:rPr>
          <w:rFonts w:ascii="Arial" w:hAnsi="Arial" w:cs="Arial"/>
          <w:color w:val="auto"/>
        </w:rPr>
        <w:t xml:space="preserve"> </w:t>
      </w:r>
      <w:r w:rsidR="00A866B4">
        <w:rPr>
          <w:rFonts w:ascii="Arial" w:hAnsi="Arial" w:cs="Arial"/>
          <w:color w:val="auto"/>
        </w:rPr>
        <w:t>d</w:t>
      </w:r>
      <w:r w:rsidR="00CA0235" w:rsidRPr="00686D84">
        <w:rPr>
          <w:rFonts w:ascii="Arial" w:hAnsi="Arial" w:cs="Arial"/>
          <w:color w:val="auto"/>
        </w:rPr>
        <w:t>el o</w:t>
      </w:r>
      <w:r w:rsidRPr="00686D84">
        <w:rPr>
          <w:rFonts w:ascii="Arial" w:hAnsi="Arial" w:cs="Arial"/>
          <w:color w:val="auto"/>
        </w:rPr>
        <w:t xml:space="preserve">ferente. </w:t>
      </w:r>
    </w:p>
    <w:p w14:paraId="673C866F" w14:textId="77777777" w:rsidR="00512FDF" w:rsidRDefault="0053542B" w:rsidP="00512FDF">
      <w:pPr>
        <w:pStyle w:val="Default"/>
        <w:numPr>
          <w:ilvl w:val="0"/>
          <w:numId w:val="34"/>
        </w:numPr>
        <w:spacing w:line="276" w:lineRule="auto"/>
        <w:jc w:val="both"/>
        <w:rPr>
          <w:rFonts w:ascii="Arial" w:hAnsi="Arial" w:cs="Arial"/>
          <w:color w:val="auto"/>
        </w:rPr>
      </w:pPr>
      <w:r w:rsidRPr="00686D84">
        <w:rPr>
          <w:rFonts w:ascii="Arial" w:hAnsi="Arial" w:cs="Arial"/>
          <w:color w:val="auto"/>
        </w:rPr>
        <w:t>Documentación que permita evaluar la idoneidad de la empresa para el</w:t>
      </w:r>
      <w:r w:rsidR="000B6887">
        <w:rPr>
          <w:rFonts w:ascii="Arial" w:hAnsi="Arial" w:cs="Arial"/>
          <w:color w:val="auto"/>
        </w:rPr>
        <w:t xml:space="preserve">          </w:t>
      </w:r>
      <w:r w:rsidR="00CA0235" w:rsidRPr="00686D84">
        <w:rPr>
          <w:rFonts w:ascii="Arial" w:hAnsi="Arial" w:cs="Arial"/>
          <w:color w:val="auto"/>
        </w:rPr>
        <w:t>cumplimi</w:t>
      </w:r>
      <w:r w:rsidR="00DB6250" w:rsidRPr="00686D84">
        <w:rPr>
          <w:rFonts w:ascii="Arial" w:hAnsi="Arial" w:cs="Arial"/>
          <w:color w:val="auto"/>
        </w:rPr>
        <w:t>ento del objeto de la presente L</w:t>
      </w:r>
      <w:r w:rsidR="00CA0235" w:rsidRPr="00686D84">
        <w:rPr>
          <w:rFonts w:ascii="Arial" w:hAnsi="Arial" w:cs="Arial"/>
          <w:color w:val="auto"/>
        </w:rPr>
        <w:t>icitación</w:t>
      </w:r>
      <w:r w:rsidR="00C529D0">
        <w:rPr>
          <w:rFonts w:ascii="Arial" w:hAnsi="Arial" w:cs="Arial"/>
          <w:color w:val="auto"/>
        </w:rPr>
        <w:t xml:space="preserve">, en relación a los siguientes elementos, que servirán de base para la evaluación de la propuesta técnica: </w:t>
      </w:r>
    </w:p>
    <w:p w14:paraId="1D0C2437" w14:textId="3128ADD2" w:rsidR="00512FDF" w:rsidRDefault="00C529D0" w:rsidP="00512FDF">
      <w:pPr>
        <w:pStyle w:val="Default"/>
        <w:numPr>
          <w:ilvl w:val="0"/>
          <w:numId w:val="41"/>
        </w:numPr>
        <w:spacing w:line="276" w:lineRule="auto"/>
        <w:jc w:val="both"/>
        <w:rPr>
          <w:rFonts w:ascii="Arial" w:hAnsi="Arial" w:cs="Arial"/>
          <w:color w:val="auto"/>
        </w:rPr>
      </w:pPr>
      <w:r w:rsidRPr="00512FDF">
        <w:rPr>
          <w:rFonts w:ascii="Arial" w:hAnsi="Arial" w:cs="Arial"/>
          <w:color w:val="auto"/>
        </w:rPr>
        <w:t>Propuesta de aportes a realizar en el marco de la consultoría.</w:t>
      </w:r>
      <w:r w:rsidR="00512FDF">
        <w:rPr>
          <w:rFonts w:ascii="Arial" w:hAnsi="Arial" w:cs="Arial"/>
          <w:color w:val="auto"/>
        </w:rPr>
        <w:t xml:space="preserve"> </w:t>
      </w:r>
    </w:p>
    <w:p w14:paraId="55C3E2DD" w14:textId="77777777" w:rsidR="00512FDF" w:rsidRDefault="00C529D0" w:rsidP="00512FDF">
      <w:pPr>
        <w:pStyle w:val="Default"/>
        <w:numPr>
          <w:ilvl w:val="0"/>
          <w:numId w:val="41"/>
        </w:numPr>
        <w:spacing w:line="276" w:lineRule="auto"/>
        <w:jc w:val="both"/>
        <w:rPr>
          <w:rFonts w:ascii="Arial" w:hAnsi="Arial" w:cs="Arial"/>
          <w:color w:val="auto"/>
        </w:rPr>
      </w:pPr>
      <w:r w:rsidRPr="00512FDF">
        <w:rPr>
          <w:rFonts w:ascii="Arial" w:hAnsi="Arial" w:cs="Arial"/>
          <w:color w:val="auto"/>
        </w:rPr>
        <w:t>Desarrollo de proyectos  para organizaciones gubernamentales.</w:t>
      </w:r>
    </w:p>
    <w:p w14:paraId="77E38358" w14:textId="56E31652" w:rsidR="00512FDF" w:rsidRPr="00512FDF" w:rsidRDefault="00C529D0" w:rsidP="00512FDF">
      <w:pPr>
        <w:pStyle w:val="Default"/>
        <w:numPr>
          <w:ilvl w:val="0"/>
          <w:numId w:val="41"/>
        </w:numPr>
        <w:spacing w:line="276" w:lineRule="auto"/>
        <w:jc w:val="both"/>
        <w:rPr>
          <w:rFonts w:ascii="Arial" w:hAnsi="Arial" w:cs="Arial"/>
          <w:color w:val="auto"/>
        </w:rPr>
      </w:pPr>
      <w:r w:rsidRPr="00512FDF">
        <w:rPr>
          <w:rFonts w:ascii="Arial" w:hAnsi="Arial" w:cs="Arial"/>
          <w:color w:val="auto"/>
        </w:rPr>
        <w:t>Asesoramiento en normativa y reglamentación relacionada a EST.</w:t>
      </w:r>
    </w:p>
    <w:p w14:paraId="22B8709E" w14:textId="78BBA301" w:rsidR="00C529D0" w:rsidRPr="00512FDF" w:rsidRDefault="00C529D0" w:rsidP="00512FDF">
      <w:pPr>
        <w:pStyle w:val="Default"/>
        <w:numPr>
          <w:ilvl w:val="0"/>
          <w:numId w:val="41"/>
        </w:numPr>
        <w:spacing w:line="276" w:lineRule="auto"/>
        <w:jc w:val="both"/>
        <w:rPr>
          <w:rFonts w:ascii="Arial" w:hAnsi="Arial" w:cs="Arial"/>
          <w:color w:val="auto"/>
        </w:rPr>
      </w:pPr>
      <w:r w:rsidRPr="00512FDF">
        <w:rPr>
          <w:rFonts w:ascii="Arial" w:hAnsi="Arial" w:cs="Arial"/>
          <w:color w:val="auto"/>
        </w:rPr>
        <w:t>Desarrollo de proyectos de diseño de planes sociales.</w:t>
      </w:r>
    </w:p>
    <w:p w14:paraId="18C5252F" w14:textId="01F5678C" w:rsidR="00C529D0" w:rsidRPr="00C529D0" w:rsidRDefault="00512FDF" w:rsidP="00C529D0">
      <w:pPr>
        <w:pStyle w:val="Default"/>
        <w:ind w:left="720"/>
        <w:jc w:val="both"/>
        <w:rPr>
          <w:rFonts w:ascii="Arial" w:hAnsi="Arial" w:cs="Arial"/>
          <w:color w:val="auto"/>
        </w:rPr>
      </w:pPr>
      <w:r>
        <w:rPr>
          <w:rFonts w:ascii="Arial" w:hAnsi="Arial" w:cs="Arial"/>
          <w:color w:val="auto"/>
        </w:rPr>
        <w:t>v)</w:t>
      </w:r>
      <w:r>
        <w:rPr>
          <w:rFonts w:ascii="Arial" w:hAnsi="Arial" w:cs="Arial"/>
          <w:color w:val="auto"/>
        </w:rPr>
        <w:tab/>
      </w:r>
      <w:r w:rsidR="00C529D0" w:rsidRPr="00C529D0">
        <w:rPr>
          <w:rFonts w:ascii="Arial" w:hAnsi="Arial" w:cs="Arial"/>
          <w:color w:val="auto"/>
        </w:rPr>
        <w:t>Diseños de bancos de ensayo y trabajos en laboratorios de ensayo</w:t>
      </w:r>
      <w:r>
        <w:rPr>
          <w:rFonts w:ascii="Arial" w:hAnsi="Arial" w:cs="Arial"/>
          <w:color w:val="auto"/>
        </w:rPr>
        <w:t>.</w:t>
      </w:r>
    </w:p>
    <w:p w14:paraId="5E302FFF" w14:textId="34321FA9" w:rsidR="00C529D0" w:rsidRPr="00C529D0" w:rsidRDefault="00512FDF" w:rsidP="00C529D0">
      <w:pPr>
        <w:pStyle w:val="Default"/>
        <w:ind w:left="720"/>
        <w:jc w:val="both"/>
        <w:rPr>
          <w:rFonts w:ascii="Arial" w:hAnsi="Arial" w:cs="Arial"/>
          <w:color w:val="auto"/>
        </w:rPr>
      </w:pPr>
      <w:proofErr w:type="gramStart"/>
      <w:r>
        <w:rPr>
          <w:rFonts w:ascii="Arial" w:hAnsi="Arial" w:cs="Arial"/>
          <w:color w:val="auto"/>
        </w:rPr>
        <w:t>vi</w:t>
      </w:r>
      <w:proofErr w:type="gramEnd"/>
      <w:r>
        <w:rPr>
          <w:rFonts w:ascii="Arial" w:hAnsi="Arial" w:cs="Arial"/>
          <w:color w:val="auto"/>
        </w:rPr>
        <w:t>)</w:t>
      </w:r>
      <w:r>
        <w:rPr>
          <w:rFonts w:ascii="Arial" w:hAnsi="Arial" w:cs="Arial"/>
          <w:color w:val="auto"/>
        </w:rPr>
        <w:tab/>
      </w:r>
      <w:r w:rsidR="00C529D0" w:rsidRPr="00C529D0">
        <w:rPr>
          <w:rFonts w:ascii="Arial" w:hAnsi="Arial" w:cs="Arial"/>
          <w:color w:val="auto"/>
        </w:rPr>
        <w:t>Control de equipamiento e instalaciones</w:t>
      </w:r>
      <w:r>
        <w:rPr>
          <w:rFonts w:ascii="Arial" w:hAnsi="Arial" w:cs="Arial"/>
          <w:color w:val="auto"/>
        </w:rPr>
        <w:t>.</w:t>
      </w:r>
    </w:p>
    <w:p w14:paraId="79AE451E" w14:textId="750AA392" w:rsidR="00C529D0" w:rsidRPr="00C529D0" w:rsidRDefault="00512FDF" w:rsidP="00C529D0">
      <w:pPr>
        <w:pStyle w:val="Default"/>
        <w:ind w:left="720"/>
        <w:jc w:val="both"/>
        <w:rPr>
          <w:rFonts w:ascii="Arial" w:hAnsi="Arial" w:cs="Arial"/>
          <w:color w:val="auto"/>
        </w:rPr>
      </w:pPr>
      <w:r>
        <w:rPr>
          <w:rFonts w:ascii="Arial" w:hAnsi="Arial" w:cs="Arial"/>
          <w:color w:val="auto"/>
        </w:rPr>
        <w:t>vii)</w:t>
      </w:r>
      <w:r>
        <w:rPr>
          <w:rFonts w:ascii="Arial" w:hAnsi="Arial" w:cs="Arial"/>
          <w:color w:val="auto"/>
        </w:rPr>
        <w:tab/>
      </w:r>
      <w:r w:rsidR="00C529D0" w:rsidRPr="00C529D0">
        <w:rPr>
          <w:rFonts w:ascii="Arial" w:hAnsi="Arial" w:cs="Arial"/>
          <w:color w:val="auto"/>
        </w:rPr>
        <w:t>Capacitación y formación brindada en EST</w:t>
      </w:r>
      <w:r>
        <w:rPr>
          <w:rFonts w:ascii="Arial" w:hAnsi="Arial" w:cs="Arial"/>
          <w:color w:val="auto"/>
        </w:rPr>
        <w:t>.</w:t>
      </w:r>
    </w:p>
    <w:p w14:paraId="71591806" w14:textId="0B591F18" w:rsidR="0053542B" w:rsidRPr="00686D84" w:rsidRDefault="00512FDF" w:rsidP="00C529D0">
      <w:pPr>
        <w:pStyle w:val="Default"/>
        <w:spacing w:line="276" w:lineRule="auto"/>
        <w:ind w:left="720"/>
        <w:jc w:val="both"/>
        <w:rPr>
          <w:rFonts w:ascii="Arial" w:hAnsi="Arial" w:cs="Arial"/>
          <w:color w:val="auto"/>
        </w:rPr>
      </w:pPr>
      <w:r>
        <w:rPr>
          <w:rFonts w:ascii="Arial" w:hAnsi="Arial" w:cs="Arial"/>
          <w:color w:val="auto"/>
        </w:rPr>
        <w:t>viii)</w:t>
      </w:r>
      <w:r>
        <w:rPr>
          <w:rFonts w:ascii="Arial" w:hAnsi="Arial" w:cs="Arial"/>
          <w:color w:val="auto"/>
        </w:rPr>
        <w:tab/>
      </w:r>
      <w:r w:rsidR="00C529D0" w:rsidRPr="00C529D0">
        <w:rPr>
          <w:rFonts w:ascii="Arial" w:hAnsi="Arial" w:cs="Arial"/>
          <w:color w:val="auto"/>
        </w:rPr>
        <w:t>Evaluación del equipo consultor</w:t>
      </w:r>
      <w:r>
        <w:rPr>
          <w:rFonts w:ascii="Arial" w:hAnsi="Arial" w:cs="Arial"/>
          <w:color w:val="auto"/>
        </w:rPr>
        <w:t>.</w:t>
      </w:r>
      <w:r w:rsidR="0053542B" w:rsidRPr="00686D84">
        <w:rPr>
          <w:rFonts w:ascii="Arial" w:hAnsi="Arial" w:cs="Arial"/>
          <w:color w:val="auto"/>
        </w:rPr>
        <w:t xml:space="preserve"> </w:t>
      </w:r>
    </w:p>
    <w:p w14:paraId="3B99C0C7" w14:textId="77777777" w:rsidR="00603867" w:rsidRDefault="00603867" w:rsidP="000F3AB5">
      <w:pPr>
        <w:pStyle w:val="Default"/>
        <w:spacing w:line="276" w:lineRule="auto"/>
        <w:jc w:val="both"/>
        <w:rPr>
          <w:rFonts w:ascii="Arial" w:hAnsi="Arial" w:cs="Arial"/>
          <w:color w:val="auto"/>
        </w:rPr>
      </w:pPr>
    </w:p>
    <w:p w14:paraId="285D5C60"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El oferente podrá presentar toda la información adicional complementaria a la oferta que considere necesaria. </w:t>
      </w:r>
    </w:p>
    <w:p w14:paraId="20AD8A86" w14:textId="7ED526AA"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El contenido de las ofertas se considerará información confidencial, siempre que sea entregada en ese carácter (artículo 10 de la Ley </w:t>
      </w:r>
      <w:r w:rsidR="00DB6250" w:rsidRPr="00686D84">
        <w:rPr>
          <w:rFonts w:ascii="Arial" w:hAnsi="Arial" w:cs="Arial"/>
          <w:color w:val="auto"/>
        </w:rPr>
        <w:t xml:space="preserve">N° </w:t>
      </w:r>
      <w:r w:rsidRPr="00686D84">
        <w:rPr>
          <w:rFonts w:ascii="Arial" w:hAnsi="Arial" w:cs="Arial"/>
          <w:color w:val="auto"/>
        </w:rPr>
        <w:t>18.381 de 17 de octubre de 2008), la información de clientes, la que puede ser objeto de propiedad intelectual y aquellas de naturaleza similar. No se considerarán confidenciales los precios y las descripciones de bienes y servicios ofertados y las condiciones generales de la oferta.</w:t>
      </w:r>
    </w:p>
    <w:p w14:paraId="4CADD1A5" w14:textId="36184658"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Toda oferta que se presente fuera del plazo fijado para la recepción será rechazada y devuelta sin abrir al </w:t>
      </w:r>
      <w:r w:rsidR="003A2E22" w:rsidRPr="00686D84">
        <w:rPr>
          <w:rFonts w:ascii="Arial" w:hAnsi="Arial" w:cs="Arial"/>
          <w:color w:val="auto"/>
        </w:rPr>
        <w:t xml:space="preserve">oferente, con la constancia de </w:t>
      </w:r>
      <w:r w:rsidR="00DB6250" w:rsidRPr="00686D84">
        <w:rPr>
          <w:rFonts w:ascii="Arial" w:hAnsi="Arial" w:cs="Arial"/>
          <w:color w:val="auto"/>
        </w:rPr>
        <w:t xml:space="preserve">la </w:t>
      </w:r>
      <w:r w:rsidR="003A2E22" w:rsidRPr="00686D84">
        <w:rPr>
          <w:rFonts w:ascii="Arial" w:hAnsi="Arial" w:cs="Arial"/>
          <w:color w:val="auto"/>
        </w:rPr>
        <w:t>fecha y hora en que se recibe y el</w:t>
      </w:r>
      <w:r w:rsidRPr="00686D84">
        <w:rPr>
          <w:rFonts w:ascii="Arial" w:hAnsi="Arial" w:cs="Arial"/>
          <w:color w:val="auto"/>
        </w:rPr>
        <w:t xml:space="preserve"> </w:t>
      </w:r>
      <w:r w:rsidR="003A2E22" w:rsidRPr="00686D84">
        <w:rPr>
          <w:rFonts w:ascii="Arial" w:hAnsi="Arial" w:cs="Arial"/>
          <w:color w:val="auto"/>
        </w:rPr>
        <w:t>motivo por el cual es rechazada</w:t>
      </w:r>
      <w:r w:rsidRPr="00686D84">
        <w:rPr>
          <w:rFonts w:ascii="Arial" w:hAnsi="Arial" w:cs="Arial"/>
          <w:color w:val="auto"/>
        </w:rPr>
        <w:t xml:space="preserve">. </w:t>
      </w:r>
    </w:p>
    <w:p w14:paraId="43507D69" w14:textId="24B2F996"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Asimismo, las ofertas serán rechazadas cuando contengan </w:t>
      </w:r>
      <w:r w:rsidR="003A2E22" w:rsidRPr="00686D84">
        <w:rPr>
          <w:rFonts w:ascii="Arial" w:hAnsi="Arial" w:cs="Arial"/>
          <w:color w:val="auto"/>
        </w:rPr>
        <w:t xml:space="preserve">propuestas de </w:t>
      </w:r>
      <w:r w:rsidRPr="00686D84">
        <w:rPr>
          <w:rFonts w:ascii="Arial" w:hAnsi="Arial" w:cs="Arial"/>
          <w:color w:val="auto"/>
        </w:rPr>
        <w:t>cláusulas consideradas abusivas, atendiendo a lo dispuesto por la Ley Nº 17.250 de 1</w:t>
      </w:r>
      <w:r w:rsidR="003A2E22" w:rsidRPr="00686D84">
        <w:rPr>
          <w:rFonts w:ascii="Arial" w:hAnsi="Arial" w:cs="Arial"/>
          <w:color w:val="auto"/>
        </w:rPr>
        <w:t>1</w:t>
      </w:r>
      <w:r w:rsidRPr="00686D84">
        <w:rPr>
          <w:rFonts w:ascii="Arial" w:hAnsi="Arial" w:cs="Arial"/>
          <w:color w:val="auto"/>
        </w:rPr>
        <w:t xml:space="preserve"> de agosto de 2000</w:t>
      </w:r>
      <w:r w:rsidR="003A2E22" w:rsidRPr="00686D84">
        <w:rPr>
          <w:rFonts w:ascii="Arial" w:hAnsi="Arial" w:cs="Arial"/>
          <w:color w:val="auto"/>
        </w:rPr>
        <w:t>, su Decreto reglamentario 244/</w:t>
      </w:r>
      <w:r w:rsidRPr="00686D84">
        <w:rPr>
          <w:rFonts w:ascii="Arial" w:hAnsi="Arial" w:cs="Arial"/>
          <w:color w:val="auto"/>
        </w:rPr>
        <w:t xml:space="preserve">000 de 23 de agosto de 2000 y demás normas modificativas y concordantes. </w:t>
      </w:r>
    </w:p>
    <w:p w14:paraId="17EC0685" w14:textId="77777777" w:rsidR="00325729" w:rsidRDefault="00325729" w:rsidP="000F3AB5">
      <w:pPr>
        <w:pStyle w:val="Default"/>
        <w:spacing w:line="276" w:lineRule="auto"/>
        <w:jc w:val="both"/>
        <w:rPr>
          <w:rFonts w:ascii="Arial" w:hAnsi="Arial" w:cs="Arial"/>
          <w:b/>
          <w:bCs/>
          <w:color w:val="auto"/>
        </w:rPr>
      </w:pPr>
    </w:p>
    <w:p w14:paraId="01E7F027" w14:textId="6D37C54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lastRenderedPageBreak/>
        <w:t>Toda cláusula imprecisa, ambigua, contradictoria u oscura</w:t>
      </w:r>
      <w:r w:rsidR="003A2E22" w:rsidRPr="00686D84">
        <w:rPr>
          <w:rFonts w:ascii="Arial" w:hAnsi="Arial" w:cs="Arial"/>
          <w:b/>
          <w:bCs/>
          <w:color w:val="auto"/>
        </w:rPr>
        <w:t>,</w:t>
      </w:r>
      <w:r w:rsidRPr="00686D84">
        <w:rPr>
          <w:rFonts w:ascii="Arial" w:hAnsi="Arial" w:cs="Arial"/>
          <w:b/>
          <w:bCs/>
          <w:color w:val="auto"/>
        </w:rPr>
        <w:t xml:space="preserve"> a criterio de la Administración, se interpretará en el sentido más favorable a ésta. </w:t>
      </w:r>
    </w:p>
    <w:p w14:paraId="54C2CBBF" w14:textId="77777777" w:rsidR="00325729" w:rsidRDefault="00325729" w:rsidP="000F3AB5">
      <w:pPr>
        <w:pStyle w:val="Default"/>
        <w:spacing w:line="276" w:lineRule="auto"/>
        <w:jc w:val="both"/>
        <w:rPr>
          <w:rFonts w:ascii="Arial" w:hAnsi="Arial" w:cs="Arial"/>
          <w:color w:val="auto"/>
        </w:rPr>
      </w:pPr>
    </w:p>
    <w:p w14:paraId="39F4B4D3" w14:textId="77777777" w:rsidR="0053542B"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Los oferentes están obligados a presentar toda la información que sea necesaria para evaluar su oferta en cumplimiento de los requerimientos exigidos. </w:t>
      </w:r>
    </w:p>
    <w:p w14:paraId="3E920E79" w14:textId="77777777" w:rsidR="00512FDF" w:rsidRPr="00686D84" w:rsidRDefault="00512FDF" w:rsidP="000F3AB5">
      <w:pPr>
        <w:pStyle w:val="Default"/>
        <w:spacing w:line="276" w:lineRule="auto"/>
        <w:jc w:val="both"/>
        <w:rPr>
          <w:rFonts w:ascii="Arial" w:hAnsi="Arial" w:cs="Arial"/>
          <w:color w:val="auto"/>
        </w:rPr>
      </w:pPr>
    </w:p>
    <w:p w14:paraId="7BC9E662" w14:textId="72870C40"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Ante la ausencia de información refe</w:t>
      </w:r>
      <w:r w:rsidR="00512FDF">
        <w:rPr>
          <w:rFonts w:ascii="Arial" w:hAnsi="Arial" w:cs="Arial"/>
          <w:color w:val="auto"/>
        </w:rPr>
        <w:t xml:space="preserve">rida al cumplimiento o no de un </w:t>
      </w:r>
      <w:r w:rsidRPr="00686D84">
        <w:rPr>
          <w:rFonts w:ascii="Arial" w:hAnsi="Arial" w:cs="Arial"/>
          <w:color w:val="auto"/>
        </w:rPr>
        <w:t xml:space="preserve">requerimiento, se considerará como que </w:t>
      </w:r>
      <w:r w:rsidR="003A2E22" w:rsidRPr="00686D84">
        <w:rPr>
          <w:rFonts w:ascii="Arial" w:hAnsi="Arial" w:cs="Arial"/>
          <w:color w:val="auto"/>
        </w:rPr>
        <w:t>no cumple dicho requerimiento</w:t>
      </w:r>
      <w:r w:rsidRPr="00686D84">
        <w:rPr>
          <w:rFonts w:ascii="Arial" w:hAnsi="Arial" w:cs="Arial"/>
          <w:color w:val="auto"/>
        </w:rPr>
        <w:t xml:space="preserve">, no dando lugar a reclamación alguna por parte del oferente. </w:t>
      </w:r>
    </w:p>
    <w:p w14:paraId="0B982561" w14:textId="1436DDEA"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Cualquier información contenida en las ofertas, puede ser objeto de pedidos de aclaración por parte del MIEM, en cualquier momento antes de la adjudicación, siempre y cuando no modifique el cont</w:t>
      </w:r>
      <w:r w:rsidR="000B6887">
        <w:rPr>
          <w:rFonts w:ascii="Arial" w:hAnsi="Arial" w:cs="Arial"/>
          <w:color w:val="auto"/>
        </w:rPr>
        <w:t xml:space="preserve">enido de la misma. Asimismo las </w:t>
      </w:r>
      <w:r w:rsidRPr="00686D84">
        <w:rPr>
          <w:rFonts w:ascii="Arial" w:hAnsi="Arial" w:cs="Arial"/>
          <w:color w:val="auto"/>
        </w:rPr>
        <w:t>respuestas y aclaraciones de los oferentes no podrán contener información que modifique sus ofertas, de así suceder, la misma no será considerada por el MIEM</w:t>
      </w:r>
      <w:r w:rsidR="00A866B4">
        <w:rPr>
          <w:rFonts w:ascii="Arial" w:hAnsi="Arial" w:cs="Arial"/>
          <w:color w:val="auto"/>
        </w:rPr>
        <w:t>.</w:t>
      </w:r>
      <w:r w:rsidRPr="00686D84">
        <w:rPr>
          <w:rFonts w:ascii="Arial" w:hAnsi="Arial" w:cs="Arial"/>
          <w:color w:val="auto"/>
        </w:rPr>
        <w:t xml:space="preserve"> </w:t>
      </w:r>
    </w:p>
    <w:p w14:paraId="66DEC3BE"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 oferta debe brindar información clara y fácilmente legible sobre lo ofertado. </w:t>
      </w:r>
    </w:p>
    <w:p w14:paraId="0B083122" w14:textId="77777777" w:rsidR="0053542B" w:rsidRPr="00686D84" w:rsidRDefault="0053542B" w:rsidP="000F3AB5">
      <w:pPr>
        <w:pStyle w:val="Default"/>
        <w:spacing w:line="276" w:lineRule="auto"/>
        <w:jc w:val="both"/>
        <w:rPr>
          <w:rFonts w:ascii="Arial" w:hAnsi="Arial" w:cs="Arial"/>
          <w:b/>
          <w:bCs/>
          <w:color w:val="auto"/>
        </w:rPr>
      </w:pPr>
    </w:p>
    <w:p w14:paraId="5451A869" w14:textId="3F748390" w:rsidR="0053542B" w:rsidRPr="000B6887" w:rsidRDefault="0053542B" w:rsidP="000F3AB5">
      <w:pPr>
        <w:pStyle w:val="Default"/>
        <w:spacing w:line="276" w:lineRule="auto"/>
        <w:jc w:val="both"/>
        <w:rPr>
          <w:rFonts w:ascii="Arial" w:hAnsi="Arial" w:cs="Arial"/>
          <w:color w:val="auto"/>
        </w:rPr>
      </w:pPr>
      <w:r w:rsidRPr="000B6887">
        <w:rPr>
          <w:rFonts w:ascii="Arial" w:hAnsi="Arial" w:cs="Arial"/>
          <w:b/>
          <w:bCs/>
          <w:color w:val="auto"/>
        </w:rPr>
        <w:t xml:space="preserve">5.3 </w:t>
      </w:r>
      <w:r w:rsidR="0099110D" w:rsidRPr="000B6887">
        <w:rPr>
          <w:rFonts w:ascii="Arial" w:hAnsi="Arial" w:cs="Arial"/>
          <w:b/>
          <w:bCs/>
          <w:color w:val="auto"/>
        </w:rPr>
        <w:t>REGÍMENES DE PREFERENCIA</w:t>
      </w:r>
      <w:r w:rsidRPr="000B6887">
        <w:rPr>
          <w:rFonts w:ascii="Arial" w:hAnsi="Arial" w:cs="Arial"/>
          <w:b/>
          <w:bCs/>
          <w:color w:val="auto"/>
        </w:rPr>
        <w:t xml:space="preserve"> </w:t>
      </w:r>
    </w:p>
    <w:p w14:paraId="2AE084DF" w14:textId="77777777" w:rsidR="000B6887" w:rsidRDefault="000B6887" w:rsidP="000F3AB5">
      <w:pPr>
        <w:pStyle w:val="Default"/>
        <w:spacing w:line="276" w:lineRule="auto"/>
        <w:jc w:val="both"/>
        <w:rPr>
          <w:rFonts w:ascii="Arial" w:hAnsi="Arial" w:cs="Arial"/>
          <w:color w:val="auto"/>
          <w:highlight w:val="yellow"/>
        </w:rPr>
      </w:pPr>
    </w:p>
    <w:p w14:paraId="5BB6B3C9" w14:textId="1581CAAB" w:rsidR="0053542B" w:rsidRPr="000B6887" w:rsidRDefault="0053542B" w:rsidP="000F3AB5">
      <w:pPr>
        <w:pStyle w:val="Default"/>
        <w:spacing w:line="276" w:lineRule="auto"/>
        <w:jc w:val="both"/>
        <w:rPr>
          <w:rFonts w:ascii="Arial" w:hAnsi="Arial" w:cs="Arial"/>
          <w:color w:val="auto"/>
        </w:rPr>
      </w:pPr>
      <w:r w:rsidRPr="000B6887">
        <w:rPr>
          <w:rFonts w:ascii="Arial" w:hAnsi="Arial" w:cs="Arial"/>
          <w:color w:val="auto"/>
        </w:rPr>
        <w:t>A los efectos de acogerse a la preferencia prevista en el Subprograma de Contratación Pública para el Desarrollo de las Micro</w:t>
      </w:r>
      <w:r w:rsidR="0099110D" w:rsidRPr="000B6887">
        <w:rPr>
          <w:rFonts w:ascii="Arial" w:hAnsi="Arial" w:cs="Arial"/>
          <w:color w:val="auto"/>
        </w:rPr>
        <w:t>,</w:t>
      </w:r>
      <w:r w:rsidRPr="000B6887">
        <w:rPr>
          <w:rFonts w:ascii="Arial" w:hAnsi="Arial" w:cs="Arial"/>
          <w:color w:val="auto"/>
        </w:rPr>
        <w:t xml:space="preserve"> Pequeñas y Medianas Empresas previsto en el artículo 44 de la Ley Nº 18.362, de 6 de octubre de 2008, las MIPYMES que se presenten al llamado deberán adjuntar a su propuesta el Certificado de D</w:t>
      </w:r>
      <w:r w:rsidR="003A2E22" w:rsidRPr="000B6887">
        <w:rPr>
          <w:rFonts w:ascii="Arial" w:hAnsi="Arial" w:cs="Arial"/>
          <w:color w:val="auto"/>
        </w:rPr>
        <w:t>I</w:t>
      </w:r>
      <w:r w:rsidRPr="000B6887">
        <w:rPr>
          <w:rFonts w:ascii="Arial" w:hAnsi="Arial" w:cs="Arial"/>
          <w:color w:val="auto"/>
        </w:rPr>
        <w:t>NAPYME e</w:t>
      </w:r>
      <w:r w:rsidR="00D6084A">
        <w:rPr>
          <w:rFonts w:ascii="Arial" w:hAnsi="Arial" w:cs="Arial"/>
          <w:color w:val="auto"/>
        </w:rPr>
        <w:t>xpedido en los términos del artículo</w:t>
      </w:r>
      <w:r w:rsidRPr="000B6887">
        <w:rPr>
          <w:rFonts w:ascii="Arial" w:hAnsi="Arial" w:cs="Arial"/>
          <w:color w:val="auto"/>
        </w:rPr>
        <w:t xml:space="preserve"> 5 del Decreto</w:t>
      </w:r>
      <w:r w:rsidR="003A2E22" w:rsidRPr="000B6887">
        <w:rPr>
          <w:rFonts w:ascii="Arial" w:hAnsi="Arial" w:cs="Arial"/>
          <w:color w:val="auto"/>
        </w:rPr>
        <w:t xml:space="preserve"> N°</w:t>
      </w:r>
      <w:r w:rsidRPr="000B6887">
        <w:rPr>
          <w:rFonts w:ascii="Arial" w:hAnsi="Arial" w:cs="Arial"/>
          <w:color w:val="auto"/>
        </w:rPr>
        <w:t xml:space="preserve"> 371/010 de 14 de diciembre de 2010. La expresión de voluntad de acogerse a tal Subprograma que no se acompañe con la presentación del referido Certificado, no dará derecho al oferente a los beneficios que reglamenta el Decreto citado.  </w:t>
      </w:r>
    </w:p>
    <w:p w14:paraId="0B1C1897" w14:textId="11006040" w:rsidR="0053542B" w:rsidRPr="000B6887" w:rsidRDefault="0053542B" w:rsidP="000F3AB5">
      <w:pPr>
        <w:pStyle w:val="Default"/>
        <w:spacing w:line="276" w:lineRule="auto"/>
        <w:jc w:val="both"/>
        <w:rPr>
          <w:rFonts w:ascii="Arial" w:hAnsi="Arial" w:cs="Arial"/>
          <w:color w:val="auto"/>
        </w:rPr>
      </w:pPr>
      <w:r w:rsidRPr="000B6887">
        <w:rPr>
          <w:rFonts w:ascii="Arial" w:hAnsi="Arial" w:cs="Arial"/>
          <w:color w:val="auto"/>
        </w:rPr>
        <w:t xml:space="preserve">Los oferentes que deseen acogerse al beneficio de margen de preferencia previsto en el artículo 58 del TOCAF deberán presentar necesariamente con su oferta una declaración jurada según el correspondiente modelo de Anexo que proporciona el Pliego de Bases y Condiciones Generales para los Contratos de Suministros y Servicios No Personales aprobado por Decreto </w:t>
      </w:r>
      <w:r w:rsidR="003A2E22" w:rsidRPr="000B6887">
        <w:rPr>
          <w:rFonts w:ascii="Arial" w:hAnsi="Arial" w:cs="Arial"/>
          <w:color w:val="auto"/>
        </w:rPr>
        <w:t>N°</w:t>
      </w:r>
      <w:r w:rsidRPr="000B6887">
        <w:rPr>
          <w:rFonts w:ascii="Arial" w:hAnsi="Arial" w:cs="Arial"/>
          <w:color w:val="auto"/>
        </w:rPr>
        <w:t xml:space="preserve">131/014 de 19 de mayo de 2014. </w:t>
      </w:r>
    </w:p>
    <w:p w14:paraId="4FE801EA" w14:textId="5D59CB83" w:rsidR="0053542B" w:rsidRPr="00686D84" w:rsidRDefault="0053542B" w:rsidP="000F3AB5">
      <w:pPr>
        <w:pStyle w:val="Default"/>
        <w:spacing w:line="276" w:lineRule="auto"/>
        <w:jc w:val="both"/>
        <w:rPr>
          <w:rFonts w:ascii="Arial" w:hAnsi="Arial" w:cs="Arial"/>
          <w:color w:val="auto"/>
        </w:rPr>
      </w:pPr>
      <w:r w:rsidRPr="000B6887">
        <w:rPr>
          <w:rFonts w:ascii="Arial" w:hAnsi="Arial" w:cs="Arial"/>
          <w:color w:val="auto"/>
        </w:rPr>
        <w:t>Quien resulte adjudicatario en aplicación del citado beneficio deberá presentar el certificado de origen respectivo emitido por las Entidades Certifica</w:t>
      </w:r>
      <w:r w:rsidR="003A2E22" w:rsidRPr="000B6887">
        <w:rPr>
          <w:rFonts w:ascii="Arial" w:hAnsi="Arial" w:cs="Arial"/>
          <w:color w:val="auto"/>
        </w:rPr>
        <w:t>doras, en un</w:t>
      </w:r>
      <w:r w:rsidR="000B6887">
        <w:rPr>
          <w:rFonts w:ascii="Arial" w:hAnsi="Arial" w:cs="Arial"/>
          <w:color w:val="auto"/>
        </w:rPr>
        <w:t xml:space="preserve"> </w:t>
      </w:r>
      <w:r w:rsidR="003A2E22" w:rsidRPr="000B6887">
        <w:rPr>
          <w:rFonts w:ascii="Arial" w:hAnsi="Arial" w:cs="Arial"/>
          <w:color w:val="auto"/>
        </w:rPr>
        <w:t>plazo no mayor a quince (15)</w:t>
      </w:r>
      <w:r w:rsidRPr="000B6887">
        <w:rPr>
          <w:rFonts w:ascii="Arial" w:hAnsi="Arial" w:cs="Arial"/>
          <w:color w:val="auto"/>
        </w:rPr>
        <w:t xml:space="preserve"> días hábiles contados a partir de la notificación de la resolución de adjudicación.</w:t>
      </w:r>
      <w:r w:rsidRPr="00686D84">
        <w:rPr>
          <w:rFonts w:ascii="Arial" w:hAnsi="Arial" w:cs="Arial"/>
          <w:color w:val="auto"/>
        </w:rPr>
        <w:t xml:space="preserve"> </w:t>
      </w:r>
    </w:p>
    <w:p w14:paraId="129E5C88" w14:textId="77777777" w:rsidR="0053542B" w:rsidRPr="00686D84" w:rsidRDefault="0053542B" w:rsidP="000F3AB5">
      <w:pPr>
        <w:pStyle w:val="Default"/>
        <w:spacing w:line="276" w:lineRule="auto"/>
        <w:jc w:val="both"/>
        <w:rPr>
          <w:rFonts w:ascii="Arial" w:hAnsi="Arial" w:cs="Arial"/>
          <w:color w:val="auto"/>
        </w:rPr>
      </w:pPr>
    </w:p>
    <w:p w14:paraId="60507DCF" w14:textId="14A65068" w:rsidR="0053542B" w:rsidRPr="00686D84" w:rsidRDefault="0053542B" w:rsidP="000F3AB5">
      <w:pPr>
        <w:pStyle w:val="Default"/>
        <w:spacing w:line="276" w:lineRule="auto"/>
        <w:jc w:val="both"/>
        <w:outlineLvl w:val="0"/>
        <w:rPr>
          <w:rFonts w:ascii="Arial" w:hAnsi="Arial" w:cs="Arial"/>
          <w:b/>
          <w:bCs/>
          <w:color w:val="auto"/>
        </w:rPr>
      </w:pPr>
      <w:bookmarkStart w:id="6" w:name="_Toc458693694"/>
      <w:r w:rsidRPr="00686D84">
        <w:rPr>
          <w:rFonts w:ascii="Arial" w:hAnsi="Arial" w:cs="Arial"/>
          <w:b/>
          <w:bCs/>
          <w:color w:val="auto"/>
        </w:rPr>
        <w:t>6. CONDICIONES ESPECÍFICAS</w:t>
      </w:r>
      <w:bookmarkEnd w:id="6"/>
      <w:r w:rsidRPr="00686D84">
        <w:rPr>
          <w:rFonts w:ascii="Arial" w:hAnsi="Arial" w:cs="Arial"/>
          <w:color w:val="auto"/>
        </w:rPr>
        <w:t xml:space="preserve"> </w:t>
      </w:r>
    </w:p>
    <w:p w14:paraId="0AF75514" w14:textId="77777777" w:rsidR="0053542B" w:rsidRPr="00686D84" w:rsidRDefault="0053542B" w:rsidP="000F3AB5">
      <w:pPr>
        <w:pStyle w:val="Default"/>
        <w:spacing w:line="276" w:lineRule="auto"/>
        <w:jc w:val="both"/>
        <w:rPr>
          <w:rFonts w:ascii="Arial" w:hAnsi="Arial" w:cs="Arial"/>
          <w:b/>
          <w:color w:val="auto"/>
        </w:rPr>
      </w:pPr>
    </w:p>
    <w:p w14:paraId="677D77B3" w14:textId="47A8BCB5" w:rsidR="0053542B" w:rsidRPr="00686D84" w:rsidRDefault="0053542B" w:rsidP="000F3AB5">
      <w:pPr>
        <w:pStyle w:val="Prrafodelista"/>
        <w:numPr>
          <w:ilvl w:val="1"/>
          <w:numId w:val="19"/>
        </w:numPr>
        <w:spacing w:after="200" w:line="276" w:lineRule="auto"/>
        <w:contextualSpacing/>
        <w:jc w:val="both"/>
        <w:rPr>
          <w:rFonts w:ascii="Arial" w:hAnsi="Arial" w:cs="Arial"/>
          <w:b/>
          <w:sz w:val="24"/>
          <w:szCs w:val="24"/>
        </w:rPr>
      </w:pPr>
      <w:r w:rsidRPr="00686D84">
        <w:rPr>
          <w:rFonts w:ascii="Arial" w:hAnsi="Arial" w:cs="Arial"/>
          <w:b/>
          <w:sz w:val="24"/>
          <w:szCs w:val="24"/>
        </w:rPr>
        <w:t xml:space="preserve"> </w:t>
      </w:r>
      <w:r w:rsidR="0099110D" w:rsidRPr="00686D84">
        <w:rPr>
          <w:rFonts w:ascii="Arial" w:hAnsi="Arial" w:cs="Arial"/>
          <w:b/>
          <w:sz w:val="24"/>
          <w:szCs w:val="24"/>
        </w:rPr>
        <w:t>DURACIÓN DEL CONTRATO</w:t>
      </w:r>
    </w:p>
    <w:p w14:paraId="5365F713" w14:textId="4D78725A" w:rsidR="0053542B"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El plazo del </w:t>
      </w:r>
      <w:r w:rsidR="003A2E22" w:rsidRPr="00686D84">
        <w:rPr>
          <w:rFonts w:ascii="Arial" w:hAnsi="Arial" w:cs="Arial"/>
          <w:color w:val="auto"/>
        </w:rPr>
        <w:t xml:space="preserve">contrato será por </w:t>
      </w:r>
      <w:r w:rsidR="0099110D" w:rsidRPr="00686D84">
        <w:rPr>
          <w:rFonts w:ascii="Arial" w:hAnsi="Arial" w:cs="Arial"/>
          <w:color w:val="auto"/>
        </w:rPr>
        <w:t>tres años, pudiendo la Administración opcionalmente prorrogar por un período de igual duración, debiendo comunicar al adjudicatario dicha voluntad, con una antelación no menor a 20 días hábiles al vencimiento del período.</w:t>
      </w:r>
    </w:p>
    <w:p w14:paraId="41EDF52D" w14:textId="77777777" w:rsidR="00512FDF" w:rsidRPr="00686D84" w:rsidRDefault="00512FDF" w:rsidP="000F3AB5">
      <w:pPr>
        <w:pStyle w:val="Default"/>
        <w:spacing w:line="276" w:lineRule="auto"/>
        <w:jc w:val="both"/>
        <w:rPr>
          <w:rFonts w:ascii="Arial" w:hAnsi="Arial" w:cs="Arial"/>
          <w:color w:val="auto"/>
        </w:rPr>
      </w:pPr>
    </w:p>
    <w:p w14:paraId="20C7D212" w14:textId="00914FA8" w:rsidR="0099110D" w:rsidRPr="00686D84" w:rsidRDefault="0099110D" w:rsidP="000F3AB5">
      <w:pPr>
        <w:pStyle w:val="Default"/>
        <w:spacing w:line="276" w:lineRule="auto"/>
        <w:jc w:val="both"/>
        <w:rPr>
          <w:rFonts w:ascii="Arial" w:hAnsi="Arial" w:cs="Arial"/>
          <w:color w:val="auto"/>
        </w:rPr>
      </w:pPr>
      <w:r w:rsidRPr="00686D84">
        <w:rPr>
          <w:rFonts w:ascii="Arial" w:hAnsi="Arial" w:cs="Arial"/>
          <w:color w:val="auto"/>
        </w:rPr>
        <w:t>Dicha comunicación se efectuará mediante correo electrónico o telegrama colacionado, debiendo asegurarse fehacientemente su conocimiento.</w:t>
      </w:r>
    </w:p>
    <w:p w14:paraId="319DFACA" w14:textId="7DB45BCE" w:rsidR="008C521A" w:rsidRPr="00686D84" w:rsidRDefault="008C521A" w:rsidP="000F3AB5">
      <w:pPr>
        <w:pStyle w:val="Default"/>
        <w:spacing w:line="276" w:lineRule="auto"/>
        <w:jc w:val="both"/>
        <w:rPr>
          <w:rFonts w:ascii="Arial" w:hAnsi="Arial" w:cs="Arial"/>
          <w:color w:val="auto"/>
        </w:rPr>
      </w:pPr>
      <w:r w:rsidRPr="00686D84">
        <w:rPr>
          <w:rFonts w:ascii="Arial" w:hAnsi="Arial" w:cs="Arial"/>
          <w:color w:val="auto"/>
        </w:rPr>
        <w:t>El inicio de las tareas no podrá ir más allá de cinco (5) días corridos, siguientes al de la notificación de la Resolución de adjudicación.</w:t>
      </w:r>
    </w:p>
    <w:p w14:paraId="49551330" w14:textId="77777777" w:rsidR="0099110D" w:rsidRPr="00686D84" w:rsidRDefault="0099110D" w:rsidP="000F3AB5">
      <w:pPr>
        <w:pStyle w:val="Default"/>
        <w:spacing w:line="276" w:lineRule="auto"/>
        <w:jc w:val="both"/>
        <w:rPr>
          <w:rFonts w:ascii="Arial" w:hAnsi="Arial" w:cs="Arial"/>
          <w:color w:val="auto"/>
        </w:rPr>
      </w:pPr>
    </w:p>
    <w:p w14:paraId="537E77FB" w14:textId="05391BE4" w:rsidR="0053542B" w:rsidRPr="00686D84" w:rsidRDefault="00CD7DCA" w:rsidP="000F3AB5">
      <w:pPr>
        <w:pStyle w:val="Prrafodelista"/>
        <w:numPr>
          <w:ilvl w:val="1"/>
          <w:numId w:val="19"/>
        </w:numPr>
        <w:spacing w:after="200" w:line="276" w:lineRule="auto"/>
        <w:contextualSpacing/>
        <w:jc w:val="both"/>
        <w:rPr>
          <w:rFonts w:ascii="Arial" w:hAnsi="Arial" w:cs="Arial"/>
          <w:b/>
          <w:sz w:val="24"/>
          <w:szCs w:val="24"/>
        </w:rPr>
      </w:pPr>
      <w:r w:rsidRPr="00686D84">
        <w:rPr>
          <w:rFonts w:ascii="Arial" w:hAnsi="Arial" w:cs="Arial"/>
          <w:b/>
          <w:sz w:val="24"/>
          <w:szCs w:val="24"/>
        </w:rPr>
        <w:t xml:space="preserve"> </w:t>
      </w:r>
      <w:r w:rsidR="0053542B" w:rsidRPr="00686D84">
        <w:rPr>
          <w:rFonts w:ascii="Arial" w:hAnsi="Arial" w:cs="Arial"/>
          <w:b/>
          <w:sz w:val="24"/>
          <w:szCs w:val="24"/>
        </w:rPr>
        <w:t>P</w:t>
      </w:r>
      <w:r w:rsidR="0099110D" w:rsidRPr="00686D84">
        <w:rPr>
          <w:rFonts w:ascii="Arial" w:hAnsi="Arial" w:cs="Arial"/>
          <w:b/>
          <w:sz w:val="24"/>
          <w:szCs w:val="24"/>
        </w:rPr>
        <w:t>LANIFICACIÓN Y CONTROL</w:t>
      </w:r>
    </w:p>
    <w:p w14:paraId="48F5B389" w14:textId="25EB3F95" w:rsidR="0053542B" w:rsidRDefault="003A2E22" w:rsidP="000F3AB5">
      <w:pPr>
        <w:jc w:val="both"/>
        <w:rPr>
          <w:rFonts w:ascii="Arial" w:hAnsi="Arial" w:cs="Arial"/>
          <w:sz w:val="24"/>
          <w:szCs w:val="24"/>
        </w:rPr>
      </w:pPr>
      <w:r w:rsidRPr="00686D84">
        <w:rPr>
          <w:rFonts w:ascii="Arial" w:hAnsi="Arial" w:cs="Arial"/>
          <w:sz w:val="24"/>
          <w:szCs w:val="24"/>
        </w:rPr>
        <w:t xml:space="preserve">El </w:t>
      </w:r>
      <w:r w:rsidR="0053542B" w:rsidRPr="00686D84">
        <w:rPr>
          <w:rFonts w:ascii="Arial" w:hAnsi="Arial" w:cs="Arial"/>
          <w:sz w:val="24"/>
          <w:szCs w:val="24"/>
        </w:rPr>
        <w:t>o</w:t>
      </w:r>
      <w:r w:rsidRPr="00686D84">
        <w:rPr>
          <w:rFonts w:ascii="Arial" w:hAnsi="Arial" w:cs="Arial"/>
          <w:sz w:val="24"/>
          <w:szCs w:val="24"/>
        </w:rPr>
        <w:t>bjeto</w:t>
      </w:r>
      <w:r w:rsidR="0053542B" w:rsidRPr="00686D84">
        <w:rPr>
          <w:rFonts w:ascii="Arial" w:hAnsi="Arial" w:cs="Arial"/>
          <w:sz w:val="24"/>
          <w:szCs w:val="24"/>
        </w:rPr>
        <w:t xml:space="preserve"> contratado estará bajo la dirección, seguimiento y control de funcionarios designados por la Administración a estos efectos.</w:t>
      </w:r>
    </w:p>
    <w:p w14:paraId="07C7F6B7" w14:textId="40675D98" w:rsidR="00CD7DCA" w:rsidRPr="00686D84" w:rsidRDefault="003650D1" w:rsidP="00CD7DCA">
      <w:pPr>
        <w:pStyle w:val="Ttulo1"/>
        <w:numPr>
          <w:ilvl w:val="0"/>
          <w:numId w:val="26"/>
        </w:numPr>
        <w:jc w:val="both"/>
        <w:rPr>
          <w:rFonts w:ascii="Arial" w:hAnsi="Arial" w:cs="Arial"/>
          <w:b/>
          <w:bCs/>
          <w:color w:val="auto"/>
          <w:sz w:val="24"/>
          <w:szCs w:val="24"/>
        </w:rPr>
      </w:pPr>
      <w:bookmarkStart w:id="7" w:name="_Toc458693695"/>
      <w:r w:rsidRPr="00686D84">
        <w:rPr>
          <w:rFonts w:ascii="Arial" w:hAnsi="Arial" w:cs="Arial"/>
          <w:b/>
          <w:bCs/>
          <w:color w:val="auto"/>
          <w:sz w:val="24"/>
          <w:szCs w:val="24"/>
        </w:rPr>
        <w:t>ACTIVIDADES A CUMPLIR</w:t>
      </w:r>
      <w:bookmarkEnd w:id="7"/>
    </w:p>
    <w:p w14:paraId="21E743B7" w14:textId="77777777" w:rsidR="004A28A8" w:rsidRDefault="004A28A8" w:rsidP="00A465AA">
      <w:pPr>
        <w:rPr>
          <w:rFonts w:ascii="Arial" w:hAnsi="Arial" w:cs="Arial"/>
          <w:sz w:val="24"/>
          <w:szCs w:val="24"/>
        </w:rPr>
      </w:pPr>
    </w:p>
    <w:p w14:paraId="1679E750" w14:textId="77777777" w:rsidR="003A1313" w:rsidRDefault="00A465AA" w:rsidP="003A1313">
      <w:pPr>
        <w:pStyle w:val="Prrafodelista"/>
        <w:numPr>
          <w:ilvl w:val="0"/>
          <w:numId w:val="33"/>
        </w:numPr>
        <w:jc w:val="both"/>
        <w:rPr>
          <w:rFonts w:ascii="Arial" w:hAnsi="Arial" w:cs="Arial"/>
          <w:sz w:val="24"/>
          <w:szCs w:val="24"/>
        </w:rPr>
      </w:pPr>
      <w:r w:rsidRPr="00493E54">
        <w:rPr>
          <w:rFonts w:ascii="Arial" w:hAnsi="Arial" w:cs="Arial"/>
          <w:sz w:val="24"/>
          <w:szCs w:val="24"/>
        </w:rPr>
        <w:t xml:space="preserve">Horas de </w:t>
      </w:r>
      <w:r w:rsidRPr="00A465AA">
        <w:rPr>
          <w:rFonts w:ascii="Arial" w:hAnsi="Arial" w:cs="Arial"/>
          <w:sz w:val="24"/>
          <w:szCs w:val="24"/>
        </w:rPr>
        <w:t>videoconferencia:</w:t>
      </w:r>
      <w:r w:rsidR="00C744BC">
        <w:rPr>
          <w:rFonts w:ascii="Arial" w:hAnsi="Arial" w:cs="Arial"/>
          <w:sz w:val="24"/>
          <w:szCs w:val="24"/>
        </w:rPr>
        <w:t xml:space="preserve"> </w:t>
      </w:r>
      <w:r w:rsidRPr="00C744BC">
        <w:rPr>
          <w:rFonts w:ascii="Arial" w:hAnsi="Arial" w:cs="Arial"/>
          <w:sz w:val="24"/>
          <w:szCs w:val="24"/>
        </w:rPr>
        <w:t>La Dirección Nacional de Energía realizará una minuta para cada reunión, estableciendo la hora de inicio y la hora de finalización de la reunión. Luego se enviará la minuta al consultor, para que preste su conformidad.</w:t>
      </w:r>
    </w:p>
    <w:p w14:paraId="718A3884" w14:textId="5DABA7FA" w:rsidR="00A465AA" w:rsidRPr="003A1313" w:rsidRDefault="00F80383" w:rsidP="003A1313">
      <w:pPr>
        <w:pStyle w:val="Prrafodelista"/>
        <w:numPr>
          <w:ilvl w:val="0"/>
          <w:numId w:val="33"/>
        </w:numPr>
        <w:jc w:val="both"/>
        <w:rPr>
          <w:rFonts w:ascii="Arial" w:hAnsi="Arial" w:cs="Arial"/>
          <w:sz w:val="24"/>
          <w:szCs w:val="24"/>
        </w:rPr>
      </w:pPr>
      <w:r w:rsidRPr="003A1313">
        <w:rPr>
          <w:rFonts w:ascii="Arial" w:hAnsi="Arial" w:cs="Arial"/>
          <w:sz w:val="24"/>
          <w:szCs w:val="24"/>
        </w:rPr>
        <w:t>Horas de consultoría</w:t>
      </w:r>
      <w:r w:rsidR="00A465AA" w:rsidRPr="003A1313">
        <w:rPr>
          <w:rFonts w:ascii="Arial" w:hAnsi="Arial" w:cs="Arial"/>
          <w:sz w:val="24"/>
          <w:szCs w:val="24"/>
        </w:rPr>
        <w:t xml:space="preserve"> </w:t>
      </w:r>
      <w:r w:rsidR="004C07F8" w:rsidRPr="003A1313">
        <w:rPr>
          <w:rFonts w:ascii="Arial" w:hAnsi="Arial" w:cs="Arial"/>
          <w:sz w:val="24"/>
          <w:szCs w:val="24"/>
        </w:rPr>
        <w:t>a distancia (excluidas</w:t>
      </w:r>
      <w:r w:rsidRPr="003A1313">
        <w:rPr>
          <w:rFonts w:ascii="Arial" w:hAnsi="Arial" w:cs="Arial"/>
          <w:sz w:val="24"/>
          <w:szCs w:val="24"/>
        </w:rPr>
        <w:t xml:space="preserve"> de las </w:t>
      </w:r>
      <w:r w:rsidR="004C07F8" w:rsidRPr="003A1313">
        <w:rPr>
          <w:rFonts w:ascii="Arial" w:hAnsi="Arial" w:cs="Arial"/>
          <w:sz w:val="24"/>
          <w:szCs w:val="24"/>
        </w:rPr>
        <w:t xml:space="preserve">horas </w:t>
      </w:r>
      <w:r w:rsidRPr="003A1313">
        <w:rPr>
          <w:rFonts w:ascii="Arial" w:hAnsi="Arial" w:cs="Arial"/>
          <w:sz w:val="24"/>
          <w:szCs w:val="24"/>
        </w:rPr>
        <w:t>de videoconferencia</w:t>
      </w:r>
      <w:r w:rsidR="004C07F8" w:rsidRPr="003A1313">
        <w:rPr>
          <w:rFonts w:ascii="Arial" w:hAnsi="Arial" w:cs="Arial"/>
          <w:sz w:val="24"/>
          <w:szCs w:val="24"/>
        </w:rPr>
        <w:t>)</w:t>
      </w:r>
      <w:r w:rsidR="00C744BC" w:rsidRPr="003A1313">
        <w:rPr>
          <w:rFonts w:ascii="Arial" w:hAnsi="Arial" w:cs="Arial"/>
          <w:sz w:val="24"/>
          <w:szCs w:val="24"/>
        </w:rPr>
        <w:t xml:space="preserve">: </w:t>
      </w:r>
      <w:r w:rsidR="00A465AA" w:rsidRPr="003A1313">
        <w:rPr>
          <w:rFonts w:ascii="Arial" w:hAnsi="Arial" w:cs="Arial"/>
          <w:sz w:val="24"/>
          <w:szCs w:val="24"/>
        </w:rPr>
        <w:t>Se acordará entre la Dirección Nacional de Energía y la empresa, el trabajo a realizarse.</w:t>
      </w:r>
      <w:r w:rsidR="00AA1EE5" w:rsidRPr="003A1313">
        <w:rPr>
          <w:rFonts w:ascii="Arial" w:hAnsi="Arial" w:cs="Arial"/>
          <w:sz w:val="24"/>
          <w:szCs w:val="24"/>
        </w:rPr>
        <w:t xml:space="preserve"> Se deberá elaborar un informe cada tres meses que contenga el desglose de las horas trabajadas, los temas en los cuales se trabajó y los informes realizados.</w:t>
      </w:r>
    </w:p>
    <w:p w14:paraId="24D8D74E" w14:textId="71863224" w:rsidR="00A465AA" w:rsidRDefault="00A465AA" w:rsidP="005B4318">
      <w:pPr>
        <w:pStyle w:val="Prrafodelista"/>
        <w:numPr>
          <w:ilvl w:val="0"/>
          <w:numId w:val="33"/>
        </w:numPr>
        <w:jc w:val="both"/>
        <w:rPr>
          <w:rFonts w:ascii="Arial" w:hAnsi="Arial" w:cs="Arial"/>
          <w:sz w:val="24"/>
          <w:szCs w:val="24"/>
        </w:rPr>
      </w:pPr>
      <w:r w:rsidRPr="003A1313">
        <w:rPr>
          <w:rFonts w:ascii="Arial" w:hAnsi="Arial" w:cs="Arial"/>
          <w:sz w:val="24"/>
          <w:szCs w:val="24"/>
          <w:lang w:val="es-ES"/>
        </w:rPr>
        <w:t>Consultoría presencial</w:t>
      </w:r>
      <w:r w:rsidRPr="003A1313">
        <w:rPr>
          <w:rFonts w:ascii="Arial" w:hAnsi="Arial" w:cs="Arial"/>
          <w:sz w:val="24"/>
          <w:szCs w:val="24"/>
        </w:rPr>
        <w:t xml:space="preserve"> en oficinas de la Dirección Nacional de Energía (una semana </w:t>
      </w:r>
      <w:r w:rsidR="00C744BC" w:rsidRPr="003A1313">
        <w:rPr>
          <w:rFonts w:ascii="Arial" w:hAnsi="Arial" w:cs="Arial"/>
          <w:sz w:val="24"/>
          <w:szCs w:val="24"/>
        </w:rPr>
        <w:t xml:space="preserve">de lunes a viernes y </w:t>
      </w:r>
      <w:r w:rsidR="00512FDF" w:rsidRPr="003A1313">
        <w:rPr>
          <w:rFonts w:ascii="Arial" w:hAnsi="Arial" w:cs="Arial"/>
          <w:sz w:val="24"/>
          <w:szCs w:val="24"/>
        </w:rPr>
        <w:t xml:space="preserve">en </w:t>
      </w:r>
      <w:r w:rsidR="00C744BC" w:rsidRPr="003A1313">
        <w:rPr>
          <w:rFonts w:ascii="Arial" w:hAnsi="Arial" w:cs="Arial"/>
          <w:sz w:val="24"/>
          <w:szCs w:val="24"/>
        </w:rPr>
        <w:t>ocho (8) horas diarias de labor</w:t>
      </w:r>
      <w:r w:rsidRPr="003A1313">
        <w:rPr>
          <w:rFonts w:ascii="Arial" w:hAnsi="Arial" w:cs="Arial"/>
          <w:sz w:val="24"/>
          <w:szCs w:val="24"/>
        </w:rPr>
        <w:t>):</w:t>
      </w:r>
      <w:r w:rsidR="00AA1EE5" w:rsidRPr="004A28A8">
        <w:rPr>
          <w:rFonts w:ascii="Arial" w:hAnsi="Arial" w:cs="Arial"/>
          <w:sz w:val="24"/>
          <w:szCs w:val="24"/>
        </w:rPr>
        <w:t xml:space="preserve"> El consultor deberá elaborar un informe </w:t>
      </w:r>
      <w:r w:rsidRPr="004A28A8">
        <w:rPr>
          <w:rFonts w:ascii="Arial" w:hAnsi="Arial" w:cs="Arial"/>
          <w:sz w:val="24"/>
          <w:szCs w:val="24"/>
        </w:rPr>
        <w:t xml:space="preserve">de la consultoría </w:t>
      </w:r>
      <w:r w:rsidR="00AA1EE5" w:rsidRPr="004A28A8">
        <w:rPr>
          <w:rFonts w:ascii="Arial" w:hAnsi="Arial" w:cs="Arial"/>
          <w:sz w:val="24"/>
          <w:szCs w:val="24"/>
        </w:rPr>
        <w:t>p</w:t>
      </w:r>
      <w:r w:rsidR="004A28A8" w:rsidRPr="004A28A8">
        <w:rPr>
          <w:rFonts w:ascii="Arial" w:hAnsi="Arial" w:cs="Arial"/>
          <w:sz w:val="24"/>
          <w:szCs w:val="24"/>
        </w:rPr>
        <w:t>resencial.</w:t>
      </w:r>
    </w:p>
    <w:p w14:paraId="7FCBC5D1" w14:textId="478D5643" w:rsidR="00512FDF" w:rsidRPr="00686D84" w:rsidRDefault="00512FDF" w:rsidP="00512FDF">
      <w:pPr>
        <w:pStyle w:val="Default"/>
        <w:spacing w:line="276" w:lineRule="auto"/>
        <w:jc w:val="both"/>
        <w:rPr>
          <w:rFonts w:ascii="Arial" w:hAnsi="Arial" w:cs="Arial"/>
          <w:color w:val="auto"/>
        </w:rPr>
      </w:pPr>
      <w:r w:rsidRPr="00686D84">
        <w:rPr>
          <w:rFonts w:ascii="Arial" w:hAnsi="Arial" w:cs="Arial"/>
          <w:color w:val="auto"/>
        </w:rPr>
        <w:t>La Dirección Nacional de Energía se compromete a contratar</w:t>
      </w:r>
      <w:r w:rsidR="00651FAF">
        <w:rPr>
          <w:rFonts w:ascii="Arial" w:hAnsi="Arial" w:cs="Arial"/>
          <w:color w:val="auto"/>
        </w:rPr>
        <w:t>:</w:t>
      </w:r>
    </w:p>
    <w:p w14:paraId="4770E081" w14:textId="0B3AC7DE" w:rsidR="00512FDF" w:rsidRPr="00686D84" w:rsidRDefault="00651FAF" w:rsidP="00512FDF">
      <w:pPr>
        <w:pStyle w:val="Default"/>
        <w:numPr>
          <w:ilvl w:val="0"/>
          <w:numId w:val="7"/>
        </w:numPr>
        <w:spacing w:line="276" w:lineRule="auto"/>
        <w:jc w:val="both"/>
        <w:rPr>
          <w:rFonts w:ascii="Arial" w:hAnsi="Arial" w:cs="Arial"/>
          <w:color w:val="auto"/>
        </w:rPr>
      </w:pPr>
      <w:r>
        <w:rPr>
          <w:rFonts w:ascii="Arial" w:hAnsi="Arial" w:cs="Arial"/>
          <w:color w:val="auto"/>
        </w:rPr>
        <w:t>Un mínimo de o</w:t>
      </w:r>
      <w:r w:rsidR="00512FDF" w:rsidRPr="00686D84">
        <w:rPr>
          <w:rFonts w:ascii="Arial" w:hAnsi="Arial" w:cs="Arial"/>
          <w:color w:val="auto"/>
        </w:rPr>
        <w:t>chenta (80) horas entre videoconferencia y hora</w:t>
      </w:r>
      <w:r w:rsidR="00512FDF">
        <w:rPr>
          <w:rFonts w:ascii="Arial" w:hAnsi="Arial" w:cs="Arial"/>
          <w:color w:val="auto"/>
        </w:rPr>
        <w:t>s de consultoría a distancia</w:t>
      </w:r>
      <w:r w:rsidR="00512FDF" w:rsidRPr="00686D84">
        <w:rPr>
          <w:rFonts w:ascii="Arial" w:hAnsi="Arial" w:cs="Arial"/>
          <w:color w:val="auto"/>
        </w:rPr>
        <w:t xml:space="preserve"> por año.</w:t>
      </w:r>
    </w:p>
    <w:p w14:paraId="75A0836B" w14:textId="6AE22133" w:rsidR="00651FAF" w:rsidRDefault="00651FAF" w:rsidP="00651FAF">
      <w:pPr>
        <w:pStyle w:val="Default"/>
        <w:numPr>
          <w:ilvl w:val="0"/>
          <w:numId w:val="7"/>
        </w:numPr>
        <w:spacing w:line="276" w:lineRule="auto"/>
        <w:jc w:val="both"/>
        <w:rPr>
          <w:rFonts w:ascii="Arial" w:hAnsi="Arial" w:cs="Arial"/>
          <w:color w:val="auto"/>
        </w:rPr>
      </w:pPr>
      <w:r>
        <w:rPr>
          <w:rFonts w:ascii="Arial" w:hAnsi="Arial" w:cs="Arial"/>
          <w:color w:val="auto"/>
        </w:rPr>
        <w:t xml:space="preserve">Un mínimo </w:t>
      </w:r>
      <w:r w:rsidR="006313FE">
        <w:rPr>
          <w:rFonts w:ascii="Arial" w:hAnsi="Arial" w:cs="Arial"/>
          <w:color w:val="auto"/>
        </w:rPr>
        <w:t xml:space="preserve">anual, </w:t>
      </w:r>
      <w:r>
        <w:rPr>
          <w:rFonts w:ascii="Arial" w:hAnsi="Arial" w:cs="Arial"/>
          <w:color w:val="auto"/>
        </w:rPr>
        <w:t>de u</w:t>
      </w:r>
      <w:r w:rsidR="00512FDF">
        <w:rPr>
          <w:rFonts w:ascii="Arial" w:hAnsi="Arial" w:cs="Arial"/>
          <w:color w:val="auto"/>
        </w:rPr>
        <w:t>na consultoría presencial en la Direcc</w:t>
      </w:r>
      <w:r w:rsidR="006313FE">
        <w:rPr>
          <w:rFonts w:ascii="Arial" w:hAnsi="Arial" w:cs="Arial"/>
          <w:color w:val="auto"/>
        </w:rPr>
        <w:t xml:space="preserve">ión Nacional de Energía, durante una semana, </w:t>
      </w:r>
      <w:r w:rsidR="00512FDF" w:rsidRPr="000B6887">
        <w:rPr>
          <w:rFonts w:ascii="Arial" w:hAnsi="Arial" w:cs="Arial"/>
          <w:color w:val="auto"/>
        </w:rPr>
        <w:t xml:space="preserve">realizando jornadas de </w:t>
      </w:r>
      <w:r w:rsidR="00512FDF">
        <w:rPr>
          <w:rFonts w:ascii="Arial" w:hAnsi="Arial" w:cs="Arial"/>
          <w:color w:val="auto"/>
        </w:rPr>
        <w:t>ocho (</w:t>
      </w:r>
      <w:r w:rsidR="00512FDF" w:rsidRPr="000B6887">
        <w:rPr>
          <w:rFonts w:ascii="Arial" w:hAnsi="Arial" w:cs="Arial"/>
          <w:color w:val="auto"/>
        </w:rPr>
        <w:t>8</w:t>
      </w:r>
      <w:r w:rsidR="00512FDF">
        <w:rPr>
          <w:rFonts w:ascii="Arial" w:hAnsi="Arial" w:cs="Arial"/>
          <w:color w:val="auto"/>
        </w:rPr>
        <w:t>)</w:t>
      </w:r>
      <w:r w:rsidR="006313FE">
        <w:rPr>
          <w:rFonts w:ascii="Arial" w:hAnsi="Arial" w:cs="Arial"/>
          <w:color w:val="auto"/>
        </w:rPr>
        <w:t xml:space="preserve"> horas de lunes a viernes.</w:t>
      </w:r>
    </w:p>
    <w:p w14:paraId="0A1D0CA7" w14:textId="6FB4080F" w:rsidR="00651FAF" w:rsidRPr="00651FAF" w:rsidRDefault="00651FAF" w:rsidP="00651FAF">
      <w:pPr>
        <w:pStyle w:val="Default"/>
        <w:numPr>
          <w:ilvl w:val="0"/>
          <w:numId w:val="7"/>
        </w:numPr>
        <w:spacing w:line="276" w:lineRule="auto"/>
        <w:jc w:val="both"/>
        <w:rPr>
          <w:rFonts w:ascii="Arial" w:hAnsi="Arial" w:cs="Arial"/>
          <w:color w:val="auto"/>
        </w:rPr>
      </w:pPr>
      <w:r w:rsidRPr="00651FAF">
        <w:rPr>
          <w:rFonts w:ascii="Arial" w:hAnsi="Arial" w:cs="Arial"/>
        </w:rPr>
        <w:t>Hasta</w:t>
      </w:r>
      <w:r w:rsidRPr="00651FAF">
        <w:rPr>
          <w:rFonts w:ascii="Arial" w:hAnsi="Arial" w:cs="Arial"/>
          <w:lang w:val="es-ES_tradnl"/>
        </w:rPr>
        <w:t xml:space="preserve"> un monto máximo de UYU 400.000 impuestos incluidos por año</w:t>
      </w:r>
      <w:r>
        <w:rPr>
          <w:rFonts w:ascii="Arial" w:hAnsi="Arial" w:cs="Arial"/>
          <w:lang w:val="es-ES_tradnl"/>
        </w:rPr>
        <w:t>, por todo concepto (videoconferencia, consultoría a distancia y consultoría presencial)</w:t>
      </w:r>
      <w:r w:rsidRPr="00651FAF">
        <w:rPr>
          <w:rFonts w:ascii="Arial" w:hAnsi="Arial" w:cs="Arial"/>
          <w:lang w:val="es-ES_tradnl"/>
        </w:rPr>
        <w:t>.</w:t>
      </w:r>
    </w:p>
    <w:p w14:paraId="443E8F21" w14:textId="77777777" w:rsidR="00512FDF" w:rsidRDefault="00512FDF" w:rsidP="00512FDF">
      <w:pPr>
        <w:pStyle w:val="Default"/>
        <w:spacing w:line="276" w:lineRule="auto"/>
        <w:ind w:left="720"/>
        <w:jc w:val="both"/>
        <w:rPr>
          <w:rFonts w:ascii="Arial" w:hAnsi="Arial" w:cs="Arial"/>
          <w:color w:val="auto"/>
        </w:rPr>
      </w:pPr>
    </w:p>
    <w:p w14:paraId="68A60FAC" w14:textId="77777777" w:rsidR="00651FAF" w:rsidRDefault="00651FAF" w:rsidP="00512FDF">
      <w:pPr>
        <w:pStyle w:val="Default"/>
        <w:spacing w:line="276" w:lineRule="auto"/>
        <w:ind w:left="720"/>
        <w:jc w:val="both"/>
        <w:rPr>
          <w:rFonts w:ascii="Arial" w:hAnsi="Arial" w:cs="Arial"/>
          <w:color w:val="auto"/>
        </w:rPr>
      </w:pPr>
    </w:p>
    <w:p w14:paraId="733D0829" w14:textId="77777777" w:rsidR="00651FAF" w:rsidRDefault="00651FAF" w:rsidP="00512FDF">
      <w:pPr>
        <w:pStyle w:val="Default"/>
        <w:spacing w:line="276" w:lineRule="auto"/>
        <w:ind w:left="720"/>
        <w:jc w:val="both"/>
        <w:rPr>
          <w:rFonts w:ascii="Arial" w:hAnsi="Arial" w:cs="Arial"/>
          <w:color w:val="auto"/>
        </w:rPr>
      </w:pPr>
    </w:p>
    <w:p w14:paraId="2C9D2001" w14:textId="58408A77" w:rsidR="0053542B" w:rsidRPr="00686D84" w:rsidRDefault="0053542B" w:rsidP="00CD7DCA">
      <w:pPr>
        <w:pStyle w:val="Ttulo1"/>
        <w:numPr>
          <w:ilvl w:val="0"/>
          <w:numId w:val="26"/>
        </w:numPr>
        <w:jc w:val="both"/>
        <w:rPr>
          <w:rFonts w:ascii="Arial" w:hAnsi="Arial" w:cs="Arial"/>
          <w:b/>
          <w:bCs/>
          <w:color w:val="auto"/>
          <w:sz w:val="24"/>
          <w:szCs w:val="24"/>
        </w:rPr>
      </w:pPr>
      <w:bookmarkStart w:id="8" w:name="_Toc458693696"/>
      <w:r w:rsidRPr="00686D84">
        <w:rPr>
          <w:rFonts w:ascii="Arial" w:hAnsi="Arial" w:cs="Arial"/>
          <w:b/>
          <w:bCs/>
          <w:color w:val="auto"/>
          <w:sz w:val="24"/>
          <w:szCs w:val="24"/>
        </w:rPr>
        <w:t>CONDICIONES GENERALES</w:t>
      </w:r>
      <w:bookmarkEnd w:id="8"/>
      <w:r w:rsidRPr="00686D84">
        <w:rPr>
          <w:rFonts w:ascii="Arial" w:hAnsi="Arial" w:cs="Arial"/>
          <w:b/>
          <w:bCs/>
          <w:color w:val="auto"/>
          <w:sz w:val="24"/>
          <w:szCs w:val="24"/>
        </w:rPr>
        <w:t xml:space="preserve"> </w:t>
      </w:r>
    </w:p>
    <w:p w14:paraId="22E18096" w14:textId="77777777" w:rsidR="0053542B" w:rsidRPr="00686D84" w:rsidRDefault="0053542B" w:rsidP="000F3AB5">
      <w:pPr>
        <w:pStyle w:val="Default"/>
        <w:spacing w:line="276" w:lineRule="auto"/>
        <w:jc w:val="both"/>
        <w:rPr>
          <w:rFonts w:ascii="Arial" w:hAnsi="Arial" w:cs="Arial"/>
          <w:b/>
          <w:color w:val="auto"/>
        </w:rPr>
      </w:pPr>
    </w:p>
    <w:p w14:paraId="6F03BCE0" w14:textId="10FB6ECC" w:rsidR="00707443" w:rsidRPr="00686D84" w:rsidRDefault="00707443" w:rsidP="000F3AB5">
      <w:pPr>
        <w:pStyle w:val="Default"/>
        <w:spacing w:line="276" w:lineRule="auto"/>
        <w:jc w:val="both"/>
        <w:rPr>
          <w:rFonts w:ascii="Arial" w:hAnsi="Arial" w:cs="Arial"/>
          <w:b/>
          <w:color w:val="auto"/>
        </w:rPr>
      </w:pPr>
      <w:r w:rsidRPr="00686D84">
        <w:rPr>
          <w:rFonts w:ascii="Arial" w:hAnsi="Arial" w:cs="Arial"/>
          <w:b/>
          <w:color w:val="auto"/>
        </w:rPr>
        <w:t>8.1. PROPIEDAD INTELECTUAL</w:t>
      </w:r>
    </w:p>
    <w:p w14:paraId="7D71C765" w14:textId="77777777" w:rsidR="00707443" w:rsidRPr="00686D84" w:rsidRDefault="00707443" w:rsidP="000F3AB5">
      <w:pPr>
        <w:pStyle w:val="Default"/>
        <w:spacing w:line="276" w:lineRule="auto"/>
        <w:jc w:val="both"/>
        <w:rPr>
          <w:rFonts w:ascii="Arial" w:hAnsi="Arial" w:cs="Arial"/>
          <w:color w:val="auto"/>
        </w:rPr>
      </w:pPr>
    </w:p>
    <w:p w14:paraId="550FFA57" w14:textId="353F4B45" w:rsidR="00707443" w:rsidRDefault="00707443" w:rsidP="00707443">
      <w:pPr>
        <w:autoSpaceDE w:val="0"/>
        <w:adjustRightInd w:val="0"/>
        <w:jc w:val="both"/>
        <w:rPr>
          <w:rFonts w:ascii="Arial" w:hAnsi="Arial" w:cs="Arial"/>
          <w:sz w:val="24"/>
          <w:szCs w:val="24"/>
        </w:rPr>
      </w:pPr>
      <w:r w:rsidRPr="00686D84">
        <w:rPr>
          <w:rFonts w:ascii="Arial" w:hAnsi="Arial" w:cs="Arial"/>
          <w:sz w:val="24"/>
          <w:szCs w:val="24"/>
        </w:rPr>
        <w:t>Los derechos de autor de los documentos producidos serán de propiedad de la Dirección Nacional de Energía, por lo cual</w:t>
      </w:r>
      <w:r w:rsidR="001060BE" w:rsidRPr="00686D84">
        <w:rPr>
          <w:rFonts w:ascii="Arial" w:hAnsi="Arial" w:cs="Arial"/>
          <w:sz w:val="24"/>
          <w:szCs w:val="24"/>
        </w:rPr>
        <w:t>,</w:t>
      </w:r>
      <w:r w:rsidRPr="00686D84">
        <w:rPr>
          <w:rFonts w:ascii="Arial" w:hAnsi="Arial" w:cs="Arial"/>
          <w:sz w:val="24"/>
          <w:szCs w:val="24"/>
        </w:rPr>
        <w:t xml:space="preserve"> la firma contratada no podrá compartir ni difundir la información producida en esta consultoría con otros organismos o personas. La DNE podrá disponer de los documentos y resultados de la presente consultoría para el uso que considere conveniente.</w:t>
      </w:r>
    </w:p>
    <w:p w14:paraId="40D404B9" w14:textId="271CC9C3" w:rsidR="001060BE" w:rsidRPr="00686D84" w:rsidRDefault="001060BE" w:rsidP="001060BE">
      <w:pPr>
        <w:pStyle w:val="Default"/>
        <w:spacing w:line="276" w:lineRule="auto"/>
        <w:jc w:val="both"/>
        <w:rPr>
          <w:rFonts w:ascii="Arial" w:hAnsi="Arial" w:cs="Arial"/>
          <w:b/>
          <w:color w:val="auto"/>
        </w:rPr>
      </w:pPr>
      <w:r w:rsidRPr="00686D84">
        <w:rPr>
          <w:rFonts w:ascii="Arial" w:hAnsi="Arial" w:cs="Arial"/>
          <w:b/>
          <w:color w:val="auto"/>
        </w:rPr>
        <w:t>8.2. COMPROMISO DE CONFIDENCIALIDAD</w:t>
      </w:r>
    </w:p>
    <w:p w14:paraId="6D8ABD3B" w14:textId="77777777" w:rsidR="00707443" w:rsidRPr="00686D84" w:rsidRDefault="00707443" w:rsidP="000F3AB5">
      <w:pPr>
        <w:pStyle w:val="Default"/>
        <w:spacing w:line="276" w:lineRule="auto"/>
        <w:jc w:val="both"/>
        <w:rPr>
          <w:rFonts w:ascii="Arial" w:hAnsi="Arial" w:cs="Arial"/>
          <w:color w:val="auto"/>
          <w:lang w:val="es-ES"/>
        </w:rPr>
      </w:pPr>
    </w:p>
    <w:p w14:paraId="20C6925D" w14:textId="1C7063BA" w:rsidR="00707443" w:rsidRPr="00686D84" w:rsidRDefault="001060BE" w:rsidP="000F3AB5">
      <w:pPr>
        <w:pStyle w:val="Default"/>
        <w:spacing w:line="276" w:lineRule="auto"/>
        <w:jc w:val="both"/>
        <w:rPr>
          <w:rFonts w:ascii="Arial" w:hAnsi="Arial" w:cs="Arial"/>
        </w:rPr>
      </w:pPr>
      <w:r w:rsidRPr="00686D84">
        <w:rPr>
          <w:rFonts w:ascii="Arial" w:hAnsi="Arial" w:cs="Arial"/>
        </w:rPr>
        <w:t>El adjudicatario deberá firmar un compromiso de confidencialidad de acuerdo al modelo utilizado por el MIEM.</w:t>
      </w:r>
    </w:p>
    <w:p w14:paraId="0140B3F8" w14:textId="77777777" w:rsidR="00447388" w:rsidRPr="00686D84" w:rsidRDefault="00447388" w:rsidP="000F3AB5">
      <w:pPr>
        <w:pStyle w:val="Default"/>
        <w:spacing w:line="276" w:lineRule="auto"/>
        <w:jc w:val="both"/>
        <w:rPr>
          <w:rFonts w:ascii="Arial" w:hAnsi="Arial" w:cs="Arial"/>
          <w:color w:val="auto"/>
        </w:rPr>
      </w:pPr>
    </w:p>
    <w:p w14:paraId="1EAE8986" w14:textId="7FD0E70F" w:rsidR="001060BE" w:rsidRPr="00686D84" w:rsidRDefault="001060BE" w:rsidP="000F3AB5">
      <w:pPr>
        <w:pStyle w:val="Default"/>
        <w:spacing w:line="276" w:lineRule="auto"/>
        <w:jc w:val="both"/>
        <w:rPr>
          <w:rFonts w:ascii="Arial" w:hAnsi="Arial" w:cs="Arial"/>
          <w:b/>
          <w:color w:val="auto"/>
        </w:rPr>
      </w:pPr>
      <w:r w:rsidRPr="00686D84">
        <w:rPr>
          <w:rFonts w:ascii="Arial" w:hAnsi="Arial" w:cs="Arial"/>
          <w:b/>
          <w:color w:val="auto"/>
        </w:rPr>
        <w:t>8.3. TRANSFERENCIA TECNOLÓGICA</w:t>
      </w:r>
    </w:p>
    <w:p w14:paraId="2EE1E6D0" w14:textId="77777777" w:rsidR="001060BE" w:rsidRPr="00686D84" w:rsidRDefault="001060BE" w:rsidP="000F3AB5">
      <w:pPr>
        <w:pStyle w:val="Default"/>
        <w:spacing w:line="276" w:lineRule="auto"/>
        <w:jc w:val="both"/>
        <w:rPr>
          <w:rFonts w:ascii="Arial" w:hAnsi="Arial" w:cs="Arial"/>
          <w:color w:val="auto"/>
        </w:rPr>
      </w:pPr>
    </w:p>
    <w:p w14:paraId="53F96C3A" w14:textId="3B8A263D" w:rsidR="001060BE" w:rsidRPr="00686D84" w:rsidRDefault="001060BE" w:rsidP="001060BE">
      <w:pPr>
        <w:autoSpaceDE w:val="0"/>
        <w:autoSpaceDN w:val="0"/>
        <w:adjustRightInd w:val="0"/>
        <w:spacing w:after="0"/>
        <w:jc w:val="both"/>
        <w:rPr>
          <w:rFonts w:ascii="Arial" w:hAnsi="Arial" w:cs="Arial"/>
          <w:sz w:val="24"/>
          <w:szCs w:val="24"/>
        </w:rPr>
      </w:pPr>
      <w:r w:rsidRPr="00686D84">
        <w:rPr>
          <w:rFonts w:ascii="Arial" w:hAnsi="Arial" w:cs="Arial"/>
          <w:sz w:val="24"/>
          <w:szCs w:val="24"/>
        </w:rPr>
        <w:t>Durante la vigencia del contrato y como parte de los entregables, el adjudicatario deberá mantener permanentemente actualizado el repositorio de documentación técnica del proyecto, comprometiéndose a facilitar toda información y documentación adicional que se le solicite.</w:t>
      </w:r>
    </w:p>
    <w:p w14:paraId="0C3D1C6B" w14:textId="77777777" w:rsidR="001060BE" w:rsidRPr="00686D84" w:rsidRDefault="001060BE" w:rsidP="000F3AB5">
      <w:pPr>
        <w:pStyle w:val="Default"/>
        <w:spacing w:line="276" w:lineRule="auto"/>
        <w:jc w:val="both"/>
        <w:rPr>
          <w:rFonts w:ascii="Arial" w:hAnsi="Arial" w:cs="Arial"/>
          <w:color w:val="auto"/>
          <w:lang w:val="es-ES"/>
        </w:rPr>
      </w:pPr>
    </w:p>
    <w:p w14:paraId="696BC91C" w14:textId="02B760A7" w:rsidR="001060BE" w:rsidRPr="00686D84" w:rsidRDefault="001060BE" w:rsidP="001060BE">
      <w:pPr>
        <w:pStyle w:val="Default"/>
        <w:spacing w:line="276" w:lineRule="auto"/>
        <w:jc w:val="both"/>
        <w:rPr>
          <w:rFonts w:ascii="Arial" w:hAnsi="Arial" w:cs="Arial"/>
          <w:b/>
          <w:color w:val="auto"/>
        </w:rPr>
      </w:pPr>
      <w:r w:rsidRPr="00686D84">
        <w:rPr>
          <w:rFonts w:ascii="Arial" w:hAnsi="Arial" w:cs="Arial"/>
          <w:b/>
          <w:color w:val="auto"/>
        </w:rPr>
        <w:t>8.4. OTROS</w:t>
      </w:r>
    </w:p>
    <w:p w14:paraId="670F302E" w14:textId="77777777" w:rsidR="001060BE" w:rsidRPr="00686D84" w:rsidRDefault="001060BE" w:rsidP="001060BE">
      <w:pPr>
        <w:pStyle w:val="Default"/>
        <w:spacing w:line="276" w:lineRule="auto"/>
        <w:jc w:val="both"/>
        <w:rPr>
          <w:rFonts w:ascii="Arial" w:hAnsi="Arial" w:cs="Arial"/>
          <w:color w:val="auto"/>
        </w:rPr>
      </w:pPr>
    </w:p>
    <w:p w14:paraId="54CDC70C" w14:textId="453D8A9D"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presentación de la propuesta implica q</w:t>
      </w:r>
      <w:r w:rsidR="003A2E22" w:rsidRPr="00686D84">
        <w:rPr>
          <w:rFonts w:ascii="Arial" w:hAnsi="Arial" w:cs="Arial"/>
          <w:color w:val="auto"/>
        </w:rPr>
        <w:t>ue el o</w:t>
      </w:r>
      <w:r w:rsidRPr="00686D84">
        <w:rPr>
          <w:rFonts w:ascii="Arial" w:hAnsi="Arial" w:cs="Arial"/>
          <w:color w:val="auto"/>
        </w:rPr>
        <w:t xml:space="preserve">ferente ha estudiado exhaustivamente el presente Pliego, se ha compenetrado de las características y naturaleza del objeto licitado,  y en general ha obtenido y tomado en consideración toda la información necesaria para evaluar los riesgos e </w:t>
      </w:r>
      <w:r w:rsidR="00A465AA">
        <w:rPr>
          <w:rFonts w:ascii="Arial" w:hAnsi="Arial" w:cs="Arial"/>
          <w:color w:val="auto"/>
        </w:rPr>
        <w:t xml:space="preserve"> </w:t>
      </w:r>
      <w:r w:rsidRPr="00686D84">
        <w:rPr>
          <w:rFonts w:ascii="Arial" w:hAnsi="Arial" w:cs="Arial"/>
          <w:color w:val="auto"/>
        </w:rPr>
        <w:t xml:space="preserve">imprevistos que puedan afectar el completo, puntual y correcto cumplimiento de su propuesta. </w:t>
      </w:r>
    </w:p>
    <w:p w14:paraId="7559FF6F" w14:textId="0E9E460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En consecuencia, por ninguna circunstancia podrá alegarse posteriormente, causa alguna de ignorancia o falta de comprensión en lo que a condiciones de cumplimiento se refiere y no se considerará adicional toda aquella tarea o insumo que aunque no esté especificado, tienda a satisfacerlas, aún si su necesidad se </w:t>
      </w:r>
      <w:r w:rsidR="003650D1" w:rsidRPr="00686D84">
        <w:rPr>
          <w:rFonts w:ascii="Arial" w:hAnsi="Arial" w:cs="Arial"/>
          <w:color w:val="auto"/>
        </w:rPr>
        <w:t xml:space="preserve"> </w:t>
      </w:r>
      <w:r w:rsidRPr="00686D84">
        <w:rPr>
          <w:rFonts w:ascii="Arial" w:hAnsi="Arial" w:cs="Arial"/>
          <w:color w:val="auto"/>
        </w:rPr>
        <w:t>hace evidente durante su desarrollo. Se deberá entender que la propuesta presentada responde con exactitud a las necesidades y condiciones expresadas en el Pliego y que su p</w:t>
      </w:r>
      <w:r w:rsidR="003A2E22" w:rsidRPr="00686D84">
        <w:rPr>
          <w:rFonts w:ascii="Arial" w:hAnsi="Arial" w:cs="Arial"/>
          <w:color w:val="auto"/>
        </w:rPr>
        <w:t>recio cubre todo lo que en ellas se prevé</w:t>
      </w:r>
      <w:r w:rsidRPr="00686D84">
        <w:rPr>
          <w:rFonts w:ascii="Arial" w:hAnsi="Arial" w:cs="Arial"/>
          <w:color w:val="auto"/>
        </w:rPr>
        <w:t xml:space="preserve"> y lo que aun no estando previsto resulta necesario para cumplir el objeto licitado. </w:t>
      </w:r>
    </w:p>
    <w:p w14:paraId="3F83B214" w14:textId="77777777" w:rsidR="00EF65E8" w:rsidRDefault="00EF65E8" w:rsidP="000F3AB5">
      <w:pPr>
        <w:pStyle w:val="Default"/>
        <w:spacing w:line="276" w:lineRule="auto"/>
        <w:jc w:val="both"/>
        <w:rPr>
          <w:rFonts w:ascii="Arial" w:hAnsi="Arial" w:cs="Arial"/>
          <w:color w:val="auto"/>
        </w:rPr>
      </w:pPr>
    </w:p>
    <w:p w14:paraId="04E17015" w14:textId="77777777" w:rsidR="00651FAF" w:rsidRDefault="00651FAF" w:rsidP="000F3AB5">
      <w:pPr>
        <w:pStyle w:val="Default"/>
        <w:spacing w:line="276" w:lineRule="auto"/>
        <w:jc w:val="both"/>
        <w:rPr>
          <w:rFonts w:ascii="Arial" w:hAnsi="Arial" w:cs="Arial"/>
          <w:color w:val="auto"/>
        </w:rPr>
      </w:pPr>
    </w:p>
    <w:p w14:paraId="5795904C" w14:textId="77777777" w:rsidR="00651FAF" w:rsidRDefault="00651FAF" w:rsidP="000F3AB5">
      <w:pPr>
        <w:pStyle w:val="Default"/>
        <w:spacing w:line="276" w:lineRule="auto"/>
        <w:jc w:val="both"/>
        <w:rPr>
          <w:rFonts w:ascii="Arial" w:hAnsi="Arial" w:cs="Arial"/>
          <w:color w:val="auto"/>
        </w:rPr>
      </w:pPr>
    </w:p>
    <w:p w14:paraId="1FCD9611" w14:textId="77777777" w:rsidR="00651FAF" w:rsidRDefault="00651FAF" w:rsidP="000F3AB5">
      <w:pPr>
        <w:pStyle w:val="Default"/>
        <w:spacing w:line="276" w:lineRule="auto"/>
        <w:jc w:val="both"/>
        <w:rPr>
          <w:rFonts w:ascii="Arial" w:hAnsi="Arial" w:cs="Arial"/>
          <w:color w:val="auto"/>
        </w:rPr>
      </w:pPr>
    </w:p>
    <w:p w14:paraId="18A92AA1"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Por el hecho de presentarse a la Licitación, el oferente reconoce implícitamente la posibilidad de prestar los servicios requeridos por la Administración y se compromete a realizarlo con personal apto para dar cumplimiento a los más estrictos criterios de calidad y seguridad. </w:t>
      </w:r>
    </w:p>
    <w:p w14:paraId="2CD52C25" w14:textId="546C12AA" w:rsidR="0053542B" w:rsidRPr="00686D84" w:rsidRDefault="003A2E22" w:rsidP="000F3AB5">
      <w:pPr>
        <w:pStyle w:val="Default"/>
        <w:spacing w:line="276" w:lineRule="auto"/>
        <w:jc w:val="both"/>
        <w:rPr>
          <w:rFonts w:ascii="Arial" w:hAnsi="Arial" w:cs="Arial"/>
          <w:color w:val="auto"/>
        </w:rPr>
      </w:pPr>
      <w:r w:rsidRPr="00686D84">
        <w:rPr>
          <w:rFonts w:ascii="Arial" w:hAnsi="Arial" w:cs="Arial"/>
          <w:color w:val="auto"/>
        </w:rPr>
        <w:t>El oferente n</w:t>
      </w:r>
      <w:r w:rsidR="0053542B" w:rsidRPr="00686D84">
        <w:rPr>
          <w:rFonts w:ascii="Arial" w:hAnsi="Arial" w:cs="Arial"/>
          <w:color w:val="auto"/>
        </w:rPr>
        <w:t>o podrá subarrendar ni ceder el Contrato sin consentimiento escrito del Ministerio de Industria</w:t>
      </w:r>
      <w:r w:rsidRPr="00686D84">
        <w:rPr>
          <w:rFonts w:ascii="Arial" w:hAnsi="Arial" w:cs="Arial"/>
          <w:color w:val="auto"/>
        </w:rPr>
        <w:t>,</w:t>
      </w:r>
      <w:r w:rsidR="0053542B" w:rsidRPr="00686D84">
        <w:rPr>
          <w:rFonts w:ascii="Arial" w:hAnsi="Arial" w:cs="Arial"/>
          <w:color w:val="auto"/>
        </w:rPr>
        <w:t xml:space="preserve"> Energía y Minería</w:t>
      </w:r>
    </w:p>
    <w:p w14:paraId="15D7AFC1" w14:textId="77777777" w:rsidR="00CD7DCA" w:rsidRPr="00686D84" w:rsidRDefault="00CD7DCA" w:rsidP="000F3AB5">
      <w:pPr>
        <w:pStyle w:val="Default"/>
        <w:spacing w:line="276" w:lineRule="auto"/>
        <w:jc w:val="both"/>
        <w:rPr>
          <w:rFonts w:ascii="Arial" w:hAnsi="Arial" w:cs="Arial"/>
          <w:color w:val="auto"/>
        </w:rPr>
      </w:pPr>
    </w:p>
    <w:p w14:paraId="615D21D6" w14:textId="59D03B7B" w:rsidR="00447388" w:rsidRDefault="003A2E22" w:rsidP="004A28A8">
      <w:pPr>
        <w:pStyle w:val="Default"/>
        <w:spacing w:line="276" w:lineRule="auto"/>
        <w:jc w:val="both"/>
        <w:rPr>
          <w:rFonts w:ascii="Arial" w:hAnsi="Arial" w:cs="Arial"/>
          <w:color w:val="auto"/>
        </w:rPr>
      </w:pPr>
      <w:r w:rsidRPr="00686D84">
        <w:rPr>
          <w:rFonts w:ascii="Arial" w:hAnsi="Arial" w:cs="Arial"/>
          <w:color w:val="auto"/>
        </w:rPr>
        <w:t>La Administración p</w:t>
      </w:r>
      <w:r w:rsidR="0053542B" w:rsidRPr="00686D84">
        <w:rPr>
          <w:rFonts w:ascii="Arial" w:hAnsi="Arial" w:cs="Arial"/>
          <w:color w:val="auto"/>
        </w:rPr>
        <w:t>odrá aumentar o disminuir la prestación de</w:t>
      </w:r>
      <w:r w:rsidRPr="00686D84">
        <w:rPr>
          <w:rFonts w:ascii="Arial" w:hAnsi="Arial" w:cs="Arial"/>
          <w:color w:val="auto"/>
        </w:rPr>
        <w:t>l objeto del presente llamado,</w:t>
      </w:r>
      <w:r w:rsidR="0053542B" w:rsidRPr="00686D84">
        <w:rPr>
          <w:rFonts w:ascii="Arial" w:hAnsi="Arial" w:cs="Arial"/>
          <w:color w:val="auto"/>
        </w:rPr>
        <w:t xml:space="preserve"> conforme a lo establecido en este Pliego, en cualquier etapa del contrato, atento a las variaciones que se produzcan en las necesidades, al amparo de lo establecido en el </w:t>
      </w:r>
      <w:r w:rsidRPr="00686D84">
        <w:rPr>
          <w:rFonts w:ascii="Arial" w:hAnsi="Arial" w:cs="Arial"/>
          <w:color w:val="auto"/>
        </w:rPr>
        <w:t>a</w:t>
      </w:r>
      <w:r w:rsidR="00A465AA">
        <w:rPr>
          <w:rFonts w:ascii="Arial" w:hAnsi="Arial" w:cs="Arial"/>
          <w:color w:val="auto"/>
        </w:rPr>
        <w:t>rtículo</w:t>
      </w:r>
      <w:r w:rsidR="0053542B" w:rsidRPr="00686D84">
        <w:rPr>
          <w:rFonts w:ascii="Arial" w:hAnsi="Arial" w:cs="Arial"/>
          <w:color w:val="auto"/>
        </w:rPr>
        <w:t xml:space="preserve"> 74 del TOCAF 2012. </w:t>
      </w:r>
    </w:p>
    <w:p w14:paraId="4CE7EF79" w14:textId="77777777" w:rsidR="00447388" w:rsidRPr="00686D84" w:rsidRDefault="00447388" w:rsidP="000F3AB5">
      <w:pPr>
        <w:pStyle w:val="Default"/>
        <w:spacing w:line="276" w:lineRule="auto"/>
        <w:jc w:val="both"/>
        <w:outlineLvl w:val="0"/>
        <w:rPr>
          <w:rFonts w:ascii="Arial" w:hAnsi="Arial" w:cs="Arial"/>
          <w:b/>
          <w:bCs/>
          <w:color w:val="auto"/>
        </w:rPr>
      </w:pPr>
    </w:p>
    <w:p w14:paraId="6E346C67" w14:textId="7B33EBF4" w:rsidR="00366C17" w:rsidRPr="00686D84" w:rsidRDefault="001060BE" w:rsidP="00366C17">
      <w:pPr>
        <w:pStyle w:val="Default"/>
        <w:spacing w:line="276" w:lineRule="auto"/>
        <w:jc w:val="both"/>
        <w:outlineLvl w:val="0"/>
        <w:rPr>
          <w:rFonts w:ascii="Arial" w:hAnsi="Arial" w:cs="Arial"/>
          <w:b/>
          <w:bCs/>
          <w:color w:val="auto"/>
        </w:rPr>
      </w:pPr>
      <w:bookmarkStart w:id="9" w:name="_Toc458693697"/>
      <w:r w:rsidRPr="00686D84">
        <w:rPr>
          <w:rFonts w:ascii="Arial" w:hAnsi="Arial" w:cs="Arial"/>
          <w:b/>
          <w:bCs/>
          <w:color w:val="auto"/>
        </w:rPr>
        <w:t>9</w:t>
      </w:r>
      <w:r w:rsidR="0053542B" w:rsidRPr="00686D84">
        <w:rPr>
          <w:rFonts w:ascii="Arial" w:hAnsi="Arial" w:cs="Arial"/>
          <w:b/>
          <w:bCs/>
          <w:color w:val="auto"/>
        </w:rPr>
        <w:t>. COTIZACIÓN DE LA PROPUESTA Y F</w:t>
      </w:r>
      <w:r w:rsidR="003A2E22" w:rsidRPr="00686D84">
        <w:rPr>
          <w:rFonts w:ascii="Arial" w:hAnsi="Arial" w:cs="Arial"/>
          <w:b/>
          <w:bCs/>
          <w:color w:val="auto"/>
        </w:rPr>
        <w:t>ÓRMULA DE ACTUALIZACIÓ</w:t>
      </w:r>
      <w:r w:rsidR="0053542B" w:rsidRPr="00686D84">
        <w:rPr>
          <w:rFonts w:ascii="Arial" w:hAnsi="Arial" w:cs="Arial"/>
          <w:b/>
          <w:bCs/>
          <w:color w:val="auto"/>
        </w:rPr>
        <w:t>N DE PRECIOS</w:t>
      </w:r>
      <w:bookmarkEnd w:id="9"/>
    </w:p>
    <w:p w14:paraId="11EFDBC4" w14:textId="77777777" w:rsidR="00366C17" w:rsidRPr="00686D84" w:rsidRDefault="00366C17" w:rsidP="00366C17">
      <w:pPr>
        <w:pStyle w:val="Default"/>
        <w:spacing w:line="276" w:lineRule="auto"/>
        <w:jc w:val="both"/>
        <w:outlineLvl w:val="0"/>
        <w:rPr>
          <w:rFonts w:ascii="Arial" w:hAnsi="Arial" w:cs="Arial"/>
          <w:color w:val="auto"/>
        </w:rPr>
      </w:pPr>
    </w:p>
    <w:p w14:paraId="2313FC23" w14:textId="12F1B086" w:rsidR="00366C17" w:rsidRPr="00686D84" w:rsidRDefault="0053542B" w:rsidP="00366C17">
      <w:pPr>
        <w:pStyle w:val="Default"/>
        <w:numPr>
          <w:ilvl w:val="0"/>
          <w:numId w:val="7"/>
        </w:numPr>
        <w:spacing w:line="276" w:lineRule="auto"/>
        <w:jc w:val="both"/>
        <w:rPr>
          <w:rFonts w:ascii="Arial" w:hAnsi="Arial" w:cs="Arial"/>
          <w:color w:val="auto"/>
        </w:rPr>
      </w:pPr>
      <w:r w:rsidRPr="00686D84">
        <w:rPr>
          <w:rFonts w:ascii="Arial" w:hAnsi="Arial" w:cs="Arial"/>
          <w:color w:val="auto"/>
        </w:rPr>
        <w:t>Los precios deberán ser cotizados en moneda nacional</w:t>
      </w:r>
      <w:r w:rsidR="00366C17" w:rsidRPr="00686D84">
        <w:rPr>
          <w:rFonts w:ascii="Arial" w:hAnsi="Arial" w:cs="Arial"/>
          <w:color w:val="auto"/>
        </w:rPr>
        <w:t xml:space="preserve"> e incluir todos los </w:t>
      </w:r>
      <w:r w:rsidR="00366C17" w:rsidRPr="00686D84">
        <w:rPr>
          <w:rFonts w:ascii="Arial" w:hAnsi="Arial" w:cs="Arial"/>
          <w:b/>
          <w:color w:val="auto"/>
        </w:rPr>
        <w:t>impuestos</w:t>
      </w:r>
      <w:r w:rsidR="00366C17" w:rsidRPr="00686D84">
        <w:rPr>
          <w:rFonts w:ascii="Arial" w:hAnsi="Arial" w:cs="Arial"/>
          <w:color w:val="auto"/>
        </w:rPr>
        <w:t xml:space="preserve">, costos de transporte y viáticos, y todo otro gasto que pudiera surgir en el desarrollo de la consultoría, </w:t>
      </w:r>
      <w:r w:rsidRPr="00686D84">
        <w:rPr>
          <w:rFonts w:ascii="Arial" w:hAnsi="Arial" w:cs="Arial"/>
          <w:color w:val="auto"/>
        </w:rPr>
        <w:t xml:space="preserve">completando esta información </w:t>
      </w:r>
      <w:r w:rsidR="000A5B11">
        <w:rPr>
          <w:rFonts w:ascii="Arial" w:hAnsi="Arial" w:cs="Arial"/>
          <w:color w:val="auto"/>
        </w:rPr>
        <w:t xml:space="preserve">en el formato preestablecido en el Anexo II </w:t>
      </w:r>
      <w:r w:rsidRPr="00686D84">
        <w:rPr>
          <w:rFonts w:ascii="Arial" w:hAnsi="Arial" w:cs="Arial"/>
          <w:color w:val="auto"/>
        </w:rPr>
        <w:t>de este Pliego.</w:t>
      </w:r>
    </w:p>
    <w:p w14:paraId="5F6A61AE" w14:textId="701BDC36" w:rsidR="00366C17" w:rsidRPr="003A1313" w:rsidRDefault="0053542B" w:rsidP="00366C17">
      <w:pPr>
        <w:pStyle w:val="Default"/>
        <w:numPr>
          <w:ilvl w:val="0"/>
          <w:numId w:val="7"/>
        </w:numPr>
        <w:spacing w:line="276" w:lineRule="auto"/>
        <w:jc w:val="both"/>
        <w:rPr>
          <w:rFonts w:ascii="Arial" w:hAnsi="Arial" w:cs="Arial"/>
          <w:color w:val="auto"/>
        </w:rPr>
      </w:pPr>
      <w:r w:rsidRPr="00686D84">
        <w:rPr>
          <w:rFonts w:ascii="Arial" w:hAnsi="Arial" w:cs="Arial"/>
          <w:color w:val="auto"/>
        </w:rPr>
        <w:t>Cuando esta información no surja de la propuesta, se considerará que el pre</w:t>
      </w:r>
      <w:r w:rsidR="00EF65E8">
        <w:rPr>
          <w:rFonts w:ascii="Arial" w:hAnsi="Arial" w:cs="Arial"/>
          <w:color w:val="auto"/>
        </w:rPr>
        <w:t xml:space="preserve">cio cotizado incluye todos los impuestos </w:t>
      </w:r>
      <w:r w:rsidR="00EF65E8" w:rsidRPr="003A1313">
        <w:rPr>
          <w:rFonts w:ascii="Arial" w:hAnsi="Arial" w:cs="Arial"/>
          <w:color w:val="auto"/>
        </w:rPr>
        <w:t>y costos relacionados a la prestación del servicio.</w:t>
      </w:r>
    </w:p>
    <w:p w14:paraId="3A5375FE" w14:textId="4D54270A" w:rsidR="00EF65E8" w:rsidRDefault="009262F6" w:rsidP="00EF65E8">
      <w:pPr>
        <w:pStyle w:val="Default"/>
        <w:numPr>
          <w:ilvl w:val="0"/>
          <w:numId w:val="7"/>
        </w:numPr>
        <w:spacing w:line="276" w:lineRule="auto"/>
        <w:jc w:val="both"/>
        <w:rPr>
          <w:rFonts w:ascii="Arial" w:hAnsi="Arial" w:cs="Arial"/>
          <w:color w:val="auto"/>
        </w:rPr>
      </w:pPr>
      <w:r>
        <w:rPr>
          <w:rFonts w:ascii="Arial" w:hAnsi="Arial" w:cs="Arial"/>
          <w:lang w:val="es-ES_tradnl"/>
        </w:rPr>
        <w:t>L</w:t>
      </w:r>
      <w:r w:rsidR="00450CBB">
        <w:rPr>
          <w:rFonts w:ascii="Arial" w:hAnsi="Arial" w:cs="Arial"/>
          <w:lang w:val="es-ES_tradnl"/>
        </w:rPr>
        <w:t>o</w:t>
      </w:r>
      <w:r>
        <w:rPr>
          <w:rFonts w:ascii="Arial" w:hAnsi="Arial" w:cs="Arial"/>
          <w:lang w:val="es-ES_tradnl"/>
        </w:rPr>
        <w:t>s</w:t>
      </w:r>
      <w:r w:rsidR="00366C17" w:rsidRPr="00686D84">
        <w:rPr>
          <w:rFonts w:ascii="Arial" w:hAnsi="Arial" w:cs="Arial"/>
          <w:lang w:val="es-ES_tradnl"/>
        </w:rPr>
        <w:t xml:space="preserve"> </w:t>
      </w:r>
      <w:r w:rsidR="00450CBB">
        <w:rPr>
          <w:rFonts w:ascii="Arial" w:hAnsi="Arial" w:cs="Arial"/>
          <w:lang w:val="es-ES_tradnl"/>
        </w:rPr>
        <w:t xml:space="preserve">precios </w:t>
      </w:r>
      <w:r w:rsidR="00366C17" w:rsidRPr="00686D84">
        <w:rPr>
          <w:rFonts w:ascii="Arial" w:hAnsi="Arial" w:cs="Arial"/>
          <w:lang w:val="es-ES_tradnl"/>
        </w:rPr>
        <w:t xml:space="preserve">por hora </w:t>
      </w:r>
      <w:r>
        <w:rPr>
          <w:rFonts w:ascii="Arial" w:hAnsi="Arial" w:cs="Arial"/>
          <w:lang w:val="es-ES_tradnl"/>
        </w:rPr>
        <w:t xml:space="preserve">mencionadas en los Puntos 7.a) y 7.b), </w:t>
      </w:r>
      <w:r w:rsidR="00366C17" w:rsidRPr="00686D84">
        <w:rPr>
          <w:rFonts w:ascii="Arial" w:hAnsi="Arial" w:cs="Arial"/>
          <w:lang w:val="es-ES_tradnl"/>
        </w:rPr>
        <w:t>se ajustará</w:t>
      </w:r>
      <w:r>
        <w:rPr>
          <w:rFonts w:ascii="Arial" w:hAnsi="Arial" w:cs="Arial"/>
          <w:lang w:val="es-ES_tradnl"/>
        </w:rPr>
        <w:t>n</w:t>
      </w:r>
      <w:r w:rsidR="00366C17" w:rsidRPr="00686D84">
        <w:rPr>
          <w:rFonts w:ascii="Arial" w:hAnsi="Arial" w:cs="Arial"/>
          <w:lang w:val="es-ES_tradnl"/>
        </w:rPr>
        <w:t xml:space="preserve"> una vez al año a partir de los doce (12) meses posteriores a la firma del contrato por el tipo de cambio del peso uruguayo frente al dólar y la inflación de EEUU, de acuerdo a la siguiente fórmula:</w:t>
      </w:r>
    </w:p>
    <w:p w14:paraId="79080E13" w14:textId="77777777" w:rsidR="00EF65E8" w:rsidRPr="00EF65E8" w:rsidRDefault="00EF65E8" w:rsidP="00EF65E8">
      <w:pPr>
        <w:pStyle w:val="Default"/>
        <w:spacing w:line="276" w:lineRule="auto"/>
        <w:ind w:left="720"/>
        <w:jc w:val="both"/>
        <w:rPr>
          <w:rFonts w:ascii="Arial" w:hAnsi="Arial" w:cs="Arial"/>
          <w:color w:val="auto"/>
        </w:rPr>
      </w:pPr>
    </w:p>
    <w:p w14:paraId="7E54C595" w14:textId="40CC6B6C" w:rsidR="00366C17" w:rsidRPr="007A6351" w:rsidRDefault="009E4E70" w:rsidP="00366C17">
      <w:pPr>
        <w:pStyle w:val="Default"/>
        <w:ind w:left="720"/>
        <w:jc w:val="both"/>
        <w:rPr>
          <w:rFonts w:ascii="Arial" w:hAnsi="Arial" w:cs="Arial"/>
          <w:sz w:val="28"/>
          <w:szCs w:val="28"/>
          <w:lang w:val="es-ES_tradnl"/>
        </w:rPr>
      </w:pPr>
      <m:oMathPara>
        <m:oMath>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Precio por hora</m:t>
              </m:r>
            </m:e>
            <m:sub>
              <m:r>
                <m:rPr>
                  <m:sty m:val="p"/>
                </m:rPr>
                <w:rPr>
                  <w:rFonts w:ascii="Cambria Math" w:hAnsi="Cambria Math" w:cs="Arial"/>
                  <w:sz w:val="28"/>
                  <w:szCs w:val="28"/>
                  <w:lang w:val="es-ES_tradnl"/>
                </w:rPr>
                <m:t>t</m:t>
              </m:r>
            </m:sub>
          </m:sSub>
          <m:r>
            <m:rPr>
              <m:sty m:val="p"/>
            </m:rPr>
            <w:rPr>
              <w:rFonts w:ascii="Cambria Math" w:hAnsi="Cambria Math" w:cs="Arial"/>
              <w:sz w:val="28"/>
              <w:szCs w:val="28"/>
              <w:lang w:val="es-ES_tradnl"/>
            </w:rPr>
            <m:t>=</m:t>
          </m:r>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Precio por hora</m:t>
              </m:r>
            </m:e>
            <m:sub>
              <m:r>
                <m:rPr>
                  <m:sty m:val="p"/>
                </m:rPr>
                <w:rPr>
                  <w:rFonts w:ascii="Cambria Math" w:hAnsi="Cambria Math" w:cs="Arial"/>
                  <w:sz w:val="28"/>
                  <w:szCs w:val="28"/>
                  <w:lang w:val="es-ES_tradnl"/>
                </w:rPr>
                <m:t>t=0</m:t>
              </m:r>
            </m:sub>
          </m:sSub>
          <m:r>
            <m:rPr>
              <m:sty m:val="p"/>
            </m:rPr>
            <w:rPr>
              <w:rFonts w:ascii="Cambria Math" w:hAnsi="Cambria Math" w:cs="Arial"/>
              <w:sz w:val="28"/>
              <w:szCs w:val="28"/>
              <w:lang w:val="es-ES_tradnl"/>
            </w:rPr>
            <m:t>*</m:t>
          </m:r>
          <m:sSub>
            <m:sSubPr>
              <m:ctrlPr>
                <w:rPr>
                  <w:rFonts w:ascii="Cambria Math" w:hAnsi="Cambria Math" w:cs="Arial"/>
                  <w:sz w:val="28"/>
                  <w:szCs w:val="28"/>
                  <w:lang w:val="es-ES_tradnl"/>
                </w:rPr>
              </m:ctrlPr>
            </m:sSubPr>
            <m:e>
              <m:f>
                <m:fPr>
                  <m:ctrlPr>
                    <w:rPr>
                      <w:rFonts w:ascii="Cambria Math" w:hAnsi="Cambria Math" w:cs="Arial"/>
                      <w:sz w:val="28"/>
                      <w:szCs w:val="28"/>
                      <w:lang w:val="es-ES_tradnl"/>
                    </w:rPr>
                  </m:ctrlPr>
                </m:fPr>
                <m:num>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TC</m:t>
                      </m:r>
                    </m:e>
                    <m:sub>
                      <m:r>
                        <m:rPr>
                          <m:sty m:val="p"/>
                        </m:rPr>
                        <w:rPr>
                          <w:rFonts w:ascii="Cambria Math" w:hAnsi="Cambria Math" w:cs="Arial"/>
                          <w:sz w:val="28"/>
                          <w:szCs w:val="28"/>
                          <w:lang w:val="es-ES_tradnl"/>
                        </w:rPr>
                        <m:t>t</m:t>
                      </m:r>
                    </m:sub>
                  </m:sSub>
                </m:num>
                <m:den>
                  <m:r>
                    <m:rPr>
                      <m:sty m:val="p"/>
                    </m:rPr>
                    <w:rPr>
                      <w:rFonts w:ascii="Cambria Math" w:hAnsi="Cambria Math" w:cs="Arial"/>
                      <w:sz w:val="28"/>
                      <w:szCs w:val="28"/>
                      <w:lang w:val="es-ES_tradnl"/>
                    </w:rPr>
                    <m:t>TC</m:t>
                  </m:r>
                </m:den>
              </m:f>
            </m:e>
            <m:sub>
              <m:r>
                <m:rPr>
                  <m:sty m:val="p"/>
                </m:rPr>
                <w:rPr>
                  <w:rFonts w:ascii="Cambria Math" w:hAnsi="Cambria Math" w:cs="Arial"/>
                  <w:sz w:val="28"/>
                  <w:szCs w:val="28"/>
                  <w:lang w:val="es-ES_tradnl"/>
                </w:rPr>
                <m:t>t=o</m:t>
              </m:r>
            </m:sub>
          </m:sSub>
          <m:r>
            <m:rPr>
              <m:sty m:val="p"/>
            </m:rPr>
            <w:rPr>
              <w:rFonts w:ascii="Cambria Math" w:hAnsi="Cambria Math" w:cs="Arial"/>
              <w:sz w:val="28"/>
              <w:szCs w:val="28"/>
              <w:lang w:val="es-ES_tradnl"/>
            </w:rPr>
            <m:t>*</m:t>
          </m:r>
          <m:f>
            <m:fPr>
              <m:ctrlPr>
                <w:rPr>
                  <w:rFonts w:ascii="Cambria Math" w:hAnsi="Cambria Math" w:cs="Arial"/>
                  <w:sz w:val="28"/>
                  <w:szCs w:val="28"/>
                  <w:lang w:val="es-ES_tradnl"/>
                </w:rPr>
              </m:ctrlPr>
            </m:fPr>
            <m:num>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CPI</m:t>
                  </m:r>
                </m:e>
                <m:sub>
                  <m:r>
                    <m:rPr>
                      <m:sty m:val="p"/>
                    </m:rPr>
                    <w:rPr>
                      <w:rFonts w:ascii="Cambria Math" w:hAnsi="Cambria Math" w:cs="Arial"/>
                      <w:sz w:val="28"/>
                      <w:szCs w:val="28"/>
                      <w:lang w:val="es-ES_tradnl"/>
                    </w:rPr>
                    <m:t>t</m:t>
                  </m:r>
                </m:sub>
              </m:sSub>
            </m:num>
            <m:den>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CPI</m:t>
                  </m:r>
                </m:e>
                <m:sub>
                  <m:r>
                    <m:rPr>
                      <m:sty m:val="p"/>
                    </m:rPr>
                    <w:rPr>
                      <w:rFonts w:ascii="Cambria Math" w:hAnsi="Cambria Math" w:cs="Arial"/>
                      <w:sz w:val="28"/>
                      <w:szCs w:val="28"/>
                      <w:lang w:val="es-ES_tradnl"/>
                    </w:rPr>
                    <m:t>t=0</m:t>
                  </m:r>
                </m:sub>
              </m:sSub>
            </m:den>
          </m:f>
        </m:oMath>
      </m:oMathPara>
    </w:p>
    <w:p w14:paraId="152CD081" w14:textId="77777777" w:rsidR="00366C17" w:rsidRPr="00686D84" w:rsidRDefault="00366C17" w:rsidP="00366C17">
      <w:pPr>
        <w:pStyle w:val="Default"/>
        <w:jc w:val="both"/>
        <w:rPr>
          <w:rFonts w:ascii="Arial" w:hAnsi="Arial" w:cs="Arial"/>
          <w:lang w:val="es-ES_tradnl"/>
        </w:rPr>
      </w:pPr>
    </w:p>
    <w:p w14:paraId="7347A393" w14:textId="77777777" w:rsidR="00366C17" w:rsidRPr="00686D84" w:rsidRDefault="00366C17" w:rsidP="00556F45">
      <w:pPr>
        <w:pStyle w:val="Default"/>
        <w:ind w:left="720"/>
        <w:jc w:val="both"/>
        <w:rPr>
          <w:rFonts w:ascii="Arial" w:hAnsi="Arial" w:cs="Arial"/>
          <w:lang w:val="es-ES_tradnl"/>
        </w:rPr>
      </w:pPr>
      <w:r w:rsidRPr="00686D84">
        <w:rPr>
          <w:rFonts w:ascii="Arial" w:hAnsi="Arial" w:cs="Arial"/>
          <w:lang w:val="es-ES_tradnl"/>
        </w:rPr>
        <w:t>Siendo:</w:t>
      </w:r>
    </w:p>
    <w:p w14:paraId="1E5B3FE1" w14:textId="54913ABC" w:rsidR="00366C17" w:rsidRPr="00686D84" w:rsidRDefault="00366C17" w:rsidP="00366C17">
      <w:pPr>
        <w:pStyle w:val="Default"/>
        <w:ind w:left="720"/>
        <w:jc w:val="both"/>
        <w:rPr>
          <w:rFonts w:ascii="Arial" w:hAnsi="Arial" w:cs="Arial"/>
          <w:lang w:val="es-ES_tradnl"/>
        </w:rPr>
      </w:pPr>
      <w:r w:rsidRPr="00686D84">
        <w:rPr>
          <w:rFonts w:ascii="Arial" w:hAnsi="Arial" w:cs="Arial"/>
          <w:lang w:val="es-ES_tradnl"/>
        </w:rPr>
        <w:t xml:space="preserve">t=0: </w:t>
      </w:r>
      <w:r w:rsidR="00A66D0F">
        <w:rPr>
          <w:rFonts w:ascii="Arial" w:hAnsi="Arial" w:cs="Arial"/>
          <w:lang w:val="es-ES_tradnl"/>
        </w:rPr>
        <w:t>e</w:t>
      </w:r>
      <w:r w:rsidRPr="00686D84">
        <w:rPr>
          <w:rFonts w:ascii="Arial" w:hAnsi="Arial" w:cs="Arial"/>
          <w:lang w:val="es-ES_tradnl"/>
        </w:rPr>
        <w:t>l momento del último ajuste realizado</w:t>
      </w:r>
      <w:r w:rsidR="00A66D0F">
        <w:rPr>
          <w:rFonts w:ascii="Arial" w:hAnsi="Arial" w:cs="Arial"/>
          <w:lang w:val="es-ES_tradnl"/>
        </w:rPr>
        <w:t>,</w:t>
      </w:r>
      <w:r w:rsidRPr="00686D84">
        <w:rPr>
          <w:rFonts w:ascii="Arial" w:hAnsi="Arial" w:cs="Arial"/>
          <w:lang w:val="es-ES_tradnl"/>
        </w:rPr>
        <w:t xml:space="preserve"> o de la firma del contrato</w:t>
      </w:r>
      <w:r w:rsidR="00A66D0F">
        <w:rPr>
          <w:rFonts w:ascii="Arial" w:hAnsi="Arial" w:cs="Arial"/>
          <w:lang w:val="es-ES_tradnl"/>
        </w:rPr>
        <w:t>,</w:t>
      </w:r>
      <w:r w:rsidRPr="00686D84">
        <w:rPr>
          <w:rFonts w:ascii="Arial" w:hAnsi="Arial" w:cs="Arial"/>
          <w:lang w:val="es-ES_tradnl"/>
        </w:rPr>
        <w:t xml:space="preserve"> según corresponda.</w:t>
      </w:r>
    </w:p>
    <w:p w14:paraId="2DAE6FC9" w14:textId="16AD6F00" w:rsidR="00366C17" w:rsidRPr="00686D84" w:rsidRDefault="00450CBB" w:rsidP="00366C17">
      <w:pPr>
        <w:pStyle w:val="Default"/>
        <w:ind w:left="720"/>
        <w:jc w:val="both"/>
        <w:rPr>
          <w:rFonts w:ascii="Arial" w:hAnsi="Arial" w:cs="Arial"/>
          <w:lang w:val="es-ES_tradnl"/>
        </w:rPr>
      </w:pPr>
      <w:r>
        <w:rPr>
          <w:rFonts w:ascii="Arial" w:hAnsi="Arial" w:cs="Arial"/>
          <w:lang w:val="es-ES_tradnl"/>
        </w:rPr>
        <w:t>Precio</w:t>
      </w:r>
      <w:r w:rsidR="00366C17" w:rsidRPr="00686D84">
        <w:rPr>
          <w:rFonts w:ascii="Arial" w:hAnsi="Arial" w:cs="Arial"/>
          <w:lang w:val="es-ES_tradnl"/>
        </w:rPr>
        <w:t xml:space="preserve"> por </w:t>
      </w:r>
      <w:proofErr w:type="spellStart"/>
      <w:r w:rsidR="00366C17" w:rsidRPr="00686D84">
        <w:rPr>
          <w:rFonts w:ascii="Arial" w:hAnsi="Arial" w:cs="Arial"/>
          <w:lang w:val="es-ES_tradnl"/>
        </w:rPr>
        <w:t>hora</w:t>
      </w:r>
      <w:r w:rsidR="009262F6">
        <w:rPr>
          <w:rFonts w:ascii="Arial" w:hAnsi="Arial" w:cs="Arial"/>
          <w:vertAlign w:val="subscript"/>
          <w:lang w:val="es-ES_tradnl"/>
        </w:rPr>
        <w:t>t</w:t>
      </w:r>
      <w:proofErr w:type="spellEnd"/>
      <w:r w:rsidR="00366C17" w:rsidRPr="00686D84">
        <w:rPr>
          <w:rFonts w:ascii="Arial" w:hAnsi="Arial" w:cs="Arial"/>
          <w:lang w:val="es-ES_tradnl"/>
        </w:rPr>
        <w:t xml:space="preserve">: </w:t>
      </w:r>
      <w:r>
        <w:rPr>
          <w:rFonts w:ascii="Arial" w:hAnsi="Arial" w:cs="Arial"/>
          <w:lang w:val="es-ES_tradnl"/>
        </w:rPr>
        <w:t>Precio</w:t>
      </w:r>
      <w:r w:rsidR="00366C17" w:rsidRPr="00686D84">
        <w:rPr>
          <w:rFonts w:ascii="Arial" w:hAnsi="Arial" w:cs="Arial"/>
          <w:lang w:val="es-ES_tradnl"/>
        </w:rPr>
        <w:t xml:space="preserve"> por hora vigente</w:t>
      </w:r>
      <w:r>
        <w:rPr>
          <w:rFonts w:ascii="Arial" w:hAnsi="Arial" w:cs="Arial"/>
          <w:lang w:val="es-ES_tradnl"/>
        </w:rPr>
        <w:t xml:space="preserve"> durante</w:t>
      </w:r>
      <w:r w:rsidR="00366C17" w:rsidRPr="00686D84">
        <w:rPr>
          <w:rFonts w:ascii="Arial" w:hAnsi="Arial" w:cs="Arial"/>
          <w:lang w:val="es-ES_tradnl"/>
        </w:rPr>
        <w:t xml:space="preserve"> los doce meses posterior</w:t>
      </w:r>
      <w:r w:rsidR="0069769C" w:rsidRPr="00686D84">
        <w:rPr>
          <w:rFonts w:ascii="Arial" w:hAnsi="Arial" w:cs="Arial"/>
          <w:lang w:val="es-ES_tradnl"/>
        </w:rPr>
        <w:t>es al ajuste, en pesos uruguayos.</w:t>
      </w:r>
    </w:p>
    <w:p w14:paraId="18032BB8" w14:textId="60F1ACD9" w:rsidR="00366C17" w:rsidRPr="00686D84" w:rsidRDefault="00450CBB" w:rsidP="00366C17">
      <w:pPr>
        <w:pStyle w:val="Default"/>
        <w:ind w:left="720"/>
        <w:jc w:val="both"/>
        <w:rPr>
          <w:rFonts w:ascii="Arial" w:hAnsi="Arial" w:cs="Arial"/>
          <w:lang w:val="es-ES_tradnl"/>
        </w:rPr>
      </w:pPr>
      <w:r>
        <w:rPr>
          <w:rFonts w:ascii="Arial" w:hAnsi="Arial" w:cs="Arial"/>
          <w:lang w:val="es-ES_tradnl"/>
        </w:rPr>
        <w:t>Precio</w:t>
      </w:r>
      <w:r w:rsidR="00366C17" w:rsidRPr="00686D84">
        <w:rPr>
          <w:rFonts w:ascii="Arial" w:hAnsi="Arial" w:cs="Arial"/>
          <w:lang w:val="es-ES_tradnl"/>
        </w:rPr>
        <w:t xml:space="preserve"> por </w:t>
      </w:r>
      <w:proofErr w:type="spellStart"/>
      <w:r w:rsidR="00366C17" w:rsidRPr="00686D84">
        <w:rPr>
          <w:rFonts w:ascii="Arial" w:hAnsi="Arial" w:cs="Arial"/>
          <w:lang w:val="es-ES_tradnl"/>
        </w:rPr>
        <w:t>hora</w:t>
      </w:r>
      <w:r w:rsidR="009262F6">
        <w:rPr>
          <w:rFonts w:ascii="Arial" w:hAnsi="Arial" w:cs="Arial"/>
          <w:vertAlign w:val="subscript"/>
          <w:lang w:val="es-ES_tradnl"/>
        </w:rPr>
        <w:t>t</w:t>
      </w:r>
      <w:proofErr w:type="spellEnd"/>
      <w:r w:rsidR="009262F6">
        <w:rPr>
          <w:rFonts w:ascii="Arial" w:hAnsi="Arial" w:cs="Arial"/>
          <w:vertAlign w:val="subscript"/>
          <w:lang w:val="es-ES_tradnl"/>
        </w:rPr>
        <w:t>=0</w:t>
      </w:r>
      <w:r w:rsidR="00366C17" w:rsidRPr="00686D84">
        <w:rPr>
          <w:rFonts w:ascii="Arial" w:hAnsi="Arial" w:cs="Arial"/>
          <w:lang w:val="es-ES_tradnl"/>
        </w:rPr>
        <w:t xml:space="preserve">: </w:t>
      </w:r>
      <w:r>
        <w:rPr>
          <w:rFonts w:ascii="Arial" w:hAnsi="Arial" w:cs="Arial"/>
          <w:lang w:val="es-ES_tradnl"/>
        </w:rPr>
        <w:t>Precio</w:t>
      </w:r>
      <w:r w:rsidR="00366C17" w:rsidRPr="00686D84">
        <w:rPr>
          <w:rFonts w:ascii="Arial" w:hAnsi="Arial" w:cs="Arial"/>
          <w:lang w:val="es-ES_tradnl"/>
        </w:rPr>
        <w:t xml:space="preserve"> por hora </w:t>
      </w:r>
      <w:r w:rsidR="0069769C" w:rsidRPr="00686D84">
        <w:rPr>
          <w:rFonts w:ascii="Arial" w:hAnsi="Arial" w:cs="Arial"/>
          <w:lang w:val="es-ES_tradnl"/>
        </w:rPr>
        <w:t xml:space="preserve">vigente </w:t>
      </w:r>
      <w:r>
        <w:rPr>
          <w:rFonts w:ascii="Arial" w:hAnsi="Arial" w:cs="Arial"/>
          <w:lang w:val="es-ES_tradnl"/>
        </w:rPr>
        <w:t xml:space="preserve">durante </w:t>
      </w:r>
      <w:r w:rsidR="0069769C" w:rsidRPr="00686D84">
        <w:rPr>
          <w:rFonts w:ascii="Arial" w:hAnsi="Arial" w:cs="Arial"/>
          <w:lang w:val="es-ES_tradnl"/>
        </w:rPr>
        <w:t>los últimos doce meses, en pesos uruguayos.</w:t>
      </w:r>
    </w:p>
    <w:p w14:paraId="7F47C52C" w14:textId="77777777" w:rsidR="009262F6" w:rsidRPr="00686D84" w:rsidRDefault="009262F6" w:rsidP="009262F6">
      <w:pPr>
        <w:pStyle w:val="Default"/>
        <w:ind w:left="720"/>
        <w:jc w:val="both"/>
        <w:rPr>
          <w:rFonts w:ascii="Arial" w:hAnsi="Arial" w:cs="Arial"/>
          <w:lang w:val="es-ES_tradnl"/>
        </w:rPr>
      </w:pPr>
      <w:proofErr w:type="spellStart"/>
      <w:r w:rsidRPr="00686D84">
        <w:rPr>
          <w:rFonts w:ascii="Arial" w:hAnsi="Arial" w:cs="Arial"/>
          <w:lang w:val="es-ES_tradnl"/>
        </w:rPr>
        <w:t>TC</w:t>
      </w:r>
      <w:r>
        <w:rPr>
          <w:rFonts w:ascii="Arial" w:hAnsi="Arial" w:cs="Arial"/>
          <w:vertAlign w:val="subscript"/>
          <w:lang w:val="es-ES_tradnl"/>
        </w:rPr>
        <w:t>t</w:t>
      </w:r>
      <w:proofErr w:type="spellEnd"/>
      <w:r w:rsidRPr="00686D84">
        <w:rPr>
          <w:rFonts w:ascii="Arial" w:hAnsi="Arial" w:cs="Arial"/>
          <w:lang w:val="es-ES_tradnl"/>
        </w:rPr>
        <w:t>: Cotización del Dólar Interbancario Comprador Billete Promedio correspondiente al doceavo mes posterior a t=0.</w:t>
      </w:r>
    </w:p>
    <w:p w14:paraId="7F643612" w14:textId="77777777" w:rsidR="009262F6" w:rsidRDefault="009262F6" w:rsidP="009262F6">
      <w:pPr>
        <w:pStyle w:val="Default"/>
        <w:ind w:left="720"/>
        <w:jc w:val="both"/>
        <w:rPr>
          <w:rFonts w:ascii="Arial" w:hAnsi="Arial" w:cs="Arial"/>
          <w:lang w:val="es-ES_tradnl"/>
        </w:rPr>
      </w:pPr>
      <w:proofErr w:type="spellStart"/>
      <w:r w:rsidRPr="00686D84">
        <w:rPr>
          <w:rFonts w:ascii="Arial" w:hAnsi="Arial" w:cs="Arial"/>
          <w:lang w:val="es-ES_tradnl"/>
        </w:rPr>
        <w:t>TC</w:t>
      </w:r>
      <w:r>
        <w:rPr>
          <w:rFonts w:ascii="Arial" w:hAnsi="Arial" w:cs="Arial"/>
          <w:vertAlign w:val="subscript"/>
          <w:lang w:val="es-ES_tradnl"/>
        </w:rPr>
        <w:t>t</w:t>
      </w:r>
      <w:proofErr w:type="spellEnd"/>
      <w:r>
        <w:rPr>
          <w:rFonts w:ascii="Arial" w:hAnsi="Arial" w:cs="Arial"/>
          <w:vertAlign w:val="subscript"/>
          <w:lang w:val="es-ES_tradnl"/>
        </w:rPr>
        <w:t>=0</w:t>
      </w:r>
      <w:r w:rsidRPr="00686D84">
        <w:rPr>
          <w:rFonts w:ascii="Arial" w:hAnsi="Arial" w:cs="Arial"/>
          <w:lang w:val="es-ES_tradnl"/>
        </w:rPr>
        <w:t>: Cotización Dólar Interbancario Comprador Billete Promedio correspondiente al mes anterior a t=0.</w:t>
      </w:r>
    </w:p>
    <w:p w14:paraId="2D02D794" w14:textId="77777777" w:rsidR="00651FAF" w:rsidRDefault="00651FAF" w:rsidP="009262F6">
      <w:pPr>
        <w:pStyle w:val="Default"/>
        <w:ind w:left="720"/>
        <w:jc w:val="both"/>
        <w:rPr>
          <w:rFonts w:ascii="Arial" w:hAnsi="Arial" w:cs="Arial"/>
          <w:lang w:val="es-ES_tradnl"/>
        </w:rPr>
      </w:pPr>
    </w:p>
    <w:p w14:paraId="61151497" w14:textId="77777777" w:rsidR="00651FAF" w:rsidRPr="00686D84" w:rsidRDefault="00651FAF" w:rsidP="009262F6">
      <w:pPr>
        <w:pStyle w:val="Default"/>
        <w:ind w:left="720"/>
        <w:jc w:val="both"/>
        <w:rPr>
          <w:rFonts w:ascii="Arial" w:hAnsi="Arial" w:cs="Arial"/>
          <w:lang w:val="es-ES_tradnl"/>
        </w:rPr>
      </w:pPr>
    </w:p>
    <w:p w14:paraId="427B51F1" w14:textId="77777777" w:rsidR="009262F6" w:rsidRPr="00686D84" w:rsidRDefault="009262F6" w:rsidP="009262F6">
      <w:pPr>
        <w:pStyle w:val="Default"/>
        <w:ind w:left="720"/>
        <w:jc w:val="both"/>
        <w:rPr>
          <w:rFonts w:ascii="Arial" w:hAnsi="Arial" w:cs="Arial"/>
          <w:lang w:val="es-ES_tradnl"/>
        </w:rPr>
      </w:pPr>
      <w:proofErr w:type="spellStart"/>
      <w:r w:rsidRPr="00686D84">
        <w:rPr>
          <w:rFonts w:ascii="Arial" w:hAnsi="Arial" w:cs="Arial"/>
          <w:lang w:val="es-ES_tradnl"/>
        </w:rPr>
        <w:t>CPI</w:t>
      </w:r>
      <w:r>
        <w:rPr>
          <w:rFonts w:ascii="Arial" w:hAnsi="Arial" w:cs="Arial"/>
          <w:vertAlign w:val="subscript"/>
          <w:lang w:val="es-ES_tradnl"/>
        </w:rPr>
        <w:t>t</w:t>
      </w:r>
      <w:proofErr w:type="spellEnd"/>
      <w:r w:rsidRPr="00686D84">
        <w:rPr>
          <w:rFonts w:ascii="Arial" w:hAnsi="Arial" w:cs="Arial"/>
          <w:lang w:val="es-ES_tradnl"/>
        </w:rPr>
        <w:t>: Consumer Price Index publicado por U.S. Bureau of Labor Statistics correspondiente al doceavo mes posterior a t=0.</w:t>
      </w:r>
    </w:p>
    <w:p w14:paraId="2FF725D8" w14:textId="15B85FD3" w:rsidR="00EF65E8" w:rsidRDefault="009262F6" w:rsidP="0069769C">
      <w:pPr>
        <w:pStyle w:val="Default"/>
        <w:ind w:left="720"/>
        <w:jc w:val="both"/>
        <w:rPr>
          <w:rFonts w:ascii="Arial" w:hAnsi="Arial" w:cs="Arial"/>
          <w:lang w:val="es-ES_tradnl"/>
        </w:rPr>
      </w:pPr>
      <w:proofErr w:type="spellStart"/>
      <w:r w:rsidRPr="00686D84">
        <w:rPr>
          <w:rFonts w:ascii="Arial" w:hAnsi="Arial" w:cs="Arial"/>
          <w:lang w:val="es-ES_tradnl"/>
        </w:rPr>
        <w:t>CPI</w:t>
      </w:r>
      <w:r>
        <w:rPr>
          <w:rFonts w:ascii="Arial" w:hAnsi="Arial" w:cs="Arial"/>
          <w:vertAlign w:val="subscript"/>
          <w:lang w:val="es-ES_tradnl"/>
        </w:rPr>
        <w:t>t</w:t>
      </w:r>
      <w:proofErr w:type="spellEnd"/>
      <w:r>
        <w:rPr>
          <w:rFonts w:ascii="Arial" w:hAnsi="Arial" w:cs="Arial"/>
          <w:vertAlign w:val="subscript"/>
          <w:lang w:val="es-ES_tradnl"/>
        </w:rPr>
        <w:t>=0</w:t>
      </w:r>
      <w:r w:rsidRPr="00686D84">
        <w:rPr>
          <w:rFonts w:ascii="Arial" w:hAnsi="Arial" w:cs="Arial"/>
          <w:lang w:val="es-ES_tradnl"/>
        </w:rPr>
        <w:t>: Consumer Price Index publicado por U.S. Bureau of Labor Statistics correspondiente al  mes anterior a t=0.</w:t>
      </w:r>
    </w:p>
    <w:p w14:paraId="114FAC73" w14:textId="77777777" w:rsidR="009262F6" w:rsidRDefault="009262F6" w:rsidP="0069769C">
      <w:pPr>
        <w:pStyle w:val="Default"/>
        <w:ind w:left="720"/>
        <w:jc w:val="both"/>
        <w:rPr>
          <w:rFonts w:ascii="Arial" w:hAnsi="Arial" w:cs="Arial"/>
          <w:lang w:val="es-ES_tradnl"/>
        </w:rPr>
      </w:pPr>
    </w:p>
    <w:p w14:paraId="4E3821F1" w14:textId="7118B86F" w:rsidR="00556F45" w:rsidRPr="003A1313" w:rsidRDefault="007A6351" w:rsidP="00556F45">
      <w:pPr>
        <w:pStyle w:val="Default"/>
        <w:numPr>
          <w:ilvl w:val="0"/>
          <w:numId w:val="7"/>
        </w:numPr>
        <w:spacing w:line="276" w:lineRule="auto"/>
        <w:jc w:val="both"/>
        <w:rPr>
          <w:rFonts w:ascii="Arial" w:hAnsi="Arial" w:cs="Arial"/>
          <w:color w:val="auto"/>
        </w:rPr>
      </w:pPr>
      <w:r w:rsidRPr="003A1313">
        <w:rPr>
          <w:rFonts w:ascii="Arial" w:hAnsi="Arial" w:cs="Arial"/>
          <w:lang w:val="es-ES_tradnl"/>
        </w:rPr>
        <w:t xml:space="preserve">El </w:t>
      </w:r>
      <w:r w:rsidR="00450CBB" w:rsidRPr="003A1313">
        <w:rPr>
          <w:rFonts w:ascii="Arial" w:hAnsi="Arial" w:cs="Arial"/>
          <w:lang w:val="es-ES_tradnl"/>
        </w:rPr>
        <w:t>precio</w:t>
      </w:r>
      <w:r w:rsidR="00556F45" w:rsidRPr="003A1313">
        <w:rPr>
          <w:rFonts w:ascii="Arial" w:hAnsi="Arial" w:cs="Arial"/>
          <w:lang w:val="es-ES_tradnl"/>
        </w:rPr>
        <w:t xml:space="preserve"> de la consultoría presencial se ajustará una vez al año a partir de los doce (12) meses posteriores a la firma del contrato por el tipo de cambio del peso uruguayo frente al dólar y la inflación de EEUU, de acuerdo a la siguiente fórmula:</w:t>
      </w:r>
    </w:p>
    <w:p w14:paraId="7C207E63" w14:textId="60F7679E" w:rsidR="007A6351" w:rsidRDefault="009E4E70" w:rsidP="00556F45">
      <w:pPr>
        <w:pStyle w:val="Default"/>
        <w:ind w:left="720"/>
        <w:jc w:val="both"/>
        <w:rPr>
          <w:rFonts w:ascii="Arial" w:hAnsi="Arial" w:cs="Arial"/>
          <w:sz w:val="28"/>
          <w:szCs w:val="28"/>
          <w:lang w:val="es-ES_tradnl"/>
        </w:rPr>
      </w:pPr>
      <m:oMathPara>
        <m:oMath>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PCP</m:t>
              </m:r>
            </m:e>
            <m:sub>
              <m:r>
                <m:rPr>
                  <m:sty m:val="p"/>
                </m:rPr>
                <w:rPr>
                  <w:rFonts w:ascii="Cambria Math" w:hAnsi="Cambria Math" w:cs="Arial"/>
                  <w:sz w:val="28"/>
                  <w:szCs w:val="28"/>
                  <w:lang w:val="es-ES_tradnl"/>
                </w:rPr>
                <m:t>t</m:t>
              </m:r>
            </m:sub>
          </m:sSub>
          <m:r>
            <m:rPr>
              <m:sty m:val="p"/>
            </m:rPr>
            <w:rPr>
              <w:rFonts w:ascii="Cambria Math" w:hAnsi="Cambria Math" w:cs="Arial"/>
              <w:sz w:val="28"/>
              <w:szCs w:val="28"/>
              <w:lang w:val="es-ES_tradnl"/>
            </w:rPr>
            <m:t>=</m:t>
          </m:r>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PCP</m:t>
              </m:r>
            </m:e>
            <m:sub>
              <m:r>
                <m:rPr>
                  <m:sty m:val="p"/>
                </m:rPr>
                <w:rPr>
                  <w:rFonts w:ascii="Cambria Math" w:hAnsi="Cambria Math" w:cs="Arial"/>
                  <w:sz w:val="28"/>
                  <w:szCs w:val="28"/>
                  <w:lang w:val="es-ES_tradnl"/>
                </w:rPr>
                <m:t>t=0</m:t>
              </m:r>
            </m:sub>
          </m:sSub>
          <m:r>
            <m:rPr>
              <m:sty m:val="p"/>
            </m:rPr>
            <w:rPr>
              <w:rFonts w:ascii="Cambria Math" w:hAnsi="Cambria Math" w:cs="Arial"/>
              <w:sz w:val="28"/>
              <w:szCs w:val="28"/>
              <w:lang w:val="es-ES_tradnl"/>
            </w:rPr>
            <m:t>*</m:t>
          </m:r>
          <m:sSub>
            <m:sSubPr>
              <m:ctrlPr>
                <w:rPr>
                  <w:rFonts w:ascii="Cambria Math" w:hAnsi="Cambria Math" w:cs="Arial"/>
                  <w:sz w:val="28"/>
                  <w:szCs w:val="28"/>
                  <w:lang w:val="es-ES_tradnl"/>
                </w:rPr>
              </m:ctrlPr>
            </m:sSubPr>
            <m:e>
              <m:f>
                <m:fPr>
                  <m:ctrlPr>
                    <w:rPr>
                      <w:rFonts w:ascii="Cambria Math" w:hAnsi="Cambria Math" w:cs="Arial"/>
                      <w:sz w:val="28"/>
                      <w:szCs w:val="28"/>
                      <w:lang w:val="es-ES_tradnl"/>
                    </w:rPr>
                  </m:ctrlPr>
                </m:fPr>
                <m:num>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TC</m:t>
                      </m:r>
                    </m:e>
                    <m:sub>
                      <m:r>
                        <m:rPr>
                          <m:sty m:val="p"/>
                        </m:rPr>
                        <w:rPr>
                          <w:rFonts w:ascii="Cambria Math" w:hAnsi="Cambria Math" w:cs="Arial"/>
                          <w:sz w:val="28"/>
                          <w:szCs w:val="28"/>
                          <w:lang w:val="es-ES_tradnl"/>
                        </w:rPr>
                        <m:t>t</m:t>
                      </m:r>
                    </m:sub>
                  </m:sSub>
                </m:num>
                <m:den>
                  <m:r>
                    <m:rPr>
                      <m:sty m:val="p"/>
                    </m:rPr>
                    <w:rPr>
                      <w:rFonts w:ascii="Cambria Math" w:hAnsi="Cambria Math" w:cs="Arial"/>
                      <w:sz w:val="28"/>
                      <w:szCs w:val="28"/>
                      <w:lang w:val="es-ES_tradnl"/>
                    </w:rPr>
                    <m:t>TC</m:t>
                  </m:r>
                </m:den>
              </m:f>
            </m:e>
            <m:sub>
              <m:r>
                <m:rPr>
                  <m:sty m:val="p"/>
                </m:rPr>
                <w:rPr>
                  <w:rFonts w:ascii="Cambria Math" w:hAnsi="Cambria Math" w:cs="Arial"/>
                  <w:sz w:val="28"/>
                  <w:szCs w:val="28"/>
                  <w:lang w:val="es-ES_tradnl"/>
                </w:rPr>
                <m:t>t=o</m:t>
              </m:r>
            </m:sub>
          </m:sSub>
          <m:r>
            <m:rPr>
              <m:sty m:val="p"/>
            </m:rPr>
            <w:rPr>
              <w:rFonts w:ascii="Cambria Math" w:hAnsi="Cambria Math" w:cs="Arial"/>
              <w:sz w:val="28"/>
              <w:szCs w:val="28"/>
              <w:lang w:val="es-ES_tradnl"/>
            </w:rPr>
            <m:t>*</m:t>
          </m:r>
          <m:f>
            <m:fPr>
              <m:ctrlPr>
                <w:rPr>
                  <w:rFonts w:ascii="Cambria Math" w:hAnsi="Cambria Math" w:cs="Arial"/>
                  <w:sz w:val="28"/>
                  <w:szCs w:val="28"/>
                  <w:lang w:val="es-ES_tradnl"/>
                </w:rPr>
              </m:ctrlPr>
            </m:fPr>
            <m:num>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CPI</m:t>
                  </m:r>
                </m:e>
                <m:sub>
                  <m:r>
                    <m:rPr>
                      <m:sty m:val="p"/>
                    </m:rPr>
                    <w:rPr>
                      <w:rFonts w:ascii="Cambria Math" w:hAnsi="Cambria Math" w:cs="Arial"/>
                      <w:sz w:val="28"/>
                      <w:szCs w:val="28"/>
                      <w:lang w:val="es-ES_tradnl"/>
                    </w:rPr>
                    <m:t>t</m:t>
                  </m:r>
                </m:sub>
              </m:sSub>
            </m:num>
            <m:den>
              <m:sSub>
                <m:sSubPr>
                  <m:ctrlPr>
                    <w:rPr>
                      <w:rFonts w:ascii="Cambria Math" w:hAnsi="Cambria Math" w:cs="Arial"/>
                      <w:sz w:val="28"/>
                      <w:szCs w:val="28"/>
                      <w:lang w:val="es-ES_tradnl"/>
                    </w:rPr>
                  </m:ctrlPr>
                </m:sSubPr>
                <m:e>
                  <m:r>
                    <m:rPr>
                      <m:sty m:val="p"/>
                    </m:rPr>
                    <w:rPr>
                      <w:rFonts w:ascii="Cambria Math" w:hAnsi="Cambria Math" w:cs="Arial"/>
                      <w:sz w:val="28"/>
                      <w:szCs w:val="28"/>
                      <w:lang w:val="es-ES_tradnl"/>
                    </w:rPr>
                    <m:t>CPI</m:t>
                  </m:r>
                </m:e>
                <m:sub>
                  <m:r>
                    <m:rPr>
                      <m:sty m:val="p"/>
                    </m:rPr>
                    <w:rPr>
                      <w:rFonts w:ascii="Cambria Math" w:hAnsi="Cambria Math" w:cs="Arial"/>
                      <w:sz w:val="28"/>
                      <w:szCs w:val="28"/>
                      <w:lang w:val="es-ES_tradnl"/>
                    </w:rPr>
                    <m:t>t=0</m:t>
                  </m:r>
                </m:sub>
              </m:sSub>
            </m:den>
          </m:f>
        </m:oMath>
      </m:oMathPara>
    </w:p>
    <w:p w14:paraId="734F2773" w14:textId="77777777" w:rsidR="00556F45" w:rsidRPr="00686D84" w:rsidRDefault="00556F45" w:rsidP="00556F45">
      <w:pPr>
        <w:pStyle w:val="Default"/>
        <w:ind w:left="720"/>
        <w:jc w:val="both"/>
        <w:rPr>
          <w:rFonts w:ascii="Arial" w:hAnsi="Arial" w:cs="Arial"/>
          <w:lang w:val="es-ES_tradnl"/>
        </w:rPr>
      </w:pPr>
      <w:r w:rsidRPr="00686D84">
        <w:rPr>
          <w:rFonts w:ascii="Arial" w:hAnsi="Arial" w:cs="Arial"/>
          <w:lang w:val="es-ES_tradnl"/>
        </w:rPr>
        <w:t>Siendo:</w:t>
      </w:r>
    </w:p>
    <w:p w14:paraId="178E779E" w14:textId="77777777" w:rsidR="003A1313" w:rsidRPr="00686D84" w:rsidRDefault="003A1313" w:rsidP="00556F45">
      <w:pPr>
        <w:pStyle w:val="Default"/>
        <w:ind w:left="720"/>
        <w:jc w:val="both"/>
        <w:rPr>
          <w:rFonts w:ascii="Arial" w:hAnsi="Arial" w:cs="Arial"/>
          <w:lang w:val="es-ES_tradnl"/>
        </w:rPr>
      </w:pPr>
    </w:p>
    <w:p w14:paraId="042859A0" w14:textId="0BA81291" w:rsidR="00556F45" w:rsidRPr="00686D84" w:rsidRDefault="00450CBB" w:rsidP="00556F45">
      <w:pPr>
        <w:pStyle w:val="Default"/>
        <w:ind w:left="720"/>
        <w:jc w:val="both"/>
        <w:rPr>
          <w:rFonts w:ascii="Arial" w:hAnsi="Arial" w:cs="Arial"/>
          <w:lang w:val="es-ES_tradnl"/>
        </w:rPr>
      </w:pPr>
      <w:proofErr w:type="spellStart"/>
      <w:r>
        <w:rPr>
          <w:rFonts w:ascii="Arial" w:hAnsi="Arial" w:cs="Arial"/>
          <w:lang w:val="es-ES_tradnl"/>
        </w:rPr>
        <w:t>P</w:t>
      </w:r>
      <w:r w:rsidR="007A6351">
        <w:rPr>
          <w:rFonts w:ascii="Arial" w:hAnsi="Arial" w:cs="Arial"/>
          <w:lang w:val="es-ES_tradnl"/>
        </w:rPr>
        <w:t>CP</w:t>
      </w:r>
      <w:r w:rsidR="007A6351">
        <w:rPr>
          <w:rFonts w:ascii="Arial" w:hAnsi="Arial" w:cs="Arial"/>
          <w:vertAlign w:val="subscript"/>
          <w:lang w:val="es-ES_tradnl"/>
        </w:rPr>
        <w:t>t</w:t>
      </w:r>
      <w:proofErr w:type="spellEnd"/>
      <w:r w:rsidR="009262F6">
        <w:rPr>
          <w:rFonts w:ascii="Arial" w:hAnsi="Arial" w:cs="Arial"/>
          <w:lang w:val="es-ES_tradnl"/>
        </w:rPr>
        <w:t xml:space="preserve">: </w:t>
      </w:r>
      <w:r>
        <w:rPr>
          <w:rFonts w:ascii="Arial" w:hAnsi="Arial" w:cs="Arial"/>
          <w:lang w:val="es-ES_tradnl"/>
        </w:rPr>
        <w:t>precio</w:t>
      </w:r>
      <w:r w:rsidR="009262F6">
        <w:rPr>
          <w:rFonts w:ascii="Arial" w:hAnsi="Arial" w:cs="Arial"/>
          <w:lang w:val="es-ES_tradnl"/>
        </w:rPr>
        <w:t xml:space="preserve"> de la consultoría presencial</w:t>
      </w:r>
      <w:r w:rsidR="00556F45" w:rsidRPr="00686D84">
        <w:rPr>
          <w:rFonts w:ascii="Arial" w:hAnsi="Arial" w:cs="Arial"/>
          <w:lang w:val="es-ES_tradnl"/>
        </w:rPr>
        <w:t xml:space="preserve"> vigente los doce meses posteriores al ajuste, en pesos uruguayos.</w:t>
      </w:r>
    </w:p>
    <w:p w14:paraId="1B030E38" w14:textId="37897E27" w:rsidR="00556F45" w:rsidRPr="00686D84" w:rsidRDefault="00450CBB" w:rsidP="00556F45">
      <w:pPr>
        <w:pStyle w:val="Default"/>
        <w:ind w:left="720"/>
        <w:jc w:val="both"/>
        <w:rPr>
          <w:rFonts w:ascii="Arial" w:hAnsi="Arial" w:cs="Arial"/>
          <w:lang w:val="es-ES_tradnl"/>
        </w:rPr>
      </w:pPr>
      <w:proofErr w:type="spellStart"/>
      <w:r>
        <w:rPr>
          <w:rFonts w:ascii="Arial" w:hAnsi="Arial" w:cs="Arial"/>
          <w:lang w:val="es-ES_tradnl"/>
        </w:rPr>
        <w:t>P</w:t>
      </w:r>
      <w:r w:rsidR="007A6351">
        <w:rPr>
          <w:rFonts w:ascii="Arial" w:hAnsi="Arial" w:cs="Arial"/>
          <w:lang w:val="es-ES_tradnl"/>
        </w:rPr>
        <w:t>CP</w:t>
      </w:r>
      <w:r w:rsidR="007A6351">
        <w:rPr>
          <w:rFonts w:ascii="Arial" w:hAnsi="Arial" w:cs="Arial"/>
          <w:vertAlign w:val="subscript"/>
          <w:lang w:val="es-ES_tradnl"/>
        </w:rPr>
        <w:t>t</w:t>
      </w:r>
      <w:proofErr w:type="spellEnd"/>
      <w:r w:rsidR="007A6351">
        <w:rPr>
          <w:rFonts w:ascii="Arial" w:hAnsi="Arial" w:cs="Arial"/>
          <w:vertAlign w:val="subscript"/>
          <w:lang w:val="es-ES_tradnl"/>
        </w:rPr>
        <w:t>=0</w:t>
      </w:r>
      <w:r w:rsidR="00556F45" w:rsidRPr="00686D84">
        <w:rPr>
          <w:rFonts w:ascii="Arial" w:hAnsi="Arial" w:cs="Arial"/>
          <w:lang w:val="es-ES_tradnl"/>
        </w:rPr>
        <w:t xml:space="preserve">: </w:t>
      </w:r>
      <w:r>
        <w:rPr>
          <w:rFonts w:ascii="Arial" w:hAnsi="Arial" w:cs="Arial"/>
          <w:lang w:val="es-ES_tradnl"/>
        </w:rPr>
        <w:t>precio</w:t>
      </w:r>
      <w:r w:rsidR="007A6351">
        <w:rPr>
          <w:rFonts w:ascii="Arial" w:hAnsi="Arial" w:cs="Arial"/>
          <w:lang w:val="es-ES_tradnl"/>
        </w:rPr>
        <w:t xml:space="preserve"> de la consultoría presencial</w:t>
      </w:r>
      <w:r w:rsidR="00556F45" w:rsidRPr="00686D84">
        <w:rPr>
          <w:rFonts w:ascii="Arial" w:hAnsi="Arial" w:cs="Arial"/>
          <w:lang w:val="es-ES_tradnl"/>
        </w:rPr>
        <w:t xml:space="preserve"> vigente los últimos doce meses, en pesos uruguayos.</w:t>
      </w:r>
    </w:p>
    <w:p w14:paraId="04C2F962" w14:textId="77777777" w:rsidR="0053542B" w:rsidRPr="00686D84" w:rsidRDefault="0053542B" w:rsidP="000F3AB5">
      <w:pPr>
        <w:pStyle w:val="Default"/>
        <w:spacing w:line="276" w:lineRule="auto"/>
        <w:jc w:val="both"/>
        <w:rPr>
          <w:rFonts w:ascii="Arial" w:hAnsi="Arial" w:cs="Arial"/>
          <w:b/>
          <w:bCs/>
          <w:color w:val="auto"/>
        </w:rPr>
      </w:pPr>
    </w:p>
    <w:p w14:paraId="46E5E0C5" w14:textId="33CEDCC6" w:rsidR="0053542B" w:rsidRPr="00686D84" w:rsidRDefault="007F3A7D" w:rsidP="000F3AB5">
      <w:pPr>
        <w:pStyle w:val="Default"/>
        <w:spacing w:line="276" w:lineRule="auto"/>
        <w:jc w:val="both"/>
        <w:outlineLvl w:val="0"/>
        <w:rPr>
          <w:rFonts w:ascii="Arial" w:hAnsi="Arial" w:cs="Arial"/>
          <w:b/>
          <w:bCs/>
          <w:color w:val="auto"/>
        </w:rPr>
      </w:pPr>
      <w:bookmarkStart w:id="10" w:name="_Toc458693698"/>
      <w:r w:rsidRPr="00686D84">
        <w:rPr>
          <w:rFonts w:ascii="Arial" w:hAnsi="Arial" w:cs="Arial"/>
          <w:b/>
          <w:bCs/>
          <w:color w:val="auto"/>
        </w:rPr>
        <w:t>10</w:t>
      </w:r>
      <w:r w:rsidR="0053542B" w:rsidRPr="00686D84">
        <w:rPr>
          <w:rFonts w:ascii="Arial" w:hAnsi="Arial" w:cs="Arial"/>
          <w:b/>
          <w:bCs/>
          <w:color w:val="auto"/>
        </w:rPr>
        <w:t>. FORMA DE PAGO.</w:t>
      </w:r>
      <w:bookmarkEnd w:id="10"/>
    </w:p>
    <w:p w14:paraId="4812AD52" w14:textId="77777777" w:rsidR="0069769C" w:rsidRPr="00686D84" w:rsidRDefault="0069769C" w:rsidP="000F3AB5">
      <w:pPr>
        <w:pStyle w:val="Default"/>
        <w:spacing w:line="276" w:lineRule="auto"/>
        <w:jc w:val="both"/>
        <w:rPr>
          <w:rFonts w:ascii="Arial" w:hAnsi="Arial" w:cs="Arial"/>
          <w:color w:val="auto"/>
        </w:rPr>
      </w:pPr>
    </w:p>
    <w:p w14:paraId="7BECB9EF" w14:textId="0F376F05" w:rsidR="0053542B" w:rsidRPr="00651FAF" w:rsidRDefault="008C521A" w:rsidP="000F3AB5">
      <w:pPr>
        <w:pStyle w:val="Default"/>
        <w:spacing w:line="276" w:lineRule="auto"/>
        <w:jc w:val="both"/>
        <w:rPr>
          <w:rFonts w:ascii="Arial" w:hAnsi="Arial" w:cs="Arial"/>
          <w:color w:val="auto"/>
        </w:rPr>
      </w:pPr>
      <w:r w:rsidRPr="00651FAF">
        <w:rPr>
          <w:rFonts w:ascii="Arial" w:hAnsi="Arial" w:cs="Arial"/>
          <w:color w:val="auto"/>
        </w:rPr>
        <w:t>El adju</w:t>
      </w:r>
      <w:r w:rsidR="0053542B" w:rsidRPr="00651FAF">
        <w:rPr>
          <w:rFonts w:ascii="Arial" w:hAnsi="Arial" w:cs="Arial"/>
          <w:color w:val="auto"/>
        </w:rPr>
        <w:t>dicatar</w:t>
      </w:r>
      <w:r w:rsidRPr="00651FAF">
        <w:rPr>
          <w:rFonts w:ascii="Arial" w:hAnsi="Arial" w:cs="Arial"/>
          <w:color w:val="auto"/>
        </w:rPr>
        <w:t>io</w:t>
      </w:r>
      <w:r w:rsidR="0053542B" w:rsidRPr="00651FAF">
        <w:rPr>
          <w:rFonts w:ascii="Arial" w:hAnsi="Arial" w:cs="Arial"/>
          <w:color w:val="auto"/>
        </w:rPr>
        <w:t xml:space="preserve"> deberá presentar las facturas</w:t>
      </w:r>
      <w:r w:rsidR="004A28A8" w:rsidRPr="00651FAF">
        <w:rPr>
          <w:rFonts w:ascii="Arial" w:hAnsi="Arial" w:cs="Arial"/>
          <w:color w:val="auto"/>
        </w:rPr>
        <w:t xml:space="preserve"> en forma mensual</w:t>
      </w:r>
      <w:r w:rsidR="0053542B" w:rsidRPr="00651FAF">
        <w:rPr>
          <w:rFonts w:ascii="Arial" w:hAnsi="Arial" w:cs="Arial"/>
          <w:color w:val="auto"/>
        </w:rPr>
        <w:t xml:space="preserve">, </w:t>
      </w:r>
      <w:r w:rsidR="004A28A8" w:rsidRPr="00651FAF">
        <w:rPr>
          <w:rFonts w:ascii="Arial" w:hAnsi="Arial" w:cs="Arial"/>
          <w:color w:val="auto"/>
        </w:rPr>
        <w:t xml:space="preserve">detallando la cantidad de horas de consultoría en la modalidad videoconferencia o a distancia, o la consultoría presencial, según corresponda, </w:t>
      </w:r>
      <w:r w:rsidR="0053542B" w:rsidRPr="00651FAF">
        <w:rPr>
          <w:rFonts w:ascii="Arial" w:hAnsi="Arial" w:cs="Arial"/>
          <w:color w:val="auto"/>
        </w:rPr>
        <w:t xml:space="preserve">en el Departamento de Adquisiciones y Proveeduría, en su original. El pago se realizará dentro de los treinta </w:t>
      </w:r>
      <w:r w:rsidR="00C72841" w:rsidRPr="00651FAF">
        <w:rPr>
          <w:rFonts w:ascii="Arial" w:hAnsi="Arial" w:cs="Arial"/>
          <w:color w:val="auto"/>
        </w:rPr>
        <w:t xml:space="preserve">(30) </w:t>
      </w:r>
      <w:r w:rsidR="0053542B" w:rsidRPr="00651FAF">
        <w:rPr>
          <w:rFonts w:ascii="Arial" w:hAnsi="Arial" w:cs="Arial"/>
          <w:color w:val="auto"/>
        </w:rPr>
        <w:t xml:space="preserve">días de </w:t>
      </w:r>
      <w:r w:rsidR="000E1E27" w:rsidRPr="00651FAF">
        <w:rPr>
          <w:rFonts w:ascii="Arial" w:hAnsi="Arial" w:cs="Arial"/>
          <w:color w:val="auto"/>
        </w:rPr>
        <w:t>presentada la factura</w:t>
      </w:r>
      <w:r w:rsidR="0053542B" w:rsidRPr="00651FAF">
        <w:rPr>
          <w:rFonts w:ascii="Arial" w:hAnsi="Arial" w:cs="Arial"/>
          <w:color w:val="auto"/>
        </w:rPr>
        <w:t xml:space="preserve">, </w:t>
      </w:r>
      <w:r w:rsidR="000E1E27" w:rsidRPr="00651FAF">
        <w:rPr>
          <w:rFonts w:ascii="Arial" w:hAnsi="Arial" w:cs="Arial"/>
          <w:color w:val="auto"/>
        </w:rPr>
        <w:t xml:space="preserve">previa conformidad del MIEM, </w:t>
      </w:r>
      <w:r w:rsidR="0053542B" w:rsidRPr="00651FAF">
        <w:rPr>
          <w:rFonts w:ascii="Arial" w:hAnsi="Arial" w:cs="Arial"/>
          <w:color w:val="auto"/>
        </w:rPr>
        <w:t xml:space="preserve">mediante transferencia a través del SIIF, de los importes respectivos en la cuenta bancaria que el adjudicatario tenga declarada en el RUPE. </w:t>
      </w:r>
    </w:p>
    <w:p w14:paraId="659DCB2E" w14:textId="30F118D3" w:rsidR="004C1240" w:rsidRPr="00686D84" w:rsidRDefault="008C521A" w:rsidP="00EF65E8">
      <w:pPr>
        <w:pStyle w:val="Default"/>
        <w:jc w:val="both"/>
        <w:rPr>
          <w:rFonts w:ascii="Arial" w:hAnsi="Arial" w:cs="Arial"/>
          <w:b/>
          <w:bCs/>
          <w:color w:val="auto"/>
        </w:rPr>
      </w:pPr>
      <w:r w:rsidRPr="00651FAF">
        <w:rPr>
          <w:rFonts w:ascii="Arial" w:hAnsi="Arial" w:cs="Arial"/>
          <w:color w:val="auto"/>
        </w:rPr>
        <w:t>La Administración, previo a efectuar el pago, cotejará la cantidad de horas reales que surjan del registro de control horario de personal con la cantidad de horas que surjan de la orden de compra. Únicamente se abonarán las horas trabajadas en el horario indicado en el Pliego.</w:t>
      </w:r>
      <w:r w:rsidRPr="00686D84">
        <w:rPr>
          <w:rFonts w:ascii="Arial" w:hAnsi="Arial" w:cs="Arial"/>
          <w:color w:val="auto"/>
        </w:rPr>
        <w:t xml:space="preserve"> </w:t>
      </w:r>
      <w:r w:rsidR="0053542B" w:rsidRPr="00686D84">
        <w:rPr>
          <w:rFonts w:ascii="Arial" w:hAnsi="Arial" w:cs="Arial"/>
          <w:bCs/>
          <w:color w:val="auto"/>
        </w:rPr>
        <w:t>Asimismo</w:t>
      </w:r>
      <w:r w:rsidRPr="00686D84">
        <w:rPr>
          <w:rFonts w:ascii="Arial" w:hAnsi="Arial" w:cs="Arial"/>
          <w:bCs/>
          <w:color w:val="auto"/>
        </w:rPr>
        <w:t>,</w:t>
      </w:r>
      <w:r w:rsidR="0053542B" w:rsidRPr="00686D84">
        <w:rPr>
          <w:rFonts w:ascii="Arial" w:hAnsi="Arial" w:cs="Arial"/>
          <w:bCs/>
          <w:color w:val="auto"/>
        </w:rPr>
        <w:t xml:space="preserve"> a efectos de poder hacer efectivo el cobro, el adjudicatario deberá estar al día con sus obligaciones tributarias, laborales y </w:t>
      </w:r>
      <w:r w:rsidRPr="00686D84">
        <w:rPr>
          <w:rFonts w:ascii="Arial" w:hAnsi="Arial" w:cs="Arial"/>
          <w:bCs/>
          <w:color w:val="auto"/>
        </w:rPr>
        <w:t>de seguridad social, en caso de tener actividad en Uruguay.</w:t>
      </w:r>
    </w:p>
    <w:p w14:paraId="198E11F1" w14:textId="77777777" w:rsidR="004C1240" w:rsidRPr="00686D84" w:rsidRDefault="004C1240" w:rsidP="000F3AB5">
      <w:pPr>
        <w:pStyle w:val="Default"/>
        <w:spacing w:line="276" w:lineRule="auto"/>
        <w:jc w:val="both"/>
        <w:outlineLvl w:val="0"/>
        <w:rPr>
          <w:rFonts w:ascii="Arial" w:hAnsi="Arial" w:cs="Arial"/>
          <w:b/>
          <w:bCs/>
          <w:color w:val="auto"/>
        </w:rPr>
      </w:pPr>
    </w:p>
    <w:p w14:paraId="79086A8E" w14:textId="53B59E4A" w:rsidR="0053542B" w:rsidRPr="00686D84" w:rsidRDefault="007F3A7D" w:rsidP="000F3AB5">
      <w:pPr>
        <w:pStyle w:val="Default"/>
        <w:spacing w:line="276" w:lineRule="auto"/>
        <w:jc w:val="both"/>
        <w:outlineLvl w:val="0"/>
        <w:rPr>
          <w:rFonts w:ascii="Arial" w:hAnsi="Arial" w:cs="Arial"/>
          <w:b/>
          <w:bCs/>
          <w:color w:val="auto"/>
        </w:rPr>
      </w:pPr>
      <w:bookmarkStart w:id="11" w:name="_Toc458693699"/>
      <w:r w:rsidRPr="00686D84">
        <w:rPr>
          <w:rFonts w:ascii="Arial" w:hAnsi="Arial" w:cs="Arial"/>
          <w:b/>
          <w:bCs/>
          <w:color w:val="auto"/>
        </w:rPr>
        <w:t>11</w:t>
      </w:r>
      <w:r w:rsidR="0053542B" w:rsidRPr="00686D84">
        <w:rPr>
          <w:rFonts w:ascii="Arial" w:hAnsi="Arial" w:cs="Arial"/>
          <w:b/>
          <w:bCs/>
          <w:color w:val="auto"/>
        </w:rPr>
        <w:t>. ESTUDIO Y EVALUACIÓN DE LAS OFERTAS</w:t>
      </w:r>
      <w:bookmarkEnd w:id="11"/>
    </w:p>
    <w:p w14:paraId="0F8FEF25" w14:textId="77777777" w:rsidR="0069769C" w:rsidRPr="00686D84" w:rsidRDefault="0069769C" w:rsidP="000F3AB5">
      <w:pPr>
        <w:pStyle w:val="Default"/>
        <w:jc w:val="both"/>
        <w:rPr>
          <w:rFonts w:ascii="Arial" w:hAnsi="Arial" w:cs="Arial"/>
          <w:color w:val="auto"/>
        </w:rPr>
      </w:pPr>
    </w:p>
    <w:p w14:paraId="52ECC451" w14:textId="72D776AB" w:rsidR="0053542B" w:rsidRDefault="0053542B" w:rsidP="000F3AB5">
      <w:pPr>
        <w:pStyle w:val="Default"/>
        <w:jc w:val="both"/>
        <w:rPr>
          <w:rFonts w:ascii="Arial" w:hAnsi="Arial" w:cs="Arial"/>
          <w:color w:val="auto"/>
        </w:rPr>
      </w:pPr>
      <w:r w:rsidRPr="00686D84">
        <w:rPr>
          <w:rFonts w:ascii="Arial" w:hAnsi="Arial" w:cs="Arial"/>
          <w:color w:val="auto"/>
        </w:rPr>
        <w:t>A los efectos del estudio de las ofertas, se realizará una evaluación primaria respecto del cumplimiento de los requisitos formales exigidos en el presente Pliego. Posteriormente</w:t>
      </w:r>
      <w:r w:rsidR="00B64100" w:rsidRPr="00686D84">
        <w:rPr>
          <w:rFonts w:ascii="Arial" w:hAnsi="Arial" w:cs="Arial"/>
          <w:color w:val="auto"/>
        </w:rPr>
        <w:t>,</w:t>
      </w:r>
      <w:r w:rsidRPr="00686D84">
        <w:rPr>
          <w:rFonts w:ascii="Arial" w:hAnsi="Arial" w:cs="Arial"/>
          <w:color w:val="auto"/>
        </w:rPr>
        <w:t xml:space="preserve"> serán evaluadas todas las ofertas que cumplan con los aspectos sustanciales exigidos, en la forma en que establece el Artículo 66 del TOCAF, estando facultada la Comisión Asesora de Adjudicaciones a hacer uso de las facultades que en dicha norma se establecen.</w:t>
      </w:r>
    </w:p>
    <w:p w14:paraId="00C3DE2B" w14:textId="77777777" w:rsidR="00651FAF" w:rsidRDefault="00651FAF" w:rsidP="000F3AB5">
      <w:pPr>
        <w:pStyle w:val="Default"/>
        <w:jc w:val="both"/>
        <w:rPr>
          <w:rFonts w:ascii="Arial" w:hAnsi="Arial" w:cs="Arial"/>
          <w:color w:val="auto"/>
        </w:rPr>
      </w:pPr>
    </w:p>
    <w:p w14:paraId="752ECE04" w14:textId="77777777" w:rsidR="00651FAF" w:rsidRPr="00686D84" w:rsidRDefault="00651FAF" w:rsidP="000F3AB5">
      <w:pPr>
        <w:pStyle w:val="Default"/>
        <w:jc w:val="both"/>
        <w:rPr>
          <w:rFonts w:ascii="Arial" w:hAnsi="Arial" w:cs="Arial"/>
          <w:color w:val="auto"/>
        </w:rPr>
      </w:pPr>
    </w:p>
    <w:p w14:paraId="4E6266DD" w14:textId="77777777" w:rsidR="00287CB9" w:rsidRDefault="00287CB9" w:rsidP="000F3AB5">
      <w:pPr>
        <w:pStyle w:val="Default"/>
        <w:jc w:val="both"/>
        <w:rPr>
          <w:rFonts w:ascii="Arial" w:hAnsi="Arial" w:cs="Arial"/>
          <w:color w:val="auto"/>
        </w:rPr>
      </w:pPr>
    </w:p>
    <w:p w14:paraId="7F9BC16B" w14:textId="684C338C" w:rsidR="00C72841" w:rsidRPr="00686D84" w:rsidRDefault="0053542B" w:rsidP="000F3AB5">
      <w:pPr>
        <w:pStyle w:val="Default"/>
        <w:jc w:val="both"/>
        <w:rPr>
          <w:rFonts w:ascii="Arial" w:hAnsi="Arial" w:cs="Arial"/>
          <w:color w:val="auto"/>
        </w:rPr>
      </w:pPr>
      <w:r w:rsidRPr="00686D84">
        <w:rPr>
          <w:rFonts w:ascii="Arial" w:hAnsi="Arial" w:cs="Arial"/>
          <w:color w:val="auto"/>
        </w:rPr>
        <w:t>Sólo serán tomadas en conside</w:t>
      </w:r>
      <w:r w:rsidR="00287CB9">
        <w:rPr>
          <w:rFonts w:ascii="Arial" w:hAnsi="Arial" w:cs="Arial"/>
          <w:color w:val="auto"/>
        </w:rPr>
        <w:t>ración las ofertas que se ajuste</w:t>
      </w:r>
      <w:r w:rsidRPr="00686D84">
        <w:rPr>
          <w:rFonts w:ascii="Arial" w:hAnsi="Arial" w:cs="Arial"/>
          <w:color w:val="auto"/>
        </w:rPr>
        <w:t>n a lo solicitado en este Pliego y correspondan a empresas que cumplan con</w:t>
      </w:r>
      <w:r w:rsidR="00EF65E8">
        <w:rPr>
          <w:rFonts w:ascii="Arial" w:hAnsi="Arial" w:cs="Arial"/>
          <w:color w:val="auto"/>
        </w:rPr>
        <w:t xml:space="preserve"> los requisitos formales</w:t>
      </w:r>
      <w:r w:rsidRPr="00686D84">
        <w:rPr>
          <w:rFonts w:ascii="Arial" w:hAnsi="Arial" w:cs="Arial"/>
          <w:color w:val="auto"/>
        </w:rPr>
        <w:t xml:space="preserve"> </w:t>
      </w:r>
      <w:r w:rsidR="00EF65E8">
        <w:rPr>
          <w:rFonts w:ascii="Arial" w:hAnsi="Arial" w:cs="Arial"/>
          <w:color w:val="auto"/>
        </w:rPr>
        <w:t xml:space="preserve">de admisibilidad </w:t>
      </w:r>
      <w:r w:rsidRPr="00686D84">
        <w:rPr>
          <w:rFonts w:ascii="Arial" w:hAnsi="Arial" w:cs="Arial"/>
          <w:color w:val="auto"/>
        </w:rPr>
        <w:t>establecidos en el mismo.</w:t>
      </w:r>
    </w:p>
    <w:p w14:paraId="3585A1F2" w14:textId="77777777" w:rsidR="00C72841" w:rsidRPr="00686D84" w:rsidRDefault="00C72841" w:rsidP="000F3AB5">
      <w:pPr>
        <w:pStyle w:val="Default"/>
        <w:jc w:val="both"/>
        <w:rPr>
          <w:rFonts w:ascii="Arial" w:hAnsi="Arial" w:cs="Arial"/>
          <w:color w:val="auto"/>
        </w:rPr>
      </w:pPr>
    </w:p>
    <w:p w14:paraId="27BAF187" w14:textId="35A6052D" w:rsidR="0053542B" w:rsidRPr="00686D84" w:rsidRDefault="0053542B" w:rsidP="000F3AB5">
      <w:pPr>
        <w:pStyle w:val="Default"/>
        <w:jc w:val="both"/>
        <w:rPr>
          <w:rFonts w:ascii="Arial" w:hAnsi="Arial" w:cs="Arial"/>
          <w:color w:val="auto"/>
        </w:rPr>
      </w:pPr>
      <w:r w:rsidRPr="00686D84">
        <w:rPr>
          <w:rFonts w:ascii="Arial" w:hAnsi="Arial" w:cs="Arial"/>
          <w:color w:val="auto"/>
        </w:rPr>
        <w:t>Para la comparaci</w:t>
      </w:r>
      <w:r w:rsidR="004851E8">
        <w:rPr>
          <w:rFonts w:ascii="Arial" w:hAnsi="Arial" w:cs="Arial"/>
          <w:color w:val="auto"/>
        </w:rPr>
        <w:t>ón de ofertas se considerarán la</w:t>
      </w:r>
      <w:r w:rsidRPr="00686D84">
        <w:rPr>
          <w:rFonts w:ascii="Arial" w:hAnsi="Arial" w:cs="Arial"/>
          <w:color w:val="auto"/>
        </w:rPr>
        <w:t>s siguientes</w:t>
      </w:r>
      <w:r w:rsidR="004851E8">
        <w:rPr>
          <w:rFonts w:ascii="Arial" w:hAnsi="Arial" w:cs="Arial"/>
          <w:color w:val="auto"/>
        </w:rPr>
        <w:t xml:space="preserve"> </w:t>
      </w:r>
      <w:r w:rsidRPr="00686D84">
        <w:rPr>
          <w:rFonts w:ascii="Arial" w:hAnsi="Arial" w:cs="Arial"/>
          <w:color w:val="auto"/>
        </w:rPr>
        <w:t xml:space="preserve">ponderaciones: </w:t>
      </w:r>
    </w:p>
    <w:p w14:paraId="32644F73" w14:textId="77777777" w:rsidR="007457AE" w:rsidRPr="00686D84" w:rsidRDefault="007457AE" w:rsidP="000F3AB5">
      <w:pPr>
        <w:pStyle w:val="Default"/>
        <w:jc w:val="both"/>
        <w:rPr>
          <w:rFonts w:ascii="Arial" w:hAnsi="Arial" w:cs="Arial"/>
          <w:color w:val="auto"/>
        </w:rPr>
      </w:pPr>
    </w:p>
    <w:p w14:paraId="0111F7A5" w14:textId="5F5B8111" w:rsidR="00C72841" w:rsidRPr="00686D84" w:rsidRDefault="00B64100" w:rsidP="00B64100">
      <w:pPr>
        <w:pStyle w:val="Default"/>
        <w:numPr>
          <w:ilvl w:val="0"/>
          <w:numId w:val="7"/>
        </w:numPr>
        <w:jc w:val="both"/>
        <w:rPr>
          <w:rFonts w:ascii="Arial" w:hAnsi="Arial" w:cs="Arial"/>
          <w:color w:val="auto"/>
          <w:lang w:val="es-ES"/>
        </w:rPr>
      </w:pPr>
      <w:r w:rsidRPr="00686D84">
        <w:rPr>
          <w:rFonts w:ascii="Arial" w:hAnsi="Arial" w:cs="Arial"/>
          <w:b/>
          <w:color w:val="auto"/>
        </w:rPr>
        <w:t>Propuesta técnica:</w:t>
      </w:r>
      <w:r w:rsidR="007F4C3A" w:rsidRPr="00686D84">
        <w:rPr>
          <w:rFonts w:ascii="Arial" w:hAnsi="Arial" w:cs="Arial"/>
          <w:b/>
          <w:color w:val="auto"/>
        </w:rPr>
        <w:t xml:space="preserve"> </w:t>
      </w:r>
      <w:r w:rsidRPr="00686D84">
        <w:rPr>
          <w:rFonts w:ascii="Arial" w:hAnsi="Arial" w:cs="Arial"/>
          <w:b/>
          <w:color w:val="auto"/>
        </w:rPr>
        <w:t>80% del puntaje total.</w:t>
      </w:r>
      <w:r w:rsidRPr="00686D84">
        <w:rPr>
          <w:rFonts w:ascii="Arial" w:hAnsi="Arial" w:cs="Arial"/>
          <w:color w:val="auto"/>
          <w:lang w:val="es-ES"/>
        </w:rPr>
        <w:t xml:space="preserve"> </w:t>
      </w:r>
    </w:p>
    <w:p w14:paraId="6FA3CE41" w14:textId="77777777" w:rsidR="00B64100" w:rsidRDefault="00B64100" w:rsidP="000F3AB5">
      <w:pPr>
        <w:numPr>
          <w:ilvl w:val="0"/>
          <w:numId w:val="7"/>
        </w:numPr>
        <w:spacing w:after="160" w:line="259" w:lineRule="auto"/>
        <w:jc w:val="both"/>
        <w:rPr>
          <w:rFonts w:ascii="Arial" w:hAnsi="Arial" w:cs="Arial"/>
          <w:sz w:val="24"/>
          <w:szCs w:val="24"/>
        </w:rPr>
      </w:pPr>
      <w:r w:rsidRPr="00686D84">
        <w:rPr>
          <w:rFonts w:ascii="Arial" w:hAnsi="Arial" w:cs="Arial"/>
          <w:b/>
          <w:sz w:val="24"/>
          <w:szCs w:val="24"/>
        </w:rPr>
        <w:t>Propuesta económica: 20% del puntaje total</w:t>
      </w:r>
      <w:r w:rsidR="0053542B" w:rsidRPr="00686D84">
        <w:rPr>
          <w:rFonts w:ascii="Arial" w:hAnsi="Arial" w:cs="Arial"/>
          <w:b/>
          <w:sz w:val="24"/>
          <w:szCs w:val="24"/>
        </w:rPr>
        <w:t>.</w:t>
      </w:r>
      <w:r w:rsidR="0053542B" w:rsidRPr="00686D84">
        <w:rPr>
          <w:rFonts w:ascii="Arial" w:hAnsi="Arial" w:cs="Arial"/>
          <w:sz w:val="24"/>
          <w:szCs w:val="24"/>
        </w:rPr>
        <w:t xml:space="preserve"> </w:t>
      </w:r>
    </w:p>
    <w:tbl>
      <w:tblPr>
        <w:tblStyle w:val="Tablaconcuadrcula"/>
        <w:tblpPr w:leftFromText="141" w:rightFromText="141" w:vertAnchor="page" w:horzAnchor="margin" w:tblpY="6850"/>
        <w:tblW w:w="9067" w:type="dxa"/>
        <w:tblLayout w:type="fixed"/>
        <w:tblLook w:val="04A0" w:firstRow="1" w:lastRow="0" w:firstColumn="1" w:lastColumn="0" w:noHBand="0" w:noVBand="1"/>
      </w:tblPr>
      <w:tblGrid>
        <w:gridCol w:w="3217"/>
        <w:gridCol w:w="4433"/>
        <w:gridCol w:w="1417"/>
      </w:tblGrid>
      <w:tr w:rsidR="00651FAF" w:rsidRPr="006D4176" w14:paraId="2017B543" w14:textId="77777777" w:rsidTr="00762E02">
        <w:tc>
          <w:tcPr>
            <w:tcW w:w="3217" w:type="dxa"/>
          </w:tcPr>
          <w:p w14:paraId="53BFF137" w14:textId="77777777" w:rsidR="00651FAF" w:rsidRPr="00DC2A6B" w:rsidRDefault="00651FAF" w:rsidP="00762E02">
            <w:pPr>
              <w:jc w:val="center"/>
              <w:rPr>
                <w:rFonts w:ascii="Arial" w:hAnsi="Arial" w:cs="Arial"/>
                <w:b/>
                <w:sz w:val="24"/>
                <w:szCs w:val="24"/>
              </w:rPr>
            </w:pPr>
            <w:r w:rsidRPr="00DC2A6B">
              <w:rPr>
                <w:rFonts w:ascii="Arial" w:hAnsi="Arial" w:cs="Arial"/>
                <w:b/>
                <w:sz w:val="24"/>
                <w:szCs w:val="24"/>
              </w:rPr>
              <w:t>FACTOR</w:t>
            </w:r>
          </w:p>
        </w:tc>
        <w:tc>
          <w:tcPr>
            <w:tcW w:w="4433" w:type="dxa"/>
          </w:tcPr>
          <w:p w14:paraId="0595AC04" w14:textId="77777777" w:rsidR="00651FAF" w:rsidRPr="00DC2A6B" w:rsidRDefault="00651FAF" w:rsidP="00762E02">
            <w:pPr>
              <w:jc w:val="center"/>
              <w:rPr>
                <w:rFonts w:ascii="Arial" w:hAnsi="Arial" w:cs="Arial"/>
                <w:b/>
                <w:sz w:val="24"/>
                <w:szCs w:val="24"/>
              </w:rPr>
            </w:pPr>
            <w:r w:rsidRPr="00DC2A6B">
              <w:rPr>
                <w:rFonts w:ascii="Arial" w:hAnsi="Arial" w:cs="Arial"/>
                <w:b/>
                <w:sz w:val="24"/>
                <w:szCs w:val="24"/>
              </w:rPr>
              <w:t>INDICADOR</w:t>
            </w:r>
          </w:p>
        </w:tc>
        <w:tc>
          <w:tcPr>
            <w:tcW w:w="1417" w:type="dxa"/>
            <w:shd w:val="clear" w:color="auto" w:fill="auto"/>
          </w:tcPr>
          <w:p w14:paraId="59F4D18B" w14:textId="3FEBD76D" w:rsidR="00651FAF" w:rsidRPr="00762E02" w:rsidRDefault="00651FAF" w:rsidP="00762E02">
            <w:pPr>
              <w:jc w:val="center"/>
              <w:rPr>
                <w:rFonts w:ascii="Arial" w:hAnsi="Arial" w:cs="Arial"/>
                <w:b/>
                <w:sz w:val="24"/>
                <w:szCs w:val="24"/>
              </w:rPr>
            </w:pPr>
            <w:r w:rsidRPr="00762E02">
              <w:rPr>
                <w:rFonts w:ascii="Arial" w:hAnsi="Arial" w:cs="Arial"/>
                <w:b/>
                <w:sz w:val="24"/>
                <w:szCs w:val="24"/>
              </w:rPr>
              <w:t>P</w:t>
            </w:r>
            <w:r w:rsidR="00762E02" w:rsidRPr="00762E02">
              <w:rPr>
                <w:rFonts w:ascii="Arial" w:hAnsi="Arial" w:cs="Arial"/>
                <w:b/>
                <w:sz w:val="24"/>
                <w:szCs w:val="24"/>
              </w:rPr>
              <w:t>UNTAJE MÁXIMO</w:t>
            </w:r>
          </w:p>
        </w:tc>
      </w:tr>
      <w:tr w:rsidR="00651FAF" w14:paraId="2DF45954" w14:textId="77777777" w:rsidTr="00762E02">
        <w:tc>
          <w:tcPr>
            <w:tcW w:w="3217" w:type="dxa"/>
          </w:tcPr>
          <w:p w14:paraId="4891972B"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1) </w:t>
            </w:r>
            <w:r w:rsidRPr="00DC2A6B">
              <w:rPr>
                <w:rFonts w:ascii="Arial" w:hAnsi="Arial" w:cs="Arial"/>
                <w:sz w:val="24"/>
                <w:szCs w:val="24"/>
              </w:rPr>
              <w:t>Propuesta de aportes a realizar en el marco de la consultoría</w:t>
            </w:r>
            <w:r>
              <w:rPr>
                <w:rFonts w:ascii="Arial" w:hAnsi="Arial" w:cs="Arial"/>
                <w:sz w:val="24"/>
                <w:szCs w:val="24"/>
              </w:rPr>
              <w:t>.</w:t>
            </w:r>
          </w:p>
        </w:tc>
        <w:tc>
          <w:tcPr>
            <w:tcW w:w="4433" w:type="dxa"/>
          </w:tcPr>
          <w:p w14:paraId="14611F92"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Impacto de las propuestas en el desarrollo de la Energ</w:t>
            </w:r>
            <w:r>
              <w:rPr>
                <w:rFonts w:ascii="Arial" w:hAnsi="Arial" w:cs="Arial"/>
                <w:sz w:val="24"/>
                <w:szCs w:val="24"/>
              </w:rPr>
              <w:t>ía Solar Térmica en el Uruguay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6D04DA6F" w14:textId="77777777" w:rsidR="00651FAF" w:rsidRPr="00762E02" w:rsidRDefault="00651FAF" w:rsidP="00651FAF">
            <w:pPr>
              <w:jc w:val="center"/>
              <w:rPr>
                <w:rFonts w:ascii="Arial" w:hAnsi="Arial" w:cs="Arial"/>
                <w:sz w:val="24"/>
                <w:szCs w:val="24"/>
              </w:rPr>
            </w:pPr>
          </w:p>
          <w:p w14:paraId="6E3CCF94"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10</w:t>
            </w:r>
          </w:p>
        </w:tc>
      </w:tr>
      <w:tr w:rsidR="00651FAF" w14:paraId="6E420982" w14:textId="77777777" w:rsidTr="00762E02">
        <w:tc>
          <w:tcPr>
            <w:tcW w:w="3217" w:type="dxa"/>
          </w:tcPr>
          <w:p w14:paraId="1213A909"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2) </w:t>
            </w:r>
            <w:r w:rsidRPr="00DC2A6B">
              <w:rPr>
                <w:rFonts w:ascii="Arial" w:hAnsi="Arial" w:cs="Arial"/>
                <w:sz w:val="24"/>
                <w:szCs w:val="24"/>
              </w:rPr>
              <w:t>Desarrollo de proyectos  para organizaciones gubernamentales</w:t>
            </w:r>
            <w:r>
              <w:rPr>
                <w:rFonts w:ascii="Arial" w:hAnsi="Arial" w:cs="Arial"/>
                <w:sz w:val="24"/>
                <w:szCs w:val="24"/>
              </w:rPr>
              <w:t>.</w:t>
            </w:r>
          </w:p>
        </w:tc>
        <w:tc>
          <w:tcPr>
            <w:tcW w:w="4433" w:type="dxa"/>
          </w:tcPr>
          <w:p w14:paraId="1748769E"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Cantidad  de países donde realizó asesoramiento y calidad de las mismas</w:t>
            </w:r>
            <w:r>
              <w:rPr>
                <w:rFonts w:ascii="Arial" w:hAnsi="Arial" w:cs="Arial"/>
                <w:sz w:val="24"/>
                <w:szCs w:val="24"/>
              </w:rPr>
              <w:t xml:space="preserve">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51FB55A7" w14:textId="77777777" w:rsidR="00651FAF" w:rsidRPr="00762E02" w:rsidRDefault="00651FAF" w:rsidP="00651FAF">
            <w:pPr>
              <w:jc w:val="center"/>
              <w:rPr>
                <w:rFonts w:ascii="Arial" w:hAnsi="Arial" w:cs="Arial"/>
                <w:sz w:val="24"/>
                <w:szCs w:val="24"/>
              </w:rPr>
            </w:pPr>
          </w:p>
          <w:p w14:paraId="3211C1BC"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15</w:t>
            </w:r>
          </w:p>
        </w:tc>
      </w:tr>
      <w:tr w:rsidR="00651FAF" w14:paraId="7CD7384B" w14:textId="77777777" w:rsidTr="00762E02">
        <w:tc>
          <w:tcPr>
            <w:tcW w:w="3217" w:type="dxa"/>
          </w:tcPr>
          <w:p w14:paraId="7673B39D"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3) </w:t>
            </w:r>
            <w:r w:rsidRPr="00DC2A6B">
              <w:rPr>
                <w:rFonts w:ascii="Arial" w:hAnsi="Arial" w:cs="Arial"/>
                <w:sz w:val="24"/>
                <w:szCs w:val="24"/>
              </w:rPr>
              <w:t>Asesoramiento en normativa y reglamentación relacionada a EST</w:t>
            </w:r>
            <w:r>
              <w:rPr>
                <w:rFonts w:ascii="Arial" w:hAnsi="Arial" w:cs="Arial"/>
                <w:sz w:val="24"/>
                <w:szCs w:val="24"/>
              </w:rPr>
              <w:t>.</w:t>
            </w:r>
          </w:p>
        </w:tc>
        <w:tc>
          <w:tcPr>
            <w:tcW w:w="4433" w:type="dxa"/>
          </w:tcPr>
          <w:p w14:paraId="4FBE83BF"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 xml:space="preserve">Cantidad  de países donde realizó asesoramiento y calidad de las mismas </w:t>
            </w:r>
            <w:r>
              <w:rPr>
                <w:rFonts w:ascii="Arial" w:hAnsi="Arial" w:cs="Arial"/>
                <w:sz w:val="24"/>
                <w:szCs w:val="24"/>
              </w:rPr>
              <w:t>(</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5AD11E03" w14:textId="77777777" w:rsidR="00651FAF" w:rsidRPr="00762E02" w:rsidRDefault="00651FAF" w:rsidP="00651FAF">
            <w:pPr>
              <w:jc w:val="center"/>
              <w:rPr>
                <w:rFonts w:ascii="Arial" w:hAnsi="Arial" w:cs="Arial"/>
                <w:sz w:val="24"/>
                <w:szCs w:val="24"/>
              </w:rPr>
            </w:pPr>
          </w:p>
          <w:p w14:paraId="23793AF3"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10</w:t>
            </w:r>
          </w:p>
        </w:tc>
      </w:tr>
      <w:tr w:rsidR="00651FAF" w14:paraId="2B5CB204" w14:textId="77777777" w:rsidTr="00762E02">
        <w:tc>
          <w:tcPr>
            <w:tcW w:w="3217" w:type="dxa"/>
          </w:tcPr>
          <w:p w14:paraId="6797820A" w14:textId="07A25CCA" w:rsidR="00651FAF" w:rsidRPr="00DC2A6B" w:rsidRDefault="00762E02" w:rsidP="00651FAF">
            <w:pPr>
              <w:jc w:val="center"/>
              <w:rPr>
                <w:rFonts w:ascii="Arial" w:hAnsi="Arial" w:cs="Arial"/>
                <w:sz w:val="24"/>
                <w:szCs w:val="24"/>
              </w:rPr>
            </w:pPr>
            <w:r>
              <w:rPr>
                <w:rFonts w:ascii="Arial" w:hAnsi="Arial" w:cs="Arial"/>
                <w:sz w:val="24"/>
                <w:szCs w:val="24"/>
              </w:rPr>
              <w:t>4) Desarrollo de proyectos y</w:t>
            </w:r>
            <w:r w:rsidR="00651FAF" w:rsidRPr="00DC2A6B">
              <w:rPr>
                <w:rFonts w:ascii="Arial" w:hAnsi="Arial" w:cs="Arial"/>
                <w:sz w:val="24"/>
                <w:szCs w:val="24"/>
              </w:rPr>
              <w:t xml:space="preserve"> diseño de planes sociales</w:t>
            </w:r>
            <w:r w:rsidR="00651FAF">
              <w:rPr>
                <w:rFonts w:ascii="Arial" w:hAnsi="Arial" w:cs="Arial"/>
                <w:sz w:val="24"/>
                <w:szCs w:val="24"/>
              </w:rPr>
              <w:t>.</w:t>
            </w:r>
          </w:p>
        </w:tc>
        <w:tc>
          <w:tcPr>
            <w:tcW w:w="4433" w:type="dxa"/>
          </w:tcPr>
          <w:p w14:paraId="3A64AFF2"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 xml:space="preserve">Cantidad  de países donde realizó asesoramiento y calidad de las mismas </w:t>
            </w:r>
            <w:r>
              <w:rPr>
                <w:rFonts w:ascii="Arial" w:hAnsi="Arial" w:cs="Arial"/>
                <w:sz w:val="24"/>
                <w:szCs w:val="24"/>
              </w:rPr>
              <w:t>(</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43BEA97C" w14:textId="77777777" w:rsidR="00651FAF" w:rsidRPr="00762E02" w:rsidRDefault="00651FAF" w:rsidP="00651FAF">
            <w:pPr>
              <w:jc w:val="center"/>
              <w:rPr>
                <w:rFonts w:ascii="Arial" w:hAnsi="Arial" w:cs="Arial"/>
                <w:sz w:val="24"/>
                <w:szCs w:val="24"/>
              </w:rPr>
            </w:pPr>
          </w:p>
          <w:p w14:paraId="0478DA55"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20</w:t>
            </w:r>
          </w:p>
        </w:tc>
      </w:tr>
      <w:tr w:rsidR="00651FAF" w14:paraId="0500B36B" w14:textId="77777777" w:rsidTr="00762E02">
        <w:tc>
          <w:tcPr>
            <w:tcW w:w="3217" w:type="dxa"/>
          </w:tcPr>
          <w:p w14:paraId="1E2613B4"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5) </w:t>
            </w:r>
            <w:r w:rsidRPr="00DC2A6B">
              <w:rPr>
                <w:rFonts w:ascii="Arial" w:hAnsi="Arial" w:cs="Arial"/>
                <w:sz w:val="24"/>
                <w:szCs w:val="24"/>
              </w:rPr>
              <w:t>Diseños de bancos de ensayo y trabajos en laboratorios de ensayo</w:t>
            </w:r>
          </w:p>
        </w:tc>
        <w:tc>
          <w:tcPr>
            <w:tcW w:w="4433" w:type="dxa"/>
          </w:tcPr>
          <w:p w14:paraId="35CEA879" w14:textId="77777777" w:rsidR="00651FAF" w:rsidRDefault="00651FAF" w:rsidP="00651FAF">
            <w:pPr>
              <w:jc w:val="center"/>
              <w:rPr>
                <w:rFonts w:ascii="Arial" w:hAnsi="Arial" w:cs="Arial"/>
                <w:sz w:val="24"/>
                <w:szCs w:val="24"/>
              </w:rPr>
            </w:pPr>
          </w:p>
          <w:p w14:paraId="5421F9C1"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Años de trabajo en temas relacionados</w:t>
            </w:r>
            <w:r>
              <w:rPr>
                <w:rFonts w:ascii="Arial" w:hAnsi="Arial" w:cs="Arial"/>
                <w:sz w:val="24"/>
                <w:szCs w:val="24"/>
              </w:rPr>
              <w:t xml:space="preserve">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36774C1D" w14:textId="77777777" w:rsidR="00651FAF" w:rsidRPr="00762E02" w:rsidRDefault="00651FAF" w:rsidP="00651FAF">
            <w:pPr>
              <w:jc w:val="center"/>
              <w:rPr>
                <w:rFonts w:ascii="Arial" w:hAnsi="Arial" w:cs="Arial"/>
                <w:sz w:val="24"/>
                <w:szCs w:val="24"/>
              </w:rPr>
            </w:pPr>
          </w:p>
          <w:p w14:paraId="19AFB6B3"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10</w:t>
            </w:r>
          </w:p>
        </w:tc>
      </w:tr>
      <w:tr w:rsidR="00651FAF" w14:paraId="4FEEFED0" w14:textId="77777777" w:rsidTr="00762E02">
        <w:tc>
          <w:tcPr>
            <w:tcW w:w="3217" w:type="dxa"/>
          </w:tcPr>
          <w:p w14:paraId="06EFC0CE"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6) </w:t>
            </w:r>
            <w:r w:rsidRPr="00DC2A6B">
              <w:rPr>
                <w:rFonts w:ascii="Arial" w:hAnsi="Arial" w:cs="Arial"/>
                <w:sz w:val="24"/>
                <w:szCs w:val="24"/>
              </w:rPr>
              <w:t>Control de equipamiento e instalaciones</w:t>
            </w:r>
          </w:p>
        </w:tc>
        <w:tc>
          <w:tcPr>
            <w:tcW w:w="4433" w:type="dxa"/>
          </w:tcPr>
          <w:p w14:paraId="36C44367" w14:textId="77777777" w:rsidR="00651FAF" w:rsidRPr="00DC2A6B" w:rsidRDefault="00651FAF" w:rsidP="00651FAF">
            <w:pPr>
              <w:jc w:val="center"/>
              <w:rPr>
                <w:rFonts w:ascii="Arial" w:hAnsi="Arial" w:cs="Arial"/>
                <w:sz w:val="24"/>
                <w:szCs w:val="24"/>
              </w:rPr>
            </w:pPr>
            <w:r>
              <w:rPr>
                <w:rFonts w:ascii="Arial" w:hAnsi="Arial" w:cs="Arial"/>
                <w:sz w:val="24"/>
                <w:szCs w:val="24"/>
              </w:rPr>
              <w:t>Años de trabajo en f</w:t>
            </w:r>
            <w:r w:rsidRPr="00DC2A6B">
              <w:rPr>
                <w:rFonts w:ascii="Arial" w:hAnsi="Arial" w:cs="Arial"/>
                <w:sz w:val="24"/>
                <w:szCs w:val="24"/>
              </w:rPr>
              <w:t xml:space="preserve">abricación, </w:t>
            </w:r>
            <w:r>
              <w:rPr>
                <w:rFonts w:ascii="Arial" w:hAnsi="Arial" w:cs="Arial"/>
                <w:sz w:val="24"/>
                <w:szCs w:val="24"/>
              </w:rPr>
              <w:t>i</w:t>
            </w:r>
            <w:r w:rsidRPr="00DC2A6B">
              <w:rPr>
                <w:rFonts w:ascii="Arial" w:hAnsi="Arial" w:cs="Arial"/>
                <w:sz w:val="24"/>
                <w:szCs w:val="24"/>
              </w:rPr>
              <w:t xml:space="preserve">nstalación y </w:t>
            </w:r>
            <w:r>
              <w:rPr>
                <w:rFonts w:ascii="Arial" w:hAnsi="Arial" w:cs="Arial"/>
                <w:sz w:val="24"/>
                <w:szCs w:val="24"/>
              </w:rPr>
              <w:t>c</w:t>
            </w:r>
            <w:r w:rsidRPr="00DC2A6B">
              <w:rPr>
                <w:rFonts w:ascii="Arial" w:hAnsi="Arial" w:cs="Arial"/>
                <w:sz w:val="24"/>
                <w:szCs w:val="24"/>
              </w:rPr>
              <w:t>ontrol</w:t>
            </w:r>
            <w:r>
              <w:rPr>
                <w:rFonts w:ascii="Arial" w:hAnsi="Arial" w:cs="Arial"/>
                <w:sz w:val="24"/>
                <w:szCs w:val="24"/>
              </w:rPr>
              <w:t xml:space="preserve">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225A9279" w14:textId="77777777" w:rsidR="00651FAF" w:rsidRPr="00762E02" w:rsidRDefault="00651FAF" w:rsidP="00651FAF">
            <w:pPr>
              <w:jc w:val="center"/>
              <w:rPr>
                <w:rFonts w:ascii="Arial" w:hAnsi="Arial" w:cs="Arial"/>
                <w:sz w:val="24"/>
                <w:szCs w:val="24"/>
              </w:rPr>
            </w:pPr>
          </w:p>
          <w:p w14:paraId="07B1ED73"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15</w:t>
            </w:r>
          </w:p>
        </w:tc>
      </w:tr>
      <w:tr w:rsidR="00651FAF" w14:paraId="628F66F8" w14:textId="77777777" w:rsidTr="00762E02">
        <w:tc>
          <w:tcPr>
            <w:tcW w:w="3217" w:type="dxa"/>
          </w:tcPr>
          <w:p w14:paraId="1EB24795"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7) </w:t>
            </w:r>
            <w:r w:rsidRPr="00DC2A6B">
              <w:rPr>
                <w:rFonts w:ascii="Arial" w:hAnsi="Arial" w:cs="Arial"/>
                <w:sz w:val="24"/>
                <w:szCs w:val="24"/>
              </w:rPr>
              <w:t>Capacitación y formación brindada en EST</w:t>
            </w:r>
          </w:p>
        </w:tc>
        <w:tc>
          <w:tcPr>
            <w:tcW w:w="4433" w:type="dxa"/>
          </w:tcPr>
          <w:p w14:paraId="3870E6B0"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Horas de capacitación y nivel de los cursos a  ser evaluadas por un comité técnico</w:t>
            </w:r>
            <w:r>
              <w:rPr>
                <w:rFonts w:ascii="Arial" w:hAnsi="Arial" w:cs="Arial"/>
                <w:sz w:val="24"/>
                <w:szCs w:val="24"/>
              </w:rPr>
              <w:t xml:space="preserve">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5E4EB352" w14:textId="77777777" w:rsidR="00651FAF" w:rsidRPr="00762E02" w:rsidRDefault="00651FAF" w:rsidP="00651FAF">
            <w:pPr>
              <w:jc w:val="center"/>
              <w:rPr>
                <w:rFonts w:ascii="Arial" w:hAnsi="Arial" w:cs="Arial"/>
                <w:sz w:val="24"/>
                <w:szCs w:val="24"/>
              </w:rPr>
            </w:pPr>
          </w:p>
          <w:p w14:paraId="0C423246"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10</w:t>
            </w:r>
          </w:p>
        </w:tc>
      </w:tr>
      <w:tr w:rsidR="00651FAF" w14:paraId="484441C5" w14:textId="77777777" w:rsidTr="00762E02">
        <w:trPr>
          <w:trHeight w:val="654"/>
        </w:trPr>
        <w:tc>
          <w:tcPr>
            <w:tcW w:w="3217" w:type="dxa"/>
          </w:tcPr>
          <w:p w14:paraId="326E1322" w14:textId="77777777" w:rsidR="00651FAF" w:rsidRPr="00DC2A6B" w:rsidRDefault="00651FAF" w:rsidP="00651FAF">
            <w:pPr>
              <w:jc w:val="center"/>
              <w:rPr>
                <w:rFonts w:ascii="Arial" w:hAnsi="Arial" w:cs="Arial"/>
                <w:sz w:val="24"/>
                <w:szCs w:val="24"/>
              </w:rPr>
            </w:pPr>
            <w:r>
              <w:rPr>
                <w:rFonts w:ascii="Arial" w:hAnsi="Arial" w:cs="Arial"/>
                <w:sz w:val="24"/>
                <w:szCs w:val="24"/>
              </w:rPr>
              <w:t xml:space="preserve">8) </w:t>
            </w:r>
            <w:r w:rsidRPr="00DC2A6B">
              <w:rPr>
                <w:rFonts w:ascii="Arial" w:hAnsi="Arial" w:cs="Arial"/>
                <w:sz w:val="24"/>
                <w:szCs w:val="24"/>
              </w:rPr>
              <w:t>Evaluación del equipo consultor</w:t>
            </w:r>
          </w:p>
        </w:tc>
        <w:tc>
          <w:tcPr>
            <w:tcW w:w="4433" w:type="dxa"/>
          </w:tcPr>
          <w:p w14:paraId="43E0CD6D" w14:textId="77777777" w:rsidR="00651FAF" w:rsidRPr="00DC2A6B" w:rsidRDefault="00651FAF" w:rsidP="00651FAF">
            <w:pPr>
              <w:jc w:val="center"/>
              <w:rPr>
                <w:rFonts w:ascii="Arial" w:hAnsi="Arial" w:cs="Arial"/>
                <w:sz w:val="24"/>
                <w:szCs w:val="24"/>
              </w:rPr>
            </w:pPr>
            <w:r w:rsidRPr="00DC2A6B">
              <w:rPr>
                <w:rFonts w:ascii="Arial" w:hAnsi="Arial" w:cs="Arial"/>
                <w:sz w:val="24"/>
                <w:szCs w:val="24"/>
              </w:rPr>
              <w:t>Años de formación y trabajo en EST</w:t>
            </w:r>
            <w:r>
              <w:rPr>
                <w:rFonts w:ascii="Arial" w:hAnsi="Arial" w:cs="Arial"/>
                <w:sz w:val="24"/>
                <w:szCs w:val="24"/>
              </w:rPr>
              <w:t xml:space="preserve"> (</w:t>
            </w:r>
            <w:r w:rsidRPr="00DC2A6B">
              <w:rPr>
                <w:rFonts w:ascii="Arial" w:hAnsi="Arial" w:cs="Arial"/>
                <w:sz w:val="24"/>
                <w:szCs w:val="24"/>
              </w:rPr>
              <w:t>evalua</w:t>
            </w:r>
            <w:r>
              <w:rPr>
                <w:rFonts w:ascii="Arial" w:hAnsi="Arial" w:cs="Arial"/>
                <w:sz w:val="24"/>
                <w:szCs w:val="24"/>
              </w:rPr>
              <w:t>ción</w:t>
            </w:r>
            <w:r w:rsidRPr="00DC2A6B">
              <w:rPr>
                <w:rFonts w:ascii="Arial" w:hAnsi="Arial" w:cs="Arial"/>
                <w:sz w:val="24"/>
                <w:szCs w:val="24"/>
              </w:rPr>
              <w:t xml:space="preserve"> por un comité técnico</w:t>
            </w:r>
            <w:r>
              <w:rPr>
                <w:rFonts w:ascii="Arial" w:hAnsi="Arial" w:cs="Arial"/>
                <w:sz w:val="24"/>
                <w:szCs w:val="24"/>
              </w:rPr>
              <w:t>).</w:t>
            </w:r>
          </w:p>
        </w:tc>
        <w:tc>
          <w:tcPr>
            <w:tcW w:w="1417" w:type="dxa"/>
            <w:shd w:val="clear" w:color="auto" w:fill="auto"/>
          </w:tcPr>
          <w:p w14:paraId="2235B2C7" w14:textId="77777777" w:rsidR="00651FAF" w:rsidRPr="00762E02" w:rsidRDefault="00651FAF" w:rsidP="00651FAF">
            <w:pPr>
              <w:jc w:val="center"/>
              <w:rPr>
                <w:rFonts w:ascii="Arial" w:hAnsi="Arial" w:cs="Arial"/>
                <w:sz w:val="24"/>
                <w:szCs w:val="24"/>
              </w:rPr>
            </w:pPr>
          </w:p>
          <w:p w14:paraId="01185084" w14:textId="77777777" w:rsidR="00651FAF" w:rsidRPr="00762E02" w:rsidRDefault="00651FAF" w:rsidP="00651FAF">
            <w:pPr>
              <w:jc w:val="center"/>
              <w:rPr>
                <w:rFonts w:ascii="Arial" w:hAnsi="Arial" w:cs="Arial"/>
                <w:sz w:val="24"/>
                <w:szCs w:val="24"/>
              </w:rPr>
            </w:pPr>
            <w:r w:rsidRPr="00762E02">
              <w:rPr>
                <w:rFonts w:ascii="Arial" w:hAnsi="Arial" w:cs="Arial"/>
                <w:sz w:val="24"/>
                <w:szCs w:val="24"/>
              </w:rPr>
              <w:t>10</w:t>
            </w:r>
          </w:p>
          <w:p w14:paraId="1CD591BA" w14:textId="77777777" w:rsidR="00651FAF" w:rsidRPr="00762E02" w:rsidRDefault="00651FAF" w:rsidP="00651FAF">
            <w:pPr>
              <w:jc w:val="center"/>
              <w:rPr>
                <w:rFonts w:ascii="Arial" w:hAnsi="Arial" w:cs="Arial"/>
                <w:sz w:val="24"/>
                <w:szCs w:val="24"/>
              </w:rPr>
            </w:pPr>
          </w:p>
        </w:tc>
      </w:tr>
    </w:tbl>
    <w:p w14:paraId="78DA04C8" w14:textId="77777777" w:rsidR="00651FAF" w:rsidRDefault="00651FAF" w:rsidP="007140B0">
      <w:pPr>
        <w:jc w:val="both"/>
        <w:rPr>
          <w:rFonts w:ascii="Arial" w:hAnsi="Arial" w:cs="Arial"/>
          <w:b/>
          <w:sz w:val="24"/>
          <w:szCs w:val="24"/>
        </w:rPr>
      </w:pPr>
    </w:p>
    <w:p w14:paraId="54B2B36B" w14:textId="77777777" w:rsidR="007140B0" w:rsidRPr="00686D84" w:rsidRDefault="007140B0" w:rsidP="007140B0">
      <w:pPr>
        <w:jc w:val="both"/>
        <w:rPr>
          <w:rFonts w:ascii="Arial" w:hAnsi="Arial" w:cs="Arial"/>
          <w:b/>
          <w:sz w:val="24"/>
          <w:szCs w:val="24"/>
        </w:rPr>
      </w:pPr>
      <w:r w:rsidRPr="00686D84">
        <w:rPr>
          <w:rFonts w:ascii="Arial" w:hAnsi="Arial" w:cs="Arial"/>
          <w:b/>
          <w:sz w:val="24"/>
          <w:szCs w:val="24"/>
        </w:rPr>
        <w:t>11</w:t>
      </w:r>
      <w:r w:rsidR="007F3A7D" w:rsidRPr="00686D84">
        <w:rPr>
          <w:rFonts w:ascii="Arial" w:hAnsi="Arial" w:cs="Arial"/>
          <w:b/>
          <w:sz w:val="24"/>
          <w:szCs w:val="24"/>
        </w:rPr>
        <w:t xml:space="preserve">.1. </w:t>
      </w:r>
      <w:r w:rsidRPr="00686D84">
        <w:rPr>
          <w:rFonts w:ascii="Arial" w:hAnsi="Arial" w:cs="Arial"/>
          <w:b/>
          <w:sz w:val="24"/>
          <w:szCs w:val="24"/>
        </w:rPr>
        <w:t>CRITERIOS DE EVALUACIÓN DE LA PROPUESTA TÉCNICA</w:t>
      </w:r>
    </w:p>
    <w:p w14:paraId="3C11BB09" w14:textId="53D33797" w:rsidR="00A84829" w:rsidRDefault="00A84829" w:rsidP="00A84829">
      <w:pPr>
        <w:rPr>
          <w:rFonts w:ascii="Arial" w:hAnsi="Arial" w:cs="Arial"/>
          <w:sz w:val="24"/>
          <w:szCs w:val="24"/>
        </w:rPr>
      </w:pPr>
      <w:r>
        <w:rPr>
          <w:rFonts w:ascii="Arial" w:hAnsi="Arial" w:cs="Arial"/>
          <w:sz w:val="24"/>
          <w:szCs w:val="24"/>
        </w:rPr>
        <w:t xml:space="preserve">El puntaje máximo para la evaluación técnica será de cien (100) puntos, y a </w:t>
      </w:r>
      <w:r>
        <w:rPr>
          <w:rFonts w:ascii="Arial" w:hAnsi="Arial" w:cs="Arial"/>
          <w:sz w:val="24"/>
          <w:szCs w:val="24"/>
        </w:rPr>
        <w:lastRenderedPageBreak/>
        <w:t xml:space="preserve">efectos de su admisibilidad técnica, las propuestas deberán cumplir con un puntaje mínimo de </w:t>
      </w:r>
      <w:r w:rsidR="00A866B4">
        <w:rPr>
          <w:rFonts w:ascii="Arial" w:hAnsi="Arial" w:cs="Arial"/>
          <w:sz w:val="24"/>
          <w:szCs w:val="24"/>
        </w:rPr>
        <w:t>setenta (</w:t>
      </w:r>
      <w:r>
        <w:rPr>
          <w:rFonts w:ascii="Arial" w:hAnsi="Arial" w:cs="Arial"/>
          <w:sz w:val="24"/>
          <w:szCs w:val="24"/>
        </w:rPr>
        <w:t>70</w:t>
      </w:r>
      <w:r w:rsidR="00A866B4">
        <w:rPr>
          <w:rFonts w:ascii="Arial" w:hAnsi="Arial" w:cs="Arial"/>
          <w:sz w:val="24"/>
          <w:szCs w:val="24"/>
        </w:rPr>
        <w:t>)</w:t>
      </w:r>
      <w:r>
        <w:rPr>
          <w:rFonts w:ascii="Arial" w:hAnsi="Arial" w:cs="Arial"/>
          <w:sz w:val="24"/>
          <w:szCs w:val="24"/>
        </w:rPr>
        <w:t xml:space="preserve"> puntos.</w:t>
      </w:r>
    </w:p>
    <w:p w14:paraId="5684FEA6" w14:textId="77777777" w:rsidR="00651FAF" w:rsidRDefault="00651FAF" w:rsidP="00C10A44">
      <w:pPr>
        <w:jc w:val="both"/>
        <w:rPr>
          <w:rFonts w:ascii="Arial" w:hAnsi="Arial" w:cs="Arial"/>
          <w:sz w:val="24"/>
          <w:szCs w:val="24"/>
          <w:highlight w:val="yellow"/>
        </w:rPr>
      </w:pPr>
    </w:p>
    <w:p w14:paraId="0041D6CC" w14:textId="77777777" w:rsidR="00651FAF" w:rsidRDefault="00651FAF" w:rsidP="00C10A44">
      <w:pPr>
        <w:jc w:val="both"/>
        <w:rPr>
          <w:rFonts w:ascii="Arial" w:hAnsi="Arial" w:cs="Arial"/>
          <w:sz w:val="24"/>
          <w:szCs w:val="24"/>
          <w:highlight w:val="yellow"/>
        </w:rPr>
      </w:pPr>
    </w:p>
    <w:p w14:paraId="1448ED92" w14:textId="458B5687" w:rsidR="00C10A44" w:rsidRPr="00651FAF" w:rsidRDefault="00C10A44" w:rsidP="00C10A44">
      <w:pPr>
        <w:jc w:val="both"/>
        <w:rPr>
          <w:rFonts w:ascii="Arial" w:hAnsi="Arial" w:cs="Arial"/>
          <w:sz w:val="24"/>
          <w:szCs w:val="24"/>
        </w:rPr>
      </w:pPr>
      <w:r w:rsidRPr="00651FAF">
        <w:rPr>
          <w:rFonts w:ascii="Arial" w:hAnsi="Arial" w:cs="Arial"/>
          <w:sz w:val="24"/>
          <w:szCs w:val="24"/>
        </w:rPr>
        <w:t>El puntaje de la evaluación técnica será la suma de las calificaciones obtenidas por cada concepto</w:t>
      </w:r>
      <w:r w:rsidR="00282164" w:rsidRPr="00651FAF">
        <w:rPr>
          <w:rFonts w:ascii="Arial" w:hAnsi="Arial" w:cs="Arial"/>
          <w:sz w:val="24"/>
          <w:szCs w:val="24"/>
        </w:rPr>
        <w:t xml:space="preserve"> señalado en el cuadro anterior, lo cual responderá a la siguiente fórmula:</w:t>
      </w:r>
    </w:p>
    <w:p w14:paraId="0D835D60" w14:textId="3A5777FD" w:rsidR="00282164" w:rsidRPr="00651FAF" w:rsidRDefault="00282164" w:rsidP="00C10A44">
      <w:pPr>
        <w:jc w:val="both"/>
        <w:rPr>
          <w:rFonts w:ascii="Arial" w:hAnsi="Arial" w:cs="Arial"/>
          <w:b/>
          <w:sz w:val="24"/>
          <w:szCs w:val="24"/>
          <w:lang w:val="es-UY"/>
        </w:rPr>
      </w:pPr>
      <w:proofErr w:type="spellStart"/>
      <w:r w:rsidRPr="00651FAF">
        <w:rPr>
          <w:rFonts w:ascii="Arial" w:hAnsi="Arial" w:cs="Arial"/>
          <w:b/>
          <w:sz w:val="24"/>
          <w:szCs w:val="24"/>
          <w:lang w:val="es-UY"/>
        </w:rPr>
        <w:t>PET</w:t>
      </w:r>
      <w:r w:rsidRPr="00651FAF">
        <w:rPr>
          <w:rFonts w:ascii="Arial" w:hAnsi="Arial" w:cs="Arial"/>
          <w:b/>
          <w:sz w:val="24"/>
          <w:szCs w:val="24"/>
          <w:vertAlign w:val="subscript"/>
          <w:lang w:val="es-UY"/>
        </w:rPr>
        <w:t>i</w:t>
      </w:r>
      <w:proofErr w:type="spellEnd"/>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1</w:t>
      </w:r>
      <w:r w:rsidRPr="00651FAF">
        <w:rPr>
          <w:rFonts w:ascii="Arial" w:hAnsi="Arial" w:cs="Arial"/>
          <w:b/>
          <w:sz w:val="24"/>
          <w:szCs w:val="24"/>
          <w:lang w:val="es-UY"/>
        </w:rPr>
        <w:t xml:space="preserve"> +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2</w:t>
      </w:r>
      <w:r w:rsidRPr="00651FAF">
        <w:rPr>
          <w:rFonts w:ascii="Arial" w:hAnsi="Arial" w:cs="Arial"/>
          <w:b/>
          <w:sz w:val="24"/>
          <w:szCs w:val="24"/>
          <w:lang w:val="es-UY"/>
        </w:rPr>
        <w:t xml:space="preserve"> +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3</w:t>
      </w:r>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4</w:t>
      </w:r>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5</w:t>
      </w:r>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6</w:t>
      </w:r>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7</w:t>
      </w:r>
      <w:r w:rsidRPr="00651FAF">
        <w:rPr>
          <w:rFonts w:ascii="Arial" w:hAnsi="Arial" w:cs="Arial"/>
          <w:b/>
          <w:sz w:val="24"/>
          <w:szCs w:val="24"/>
          <w:vertAlign w:val="subscript"/>
          <w:lang w:val="es-UY"/>
        </w:rPr>
        <w:t xml:space="preserve"> </w:t>
      </w:r>
      <w:r w:rsidRPr="00651FAF">
        <w:rPr>
          <w:rFonts w:ascii="Arial" w:hAnsi="Arial" w:cs="Arial"/>
          <w:b/>
          <w:sz w:val="24"/>
          <w:szCs w:val="24"/>
          <w:lang w:val="es-UY"/>
        </w:rPr>
        <w:t>+ PET</w:t>
      </w:r>
      <w:r w:rsidRPr="00651FAF">
        <w:rPr>
          <w:rFonts w:ascii="Arial" w:hAnsi="Arial" w:cs="Arial"/>
          <w:b/>
          <w:sz w:val="24"/>
          <w:szCs w:val="24"/>
          <w:vertAlign w:val="subscript"/>
          <w:lang w:val="es-UY"/>
        </w:rPr>
        <w:t>i</w:t>
      </w:r>
      <w:r w:rsidR="00A6795A" w:rsidRPr="00651FAF">
        <w:rPr>
          <w:rFonts w:ascii="Arial" w:hAnsi="Arial" w:cs="Arial"/>
          <w:b/>
          <w:sz w:val="24"/>
          <w:szCs w:val="24"/>
          <w:vertAlign w:val="subscript"/>
          <w:lang w:val="es-UY"/>
        </w:rPr>
        <w:t>8</w:t>
      </w:r>
    </w:p>
    <w:p w14:paraId="133769C1" w14:textId="5D704F44" w:rsidR="00A84829" w:rsidRPr="00651FAF" w:rsidRDefault="00282164" w:rsidP="00A84829">
      <w:pPr>
        <w:rPr>
          <w:rFonts w:ascii="Arial" w:hAnsi="Arial" w:cs="Arial"/>
          <w:sz w:val="24"/>
          <w:szCs w:val="24"/>
          <w:lang w:val="es-UY"/>
        </w:rPr>
      </w:pPr>
      <w:r w:rsidRPr="00651FAF">
        <w:rPr>
          <w:rFonts w:ascii="Arial" w:hAnsi="Arial" w:cs="Arial"/>
          <w:sz w:val="24"/>
          <w:szCs w:val="24"/>
          <w:lang w:val="es-UY"/>
        </w:rPr>
        <w:t>Siendo:</w:t>
      </w:r>
    </w:p>
    <w:p w14:paraId="70CF5803" w14:textId="1D06FBB6" w:rsidR="00282164" w:rsidRPr="00651FAF" w:rsidRDefault="00282164" w:rsidP="00A84829">
      <w:pPr>
        <w:rPr>
          <w:rFonts w:ascii="Arial" w:hAnsi="Arial" w:cs="Arial"/>
          <w:sz w:val="24"/>
          <w:szCs w:val="24"/>
          <w:lang w:val="es-UY"/>
        </w:rPr>
      </w:pPr>
      <w:proofErr w:type="spellStart"/>
      <w:r w:rsidRPr="00651FAF">
        <w:rPr>
          <w:rFonts w:ascii="Arial" w:hAnsi="Arial" w:cs="Arial"/>
          <w:sz w:val="24"/>
          <w:szCs w:val="24"/>
          <w:lang w:val="es-UY"/>
        </w:rPr>
        <w:t>PET</w:t>
      </w:r>
      <w:r w:rsidRPr="00651FAF">
        <w:rPr>
          <w:rFonts w:ascii="Arial" w:hAnsi="Arial" w:cs="Arial"/>
          <w:sz w:val="24"/>
          <w:szCs w:val="24"/>
          <w:vertAlign w:val="subscript"/>
          <w:lang w:val="es-UY"/>
        </w:rPr>
        <w:t>i</w:t>
      </w:r>
      <w:proofErr w:type="spellEnd"/>
      <w:r w:rsidRPr="00651FAF">
        <w:rPr>
          <w:rFonts w:ascii="Arial" w:hAnsi="Arial" w:cs="Arial"/>
          <w:sz w:val="24"/>
          <w:szCs w:val="24"/>
          <w:lang w:val="es-UY"/>
        </w:rPr>
        <w:t>: El puntaje de la evaluación técnica de la propuesta del oferente i.</w:t>
      </w:r>
    </w:p>
    <w:p w14:paraId="266F75CD" w14:textId="290E0D69" w:rsidR="00282164" w:rsidRPr="00651FAF" w:rsidRDefault="00282164" w:rsidP="00A84829">
      <w:pPr>
        <w:rPr>
          <w:rFonts w:ascii="Arial" w:hAnsi="Arial" w:cs="Arial"/>
          <w:sz w:val="24"/>
          <w:szCs w:val="24"/>
          <w:lang w:val="es-UY"/>
        </w:rPr>
      </w:pPr>
      <w:proofErr w:type="spellStart"/>
      <w:r w:rsidRPr="00651FAF">
        <w:rPr>
          <w:rFonts w:ascii="Arial" w:hAnsi="Arial" w:cs="Arial"/>
          <w:sz w:val="24"/>
          <w:szCs w:val="24"/>
          <w:lang w:val="es-UY"/>
        </w:rPr>
        <w:t>PET</w:t>
      </w:r>
      <w:r w:rsidRPr="00651FAF">
        <w:rPr>
          <w:rFonts w:ascii="Arial" w:hAnsi="Arial" w:cs="Arial"/>
          <w:sz w:val="24"/>
          <w:szCs w:val="24"/>
          <w:vertAlign w:val="subscript"/>
          <w:lang w:val="es-UY"/>
        </w:rPr>
        <w:t>i</w:t>
      </w:r>
      <w:r w:rsidR="00A33645" w:rsidRPr="00651FAF">
        <w:rPr>
          <w:rFonts w:ascii="Arial" w:hAnsi="Arial" w:cs="Arial"/>
          <w:sz w:val="24"/>
          <w:szCs w:val="24"/>
          <w:vertAlign w:val="subscript"/>
          <w:lang w:val="es-UY"/>
        </w:rPr>
        <w:t>j</w:t>
      </w:r>
      <w:proofErr w:type="spellEnd"/>
      <w:r w:rsidRPr="00651FAF">
        <w:rPr>
          <w:rFonts w:ascii="Arial" w:hAnsi="Arial" w:cs="Arial"/>
          <w:sz w:val="24"/>
          <w:szCs w:val="24"/>
          <w:lang w:val="es-UY"/>
        </w:rPr>
        <w:t xml:space="preserve">: El puntaje otorgado en la evaluación técnica a la propuesta del oferente i, por </w:t>
      </w:r>
      <w:r w:rsidR="00A6795A" w:rsidRPr="00651FAF">
        <w:rPr>
          <w:rFonts w:ascii="Arial" w:hAnsi="Arial" w:cs="Arial"/>
          <w:sz w:val="24"/>
          <w:szCs w:val="24"/>
          <w:lang w:val="es-UY"/>
        </w:rPr>
        <w:t>el factor j, con j=1,2,…,8.</w:t>
      </w:r>
    </w:p>
    <w:p w14:paraId="5598F75C" w14:textId="0E5287C7" w:rsidR="007F3A7D" w:rsidRPr="00651FAF" w:rsidRDefault="007F3A7D" w:rsidP="00A27F09">
      <w:pPr>
        <w:jc w:val="both"/>
        <w:rPr>
          <w:rFonts w:ascii="Arial" w:hAnsi="Arial" w:cs="Arial"/>
          <w:b/>
          <w:sz w:val="24"/>
          <w:szCs w:val="24"/>
        </w:rPr>
      </w:pPr>
      <w:r w:rsidRPr="00651FAF">
        <w:rPr>
          <w:rFonts w:ascii="Arial" w:hAnsi="Arial" w:cs="Arial"/>
          <w:b/>
          <w:sz w:val="24"/>
          <w:szCs w:val="24"/>
        </w:rPr>
        <w:t>1</w:t>
      </w:r>
      <w:r w:rsidR="004C1240" w:rsidRPr="00651FAF">
        <w:rPr>
          <w:rFonts w:ascii="Arial" w:hAnsi="Arial" w:cs="Arial"/>
          <w:b/>
          <w:sz w:val="24"/>
          <w:szCs w:val="24"/>
        </w:rPr>
        <w:t>1</w:t>
      </w:r>
      <w:r w:rsidRPr="00651FAF">
        <w:rPr>
          <w:rFonts w:ascii="Arial" w:hAnsi="Arial" w:cs="Arial"/>
          <w:b/>
          <w:sz w:val="24"/>
          <w:szCs w:val="24"/>
        </w:rPr>
        <w:t xml:space="preserve">.2 </w:t>
      </w:r>
      <w:r w:rsidR="007140B0" w:rsidRPr="00651FAF">
        <w:rPr>
          <w:rFonts w:ascii="Arial" w:hAnsi="Arial" w:cs="Arial"/>
          <w:b/>
          <w:sz w:val="24"/>
          <w:szCs w:val="24"/>
        </w:rPr>
        <w:t>CRITERIOS DE EVALUACIÓN ECONÓMICA</w:t>
      </w:r>
    </w:p>
    <w:p w14:paraId="325D67E9" w14:textId="10020DF7" w:rsidR="0018171C" w:rsidRPr="00651FAF" w:rsidRDefault="0018171C" w:rsidP="0018171C">
      <w:pPr>
        <w:jc w:val="both"/>
        <w:rPr>
          <w:rFonts w:ascii="Arial" w:hAnsi="Arial" w:cs="Arial"/>
          <w:sz w:val="24"/>
          <w:szCs w:val="24"/>
        </w:rPr>
      </w:pPr>
      <w:r w:rsidRPr="00651FAF">
        <w:rPr>
          <w:rFonts w:ascii="Arial" w:hAnsi="Arial" w:cs="Arial"/>
          <w:sz w:val="24"/>
          <w:szCs w:val="24"/>
        </w:rPr>
        <w:t>La evaluación económica se</w:t>
      </w:r>
      <w:r w:rsidR="00A866B4" w:rsidRPr="00651FAF">
        <w:rPr>
          <w:rFonts w:ascii="Arial" w:hAnsi="Arial" w:cs="Arial"/>
          <w:sz w:val="24"/>
          <w:szCs w:val="24"/>
        </w:rPr>
        <w:t xml:space="preserve"> </w:t>
      </w:r>
      <w:r w:rsidRPr="00651FAF">
        <w:rPr>
          <w:rFonts w:ascii="Arial" w:hAnsi="Arial" w:cs="Arial"/>
          <w:sz w:val="24"/>
          <w:szCs w:val="24"/>
        </w:rPr>
        <w:t>r</w:t>
      </w:r>
      <w:r w:rsidR="00A866B4" w:rsidRPr="00651FAF">
        <w:rPr>
          <w:rFonts w:ascii="Arial" w:hAnsi="Arial" w:cs="Arial"/>
          <w:sz w:val="24"/>
          <w:szCs w:val="24"/>
        </w:rPr>
        <w:t xml:space="preserve">ealizará </w:t>
      </w:r>
      <w:r w:rsidRPr="00651FAF">
        <w:rPr>
          <w:rFonts w:ascii="Arial" w:hAnsi="Arial" w:cs="Arial"/>
          <w:sz w:val="24"/>
          <w:szCs w:val="24"/>
        </w:rPr>
        <w:t xml:space="preserve">solamente entre aquellas ofertas que </w:t>
      </w:r>
      <w:r w:rsidR="00A866B4" w:rsidRPr="00651FAF">
        <w:rPr>
          <w:rFonts w:ascii="Arial" w:hAnsi="Arial" w:cs="Arial"/>
          <w:sz w:val="24"/>
          <w:szCs w:val="24"/>
        </w:rPr>
        <w:t>superen el mínimo exigido en la</w:t>
      </w:r>
      <w:r w:rsidRPr="00651FAF">
        <w:rPr>
          <w:rFonts w:ascii="Arial" w:hAnsi="Arial" w:cs="Arial"/>
          <w:sz w:val="24"/>
          <w:szCs w:val="24"/>
        </w:rPr>
        <w:t xml:space="preserve"> evaluación técnica</w:t>
      </w:r>
      <w:r w:rsidR="00A866B4" w:rsidRPr="00651FAF">
        <w:rPr>
          <w:rFonts w:ascii="Arial" w:hAnsi="Arial" w:cs="Arial"/>
          <w:sz w:val="24"/>
          <w:szCs w:val="24"/>
        </w:rPr>
        <w:t xml:space="preserve"> (70 puntos)</w:t>
      </w:r>
      <w:r w:rsidR="00762E02">
        <w:rPr>
          <w:rFonts w:ascii="Arial" w:hAnsi="Arial" w:cs="Arial"/>
          <w:sz w:val="24"/>
          <w:szCs w:val="24"/>
        </w:rPr>
        <w:t xml:space="preserve"> y se realizará en base a </w:t>
      </w:r>
      <w:r w:rsidRPr="00651FAF">
        <w:rPr>
          <w:rFonts w:ascii="Arial" w:hAnsi="Arial" w:cs="Arial"/>
          <w:sz w:val="24"/>
          <w:szCs w:val="24"/>
        </w:rPr>
        <w:t xml:space="preserve">las cotizaciones presentadas </w:t>
      </w:r>
      <w:r w:rsidR="00A866B4" w:rsidRPr="00651FAF">
        <w:rPr>
          <w:rFonts w:ascii="Arial" w:hAnsi="Arial" w:cs="Arial"/>
          <w:sz w:val="24"/>
          <w:szCs w:val="24"/>
        </w:rPr>
        <w:t>según el A</w:t>
      </w:r>
      <w:r w:rsidR="00190F35" w:rsidRPr="00651FAF">
        <w:rPr>
          <w:rFonts w:ascii="Arial" w:hAnsi="Arial" w:cs="Arial"/>
          <w:sz w:val="24"/>
          <w:szCs w:val="24"/>
        </w:rPr>
        <w:t>nexo</w:t>
      </w:r>
      <w:r w:rsidR="00A866B4" w:rsidRPr="00651FAF">
        <w:rPr>
          <w:rFonts w:ascii="Arial" w:hAnsi="Arial" w:cs="Arial"/>
          <w:sz w:val="24"/>
          <w:szCs w:val="24"/>
        </w:rPr>
        <w:t xml:space="preserve"> II.</w:t>
      </w:r>
      <w:r w:rsidRPr="00651FAF">
        <w:rPr>
          <w:rFonts w:ascii="Arial" w:hAnsi="Arial" w:cs="Arial"/>
          <w:sz w:val="24"/>
          <w:szCs w:val="24"/>
        </w:rPr>
        <w:t xml:space="preserve"> </w:t>
      </w:r>
    </w:p>
    <w:p w14:paraId="4468170F" w14:textId="657391C3" w:rsidR="0018171C" w:rsidRPr="00651FAF" w:rsidRDefault="0018171C" w:rsidP="0018171C">
      <w:pPr>
        <w:jc w:val="both"/>
        <w:rPr>
          <w:rFonts w:ascii="Arial" w:hAnsi="Arial" w:cs="Arial"/>
          <w:sz w:val="24"/>
          <w:szCs w:val="24"/>
        </w:rPr>
      </w:pPr>
      <w:r w:rsidRPr="00651FAF">
        <w:rPr>
          <w:rFonts w:ascii="Arial" w:hAnsi="Arial" w:cs="Arial"/>
          <w:sz w:val="24"/>
          <w:szCs w:val="24"/>
        </w:rPr>
        <w:t>A efectos de de</w:t>
      </w:r>
      <w:r w:rsidR="00394014" w:rsidRPr="00651FAF">
        <w:rPr>
          <w:rFonts w:ascii="Arial" w:hAnsi="Arial" w:cs="Arial"/>
          <w:sz w:val="24"/>
          <w:szCs w:val="24"/>
        </w:rPr>
        <w:t>terminar el puntaje de la evaluación</w:t>
      </w:r>
      <w:r w:rsidRPr="00651FAF">
        <w:rPr>
          <w:rFonts w:ascii="Arial" w:hAnsi="Arial" w:cs="Arial"/>
          <w:sz w:val="24"/>
          <w:szCs w:val="24"/>
        </w:rPr>
        <w:t xml:space="preserve"> económica</w:t>
      </w:r>
      <w:r w:rsidR="00E769EF" w:rsidRPr="00651FAF">
        <w:rPr>
          <w:rFonts w:ascii="Arial" w:hAnsi="Arial" w:cs="Arial"/>
          <w:sz w:val="24"/>
          <w:szCs w:val="24"/>
        </w:rPr>
        <w:t xml:space="preserve"> (P</w:t>
      </w:r>
      <w:r w:rsidR="00394014" w:rsidRPr="00651FAF">
        <w:rPr>
          <w:rFonts w:ascii="Arial" w:hAnsi="Arial" w:cs="Arial"/>
          <w:sz w:val="24"/>
          <w:szCs w:val="24"/>
        </w:rPr>
        <w:t>E</w:t>
      </w:r>
      <w:r w:rsidR="00E769EF" w:rsidRPr="00651FAF">
        <w:rPr>
          <w:rFonts w:ascii="Arial" w:hAnsi="Arial" w:cs="Arial"/>
          <w:sz w:val="24"/>
          <w:szCs w:val="24"/>
        </w:rPr>
        <w:t>E)</w:t>
      </w:r>
      <w:r w:rsidR="00C10A44" w:rsidRPr="00651FAF">
        <w:rPr>
          <w:rFonts w:ascii="Arial" w:hAnsi="Arial" w:cs="Arial"/>
          <w:sz w:val="24"/>
          <w:szCs w:val="24"/>
        </w:rPr>
        <w:t xml:space="preserve">, se </w:t>
      </w:r>
      <w:r w:rsidR="00E769EF" w:rsidRPr="00651FAF">
        <w:rPr>
          <w:rFonts w:ascii="Arial" w:hAnsi="Arial" w:cs="Arial"/>
          <w:sz w:val="24"/>
          <w:szCs w:val="24"/>
        </w:rPr>
        <w:t>utilizarán las siguientes ponderaciones</w:t>
      </w:r>
      <w:r w:rsidR="00C10A44" w:rsidRPr="00651FAF">
        <w:rPr>
          <w:rFonts w:ascii="Arial" w:hAnsi="Arial" w:cs="Arial"/>
          <w:sz w:val="24"/>
          <w:szCs w:val="24"/>
        </w:rPr>
        <w:t>:</w:t>
      </w:r>
      <w:r w:rsidRPr="00651FAF">
        <w:rPr>
          <w:rFonts w:ascii="Arial" w:hAnsi="Arial" w:cs="Arial"/>
          <w:sz w:val="24"/>
          <w:szCs w:val="24"/>
        </w:rPr>
        <w:t xml:space="preserve"> </w:t>
      </w:r>
    </w:p>
    <w:p w14:paraId="684963E0" w14:textId="137C63EC" w:rsidR="0018171C" w:rsidRPr="00651FAF" w:rsidRDefault="00C10A44" w:rsidP="0018171C">
      <w:pPr>
        <w:jc w:val="both"/>
        <w:rPr>
          <w:rFonts w:ascii="Arial" w:hAnsi="Arial" w:cs="Arial"/>
          <w:sz w:val="24"/>
          <w:szCs w:val="24"/>
        </w:rPr>
      </w:pPr>
      <w:r w:rsidRPr="00651FAF">
        <w:rPr>
          <w:rFonts w:ascii="Arial" w:hAnsi="Arial" w:cs="Arial"/>
          <w:sz w:val="24"/>
          <w:szCs w:val="24"/>
        </w:rPr>
        <w:t>Cotización de hora de</w:t>
      </w:r>
      <w:r w:rsidR="0018171C" w:rsidRPr="00651FAF">
        <w:rPr>
          <w:rFonts w:ascii="Arial" w:hAnsi="Arial" w:cs="Arial"/>
          <w:sz w:val="24"/>
          <w:szCs w:val="24"/>
        </w:rPr>
        <w:t xml:space="preserve"> </w:t>
      </w:r>
      <w:r w:rsidR="00E769EF" w:rsidRPr="00651FAF">
        <w:rPr>
          <w:rFonts w:ascii="Arial" w:hAnsi="Arial" w:cs="Arial"/>
          <w:sz w:val="24"/>
          <w:szCs w:val="24"/>
        </w:rPr>
        <w:t>videoconferencia…</w:t>
      </w:r>
      <w:r w:rsidR="0018171C" w:rsidRPr="00651FAF">
        <w:rPr>
          <w:rFonts w:ascii="Arial" w:hAnsi="Arial" w:cs="Arial"/>
          <w:sz w:val="24"/>
          <w:szCs w:val="24"/>
        </w:rPr>
        <w:t>…</w:t>
      </w:r>
      <w:r w:rsidR="00E769EF" w:rsidRPr="00651FAF">
        <w:rPr>
          <w:rFonts w:ascii="Arial" w:hAnsi="Arial" w:cs="Arial"/>
          <w:sz w:val="24"/>
          <w:szCs w:val="24"/>
        </w:rPr>
        <w:t>.</w:t>
      </w:r>
      <w:r w:rsidR="0018171C" w:rsidRPr="00651FAF">
        <w:rPr>
          <w:rFonts w:ascii="Arial" w:hAnsi="Arial" w:cs="Arial"/>
          <w:sz w:val="24"/>
          <w:szCs w:val="24"/>
        </w:rPr>
        <w:t>…………………………… 25</w:t>
      </w:r>
    </w:p>
    <w:p w14:paraId="628988E0" w14:textId="1CBAD253" w:rsidR="0018171C" w:rsidRPr="00651FAF" w:rsidRDefault="00C10A44" w:rsidP="0018171C">
      <w:pPr>
        <w:jc w:val="both"/>
        <w:rPr>
          <w:rFonts w:ascii="Arial" w:hAnsi="Arial" w:cs="Arial"/>
          <w:sz w:val="24"/>
          <w:szCs w:val="24"/>
        </w:rPr>
      </w:pPr>
      <w:r w:rsidRPr="00651FAF">
        <w:rPr>
          <w:rFonts w:ascii="Arial" w:hAnsi="Arial" w:cs="Arial"/>
          <w:sz w:val="24"/>
          <w:szCs w:val="24"/>
        </w:rPr>
        <w:t>Cotización de h</w:t>
      </w:r>
      <w:r w:rsidR="0018171C" w:rsidRPr="00651FAF">
        <w:rPr>
          <w:rFonts w:ascii="Arial" w:hAnsi="Arial" w:cs="Arial"/>
          <w:sz w:val="24"/>
          <w:szCs w:val="24"/>
        </w:rPr>
        <w:t>ora de consultoría a</w:t>
      </w:r>
      <w:r w:rsidR="00696DB4" w:rsidRPr="00651FAF">
        <w:rPr>
          <w:rFonts w:ascii="Arial" w:hAnsi="Arial" w:cs="Arial"/>
          <w:sz w:val="24"/>
          <w:szCs w:val="24"/>
        </w:rPr>
        <w:t xml:space="preserve"> </w:t>
      </w:r>
      <w:r w:rsidR="0018171C" w:rsidRPr="00651FAF">
        <w:rPr>
          <w:rFonts w:ascii="Arial" w:hAnsi="Arial" w:cs="Arial"/>
          <w:sz w:val="24"/>
          <w:szCs w:val="24"/>
        </w:rPr>
        <w:t>di</w:t>
      </w:r>
      <w:r w:rsidR="00696DB4" w:rsidRPr="00651FAF">
        <w:rPr>
          <w:rFonts w:ascii="Arial" w:hAnsi="Arial" w:cs="Arial"/>
          <w:sz w:val="24"/>
          <w:szCs w:val="24"/>
        </w:rPr>
        <w:t>stancia</w:t>
      </w:r>
      <w:r w:rsidR="0018171C" w:rsidRPr="00651FAF">
        <w:rPr>
          <w:rFonts w:ascii="Arial" w:hAnsi="Arial" w:cs="Arial"/>
          <w:sz w:val="24"/>
          <w:szCs w:val="24"/>
        </w:rPr>
        <w:t>…</w:t>
      </w:r>
      <w:r w:rsidRPr="00651FAF">
        <w:rPr>
          <w:rFonts w:ascii="Arial" w:hAnsi="Arial" w:cs="Arial"/>
          <w:sz w:val="24"/>
          <w:szCs w:val="24"/>
        </w:rPr>
        <w:t>…</w:t>
      </w:r>
      <w:r w:rsidR="00696DB4" w:rsidRPr="00651FAF">
        <w:rPr>
          <w:rFonts w:ascii="Arial" w:hAnsi="Arial" w:cs="Arial"/>
          <w:sz w:val="24"/>
          <w:szCs w:val="24"/>
        </w:rPr>
        <w:t>.</w:t>
      </w:r>
      <w:r w:rsidR="0018171C" w:rsidRPr="00651FAF">
        <w:rPr>
          <w:rFonts w:ascii="Arial" w:hAnsi="Arial" w:cs="Arial"/>
          <w:sz w:val="24"/>
          <w:szCs w:val="24"/>
        </w:rPr>
        <w:t>…………………….. 50</w:t>
      </w:r>
    </w:p>
    <w:p w14:paraId="5154E6EB" w14:textId="5D111308" w:rsidR="0018171C" w:rsidRPr="00651FAF" w:rsidRDefault="00C10A44" w:rsidP="0018171C">
      <w:pPr>
        <w:jc w:val="both"/>
        <w:rPr>
          <w:rFonts w:ascii="Arial" w:hAnsi="Arial" w:cs="Arial"/>
          <w:sz w:val="24"/>
          <w:szCs w:val="24"/>
        </w:rPr>
      </w:pPr>
      <w:r w:rsidRPr="00651FAF">
        <w:rPr>
          <w:rFonts w:ascii="Arial" w:hAnsi="Arial" w:cs="Arial"/>
          <w:sz w:val="24"/>
          <w:szCs w:val="24"/>
        </w:rPr>
        <w:t>Valor de la consultoría presencial…….</w:t>
      </w:r>
      <w:r w:rsidR="0018171C" w:rsidRPr="00651FAF">
        <w:rPr>
          <w:rFonts w:ascii="Arial" w:hAnsi="Arial" w:cs="Arial"/>
          <w:sz w:val="24"/>
          <w:szCs w:val="24"/>
        </w:rPr>
        <w:t>……………………………</w:t>
      </w:r>
      <w:r w:rsidRPr="00651FAF">
        <w:rPr>
          <w:rFonts w:ascii="Arial" w:hAnsi="Arial" w:cs="Arial"/>
          <w:sz w:val="24"/>
          <w:szCs w:val="24"/>
        </w:rPr>
        <w:t>……..</w:t>
      </w:r>
      <w:r w:rsidR="0018171C" w:rsidRPr="00651FAF">
        <w:rPr>
          <w:rFonts w:ascii="Arial" w:hAnsi="Arial" w:cs="Arial"/>
          <w:sz w:val="24"/>
          <w:szCs w:val="24"/>
        </w:rPr>
        <w:t>.</w:t>
      </w:r>
      <w:r w:rsidRPr="00651FAF">
        <w:rPr>
          <w:rFonts w:ascii="Arial" w:hAnsi="Arial" w:cs="Arial"/>
          <w:sz w:val="24"/>
          <w:szCs w:val="24"/>
        </w:rPr>
        <w:t xml:space="preserve"> </w:t>
      </w:r>
      <w:r w:rsidR="0018171C" w:rsidRPr="00651FAF">
        <w:rPr>
          <w:rFonts w:ascii="Arial" w:hAnsi="Arial" w:cs="Arial"/>
          <w:sz w:val="24"/>
          <w:szCs w:val="24"/>
        </w:rPr>
        <w:t>25</w:t>
      </w:r>
    </w:p>
    <w:p w14:paraId="51CCE8ED" w14:textId="3D3A5805" w:rsidR="009A31B6" w:rsidRPr="00651FAF" w:rsidRDefault="009A31B6" w:rsidP="009A31B6">
      <w:pPr>
        <w:spacing w:after="100" w:afterAutospacing="1"/>
        <w:jc w:val="both"/>
        <w:rPr>
          <w:rFonts w:ascii="Arial" w:hAnsi="Arial" w:cs="Arial"/>
          <w:sz w:val="24"/>
          <w:szCs w:val="24"/>
        </w:rPr>
      </w:pPr>
      <w:r w:rsidRPr="00651FAF">
        <w:rPr>
          <w:rFonts w:ascii="Arial" w:hAnsi="Arial" w:cs="Arial"/>
          <w:sz w:val="24"/>
          <w:szCs w:val="24"/>
        </w:rPr>
        <w:t>El puntaje económico se determinará de acuerdo a la siguiente ecuación:</w:t>
      </w:r>
    </w:p>
    <w:p w14:paraId="212D21A6" w14:textId="7DA9B46E" w:rsidR="0018171C" w:rsidRPr="00651FAF" w:rsidRDefault="00394014" w:rsidP="009A31B6">
      <w:pPr>
        <w:spacing w:after="100" w:afterAutospacing="1"/>
        <w:jc w:val="both"/>
        <w:rPr>
          <w:rFonts w:ascii="Arial" w:hAnsi="Arial" w:cs="Arial"/>
          <w:sz w:val="24"/>
          <w:szCs w:val="24"/>
        </w:rPr>
      </w:pPr>
      <w:proofErr w:type="spellStart"/>
      <w:r w:rsidRPr="00651FAF">
        <w:rPr>
          <w:rFonts w:ascii="Arial" w:hAnsi="Arial" w:cs="Arial"/>
          <w:b/>
          <w:sz w:val="24"/>
          <w:szCs w:val="24"/>
        </w:rPr>
        <w:t>PE</w:t>
      </w:r>
      <w:r w:rsidR="00C10A44" w:rsidRPr="00651FAF">
        <w:rPr>
          <w:rFonts w:ascii="Arial" w:hAnsi="Arial" w:cs="Arial"/>
          <w:b/>
          <w:sz w:val="24"/>
          <w:szCs w:val="24"/>
        </w:rPr>
        <w:t>E</w:t>
      </w:r>
      <w:r w:rsidR="00E769EF" w:rsidRPr="00651FAF">
        <w:rPr>
          <w:rFonts w:ascii="Arial" w:hAnsi="Arial" w:cs="Arial"/>
          <w:b/>
          <w:sz w:val="24"/>
          <w:szCs w:val="24"/>
          <w:vertAlign w:val="subscript"/>
        </w:rPr>
        <w:t>i</w:t>
      </w:r>
      <w:proofErr w:type="spellEnd"/>
      <w:r w:rsidR="009A31B6" w:rsidRPr="00651FAF">
        <w:rPr>
          <w:rFonts w:ascii="Arial" w:hAnsi="Arial" w:cs="Arial"/>
          <w:b/>
          <w:sz w:val="24"/>
          <w:szCs w:val="24"/>
          <w:vertAlign w:val="subscript"/>
        </w:rPr>
        <w:t xml:space="preserve"> </w:t>
      </w:r>
      <w:r w:rsidR="00E769EF" w:rsidRPr="00651FAF">
        <w:rPr>
          <w:rFonts w:ascii="Arial" w:hAnsi="Arial" w:cs="Arial"/>
          <w:b/>
          <w:sz w:val="24"/>
          <w:szCs w:val="24"/>
        </w:rPr>
        <w:t>=</w:t>
      </w:r>
      <w:r w:rsidR="009A31B6" w:rsidRPr="00651FAF">
        <w:rPr>
          <w:rFonts w:ascii="Arial" w:hAnsi="Arial" w:cs="Arial"/>
          <w:b/>
          <w:sz w:val="24"/>
          <w:szCs w:val="24"/>
        </w:rPr>
        <w:t xml:space="preserve"> </w:t>
      </w:r>
      <w:r w:rsidR="00E769EF" w:rsidRPr="00651FAF">
        <w:rPr>
          <w:rFonts w:ascii="Arial" w:hAnsi="Arial" w:cs="Arial"/>
          <w:b/>
          <w:sz w:val="24"/>
          <w:szCs w:val="24"/>
        </w:rPr>
        <w:t>(</w:t>
      </w:r>
      <w:proofErr w:type="spellStart"/>
      <w:r w:rsidR="00E769EF" w:rsidRPr="00651FAF">
        <w:rPr>
          <w:rFonts w:ascii="Arial" w:hAnsi="Arial" w:cs="Arial"/>
          <w:b/>
          <w:sz w:val="24"/>
          <w:szCs w:val="24"/>
        </w:rPr>
        <w:t>PHVC</w:t>
      </w:r>
      <w:r w:rsidR="00E769EF" w:rsidRPr="00651FAF">
        <w:rPr>
          <w:rFonts w:ascii="Arial" w:hAnsi="Arial" w:cs="Arial"/>
          <w:b/>
          <w:sz w:val="24"/>
          <w:szCs w:val="24"/>
          <w:vertAlign w:val="subscript"/>
        </w:rPr>
        <w:t>mín</w:t>
      </w:r>
      <w:proofErr w:type="spellEnd"/>
      <w:r w:rsidR="00E769EF" w:rsidRPr="00651FAF">
        <w:rPr>
          <w:rFonts w:ascii="Arial" w:hAnsi="Arial" w:cs="Arial"/>
          <w:b/>
          <w:sz w:val="24"/>
          <w:szCs w:val="24"/>
        </w:rPr>
        <w:t>/</w:t>
      </w:r>
      <w:proofErr w:type="spellStart"/>
      <w:r w:rsidR="00E769EF" w:rsidRPr="00651FAF">
        <w:rPr>
          <w:rFonts w:ascii="Arial" w:hAnsi="Arial" w:cs="Arial"/>
          <w:b/>
          <w:sz w:val="24"/>
          <w:szCs w:val="24"/>
        </w:rPr>
        <w:t>PHVC</w:t>
      </w:r>
      <w:r w:rsidR="00E769EF" w:rsidRPr="00651FAF">
        <w:rPr>
          <w:rFonts w:ascii="Arial" w:hAnsi="Arial" w:cs="Arial"/>
          <w:b/>
          <w:sz w:val="24"/>
          <w:szCs w:val="24"/>
          <w:vertAlign w:val="subscript"/>
        </w:rPr>
        <w:t>i</w:t>
      </w:r>
      <w:proofErr w:type="spellEnd"/>
      <w:r w:rsidR="00E769EF" w:rsidRPr="00651FAF">
        <w:rPr>
          <w:rFonts w:ascii="Arial" w:hAnsi="Arial" w:cs="Arial"/>
          <w:b/>
          <w:sz w:val="24"/>
          <w:szCs w:val="24"/>
        </w:rPr>
        <w:t>)*</w:t>
      </w:r>
      <w:r w:rsidR="0018171C" w:rsidRPr="00651FAF">
        <w:rPr>
          <w:rFonts w:ascii="Arial" w:hAnsi="Arial" w:cs="Arial"/>
          <w:b/>
          <w:sz w:val="24"/>
          <w:szCs w:val="24"/>
        </w:rPr>
        <w:t xml:space="preserve">25 + </w:t>
      </w:r>
      <w:r w:rsidR="00E769EF" w:rsidRPr="00651FAF">
        <w:rPr>
          <w:rFonts w:ascii="Arial" w:hAnsi="Arial" w:cs="Arial"/>
          <w:b/>
          <w:sz w:val="24"/>
          <w:szCs w:val="24"/>
        </w:rPr>
        <w:t>(</w:t>
      </w:r>
      <w:proofErr w:type="spellStart"/>
      <w:r w:rsidR="00E769EF" w:rsidRPr="00651FAF">
        <w:rPr>
          <w:rFonts w:ascii="Arial" w:hAnsi="Arial" w:cs="Arial"/>
          <w:b/>
          <w:sz w:val="24"/>
          <w:szCs w:val="24"/>
        </w:rPr>
        <w:t>PH</w:t>
      </w:r>
      <w:r w:rsidR="00291C78" w:rsidRPr="00651FAF">
        <w:rPr>
          <w:rFonts w:ascii="Arial" w:hAnsi="Arial" w:cs="Arial"/>
          <w:b/>
          <w:sz w:val="24"/>
          <w:szCs w:val="24"/>
        </w:rPr>
        <w:t>CD</w:t>
      </w:r>
      <w:r w:rsidR="00E769EF" w:rsidRPr="00651FAF">
        <w:rPr>
          <w:rFonts w:ascii="Arial" w:hAnsi="Arial" w:cs="Arial"/>
          <w:b/>
          <w:sz w:val="24"/>
          <w:szCs w:val="24"/>
          <w:vertAlign w:val="subscript"/>
        </w:rPr>
        <w:t>mín</w:t>
      </w:r>
      <w:proofErr w:type="spellEnd"/>
      <w:r w:rsidR="00E769EF" w:rsidRPr="00651FAF">
        <w:rPr>
          <w:rFonts w:ascii="Arial" w:hAnsi="Arial" w:cs="Arial"/>
          <w:b/>
          <w:sz w:val="24"/>
          <w:szCs w:val="24"/>
        </w:rPr>
        <w:t>/</w:t>
      </w:r>
      <w:proofErr w:type="spellStart"/>
      <w:r w:rsidR="0018171C" w:rsidRPr="00651FAF">
        <w:rPr>
          <w:rFonts w:ascii="Arial" w:hAnsi="Arial" w:cs="Arial"/>
          <w:b/>
          <w:sz w:val="24"/>
          <w:szCs w:val="24"/>
        </w:rPr>
        <w:t>PH</w:t>
      </w:r>
      <w:r w:rsidR="00291C78" w:rsidRPr="00651FAF">
        <w:rPr>
          <w:rFonts w:ascii="Arial" w:hAnsi="Arial" w:cs="Arial"/>
          <w:b/>
          <w:sz w:val="24"/>
          <w:szCs w:val="24"/>
        </w:rPr>
        <w:t>CD</w:t>
      </w:r>
      <w:r w:rsidR="00E769EF" w:rsidRPr="00651FAF">
        <w:rPr>
          <w:rFonts w:ascii="Arial" w:hAnsi="Arial" w:cs="Arial"/>
          <w:b/>
          <w:sz w:val="24"/>
          <w:szCs w:val="24"/>
          <w:vertAlign w:val="subscript"/>
        </w:rPr>
        <w:t>i</w:t>
      </w:r>
      <w:proofErr w:type="spellEnd"/>
      <w:r w:rsidR="00E769EF" w:rsidRPr="00651FAF">
        <w:rPr>
          <w:rFonts w:ascii="Arial" w:hAnsi="Arial" w:cs="Arial"/>
          <w:b/>
          <w:sz w:val="24"/>
          <w:szCs w:val="24"/>
        </w:rPr>
        <w:t>)*</w:t>
      </w:r>
      <w:r w:rsidR="0018171C" w:rsidRPr="00651FAF">
        <w:rPr>
          <w:rFonts w:ascii="Arial" w:hAnsi="Arial" w:cs="Arial"/>
          <w:b/>
          <w:sz w:val="24"/>
          <w:szCs w:val="24"/>
        </w:rPr>
        <w:t xml:space="preserve">50 + </w:t>
      </w:r>
      <w:r w:rsidR="00291C78" w:rsidRPr="00651FAF">
        <w:rPr>
          <w:rFonts w:ascii="Arial" w:hAnsi="Arial" w:cs="Arial"/>
          <w:b/>
          <w:sz w:val="24"/>
          <w:szCs w:val="24"/>
        </w:rPr>
        <w:t>(</w:t>
      </w:r>
      <w:proofErr w:type="spellStart"/>
      <w:r w:rsidR="00291C78" w:rsidRPr="00651FAF">
        <w:rPr>
          <w:rFonts w:ascii="Arial" w:hAnsi="Arial" w:cs="Arial"/>
          <w:b/>
          <w:sz w:val="24"/>
          <w:szCs w:val="24"/>
        </w:rPr>
        <w:t>P</w:t>
      </w:r>
      <w:r w:rsidR="005D480A" w:rsidRPr="00651FAF">
        <w:rPr>
          <w:rFonts w:ascii="Arial" w:hAnsi="Arial" w:cs="Arial"/>
          <w:b/>
          <w:sz w:val="24"/>
          <w:szCs w:val="24"/>
        </w:rPr>
        <w:t>CP</w:t>
      </w:r>
      <w:r w:rsidR="00E769EF" w:rsidRPr="00651FAF">
        <w:rPr>
          <w:rFonts w:ascii="Arial" w:hAnsi="Arial" w:cs="Arial"/>
          <w:b/>
          <w:sz w:val="24"/>
          <w:szCs w:val="24"/>
          <w:vertAlign w:val="subscript"/>
        </w:rPr>
        <w:t>mín</w:t>
      </w:r>
      <w:proofErr w:type="spellEnd"/>
      <w:r w:rsidR="00E769EF" w:rsidRPr="00651FAF">
        <w:rPr>
          <w:rFonts w:ascii="Arial" w:hAnsi="Arial" w:cs="Arial"/>
          <w:b/>
          <w:sz w:val="24"/>
          <w:szCs w:val="24"/>
        </w:rPr>
        <w:t>/</w:t>
      </w:r>
      <w:proofErr w:type="spellStart"/>
      <w:r w:rsidR="00291C78" w:rsidRPr="00651FAF">
        <w:rPr>
          <w:rFonts w:ascii="Arial" w:hAnsi="Arial" w:cs="Arial"/>
          <w:b/>
          <w:sz w:val="24"/>
          <w:szCs w:val="24"/>
        </w:rPr>
        <w:t>P</w:t>
      </w:r>
      <w:r w:rsidR="00E769EF" w:rsidRPr="00651FAF">
        <w:rPr>
          <w:rFonts w:ascii="Arial" w:hAnsi="Arial" w:cs="Arial"/>
          <w:b/>
          <w:sz w:val="24"/>
          <w:szCs w:val="24"/>
        </w:rPr>
        <w:t>CP</w:t>
      </w:r>
      <w:r w:rsidR="00E769EF" w:rsidRPr="00651FAF">
        <w:rPr>
          <w:rFonts w:ascii="Arial" w:hAnsi="Arial" w:cs="Arial"/>
          <w:b/>
          <w:sz w:val="24"/>
          <w:szCs w:val="24"/>
          <w:vertAlign w:val="subscript"/>
        </w:rPr>
        <w:t>i</w:t>
      </w:r>
      <w:proofErr w:type="spellEnd"/>
      <w:r w:rsidR="00E769EF" w:rsidRPr="00651FAF">
        <w:rPr>
          <w:rFonts w:ascii="Arial" w:hAnsi="Arial" w:cs="Arial"/>
          <w:b/>
          <w:sz w:val="24"/>
          <w:szCs w:val="24"/>
        </w:rPr>
        <w:t>)*</w:t>
      </w:r>
      <w:r w:rsidR="0018171C" w:rsidRPr="00651FAF">
        <w:rPr>
          <w:rFonts w:ascii="Arial" w:hAnsi="Arial" w:cs="Arial"/>
          <w:b/>
          <w:sz w:val="24"/>
          <w:szCs w:val="24"/>
        </w:rPr>
        <w:t>25</w:t>
      </w:r>
    </w:p>
    <w:p w14:paraId="61277332" w14:textId="2B361CFA" w:rsidR="00394014" w:rsidRPr="00651FAF" w:rsidRDefault="00394014" w:rsidP="009A31B6">
      <w:pPr>
        <w:spacing w:after="100" w:afterAutospacing="1"/>
        <w:jc w:val="both"/>
        <w:rPr>
          <w:rFonts w:ascii="Arial" w:hAnsi="Arial" w:cs="Arial"/>
          <w:sz w:val="24"/>
          <w:szCs w:val="24"/>
        </w:rPr>
      </w:pPr>
      <w:r w:rsidRPr="00651FAF">
        <w:rPr>
          <w:rFonts w:ascii="Arial" w:hAnsi="Arial" w:cs="Arial"/>
          <w:sz w:val="24"/>
          <w:szCs w:val="24"/>
        </w:rPr>
        <w:t>Siendo:</w:t>
      </w:r>
    </w:p>
    <w:p w14:paraId="56026D4C" w14:textId="7997A518" w:rsidR="00394014" w:rsidRPr="00651FAF" w:rsidRDefault="00394014" w:rsidP="009A31B6">
      <w:pPr>
        <w:spacing w:after="100" w:afterAutospacing="1"/>
        <w:jc w:val="both"/>
        <w:rPr>
          <w:rFonts w:ascii="Arial" w:hAnsi="Arial" w:cs="Arial"/>
          <w:sz w:val="24"/>
          <w:szCs w:val="24"/>
        </w:rPr>
      </w:pPr>
      <w:proofErr w:type="spellStart"/>
      <w:r w:rsidRPr="00651FAF">
        <w:rPr>
          <w:rFonts w:ascii="Arial" w:hAnsi="Arial" w:cs="Arial"/>
          <w:sz w:val="24"/>
          <w:szCs w:val="24"/>
        </w:rPr>
        <w:t>PEE</w:t>
      </w:r>
      <w:r w:rsidRPr="00651FAF">
        <w:rPr>
          <w:rFonts w:ascii="Arial" w:hAnsi="Arial" w:cs="Arial"/>
          <w:sz w:val="24"/>
          <w:szCs w:val="24"/>
          <w:vertAlign w:val="subscript"/>
        </w:rPr>
        <w:t>i</w:t>
      </w:r>
      <w:proofErr w:type="spellEnd"/>
      <w:r w:rsidR="00662347" w:rsidRPr="00651FAF">
        <w:rPr>
          <w:rFonts w:ascii="Arial" w:hAnsi="Arial" w:cs="Arial"/>
          <w:sz w:val="24"/>
          <w:szCs w:val="24"/>
        </w:rPr>
        <w:t>: Punta</w:t>
      </w:r>
      <w:r w:rsidRPr="00651FAF">
        <w:rPr>
          <w:rFonts w:ascii="Arial" w:hAnsi="Arial" w:cs="Arial"/>
          <w:sz w:val="24"/>
          <w:szCs w:val="24"/>
        </w:rPr>
        <w:t>je de la evaluación económica de la propuesta del oferente i.</w:t>
      </w:r>
    </w:p>
    <w:p w14:paraId="7B2FE5CA" w14:textId="364FA26E" w:rsidR="00394014" w:rsidRPr="00651FAF" w:rsidRDefault="00394014" w:rsidP="009A31B6">
      <w:pPr>
        <w:spacing w:after="100" w:afterAutospacing="1"/>
        <w:jc w:val="both"/>
        <w:rPr>
          <w:rFonts w:ascii="Arial" w:hAnsi="Arial" w:cs="Arial"/>
          <w:sz w:val="24"/>
          <w:szCs w:val="24"/>
        </w:rPr>
      </w:pPr>
      <w:proofErr w:type="spellStart"/>
      <w:r w:rsidRPr="00651FAF">
        <w:rPr>
          <w:rFonts w:ascii="Arial" w:hAnsi="Arial" w:cs="Arial"/>
          <w:sz w:val="24"/>
          <w:szCs w:val="24"/>
        </w:rPr>
        <w:t>PHVC</w:t>
      </w:r>
      <w:r w:rsidRPr="00651FAF">
        <w:rPr>
          <w:rFonts w:ascii="Arial" w:hAnsi="Arial" w:cs="Arial"/>
          <w:sz w:val="24"/>
          <w:szCs w:val="24"/>
          <w:vertAlign w:val="subscript"/>
        </w:rPr>
        <w:t>mín</w:t>
      </w:r>
      <w:proofErr w:type="spellEnd"/>
      <w:r w:rsidRPr="00651FAF">
        <w:rPr>
          <w:rFonts w:ascii="Arial" w:hAnsi="Arial" w:cs="Arial"/>
          <w:sz w:val="24"/>
          <w:szCs w:val="24"/>
        </w:rPr>
        <w:t>: Precio mínimo de la hora de videoconferencia</w:t>
      </w:r>
      <w:r w:rsidR="00291C78" w:rsidRPr="00651FAF">
        <w:rPr>
          <w:rFonts w:ascii="Arial" w:hAnsi="Arial" w:cs="Arial"/>
          <w:sz w:val="24"/>
          <w:szCs w:val="24"/>
        </w:rPr>
        <w:t>,</w:t>
      </w:r>
      <w:r w:rsidRPr="00651FAF">
        <w:rPr>
          <w:rFonts w:ascii="Arial" w:hAnsi="Arial" w:cs="Arial"/>
          <w:sz w:val="24"/>
          <w:szCs w:val="24"/>
        </w:rPr>
        <w:t xml:space="preserve"> entre todas las propuestas que hayan superado la evaluación técnica.</w:t>
      </w:r>
    </w:p>
    <w:p w14:paraId="5C2FEB82" w14:textId="265295F3" w:rsidR="000C4E88" w:rsidRPr="00651FAF" w:rsidRDefault="000C4E88" w:rsidP="009A31B6">
      <w:pPr>
        <w:spacing w:after="100" w:afterAutospacing="1"/>
        <w:jc w:val="both"/>
        <w:rPr>
          <w:rFonts w:ascii="Arial" w:hAnsi="Arial" w:cs="Arial"/>
          <w:sz w:val="24"/>
          <w:szCs w:val="24"/>
        </w:rPr>
      </w:pPr>
      <w:proofErr w:type="spellStart"/>
      <w:r w:rsidRPr="00651FAF">
        <w:rPr>
          <w:rFonts w:ascii="Arial" w:hAnsi="Arial" w:cs="Arial"/>
          <w:sz w:val="24"/>
          <w:szCs w:val="24"/>
        </w:rPr>
        <w:t>PHVC</w:t>
      </w:r>
      <w:r w:rsidRPr="00651FAF">
        <w:rPr>
          <w:rFonts w:ascii="Arial" w:hAnsi="Arial" w:cs="Arial"/>
          <w:sz w:val="24"/>
          <w:szCs w:val="24"/>
          <w:vertAlign w:val="subscript"/>
        </w:rPr>
        <w:t>i</w:t>
      </w:r>
      <w:proofErr w:type="spellEnd"/>
      <w:r w:rsidRPr="00651FAF">
        <w:rPr>
          <w:rFonts w:ascii="Arial" w:hAnsi="Arial" w:cs="Arial"/>
          <w:sz w:val="24"/>
          <w:szCs w:val="24"/>
        </w:rPr>
        <w:t xml:space="preserve">: </w:t>
      </w:r>
      <w:r w:rsidR="00C23096" w:rsidRPr="00651FAF">
        <w:rPr>
          <w:rFonts w:ascii="Arial" w:hAnsi="Arial" w:cs="Arial"/>
          <w:sz w:val="24"/>
          <w:szCs w:val="24"/>
        </w:rPr>
        <w:t>Precio de la hora de videoconferencia de la propuesta del oferente i.</w:t>
      </w:r>
    </w:p>
    <w:p w14:paraId="34D362B8" w14:textId="5C38243D" w:rsidR="000C4E88" w:rsidRPr="00651FAF" w:rsidRDefault="000C4E88" w:rsidP="009A31B6">
      <w:pPr>
        <w:spacing w:after="100" w:afterAutospacing="1"/>
        <w:jc w:val="both"/>
        <w:rPr>
          <w:rFonts w:ascii="Arial" w:hAnsi="Arial" w:cs="Arial"/>
          <w:sz w:val="24"/>
          <w:szCs w:val="24"/>
        </w:rPr>
      </w:pPr>
      <w:proofErr w:type="spellStart"/>
      <w:r w:rsidRPr="00651FAF">
        <w:rPr>
          <w:rFonts w:ascii="Arial" w:hAnsi="Arial" w:cs="Arial"/>
          <w:sz w:val="24"/>
          <w:szCs w:val="24"/>
        </w:rPr>
        <w:lastRenderedPageBreak/>
        <w:t>PH</w:t>
      </w:r>
      <w:r w:rsidR="00291C78" w:rsidRPr="00651FAF">
        <w:rPr>
          <w:rFonts w:ascii="Arial" w:hAnsi="Arial" w:cs="Arial"/>
          <w:sz w:val="24"/>
          <w:szCs w:val="24"/>
        </w:rPr>
        <w:t>CD</w:t>
      </w:r>
      <w:r w:rsidRPr="00651FAF">
        <w:rPr>
          <w:rFonts w:ascii="Arial" w:hAnsi="Arial" w:cs="Arial"/>
          <w:sz w:val="24"/>
          <w:szCs w:val="24"/>
          <w:vertAlign w:val="subscript"/>
        </w:rPr>
        <w:t>mín</w:t>
      </w:r>
      <w:proofErr w:type="spellEnd"/>
      <w:r w:rsidRPr="00651FAF">
        <w:rPr>
          <w:rFonts w:ascii="Arial" w:hAnsi="Arial" w:cs="Arial"/>
          <w:sz w:val="24"/>
          <w:szCs w:val="24"/>
        </w:rPr>
        <w:t xml:space="preserve">: </w:t>
      </w:r>
      <w:r w:rsidR="00C23096" w:rsidRPr="00651FAF">
        <w:rPr>
          <w:rFonts w:ascii="Arial" w:hAnsi="Arial" w:cs="Arial"/>
          <w:sz w:val="24"/>
          <w:szCs w:val="24"/>
        </w:rPr>
        <w:t xml:space="preserve">Precio mínimo de la hora de consultoría </w:t>
      </w:r>
      <w:r w:rsidR="00291C78" w:rsidRPr="00651FAF">
        <w:rPr>
          <w:rFonts w:ascii="Arial" w:hAnsi="Arial" w:cs="Arial"/>
          <w:sz w:val="24"/>
          <w:szCs w:val="24"/>
        </w:rPr>
        <w:t xml:space="preserve">a distancia, </w:t>
      </w:r>
      <w:r w:rsidR="00C23096" w:rsidRPr="00651FAF">
        <w:rPr>
          <w:rFonts w:ascii="Arial" w:hAnsi="Arial" w:cs="Arial"/>
          <w:sz w:val="24"/>
          <w:szCs w:val="24"/>
        </w:rPr>
        <w:t>entre todas las propuestas que hayan superado la evaluación técnica.</w:t>
      </w:r>
    </w:p>
    <w:p w14:paraId="38CB67F2" w14:textId="77777777" w:rsidR="00651FAF" w:rsidRPr="00651FAF" w:rsidRDefault="00651FAF" w:rsidP="009A31B6">
      <w:pPr>
        <w:spacing w:after="100" w:afterAutospacing="1"/>
        <w:jc w:val="both"/>
        <w:rPr>
          <w:rFonts w:ascii="Arial" w:hAnsi="Arial" w:cs="Arial"/>
          <w:sz w:val="24"/>
          <w:szCs w:val="24"/>
        </w:rPr>
      </w:pPr>
    </w:p>
    <w:p w14:paraId="6E5F7711" w14:textId="77777777" w:rsidR="00651FAF" w:rsidRPr="00651FAF" w:rsidRDefault="00651FAF" w:rsidP="009A31B6">
      <w:pPr>
        <w:spacing w:after="100" w:afterAutospacing="1"/>
        <w:jc w:val="both"/>
        <w:rPr>
          <w:rFonts w:ascii="Arial" w:hAnsi="Arial" w:cs="Arial"/>
          <w:sz w:val="24"/>
          <w:szCs w:val="24"/>
        </w:rPr>
      </w:pPr>
    </w:p>
    <w:p w14:paraId="177146C3" w14:textId="40A6EBF8" w:rsidR="00C23096" w:rsidRPr="00651FAF" w:rsidRDefault="00C23096" w:rsidP="009A31B6">
      <w:pPr>
        <w:spacing w:after="100" w:afterAutospacing="1"/>
        <w:jc w:val="both"/>
        <w:rPr>
          <w:rFonts w:ascii="Arial" w:hAnsi="Arial" w:cs="Arial"/>
          <w:sz w:val="24"/>
          <w:szCs w:val="24"/>
        </w:rPr>
      </w:pPr>
      <w:proofErr w:type="spellStart"/>
      <w:r w:rsidRPr="00651FAF">
        <w:rPr>
          <w:rFonts w:ascii="Arial" w:hAnsi="Arial" w:cs="Arial"/>
          <w:sz w:val="24"/>
          <w:szCs w:val="24"/>
        </w:rPr>
        <w:t>PH</w:t>
      </w:r>
      <w:r w:rsidR="00291C78" w:rsidRPr="00651FAF">
        <w:rPr>
          <w:rFonts w:ascii="Arial" w:hAnsi="Arial" w:cs="Arial"/>
          <w:sz w:val="24"/>
          <w:szCs w:val="24"/>
        </w:rPr>
        <w:t>CD</w:t>
      </w:r>
      <w:r w:rsidRPr="00651FAF">
        <w:rPr>
          <w:rFonts w:ascii="Arial" w:hAnsi="Arial" w:cs="Arial"/>
          <w:sz w:val="24"/>
          <w:szCs w:val="24"/>
          <w:vertAlign w:val="subscript"/>
        </w:rPr>
        <w:t>i</w:t>
      </w:r>
      <w:proofErr w:type="spellEnd"/>
      <w:r w:rsidRPr="00651FAF">
        <w:rPr>
          <w:rFonts w:ascii="Arial" w:hAnsi="Arial" w:cs="Arial"/>
          <w:sz w:val="24"/>
          <w:szCs w:val="24"/>
        </w:rPr>
        <w:t xml:space="preserve">: Precio de la hora de consultoría </w:t>
      </w:r>
      <w:r w:rsidR="00291C78" w:rsidRPr="00651FAF">
        <w:rPr>
          <w:rFonts w:ascii="Arial" w:hAnsi="Arial" w:cs="Arial"/>
          <w:sz w:val="24"/>
          <w:szCs w:val="24"/>
        </w:rPr>
        <w:t xml:space="preserve">a distancia </w:t>
      </w:r>
      <w:r w:rsidRPr="00651FAF">
        <w:rPr>
          <w:rFonts w:ascii="Arial" w:hAnsi="Arial" w:cs="Arial"/>
          <w:sz w:val="24"/>
          <w:szCs w:val="24"/>
        </w:rPr>
        <w:t>de la propuesta del oferente i.</w:t>
      </w:r>
    </w:p>
    <w:p w14:paraId="372DD5B8" w14:textId="10ED76D3" w:rsidR="00C23096" w:rsidRPr="00651FAF" w:rsidRDefault="00291C78" w:rsidP="009A31B6">
      <w:pPr>
        <w:spacing w:after="100" w:afterAutospacing="1"/>
        <w:jc w:val="both"/>
        <w:rPr>
          <w:rFonts w:ascii="Arial" w:hAnsi="Arial" w:cs="Arial"/>
          <w:sz w:val="24"/>
          <w:szCs w:val="24"/>
        </w:rPr>
      </w:pPr>
      <w:proofErr w:type="spellStart"/>
      <w:r w:rsidRPr="00651FAF">
        <w:rPr>
          <w:rFonts w:ascii="Arial" w:hAnsi="Arial" w:cs="Arial"/>
          <w:sz w:val="24"/>
          <w:szCs w:val="24"/>
        </w:rPr>
        <w:t>P</w:t>
      </w:r>
      <w:r w:rsidR="005D480A" w:rsidRPr="00651FAF">
        <w:rPr>
          <w:rFonts w:ascii="Arial" w:hAnsi="Arial" w:cs="Arial"/>
          <w:sz w:val="24"/>
          <w:szCs w:val="24"/>
        </w:rPr>
        <w:t>CP</w:t>
      </w:r>
      <w:r w:rsidR="005D480A" w:rsidRPr="00651FAF">
        <w:rPr>
          <w:rFonts w:ascii="Arial" w:hAnsi="Arial" w:cs="Arial"/>
          <w:sz w:val="24"/>
          <w:szCs w:val="24"/>
          <w:vertAlign w:val="subscript"/>
        </w:rPr>
        <w:t>mín</w:t>
      </w:r>
      <w:proofErr w:type="spellEnd"/>
      <w:r w:rsidRPr="00651FAF">
        <w:rPr>
          <w:rFonts w:ascii="Arial" w:hAnsi="Arial" w:cs="Arial"/>
          <w:sz w:val="24"/>
          <w:szCs w:val="24"/>
        </w:rPr>
        <w:t>: Precio</w:t>
      </w:r>
      <w:r w:rsidR="00282164" w:rsidRPr="00651FAF">
        <w:rPr>
          <w:rFonts w:ascii="Arial" w:hAnsi="Arial" w:cs="Arial"/>
          <w:sz w:val="24"/>
          <w:szCs w:val="24"/>
        </w:rPr>
        <w:t xml:space="preserve"> mínimo de la consultoría presencial entre todas las propuestas que hayan superado la evaluación técnica.</w:t>
      </w:r>
    </w:p>
    <w:p w14:paraId="7C828ED6" w14:textId="3684CA05" w:rsidR="00282164" w:rsidRPr="00651FAF" w:rsidRDefault="00291C78" w:rsidP="009A31B6">
      <w:pPr>
        <w:spacing w:after="100" w:afterAutospacing="1"/>
        <w:jc w:val="both"/>
        <w:rPr>
          <w:rFonts w:ascii="Arial" w:hAnsi="Arial" w:cs="Arial"/>
          <w:sz w:val="24"/>
          <w:szCs w:val="24"/>
        </w:rPr>
      </w:pPr>
      <w:proofErr w:type="spellStart"/>
      <w:r w:rsidRPr="00651FAF">
        <w:rPr>
          <w:rFonts w:ascii="Arial" w:hAnsi="Arial" w:cs="Arial"/>
          <w:sz w:val="24"/>
          <w:szCs w:val="24"/>
        </w:rPr>
        <w:t>P</w:t>
      </w:r>
      <w:r w:rsidR="00282164" w:rsidRPr="00651FAF">
        <w:rPr>
          <w:rFonts w:ascii="Arial" w:hAnsi="Arial" w:cs="Arial"/>
          <w:sz w:val="24"/>
          <w:szCs w:val="24"/>
        </w:rPr>
        <w:t>CP</w:t>
      </w:r>
      <w:r w:rsidR="00282164" w:rsidRPr="00651FAF">
        <w:rPr>
          <w:rFonts w:ascii="Arial" w:hAnsi="Arial" w:cs="Arial"/>
          <w:sz w:val="24"/>
          <w:szCs w:val="24"/>
          <w:vertAlign w:val="subscript"/>
        </w:rPr>
        <w:t>i</w:t>
      </w:r>
      <w:proofErr w:type="spellEnd"/>
      <w:r w:rsidRPr="00651FAF">
        <w:rPr>
          <w:rFonts w:ascii="Arial" w:hAnsi="Arial" w:cs="Arial"/>
          <w:sz w:val="24"/>
          <w:szCs w:val="24"/>
        </w:rPr>
        <w:t>: Precio</w:t>
      </w:r>
      <w:r w:rsidR="00282164" w:rsidRPr="00651FAF">
        <w:rPr>
          <w:rFonts w:ascii="Arial" w:hAnsi="Arial" w:cs="Arial"/>
          <w:sz w:val="24"/>
          <w:szCs w:val="24"/>
        </w:rPr>
        <w:t xml:space="preserve"> de la consultoría presencial de la propuesta del oferente i.</w:t>
      </w:r>
    </w:p>
    <w:p w14:paraId="39199850" w14:textId="20A39A66" w:rsidR="00E769EF" w:rsidRPr="00651FAF" w:rsidRDefault="00E769EF" w:rsidP="00E769EF">
      <w:pPr>
        <w:jc w:val="both"/>
        <w:rPr>
          <w:rFonts w:ascii="Arial" w:hAnsi="Arial" w:cs="Arial"/>
          <w:b/>
          <w:sz w:val="24"/>
          <w:szCs w:val="24"/>
        </w:rPr>
      </w:pPr>
      <w:r w:rsidRPr="00651FAF">
        <w:rPr>
          <w:rFonts w:ascii="Arial" w:hAnsi="Arial" w:cs="Arial"/>
          <w:b/>
          <w:sz w:val="24"/>
          <w:szCs w:val="24"/>
        </w:rPr>
        <w:t>11.3 EVALUACIÓN GLOBAL</w:t>
      </w:r>
    </w:p>
    <w:p w14:paraId="3A40DD0D" w14:textId="3BEFFD2A" w:rsidR="00394014" w:rsidRPr="00651FAF" w:rsidRDefault="00394014" w:rsidP="0018171C">
      <w:pPr>
        <w:pStyle w:val="Default"/>
        <w:jc w:val="both"/>
        <w:rPr>
          <w:rFonts w:ascii="Arial" w:hAnsi="Arial" w:cs="Arial"/>
          <w:color w:val="auto"/>
        </w:rPr>
      </w:pPr>
      <w:r w:rsidRPr="00651FAF">
        <w:rPr>
          <w:rFonts w:ascii="Arial" w:hAnsi="Arial" w:cs="Arial"/>
          <w:color w:val="auto"/>
        </w:rPr>
        <w:t xml:space="preserve">La evaluación global de las ofertas se realizará en función de los resultados obtenidos en las evaluaciones </w:t>
      </w:r>
      <w:r w:rsidR="00E769EF" w:rsidRPr="00651FAF">
        <w:rPr>
          <w:rFonts w:ascii="Arial" w:hAnsi="Arial" w:cs="Arial"/>
          <w:color w:val="auto"/>
        </w:rPr>
        <w:t>técnica y económica</w:t>
      </w:r>
      <w:r w:rsidRPr="00651FAF">
        <w:rPr>
          <w:rFonts w:ascii="Arial" w:hAnsi="Arial" w:cs="Arial"/>
          <w:color w:val="auto"/>
        </w:rPr>
        <w:t>, considerando las ponderaciones mencionadas al inicio de este punto y de acuerdo a la siguiente fórmula:</w:t>
      </w:r>
    </w:p>
    <w:p w14:paraId="771356A5" w14:textId="77777777" w:rsidR="00394014" w:rsidRPr="00651FAF" w:rsidRDefault="00394014" w:rsidP="0018171C">
      <w:pPr>
        <w:pStyle w:val="Default"/>
        <w:jc w:val="both"/>
        <w:rPr>
          <w:rFonts w:ascii="Arial" w:hAnsi="Arial" w:cs="Arial"/>
          <w:color w:val="auto"/>
        </w:rPr>
      </w:pPr>
    </w:p>
    <w:p w14:paraId="00D00C9A" w14:textId="34731DB7" w:rsidR="00394014" w:rsidRPr="00651FAF" w:rsidRDefault="00394014" w:rsidP="0018171C">
      <w:pPr>
        <w:pStyle w:val="Default"/>
        <w:jc w:val="both"/>
        <w:rPr>
          <w:rFonts w:ascii="Arial" w:hAnsi="Arial" w:cs="Arial"/>
          <w:b/>
          <w:color w:val="auto"/>
        </w:rPr>
      </w:pPr>
      <w:proofErr w:type="spellStart"/>
      <w:r w:rsidRPr="00651FAF">
        <w:rPr>
          <w:rFonts w:ascii="Arial" w:hAnsi="Arial" w:cs="Arial"/>
          <w:b/>
          <w:color w:val="auto"/>
        </w:rPr>
        <w:t>PT</w:t>
      </w:r>
      <w:r w:rsidRPr="00651FAF">
        <w:rPr>
          <w:rFonts w:ascii="Arial" w:hAnsi="Arial" w:cs="Arial"/>
          <w:b/>
          <w:color w:val="auto"/>
          <w:vertAlign w:val="subscript"/>
        </w:rPr>
        <w:t>i</w:t>
      </w:r>
      <w:proofErr w:type="spellEnd"/>
      <w:r w:rsidRPr="00651FAF">
        <w:rPr>
          <w:rFonts w:ascii="Arial" w:hAnsi="Arial" w:cs="Arial"/>
          <w:b/>
          <w:color w:val="auto"/>
        </w:rPr>
        <w:t xml:space="preserve"> = </w:t>
      </w:r>
      <w:proofErr w:type="spellStart"/>
      <w:r w:rsidRPr="00651FAF">
        <w:rPr>
          <w:rFonts w:ascii="Arial" w:hAnsi="Arial" w:cs="Arial"/>
          <w:b/>
          <w:color w:val="auto"/>
        </w:rPr>
        <w:t>PET</w:t>
      </w:r>
      <w:r w:rsidRPr="00651FAF">
        <w:rPr>
          <w:rFonts w:ascii="Arial" w:hAnsi="Arial" w:cs="Arial"/>
          <w:b/>
          <w:color w:val="auto"/>
          <w:vertAlign w:val="subscript"/>
        </w:rPr>
        <w:t>i</w:t>
      </w:r>
      <w:proofErr w:type="spellEnd"/>
      <w:r w:rsidRPr="00651FAF">
        <w:rPr>
          <w:rFonts w:ascii="Arial" w:hAnsi="Arial" w:cs="Arial"/>
          <w:b/>
          <w:color w:val="auto"/>
          <w:vertAlign w:val="subscript"/>
        </w:rPr>
        <w:t xml:space="preserve"> </w:t>
      </w:r>
      <w:r w:rsidRPr="00651FAF">
        <w:rPr>
          <w:rFonts w:ascii="Arial" w:hAnsi="Arial" w:cs="Arial"/>
          <w:b/>
          <w:color w:val="auto"/>
        </w:rPr>
        <w:t xml:space="preserve">* 80% + </w:t>
      </w:r>
      <w:proofErr w:type="spellStart"/>
      <w:r w:rsidRPr="00651FAF">
        <w:rPr>
          <w:rFonts w:ascii="Arial" w:hAnsi="Arial" w:cs="Arial"/>
          <w:b/>
          <w:color w:val="auto"/>
        </w:rPr>
        <w:t>PEE</w:t>
      </w:r>
      <w:r w:rsidRPr="00651FAF">
        <w:rPr>
          <w:rFonts w:ascii="Arial" w:hAnsi="Arial" w:cs="Arial"/>
          <w:b/>
          <w:color w:val="auto"/>
          <w:vertAlign w:val="subscript"/>
        </w:rPr>
        <w:t>i</w:t>
      </w:r>
      <w:proofErr w:type="spellEnd"/>
      <w:r w:rsidRPr="00651FAF">
        <w:rPr>
          <w:rFonts w:ascii="Arial" w:hAnsi="Arial" w:cs="Arial"/>
          <w:b/>
          <w:color w:val="auto"/>
        </w:rPr>
        <w:t xml:space="preserve"> * 20% </w:t>
      </w:r>
    </w:p>
    <w:p w14:paraId="3F47D16B" w14:textId="77777777" w:rsidR="00394014" w:rsidRPr="00651FAF" w:rsidRDefault="00394014" w:rsidP="00525C38">
      <w:pPr>
        <w:pStyle w:val="Default"/>
        <w:jc w:val="both"/>
        <w:rPr>
          <w:rFonts w:ascii="Arial" w:hAnsi="Arial" w:cs="Arial"/>
          <w:color w:val="auto"/>
        </w:rPr>
      </w:pPr>
    </w:p>
    <w:p w14:paraId="1A70E9BC" w14:textId="77777777" w:rsidR="00B10F4E" w:rsidRPr="00651FAF" w:rsidRDefault="00B10F4E" w:rsidP="00394014">
      <w:pPr>
        <w:pStyle w:val="Default"/>
        <w:jc w:val="both"/>
        <w:rPr>
          <w:rFonts w:ascii="Arial" w:hAnsi="Arial" w:cs="Arial"/>
          <w:color w:val="auto"/>
        </w:rPr>
      </w:pPr>
      <w:r w:rsidRPr="00651FAF">
        <w:rPr>
          <w:rFonts w:ascii="Arial" w:hAnsi="Arial" w:cs="Arial"/>
          <w:color w:val="auto"/>
        </w:rPr>
        <w:t>Siendo:</w:t>
      </w:r>
    </w:p>
    <w:p w14:paraId="7F0E9A01" w14:textId="77777777" w:rsidR="00B10F4E" w:rsidRPr="00651FAF" w:rsidRDefault="00B10F4E" w:rsidP="00394014">
      <w:pPr>
        <w:pStyle w:val="Default"/>
        <w:jc w:val="both"/>
        <w:rPr>
          <w:rFonts w:ascii="Arial" w:hAnsi="Arial" w:cs="Arial"/>
          <w:color w:val="auto"/>
        </w:rPr>
      </w:pPr>
    </w:p>
    <w:p w14:paraId="5411E55B" w14:textId="7CDD8644" w:rsidR="00B10F4E" w:rsidRPr="00651FAF" w:rsidRDefault="00B10F4E" w:rsidP="00394014">
      <w:pPr>
        <w:pStyle w:val="Default"/>
        <w:jc w:val="both"/>
        <w:rPr>
          <w:rFonts w:ascii="Arial" w:hAnsi="Arial" w:cs="Arial"/>
          <w:color w:val="auto"/>
        </w:rPr>
      </w:pPr>
      <w:proofErr w:type="spellStart"/>
      <w:r w:rsidRPr="00651FAF">
        <w:rPr>
          <w:rFonts w:ascii="Arial" w:hAnsi="Arial" w:cs="Arial"/>
          <w:color w:val="auto"/>
        </w:rPr>
        <w:t>PT</w:t>
      </w:r>
      <w:r w:rsidRPr="00651FAF">
        <w:rPr>
          <w:rFonts w:ascii="Arial" w:hAnsi="Arial" w:cs="Arial"/>
          <w:color w:val="auto"/>
          <w:vertAlign w:val="subscript"/>
        </w:rPr>
        <w:t>i</w:t>
      </w:r>
      <w:proofErr w:type="spellEnd"/>
      <w:r w:rsidRPr="00651FAF">
        <w:rPr>
          <w:rFonts w:ascii="Arial" w:hAnsi="Arial" w:cs="Arial"/>
          <w:color w:val="auto"/>
        </w:rPr>
        <w:t xml:space="preserve">: Puntaje total de la propuesta </w:t>
      </w:r>
      <w:proofErr w:type="gramStart"/>
      <w:r w:rsidRPr="00651FAF">
        <w:rPr>
          <w:rFonts w:ascii="Arial" w:hAnsi="Arial" w:cs="Arial"/>
          <w:color w:val="auto"/>
        </w:rPr>
        <w:t>del</w:t>
      </w:r>
      <w:proofErr w:type="gramEnd"/>
      <w:r w:rsidRPr="00651FAF">
        <w:rPr>
          <w:rFonts w:ascii="Arial" w:hAnsi="Arial" w:cs="Arial"/>
          <w:color w:val="auto"/>
        </w:rPr>
        <w:t xml:space="preserve"> oferente i, según la evaluación global, basada en la consideración conjunta de los aspectos técnicos y económicos de las ofertas recibas.</w:t>
      </w:r>
    </w:p>
    <w:p w14:paraId="5974D311" w14:textId="77777777" w:rsidR="00B10F4E" w:rsidRPr="00651FAF" w:rsidRDefault="00B10F4E" w:rsidP="00394014">
      <w:pPr>
        <w:pStyle w:val="Default"/>
        <w:jc w:val="both"/>
        <w:rPr>
          <w:rFonts w:ascii="Arial" w:hAnsi="Arial" w:cs="Arial"/>
          <w:color w:val="auto"/>
        </w:rPr>
      </w:pPr>
    </w:p>
    <w:p w14:paraId="71D21075" w14:textId="0A99FD41" w:rsidR="00B10F4E" w:rsidRPr="00651FAF" w:rsidRDefault="00B10F4E" w:rsidP="00394014">
      <w:pPr>
        <w:pStyle w:val="Default"/>
        <w:jc w:val="both"/>
        <w:rPr>
          <w:rFonts w:ascii="Arial" w:hAnsi="Arial" w:cs="Arial"/>
          <w:color w:val="auto"/>
        </w:rPr>
      </w:pPr>
      <w:r w:rsidRPr="00651FAF">
        <w:rPr>
          <w:rFonts w:ascii="Arial" w:hAnsi="Arial" w:cs="Arial"/>
          <w:color w:val="auto"/>
        </w:rPr>
        <w:t>Con todos los puntajes totales obtenidos, de acuerdo a las con</w:t>
      </w:r>
      <w:r w:rsidR="006313FE">
        <w:rPr>
          <w:rFonts w:ascii="Arial" w:hAnsi="Arial" w:cs="Arial"/>
          <w:color w:val="auto"/>
        </w:rPr>
        <w:t>diciones definidas</w:t>
      </w:r>
      <w:r w:rsidRPr="00651FAF">
        <w:rPr>
          <w:rFonts w:ascii="Arial" w:hAnsi="Arial" w:cs="Arial"/>
          <w:color w:val="auto"/>
        </w:rPr>
        <w:t>, se elaborará un ranking de prelación.</w:t>
      </w:r>
    </w:p>
    <w:p w14:paraId="74FB95FA" w14:textId="45E74B65" w:rsidR="00394014" w:rsidRDefault="00B10F4E" w:rsidP="00394014">
      <w:pPr>
        <w:pStyle w:val="Default"/>
        <w:jc w:val="both"/>
        <w:rPr>
          <w:rFonts w:ascii="Arial" w:hAnsi="Arial" w:cs="Arial"/>
          <w:color w:val="auto"/>
        </w:rPr>
      </w:pPr>
      <w:r w:rsidRPr="00651FAF">
        <w:rPr>
          <w:rFonts w:ascii="Arial" w:hAnsi="Arial" w:cs="Arial"/>
          <w:color w:val="auto"/>
        </w:rPr>
        <w:br/>
      </w:r>
      <w:r w:rsidR="00394014" w:rsidRPr="00651FAF">
        <w:rPr>
          <w:rFonts w:ascii="Arial" w:hAnsi="Arial" w:cs="Arial"/>
          <w:color w:val="auto"/>
        </w:rPr>
        <w:t>Cuando sea pertinente, por ejemplo cuando dos o más ofertas reciban calificación similar, de acuerdo a los criterios preestablecidos, la Comisión Asesora de Adjudicaciones o la Administración podrán utilizar los mecanismos de Mejora de Ofertas o Negociación, de acuerdo a lo previsto por el Artículo 66 del TOCAF 2012.</w:t>
      </w:r>
    </w:p>
    <w:p w14:paraId="23651588" w14:textId="77777777" w:rsidR="0053542B" w:rsidRPr="00686D84" w:rsidRDefault="0053542B" w:rsidP="000F3AB5">
      <w:pPr>
        <w:pStyle w:val="Default"/>
        <w:spacing w:line="276" w:lineRule="auto"/>
        <w:jc w:val="both"/>
        <w:rPr>
          <w:rFonts w:ascii="Arial" w:hAnsi="Arial" w:cs="Arial"/>
          <w:b/>
          <w:bCs/>
          <w:color w:val="auto"/>
        </w:rPr>
      </w:pPr>
    </w:p>
    <w:p w14:paraId="77F7B62E" w14:textId="304196B0" w:rsidR="0053542B" w:rsidRPr="00686D84" w:rsidRDefault="004C1240" w:rsidP="000F3AB5">
      <w:pPr>
        <w:pStyle w:val="Default"/>
        <w:spacing w:line="276" w:lineRule="auto"/>
        <w:jc w:val="both"/>
        <w:outlineLvl w:val="0"/>
        <w:rPr>
          <w:rFonts w:ascii="Arial" w:hAnsi="Arial" w:cs="Arial"/>
          <w:b/>
          <w:bCs/>
          <w:color w:val="auto"/>
        </w:rPr>
      </w:pPr>
      <w:bookmarkStart w:id="12" w:name="_Toc458693700"/>
      <w:r w:rsidRPr="00686D84">
        <w:rPr>
          <w:rFonts w:ascii="Arial" w:hAnsi="Arial" w:cs="Arial"/>
          <w:b/>
          <w:bCs/>
          <w:color w:val="auto"/>
        </w:rPr>
        <w:t>12</w:t>
      </w:r>
      <w:r w:rsidR="0053542B" w:rsidRPr="00686D84">
        <w:rPr>
          <w:rFonts w:ascii="Arial" w:hAnsi="Arial" w:cs="Arial"/>
          <w:b/>
          <w:bCs/>
          <w:color w:val="auto"/>
        </w:rPr>
        <w:t>. PLAZO DE MANTENIMIENTO DE LA PROPUESTA</w:t>
      </w:r>
      <w:bookmarkEnd w:id="12"/>
      <w:r w:rsidR="0053542B" w:rsidRPr="00686D84">
        <w:rPr>
          <w:rFonts w:ascii="Arial" w:hAnsi="Arial" w:cs="Arial"/>
          <w:b/>
          <w:bCs/>
          <w:color w:val="auto"/>
        </w:rPr>
        <w:t xml:space="preserve"> </w:t>
      </w:r>
    </w:p>
    <w:p w14:paraId="7514F041" w14:textId="77777777" w:rsidR="0053542B" w:rsidRPr="00686D84" w:rsidRDefault="0053542B" w:rsidP="000F3AB5">
      <w:pPr>
        <w:pStyle w:val="Default"/>
        <w:spacing w:line="276" w:lineRule="auto"/>
        <w:jc w:val="both"/>
        <w:rPr>
          <w:rFonts w:ascii="Arial" w:hAnsi="Arial" w:cs="Arial"/>
          <w:color w:val="auto"/>
        </w:rPr>
      </w:pPr>
    </w:p>
    <w:p w14:paraId="3F51DD08" w14:textId="416EA478"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Las ofertas serán válidas y obligarán al oferente por el término de </w:t>
      </w:r>
      <w:r w:rsidR="00525C38" w:rsidRPr="00686D84">
        <w:rPr>
          <w:rFonts w:ascii="Arial" w:hAnsi="Arial" w:cs="Arial"/>
          <w:color w:val="auto"/>
        </w:rPr>
        <w:t>ses</w:t>
      </w:r>
      <w:r w:rsidR="00C72841" w:rsidRPr="00686D84">
        <w:rPr>
          <w:rFonts w:ascii="Arial" w:hAnsi="Arial" w:cs="Arial"/>
          <w:color w:val="auto"/>
        </w:rPr>
        <w:t>enta (</w:t>
      </w:r>
      <w:r w:rsidR="00525C38" w:rsidRPr="00686D84">
        <w:rPr>
          <w:rFonts w:ascii="Arial" w:hAnsi="Arial" w:cs="Arial"/>
          <w:color w:val="auto"/>
        </w:rPr>
        <w:t>6</w:t>
      </w:r>
      <w:r w:rsidRPr="00686D84">
        <w:rPr>
          <w:rFonts w:ascii="Arial" w:hAnsi="Arial" w:cs="Arial"/>
          <w:color w:val="auto"/>
        </w:rPr>
        <w:t>0</w:t>
      </w:r>
      <w:r w:rsidR="00C72841" w:rsidRPr="00686D84">
        <w:rPr>
          <w:rFonts w:ascii="Arial" w:hAnsi="Arial" w:cs="Arial"/>
          <w:color w:val="auto"/>
        </w:rPr>
        <w:t>)</w:t>
      </w:r>
      <w:r w:rsidRPr="00686D84">
        <w:rPr>
          <w:rFonts w:ascii="Arial" w:hAnsi="Arial" w:cs="Arial"/>
          <w:color w:val="auto"/>
        </w:rPr>
        <w:t xml:space="preserve"> días a contar desde el día siguiente al de la apertura de las mismas, a menos que, antes de expirar dicho plazo, la Administración ya se hubiera expedido respecto a ellas. </w:t>
      </w:r>
    </w:p>
    <w:p w14:paraId="429959A4" w14:textId="0713F312" w:rsidR="0053542B" w:rsidRDefault="0053542B" w:rsidP="000F3AB5">
      <w:pPr>
        <w:pStyle w:val="Default"/>
        <w:spacing w:line="276" w:lineRule="auto"/>
        <w:jc w:val="both"/>
        <w:rPr>
          <w:rFonts w:ascii="Arial" w:hAnsi="Arial" w:cs="Arial"/>
          <w:color w:val="auto"/>
        </w:rPr>
      </w:pPr>
      <w:r w:rsidRPr="00686D84">
        <w:rPr>
          <w:rFonts w:ascii="Arial" w:hAnsi="Arial" w:cs="Arial"/>
          <w:color w:val="auto"/>
        </w:rPr>
        <w:lastRenderedPageBreak/>
        <w:t>El vencimiento del plazo establecido precedentemente no liberará al oferente, a no ser que medie notificación escrita a la Administración manifestando su</w:t>
      </w:r>
      <w:r w:rsidR="00C72841" w:rsidRPr="00686D84">
        <w:rPr>
          <w:rFonts w:ascii="Arial" w:hAnsi="Arial" w:cs="Arial"/>
          <w:color w:val="auto"/>
        </w:rPr>
        <w:t xml:space="preserve"> decisión de retirar la oferta o</w:t>
      </w:r>
      <w:r w:rsidRPr="00686D84">
        <w:rPr>
          <w:rFonts w:ascii="Arial" w:hAnsi="Arial" w:cs="Arial"/>
          <w:color w:val="auto"/>
        </w:rPr>
        <w:t xml:space="preserve"> en caso de falta de pronunciamiento de esta última en el término de diez </w:t>
      </w:r>
      <w:r w:rsidR="00C72841" w:rsidRPr="00686D84">
        <w:rPr>
          <w:rFonts w:ascii="Arial" w:hAnsi="Arial" w:cs="Arial"/>
          <w:color w:val="auto"/>
        </w:rPr>
        <w:t xml:space="preserve">(10) </w:t>
      </w:r>
      <w:r w:rsidRPr="00686D84">
        <w:rPr>
          <w:rFonts w:ascii="Arial" w:hAnsi="Arial" w:cs="Arial"/>
          <w:color w:val="auto"/>
        </w:rPr>
        <w:t xml:space="preserve">días hábiles perentorios. </w:t>
      </w:r>
    </w:p>
    <w:p w14:paraId="45B941D4" w14:textId="77777777" w:rsidR="000A5B11" w:rsidRDefault="000A5B11" w:rsidP="000F3AB5">
      <w:pPr>
        <w:pStyle w:val="Default"/>
        <w:spacing w:line="276" w:lineRule="auto"/>
        <w:jc w:val="both"/>
        <w:rPr>
          <w:rFonts w:ascii="Arial" w:hAnsi="Arial" w:cs="Arial"/>
          <w:color w:val="auto"/>
        </w:rPr>
      </w:pPr>
    </w:p>
    <w:p w14:paraId="6F1F2AB2" w14:textId="77777777" w:rsidR="000A5B11" w:rsidRDefault="000A5B11" w:rsidP="000F3AB5">
      <w:pPr>
        <w:pStyle w:val="Default"/>
        <w:spacing w:line="276" w:lineRule="auto"/>
        <w:jc w:val="both"/>
        <w:rPr>
          <w:rFonts w:ascii="Arial" w:hAnsi="Arial" w:cs="Arial"/>
          <w:color w:val="auto"/>
        </w:rPr>
      </w:pPr>
    </w:p>
    <w:p w14:paraId="2BE8BEB3" w14:textId="77777777" w:rsidR="00327EBF" w:rsidRDefault="00327EBF" w:rsidP="000F3AB5">
      <w:pPr>
        <w:pStyle w:val="Default"/>
        <w:spacing w:line="276" w:lineRule="auto"/>
        <w:jc w:val="both"/>
        <w:rPr>
          <w:rFonts w:ascii="Arial" w:hAnsi="Arial" w:cs="Arial"/>
          <w:color w:val="auto"/>
        </w:rPr>
      </w:pPr>
    </w:p>
    <w:p w14:paraId="6F556527" w14:textId="7FBC1166" w:rsidR="0053542B" w:rsidRPr="00686D84" w:rsidRDefault="004C1240" w:rsidP="000F3AB5">
      <w:pPr>
        <w:pStyle w:val="Default"/>
        <w:spacing w:line="276" w:lineRule="auto"/>
        <w:jc w:val="both"/>
        <w:outlineLvl w:val="0"/>
        <w:rPr>
          <w:rFonts w:ascii="Arial" w:hAnsi="Arial" w:cs="Arial"/>
          <w:b/>
          <w:bCs/>
          <w:color w:val="auto"/>
        </w:rPr>
      </w:pPr>
      <w:bookmarkStart w:id="13" w:name="_Toc458693701"/>
      <w:r w:rsidRPr="00686D84">
        <w:rPr>
          <w:rFonts w:ascii="Arial" w:hAnsi="Arial" w:cs="Arial"/>
          <w:b/>
          <w:bCs/>
          <w:color w:val="auto"/>
        </w:rPr>
        <w:t>13</w:t>
      </w:r>
      <w:r w:rsidR="0053542B" w:rsidRPr="00686D84">
        <w:rPr>
          <w:rFonts w:ascii="Arial" w:hAnsi="Arial" w:cs="Arial"/>
          <w:b/>
          <w:bCs/>
          <w:color w:val="auto"/>
        </w:rPr>
        <w:t>. ADJUDICACIÓN</w:t>
      </w:r>
      <w:bookmarkEnd w:id="13"/>
      <w:r w:rsidR="0053542B" w:rsidRPr="00686D84">
        <w:rPr>
          <w:rFonts w:ascii="Arial" w:hAnsi="Arial" w:cs="Arial"/>
          <w:b/>
          <w:bCs/>
          <w:color w:val="auto"/>
        </w:rPr>
        <w:t xml:space="preserve">  </w:t>
      </w:r>
    </w:p>
    <w:p w14:paraId="3A166AE0" w14:textId="77777777" w:rsidR="0053542B" w:rsidRPr="00686D84" w:rsidRDefault="0053542B" w:rsidP="000F3AB5">
      <w:pPr>
        <w:pStyle w:val="Default"/>
        <w:spacing w:line="276" w:lineRule="auto"/>
        <w:jc w:val="both"/>
        <w:rPr>
          <w:rFonts w:ascii="Arial" w:hAnsi="Arial" w:cs="Arial"/>
          <w:color w:val="auto"/>
        </w:rPr>
      </w:pPr>
    </w:p>
    <w:p w14:paraId="090EE7D3" w14:textId="3C3FBD8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selección de las ofertas presentadas se hará entre aquellas que precalifiquen en base a la evaluación jurídico-formal y el juicio de admisibilidad. Se seleccionará la oferta más conveniente para los intereses y las necesid</w:t>
      </w:r>
      <w:r w:rsidR="00D451DE" w:rsidRPr="00686D84">
        <w:rPr>
          <w:rFonts w:ascii="Arial" w:hAnsi="Arial" w:cs="Arial"/>
          <w:color w:val="auto"/>
        </w:rPr>
        <w:t>ades d</w:t>
      </w:r>
      <w:r w:rsidRPr="00686D84">
        <w:rPr>
          <w:rFonts w:ascii="Arial" w:hAnsi="Arial" w:cs="Arial"/>
          <w:color w:val="auto"/>
        </w:rPr>
        <w:t>el MIEM, aunque no sea la de menor precio.</w:t>
      </w:r>
    </w:p>
    <w:p w14:paraId="1BE031F7" w14:textId="23D8C332"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Una vez efectuado el informe de la Comisión Asesora de Adjudicaciones, cumplido lo dispuesto en el artículo 211 literal B) de la Constitución de la República y dictada la Resolución correspondiente por el ordenador competente, la Administración notificará al adjudicatario la aceptación de su oferta, sin perjuicio de que en los pliegos de bases y condiciones generales o particulares o en la resolución de adjudicación se establezca la forma escrita o requisitos de solemnidad a cumplir con posterioridad al dictado del mencionado acto o existan otras condiciones suspensivas que obsten</w:t>
      </w:r>
      <w:r w:rsidR="00D6084A">
        <w:rPr>
          <w:rFonts w:ascii="Arial" w:hAnsi="Arial" w:cs="Arial"/>
          <w:color w:val="auto"/>
        </w:rPr>
        <w:t xml:space="preserve"> a dicho perfeccionamiento (artículo</w:t>
      </w:r>
      <w:r w:rsidRPr="00686D84">
        <w:rPr>
          <w:rFonts w:ascii="Arial" w:hAnsi="Arial" w:cs="Arial"/>
          <w:color w:val="auto"/>
        </w:rPr>
        <w:t xml:space="preserve"> 69 del TOCAF). </w:t>
      </w:r>
    </w:p>
    <w:p w14:paraId="02E99FEF"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Se notificará asimismo a los demás oferentes. </w:t>
      </w:r>
    </w:p>
    <w:p w14:paraId="57A94713" w14:textId="20E0026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El oferente que resulte seleccionado, deber</w:t>
      </w:r>
      <w:r w:rsidR="00525C38" w:rsidRPr="00686D84">
        <w:rPr>
          <w:rFonts w:ascii="Arial" w:hAnsi="Arial" w:cs="Arial"/>
          <w:color w:val="auto"/>
        </w:rPr>
        <w:t>á haber adquirido el estado de A</w:t>
      </w:r>
      <w:r w:rsidRPr="00686D84">
        <w:rPr>
          <w:rFonts w:ascii="Arial" w:hAnsi="Arial" w:cs="Arial"/>
          <w:color w:val="auto"/>
        </w:rPr>
        <w:t>cti</w:t>
      </w:r>
      <w:r w:rsidR="00525C38" w:rsidRPr="00686D84">
        <w:rPr>
          <w:rFonts w:ascii="Arial" w:hAnsi="Arial" w:cs="Arial"/>
          <w:color w:val="auto"/>
        </w:rPr>
        <w:t>vo</w:t>
      </w:r>
      <w:r w:rsidRPr="00686D84">
        <w:rPr>
          <w:rFonts w:ascii="Arial" w:hAnsi="Arial" w:cs="Arial"/>
          <w:color w:val="auto"/>
        </w:rPr>
        <w:t xml:space="preserve"> en el RUPE, tal como surge de la Guía para Proveedores del RUPE. Si el proveedor no se encuentra en este estad</w:t>
      </w:r>
      <w:r w:rsidR="00C72841" w:rsidRPr="00686D84">
        <w:rPr>
          <w:rFonts w:ascii="Arial" w:hAnsi="Arial" w:cs="Arial"/>
          <w:color w:val="auto"/>
        </w:rPr>
        <w:t xml:space="preserve">o, se le otorgará un plazo de </w:t>
      </w:r>
      <w:r w:rsidRPr="00686D84">
        <w:rPr>
          <w:rFonts w:ascii="Arial" w:hAnsi="Arial" w:cs="Arial"/>
          <w:color w:val="auto"/>
        </w:rPr>
        <w:t>dos</w:t>
      </w:r>
      <w:r w:rsidR="00C72841" w:rsidRPr="00686D84">
        <w:rPr>
          <w:rFonts w:ascii="Arial" w:hAnsi="Arial" w:cs="Arial"/>
          <w:color w:val="auto"/>
        </w:rPr>
        <w:t xml:space="preserve"> (2)</w:t>
      </w:r>
      <w:r w:rsidRPr="00686D84">
        <w:rPr>
          <w:rFonts w:ascii="Arial" w:hAnsi="Arial" w:cs="Arial"/>
          <w:color w:val="auto"/>
        </w:rPr>
        <w:t xml:space="preserve"> días hábiles contados a partir del día siguiente a la notificación de la adjudicación, a fin de que el mismo adquiera dicho estado, bajo apercibimiento de rescisión de contrato y adjudicación del llamado al siguiente mejor oferente</w:t>
      </w:r>
      <w:r w:rsidR="00525C38" w:rsidRPr="00686D84">
        <w:rPr>
          <w:rFonts w:ascii="Arial" w:hAnsi="Arial" w:cs="Arial"/>
          <w:color w:val="auto"/>
        </w:rPr>
        <w:t>,</w:t>
      </w:r>
      <w:r w:rsidRPr="00686D84">
        <w:rPr>
          <w:rFonts w:ascii="Arial" w:hAnsi="Arial" w:cs="Arial"/>
          <w:color w:val="auto"/>
        </w:rPr>
        <w:t xml:space="preserve"> en caso de no cumplirse este requerimiento en el plazo mencionado. </w:t>
      </w:r>
    </w:p>
    <w:p w14:paraId="79111BF5" w14:textId="77777777" w:rsidR="00C72841" w:rsidRPr="00686D84" w:rsidRDefault="00C72841" w:rsidP="000F3AB5">
      <w:pPr>
        <w:pStyle w:val="Default"/>
        <w:spacing w:line="276" w:lineRule="auto"/>
        <w:jc w:val="both"/>
        <w:rPr>
          <w:rFonts w:ascii="Arial" w:hAnsi="Arial" w:cs="Arial"/>
          <w:color w:val="auto"/>
        </w:rPr>
      </w:pPr>
    </w:p>
    <w:p w14:paraId="1418870A" w14:textId="4CC8EC1B"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Asimismo en el caso de rescisión del contrato</w:t>
      </w:r>
      <w:r w:rsidR="00525C38" w:rsidRPr="00686D84">
        <w:rPr>
          <w:rFonts w:ascii="Arial" w:hAnsi="Arial" w:cs="Arial"/>
          <w:color w:val="auto"/>
        </w:rPr>
        <w:t>,</w:t>
      </w:r>
      <w:r w:rsidRPr="00686D84">
        <w:rPr>
          <w:rFonts w:ascii="Arial" w:hAnsi="Arial" w:cs="Arial"/>
          <w:color w:val="auto"/>
        </w:rPr>
        <w:t xml:space="preserve"> antes de iniciarse su ejecución material, por cualquier otro motivo, la Administración podrá efectuar la adjudicación al siguiente mejor oferente. </w:t>
      </w:r>
    </w:p>
    <w:p w14:paraId="0C013AAA" w14:textId="24F23438"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Administración podrá aumentar o reducir la cantidad a adjudicar en los mismo</w:t>
      </w:r>
      <w:r w:rsidR="00D6084A">
        <w:rPr>
          <w:rFonts w:ascii="Arial" w:hAnsi="Arial" w:cs="Arial"/>
          <w:color w:val="auto"/>
        </w:rPr>
        <w:t>s términos previstos por el artículo</w:t>
      </w:r>
      <w:r w:rsidRPr="00686D84">
        <w:rPr>
          <w:rFonts w:ascii="Arial" w:hAnsi="Arial" w:cs="Arial"/>
          <w:color w:val="auto"/>
        </w:rPr>
        <w:t xml:space="preserve"> 74 del TOCAF 2012. </w:t>
      </w:r>
    </w:p>
    <w:p w14:paraId="26344FCB" w14:textId="77777777" w:rsidR="0053542B" w:rsidRPr="00686D84" w:rsidRDefault="0053542B" w:rsidP="000F3AB5">
      <w:pPr>
        <w:pStyle w:val="Default"/>
        <w:spacing w:line="276" w:lineRule="auto"/>
        <w:jc w:val="both"/>
        <w:rPr>
          <w:rFonts w:ascii="Arial" w:hAnsi="Arial" w:cs="Arial"/>
          <w:color w:val="auto"/>
        </w:rPr>
      </w:pPr>
    </w:p>
    <w:p w14:paraId="3FE5F5E3"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 Administración está facultada para: </w:t>
      </w:r>
    </w:p>
    <w:p w14:paraId="7416E8D1" w14:textId="77777777" w:rsidR="0053542B" w:rsidRPr="00686D84" w:rsidRDefault="0053542B" w:rsidP="000F3AB5">
      <w:pPr>
        <w:pStyle w:val="Default"/>
        <w:spacing w:line="276" w:lineRule="auto"/>
        <w:jc w:val="both"/>
        <w:rPr>
          <w:rFonts w:ascii="Arial" w:hAnsi="Arial" w:cs="Arial"/>
          <w:color w:val="auto"/>
        </w:rPr>
      </w:pPr>
    </w:p>
    <w:p w14:paraId="2DEE9496" w14:textId="77777777" w:rsidR="0053542B" w:rsidRPr="00686D84" w:rsidRDefault="0053542B" w:rsidP="000F3AB5">
      <w:pPr>
        <w:pStyle w:val="Default"/>
        <w:numPr>
          <w:ilvl w:val="0"/>
          <w:numId w:val="7"/>
        </w:numPr>
        <w:spacing w:line="276" w:lineRule="auto"/>
        <w:jc w:val="both"/>
        <w:rPr>
          <w:rFonts w:ascii="Arial" w:hAnsi="Arial" w:cs="Arial"/>
          <w:color w:val="auto"/>
        </w:rPr>
      </w:pPr>
      <w:r w:rsidRPr="00686D84">
        <w:rPr>
          <w:rFonts w:ascii="Arial" w:hAnsi="Arial" w:cs="Arial"/>
          <w:color w:val="auto"/>
        </w:rPr>
        <w:t xml:space="preserve">Adjudicar total o parcialmente la licitación. </w:t>
      </w:r>
    </w:p>
    <w:p w14:paraId="34C6FF4E" w14:textId="77777777" w:rsidR="0053542B" w:rsidRPr="00686D84" w:rsidRDefault="0053542B" w:rsidP="000F3AB5">
      <w:pPr>
        <w:pStyle w:val="Default"/>
        <w:spacing w:line="276" w:lineRule="auto"/>
        <w:ind w:left="720"/>
        <w:jc w:val="both"/>
        <w:rPr>
          <w:rFonts w:ascii="Arial" w:hAnsi="Arial" w:cs="Arial"/>
          <w:color w:val="auto"/>
        </w:rPr>
      </w:pPr>
    </w:p>
    <w:p w14:paraId="513D31BF" w14:textId="77777777" w:rsidR="0053542B" w:rsidRPr="00686D84" w:rsidRDefault="0053542B" w:rsidP="000F3AB5">
      <w:pPr>
        <w:pStyle w:val="Default"/>
        <w:numPr>
          <w:ilvl w:val="0"/>
          <w:numId w:val="7"/>
        </w:numPr>
        <w:spacing w:line="276" w:lineRule="auto"/>
        <w:jc w:val="both"/>
        <w:rPr>
          <w:rFonts w:ascii="Arial" w:hAnsi="Arial" w:cs="Arial"/>
          <w:color w:val="auto"/>
        </w:rPr>
      </w:pPr>
      <w:r w:rsidRPr="00686D84">
        <w:rPr>
          <w:rFonts w:ascii="Arial" w:hAnsi="Arial" w:cs="Arial"/>
          <w:color w:val="auto"/>
        </w:rPr>
        <w:lastRenderedPageBreak/>
        <w:t xml:space="preserve">No adjudicar y dar por desierta la licitación. </w:t>
      </w:r>
    </w:p>
    <w:p w14:paraId="33AA4122" w14:textId="77777777" w:rsidR="0053542B" w:rsidRPr="00686D84" w:rsidRDefault="0053542B" w:rsidP="000F3AB5">
      <w:pPr>
        <w:pStyle w:val="Default"/>
        <w:spacing w:line="276" w:lineRule="auto"/>
        <w:ind w:left="720"/>
        <w:jc w:val="both"/>
        <w:rPr>
          <w:rFonts w:ascii="Arial" w:hAnsi="Arial" w:cs="Arial"/>
          <w:color w:val="auto"/>
        </w:rPr>
      </w:pPr>
    </w:p>
    <w:p w14:paraId="2591798A" w14:textId="7DE0EA9C" w:rsidR="0053542B" w:rsidRPr="00686D84" w:rsidRDefault="0053542B" w:rsidP="000F3AB5">
      <w:pPr>
        <w:pStyle w:val="Default"/>
        <w:numPr>
          <w:ilvl w:val="0"/>
          <w:numId w:val="7"/>
        </w:numPr>
        <w:spacing w:line="276" w:lineRule="auto"/>
        <w:jc w:val="both"/>
        <w:rPr>
          <w:rFonts w:ascii="Arial" w:hAnsi="Arial" w:cs="Arial"/>
          <w:color w:val="auto"/>
        </w:rPr>
      </w:pPr>
      <w:r w:rsidRPr="00686D84">
        <w:rPr>
          <w:rFonts w:ascii="Arial" w:hAnsi="Arial" w:cs="Arial"/>
          <w:color w:val="auto"/>
        </w:rPr>
        <w:t>Dividir la adjudicación entre oferentes que presenten ofertas similares en los t</w:t>
      </w:r>
      <w:r w:rsidR="00D6084A">
        <w:rPr>
          <w:rFonts w:ascii="Arial" w:hAnsi="Arial" w:cs="Arial"/>
          <w:color w:val="auto"/>
        </w:rPr>
        <w:t>érminos establecidos por el artículo</w:t>
      </w:r>
      <w:r w:rsidRPr="00686D84">
        <w:rPr>
          <w:rFonts w:ascii="Arial" w:hAnsi="Arial" w:cs="Arial"/>
          <w:color w:val="auto"/>
        </w:rPr>
        <w:t xml:space="preserve"> 66 del TOCAF 2012. </w:t>
      </w:r>
    </w:p>
    <w:p w14:paraId="58F061D9" w14:textId="77777777" w:rsidR="0053542B" w:rsidRPr="00686D84" w:rsidRDefault="0053542B" w:rsidP="000F3AB5">
      <w:pPr>
        <w:pStyle w:val="Default"/>
        <w:spacing w:line="276" w:lineRule="auto"/>
        <w:ind w:left="720"/>
        <w:jc w:val="both"/>
        <w:rPr>
          <w:rFonts w:ascii="Arial" w:hAnsi="Arial" w:cs="Arial"/>
          <w:color w:val="auto"/>
        </w:rPr>
      </w:pPr>
    </w:p>
    <w:p w14:paraId="18E69CF3" w14:textId="77777777" w:rsidR="0053542B" w:rsidRPr="00686D84" w:rsidRDefault="0053542B" w:rsidP="000F3AB5">
      <w:pPr>
        <w:pStyle w:val="Default"/>
        <w:numPr>
          <w:ilvl w:val="0"/>
          <w:numId w:val="7"/>
        </w:numPr>
        <w:spacing w:line="276" w:lineRule="auto"/>
        <w:jc w:val="both"/>
        <w:rPr>
          <w:rFonts w:ascii="Arial" w:hAnsi="Arial" w:cs="Arial"/>
          <w:color w:val="auto"/>
        </w:rPr>
      </w:pPr>
      <w:r w:rsidRPr="00686D84">
        <w:rPr>
          <w:rFonts w:ascii="Arial" w:hAnsi="Arial" w:cs="Arial"/>
          <w:color w:val="auto"/>
        </w:rPr>
        <w:t xml:space="preserve">Rechazar todas las ofertas. </w:t>
      </w:r>
    </w:p>
    <w:p w14:paraId="206A81B6" w14:textId="77777777" w:rsidR="00C72841" w:rsidRPr="00686D84" w:rsidRDefault="00C72841" w:rsidP="000F3AB5">
      <w:pPr>
        <w:pStyle w:val="Ttulo1"/>
        <w:jc w:val="both"/>
        <w:rPr>
          <w:rFonts w:ascii="Arial" w:hAnsi="Arial" w:cs="Arial"/>
          <w:b/>
          <w:color w:val="auto"/>
          <w:sz w:val="24"/>
          <w:szCs w:val="24"/>
        </w:rPr>
      </w:pPr>
    </w:p>
    <w:p w14:paraId="1321F969" w14:textId="6E75F67F" w:rsidR="0053542B" w:rsidRPr="00686D84" w:rsidRDefault="0053542B" w:rsidP="000F3AB5">
      <w:pPr>
        <w:pStyle w:val="Ttulo1"/>
        <w:jc w:val="both"/>
        <w:rPr>
          <w:rFonts w:ascii="Arial" w:hAnsi="Arial" w:cs="Arial"/>
          <w:b/>
          <w:color w:val="auto"/>
          <w:sz w:val="24"/>
          <w:szCs w:val="24"/>
        </w:rPr>
      </w:pPr>
      <w:bookmarkStart w:id="14" w:name="_Toc458693702"/>
      <w:r w:rsidRPr="00686D84">
        <w:rPr>
          <w:rFonts w:ascii="Arial" w:hAnsi="Arial" w:cs="Arial"/>
          <w:b/>
          <w:color w:val="auto"/>
          <w:sz w:val="24"/>
          <w:szCs w:val="24"/>
        </w:rPr>
        <w:t>1</w:t>
      </w:r>
      <w:r w:rsidR="002105AA">
        <w:rPr>
          <w:rFonts w:ascii="Arial" w:hAnsi="Arial" w:cs="Arial"/>
          <w:b/>
          <w:color w:val="auto"/>
          <w:sz w:val="24"/>
          <w:szCs w:val="24"/>
        </w:rPr>
        <w:t>4</w:t>
      </w:r>
      <w:r w:rsidRPr="00686D84">
        <w:rPr>
          <w:rFonts w:ascii="Arial" w:hAnsi="Arial" w:cs="Arial"/>
          <w:b/>
          <w:color w:val="auto"/>
          <w:sz w:val="24"/>
          <w:szCs w:val="24"/>
        </w:rPr>
        <w:t>.- PERFECCIONAMIENTO DEL CONTRATO</w:t>
      </w:r>
      <w:bookmarkEnd w:id="14"/>
    </w:p>
    <w:p w14:paraId="1969E778" w14:textId="77777777" w:rsidR="0053542B" w:rsidRPr="00686D84" w:rsidRDefault="0053542B" w:rsidP="000F3AB5">
      <w:pPr>
        <w:jc w:val="both"/>
        <w:rPr>
          <w:rFonts w:ascii="Arial" w:hAnsi="Arial" w:cs="Arial"/>
        </w:rPr>
      </w:pPr>
    </w:p>
    <w:p w14:paraId="0EE1B486" w14:textId="11F80BA1" w:rsidR="0053542B" w:rsidRPr="00686D84" w:rsidRDefault="0053542B" w:rsidP="000F3AB5">
      <w:pPr>
        <w:jc w:val="both"/>
        <w:rPr>
          <w:rFonts w:ascii="Arial" w:hAnsi="Arial" w:cs="Arial"/>
          <w:b/>
          <w:sz w:val="24"/>
          <w:szCs w:val="24"/>
        </w:rPr>
      </w:pPr>
      <w:r w:rsidRPr="00686D84">
        <w:rPr>
          <w:rFonts w:ascii="Arial" w:hAnsi="Arial" w:cs="Arial"/>
          <w:b/>
          <w:sz w:val="24"/>
          <w:szCs w:val="24"/>
        </w:rPr>
        <w:t>1</w:t>
      </w:r>
      <w:r w:rsidR="002105AA">
        <w:rPr>
          <w:rFonts w:ascii="Arial" w:hAnsi="Arial" w:cs="Arial"/>
          <w:b/>
          <w:sz w:val="24"/>
          <w:szCs w:val="24"/>
        </w:rPr>
        <w:t>4</w:t>
      </w:r>
      <w:r w:rsidRPr="00686D84">
        <w:rPr>
          <w:rFonts w:ascii="Arial" w:hAnsi="Arial" w:cs="Arial"/>
          <w:b/>
          <w:sz w:val="24"/>
          <w:szCs w:val="24"/>
        </w:rPr>
        <w:t xml:space="preserve">.1.- </w:t>
      </w:r>
      <w:r w:rsidRPr="00686D84">
        <w:rPr>
          <w:rFonts w:ascii="Arial" w:hAnsi="Arial" w:cs="Arial"/>
          <w:b/>
          <w:sz w:val="24"/>
          <w:szCs w:val="24"/>
          <w:u w:val="single"/>
        </w:rPr>
        <w:t>Perfeccionado el contrato, el ADJUDICATARIO</w:t>
      </w:r>
      <w:r w:rsidRPr="00686D84">
        <w:rPr>
          <w:rFonts w:ascii="Arial" w:hAnsi="Arial" w:cs="Arial"/>
          <w:b/>
          <w:sz w:val="24"/>
          <w:szCs w:val="24"/>
        </w:rPr>
        <w:t>:</w:t>
      </w:r>
    </w:p>
    <w:p w14:paraId="03D72890" w14:textId="60C9B3A2" w:rsidR="0053542B" w:rsidRPr="00686D84" w:rsidRDefault="0053542B" w:rsidP="000F3AB5">
      <w:pPr>
        <w:jc w:val="both"/>
        <w:rPr>
          <w:rFonts w:ascii="Arial" w:hAnsi="Arial" w:cs="Arial"/>
          <w:sz w:val="24"/>
          <w:szCs w:val="24"/>
        </w:rPr>
      </w:pPr>
      <w:r w:rsidRPr="00686D84">
        <w:rPr>
          <w:rFonts w:ascii="Arial" w:hAnsi="Arial" w:cs="Arial"/>
          <w:b/>
          <w:sz w:val="24"/>
          <w:szCs w:val="24"/>
        </w:rPr>
        <w:t>1</w:t>
      </w:r>
      <w:r w:rsidR="002105AA">
        <w:rPr>
          <w:rFonts w:ascii="Arial" w:hAnsi="Arial" w:cs="Arial"/>
          <w:b/>
          <w:sz w:val="24"/>
          <w:szCs w:val="24"/>
        </w:rPr>
        <w:t>4</w:t>
      </w:r>
      <w:r w:rsidRPr="00686D84">
        <w:rPr>
          <w:rFonts w:ascii="Arial" w:hAnsi="Arial" w:cs="Arial"/>
          <w:b/>
          <w:sz w:val="24"/>
          <w:szCs w:val="24"/>
        </w:rPr>
        <w:t xml:space="preserve">.1.1.- </w:t>
      </w:r>
      <w:r w:rsidRPr="00686D84">
        <w:rPr>
          <w:rFonts w:ascii="Arial" w:hAnsi="Arial" w:cs="Arial"/>
          <w:sz w:val="24"/>
          <w:szCs w:val="24"/>
        </w:rPr>
        <w:t>Será responsabl</w:t>
      </w:r>
      <w:r w:rsidR="00C72841" w:rsidRPr="00686D84">
        <w:rPr>
          <w:rFonts w:ascii="Arial" w:hAnsi="Arial" w:cs="Arial"/>
          <w:sz w:val="24"/>
          <w:szCs w:val="24"/>
        </w:rPr>
        <w:t xml:space="preserve">e de la prestación </w:t>
      </w:r>
      <w:r w:rsidRPr="00686D84">
        <w:rPr>
          <w:rFonts w:ascii="Arial" w:hAnsi="Arial" w:cs="Arial"/>
          <w:sz w:val="24"/>
          <w:szCs w:val="24"/>
        </w:rPr>
        <w:t>que ofrezca, por medio de personal capacitado y eficiente en el cumplimiento de sus tareas respectivas.</w:t>
      </w:r>
    </w:p>
    <w:p w14:paraId="703BD268" w14:textId="7024B4BF" w:rsidR="0053542B" w:rsidRPr="00686D84" w:rsidRDefault="0053542B" w:rsidP="000F3AB5">
      <w:pPr>
        <w:jc w:val="both"/>
        <w:rPr>
          <w:rFonts w:ascii="Arial" w:hAnsi="Arial" w:cs="Arial"/>
          <w:sz w:val="24"/>
          <w:szCs w:val="24"/>
        </w:rPr>
      </w:pPr>
      <w:r w:rsidRPr="00686D84">
        <w:rPr>
          <w:rFonts w:ascii="Arial" w:hAnsi="Arial" w:cs="Arial"/>
          <w:b/>
          <w:sz w:val="24"/>
          <w:szCs w:val="24"/>
        </w:rPr>
        <w:t>1</w:t>
      </w:r>
      <w:r w:rsidR="002105AA">
        <w:rPr>
          <w:rFonts w:ascii="Arial" w:hAnsi="Arial" w:cs="Arial"/>
          <w:b/>
          <w:sz w:val="24"/>
          <w:szCs w:val="24"/>
        </w:rPr>
        <w:t>4</w:t>
      </w:r>
      <w:r w:rsidRPr="00686D84">
        <w:rPr>
          <w:rFonts w:ascii="Arial" w:hAnsi="Arial" w:cs="Arial"/>
          <w:b/>
          <w:sz w:val="24"/>
          <w:szCs w:val="24"/>
        </w:rPr>
        <w:t>.1.2.-</w:t>
      </w:r>
      <w:r w:rsidRPr="00686D84">
        <w:rPr>
          <w:rFonts w:ascii="Arial" w:hAnsi="Arial" w:cs="Arial"/>
          <w:sz w:val="24"/>
          <w:szCs w:val="24"/>
        </w:rPr>
        <w:t xml:space="preserve"> Será responsable ante cualquier daño o perjuicio que fuera causado en el cumplimiento de</w:t>
      </w:r>
      <w:r w:rsidR="00C72841" w:rsidRPr="00686D84">
        <w:rPr>
          <w:rFonts w:ascii="Arial" w:hAnsi="Arial" w:cs="Arial"/>
          <w:sz w:val="24"/>
          <w:szCs w:val="24"/>
        </w:rPr>
        <w:t>l objeto del presente llamado.</w:t>
      </w:r>
    </w:p>
    <w:p w14:paraId="4203E587" w14:textId="13CEC070"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color w:val="auto"/>
        </w:rPr>
        <w:t>1</w:t>
      </w:r>
      <w:r w:rsidR="002105AA">
        <w:rPr>
          <w:rFonts w:ascii="Arial" w:hAnsi="Arial" w:cs="Arial"/>
          <w:b/>
          <w:color w:val="auto"/>
        </w:rPr>
        <w:t>4</w:t>
      </w:r>
      <w:r w:rsidRPr="00686D84">
        <w:rPr>
          <w:rFonts w:ascii="Arial" w:hAnsi="Arial" w:cs="Arial"/>
          <w:b/>
          <w:color w:val="auto"/>
        </w:rPr>
        <w:t>.1.3.-</w:t>
      </w:r>
      <w:r w:rsidRPr="00686D84">
        <w:rPr>
          <w:rFonts w:ascii="Arial" w:hAnsi="Arial" w:cs="Arial"/>
          <w:color w:val="auto"/>
        </w:rPr>
        <w:t xml:space="preserve"> El adjudicatario deberá asegurar la confidencialidad de la información a </w:t>
      </w:r>
      <w:r w:rsidR="00525C38" w:rsidRPr="00686D84">
        <w:rPr>
          <w:rFonts w:ascii="Arial" w:hAnsi="Arial" w:cs="Arial"/>
          <w:color w:val="auto"/>
        </w:rPr>
        <w:t xml:space="preserve">la </w:t>
      </w:r>
      <w:r w:rsidRPr="00686D84">
        <w:rPr>
          <w:rFonts w:ascii="Arial" w:hAnsi="Arial" w:cs="Arial"/>
          <w:color w:val="auto"/>
        </w:rPr>
        <w:t xml:space="preserve">que acceda en ocasión o con motivo de la ejecución del contrato. </w:t>
      </w:r>
    </w:p>
    <w:p w14:paraId="2A894EBA" w14:textId="16F5AB6B"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Asimismo será responsable de que el personal afectado</w:t>
      </w:r>
      <w:r w:rsidR="00C72841" w:rsidRPr="00686D84">
        <w:rPr>
          <w:rFonts w:ascii="Arial" w:hAnsi="Arial" w:cs="Arial"/>
          <w:color w:val="auto"/>
        </w:rPr>
        <w:t xml:space="preserve"> al mismo</w:t>
      </w:r>
      <w:r w:rsidRPr="00686D84">
        <w:rPr>
          <w:rFonts w:ascii="Arial" w:hAnsi="Arial" w:cs="Arial"/>
          <w:color w:val="auto"/>
        </w:rPr>
        <w:t xml:space="preserve">, asegure dicha confidencialidad en idénticos términos. </w:t>
      </w:r>
    </w:p>
    <w:p w14:paraId="709DF183"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Dicha información no podrá ser divulgada ni darse acceso a persona no autorizada, bajo ningún concepto. </w:t>
      </w:r>
    </w:p>
    <w:p w14:paraId="352FC483" w14:textId="69DB908F" w:rsidR="00C72841"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obligación precedente regirá en forma ilimitada, aún luego del vencimiento del contrato. Su incumplimiento será considerado falta grave y causal de rescisión del contrato. Toda la información del MIEM contenida en archivos, documentos de cualquier naturaleza, imágenes, expedientes, registros, bases de datos, sea ésta financiero-contable, legal, administrativa o cualquier otra, es considerada información confidencial.</w:t>
      </w:r>
    </w:p>
    <w:p w14:paraId="7562D802" w14:textId="77777777" w:rsidR="00525C38" w:rsidRPr="00686D84" w:rsidRDefault="0053542B" w:rsidP="00525C38">
      <w:pPr>
        <w:jc w:val="both"/>
        <w:rPr>
          <w:rFonts w:ascii="Arial" w:hAnsi="Arial" w:cs="Arial"/>
          <w:sz w:val="24"/>
          <w:szCs w:val="24"/>
        </w:rPr>
      </w:pPr>
      <w:r w:rsidRPr="00686D84">
        <w:rPr>
          <w:rFonts w:ascii="Arial" w:hAnsi="Arial" w:cs="Arial"/>
          <w:sz w:val="24"/>
          <w:szCs w:val="24"/>
        </w:rPr>
        <w:t>La Administración, ante el incumplimiento de lo establecido, podrá de pleno derecho, rescindir el contrato respectivo sin que ello dé lugar a reclamación alguna.</w:t>
      </w:r>
    </w:p>
    <w:p w14:paraId="0B062168" w14:textId="0200417A" w:rsidR="00525C38" w:rsidRPr="00686D84" w:rsidRDefault="00525C38" w:rsidP="00525C38">
      <w:pPr>
        <w:jc w:val="both"/>
        <w:rPr>
          <w:rFonts w:ascii="Arial" w:hAnsi="Arial" w:cs="Arial"/>
          <w:sz w:val="24"/>
          <w:szCs w:val="24"/>
        </w:rPr>
      </w:pPr>
      <w:r w:rsidRPr="00686D84">
        <w:rPr>
          <w:rFonts w:ascii="Arial" w:hAnsi="Arial" w:cs="Arial"/>
          <w:sz w:val="24"/>
          <w:szCs w:val="24"/>
        </w:rPr>
        <w:t>El adjudicatario deberá abonar dentro de los plazos legales las retribuciones a los empleados que prestaron servicio en la Administración.</w:t>
      </w:r>
    </w:p>
    <w:p w14:paraId="00EA6FB2" w14:textId="77777777" w:rsidR="0053542B" w:rsidRPr="00686D84" w:rsidRDefault="0053542B" w:rsidP="000F3AB5">
      <w:pPr>
        <w:pStyle w:val="Textosinformato"/>
        <w:spacing w:line="276" w:lineRule="auto"/>
        <w:jc w:val="both"/>
        <w:rPr>
          <w:rFonts w:ascii="Arial" w:hAnsi="Arial" w:cs="Arial"/>
          <w:sz w:val="24"/>
          <w:szCs w:val="24"/>
        </w:rPr>
      </w:pPr>
    </w:p>
    <w:p w14:paraId="3CCBBFF4" w14:textId="4A65651B" w:rsidR="0053542B" w:rsidRPr="00686D84" w:rsidRDefault="0053542B" w:rsidP="000F3AB5">
      <w:pPr>
        <w:pStyle w:val="Default"/>
        <w:spacing w:line="276" w:lineRule="auto"/>
        <w:jc w:val="both"/>
        <w:outlineLvl w:val="0"/>
        <w:rPr>
          <w:rFonts w:ascii="Arial" w:hAnsi="Arial" w:cs="Arial"/>
          <w:b/>
          <w:bCs/>
          <w:color w:val="auto"/>
        </w:rPr>
      </w:pPr>
      <w:bookmarkStart w:id="15" w:name="_Toc458693703"/>
      <w:r w:rsidRPr="00686D84">
        <w:rPr>
          <w:rFonts w:ascii="Arial" w:hAnsi="Arial" w:cs="Arial"/>
          <w:b/>
          <w:bCs/>
          <w:color w:val="auto"/>
        </w:rPr>
        <w:t>1</w:t>
      </w:r>
      <w:r w:rsidR="0036262A">
        <w:rPr>
          <w:rFonts w:ascii="Arial" w:hAnsi="Arial" w:cs="Arial"/>
          <w:b/>
          <w:bCs/>
          <w:color w:val="auto"/>
        </w:rPr>
        <w:t>5</w:t>
      </w:r>
      <w:r w:rsidRPr="00686D84">
        <w:rPr>
          <w:rFonts w:ascii="Arial" w:hAnsi="Arial" w:cs="Arial"/>
          <w:b/>
          <w:bCs/>
          <w:color w:val="auto"/>
        </w:rPr>
        <w:t>. CONFORMIDAD</w:t>
      </w:r>
      <w:bookmarkEnd w:id="15"/>
      <w:r w:rsidRPr="00686D84">
        <w:rPr>
          <w:rFonts w:ascii="Arial" w:hAnsi="Arial" w:cs="Arial"/>
          <w:b/>
          <w:bCs/>
          <w:color w:val="auto"/>
        </w:rPr>
        <w:t xml:space="preserve"> </w:t>
      </w:r>
    </w:p>
    <w:p w14:paraId="6F8FC7A2" w14:textId="77777777" w:rsidR="0053542B" w:rsidRPr="00686D84" w:rsidRDefault="0053542B" w:rsidP="000F3AB5">
      <w:pPr>
        <w:pStyle w:val="Default"/>
        <w:spacing w:line="276" w:lineRule="auto"/>
        <w:jc w:val="both"/>
        <w:rPr>
          <w:rFonts w:ascii="Arial" w:hAnsi="Arial" w:cs="Arial"/>
          <w:color w:val="auto"/>
        </w:rPr>
      </w:pPr>
    </w:p>
    <w:p w14:paraId="79EA8EE7" w14:textId="405D39D6" w:rsidR="0053542B" w:rsidRPr="00686D84" w:rsidRDefault="00525C38" w:rsidP="000F3AB5">
      <w:pPr>
        <w:pStyle w:val="Default"/>
        <w:spacing w:line="276" w:lineRule="auto"/>
        <w:jc w:val="both"/>
        <w:rPr>
          <w:rFonts w:ascii="Arial" w:hAnsi="Arial" w:cs="Arial"/>
          <w:color w:val="auto"/>
        </w:rPr>
      </w:pPr>
      <w:r w:rsidRPr="00686D84">
        <w:rPr>
          <w:rFonts w:ascii="Arial" w:hAnsi="Arial" w:cs="Arial"/>
          <w:color w:val="auto"/>
        </w:rPr>
        <w:t>La Dirección Nacional de Energía, designará un funcionario, el cual será la contraparte a efectos de coordinar las actividades de la consultoría y evaluar los informes presentados por la empresa.</w:t>
      </w:r>
    </w:p>
    <w:p w14:paraId="36793A44" w14:textId="4FEBF7E0"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lastRenderedPageBreak/>
        <w:t>En caso de que algún aspecto de</w:t>
      </w:r>
      <w:r w:rsidR="00D451DE" w:rsidRPr="00686D84">
        <w:rPr>
          <w:rFonts w:ascii="Arial" w:hAnsi="Arial" w:cs="Arial"/>
          <w:color w:val="auto"/>
        </w:rPr>
        <w:t xml:space="preserve"> </w:t>
      </w:r>
      <w:r w:rsidRPr="00686D84">
        <w:rPr>
          <w:rFonts w:ascii="Arial" w:hAnsi="Arial" w:cs="Arial"/>
          <w:color w:val="auto"/>
        </w:rPr>
        <w:t>l</w:t>
      </w:r>
      <w:r w:rsidR="00D451DE" w:rsidRPr="00686D84">
        <w:rPr>
          <w:rFonts w:ascii="Arial" w:hAnsi="Arial" w:cs="Arial"/>
          <w:color w:val="auto"/>
        </w:rPr>
        <w:t>a</w:t>
      </w:r>
      <w:r w:rsidRPr="00686D84">
        <w:rPr>
          <w:rFonts w:ascii="Arial" w:hAnsi="Arial" w:cs="Arial"/>
          <w:color w:val="auto"/>
        </w:rPr>
        <w:t xml:space="preserve"> </w:t>
      </w:r>
      <w:r w:rsidR="00D451DE" w:rsidRPr="00686D84">
        <w:rPr>
          <w:rFonts w:ascii="Arial" w:hAnsi="Arial" w:cs="Arial"/>
          <w:color w:val="auto"/>
        </w:rPr>
        <w:t>prestación</w:t>
      </w:r>
      <w:r w:rsidRPr="00686D84">
        <w:rPr>
          <w:rFonts w:ascii="Arial" w:hAnsi="Arial" w:cs="Arial"/>
          <w:color w:val="auto"/>
        </w:rPr>
        <w:t xml:space="preserve"> no se adecue a lo establecido, se </w:t>
      </w:r>
      <w:r w:rsidR="00525C38" w:rsidRPr="00686D84">
        <w:rPr>
          <w:rFonts w:ascii="Arial" w:hAnsi="Arial" w:cs="Arial"/>
          <w:color w:val="auto"/>
        </w:rPr>
        <w:t>aplica</w:t>
      </w:r>
      <w:r w:rsidRPr="00686D84">
        <w:rPr>
          <w:rFonts w:ascii="Arial" w:hAnsi="Arial" w:cs="Arial"/>
          <w:color w:val="auto"/>
        </w:rPr>
        <w:t>rán las sanciones correspondientes, de acuerdo a lo previsto en los puntos 1</w:t>
      </w:r>
      <w:r w:rsidR="00525C38" w:rsidRPr="00686D84">
        <w:rPr>
          <w:rFonts w:ascii="Arial" w:hAnsi="Arial" w:cs="Arial"/>
          <w:color w:val="auto"/>
        </w:rPr>
        <w:t>5</w:t>
      </w:r>
      <w:r w:rsidRPr="00686D84">
        <w:rPr>
          <w:rFonts w:ascii="Arial" w:hAnsi="Arial" w:cs="Arial"/>
          <w:color w:val="auto"/>
        </w:rPr>
        <w:t xml:space="preserve"> y siguientes de este Pliego. </w:t>
      </w:r>
    </w:p>
    <w:p w14:paraId="2A9121A5" w14:textId="77777777" w:rsidR="00525C38" w:rsidRPr="00686D84" w:rsidRDefault="00525C38" w:rsidP="000F3AB5">
      <w:pPr>
        <w:pStyle w:val="Default"/>
        <w:spacing w:line="276" w:lineRule="auto"/>
        <w:jc w:val="both"/>
        <w:rPr>
          <w:rFonts w:ascii="Arial" w:hAnsi="Arial" w:cs="Arial"/>
          <w:color w:val="auto"/>
        </w:rPr>
      </w:pPr>
    </w:p>
    <w:p w14:paraId="1CC4858B" w14:textId="77777777" w:rsidR="00525C38" w:rsidRPr="00686D84" w:rsidRDefault="00525C38" w:rsidP="000F3AB5">
      <w:pPr>
        <w:pStyle w:val="Default"/>
        <w:spacing w:line="276" w:lineRule="auto"/>
        <w:jc w:val="both"/>
        <w:rPr>
          <w:rFonts w:ascii="Arial" w:hAnsi="Arial" w:cs="Arial"/>
          <w:color w:val="auto"/>
        </w:rPr>
      </w:pPr>
    </w:p>
    <w:p w14:paraId="3A43EDBA" w14:textId="77777777" w:rsidR="00525C38" w:rsidRPr="00686D84" w:rsidRDefault="00525C38" w:rsidP="000F3AB5">
      <w:pPr>
        <w:pStyle w:val="Default"/>
        <w:spacing w:line="276" w:lineRule="auto"/>
        <w:jc w:val="both"/>
        <w:rPr>
          <w:rFonts w:ascii="Arial" w:hAnsi="Arial" w:cs="Arial"/>
          <w:color w:val="auto"/>
        </w:rPr>
      </w:pPr>
    </w:p>
    <w:p w14:paraId="5B03D64E" w14:textId="77777777" w:rsidR="00525C38" w:rsidRPr="00686D84" w:rsidRDefault="00525C38" w:rsidP="000F3AB5">
      <w:pPr>
        <w:pStyle w:val="Default"/>
        <w:spacing w:line="276" w:lineRule="auto"/>
        <w:jc w:val="both"/>
        <w:rPr>
          <w:rFonts w:ascii="Arial" w:hAnsi="Arial" w:cs="Arial"/>
          <w:color w:val="auto"/>
        </w:rPr>
      </w:pPr>
    </w:p>
    <w:p w14:paraId="63BD1067" w14:textId="77777777" w:rsidR="0053542B" w:rsidRPr="00686D84" w:rsidRDefault="0053542B" w:rsidP="000F3AB5">
      <w:pPr>
        <w:pStyle w:val="Default"/>
        <w:spacing w:line="276" w:lineRule="auto"/>
        <w:jc w:val="both"/>
        <w:rPr>
          <w:rFonts w:ascii="Arial" w:hAnsi="Arial" w:cs="Arial"/>
          <w:b/>
          <w:bCs/>
          <w:color w:val="auto"/>
        </w:rPr>
      </w:pPr>
    </w:p>
    <w:p w14:paraId="672B271E" w14:textId="11FE5548" w:rsidR="0053542B" w:rsidRPr="00686D84" w:rsidRDefault="0053542B" w:rsidP="000F3AB5">
      <w:pPr>
        <w:pStyle w:val="Default"/>
        <w:spacing w:line="276" w:lineRule="auto"/>
        <w:jc w:val="both"/>
        <w:outlineLvl w:val="0"/>
        <w:rPr>
          <w:rFonts w:ascii="Arial" w:hAnsi="Arial" w:cs="Arial"/>
          <w:b/>
          <w:bCs/>
          <w:color w:val="auto"/>
        </w:rPr>
      </w:pPr>
      <w:bookmarkStart w:id="16" w:name="_Toc458693704"/>
      <w:r w:rsidRPr="00686D84">
        <w:rPr>
          <w:rFonts w:ascii="Arial" w:hAnsi="Arial" w:cs="Arial"/>
          <w:b/>
          <w:bCs/>
          <w:color w:val="auto"/>
        </w:rPr>
        <w:t>1</w:t>
      </w:r>
      <w:r w:rsidR="0036262A">
        <w:rPr>
          <w:rFonts w:ascii="Arial" w:hAnsi="Arial" w:cs="Arial"/>
          <w:b/>
          <w:bCs/>
          <w:color w:val="auto"/>
        </w:rPr>
        <w:t>6</w:t>
      </w:r>
      <w:r w:rsidRPr="00686D84">
        <w:rPr>
          <w:rFonts w:ascii="Arial" w:hAnsi="Arial" w:cs="Arial"/>
          <w:b/>
          <w:bCs/>
          <w:color w:val="auto"/>
        </w:rPr>
        <w:t>. MULTAS</w:t>
      </w:r>
      <w:bookmarkEnd w:id="16"/>
    </w:p>
    <w:p w14:paraId="7D8892B8"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7B71A177" w14:textId="65CC9B3E"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Si algún aspecto de</w:t>
      </w:r>
      <w:r w:rsidR="00C72841" w:rsidRPr="00686D84">
        <w:rPr>
          <w:rFonts w:ascii="Arial" w:hAnsi="Arial" w:cs="Arial"/>
          <w:color w:val="auto"/>
        </w:rPr>
        <w:t xml:space="preserve"> </w:t>
      </w:r>
      <w:r w:rsidRPr="00686D84">
        <w:rPr>
          <w:rFonts w:ascii="Arial" w:hAnsi="Arial" w:cs="Arial"/>
          <w:color w:val="auto"/>
        </w:rPr>
        <w:t>l</w:t>
      </w:r>
      <w:r w:rsidR="00C72841" w:rsidRPr="00686D84">
        <w:rPr>
          <w:rFonts w:ascii="Arial" w:hAnsi="Arial" w:cs="Arial"/>
          <w:color w:val="auto"/>
        </w:rPr>
        <w:t>a prestación</w:t>
      </w:r>
      <w:r w:rsidRPr="00686D84">
        <w:rPr>
          <w:rFonts w:ascii="Arial" w:hAnsi="Arial" w:cs="Arial"/>
          <w:color w:val="auto"/>
        </w:rPr>
        <w:t xml:space="preserve"> no se adecua a lo establecido en este </w:t>
      </w:r>
      <w:r w:rsidR="00C72841" w:rsidRPr="00686D84">
        <w:rPr>
          <w:rFonts w:ascii="Arial" w:hAnsi="Arial" w:cs="Arial"/>
          <w:color w:val="auto"/>
        </w:rPr>
        <w:t>P</w:t>
      </w:r>
      <w:r w:rsidRPr="00686D84">
        <w:rPr>
          <w:rFonts w:ascii="Arial" w:hAnsi="Arial" w:cs="Arial"/>
          <w:color w:val="auto"/>
        </w:rPr>
        <w:t xml:space="preserve">liego, la Administración lo pondrá en conocimiento del proveedor, quien a su costo y dentro del plazo de tres (3) días hábiles deberá corregirlo. Mientras no se subsane la irregularidad detectada, no se dará trámite a la conformidad. </w:t>
      </w:r>
    </w:p>
    <w:p w14:paraId="514C3F8D" w14:textId="5A79B1B1"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Transcurrido el plazo otorgado sin que se cumpla adecuadamente, la Administración podrá además imponer al adjudicatario una multa diaria por cada día de incumplimiento, equivalente a </w:t>
      </w:r>
      <w:r w:rsidR="00525C38" w:rsidRPr="00686D84">
        <w:rPr>
          <w:rFonts w:ascii="Arial" w:hAnsi="Arial" w:cs="Arial"/>
          <w:color w:val="auto"/>
        </w:rPr>
        <w:t>dos (2) horas de videoconferencia cotizadas</w:t>
      </w:r>
      <w:r w:rsidRPr="00686D84">
        <w:rPr>
          <w:rFonts w:ascii="Arial" w:hAnsi="Arial" w:cs="Arial"/>
          <w:color w:val="auto"/>
        </w:rPr>
        <w:t xml:space="preserve">. </w:t>
      </w:r>
    </w:p>
    <w:p w14:paraId="752EDEA8" w14:textId="4998234C"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El adjudicatario asumirá el pago de las multas aun cuando las mismas superen el monto de la garantía constituida. La Administración se reserva el derecho de cobrar al adjudicatario las multas generadas y que éste no le haya abonado, así como </w:t>
      </w:r>
      <w:r w:rsidR="00525C38" w:rsidRPr="00686D84">
        <w:rPr>
          <w:rFonts w:ascii="Arial" w:hAnsi="Arial" w:cs="Arial"/>
          <w:color w:val="auto"/>
        </w:rPr>
        <w:t>toda erogación en que</w:t>
      </w:r>
      <w:r w:rsidRPr="00686D84">
        <w:rPr>
          <w:rFonts w:ascii="Arial" w:hAnsi="Arial" w:cs="Arial"/>
          <w:color w:val="auto"/>
        </w:rPr>
        <w:t xml:space="preserve"> haya debido incurrir</w:t>
      </w:r>
      <w:r w:rsidR="00525C38" w:rsidRPr="00686D84">
        <w:rPr>
          <w:rFonts w:ascii="Arial" w:hAnsi="Arial" w:cs="Arial"/>
          <w:color w:val="auto"/>
        </w:rPr>
        <w:t>,</w:t>
      </w:r>
      <w:r w:rsidRPr="00686D84">
        <w:rPr>
          <w:rFonts w:ascii="Arial" w:hAnsi="Arial" w:cs="Arial"/>
          <w:color w:val="auto"/>
        </w:rPr>
        <w:t xml:space="preserve"> no obstante ser ella de cargo del adjudicatario y toda suma que corresponda a</w:t>
      </w:r>
      <w:r w:rsidR="00525C38" w:rsidRPr="00686D84">
        <w:rPr>
          <w:rFonts w:ascii="Arial" w:hAnsi="Arial" w:cs="Arial"/>
          <w:color w:val="auto"/>
        </w:rPr>
        <w:t xml:space="preserve"> </w:t>
      </w:r>
      <w:r w:rsidRPr="00686D84">
        <w:rPr>
          <w:rFonts w:ascii="Arial" w:hAnsi="Arial" w:cs="Arial"/>
          <w:color w:val="auto"/>
        </w:rPr>
        <w:t>l</w:t>
      </w:r>
      <w:r w:rsidR="00525C38" w:rsidRPr="00686D84">
        <w:rPr>
          <w:rFonts w:ascii="Arial" w:hAnsi="Arial" w:cs="Arial"/>
          <w:color w:val="auto"/>
        </w:rPr>
        <w:t>a Administración</w:t>
      </w:r>
      <w:r w:rsidRPr="00686D84">
        <w:rPr>
          <w:rFonts w:ascii="Arial" w:hAnsi="Arial" w:cs="Arial"/>
          <w:color w:val="auto"/>
        </w:rPr>
        <w:t xml:space="preserve"> percibir de éste</w:t>
      </w:r>
      <w:r w:rsidR="00D27D49" w:rsidRPr="00686D84">
        <w:rPr>
          <w:rFonts w:ascii="Arial" w:hAnsi="Arial" w:cs="Arial"/>
          <w:color w:val="auto"/>
        </w:rPr>
        <w:t>,</w:t>
      </w:r>
      <w:r w:rsidRPr="00686D84">
        <w:rPr>
          <w:rFonts w:ascii="Arial" w:hAnsi="Arial" w:cs="Arial"/>
          <w:color w:val="auto"/>
        </w:rPr>
        <w:t xml:space="preserve"> de</w:t>
      </w:r>
      <w:r w:rsidR="00D27D49" w:rsidRPr="00686D84">
        <w:rPr>
          <w:rFonts w:ascii="Arial" w:hAnsi="Arial" w:cs="Arial"/>
          <w:color w:val="auto"/>
        </w:rPr>
        <w:t xml:space="preserve"> acuerdo a las previsiones del P</w:t>
      </w:r>
      <w:r w:rsidRPr="00686D84">
        <w:rPr>
          <w:rFonts w:ascii="Arial" w:hAnsi="Arial" w:cs="Arial"/>
          <w:color w:val="auto"/>
        </w:rPr>
        <w:t xml:space="preserve">liego y demás normativa que rige el llamado, deduciendo su importe tanto de la garantía de fiel cumplimiento de contrato como de los pagos a hacerle efectivos; todo sin perjuicio de su derecho de recurrir a los mecanismos jurídicamente hábiles para el cobro de su crédito y a la comunicación de los incumplimientos al Registro Único de Proveedores del Estado. </w:t>
      </w:r>
    </w:p>
    <w:p w14:paraId="2220DC74" w14:textId="60C9E391" w:rsidR="0053542B" w:rsidRPr="00686D84" w:rsidRDefault="00D27D49" w:rsidP="000F3AB5">
      <w:pPr>
        <w:pStyle w:val="Default"/>
        <w:spacing w:line="276" w:lineRule="auto"/>
        <w:jc w:val="both"/>
        <w:rPr>
          <w:rFonts w:ascii="Arial" w:hAnsi="Arial" w:cs="Arial"/>
          <w:color w:val="auto"/>
        </w:rPr>
      </w:pPr>
      <w:r w:rsidRPr="00686D84">
        <w:rPr>
          <w:rFonts w:ascii="Arial" w:hAnsi="Arial" w:cs="Arial"/>
          <w:color w:val="auto"/>
        </w:rPr>
        <w:t xml:space="preserve">La Administración </w:t>
      </w:r>
      <w:r w:rsidR="0053542B" w:rsidRPr="00686D84">
        <w:rPr>
          <w:rFonts w:ascii="Arial" w:hAnsi="Arial" w:cs="Arial"/>
          <w:color w:val="auto"/>
        </w:rPr>
        <w:t>se reserva la facultad de exigir acumulativamente con el pago de las multas</w:t>
      </w:r>
      <w:r w:rsidRPr="00686D84">
        <w:rPr>
          <w:rFonts w:ascii="Arial" w:hAnsi="Arial" w:cs="Arial"/>
          <w:color w:val="auto"/>
        </w:rPr>
        <w:t>,</w:t>
      </w:r>
      <w:r w:rsidR="0053542B" w:rsidRPr="00686D84">
        <w:rPr>
          <w:rFonts w:ascii="Arial" w:hAnsi="Arial" w:cs="Arial"/>
          <w:color w:val="auto"/>
        </w:rPr>
        <w:t xml:space="preserve"> el resarcimiento de los daños y perjuicios sufridos en razón del incumplimiento. </w:t>
      </w:r>
    </w:p>
    <w:p w14:paraId="365B206D" w14:textId="60F7D129" w:rsidR="00D27D49" w:rsidRPr="00686D84" w:rsidRDefault="00D27D49" w:rsidP="000F3AB5">
      <w:pPr>
        <w:pStyle w:val="Default"/>
        <w:spacing w:line="276" w:lineRule="auto"/>
        <w:jc w:val="both"/>
        <w:rPr>
          <w:rFonts w:ascii="Arial" w:hAnsi="Arial" w:cs="Arial"/>
          <w:color w:val="auto"/>
        </w:rPr>
      </w:pPr>
      <w:r w:rsidRPr="00686D84">
        <w:rPr>
          <w:rFonts w:ascii="Arial" w:hAnsi="Arial" w:cs="Arial"/>
          <w:color w:val="auto"/>
        </w:rPr>
        <w:t>Si el incumplimiento se extiende por más de diez (10) días la Administración podrá declarar rescindido el contrato, sin que el proveedor tenga derecho a indemnización.</w:t>
      </w:r>
    </w:p>
    <w:p w14:paraId="60100DED" w14:textId="5C923949" w:rsidR="00C72841" w:rsidRPr="00686D84" w:rsidRDefault="00D27D49" w:rsidP="000F3AB5">
      <w:pPr>
        <w:pStyle w:val="Default"/>
        <w:spacing w:line="276" w:lineRule="auto"/>
        <w:jc w:val="both"/>
        <w:rPr>
          <w:rFonts w:ascii="Arial" w:hAnsi="Arial" w:cs="Arial"/>
          <w:color w:val="auto"/>
        </w:rPr>
      </w:pPr>
      <w:r w:rsidRPr="00686D84">
        <w:rPr>
          <w:rFonts w:ascii="Arial" w:hAnsi="Arial" w:cs="Arial"/>
          <w:color w:val="auto"/>
        </w:rPr>
        <w:t>El incumplimiento de la legislación laboral y/o previsional por parte del adjudicatario, se considerará falta grave y dará lugar a que la Administración suspenda los pagos, hasta que se regularice la situación, sin perjuicio de la opción del MIEM de rescindir el contrato por dicha causa.</w:t>
      </w:r>
    </w:p>
    <w:p w14:paraId="1F2C5347" w14:textId="04F72E24" w:rsidR="0053542B" w:rsidRPr="00686D84" w:rsidRDefault="00D27D49" w:rsidP="000F3AB5">
      <w:pPr>
        <w:pStyle w:val="Default"/>
        <w:spacing w:line="276" w:lineRule="auto"/>
        <w:jc w:val="both"/>
        <w:rPr>
          <w:rFonts w:ascii="Arial" w:hAnsi="Arial" w:cs="Arial"/>
          <w:color w:val="auto"/>
        </w:rPr>
      </w:pPr>
      <w:r w:rsidRPr="00686D84">
        <w:rPr>
          <w:rFonts w:ascii="Arial" w:hAnsi="Arial" w:cs="Arial"/>
          <w:color w:val="auto"/>
        </w:rPr>
        <w:t xml:space="preserve">La Administración </w:t>
      </w:r>
      <w:r w:rsidR="0053542B" w:rsidRPr="00686D84">
        <w:rPr>
          <w:rFonts w:ascii="Arial" w:hAnsi="Arial" w:cs="Arial"/>
          <w:color w:val="auto"/>
        </w:rPr>
        <w:t xml:space="preserve">podrá considerar asimismo la reiteración de incumplimientos como causal de rescisión del contrato. </w:t>
      </w:r>
    </w:p>
    <w:p w14:paraId="0283987F" w14:textId="238001BE"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lastRenderedPageBreak/>
        <w:t>En caso de rescisión, l</w:t>
      </w:r>
      <w:r w:rsidR="00C72841" w:rsidRPr="00686D84">
        <w:rPr>
          <w:rFonts w:ascii="Arial" w:hAnsi="Arial" w:cs="Arial"/>
          <w:color w:val="auto"/>
        </w:rPr>
        <w:t xml:space="preserve">a multa se establece en un </w:t>
      </w:r>
      <w:r w:rsidRPr="00686D84">
        <w:rPr>
          <w:rFonts w:ascii="Arial" w:hAnsi="Arial" w:cs="Arial"/>
          <w:color w:val="auto"/>
        </w:rPr>
        <w:t>veinticinco por ciento</w:t>
      </w:r>
      <w:r w:rsidR="00C72841" w:rsidRPr="00686D84">
        <w:rPr>
          <w:rFonts w:ascii="Arial" w:hAnsi="Arial" w:cs="Arial"/>
          <w:color w:val="auto"/>
        </w:rPr>
        <w:t xml:space="preserve"> (25%</w:t>
      </w:r>
      <w:r w:rsidRPr="00686D84">
        <w:rPr>
          <w:rFonts w:ascii="Arial" w:hAnsi="Arial" w:cs="Arial"/>
          <w:color w:val="auto"/>
        </w:rPr>
        <w:t>) de la oferta aceptada, sin perjuicio de otras acciones q</w:t>
      </w:r>
      <w:r w:rsidR="00D27D49" w:rsidRPr="00686D84">
        <w:rPr>
          <w:rFonts w:ascii="Arial" w:hAnsi="Arial" w:cs="Arial"/>
          <w:color w:val="auto"/>
        </w:rPr>
        <w:t>ue puedan corresponder a la Administración.</w:t>
      </w:r>
    </w:p>
    <w:p w14:paraId="12CB7CD0" w14:textId="77777777" w:rsidR="00D27D49" w:rsidRPr="00686D84" w:rsidRDefault="00D27D49" w:rsidP="000F3AB5">
      <w:pPr>
        <w:pStyle w:val="Default"/>
        <w:spacing w:line="276" w:lineRule="auto"/>
        <w:jc w:val="both"/>
        <w:rPr>
          <w:rFonts w:ascii="Arial" w:hAnsi="Arial" w:cs="Arial"/>
          <w:color w:val="auto"/>
        </w:rPr>
      </w:pPr>
    </w:p>
    <w:p w14:paraId="00CFA920" w14:textId="77777777" w:rsidR="00D27D49" w:rsidRPr="00686D84" w:rsidRDefault="00D27D49" w:rsidP="000F3AB5">
      <w:pPr>
        <w:pStyle w:val="Default"/>
        <w:spacing w:line="276" w:lineRule="auto"/>
        <w:jc w:val="both"/>
        <w:rPr>
          <w:rFonts w:ascii="Arial" w:hAnsi="Arial" w:cs="Arial"/>
          <w:color w:val="auto"/>
        </w:rPr>
      </w:pPr>
    </w:p>
    <w:p w14:paraId="3997CE99" w14:textId="77777777" w:rsidR="00D27D49" w:rsidRPr="00686D84" w:rsidRDefault="00D27D49" w:rsidP="000F3AB5">
      <w:pPr>
        <w:pStyle w:val="Default"/>
        <w:spacing w:line="276" w:lineRule="auto"/>
        <w:jc w:val="both"/>
        <w:rPr>
          <w:rFonts w:ascii="Arial" w:hAnsi="Arial" w:cs="Arial"/>
          <w:color w:val="auto"/>
        </w:rPr>
      </w:pPr>
    </w:p>
    <w:p w14:paraId="0FDD903D" w14:textId="77777777" w:rsidR="00D27D49" w:rsidRPr="00686D84" w:rsidRDefault="00D27D49" w:rsidP="000F3AB5">
      <w:pPr>
        <w:pStyle w:val="Default"/>
        <w:spacing w:line="276" w:lineRule="auto"/>
        <w:jc w:val="both"/>
        <w:rPr>
          <w:rFonts w:ascii="Arial" w:hAnsi="Arial" w:cs="Arial"/>
          <w:color w:val="auto"/>
        </w:rPr>
      </w:pPr>
    </w:p>
    <w:p w14:paraId="41F32C22" w14:textId="77777777" w:rsidR="00D27D49" w:rsidRPr="00686D84" w:rsidRDefault="00D27D49" w:rsidP="000F3AB5">
      <w:pPr>
        <w:pStyle w:val="Default"/>
        <w:spacing w:line="276" w:lineRule="auto"/>
        <w:jc w:val="both"/>
        <w:rPr>
          <w:rFonts w:ascii="Arial" w:hAnsi="Arial" w:cs="Arial"/>
          <w:color w:val="auto"/>
        </w:rPr>
      </w:pPr>
    </w:p>
    <w:p w14:paraId="0D7E017A" w14:textId="77777777" w:rsidR="0053542B" w:rsidRPr="00686D84" w:rsidRDefault="0053542B" w:rsidP="000F3AB5">
      <w:pPr>
        <w:pStyle w:val="Default"/>
        <w:spacing w:line="276" w:lineRule="auto"/>
        <w:jc w:val="both"/>
        <w:rPr>
          <w:rFonts w:ascii="Arial" w:hAnsi="Arial" w:cs="Arial"/>
          <w:b/>
          <w:bCs/>
          <w:color w:val="auto"/>
        </w:rPr>
      </w:pPr>
    </w:p>
    <w:p w14:paraId="360B67C9" w14:textId="41EF0487" w:rsidR="0053542B" w:rsidRPr="00686D84" w:rsidRDefault="0053542B" w:rsidP="000F3AB5">
      <w:pPr>
        <w:pStyle w:val="Default"/>
        <w:spacing w:line="276" w:lineRule="auto"/>
        <w:jc w:val="both"/>
        <w:outlineLvl w:val="0"/>
        <w:rPr>
          <w:rFonts w:ascii="Arial" w:hAnsi="Arial" w:cs="Arial"/>
          <w:b/>
          <w:bCs/>
          <w:color w:val="auto"/>
        </w:rPr>
      </w:pPr>
      <w:bookmarkStart w:id="17" w:name="_Toc458693705"/>
      <w:r w:rsidRPr="00686D84">
        <w:rPr>
          <w:rFonts w:ascii="Arial" w:hAnsi="Arial" w:cs="Arial"/>
          <w:b/>
          <w:bCs/>
          <w:color w:val="auto"/>
        </w:rPr>
        <w:t>1</w:t>
      </w:r>
      <w:r w:rsidR="0036262A">
        <w:rPr>
          <w:rFonts w:ascii="Arial" w:hAnsi="Arial" w:cs="Arial"/>
          <w:b/>
          <w:bCs/>
          <w:color w:val="auto"/>
        </w:rPr>
        <w:t>7</w:t>
      </w:r>
      <w:r w:rsidRPr="00686D84">
        <w:rPr>
          <w:rFonts w:ascii="Arial" w:hAnsi="Arial" w:cs="Arial"/>
          <w:b/>
          <w:bCs/>
          <w:color w:val="auto"/>
        </w:rPr>
        <w:t>. MORA</w:t>
      </w:r>
      <w:bookmarkEnd w:id="17"/>
      <w:r w:rsidRPr="00686D84">
        <w:rPr>
          <w:rFonts w:ascii="Arial" w:hAnsi="Arial" w:cs="Arial"/>
          <w:b/>
          <w:bCs/>
          <w:color w:val="auto"/>
        </w:rPr>
        <w:t xml:space="preserve"> </w:t>
      </w:r>
    </w:p>
    <w:p w14:paraId="6E9958EB" w14:textId="77777777" w:rsidR="0053542B" w:rsidRPr="00686D84" w:rsidRDefault="0053542B" w:rsidP="000F3AB5">
      <w:pPr>
        <w:pStyle w:val="Default"/>
        <w:spacing w:line="276" w:lineRule="auto"/>
        <w:jc w:val="both"/>
        <w:rPr>
          <w:rFonts w:ascii="Arial" w:hAnsi="Arial" w:cs="Arial"/>
          <w:color w:val="auto"/>
        </w:rPr>
      </w:pPr>
    </w:p>
    <w:p w14:paraId="0BF5137B" w14:textId="52A200CB"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mora se configurará por el incumplimiento de las obligaciones contractuales y se producirá de pleno derecho, sin necesidad de intimación judicial ni extrajudicial alguna por el solo vencimiento de los términos establecidos, y/o por la realización u omisión de cualquier acto o hecho que</w:t>
      </w:r>
      <w:r w:rsidR="000F3AB5" w:rsidRPr="00686D84">
        <w:rPr>
          <w:rFonts w:ascii="Arial" w:hAnsi="Arial" w:cs="Arial"/>
          <w:color w:val="auto"/>
        </w:rPr>
        <w:t xml:space="preserve"> se traduzca en hacer algo contrario a lo estipulado o no hacer algo de lo acordado.</w:t>
      </w:r>
      <w:r w:rsidRPr="00686D84">
        <w:rPr>
          <w:rFonts w:ascii="Arial" w:hAnsi="Arial" w:cs="Arial"/>
          <w:color w:val="auto"/>
        </w:rPr>
        <w:t xml:space="preserve"> </w:t>
      </w:r>
    </w:p>
    <w:p w14:paraId="16A0D674" w14:textId="77777777" w:rsidR="00BD0E95" w:rsidRPr="00686D84" w:rsidRDefault="00BD0E95" w:rsidP="000F3AB5">
      <w:pPr>
        <w:pStyle w:val="Default"/>
        <w:spacing w:line="276" w:lineRule="auto"/>
        <w:jc w:val="both"/>
        <w:outlineLvl w:val="0"/>
        <w:rPr>
          <w:rFonts w:ascii="Arial" w:hAnsi="Arial" w:cs="Arial"/>
          <w:b/>
          <w:bCs/>
          <w:color w:val="auto"/>
        </w:rPr>
      </w:pPr>
    </w:p>
    <w:p w14:paraId="11FE514C" w14:textId="18109D86" w:rsidR="0053542B" w:rsidRPr="00686D84" w:rsidRDefault="0053542B" w:rsidP="000F3AB5">
      <w:pPr>
        <w:pStyle w:val="Default"/>
        <w:spacing w:line="276" w:lineRule="auto"/>
        <w:jc w:val="both"/>
        <w:outlineLvl w:val="0"/>
        <w:rPr>
          <w:rFonts w:ascii="Arial" w:hAnsi="Arial" w:cs="Arial"/>
          <w:b/>
          <w:bCs/>
          <w:color w:val="auto"/>
        </w:rPr>
      </w:pPr>
      <w:bookmarkStart w:id="18" w:name="_Toc458693706"/>
      <w:r w:rsidRPr="00686D84">
        <w:rPr>
          <w:rFonts w:ascii="Arial" w:hAnsi="Arial" w:cs="Arial"/>
          <w:b/>
          <w:bCs/>
          <w:color w:val="auto"/>
        </w:rPr>
        <w:t>1</w:t>
      </w:r>
      <w:r w:rsidR="0036262A">
        <w:rPr>
          <w:rFonts w:ascii="Arial" w:hAnsi="Arial" w:cs="Arial"/>
          <w:b/>
          <w:bCs/>
          <w:color w:val="auto"/>
        </w:rPr>
        <w:t>8</w:t>
      </w:r>
      <w:r w:rsidRPr="00686D84">
        <w:rPr>
          <w:rFonts w:ascii="Arial" w:hAnsi="Arial" w:cs="Arial"/>
          <w:b/>
          <w:bCs/>
          <w:color w:val="auto"/>
        </w:rPr>
        <w:t>. GARANTÍA DE FIEL CUMPLIMIENTO DEL CONTRATO</w:t>
      </w:r>
      <w:bookmarkEnd w:id="18"/>
    </w:p>
    <w:p w14:paraId="6481856F"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1966F22F" w14:textId="4BC34713"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El oferente, en caso de corresponder, deberá constituir garantía de fiel cumplimiento del contrato, en los términos y condiciones previstos por el artículo 64, inciso segundo del TOCAF 2012.</w:t>
      </w:r>
      <w:r w:rsidR="00AC3418">
        <w:rPr>
          <w:rFonts w:ascii="Arial" w:hAnsi="Arial" w:cs="Arial"/>
          <w:color w:val="auto"/>
        </w:rPr>
        <w:t xml:space="preserve"> </w:t>
      </w:r>
      <w:r w:rsidRPr="00686D84">
        <w:rPr>
          <w:rFonts w:ascii="Arial" w:hAnsi="Arial" w:cs="Arial"/>
          <w:color w:val="auto"/>
        </w:rPr>
        <w:t xml:space="preserve">No se admitirán garantías personales de especie alguna. </w:t>
      </w:r>
    </w:p>
    <w:p w14:paraId="1D65A3AF" w14:textId="77777777" w:rsidR="0053542B" w:rsidRPr="00686D84" w:rsidRDefault="0053542B" w:rsidP="000F3AB5">
      <w:pPr>
        <w:pStyle w:val="Default"/>
        <w:spacing w:line="276" w:lineRule="auto"/>
        <w:jc w:val="both"/>
        <w:rPr>
          <w:rFonts w:ascii="Arial" w:hAnsi="Arial" w:cs="Arial"/>
          <w:b/>
          <w:bCs/>
          <w:color w:val="auto"/>
        </w:rPr>
      </w:pPr>
    </w:p>
    <w:p w14:paraId="5F45234D" w14:textId="20AB112E" w:rsidR="0053542B" w:rsidRPr="00686D84" w:rsidRDefault="0053542B" w:rsidP="000F3AB5">
      <w:pPr>
        <w:pStyle w:val="Default"/>
        <w:spacing w:line="276" w:lineRule="auto"/>
        <w:jc w:val="both"/>
        <w:outlineLvl w:val="0"/>
        <w:rPr>
          <w:rFonts w:ascii="Arial" w:hAnsi="Arial" w:cs="Arial"/>
          <w:b/>
          <w:bCs/>
          <w:color w:val="auto"/>
        </w:rPr>
      </w:pPr>
      <w:bookmarkStart w:id="19" w:name="_Toc458693707"/>
      <w:r w:rsidRPr="00686D84">
        <w:rPr>
          <w:rFonts w:ascii="Arial" w:hAnsi="Arial" w:cs="Arial"/>
          <w:b/>
          <w:bCs/>
          <w:color w:val="auto"/>
        </w:rPr>
        <w:t>1</w:t>
      </w:r>
      <w:r w:rsidR="0036262A">
        <w:rPr>
          <w:rFonts w:ascii="Arial" w:hAnsi="Arial" w:cs="Arial"/>
          <w:b/>
          <w:bCs/>
          <w:color w:val="auto"/>
        </w:rPr>
        <w:t>9</w:t>
      </w:r>
      <w:r w:rsidRPr="00686D84">
        <w:rPr>
          <w:rFonts w:ascii="Arial" w:hAnsi="Arial" w:cs="Arial"/>
          <w:b/>
          <w:bCs/>
          <w:color w:val="auto"/>
        </w:rPr>
        <w:t>. VALOR DE LA INFORMACIÓN PRESENTADA</w:t>
      </w:r>
      <w:bookmarkEnd w:id="19"/>
    </w:p>
    <w:p w14:paraId="7A6819AF"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06AE512E" w14:textId="334FE992"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Todos los datos indicados por el oferente,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 </w:t>
      </w:r>
    </w:p>
    <w:p w14:paraId="686CF5E6" w14:textId="77777777" w:rsidR="0053542B" w:rsidRPr="00686D84" w:rsidRDefault="0053542B" w:rsidP="000F3AB5">
      <w:pPr>
        <w:pStyle w:val="Default"/>
        <w:spacing w:line="276" w:lineRule="auto"/>
        <w:jc w:val="both"/>
        <w:rPr>
          <w:rFonts w:ascii="Arial" w:hAnsi="Arial" w:cs="Arial"/>
          <w:b/>
          <w:bCs/>
          <w:color w:val="auto"/>
        </w:rPr>
      </w:pPr>
    </w:p>
    <w:p w14:paraId="37226E7E" w14:textId="68BB65AB" w:rsidR="0053542B" w:rsidRPr="00686D84" w:rsidRDefault="0036262A" w:rsidP="000F3AB5">
      <w:pPr>
        <w:pStyle w:val="Default"/>
        <w:spacing w:line="276" w:lineRule="auto"/>
        <w:jc w:val="both"/>
        <w:outlineLvl w:val="0"/>
        <w:rPr>
          <w:rFonts w:ascii="Arial" w:hAnsi="Arial" w:cs="Arial"/>
          <w:b/>
          <w:bCs/>
          <w:color w:val="auto"/>
        </w:rPr>
      </w:pPr>
      <w:bookmarkStart w:id="20" w:name="_Toc458693708"/>
      <w:r>
        <w:rPr>
          <w:rFonts w:ascii="Arial" w:hAnsi="Arial" w:cs="Arial"/>
          <w:b/>
          <w:bCs/>
          <w:color w:val="auto"/>
        </w:rPr>
        <w:t>20</w:t>
      </w:r>
      <w:r w:rsidR="0053542B" w:rsidRPr="00686D84">
        <w:rPr>
          <w:rFonts w:ascii="Arial" w:hAnsi="Arial" w:cs="Arial"/>
          <w:b/>
          <w:bCs/>
          <w:color w:val="auto"/>
        </w:rPr>
        <w:t>. RESCISION DEL CONTRATO</w:t>
      </w:r>
      <w:bookmarkEnd w:id="20"/>
    </w:p>
    <w:p w14:paraId="3EF5ADDE"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721BEC2C" w14:textId="3C1FD44B"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 Administración tendrá el derecho a rescindir unilateralmente el </w:t>
      </w:r>
      <w:r w:rsidR="00D27D49" w:rsidRPr="00686D84">
        <w:rPr>
          <w:rFonts w:ascii="Arial" w:hAnsi="Arial" w:cs="Arial"/>
          <w:color w:val="auto"/>
        </w:rPr>
        <w:t>c</w:t>
      </w:r>
      <w:r w:rsidRPr="00686D84">
        <w:rPr>
          <w:rFonts w:ascii="Arial" w:hAnsi="Arial" w:cs="Arial"/>
          <w:color w:val="auto"/>
        </w:rPr>
        <w:t xml:space="preserve">ontrato por incumplimiento total o parcial del adjudicatario con la debida notificación. Se señalan exclusivamente a vía de ejemplo los siguientes casos: </w:t>
      </w:r>
    </w:p>
    <w:p w14:paraId="384478F4" w14:textId="77777777" w:rsidR="000F3AB5" w:rsidRPr="00686D84" w:rsidRDefault="000F3AB5" w:rsidP="000F3AB5">
      <w:pPr>
        <w:pStyle w:val="Default"/>
        <w:spacing w:line="276" w:lineRule="auto"/>
        <w:jc w:val="both"/>
        <w:rPr>
          <w:rFonts w:ascii="Arial" w:hAnsi="Arial" w:cs="Arial"/>
          <w:color w:val="auto"/>
        </w:rPr>
      </w:pPr>
    </w:p>
    <w:p w14:paraId="34403B9C" w14:textId="1F987EC8"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a) Si la evaluación de la prestación realizad</w:t>
      </w:r>
      <w:r w:rsidR="000F3AB5" w:rsidRPr="00686D84">
        <w:rPr>
          <w:rFonts w:ascii="Arial" w:hAnsi="Arial" w:cs="Arial"/>
          <w:color w:val="auto"/>
        </w:rPr>
        <w:t>a</w:t>
      </w:r>
      <w:r w:rsidRPr="00686D84">
        <w:rPr>
          <w:rFonts w:ascii="Arial" w:hAnsi="Arial" w:cs="Arial"/>
          <w:color w:val="auto"/>
        </w:rPr>
        <w:t xml:space="preserve"> indica que l</w:t>
      </w:r>
      <w:r w:rsidR="000F3AB5" w:rsidRPr="00686D84">
        <w:rPr>
          <w:rFonts w:ascii="Arial" w:hAnsi="Arial" w:cs="Arial"/>
          <w:color w:val="auto"/>
        </w:rPr>
        <w:t xml:space="preserve">a misma </w:t>
      </w:r>
      <w:r w:rsidRPr="00686D84">
        <w:rPr>
          <w:rFonts w:ascii="Arial" w:hAnsi="Arial" w:cs="Arial"/>
          <w:color w:val="auto"/>
        </w:rPr>
        <w:t xml:space="preserve">no </w:t>
      </w:r>
      <w:r w:rsidR="000F3AB5" w:rsidRPr="00686D84">
        <w:rPr>
          <w:rFonts w:ascii="Arial" w:hAnsi="Arial" w:cs="Arial"/>
          <w:color w:val="auto"/>
        </w:rPr>
        <w:t>es</w:t>
      </w:r>
      <w:r w:rsidRPr="00686D84">
        <w:rPr>
          <w:rFonts w:ascii="Arial" w:hAnsi="Arial" w:cs="Arial"/>
          <w:color w:val="auto"/>
        </w:rPr>
        <w:t xml:space="preserve"> satisfactori</w:t>
      </w:r>
      <w:r w:rsidR="000F3AB5" w:rsidRPr="00686D84">
        <w:rPr>
          <w:rFonts w:ascii="Arial" w:hAnsi="Arial" w:cs="Arial"/>
          <w:color w:val="auto"/>
        </w:rPr>
        <w:t>a</w:t>
      </w:r>
      <w:r w:rsidRPr="00686D84">
        <w:rPr>
          <w:rFonts w:ascii="Arial" w:hAnsi="Arial" w:cs="Arial"/>
          <w:color w:val="auto"/>
        </w:rPr>
        <w:t xml:space="preserve">, a criterio de la Administración. </w:t>
      </w:r>
    </w:p>
    <w:p w14:paraId="50194A4B" w14:textId="3ED488B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b) Abandono de los trabajos por parte del </w:t>
      </w:r>
      <w:r w:rsidR="000F3AB5" w:rsidRPr="00686D84">
        <w:rPr>
          <w:rFonts w:ascii="Arial" w:hAnsi="Arial" w:cs="Arial"/>
          <w:color w:val="auto"/>
        </w:rPr>
        <w:t>adjudicatario.</w:t>
      </w:r>
    </w:p>
    <w:p w14:paraId="4DF0B90F"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c) Incumplimiento o violaciones repetidas de las condiciones contractuales. </w:t>
      </w:r>
    </w:p>
    <w:p w14:paraId="1D42512E"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lastRenderedPageBreak/>
        <w:t xml:space="preserve">d) Desobediencia repetida de parte del contratista de órdenes o instrucciones impartidas por la Administración. </w:t>
      </w:r>
    </w:p>
    <w:p w14:paraId="3A4175D9" w14:textId="685CB9E9"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e) El contr</w:t>
      </w:r>
      <w:r w:rsidR="00D27D49" w:rsidRPr="00686D84">
        <w:rPr>
          <w:rFonts w:ascii="Arial" w:hAnsi="Arial" w:cs="Arial"/>
          <w:color w:val="auto"/>
        </w:rPr>
        <w:t>atista se asocie con otro o sub</w:t>
      </w:r>
      <w:r w:rsidRPr="00686D84">
        <w:rPr>
          <w:rFonts w:ascii="Arial" w:hAnsi="Arial" w:cs="Arial"/>
          <w:color w:val="auto"/>
        </w:rPr>
        <w:t xml:space="preserve">contrate a terceros la ejecución del </w:t>
      </w:r>
      <w:r w:rsidR="000F3AB5" w:rsidRPr="00686D84">
        <w:rPr>
          <w:rFonts w:ascii="Arial" w:hAnsi="Arial" w:cs="Arial"/>
          <w:color w:val="auto"/>
        </w:rPr>
        <w:t>c</w:t>
      </w:r>
      <w:r w:rsidRPr="00686D84">
        <w:rPr>
          <w:rFonts w:ascii="Arial" w:hAnsi="Arial" w:cs="Arial"/>
          <w:color w:val="auto"/>
        </w:rPr>
        <w:t xml:space="preserve">ontrato, o de parte del mismo, sin previa autorización de la Administración. </w:t>
      </w:r>
    </w:p>
    <w:p w14:paraId="118124FD" w14:textId="1D8A833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f) Cuando el contratista, obrando con dolo y reiteradamente, infringiera la legislación laboral o previsional referente al personal empleado. </w:t>
      </w:r>
    </w:p>
    <w:p w14:paraId="504A422A" w14:textId="77777777" w:rsidR="00D27D49"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g) Violación al deber de confidencialidad establecido en este </w:t>
      </w:r>
      <w:r w:rsidR="00D27D49" w:rsidRPr="00686D84">
        <w:rPr>
          <w:rFonts w:ascii="Arial" w:hAnsi="Arial" w:cs="Arial"/>
          <w:color w:val="auto"/>
        </w:rPr>
        <w:t>P</w:t>
      </w:r>
      <w:r w:rsidRPr="00686D84">
        <w:rPr>
          <w:rFonts w:ascii="Arial" w:hAnsi="Arial" w:cs="Arial"/>
          <w:color w:val="auto"/>
        </w:rPr>
        <w:t>liego.</w:t>
      </w:r>
    </w:p>
    <w:p w14:paraId="72ABEA4A" w14:textId="0E6FCF38" w:rsidR="0053542B" w:rsidRPr="00686D84" w:rsidRDefault="00D27D49" w:rsidP="000F3AB5">
      <w:pPr>
        <w:pStyle w:val="Default"/>
        <w:spacing w:line="276" w:lineRule="auto"/>
        <w:jc w:val="both"/>
        <w:rPr>
          <w:rFonts w:ascii="Arial" w:hAnsi="Arial" w:cs="Arial"/>
          <w:color w:val="auto"/>
        </w:rPr>
      </w:pPr>
      <w:r w:rsidRPr="00686D84">
        <w:rPr>
          <w:rFonts w:ascii="Arial" w:hAnsi="Arial" w:cs="Arial"/>
          <w:color w:val="auto"/>
        </w:rPr>
        <w:t>h) La mencionada en el numeral 18.</w:t>
      </w:r>
      <w:r w:rsidR="0053542B" w:rsidRPr="00686D84">
        <w:rPr>
          <w:rFonts w:ascii="Arial" w:hAnsi="Arial" w:cs="Arial"/>
          <w:color w:val="auto"/>
        </w:rPr>
        <w:t xml:space="preserve"> </w:t>
      </w:r>
    </w:p>
    <w:p w14:paraId="484801DB" w14:textId="77777777" w:rsidR="0053542B" w:rsidRPr="00686D84" w:rsidRDefault="0053542B" w:rsidP="000F3AB5">
      <w:pPr>
        <w:pStyle w:val="Default"/>
        <w:spacing w:line="276" w:lineRule="auto"/>
        <w:jc w:val="both"/>
        <w:rPr>
          <w:rFonts w:ascii="Arial" w:hAnsi="Arial" w:cs="Arial"/>
          <w:color w:val="auto"/>
        </w:rPr>
      </w:pPr>
    </w:p>
    <w:p w14:paraId="0D7C1AD5" w14:textId="711DDBDB"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La rescisión por incumplimiento del adjudicatario aparejará su responsabilidad por los daños y perjuicios ocasionados a la Administración, la pérdida o ejecuci</w:t>
      </w:r>
      <w:r w:rsidR="000F3AB5" w:rsidRPr="00686D84">
        <w:rPr>
          <w:rFonts w:ascii="Arial" w:hAnsi="Arial" w:cs="Arial"/>
          <w:color w:val="auto"/>
        </w:rPr>
        <w:t xml:space="preserve">ón </w:t>
      </w:r>
      <w:r w:rsidRPr="00686D84">
        <w:rPr>
          <w:rFonts w:ascii="Arial" w:hAnsi="Arial" w:cs="Arial"/>
          <w:color w:val="auto"/>
        </w:rPr>
        <w:t xml:space="preserve">de la garantía de fiel cumplimiento de contrato en concepto de pena y la obligación de abonar las multas correspondientes. </w:t>
      </w:r>
    </w:p>
    <w:p w14:paraId="6D1E22E9" w14:textId="68CD4A13"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Lo previsto en el presente numeral se hace extensible a cualquier causal de rescisión que surja de este </w:t>
      </w:r>
      <w:r w:rsidR="00D27D49" w:rsidRPr="00686D84">
        <w:rPr>
          <w:rFonts w:ascii="Arial" w:hAnsi="Arial" w:cs="Arial"/>
          <w:color w:val="auto"/>
        </w:rPr>
        <w:t>P</w:t>
      </w:r>
      <w:r w:rsidRPr="00686D84">
        <w:rPr>
          <w:rFonts w:ascii="Arial" w:hAnsi="Arial" w:cs="Arial"/>
          <w:color w:val="auto"/>
        </w:rPr>
        <w:t xml:space="preserve">liego. </w:t>
      </w:r>
    </w:p>
    <w:p w14:paraId="382E3410" w14:textId="77777777" w:rsidR="0053542B" w:rsidRPr="00686D84" w:rsidRDefault="0053542B" w:rsidP="000F3AB5">
      <w:pPr>
        <w:pStyle w:val="Default"/>
        <w:spacing w:line="276" w:lineRule="auto"/>
        <w:jc w:val="both"/>
        <w:rPr>
          <w:rFonts w:ascii="Arial" w:hAnsi="Arial" w:cs="Arial"/>
          <w:b/>
          <w:bCs/>
          <w:color w:val="auto"/>
        </w:rPr>
      </w:pPr>
    </w:p>
    <w:p w14:paraId="384A089E" w14:textId="21C8C385" w:rsidR="0053542B" w:rsidRPr="00686D84" w:rsidRDefault="0053542B" w:rsidP="000F3AB5">
      <w:pPr>
        <w:pStyle w:val="Default"/>
        <w:spacing w:line="276" w:lineRule="auto"/>
        <w:jc w:val="both"/>
        <w:outlineLvl w:val="0"/>
        <w:rPr>
          <w:rFonts w:ascii="Arial" w:hAnsi="Arial" w:cs="Arial"/>
          <w:b/>
          <w:bCs/>
          <w:color w:val="auto"/>
        </w:rPr>
      </w:pPr>
      <w:bookmarkStart w:id="21" w:name="_Toc458693709"/>
      <w:r w:rsidRPr="00686D84">
        <w:rPr>
          <w:rFonts w:ascii="Arial" w:hAnsi="Arial" w:cs="Arial"/>
          <w:b/>
          <w:bCs/>
          <w:color w:val="auto"/>
        </w:rPr>
        <w:t>2</w:t>
      </w:r>
      <w:r w:rsidR="0036262A">
        <w:rPr>
          <w:rFonts w:ascii="Arial" w:hAnsi="Arial" w:cs="Arial"/>
          <w:b/>
          <w:bCs/>
          <w:color w:val="auto"/>
        </w:rPr>
        <w:t>1</w:t>
      </w:r>
      <w:r w:rsidRPr="00686D84">
        <w:rPr>
          <w:rFonts w:ascii="Arial" w:hAnsi="Arial" w:cs="Arial"/>
          <w:b/>
          <w:bCs/>
          <w:color w:val="auto"/>
        </w:rPr>
        <w:t>. RESERVA</w:t>
      </w:r>
      <w:bookmarkEnd w:id="21"/>
      <w:r w:rsidRPr="00686D84">
        <w:rPr>
          <w:rFonts w:ascii="Arial" w:hAnsi="Arial" w:cs="Arial"/>
          <w:b/>
          <w:bCs/>
          <w:color w:val="auto"/>
        </w:rPr>
        <w:t xml:space="preserve"> </w:t>
      </w:r>
    </w:p>
    <w:p w14:paraId="0B395850" w14:textId="77777777" w:rsidR="0053542B" w:rsidRPr="00686D84" w:rsidRDefault="0053542B" w:rsidP="000F3AB5">
      <w:pPr>
        <w:pStyle w:val="Default"/>
        <w:spacing w:line="276" w:lineRule="auto"/>
        <w:jc w:val="both"/>
        <w:rPr>
          <w:rFonts w:ascii="Arial" w:hAnsi="Arial" w:cs="Arial"/>
          <w:color w:val="auto"/>
        </w:rPr>
      </w:pPr>
    </w:p>
    <w:p w14:paraId="31FDB068"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La Administración se reserva la facultad de exigir acumulativamente con el pago de las multas, el resarcimiento de los daños y perjuicios sufridos en razón del incumplimiento y/o rescisión y/o iniciar acciones penales si corresponde. </w:t>
      </w:r>
    </w:p>
    <w:p w14:paraId="1045C2BC" w14:textId="77777777" w:rsidR="0053542B" w:rsidRPr="00686D84" w:rsidRDefault="0053542B" w:rsidP="000F3AB5">
      <w:pPr>
        <w:pStyle w:val="Default"/>
        <w:spacing w:line="276" w:lineRule="auto"/>
        <w:jc w:val="both"/>
        <w:outlineLvl w:val="0"/>
        <w:rPr>
          <w:rFonts w:ascii="Arial" w:hAnsi="Arial" w:cs="Arial"/>
          <w:b/>
          <w:bCs/>
          <w:color w:val="auto"/>
        </w:rPr>
      </w:pPr>
    </w:p>
    <w:p w14:paraId="074331C0" w14:textId="0A8C4986" w:rsidR="0053542B" w:rsidRPr="00686D84" w:rsidRDefault="0036262A" w:rsidP="000F3AB5">
      <w:pPr>
        <w:pStyle w:val="Default"/>
        <w:spacing w:line="276" w:lineRule="auto"/>
        <w:jc w:val="both"/>
        <w:outlineLvl w:val="0"/>
        <w:rPr>
          <w:rFonts w:ascii="Arial" w:hAnsi="Arial" w:cs="Arial"/>
          <w:b/>
          <w:bCs/>
          <w:color w:val="auto"/>
        </w:rPr>
      </w:pPr>
      <w:bookmarkStart w:id="22" w:name="_Toc458693710"/>
      <w:r>
        <w:rPr>
          <w:rFonts w:ascii="Arial" w:hAnsi="Arial" w:cs="Arial"/>
          <w:b/>
          <w:bCs/>
          <w:color w:val="auto"/>
        </w:rPr>
        <w:t>22</w:t>
      </w:r>
      <w:r w:rsidR="0053542B" w:rsidRPr="00686D84">
        <w:rPr>
          <w:rFonts w:ascii="Arial" w:hAnsi="Arial" w:cs="Arial"/>
          <w:b/>
          <w:bCs/>
          <w:color w:val="auto"/>
        </w:rPr>
        <w:t>. NORMATIVA APLICABLE</w:t>
      </w:r>
      <w:bookmarkEnd w:id="22"/>
    </w:p>
    <w:p w14:paraId="37D83BBD"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b/>
          <w:bCs/>
          <w:color w:val="auto"/>
        </w:rPr>
        <w:t xml:space="preserve"> </w:t>
      </w:r>
    </w:p>
    <w:p w14:paraId="134099B9" w14:textId="67FF31D2"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r>
      <w:r w:rsidR="00F83EC0" w:rsidRPr="00686D84">
        <w:rPr>
          <w:rFonts w:ascii="Arial" w:hAnsi="Arial" w:cs="Arial"/>
          <w:color w:val="auto"/>
        </w:rPr>
        <w:t>Texto Ordenado de Contabilidad y Administración Financiera del Estado (</w:t>
      </w:r>
      <w:r w:rsidRPr="00686D84">
        <w:rPr>
          <w:rFonts w:ascii="Arial" w:hAnsi="Arial" w:cs="Arial"/>
          <w:color w:val="auto"/>
        </w:rPr>
        <w:t>TOC</w:t>
      </w:r>
      <w:r w:rsidR="00F83EC0" w:rsidRPr="00686D84">
        <w:rPr>
          <w:rFonts w:ascii="Arial" w:hAnsi="Arial" w:cs="Arial"/>
          <w:color w:val="auto"/>
        </w:rPr>
        <w:t>AF aprobado por Decreto N° 150/</w:t>
      </w:r>
      <w:r w:rsidRPr="00686D84">
        <w:rPr>
          <w:rFonts w:ascii="Arial" w:hAnsi="Arial" w:cs="Arial"/>
          <w:color w:val="auto"/>
        </w:rPr>
        <w:t>012 de 11</w:t>
      </w:r>
      <w:r w:rsidR="00F83EC0" w:rsidRPr="00686D84">
        <w:rPr>
          <w:rFonts w:ascii="Arial" w:hAnsi="Arial" w:cs="Arial"/>
          <w:color w:val="auto"/>
        </w:rPr>
        <w:t xml:space="preserve"> de mayo de 201</w:t>
      </w:r>
      <w:r w:rsidRPr="00686D84">
        <w:rPr>
          <w:rFonts w:ascii="Arial" w:hAnsi="Arial" w:cs="Arial"/>
          <w:color w:val="auto"/>
        </w:rPr>
        <w:t>2</w:t>
      </w:r>
      <w:r w:rsidR="00F83EC0" w:rsidRPr="00686D84">
        <w:rPr>
          <w:rFonts w:ascii="Arial" w:hAnsi="Arial" w:cs="Arial"/>
          <w:color w:val="auto"/>
        </w:rPr>
        <w:t>)</w:t>
      </w:r>
      <w:r w:rsidRPr="00686D84">
        <w:rPr>
          <w:rFonts w:ascii="Arial" w:hAnsi="Arial" w:cs="Arial"/>
          <w:color w:val="auto"/>
        </w:rPr>
        <w:t xml:space="preserve"> </w:t>
      </w:r>
      <w:r w:rsidR="00F83EC0" w:rsidRPr="00686D84">
        <w:rPr>
          <w:rFonts w:ascii="Arial" w:hAnsi="Arial" w:cs="Arial"/>
          <w:color w:val="auto"/>
        </w:rPr>
        <w:t xml:space="preserve">y demás </w:t>
      </w:r>
      <w:r w:rsidRPr="00686D84">
        <w:rPr>
          <w:rFonts w:ascii="Arial" w:hAnsi="Arial" w:cs="Arial"/>
          <w:color w:val="auto"/>
        </w:rPr>
        <w:t xml:space="preserve">normas modificativas, concordantes y complementarias. </w:t>
      </w:r>
    </w:p>
    <w:p w14:paraId="30560E6C" w14:textId="5A59BAA0"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Decreto N° 131/014 de 19</w:t>
      </w:r>
      <w:r w:rsidR="00D71927" w:rsidRPr="00686D84">
        <w:rPr>
          <w:rFonts w:ascii="Arial" w:hAnsi="Arial" w:cs="Arial"/>
          <w:color w:val="auto"/>
        </w:rPr>
        <w:t xml:space="preserve"> de mayo de </w:t>
      </w:r>
      <w:r w:rsidRPr="00686D84">
        <w:rPr>
          <w:rFonts w:ascii="Arial" w:hAnsi="Arial" w:cs="Arial"/>
          <w:color w:val="auto"/>
        </w:rPr>
        <w:t>2014 (Pliego Único de Bases y Condiciones Generales para los contratos de suministros y servicios no personales), en lo que no se le oponga</w:t>
      </w:r>
      <w:r w:rsidR="00D71927" w:rsidRPr="00686D84">
        <w:rPr>
          <w:rFonts w:ascii="Arial" w:hAnsi="Arial" w:cs="Arial"/>
          <w:color w:val="auto"/>
        </w:rPr>
        <w:t xml:space="preserve"> al presente</w:t>
      </w:r>
      <w:r w:rsidRPr="00686D84">
        <w:rPr>
          <w:rFonts w:ascii="Arial" w:hAnsi="Arial" w:cs="Arial"/>
          <w:color w:val="auto"/>
        </w:rPr>
        <w:t xml:space="preserve">. </w:t>
      </w:r>
    </w:p>
    <w:p w14:paraId="70741242" w14:textId="77777777"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 xml:space="preserve">Este Pliego de Bases y Condiciones Particulares. </w:t>
      </w:r>
    </w:p>
    <w:p w14:paraId="2FED63B1" w14:textId="641101BF" w:rsidR="0053542B" w:rsidRPr="00686D84" w:rsidRDefault="00D71927"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 xml:space="preserve">Decreto N° 500/991 de 27 de setiembre de </w:t>
      </w:r>
      <w:r w:rsidR="0053542B" w:rsidRPr="00686D84">
        <w:rPr>
          <w:rFonts w:ascii="Arial" w:hAnsi="Arial" w:cs="Arial"/>
          <w:color w:val="auto"/>
        </w:rPr>
        <w:t xml:space="preserve">1991 (Procedimiento Administrativo). </w:t>
      </w:r>
    </w:p>
    <w:p w14:paraId="41163E90" w14:textId="6265DBD2"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Decreto N° 342/999 de 26</w:t>
      </w:r>
      <w:r w:rsidR="00D71927" w:rsidRPr="00686D84">
        <w:rPr>
          <w:rFonts w:ascii="Arial" w:hAnsi="Arial" w:cs="Arial"/>
          <w:color w:val="auto"/>
        </w:rPr>
        <w:t xml:space="preserve"> de octubre de </w:t>
      </w:r>
      <w:r w:rsidRPr="00686D84">
        <w:rPr>
          <w:rFonts w:ascii="Arial" w:hAnsi="Arial" w:cs="Arial"/>
          <w:color w:val="auto"/>
        </w:rPr>
        <w:t>1999 (Registro General de Proveedores del Estado).</w:t>
      </w:r>
    </w:p>
    <w:p w14:paraId="0D6AFC2C" w14:textId="6C20E9E8"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 xml:space="preserve">Ley </w:t>
      </w:r>
      <w:r w:rsidR="00D71927" w:rsidRPr="00686D84">
        <w:rPr>
          <w:rFonts w:ascii="Arial" w:hAnsi="Arial" w:cs="Arial"/>
          <w:color w:val="auto"/>
        </w:rPr>
        <w:t xml:space="preserve">N° </w:t>
      </w:r>
      <w:r w:rsidRPr="00686D84">
        <w:rPr>
          <w:rFonts w:ascii="Arial" w:hAnsi="Arial" w:cs="Arial"/>
          <w:color w:val="auto"/>
        </w:rPr>
        <w:t>17.060 de 23 de diciembre de 1998 (Uso indebido</w:t>
      </w:r>
      <w:r w:rsidR="00D71927" w:rsidRPr="00686D84">
        <w:rPr>
          <w:rFonts w:ascii="Arial" w:hAnsi="Arial" w:cs="Arial"/>
          <w:color w:val="auto"/>
        </w:rPr>
        <w:t xml:space="preserve"> del poder público, corrupción).</w:t>
      </w:r>
    </w:p>
    <w:p w14:paraId="5C58E000" w14:textId="1FD4147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 xml:space="preserve">Ley </w:t>
      </w:r>
      <w:r w:rsidR="00D71927" w:rsidRPr="00686D84">
        <w:rPr>
          <w:rFonts w:ascii="Arial" w:hAnsi="Arial" w:cs="Arial"/>
          <w:color w:val="auto"/>
        </w:rPr>
        <w:t xml:space="preserve">N° </w:t>
      </w:r>
      <w:r w:rsidRPr="00686D84">
        <w:rPr>
          <w:rFonts w:ascii="Arial" w:hAnsi="Arial" w:cs="Arial"/>
          <w:color w:val="auto"/>
        </w:rPr>
        <w:t xml:space="preserve">17.250 de 11 de agosto de 2000 y Decreto </w:t>
      </w:r>
      <w:r w:rsidR="00D71927" w:rsidRPr="00686D84">
        <w:rPr>
          <w:rFonts w:ascii="Arial" w:hAnsi="Arial" w:cs="Arial"/>
          <w:color w:val="auto"/>
        </w:rPr>
        <w:t xml:space="preserve">N° </w:t>
      </w:r>
      <w:r w:rsidRPr="00686D84">
        <w:rPr>
          <w:rFonts w:ascii="Arial" w:hAnsi="Arial" w:cs="Arial"/>
          <w:color w:val="auto"/>
        </w:rPr>
        <w:t>244/000 de 23 de agosto de 2000 (Relaciones de Consumo)</w:t>
      </w:r>
      <w:r w:rsidR="00D71927" w:rsidRPr="00686D84">
        <w:rPr>
          <w:rFonts w:ascii="Arial" w:hAnsi="Arial" w:cs="Arial"/>
          <w:color w:val="auto"/>
        </w:rPr>
        <w:t>.</w:t>
      </w:r>
    </w:p>
    <w:p w14:paraId="58964CCB" w14:textId="4FEF91AB" w:rsidR="0053542B" w:rsidRPr="00686D84" w:rsidRDefault="00D71927"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Decreto N° 475/</w:t>
      </w:r>
      <w:r w:rsidR="0053542B" w:rsidRPr="00686D84">
        <w:rPr>
          <w:rFonts w:ascii="Arial" w:hAnsi="Arial" w:cs="Arial"/>
          <w:color w:val="auto"/>
        </w:rPr>
        <w:t>005 de 14 de noviembre de 2005.</w:t>
      </w:r>
    </w:p>
    <w:p w14:paraId="190CFE10" w14:textId="002E5A3F"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w:t>
      </w:r>
      <w:r w:rsidRPr="00686D84">
        <w:rPr>
          <w:rFonts w:ascii="Arial" w:hAnsi="Arial" w:cs="Arial"/>
          <w:color w:val="auto"/>
        </w:rPr>
        <w:tab/>
        <w:t>Ley N° 18.098 de 12</w:t>
      </w:r>
      <w:r w:rsidR="00D71927" w:rsidRPr="00686D84">
        <w:rPr>
          <w:rFonts w:ascii="Arial" w:hAnsi="Arial" w:cs="Arial"/>
          <w:color w:val="auto"/>
        </w:rPr>
        <w:t xml:space="preserve"> en enero de </w:t>
      </w:r>
      <w:r w:rsidRPr="00686D84">
        <w:rPr>
          <w:rFonts w:ascii="Arial" w:hAnsi="Arial" w:cs="Arial"/>
          <w:color w:val="auto"/>
        </w:rPr>
        <w:t>2007 (Empresas que contraten servicios tercerizados con organismos estatales).</w:t>
      </w:r>
    </w:p>
    <w:p w14:paraId="227B5806" w14:textId="78BE3E03" w:rsidR="0053542B" w:rsidRDefault="00D71927" w:rsidP="000F3AB5">
      <w:pPr>
        <w:pStyle w:val="Default"/>
        <w:spacing w:line="276" w:lineRule="auto"/>
        <w:jc w:val="both"/>
        <w:rPr>
          <w:rFonts w:ascii="Arial" w:hAnsi="Arial" w:cs="Arial"/>
          <w:color w:val="auto"/>
        </w:rPr>
      </w:pPr>
      <w:r w:rsidRPr="00686D84">
        <w:rPr>
          <w:rFonts w:ascii="Arial" w:hAnsi="Arial" w:cs="Arial"/>
          <w:color w:val="auto"/>
        </w:rPr>
        <w:lastRenderedPageBreak/>
        <w:t>-</w:t>
      </w:r>
      <w:r w:rsidRPr="00686D84">
        <w:rPr>
          <w:rFonts w:ascii="Arial" w:hAnsi="Arial" w:cs="Arial"/>
          <w:color w:val="auto"/>
        </w:rPr>
        <w:tab/>
        <w:t>Demás l</w:t>
      </w:r>
      <w:r w:rsidR="0053542B" w:rsidRPr="00686D84">
        <w:rPr>
          <w:rFonts w:ascii="Arial" w:hAnsi="Arial" w:cs="Arial"/>
          <w:color w:val="auto"/>
        </w:rPr>
        <w:t xml:space="preserve">eyes, </w:t>
      </w:r>
      <w:r w:rsidRPr="00686D84">
        <w:rPr>
          <w:rFonts w:ascii="Arial" w:hAnsi="Arial" w:cs="Arial"/>
          <w:color w:val="auto"/>
        </w:rPr>
        <w:t>d</w:t>
      </w:r>
      <w:r w:rsidR="0053542B" w:rsidRPr="00686D84">
        <w:rPr>
          <w:rFonts w:ascii="Arial" w:hAnsi="Arial" w:cs="Arial"/>
          <w:color w:val="auto"/>
        </w:rPr>
        <w:t xml:space="preserve">ecretos y resoluciones aplicables a la materia del presente pliego. </w:t>
      </w:r>
    </w:p>
    <w:p w14:paraId="70EC9819" w14:textId="6F62892F"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 </w:t>
      </w:r>
      <w:r w:rsidRPr="00686D84">
        <w:rPr>
          <w:rFonts w:ascii="Arial" w:hAnsi="Arial" w:cs="Arial"/>
          <w:color w:val="auto"/>
        </w:rPr>
        <w:tab/>
        <w:t xml:space="preserve">Decreto </w:t>
      </w:r>
      <w:r w:rsidR="00D71927" w:rsidRPr="00686D84">
        <w:rPr>
          <w:rFonts w:ascii="Arial" w:hAnsi="Arial" w:cs="Arial"/>
          <w:color w:val="auto"/>
        </w:rPr>
        <w:t>N° 155/</w:t>
      </w:r>
      <w:r w:rsidRPr="00686D84">
        <w:rPr>
          <w:rFonts w:ascii="Arial" w:hAnsi="Arial" w:cs="Arial"/>
          <w:color w:val="auto"/>
        </w:rPr>
        <w:t>013 de 21</w:t>
      </w:r>
      <w:r w:rsidR="00D71927" w:rsidRPr="00686D84">
        <w:rPr>
          <w:rFonts w:ascii="Arial" w:hAnsi="Arial" w:cs="Arial"/>
          <w:color w:val="auto"/>
        </w:rPr>
        <w:t xml:space="preserve"> de mayo de </w:t>
      </w:r>
      <w:r w:rsidRPr="00686D84">
        <w:rPr>
          <w:rFonts w:ascii="Arial" w:hAnsi="Arial" w:cs="Arial"/>
          <w:color w:val="auto"/>
        </w:rPr>
        <w:t xml:space="preserve">2013 (Registro Único de Proveedores del Estado). </w:t>
      </w:r>
    </w:p>
    <w:p w14:paraId="3F93E095" w14:textId="3235CDF4" w:rsidR="0053542B" w:rsidRPr="00686D84" w:rsidRDefault="0053542B" w:rsidP="000F3AB5">
      <w:pPr>
        <w:pStyle w:val="Default"/>
        <w:spacing w:line="276" w:lineRule="auto"/>
        <w:jc w:val="both"/>
        <w:rPr>
          <w:rFonts w:ascii="Arial" w:hAnsi="Arial" w:cs="Arial"/>
          <w:color w:val="auto"/>
        </w:rPr>
      </w:pPr>
      <w:r w:rsidRPr="00686D84">
        <w:rPr>
          <w:rFonts w:ascii="Arial" w:hAnsi="Arial" w:cs="Arial"/>
          <w:color w:val="auto"/>
        </w:rPr>
        <w:t xml:space="preserve">- </w:t>
      </w:r>
      <w:r w:rsidRPr="00686D84">
        <w:rPr>
          <w:rFonts w:ascii="Arial" w:hAnsi="Arial" w:cs="Arial"/>
          <w:color w:val="auto"/>
        </w:rPr>
        <w:tab/>
        <w:t xml:space="preserve">Decreto </w:t>
      </w:r>
      <w:r w:rsidR="00D71927" w:rsidRPr="00686D84">
        <w:rPr>
          <w:rFonts w:ascii="Arial" w:hAnsi="Arial" w:cs="Arial"/>
          <w:color w:val="auto"/>
        </w:rPr>
        <w:t xml:space="preserve">N° </w:t>
      </w:r>
      <w:r w:rsidRPr="00686D84">
        <w:rPr>
          <w:rFonts w:ascii="Arial" w:hAnsi="Arial" w:cs="Arial"/>
          <w:color w:val="auto"/>
        </w:rPr>
        <w:t xml:space="preserve">371/010 de 14 de diciembre de 2010 (MIPYMES). </w:t>
      </w:r>
    </w:p>
    <w:p w14:paraId="271B8461" w14:textId="77777777" w:rsidR="0053542B" w:rsidRDefault="0053542B" w:rsidP="000F3AB5">
      <w:pPr>
        <w:pStyle w:val="Default"/>
        <w:spacing w:line="276" w:lineRule="auto"/>
        <w:jc w:val="both"/>
        <w:rPr>
          <w:rFonts w:ascii="Arial" w:hAnsi="Arial" w:cs="Arial"/>
          <w:color w:val="auto"/>
        </w:rPr>
      </w:pPr>
    </w:p>
    <w:p w14:paraId="05C12978" w14:textId="77777777" w:rsidR="00A82B78" w:rsidRDefault="00A82B78" w:rsidP="000F3AB5">
      <w:pPr>
        <w:pStyle w:val="Default"/>
        <w:spacing w:line="276" w:lineRule="auto"/>
        <w:jc w:val="both"/>
        <w:rPr>
          <w:rFonts w:ascii="Arial" w:hAnsi="Arial" w:cs="Arial"/>
          <w:color w:val="auto"/>
        </w:rPr>
      </w:pPr>
    </w:p>
    <w:p w14:paraId="5E6094AB" w14:textId="77777777" w:rsidR="00A82B78" w:rsidRDefault="00A82B78" w:rsidP="000F3AB5">
      <w:pPr>
        <w:pStyle w:val="Default"/>
        <w:spacing w:line="276" w:lineRule="auto"/>
        <w:jc w:val="both"/>
        <w:rPr>
          <w:rFonts w:ascii="Arial" w:hAnsi="Arial" w:cs="Arial"/>
          <w:color w:val="auto"/>
        </w:rPr>
      </w:pPr>
    </w:p>
    <w:p w14:paraId="3A34472D" w14:textId="77777777" w:rsidR="00A82B78" w:rsidRPr="00686D84" w:rsidRDefault="00A82B78" w:rsidP="000F3AB5">
      <w:pPr>
        <w:pStyle w:val="Default"/>
        <w:spacing w:line="276" w:lineRule="auto"/>
        <w:jc w:val="both"/>
        <w:rPr>
          <w:rFonts w:ascii="Arial" w:hAnsi="Arial" w:cs="Arial"/>
          <w:color w:val="auto"/>
        </w:rPr>
      </w:pPr>
    </w:p>
    <w:p w14:paraId="65B24551" w14:textId="25510239" w:rsidR="0053542B" w:rsidRPr="00686D84" w:rsidRDefault="0036262A" w:rsidP="000F3AB5">
      <w:pPr>
        <w:pStyle w:val="Ttulo1"/>
        <w:jc w:val="both"/>
        <w:rPr>
          <w:rFonts w:ascii="Arial" w:hAnsi="Arial" w:cs="Arial"/>
          <w:b/>
          <w:color w:val="auto"/>
          <w:sz w:val="24"/>
          <w:szCs w:val="24"/>
        </w:rPr>
      </w:pPr>
      <w:bookmarkStart w:id="23" w:name="_Toc458693711"/>
      <w:r>
        <w:rPr>
          <w:rFonts w:ascii="Arial" w:hAnsi="Arial" w:cs="Arial"/>
          <w:b/>
          <w:color w:val="auto"/>
          <w:sz w:val="24"/>
          <w:szCs w:val="24"/>
        </w:rPr>
        <w:t>23</w:t>
      </w:r>
      <w:r w:rsidR="0053542B" w:rsidRPr="00686D84">
        <w:rPr>
          <w:rFonts w:ascii="Arial" w:hAnsi="Arial" w:cs="Arial"/>
          <w:b/>
          <w:color w:val="auto"/>
          <w:sz w:val="24"/>
          <w:szCs w:val="24"/>
        </w:rPr>
        <w:t>. EXENCIÓN DE RESPONSABILIDAD:</w:t>
      </w:r>
      <w:bookmarkEnd w:id="23"/>
    </w:p>
    <w:p w14:paraId="031A2A97" w14:textId="77777777" w:rsidR="0053542B" w:rsidRPr="00686D84" w:rsidRDefault="0053542B" w:rsidP="000F3AB5">
      <w:pPr>
        <w:jc w:val="both"/>
        <w:rPr>
          <w:rFonts w:ascii="Arial" w:hAnsi="Arial" w:cs="Arial"/>
        </w:rPr>
      </w:pPr>
    </w:p>
    <w:p w14:paraId="1DE0A77E" w14:textId="77777777" w:rsidR="0053542B" w:rsidRPr="00686D84" w:rsidRDefault="0053542B" w:rsidP="000F3AB5">
      <w:pPr>
        <w:jc w:val="both"/>
        <w:rPr>
          <w:rFonts w:ascii="Arial" w:hAnsi="Arial" w:cs="Arial"/>
          <w:sz w:val="24"/>
          <w:szCs w:val="24"/>
        </w:rPr>
      </w:pPr>
      <w:r w:rsidRPr="00686D84">
        <w:rPr>
          <w:rFonts w:ascii="Arial" w:hAnsi="Arial" w:cs="Arial"/>
          <w:sz w:val="24"/>
          <w:szCs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14:paraId="4E864EF0" w14:textId="77777777" w:rsidR="0053542B" w:rsidRPr="00686D84" w:rsidRDefault="0053542B" w:rsidP="000F3AB5">
      <w:pPr>
        <w:pStyle w:val="Default"/>
        <w:spacing w:line="276" w:lineRule="auto"/>
        <w:jc w:val="both"/>
        <w:rPr>
          <w:rFonts w:ascii="Arial" w:hAnsi="Arial" w:cs="Arial"/>
          <w:color w:val="auto"/>
        </w:rPr>
      </w:pPr>
    </w:p>
    <w:p w14:paraId="118F2695" w14:textId="77777777" w:rsidR="0053542B" w:rsidRPr="00686D84" w:rsidRDefault="0053542B" w:rsidP="000F3AB5">
      <w:pPr>
        <w:pStyle w:val="Default"/>
        <w:spacing w:line="276" w:lineRule="auto"/>
        <w:jc w:val="both"/>
        <w:rPr>
          <w:rFonts w:ascii="Arial" w:hAnsi="Arial" w:cs="Arial"/>
          <w:color w:val="auto"/>
        </w:rPr>
      </w:pPr>
    </w:p>
    <w:p w14:paraId="3BC7C9FE" w14:textId="77777777" w:rsidR="0053542B" w:rsidRPr="00686D84" w:rsidRDefault="0053542B" w:rsidP="000F3AB5">
      <w:pPr>
        <w:pStyle w:val="Default"/>
        <w:spacing w:line="276" w:lineRule="auto"/>
        <w:jc w:val="both"/>
        <w:rPr>
          <w:rFonts w:ascii="Arial" w:hAnsi="Arial" w:cs="Arial"/>
          <w:color w:val="auto"/>
        </w:rPr>
      </w:pPr>
    </w:p>
    <w:p w14:paraId="7A9CE106" w14:textId="77777777" w:rsidR="0053542B" w:rsidRPr="00686D84" w:rsidRDefault="0053542B" w:rsidP="000F3AB5">
      <w:pPr>
        <w:pStyle w:val="Default"/>
        <w:spacing w:line="276" w:lineRule="auto"/>
        <w:jc w:val="both"/>
        <w:rPr>
          <w:rFonts w:ascii="Arial" w:hAnsi="Arial" w:cs="Arial"/>
          <w:color w:val="auto"/>
        </w:rPr>
      </w:pPr>
    </w:p>
    <w:p w14:paraId="6F719585" w14:textId="77777777" w:rsidR="0053542B" w:rsidRPr="00686D84" w:rsidRDefault="0053542B" w:rsidP="000F3AB5">
      <w:pPr>
        <w:pStyle w:val="Default"/>
        <w:spacing w:line="276" w:lineRule="auto"/>
        <w:jc w:val="both"/>
        <w:rPr>
          <w:rFonts w:ascii="Arial" w:hAnsi="Arial" w:cs="Arial"/>
          <w:color w:val="auto"/>
        </w:rPr>
      </w:pPr>
    </w:p>
    <w:p w14:paraId="7381F059" w14:textId="77777777" w:rsidR="0053542B" w:rsidRPr="00686D84" w:rsidRDefault="0053542B" w:rsidP="000F3AB5">
      <w:pPr>
        <w:pStyle w:val="Default"/>
        <w:spacing w:line="276" w:lineRule="auto"/>
        <w:jc w:val="both"/>
        <w:rPr>
          <w:rFonts w:ascii="Arial" w:hAnsi="Arial" w:cs="Arial"/>
          <w:color w:val="auto"/>
        </w:rPr>
      </w:pPr>
    </w:p>
    <w:p w14:paraId="39A68132" w14:textId="77777777" w:rsidR="001D572A" w:rsidRPr="00214EA7" w:rsidRDefault="001D572A" w:rsidP="001D572A">
      <w:pPr>
        <w:pStyle w:val="Default"/>
        <w:pageBreakBefore/>
        <w:spacing w:line="276" w:lineRule="auto"/>
        <w:jc w:val="center"/>
        <w:outlineLvl w:val="0"/>
        <w:rPr>
          <w:rFonts w:ascii="Arial" w:hAnsi="Arial" w:cs="Arial"/>
          <w:color w:val="auto"/>
        </w:rPr>
      </w:pPr>
      <w:bookmarkStart w:id="24" w:name="_Toc458094497"/>
      <w:bookmarkStart w:id="25" w:name="_Toc458518454"/>
      <w:bookmarkStart w:id="26" w:name="_Toc458693712"/>
      <w:r w:rsidRPr="00214EA7">
        <w:rPr>
          <w:rFonts w:ascii="Arial" w:hAnsi="Arial" w:cs="Arial"/>
          <w:b/>
          <w:bCs/>
          <w:color w:val="auto"/>
        </w:rPr>
        <w:lastRenderedPageBreak/>
        <w:t>ANEXO I - PRESENTACION DEL OFERENTE</w:t>
      </w:r>
      <w:bookmarkEnd w:id="24"/>
      <w:bookmarkEnd w:id="25"/>
      <w:bookmarkEnd w:id="26"/>
    </w:p>
    <w:p w14:paraId="43B73CF2" w14:textId="77777777" w:rsidR="001D572A" w:rsidRPr="00214EA7" w:rsidRDefault="001D572A" w:rsidP="001D572A">
      <w:pPr>
        <w:pStyle w:val="Default"/>
        <w:spacing w:line="276" w:lineRule="auto"/>
        <w:ind w:left="708" w:firstLine="708"/>
        <w:jc w:val="center"/>
        <w:rPr>
          <w:rFonts w:ascii="Arial" w:hAnsi="Arial" w:cs="Arial"/>
          <w:b/>
          <w:color w:val="auto"/>
        </w:rPr>
      </w:pPr>
      <w:r w:rsidRPr="00214EA7">
        <w:rPr>
          <w:rFonts w:ascii="Arial" w:hAnsi="Arial" w:cs="Arial"/>
          <w:b/>
          <w:color w:val="auto"/>
        </w:rPr>
        <w:t>LICITACIÓN ABREVIADA N° XX/2016</w:t>
      </w:r>
    </w:p>
    <w:p w14:paraId="67A9EB53" w14:textId="77777777" w:rsidR="001D572A" w:rsidRPr="00686D84" w:rsidRDefault="001D572A" w:rsidP="001D572A">
      <w:pPr>
        <w:pStyle w:val="Default"/>
        <w:spacing w:line="276" w:lineRule="auto"/>
        <w:jc w:val="both"/>
        <w:rPr>
          <w:rFonts w:ascii="Arial" w:hAnsi="Arial" w:cs="Arial"/>
          <w:color w:val="auto"/>
          <w:sz w:val="22"/>
          <w:szCs w:val="22"/>
        </w:rPr>
      </w:pPr>
    </w:p>
    <w:p w14:paraId="7CB5C011"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Señores del Ministerio de Industria, Energía y Minería </w:t>
      </w:r>
    </w:p>
    <w:p w14:paraId="6396421C" w14:textId="77777777" w:rsidR="001D572A" w:rsidRPr="00686D84" w:rsidRDefault="001D572A" w:rsidP="001D572A">
      <w:pPr>
        <w:pStyle w:val="Default"/>
        <w:spacing w:line="276" w:lineRule="auto"/>
        <w:jc w:val="both"/>
        <w:rPr>
          <w:rFonts w:ascii="Arial" w:hAnsi="Arial" w:cs="Arial"/>
          <w:b/>
          <w:color w:val="auto"/>
          <w:sz w:val="22"/>
          <w:szCs w:val="22"/>
        </w:rPr>
      </w:pPr>
    </w:p>
    <w:p w14:paraId="167328C8"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RAZON SOCIAL DE LA EMPRESA: ________________________________________</w:t>
      </w:r>
    </w:p>
    <w:p w14:paraId="5AF036C1"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 </w:t>
      </w:r>
    </w:p>
    <w:p w14:paraId="4C71697F"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NOMBRE COMERCIAL DE LA EMPRESA: __________________________________</w:t>
      </w:r>
    </w:p>
    <w:p w14:paraId="35E90FBE" w14:textId="77777777" w:rsidR="001D572A" w:rsidRPr="00686D84" w:rsidRDefault="001D572A" w:rsidP="001D572A">
      <w:pPr>
        <w:pStyle w:val="Default"/>
        <w:spacing w:line="276" w:lineRule="auto"/>
        <w:jc w:val="both"/>
        <w:rPr>
          <w:rFonts w:ascii="Arial" w:hAnsi="Arial" w:cs="Arial"/>
          <w:b/>
          <w:color w:val="auto"/>
          <w:sz w:val="22"/>
          <w:szCs w:val="22"/>
        </w:rPr>
      </w:pPr>
    </w:p>
    <w:p w14:paraId="490DC75C"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RUT: _____________________________ GRUPO/SUB-GRUPO MTSS: ___________</w:t>
      </w:r>
    </w:p>
    <w:p w14:paraId="30A5FE5F" w14:textId="77777777" w:rsidR="001D572A" w:rsidRPr="00686D84" w:rsidRDefault="001D572A" w:rsidP="001D572A">
      <w:pPr>
        <w:pStyle w:val="Default"/>
        <w:spacing w:line="276" w:lineRule="auto"/>
        <w:jc w:val="both"/>
        <w:rPr>
          <w:rFonts w:ascii="Arial" w:hAnsi="Arial" w:cs="Arial"/>
          <w:b/>
          <w:color w:val="auto"/>
          <w:sz w:val="22"/>
          <w:szCs w:val="22"/>
        </w:rPr>
      </w:pPr>
    </w:p>
    <w:p w14:paraId="6B1C5634"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DOMICILIOS A LOS EFECTOS DE LA PRESENTE LICITACIÓN: </w:t>
      </w:r>
    </w:p>
    <w:p w14:paraId="392404F9" w14:textId="77777777" w:rsidR="001D572A" w:rsidRPr="00686D84" w:rsidRDefault="001D572A" w:rsidP="001D572A">
      <w:pPr>
        <w:pStyle w:val="Default"/>
        <w:spacing w:line="276" w:lineRule="auto"/>
        <w:jc w:val="both"/>
        <w:rPr>
          <w:rFonts w:ascii="Arial" w:hAnsi="Arial" w:cs="Arial"/>
          <w:b/>
          <w:color w:val="auto"/>
          <w:sz w:val="22"/>
          <w:szCs w:val="22"/>
        </w:rPr>
      </w:pPr>
    </w:p>
    <w:p w14:paraId="35DF9681"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Calle: __________________________________________ N°: __________________</w:t>
      </w:r>
    </w:p>
    <w:p w14:paraId="5D9DA8BB" w14:textId="77777777" w:rsidR="001D572A" w:rsidRPr="00686D84" w:rsidRDefault="001D572A" w:rsidP="001D572A">
      <w:pPr>
        <w:pStyle w:val="Default"/>
        <w:spacing w:line="276" w:lineRule="auto"/>
        <w:jc w:val="both"/>
        <w:rPr>
          <w:rFonts w:ascii="Arial" w:hAnsi="Arial" w:cs="Arial"/>
          <w:b/>
          <w:color w:val="auto"/>
          <w:sz w:val="22"/>
          <w:szCs w:val="22"/>
        </w:rPr>
      </w:pPr>
    </w:p>
    <w:p w14:paraId="045EEDEC"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Código Postal: ________________________________________________________</w:t>
      </w:r>
    </w:p>
    <w:p w14:paraId="48DA1DFF" w14:textId="77777777" w:rsidR="001D572A" w:rsidRPr="00686D84" w:rsidRDefault="001D572A" w:rsidP="001D572A">
      <w:pPr>
        <w:pStyle w:val="Default"/>
        <w:spacing w:line="276" w:lineRule="auto"/>
        <w:jc w:val="both"/>
        <w:rPr>
          <w:rFonts w:ascii="Arial" w:hAnsi="Arial" w:cs="Arial"/>
          <w:b/>
          <w:color w:val="auto"/>
          <w:sz w:val="22"/>
          <w:szCs w:val="22"/>
        </w:rPr>
      </w:pPr>
    </w:p>
    <w:p w14:paraId="72BDA05E"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Localidad: ____________________________________________________________</w:t>
      </w:r>
    </w:p>
    <w:p w14:paraId="6FBE2317" w14:textId="77777777" w:rsidR="001D572A" w:rsidRPr="00686D84" w:rsidRDefault="001D572A" w:rsidP="001D572A">
      <w:pPr>
        <w:pStyle w:val="Default"/>
        <w:spacing w:line="276" w:lineRule="auto"/>
        <w:jc w:val="both"/>
        <w:rPr>
          <w:rFonts w:ascii="Arial" w:hAnsi="Arial" w:cs="Arial"/>
          <w:b/>
          <w:color w:val="auto"/>
          <w:sz w:val="22"/>
          <w:szCs w:val="22"/>
        </w:rPr>
      </w:pPr>
    </w:p>
    <w:p w14:paraId="6C552DC0"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Domicilio electrónico constituido (e-mail): _________________________________</w:t>
      </w:r>
    </w:p>
    <w:p w14:paraId="1AC91D75" w14:textId="77777777" w:rsidR="001D572A" w:rsidRPr="00686D84" w:rsidRDefault="001D572A" w:rsidP="001D572A">
      <w:pPr>
        <w:pStyle w:val="Default"/>
        <w:spacing w:line="276" w:lineRule="auto"/>
        <w:jc w:val="both"/>
        <w:rPr>
          <w:rFonts w:ascii="Arial" w:hAnsi="Arial" w:cs="Arial"/>
          <w:b/>
          <w:color w:val="auto"/>
          <w:sz w:val="22"/>
          <w:szCs w:val="22"/>
        </w:rPr>
      </w:pPr>
    </w:p>
    <w:p w14:paraId="307BCAFA"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Teléfonos fijo y móvil: __________________________________________________</w:t>
      </w:r>
    </w:p>
    <w:p w14:paraId="18269883" w14:textId="77777777" w:rsidR="001D572A" w:rsidRPr="00686D84" w:rsidRDefault="001D572A" w:rsidP="001D572A">
      <w:pPr>
        <w:pStyle w:val="Default"/>
        <w:spacing w:line="276" w:lineRule="auto"/>
        <w:jc w:val="both"/>
        <w:rPr>
          <w:rFonts w:ascii="Arial" w:hAnsi="Arial" w:cs="Arial"/>
          <w:b/>
          <w:color w:val="auto"/>
          <w:sz w:val="22"/>
          <w:szCs w:val="22"/>
        </w:rPr>
      </w:pPr>
    </w:p>
    <w:p w14:paraId="1BB59C34"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Fax: _________________________________________________________________</w:t>
      </w:r>
    </w:p>
    <w:p w14:paraId="21363CBA" w14:textId="77777777" w:rsidR="001D572A" w:rsidRPr="00686D84" w:rsidRDefault="001D572A" w:rsidP="001D572A">
      <w:pPr>
        <w:pStyle w:val="Default"/>
        <w:spacing w:line="276" w:lineRule="auto"/>
        <w:jc w:val="both"/>
        <w:rPr>
          <w:rFonts w:ascii="Arial" w:hAnsi="Arial" w:cs="Arial"/>
          <w:b/>
          <w:color w:val="auto"/>
          <w:sz w:val="22"/>
          <w:szCs w:val="22"/>
        </w:rPr>
      </w:pPr>
    </w:p>
    <w:p w14:paraId="38C46A23"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Declaraciones: </w:t>
      </w:r>
    </w:p>
    <w:p w14:paraId="62288DE4"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1.- Estar en condiciones legales de contratar con el Estado: _____________________________________________________________________</w:t>
      </w:r>
    </w:p>
    <w:p w14:paraId="48D8411D" w14:textId="77777777" w:rsidR="001D572A" w:rsidRPr="00686D84" w:rsidRDefault="001D572A" w:rsidP="001D572A">
      <w:pPr>
        <w:pStyle w:val="Default"/>
        <w:spacing w:line="276" w:lineRule="auto"/>
        <w:jc w:val="both"/>
        <w:rPr>
          <w:rFonts w:ascii="Arial" w:hAnsi="Arial" w:cs="Arial"/>
          <w:b/>
          <w:color w:val="auto"/>
          <w:sz w:val="22"/>
          <w:szCs w:val="22"/>
        </w:rPr>
      </w:pPr>
    </w:p>
    <w:p w14:paraId="2B46D4D8"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2.- Amparo al régimen de MIPYMES: ______________________________________</w:t>
      </w:r>
    </w:p>
    <w:p w14:paraId="57603E1B" w14:textId="77777777" w:rsidR="001D572A" w:rsidRPr="00686D84" w:rsidRDefault="001D572A" w:rsidP="001D572A">
      <w:pPr>
        <w:pStyle w:val="Default"/>
        <w:spacing w:line="276" w:lineRule="auto"/>
        <w:jc w:val="both"/>
        <w:rPr>
          <w:rFonts w:ascii="Arial" w:hAnsi="Arial" w:cs="Arial"/>
          <w:b/>
          <w:color w:val="auto"/>
          <w:sz w:val="22"/>
          <w:szCs w:val="22"/>
        </w:rPr>
      </w:pPr>
    </w:p>
    <w:p w14:paraId="223B7145"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3.- Preferencia por industria nacional: _____________________________________</w:t>
      </w:r>
    </w:p>
    <w:p w14:paraId="5D752747" w14:textId="77777777" w:rsidR="001D572A" w:rsidRPr="00686D84" w:rsidRDefault="001D572A" w:rsidP="001D572A">
      <w:pPr>
        <w:pStyle w:val="Default"/>
        <w:spacing w:line="276" w:lineRule="auto"/>
        <w:jc w:val="both"/>
        <w:rPr>
          <w:rFonts w:ascii="Arial" w:hAnsi="Arial" w:cs="Arial"/>
          <w:b/>
          <w:color w:val="auto"/>
          <w:sz w:val="22"/>
          <w:szCs w:val="22"/>
        </w:rPr>
      </w:pPr>
    </w:p>
    <w:p w14:paraId="7270A602"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4.- Se compromete a prestar los servicios requeridos y explicitados en la presente licitación, en un todo de acuerdo al pliego de condiciones que rige este llamado, que declara conocer y aceptar en todos sus artículos y anexos.</w:t>
      </w:r>
    </w:p>
    <w:p w14:paraId="669D850C" w14:textId="77777777" w:rsidR="001D572A" w:rsidRPr="00686D84" w:rsidRDefault="001D572A" w:rsidP="001D572A">
      <w:pPr>
        <w:pStyle w:val="Default"/>
        <w:spacing w:line="276" w:lineRule="auto"/>
        <w:jc w:val="both"/>
        <w:rPr>
          <w:rFonts w:ascii="Arial" w:hAnsi="Arial" w:cs="Arial"/>
          <w:b/>
          <w:color w:val="auto"/>
          <w:sz w:val="22"/>
          <w:szCs w:val="22"/>
        </w:rPr>
      </w:pPr>
    </w:p>
    <w:p w14:paraId="440613F9"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Fecha: __________________ </w:t>
      </w:r>
    </w:p>
    <w:p w14:paraId="3838FF8A" w14:textId="77777777" w:rsidR="001D572A" w:rsidRPr="00686D84" w:rsidRDefault="001D572A" w:rsidP="001D572A">
      <w:pPr>
        <w:pStyle w:val="Default"/>
        <w:spacing w:line="276" w:lineRule="auto"/>
        <w:jc w:val="both"/>
        <w:rPr>
          <w:rFonts w:ascii="Arial" w:hAnsi="Arial" w:cs="Arial"/>
          <w:b/>
          <w:color w:val="auto"/>
          <w:sz w:val="22"/>
          <w:szCs w:val="22"/>
        </w:rPr>
      </w:pPr>
    </w:p>
    <w:p w14:paraId="7DB020EE"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Firma: ________________________________________________</w:t>
      </w:r>
    </w:p>
    <w:p w14:paraId="68EC3575" w14:textId="77777777" w:rsidR="001D572A" w:rsidRPr="00686D84" w:rsidRDefault="001D572A" w:rsidP="001D572A">
      <w:pPr>
        <w:pStyle w:val="Default"/>
        <w:spacing w:line="276" w:lineRule="auto"/>
        <w:jc w:val="both"/>
        <w:rPr>
          <w:rFonts w:ascii="Arial" w:hAnsi="Arial" w:cs="Arial"/>
          <w:b/>
          <w:color w:val="auto"/>
          <w:sz w:val="22"/>
          <w:szCs w:val="22"/>
        </w:rPr>
      </w:pPr>
    </w:p>
    <w:p w14:paraId="48CBB207"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Aclaración: ____________________________________________</w:t>
      </w:r>
    </w:p>
    <w:p w14:paraId="49799F4B" w14:textId="77777777" w:rsidR="001D572A" w:rsidRPr="00686D84" w:rsidRDefault="001D572A" w:rsidP="001D572A">
      <w:pPr>
        <w:pStyle w:val="Default"/>
        <w:spacing w:line="276" w:lineRule="auto"/>
        <w:jc w:val="both"/>
        <w:rPr>
          <w:rFonts w:ascii="Arial" w:hAnsi="Arial" w:cs="Arial"/>
          <w:b/>
          <w:color w:val="auto"/>
          <w:sz w:val="22"/>
          <w:szCs w:val="22"/>
        </w:rPr>
      </w:pPr>
    </w:p>
    <w:p w14:paraId="59E0D789"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Titular de empresa unipersonal, apoderado, representante estatutario, socio administrador u otro (especificar).</w:t>
      </w:r>
    </w:p>
    <w:p w14:paraId="21B99410" w14:textId="77777777" w:rsidR="001D572A" w:rsidRPr="00686D84" w:rsidRDefault="001D572A" w:rsidP="001D572A">
      <w:pPr>
        <w:pStyle w:val="Default"/>
        <w:spacing w:line="276" w:lineRule="auto"/>
        <w:jc w:val="both"/>
        <w:rPr>
          <w:rFonts w:ascii="Arial" w:hAnsi="Arial" w:cs="Arial"/>
          <w:b/>
          <w:color w:val="auto"/>
          <w:sz w:val="22"/>
          <w:szCs w:val="22"/>
        </w:rPr>
      </w:pPr>
    </w:p>
    <w:p w14:paraId="6771F5DD" w14:textId="77777777" w:rsidR="001D572A" w:rsidRPr="00686D84" w:rsidRDefault="001D572A" w:rsidP="001D572A">
      <w:pPr>
        <w:pStyle w:val="Default"/>
        <w:spacing w:line="276" w:lineRule="auto"/>
        <w:jc w:val="both"/>
        <w:rPr>
          <w:rFonts w:ascii="Arial" w:hAnsi="Arial" w:cs="Arial"/>
          <w:b/>
          <w:bCs/>
          <w:color w:val="auto"/>
          <w:sz w:val="22"/>
          <w:szCs w:val="22"/>
        </w:rPr>
      </w:pPr>
    </w:p>
    <w:p w14:paraId="61156518" w14:textId="77777777" w:rsidR="001D572A" w:rsidRPr="00686D84" w:rsidRDefault="001D572A" w:rsidP="001D572A">
      <w:pPr>
        <w:pStyle w:val="Default"/>
        <w:spacing w:line="276" w:lineRule="auto"/>
        <w:jc w:val="both"/>
        <w:rPr>
          <w:rFonts w:ascii="Arial" w:hAnsi="Arial" w:cs="Arial"/>
          <w:color w:val="auto"/>
          <w:sz w:val="22"/>
          <w:szCs w:val="22"/>
        </w:rPr>
      </w:pPr>
      <w:r w:rsidRPr="00686D84">
        <w:rPr>
          <w:rFonts w:ascii="Arial" w:hAnsi="Arial" w:cs="Arial"/>
          <w:b/>
          <w:bCs/>
          <w:color w:val="auto"/>
          <w:sz w:val="22"/>
          <w:szCs w:val="22"/>
        </w:rPr>
        <w:t xml:space="preserve">NOTA: completar y firmar la siguiente declaración jurada. </w:t>
      </w:r>
    </w:p>
    <w:p w14:paraId="0CD4304D" w14:textId="77777777" w:rsidR="001D572A" w:rsidRPr="00686D84" w:rsidRDefault="001D572A" w:rsidP="001D572A">
      <w:pPr>
        <w:pStyle w:val="Default"/>
        <w:spacing w:line="276" w:lineRule="auto"/>
        <w:jc w:val="both"/>
        <w:rPr>
          <w:rFonts w:ascii="Arial" w:hAnsi="Arial" w:cs="Arial"/>
          <w:color w:val="auto"/>
          <w:sz w:val="22"/>
          <w:szCs w:val="22"/>
        </w:rPr>
      </w:pPr>
      <w:r w:rsidRPr="00686D84">
        <w:rPr>
          <w:rFonts w:ascii="Arial" w:hAnsi="Arial" w:cs="Arial"/>
          <w:b/>
          <w:bCs/>
          <w:color w:val="auto"/>
          <w:sz w:val="22"/>
          <w:szCs w:val="22"/>
        </w:rPr>
        <w:t xml:space="preserve">SOCIEDADES COMERCIALES y otras entidades pluripersonales </w:t>
      </w:r>
    </w:p>
    <w:p w14:paraId="434DA0A3"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 xml:space="preserve">Declaración jurada:  </w:t>
      </w:r>
    </w:p>
    <w:p w14:paraId="14185C91"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Fecha: _________________________________</w:t>
      </w:r>
    </w:p>
    <w:p w14:paraId="05A3E7DE" w14:textId="77777777" w:rsidR="001D572A" w:rsidRPr="00686D84" w:rsidRDefault="001D572A" w:rsidP="001D572A">
      <w:pPr>
        <w:pStyle w:val="Default"/>
        <w:spacing w:line="276" w:lineRule="auto"/>
        <w:jc w:val="both"/>
        <w:rPr>
          <w:rFonts w:ascii="Arial" w:hAnsi="Arial" w:cs="Arial"/>
          <w:color w:val="auto"/>
          <w:sz w:val="22"/>
          <w:szCs w:val="22"/>
        </w:rPr>
      </w:pPr>
    </w:p>
    <w:p w14:paraId="7C02E42B" w14:textId="77777777" w:rsidR="001D572A" w:rsidRPr="00686D84" w:rsidRDefault="001D572A" w:rsidP="001D572A">
      <w:pPr>
        <w:pStyle w:val="Default"/>
        <w:spacing w:line="276" w:lineRule="auto"/>
        <w:jc w:val="both"/>
        <w:rPr>
          <w:rFonts w:ascii="Arial" w:hAnsi="Arial" w:cs="Arial"/>
          <w:b/>
          <w:bCs/>
          <w:color w:val="auto"/>
          <w:sz w:val="22"/>
          <w:szCs w:val="22"/>
        </w:rPr>
      </w:pPr>
      <w:r w:rsidRPr="00686D84">
        <w:rPr>
          <w:rFonts w:ascii="Arial" w:hAnsi="Arial" w:cs="Arial"/>
          <w:b/>
          <w:bCs/>
          <w:color w:val="auto"/>
          <w:sz w:val="22"/>
          <w:szCs w:val="22"/>
        </w:rPr>
        <w:t xml:space="preserve">Declaro haber firmado la oferta y documentación adjunta en nombre y representación de la empresa ___________________________________________, estando investido al efecto de facultades suficientes, legítimas y vigentes a la fecha. Declaro asimismo que dicha empresa es persona jurídica hábil y vigente. </w:t>
      </w:r>
    </w:p>
    <w:p w14:paraId="15F8527D" w14:textId="77777777" w:rsidR="001D572A" w:rsidRPr="00686D84" w:rsidRDefault="001D572A" w:rsidP="001D572A">
      <w:pPr>
        <w:pStyle w:val="Default"/>
        <w:spacing w:line="276" w:lineRule="auto"/>
        <w:jc w:val="both"/>
        <w:rPr>
          <w:rFonts w:ascii="Arial" w:hAnsi="Arial" w:cs="Arial"/>
          <w:color w:val="auto"/>
          <w:sz w:val="22"/>
          <w:szCs w:val="22"/>
        </w:rPr>
      </w:pPr>
    </w:p>
    <w:p w14:paraId="72814B77" w14:textId="77777777" w:rsidR="001D572A" w:rsidRPr="00686D84" w:rsidRDefault="001D572A" w:rsidP="001D572A">
      <w:pPr>
        <w:pStyle w:val="Default"/>
        <w:spacing w:line="276" w:lineRule="auto"/>
        <w:jc w:val="both"/>
        <w:rPr>
          <w:rFonts w:ascii="Arial" w:hAnsi="Arial" w:cs="Arial"/>
          <w:color w:val="auto"/>
          <w:sz w:val="22"/>
          <w:szCs w:val="22"/>
        </w:rPr>
      </w:pPr>
    </w:p>
    <w:p w14:paraId="65390E10"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Firma: _________________________________________________</w:t>
      </w:r>
    </w:p>
    <w:p w14:paraId="58DD6323" w14:textId="77777777" w:rsidR="001D572A" w:rsidRPr="00686D84" w:rsidRDefault="001D572A" w:rsidP="001D572A">
      <w:pPr>
        <w:pStyle w:val="Default"/>
        <w:spacing w:line="276" w:lineRule="auto"/>
        <w:jc w:val="both"/>
        <w:rPr>
          <w:rFonts w:ascii="Arial" w:hAnsi="Arial" w:cs="Arial"/>
          <w:b/>
          <w:color w:val="auto"/>
          <w:sz w:val="22"/>
          <w:szCs w:val="22"/>
        </w:rPr>
      </w:pPr>
    </w:p>
    <w:p w14:paraId="40312210" w14:textId="77777777" w:rsidR="001D572A" w:rsidRPr="00686D84" w:rsidRDefault="001D572A" w:rsidP="001D572A">
      <w:pPr>
        <w:pStyle w:val="Default"/>
        <w:spacing w:line="276" w:lineRule="auto"/>
        <w:jc w:val="both"/>
        <w:rPr>
          <w:rFonts w:ascii="Arial" w:hAnsi="Arial" w:cs="Arial"/>
          <w:b/>
          <w:color w:val="auto"/>
          <w:sz w:val="22"/>
          <w:szCs w:val="22"/>
        </w:rPr>
      </w:pPr>
    </w:p>
    <w:p w14:paraId="37F48C51" w14:textId="77777777" w:rsidR="001D572A" w:rsidRPr="00686D84" w:rsidRDefault="001D572A" w:rsidP="001D572A">
      <w:pPr>
        <w:pStyle w:val="Default"/>
        <w:spacing w:line="276" w:lineRule="auto"/>
        <w:jc w:val="both"/>
        <w:rPr>
          <w:rFonts w:ascii="Arial" w:hAnsi="Arial" w:cs="Arial"/>
          <w:b/>
          <w:color w:val="auto"/>
          <w:sz w:val="22"/>
          <w:szCs w:val="22"/>
        </w:rPr>
      </w:pPr>
    </w:p>
    <w:p w14:paraId="3BB7C45C"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Aclaración: _____________________________________________</w:t>
      </w:r>
    </w:p>
    <w:p w14:paraId="13F4DB76" w14:textId="77777777" w:rsidR="001D572A" w:rsidRPr="00686D84" w:rsidRDefault="001D572A" w:rsidP="001D572A">
      <w:pPr>
        <w:pStyle w:val="Default"/>
        <w:spacing w:line="276" w:lineRule="auto"/>
        <w:jc w:val="both"/>
        <w:rPr>
          <w:rFonts w:ascii="Arial" w:hAnsi="Arial" w:cs="Arial"/>
          <w:b/>
          <w:bCs/>
          <w:color w:val="auto"/>
          <w:sz w:val="22"/>
          <w:szCs w:val="22"/>
        </w:rPr>
      </w:pPr>
    </w:p>
    <w:p w14:paraId="3393EFC5" w14:textId="77777777" w:rsidR="001D572A" w:rsidRPr="00686D84" w:rsidRDefault="001D572A" w:rsidP="001D572A">
      <w:pPr>
        <w:pStyle w:val="Default"/>
        <w:spacing w:line="276" w:lineRule="auto"/>
        <w:jc w:val="both"/>
        <w:rPr>
          <w:rFonts w:ascii="Arial" w:hAnsi="Arial" w:cs="Arial"/>
          <w:b/>
          <w:bCs/>
          <w:color w:val="auto"/>
          <w:sz w:val="22"/>
          <w:szCs w:val="22"/>
        </w:rPr>
      </w:pPr>
    </w:p>
    <w:p w14:paraId="4D62315B" w14:textId="77777777" w:rsidR="001D572A" w:rsidRPr="00686D84" w:rsidRDefault="001D572A" w:rsidP="001D572A">
      <w:pPr>
        <w:pStyle w:val="Default"/>
        <w:spacing w:line="276" w:lineRule="auto"/>
        <w:jc w:val="both"/>
        <w:rPr>
          <w:rFonts w:ascii="Arial" w:hAnsi="Arial" w:cs="Arial"/>
          <w:color w:val="auto"/>
          <w:sz w:val="22"/>
          <w:szCs w:val="22"/>
        </w:rPr>
      </w:pPr>
      <w:r w:rsidRPr="00686D84">
        <w:rPr>
          <w:rFonts w:ascii="Arial" w:hAnsi="Arial" w:cs="Arial"/>
          <w:b/>
          <w:bCs/>
          <w:color w:val="auto"/>
          <w:sz w:val="22"/>
          <w:szCs w:val="22"/>
        </w:rPr>
        <w:t xml:space="preserve">APODERADOS DE EMPRESAS UNIPERSONALES </w:t>
      </w:r>
    </w:p>
    <w:p w14:paraId="4B0C5343"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Declaración jurada</w:t>
      </w:r>
    </w:p>
    <w:p w14:paraId="32E31E10"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Fecha: _________________________________</w:t>
      </w:r>
    </w:p>
    <w:p w14:paraId="4E0514CB" w14:textId="77777777" w:rsidR="001D572A" w:rsidRPr="00686D84" w:rsidRDefault="001D572A" w:rsidP="001D572A">
      <w:pPr>
        <w:pStyle w:val="Default"/>
        <w:spacing w:line="276" w:lineRule="auto"/>
        <w:jc w:val="both"/>
        <w:rPr>
          <w:rFonts w:ascii="Arial" w:hAnsi="Arial" w:cs="Arial"/>
          <w:b/>
          <w:bCs/>
          <w:color w:val="auto"/>
          <w:sz w:val="22"/>
          <w:szCs w:val="22"/>
        </w:rPr>
      </w:pPr>
      <w:r w:rsidRPr="00686D84">
        <w:rPr>
          <w:rFonts w:ascii="Arial" w:hAnsi="Arial" w:cs="Arial"/>
          <w:b/>
          <w:bCs/>
          <w:color w:val="auto"/>
          <w:sz w:val="22"/>
          <w:szCs w:val="22"/>
        </w:rPr>
        <w:t>Declaro haber firmado la oferta y documentación adjunta, en nombre y representación de la empresa ___________________________, estando investido al efecto, de facultades suficientes, legítimas y vigentes a la fecha.</w:t>
      </w:r>
    </w:p>
    <w:p w14:paraId="33FB8670" w14:textId="77777777" w:rsidR="001D572A" w:rsidRPr="00686D84" w:rsidRDefault="001D572A" w:rsidP="001D572A">
      <w:pPr>
        <w:pStyle w:val="Default"/>
        <w:spacing w:line="276" w:lineRule="auto"/>
        <w:jc w:val="both"/>
        <w:rPr>
          <w:rFonts w:ascii="Arial" w:hAnsi="Arial" w:cs="Arial"/>
          <w:color w:val="auto"/>
          <w:sz w:val="22"/>
          <w:szCs w:val="22"/>
        </w:rPr>
      </w:pPr>
      <w:r w:rsidRPr="00686D84">
        <w:rPr>
          <w:rFonts w:ascii="Arial" w:hAnsi="Arial" w:cs="Arial"/>
          <w:b/>
          <w:bCs/>
          <w:color w:val="auto"/>
          <w:sz w:val="22"/>
          <w:szCs w:val="22"/>
        </w:rPr>
        <w:t xml:space="preserve"> </w:t>
      </w:r>
    </w:p>
    <w:p w14:paraId="53615698" w14:textId="77777777" w:rsidR="001D572A" w:rsidRPr="00686D84" w:rsidRDefault="001D572A" w:rsidP="001D572A">
      <w:pPr>
        <w:pStyle w:val="Default"/>
        <w:spacing w:line="276" w:lineRule="auto"/>
        <w:jc w:val="both"/>
        <w:rPr>
          <w:rFonts w:ascii="Arial" w:hAnsi="Arial" w:cs="Arial"/>
          <w:color w:val="auto"/>
          <w:sz w:val="22"/>
          <w:szCs w:val="22"/>
        </w:rPr>
      </w:pPr>
    </w:p>
    <w:p w14:paraId="5843F23D"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Firma: _________________________________________________</w:t>
      </w:r>
    </w:p>
    <w:p w14:paraId="41B0F304" w14:textId="77777777" w:rsidR="001D572A" w:rsidRPr="00686D84" w:rsidRDefault="001D572A" w:rsidP="001D572A">
      <w:pPr>
        <w:pStyle w:val="Default"/>
        <w:spacing w:line="276" w:lineRule="auto"/>
        <w:jc w:val="both"/>
        <w:rPr>
          <w:rFonts w:ascii="Arial" w:hAnsi="Arial" w:cs="Arial"/>
          <w:b/>
          <w:color w:val="auto"/>
          <w:sz w:val="22"/>
          <w:szCs w:val="22"/>
        </w:rPr>
      </w:pPr>
    </w:p>
    <w:p w14:paraId="3C67A6A9" w14:textId="77777777" w:rsidR="001D572A" w:rsidRPr="00686D84" w:rsidRDefault="001D572A" w:rsidP="001D572A">
      <w:pPr>
        <w:pStyle w:val="Default"/>
        <w:spacing w:line="276" w:lineRule="auto"/>
        <w:jc w:val="both"/>
        <w:rPr>
          <w:rFonts w:ascii="Arial" w:hAnsi="Arial" w:cs="Arial"/>
          <w:b/>
          <w:color w:val="auto"/>
          <w:sz w:val="22"/>
          <w:szCs w:val="22"/>
        </w:rPr>
      </w:pPr>
    </w:p>
    <w:p w14:paraId="6F7182CC" w14:textId="77777777" w:rsidR="001D572A" w:rsidRPr="00686D84" w:rsidRDefault="001D572A" w:rsidP="001D572A">
      <w:pPr>
        <w:pStyle w:val="Default"/>
        <w:spacing w:line="276" w:lineRule="auto"/>
        <w:jc w:val="both"/>
        <w:rPr>
          <w:rFonts w:ascii="Arial" w:hAnsi="Arial" w:cs="Arial"/>
          <w:b/>
          <w:color w:val="auto"/>
          <w:sz w:val="22"/>
          <w:szCs w:val="22"/>
        </w:rPr>
      </w:pPr>
    </w:p>
    <w:p w14:paraId="70B3D167"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Aclaración: _____________________________________________</w:t>
      </w:r>
    </w:p>
    <w:p w14:paraId="3D756204" w14:textId="77777777" w:rsidR="001D572A" w:rsidRPr="00686D84" w:rsidRDefault="001D572A" w:rsidP="001D572A">
      <w:pPr>
        <w:pStyle w:val="Default"/>
        <w:spacing w:line="276" w:lineRule="auto"/>
        <w:jc w:val="both"/>
        <w:rPr>
          <w:rFonts w:ascii="Arial" w:hAnsi="Arial" w:cs="Arial"/>
          <w:b/>
          <w:bCs/>
          <w:color w:val="auto"/>
          <w:sz w:val="22"/>
          <w:szCs w:val="22"/>
        </w:rPr>
      </w:pPr>
    </w:p>
    <w:p w14:paraId="5B3E0832" w14:textId="77777777" w:rsidR="001D572A" w:rsidRPr="00686D84" w:rsidRDefault="001D572A" w:rsidP="001D572A">
      <w:pPr>
        <w:pStyle w:val="Default"/>
        <w:spacing w:line="276" w:lineRule="auto"/>
        <w:jc w:val="both"/>
        <w:rPr>
          <w:rFonts w:ascii="Arial" w:hAnsi="Arial" w:cs="Arial"/>
          <w:b/>
          <w:bCs/>
          <w:color w:val="auto"/>
          <w:sz w:val="22"/>
          <w:szCs w:val="22"/>
        </w:rPr>
      </w:pPr>
    </w:p>
    <w:p w14:paraId="75CD50B6" w14:textId="77777777" w:rsidR="001D572A" w:rsidRPr="00686D84" w:rsidRDefault="001D572A" w:rsidP="001D572A">
      <w:pPr>
        <w:pStyle w:val="Default"/>
        <w:spacing w:line="276" w:lineRule="auto"/>
        <w:jc w:val="both"/>
        <w:rPr>
          <w:rFonts w:ascii="Arial" w:hAnsi="Arial" w:cs="Arial"/>
          <w:color w:val="auto"/>
          <w:sz w:val="22"/>
          <w:szCs w:val="22"/>
        </w:rPr>
      </w:pPr>
      <w:r w:rsidRPr="00686D84">
        <w:rPr>
          <w:rFonts w:ascii="Arial" w:hAnsi="Arial" w:cs="Arial"/>
          <w:b/>
          <w:bCs/>
          <w:color w:val="auto"/>
          <w:sz w:val="22"/>
          <w:szCs w:val="22"/>
        </w:rPr>
        <w:t xml:space="preserve">TITULARES DE EMPRESAS UNIPERSONALES </w:t>
      </w:r>
    </w:p>
    <w:p w14:paraId="609E3B32"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Declaración jurada</w:t>
      </w:r>
    </w:p>
    <w:p w14:paraId="3151C85A"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Fecha: _________________________________________________</w:t>
      </w:r>
    </w:p>
    <w:p w14:paraId="298000B5" w14:textId="77777777" w:rsidR="001D572A" w:rsidRPr="00686D84" w:rsidRDefault="001D572A" w:rsidP="001D572A">
      <w:pPr>
        <w:pStyle w:val="Default"/>
        <w:spacing w:line="276" w:lineRule="auto"/>
        <w:jc w:val="both"/>
        <w:rPr>
          <w:rFonts w:ascii="Arial" w:hAnsi="Arial" w:cs="Arial"/>
          <w:b/>
          <w:bCs/>
          <w:color w:val="auto"/>
          <w:sz w:val="22"/>
          <w:szCs w:val="22"/>
        </w:rPr>
      </w:pPr>
      <w:r w:rsidRPr="00686D84">
        <w:rPr>
          <w:rFonts w:ascii="Arial" w:hAnsi="Arial" w:cs="Arial"/>
          <w:b/>
          <w:bCs/>
          <w:color w:val="auto"/>
          <w:sz w:val="22"/>
          <w:szCs w:val="22"/>
        </w:rPr>
        <w:t>Declaro haber firmado la oferta y documentación adjunta, en mi calidad de único titular de la empresa ______________________________________</w:t>
      </w:r>
    </w:p>
    <w:p w14:paraId="2EA7FBB1" w14:textId="77777777" w:rsidR="001D572A" w:rsidRPr="00686D84" w:rsidRDefault="001D572A" w:rsidP="001D572A">
      <w:pPr>
        <w:pStyle w:val="Default"/>
        <w:spacing w:line="276" w:lineRule="auto"/>
        <w:jc w:val="both"/>
        <w:rPr>
          <w:rFonts w:ascii="Arial" w:hAnsi="Arial" w:cs="Arial"/>
          <w:color w:val="auto"/>
          <w:sz w:val="22"/>
          <w:szCs w:val="22"/>
        </w:rPr>
      </w:pPr>
    </w:p>
    <w:p w14:paraId="7D6F8A44" w14:textId="77777777" w:rsidR="001D572A" w:rsidRPr="00686D84" w:rsidRDefault="001D572A" w:rsidP="001D572A">
      <w:pPr>
        <w:pStyle w:val="Default"/>
        <w:spacing w:line="276" w:lineRule="auto"/>
        <w:jc w:val="both"/>
        <w:rPr>
          <w:rFonts w:ascii="Arial" w:hAnsi="Arial" w:cs="Arial"/>
          <w:color w:val="auto"/>
          <w:sz w:val="22"/>
          <w:szCs w:val="22"/>
        </w:rPr>
      </w:pPr>
    </w:p>
    <w:p w14:paraId="3B185228" w14:textId="77777777" w:rsidR="001D572A" w:rsidRPr="00686D84" w:rsidRDefault="001D572A" w:rsidP="001D572A">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Firma: __________________________________________________</w:t>
      </w:r>
    </w:p>
    <w:p w14:paraId="2F14A153" w14:textId="77777777" w:rsidR="001D572A" w:rsidRPr="00686D84" w:rsidRDefault="001D572A" w:rsidP="001D572A">
      <w:pPr>
        <w:pStyle w:val="Default"/>
        <w:spacing w:line="276" w:lineRule="auto"/>
        <w:jc w:val="both"/>
        <w:rPr>
          <w:rFonts w:ascii="Arial" w:hAnsi="Arial" w:cs="Arial"/>
          <w:b/>
          <w:color w:val="auto"/>
          <w:sz w:val="22"/>
          <w:szCs w:val="22"/>
        </w:rPr>
      </w:pPr>
    </w:p>
    <w:p w14:paraId="457DA9FE" w14:textId="77777777" w:rsidR="001D572A" w:rsidRPr="00686D84" w:rsidRDefault="001D572A" w:rsidP="001D572A">
      <w:pPr>
        <w:pStyle w:val="Default"/>
        <w:spacing w:line="276" w:lineRule="auto"/>
        <w:jc w:val="both"/>
        <w:rPr>
          <w:rFonts w:ascii="Arial" w:hAnsi="Arial" w:cs="Arial"/>
          <w:b/>
          <w:color w:val="auto"/>
          <w:sz w:val="22"/>
          <w:szCs w:val="22"/>
        </w:rPr>
      </w:pPr>
    </w:p>
    <w:p w14:paraId="00EF6200" w14:textId="77777777" w:rsidR="001D572A" w:rsidRPr="00686D84" w:rsidRDefault="001D572A" w:rsidP="001D572A">
      <w:pPr>
        <w:pStyle w:val="Default"/>
        <w:spacing w:line="276" w:lineRule="auto"/>
        <w:jc w:val="both"/>
        <w:rPr>
          <w:rFonts w:ascii="Arial" w:hAnsi="Arial" w:cs="Arial"/>
          <w:b/>
          <w:color w:val="auto"/>
          <w:sz w:val="22"/>
          <w:szCs w:val="22"/>
        </w:rPr>
      </w:pPr>
    </w:p>
    <w:p w14:paraId="204AD15C" w14:textId="2424955D" w:rsidR="001D572A" w:rsidRPr="00686D84" w:rsidRDefault="001D572A" w:rsidP="000F3AB5">
      <w:pPr>
        <w:pStyle w:val="Default"/>
        <w:spacing w:line="276" w:lineRule="auto"/>
        <w:jc w:val="both"/>
        <w:rPr>
          <w:rFonts w:ascii="Arial" w:hAnsi="Arial" w:cs="Arial"/>
          <w:b/>
          <w:color w:val="auto"/>
          <w:sz w:val="22"/>
          <w:szCs w:val="22"/>
        </w:rPr>
      </w:pPr>
      <w:r w:rsidRPr="00686D84">
        <w:rPr>
          <w:rFonts w:ascii="Arial" w:hAnsi="Arial" w:cs="Arial"/>
          <w:b/>
          <w:color w:val="auto"/>
          <w:sz w:val="22"/>
          <w:szCs w:val="22"/>
        </w:rPr>
        <w:t>Aclaración: ______________________________________________</w:t>
      </w:r>
    </w:p>
    <w:p w14:paraId="2A82C829" w14:textId="77777777" w:rsidR="001D572A" w:rsidRPr="00686D84" w:rsidRDefault="001D572A" w:rsidP="000F3AB5">
      <w:pPr>
        <w:pStyle w:val="Default"/>
        <w:spacing w:line="276" w:lineRule="auto"/>
        <w:jc w:val="both"/>
        <w:rPr>
          <w:rFonts w:ascii="Arial" w:hAnsi="Arial" w:cs="Arial"/>
          <w:color w:val="auto"/>
        </w:rPr>
      </w:pPr>
    </w:p>
    <w:p w14:paraId="7951983A" w14:textId="77777777" w:rsidR="001D572A" w:rsidRPr="00214EA7" w:rsidRDefault="001D572A" w:rsidP="001D572A">
      <w:pPr>
        <w:pStyle w:val="Ttulo1"/>
        <w:jc w:val="center"/>
        <w:rPr>
          <w:rFonts w:ascii="Arial" w:hAnsi="Arial" w:cs="Arial"/>
          <w:b/>
          <w:color w:val="auto"/>
          <w:sz w:val="24"/>
          <w:szCs w:val="24"/>
        </w:rPr>
      </w:pPr>
      <w:bookmarkStart w:id="27" w:name="_Toc458094498"/>
      <w:bookmarkStart w:id="28" w:name="_Toc458518455"/>
      <w:bookmarkStart w:id="29" w:name="_Toc458693713"/>
      <w:r w:rsidRPr="00214EA7">
        <w:rPr>
          <w:rFonts w:ascii="Arial" w:hAnsi="Arial" w:cs="Arial"/>
          <w:b/>
          <w:color w:val="auto"/>
          <w:sz w:val="24"/>
          <w:szCs w:val="24"/>
        </w:rPr>
        <w:t>ANEXO II - PLANILLA PARA LA COTIZACIÓN DEL OFERENTE</w:t>
      </w:r>
      <w:bookmarkEnd w:id="27"/>
      <w:bookmarkEnd w:id="28"/>
      <w:bookmarkEnd w:id="29"/>
    </w:p>
    <w:p w14:paraId="4A49E886" w14:textId="77777777" w:rsidR="001D572A" w:rsidRPr="00214EA7" w:rsidRDefault="001D572A" w:rsidP="001D572A">
      <w:pPr>
        <w:pStyle w:val="Default"/>
        <w:spacing w:line="276" w:lineRule="auto"/>
        <w:jc w:val="center"/>
        <w:rPr>
          <w:rFonts w:ascii="Arial" w:hAnsi="Arial" w:cs="Arial"/>
          <w:b/>
          <w:color w:val="auto"/>
        </w:rPr>
      </w:pPr>
      <w:r w:rsidRPr="00214EA7">
        <w:rPr>
          <w:rFonts w:ascii="Arial" w:hAnsi="Arial" w:cs="Arial"/>
          <w:b/>
          <w:color w:val="auto"/>
        </w:rPr>
        <w:t>LICITACIÓN ABREVIADA N° XX/2016</w:t>
      </w:r>
    </w:p>
    <w:p w14:paraId="08D1A07F" w14:textId="77777777" w:rsidR="0053542B" w:rsidRPr="00686D84" w:rsidRDefault="0053542B" w:rsidP="000F3AB5">
      <w:pPr>
        <w:spacing w:after="0"/>
        <w:jc w:val="both"/>
        <w:rPr>
          <w:rFonts w:ascii="Arial" w:hAnsi="Arial" w:cs="Arial"/>
          <w:sz w:val="24"/>
          <w:szCs w:val="24"/>
          <w:lang w:val="es-UY"/>
        </w:rPr>
      </w:pPr>
    </w:p>
    <w:tbl>
      <w:tblPr>
        <w:tblStyle w:val="Tablaconcuadrcula"/>
        <w:tblW w:w="6540" w:type="dxa"/>
        <w:tblInd w:w="977" w:type="dxa"/>
        <w:tblLook w:val="04A0" w:firstRow="1" w:lastRow="0" w:firstColumn="1" w:lastColumn="0" w:noHBand="0" w:noVBand="1"/>
      </w:tblPr>
      <w:tblGrid>
        <w:gridCol w:w="2859"/>
        <w:gridCol w:w="3681"/>
      </w:tblGrid>
      <w:tr w:rsidR="00D65D2D" w:rsidRPr="00686D84" w14:paraId="4870F5C0" w14:textId="77777777" w:rsidTr="00D65D2D">
        <w:trPr>
          <w:trHeight w:val="467"/>
        </w:trPr>
        <w:tc>
          <w:tcPr>
            <w:tcW w:w="2859" w:type="dxa"/>
          </w:tcPr>
          <w:p w14:paraId="51A09624" w14:textId="77777777" w:rsidR="00214EA7" w:rsidRPr="00214EA7" w:rsidRDefault="00214EA7" w:rsidP="00D65D2D">
            <w:pPr>
              <w:spacing w:line="276" w:lineRule="auto"/>
              <w:jc w:val="center"/>
              <w:rPr>
                <w:rFonts w:ascii="Arial" w:hAnsi="Arial" w:cs="Arial"/>
                <w:b/>
                <w:sz w:val="24"/>
                <w:szCs w:val="24"/>
              </w:rPr>
            </w:pPr>
          </w:p>
          <w:p w14:paraId="18ACB427" w14:textId="77777777" w:rsidR="00D65D2D" w:rsidRPr="00214EA7" w:rsidRDefault="00D65D2D" w:rsidP="00D65D2D">
            <w:pPr>
              <w:spacing w:line="276" w:lineRule="auto"/>
              <w:jc w:val="center"/>
              <w:rPr>
                <w:rFonts w:ascii="Arial" w:hAnsi="Arial" w:cs="Arial"/>
                <w:b/>
                <w:sz w:val="24"/>
                <w:szCs w:val="24"/>
              </w:rPr>
            </w:pPr>
            <w:r w:rsidRPr="00214EA7">
              <w:rPr>
                <w:rFonts w:ascii="Arial" w:hAnsi="Arial" w:cs="Arial"/>
                <w:b/>
                <w:sz w:val="24"/>
                <w:szCs w:val="24"/>
              </w:rPr>
              <w:t>Concepto</w:t>
            </w:r>
          </w:p>
          <w:p w14:paraId="3F356F94" w14:textId="2D8BB116" w:rsidR="00214EA7" w:rsidRPr="00214EA7" w:rsidRDefault="00214EA7" w:rsidP="00D65D2D">
            <w:pPr>
              <w:spacing w:line="276" w:lineRule="auto"/>
              <w:jc w:val="center"/>
              <w:rPr>
                <w:rFonts w:ascii="Arial" w:hAnsi="Arial" w:cs="Arial"/>
                <w:b/>
                <w:sz w:val="24"/>
                <w:szCs w:val="24"/>
              </w:rPr>
            </w:pPr>
          </w:p>
        </w:tc>
        <w:tc>
          <w:tcPr>
            <w:tcW w:w="3681" w:type="dxa"/>
          </w:tcPr>
          <w:p w14:paraId="3488042D" w14:textId="77777777" w:rsidR="00214EA7" w:rsidRPr="00214EA7" w:rsidRDefault="00214EA7" w:rsidP="006313FE">
            <w:pPr>
              <w:spacing w:line="276" w:lineRule="auto"/>
              <w:jc w:val="center"/>
              <w:rPr>
                <w:rFonts w:ascii="Arial" w:hAnsi="Arial" w:cs="Arial"/>
                <w:b/>
                <w:sz w:val="24"/>
                <w:szCs w:val="24"/>
              </w:rPr>
            </w:pPr>
          </w:p>
          <w:p w14:paraId="53FBC554" w14:textId="076FC237" w:rsidR="006313FE" w:rsidRDefault="00214EA7" w:rsidP="006313FE">
            <w:pPr>
              <w:spacing w:line="276" w:lineRule="auto"/>
              <w:jc w:val="center"/>
              <w:rPr>
                <w:rFonts w:ascii="Arial" w:hAnsi="Arial" w:cs="Arial"/>
                <w:b/>
                <w:sz w:val="24"/>
                <w:szCs w:val="24"/>
              </w:rPr>
            </w:pPr>
            <w:r w:rsidRPr="00214EA7">
              <w:rPr>
                <w:rFonts w:ascii="Arial" w:hAnsi="Arial" w:cs="Arial"/>
                <w:b/>
                <w:sz w:val="24"/>
                <w:szCs w:val="24"/>
              </w:rPr>
              <w:t>Precio</w:t>
            </w:r>
            <w:r w:rsidR="006313FE">
              <w:rPr>
                <w:rFonts w:ascii="Arial" w:hAnsi="Arial" w:cs="Arial"/>
                <w:b/>
                <w:sz w:val="24"/>
                <w:szCs w:val="24"/>
              </w:rPr>
              <w:t xml:space="preserve"> en UYU</w:t>
            </w:r>
          </w:p>
          <w:p w14:paraId="0BB561AE" w14:textId="7CCE0A58" w:rsidR="00D65D2D" w:rsidRPr="00214EA7" w:rsidRDefault="00D65D2D" w:rsidP="006313FE">
            <w:pPr>
              <w:spacing w:line="276" w:lineRule="auto"/>
              <w:jc w:val="center"/>
              <w:rPr>
                <w:rFonts w:ascii="Arial" w:hAnsi="Arial" w:cs="Arial"/>
                <w:b/>
                <w:sz w:val="24"/>
                <w:szCs w:val="24"/>
              </w:rPr>
            </w:pPr>
            <w:r w:rsidRPr="00214EA7">
              <w:rPr>
                <w:rFonts w:ascii="Arial" w:hAnsi="Arial" w:cs="Arial"/>
                <w:b/>
                <w:sz w:val="24"/>
                <w:szCs w:val="24"/>
              </w:rPr>
              <w:t>(impuestos incluidos)</w:t>
            </w:r>
          </w:p>
        </w:tc>
      </w:tr>
      <w:tr w:rsidR="00D65D2D" w:rsidRPr="00686D84" w14:paraId="17BA253D" w14:textId="77777777" w:rsidTr="00D65D2D">
        <w:trPr>
          <w:trHeight w:val="820"/>
        </w:trPr>
        <w:tc>
          <w:tcPr>
            <w:tcW w:w="2859" w:type="dxa"/>
          </w:tcPr>
          <w:p w14:paraId="139FF471" w14:textId="77777777" w:rsidR="00214EA7" w:rsidRPr="00214EA7" w:rsidRDefault="00214EA7" w:rsidP="008456C2">
            <w:pPr>
              <w:jc w:val="center"/>
              <w:rPr>
                <w:rFonts w:ascii="Arial" w:hAnsi="Arial" w:cs="Arial"/>
                <w:sz w:val="24"/>
                <w:szCs w:val="24"/>
                <w:lang w:val="es-ES"/>
              </w:rPr>
            </w:pPr>
          </w:p>
          <w:p w14:paraId="7A715F66" w14:textId="77777777" w:rsidR="00D65D2D" w:rsidRPr="00214EA7" w:rsidRDefault="00D65D2D" w:rsidP="008456C2">
            <w:pPr>
              <w:jc w:val="center"/>
              <w:rPr>
                <w:rFonts w:ascii="Arial" w:hAnsi="Arial" w:cs="Arial"/>
                <w:sz w:val="24"/>
                <w:szCs w:val="24"/>
                <w:lang w:val="es-ES"/>
              </w:rPr>
            </w:pPr>
            <w:r w:rsidRPr="00214EA7">
              <w:rPr>
                <w:rFonts w:ascii="Arial" w:hAnsi="Arial" w:cs="Arial"/>
                <w:sz w:val="24"/>
                <w:szCs w:val="24"/>
                <w:lang w:val="es-ES"/>
              </w:rPr>
              <w:t xml:space="preserve">Precio </w:t>
            </w:r>
            <w:r w:rsidR="008456C2" w:rsidRPr="00214EA7">
              <w:rPr>
                <w:rFonts w:ascii="Arial" w:hAnsi="Arial" w:cs="Arial"/>
                <w:sz w:val="24"/>
                <w:szCs w:val="24"/>
                <w:lang w:val="es-ES"/>
              </w:rPr>
              <w:t xml:space="preserve">por </w:t>
            </w:r>
            <w:r w:rsidRPr="00214EA7">
              <w:rPr>
                <w:rFonts w:ascii="Arial" w:hAnsi="Arial" w:cs="Arial"/>
                <w:sz w:val="24"/>
                <w:szCs w:val="24"/>
                <w:lang w:val="es-ES"/>
              </w:rPr>
              <w:t xml:space="preserve">hora </w:t>
            </w:r>
            <w:r w:rsidR="008456C2" w:rsidRPr="00214EA7">
              <w:rPr>
                <w:rFonts w:ascii="Arial" w:hAnsi="Arial" w:cs="Arial"/>
                <w:sz w:val="24"/>
                <w:szCs w:val="24"/>
                <w:lang w:val="es-ES"/>
              </w:rPr>
              <w:t xml:space="preserve">de </w:t>
            </w:r>
            <w:r w:rsidRPr="00214EA7">
              <w:rPr>
                <w:rFonts w:ascii="Arial" w:hAnsi="Arial" w:cs="Arial"/>
                <w:sz w:val="24"/>
                <w:szCs w:val="24"/>
                <w:lang w:val="es-ES"/>
              </w:rPr>
              <w:t>videoconferencia</w:t>
            </w:r>
          </w:p>
          <w:p w14:paraId="3090AE52" w14:textId="71F071B5" w:rsidR="00214EA7" w:rsidRPr="00214EA7" w:rsidRDefault="00214EA7" w:rsidP="008456C2">
            <w:pPr>
              <w:jc w:val="center"/>
              <w:rPr>
                <w:rFonts w:ascii="Arial" w:hAnsi="Arial" w:cs="Arial"/>
                <w:sz w:val="24"/>
                <w:szCs w:val="24"/>
                <w:lang w:val="es-ES"/>
              </w:rPr>
            </w:pPr>
          </w:p>
        </w:tc>
        <w:tc>
          <w:tcPr>
            <w:tcW w:w="3681" w:type="dxa"/>
          </w:tcPr>
          <w:p w14:paraId="7181B2ED" w14:textId="77777777" w:rsidR="00D65D2D" w:rsidRPr="00686D84" w:rsidRDefault="00D65D2D" w:rsidP="006313FE">
            <w:pPr>
              <w:jc w:val="center"/>
              <w:rPr>
                <w:rFonts w:ascii="Arial" w:hAnsi="Arial" w:cs="Arial"/>
              </w:rPr>
            </w:pPr>
          </w:p>
        </w:tc>
      </w:tr>
      <w:tr w:rsidR="008456C2" w:rsidRPr="00686D84" w14:paraId="0713B3D0" w14:textId="77777777" w:rsidTr="00D65D2D">
        <w:trPr>
          <w:trHeight w:val="820"/>
        </w:trPr>
        <w:tc>
          <w:tcPr>
            <w:tcW w:w="2859" w:type="dxa"/>
          </w:tcPr>
          <w:p w14:paraId="6A65CFC7" w14:textId="77777777" w:rsidR="00214EA7" w:rsidRPr="00214EA7" w:rsidRDefault="00214EA7" w:rsidP="008456C2">
            <w:pPr>
              <w:jc w:val="center"/>
              <w:rPr>
                <w:rFonts w:ascii="Arial" w:hAnsi="Arial" w:cs="Arial"/>
                <w:sz w:val="24"/>
                <w:szCs w:val="24"/>
                <w:lang w:val="es-ES"/>
              </w:rPr>
            </w:pPr>
          </w:p>
          <w:p w14:paraId="5EE0EBB8" w14:textId="349E11D3" w:rsidR="008456C2" w:rsidRPr="00214EA7" w:rsidRDefault="008456C2" w:rsidP="008456C2">
            <w:pPr>
              <w:jc w:val="center"/>
              <w:rPr>
                <w:rFonts w:ascii="Arial" w:hAnsi="Arial" w:cs="Arial"/>
                <w:sz w:val="24"/>
                <w:szCs w:val="24"/>
                <w:lang w:val="es-ES"/>
              </w:rPr>
            </w:pPr>
            <w:r w:rsidRPr="00214EA7">
              <w:rPr>
                <w:rFonts w:ascii="Arial" w:hAnsi="Arial" w:cs="Arial"/>
                <w:sz w:val="24"/>
                <w:szCs w:val="24"/>
                <w:lang w:val="es-ES"/>
              </w:rPr>
              <w:t xml:space="preserve">Precio </w:t>
            </w:r>
            <w:r w:rsidR="00214EA7" w:rsidRPr="00214EA7">
              <w:rPr>
                <w:rFonts w:ascii="Arial" w:hAnsi="Arial" w:cs="Arial"/>
                <w:sz w:val="24"/>
                <w:szCs w:val="24"/>
                <w:lang w:val="es-ES"/>
              </w:rPr>
              <w:t xml:space="preserve">por </w:t>
            </w:r>
            <w:r w:rsidRPr="00214EA7">
              <w:rPr>
                <w:rFonts w:ascii="Arial" w:hAnsi="Arial" w:cs="Arial"/>
                <w:sz w:val="24"/>
                <w:szCs w:val="24"/>
                <w:lang w:val="es-ES"/>
              </w:rPr>
              <w:t>hora de consultoría</w:t>
            </w:r>
            <w:r w:rsidR="006313FE">
              <w:rPr>
                <w:rFonts w:ascii="Arial" w:hAnsi="Arial" w:cs="Arial"/>
                <w:sz w:val="24"/>
                <w:szCs w:val="24"/>
                <w:lang w:val="es-ES"/>
              </w:rPr>
              <w:t xml:space="preserve"> a distancia</w:t>
            </w:r>
          </w:p>
          <w:p w14:paraId="0C9175A3" w14:textId="76A81985" w:rsidR="00214EA7" w:rsidRPr="00214EA7" w:rsidRDefault="00214EA7" w:rsidP="008456C2">
            <w:pPr>
              <w:jc w:val="center"/>
              <w:rPr>
                <w:rFonts w:ascii="Arial" w:hAnsi="Arial" w:cs="Arial"/>
                <w:sz w:val="24"/>
                <w:szCs w:val="24"/>
                <w:lang w:val="es-ES"/>
              </w:rPr>
            </w:pPr>
          </w:p>
        </w:tc>
        <w:tc>
          <w:tcPr>
            <w:tcW w:w="3681" w:type="dxa"/>
          </w:tcPr>
          <w:p w14:paraId="435AA25D" w14:textId="77777777" w:rsidR="008456C2" w:rsidRPr="00686D84" w:rsidRDefault="008456C2" w:rsidP="00D65D2D">
            <w:pPr>
              <w:rPr>
                <w:rFonts w:ascii="Arial" w:hAnsi="Arial" w:cs="Arial"/>
              </w:rPr>
            </w:pPr>
          </w:p>
        </w:tc>
      </w:tr>
      <w:tr w:rsidR="00D65D2D" w:rsidRPr="00686D84" w14:paraId="68FB6D59" w14:textId="77777777" w:rsidTr="00D65D2D">
        <w:trPr>
          <w:trHeight w:val="914"/>
        </w:trPr>
        <w:tc>
          <w:tcPr>
            <w:tcW w:w="2859" w:type="dxa"/>
          </w:tcPr>
          <w:p w14:paraId="75BFD74B" w14:textId="77777777" w:rsidR="00214EA7" w:rsidRPr="00214EA7" w:rsidRDefault="00214EA7" w:rsidP="008456C2">
            <w:pPr>
              <w:jc w:val="center"/>
              <w:rPr>
                <w:rFonts w:ascii="Arial" w:hAnsi="Arial" w:cs="Arial"/>
                <w:sz w:val="24"/>
                <w:szCs w:val="24"/>
                <w:lang w:val="es-ES"/>
              </w:rPr>
            </w:pPr>
          </w:p>
          <w:p w14:paraId="187E9091" w14:textId="328679EB" w:rsidR="00214EA7" w:rsidRDefault="00214EA7" w:rsidP="00214EA7">
            <w:pPr>
              <w:jc w:val="center"/>
              <w:rPr>
                <w:rFonts w:ascii="Arial" w:hAnsi="Arial" w:cs="Arial"/>
                <w:sz w:val="24"/>
                <w:szCs w:val="24"/>
                <w:lang w:val="es-ES"/>
              </w:rPr>
            </w:pPr>
            <w:r w:rsidRPr="00214EA7">
              <w:rPr>
                <w:rFonts w:ascii="Arial" w:hAnsi="Arial" w:cs="Arial"/>
                <w:sz w:val="24"/>
                <w:szCs w:val="24"/>
                <w:lang w:val="es-ES"/>
              </w:rPr>
              <w:t>Precio de la consultoría presencial</w:t>
            </w:r>
            <w:r w:rsidR="006313FE">
              <w:rPr>
                <w:rFonts w:ascii="Arial" w:hAnsi="Arial" w:cs="Arial"/>
                <w:sz w:val="24"/>
                <w:szCs w:val="24"/>
                <w:lang w:val="es-ES"/>
              </w:rPr>
              <w:t xml:space="preserve"> en las oficinas de la Dirección Nacional de Energía (</w:t>
            </w:r>
            <w:r w:rsidR="006313FE">
              <w:rPr>
                <w:rFonts w:ascii="Arial" w:hAnsi="Arial" w:cs="Arial"/>
              </w:rPr>
              <w:t xml:space="preserve">una semana, </w:t>
            </w:r>
            <w:r w:rsidR="006313FE" w:rsidRPr="000B6887">
              <w:rPr>
                <w:rFonts w:ascii="Arial" w:hAnsi="Arial" w:cs="Arial"/>
              </w:rPr>
              <w:t xml:space="preserve">realizando jornadas de </w:t>
            </w:r>
            <w:r w:rsidR="006313FE">
              <w:rPr>
                <w:rFonts w:ascii="Arial" w:hAnsi="Arial" w:cs="Arial"/>
              </w:rPr>
              <w:t>ocho (</w:t>
            </w:r>
            <w:r w:rsidR="006313FE" w:rsidRPr="000B6887">
              <w:rPr>
                <w:rFonts w:ascii="Arial" w:hAnsi="Arial" w:cs="Arial"/>
              </w:rPr>
              <w:t>8</w:t>
            </w:r>
            <w:r w:rsidR="006313FE">
              <w:rPr>
                <w:rFonts w:ascii="Arial" w:hAnsi="Arial" w:cs="Arial"/>
              </w:rPr>
              <w:t>) horas de lunes a viernes).</w:t>
            </w:r>
          </w:p>
          <w:p w14:paraId="5862734D" w14:textId="5A15FC58" w:rsidR="00214EA7" w:rsidRPr="00214EA7" w:rsidRDefault="00214EA7" w:rsidP="00214EA7">
            <w:pPr>
              <w:jc w:val="center"/>
              <w:rPr>
                <w:rFonts w:ascii="Arial" w:hAnsi="Arial" w:cs="Arial"/>
                <w:sz w:val="24"/>
                <w:szCs w:val="24"/>
                <w:lang w:val="es-ES"/>
              </w:rPr>
            </w:pPr>
          </w:p>
        </w:tc>
        <w:tc>
          <w:tcPr>
            <w:tcW w:w="3681" w:type="dxa"/>
          </w:tcPr>
          <w:p w14:paraId="74A7EB51" w14:textId="77777777" w:rsidR="00D65D2D" w:rsidRPr="00686D84" w:rsidRDefault="00D65D2D" w:rsidP="00D65D2D">
            <w:pPr>
              <w:rPr>
                <w:rFonts w:ascii="Arial" w:hAnsi="Arial" w:cs="Arial"/>
              </w:rPr>
            </w:pPr>
          </w:p>
        </w:tc>
      </w:tr>
    </w:tbl>
    <w:p w14:paraId="6EE9A6BB" w14:textId="77777777" w:rsidR="0053542B" w:rsidRPr="00686D84" w:rsidRDefault="0053542B" w:rsidP="006313FE">
      <w:pPr>
        <w:spacing w:after="0"/>
        <w:jc w:val="both"/>
        <w:rPr>
          <w:rFonts w:ascii="Arial" w:hAnsi="Arial" w:cs="Arial"/>
          <w:sz w:val="24"/>
          <w:szCs w:val="24"/>
        </w:rPr>
      </w:pPr>
    </w:p>
    <w:sectPr w:rsidR="0053542B" w:rsidRPr="00686D84">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7CB7F" w14:textId="77777777" w:rsidR="009E4E70" w:rsidRDefault="009E4E70" w:rsidP="005154DE">
      <w:pPr>
        <w:spacing w:after="0" w:line="240" w:lineRule="auto"/>
      </w:pPr>
      <w:r>
        <w:separator/>
      </w:r>
    </w:p>
  </w:endnote>
  <w:endnote w:type="continuationSeparator" w:id="0">
    <w:p w14:paraId="6E63ABBD" w14:textId="77777777" w:rsidR="009E4E70" w:rsidRDefault="009E4E70" w:rsidP="00515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304546"/>
      <w:docPartObj>
        <w:docPartGallery w:val="Page Numbers (Bottom of Page)"/>
        <w:docPartUnique/>
      </w:docPartObj>
    </w:sdtPr>
    <w:sdtEndPr/>
    <w:sdtContent>
      <w:p w14:paraId="18790C7A" w14:textId="1B15D66F" w:rsidR="00C529D0" w:rsidRDefault="00C529D0">
        <w:pPr>
          <w:pStyle w:val="Piedepgina"/>
          <w:jc w:val="center"/>
        </w:pPr>
        <w:r>
          <w:fldChar w:fldCharType="begin"/>
        </w:r>
        <w:r>
          <w:instrText>PAGE   \* MERGEFORMAT</w:instrText>
        </w:r>
        <w:r>
          <w:fldChar w:fldCharType="separate"/>
        </w:r>
        <w:r w:rsidR="00746E12">
          <w:rPr>
            <w:noProof/>
          </w:rPr>
          <w:t>24</w:t>
        </w:r>
        <w:r>
          <w:fldChar w:fldCharType="end"/>
        </w:r>
      </w:p>
    </w:sdtContent>
  </w:sdt>
  <w:p w14:paraId="248BF59F" w14:textId="4A9D880C" w:rsidR="00C529D0" w:rsidRDefault="00C529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141C3" w14:textId="77777777" w:rsidR="009E4E70" w:rsidRDefault="009E4E70" w:rsidP="005154DE">
      <w:pPr>
        <w:spacing w:after="0" w:line="240" w:lineRule="auto"/>
      </w:pPr>
      <w:r>
        <w:separator/>
      </w:r>
    </w:p>
  </w:footnote>
  <w:footnote w:type="continuationSeparator" w:id="0">
    <w:p w14:paraId="30D4EE1D" w14:textId="77777777" w:rsidR="009E4E70" w:rsidRDefault="009E4E70" w:rsidP="00515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88978" w14:textId="77777777" w:rsidR="00C529D0" w:rsidRDefault="00C529D0">
    <w:pPr>
      <w:pStyle w:val="Encabezado"/>
    </w:pPr>
  </w:p>
  <w:p w14:paraId="2B4EBA94" w14:textId="77777777" w:rsidR="00C529D0" w:rsidRDefault="00C529D0">
    <w:r>
      <w:rPr>
        <w:noProof/>
        <w:lang w:eastAsia="es-ES"/>
      </w:rPr>
      <w:drawing>
        <wp:anchor distT="0" distB="0" distL="114300" distR="114300" simplePos="0" relativeHeight="251659264" behindDoc="1" locked="0" layoutInCell="1" allowOverlap="1" wp14:anchorId="16DE3241" wp14:editId="653AA61A">
          <wp:simplePos x="0" y="0"/>
          <wp:positionH relativeFrom="column">
            <wp:posOffset>-505460</wp:posOffset>
          </wp:positionH>
          <wp:positionV relativeFrom="paragraph">
            <wp:posOffset>161290</wp:posOffset>
          </wp:positionV>
          <wp:extent cx="1270635" cy="541020"/>
          <wp:effectExtent l="0" t="0" r="5715" b="0"/>
          <wp:wrapThrough wrapText="bothSides">
            <wp:wrapPolygon edited="0">
              <wp:start x="0" y="0"/>
              <wp:lineTo x="0" y="20535"/>
              <wp:lineTo x="21373" y="20535"/>
              <wp:lineTo x="2137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EM_ho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635" cy="541020"/>
                  </a:xfrm>
                  <a:prstGeom prst="rect">
                    <a:avLst/>
                  </a:prstGeom>
                </pic:spPr>
              </pic:pic>
            </a:graphicData>
          </a:graphic>
          <wp14:sizeRelH relativeFrom="margin">
            <wp14:pctWidth>0</wp14:pctWidth>
          </wp14:sizeRelH>
          <wp14:sizeRelV relativeFrom="margin">
            <wp14:pctHeight>0</wp14:pctHeight>
          </wp14:sizeRelV>
        </wp:anchor>
      </w:drawing>
    </w:r>
  </w:p>
  <w:p w14:paraId="06588E85" w14:textId="77777777" w:rsidR="00C529D0" w:rsidRDefault="00C529D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3FBB"/>
    <w:multiLevelType w:val="hybridMultilevel"/>
    <w:tmpl w:val="79F67172"/>
    <w:lvl w:ilvl="0" w:tplc="9F608E1E">
      <w:start w:val="1"/>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
    <w:nsid w:val="07B0097A"/>
    <w:multiLevelType w:val="hybridMultilevel"/>
    <w:tmpl w:val="B17082E0"/>
    <w:lvl w:ilvl="0" w:tplc="B35678B8">
      <w:start w:val="2"/>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
    <w:nsid w:val="10583AEC"/>
    <w:multiLevelType w:val="hybridMultilevel"/>
    <w:tmpl w:val="59C2D71E"/>
    <w:lvl w:ilvl="0" w:tplc="380A000D">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3">
    <w:nsid w:val="13B36779"/>
    <w:multiLevelType w:val="hybridMultilevel"/>
    <w:tmpl w:val="BA108564"/>
    <w:lvl w:ilvl="0" w:tplc="380A000D">
      <w:start w:val="1"/>
      <w:numFmt w:val="bullet"/>
      <w:lvlText w:val=""/>
      <w:lvlJc w:val="left"/>
      <w:pPr>
        <w:ind w:left="1776" w:hanging="360"/>
      </w:pPr>
      <w:rPr>
        <w:rFonts w:ascii="Wingdings" w:hAnsi="Wingdings" w:hint="default"/>
      </w:rPr>
    </w:lvl>
    <w:lvl w:ilvl="1" w:tplc="380A0003" w:tentative="1">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4">
    <w:nsid w:val="164044EF"/>
    <w:multiLevelType w:val="hybridMultilevel"/>
    <w:tmpl w:val="8EAAA5B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AD63605"/>
    <w:multiLevelType w:val="hybridMultilevel"/>
    <w:tmpl w:val="6C824658"/>
    <w:lvl w:ilvl="0" w:tplc="FDBCC558">
      <w:start w:val="6"/>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33464E"/>
    <w:multiLevelType w:val="hybridMultilevel"/>
    <w:tmpl w:val="B39E5528"/>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7">
    <w:nsid w:val="1F676BE1"/>
    <w:multiLevelType w:val="hybridMultilevel"/>
    <w:tmpl w:val="48623284"/>
    <w:lvl w:ilvl="0" w:tplc="DD9677B8">
      <w:start w:val="2"/>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nsid w:val="2202588D"/>
    <w:multiLevelType w:val="hybridMultilevel"/>
    <w:tmpl w:val="AE1C1E48"/>
    <w:lvl w:ilvl="0" w:tplc="5E38E3C2">
      <w:start w:val="1"/>
      <w:numFmt w:val="lowerRoman"/>
      <w:lvlText w:val="%1)"/>
      <w:lvlJc w:val="left"/>
      <w:pPr>
        <w:ind w:left="1080" w:hanging="7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7760143"/>
    <w:multiLevelType w:val="multilevel"/>
    <w:tmpl w:val="3DF0B0F4"/>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8E648D9"/>
    <w:multiLevelType w:val="hybridMultilevel"/>
    <w:tmpl w:val="0A48B424"/>
    <w:lvl w:ilvl="0" w:tplc="28860436">
      <w:start w:val="3"/>
      <w:numFmt w:val="bullet"/>
      <w:lvlText w:val="-"/>
      <w:lvlJc w:val="left"/>
      <w:pPr>
        <w:ind w:left="720" w:hanging="360"/>
      </w:pPr>
      <w:rPr>
        <w:rFonts w:ascii="Tahoma" w:eastAsia="Calibri" w:hAnsi="Tahoma" w:cs="Tahoma"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D2A7025"/>
    <w:multiLevelType w:val="multilevel"/>
    <w:tmpl w:val="F664E25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3D10E8"/>
    <w:multiLevelType w:val="hybridMultilevel"/>
    <w:tmpl w:val="84A0980A"/>
    <w:lvl w:ilvl="0" w:tplc="F50685A4">
      <w:start w:val="1"/>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34892D29"/>
    <w:multiLevelType w:val="hybridMultilevel"/>
    <w:tmpl w:val="7818A910"/>
    <w:lvl w:ilvl="0" w:tplc="0C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69D7459"/>
    <w:multiLevelType w:val="hybridMultilevel"/>
    <w:tmpl w:val="724C2CB0"/>
    <w:lvl w:ilvl="0" w:tplc="1EB0C28E">
      <w:numFmt w:val="bullet"/>
      <w:lvlText w:val=""/>
      <w:lvlJc w:val="left"/>
      <w:pPr>
        <w:ind w:left="1080" w:hanging="360"/>
      </w:pPr>
      <w:rPr>
        <w:rFonts w:ascii="Symbol" w:eastAsia="Times New Roman" w:hAnsi="Symbol"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6A33A3B"/>
    <w:multiLevelType w:val="hybridMultilevel"/>
    <w:tmpl w:val="5ECC4422"/>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6">
    <w:nsid w:val="36A51A81"/>
    <w:multiLevelType w:val="hybridMultilevel"/>
    <w:tmpl w:val="4758575E"/>
    <w:lvl w:ilvl="0" w:tplc="380A0001">
      <w:start w:val="1"/>
      <w:numFmt w:val="bullet"/>
      <w:lvlText w:val=""/>
      <w:lvlJc w:val="left"/>
      <w:pPr>
        <w:ind w:left="1068" w:hanging="360"/>
      </w:pPr>
      <w:rPr>
        <w:rFonts w:ascii="Symbol" w:hAnsi="Symbol"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17">
    <w:nsid w:val="3BF60D84"/>
    <w:multiLevelType w:val="multilevel"/>
    <w:tmpl w:val="DFF2E9AA"/>
    <w:lvl w:ilvl="0">
      <w:start w:val="1"/>
      <w:numFmt w:val="decimal"/>
      <w:lvlText w:val="%1."/>
      <w:lvlJc w:val="left"/>
      <w:pPr>
        <w:ind w:left="720" w:hanging="360"/>
      </w:p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0071671"/>
    <w:multiLevelType w:val="hybridMultilevel"/>
    <w:tmpl w:val="BF7224DA"/>
    <w:lvl w:ilvl="0" w:tplc="0C0A0003">
      <w:start w:val="1"/>
      <w:numFmt w:val="bullet"/>
      <w:lvlText w:val="o"/>
      <w:lvlJc w:val="left"/>
      <w:pPr>
        <w:ind w:left="720" w:hanging="360"/>
      </w:pPr>
      <w:rPr>
        <w:rFonts w:ascii="Courier New" w:hAnsi="Courier New" w:cs="Courier New"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49272904"/>
    <w:multiLevelType w:val="hybridMultilevel"/>
    <w:tmpl w:val="E8521118"/>
    <w:lvl w:ilvl="0" w:tplc="FB4E82D0">
      <w:start w:val="2"/>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4A1C5704"/>
    <w:multiLevelType w:val="hybridMultilevel"/>
    <w:tmpl w:val="692A11CC"/>
    <w:lvl w:ilvl="0" w:tplc="4D24ED18">
      <w:start w:val="1"/>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1">
    <w:nsid w:val="4BC176D1"/>
    <w:multiLevelType w:val="hybridMultilevel"/>
    <w:tmpl w:val="F9189D0C"/>
    <w:lvl w:ilvl="0" w:tplc="33CEB6F2">
      <w:start w:val="9"/>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22">
    <w:nsid w:val="4F500862"/>
    <w:multiLevelType w:val="hybridMultilevel"/>
    <w:tmpl w:val="85DEFD22"/>
    <w:lvl w:ilvl="0" w:tplc="380A000D">
      <w:start w:val="1"/>
      <w:numFmt w:val="bullet"/>
      <w:lvlText w:val=""/>
      <w:lvlJc w:val="left"/>
      <w:pPr>
        <w:ind w:left="2508" w:hanging="360"/>
      </w:pPr>
      <w:rPr>
        <w:rFonts w:ascii="Wingdings" w:hAnsi="Wingdings" w:hint="default"/>
      </w:rPr>
    </w:lvl>
    <w:lvl w:ilvl="1" w:tplc="380A0003" w:tentative="1">
      <w:start w:val="1"/>
      <w:numFmt w:val="bullet"/>
      <w:lvlText w:val="o"/>
      <w:lvlJc w:val="left"/>
      <w:pPr>
        <w:ind w:left="3228" w:hanging="360"/>
      </w:pPr>
      <w:rPr>
        <w:rFonts w:ascii="Courier New" w:hAnsi="Courier New" w:cs="Courier New" w:hint="default"/>
      </w:rPr>
    </w:lvl>
    <w:lvl w:ilvl="2" w:tplc="380A0005" w:tentative="1">
      <w:start w:val="1"/>
      <w:numFmt w:val="bullet"/>
      <w:lvlText w:val=""/>
      <w:lvlJc w:val="left"/>
      <w:pPr>
        <w:ind w:left="3948" w:hanging="360"/>
      </w:pPr>
      <w:rPr>
        <w:rFonts w:ascii="Wingdings" w:hAnsi="Wingdings" w:hint="default"/>
      </w:rPr>
    </w:lvl>
    <w:lvl w:ilvl="3" w:tplc="380A0001" w:tentative="1">
      <w:start w:val="1"/>
      <w:numFmt w:val="bullet"/>
      <w:lvlText w:val=""/>
      <w:lvlJc w:val="left"/>
      <w:pPr>
        <w:ind w:left="4668" w:hanging="360"/>
      </w:pPr>
      <w:rPr>
        <w:rFonts w:ascii="Symbol" w:hAnsi="Symbol" w:hint="default"/>
      </w:rPr>
    </w:lvl>
    <w:lvl w:ilvl="4" w:tplc="380A0003" w:tentative="1">
      <w:start w:val="1"/>
      <w:numFmt w:val="bullet"/>
      <w:lvlText w:val="o"/>
      <w:lvlJc w:val="left"/>
      <w:pPr>
        <w:ind w:left="5388" w:hanging="360"/>
      </w:pPr>
      <w:rPr>
        <w:rFonts w:ascii="Courier New" w:hAnsi="Courier New" w:cs="Courier New" w:hint="default"/>
      </w:rPr>
    </w:lvl>
    <w:lvl w:ilvl="5" w:tplc="380A0005" w:tentative="1">
      <w:start w:val="1"/>
      <w:numFmt w:val="bullet"/>
      <w:lvlText w:val=""/>
      <w:lvlJc w:val="left"/>
      <w:pPr>
        <w:ind w:left="6108" w:hanging="360"/>
      </w:pPr>
      <w:rPr>
        <w:rFonts w:ascii="Wingdings" w:hAnsi="Wingdings" w:hint="default"/>
      </w:rPr>
    </w:lvl>
    <w:lvl w:ilvl="6" w:tplc="380A0001" w:tentative="1">
      <w:start w:val="1"/>
      <w:numFmt w:val="bullet"/>
      <w:lvlText w:val=""/>
      <w:lvlJc w:val="left"/>
      <w:pPr>
        <w:ind w:left="6828" w:hanging="360"/>
      </w:pPr>
      <w:rPr>
        <w:rFonts w:ascii="Symbol" w:hAnsi="Symbol" w:hint="default"/>
      </w:rPr>
    </w:lvl>
    <w:lvl w:ilvl="7" w:tplc="380A0003" w:tentative="1">
      <w:start w:val="1"/>
      <w:numFmt w:val="bullet"/>
      <w:lvlText w:val="o"/>
      <w:lvlJc w:val="left"/>
      <w:pPr>
        <w:ind w:left="7548" w:hanging="360"/>
      </w:pPr>
      <w:rPr>
        <w:rFonts w:ascii="Courier New" w:hAnsi="Courier New" w:cs="Courier New" w:hint="default"/>
      </w:rPr>
    </w:lvl>
    <w:lvl w:ilvl="8" w:tplc="380A0005" w:tentative="1">
      <w:start w:val="1"/>
      <w:numFmt w:val="bullet"/>
      <w:lvlText w:val=""/>
      <w:lvlJc w:val="left"/>
      <w:pPr>
        <w:ind w:left="8268" w:hanging="360"/>
      </w:pPr>
      <w:rPr>
        <w:rFonts w:ascii="Wingdings" w:hAnsi="Wingdings" w:hint="default"/>
      </w:rPr>
    </w:lvl>
  </w:abstractNum>
  <w:abstractNum w:abstractNumId="23">
    <w:nsid w:val="55991B48"/>
    <w:multiLevelType w:val="hybridMultilevel"/>
    <w:tmpl w:val="4FCE142E"/>
    <w:lvl w:ilvl="0" w:tplc="20C4727A">
      <w:start w:val="1"/>
      <w:numFmt w:val="bullet"/>
      <w:lvlText w:val="-"/>
      <w:lvlJc w:val="left"/>
      <w:pPr>
        <w:ind w:left="720" w:hanging="360"/>
      </w:pPr>
      <w:rPr>
        <w:rFonts w:ascii="Arial" w:eastAsiaTheme="minorEastAsia" w:hAnsi="Arial" w:cs="Arial" w:hint="default"/>
        <w:color w:val="000000" w:themeColor="text1"/>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56A36ED2"/>
    <w:multiLevelType w:val="hybridMultilevel"/>
    <w:tmpl w:val="D3C264D4"/>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5">
    <w:nsid w:val="59E55DCE"/>
    <w:multiLevelType w:val="hybridMultilevel"/>
    <w:tmpl w:val="67ACBF5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5CED3D0C"/>
    <w:multiLevelType w:val="hybridMultilevel"/>
    <w:tmpl w:val="0EB6DCC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E1A64F2"/>
    <w:multiLevelType w:val="multilevel"/>
    <w:tmpl w:val="C67C0BE6"/>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nsid w:val="606E38E4"/>
    <w:multiLevelType w:val="hybridMultilevel"/>
    <w:tmpl w:val="F200AA7C"/>
    <w:lvl w:ilvl="0" w:tplc="380A000D">
      <w:start w:val="1"/>
      <w:numFmt w:val="bullet"/>
      <w:lvlText w:val=""/>
      <w:lvlJc w:val="left"/>
      <w:pPr>
        <w:ind w:left="1776" w:hanging="360"/>
      </w:pPr>
      <w:rPr>
        <w:rFonts w:ascii="Wingdings" w:hAnsi="Wingdings" w:hint="default"/>
      </w:rPr>
    </w:lvl>
    <w:lvl w:ilvl="1" w:tplc="380A0003">
      <w:start w:val="1"/>
      <w:numFmt w:val="bullet"/>
      <w:lvlText w:val="o"/>
      <w:lvlJc w:val="left"/>
      <w:pPr>
        <w:ind w:left="2496" w:hanging="360"/>
      </w:pPr>
      <w:rPr>
        <w:rFonts w:ascii="Courier New" w:hAnsi="Courier New" w:cs="Courier New" w:hint="default"/>
      </w:rPr>
    </w:lvl>
    <w:lvl w:ilvl="2" w:tplc="380A0005" w:tentative="1">
      <w:start w:val="1"/>
      <w:numFmt w:val="bullet"/>
      <w:lvlText w:val=""/>
      <w:lvlJc w:val="left"/>
      <w:pPr>
        <w:ind w:left="3216" w:hanging="360"/>
      </w:pPr>
      <w:rPr>
        <w:rFonts w:ascii="Wingdings" w:hAnsi="Wingdings" w:hint="default"/>
      </w:rPr>
    </w:lvl>
    <w:lvl w:ilvl="3" w:tplc="380A0001" w:tentative="1">
      <w:start w:val="1"/>
      <w:numFmt w:val="bullet"/>
      <w:lvlText w:val=""/>
      <w:lvlJc w:val="left"/>
      <w:pPr>
        <w:ind w:left="3936" w:hanging="360"/>
      </w:pPr>
      <w:rPr>
        <w:rFonts w:ascii="Symbol" w:hAnsi="Symbol" w:hint="default"/>
      </w:rPr>
    </w:lvl>
    <w:lvl w:ilvl="4" w:tplc="380A0003" w:tentative="1">
      <w:start w:val="1"/>
      <w:numFmt w:val="bullet"/>
      <w:lvlText w:val="o"/>
      <w:lvlJc w:val="left"/>
      <w:pPr>
        <w:ind w:left="4656" w:hanging="360"/>
      </w:pPr>
      <w:rPr>
        <w:rFonts w:ascii="Courier New" w:hAnsi="Courier New" w:cs="Courier New" w:hint="default"/>
      </w:rPr>
    </w:lvl>
    <w:lvl w:ilvl="5" w:tplc="380A0005" w:tentative="1">
      <w:start w:val="1"/>
      <w:numFmt w:val="bullet"/>
      <w:lvlText w:val=""/>
      <w:lvlJc w:val="left"/>
      <w:pPr>
        <w:ind w:left="5376" w:hanging="360"/>
      </w:pPr>
      <w:rPr>
        <w:rFonts w:ascii="Wingdings" w:hAnsi="Wingdings" w:hint="default"/>
      </w:rPr>
    </w:lvl>
    <w:lvl w:ilvl="6" w:tplc="380A0001" w:tentative="1">
      <w:start w:val="1"/>
      <w:numFmt w:val="bullet"/>
      <w:lvlText w:val=""/>
      <w:lvlJc w:val="left"/>
      <w:pPr>
        <w:ind w:left="6096" w:hanging="360"/>
      </w:pPr>
      <w:rPr>
        <w:rFonts w:ascii="Symbol" w:hAnsi="Symbol" w:hint="default"/>
      </w:rPr>
    </w:lvl>
    <w:lvl w:ilvl="7" w:tplc="380A0003" w:tentative="1">
      <w:start w:val="1"/>
      <w:numFmt w:val="bullet"/>
      <w:lvlText w:val="o"/>
      <w:lvlJc w:val="left"/>
      <w:pPr>
        <w:ind w:left="6816" w:hanging="360"/>
      </w:pPr>
      <w:rPr>
        <w:rFonts w:ascii="Courier New" w:hAnsi="Courier New" w:cs="Courier New" w:hint="default"/>
      </w:rPr>
    </w:lvl>
    <w:lvl w:ilvl="8" w:tplc="380A0005" w:tentative="1">
      <w:start w:val="1"/>
      <w:numFmt w:val="bullet"/>
      <w:lvlText w:val=""/>
      <w:lvlJc w:val="left"/>
      <w:pPr>
        <w:ind w:left="7536" w:hanging="360"/>
      </w:pPr>
      <w:rPr>
        <w:rFonts w:ascii="Wingdings" w:hAnsi="Wingdings" w:hint="default"/>
      </w:rPr>
    </w:lvl>
  </w:abstractNum>
  <w:abstractNum w:abstractNumId="29">
    <w:nsid w:val="624110CA"/>
    <w:multiLevelType w:val="multilevel"/>
    <w:tmpl w:val="8B023E5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D453F00"/>
    <w:multiLevelType w:val="hybridMultilevel"/>
    <w:tmpl w:val="0E6A4B50"/>
    <w:lvl w:ilvl="0" w:tplc="C90A226E">
      <w:start w:val="6"/>
      <w:numFmt w:val="bullet"/>
      <w:lvlText w:val="-"/>
      <w:lvlJc w:val="left"/>
      <w:pPr>
        <w:ind w:left="720" w:hanging="360"/>
      </w:pPr>
      <w:rPr>
        <w:rFonts w:ascii="Arial" w:eastAsia="Calibri" w:hAnsi="Arial" w:cs="Arial" w:hint="default"/>
        <w:b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nsid w:val="70A23431"/>
    <w:multiLevelType w:val="hybridMultilevel"/>
    <w:tmpl w:val="49C43E5C"/>
    <w:lvl w:ilvl="0" w:tplc="5EC65C60">
      <w:start w:val="1"/>
      <w:numFmt w:val="bullet"/>
      <w:lvlText w:val="-"/>
      <w:lvlJc w:val="left"/>
      <w:pPr>
        <w:ind w:left="720" w:hanging="360"/>
      </w:pPr>
      <w:rPr>
        <w:rFonts w:ascii="Arial" w:eastAsia="Calibr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2">
    <w:nsid w:val="7BD57FDA"/>
    <w:multiLevelType w:val="hybridMultilevel"/>
    <w:tmpl w:val="75FA6EB2"/>
    <w:lvl w:ilvl="0" w:tplc="4782BBC8">
      <w:start w:val="1"/>
      <w:numFmt w:val="bullet"/>
      <w:lvlText w:val="-"/>
      <w:lvlJc w:val="left"/>
      <w:pPr>
        <w:ind w:left="720" w:hanging="360"/>
      </w:pPr>
      <w:rPr>
        <w:rFonts w:ascii="Arial" w:eastAsia="Calibri" w:hAnsi="Arial" w:cs="Arial"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abstractNum w:abstractNumId="33">
    <w:nsid w:val="7CF7645F"/>
    <w:multiLevelType w:val="hybridMultilevel"/>
    <w:tmpl w:val="B5B8FDDA"/>
    <w:lvl w:ilvl="0" w:tplc="0C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7D88100A"/>
    <w:multiLevelType w:val="hybridMultilevel"/>
    <w:tmpl w:val="1B18F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EEA233F"/>
    <w:multiLevelType w:val="hybridMultilevel"/>
    <w:tmpl w:val="24CE52B2"/>
    <w:lvl w:ilvl="0" w:tplc="9C9A2740">
      <w:start w:val="1"/>
      <w:numFmt w:val="lowerRoman"/>
      <w:lvlText w:val="%1)"/>
      <w:lvlJc w:val="left"/>
      <w:pPr>
        <w:ind w:left="1440" w:hanging="72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36">
    <w:nsid w:val="7F180446"/>
    <w:multiLevelType w:val="hybridMultilevel"/>
    <w:tmpl w:val="4A30906C"/>
    <w:lvl w:ilvl="0" w:tplc="853A9596">
      <w:start w:val="1"/>
      <w:numFmt w:val="lowerRoman"/>
      <w:lvlText w:val="%1)"/>
      <w:lvlJc w:val="left"/>
      <w:pPr>
        <w:ind w:left="3240" w:hanging="720"/>
      </w:pPr>
      <w:rPr>
        <w:rFonts w:hint="default"/>
      </w:rPr>
    </w:lvl>
    <w:lvl w:ilvl="1" w:tplc="380A0019" w:tentative="1">
      <w:start w:val="1"/>
      <w:numFmt w:val="lowerLetter"/>
      <w:lvlText w:val="%2."/>
      <w:lvlJc w:val="left"/>
      <w:pPr>
        <w:ind w:left="3600" w:hanging="360"/>
      </w:pPr>
    </w:lvl>
    <w:lvl w:ilvl="2" w:tplc="380A001B" w:tentative="1">
      <w:start w:val="1"/>
      <w:numFmt w:val="lowerRoman"/>
      <w:lvlText w:val="%3."/>
      <w:lvlJc w:val="right"/>
      <w:pPr>
        <w:ind w:left="4320" w:hanging="180"/>
      </w:pPr>
    </w:lvl>
    <w:lvl w:ilvl="3" w:tplc="380A000F" w:tentative="1">
      <w:start w:val="1"/>
      <w:numFmt w:val="decimal"/>
      <w:lvlText w:val="%4."/>
      <w:lvlJc w:val="left"/>
      <w:pPr>
        <w:ind w:left="5040" w:hanging="360"/>
      </w:pPr>
    </w:lvl>
    <w:lvl w:ilvl="4" w:tplc="380A0019" w:tentative="1">
      <w:start w:val="1"/>
      <w:numFmt w:val="lowerLetter"/>
      <w:lvlText w:val="%5."/>
      <w:lvlJc w:val="left"/>
      <w:pPr>
        <w:ind w:left="5760" w:hanging="360"/>
      </w:pPr>
    </w:lvl>
    <w:lvl w:ilvl="5" w:tplc="380A001B" w:tentative="1">
      <w:start w:val="1"/>
      <w:numFmt w:val="lowerRoman"/>
      <w:lvlText w:val="%6."/>
      <w:lvlJc w:val="right"/>
      <w:pPr>
        <w:ind w:left="6480" w:hanging="180"/>
      </w:pPr>
    </w:lvl>
    <w:lvl w:ilvl="6" w:tplc="380A000F" w:tentative="1">
      <w:start w:val="1"/>
      <w:numFmt w:val="decimal"/>
      <w:lvlText w:val="%7."/>
      <w:lvlJc w:val="left"/>
      <w:pPr>
        <w:ind w:left="7200" w:hanging="360"/>
      </w:pPr>
    </w:lvl>
    <w:lvl w:ilvl="7" w:tplc="380A0019" w:tentative="1">
      <w:start w:val="1"/>
      <w:numFmt w:val="lowerLetter"/>
      <w:lvlText w:val="%8."/>
      <w:lvlJc w:val="left"/>
      <w:pPr>
        <w:ind w:left="7920" w:hanging="360"/>
      </w:pPr>
    </w:lvl>
    <w:lvl w:ilvl="8" w:tplc="380A001B" w:tentative="1">
      <w:start w:val="1"/>
      <w:numFmt w:val="lowerRoman"/>
      <w:lvlText w:val="%9."/>
      <w:lvlJc w:val="right"/>
      <w:pPr>
        <w:ind w:left="86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0"/>
  </w:num>
  <w:num w:numId="8">
    <w:abstractNumId w:val="5"/>
  </w:num>
  <w:num w:numId="9">
    <w:abstractNumId w:val="25"/>
  </w:num>
  <w:num w:numId="10">
    <w:abstractNumId w:val="27"/>
  </w:num>
  <w:num w:numId="11">
    <w:abstractNumId w:val="10"/>
  </w:num>
  <w:num w:numId="12">
    <w:abstractNumId w:val="34"/>
  </w:num>
  <w:num w:numId="13">
    <w:abstractNumId w:val="28"/>
  </w:num>
  <w:num w:numId="14">
    <w:abstractNumId w:val="3"/>
  </w:num>
  <w:num w:numId="15">
    <w:abstractNumId w:val="2"/>
  </w:num>
  <w:num w:numId="16">
    <w:abstractNumId w:val="22"/>
  </w:num>
  <w:num w:numId="17">
    <w:abstractNumId w:val="16"/>
  </w:num>
  <w:num w:numId="18">
    <w:abstractNumId w:val="11"/>
  </w:num>
  <w:num w:numId="19">
    <w:abstractNumId w:val="29"/>
  </w:num>
  <w:num w:numId="20">
    <w:abstractNumId w:val="9"/>
  </w:num>
  <w:num w:numId="21">
    <w:abstractNumId w:val="15"/>
  </w:num>
  <w:num w:numId="22">
    <w:abstractNumId w:val="6"/>
  </w:num>
  <w:num w:numId="23">
    <w:abstractNumId w:val="12"/>
  </w:num>
  <w:num w:numId="24">
    <w:abstractNumId w:val="7"/>
  </w:num>
  <w:num w:numId="25">
    <w:abstractNumId w:val="31"/>
  </w:num>
  <w:num w:numId="26">
    <w:abstractNumId w:val="17"/>
  </w:num>
  <w:num w:numId="27">
    <w:abstractNumId w:val="33"/>
  </w:num>
  <w:num w:numId="28">
    <w:abstractNumId w:val="19"/>
  </w:num>
  <w:num w:numId="29">
    <w:abstractNumId w:val="4"/>
  </w:num>
  <w:num w:numId="30">
    <w:abstractNumId w:val="13"/>
  </w:num>
  <w:num w:numId="31">
    <w:abstractNumId w:val="24"/>
  </w:num>
  <w:num w:numId="32">
    <w:abstractNumId w:val="14"/>
  </w:num>
  <w:num w:numId="33">
    <w:abstractNumId w:val="26"/>
  </w:num>
  <w:num w:numId="34">
    <w:abstractNumId w:val="18"/>
  </w:num>
  <w:num w:numId="35">
    <w:abstractNumId w:val="35"/>
  </w:num>
  <w:num w:numId="36">
    <w:abstractNumId w:val="36"/>
  </w:num>
  <w:num w:numId="37">
    <w:abstractNumId w:val="20"/>
  </w:num>
  <w:num w:numId="38">
    <w:abstractNumId w:val="21"/>
  </w:num>
  <w:num w:numId="39">
    <w:abstractNumId w:val="1"/>
  </w:num>
  <w:num w:numId="40">
    <w:abstractNumId w:val="8"/>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D2"/>
    <w:rsid w:val="00011959"/>
    <w:rsid w:val="0002369F"/>
    <w:rsid w:val="00031F5F"/>
    <w:rsid w:val="00042DA5"/>
    <w:rsid w:val="00047CF3"/>
    <w:rsid w:val="000870B3"/>
    <w:rsid w:val="000A5B11"/>
    <w:rsid w:val="000B6887"/>
    <w:rsid w:val="000C4E88"/>
    <w:rsid w:val="000D62FF"/>
    <w:rsid w:val="000E1E27"/>
    <w:rsid w:val="000F34DC"/>
    <w:rsid w:val="000F3AB5"/>
    <w:rsid w:val="00103C26"/>
    <w:rsid w:val="001042BD"/>
    <w:rsid w:val="001060BE"/>
    <w:rsid w:val="001070DF"/>
    <w:rsid w:val="0014769A"/>
    <w:rsid w:val="00177735"/>
    <w:rsid w:val="0018171C"/>
    <w:rsid w:val="00190F35"/>
    <w:rsid w:val="00193FFE"/>
    <w:rsid w:val="001D572A"/>
    <w:rsid w:val="001F1D74"/>
    <w:rsid w:val="001F5DCC"/>
    <w:rsid w:val="002105AA"/>
    <w:rsid w:val="00214EA7"/>
    <w:rsid w:val="002207DB"/>
    <w:rsid w:val="00227CD7"/>
    <w:rsid w:val="002353B3"/>
    <w:rsid w:val="0024615C"/>
    <w:rsid w:val="00282164"/>
    <w:rsid w:val="00287CB9"/>
    <w:rsid w:val="00291C78"/>
    <w:rsid w:val="002A5E43"/>
    <w:rsid w:val="002C5C3B"/>
    <w:rsid w:val="002D75B9"/>
    <w:rsid w:val="00301BAB"/>
    <w:rsid w:val="003144D9"/>
    <w:rsid w:val="00323B88"/>
    <w:rsid w:val="00325729"/>
    <w:rsid w:val="00327EBF"/>
    <w:rsid w:val="0036262A"/>
    <w:rsid w:val="003650D1"/>
    <w:rsid w:val="00365716"/>
    <w:rsid w:val="00366C17"/>
    <w:rsid w:val="00366DD2"/>
    <w:rsid w:val="00374F59"/>
    <w:rsid w:val="003764A2"/>
    <w:rsid w:val="00394014"/>
    <w:rsid w:val="003A1313"/>
    <w:rsid w:val="003A2E22"/>
    <w:rsid w:val="003F0F5E"/>
    <w:rsid w:val="003F156F"/>
    <w:rsid w:val="003F7A00"/>
    <w:rsid w:val="00401CFC"/>
    <w:rsid w:val="004320C7"/>
    <w:rsid w:val="00447388"/>
    <w:rsid w:val="00450CBB"/>
    <w:rsid w:val="004633FF"/>
    <w:rsid w:val="004715EF"/>
    <w:rsid w:val="00476B76"/>
    <w:rsid w:val="004851E8"/>
    <w:rsid w:val="004A046E"/>
    <w:rsid w:val="004A28A8"/>
    <w:rsid w:val="004C07F8"/>
    <w:rsid w:val="004C1240"/>
    <w:rsid w:val="004C6F90"/>
    <w:rsid w:val="004E0EA0"/>
    <w:rsid w:val="004F26FD"/>
    <w:rsid w:val="00502E46"/>
    <w:rsid w:val="00512FDF"/>
    <w:rsid w:val="005154DE"/>
    <w:rsid w:val="00525C38"/>
    <w:rsid w:val="0053542B"/>
    <w:rsid w:val="0053650E"/>
    <w:rsid w:val="005448C1"/>
    <w:rsid w:val="00546677"/>
    <w:rsid w:val="00556F45"/>
    <w:rsid w:val="00572DE5"/>
    <w:rsid w:val="00580F8C"/>
    <w:rsid w:val="0058791F"/>
    <w:rsid w:val="005A67B0"/>
    <w:rsid w:val="005B4318"/>
    <w:rsid w:val="005C20A9"/>
    <w:rsid w:val="005D1010"/>
    <w:rsid w:val="005D480A"/>
    <w:rsid w:val="005E2974"/>
    <w:rsid w:val="005E647B"/>
    <w:rsid w:val="00601622"/>
    <w:rsid w:val="00603867"/>
    <w:rsid w:val="006313FE"/>
    <w:rsid w:val="00651FAF"/>
    <w:rsid w:val="00662347"/>
    <w:rsid w:val="00680A20"/>
    <w:rsid w:val="006831FD"/>
    <w:rsid w:val="00686D84"/>
    <w:rsid w:val="00696DB4"/>
    <w:rsid w:val="0069769C"/>
    <w:rsid w:val="006C6147"/>
    <w:rsid w:val="006D5150"/>
    <w:rsid w:val="006E19EF"/>
    <w:rsid w:val="00707443"/>
    <w:rsid w:val="007140B0"/>
    <w:rsid w:val="00721291"/>
    <w:rsid w:val="0074566B"/>
    <w:rsid w:val="007457AE"/>
    <w:rsid w:val="00746C19"/>
    <w:rsid w:val="00746E12"/>
    <w:rsid w:val="00762E02"/>
    <w:rsid w:val="007646A0"/>
    <w:rsid w:val="0077006D"/>
    <w:rsid w:val="007A6351"/>
    <w:rsid w:val="007B0F1A"/>
    <w:rsid w:val="007D0A84"/>
    <w:rsid w:val="007F3A7D"/>
    <w:rsid w:val="007F4C3A"/>
    <w:rsid w:val="0080206C"/>
    <w:rsid w:val="00810EB5"/>
    <w:rsid w:val="00824CBC"/>
    <w:rsid w:val="008456C2"/>
    <w:rsid w:val="00862AC2"/>
    <w:rsid w:val="008B0B3B"/>
    <w:rsid w:val="008C521A"/>
    <w:rsid w:val="008E174E"/>
    <w:rsid w:val="008F5A35"/>
    <w:rsid w:val="009130EF"/>
    <w:rsid w:val="009262F6"/>
    <w:rsid w:val="0099110D"/>
    <w:rsid w:val="009A31B6"/>
    <w:rsid w:val="009D794F"/>
    <w:rsid w:val="009E4E70"/>
    <w:rsid w:val="00A27F09"/>
    <w:rsid w:val="00A33645"/>
    <w:rsid w:val="00A452C7"/>
    <w:rsid w:val="00A465AA"/>
    <w:rsid w:val="00A62DDB"/>
    <w:rsid w:val="00A65C58"/>
    <w:rsid w:val="00A66D0F"/>
    <w:rsid w:val="00A6795A"/>
    <w:rsid w:val="00A7481B"/>
    <w:rsid w:val="00A82B78"/>
    <w:rsid w:val="00A84829"/>
    <w:rsid w:val="00A866B4"/>
    <w:rsid w:val="00A92535"/>
    <w:rsid w:val="00AA1EE5"/>
    <w:rsid w:val="00AA2D6D"/>
    <w:rsid w:val="00AB5408"/>
    <w:rsid w:val="00AC0A60"/>
    <w:rsid w:val="00AC3418"/>
    <w:rsid w:val="00AE3D6B"/>
    <w:rsid w:val="00B10F4E"/>
    <w:rsid w:val="00B478B3"/>
    <w:rsid w:val="00B5023A"/>
    <w:rsid w:val="00B533EA"/>
    <w:rsid w:val="00B64100"/>
    <w:rsid w:val="00B70273"/>
    <w:rsid w:val="00BC6717"/>
    <w:rsid w:val="00BD0E95"/>
    <w:rsid w:val="00BE6D8D"/>
    <w:rsid w:val="00BF48F2"/>
    <w:rsid w:val="00C10A44"/>
    <w:rsid w:val="00C10E26"/>
    <w:rsid w:val="00C11639"/>
    <w:rsid w:val="00C143E1"/>
    <w:rsid w:val="00C15762"/>
    <w:rsid w:val="00C16376"/>
    <w:rsid w:val="00C23096"/>
    <w:rsid w:val="00C27A96"/>
    <w:rsid w:val="00C529D0"/>
    <w:rsid w:val="00C545B0"/>
    <w:rsid w:val="00C72841"/>
    <w:rsid w:val="00C744BC"/>
    <w:rsid w:val="00C81AC9"/>
    <w:rsid w:val="00C932F0"/>
    <w:rsid w:val="00CA0235"/>
    <w:rsid w:val="00CA315A"/>
    <w:rsid w:val="00CB70F1"/>
    <w:rsid w:val="00CD7DCA"/>
    <w:rsid w:val="00CE3462"/>
    <w:rsid w:val="00CF02F4"/>
    <w:rsid w:val="00D0460C"/>
    <w:rsid w:val="00D2218F"/>
    <w:rsid w:val="00D27D49"/>
    <w:rsid w:val="00D451DE"/>
    <w:rsid w:val="00D503BE"/>
    <w:rsid w:val="00D53109"/>
    <w:rsid w:val="00D6084A"/>
    <w:rsid w:val="00D65D2D"/>
    <w:rsid w:val="00D71927"/>
    <w:rsid w:val="00DA60FA"/>
    <w:rsid w:val="00DB6250"/>
    <w:rsid w:val="00DB6847"/>
    <w:rsid w:val="00DE353B"/>
    <w:rsid w:val="00DF0BF3"/>
    <w:rsid w:val="00E222F7"/>
    <w:rsid w:val="00E42200"/>
    <w:rsid w:val="00E50AD7"/>
    <w:rsid w:val="00E67F03"/>
    <w:rsid w:val="00E72AAF"/>
    <w:rsid w:val="00E769EF"/>
    <w:rsid w:val="00E77058"/>
    <w:rsid w:val="00EA14AB"/>
    <w:rsid w:val="00EC0CF2"/>
    <w:rsid w:val="00EE09D3"/>
    <w:rsid w:val="00EF340B"/>
    <w:rsid w:val="00EF65E8"/>
    <w:rsid w:val="00F111CD"/>
    <w:rsid w:val="00F23130"/>
    <w:rsid w:val="00F23384"/>
    <w:rsid w:val="00F25D5A"/>
    <w:rsid w:val="00F4176B"/>
    <w:rsid w:val="00F578EA"/>
    <w:rsid w:val="00F61968"/>
    <w:rsid w:val="00F64F1D"/>
    <w:rsid w:val="00F65DD1"/>
    <w:rsid w:val="00F80383"/>
    <w:rsid w:val="00F810C9"/>
    <w:rsid w:val="00F83EC0"/>
    <w:rsid w:val="00FD1036"/>
    <w:rsid w:val="00FF56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3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04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B3B"/>
    <w:rPr>
      <w:rFonts w:ascii="Tahoma" w:hAnsi="Tahoma" w:cs="Tahoma"/>
      <w:sz w:val="16"/>
      <w:szCs w:val="16"/>
    </w:rPr>
  </w:style>
  <w:style w:type="paragraph" w:styleId="Encabezado">
    <w:name w:val="header"/>
    <w:basedOn w:val="Normal"/>
    <w:link w:val="EncabezadoCar"/>
    <w:uiPriority w:val="99"/>
    <w:unhideWhenUsed/>
    <w:rsid w:val="0051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4DE"/>
  </w:style>
  <w:style w:type="paragraph" w:styleId="Piedepgina">
    <w:name w:val="footer"/>
    <w:basedOn w:val="Normal"/>
    <w:link w:val="PiedepginaCar"/>
    <w:uiPriority w:val="99"/>
    <w:unhideWhenUsed/>
    <w:rsid w:val="0051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4DE"/>
  </w:style>
  <w:style w:type="character" w:styleId="Hipervnculo">
    <w:name w:val="Hyperlink"/>
    <w:uiPriority w:val="99"/>
    <w:unhideWhenUsed/>
    <w:rsid w:val="00F578EA"/>
    <w:rPr>
      <w:color w:val="0563C1"/>
      <w:u w:val="single"/>
    </w:rPr>
  </w:style>
  <w:style w:type="paragraph" w:styleId="Prrafodelista">
    <w:name w:val="List Paragraph"/>
    <w:basedOn w:val="Normal"/>
    <w:uiPriority w:val="34"/>
    <w:qFormat/>
    <w:rsid w:val="00F578EA"/>
    <w:pPr>
      <w:spacing w:after="160" w:line="256" w:lineRule="auto"/>
      <w:ind w:left="708"/>
    </w:pPr>
    <w:rPr>
      <w:rFonts w:ascii="Calibri" w:eastAsia="Calibri" w:hAnsi="Calibri" w:cs="Times New Roman"/>
      <w:lang w:val="es-UY"/>
    </w:rPr>
  </w:style>
  <w:style w:type="paragraph" w:customStyle="1" w:styleId="Default">
    <w:name w:val="Default"/>
    <w:rsid w:val="00F578EA"/>
    <w:pPr>
      <w:autoSpaceDE w:val="0"/>
      <w:autoSpaceDN w:val="0"/>
      <w:adjustRightInd w:val="0"/>
      <w:spacing w:after="0" w:line="240" w:lineRule="auto"/>
    </w:pPr>
    <w:rPr>
      <w:rFonts w:ascii="Tahoma" w:eastAsia="Calibri" w:hAnsi="Tahoma" w:cs="Tahoma"/>
      <w:color w:val="000000"/>
      <w:sz w:val="24"/>
      <w:szCs w:val="24"/>
      <w:lang w:val="es-UY"/>
    </w:rPr>
  </w:style>
  <w:style w:type="paragraph" w:styleId="Sinespaciado">
    <w:name w:val="No Spacing"/>
    <w:uiPriority w:val="1"/>
    <w:qFormat/>
    <w:rsid w:val="00F578EA"/>
    <w:pPr>
      <w:spacing w:after="0" w:line="240" w:lineRule="auto"/>
    </w:pPr>
    <w:rPr>
      <w:rFonts w:eastAsiaTheme="minorEastAsia"/>
      <w:lang w:eastAsia="es-ES"/>
    </w:rPr>
  </w:style>
  <w:style w:type="paragraph" w:styleId="Textosinformato">
    <w:name w:val="Plain Text"/>
    <w:basedOn w:val="Normal"/>
    <w:link w:val="TextosinformatoCar"/>
    <w:uiPriority w:val="99"/>
    <w:semiHidden/>
    <w:unhideWhenUsed/>
    <w:rsid w:val="00AB5408"/>
    <w:pPr>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semiHidden/>
    <w:rsid w:val="00AB5408"/>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77006D"/>
    <w:rPr>
      <w:sz w:val="16"/>
      <w:szCs w:val="16"/>
    </w:rPr>
  </w:style>
  <w:style w:type="paragraph" w:styleId="Textocomentario">
    <w:name w:val="annotation text"/>
    <w:basedOn w:val="Normal"/>
    <w:link w:val="TextocomentarioCar"/>
    <w:uiPriority w:val="99"/>
    <w:semiHidden/>
    <w:unhideWhenUsed/>
    <w:rsid w:val="0077006D"/>
    <w:pPr>
      <w:spacing w:after="160" w:line="240" w:lineRule="auto"/>
    </w:pPr>
    <w:rPr>
      <w:rFonts w:ascii="Calibri" w:eastAsia="Calibri" w:hAnsi="Calibri" w:cs="Times New Roman"/>
      <w:sz w:val="20"/>
      <w:szCs w:val="20"/>
      <w:lang w:val="es-UY"/>
    </w:rPr>
  </w:style>
  <w:style w:type="character" w:customStyle="1" w:styleId="TextocomentarioCar">
    <w:name w:val="Texto comentario Car"/>
    <w:basedOn w:val="Fuentedeprrafopredeter"/>
    <w:link w:val="Textocomentario"/>
    <w:uiPriority w:val="99"/>
    <w:semiHidden/>
    <w:rsid w:val="0077006D"/>
    <w:rPr>
      <w:rFonts w:ascii="Calibri" w:eastAsia="Calibri" w:hAnsi="Calibri" w:cs="Times New Roman"/>
      <w:sz w:val="20"/>
      <w:szCs w:val="20"/>
      <w:lang w:val="es-UY"/>
    </w:rPr>
  </w:style>
  <w:style w:type="paragraph" w:styleId="Asuntodelcomentario">
    <w:name w:val="annotation subject"/>
    <w:basedOn w:val="Textocomentario"/>
    <w:next w:val="Textocomentario"/>
    <w:link w:val="AsuntodelcomentarioCar"/>
    <w:uiPriority w:val="99"/>
    <w:semiHidden/>
    <w:unhideWhenUsed/>
    <w:rsid w:val="0077006D"/>
    <w:pPr>
      <w:spacing w:after="200"/>
    </w:pPr>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77006D"/>
    <w:rPr>
      <w:rFonts w:ascii="Calibri" w:eastAsia="Calibri" w:hAnsi="Calibri" w:cs="Times New Roman"/>
      <w:b/>
      <w:bCs/>
      <w:sz w:val="20"/>
      <w:szCs w:val="20"/>
      <w:lang w:val="es-UY"/>
    </w:rPr>
  </w:style>
  <w:style w:type="character" w:customStyle="1" w:styleId="Ttulo1Car">
    <w:name w:val="Título 1 Car"/>
    <w:basedOn w:val="Fuentedeprrafopredeter"/>
    <w:link w:val="Ttulo1"/>
    <w:uiPriority w:val="9"/>
    <w:rsid w:val="004A046E"/>
    <w:rPr>
      <w:rFonts w:asciiTheme="majorHAnsi" w:eastAsiaTheme="majorEastAsia" w:hAnsiTheme="majorHAnsi" w:cstheme="majorBidi"/>
      <w:color w:val="365F91" w:themeColor="accent1" w:themeShade="BF"/>
      <w:sz w:val="32"/>
      <w:szCs w:val="32"/>
      <w:lang w:val="es-UY"/>
    </w:rPr>
  </w:style>
  <w:style w:type="paragraph" w:styleId="TtulodeTDC">
    <w:name w:val="TOC Heading"/>
    <w:basedOn w:val="Ttulo1"/>
    <w:next w:val="Normal"/>
    <w:uiPriority w:val="39"/>
    <w:unhideWhenUsed/>
    <w:qFormat/>
    <w:rsid w:val="004A046E"/>
    <w:pPr>
      <w:outlineLvl w:val="9"/>
    </w:pPr>
    <w:rPr>
      <w:lang w:eastAsia="es-UY"/>
    </w:rPr>
  </w:style>
  <w:style w:type="paragraph" w:styleId="TDC1">
    <w:name w:val="toc 1"/>
    <w:basedOn w:val="Normal"/>
    <w:next w:val="Normal"/>
    <w:autoRedefine/>
    <w:uiPriority w:val="39"/>
    <w:unhideWhenUsed/>
    <w:rsid w:val="004A046E"/>
    <w:pPr>
      <w:spacing w:after="100" w:line="259" w:lineRule="auto"/>
    </w:pPr>
    <w:rPr>
      <w:rFonts w:ascii="Calibri" w:eastAsia="Calibri" w:hAnsi="Calibri" w:cs="Times New Roman"/>
      <w:lang w:val="es-UY"/>
    </w:rPr>
  </w:style>
  <w:style w:type="character" w:styleId="Textoennegrita">
    <w:name w:val="Strong"/>
    <w:basedOn w:val="Fuentedeprrafopredeter"/>
    <w:uiPriority w:val="22"/>
    <w:qFormat/>
    <w:rsid w:val="00580F8C"/>
    <w:rPr>
      <w:b/>
      <w:bCs/>
    </w:rPr>
  </w:style>
  <w:style w:type="table" w:styleId="Tablaconcuadrcula">
    <w:name w:val="Table Grid"/>
    <w:basedOn w:val="Tablanormal"/>
    <w:uiPriority w:val="39"/>
    <w:rsid w:val="00D65D2D"/>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A046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B3B"/>
    <w:rPr>
      <w:rFonts w:ascii="Tahoma" w:hAnsi="Tahoma" w:cs="Tahoma"/>
      <w:sz w:val="16"/>
      <w:szCs w:val="16"/>
    </w:rPr>
  </w:style>
  <w:style w:type="paragraph" w:styleId="Encabezado">
    <w:name w:val="header"/>
    <w:basedOn w:val="Normal"/>
    <w:link w:val="EncabezadoCar"/>
    <w:uiPriority w:val="99"/>
    <w:unhideWhenUsed/>
    <w:rsid w:val="005154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54DE"/>
  </w:style>
  <w:style w:type="paragraph" w:styleId="Piedepgina">
    <w:name w:val="footer"/>
    <w:basedOn w:val="Normal"/>
    <w:link w:val="PiedepginaCar"/>
    <w:uiPriority w:val="99"/>
    <w:unhideWhenUsed/>
    <w:rsid w:val="005154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54DE"/>
  </w:style>
  <w:style w:type="character" w:styleId="Hipervnculo">
    <w:name w:val="Hyperlink"/>
    <w:uiPriority w:val="99"/>
    <w:unhideWhenUsed/>
    <w:rsid w:val="00F578EA"/>
    <w:rPr>
      <w:color w:val="0563C1"/>
      <w:u w:val="single"/>
    </w:rPr>
  </w:style>
  <w:style w:type="paragraph" w:styleId="Prrafodelista">
    <w:name w:val="List Paragraph"/>
    <w:basedOn w:val="Normal"/>
    <w:uiPriority w:val="34"/>
    <w:qFormat/>
    <w:rsid w:val="00F578EA"/>
    <w:pPr>
      <w:spacing w:after="160" w:line="256" w:lineRule="auto"/>
      <w:ind w:left="708"/>
    </w:pPr>
    <w:rPr>
      <w:rFonts w:ascii="Calibri" w:eastAsia="Calibri" w:hAnsi="Calibri" w:cs="Times New Roman"/>
      <w:lang w:val="es-UY"/>
    </w:rPr>
  </w:style>
  <w:style w:type="paragraph" w:customStyle="1" w:styleId="Default">
    <w:name w:val="Default"/>
    <w:rsid w:val="00F578EA"/>
    <w:pPr>
      <w:autoSpaceDE w:val="0"/>
      <w:autoSpaceDN w:val="0"/>
      <w:adjustRightInd w:val="0"/>
      <w:spacing w:after="0" w:line="240" w:lineRule="auto"/>
    </w:pPr>
    <w:rPr>
      <w:rFonts w:ascii="Tahoma" w:eastAsia="Calibri" w:hAnsi="Tahoma" w:cs="Tahoma"/>
      <w:color w:val="000000"/>
      <w:sz w:val="24"/>
      <w:szCs w:val="24"/>
      <w:lang w:val="es-UY"/>
    </w:rPr>
  </w:style>
  <w:style w:type="paragraph" w:styleId="Sinespaciado">
    <w:name w:val="No Spacing"/>
    <w:uiPriority w:val="1"/>
    <w:qFormat/>
    <w:rsid w:val="00F578EA"/>
    <w:pPr>
      <w:spacing w:after="0" w:line="240" w:lineRule="auto"/>
    </w:pPr>
    <w:rPr>
      <w:rFonts w:eastAsiaTheme="minorEastAsia"/>
      <w:lang w:eastAsia="es-ES"/>
    </w:rPr>
  </w:style>
  <w:style w:type="paragraph" w:styleId="Textosinformato">
    <w:name w:val="Plain Text"/>
    <w:basedOn w:val="Normal"/>
    <w:link w:val="TextosinformatoCar"/>
    <w:uiPriority w:val="99"/>
    <w:semiHidden/>
    <w:unhideWhenUsed/>
    <w:rsid w:val="00AB5408"/>
    <w:pPr>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semiHidden/>
    <w:rsid w:val="00AB5408"/>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77006D"/>
    <w:rPr>
      <w:sz w:val="16"/>
      <w:szCs w:val="16"/>
    </w:rPr>
  </w:style>
  <w:style w:type="paragraph" w:styleId="Textocomentario">
    <w:name w:val="annotation text"/>
    <w:basedOn w:val="Normal"/>
    <w:link w:val="TextocomentarioCar"/>
    <w:uiPriority w:val="99"/>
    <w:semiHidden/>
    <w:unhideWhenUsed/>
    <w:rsid w:val="0077006D"/>
    <w:pPr>
      <w:spacing w:after="160" w:line="240" w:lineRule="auto"/>
    </w:pPr>
    <w:rPr>
      <w:rFonts w:ascii="Calibri" w:eastAsia="Calibri" w:hAnsi="Calibri" w:cs="Times New Roman"/>
      <w:sz w:val="20"/>
      <w:szCs w:val="20"/>
      <w:lang w:val="es-UY"/>
    </w:rPr>
  </w:style>
  <w:style w:type="character" w:customStyle="1" w:styleId="TextocomentarioCar">
    <w:name w:val="Texto comentario Car"/>
    <w:basedOn w:val="Fuentedeprrafopredeter"/>
    <w:link w:val="Textocomentario"/>
    <w:uiPriority w:val="99"/>
    <w:semiHidden/>
    <w:rsid w:val="0077006D"/>
    <w:rPr>
      <w:rFonts w:ascii="Calibri" w:eastAsia="Calibri" w:hAnsi="Calibri" w:cs="Times New Roman"/>
      <w:sz w:val="20"/>
      <w:szCs w:val="20"/>
      <w:lang w:val="es-UY"/>
    </w:rPr>
  </w:style>
  <w:style w:type="paragraph" w:styleId="Asuntodelcomentario">
    <w:name w:val="annotation subject"/>
    <w:basedOn w:val="Textocomentario"/>
    <w:next w:val="Textocomentario"/>
    <w:link w:val="AsuntodelcomentarioCar"/>
    <w:uiPriority w:val="99"/>
    <w:semiHidden/>
    <w:unhideWhenUsed/>
    <w:rsid w:val="0077006D"/>
    <w:pPr>
      <w:spacing w:after="200"/>
    </w:pPr>
    <w:rPr>
      <w:rFonts w:asciiTheme="minorHAnsi" w:eastAsiaTheme="minorHAnsi"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77006D"/>
    <w:rPr>
      <w:rFonts w:ascii="Calibri" w:eastAsia="Calibri" w:hAnsi="Calibri" w:cs="Times New Roman"/>
      <w:b/>
      <w:bCs/>
      <w:sz w:val="20"/>
      <w:szCs w:val="20"/>
      <w:lang w:val="es-UY"/>
    </w:rPr>
  </w:style>
  <w:style w:type="character" w:customStyle="1" w:styleId="Ttulo1Car">
    <w:name w:val="Título 1 Car"/>
    <w:basedOn w:val="Fuentedeprrafopredeter"/>
    <w:link w:val="Ttulo1"/>
    <w:uiPriority w:val="9"/>
    <w:rsid w:val="004A046E"/>
    <w:rPr>
      <w:rFonts w:asciiTheme="majorHAnsi" w:eastAsiaTheme="majorEastAsia" w:hAnsiTheme="majorHAnsi" w:cstheme="majorBidi"/>
      <w:color w:val="365F91" w:themeColor="accent1" w:themeShade="BF"/>
      <w:sz w:val="32"/>
      <w:szCs w:val="32"/>
      <w:lang w:val="es-UY"/>
    </w:rPr>
  </w:style>
  <w:style w:type="paragraph" w:styleId="TtulodeTDC">
    <w:name w:val="TOC Heading"/>
    <w:basedOn w:val="Ttulo1"/>
    <w:next w:val="Normal"/>
    <w:uiPriority w:val="39"/>
    <w:unhideWhenUsed/>
    <w:qFormat/>
    <w:rsid w:val="004A046E"/>
    <w:pPr>
      <w:outlineLvl w:val="9"/>
    </w:pPr>
    <w:rPr>
      <w:lang w:eastAsia="es-UY"/>
    </w:rPr>
  </w:style>
  <w:style w:type="paragraph" w:styleId="TDC1">
    <w:name w:val="toc 1"/>
    <w:basedOn w:val="Normal"/>
    <w:next w:val="Normal"/>
    <w:autoRedefine/>
    <w:uiPriority w:val="39"/>
    <w:unhideWhenUsed/>
    <w:rsid w:val="004A046E"/>
    <w:pPr>
      <w:spacing w:after="100" w:line="259" w:lineRule="auto"/>
    </w:pPr>
    <w:rPr>
      <w:rFonts w:ascii="Calibri" w:eastAsia="Calibri" w:hAnsi="Calibri" w:cs="Times New Roman"/>
      <w:lang w:val="es-UY"/>
    </w:rPr>
  </w:style>
  <w:style w:type="character" w:styleId="Textoennegrita">
    <w:name w:val="Strong"/>
    <w:basedOn w:val="Fuentedeprrafopredeter"/>
    <w:uiPriority w:val="22"/>
    <w:qFormat/>
    <w:rsid w:val="00580F8C"/>
    <w:rPr>
      <w:b/>
      <w:bCs/>
    </w:rPr>
  </w:style>
  <w:style w:type="table" w:styleId="Tablaconcuadrcula">
    <w:name w:val="Table Grid"/>
    <w:basedOn w:val="Tablanormal"/>
    <w:uiPriority w:val="39"/>
    <w:rsid w:val="00D65D2D"/>
    <w:pPr>
      <w:spacing w:after="0" w:line="240" w:lineRule="auto"/>
    </w:pPr>
    <w:rPr>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estatales.gub.u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veedur&#237;a@miem.gub.u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veedur&#237;a@miem.gub.uy" TargetMode="External"/><Relationship Id="rId4" Type="http://schemas.microsoft.com/office/2007/relationships/stylesWithEffects" Target="stylesWithEffects.xml"/><Relationship Id="rId9" Type="http://schemas.openxmlformats.org/officeDocument/2006/relationships/hyperlink" Target="http://www.energiasolar.gub.u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7E255-29BB-4F9E-885D-B1AA2A79D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Malcuori</dc:creator>
  <cp:lastModifiedBy>Carlos Nalotto</cp:lastModifiedBy>
  <cp:revision>5</cp:revision>
  <dcterms:created xsi:type="dcterms:W3CDTF">2016-08-15T14:32:00Z</dcterms:created>
  <dcterms:modified xsi:type="dcterms:W3CDTF">2016-08-18T20:41:00Z</dcterms:modified>
</cp:coreProperties>
</file>