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C02" w:rsidRPr="00CA4851" w:rsidRDefault="00E47C02" w:rsidP="00CA4851">
      <w:pPr>
        <w:spacing w:line="276" w:lineRule="auto"/>
        <w:jc w:val="center"/>
        <w:rPr>
          <w:rFonts w:asciiTheme="minorHAnsi" w:hAnsiTheme="minorHAnsi" w:cstheme="minorHAnsi"/>
          <w:b/>
          <w:sz w:val="24"/>
          <w:szCs w:val="24"/>
        </w:rPr>
      </w:pPr>
      <w:r w:rsidRPr="00CA4851">
        <w:rPr>
          <w:rFonts w:asciiTheme="minorHAnsi" w:hAnsiTheme="minorHAnsi" w:cstheme="minorHAnsi"/>
          <w:b/>
          <w:sz w:val="24"/>
          <w:szCs w:val="24"/>
        </w:rPr>
        <w:t>COMANDO GENERAL DEL EJÉRCITO</w:t>
      </w:r>
    </w:p>
    <w:p w:rsidR="00E47C02" w:rsidRPr="00CA4851" w:rsidRDefault="00A32787" w:rsidP="00CA4851">
      <w:pPr>
        <w:spacing w:line="276" w:lineRule="auto"/>
        <w:jc w:val="center"/>
        <w:rPr>
          <w:rFonts w:asciiTheme="minorHAnsi" w:hAnsiTheme="minorHAnsi" w:cstheme="minorHAnsi"/>
          <w:b/>
          <w:sz w:val="24"/>
          <w:szCs w:val="24"/>
        </w:rPr>
      </w:pPr>
      <w:r w:rsidRPr="00CA4851">
        <w:rPr>
          <w:rFonts w:asciiTheme="minorHAnsi" w:hAnsiTheme="minorHAnsi" w:cstheme="minorHAnsi"/>
          <w:b/>
          <w:sz w:val="24"/>
          <w:szCs w:val="24"/>
        </w:rPr>
        <w:t>UNIDAD EJECUTORA 004</w:t>
      </w:r>
    </w:p>
    <w:p w:rsidR="00E47C02" w:rsidRPr="00CA4851" w:rsidRDefault="00E47C02" w:rsidP="00CA4851">
      <w:pPr>
        <w:spacing w:line="276" w:lineRule="auto"/>
        <w:jc w:val="center"/>
        <w:rPr>
          <w:rFonts w:asciiTheme="minorHAnsi" w:hAnsiTheme="minorHAnsi" w:cstheme="minorHAnsi"/>
          <w:b/>
          <w:sz w:val="24"/>
          <w:szCs w:val="24"/>
        </w:rPr>
      </w:pPr>
      <w:r w:rsidRPr="00CA4851">
        <w:rPr>
          <w:rFonts w:asciiTheme="minorHAnsi" w:hAnsiTheme="minorHAnsi" w:cstheme="minorHAnsi"/>
          <w:b/>
          <w:sz w:val="24"/>
          <w:szCs w:val="24"/>
        </w:rPr>
        <w:t>PLIEGO DE CONDICIONES PARTICULARES</w:t>
      </w:r>
    </w:p>
    <w:p w:rsidR="005B760A" w:rsidRPr="00DA1BDD" w:rsidRDefault="005B760A" w:rsidP="00CA4851">
      <w:pPr>
        <w:spacing w:line="276" w:lineRule="auto"/>
        <w:jc w:val="center"/>
        <w:rPr>
          <w:rFonts w:asciiTheme="minorHAnsi" w:hAnsiTheme="minorHAnsi" w:cstheme="minorHAnsi"/>
          <w:b/>
          <w:sz w:val="24"/>
          <w:szCs w:val="24"/>
        </w:rPr>
      </w:pPr>
      <w:r w:rsidRPr="00DA1BDD">
        <w:rPr>
          <w:rFonts w:asciiTheme="minorHAnsi" w:hAnsiTheme="minorHAnsi" w:cstheme="minorHAnsi"/>
          <w:b/>
          <w:sz w:val="24"/>
          <w:szCs w:val="24"/>
        </w:rPr>
        <w:t xml:space="preserve">LICITACIÓN </w:t>
      </w:r>
      <w:r w:rsidR="001C52AE" w:rsidRPr="00DA1BDD">
        <w:rPr>
          <w:rFonts w:asciiTheme="minorHAnsi" w:hAnsiTheme="minorHAnsi" w:cstheme="minorHAnsi"/>
          <w:b/>
          <w:sz w:val="24"/>
          <w:szCs w:val="24"/>
        </w:rPr>
        <w:t xml:space="preserve">ABREVIADA </w:t>
      </w:r>
      <w:r w:rsidRPr="00DA1BDD">
        <w:rPr>
          <w:rFonts w:asciiTheme="minorHAnsi" w:hAnsiTheme="minorHAnsi" w:cstheme="minorHAnsi"/>
          <w:b/>
          <w:sz w:val="24"/>
          <w:szCs w:val="24"/>
        </w:rPr>
        <w:t>Nº</w:t>
      </w:r>
      <w:r w:rsidR="00C729DE" w:rsidRPr="00DA1BDD">
        <w:rPr>
          <w:rFonts w:asciiTheme="minorHAnsi" w:hAnsiTheme="minorHAnsi" w:cstheme="minorHAnsi"/>
          <w:b/>
          <w:sz w:val="24"/>
          <w:szCs w:val="24"/>
        </w:rPr>
        <w:t xml:space="preserve"> </w:t>
      </w:r>
      <w:r w:rsidR="005154D0">
        <w:rPr>
          <w:rFonts w:asciiTheme="minorHAnsi" w:hAnsiTheme="minorHAnsi" w:cstheme="minorHAnsi"/>
          <w:b/>
          <w:sz w:val="24"/>
          <w:szCs w:val="24"/>
        </w:rPr>
        <w:t>560</w:t>
      </w:r>
      <w:r w:rsidRPr="00DA1BDD">
        <w:rPr>
          <w:rFonts w:asciiTheme="minorHAnsi" w:hAnsiTheme="minorHAnsi" w:cstheme="minorHAnsi"/>
          <w:b/>
          <w:sz w:val="24"/>
          <w:szCs w:val="24"/>
        </w:rPr>
        <w:t>/202</w:t>
      </w:r>
      <w:r w:rsidR="00087018" w:rsidRPr="00DA1BDD">
        <w:rPr>
          <w:rFonts w:asciiTheme="minorHAnsi" w:hAnsiTheme="minorHAnsi" w:cstheme="minorHAnsi"/>
          <w:b/>
          <w:sz w:val="24"/>
          <w:szCs w:val="24"/>
        </w:rPr>
        <w:t>5</w:t>
      </w:r>
    </w:p>
    <w:p w:rsidR="001C52AE" w:rsidRPr="00CA4851" w:rsidRDefault="001C52AE" w:rsidP="00CA4851">
      <w:pPr>
        <w:spacing w:line="276" w:lineRule="auto"/>
        <w:rPr>
          <w:rFonts w:asciiTheme="minorHAnsi" w:hAnsiTheme="minorHAnsi" w:cstheme="minorHAnsi"/>
          <w:b/>
          <w:sz w:val="24"/>
          <w:szCs w:val="24"/>
        </w:rPr>
      </w:pPr>
    </w:p>
    <w:tbl>
      <w:tblPr>
        <w:tblW w:w="10105" w:type="dxa"/>
        <w:jc w:val="center"/>
        <w:tblInd w:w="-858" w:type="dxa"/>
        <w:tblLayout w:type="fixed"/>
        <w:tblCellMar>
          <w:left w:w="70" w:type="dxa"/>
          <w:right w:w="70" w:type="dxa"/>
        </w:tblCellMar>
        <w:tblLook w:val="0000"/>
      </w:tblPr>
      <w:tblGrid>
        <w:gridCol w:w="2497"/>
        <w:gridCol w:w="1410"/>
        <w:gridCol w:w="13"/>
        <w:gridCol w:w="3544"/>
        <w:gridCol w:w="2641"/>
      </w:tblGrid>
      <w:tr w:rsidR="00406D35" w:rsidRPr="00CA4851" w:rsidTr="00406D35">
        <w:trPr>
          <w:trHeight w:val="300"/>
          <w:jc w:val="center"/>
        </w:trPr>
        <w:tc>
          <w:tcPr>
            <w:tcW w:w="10105" w:type="dxa"/>
            <w:gridSpan w:val="5"/>
            <w:tcBorders>
              <w:top w:val="single" w:sz="4" w:space="0" w:color="000000"/>
              <w:left w:val="single" w:sz="4" w:space="0" w:color="000000"/>
              <w:bottom w:val="single" w:sz="4" w:space="0" w:color="000000"/>
              <w:right w:val="single" w:sz="4" w:space="0" w:color="000000"/>
            </w:tcBorders>
            <w:shd w:val="clear" w:color="auto" w:fill="D8D8D8"/>
            <w:vAlign w:val="center"/>
          </w:tcPr>
          <w:p w:rsidR="00406D35" w:rsidRPr="00DA1BDD" w:rsidRDefault="00406D35" w:rsidP="00DA1BDD">
            <w:pPr>
              <w:spacing w:line="276" w:lineRule="auto"/>
              <w:rPr>
                <w:rFonts w:asciiTheme="minorHAnsi" w:hAnsiTheme="minorHAnsi" w:cstheme="minorHAnsi"/>
                <w:sz w:val="24"/>
                <w:szCs w:val="24"/>
              </w:rPr>
            </w:pPr>
            <w:r w:rsidRPr="00DA1BDD">
              <w:rPr>
                <w:rFonts w:asciiTheme="minorHAnsi" w:hAnsiTheme="minorHAnsi" w:cstheme="minorHAnsi"/>
                <w:b/>
                <w:bCs/>
                <w:sz w:val="24"/>
                <w:szCs w:val="24"/>
                <w:lang w:eastAsia="es-MX"/>
              </w:rPr>
              <w:t xml:space="preserve">UNIDAD: </w:t>
            </w:r>
            <w:r w:rsidR="00DA1BDD" w:rsidRPr="00DA1BDD">
              <w:rPr>
                <w:rFonts w:asciiTheme="minorHAnsi" w:hAnsiTheme="minorHAnsi" w:cstheme="minorHAnsi"/>
                <w:b/>
                <w:bCs/>
                <w:sz w:val="24"/>
                <w:szCs w:val="24"/>
                <w:lang w:eastAsia="es-MX"/>
              </w:rPr>
              <w:t xml:space="preserve"> S.I.E.</w:t>
            </w:r>
          </w:p>
        </w:tc>
      </w:tr>
      <w:tr w:rsidR="00406D35" w:rsidRPr="00CA4851" w:rsidTr="00406D35">
        <w:trPr>
          <w:trHeight w:val="300"/>
          <w:jc w:val="center"/>
        </w:trPr>
        <w:tc>
          <w:tcPr>
            <w:tcW w:w="10105" w:type="dxa"/>
            <w:gridSpan w:val="5"/>
            <w:tcBorders>
              <w:top w:val="single" w:sz="4" w:space="0" w:color="000000"/>
              <w:left w:val="single" w:sz="4" w:space="0" w:color="000000"/>
              <w:bottom w:val="single" w:sz="4" w:space="0" w:color="000000"/>
              <w:right w:val="single" w:sz="4" w:space="0" w:color="000000"/>
            </w:tcBorders>
            <w:shd w:val="clear" w:color="auto" w:fill="D8D8D8"/>
            <w:vAlign w:val="center"/>
          </w:tcPr>
          <w:p w:rsidR="00406D35" w:rsidRPr="00DA1BDD" w:rsidRDefault="00406D35" w:rsidP="005154D0">
            <w:pPr>
              <w:snapToGrid w:val="0"/>
              <w:spacing w:line="276" w:lineRule="auto"/>
              <w:rPr>
                <w:rFonts w:asciiTheme="minorHAnsi" w:hAnsiTheme="minorHAnsi" w:cstheme="minorHAnsi"/>
                <w:sz w:val="24"/>
                <w:szCs w:val="24"/>
              </w:rPr>
            </w:pPr>
            <w:r w:rsidRPr="00DA1BDD">
              <w:rPr>
                <w:rFonts w:asciiTheme="minorHAnsi" w:hAnsiTheme="minorHAnsi" w:cstheme="minorHAnsi"/>
                <w:sz w:val="24"/>
                <w:szCs w:val="24"/>
              </w:rPr>
              <w:t xml:space="preserve">Adquisición de </w:t>
            </w:r>
            <w:r w:rsidR="00DA1BDD" w:rsidRPr="00DA1BDD">
              <w:rPr>
                <w:rFonts w:asciiTheme="minorHAnsi" w:hAnsiTheme="minorHAnsi" w:cstheme="minorHAnsi"/>
                <w:sz w:val="24"/>
                <w:szCs w:val="24"/>
              </w:rPr>
              <w:t xml:space="preserve">mamelucos de </w:t>
            </w:r>
            <w:r w:rsidR="005154D0">
              <w:rPr>
                <w:rFonts w:asciiTheme="minorHAnsi" w:hAnsiTheme="minorHAnsi" w:cstheme="minorHAnsi"/>
                <w:sz w:val="24"/>
                <w:szCs w:val="24"/>
              </w:rPr>
              <w:t>manga larga</w:t>
            </w:r>
          </w:p>
        </w:tc>
      </w:tr>
      <w:tr w:rsidR="00406D35" w:rsidRPr="00CA4851" w:rsidTr="00406D35">
        <w:trPr>
          <w:trHeight w:val="300"/>
          <w:jc w:val="center"/>
        </w:trPr>
        <w:tc>
          <w:tcPr>
            <w:tcW w:w="2497" w:type="dxa"/>
            <w:tcBorders>
              <w:left w:val="single" w:sz="4" w:space="0" w:color="000000"/>
              <w:bottom w:val="single" w:sz="4" w:space="0" w:color="000000"/>
              <w:right w:val="single" w:sz="4" w:space="0" w:color="000000"/>
            </w:tcBorders>
            <w:shd w:val="clear" w:color="auto" w:fill="D8D8D8"/>
            <w:vAlign w:val="center"/>
          </w:tcPr>
          <w:p w:rsidR="00406D35" w:rsidRPr="00E62BED" w:rsidRDefault="00406D35"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CONSULTAS</w:t>
            </w:r>
          </w:p>
        </w:tc>
        <w:tc>
          <w:tcPr>
            <w:tcW w:w="1410" w:type="dxa"/>
            <w:tcBorders>
              <w:bottom w:val="single" w:sz="4" w:space="0" w:color="000000"/>
              <w:right w:val="single" w:sz="4" w:space="0" w:color="000000"/>
            </w:tcBorders>
            <w:shd w:val="clear" w:color="auto" w:fill="auto"/>
            <w:vAlign w:val="center"/>
          </w:tcPr>
          <w:p w:rsidR="00406D35" w:rsidRPr="00E62BED" w:rsidRDefault="00406D35"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Mail</w:t>
            </w:r>
          </w:p>
        </w:tc>
        <w:tc>
          <w:tcPr>
            <w:tcW w:w="6198" w:type="dxa"/>
            <w:gridSpan w:val="3"/>
            <w:tcBorders>
              <w:top w:val="single" w:sz="4" w:space="0" w:color="000000"/>
              <w:bottom w:val="single" w:sz="4" w:space="0" w:color="000000"/>
              <w:right w:val="single" w:sz="4" w:space="0" w:color="000000"/>
            </w:tcBorders>
            <w:shd w:val="clear" w:color="auto" w:fill="auto"/>
            <w:vAlign w:val="center"/>
          </w:tcPr>
          <w:p w:rsidR="00406D35" w:rsidRPr="00E62BED" w:rsidRDefault="00DA1BDD" w:rsidP="00CA4851">
            <w:pPr>
              <w:snapToGrid w:val="0"/>
              <w:spacing w:line="276" w:lineRule="auto"/>
              <w:jc w:val="center"/>
              <w:rPr>
                <w:rFonts w:asciiTheme="minorHAnsi" w:hAnsiTheme="minorHAnsi" w:cstheme="minorHAnsi"/>
                <w:b/>
                <w:bCs/>
                <w:sz w:val="22"/>
                <w:szCs w:val="22"/>
                <w:lang w:val="es-ES" w:eastAsia="es-MX"/>
              </w:rPr>
            </w:pPr>
            <w:r w:rsidRPr="00E62BED">
              <w:rPr>
                <w:rStyle w:val="Hipervnculo"/>
                <w:rFonts w:asciiTheme="minorHAnsi" w:hAnsiTheme="minorHAnsi" w:cstheme="minorHAnsi"/>
                <w:sz w:val="22"/>
                <w:szCs w:val="22"/>
                <w:lang w:val="es-ES" w:eastAsia="es-MX"/>
              </w:rPr>
              <w:t>depjur</w:t>
            </w:r>
            <w:hyperlink r:id="rId8" w:history="1">
              <w:r w:rsidRPr="00E62BED">
                <w:rPr>
                  <w:rStyle w:val="Hipervnculo"/>
                  <w:rFonts w:asciiTheme="minorHAnsi" w:hAnsiTheme="minorHAnsi" w:cstheme="minorHAnsi"/>
                  <w:sz w:val="22"/>
                  <w:szCs w:val="22"/>
                  <w:lang w:val="es-ES" w:eastAsia="es-MX"/>
                </w:rPr>
                <w:t>sie@ejercito.mil.uy</w:t>
              </w:r>
            </w:hyperlink>
          </w:p>
        </w:tc>
      </w:tr>
      <w:tr w:rsidR="00406D35" w:rsidRPr="00CA4851" w:rsidTr="00406D35">
        <w:trPr>
          <w:trHeight w:val="300"/>
          <w:jc w:val="center"/>
        </w:trPr>
        <w:tc>
          <w:tcPr>
            <w:tcW w:w="2497" w:type="dxa"/>
            <w:tcBorders>
              <w:left w:val="single" w:sz="4" w:space="0" w:color="000000"/>
              <w:bottom w:val="single" w:sz="4" w:space="0" w:color="000000"/>
              <w:right w:val="single" w:sz="4" w:space="0" w:color="000000"/>
            </w:tcBorders>
            <w:shd w:val="clear" w:color="auto" w:fill="D8D8D8"/>
            <w:vAlign w:val="center"/>
          </w:tcPr>
          <w:p w:rsidR="00406D35" w:rsidRPr="00E62BED" w:rsidRDefault="00406D35" w:rsidP="00CA4851">
            <w:pPr>
              <w:snapToGrid w:val="0"/>
              <w:spacing w:line="276" w:lineRule="auto"/>
              <w:jc w:val="center"/>
              <w:rPr>
                <w:rFonts w:asciiTheme="minorHAnsi" w:hAnsiTheme="minorHAnsi" w:cstheme="minorHAnsi"/>
                <w:b/>
                <w:bCs/>
                <w:color w:val="000000"/>
                <w:sz w:val="22"/>
                <w:szCs w:val="22"/>
                <w:lang w:val="es-ES" w:eastAsia="es-MX"/>
              </w:rPr>
            </w:pPr>
          </w:p>
        </w:tc>
        <w:tc>
          <w:tcPr>
            <w:tcW w:w="1410" w:type="dxa"/>
            <w:tcBorders>
              <w:bottom w:val="single" w:sz="4" w:space="0" w:color="000000"/>
              <w:right w:val="single" w:sz="4" w:space="0" w:color="000000"/>
            </w:tcBorders>
            <w:shd w:val="clear" w:color="auto" w:fill="auto"/>
            <w:vAlign w:val="center"/>
          </w:tcPr>
          <w:p w:rsidR="00406D35" w:rsidRPr="00E62BED" w:rsidRDefault="00406D35" w:rsidP="00CA4851">
            <w:pPr>
              <w:snapToGrid w:val="0"/>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val="es-ES" w:eastAsia="es-MX"/>
              </w:rPr>
              <w:t>Contacto</w:t>
            </w:r>
          </w:p>
        </w:tc>
        <w:tc>
          <w:tcPr>
            <w:tcW w:w="6198" w:type="dxa"/>
            <w:gridSpan w:val="3"/>
            <w:tcBorders>
              <w:top w:val="single" w:sz="4" w:space="0" w:color="000000"/>
              <w:bottom w:val="single" w:sz="4" w:space="0" w:color="000000"/>
              <w:right w:val="single" w:sz="4" w:space="0" w:color="000000"/>
            </w:tcBorders>
            <w:shd w:val="clear" w:color="auto" w:fill="auto"/>
            <w:vAlign w:val="center"/>
          </w:tcPr>
          <w:p w:rsidR="00406D35" w:rsidRPr="00E62BED" w:rsidRDefault="00DA1BDD" w:rsidP="00CA4851">
            <w:pPr>
              <w:snapToGrid w:val="0"/>
              <w:spacing w:line="276" w:lineRule="auto"/>
              <w:jc w:val="center"/>
              <w:rPr>
                <w:rFonts w:asciiTheme="minorHAnsi" w:hAnsiTheme="minorHAnsi" w:cstheme="minorHAnsi"/>
                <w:b/>
                <w:bCs/>
                <w:color w:val="000000"/>
                <w:sz w:val="22"/>
                <w:szCs w:val="22"/>
                <w:lang w:val="es-ES" w:eastAsia="es-MX"/>
              </w:rPr>
            </w:pPr>
            <w:r w:rsidRPr="00E62BED">
              <w:rPr>
                <w:rFonts w:asciiTheme="minorHAnsi" w:hAnsiTheme="minorHAnsi" w:cstheme="minorHAnsi"/>
                <w:sz w:val="22"/>
                <w:szCs w:val="22"/>
                <w:lang w:eastAsia="es-MX"/>
              </w:rPr>
              <w:t>Departamento de Compras del S.I.E.  TEL: 2357 1620 Interno:  206 - 246</w:t>
            </w:r>
          </w:p>
        </w:tc>
      </w:tr>
      <w:tr w:rsidR="00406D35" w:rsidRPr="00CA4851" w:rsidTr="00DA1BDD">
        <w:trPr>
          <w:trHeight w:val="600"/>
          <w:jc w:val="center"/>
        </w:trPr>
        <w:tc>
          <w:tcPr>
            <w:tcW w:w="2497" w:type="dxa"/>
            <w:tcBorders>
              <w:left w:val="single" w:sz="4" w:space="0" w:color="000000"/>
              <w:bottom w:val="single" w:sz="4" w:space="0" w:color="auto"/>
              <w:right w:val="single" w:sz="4" w:space="0" w:color="000000"/>
            </w:tcBorders>
            <w:shd w:val="clear" w:color="auto" w:fill="D8D8D8"/>
            <w:vAlign w:val="center"/>
          </w:tcPr>
          <w:p w:rsidR="00406D35" w:rsidRPr="00E62BED" w:rsidRDefault="00406D35"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eastAsia="es-MX"/>
              </w:rPr>
              <w:t>MANTENIMIENTO DE OFERTA MÍNIMO:</w:t>
            </w:r>
          </w:p>
        </w:tc>
        <w:tc>
          <w:tcPr>
            <w:tcW w:w="1410" w:type="dxa"/>
            <w:tcBorders>
              <w:bottom w:val="single" w:sz="4" w:space="0" w:color="auto"/>
              <w:right w:val="single" w:sz="4" w:space="0" w:color="000000"/>
            </w:tcBorders>
            <w:shd w:val="clear" w:color="auto" w:fill="auto"/>
            <w:vAlign w:val="center"/>
          </w:tcPr>
          <w:p w:rsidR="00406D35" w:rsidRPr="00E62BED" w:rsidRDefault="00DA1BDD" w:rsidP="00DA1BDD">
            <w:pPr>
              <w:spacing w:line="276" w:lineRule="auto"/>
              <w:jc w:val="center"/>
              <w:rPr>
                <w:rFonts w:asciiTheme="minorHAnsi" w:hAnsiTheme="minorHAnsi" w:cstheme="minorHAnsi"/>
                <w:sz w:val="22"/>
                <w:szCs w:val="22"/>
              </w:rPr>
            </w:pPr>
            <w:r w:rsidRPr="00E62BED">
              <w:rPr>
                <w:rFonts w:asciiTheme="minorHAnsi" w:hAnsiTheme="minorHAnsi" w:cstheme="minorHAnsi"/>
                <w:color w:val="000000"/>
                <w:sz w:val="22"/>
                <w:szCs w:val="22"/>
                <w:lang w:eastAsia="es-MX"/>
              </w:rPr>
              <w:t xml:space="preserve">120 </w:t>
            </w:r>
            <w:r w:rsidR="00CA4851" w:rsidRPr="00E62BED">
              <w:rPr>
                <w:rFonts w:asciiTheme="minorHAnsi" w:hAnsiTheme="minorHAnsi" w:cstheme="minorHAnsi"/>
                <w:color w:val="000000"/>
                <w:sz w:val="22"/>
                <w:szCs w:val="22"/>
                <w:lang w:eastAsia="es-MX"/>
              </w:rPr>
              <w:t>DÍAS</w:t>
            </w:r>
          </w:p>
        </w:tc>
        <w:tc>
          <w:tcPr>
            <w:tcW w:w="6198" w:type="dxa"/>
            <w:gridSpan w:val="3"/>
            <w:tcBorders>
              <w:top w:val="single" w:sz="4" w:space="0" w:color="000000"/>
              <w:bottom w:val="single" w:sz="4" w:space="0" w:color="auto"/>
              <w:right w:val="single" w:sz="4" w:space="0" w:color="000000"/>
            </w:tcBorders>
            <w:shd w:val="clear" w:color="auto" w:fill="auto"/>
            <w:vAlign w:val="center"/>
          </w:tcPr>
          <w:p w:rsidR="00406D35" w:rsidRPr="00E62BED" w:rsidRDefault="00406D35" w:rsidP="00CA4851">
            <w:pPr>
              <w:spacing w:line="276" w:lineRule="auto"/>
              <w:jc w:val="center"/>
              <w:rPr>
                <w:rFonts w:asciiTheme="minorHAnsi" w:hAnsiTheme="minorHAnsi" w:cstheme="minorHAnsi"/>
                <w:sz w:val="22"/>
                <w:szCs w:val="22"/>
              </w:rPr>
            </w:pPr>
            <w:r w:rsidRPr="00E62BED">
              <w:rPr>
                <w:rFonts w:asciiTheme="minorHAnsi" w:hAnsiTheme="minorHAnsi" w:cstheme="minorHAnsi"/>
                <w:color w:val="000000"/>
                <w:sz w:val="22"/>
                <w:szCs w:val="22"/>
                <w:lang w:eastAsia="es-MX"/>
              </w:rPr>
              <w:t>CORRIDOS A PARTIR DEL DIA SIGUIENTE A LA APERTURA DE OFERTAS</w:t>
            </w:r>
          </w:p>
        </w:tc>
      </w:tr>
      <w:tr w:rsidR="00607CB7" w:rsidRPr="00CA4851" w:rsidTr="00206EFF">
        <w:trPr>
          <w:trHeight w:val="871"/>
          <w:jc w:val="center"/>
        </w:trPr>
        <w:tc>
          <w:tcPr>
            <w:tcW w:w="2497" w:type="dxa"/>
            <w:vMerge w:val="restart"/>
            <w:tcBorders>
              <w:top w:val="single" w:sz="4" w:space="0" w:color="auto"/>
              <w:left w:val="single" w:sz="4" w:space="0" w:color="auto"/>
              <w:right w:val="single" w:sz="4" w:space="0" w:color="auto"/>
            </w:tcBorders>
            <w:shd w:val="clear" w:color="auto" w:fill="D8D8D8"/>
            <w:vAlign w:val="center"/>
          </w:tcPr>
          <w:p w:rsidR="00607CB7" w:rsidRPr="00E62BED" w:rsidRDefault="00607CB7"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eastAsia="es-MX"/>
              </w:rPr>
              <w:t>PAGO:</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sz w:val="22"/>
                <w:szCs w:val="22"/>
              </w:rPr>
            </w:pPr>
            <w:r w:rsidRPr="00E62BED">
              <w:rPr>
                <w:rFonts w:asciiTheme="minorHAnsi" w:hAnsiTheme="minorHAnsi" w:cstheme="minorHAnsi"/>
                <w:b/>
                <w:sz w:val="22"/>
                <w:szCs w:val="22"/>
              </w:rPr>
              <w:t>PLAZA</w:t>
            </w:r>
          </w:p>
        </w:tc>
        <w:tc>
          <w:tcPr>
            <w:tcW w:w="61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color w:val="FF0000"/>
                <w:sz w:val="22"/>
                <w:szCs w:val="22"/>
              </w:rPr>
            </w:pPr>
            <w:r w:rsidRPr="00E62BED">
              <w:rPr>
                <w:rFonts w:asciiTheme="minorHAnsi" w:hAnsiTheme="minorHAnsi" w:cstheme="minorHAnsi"/>
                <w:b/>
                <w:sz w:val="22"/>
                <w:szCs w:val="22"/>
              </w:rPr>
              <w:t>Crédito SIIF y/o Carta de Crédito</w:t>
            </w:r>
            <w:r w:rsidRPr="00E62BED">
              <w:rPr>
                <w:rFonts w:asciiTheme="minorHAnsi" w:hAnsiTheme="minorHAnsi" w:cstheme="minorHAnsi"/>
                <w:b/>
                <w:color w:val="FF0000"/>
                <w:sz w:val="22"/>
                <w:szCs w:val="22"/>
              </w:rPr>
              <w:t xml:space="preserve"> </w:t>
            </w:r>
          </w:p>
        </w:tc>
      </w:tr>
      <w:tr w:rsidR="00607CB7" w:rsidRPr="00CA4851" w:rsidTr="00206EFF">
        <w:trPr>
          <w:trHeight w:val="871"/>
          <w:jc w:val="center"/>
        </w:trPr>
        <w:tc>
          <w:tcPr>
            <w:tcW w:w="2497" w:type="dxa"/>
            <w:vMerge/>
            <w:tcBorders>
              <w:left w:val="single" w:sz="4" w:space="0" w:color="auto"/>
              <w:bottom w:val="single" w:sz="4" w:space="0" w:color="auto"/>
              <w:right w:val="single" w:sz="4" w:space="0" w:color="auto"/>
            </w:tcBorders>
            <w:shd w:val="clear" w:color="auto" w:fill="D8D8D8"/>
            <w:vAlign w:val="center"/>
          </w:tcPr>
          <w:p w:rsidR="00607CB7" w:rsidRPr="00E62BED" w:rsidRDefault="00607CB7" w:rsidP="00CA4851">
            <w:pPr>
              <w:spacing w:line="276" w:lineRule="auto"/>
              <w:jc w:val="center"/>
              <w:rPr>
                <w:rFonts w:asciiTheme="minorHAnsi" w:hAnsiTheme="minorHAnsi" w:cstheme="minorHAnsi"/>
                <w:b/>
                <w:bCs/>
                <w:color w:val="000000"/>
                <w:sz w:val="22"/>
                <w:szCs w:val="22"/>
                <w:lang w:eastAsia="es-MX"/>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sz w:val="22"/>
                <w:szCs w:val="22"/>
              </w:rPr>
            </w:pPr>
            <w:r w:rsidRPr="00E62BED">
              <w:rPr>
                <w:rFonts w:asciiTheme="minorHAnsi" w:hAnsiTheme="minorHAnsi" w:cstheme="minorHAnsi"/>
                <w:b/>
                <w:sz w:val="22"/>
                <w:szCs w:val="22"/>
                <w:lang w:eastAsia="es-MX"/>
              </w:rPr>
              <w:t>INCOTERMS 2020</w:t>
            </w:r>
          </w:p>
        </w:tc>
        <w:tc>
          <w:tcPr>
            <w:tcW w:w="61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sz w:val="22"/>
                <w:szCs w:val="22"/>
              </w:rPr>
            </w:pPr>
            <w:r w:rsidRPr="00E62BED">
              <w:rPr>
                <w:rFonts w:asciiTheme="minorHAnsi" w:hAnsiTheme="minorHAnsi" w:cstheme="minorHAnsi"/>
                <w:b/>
                <w:sz w:val="22"/>
                <w:szCs w:val="22"/>
                <w:lang w:eastAsia="es-MX"/>
              </w:rPr>
              <w:t>Carta de Crédito</w:t>
            </w:r>
          </w:p>
        </w:tc>
      </w:tr>
      <w:tr w:rsidR="00CA4851" w:rsidRPr="00CA4851" w:rsidTr="00607CB7">
        <w:trPr>
          <w:trHeight w:val="344"/>
          <w:jc w:val="center"/>
        </w:trPr>
        <w:tc>
          <w:tcPr>
            <w:tcW w:w="2497" w:type="dxa"/>
            <w:tcBorders>
              <w:top w:val="single" w:sz="4" w:space="0" w:color="auto"/>
              <w:left w:val="single" w:sz="4" w:space="0" w:color="000000"/>
              <w:bottom w:val="single" w:sz="4" w:space="0" w:color="auto"/>
              <w:right w:val="single" w:sz="4" w:space="0" w:color="000000"/>
            </w:tcBorders>
            <w:shd w:val="clear" w:color="auto" w:fill="D8D8D8"/>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eastAsia="es-MX"/>
              </w:rPr>
              <w:t>COTIZACIÓN</w:t>
            </w:r>
          </w:p>
        </w:tc>
        <w:tc>
          <w:tcPr>
            <w:tcW w:w="7608" w:type="dxa"/>
            <w:gridSpan w:val="4"/>
            <w:tcBorders>
              <w:top w:val="single" w:sz="4" w:space="0" w:color="auto"/>
              <w:bottom w:val="single" w:sz="4" w:space="0" w:color="auto"/>
              <w:right w:val="single" w:sz="4" w:space="0" w:color="000000"/>
            </w:tcBorders>
            <w:shd w:val="clear" w:color="auto" w:fill="auto"/>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sz w:val="22"/>
                <w:szCs w:val="22"/>
                <w:lang w:eastAsia="es-MX"/>
              </w:rPr>
              <w:t>Dólares Estadounidenses</w:t>
            </w:r>
          </w:p>
        </w:tc>
      </w:tr>
      <w:tr w:rsidR="00607CB7" w:rsidRPr="00CA4851" w:rsidTr="00607CB7">
        <w:trPr>
          <w:trHeight w:val="1259"/>
          <w:jc w:val="center"/>
        </w:trPr>
        <w:tc>
          <w:tcPr>
            <w:tcW w:w="2497" w:type="dxa"/>
            <w:vMerge w:val="restart"/>
            <w:tcBorders>
              <w:top w:val="single" w:sz="4" w:space="0" w:color="auto"/>
              <w:left w:val="single" w:sz="4" w:space="0" w:color="auto"/>
              <w:right w:val="single" w:sz="4" w:space="0" w:color="auto"/>
            </w:tcBorders>
            <w:shd w:val="clear" w:color="auto" w:fill="D8D8D8"/>
            <w:vAlign w:val="center"/>
          </w:tcPr>
          <w:p w:rsidR="00607CB7" w:rsidRPr="00E62BED" w:rsidRDefault="00607CB7"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eastAsia="es-MX"/>
              </w:rPr>
              <w:t>PLAZO DE ENTREGA NO MAYOR A:</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sz w:val="22"/>
                <w:szCs w:val="22"/>
              </w:rPr>
            </w:pPr>
            <w:r w:rsidRPr="00E62BED">
              <w:rPr>
                <w:rFonts w:asciiTheme="minorHAnsi" w:hAnsiTheme="minorHAnsi" w:cstheme="minorHAnsi"/>
                <w:b/>
                <w:sz w:val="22"/>
                <w:szCs w:val="22"/>
              </w:rPr>
              <w:t>PLAZA</w:t>
            </w:r>
          </w:p>
        </w:tc>
        <w:tc>
          <w:tcPr>
            <w:tcW w:w="61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sz w:val="22"/>
                <w:szCs w:val="22"/>
              </w:rPr>
            </w:pPr>
            <w:r w:rsidRPr="00E62BED">
              <w:rPr>
                <w:rFonts w:asciiTheme="minorHAnsi" w:hAnsiTheme="minorHAnsi" w:cstheme="minorHAnsi"/>
                <w:sz w:val="22"/>
                <w:szCs w:val="22"/>
              </w:rPr>
              <w:t xml:space="preserve">120 DÍAS </w:t>
            </w:r>
            <w:r w:rsidRPr="00E62BED">
              <w:rPr>
                <w:rFonts w:asciiTheme="minorHAnsi" w:hAnsiTheme="minorHAnsi" w:cstheme="minorHAnsi"/>
                <w:sz w:val="22"/>
                <w:szCs w:val="22"/>
                <w:lang w:eastAsia="es-MX"/>
              </w:rPr>
              <w:t xml:space="preserve">CORRIDOS A PARTIR DEL DÍA SIGUIENTE A LA NOTIFICACIÓN DE ADJUDICACIÓN </w:t>
            </w:r>
          </w:p>
        </w:tc>
      </w:tr>
      <w:tr w:rsidR="00607CB7" w:rsidRPr="00CA4851" w:rsidTr="00607CB7">
        <w:trPr>
          <w:trHeight w:val="1259"/>
          <w:jc w:val="center"/>
        </w:trPr>
        <w:tc>
          <w:tcPr>
            <w:tcW w:w="2497" w:type="dxa"/>
            <w:vMerge/>
            <w:tcBorders>
              <w:left w:val="single" w:sz="4" w:space="0" w:color="auto"/>
              <w:bottom w:val="single" w:sz="4" w:space="0" w:color="auto"/>
              <w:right w:val="single" w:sz="4" w:space="0" w:color="auto"/>
            </w:tcBorders>
            <w:shd w:val="clear" w:color="auto" w:fill="D8D8D8"/>
            <w:vAlign w:val="center"/>
          </w:tcPr>
          <w:p w:rsidR="00607CB7" w:rsidRPr="00E62BED" w:rsidRDefault="00607CB7" w:rsidP="00CA4851">
            <w:pPr>
              <w:spacing w:line="276" w:lineRule="auto"/>
              <w:jc w:val="center"/>
              <w:rPr>
                <w:rFonts w:asciiTheme="minorHAnsi" w:hAnsiTheme="minorHAnsi" w:cstheme="minorHAnsi"/>
                <w:b/>
                <w:bCs/>
                <w:color w:val="000000"/>
                <w:sz w:val="22"/>
                <w:szCs w:val="22"/>
                <w:lang w:eastAsia="es-MX"/>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CA4851">
            <w:pPr>
              <w:spacing w:line="276" w:lineRule="auto"/>
              <w:jc w:val="center"/>
              <w:rPr>
                <w:rFonts w:asciiTheme="minorHAnsi" w:hAnsiTheme="minorHAnsi" w:cstheme="minorHAnsi"/>
                <w:b/>
                <w:sz w:val="22"/>
                <w:szCs w:val="22"/>
              </w:rPr>
            </w:pPr>
            <w:r w:rsidRPr="00E62BED">
              <w:rPr>
                <w:rFonts w:asciiTheme="minorHAnsi" w:hAnsiTheme="minorHAnsi" w:cstheme="minorHAnsi"/>
                <w:b/>
                <w:sz w:val="22"/>
                <w:szCs w:val="22"/>
              </w:rPr>
              <w:t>INCOTERMS 2020</w:t>
            </w:r>
          </w:p>
        </w:tc>
        <w:tc>
          <w:tcPr>
            <w:tcW w:w="61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607CB7" w:rsidRPr="00E62BED" w:rsidRDefault="00607CB7" w:rsidP="00607CB7">
            <w:pPr>
              <w:spacing w:line="276" w:lineRule="auto"/>
              <w:jc w:val="center"/>
              <w:rPr>
                <w:rFonts w:asciiTheme="minorHAnsi" w:hAnsiTheme="minorHAnsi" w:cstheme="minorHAnsi"/>
                <w:sz w:val="22"/>
                <w:szCs w:val="22"/>
                <w:lang w:eastAsia="es-MX"/>
              </w:rPr>
            </w:pPr>
            <w:r w:rsidRPr="00E62BED">
              <w:rPr>
                <w:rFonts w:asciiTheme="minorHAnsi" w:hAnsiTheme="minorHAnsi" w:cstheme="minorHAnsi"/>
                <w:sz w:val="22"/>
                <w:szCs w:val="22"/>
              </w:rPr>
              <w:t xml:space="preserve">120 DÍAS CORRIDOS A PARTIR DEL DÍA SIGUIENTE A LA </w:t>
            </w:r>
            <w:r w:rsidRPr="00E62BED">
              <w:rPr>
                <w:rFonts w:asciiTheme="minorHAnsi" w:hAnsiTheme="minorHAnsi" w:cstheme="minorHAnsi"/>
                <w:sz w:val="22"/>
                <w:szCs w:val="22"/>
                <w:lang w:eastAsia="es-MX"/>
              </w:rPr>
              <w:t>APERTURA DE CARTA DE CRÉDITO</w:t>
            </w:r>
          </w:p>
          <w:p w:rsidR="00607CB7" w:rsidRPr="00E62BED" w:rsidRDefault="00607CB7" w:rsidP="00607CB7">
            <w:pPr>
              <w:spacing w:line="276" w:lineRule="auto"/>
              <w:jc w:val="center"/>
              <w:rPr>
                <w:rFonts w:asciiTheme="minorHAnsi" w:hAnsiTheme="minorHAnsi" w:cstheme="minorHAnsi"/>
                <w:sz w:val="22"/>
                <w:szCs w:val="22"/>
              </w:rPr>
            </w:pPr>
            <w:r w:rsidRPr="00E62BED">
              <w:rPr>
                <w:rFonts w:asciiTheme="minorHAnsi" w:hAnsiTheme="minorHAnsi" w:cstheme="minorHAnsi"/>
                <w:sz w:val="22"/>
                <w:szCs w:val="22"/>
              </w:rPr>
              <w:t xml:space="preserve">Valores CIP MONTEVIDEO-URUGUAY, S.I.E. sito en Leandro Gómez (Ex Camino </w:t>
            </w:r>
            <w:proofErr w:type="spellStart"/>
            <w:r w:rsidRPr="00E62BED">
              <w:rPr>
                <w:rFonts w:asciiTheme="minorHAnsi" w:hAnsiTheme="minorHAnsi" w:cstheme="minorHAnsi"/>
                <w:sz w:val="22"/>
                <w:szCs w:val="22"/>
              </w:rPr>
              <w:t>Casavalle</w:t>
            </w:r>
            <w:proofErr w:type="spellEnd"/>
            <w:r w:rsidRPr="00E62BED">
              <w:rPr>
                <w:rFonts w:asciiTheme="minorHAnsi" w:hAnsiTheme="minorHAnsi" w:cstheme="minorHAnsi"/>
                <w:sz w:val="22"/>
                <w:szCs w:val="22"/>
              </w:rPr>
              <w:t>) N°4320</w:t>
            </w:r>
          </w:p>
        </w:tc>
      </w:tr>
      <w:tr w:rsidR="00CA4851" w:rsidRPr="00CA4851" w:rsidTr="00607CB7">
        <w:trPr>
          <w:trHeight w:val="375"/>
          <w:jc w:val="center"/>
        </w:trPr>
        <w:tc>
          <w:tcPr>
            <w:tcW w:w="2497" w:type="dxa"/>
            <w:tcBorders>
              <w:top w:val="single" w:sz="4" w:space="0" w:color="auto"/>
              <w:left w:val="single" w:sz="4" w:space="0" w:color="000000"/>
              <w:bottom w:val="single" w:sz="4" w:space="0" w:color="000000"/>
              <w:right w:val="single" w:sz="4" w:space="0" w:color="000000"/>
            </w:tcBorders>
            <w:shd w:val="clear" w:color="auto" w:fill="D8D8D8"/>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color w:val="000000"/>
                <w:sz w:val="22"/>
                <w:szCs w:val="22"/>
                <w:lang w:eastAsia="es-MX"/>
              </w:rPr>
              <w:t>DESTINO FINAL:</w:t>
            </w:r>
          </w:p>
        </w:tc>
        <w:tc>
          <w:tcPr>
            <w:tcW w:w="7608" w:type="dxa"/>
            <w:gridSpan w:val="4"/>
            <w:tcBorders>
              <w:top w:val="single" w:sz="4" w:space="0" w:color="auto"/>
              <w:bottom w:val="single" w:sz="4" w:space="0" w:color="000000"/>
              <w:right w:val="single" w:sz="4" w:space="0" w:color="000000"/>
            </w:tcBorders>
            <w:shd w:val="clear" w:color="auto" w:fill="auto"/>
            <w:vAlign w:val="center"/>
          </w:tcPr>
          <w:p w:rsidR="00042891" w:rsidRPr="00E62BED" w:rsidRDefault="00042891" w:rsidP="00042891">
            <w:pPr>
              <w:jc w:val="center"/>
              <w:rPr>
                <w:rFonts w:asciiTheme="minorHAnsi" w:hAnsiTheme="minorHAnsi" w:cstheme="minorHAnsi"/>
                <w:sz w:val="22"/>
                <w:szCs w:val="22"/>
                <w:lang w:eastAsia="es-MX"/>
              </w:rPr>
            </w:pPr>
            <w:r w:rsidRPr="00E62BED">
              <w:rPr>
                <w:rFonts w:asciiTheme="minorHAnsi" w:hAnsiTheme="minorHAnsi" w:cstheme="minorHAnsi"/>
                <w:sz w:val="22"/>
                <w:szCs w:val="22"/>
                <w:lang w:eastAsia="es-MX"/>
              </w:rPr>
              <w:t xml:space="preserve">Dirección: Leandro Gómez N° 4320 (Ex Camino </w:t>
            </w:r>
            <w:proofErr w:type="spellStart"/>
            <w:r w:rsidRPr="00E62BED">
              <w:rPr>
                <w:rFonts w:asciiTheme="minorHAnsi" w:hAnsiTheme="minorHAnsi" w:cstheme="minorHAnsi"/>
                <w:sz w:val="22"/>
                <w:szCs w:val="22"/>
                <w:lang w:eastAsia="es-MX"/>
              </w:rPr>
              <w:t>Casavalle</w:t>
            </w:r>
            <w:proofErr w:type="spellEnd"/>
            <w:r w:rsidRPr="00E62BED">
              <w:rPr>
                <w:rFonts w:asciiTheme="minorHAnsi" w:hAnsiTheme="minorHAnsi" w:cstheme="minorHAnsi"/>
                <w:sz w:val="22"/>
                <w:szCs w:val="22"/>
                <w:lang w:eastAsia="es-MX"/>
              </w:rPr>
              <w:t xml:space="preserve">). </w:t>
            </w:r>
          </w:p>
          <w:p w:rsidR="00042891" w:rsidRPr="00E62BED" w:rsidRDefault="00042891" w:rsidP="00042891">
            <w:pPr>
              <w:jc w:val="center"/>
              <w:rPr>
                <w:rFonts w:asciiTheme="minorHAnsi" w:hAnsiTheme="minorHAnsi" w:cstheme="minorHAnsi"/>
                <w:sz w:val="22"/>
                <w:szCs w:val="22"/>
              </w:rPr>
            </w:pPr>
            <w:r w:rsidRPr="00E62BED">
              <w:rPr>
                <w:rFonts w:asciiTheme="minorHAnsi" w:hAnsiTheme="minorHAnsi" w:cstheme="minorHAnsi"/>
                <w:sz w:val="22"/>
                <w:szCs w:val="22"/>
                <w:lang w:eastAsia="es-MX"/>
              </w:rPr>
              <w:t>TEL.</w:t>
            </w:r>
            <w:proofErr w:type="gramStart"/>
            <w:r w:rsidRPr="00E62BED">
              <w:rPr>
                <w:rFonts w:asciiTheme="minorHAnsi" w:hAnsiTheme="minorHAnsi" w:cstheme="minorHAnsi"/>
                <w:sz w:val="22"/>
                <w:szCs w:val="22"/>
                <w:lang w:eastAsia="es-MX"/>
              </w:rPr>
              <w:t>:  23571620</w:t>
            </w:r>
            <w:proofErr w:type="gramEnd"/>
            <w:r w:rsidRPr="00E62BED">
              <w:rPr>
                <w:rFonts w:asciiTheme="minorHAnsi" w:hAnsiTheme="minorHAnsi" w:cstheme="minorHAnsi"/>
                <w:sz w:val="22"/>
                <w:szCs w:val="22"/>
                <w:lang w:eastAsia="es-MX"/>
              </w:rPr>
              <w:t xml:space="preserve"> </w:t>
            </w:r>
            <w:proofErr w:type="spellStart"/>
            <w:r w:rsidRPr="00E62BED">
              <w:rPr>
                <w:rFonts w:asciiTheme="minorHAnsi" w:hAnsiTheme="minorHAnsi" w:cstheme="minorHAnsi"/>
                <w:sz w:val="22"/>
                <w:szCs w:val="22"/>
                <w:lang w:eastAsia="es-MX"/>
              </w:rPr>
              <w:t>Int</w:t>
            </w:r>
            <w:proofErr w:type="spellEnd"/>
            <w:r w:rsidRPr="00E62BED">
              <w:rPr>
                <w:rFonts w:asciiTheme="minorHAnsi" w:hAnsiTheme="minorHAnsi" w:cstheme="minorHAnsi"/>
                <w:sz w:val="22"/>
                <w:szCs w:val="22"/>
                <w:lang w:eastAsia="es-MX"/>
              </w:rPr>
              <w:t>. 246 -206 - Contacto: Dpto. Compras del S.I.E.</w:t>
            </w:r>
          </w:p>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sz w:val="22"/>
                <w:szCs w:val="22"/>
                <w:lang w:eastAsia="es-MX"/>
              </w:rPr>
              <w:t>Cualquier costo adicional a la entrega se deberá incluir en el costo de la propuesta.</w:t>
            </w:r>
          </w:p>
        </w:tc>
      </w:tr>
      <w:tr w:rsidR="00CA4851" w:rsidRPr="00CA4851" w:rsidTr="00CA4851">
        <w:trPr>
          <w:trHeight w:val="300"/>
          <w:jc w:val="center"/>
        </w:trPr>
        <w:tc>
          <w:tcPr>
            <w:tcW w:w="2497" w:type="dxa"/>
            <w:vMerge w:val="restart"/>
            <w:tcBorders>
              <w:top w:val="single" w:sz="4" w:space="0" w:color="000000"/>
              <w:left w:val="single" w:sz="4" w:space="0" w:color="000000"/>
              <w:bottom w:val="single" w:sz="4" w:space="0" w:color="000000"/>
              <w:right w:val="single" w:sz="4" w:space="0" w:color="000000"/>
            </w:tcBorders>
            <w:shd w:val="clear" w:color="auto" w:fill="D8D8D8"/>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ENTREGA MUESTRAS: (REQUISITO EXCLUYENTE)</w:t>
            </w:r>
          </w:p>
        </w:tc>
        <w:tc>
          <w:tcPr>
            <w:tcW w:w="1423" w:type="dxa"/>
            <w:gridSpan w:val="2"/>
            <w:tcBorders>
              <w:top w:val="single" w:sz="4" w:space="0" w:color="000000"/>
              <w:bottom w:val="single" w:sz="4" w:space="0" w:color="000000"/>
              <w:right w:val="single" w:sz="4" w:space="0" w:color="000000"/>
            </w:tcBorders>
            <w:shd w:val="clear" w:color="auto" w:fill="D9D9D9"/>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HASTA:</w:t>
            </w:r>
          </w:p>
        </w:tc>
        <w:tc>
          <w:tcPr>
            <w:tcW w:w="3544" w:type="dxa"/>
            <w:tcBorders>
              <w:top w:val="single" w:sz="4" w:space="0" w:color="000000"/>
              <w:bottom w:val="single" w:sz="4" w:space="0" w:color="000000"/>
              <w:right w:val="single" w:sz="4" w:space="0" w:color="000000"/>
            </w:tcBorders>
            <w:shd w:val="clear" w:color="auto" w:fill="D9D9D9"/>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ÍTEMS:</w:t>
            </w:r>
          </w:p>
        </w:tc>
        <w:tc>
          <w:tcPr>
            <w:tcW w:w="2641" w:type="dxa"/>
            <w:tcBorders>
              <w:top w:val="single" w:sz="4" w:space="0" w:color="000000"/>
              <w:bottom w:val="single" w:sz="4" w:space="0" w:color="000000"/>
              <w:right w:val="single" w:sz="4" w:space="0" w:color="000000"/>
            </w:tcBorders>
            <w:shd w:val="clear" w:color="auto" w:fill="D9D9D9"/>
            <w:vAlign w:val="center"/>
          </w:tcPr>
          <w:p w:rsidR="00CA4851" w:rsidRPr="00E62BED" w:rsidRDefault="00CA4851" w:rsidP="00CA4851">
            <w:pPr>
              <w:spacing w:line="276" w:lineRule="auto"/>
              <w:jc w:val="center"/>
              <w:rPr>
                <w:rFonts w:asciiTheme="minorHAnsi" w:hAnsiTheme="minorHAnsi" w:cstheme="minorHAnsi"/>
                <w:sz w:val="22"/>
                <w:szCs w:val="22"/>
              </w:rPr>
            </w:pPr>
            <w:r w:rsidRPr="00E62BED">
              <w:rPr>
                <w:rFonts w:asciiTheme="minorHAnsi" w:hAnsiTheme="minorHAnsi" w:cstheme="minorHAnsi"/>
                <w:b/>
                <w:bCs/>
                <w:sz w:val="22"/>
                <w:szCs w:val="22"/>
                <w:lang w:eastAsia="es-MX"/>
              </w:rPr>
              <w:t>UBICACIÓN:</w:t>
            </w:r>
          </w:p>
        </w:tc>
      </w:tr>
      <w:tr w:rsidR="00CA4851" w:rsidRPr="00CA4851" w:rsidTr="00CA4851">
        <w:trPr>
          <w:trHeight w:val="300"/>
          <w:jc w:val="center"/>
        </w:trPr>
        <w:tc>
          <w:tcPr>
            <w:tcW w:w="2497" w:type="dxa"/>
            <w:vMerge/>
            <w:tcBorders>
              <w:top w:val="single" w:sz="4" w:space="0" w:color="000000"/>
              <w:left w:val="single" w:sz="4" w:space="0" w:color="000000"/>
              <w:bottom w:val="single" w:sz="4" w:space="0" w:color="000000"/>
              <w:right w:val="single" w:sz="4" w:space="0" w:color="000000"/>
            </w:tcBorders>
            <w:shd w:val="clear" w:color="auto" w:fill="D8D8D8"/>
            <w:vAlign w:val="center"/>
          </w:tcPr>
          <w:p w:rsidR="00CA4851" w:rsidRPr="00E62BED" w:rsidRDefault="00CA4851" w:rsidP="00CA4851">
            <w:pPr>
              <w:snapToGrid w:val="0"/>
              <w:spacing w:line="276" w:lineRule="auto"/>
              <w:jc w:val="center"/>
              <w:rPr>
                <w:rFonts w:asciiTheme="minorHAnsi" w:hAnsiTheme="minorHAnsi" w:cstheme="minorHAnsi"/>
                <w:b/>
                <w:bCs/>
                <w:color w:val="FF0000"/>
                <w:sz w:val="22"/>
                <w:szCs w:val="22"/>
                <w:lang w:val="es-ES" w:eastAsia="es-MX"/>
              </w:rPr>
            </w:pPr>
          </w:p>
        </w:tc>
        <w:tc>
          <w:tcPr>
            <w:tcW w:w="1423" w:type="dxa"/>
            <w:gridSpan w:val="2"/>
            <w:tcBorders>
              <w:bottom w:val="single" w:sz="4" w:space="0" w:color="000000"/>
              <w:right w:val="single" w:sz="4" w:space="0" w:color="000000"/>
            </w:tcBorders>
            <w:shd w:val="clear" w:color="auto" w:fill="auto"/>
            <w:vAlign w:val="center"/>
          </w:tcPr>
          <w:p w:rsidR="00CA4851" w:rsidRPr="00E62BED" w:rsidRDefault="00042891" w:rsidP="00CA4851">
            <w:pPr>
              <w:snapToGrid w:val="0"/>
              <w:spacing w:line="276" w:lineRule="auto"/>
              <w:jc w:val="center"/>
              <w:rPr>
                <w:rFonts w:asciiTheme="minorHAnsi" w:hAnsiTheme="minorHAnsi" w:cstheme="minorHAnsi"/>
                <w:b/>
                <w:bCs/>
                <w:sz w:val="22"/>
                <w:szCs w:val="22"/>
                <w:lang w:val="es-ES" w:eastAsia="es-MX"/>
              </w:rPr>
            </w:pPr>
            <w:r w:rsidRPr="00E62BED">
              <w:rPr>
                <w:rFonts w:asciiTheme="minorHAnsi" w:hAnsiTheme="minorHAnsi" w:cstheme="minorHAnsi"/>
                <w:sz w:val="22"/>
                <w:szCs w:val="22"/>
                <w:lang w:eastAsia="es-MX"/>
              </w:rPr>
              <w:t>El día hábil anterior a la fecha de apertura</w:t>
            </w:r>
          </w:p>
        </w:tc>
        <w:tc>
          <w:tcPr>
            <w:tcW w:w="3544" w:type="dxa"/>
            <w:tcBorders>
              <w:bottom w:val="single" w:sz="4" w:space="0" w:color="000000"/>
              <w:right w:val="single" w:sz="4" w:space="0" w:color="000000"/>
            </w:tcBorders>
            <w:shd w:val="clear" w:color="auto" w:fill="auto"/>
            <w:vAlign w:val="center"/>
          </w:tcPr>
          <w:p w:rsidR="00042891" w:rsidRPr="00E62BED" w:rsidRDefault="00042891" w:rsidP="00042891">
            <w:pPr>
              <w:jc w:val="center"/>
              <w:rPr>
                <w:rFonts w:asciiTheme="minorHAnsi" w:hAnsiTheme="minorHAnsi" w:cstheme="minorHAnsi"/>
                <w:sz w:val="22"/>
                <w:szCs w:val="22"/>
                <w:lang w:eastAsia="es-MX"/>
              </w:rPr>
            </w:pPr>
            <w:r w:rsidRPr="00E62BED">
              <w:rPr>
                <w:rFonts w:asciiTheme="minorHAnsi" w:hAnsiTheme="minorHAnsi" w:cstheme="minorHAnsi"/>
                <w:sz w:val="22"/>
                <w:szCs w:val="22"/>
                <w:lang w:eastAsia="es-MX"/>
              </w:rPr>
              <w:t>Una muestra del ítem a cotizar</w:t>
            </w:r>
          </w:p>
          <w:p w:rsidR="00CA4851" w:rsidRPr="00E62BED" w:rsidRDefault="00CA4851" w:rsidP="00CA4851">
            <w:pPr>
              <w:spacing w:line="276" w:lineRule="auto"/>
              <w:jc w:val="both"/>
              <w:rPr>
                <w:rFonts w:asciiTheme="minorHAnsi" w:hAnsiTheme="minorHAnsi" w:cstheme="minorHAnsi"/>
                <w:sz w:val="22"/>
                <w:szCs w:val="22"/>
              </w:rPr>
            </w:pPr>
          </w:p>
          <w:p w:rsidR="00CA4851" w:rsidRPr="00E62BED" w:rsidRDefault="00CA4851" w:rsidP="00CA4851">
            <w:pPr>
              <w:spacing w:line="276" w:lineRule="auto"/>
              <w:jc w:val="both"/>
              <w:rPr>
                <w:rFonts w:asciiTheme="minorHAnsi" w:hAnsiTheme="minorHAnsi" w:cstheme="minorHAnsi"/>
                <w:b/>
                <w:bCs/>
                <w:sz w:val="22"/>
                <w:szCs w:val="22"/>
                <w:lang w:val="es-ES" w:eastAsia="es-MX"/>
              </w:rPr>
            </w:pPr>
            <w:r w:rsidRPr="00E62BED">
              <w:rPr>
                <w:rFonts w:asciiTheme="minorHAnsi" w:hAnsiTheme="minorHAnsi" w:cstheme="minorHAnsi"/>
                <w:sz w:val="22"/>
                <w:szCs w:val="22"/>
              </w:rPr>
              <w:t>Por el solo hecho de cotizar en el procedimiento los oferentes renuncian a la devolución de las muestras presentadas, pudiendo la Administración disponer de las mismas, en la forma que entienda pertinente.</w:t>
            </w:r>
          </w:p>
        </w:tc>
        <w:tc>
          <w:tcPr>
            <w:tcW w:w="2641" w:type="dxa"/>
            <w:tcBorders>
              <w:top w:val="single" w:sz="4" w:space="0" w:color="000000"/>
              <w:bottom w:val="single" w:sz="4" w:space="0" w:color="000000"/>
              <w:right w:val="single" w:sz="4" w:space="0" w:color="000000"/>
            </w:tcBorders>
            <w:shd w:val="clear" w:color="auto" w:fill="auto"/>
            <w:vAlign w:val="center"/>
          </w:tcPr>
          <w:p w:rsidR="00042891" w:rsidRPr="00E62BED" w:rsidRDefault="00042891" w:rsidP="00042891">
            <w:pPr>
              <w:jc w:val="center"/>
              <w:rPr>
                <w:rFonts w:asciiTheme="minorHAnsi" w:hAnsiTheme="minorHAnsi" w:cstheme="minorHAnsi"/>
                <w:sz w:val="22"/>
                <w:szCs w:val="22"/>
                <w:lang w:eastAsia="es-MX"/>
              </w:rPr>
            </w:pPr>
            <w:r w:rsidRPr="00E62BED">
              <w:rPr>
                <w:rFonts w:asciiTheme="minorHAnsi" w:hAnsiTheme="minorHAnsi" w:cstheme="minorHAnsi"/>
                <w:sz w:val="22"/>
                <w:szCs w:val="22"/>
                <w:lang w:eastAsia="es-MX"/>
              </w:rPr>
              <w:t xml:space="preserve">Dirección: Leandro Gómez N° 4320 (Ex Camino </w:t>
            </w:r>
            <w:proofErr w:type="spellStart"/>
            <w:r w:rsidRPr="00E62BED">
              <w:rPr>
                <w:rFonts w:asciiTheme="minorHAnsi" w:hAnsiTheme="minorHAnsi" w:cstheme="minorHAnsi"/>
                <w:sz w:val="22"/>
                <w:szCs w:val="22"/>
                <w:lang w:eastAsia="es-MX"/>
              </w:rPr>
              <w:t>Casavalle</w:t>
            </w:r>
            <w:proofErr w:type="spellEnd"/>
            <w:r w:rsidRPr="00E62BED">
              <w:rPr>
                <w:rFonts w:asciiTheme="minorHAnsi" w:hAnsiTheme="minorHAnsi" w:cstheme="minorHAnsi"/>
                <w:sz w:val="22"/>
                <w:szCs w:val="22"/>
                <w:lang w:eastAsia="es-MX"/>
              </w:rPr>
              <w:t>)</w:t>
            </w:r>
          </w:p>
          <w:p w:rsidR="00CA4851" w:rsidRPr="00E62BED" w:rsidRDefault="00042891" w:rsidP="00042891">
            <w:pPr>
              <w:snapToGrid w:val="0"/>
              <w:spacing w:line="276" w:lineRule="auto"/>
              <w:jc w:val="center"/>
              <w:rPr>
                <w:rFonts w:asciiTheme="minorHAnsi" w:hAnsiTheme="minorHAnsi" w:cstheme="minorHAnsi"/>
                <w:b/>
                <w:bCs/>
                <w:color w:val="FF0000"/>
                <w:sz w:val="22"/>
                <w:szCs w:val="22"/>
                <w:lang w:val="es-ES" w:eastAsia="es-MX"/>
              </w:rPr>
            </w:pPr>
            <w:r w:rsidRPr="00E62BED">
              <w:rPr>
                <w:rFonts w:asciiTheme="minorHAnsi" w:hAnsiTheme="minorHAnsi" w:cstheme="minorHAnsi"/>
                <w:sz w:val="22"/>
                <w:szCs w:val="22"/>
                <w:lang w:eastAsia="es-MX"/>
              </w:rPr>
              <w:t>(Dpto. de Compras del S.I.E.)</w:t>
            </w:r>
          </w:p>
        </w:tc>
      </w:tr>
    </w:tbl>
    <w:p w:rsidR="00A9767E" w:rsidRPr="00CA4851" w:rsidRDefault="00A9767E" w:rsidP="00CA4851">
      <w:pPr>
        <w:spacing w:line="276" w:lineRule="auto"/>
        <w:rPr>
          <w:rFonts w:asciiTheme="minorHAnsi" w:hAnsiTheme="minorHAnsi" w:cstheme="minorHAnsi"/>
          <w:b/>
          <w:sz w:val="24"/>
          <w:szCs w:val="24"/>
        </w:rPr>
      </w:pPr>
      <w:r w:rsidRPr="00CA4851">
        <w:rPr>
          <w:rFonts w:asciiTheme="minorHAnsi" w:hAnsiTheme="minorHAnsi" w:cstheme="minorHAnsi"/>
          <w:b/>
          <w:sz w:val="24"/>
          <w:szCs w:val="24"/>
        </w:rPr>
        <w:t xml:space="preserve">DOCUMENTACIÓN A EXIGIR A LOS OFERENTES </w:t>
      </w:r>
    </w:p>
    <w:p w:rsidR="00030163" w:rsidRPr="00CA4851" w:rsidRDefault="00030163" w:rsidP="00CA4851">
      <w:pPr>
        <w:spacing w:line="276" w:lineRule="auto"/>
        <w:rPr>
          <w:rFonts w:asciiTheme="minorHAnsi" w:hAnsiTheme="minorHAnsi" w:cstheme="minorHAnsi"/>
          <w:b/>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6"/>
      </w:tblGrid>
      <w:tr w:rsidR="002669A2" w:rsidRPr="00E62BED" w:rsidTr="00030163">
        <w:tc>
          <w:tcPr>
            <w:tcW w:w="9606" w:type="dxa"/>
          </w:tcPr>
          <w:p w:rsidR="002669A2" w:rsidRPr="00E62BED" w:rsidRDefault="002669A2" w:rsidP="00CA4851">
            <w:pPr>
              <w:pStyle w:val="Prrafodelista"/>
              <w:numPr>
                <w:ilvl w:val="0"/>
                <w:numId w:val="32"/>
              </w:numPr>
              <w:spacing w:after="0"/>
              <w:ind w:left="284" w:hanging="218"/>
              <w:rPr>
                <w:rFonts w:asciiTheme="minorHAnsi" w:hAnsiTheme="minorHAnsi" w:cstheme="minorHAnsi"/>
              </w:rPr>
            </w:pPr>
            <w:r w:rsidRPr="00E62BED">
              <w:rPr>
                <w:rFonts w:asciiTheme="minorHAnsi" w:hAnsiTheme="minorHAnsi" w:cstheme="minorHAnsi"/>
              </w:rPr>
              <w:t>Formulario identificación del oferente</w:t>
            </w:r>
          </w:p>
          <w:p w:rsidR="003B5C31" w:rsidRPr="00E62BED" w:rsidRDefault="00042891" w:rsidP="005154D0">
            <w:pPr>
              <w:pStyle w:val="Prrafodelista"/>
              <w:numPr>
                <w:ilvl w:val="0"/>
                <w:numId w:val="32"/>
              </w:numPr>
              <w:spacing w:after="0"/>
              <w:ind w:left="284" w:hanging="218"/>
              <w:rPr>
                <w:rFonts w:asciiTheme="minorHAnsi" w:hAnsiTheme="minorHAnsi" w:cstheme="minorHAnsi"/>
              </w:rPr>
            </w:pPr>
            <w:r w:rsidRPr="00E62BED">
              <w:rPr>
                <w:rFonts w:asciiTheme="minorHAnsi" w:hAnsiTheme="minorHAnsi" w:cstheme="minorHAnsi"/>
              </w:rPr>
              <w:t xml:space="preserve">Toda documentación exigida en las Especificaciones Técnicas ET-EQ-7413 Revisión </w:t>
            </w:r>
            <w:r w:rsidR="005154D0" w:rsidRPr="00E62BED">
              <w:rPr>
                <w:rFonts w:asciiTheme="minorHAnsi" w:hAnsiTheme="minorHAnsi" w:cstheme="minorHAnsi"/>
              </w:rPr>
              <w:t>09</w:t>
            </w:r>
            <w:r w:rsidRPr="00E62BED">
              <w:rPr>
                <w:rFonts w:asciiTheme="minorHAnsi" w:hAnsiTheme="minorHAnsi" w:cstheme="minorHAnsi"/>
              </w:rPr>
              <w:t xml:space="preserve">, Fecha </w:t>
            </w:r>
            <w:r w:rsidR="005154D0" w:rsidRPr="00E62BED">
              <w:rPr>
                <w:rFonts w:asciiTheme="minorHAnsi" w:hAnsiTheme="minorHAnsi" w:cstheme="minorHAnsi"/>
              </w:rPr>
              <w:t>11</w:t>
            </w:r>
            <w:r w:rsidRPr="00E62BED">
              <w:rPr>
                <w:rFonts w:asciiTheme="minorHAnsi" w:hAnsiTheme="minorHAnsi" w:cstheme="minorHAnsi"/>
              </w:rPr>
              <w:t>/0</w:t>
            </w:r>
            <w:r w:rsidR="005154D0" w:rsidRPr="00E62BED">
              <w:rPr>
                <w:rFonts w:asciiTheme="minorHAnsi" w:hAnsiTheme="minorHAnsi" w:cstheme="minorHAnsi"/>
              </w:rPr>
              <w:t>4</w:t>
            </w:r>
            <w:r w:rsidRPr="00E62BED">
              <w:rPr>
                <w:rFonts w:asciiTheme="minorHAnsi" w:hAnsiTheme="minorHAnsi" w:cstheme="minorHAnsi"/>
              </w:rPr>
              <w:t>/2025.</w:t>
            </w:r>
          </w:p>
        </w:tc>
      </w:tr>
    </w:tbl>
    <w:p w:rsidR="002669A2" w:rsidRPr="00E62BED" w:rsidRDefault="002669A2" w:rsidP="00CA4851">
      <w:pPr>
        <w:spacing w:line="276" w:lineRule="auto"/>
        <w:rPr>
          <w:rFonts w:asciiTheme="minorHAnsi" w:hAnsiTheme="minorHAnsi" w:cstheme="minorHAnsi"/>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6"/>
      </w:tblGrid>
      <w:tr w:rsidR="00A9767E" w:rsidRPr="00E62BED" w:rsidTr="00030163">
        <w:tc>
          <w:tcPr>
            <w:tcW w:w="9606" w:type="dxa"/>
          </w:tcPr>
          <w:p w:rsidR="00A9767E" w:rsidRPr="00E62BED" w:rsidRDefault="00A9767E" w:rsidP="00CA4851">
            <w:pPr>
              <w:pStyle w:val="Prrafodelista"/>
              <w:ind w:left="640"/>
              <w:jc w:val="center"/>
              <w:rPr>
                <w:rFonts w:asciiTheme="minorHAnsi" w:hAnsiTheme="minorHAnsi" w:cstheme="minorHAnsi"/>
                <w:b/>
              </w:rPr>
            </w:pPr>
            <w:r w:rsidRPr="00E62BED">
              <w:rPr>
                <w:rFonts w:asciiTheme="minorHAnsi" w:hAnsiTheme="minorHAnsi" w:cstheme="minorHAnsi"/>
                <w:b/>
              </w:rPr>
              <w:t>OTROS</w:t>
            </w:r>
          </w:p>
          <w:p w:rsidR="00042891" w:rsidRPr="00E62BED" w:rsidRDefault="00042891" w:rsidP="00042891">
            <w:pPr>
              <w:pStyle w:val="Prrafodelista"/>
              <w:ind w:left="0" w:firstLine="709"/>
              <w:rPr>
                <w:rFonts w:asciiTheme="minorHAnsi" w:hAnsiTheme="minorHAnsi" w:cstheme="minorHAnsi"/>
                <w:b/>
                <w:u w:val="single"/>
              </w:rPr>
            </w:pPr>
            <w:r w:rsidRPr="00E62BED">
              <w:rPr>
                <w:rFonts w:asciiTheme="minorHAnsi" w:hAnsiTheme="minorHAnsi" w:cstheme="minorHAnsi"/>
                <w:b/>
                <w:u w:val="single"/>
              </w:rPr>
              <w:t>COMPRA DE PLIEGO:</w:t>
            </w:r>
          </w:p>
          <w:p w:rsidR="00042891" w:rsidRPr="00E62BED" w:rsidRDefault="00042891" w:rsidP="00042891">
            <w:pPr>
              <w:pStyle w:val="Prrafodelista"/>
              <w:ind w:left="0"/>
              <w:rPr>
                <w:rFonts w:asciiTheme="minorHAnsi" w:hAnsiTheme="minorHAnsi" w:cstheme="minorHAnsi"/>
                <w:b/>
                <w:u w:val="single"/>
              </w:rPr>
            </w:pPr>
          </w:p>
          <w:p w:rsidR="00042891" w:rsidRPr="00E62BED" w:rsidRDefault="00042891" w:rsidP="00042891">
            <w:pPr>
              <w:pStyle w:val="Prrafodelista"/>
              <w:numPr>
                <w:ilvl w:val="0"/>
                <w:numId w:val="36"/>
              </w:numPr>
              <w:rPr>
                <w:rFonts w:asciiTheme="minorHAnsi" w:hAnsiTheme="minorHAnsi" w:cstheme="minorHAnsi"/>
              </w:rPr>
            </w:pPr>
            <w:r w:rsidRPr="00E62BED">
              <w:rPr>
                <w:rFonts w:asciiTheme="minorHAnsi" w:hAnsiTheme="minorHAnsi" w:cstheme="minorHAnsi"/>
                <w:b/>
              </w:rPr>
              <w:t>Valor:</w:t>
            </w:r>
            <w:r w:rsidRPr="00E62BED">
              <w:rPr>
                <w:rFonts w:asciiTheme="minorHAnsi" w:hAnsiTheme="minorHAnsi" w:cstheme="minorHAnsi"/>
              </w:rPr>
              <w:t xml:space="preserve"> $ 3.000 (Tres mil pesos uruguayos).</w:t>
            </w:r>
          </w:p>
          <w:p w:rsidR="00042891" w:rsidRPr="00E62BED" w:rsidRDefault="00042891" w:rsidP="00042891">
            <w:pPr>
              <w:pStyle w:val="Prrafodelista"/>
              <w:numPr>
                <w:ilvl w:val="0"/>
                <w:numId w:val="36"/>
              </w:numPr>
              <w:rPr>
                <w:rFonts w:asciiTheme="minorHAnsi" w:hAnsiTheme="minorHAnsi" w:cstheme="minorHAnsi"/>
              </w:rPr>
            </w:pPr>
            <w:r w:rsidRPr="00E62BED">
              <w:rPr>
                <w:rFonts w:asciiTheme="minorHAnsi" w:hAnsiTheme="minorHAnsi" w:cstheme="minorHAnsi"/>
                <w:b/>
              </w:rPr>
              <w:t>Lugar de Compra:</w:t>
            </w:r>
            <w:r w:rsidRPr="00E62BED">
              <w:rPr>
                <w:rFonts w:asciiTheme="minorHAnsi" w:hAnsiTheme="minorHAnsi" w:cstheme="minorHAnsi"/>
              </w:rPr>
              <w:t xml:space="preserve"> Tesorería del S.I.E., dirección Leandro Gómez N° 4320 (Ex Camino </w:t>
            </w:r>
            <w:proofErr w:type="spellStart"/>
            <w:r w:rsidRPr="00E62BED">
              <w:rPr>
                <w:rFonts w:asciiTheme="minorHAnsi" w:hAnsiTheme="minorHAnsi" w:cstheme="minorHAnsi"/>
              </w:rPr>
              <w:t>Casavalle</w:t>
            </w:r>
            <w:proofErr w:type="spellEnd"/>
            <w:r w:rsidRPr="00E62BED">
              <w:rPr>
                <w:rFonts w:asciiTheme="minorHAnsi" w:hAnsiTheme="minorHAnsi" w:cstheme="minorHAnsi"/>
              </w:rPr>
              <w:t>).</w:t>
            </w:r>
            <w:r w:rsidR="005154D0" w:rsidRPr="00E62BED">
              <w:rPr>
                <w:rFonts w:asciiTheme="minorHAnsi" w:hAnsiTheme="minorHAnsi" w:cstheme="minorHAnsi"/>
              </w:rPr>
              <w:t xml:space="preserve"> En el horario comprendido de 08:00 a 13:00</w:t>
            </w:r>
          </w:p>
          <w:p w:rsidR="00042891" w:rsidRPr="00E62BED" w:rsidRDefault="00042891" w:rsidP="00042891">
            <w:pPr>
              <w:pStyle w:val="Prrafodelista"/>
              <w:numPr>
                <w:ilvl w:val="0"/>
                <w:numId w:val="36"/>
              </w:numPr>
              <w:rPr>
                <w:rFonts w:asciiTheme="minorHAnsi" w:hAnsiTheme="minorHAnsi" w:cstheme="minorHAnsi"/>
              </w:rPr>
            </w:pPr>
            <w:r w:rsidRPr="00E62BED">
              <w:rPr>
                <w:rFonts w:asciiTheme="minorHAnsi" w:hAnsiTheme="minorHAnsi" w:cstheme="minorHAnsi"/>
                <w:b/>
              </w:rPr>
              <w:t>Plazo:</w:t>
            </w:r>
            <w:r w:rsidRPr="00E62BED">
              <w:rPr>
                <w:rFonts w:asciiTheme="minorHAnsi" w:hAnsiTheme="minorHAnsi" w:cstheme="minorHAnsi"/>
              </w:rPr>
              <w:t xml:space="preserve"> Hasta el día hábil anterior al fijado para la apertura de ofertas.</w:t>
            </w:r>
          </w:p>
          <w:p w:rsidR="0085191B" w:rsidRPr="00E62BED" w:rsidRDefault="0085191B" w:rsidP="0085191B">
            <w:pPr>
              <w:pStyle w:val="Prrafodelista"/>
              <w:rPr>
                <w:rFonts w:ascii="Arial" w:hAnsi="Arial" w:cs="Arial"/>
              </w:rPr>
            </w:pPr>
          </w:p>
          <w:p w:rsidR="006B4CC9" w:rsidRPr="00E62BED" w:rsidRDefault="006B4CC9" w:rsidP="00CA4851">
            <w:pPr>
              <w:pStyle w:val="Prrafodelista"/>
              <w:numPr>
                <w:ilvl w:val="0"/>
                <w:numId w:val="33"/>
              </w:numPr>
              <w:suppressAutoHyphens/>
              <w:spacing w:after="0"/>
              <w:ind w:left="284" w:hanging="218"/>
              <w:jc w:val="both"/>
              <w:rPr>
                <w:rFonts w:asciiTheme="minorHAnsi" w:hAnsiTheme="minorHAnsi" w:cstheme="minorHAnsi"/>
                <w:color w:val="FF0000"/>
              </w:rPr>
            </w:pPr>
            <w:r w:rsidRPr="00E62BED">
              <w:rPr>
                <w:rFonts w:cs="Arial"/>
                <w:b/>
                <w:color w:val="000000"/>
                <w:u w:val="single"/>
                <w:lang w:eastAsia="es-UY"/>
              </w:rPr>
              <w:t>CONSTANCIA DE VOTO:</w:t>
            </w:r>
            <w:r w:rsidRPr="00E62BED">
              <w:rPr>
                <w:rFonts w:cs="Arial"/>
                <w:color w:val="000000"/>
                <w:lang w:eastAsia="es-UY"/>
              </w:rPr>
              <w:t xml:space="preserve"> Acorde a Circular de la Corte Electoral N°12.085 de fecha 29/11/2024, a partir del día 23 de Marzo de 2025 se realizará control de voto de las Elecciones Nacionales. Aquellos oferentes del cual no surge la constancia de voto en R.U.P.E. o el sitio web de la Corte Electoral, no podrán ser adjudicatarios.</w:t>
            </w:r>
          </w:p>
          <w:p w:rsidR="00A9767E" w:rsidRPr="00E62BED" w:rsidRDefault="002669A2" w:rsidP="00CA4851">
            <w:pPr>
              <w:pStyle w:val="Prrafodelista"/>
              <w:numPr>
                <w:ilvl w:val="0"/>
                <w:numId w:val="33"/>
              </w:numPr>
              <w:suppressAutoHyphens/>
              <w:spacing w:after="0"/>
              <w:ind w:left="284" w:hanging="218"/>
              <w:jc w:val="both"/>
              <w:rPr>
                <w:rFonts w:asciiTheme="minorHAnsi" w:hAnsiTheme="minorHAnsi" w:cstheme="minorHAnsi"/>
                <w:color w:val="FF0000"/>
              </w:rPr>
            </w:pPr>
            <w:r w:rsidRPr="00E62BED">
              <w:rPr>
                <w:rFonts w:asciiTheme="minorHAnsi" w:hAnsiTheme="minorHAnsi" w:cstheme="minorHAnsi"/>
              </w:rPr>
              <w:t>A los efectos de ampararse al/los régimen de preferencia Bienes que califican como nacionales y/o servicios que califican como nacionales deberá completarse el/los Anexo III (a) y/o (b) según corresponda.</w:t>
            </w:r>
          </w:p>
          <w:p w:rsidR="00A9767E" w:rsidRPr="00E62BED" w:rsidRDefault="00A9767E" w:rsidP="00CA4851">
            <w:pPr>
              <w:spacing w:line="276" w:lineRule="auto"/>
              <w:rPr>
                <w:rFonts w:asciiTheme="minorHAnsi" w:hAnsiTheme="minorHAnsi" w:cstheme="minorHAnsi"/>
                <w:b/>
                <w:sz w:val="22"/>
                <w:szCs w:val="22"/>
              </w:rPr>
            </w:pPr>
          </w:p>
        </w:tc>
      </w:tr>
    </w:tbl>
    <w:p w:rsidR="00A9767E" w:rsidRPr="00CA4851" w:rsidRDefault="00A9767E" w:rsidP="00CA4851">
      <w:pPr>
        <w:spacing w:line="276" w:lineRule="auto"/>
        <w:rPr>
          <w:rFonts w:asciiTheme="minorHAnsi" w:hAnsiTheme="minorHAnsi" w:cstheme="minorHAnsi"/>
          <w:sz w:val="24"/>
          <w:szCs w:val="24"/>
        </w:rPr>
      </w:pPr>
    </w:p>
    <w:p w:rsidR="009E356D" w:rsidRPr="00CA4851" w:rsidRDefault="009E356D"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1.- OBJETO</w:t>
      </w:r>
    </w:p>
    <w:p w:rsidR="00235D54" w:rsidRPr="00CA4851" w:rsidRDefault="00235D54" w:rsidP="00CA4851">
      <w:pPr>
        <w:spacing w:line="276" w:lineRule="auto"/>
        <w:jc w:val="both"/>
        <w:rPr>
          <w:rFonts w:asciiTheme="minorHAnsi" w:hAnsiTheme="minorHAnsi" w:cstheme="minorHAnsi"/>
          <w:b/>
          <w:sz w:val="24"/>
          <w:szCs w:val="24"/>
        </w:rPr>
      </w:pPr>
    </w:p>
    <w:p w:rsidR="006A7F61" w:rsidRPr="00CA4851" w:rsidRDefault="0091137C" w:rsidP="00CA4851">
      <w:pPr>
        <w:pStyle w:val="Ttulo"/>
        <w:spacing w:line="276" w:lineRule="auto"/>
        <w:jc w:val="both"/>
        <w:rPr>
          <w:rFonts w:asciiTheme="minorHAnsi" w:hAnsiTheme="minorHAnsi" w:cstheme="minorHAnsi"/>
          <w:b w:val="0"/>
          <w:bCs w:val="0"/>
          <w:lang w:val="es-ES_tradnl"/>
        </w:rPr>
      </w:pPr>
      <w:r w:rsidRPr="00CA4851">
        <w:rPr>
          <w:rFonts w:asciiTheme="minorHAnsi" w:hAnsiTheme="minorHAnsi" w:cstheme="minorHAnsi"/>
          <w:b w:val="0"/>
          <w:bCs w:val="0"/>
          <w:lang w:val="es-ES_tradnl"/>
        </w:rPr>
        <w:t>Se convoca a</w:t>
      </w:r>
      <w:r w:rsidR="00EC68A9" w:rsidRPr="00CA4851">
        <w:rPr>
          <w:rFonts w:asciiTheme="minorHAnsi" w:hAnsiTheme="minorHAnsi" w:cstheme="minorHAnsi"/>
          <w:b w:val="0"/>
          <w:bCs w:val="0"/>
          <w:lang w:val="es-ES_tradnl"/>
        </w:rPr>
        <w:t xml:space="preserve"> interesados en participar en la </w:t>
      </w:r>
      <w:r w:rsidR="001C52AE" w:rsidRPr="00042891">
        <w:rPr>
          <w:rFonts w:asciiTheme="minorHAnsi" w:hAnsiTheme="minorHAnsi" w:cstheme="minorHAnsi"/>
          <w:b w:val="0"/>
          <w:bCs w:val="0"/>
          <w:lang w:val="es-ES_tradnl"/>
        </w:rPr>
        <w:t>Licitación Abreviada</w:t>
      </w:r>
      <w:r w:rsidR="00042891">
        <w:rPr>
          <w:rFonts w:asciiTheme="minorHAnsi" w:hAnsiTheme="minorHAnsi" w:cstheme="minorHAnsi"/>
          <w:b w:val="0"/>
          <w:bCs w:val="0"/>
          <w:color w:val="FF0000"/>
          <w:lang w:val="es-ES_tradnl"/>
        </w:rPr>
        <w:t xml:space="preserve"> </w:t>
      </w:r>
      <w:r w:rsidR="00EC68A9" w:rsidRPr="00CA4851">
        <w:rPr>
          <w:rFonts w:asciiTheme="minorHAnsi" w:hAnsiTheme="minorHAnsi" w:cstheme="minorHAnsi"/>
          <w:b w:val="0"/>
          <w:bCs w:val="0"/>
          <w:lang w:val="es-ES_tradnl"/>
        </w:rPr>
        <w:t xml:space="preserve">destinada a </w:t>
      </w:r>
      <w:r w:rsidR="00EC68A9" w:rsidRPr="00042891">
        <w:rPr>
          <w:rFonts w:asciiTheme="minorHAnsi" w:hAnsiTheme="minorHAnsi" w:cstheme="minorHAnsi"/>
          <w:b w:val="0"/>
          <w:bCs w:val="0"/>
          <w:lang w:val="es-ES_tradnl"/>
        </w:rPr>
        <w:t>adquirir</w:t>
      </w:r>
      <w:r w:rsidR="00030163" w:rsidRPr="00CA4851">
        <w:rPr>
          <w:rFonts w:asciiTheme="minorHAnsi" w:hAnsiTheme="minorHAnsi" w:cstheme="minorHAnsi"/>
          <w:b w:val="0"/>
          <w:bCs w:val="0"/>
          <w:lang w:val="es-ES_tradnl"/>
        </w:rPr>
        <w:t xml:space="preserve"> </w:t>
      </w:r>
      <w:r w:rsidR="00EC68A9" w:rsidRPr="00CA4851">
        <w:rPr>
          <w:rFonts w:asciiTheme="minorHAnsi" w:hAnsiTheme="minorHAnsi" w:cstheme="minorHAnsi"/>
          <w:b w:val="0"/>
          <w:bCs w:val="0"/>
          <w:lang w:val="es-ES_tradnl"/>
        </w:rPr>
        <w:t>lo</w:t>
      </w:r>
      <w:r w:rsidR="00CA4DA6" w:rsidRPr="00CA4851">
        <w:rPr>
          <w:rFonts w:asciiTheme="minorHAnsi" w:hAnsiTheme="minorHAnsi" w:cstheme="minorHAnsi"/>
          <w:b w:val="0"/>
          <w:bCs w:val="0"/>
          <w:lang w:val="es-ES_tradnl"/>
        </w:rPr>
        <w:t xml:space="preserve">s ítems descriptos en el </w:t>
      </w:r>
      <w:r w:rsidR="00030163" w:rsidRPr="00CA4851">
        <w:rPr>
          <w:rFonts w:asciiTheme="minorHAnsi" w:hAnsiTheme="minorHAnsi" w:cstheme="minorHAnsi"/>
          <w:b w:val="0"/>
          <w:bCs w:val="0"/>
          <w:lang w:val="es-ES_tradnl"/>
        </w:rPr>
        <w:t>A</w:t>
      </w:r>
      <w:r w:rsidR="00CA4DA6" w:rsidRPr="00CA4851">
        <w:rPr>
          <w:rFonts w:asciiTheme="minorHAnsi" w:hAnsiTheme="minorHAnsi" w:cstheme="minorHAnsi"/>
          <w:b w:val="0"/>
          <w:bCs w:val="0"/>
          <w:lang w:val="es-ES_tradnl"/>
        </w:rPr>
        <w:t>nexo I adjunto a este pliego</w:t>
      </w:r>
      <w:r w:rsidR="00030163" w:rsidRPr="00CA4851">
        <w:rPr>
          <w:rFonts w:asciiTheme="minorHAnsi" w:hAnsiTheme="minorHAnsi" w:cstheme="minorHAnsi"/>
          <w:b w:val="0"/>
          <w:bCs w:val="0"/>
          <w:lang w:val="es-ES_tradnl"/>
        </w:rPr>
        <w:t>.-</w:t>
      </w:r>
    </w:p>
    <w:p w:rsidR="00030163" w:rsidRPr="00CA4851" w:rsidRDefault="00030163" w:rsidP="00CA4851">
      <w:pPr>
        <w:pStyle w:val="Ttulo"/>
        <w:spacing w:line="276" w:lineRule="auto"/>
        <w:ind w:left="705"/>
        <w:jc w:val="both"/>
        <w:rPr>
          <w:rFonts w:asciiTheme="minorHAnsi" w:hAnsiTheme="minorHAnsi" w:cstheme="minorHAnsi"/>
          <w:b w:val="0"/>
          <w:bCs w:val="0"/>
          <w:lang w:val="es-ES_tradnl"/>
        </w:rPr>
      </w:pPr>
    </w:p>
    <w:p w:rsidR="00913A65" w:rsidRPr="00CA4851" w:rsidRDefault="006A7440"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2</w:t>
      </w:r>
      <w:r w:rsidR="00913A65" w:rsidRPr="00CA4851">
        <w:rPr>
          <w:rFonts w:asciiTheme="minorHAnsi" w:hAnsiTheme="minorHAnsi" w:cstheme="minorHAnsi"/>
          <w:b/>
          <w:sz w:val="24"/>
          <w:szCs w:val="24"/>
          <w:u w:val="single"/>
        </w:rPr>
        <w:t>. ACLARACIÓN DE LOS PLIEGOS</w:t>
      </w:r>
    </w:p>
    <w:p w:rsidR="00913A65" w:rsidRPr="00CA4851" w:rsidRDefault="00913A65" w:rsidP="00CA4851">
      <w:pPr>
        <w:pStyle w:val="Textosinformato"/>
        <w:spacing w:line="276" w:lineRule="auto"/>
        <w:jc w:val="both"/>
        <w:rPr>
          <w:rFonts w:asciiTheme="minorHAnsi" w:hAnsiTheme="minorHAnsi" w:cstheme="minorHAnsi"/>
          <w:b/>
          <w:bCs/>
          <w:iCs/>
          <w:sz w:val="24"/>
          <w:szCs w:val="24"/>
        </w:rPr>
      </w:pPr>
    </w:p>
    <w:p w:rsidR="00913A65" w:rsidRPr="00CA4851" w:rsidRDefault="006A7440" w:rsidP="00CA4851">
      <w:pPr>
        <w:pStyle w:val="Ttulo"/>
        <w:spacing w:line="276" w:lineRule="auto"/>
        <w:jc w:val="both"/>
        <w:rPr>
          <w:rFonts w:asciiTheme="minorHAnsi" w:hAnsiTheme="minorHAnsi" w:cstheme="minorHAnsi"/>
          <w:b w:val="0"/>
          <w:bCs w:val="0"/>
          <w:lang w:val="es-ES_tradnl"/>
        </w:rPr>
      </w:pPr>
      <w:r w:rsidRPr="00CA4851">
        <w:rPr>
          <w:rFonts w:asciiTheme="minorHAnsi" w:hAnsiTheme="minorHAnsi" w:cstheme="minorHAnsi"/>
          <w:b w:val="0"/>
          <w:bCs w:val="0"/>
          <w:lang w:val="es-ES_tradnl"/>
        </w:rPr>
        <w:t>2</w:t>
      </w:r>
      <w:r w:rsidR="00913A65" w:rsidRPr="00CA4851">
        <w:rPr>
          <w:rFonts w:asciiTheme="minorHAnsi" w:hAnsiTheme="minorHAnsi" w:cstheme="minorHAnsi"/>
          <w:b w:val="0"/>
          <w:bCs w:val="0"/>
          <w:lang w:val="es-ES_tradnl"/>
        </w:rPr>
        <w:t xml:space="preserve">.1 Las aclaraciones referentes al Pliego  deberán hacerse por escrito hasta el </w:t>
      </w:r>
      <w:r w:rsidR="00D84A50" w:rsidRPr="00CA4851">
        <w:rPr>
          <w:rFonts w:asciiTheme="minorHAnsi" w:hAnsiTheme="minorHAnsi" w:cstheme="minorHAnsi"/>
          <w:b w:val="0"/>
          <w:bCs w:val="0"/>
          <w:lang w:val="es-ES_tradnl"/>
        </w:rPr>
        <w:t xml:space="preserve">plazo fijado en </w:t>
      </w:r>
      <w:r w:rsidR="00D861B6" w:rsidRPr="00CA4851">
        <w:rPr>
          <w:rFonts w:asciiTheme="minorHAnsi" w:hAnsiTheme="minorHAnsi" w:cstheme="minorHAnsi"/>
          <w:b w:val="0"/>
          <w:bCs w:val="0"/>
          <w:lang w:val="es-ES_tradnl"/>
        </w:rPr>
        <w:t>LA PUBLICACIÓN DE LA COMPRA</w:t>
      </w:r>
      <w:r w:rsidR="00913A65" w:rsidRPr="00CA4851">
        <w:rPr>
          <w:rFonts w:asciiTheme="minorHAnsi" w:hAnsiTheme="minorHAnsi" w:cstheme="minorHAnsi"/>
          <w:b w:val="0"/>
          <w:bCs w:val="0"/>
          <w:lang w:val="es-ES_tradnl"/>
        </w:rPr>
        <w:t xml:space="preserve">. Las consultas formuladas y sus respectivas respuestas serán subidas a la página </w:t>
      </w:r>
      <w:hyperlink r:id="rId9" w:history="1">
        <w:r w:rsidR="00913A65" w:rsidRPr="00CA4851">
          <w:rPr>
            <w:rFonts w:asciiTheme="minorHAnsi" w:hAnsiTheme="minorHAnsi" w:cstheme="minorHAnsi"/>
            <w:b w:val="0"/>
            <w:bCs w:val="0"/>
            <w:lang w:val="es-ES_tradnl"/>
          </w:rPr>
          <w:t>www.comprasestatales.gub.uy</w:t>
        </w:r>
      </w:hyperlink>
      <w:r w:rsidR="00913A65" w:rsidRPr="00CA4851">
        <w:rPr>
          <w:rFonts w:asciiTheme="minorHAnsi" w:hAnsiTheme="minorHAnsi" w:cstheme="minorHAnsi"/>
          <w:b w:val="0"/>
          <w:bCs w:val="0"/>
          <w:lang w:val="es-ES_tradnl"/>
        </w:rPr>
        <w:t>.</w:t>
      </w:r>
    </w:p>
    <w:p w:rsidR="0083504B" w:rsidRPr="00CA4851" w:rsidRDefault="0083504B" w:rsidP="00CA4851">
      <w:pPr>
        <w:pStyle w:val="Ttulo"/>
        <w:spacing w:line="276" w:lineRule="auto"/>
        <w:jc w:val="both"/>
        <w:rPr>
          <w:rFonts w:asciiTheme="minorHAnsi" w:hAnsiTheme="minorHAnsi" w:cstheme="minorHAnsi"/>
          <w:bCs w:val="0"/>
          <w:color w:val="FF0000"/>
          <w:lang w:val="es-ES_tradnl"/>
        </w:rPr>
      </w:pPr>
    </w:p>
    <w:p w:rsidR="00913A65" w:rsidRPr="00CA4851" w:rsidRDefault="006A7440" w:rsidP="00CA4851">
      <w:pPr>
        <w:pStyle w:val="Ttulo"/>
        <w:spacing w:line="276" w:lineRule="auto"/>
        <w:jc w:val="both"/>
        <w:rPr>
          <w:rFonts w:asciiTheme="minorHAnsi" w:hAnsiTheme="minorHAnsi" w:cstheme="minorHAnsi"/>
          <w:b w:val="0"/>
          <w:bCs w:val="0"/>
          <w:lang w:val="es-ES_tradnl"/>
        </w:rPr>
      </w:pPr>
      <w:r w:rsidRPr="00CA4851">
        <w:rPr>
          <w:rFonts w:asciiTheme="minorHAnsi" w:hAnsiTheme="minorHAnsi" w:cstheme="minorHAnsi"/>
          <w:b w:val="0"/>
          <w:bCs w:val="0"/>
          <w:lang w:val="es-ES_tradnl"/>
        </w:rPr>
        <w:t>2</w:t>
      </w:r>
      <w:r w:rsidR="00913A65" w:rsidRPr="00CA4851">
        <w:rPr>
          <w:rFonts w:asciiTheme="minorHAnsi" w:hAnsiTheme="minorHAnsi" w:cstheme="minorHAnsi"/>
          <w:b w:val="0"/>
          <w:bCs w:val="0"/>
          <w:lang w:val="es-ES_tradnl"/>
        </w:rPr>
        <w:t>.2.  La  Administración podrá optar por convocar a una reunión en  la que se aclararán las consultas que se  formulen.  A  dicha reunión se invitará a todos los posibles oferentes que hubieren adquirido los Pliegos de Condiciones</w:t>
      </w:r>
      <w:r w:rsidR="00D84A50" w:rsidRPr="00CA4851">
        <w:rPr>
          <w:rFonts w:asciiTheme="minorHAnsi" w:hAnsiTheme="minorHAnsi" w:cstheme="minorHAnsi"/>
          <w:b w:val="0"/>
          <w:bCs w:val="0"/>
          <w:lang w:val="es-ES_tradnl"/>
        </w:rPr>
        <w:t xml:space="preserve"> (si fuere el caso)</w:t>
      </w:r>
      <w:r w:rsidR="00913A65" w:rsidRPr="00CA4851">
        <w:rPr>
          <w:rFonts w:asciiTheme="minorHAnsi" w:hAnsiTheme="minorHAnsi" w:cstheme="minorHAnsi"/>
          <w:b w:val="0"/>
          <w:bCs w:val="0"/>
          <w:lang w:val="es-ES_tradnl"/>
        </w:rPr>
        <w:t>.</w:t>
      </w:r>
      <w:r w:rsidR="00D84A50" w:rsidRPr="00CA4851">
        <w:rPr>
          <w:rFonts w:asciiTheme="minorHAnsi" w:hAnsiTheme="minorHAnsi" w:cstheme="minorHAnsi"/>
          <w:b w:val="0"/>
          <w:bCs w:val="0"/>
          <w:lang w:val="es-ES_tradnl"/>
        </w:rPr>
        <w:t xml:space="preserve"> </w:t>
      </w:r>
      <w:r w:rsidR="00913A65" w:rsidRPr="00CA4851">
        <w:rPr>
          <w:rFonts w:asciiTheme="minorHAnsi" w:hAnsiTheme="minorHAnsi" w:cstheme="minorHAnsi"/>
          <w:b w:val="0"/>
          <w:bCs w:val="0"/>
          <w:lang w:val="es-ES_tradnl"/>
        </w:rPr>
        <w:t>De  lo actuado se labrará acta, la que será firmada  por  quienes   asistan  al  acto,  y ella  formará  parte  del  Pliego Particular de Condiciones de la Licitación. Si por la complejidad de  la  consulta  la  misma  no  puede  ser  evacuada  en  dicha oportunidad, se contestará por escrito en el término máximo de 72 horas antes de la apertura de ofertas.</w:t>
      </w:r>
    </w:p>
    <w:p w:rsidR="00913A65" w:rsidRPr="00CA4851" w:rsidRDefault="00913A65" w:rsidP="00CA4851">
      <w:pPr>
        <w:pStyle w:val="Textosinformato"/>
        <w:spacing w:line="276" w:lineRule="auto"/>
        <w:jc w:val="both"/>
        <w:rPr>
          <w:rFonts w:asciiTheme="minorHAnsi" w:hAnsiTheme="minorHAnsi" w:cstheme="minorHAnsi"/>
          <w:iCs/>
          <w:sz w:val="24"/>
          <w:szCs w:val="24"/>
        </w:rPr>
      </w:pPr>
      <w:r w:rsidRPr="00CA4851">
        <w:rPr>
          <w:rFonts w:asciiTheme="minorHAnsi" w:hAnsiTheme="minorHAnsi" w:cstheme="minorHAnsi"/>
          <w:iCs/>
          <w:sz w:val="24"/>
          <w:szCs w:val="24"/>
        </w:rPr>
        <w:t xml:space="preserve"> </w:t>
      </w:r>
    </w:p>
    <w:p w:rsidR="00913A65" w:rsidRPr="00CA4851" w:rsidRDefault="00D84A50"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3</w:t>
      </w:r>
      <w:r w:rsidR="00913A65" w:rsidRPr="00CA4851">
        <w:rPr>
          <w:rFonts w:asciiTheme="minorHAnsi" w:hAnsiTheme="minorHAnsi" w:cstheme="minorHAnsi"/>
          <w:b/>
          <w:sz w:val="24"/>
          <w:szCs w:val="24"/>
          <w:u w:val="single"/>
        </w:rPr>
        <w:t>. MODIFICACIÓN DEL PLIEGO PARTICULAR DE CONDICIONES</w:t>
      </w:r>
    </w:p>
    <w:p w:rsidR="00913A65" w:rsidRPr="00CA4851" w:rsidRDefault="00913A65" w:rsidP="00CA4851">
      <w:pPr>
        <w:pStyle w:val="Textosinformato"/>
        <w:spacing w:line="276" w:lineRule="auto"/>
        <w:jc w:val="both"/>
        <w:rPr>
          <w:rFonts w:asciiTheme="minorHAnsi" w:hAnsiTheme="minorHAnsi" w:cstheme="minorHAnsi"/>
          <w:iCs/>
          <w:color w:val="FF0000"/>
          <w:sz w:val="24"/>
          <w:szCs w:val="24"/>
        </w:rPr>
      </w:pPr>
    </w:p>
    <w:p w:rsidR="00D84A50" w:rsidRPr="00CA4851" w:rsidRDefault="00913A65" w:rsidP="00CA4851">
      <w:pPr>
        <w:pStyle w:val="Ttulo"/>
        <w:spacing w:line="276" w:lineRule="auto"/>
        <w:jc w:val="both"/>
        <w:rPr>
          <w:rFonts w:asciiTheme="minorHAnsi" w:hAnsiTheme="minorHAnsi" w:cstheme="minorHAnsi"/>
          <w:b w:val="0"/>
          <w:bCs w:val="0"/>
          <w:lang w:val="es-ES_tradnl"/>
        </w:rPr>
      </w:pPr>
      <w:r w:rsidRPr="00CA4851">
        <w:rPr>
          <w:rFonts w:asciiTheme="minorHAnsi" w:hAnsiTheme="minorHAnsi" w:cstheme="minorHAnsi"/>
          <w:b w:val="0"/>
          <w:bCs w:val="0"/>
          <w:lang w:val="es-ES_tradnl"/>
        </w:rPr>
        <w:t xml:space="preserve">Cuando  debido  a  una  solicitud  de  aclaración  resulte necesario  modificar  el Pliego Particular de la  Licitación, la fecha de apertura se podrá prorrogar </w:t>
      </w:r>
      <w:r w:rsidR="00D84A50" w:rsidRPr="00CA4851">
        <w:rPr>
          <w:rFonts w:asciiTheme="minorHAnsi" w:hAnsiTheme="minorHAnsi" w:cstheme="minorHAnsi"/>
          <w:b w:val="0"/>
          <w:bCs w:val="0"/>
          <w:lang w:val="es-ES_tradnl"/>
        </w:rPr>
        <w:t>por voluntad de la Administración</w:t>
      </w:r>
      <w:r w:rsidR="00406D35" w:rsidRPr="00CA4851">
        <w:rPr>
          <w:rFonts w:asciiTheme="minorHAnsi" w:hAnsiTheme="minorHAnsi" w:cstheme="minorHAnsi"/>
          <w:b w:val="0"/>
          <w:bCs w:val="0"/>
          <w:lang w:val="es-ES_tradnl"/>
        </w:rPr>
        <w:t>.</w:t>
      </w:r>
    </w:p>
    <w:p w:rsidR="00913A65" w:rsidRPr="00CA4851" w:rsidRDefault="00913A65" w:rsidP="00CA4851">
      <w:pPr>
        <w:pStyle w:val="Textosinformato"/>
        <w:spacing w:line="276" w:lineRule="auto"/>
        <w:jc w:val="both"/>
        <w:rPr>
          <w:rFonts w:asciiTheme="minorHAnsi" w:hAnsiTheme="minorHAnsi" w:cstheme="minorHAnsi"/>
          <w:iCs/>
          <w:sz w:val="24"/>
          <w:szCs w:val="24"/>
          <w:lang w:val="es-ES"/>
        </w:rPr>
      </w:pPr>
    </w:p>
    <w:p w:rsidR="005154D0" w:rsidRDefault="005154D0" w:rsidP="00CA4851">
      <w:pPr>
        <w:spacing w:line="276" w:lineRule="auto"/>
        <w:jc w:val="both"/>
        <w:rPr>
          <w:rFonts w:asciiTheme="minorHAnsi" w:hAnsiTheme="minorHAnsi" w:cstheme="minorHAnsi"/>
          <w:b/>
          <w:sz w:val="24"/>
          <w:szCs w:val="24"/>
          <w:u w:val="single"/>
        </w:rPr>
      </w:pPr>
    </w:p>
    <w:p w:rsidR="005154D0" w:rsidRDefault="005154D0" w:rsidP="00CA4851">
      <w:pPr>
        <w:spacing w:line="276" w:lineRule="auto"/>
        <w:jc w:val="both"/>
        <w:rPr>
          <w:rFonts w:asciiTheme="minorHAnsi" w:hAnsiTheme="minorHAnsi" w:cstheme="minorHAnsi"/>
          <w:b/>
          <w:sz w:val="24"/>
          <w:szCs w:val="24"/>
          <w:u w:val="single"/>
        </w:rPr>
      </w:pPr>
    </w:p>
    <w:p w:rsidR="005154D0" w:rsidRDefault="005154D0" w:rsidP="00CA4851">
      <w:pPr>
        <w:spacing w:line="276" w:lineRule="auto"/>
        <w:jc w:val="both"/>
        <w:rPr>
          <w:rFonts w:asciiTheme="minorHAnsi" w:hAnsiTheme="minorHAnsi" w:cstheme="minorHAnsi"/>
          <w:b/>
          <w:sz w:val="24"/>
          <w:szCs w:val="24"/>
          <w:u w:val="single"/>
        </w:rPr>
      </w:pPr>
    </w:p>
    <w:p w:rsidR="00913A65" w:rsidRPr="00CA4851" w:rsidRDefault="00D84A50"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4</w:t>
      </w:r>
      <w:r w:rsidR="00913A65" w:rsidRPr="00CA4851">
        <w:rPr>
          <w:rFonts w:asciiTheme="minorHAnsi" w:hAnsiTheme="minorHAnsi" w:cstheme="minorHAnsi"/>
          <w:b/>
          <w:sz w:val="24"/>
          <w:szCs w:val="24"/>
          <w:u w:val="single"/>
        </w:rPr>
        <w:t>. SOLICITUD DE PRÓRROGA APERTURA OFERTAS</w:t>
      </w:r>
    </w:p>
    <w:p w:rsidR="00913A65" w:rsidRPr="00CA4851" w:rsidRDefault="00913A65" w:rsidP="00CA4851">
      <w:pPr>
        <w:pStyle w:val="Textosinformato"/>
        <w:spacing w:line="276" w:lineRule="auto"/>
        <w:jc w:val="both"/>
        <w:rPr>
          <w:rFonts w:asciiTheme="minorHAnsi" w:hAnsiTheme="minorHAnsi" w:cstheme="minorHAnsi"/>
          <w:iCs/>
          <w:sz w:val="24"/>
          <w:szCs w:val="24"/>
        </w:rPr>
      </w:pPr>
    </w:p>
    <w:p w:rsidR="00913A65" w:rsidRPr="00CA4851" w:rsidRDefault="00D84A50" w:rsidP="00CA4851">
      <w:pPr>
        <w:pStyle w:val="Textosinformato"/>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4</w:t>
      </w:r>
      <w:r w:rsidR="00913A65" w:rsidRPr="00CA4851">
        <w:rPr>
          <w:rFonts w:asciiTheme="minorHAnsi" w:hAnsiTheme="minorHAnsi" w:cstheme="minorHAnsi"/>
          <w:sz w:val="24"/>
          <w:szCs w:val="24"/>
        </w:rPr>
        <w:t>.1.  En el caso que un eventual proponente  solicite prórroga de apertura de ofertas, la misma deberá formularse por escrito</w:t>
      </w:r>
      <w:r w:rsidR="0083504B" w:rsidRPr="00CA4851">
        <w:rPr>
          <w:rFonts w:asciiTheme="minorHAnsi" w:hAnsiTheme="minorHAnsi" w:cstheme="minorHAnsi"/>
          <w:sz w:val="24"/>
          <w:szCs w:val="24"/>
        </w:rPr>
        <w:t xml:space="preserve">, </w:t>
      </w:r>
      <w:r w:rsidR="00771E37" w:rsidRPr="00CA4851">
        <w:rPr>
          <w:rFonts w:asciiTheme="minorHAnsi" w:hAnsiTheme="minorHAnsi" w:cstheme="minorHAnsi"/>
          <w:sz w:val="24"/>
          <w:szCs w:val="24"/>
        </w:rPr>
        <w:t>hasta</w:t>
      </w:r>
      <w:r w:rsidR="00913A65" w:rsidRPr="00CA4851">
        <w:rPr>
          <w:rFonts w:asciiTheme="minorHAnsi" w:hAnsiTheme="minorHAnsi" w:cstheme="minorHAnsi"/>
          <w:sz w:val="24"/>
          <w:szCs w:val="24"/>
        </w:rPr>
        <w:t xml:space="preserve"> </w:t>
      </w:r>
      <w:r w:rsidRPr="00CA4851">
        <w:rPr>
          <w:rFonts w:asciiTheme="minorHAnsi" w:hAnsiTheme="minorHAnsi" w:cstheme="minorHAnsi"/>
          <w:sz w:val="24"/>
          <w:szCs w:val="24"/>
        </w:rPr>
        <w:t>la fecha que figura en la publicación</w:t>
      </w:r>
      <w:r w:rsidR="00913A65" w:rsidRPr="00CA4851">
        <w:rPr>
          <w:rFonts w:asciiTheme="minorHAnsi" w:hAnsiTheme="minorHAnsi" w:cstheme="minorHAnsi"/>
          <w:sz w:val="24"/>
          <w:szCs w:val="24"/>
        </w:rPr>
        <w:t>.</w:t>
      </w:r>
    </w:p>
    <w:p w:rsidR="00913A65" w:rsidRPr="00CA4851" w:rsidRDefault="00D84A50" w:rsidP="00CA4851">
      <w:pPr>
        <w:pStyle w:val="Textosinformato"/>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lastRenderedPageBreak/>
        <w:t>4</w:t>
      </w:r>
      <w:r w:rsidR="00913A65" w:rsidRPr="00CA4851">
        <w:rPr>
          <w:rFonts w:asciiTheme="minorHAnsi" w:hAnsiTheme="minorHAnsi" w:cstheme="minorHAnsi"/>
          <w:sz w:val="24"/>
          <w:szCs w:val="24"/>
        </w:rPr>
        <w:t>.2  La  Administración  se reserva el derecho de conceder  la prórroga en atención a las razones expuestas por el oferente, la naturaleza del llamado o la necesidad del suministro</w:t>
      </w:r>
      <w:r w:rsidRPr="00CA4851">
        <w:rPr>
          <w:rFonts w:asciiTheme="minorHAnsi" w:hAnsiTheme="minorHAnsi" w:cstheme="minorHAnsi"/>
          <w:sz w:val="24"/>
          <w:szCs w:val="24"/>
        </w:rPr>
        <w:t xml:space="preserve"> o desestimar la solicitud sin que ello de lugar a reclamo alguno</w:t>
      </w:r>
      <w:r w:rsidR="00913A65" w:rsidRPr="00CA4851">
        <w:rPr>
          <w:rFonts w:asciiTheme="minorHAnsi" w:hAnsiTheme="minorHAnsi" w:cstheme="minorHAnsi"/>
          <w:sz w:val="24"/>
          <w:szCs w:val="24"/>
        </w:rPr>
        <w:t>.</w:t>
      </w:r>
    </w:p>
    <w:p w:rsidR="00416C5A" w:rsidRPr="00CA4851" w:rsidRDefault="00416C5A" w:rsidP="00CA4851">
      <w:pPr>
        <w:spacing w:line="276" w:lineRule="auto"/>
        <w:jc w:val="both"/>
        <w:rPr>
          <w:rFonts w:asciiTheme="minorHAnsi" w:hAnsiTheme="minorHAnsi" w:cstheme="minorHAnsi"/>
          <w:b/>
          <w:sz w:val="24"/>
          <w:szCs w:val="24"/>
          <w:u w:val="single"/>
        </w:rPr>
      </w:pPr>
    </w:p>
    <w:p w:rsidR="009601DE" w:rsidRPr="00CA4851" w:rsidRDefault="00D84A50"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5</w:t>
      </w:r>
      <w:r w:rsidR="00B115C7" w:rsidRPr="00CA4851">
        <w:rPr>
          <w:rFonts w:asciiTheme="minorHAnsi" w:hAnsiTheme="minorHAnsi" w:cstheme="minorHAnsi"/>
          <w:b/>
          <w:sz w:val="24"/>
          <w:szCs w:val="24"/>
          <w:u w:val="single"/>
        </w:rPr>
        <w:t>.</w:t>
      </w:r>
      <w:r w:rsidR="00806EAF" w:rsidRPr="00CA4851">
        <w:rPr>
          <w:rFonts w:asciiTheme="minorHAnsi" w:hAnsiTheme="minorHAnsi" w:cstheme="minorHAnsi"/>
          <w:b/>
          <w:sz w:val="24"/>
          <w:szCs w:val="24"/>
          <w:u w:val="single"/>
        </w:rPr>
        <w:t>1</w:t>
      </w:r>
      <w:r w:rsidR="00B115C7" w:rsidRPr="00CA4851">
        <w:rPr>
          <w:rFonts w:asciiTheme="minorHAnsi" w:hAnsiTheme="minorHAnsi" w:cstheme="minorHAnsi"/>
          <w:b/>
          <w:sz w:val="24"/>
          <w:szCs w:val="24"/>
          <w:u w:val="single"/>
        </w:rPr>
        <w:t xml:space="preserve">  FORMA DE COTIZACIÓN</w:t>
      </w:r>
    </w:p>
    <w:p w:rsidR="00B54F25" w:rsidRPr="00CA4851" w:rsidRDefault="00B54F25" w:rsidP="00CA4851">
      <w:pPr>
        <w:spacing w:line="276" w:lineRule="auto"/>
        <w:jc w:val="both"/>
        <w:rPr>
          <w:rFonts w:asciiTheme="minorHAnsi" w:hAnsiTheme="minorHAnsi" w:cstheme="minorHAnsi"/>
          <w:sz w:val="24"/>
          <w:szCs w:val="24"/>
        </w:rPr>
      </w:pPr>
    </w:p>
    <w:p w:rsidR="00B54F25" w:rsidRPr="00CA4851" w:rsidRDefault="00B54F25"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La presentación de ofertas será </w:t>
      </w:r>
      <w:r w:rsidRPr="00CA4851">
        <w:rPr>
          <w:rFonts w:asciiTheme="minorHAnsi" w:hAnsiTheme="minorHAnsi" w:cstheme="minorHAnsi"/>
          <w:b/>
          <w:sz w:val="24"/>
          <w:szCs w:val="24"/>
        </w:rPr>
        <w:t>OBLIGATORIAMENTE EN LÍNEA</w:t>
      </w:r>
      <w:r w:rsidRPr="00CA4851">
        <w:rPr>
          <w:rFonts w:asciiTheme="minorHAnsi" w:hAnsiTheme="minorHAnsi" w:cstheme="minorHAnsi"/>
          <w:sz w:val="24"/>
          <w:szCs w:val="24"/>
        </w:rPr>
        <w:t xml:space="preserve">  </w:t>
      </w:r>
    </w:p>
    <w:p w:rsidR="00B54F25" w:rsidRPr="00CA4851" w:rsidRDefault="00B54F25" w:rsidP="00CA4851">
      <w:pPr>
        <w:spacing w:line="276" w:lineRule="auto"/>
        <w:jc w:val="both"/>
        <w:rPr>
          <w:rFonts w:asciiTheme="minorHAnsi" w:hAnsiTheme="minorHAnsi" w:cstheme="minorHAnsi"/>
          <w:sz w:val="24"/>
          <w:szCs w:val="24"/>
        </w:rPr>
      </w:pPr>
    </w:p>
    <w:p w:rsidR="00B54F25" w:rsidRPr="00CA4851" w:rsidRDefault="00B54F25" w:rsidP="00CA4851">
      <w:pPr>
        <w:spacing w:line="276" w:lineRule="auto"/>
        <w:ind w:firstLine="708"/>
        <w:jc w:val="both"/>
        <w:rPr>
          <w:rFonts w:asciiTheme="minorHAnsi" w:hAnsiTheme="minorHAnsi" w:cstheme="minorHAnsi"/>
          <w:sz w:val="24"/>
          <w:szCs w:val="24"/>
        </w:rPr>
      </w:pPr>
      <w:r w:rsidRPr="00CA4851">
        <w:rPr>
          <w:rFonts w:asciiTheme="minorHAnsi" w:hAnsiTheme="minorHAnsi" w:cstheme="minorHAnsi"/>
          <w:sz w:val="24"/>
          <w:szCs w:val="24"/>
        </w:rPr>
        <w:t>Cuando los oferentes incluyan información considerada confidencial, al amparo</w:t>
      </w:r>
      <w:r w:rsidRPr="00CA4851">
        <w:rPr>
          <w:rFonts w:asciiTheme="minorHAnsi" w:hAnsiTheme="minorHAnsi" w:cstheme="minorHAnsi"/>
          <w:sz w:val="24"/>
          <w:szCs w:val="24"/>
        </w:rPr>
        <w:br/>
        <w:t>de lo dispuesto en el artículo 10 numeral I) de la Ley Nº 18.381 de Acceso a la</w:t>
      </w:r>
      <w:r w:rsidRPr="00CA4851">
        <w:rPr>
          <w:rFonts w:asciiTheme="minorHAnsi" w:hAnsiTheme="minorHAnsi" w:cstheme="minorHAnsi"/>
          <w:sz w:val="24"/>
          <w:szCs w:val="24"/>
        </w:rPr>
        <w:br/>
      </w:r>
      <w:proofErr w:type="spellStart"/>
      <w:r w:rsidRPr="00CA4851">
        <w:rPr>
          <w:rFonts w:asciiTheme="minorHAnsi" w:hAnsiTheme="minorHAnsi" w:cstheme="minorHAnsi"/>
          <w:sz w:val="24"/>
          <w:szCs w:val="24"/>
        </w:rPr>
        <w:t>informaciónPública</w:t>
      </w:r>
      <w:proofErr w:type="spellEnd"/>
      <w:r w:rsidRPr="00CA4851">
        <w:rPr>
          <w:rFonts w:asciiTheme="minorHAnsi" w:hAnsiTheme="minorHAnsi" w:cstheme="minorHAnsi"/>
          <w:sz w:val="24"/>
          <w:szCs w:val="24"/>
        </w:rPr>
        <w:t xml:space="preserve"> de 17 de octubre de 2008, y del Art. 65 del TOCAF, la misma</w:t>
      </w:r>
      <w:r w:rsidRPr="00CA4851">
        <w:rPr>
          <w:rFonts w:asciiTheme="minorHAnsi" w:hAnsiTheme="minorHAnsi" w:cstheme="minorHAnsi"/>
          <w:sz w:val="24"/>
          <w:szCs w:val="24"/>
        </w:rPr>
        <w:br/>
        <w:t>deberá ser ingresada en el sistema en tal carácter y en forma separada a la parte pública de la oferta. La clasificación de la documentación en carácter de confidencial es de exclusiva responsabilidad del proveedor. La administración podrá</w:t>
      </w:r>
      <w:r w:rsidRPr="00CA4851">
        <w:rPr>
          <w:rFonts w:asciiTheme="minorHAnsi" w:hAnsiTheme="minorHAnsi" w:cstheme="minorHAnsi"/>
          <w:sz w:val="24"/>
          <w:szCs w:val="24"/>
        </w:rPr>
        <w:br/>
        <w:t>descalificar la oferta o tomar las medidas que estime pertinentes, si considera</w:t>
      </w:r>
      <w:r w:rsidRPr="00CA4851">
        <w:rPr>
          <w:rFonts w:asciiTheme="minorHAnsi" w:hAnsiTheme="minorHAnsi" w:cstheme="minorHAnsi"/>
          <w:sz w:val="24"/>
          <w:szCs w:val="24"/>
        </w:rPr>
        <w:br/>
        <w:t>que la información ingresada en carácter confidencial, no reúne los requisitos</w:t>
      </w:r>
      <w:r w:rsidRPr="00CA4851">
        <w:rPr>
          <w:rFonts w:asciiTheme="minorHAnsi" w:hAnsiTheme="minorHAnsi" w:cstheme="minorHAnsi"/>
          <w:sz w:val="24"/>
          <w:szCs w:val="24"/>
        </w:rPr>
        <w:br/>
        <w:t>exigidos por la normativa referida.</w:t>
      </w:r>
    </w:p>
    <w:p w:rsidR="00B54F25" w:rsidRPr="00CA4851" w:rsidRDefault="00B54F25" w:rsidP="00CA4851">
      <w:pPr>
        <w:spacing w:line="276" w:lineRule="auto"/>
        <w:ind w:firstLine="708"/>
        <w:jc w:val="both"/>
        <w:rPr>
          <w:rFonts w:asciiTheme="minorHAnsi" w:hAnsiTheme="minorHAnsi" w:cstheme="minorHAnsi"/>
          <w:sz w:val="24"/>
          <w:szCs w:val="24"/>
        </w:rPr>
      </w:pPr>
      <w:r w:rsidRPr="00CA4851">
        <w:rPr>
          <w:rFonts w:asciiTheme="minorHAnsi" w:hAnsiTheme="minorHAnsi" w:cstheme="minorHAnsi"/>
          <w:sz w:val="24"/>
          <w:szCs w:val="24"/>
        </w:rPr>
        <w:t>No sé considera información confidencial, la relativa a los precios, la</w:t>
      </w:r>
      <w:r w:rsidRPr="00CA4851">
        <w:rPr>
          <w:rFonts w:asciiTheme="minorHAnsi" w:hAnsiTheme="minorHAnsi" w:cstheme="minorHAnsi"/>
          <w:sz w:val="24"/>
          <w:szCs w:val="24"/>
        </w:rPr>
        <w:br/>
        <w:t>descripción de bienes y servicios ofertados, ni las condiciones generales de las</w:t>
      </w:r>
      <w:r w:rsidRPr="00CA4851">
        <w:rPr>
          <w:rFonts w:asciiTheme="minorHAnsi" w:hAnsiTheme="minorHAnsi" w:cstheme="minorHAnsi"/>
          <w:sz w:val="24"/>
          <w:szCs w:val="24"/>
        </w:rPr>
        <w:br/>
        <w:t>ofertas, así como tampoco aquella información que sea esencial para la</w:t>
      </w:r>
      <w:r w:rsidRPr="00CA4851">
        <w:rPr>
          <w:rFonts w:asciiTheme="minorHAnsi" w:hAnsiTheme="minorHAnsi" w:cstheme="minorHAnsi"/>
          <w:sz w:val="24"/>
          <w:szCs w:val="24"/>
        </w:rPr>
        <w:br/>
        <w:t>evaluación y comparación con el resto de las ofertas, conforme al Dictamen Nº</w:t>
      </w:r>
      <w:r w:rsidRPr="00CA4851">
        <w:rPr>
          <w:rFonts w:asciiTheme="minorHAnsi" w:hAnsiTheme="minorHAnsi" w:cstheme="minorHAnsi"/>
          <w:sz w:val="24"/>
          <w:szCs w:val="24"/>
        </w:rPr>
        <w:br/>
        <w:t>7/2017 del Consejo Ejecutivo de la Unidad de Acceso a la Información Pública</w:t>
      </w:r>
      <w:r w:rsidRPr="00CA4851">
        <w:rPr>
          <w:rFonts w:asciiTheme="minorHAnsi" w:hAnsiTheme="minorHAnsi" w:cstheme="minorHAnsi"/>
          <w:sz w:val="24"/>
          <w:szCs w:val="24"/>
        </w:rPr>
        <w:br/>
        <w:t>(UAIP) de fecha9/6/2017.</w:t>
      </w:r>
    </w:p>
    <w:p w:rsidR="00B54F25" w:rsidRPr="00CA4851" w:rsidRDefault="00B54F25" w:rsidP="00CA4851">
      <w:pPr>
        <w:spacing w:line="276" w:lineRule="auto"/>
        <w:jc w:val="both"/>
        <w:rPr>
          <w:rFonts w:asciiTheme="minorHAnsi" w:hAnsiTheme="minorHAnsi" w:cstheme="minorHAnsi"/>
          <w:sz w:val="24"/>
          <w:szCs w:val="24"/>
        </w:rPr>
      </w:pPr>
    </w:p>
    <w:p w:rsidR="00B54F25" w:rsidRPr="00CA4851" w:rsidRDefault="00B54F25"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Sin perjuicio de los documentos solicitados, el proveedor </w:t>
      </w:r>
      <w:proofErr w:type="spellStart"/>
      <w:r w:rsidRPr="00CA4851">
        <w:rPr>
          <w:rFonts w:asciiTheme="minorHAnsi" w:hAnsiTheme="minorHAnsi" w:cstheme="minorHAnsi"/>
          <w:sz w:val="24"/>
          <w:szCs w:val="24"/>
        </w:rPr>
        <w:t>podra</w:t>
      </w:r>
      <w:proofErr w:type="spellEnd"/>
      <w:r w:rsidRPr="00CA4851">
        <w:rPr>
          <w:rFonts w:asciiTheme="minorHAnsi" w:hAnsiTheme="minorHAnsi" w:cstheme="minorHAnsi"/>
          <w:sz w:val="24"/>
          <w:szCs w:val="24"/>
        </w:rPr>
        <w:t xml:space="preserve"> subir un archivo con cualquier </w:t>
      </w:r>
      <w:proofErr w:type="spellStart"/>
      <w:r w:rsidRPr="00CA4851">
        <w:rPr>
          <w:rFonts w:asciiTheme="minorHAnsi" w:hAnsiTheme="minorHAnsi" w:cstheme="minorHAnsi"/>
          <w:sz w:val="24"/>
          <w:szCs w:val="24"/>
        </w:rPr>
        <w:t>aclaracion</w:t>
      </w:r>
      <w:proofErr w:type="spellEnd"/>
      <w:r w:rsidRPr="00CA4851">
        <w:rPr>
          <w:rFonts w:asciiTheme="minorHAnsi" w:hAnsiTheme="minorHAnsi" w:cstheme="minorHAnsi"/>
          <w:sz w:val="24"/>
          <w:szCs w:val="24"/>
        </w:rPr>
        <w:t xml:space="preserve"> que desee formular.</w:t>
      </w:r>
    </w:p>
    <w:p w:rsidR="00E87CF2" w:rsidRPr="00CA4851" w:rsidRDefault="00E87CF2" w:rsidP="00CA4851">
      <w:pPr>
        <w:spacing w:line="276" w:lineRule="auto"/>
        <w:jc w:val="both"/>
        <w:rPr>
          <w:rFonts w:asciiTheme="minorHAnsi" w:hAnsiTheme="minorHAnsi" w:cstheme="minorHAnsi"/>
          <w:sz w:val="24"/>
          <w:szCs w:val="24"/>
        </w:rPr>
      </w:pPr>
    </w:p>
    <w:p w:rsidR="00E87CF2" w:rsidRPr="00CA4851" w:rsidRDefault="00E87CF2" w:rsidP="00CA4851">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Theme="minorHAnsi" w:hAnsiTheme="minorHAnsi" w:cstheme="minorHAnsi"/>
          <w:sz w:val="24"/>
          <w:szCs w:val="24"/>
        </w:rPr>
      </w:pPr>
      <w:r w:rsidRPr="00CA4851">
        <w:rPr>
          <w:rFonts w:asciiTheme="minorHAnsi" w:hAnsiTheme="minorHAnsi" w:cstheme="minorHAnsi"/>
          <w:b/>
          <w:sz w:val="24"/>
          <w:szCs w:val="24"/>
        </w:rPr>
        <w:t xml:space="preserve">En caso de discrepancias entre los montos cargados en la línea de cotización del sitio web de Compras y Contrataciones Estatales y la documentación cargada como archivo adjunto en dicho sitio, valdrá lo establecido en la línea de cotización, o </w:t>
      </w:r>
      <w:r w:rsidRPr="00CA4851">
        <w:rPr>
          <w:rFonts w:asciiTheme="minorHAnsi" w:hAnsiTheme="minorHAnsi" w:cstheme="minorHAnsi"/>
          <w:b/>
          <w:sz w:val="24"/>
          <w:szCs w:val="24"/>
          <w:lang w:val="es-ES"/>
        </w:rPr>
        <w:t>la Administración a su criterio podrá determinar el rechazo del ítem cotizado</w:t>
      </w:r>
      <w:r w:rsidRPr="00CA4851">
        <w:rPr>
          <w:rFonts w:asciiTheme="minorHAnsi" w:hAnsiTheme="minorHAnsi" w:cstheme="minorHAnsi"/>
          <w:b/>
          <w:sz w:val="24"/>
          <w:szCs w:val="24"/>
        </w:rPr>
        <w:t>.</w:t>
      </w:r>
    </w:p>
    <w:p w:rsidR="00E87CF2" w:rsidRPr="00CA4851" w:rsidRDefault="00E87CF2" w:rsidP="00CA4851">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Theme="minorHAnsi" w:hAnsiTheme="minorHAnsi" w:cstheme="minorHAnsi"/>
          <w:b/>
          <w:sz w:val="24"/>
          <w:szCs w:val="24"/>
        </w:rPr>
      </w:pPr>
      <w:r w:rsidRPr="00CA4851">
        <w:rPr>
          <w:rFonts w:asciiTheme="minorHAnsi" w:hAnsiTheme="minorHAnsi" w:cstheme="minorHAnsi"/>
          <w:b/>
          <w:sz w:val="24"/>
          <w:szCs w:val="24"/>
        </w:rPr>
        <w:t>En caso de discrepancia entre el detalle de los ítems entre el sitio web de cotización en Línea y los documentos adjuntos, valdrá lo establecido en los documentos adjuntos. Todo ello sin perjuicio de que la Administración a su criterio podrá determinar el rechazo del ítem cotizado</w:t>
      </w:r>
      <w:r w:rsidR="00860FC2" w:rsidRPr="00CA4851">
        <w:rPr>
          <w:rFonts w:asciiTheme="minorHAnsi" w:hAnsiTheme="minorHAnsi" w:cstheme="minorHAnsi"/>
          <w:b/>
          <w:sz w:val="24"/>
          <w:szCs w:val="24"/>
        </w:rPr>
        <w:t>.</w:t>
      </w:r>
    </w:p>
    <w:p w:rsidR="00E87CF2" w:rsidRPr="00CA4851" w:rsidRDefault="00E87CF2" w:rsidP="00CA4851">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Theme="minorHAnsi" w:hAnsiTheme="minorHAnsi" w:cstheme="minorHAnsi"/>
          <w:b/>
          <w:sz w:val="24"/>
          <w:szCs w:val="24"/>
        </w:rPr>
      </w:pPr>
      <w:r w:rsidRPr="00CA4851">
        <w:rPr>
          <w:rFonts w:asciiTheme="minorHAnsi" w:hAnsiTheme="minorHAnsi" w:cstheme="minorHAnsi"/>
          <w:b/>
          <w:sz w:val="24"/>
          <w:szCs w:val="24"/>
        </w:rPr>
        <w:t>En caso de discrepancia entre la línea de cotización del sitio web de Compras y Contrataciones Estatales y el campo de observaciones de la misma línea, valdrá lo establecido en el campo de Observaciones siempre y cuando no resulte ambiguo o contradictorio a los documentos que se adjunten, en ese caso valdrá lo establecido en los documentos adjuntos. Todo ello sin perjuicio de que la Administración a su criterio podrá determinar el rechazo del ítem cotizado</w:t>
      </w:r>
      <w:r w:rsidR="00860FC2" w:rsidRPr="00CA4851">
        <w:rPr>
          <w:rFonts w:asciiTheme="minorHAnsi" w:hAnsiTheme="minorHAnsi" w:cstheme="minorHAnsi"/>
          <w:b/>
          <w:sz w:val="24"/>
          <w:szCs w:val="24"/>
        </w:rPr>
        <w:t>.</w:t>
      </w:r>
    </w:p>
    <w:p w:rsidR="00AA6500" w:rsidRPr="00CA4851" w:rsidRDefault="00AA6500" w:rsidP="00CA4851">
      <w:pPr>
        <w:spacing w:line="276" w:lineRule="auto"/>
        <w:jc w:val="both"/>
        <w:rPr>
          <w:rFonts w:asciiTheme="minorHAnsi" w:hAnsiTheme="minorHAnsi" w:cstheme="minorHAnsi"/>
          <w:b/>
          <w:sz w:val="24"/>
          <w:szCs w:val="24"/>
          <w:u w:val="single"/>
        </w:rPr>
      </w:pPr>
    </w:p>
    <w:p w:rsidR="00607CB7" w:rsidRPr="005C4E8F" w:rsidRDefault="00607CB7" w:rsidP="00607CB7">
      <w:pPr>
        <w:spacing w:line="276" w:lineRule="auto"/>
        <w:ind w:left="2268" w:hanging="1559"/>
        <w:jc w:val="both"/>
        <w:rPr>
          <w:rFonts w:asciiTheme="minorHAnsi" w:hAnsiTheme="minorHAnsi" w:cstheme="minorHAnsi"/>
          <w:sz w:val="24"/>
          <w:szCs w:val="24"/>
        </w:rPr>
      </w:pPr>
      <w:r w:rsidRPr="005C4E8F">
        <w:rPr>
          <w:rFonts w:asciiTheme="minorHAnsi" w:hAnsiTheme="minorHAnsi" w:cstheme="minorHAnsi"/>
          <w:b/>
          <w:sz w:val="24"/>
          <w:szCs w:val="24"/>
        </w:rPr>
        <w:t>MODALIDAD</w:t>
      </w:r>
      <w:r w:rsidRPr="005C4E8F">
        <w:rPr>
          <w:rFonts w:asciiTheme="minorHAnsi" w:hAnsiTheme="minorHAnsi" w:cstheme="minorHAnsi"/>
          <w:sz w:val="24"/>
          <w:szCs w:val="24"/>
        </w:rPr>
        <w:t>: PLAZA / TÉRMINOS INTERNACIONALES DE COMERCIO 2020</w:t>
      </w:r>
    </w:p>
    <w:p w:rsidR="00607CB7" w:rsidRPr="00CA4851" w:rsidRDefault="00607CB7" w:rsidP="00607CB7">
      <w:pPr>
        <w:spacing w:line="276" w:lineRule="auto"/>
        <w:jc w:val="both"/>
        <w:rPr>
          <w:rFonts w:asciiTheme="minorHAnsi" w:hAnsiTheme="minorHAnsi" w:cstheme="minorHAnsi"/>
          <w:sz w:val="24"/>
          <w:szCs w:val="24"/>
        </w:rPr>
      </w:pPr>
    </w:p>
    <w:p w:rsidR="00607CB7" w:rsidRPr="005C4E8F" w:rsidRDefault="00607CB7" w:rsidP="00607CB7">
      <w:pPr>
        <w:spacing w:line="276" w:lineRule="auto"/>
        <w:ind w:left="709"/>
        <w:rPr>
          <w:rFonts w:asciiTheme="minorHAnsi" w:hAnsiTheme="minorHAnsi" w:cstheme="minorHAnsi"/>
          <w:sz w:val="24"/>
          <w:szCs w:val="24"/>
        </w:rPr>
      </w:pPr>
      <w:r w:rsidRPr="005C4E8F">
        <w:rPr>
          <w:rFonts w:asciiTheme="minorHAnsi" w:hAnsiTheme="minorHAnsi" w:cstheme="minorHAnsi"/>
          <w:b/>
          <w:sz w:val="24"/>
          <w:szCs w:val="24"/>
        </w:rPr>
        <w:lastRenderedPageBreak/>
        <w:t>TIPO</w:t>
      </w:r>
      <w:r w:rsidRPr="005C4E8F">
        <w:rPr>
          <w:rFonts w:asciiTheme="minorHAnsi" w:hAnsiTheme="minorHAnsi" w:cstheme="minorHAnsi"/>
          <w:sz w:val="24"/>
          <w:szCs w:val="24"/>
        </w:rPr>
        <w:t>: Precio  firme</w:t>
      </w:r>
    </w:p>
    <w:p w:rsidR="00607CB7" w:rsidRPr="005C4E8F" w:rsidRDefault="00607CB7" w:rsidP="00607CB7">
      <w:pPr>
        <w:numPr>
          <w:ilvl w:val="0"/>
          <w:numId w:val="34"/>
        </w:numPr>
        <w:spacing w:line="276" w:lineRule="auto"/>
        <w:jc w:val="both"/>
        <w:rPr>
          <w:rFonts w:asciiTheme="minorHAnsi" w:hAnsiTheme="minorHAnsi" w:cstheme="minorHAnsi"/>
          <w:sz w:val="24"/>
          <w:szCs w:val="24"/>
        </w:rPr>
      </w:pPr>
      <w:r w:rsidRPr="005C4E8F">
        <w:rPr>
          <w:rFonts w:asciiTheme="minorHAnsi" w:hAnsiTheme="minorHAnsi" w:cstheme="minorHAnsi"/>
          <w:sz w:val="24"/>
          <w:szCs w:val="24"/>
        </w:rPr>
        <w:t xml:space="preserve">En Caso de cotizarse en </w:t>
      </w:r>
      <w:r w:rsidRPr="005C4E8F">
        <w:rPr>
          <w:rFonts w:asciiTheme="minorHAnsi" w:hAnsiTheme="minorHAnsi" w:cstheme="minorHAnsi"/>
          <w:b/>
          <w:sz w:val="24"/>
          <w:szCs w:val="24"/>
        </w:rPr>
        <w:t>PLAZA</w:t>
      </w:r>
      <w:r w:rsidRPr="005C4E8F">
        <w:rPr>
          <w:rFonts w:asciiTheme="minorHAnsi" w:hAnsiTheme="minorHAnsi" w:cstheme="minorHAnsi"/>
          <w:sz w:val="24"/>
          <w:szCs w:val="24"/>
        </w:rPr>
        <w:t xml:space="preserve"> se deberá incluir en el precio unitario de cada ítem la totalidad de impuestos que correspondan, identificando claramente cuáles son. En el caso que esta información no surja de la propuesta, se considerará que la cotización incluye impuestos.</w:t>
      </w:r>
    </w:p>
    <w:p w:rsidR="00607CB7" w:rsidRPr="005C4E8F" w:rsidRDefault="00607CB7" w:rsidP="00607CB7">
      <w:pPr>
        <w:spacing w:line="276" w:lineRule="auto"/>
        <w:ind w:left="709"/>
        <w:rPr>
          <w:rFonts w:asciiTheme="minorHAnsi" w:hAnsiTheme="minorHAnsi" w:cstheme="minorHAnsi"/>
          <w:sz w:val="24"/>
          <w:szCs w:val="24"/>
        </w:rPr>
      </w:pPr>
    </w:p>
    <w:p w:rsidR="00607CB7" w:rsidRPr="005C4E8F" w:rsidRDefault="00607CB7" w:rsidP="00607CB7">
      <w:pPr>
        <w:numPr>
          <w:ilvl w:val="0"/>
          <w:numId w:val="34"/>
        </w:numPr>
        <w:spacing w:after="5" w:line="276" w:lineRule="auto"/>
        <w:jc w:val="both"/>
        <w:rPr>
          <w:rFonts w:asciiTheme="minorHAnsi" w:hAnsiTheme="minorHAnsi" w:cstheme="minorHAnsi"/>
          <w:sz w:val="24"/>
          <w:szCs w:val="24"/>
        </w:rPr>
      </w:pPr>
      <w:r w:rsidRPr="005C4E8F">
        <w:rPr>
          <w:rFonts w:asciiTheme="minorHAnsi" w:hAnsiTheme="minorHAnsi" w:cstheme="minorHAnsi"/>
          <w:sz w:val="24"/>
          <w:szCs w:val="24"/>
        </w:rPr>
        <w:t xml:space="preserve">En el caso que se presenten cotizaciones acorde a los </w:t>
      </w:r>
      <w:r w:rsidRPr="005C4E8F">
        <w:rPr>
          <w:rFonts w:asciiTheme="minorHAnsi" w:hAnsiTheme="minorHAnsi" w:cstheme="minorHAnsi"/>
          <w:b/>
          <w:sz w:val="24"/>
          <w:szCs w:val="24"/>
        </w:rPr>
        <w:t>Términos Internacionales de Comercio 2020</w:t>
      </w:r>
      <w:r w:rsidRPr="005C4E8F">
        <w:rPr>
          <w:rFonts w:asciiTheme="minorHAnsi" w:hAnsiTheme="minorHAnsi" w:cstheme="minorHAnsi"/>
          <w:sz w:val="24"/>
          <w:szCs w:val="24"/>
        </w:rPr>
        <w:t xml:space="preserve"> (INCOTERMS 2020), deberá realizarse a valores </w:t>
      </w:r>
      <w:r w:rsidRPr="005C4E8F">
        <w:rPr>
          <w:rFonts w:asciiTheme="minorHAnsi" w:hAnsiTheme="minorHAnsi" w:cstheme="minorHAnsi"/>
          <w:b/>
          <w:sz w:val="24"/>
          <w:szCs w:val="24"/>
        </w:rPr>
        <w:t xml:space="preserve">C.I.P. MONTEVIDEO-URUGUAY, </w:t>
      </w:r>
      <w:r w:rsidRPr="007D4FA4">
        <w:rPr>
          <w:rFonts w:asciiTheme="minorHAnsi" w:hAnsiTheme="minorHAnsi" w:cstheme="minorHAnsi"/>
          <w:b/>
          <w:sz w:val="24"/>
          <w:szCs w:val="24"/>
        </w:rPr>
        <w:t xml:space="preserve">S.I.E. Av. Camino </w:t>
      </w:r>
      <w:proofErr w:type="spellStart"/>
      <w:r w:rsidRPr="007D4FA4">
        <w:rPr>
          <w:rFonts w:asciiTheme="minorHAnsi" w:hAnsiTheme="minorHAnsi" w:cstheme="minorHAnsi"/>
          <w:b/>
          <w:sz w:val="24"/>
          <w:szCs w:val="24"/>
        </w:rPr>
        <w:t>Casavalle</w:t>
      </w:r>
      <w:proofErr w:type="spellEnd"/>
      <w:r w:rsidRPr="007D4FA4">
        <w:rPr>
          <w:rFonts w:asciiTheme="minorHAnsi" w:hAnsiTheme="minorHAnsi" w:cstheme="minorHAnsi"/>
          <w:b/>
          <w:sz w:val="24"/>
          <w:szCs w:val="24"/>
        </w:rPr>
        <w:t xml:space="preserve"> N°4320</w:t>
      </w:r>
      <w:r w:rsidRPr="005C4E8F">
        <w:rPr>
          <w:rFonts w:asciiTheme="minorHAnsi" w:hAnsiTheme="minorHAnsi" w:cstheme="minorHAnsi"/>
          <w:b/>
          <w:sz w:val="24"/>
          <w:szCs w:val="24"/>
        </w:rPr>
        <w:t xml:space="preserve"> </w:t>
      </w:r>
      <w:r w:rsidRPr="005C4E8F">
        <w:rPr>
          <w:rFonts w:asciiTheme="minorHAnsi" w:hAnsiTheme="minorHAnsi" w:cstheme="minorHAnsi"/>
          <w:sz w:val="24"/>
          <w:szCs w:val="24"/>
        </w:rPr>
        <w:t>detallando precio unitario y total.</w:t>
      </w:r>
      <w:r w:rsidRPr="005C4E8F">
        <w:rPr>
          <w:rFonts w:asciiTheme="minorHAnsi" w:hAnsiTheme="minorHAnsi" w:cstheme="minorHAnsi"/>
          <w:b/>
          <w:sz w:val="24"/>
          <w:szCs w:val="24"/>
        </w:rPr>
        <w:t xml:space="preserve"> </w:t>
      </w:r>
      <w:r w:rsidRPr="005C4E8F">
        <w:rPr>
          <w:rFonts w:asciiTheme="minorHAnsi" w:hAnsiTheme="minorHAnsi" w:cstheme="minorHAnsi"/>
          <w:sz w:val="24"/>
          <w:szCs w:val="24"/>
        </w:rPr>
        <w:t>Previo a la adjudicación,</w:t>
      </w:r>
      <w:r w:rsidRPr="005C4E8F">
        <w:rPr>
          <w:rFonts w:asciiTheme="minorHAnsi" w:hAnsiTheme="minorHAnsi" w:cstheme="minorHAnsi"/>
          <w:b/>
          <w:sz w:val="24"/>
          <w:szCs w:val="24"/>
        </w:rPr>
        <w:t xml:space="preserve"> </w:t>
      </w:r>
      <w:r w:rsidRPr="005C4E8F">
        <w:rPr>
          <w:rFonts w:asciiTheme="minorHAnsi" w:hAnsiTheme="minorHAnsi" w:cstheme="minorHAnsi"/>
          <w:sz w:val="24"/>
          <w:szCs w:val="24"/>
        </w:rPr>
        <w:t xml:space="preserve">se solicitará a los potenciales adjudicatarios Factura Proforma, la cual deberá contener la discriminación </w:t>
      </w:r>
      <w:r w:rsidRPr="005C4E8F">
        <w:rPr>
          <w:rFonts w:asciiTheme="minorHAnsi" w:hAnsiTheme="minorHAnsi" w:cstheme="minorHAnsi"/>
          <w:b/>
          <w:sz w:val="24"/>
          <w:szCs w:val="24"/>
        </w:rPr>
        <w:t>Flete y Seguro</w:t>
      </w:r>
      <w:r w:rsidRPr="005C4E8F">
        <w:rPr>
          <w:rFonts w:asciiTheme="minorHAnsi" w:hAnsiTheme="minorHAnsi" w:cstheme="minorHAnsi"/>
          <w:sz w:val="24"/>
          <w:szCs w:val="24"/>
        </w:rPr>
        <w:t>.-</w:t>
      </w:r>
    </w:p>
    <w:p w:rsidR="00607CB7" w:rsidRPr="005C4E8F" w:rsidRDefault="00607CB7" w:rsidP="00607CB7">
      <w:pPr>
        <w:spacing w:line="276" w:lineRule="auto"/>
        <w:ind w:firstLine="708"/>
        <w:jc w:val="both"/>
        <w:rPr>
          <w:rFonts w:asciiTheme="minorHAnsi" w:hAnsiTheme="minorHAnsi" w:cstheme="minorHAnsi"/>
          <w:sz w:val="24"/>
          <w:szCs w:val="24"/>
        </w:rPr>
      </w:pPr>
    </w:p>
    <w:p w:rsidR="00607CB7" w:rsidRPr="005C4E8F" w:rsidRDefault="00607CB7" w:rsidP="00607CB7">
      <w:pPr>
        <w:spacing w:line="276" w:lineRule="auto"/>
        <w:jc w:val="both"/>
        <w:rPr>
          <w:rFonts w:asciiTheme="minorHAnsi" w:hAnsiTheme="minorHAnsi" w:cstheme="minorHAnsi"/>
          <w:sz w:val="24"/>
          <w:szCs w:val="24"/>
        </w:rPr>
      </w:pPr>
      <w:r w:rsidRPr="005C4E8F">
        <w:rPr>
          <w:rFonts w:asciiTheme="minorHAnsi" w:hAnsiTheme="minorHAnsi" w:cstheme="minorHAnsi"/>
          <w:sz w:val="24"/>
          <w:szCs w:val="24"/>
        </w:rPr>
        <w:t xml:space="preserve">El </w:t>
      </w:r>
      <w:proofErr w:type="spellStart"/>
      <w:r w:rsidRPr="005C4E8F">
        <w:rPr>
          <w:rFonts w:asciiTheme="minorHAnsi" w:hAnsiTheme="minorHAnsi" w:cstheme="minorHAnsi"/>
          <w:sz w:val="24"/>
          <w:szCs w:val="24"/>
        </w:rPr>
        <w:t>desaduanamiento</w:t>
      </w:r>
      <w:proofErr w:type="spellEnd"/>
      <w:r w:rsidRPr="005C4E8F">
        <w:rPr>
          <w:rFonts w:asciiTheme="minorHAnsi" w:hAnsiTheme="minorHAnsi" w:cstheme="minorHAnsi"/>
          <w:sz w:val="24"/>
          <w:szCs w:val="24"/>
        </w:rPr>
        <w:t xml:space="preserve"> será realizado por el Ejército Nacional siendo </w:t>
      </w:r>
      <w:r w:rsidRPr="005C4E8F">
        <w:rPr>
          <w:rFonts w:asciiTheme="minorHAnsi" w:hAnsiTheme="minorHAnsi" w:cstheme="minorHAnsi"/>
          <w:b/>
          <w:sz w:val="24"/>
          <w:szCs w:val="24"/>
        </w:rPr>
        <w:t>los gastos emergentes de los depósitos de mercaderías, si los hubiere, así como también de los proventos terrestres, portuarios o aeropuerto según corresponda, de cargo del adjudicatario</w:t>
      </w:r>
      <w:r w:rsidRPr="005C4E8F">
        <w:rPr>
          <w:rFonts w:asciiTheme="minorHAnsi" w:hAnsiTheme="minorHAnsi" w:cstheme="minorHAnsi"/>
          <w:sz w:val="24"/>
          <w:szCs w:val="24"/>
        </w:rPr>
        <w:t xml:space="preserve">, conjuntamente con todos los gastos que se originen hasta la entrega </w:t>
      </w:r>
      <w:r w:rsidRPr="005C4E8F">
        <w:rPr>
          <w:rFonts w:asciiTheme="minorHAnsi" w:hAnsiTheme="minorHAnsi" w:cstheme="minorHAnsi"/>
          <w:b/>
          <w:sz w:val="24"/>
          <w:szCs w:val="24"/>
        </w:rPr>
        <w:t xml:space="preserve">en el </w:t>
      </w:r>
      <w:r w:rsidRPr="007D4FA4">
        <w:rPr>
          <w:rFonts w:asciiTheme="minorHAnsi" w:hAnsiTheme="minorHAnsi" w:cstheme="minorHAnsi"/>
          <w:b/>
          <w:sz w:val="24"/>
          <w:szCs w:val="24"/>
        </w:rPr>
        <w:t xml:space="preserve">S.I.E. Av. Camino </w:t>
      </w:r>
      <w:proofErr w:type="spellStart"/>
      <w:r w:rsidRPr="007D4FA4">
        <w:rPr>
          <w:rFonts w:asciiTheme="minorHAnsi" w:hAnsiTheme="minorHAnsi" w:cstheme="minorHAnsi"/>
          <w:b/>
          <w:sz w:val="24"/>
          <w:szCs w:val="24"/>
        </w:rPr>
        <w:t>Casavalle</w:t>
      </w:r>
      <w:proofErr w:type="spellEnd"/>
      <w:r w:rsidRPr="007D4FA4">
        <w:rPr>
          <w:rFonts w:asciiTheme="minorHAnsi" w:hAnsiTheme="minorHAnsi" w:cstheme="minorHAnsi"/>
          <w:b/>
          <w:sz w:val="24"/>
          <w:szCs w:val="24"/>
        </w:rPr>
        <w:t xml:space="preserve"> N°4320</w:t>
      </w:r>
      <w:r w:rsidRPr="007D4FA4">
        <w:rPr>
          <w:rFonts w:asciiTheme="minorHAnsi" w:hAnsiTheme="minorHAnsi" w:cstheme="minorHAnsi"/>
          <w:sz w:val="24"/>
          <w:szCs w:val="24"/>
        </w:rPr>
        <w:t>.</w:t>
      </w:r>
    </w:p>
    <w:p w:rsidR="00607CB7" w:rsidRPr="005C4E8F" w:rsidRDefault="00607CB7" w:rsidP="00607CB7">
      <w:pPr>
        <w:spacing w:line="276" w:lineRule="auto"/>
        <w:ind w:firstLine="708"/>
        <w:jc w:val="both"/>
        <w:rPr>
          <w:rFonts w:asciiTheme="minorHAnsi" w:hAnsiTheme="minorHAnsi" w:cstheme="minorHAnsi"/>
          <w:sz w:val="24"/>
          <w:szCs w:val="24"/>
        </w:rPr>
      </w:pPr>
    </w:p>
    <w:p w:rsidR="00607CB7" w:rsidRPr="005C4E8F" w:rsidRDefault="00607CB7" w:rsidP="00607CB7">
      <w:pPr>
        <w:spacing w:line="276" w:lineRule="auto"/>
        <w:jc w:val="both"/>
        <w:rPr>
          <w:rFonts w:asciiTheme="minorHAnsi" w:hAnsiTheme="minorHAnsi" w:cstheme="minorHAnsi"/>
          <w:sz w:val="24"/>
          <w:szCs w:val="24"/>
        </w:rPr>
      </w:pPr>
      <w:r w:rsidRPr="005C4E8F">
        <w:rPr>
          <w:rFonts w:asciiTheme="minorHAnsi" w:hAnsiTheme="minorHAnsi" w:cstheme="minorHAnsi"/>
          <w:sz w:val="24"/>
          <w:szCs w:val="24"/>
        </w:rPr>
        <w:t>La forma de pago para las cotizaciones acorde a los INCOTERMS 2020, Carta de Crédito, a la  vista  confirmada  e irrevocable. Serán  de cargo  del adjudicatario nacional o  extranjero  todos los  gastos  que se originen  por enmiendas, modificaciones  o cualquier otro tipo  de corrección de las  cartas de  crédito,  así  como por la solicitud de  agregar una doble  garantía  ya sea  a requerimiento  del banco  del  beneficiario u originada por el  propio  proveedor, quedando  el banco ordenante  autorizado a descontar  del valor liquido  de la carta  de crédito, los  importes correspondientes, en  caso  que el banco  emisor  del ordenante  no aceptara  las modificaciones  solicitadas por el proveedor.</w:t>
      </w:r>
    </w:p>
    <w:p w:rsidR="00607CB7" w:rsidRPr="005C4E8F" w:rsidRDefault="00607CB7" w:rsidP="00607CB7">
      <w:pPr>
        <w:spacing w:line="276" w:lineRule="auto"/>
        <w:jc w:val="both"/>
        <w:rPr>
          <w:rFonts w:asciiTheme="minorHAnsi" w:hAnsiTheme="minorHAnsi" w:cstheme="minorHAnsi"/>
          <w:sz w:val="24"/>
          <w:szCs w:val="24"/>
        </w:rPr>
      </w:pPr>
    </w:p>
    <w:p w:rsidR="00607CB7" w:rsidRPr="00CA4851" w:rsidRDefault="00607CB7" w:rsidP="00607CB7">
      <w:pPr>
        <w:spacing w:line="276" w:lineRule="auto"/>
        <w:jc w:val="both"/>
        <w:rPr>
          <w:rFonts w:asciiTheme="minorHAnsi" w:hAnsiTheme="minorHAnsi" w:cstheme="minorHAnsi"/>
          <w:b/>
          <w:sz w:val="24"/>
          <w:szCs w:val="24"/>
        </w:rPr>
      </w:pPr>
      <w:r w:rsidRPr="00CA4851">
        <w:rPr>
          <w:rFonts w:asciiTheme="minorHAnsi" w:hAnsiTheme="minorHAnsi" w:cstheme="minorHAnsi"/>
          <w:b/>
          <w:sz w:val="24"/>
          <w:szCs w:val="24"/>
        </w:rPr>
        <w:t>No serán consideradas aquellas ofertas que establezcan un plazo para el pago.-</w:t>
      </w:r>
    </w:p>
    <w:p w:rsidR="00607CB7" w:rsidRPr="00CA4851" w:rsidRDefault="00607CB7" w:rsidP="00607CB7">
      <w:pPr>
        <w:spacing w:line="276" w:lineRule="auto"/>
        <w:jc w:val="both"/>
        <w:rPr>
          <w:rFonts w:asciiTheme="minorHAnsi" w:hAnsiTheme="minorHAnsi" w:cstheme="minorHAnsi"/>
          <w:sz w:val="24"/>
          <w:szCs w:val="24"/>
        </w:rPr>
      </w:pPr>
    </w:p>
    <w:p w:rsidR="00607CB7" w:rsidRPr="00CA4851" w:rsidRDefault="00607CB7" w:rsidP="00607CB7">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Por la sola presentación del proveedor a cotizar y salvo declaración expresa en contrario, se entiende que la oferta se ajusta a todas las condiciones contenidas en el llamado. No se aceptarán ofertas en que se establezcan plazo de pago, intereses por mora, ajustes por pago fuera de fecha y toda otra condición de cualquier especie. Si la oferta contuviera alguna referencia a esos extremos, será descalificada.-</w:t>
      </w:r>
    </w:p>
    <w:p w:rsidR="00607CB7" w:rsidRPr="00CA4851" w:rsidRDefault="00607CB7" w:rsidP="00607CB7">
      <w:pPr>
        <w:spacing w:line="276" w:lineRule="auto"/>
        <w:jc w:val="both"/>
        <w:rPr>
          <w:rFonts w:asciiTheme="minorHAnsi" w:hAnsiTheme="minorHAnsi" w:cstheme="minorHAnsi"/>
          <w:b/>
          <w:sz w:val="24"/>
          <w:szCs w:val="24"/>
        </w:rPr>
      </w:pPr>
    </w:p>
    <w:p w:rsidR="00607CB7" w:rsidRPr="00CA4851" w:rsidRDefault="00607CB7" w:rsidP="00607CB7">
      <w:pPr>
        <w:pStyle w:val="Sangradetextonormal"/>
        <w:spacing w:line="276" w:lineRule="auto"/>
        <w:ind w:left="0"/>
        <w:jc w:val="both"/>
        <w:rPr>
          <w:rFonts w:asciiTheme="minorHAnsi" w:hAnsiTheme="minorHAnsi" w:cstheme="minorHAnsi"/>
          <w:b w:val="0"/>
          <w:i w:val="0"/>
          <w:color w:val="000000"/>
          <w:sz w:val="24"/>
          <w:szCs w:val="24"/>
          <w:u w:val="none"/>
        </w:rPr>
      </w:pPr>
      <w:r w:rsidRPr="00CA4851">
        <w:rPr>
          <w:rFonts w:asciiTheme="minorHAnsi" w:hAnsiTheme="minorHAnsi" w:cstheme="minorHAnsi"/>
          <w:b w:val="0"/>
          <w:i w:val="0"/>
          <w:color w:val="000000"/>
          <w:sz w:val="24"/>
          <w:szCs w:val="24"/>
          <w:u w:val="none"/>
        </w:rPr>
        <w:t>La Administración se reserva el derecho de adjudicar una cantidad menor a la originalmente licitada y a dividir la adjudicación entre dos o más oferentes, de conformidad a lo que establece el artículo 48 del T.O.C.A.F.</w:t>
      </w:r>
    </w:p>
    <w:p w:rsidR="00607CB7" w:rsidRDefault="00607CB7" w:rsidP="00607CB7">
      <w:pPr>
        <w:pStyle w:val="Sangradetextonormal"/>
        <w:spacing w:line="276" w:lineRule="auto"/>
        <w:ind w:left="0"/>
        <w:jc w:val="both"/>
        <w:rPr>
          <w:rFonts w:asciiTheme="minorHAnsi" w:hAnsiTheme="minorHAnsi" w:cstheme="minorHAnsi"/>
          <w:b w:val="0"/>
          <w:i w:val="0"/>
          <w:color w:val="000000"/>
          <w:sz w:val="24"/>
          <w:szCs w:val="24"/>
          <w:u w:val="none"/>
        </w:rPr>
      </w:pPr>
    </w:p>
    <w:p w:rsidR="00607CB7" w:rsidRPr="00A9385B" w:rsidRDefault="00607CB7" w:rsidP="00607CB7">
      <w:pPr>
        <w:spacing w:line="276" w:lineRule="auto"/>
        <w:jc w:val="both"/>
        <w:rPr>
          <w:rFonts w:ascii="Calibri" w:hAnsi="Calibri" w:cs="Calibri"/>
          <w:sz w:val="24"/>
          <w:szCs w:val="24"/>
        </w:rPr>
      </w:pPr>
      <w:r w:rsidRPr="00A9385B">
        <w:rPr>
          <w:rFonts w:ascii="Calibri" w:hAnsi="Calibri" w:cs="Calibri"/>
          <w:sz w:val="24"/>
          <w:szCs w:val="24"/>
        </w:rPr>
        <w:t xml:space="preserve">Para el caso de presentar cotización en </w:t>
      </w:r>
      <w:r>
        <w:rPr>
          <w:rFonts w:ascii="Calibri" w:hAnsi="Calibri" w:cs="Calibri"/>
          <w:sz w:val="24"/>
          <w:szCs w:val="24"/>
        </w:rPr>
        <w:t>dólares</w:t>
      </w:r>
      <w:r w:rsidRPr="00A9385B">
        <w:rPr>
          <w:rFonts w:ascii="Calibri" w:hAnsi="Calibri" w:cs="Calibri"/>
          <w:sz w:val="24"/>
          <w:szCs w:val="24"/>
        </w:rPr>
        <w:t xml:space="preserve">, el proveedor deberá </w:t>
      </w:r>
      <w:r>
        <w:rPr>
          <w:rFonts w:ascii="Calibri" w:hAnsi="Calibri" w:cs="Calibri"/>
          <w:sz w:val="24"/>
          <w:szCs w:val="24"/>
        </w:rPr>
        <w:t>contar con</w:t>
      </w:r>
      <w:r w:rsidRPr="00A9385B">
        <w:rPr>
          <w:rFonts w:ascii="Calibri" w:hAnsi="Calibri" w:cs="Calibri"/>
          <w:sz w:val="24"/>
          <w:szCs w:val="24"/>
        </w:rPr>
        <w:t xml:space="preserve"> cuenta bancaria </w:t>
      </w:r>
      <w:r>
        <w:rPr>
          <w:rFonts w:ascii="Calibri" w:hAnsi="Calibri" w:cs="Calibri"/>
          <w:sz w:val="24"/>
          <w:szCs w:val="24"/>
        </w:rPr>
        <w:t>en dólares validada</w:t>
      </w:r>
      <w:r w:rsidRPr="00A9385B">
        <w:rPr>
          <w:rFonts w:ascii="Calibri" w:hAnsi="Calibri" w:cs="Calibri"/>
          <w:sz w:val="24"/>
          <w:szCs w:val="24"/>
        </w:rPr>
        <w:t xml:space="preserve"> en R.U.P.E. </w:t>
      </w:r>
      <w:r>
        <w:rPr>
          <w:rFonts w:ascii="Calibri" w:hAnsi="Calibri" w:cs="Calibri"/>
          <w:sz w:val="24"/>
          <w:szCs w:val="24"/>
        </w:rPr>
        <w:t xml:space="preserve">al momento de la adjudicación, a los efectos de los </w:t>
      </w:r>
      <w:r w:rsidRPr="00A9385B">
        <w:rPr>
          <w:rFonts w:ascii="Calibri" w:hAnsi="Calibri" w:cs="Calibri"/>
          <w:sz w:val="24"/>
          <w:szCs w:val="24"/>
        </w:rPr>
        <w:t xml:space="preserve">cobros correspondientes, con la salvedad de lo establecido en el art. 2 Decreto 202/024. </w:t>
      </w:r>
      <w:r>
        <w:rPr>
          <w:rFonts w:ascii="Calibri" w:hAnsi="Calibri" w:cs="Calibri"/>
          <w:sz w:val="24"/>
          <w:szCs w:val="24"/>
        </w:rPr>
        <w:t>En caso de no cumplir con éste requisito, no podrá ser adjudicatario.</w:t>
      </w:r>
    </w:p>
    <w:p w:rsidR="00806EAF" w:rsidRPr="00CA4851" w:rsidRDefault="00806EAF" w:rsidP="00CA4851">
      <w:pPr>
        <w:pStyle w:val="Sangradetextonormal"/>
        <w:spacing w:line="276" w:lineRule="auto"/>
        <w:ind w:left="0"/>
        <w:jc w:val="both"/>
        <w:rPr>
          <w:rFonts w:asciiTheme="minorHAnsi" w:hAnsiTheme="minorHAnsi" w:cstheme="minorHAnsi"/>
          <w:i w:val="0"/>
          <w:color w:val="auto"/>
          <w:sz w:val="24"/>
          <w:szCs w:val="24"/>
        </w:rPr>
      </w:pPr>
      <w:r w:rsidRPr="00CA4851">
        <w:rPr>
          <w:rFonts w:asciiTheme="minorHAnsi" w:hAnsiTheme="minorHAnsi" w:cstheme="minorHAnsi"/>
          <w:i w:val="0"/>
          <w:color w:val="auto"/>
          <w:sz w:val="24"/>
          <w:szCs w:val="24"/>
        </w:rPr>
        <w:t xml:space="preserve">5.2 </w:t>
      </w:r>
      <w:r w:rsidR="006E09AF" w:rsidRPr="00CA4851">
        <w:rPr>
          <w:rFonts w:asciiTheme="minorHAnsi" w:hAnsiTheme="minorHAnsi" w:cstheme="minorHAnsi"/>
          <w:i w:val="0"/>
          <w:color w:val="auto"/>
          <w:sz w:val="24"/>
          <w:szCs w:val="24"/>
        </w:rPr>
        <w:t>PLAZO</w:t>
      </w:r>
      <w:r w:rsidRPr="00CA4851">
        <w:rPr>
          <w:rFonts w:asciiTheme="minorHAnsi" w:hAnsiTheme="minorHAnsi" w:cstheme="minorHAnsi"/>
          <w:i w:val="0"/>
          <w:color w:val="auto"/>
          <w:sz w:val="24"/>
          <w:szCs w:val="24"/>
        </w:rPr>
        <w:t xml:space="preserve"> DE PAGO: </w:t>
      </w:r>
    </w:p>
    <w:p w:rsidR="00806EAF" w:rsidRPr="00CA4851" w:rsidRDefault="00416D35" w:rsidP="00CA4851">
      <w:pPr>
        <w:pStyle w:val="Sangradetextonormal"/>
        <w:tabs>
          <w:tab w:val="left" w:pos="977"/>
        </w:tabs>
        <w:spacing w:line="276" w:lineRule="auto"/>
        <w:ind w:left="0"/>
        <w:jc w:val="both"/>
        <w:rPr>
          <w:rFonts w:asciiTheme="minorHAnsi" w:hAnsiTheme="minorHAnsi" w:cstheme="minorHAnsi"/>
          <w:i w:val="0"/>
          <w:color w:val="auto"/>
          <w:sz w:val="24"/>
          <w:szCs w:val="24"/>
          <w:u w:val="none"/>
        </w:rPr>
      </w:pPr>
      <w:r w:rsidRPr="00CA4851">
        <w:rPr>
          <w:rFonts w:asciiTheme="minorHAnsi" w:hAnsiTheme="minorHAnsi" w:cstheme="minorHAnsi"/>
          <w:i w:val="0"/>
          <w:color w:val="auto"/>
          <w:sz w:val="24"/>
          <w:szCs w:val="24"/>
          <w:u w:val="none"/>
        </w:rPr>
        <w:tab/>
      </w:r>
    </w:p>
    <w:p w:rsidR="00806EAF" w:rsidRPr="00CA4851" w:rsidRDefault="006E09AF" w:rsidP="00CA4851">
      <w:pPr>
        <w:pStyle w:val="Sangradetextonormal"/>
        <w:spacing w:line="276" w:lineRule="auto"/>
        <w:ind w:left="0"/>
        <w:jc w:val="both"/>
        <w:rPr>
          <w:rFonts w:asciiTheme="minorHAnsi" w:hAnsiTheme="minorHAnsi" w:cstheme="minorHAnsi"/>
          <w:b w:val="0"/>
          <w:i w:val="0"/>
          <w:color w:val="auto"/>
          <w:sz w:val="24"/>
          <w:szCs w:val="24"/>
          <w:u w:val="none"/>
        </w:rPr>
      </w:pPr>
      <w:r w:rsidRPr="00CA4851">
        <w:rPr>
          <w:rFonts w:asciiTheme="minorHAnsi" w:hAnsiTheme="minorHAnsi" w:cstheme="minorHAnsi"/>
          <w:b w:val="0"/>
          <w:i w:val="0"/>
          <w:color w:val="auto"/>
          <w:sz w:val="24"/>
          <w:szCs w:val="24"/>
          <w:u w:val="none"/>
        </w:rPr>
        <w:lastRenderedPageBreak/>
        <w:t>El plazo para el pago del cr</w:t>
      </w:r>
      <w:r w:rsidR="009406D7" w:rsidRPr="00CA4851">
        <w:rPr>
          <w:rFonts w:asciiTheme="minorHAnsi" w:hAnsiTheme="minorHAnsi" w:cstheme="minorHAnsi"/>
          <w:b w:val="0"/>
          <w:i w:val="0"/>
          <w:color w:val="auto"/>
          <w:sz w:val="24"/>
          <w:szCs w:val="24"/>
          <w:u w:val="none"/>
        </w:rPr>
        <w:t>édito a favor del adjudicatario</w:t>
      </w:r>
      <w:r w:rsidRPr="00CA4851">
        <w:rPr>
          <w:rFonts w:asciiTheme="minorHAnsi" w:hAnsiTheme="minorHAnsi" w:cstheme="minorHAnsi"/>
          <w:b w:val="0"/>
          <w:i w:val="0"/>
          <w:color w:val="auto"/>
          <w:sz w:val="24"/>
          <w:szCs w:val="24"/>
          <w:u w:val="none"/>
        </w:rPr>
        <w:t xml:space="preserve"> se </w:t>
      </w:r>
      <w:r w:rsidR="009406D7" w:rsidRPr="00CA4851">
        <w:rPr>
          <w:rFonts w:asciiTheme="minorHAnsi" w:hAnsiTheme="minorHAnsi" w:cstheme="minorHAnsi"/>
          <w:b w:val="0"/>
          <w:i w:val="0"/>
          <w:color w:val="auto"/>
          <w:sz w:val="24"/>
          <w:szCs w:val="24"/>
          <w:u w:val="none"/>
        </w:rPr>
        <w:t xml:space="preserve">llevará a cabo </w:t>
      </w:r>
      <w:r w:rsidRPr="00CA4851">
        <w:rPr>
          <w:rFonts w:asciiTheme="minorHAnsi" w:hAnsiTheme="minorHAnsi" w:cstheme="minorHAnsi"/>
          <w:b w:val="0"/>
          <w:i w:val="0"/>
          <w:color w:val="auto"/>
          <w:sz w:val="24"/>
          <w:szCs w:val="24"/>
          <w:u w:val="none"/>
        </w:rPr>
        <w:t xml:space="preserve">una vez </w:t>
      </w:r>
      <w:r w:rsidR="009406D7" w:rsidRPr="00CA4851">
        <w:rPr>
          <w:rFonts w:asciiTheme="minorHAnsi" w:hAnsiTheme="minorHAnsi" w:cstheme="minorHAnsi"/>
          <w:b w:val="0"/>
          <w:i w:val="0"/>
          <w:color w:val="auto"/>
          <w:sz w:val="24"/>
          <w:szCs w:val="24"/>
          <w:u w:val="none"/>
        </w:rPr>
        <w:t xml:space="preserve">que se hayan </w:t>
      </w:r>
      <w:r w:rsidRPr="00CA4851">
        <w:rPr>
          <w:rFonts w:asciiTheme="minorHAnsi" w:hAnsiTheme="minorHAnsi" w:cstheme="minorHAnsi"/>
          <w:b w:val="0"/>
          <w:i w:val="0"/>
          <w:color w:val="auto"/>
          <w:sz w:val="24"/>
          <w:szCs w:val="24"/>
          <w:u w:val="none"/>
        </w:rPr>
        <w:t xml:space="preserve">aprobados </w:t>
      </w:r>
      <w:r w:rsidR="009406D7" w:rsidRPr="00CA4851">
        <w:rPr>
          <w:rFonts w:asciiTheme="minorHAnsi" w:hAnsiTheme="minorHAnsi" w:cstheme="minorHAnsi"/>
          <w:b w:val="0"/>
          <w:i w:val="0"/>
          <w:color w:val="auto"/>
          <w:sz w:val="24"/>
          <w:szCs w:val="24"/>
          <w:u w:val="none"/>
        </w:rPr>
        <w:t xml:space="preserve">satisfactoriamente todos </w:t>
      </w:r>
      <w:r w:rsidRPr="00CA4851">
        <w:rPr>
          <w:rFonts w:asciiTheme="minorHAnsi" w:hAnsiTheme="minorHAnsi" w:cstheme="minorHAnsi"/>
          <w:b w:val="0"/>
          <w:i w:val="0"/>
          <w:color w:val="auto"/>
          <w:sz w:val="24"/>
          <w:szCs w:val="24"/>
          <w:u w:val="none"/>
        </w:rPr>
        <w:t>los controles administrativos, financieros y contables</w:t>
      </w:r>
      <w:r w:rsidR="009406D7" w:rsidRPr="00CA4851">
        <w:rPr>
          <w:rFonts w:asciiTheme="minorHAnsi" w:hAnsiTheme="minorHAnsi" w:cstheme="minorHAnsi"/>
          <w:b w:val="0"/>
          <w:i w:val="0"/>
          <w:color w:val="auto"/>
          <w:sz w:val="24"/>
          <w:szCs w:val="24"/>
          <w:u w:val="none"/>
        </w:rPr>
        <w:t xml:space="preserve"> pertinentes</w:t>
      </w:r>
      <w:r w:rsidRPr="00CA4851">
        <w:rPr>
          <w:rFonts w:asciiTheme="minorHAnsi" w:hAnsiTheme="minorHAnsi" w:cstheme="minorHAnsi"/>
          <w:b w:val="0"/>
          <w:i w:val="0"/>
          <w:color w:val="auto"/>
          <w:sz w:val="24"/>
          <w:szCs w:val="24"/>
          <w:u w:val="none"/>
        </w:rPr>
        <w:t xml:space="preserve"> por parte del Comando del General del Ejército, el Tribunal de Cuentas y el Ministerio de Defensa Nacional</w:t>
      </w:r>
      <w:r w:rsidR="00203CCF" w:rsidRPr="00CA4851">
        <w:rPr>
          <w:rFonts w:asciiTheme="minorHAnsi" w:hAnsiTheme="minorHAnsi" w:cstheme="minorHAnsi"/>
          <w:b w:val="0"/>
          <w:i w:val="0"/>
          <w:color w:val="auto"/>
          <w:sz w:val="24"/>
          <w:szCs w:val="24"/>
          <w:u w:val="none"/>
        </w:rPr>
        <w:t>, cuando sea aplicable</w:t>
      </w:r>
      <w:r w:rsidRPr="00CA4851">
        <w:rPr>
          <w:rFonts w:asciiTheme="minorHAnsi" w:hAnsiTheme="minorHAnsi" w:cstheme="minorHAnsi"/>
          <w:b w:val="0"/>
          <w:i w:val="0"/>
          <w:color w:val="auto"/>
          <w:sz w:val="24"/>
          <w:szCs w:val="24"/>
          <w:u w:val="none"/>
        </w:rPr>
        <w:t xml:space="preserve">. </w:t>
      </w:r>
      <w:r w:rsidR="00DF4BFC" w:rsidRPr="00CA4851">
        <w:rPr>
          <w:rFonts w:asciiTheme="minorHAnsi" w:hAnsiTheme="minorHAnsi" w:cstheme="minorHAnsi"/>
          <w:b w:val="0"/>
          <w:i w:val="0"/>
          <w:color w:val="auto"/>
          <w:sz w:val="24"/>
          <w:szCs w:val="24"/>
          <w:u w:val="none"/>
        </w:rPr>
        <w:t>En virtud de las fases preceptivas para la ejecución del gasto</w:t>
      </w:r>
      <w:r w:rsidR="009406D7" w:rsidRPr="00CA4851">
        <w:rPr>
          <w:rFonts w:asciiTheme="minorHAnsi" w:hAnsiTheme="minorHAnsi" w:cstheme="minorHAnsi"/>
          <w:b w:val="0"/>
          <w:i w:val="0"/>
          <w:color w:val="auto"/>
          <w:sz w:val="24"/>
          <w:szCs w:val="24"/>
          <w:u w:val="none"/>
        </w:rPr>
        <w:t xml:space="preserve">, </w:t>
      </w:r>
      <w:r w:rsidRPr="00CA4851">
        <w:rPr>
          <w:rFonts w:asciiTheme="minorHAnsi" w:hAnsiTheme="minorHAnsi" w:cstheme="minorHAnsi"/>
          <w:b w:val="0"/>
          <w:i w:val="0"/>
          <w:color w:val="auto"/>
          <w:sz w:val="24"/>
          <w:szCs w:val="24"/>
          <w:u w:val="none"/>
        </w:rPr>
        <w:t>en ningún caso el crédito será exigible a los 10 días de perfeccionado el contrato, no aplicando la solución prevista por el artículo 1440 C.C.</w:t>
      </w:r>
      <w:r w:rsidR="00203CCF" w:rsidRPr="00CA4851">
        <w:rPr>
          <w:rFonts w:asciiTheme="minorHAnsi" w:hAnsiTheme="minorHAnsi" w:cstheme="minorHAnsi"/>
          <w:b w:val="0"/>
          <w:i w:val="0"/>
          <w:color w:val="auto"/>
          <w:sz w:val="24"/>
          <w:szCs w:val="24"/>
          <w:u w:val="none"/>
        </w:rPr>
        <w:t>, sino confo</w:t>
      </w:r>
      <w:r w:rsidR="00316F12" w:rsidRPr="00CA4851">
        <w:rPr>
          <w:rFonts w:asciiTheme="minorHAnsi" w:hAnsiTheme="minorHAnsi" w:cstheme="minorHAnsi"/>
          <w:b w:val="0"/>
          <w:i w:val="0"/>
          <w:color w:val="auto"/>
          <w:sz w:val="24"/>
          <w:szCs w:val="24"/>
          <w:u w:val="none"/>
        </w:rPr>
        <w:t>rme al criterio establecido en e</w:t>
      </w:r>
      <w:r w:rsidR="00203CCF" w:rsidRPr="00CA4851">
        <w:rPr>
          <w:rFonts w:asciiTheme="minorHAnsi" w:hAnsiTheme="minorHAnsi" w:cstheme="minorHAnsi"/>
          <w:b w:val="0"/>
          <w:i w:val="0"/>
          <w:color w:val="auto"/>
          <w:sz w:val="24"/>
          <w:szCs w:val="24"/>
          <w:u w:val="none"/>
        </w:rPr>
        <w:t>l artículo 1333 del Código Civil.</w:t>
      </w:r>
    </w:p>
    <w:p w:rsidR="004007A2" w:rsidRPr="00CA4851" w:rsidRDefault="004007A2" w:rsidP="00CA4851">
      <w:pPr>
        <w:spacing w:line="276" w:lineRule="auto"/>
        <w:ind w:left="709"/>
        <w:rPr>
          <w:rFonts w:asciiTheme="minorHAnsi" w:hAnsiTheme="minorHAnsi" w:cstheme="minorHAnsi"/>
          <w:sz w:val="24"/>
          <w:szCs w:val="24"/>
        </w:rPr>
      </w:pPr>
    </w:p>
    <w:p w:rsidR="00812EF8" w:rsidRPr="00CA4851" w:rsidRDefault="00812EF8" w:rsidP="00CA4851">
      <w:pPr>
        <w:autoSpaceDE w:val="0"/>
        <w:autoSpaceDN w:val="0"/>
        <w:adjustRightInd w:val="0"/>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6.- ALTERNATIVAS O VARIANTES</w:t>
      </w:r>
    </w:p>
    <w:p w:rsidR="00B54F25" w:rsidRPr="00CA4851" w:rsidRDefault="00B54F25" w:rsidP="00CA4851">
      <w:pPr>
        <w:autoSpaceDE w:val="0"/>
        <w:autoSpaceDN w:val="0"/>
        <w:adjustRightInd w:val="0"/>
        <w:spacing w:line="276" w:lineRule="auto"/>
        <w:jc w:val="both"/>
        <w:rPr>
          <w:rFonts w:asciiTheme="minorHAnsi" w:hAnsiTheme="minorHAnsi" w:cstheme="minorHAnsi"/>
          <w:b/>
          <w:sz w:val="24"/>
          <w:szCs w:val="24"/>
          <w:u w:val="single"/>
        </w:rPr>
      </w:pPr>
    </w:p>
    <w:p w:rsidR="00812EF8" w:rsidRPr="00CA4851" w:rsidRDefault="00812EF8" w:rsidP="00CA4851">
      <w:pPr>
        <w:autoSpaceDE w:val="0"/>
        <w:autoSpaceDN w:val="0"/>
        <w:adjustRightInd w:val="0"/>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En caso de que existan modificaciones, apartamientos o variantes respecto a lo consignado en el presente pliego, las mismas deberán ser incluidas en la oferta en un capítulo denominado “Modificaciones o Variantes”, conforme a lo establecido en el artículo 63 del TOCAF. Toda modificación, apartamiento o variante que no esté considerada en dicho capítulo no será analizado, y se presumirá que el oferente cumple con todas las condiciones establecidas en el Pliego. </w:t>
      </w:r>
    </w:p>
    <w:p w:rsidR="00812EF8" w:rsidRPr="00CA4851" w:rsidRDefault="00812EF8" w:rsidP="00CA4851">
      <w:pPr>
        <w:autoSpaceDE w:val="0"/>
        <w:autoSpaceDN w:val="0"/>
        <w:adjustRightInd w:val="0"/>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No se considerarán modificaciones, apartamientos o variantes las referidas a aspectos que estén consignados en el pliego como requisitos de admisibilidad, o aquellos requisitos sustanciales que, de no observarse, provoquen el rechazo de la oferta</w:t>
      </w:r>
    </w:p>
    <w:p w:rsidR="00812EF8" w:rsidRPr="00CA4851" w:rsidRDefault="00812EF8" w:rsidP="00CA4851">
      <w:pPr>
        <w:autoSpaceDE w:val="0"/>
        <w:autoSpaceDN w:val="0"/>
        <w:adjustRightInd w:val="0"/>
        <w:spacing w:line="276" w:lineRule="auto"/>
        <w:jc w:val="both"/>
        <w:rPr>
          <w:rFonts w:asciiTheme="minorHAnsi" w:hAnsiTheme="minorHAnsi" w:cstheme="minorHAnsi"/>
          <w:b/>
          <w:sz w:val="24"/>
          <w:szCs w:val="24"/>
          <w:u w:val="single"/>
        </w:rPr>
      </w:pPr>
    </w:p>
    <w:p w:rsidR="00D84A50" w:rsidRPr="00CA4851" w:rsidRDefault="00812EF8" w:rsidP="00CA4851">
      <w:pPr>
        <w:autoSpaceDE w:val="0"/>
        <w:autoSpaceDN w:val="0"/>
        <w:adjustRightInd w:val="0"/>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7.-</w:t>
      </w:r>
      <w:r w:rsidR="00A03FC9" w:rsidRPr="00CA4851">
        <w:rPr>
          <w:rFonts w:asciiTheme="minorHAnsi" w:hAnsiTheme="minorHAnsi" w:cstheme="minorHAnsi"/>
          <w:b/>
          <w:sz w:val="24"/>
          <w:szCs w:val="24"/>
          <w:u w:val="single"/>
        </w:rPr>
        <w:t xml:space="preserve"> </w:t>
      </w:r>
      <w:r w:rsidR="00D84A50" w:rsidRPr="00CA4851">
        <w:rPr>
          <w:rFonts w:asciiTheme="minorHAnsi" w:hAnsiTheme="minorHAnsi" w:cstheme="minorHAnsi"/>
          <w:b/>
          <w:sz w:val="24"/>
          <w:szCs w:val="24"/>
          <w:u w:val="single"/>
        </w:rPr>
        <w:t xml:space="preserve">GARANTÍAS </w:t>
      </w:r>
    </w:p>
    <w:p w:rsidR="00030163" w:rsidRPr="00CA4851" w:rsidRDefault="00030163" w:rsidP="00CA4851">
      <w:pPr>
        <w:autoSpaceDE w:val="0"/>
        <w:autoSpaceDN w:val="0"/>
        <w:adjustRightInd w:val="0"/>
        <w:spacing w:line="276" w:lineRule="auto"/>
        <w:jc w:val="both"/>
        <w:rPr>
          <w:rFonts w:asciiTheme="minorHAnsi" w:hAnsiTheme="minorHAnsi" w:cstheme="minorHAnsi"/>
          <w:b/>
          <w:sz w:val="24"/>
          <w:szCs w:val="24"/>
          <w:u w:val="single"/>
        </w:rPr>
      </w:pP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Acorde a lo dispuesto en el artículo 64 del T.O.C.A.F y Decreto No.131/2014. </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u w:val="single"/>
        </w:rPr>
      </w:pPr>
      <w:r w:rsidRPr="00042891">
        <w:rPr>
          <w:rFonts w:asciiTheme="minorHAnsi" w:hAnsiTheme="minorHAnsi" w:cstheme="minorHAnsi"/>
          <w:sz w:val="24"/>
          <w:szCs w:val="24"/>
          <w:u w:val="single"/>
        </w:rPr>
        <w:t>Garantía de mantenimiento de Oferta.</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A.- CONSTITUCIÓN: </w:t>
      </w:r>
      <w:r w:rsidRPr="00042891">
        <w:rPr>
          <w:rFonts w:asciiTheme="minorHAnsi" w:hAnsiTheme="minorHAnsi" w:cstheme="minorHAnsi"/>
          <w:b/>
          <w:sz w:val="24"/>
          <w:szCs w:val="24"/>
        </w:rPr>
        <w:t>NO SERÁ OBLIGATORIA</w:t>
      </w:r>
      <w:r w:rsidRPr="00042891">
        <w:rPr>
          <w:rFonts w:asciiTheme="minorHAnsi" w:hAnsiTheme="minorHAnsi" w:cstheme="minorHAnsi"/>
          <w:sz w:val="24"/>
          <w:szCs w:val="24"/>
        </w:rPr>
        <w:t xml:space="preserve"> la garantía de mantenimiento de oferta, pero de querer constituirla acorde estipulaciones del TOCAF, el oferente podrá realizarlo en efectivo o alguna otra modalidad admitida.-</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Quien constituya garantía en cualquier modalidad admitida que no sea efectivo, deberá tener una vigencia mínima de 90 días. En el caso de constituir garantía representada en valores públicos, finanzas o avales bancarios, o póliza de seguros de fianza, la misma se deberá hacer efectiva en la Tesorería del S.I.E. sito en Leandro Gómez N° 4320 (Ex Camino </w:t>
      </w:r>
      <w:proofErr w:type="spellStart"/>
      <w:r w:rsidRPr="00042891">
        <w:rPr>
          <w:rFonts w:asciiTheme="minorHAnsi" w:hAnsiTheme="minorHAnsi" w:cstheme="minorHAnsi"/>
          <w:sz w:val="24"/>
          <w:szCs w:val="24"/>
        </w:rPr>
        <w:t>Casavalle</w:t>
      </w:r>
      <w:proofErr w:type="spellEnd"/>
      <w:r w:rsidRPr="00042891">
        <w:rPr>
          <w:rFonts w:asciiTheme="minorHAnsi" w:hAnsiTheme="minorHAnsi" w:cstheme="minorHAnsi"/>
          <w:sz w:val="24"/>
          <w:szCs w:val="24"/>
        </w:rPr>
        <w:t>).</w:t>
      </w:r>
    </w:p>
    <w:p w:rsidR="00042891" w:rsidRPr="00042891" w:rsidRDefault="00042891" w:rsidP="00042891">
      <w:pPr>
        <w:autoSpaceDE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En caso de ser en efectivo, en la cuenta del BROU: Cuenta N° 001560329 – 00055 en pesos uruguayos. </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B.- IMPORTE: $100.000 (pesos uruguayos cien mil con 00/100).</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C.- PLAZO: deberá depositarse hasta el día hábil previo al fijado para la Apertura, no se </w:t>
      </w:r>
      <w:proofErr w:type="spellStart"/>
      <w:r w:rsidRPr="00042891">
        <w:rPr>
          <w:rFonts w:asciiTheme="minorHAnsi" w:hAnsiTheme="minorHAnsi" w:cstheme="minorHAnsi"/>
          <w:sz w:val="24"/>
          <w:szCs w:val="24"/>
        </w:rPr>
        <w:t>recepcionan</w:t>
      </w:r>
      <w:proofErr w:type="spellEnd"/>
      <w:r w:rsidRPr="00042891">
        <w:rPr>
          <w:rFonts w:asciiTheme="minorHAnsi" w:hAnsiTheme="minorHAnsi" w:cstheme="minorHAnsi"/>
          <w:sz w:val="24"/>
          <w:szCs w:val="24"/>
        </w:rPr>
        <w:t xml:space="preserve"> garantías el día de la apertura, ni con posterioridad.</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u w:val="single"/>
        </w:rPr>
      </w:pPr>
      <w:r w:rsidRPr="00042891">
        <w:rPr>
          <w:rFonts w:asciiTheme="minorHAnsi" w:hAnsiTheme="minorHAnsi" w:cstheme="minorHAnsi"/>
          <w:sz w:val="24"/>
          <w:szCs w:val="24"/>
          <w:u w:val="single"/>
        </w:rPr>
        <w:t>Garantía de cumplimiento de contrato</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lastRenderedPageBreak/>
        <w:t xml:space="preserve">A.- CONSTITUCIÓN E IMPORTE: Cuando el monto total de lo adjudicado supere el 40% del tope de la Licitación Abreviada, el adjudicatario </w:t>
      </w:r>
      <w:r w:rsidRPr="00042891">
        <w:rPr>
          <w:rFonts w:asciiTheme="minorHAnsi" w:hAnsiTheme="minorHAnsi" w:cstheme="minorHAnsi"/>
          <w:b/>
          <w:sz w:val="24"/>
          <w:szCs w:val="24"/>
        </w:rPr>
        <w:t>DEBERÁ OBLIGATORIAMENTE</w:t>
      </w:r>
      <w:r w:rsidRPr="00042891">
        <w:rPr>
          <w:rFonts w:asciiTheme="minorHAnsi" w:hAnsiTheme="minorHAnsi" w:cstheme="minorHAnsi"/>
          <w:sz w:val="24"/>
          <w:szCs w:val="24"/>
        </w:rPr>
        <w:t xml:space="preserve"> </w:t>
      </w:r>
      <w:proofErr w:type="spellStart"/>
      <w:r w:rsidRPr="00042891">
        <w:rPr>
          <w:rFonts w:asciiTheme="minorHAnsi" w:hAnsiTheme="minorHAnsi" w:cstheme="minorHAnsi"/>
          <w:sz w:val="24"/>
          <w:szCs w:val="24"/>
        </w:rPr>
        <w:t>constituír</w:t>
      </w:r>
      <w:proofErr w:type="spellEnd"/>
      <w:r w:rsidRPr="00042891">
        <w:rPr>
          <w:rFonts w:asciiTheme="minorHAnsi" w:hAnsiTheme="minorHAnsi" w:cstheme="minorHAnsi"/>
          <w:sz w:val="24"/>
          <w:szCs w:val="24"/>
        </w:rPr>
        <w:t xml:space="preserve"> la garantía de cumplimiento de contrato por un mínimo del 5% de la contratación, en los términos y condiciones previstos por el Art. 64 del TOCAF y el Pliego Particular del Organismo. </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B.- PLAZO: dispondrá de 10 días corridos contados a partir de la notificación de la Resolución de Adjudicación por parte del C.G.E.</w:t>
      </w:r>
    </w:p>
    <w:p w:rsidR="00042891" w:rsidRPr="00042891" w:rsidRDefault="00042891" w:rsidP="00042891">
      <w:pPr>
        <w:autoSpaceDE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C.- LUGAR DE CONSTITUCIÓN: En caso de ser en efectivo, en la cuenta del BROU: Cuenta N° 001560329 – 00055 en pesos uruguayos. </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D.- VIGENCIA PARA LAS GARANTÍAS: Quien constituya garantía en cualquier modalidad admitida que no sea efectivo, deberá tener una vigencia mínima que se estimará hasta el momento de culminar la adjudicación. En el caso de constituir garantía representada en valores públicos, finanzas o avales bancarios, o póliza de seguros de fianza, deberá ser emitida por banco de plaza, y hacerse efectiva en la Tesorería del S.I.E. sito en Leandro Gómez N° 4320 (Ex Camino </w:t>
      </w:r>
      <w:proofErr w:type="spellStart"/>
      <w:r w:rsidRPr="00042891">
        <w:rPr>
          <w:rFonts w:asciiTheme="minorHAnsi" w:hAnsiTheme="minorHAnsi" w:cstheme="minorHAnsi"/>
          <w:sz w:val="24"/>
          <w:szCs w:val="24"/>
        </w:rPr>
        <w:t>Casavalle</w:t>
      </w:r>
      <w:proofErr w:type="spellEnd"/>
      <w:r w:rsidRPr="00042891">
        <w:rPr>
          <w:rFonts w:asciiTheme="minorHAnsi" w:hAnsiTheme="minorHAnsi" w:cstheme="minorHAnsi"/>
          <w:sz w:val="24"/>
          <w:szCs w:val="24"/>
        </w:rPr>
        <w:t>).</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 xml:space="preserve">En caso de no depositarse la garantía en el plazo establecido, se considerará falta grave pudiendo la Administración incluso rescindir la adjudicación con la correspondiente aplicación de multas y/o iniciar acciones por los daños y perjuicios </w:t>
      </w:r>
      <w:proofErr w:type="spellStart"/>
      <w:r w:rsidRPr="00042891">
        <w:rPr>
          <w:rFonts w:asciiTheme="minorHAnsi" w:hAnsiTheme="minorHAnsi" w:cstheme="minorHAnsi"/>
          <w:sz w:val="24"/>
          <w:szCs w:val="24"/>
        </w:rPr>
        <w:t>ocacionados</w:t>
      </w:r>
      <w:proofErr w:type="spellEnd"/>
      <w:r w:rsidRPr="00042891">
        <w:rPr>
          <w:rFonts w:asciiTheme="minorHAnsi" w:hAnsiTheme="minorHAnsi" w:cstheme="minorHAnsi"/>
          <w:sz w:val="24"/>
          <w:szCs w:val="24"/>
        </w:rPr>
        <w:t>.-</w:t>
      </w: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p>
    <w:p w:rsidR="00042891" w:rsidRPr="00042891" w:rsidRDefault="00042891" w:rsidP="00042891">
      <w:pPr>
        <w:autoSpaceDE w:val="0"/>
        <w:autoSpaceDN w:val="0"/>
        <w:adjustRightInd w:val="0"/>
        <w:spacing w:line="360" w:lineRule="auto"/>
        <w:jc w:val="both"/>
        <w:rPr>
          <w:rFonts w:asciiTheme="minorHAnsi" w:hAnsiTheme="minorHAnsi" w:cstheme="minorHAnsi"/>
          <w:sz w:val="24"/>
          <w:szCs w:val="24"/>
        </w:rPr>
      </w:pPr>
      <w:r w:rsidRPr="00042891">
        <w:rPr>
          <w:rFonts w:asciiTheme="minorHAnsi" w:hAnsiTheme="minorHAnsi" w:cstheme="minorHAnsi"/>
          <w:sz w:val="24"/>
          <w:szCs w:val="24"/>
        </w:rPr>
        <w:t>La garantía no podrá ser devuelta hasta que ambas partes otorguen en documento apropiado que nada más tienen que reclamarse con relación a esta licitación</w:t>
      </w:r>
    </w:p>
    <w:p w:rsidR="006D0E07" w:rsidRPr="00042891" w:rsidRDefault="006D0E07" w:rsidP="00CA4851">
      <w:pPr>
        <w:autoSpaceDE w:val="0"/>
        <w:autoSpaceDN w:val="0"/>
        <w:adjustRightInd w:val="0"/>
        <w:spacing w:line="276" w:lineRule="auto"/>
        <w:jc w:val="both"/>
        <w:rPr>
          <w:rFonts w:asciiTheme="minorHAnsi" w:hAnsiTheme="minorHAnsi" w:cstheme="minorHAnsi"/>
          <w:sz w:val="24"/>
          <w:szCs w:val="24"/>
        </w:rPr>
      </w:pPr>
    </w:p>
    <w:p w:rsidR="00812EF8" w:rsidRPr="00CA4851" w:rsidRDefault="00812EF8" w:rsidP="00CA4851">
      <w:pPr>
        <w:autoSpaceDE w:val="0"/>
        <w:autoSpaceDN w:val="0"/>
        <w:adjustRightInd w:val="0"/>
        <w:spacing w:line="276" w:lineRule="auto"/>
        <w:jc w:val="both"/>
        <w:rPr>
          <w:rFonts w:asciiTheme="minorHAnsi" w:hAnsiTheme="minorHAnsi" w:cstheme="minorHAnsi"/>
          <w:sz w:val="24"/>
          <w:szCs w:val="24"/>
        </w:rPr>
      </w:pPr>
    </w:p>
    <w:p w:rsidR="00A03FC9" w:rsidRPr="00CA4851" w:rsidRDefault="00812EF8"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8</w:t>
      </w:r>
      <w:r w:rsidR="006B0E68" w:rsidRPr="00CA4851">
        <w:rPr>
          <w:rFonts w:asciiTheme="minorHAnsi" w:hAnsiTheme="minorHAnsi" w:cstheme="minorHAnsi"/>
          <w:b/>
          <w:sz w:val="24"/>
          <w:szCs w:val="24"/>
          <w:u w:val="single"/>
        </w:rPr>
        <w:t xml:space="preserve">. </w:t>
      </w:r>
      <w:r w:rsidR="005929EE" w:rsidRPr="00CA4851">
        <w:rPr>
          <w:rFonts w:asciiTheme="minorHAnsi" w:hAnsiTheme="minorHAnsi" w:cstheme="minorHAnsi"/>
          <w:b/>
          <w:sz w:val="24"/>
          <w:szCs w:val="24"/>
          <w:u w:val="single"/>
        </w:rPr>
        <w:t>PRESENTACION</w:t>
      </w:r>
      <w:r w:rsidR="00A03FC9" w:rsidRPr="00CA4851">
        <w:rPr>
          <w:rFonts w:asciiTheme="minorHAnsi" w:hAnsiTheme="minorHAnsi" w:cstheme="minorHAnsi"/>
          <w:b/>
          <w:sz w:val="24"/>
          <w:szCs w:val="24"/>
          <w:u w:val="single"/>
        </w:rPr>
        <w:t xml:space="preserve"> DE LAS OFERTAS</w:t>
      </w:r>
      <w:r w:rsidR="00B115C7" w:rsidRPr="00CA4851">
        <w:rPr>
          <w:rFonts w:asciiTheme="minorHAnsi" w:hAnsiTheme="minorHAnsi" w:cstheme="minorHAnsi"/>
          <w:b/>
          <w:sz w:val="24"/>
          <w:szCs w:val="24"/>
          <w:u w:val="single"/>
        </w:rPr>
        <w:t xml:space="preserve"> </w:t>
      </w:r>
    </w:p>
    <w:p w:rsidR="00FE5070" w:rsidRPr="00CA4851" w:rsidRDefault="00FE5070" w:rsidP="00CA4851">
      <w:pPr>
        <w:spacing w:line="276" w:lineRule="auto"/>
        <w:jc w:val="both"/>
        <w:rPr>
          <w:rFonts w:asciiTheme="minorHAnsi" w:hAnsiTheme="minorHAnsi" w:cstheme="minorHAnsi"/>
          <w:b/>
          <w:sz w:val="24"/>
          <w:szCs w:val="24"/>
          <w:u w:val="single"/>
        </w:rPr>
      </w:pPr>
    </w:p>
    <w:p w:rsidR="001A3C27" w:rsidRPr="00CA4851" w:rsidRDefault="00F3632F"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Por la sola presentación del proveedor a cotizar y salvo declaración expresa en contrario, se entiende que la oferta se ajusta a todas las condiciones contenidas en el llamado</w:t>
      </w:r>
      <w:r w:rsidR="00672370" w:rsidRPr="00CA4851">
        <w:rPr>
          <w:rFonts w:asciiTheme="minorHAnsi" w:hAnsiTheme="minorHAnsi" w:cstheme="minorHAnsi"/>
          <w:sz w:val="24"/>
          <w:szCs w:val="24"/>
        </w:rPr>
        <w:t>. Declaran</w:t>
      </w:r>
      <w:r w:rsidR="001A3C27" w:rsidRPr="00CA4851">
        <w:rPr>
          <w:rFonts w:asciiTheme="minorHAnsi" w:hAnsiTheme="minorHAnsi" w:cstheme="minorHAnsi"/>
          <w:sz w:val="24"/>
          <w:szCs w:val="24"/>
        </w:rPr>
        <w:t xml:space="preserve"> conocer </w:t>
      </w:r>
      <w:r w:rsidR="00E47C02" w:rsidRPr="00CA4851">
        <w:rPr>
          <w:rFonts w:asciiTheme="minorHAnsi" w:hAnsiTheme="minorHAnsi" w:cstheme="minorHAnsi"/>
          <w:sz w:val="24"/>
          <w:szCs w:val="24"/>
        </w:rPr>
        <w:t xml:space="preserve">y no tener dudas respecto del </w:t>
      </w:r>
      <w:r w:rsidR="001A3C27" w:rsidRPr="00CA4851">
        <w:rPr>
          <w:rFonts w:asciiTheme="minorHAnsi" w:hAnsiTheme="minorHAnsi" w:cstheme="minorHAnsi"/>
          <w:sz w:val="24"/>
          <w:szCs w:val="24"/>
        </w:rPr>
        <w:t>objeto</w:t>
      </w:r>
      <w:r w:rsidR="00E47C02" w:rsidRPr="00CA4851">
        <w:rPr>
          <w:rFonts w:asciiTheme="minorHAnsi" w:hAnsiTheme="minorHAnsi" w:cstheme="minorHAnsi"/>
          <w:sz w:val="24"/>
          <w:szCs w:val="24"/>
        </w:rPr>
        <w:t xml:space="preserve"> de la compra</w:t>
      </w:r>
      <w:r w:rsidR="001A3C27" w:rsidRPr="00CA4851">
        <w:rPr>
          <w:rFonts w:asciiTheme="minorHAnsi" w:hAnsiTheme="minorHAnsi" w:cstheme="minorHAnsi"/>
          <w:sz w:val="24"/>
          <w:szCs w:val="24"/>
        </w:rPr>
        <w:t>. La omisión o errores de cálculo en la presentación a este llamado, no le otorgarán derechos para actuar contrariamente a lo establecido.</w:t>
      </w:r>
      <w:r w:rsidR="00812EF8" w:rsidRPr="00CA4851">
        <w:rPr>
          <w:rFonts w:asciiTheme="minorHAnsi" w:hAnsiTheme="minorHAnsi" w:cstheme="minorHAnsi"/>
          <w:sz w:val="24"/>
          <w:szCs w:val="24"/>
        </w:rPr>
        <w:t>-</w:t>
      </w:r>
    </w:p>
    <w:p w:rsidR="00E47C02" w:rsidRPr="00CA4851" w:rsidRDefault="00E47C02" w:rsidP="00CA4851">
      <w:pPr>
        <w:spacing w:line="276" w:lineRule="auto"/>
        <w:jc w:val="both"/>
        <w:rPr>
          <w:rFonts w:asciiTheme="minorHAnsi" w:hAnsiTheme="minorHAnsi" w:cstheme="minorHAnsi"/>
          <w:sz w:val="24"/>
          <w:szCs w:val="24"/>
        </w:rPr>
      </w:pPr>
    </w:p>
    <w:p w:rsidR="00EA16EE" w:rsidRPr="00CA4851" w:rsidRDefault="00EA16EE" w:rsidP="00CA4851">
      <w:pPr>
        <w:pStyle w:val="NormalWeb"/>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276" w:lineRule="auto"/>
        <w:jc w:val="both"/>
        <w:rPr>
          <w:rFonts w:asciiTheme="minorHAnsi" w:hAnsiTheme="minorHAnsi" w:cstheme="minorHAnsi"/>
        </w:rPr>
      </w:pPr>
      <w:r w:rsidRPr="00CA4851">
        <w:rPr>
          <w:rFonts w:asciiTheme="minorHAnsi" w:hAnsiTheme="minorHAnsi" w:cstheme="minorHAnsi"/>
        </w:rPr>
        <w:t>Cuando se constaten defectos, carencias o errores en las ofertas, la Administración podrá otorgar un plazo a los efectos de subsanar los mismos. Si no fueran subsanadas esas omisiones dentro del plazo otorgado, la oferta será desestimada.</w:t>
      </w:r>
    </w:p>
    <w:p w:rsidR="00EA16EE" w:rsidRPr="00CA4851" w:rsidRDefault="00EA16EE"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La Administración podrá solicitar a cada cotizante las aclaraciones que estime necesarias para el estudio y comparación de ofertas</w:t>
      </w:r>
      <w:r w:rsidR="00672370" w:rsidRPr="00CA4851">
        <w:rPr>
          <w:rFonts w:asciiTheme="minorHAnsi" w:hAnsiTheme="minorHAnsi" w:cstheme="minorHAnsi"/>
          <w:sz w:val="24"/>
          <w:szCs w:val="24"/>
        </w:rPr>
        <w:t>,</w:t>
      </w:r>
      <w:r w:rsidRPr="00CA4851">
        <w:rPr>
          <w:rFonts w:asciiTheme="minorHAnsi" w:hAnsiTheme="minorHAnsi" w:cstheme="minorHAnsi"/>
          <w:sz w:val="24"/>
          <w:szCs w:val="24"/>
        </w:rPr>
        <w:t xml:space="preserve"> preservando el principio de igualdad de los oferentes</w:t>
      </w:r>
      <w:r w:rsidR="00672370" w:rsidRPr="00CA4851">
        <w:rPr>
          <w:rFonts w:asciiTheme="minorHAnsi" w:hAnsiTheme="minorHAnsi" w:cstheme="minorHAnsi"/>
          <w:sz w:val="24"/>
          <w:szCs w:val="24"/>
        </w:rPr>
        <w:t>, siempre que las mismas no importen un cambio.-</w:t>
      </w:r>
    </w:p>
    <w:p w:rsidR="00EA16EE" w:rsidRPr="00CA4851" w:rsidRDefault="00EA16EE" w:rsidP="00CA4851">
      <w:pPr>
        <w:spacing w:line="276" w:lineRule="auto"/>
        <w:jc w:val="both"/>
        <w:rPr>
          <w:rFonts w:asciiTheme="minorHAnsi" w:hAnsiTheme="minorHAnsi" w:cstheme="minorHAnsi"/>
          <w:sz w:val="24"/>
          <w:szCs w:val="24"/>
        </w:rPr>
      </w:pPr>
    </w:p>
    <w:p w:rsidR="00E47C02" w:rsidRPr="00CA4851" w:rsidRDefault="00E47C02"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La cotización será considerada a todos los efectos ya sea de adjudicación, apertura de carta de crédito y otros, al proveedor que se presenta en la oferta. En caso de que este no actúe por si, sino </w:t>
      </w:r>
      <w:r w:rsidRPr="00CA4851">
        <w:rPr>
          <w:rFonts w:asciiTheme="minorHAnsi" w:hAnsiTheme="minorHAnsi" w:cstheme="minorHAnsi"/>
          <w:sz w:val="24"/>
          <w:szCs w:val="24"/>
        </w:rPr>
        <w:lastRenderedPageBreak/>
        <w:t xml:space="preserve">en representación de otra empresa, la misma deberá ser fehacientemente documentada e informada al momento de cotizar, anexando toda documentación que acredite esto </w:t>
      </w:r>
      <w:r w:rsidR="00601752" w:rsidRPr="00CA4851">
        <w:rPr>
          <w:rFonts w:asciiTheme="minorHAnsi" w:hAnsiTheme="minorHAnsi" w:cstheme="minorHAnsi"/>
          <w:sz w:val="24"/>
          <w:szCs w:val="24"/>
        </w:rPr>
        <w:t>(c</w:t>
      </w:r>
      <w:r w:rsidR="00FA3AE5" w:rsidRPr="00CA4851">
        <w:rPr>
          <w:rFonts w:asciiTheme="minorHAnsi" w:hAnsiTheme="minorHAnsi" w:cstheme="minorHAnsi"/>
          <w:sz w:val="24"/>
          <w:szCs w:val="24"/>
        </w:rPr>
        <w:t>omo ser carta de representación</w:t>
      </w:r>
      <w:r w:rsidR="00601752" w:rsidRPr="00CA4851">
        <w:rPr>
          <w:rFonts w:asciiTheme="minorHAnsi" w:hAnsiTheme="minorHAnsi" w:cstheme="minorHAnsi"/>
          <w:sz w:val="24"/>
          <w:szCs w:val="24"/>
        </w:rPr>
        <w:t xml:space="preserve"> protocolizada y/o certificada notarialmente, traducida, apostillada e inscripta si corresponde, certificado expedido por el Ministerio de Relaciones Exteriores, </w:t>
      </w:r>
      <w:proofErr w:type="spellStart"/>
      <w:r w:rsidR="00601752" w:rsidRPr="00CA4851">
        <w:rPr>
          <w:rFonts w:asciiTheme="minorHAnsi" w:hAnsiTheme="minorHAnsi" w:cstheme="minorHAnsi"/>
          <w:sz w:val="24"/>
          <w:szCs w:val="24"/>
        </w:rPr>
        <w:t>etc</w:t>
      </w:r>
      <w:proofErr w:type="spellEnd"/>
      <w:r w:rsidR="00601752" w:rsidRPr="00CA4851">
        <w:rPr>
          <w:rFonts w:asciiTheme="minorHAnsi" w:hAnsiTheme="minorHAnsi" w:cstheme="minorHAnsi"/>
          <w:sz w:val="24"/>
          <w:szCs w:val="24"/>
        </w:rPr>
        <w:t>).</w:t>
      </w:r>
    </w:p>
    <w:p w:rsidR="005039DA" w:rsidRPr="00CA4851" w:rsidRDefault="00792939"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9</w:t>
      </w:r>
      <w:r w:rsidR="009E356D" w:rsidRPr="00CA4851">
        <w:rPr>
          <w:rFonts w:asciiTheme="minorHAnsi" w:hAnsiTheme="minorHAnsi" w:cstheme="minorHAnsi"/>
          <w:b/>
          <w:sz w:val="24"/>
          <w:szCs w:val="24"/>
          <w:u w:val="single"/>
        </w:rPr>
        <w:t xml:space="preserve">.- </w:t>
      </w:r>
      <w:r w:rsidR="0003343B" w:rsidRPr="00CA4851">
        <w:rPr>
          <w:rFonts w:asciiTheme="minorHAnsi" w:hAnsiTheme="minorHAnsi" w:cstheme="minorHAnsi"/>
          <w:b/>
          <w:sz w:val="24"/>
          <w:szCs w:val="24"/>
          <w:u w:val="single"/>
        </w:rPr>
        <w:t xml:space="preserve"> </w:t>
      </w:r>
      <w:r w:rsidR="005039DA" w:rsidRPr="00CA4851">
        <w:rPr>
          <w:rFonts w:asciiTheme="minorHAnsi" w:hAnsiTheme="minorHAnsi" w:cstheme="minorHAnsi"/>
          <w:b/>
          <w:sz w:val="24"/>
          <w:szCs w:val="24"/>
          <w:u w:val="single"/>
        </w:rPr>
        <w:t>MANTENIMIENTO DE LAS PROPUESTAS</w:t>
      </w:r>
    </w:p>
    <w:p w:rsidR="005039DA" w:rsidRPr="00CA4851" w:rsidRDefault="005039DA" w:rsidP="00CA4851">
      <w:pPr>
        <w:spacing w:line="276" w:lineRule="auto"/>
        <w:jc w:val="both"/>
        <w:rPr>
          <w:rFonts w:asciiTheme="minorHAnsi" w:hAnsiTheme="minorHAnsi" w:cstheme="minorHAnsi"/>
          <w:b/>
          <w:sz w:val="24"/>
          <w:szCs w:val="24"/>
          <w:u w:val="single"/>
        </w:rPr>
      </w:pPr>
    </w:p>
    <w:p w:rsidR="005039DA" w:rsidRPr="00CA4851" w:rsidRDefault="005039DA" w:rsidP="00CA4851">
      <w:p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Las ofertas serán válidas y obligarán al oferente por el término </w:t>
      </w:r>
      <w:r w:rsidR="00844224" w:rsidRPr="00CA4851">
        <w:rPr>
          <w:rFonts w:asciiTheme="minorHAnsi" w:hAnsiTheme="minorHAnsi" w:cstheme="minorHAnsi"/>
          <w:sz w:val="24"/>
          <w:szCs w:val="24"/>
        </w:rPr>
        <w:t>establecido en la celda “</w:t>
      </w:r>
      <w:r w:rsidR="00844224" w:rsidRPr="00CA4851">
        <w:rPr>
          <w:rFonts w:asciiTheme="minorHAnsi" w:hAnsiTheme="minorHAnsi" w:cstheme="minorHAnsi"/>
          <w:i/>
          <w:sz w:val="24"/>
          <w:szCs w:val="24"/>
        </w:rPr>
        <w:t>mantenimiento de oferta mínimo</w:t>
      </w:r>
      <w:r w:rsidR="00844224" w:rsidRPr="00CA4851">
        <w:rPr>
          <w:rFonts w:asciiTheme="minorHAnsi" w:hAnsiTheme="minorHAnsi" w:cstheme="minorHAnsi"/>
          <w:sz w:val="24"/>
          <w:szCs w:val="24"/>
        </w:rPr>
        <w:t>”. El cómputo de dicho plazo comenzará</w:t>
      </w:r>
      <w:r w:rsidRPr="00CA4851">
        <w:rPr>
          <w:rFonts w:asciiTheme="minorHAnsi" w:hAnsiTheme="minorHAnsi" w:cstheme="minorHAnsi"/>
          <w:sz w:val="24"/>
          <w:szCs w:val="24"/>
        </w:rPr>
        <w:t xml:space="preserve"> a contar desde el día siguiente </w:t>
      </w:r>
      <w:r w:rsidR="00844224" w:rsidRPr="00CA4851">
        <w:rPr>
          <w:rFonts w:asciiTheme="minorHAnsi" w:hAnsiTheme="minorHAnsi" w:cstheme="minorHAnsi"/>
          <w:sz w:val="24"/>
          <w:szCs w:val="24"/>
        </w:rPr>
        <w:t>a la</w:t>
      </w:r>
      <w:r w:rsidRPr="00CA4851">
        <w:rPr>
          <w:rFonts w:asciiTheme="minorHAnsi" w:hAnsiTheme="minorHAnsi" w:cstheme="minorHAnsi"/>
          <w:sz w:val="24"/>
          <w:szCs w:val="24"/>
        </w:rPr>
        <w:t xml:space="preserve"> apertura</w:t>
      </w:r>
      <w:r w:rsidR="00844224" w:rsidRPr="00CA4851">
        <w:rPr>
          <w:rFonts w:asciiTheme="minorHAnsi" w:hAnsiTheme="minorHAnsi" w:cstheme="minorHAnsi"/>
          <w:sz w:val="24"/>
          <w:szCs w:val="24"/>
        </w:rPr>
        <w:t xml:space="preserve"> electrónica</w:t>
      </w:r>
      <w:r w:rsidRPr="00CA4851">
        <w:rPr>
          <w:rFonts w:asciiTheme="minorHAnsi" w:hAnsiTheme="minorHAnsi" w:cstheme="minorHAnsi"/>
          <w:sz w:val="24"/>
          <w:szCs w:val="24"/>
        </w:rPr>
        <w:t>.</w:t>
      </w:r>
      <w:r w:rsidR="00844224" w:rsidRPr="00CA4851">
        <w:rPr>
          <w:rFonts w:asciiTheme="minorHAnsi" w:hAnsiTheme="minorHAnsi" w:cstheme="minorHAnsi"/>
          <w:sz w:val="24"/>
          <w:szCs w:val="24"/>
        </w:rPr>
        <w:t xml:space="preserve"> Una vez</w:t>
      </w:r>
      <w:r w:rsidR="007B71EC" w:rsidRPr="00CA4851">
        <w:rPr>
          <w:rFonts w:asciiTheme="minorHAnsi" w:hAnsiTheme="minorHAnsi" w:cstheme="minorHAnsi"/>
          <w:sz w:val="24"/>
          <w:szCs w:val="24"/>
        </w:rPr>
        <w:t xml:space="preserve"> vencido el plazo estipulado, </w:t>
      </w:r>
      <w:r w:rsidR="00844224" w:rsidRPr="00CA4851">
        <w:rPr>
          <w:rFonts w:asciiTheme="minorHAnsi" w:hAnsiTheme="minorHAnsi" w:cstheme="minorHAnsi"/>
          <w:sz w:val="24"/>
          <w:szCs w:val="24"/>
        </w:rPr>
        <w:t xml:space="preserve">si </w:t>
      </w:r>
      <w:r w:rsidR="007B71EC" w:rsidRPr="00CA4851">
        <w:rPr>
          <w:rFonts w:asciiTheme="minorHAnsi" w:hAnsiTheme="minorHAnsi" w:cstheme="minorHAnsi"/>
          <w:sz w:val="24"/>
          <w:szCs w:val="24"/>
        </w:rPr>
        <w:t xml:space="preserve">la Administración no se ha pronunciado, la oferta presentada </w:t>
      </w:r>
      <w:proofErr w:type="spellStart"/>
      <w:r w:rsidR="007B71EC" w:rsidRPr="00CA4851">
        <w:rPr>
          <w:rFonts w:asciiTheme="minorHAnsi" w:hAnsiTheme="minorHAnsi" w:cstheme="minorHAnsi"/>
          <w:sz w:val="24"/>
          <w:szCs w:val="24"/>
        </w:rPr>
        <w:t>seguriá</w:t>
      </w:r>
      <w:proofErr w:type="spellEnd"/>
      <w:r w:rsidR="007B71EC" w:rsidRPr="00CA4851">
        <w:rPr>
          <w:rFonts w:asciiTheme="minorHAnsi" w:hAnsiTheme="minorHAnsi" w:cstheme="minorHAnsi"/>
          <w:sz w:val="24"/>
          <w:szCs w:val="24"/>
        </w:rPr>
        <w:t xml:space="preserve"> siendo válida hasta tanto el proveedor manifieste su voluntad de retirarla, por escrito al correo electrónico</w:t>
      </w:r>
      <w:r w:rsidR="00E47C02" w:rsidRPr="00CA4851">
        <w:rPr>
          <w:rFonts w:asciiTheme="minorHAnsi" w:hAnsiTheme="minorHAnsi" w:cstheme="minorHAnsi"/>
          <w:sz w:val="24"/>
          <w:szCs w:val="24"/>
        </w:rPr>
        <w:t xml:space="preserve"> atdgcayce@ejercito.mil.uy</w:t>
      </w:r>
      <w:r w:rsidR="007B71EC" w:rsidRPr="00CA4851">
        <w:rPr>
          <w:rFonts w:asciiTheme="minorHAnsi" w:hAnsiTheme="minorHAnsi" w:cstheme="minorHAnsi"/>
          <w:sz w:val="24"/>
          <w:szCs w:val="24"/>
        </w:rPr>
        <w:t xml:space="preserve"> y antes de que resulte como adjudicada en la página web de compras estatales.-</w:t>
      </w:r>
    </w:p>
    <w:p w:rsidR="00B54F25" w:rsidRPr="00CA4851" w:rsidRDefault="00B54F25" w:rsidP="00CA4851">
      <w:pPr>
        <w:spacing w:line="276" w:lineRule="auto"/>
        <w:jc w:val="both"/>
        <w:rPr>
          <w:rFonts w:asciiTheme="minorHAnsi" w:hAnsiTheme="minorHAnsi" w:cstheme="minorHAnsi"/>
          <w:sz w:val="24"/>
          <w:szCs w:val="24"/>
        </w:rPr>
      </w:pPr>
    </w:p>
    <w:p w:rsidR="00D20305" w:rsidRPr="00CA4851" w:rsidRDefault="00792939"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1</w:t>
      </w:r>
      <w:r w:rsidR="00844224" w:rsidRPr="00CA4851">
        <w:rPr>
          <w:rFonts w:asciiTheme="minorHAnsi" w:hAnsiTheme="minorHAnsi" w:cstheme="minorHAnsi"/>
          <w:b/>
          <w:sz w:val="24"/>
          <w:szCs w:val="24"/>
          <w:u w:val="single"/>
        </w:rPr>
        <w:t>0</w:t>
      </w:r>
      <w:r w:rsidR="000A1C37" w:rsidRPr="00CA4851">
        <w:rPr>
          <w:rFonts w:asciiTheme="minorHAnsi" w:hAnsiTheme="minorHAnsi" w:cstheme="minorHAnsi"/>
          <w:b/>
          <w:sz w:val="24"/>
          <w:szCs w:val="24"/>
          <w:u w:val="single"/>
        </w:rPr>
        <w:t>.</w:t>
      </w:r>
      <w:r w:rsidR="00D20305" w:rsidRPr="00CA4851">
        <w:rPr>
          <w:rFonts w:asciiTheme="minorHAnsi" w:hAnsiTheme="minorHAnsi" w:cstheme="minorHAnsi"/>
          <w:b/>
          <w:sz w:val="24"/>
          <w:szCs w:val="24"/>
          <w:u w:val="single"/>
        </w:rPr>
        <w:t>- PREFERENCIA A LA INDUSTRIA NACIONAL</w:t>
      </w:r>
    </w:p>
    <w:p w:rsidR="00D20305" w:rsidRPr="00CA4851" w:rsidRDefault="00D20305" w:rsidP="00CA4851">
      <w:pPr>
        <w:spacing w:line="276" w:lineRule="auto"/>
        <w:jc w:val="both"/>
        <w:rPr>
          <w:rFonts w:asciiTheme="minorHAnsi" w:hAnsiTheme="minorHAnsi" w:cstheme="minorHAnsi"/>
          <w:b/>
          <w:sz w:val="24"/>
          <w:szCs w:val="24"/>
          <w:u w:val="single"/>
        </w:rPr>
      </w:pPr>
    </w:p>
    <w:p w:rsidR="00D20305" w:rsidRPr="00CA4851" w:rsidRDefault="00D20305" w:rsidP="00CA4851">
      <w:pPr>
        <w:spacing w:line="276" w:lineRule="auto"/>
        <w:jc w:val="both"/>
        <w:rPr>
          <w:rFonts w:asciiTheme="minorHAnsi" w:hAnsiTheme="minorHAnsi" w:cstheme="minorHAnsi"/>
          <w:sz w:val="24"/>
          <w:szCs w:val="24"/>
          <w:lang w:val="es-MX" w:eastAsia="es-MX"/>
        </w:rPr>
      </w:pPr>
      <w:r w:rsidRPr="00CA4851">
        <w:rPr>
          <w:rFonts w:asciiTheme="minorHAnsi" w:hAnsiTheme="minorHAnsi" w:cstheme="minorHAnsi"/>
          <w:sz w:val="24"/>
          <w:szCs w:val="24"/>
          <w:lang w:val="es-MX" w:eastAsia="es-MX"/>
        </w:rPr>
        <w:t>De conformidad con lo establecido por la normativa en vigencia, el Oferente que desee acogerse al Régimen de Preferencia a la Industria Nacional deberá presentar, conjuntamente con su oferta, DECLARACIÓN JURADA detallando los bienes o servicios a proveer que califican como nacionales (ANEXO</w:t>
      </w:r>
      <w:r w:rsidR="00070896" w:rsidRPr="00CA4851">
        <w:rPr>
          <w:rFonts w:asciiTheme="minorHAnsi" w:hAnsiTheme="minorHAnsi" w:cstheme="minorHAnsi"/>
          <w:sz w:val="24"/>
          <w:szCs w:val="24"/>
          <w:lang w:val="es-MX" w:eastAsia="es-MX"/>
        </w:rPr>
        <w:t xml:space="preserve"> II</w:t>
      </w:r>
      <w:r w:rsidR="007B71EC" w:rsidRPr="00CA4851">
        <w:rPr>
          <w:rFonts w:asciiTheme="minorHAnsi" w:hAnsiTheme="minorHAnsi" w:cstheme="minorHAnsi"/>
          <w:sz w:val="24"/>
          <w:szCs w:val="24"/>
          <w:lang w:val="es-MX" w:eastAsia="es-MX"/>
        </w:rPr>
        <w:t>I</w:t>
      </w:r>
      <w:r w:rsidR="00070896" w:rsidRPr="00CA4851">
        <w:rPr>
          <w:rFonts w:asciiTheme="minorHAnsi" w:hAnsiTheme="minorHAnsi" w:cstheme="minorHAnsi"/>
          <w:sz w:val="24"/>
          <w:szCs w:val="24"/>
          <w:lang w:val="es-MX" w:eastAsia="es-MX"/>
        </w:rPr>
        <w:t xml:space="preserve"> (a) ó</w:t>
      </w:r>
      <w:r w:rsidRPr="00CA4851">
        <w:rPr>
          <w:rFonts w:asciiTheme="minorHAnsi" w:hAnsiTheme="minorHAnsi" w:cstheme="minorHAnsi"/>
          <w:sz w:val="24"/>
          <w:szCs w:val="24"/>
          <w:lang w:val="es-MX" w:eastAsia="es-MX"/>
        </w:rPr>
        <w:t xml:space="preserve"> </w:t>
      </w:r>
      <w:r w:rsidR="00070896" w:rsidRPr="00CA4851">
        <w:rPr>
          <w:rFonts w:asciiTheme="minorHAnsi" w:hAnsiTheme="minorHAnsi" w:cstheme="minorHAnsi"/>
          <w:sz w:val="24"/>
          <w:szCs w:val="24"/>
          <w:lang w:val="es-MX" w:eastAsia="es-MX"/>
        </w:rPr>
        <w:t xml:space="preserve">ANEXO </w:t>
      </w:r>
      <w:r w:rsidR="007B71EC" w:rsidRPr="00CA4851">
        <w:rPr>
          <w:rFonts w:asciiTheme="minorHAnsi" w:hAnsiTheme="minorHAnsi" w:cstheme="minorHAnsi"/>
          <w:sz w:val="24"/>
          <w:szCs w:val="24"/>
          <w:lang w:val="es-MX" w:eastAsia="es-MX"/>
        </w:rPr>
        <w:t>I</w:t>
      </w:r>
      <w:r w:rsidR="00070896" w:rsidRPr="00CA4851">
        <w:rPr>
          <w:rFonts w:asciiTheme="minorHAnsi" w:hAnsiTheme="minorHAnsi" w:cstheme="minorHAnsi"/>
          <w:sz w:val="24"/>
          <w:szCs w:val="24"/>
          <w:lang w:val="es-MX" w:eastAsia="es-MX"/>
        </w:rPr>
        <w:t>II (b) s</w:t>
      </w:r>
      <w:r w:rsidRPr="00CA4851">
        <w:rPr>
          <w:rFonts w:asciiTheme="minorHAnsi" w:hAnsiTheme="minorHAnsi" w:cstheme="minorHAnsi"/>
          <w:sz w:val="24"/>
          <w:szCs w:val="24"/>
          <w:lang w:val="es-MX" w:eastAsia="es-MX"/>
        </w:rPr>
        <w:t>egún sea b</w:t>
      </w:r>
      <w:r w:rsidR="00070896" w:rsidRPr="00CA4851">
        <w:rPr>
          <w:rFonts w:asciiTheme="minorHAnsi" w:hAnsiTheme="minorHAnsi" w:cstheme="minorHAnsi"/>
          <w:sz w:val="24"/>
          <w:szCs w:val="24"/>
          <w:lang w:val="es-MX" w:eastAsia="es-MX"/>
        </w:rPr>
        <w:t xml:space="preserve">ienes </w:t>
      </w:r>
      <w:r w:rsidRPr="00CA4851">
        <w:rPr>
          <w:rFonts w:asciiTheme="minorHAnsi" w:hAnsiTheme="minorHAnsi" w:cstheme="minorHAnsi"/>
          <w:sz w:val="24"/>
          <w:szCs w:val="24"/>
          <w:lang w:val="es-MX" w:eastAsia="es-MX"/>
        </w:rPr>
        <w:t>o s</w:t>
      </w:r>
      <w:r w:rsidR="00070896" w:rsidRPr="00CA4851">
        <w:rPr>
          <w:rFonts w:asciiTheme="minorHAnsi" w:hAnsiTheme="minorHAnsi" w:cstheme="minorHAnsi"/>
          <w:sz w:val="24"/>
          <w:szCs w:val="24"/>
          <w:lang w:val="es-MX" w:eastAsia="es-MX"/>
        </w:rPr>
        <w:t>ervicios)</w:t>
      </w:r>
    </w:p>
    <w:p w:rsidR="00D20305" w:rsidRPr="00CA4851" w:rsidRDefault="00D20305" w:rsidP="00CA4851">
      <w:pPr>
        <w:spacing w:line="276" w:lineRule="auto"/>
        <w:jc w:val="both"/>
        <w:rPr>
          <w:rFonts w:asciiTheme="minorHAnsi" w:hAnsiTheme="minorHAnsi" w:cstheme="minorHAnsi"/>
          <w:sz w:val="24"/>
          <w:szCs w:val="24"/>
          <w:lang w:val="es-MX" w:eastAsia="es-MX"/>
        </w:rPr>
      </w:pPr>
    </w:p>
    <w:p w:rsidR="00D20305" w:rsidRPr="00CA4851" w:rsidRDefault="00D20305" w:rsidP="00CA4851">
      <w:pPr>
        <w:spacing w:line="276" w:lineRule="auto"/>
        <w:jc w:val="both"/>
        <w:rPr>
          <w:rFonts w:asciiTheme="minorHAnsi" w:hAnsiTheme="minorHAnsi" w:cstheme="minorHAnsi"/>
          <w:sz w:val="24"/>
          <w:szCs w:val="24"/>
          <w:lang w:val="es-MX" w:eastAsia="es-MX"/>
        </w:rPr>
      </w:pPr>
      <w:r w:rsidRPr="00CA4851">
        <w:rPr>
          <w:rFonts w:asciiTheme="minorHAnsi" w:hAnsiTheme="minorHAnsi" w:cstheme="minorHAnsi"/>
          <w:sz w:val="24"/>
          <w:szCs w:val="24"/>
          <w:lang w:val="es-MX" w:eastAsia="es-MX"/>
        </w:rPr>
        <w:t>En el caso de no presentar la mencionada declaración jurada</w:t>
      </w:r>
      <w:r w:rsidR="00FE56DE" w:rsidRPr="00CA4851">
        <w:rPr>
          <w:rFonts w:asciiTheme="minorHAnsi" w:hAnsiTheme="minorHAnsi" w:cstheme="minorHAnsi"/>
          <w:sz w:val="24"/>
          <w:szCs w:val="24"/>
          <w:lang w:val="es-MX" w:eastAsia="es-MX"/>
        </w:rPr>
        <w:t>, sus bienes o servicios</w:t>
      </w:r>
      <w:r w:rsidRPr="00CA4851">
        <w:rPr>
          <w:rFonts w:asciiTheme="minorHAnsi" w:hAnsiTheme="minorHAnsi" w:cstheme="minorHAnsi"/>
          <w:sz w:val="24"/>
          <w:szCs w:val="24"/>
          <w:lang w:val="es-MX" w:eastAsia="es-MX"/>
        </w:rPr>
        <w:t xml:space="preserve"> se entenderán como no nacionales.</w:t>
      </w:r>
    </w:p>
    <w:p w:rsidR="00D20305" w:rsidRPr="00CA4851" w:rsidRDefault="00D20305" w:rsidP="00CA4851">
      <w:pPr>
        <w:spacing w:line="276" w:lineRule="auto"/>
        <w:jc w:val="both"/>
        <w:rPr>
          <w:rFonts w:asciiTheme="minorHAnsi" w:hAnsiTheme="minorHAnsi" w:cstheme="minorHAnsi"/>
          <w:sz w:val="24"/>
          <w:szCs w:val="24"/>
          <w:lang w:val="es-MX" w:eastAsia="es-MX"/>
        </w:rPr>
      </w:pPr>
    </w:p>
    <w:p w:rsidR="00D20305" w:rsidRPr="00CA4851" w:rsidRDefault="00D20305" w:rsidP="00CA4851">
      <w:pPr>
        <w:spacing w:line="276" w:lineRule="auto"/>
        <w:jc w:val="both"/>
        <w:rPr>
          <w:rFonts w:asciiTheme="minorHAnsi" w:hAnsiTheme="minorHAnsi" w:cstheme="minorHAnsi"/>
          <w:sz w:val="24"/>
          <w:szCs w:val="24"/>
          <w:lang w:val="es-MX" w:eastAsia="es-MX"/>
        </w:rPr>
      </w:pPr>
      <w:r w:rsidRPr="00CA4851">
        <w:rPr>
          <w:rFonts w:asciiTheme="minorHAnsi" w:hAnsiTheme="minorHAnsi" w:cstheme="minorHAnsi"/>
          <w:color w:val="000000"/>
          <w:sz w:val="24"/>
          <w:szCs w:val="24"/>
          <w:lang w:val="es-MX" w:eastAsia="es-MX"/>
        </w:rPr>
        <w:t xml:space="preserve">En caso de resultar adjudicatario, deberá presentar certificado de origen emitido por las entidades competentes que acredite que su </w:t>
      </w:r>
      <w:r w:rsidR="00FE56DE" w:rsidRPr="00CA4851">
        <w:rPr>
          <w:rFonts w:asciiTheme="minorHAnsi" w:hAnsiTheme="minorHAnsi" w:cstheme="minorHAnsi"/>
          <w:color w:val="000000"/>
          <w:sz w:val="24"/>
          <w:szCs w:val="24"/>
          <w:lang w:val="es-MX" w:eastAsia="es-MX"/>
        </w:rPr>
        <w:t>producto califica como nacional</w:t>
      </w:r>
      <w:r w:rsidRPr="00CA4851">
        <w:rPr>
          <w:rFonts w:asciiTheme="minorHAnsi" w:hAnsiTheme="minorHAnsi" w:cstheme="minorHAnsi"/>
          <w:color w:val="000000"/>
          <w:sz w:val="24"/>
          <w:szCs w:val="24"/>
          <w:lang w:val="es-MX" w:eastAsia="es-MX"/>
        </w:rPr>
        <w:t>.</w:t>
      </w:r>
    </w:p>
    <w:p w:rsidR="00030163" w:rsidRPr="00CA4851" w:rsidRDefault="00030163" w:rsidP="00CA4851">
      <w:pPr>
        <w:spacing w:line="276" w:lineRule="auto"/>
        <w:jc w:val="both"/>
        <w:rPr>
          <w:rFonts w:asciiTheme="minorHAnsi" w:hAnsiTheme="minorHAnsi" w:cstheme="minorHAnsi"/>
          <w:b/>
          <w:sz w:val="24"/>
          <w:szCs w:val="24"/>
          <w:u w:val="single"/>
        </w:rPr>
      </w:pPr>
    </w:p>
    <w:p w:rsidR="00FE56DE" w:rsidRPr="00CA4851" w:rsidRDefault="00792939" w:rsidP="00CA4851">
      <w:pPr>
        <w:pStyle w:val="HTMLconformatoprevio"/>
        <w:shd w:val="clear" w:color="auto" w:fill="FFFFFF"/>
        <w:spacing w:line="276" w:lineRule="auto"/>
        <w:rPr>
          <w:rFonts w:asciiTheme="minorHAnsi" w:hAnsiTheme="minorHAnsi" w:cstheme="minorHAnsi"/>
          <w:b/>
          <w:sz w:val="24"/>
          <w:szCs w:val="24"/>
          <w:u w:val="single"/>
          <w:lang w:val="es-ES_tradnl" w:eastAsia="es-ES"/>
        </w:rPr>
      </w:pPr>
      <w:r w:rsidRPr="00CA4851">
        <w:rPr>
          <w:rFonts w:asciiTheme="minorHAnsi" w:hAnsiTheme="minorHAnsi" w:cstheme="minorHAnsi"/>
          <w:b/>
          <w:sz w:val="24"/>
          <w:szCs w:val="24"/>
          <w:u w:val="single"/>
          <w:lang w:val="es-ES_tradnl" w:eastAsia="es-ES"/>
        </w:rPr>
        <w:t>1</w:t>
      </w:r>
      <w:r w:rsidR="00844224" w:rsidRPr="00CA4851">
        <w:rPr>
          <w:rFonts w:asciiTheme="minorHAnsi" w:hAnsiTheme="minorHAnsi" w:cstheme="minorHAnsi"/>
          <w:b/>
          <w:sz w:val="24"/>
          <w:szCs w:val="24"/>
          <w:u w:val="single"/>
          <w:lang w:val="es-ES_tradnl" w:eastAsia="es-ES"/>
        </w:rPr>
        <w:t>1</w:t>
      </w:r>
      <w:r w:rsidR="000A1C37" w:rsidRPr="00CA4851">
        <w:rPr>
          <w:rFonts w:asciiTheme="minorHAnsi" w:hAnsiTheme="minorHAnsi" w:cstheme="minorHAnsi"/>
          <w:b/>
          <w:sz w:val="24"/>
          <w:szCs w:val="24"/>
          <w:u w:val="single"/>
          <w:lang w:val="es-ES_tradnl" w:eastAsia="es-ES"/>
        </w:rPr>
        <w:t>.-</w:t>
      </w:r>
      <w:r w:rsidR="00FE56DE" w:rsidRPr="00CA4851">
        <w:rPr>
          <w:rFonts w:asciiTheme="minorHAnsi" w:hAnsiTheme="minorHAnsi" w:cstheme="minorHAnsi"/>
          <w:b/>
          <w:sz w:val="24"/>
          <w:szCs w:val="24"/>
          <w:u w:val="single"/>
          <w:lang w:val="es-ES_tradnl" w:eastAsia="es-ES"/>
        </w:rPr>
        <w:t xml:space="preserve"> MICRO, PEQUEÑAS Y MEDIANAS EMPRESAS (MIPYME)</w:t>
      </w:r>
    </w:p>
    <w:p w:rsidR="00030163" w:rsidRPr="00CA4851" w:rsidRDefault="00030163" w:rsidP="00CA4851">
      <w:pPr>
        <w:pStyle w:val="HTMLconformatoprevio"/>
        <w:shd w:val="clear" w:color="auto" w:fill="FFFFFF"/>
        <w:spacing w:line="276" w:lineRule="auto"/>
        <w:rPr>
          <w:rFonts w:asciiTheme="minorHAnsi" w:hAnsiTheme="minorHAnsi" w:cstheme="minorHAnsi"/>
          <w:sz w:val="24"/>
          <w:szCs w:val="24"/>
        </w:rPr>
      </w:pPr>
    </w:p>
    <w:p w:rsidR="00FE56DE" w:rsidRPr="00CA4851" w:rsidRDefault="008C4BAE" w:rsidP="00CA4851">
      <w:pPr>
        <w:pStyle w:val="HTMLconformatoprevio"/>
        <w:shd w:val="clear" w:color="auto" w:fill="FFFFFF"/>
        <w:spacing w:after="125" w:line="276" w:lineRule="auto"/>
        <w:rPr>
          <w:rFonts w:asciiTheme="minorHAnsi" w:hAnsiTheme="minorHAnsi" w:cstheme="minorHAnsi"/>
          <w:color w:val="333333"/>
          <w:sz w:val="24"/>
          <w:szCs w:val="24"/>
        </w:rPr>
      </w:pPr>
      <w:r w:rsidRPr="00CA4851">
        <w:rPr>
          <w:rFonts w:asciiTheme="minorHAnsi" w:hAnsiTheme="minorHAnsi" w:cstheme="minorHAnsi"/>
          <w:sz w:val="24"/>
          <w:szCs w:val="24"/>
        </w:rPr>
        <w:t xml:space="preserve">De conformidad con lo establecido por la normativa en vigencia, el Oferente que desee acogerse </w:t>
      </w:r>
      <w:r w:rsidR="00FE56DE" w:rsidRPr="00CA4851">
        <w:rPr>
          <w:rFonts w:asciiTheme="minorHAnsi" w:hAnsiTheme="minorHAnsi" w:cstheme="minorHAnsi"/>
          <w:color w:val="000000"/>
          <w:sz w:val="24"/>
          <w:szCs w:val="24"/>
        </w:rPr>
        <w:t>al régimen de preferencia MIPYME, deberá presentar, conjuntamente con su oferta, certificado de DINAPYME que acredite:</w:t>
      </w:r>
    </w:p>
    <w:p w:rsidR="00FE56DE" w:rsidRPr="00CA4851" w:rsidRDefault="00A473F9" w:rsidP="00CA4851">
      <w:pPr>
        <w:pStyle w:val="HTMLconformatoprevio"/>
        <w:numPr>
          <w:ilvl w:val="0"/>
          <w:numId w:val="16"/>
        </w:numPr>
        <w:shd w:val="clear" w:color="auto" w:fill="FFFFFF"/>
        <w:tabs>
          <w:tab w:val="clear" w:pos="720"/>
        </w:tabs>
        <w:spacing w:before="100" w:beforeAutospacing="1" w:after="100" w:afterAutospacing="1" w:line="276" w:lineRule="auto"/>
        <w:rPr>
          <w:rFonts w:asciiTheme="minorHAnsi" w:hAnsiTheme="minorHAnsi" w:cstheme="minorHAnsi"/>
          <w:color w:val="000000"/>
          <w:sz w:val="24"/>
          <w:szCs w:val="24"/>
        </w:rPr>
      </w:pPr>
      <w:r w:rsidRPr="00CA4851">
        <w:rPr>
          <w:rFonts w:asciiTheme="minorHAnsi" w:hAnsiTheme="minorHAnsi" w:cstheme="minorHAnsi"/>
          <w:color w:val="000000"/>
          <w:sz w:val="24"/>
          <w:szCs w:val="24"/>
        </w:rPr>
        <w:t>su condición de MIPYME</w:t>
      </w:r>
    </w:p>
    <w:p w:rsidR="00D147FF" w:rsidRPr="00CA4851" w:rsidRDefault="00D147FF" w:rsidP="00CA4851">
      <w:pPr>
        <w:pStyle w:val="HTMLconformatoprevio"/>
        <w:numPr>
          <w:ilvl w:val="0"/>
          <w:numId w:val="16"/>
        </w:numPr>
        <w:tabs>
          <w:tab w:val="clear" w:pos="720"/>
        </w:tabs>
        <w:spacing w:before="100" w:beforeAutospacing="1" w:after="100" w:afterAutospacing="1" w:line="276" w:lineRule="auto"/>
        <w:jc w:val="both"/>
        <w:rPr>
          <w:rFonts w:asciiTheme="minorHAnsi" w:hAnsiTheme="minorHAnsi" w:cstheme="minorHAnsi"/>
          <w:color w:val="000000"/>
          <w:sz w:val="24"/>
          <w:szCs w:val="24"/>
        </w:rPr>
      </w:pPr>
      <w:r w:rsidRPr="00CA4851">
        <w:rPr>
          <w:rFonts w:asciiTheme="minorHAnsi" w:hAnsiTheme="minorHAnsi" w:cstheme="minorHAnsi"/>
          <w:color w:val="000000"/>
          <w:sz w:val="24"/>
          <w:szCs w:val="24"/>
        </w:rPr>
        <w:t>El cumplimiento del carácter nacional de los bienes, de los servicios o de las obras públicas.</w:t>
      </w:r>
    </w:p>
    <w:p w:rsidR="00FE56DE" w:rsidRPr="00CA4851" w:rsidRDefault="00FE56DE" w:rsidP="00CA4851">
      <w:pPr>
        <w:pStyle w:val="HTMLconformatoprevio"/>
        <w:numPr>
          <w:ilvl w:val="0"/>
          <w:numId w:val="16"/>
        </w:numPr>
        <w:shd w:val="clear" w:color="auto" w:fill="FFFFFF"/>
        <w:tabs>
          <w:tab w:val="clear" w:pos="720"/>
        </w:tabs>
        <w:spacing w:after="100" w:afterAutospacing="1" w:line="276" w:lineRule="auto"/>
        <w:rPr>
          <w:rFonts w:asciiTheme="minorHAnsi" w:hAnsiTheme="minorHAnsi" w:cstheme="minorHAnsi"/>
          <w:color w:val="000000"/>
          <w:sz w:val="24"/>
          <w:szCs w:val="24"/>
        </w:rPr>
      </w:pPr>
      <w:r w:rsidRPr="00CA4851">
        <w:rPr>
          <w:rFonts w:asciiTheme="minorHAnsi" w:hAnsiTheme="minorHAnsi" w:cstheme="minorHAnsi"/>
          <w:color w:val="000000"/>
          <w:sz w:val="24"/>
          <w:szCs w:val="24"/>
        </w:rPr>
        <w:t xml:space="preserve">que se encuentra realizando o ya realizó un proceso de mejora de gestión; y al mismo tiempo, el certificado de DINAPYME deberá incluir la declaración jurada del oferente nombrada en el punto </w:t>
      </w:r>
      <w:r w:rsidR="00A473F9" w:rsidRPr="00CA4851">
        <w:rPr>
          <w:rFonts w:asciiTheme="minorHAnsi" w:hAnsiTheme="minorHAnsi" w:cstheme="minorHAnsi"/>
          <w:color w:val="000000"/>
          <w:sz w:val="24"/>
          <w:szCs w:val="24"/>
        </w:rPr>
        <w:t xml:space="preserve">anterior </w:t>
      </w:r>
      <w:r w:rsidRPr="00CA4851">
        <w:rPr>
          <w:rFonts w:asciiTheme="minorHAnsi" w:hAnsiTheme="minorHAnsi" w:cstheme="minorHAnsi"/>
          <w:color w:val="000000"/>
          <w:sz w:val="24"/>
          <w:szCs w:val="24"/>
        </w:rPr>
        <w:t>del presente pliego de condiciones, donde se indique que su producto (bien o servicio) califica como nacional.</w:t>
      </w:r>
    </w:p>
    <w:p w:rsidR="00FE56DE" w:rsidRPr="00CA4851" w:rsidRDefault="00FE56DE" w:rsidP="00CA4851">
      <w:pPr>
        <w:pStyle w:val="NormalWeb"/>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276" w:lineRule="auto"/>
        <w:rPr>
          <w:rFonts w:asciiTheme="minorHAnsi" w:hAnsiTheme="minorHAnsi" w:cstheme="minorHAnsi"/>
          <w:color w:val="000000"/>
        </w:rPr>
      </w:pPr>
      <w:r w:rsidRPr="00CA4851">
        <w:rPr>
          <w:rFonts w:asciiTheme="minorHAnsi" w:hAnsiTheme="minorHAnsi" w:cstheme="minorHAnsi"/>
          <w:color w:val="000000"/>
        </w:rPr>
        <w:t>En caso de resultar adjudicatario, deberá presentar certificado de origen emitido por las entidades competentes que acredite que su producto califica como nacional.</w:t>
      </w:r>
    </w:p>
    <w:p w:rsidR="00CA4851" w:rsidRDefault="00792939"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1</w:t>
      </w:r>
      <w:r w:rsidR="00844224" w:rsidRPr="00CA4851">
        <w:rPr>
          <w:rFonts w:asciiTheme="minorHAnsi" w:hAnsiTheme="minorHAnsi" w:cstheme="minorHAnsi"/>
          <w:b/>
          <w:sz w:val="24"/>
          <w:szCs w:val="24"/>
          <w:u w:val="single"/>
        </w:rPr>
        <w:t>2</w:t>
      </w:r>
      <w:r w:rsidR="005D1742" w:rsidRPr="00CA4851">
        <w:rPr>
          <w:rFonts w:asciiTheme="minorHAnsi" w:hAnsiTheme="minorHAnsi" w:cstheme="minorHAnsi"/>
          <w:b/>
          <w:sz w:val="24"/>
          <w:szCs w:val="24"/>
          <w:u w:val="single"/>
        </w:rPr>
        <w:t>.- COMPARACION  DE LAS OFERTAS</w:t>
      </w:r>
    </w:p>
    <w:p w:rsidR="00CA4851" w:rsidRDefault="00CA4851" w:rsidP="00CA4851">
      <w:pPr>
        <w:spacing w:line="276" w:lineRule="auto"/>
        <w:jc w:val="both"/>
        <w:rPr>
          <w:rFonts w:asciiTheme="minorHAnsi" w:hAnsiTheme="minorHAnsi" w:cstheme="minorHAnsi"/>
          <w:b/>
          <w:sz w:val="24"/>
          <w:szCs w:val="24"/>
          <w:u w:val="single"/>
        </w:rPr>
      </w:pPr>
    </w:p>
    <w:p w:rsidR="00590510" w:rsidRPr="00CA4851" w:rsidRDefault="00590510"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sz w:val="24"/>
          <w:szCs w:val="24"/>
          <w:lang w:val="es-UY"/>
        </w:rPr>
        <w:lastRenderedPageBreak/>
        <w:t>Se evaluarán las ofertas desde un punto de vista formal, técnico y económico, dando lugar al rechazo de las que no se ajusten a los requerimientos y especificaciones sustanciales descritas en el presente pliego.</w:t>
      </w:r>
    </w:p>
    <w:p w:rsidR="00590510" w:rsidRPr="00CA4851" w:rsidRDefault="00590510" w:rsidP="00CA4851">
      <w:pPr>
        <w:pStyle w:val="Ttulo2"/>
        <w:spacing w:line="276" w:lineRule="auto"/>
        <w:jc w:val="both"/>
        <w:rPr>
          <w:rFonts w:asciiTheme="minorHAnsi" w:hAnsiTheme="minorHAnsi" w:cstheme="minorHAnsi"/>
          <w:sz w:val="24"/>
          <w:szCs w:val="24"/>
          <w:lang w:val="es-UY"/>
        </w:rPr>
      </w:pPr>
      <w:r w:rsidRPr="00CA4851">
        <w:rPr>
          <w:rFonts w:asciiTheme="minorHAnsi" w:hAnsiTheme="minorHAnsi" w:cstheme="minorHAnsi"/>
          <w:sz w:val="24"/>
          <w:szCs w:val="24"/>
          <w:lang w:val="es-UY"/>
        </w:rPr>
        <w:t>Para las ofertas que superen el juicio de admisibilidad y a su vez, cumplan con las especificaciones requeridas en este llamado, se procederá a realizar una evaluación teniendo en cuenta los siguientes factores de ponderación y puntajes:</w:t>
      </w:r>
    </w:p>
    <w:p w:rsidR="00590510" w:rsidRPr="00CA4851" w:rsidRDefault="00590510" w:rsidP="00CA4851">
      <w:pPr>
        <w:spacing w:line="276" w:lineRule="auto"/>
        <w:rPr>
          <w:rFonts w:asciiTheme="minorHAnsi" w:hAnsiTheme="minorHAnsi" w:cstheme="minorHAnsi"/>
          <w:sz w:val="24"/>
          <w:szCs w:val="24"/>
          <w:lang w:val="es-UY"/>
        </w:rPr>
      </w:pPr>
    </w:p>
    <w:tbl>
      <w:tblPr>
        <w:tblpPr w:leftFromText="141" w:rightFromText="141" w:vertAnchor="text" w:horzAnchor="margin" w:tblpXSpec="center" w:tblpY="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3261"/>
        <w:gridCol w:w="3118"/>
      </w:tblGrid>
      <w:tr w:rsidR="00590510" w:rsidRPr="00CA4851" w:rsidTr="00982DC4">
        <w:trPr>
          <w:trHeight w:val="278"/>
        </w:trPr>
        <w:tc>
          <w:tcPr>
            <w:tcW w:w="567"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b/>
                <w:sz w:val="24"/>
                <w:szCs w:val="24"/>
                <w:lang w:val="es-UY"/>
              </w:rPr>
              <w:t>Nº</w:t>
            </w:r>
          </w:p>
        </w:tc>
        <w:tc>
          <w:tcPr>
            <w:tcW w:w="3261"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b/>
                <w:sz w:val="24"/>
                <w:szCs w:val="24"/>
                <w:lang w:val="es-UY"/>
              </w:rPr>
              <w:t>Factores de ponderación</w:t>
            </w:r>
          </w:p>
        </w:tc>
        <w:tc>
          <w:tcPr>
            <w:tcW w:w="3118"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b/>
                <w:sz w:val="24"/>
                <w:szCs w:val="24"/>
                <w:lang w:val="es-UY"/>
              </w:rPr>
              <w:t>Máximo puntaje previsto</w:t>
            </w:r>
          </w:p>
        </w:tc>
      </w:tr>
      <w:tr w:rsidR="00590510" w:rsidRPr="00CA4851" w:rsidTr="00982DC4">
        <w:trPr>
          <w:trHeight w:val="330"/>
        </w:trPr>
        <w:tc>
          <w:tcPr>
            <w:tcW w:w="567" w:type="dxa"/>
            <w:vAlign w:val="center"/>
          </w:tcPr>
          <w:p w:rsidR="00590510" w:rsidRPr="00CA4851" w:rsidRDefault="00590510" w:rsidP="00CA4851">
            <w:pPr>
              <w:pStyle w:val="Ttulo2"/>
              <w:spacing w:line="276" w:lineRule="auto"/>
              <w:rPr>
                <w:rFonts w:asciiTheme="minorHAnsi" w:hAnsiTheme="minorHAnsi" w:cstheme="minorHAnsi"/>
                <w:sz w:val="24"/>
                <w:szCs w:val="24"/>
                <w:lang w:val="es-UY"/>
              </w:rPr>
            </w:pPr>
            <w:r w:rsidRPr="00CA4851">
              <w:rPr>
                <w:rFonts w:asciiTheme="minorHAnsi" w:hAnsiTheme="minorHAnsi" w:cstheme="minorHAnsi"/>
                <w:sz w:val="24"/>
                <w:szCs w:val="24"/>
                <w:lang w:val="es-UY"/>
              </w:rPr>
              <w:t>01</w:t>
            </w:r>
          </w:p>
        </w:tc>
        <w:tc>
          <w:tcPr>
            <w:tcW w:w="3261"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sz w:val="24"/>
                <w:szCs w:val="24"/>
                <w:lang w:val="es-UY"/>
              </w:rPr>
              <w:t>Precio</w:t>
            </w:r>
          </w:p>
        </w:tc>
        <w:tc>
          <w:tcPr>
            <w:tcW w:w="3118" w:type="dxa"/>
            <w:vAlign w:val="center"/>
          </w:tcPr>
          <w:p w:rsidR="00590510" w:rsidRPr="00CA4851" w:rsidRDefault="00590510" w:rsidP="00CA4851">
            <w:pPr>
              <w:pStyle w:val="Ttulo2"/>
              <w:spacing w:line="276" w:lineRule="auto"/>
              <w:rPr>
                <w:rFonts w:asciiTheme="minorHAnsi" w:hAnsiTheme="minorHAnsi" w:cstheme="minorHAnsi"/>
                <w:sz w:val="24"/>
                <w:szCs w:val="24"/>
                <w:lang w:val="es-UY"/>
              </w:rPr>
            </w:pPr>
            <w:r w:rsidRPr="00CA4851">
              <w:rPr>
                <w:rFonts w:asciiTheme="minorHAnsi" w:hAnsiTheme="minorHAnsi" w:cstheme="minorHAnsi"/>
                <w:sz w:val="24"/>
                <w:szCs w:val="24"/>
                <w:lang w:val="es-UY"/>
              </w:rPr>
              <w:t>Hasta 70,0 puntos</w:t>
            </w:r>
          </w:p>
        </w:tc>
      </w:tr>
      <w:tr w:rsidR="00590510" w:rsidRPr="00CA4851" w:rsidTr="00982DC4">
        <w:trPr>
          <w:trHeight w:val="233"/>
        </w:trPr>
        <w:tc>
          <w:tcPr>
            <w:tcW w:w="567" w:type="dxa"/>
            <w:vAlign w:val="center"/>
          </w:tcPr>
          <w:p w:rsidR="00590510" w:rsidRPr="00CA4851" w:rsidRDefault="00590510" w:rsidP="00CA4851">
            <w:pPr>
              <w:pStyle w:val="Ttulo2"/>
              <w:spacing w:line="276" w:lineRule="auto"/>
              <w:rPr>
                <w:rFonts w:asciiTheme="minorHAnsi" w:hAnsiTheme="minorHAnsi" w:cstheme="minorHAnsi"/>
                <w:sz w:val="24"/>
                <w:szCs w:val="24"/>
                <w:lang w:val="es-UY"/>
              </w:rPr>
            </w:pPr>
            <w:r w:rsidRPr="00CA4851">
              <w:rPr>
                <w:rFonts w:asciiTheme="minorHAnsi" w:hAnsiTheme="minorHAnsi" w:cstheme="minorHAnsi"/>
                <w:sz w:val="24"/>
                <w:szCs w:val="24"/>
                <w:lang w:val="es-UY"/>
              </w:rPr>
              <w:t>02</w:t>
            </w:r>
          </w:p>
        </w:tc>
        <w:tc>
          <w:tcPr>
            <w:tcW w:w="3261"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sz w:val="24"/>
                <w:szCs w:val="24"/>
                <w:lang w:val="es-UY"/>
              </w:rPr>
              <w:t>Antecedentes</w:t>
            </w:r>
          </w:p>
        </w:tc>
        <w:tc>
          <w:tcPr>
            <w:tcW w:w="3118" w:type="dxa"/>
            <w:vAlign w:val="center"/>
          </w:tcPr>
          <w:p w:rsidR="00590510" w:rsidRPr="00CA4851" w:rsidRDefault="00590510" w:rsidP="00CA4851">
            <w:pPr>
              <w:pStyle w:val="Ttulo2"/>
              <w:spacing w:line="276" w:lineRule="auto"/>
              <w:rPr>
                <w:rFonts w:asciiTheme="minorHAnsi" w:hAnsiTheme="minorHAnsi" w:cstheme="minorHAnsi"/>
                <w:sz w:val="24"/>
                <w:szCs w:val="24"/>
                <w:lang w:val="es-UY"/>
              </w:rPr>
            </w:pPr>
            <w:r w:rsidRPr="00CA4851">
              <w:rPr>
                <w:rFonts w:asciiTheme="minorHAnsi" w:hAnsiTheme="minorHAnsi" w:cstheme="minorHAnsi"/>
                <w:sz w:val="24"/>
                <w:szCs w:val="24"/>
                <w:lang w:val="es-UY"/>
              </w:rPr>
              <w:t>Hasta 30,0 puntos</w:t>
            </w:r>
          </w:p>
        </w:tc>
      </w:tr>
      <w:tr w:rsidR="00590510" w:rsidRPr="00CA4851" w:rsidTr="00982DC4">
        <w:trPr>
          <w:trHeight w:val="198"/>
        </w:trPr>
        <w:tc>
          <w:tcPr>
            <w:tcW w:w="3828" w:type="dxa"/>
            <w:gridSpan w:val="2"/>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b/>
                <w:sz w:val="24"/>
                <w:szCs w:val="24"/>
                <w:lang w:val="es-UY"/>
              </w:rPr>
              <w:t>Total</w:t>
            </w:r>
          </w:p>
        </w:tc>
        <w:tc>
          <w:tcPr>
            <w:tcW w:w="3118" w:type="dxa"/>
            <w:vAlign w:val="center"/>
          </w:tcPr>
          <w:p w:rsidR="00590510" w:rsidRPr="00CA4851" w:rsidRDefault="00590510" w:rsidP="00CA4851">
            <w:pPr>
              <w:pStyle w:val="Ttulo2"/>
              <w:spacing w:line="276" w:lineRule="auto"/>
              <w:rPr>
                <w:rFonts w:asciiTheme="minorHAnsi" w:hAnsiTheme="minorHAnsi" w:cstheme="minorHAnsi"/>
                <w:b/>
                <w:sz w:val="24"/>
                <w:szCs w:val="24"/>
                <w:lang w:val="es-UY"/>
              </w:rPr>
            </w:pPr>
            <w:r w:rsidRPr="00CA4851">
              <w:rPr>
                <w:rFonts w:asciiTheme="minorHAnsi" w:hAnsiTheme="minorHAnsi" w:cstheme="minorHAnsi"/>
                <w:b/>
                <w:sz w:val="24"/>
                <w:szCs w:val="24"/>
                <w:lang w:val="es-UY"/>
              </w:rPr>
              <w:t>Hasta 100,0 puntos</w:t>
            </w:r>
          </w:p>
        </w:tc>
      </w:tr>
    </w:tbl>
    <w:p w:rsidR="00590510" w:rsidRPr="00CA4851" w:rsidRDefault="00590510" w:rsidP="00CA4851">
      <w:pPr>
        <w:spacing w:line="276" w:lineRule="auto"/>
        <w:rPr>
          <w:rFonts w:asciiTheme="minorHAnsi" w:hAnsiTheme="minorHAnsi" w:cstheme="minorHAnsi"/>
          <w:sz w:val="24"/>
          <w:szCs w:val="24"/>
          <w:lang w:val="es-UY"/>
        </w:rPr>
      </w:pPr>
    </w:p>
    <w:p w:rsidR="00590510" w:rsidRPr="00CA4851" w:rsidRDefault="00590510" w:rsidP="00CA4851">
      <w:pPr>
        <w:spacing w:line="276" w:lineRule="auto"/>
        <w:rPr>
          <w:rFonts w:asciiTheme="minorHAnsi" w:hAnsiTheme="minorHAnsi" w:cstheme="minorHAnsi"/>
          <w:sz w:val="24"/>
          <w:szCs w:val="24"/>
          <w:lang w:val="es-UY"/>
        </w:rPr>
      </w:pPr>
    </w:p>
    <w:p w:rsidR="00590510" w:rsidRPr="00CA4851" w:rsidRDefault="00590510" w:rsidP="00CA4851">
      <w:pPr>
        <w:spacing w:line="276" w:lineRule="auto"/>
        <w:rPr>
          <w:rFonts w:asciiTheme="minorHAnsi" w:hAnsiTheme="minorHAnsi" w:cstheme="minorHAnsi"/>
          <w:sz w:val="24"/>
          <w:szCs w:val="24"/>
          <w:lang w:val="es-UY"/>
        </w:rPr>
      </w:pPr>
    </w:p>
    <w:p w:rsidR="00590510" w:rsidRPr="00CA4851" w:rsidRDefault="00590510" w:rsidP="00CA4851">
      <w:pPr>
        <w:pStyle w:val="Ttulo2"/>
        <w:spacing w:line="276" w:lineRule="auto"/>
        <w:jc w:val="both"/>
        <w:rPr>
          <w:rFonts w:asciiTheme="minorHAnsi" w:hAnsiTheme="minorHAnsi" w:cstheme="minorHAnsi"/>
          <w:sz w:val="24"/>
          <w:szCs w:val="24"/>
          <w:lang w:val="es-UY"/>
        </w:rPr>
      </w:pPr>
    </w:p>
    <w:p w:rsidR="00590510" w:rsidRPr="00CA4851" w:rsidRDefault="00590510" w:rsidP="00CA4851">
      <w:pPr>
        <w:pStyle w:val="Ttulo2"/>
        <w:spacing w:line="276" w:lineRule="auto"/>
        <w:jc w:val="both"/>
        <w:rPr>
          <w:rFonts w:asciiTheme="minorHAnsi" w:hAnsiTheme="minorHAnsi" w:cstheme="minorHAnsi"/>
          <w:sz w:val="24"/>
          <w:szCs w:val="24"/>
          <w:lang w:val="es-UY"/>
        </w:rPr>
      </w:pPr>
    </w:p>
    <w:p w:rsidR="00925A57" w:rsidRPr="00CA4851" w:rsidRDefault="00925A57" w:rsidP="00CA4851">
      <w:pPr>
        <w:pStyle w:val="Ttulo2"/>
        <w:spacing w:line="276" w:lineRule="auto"/>
        <w:jc w:val="both"/>
        <w:rPr>
          <w:rFonts w:asciiTheme="minorHAnsi" w:hAnsiTheme="minorHAnsi" w:cstheme="minorHAnsi"/>
          <w:sz w:val="24"/>
          <w:szCs w:val="24"/>
          <w:lang w:val="es-UY"/>
        </w:rPr>
      </w:pPr>
    </w:p>
    <w:p w:rsidR="00590510" w:rsidRPr="00CA4851" w:rsidRDefault="00590510" w:rsidP="00CA4851">
      <w:pPr>
        <w:pStyle w:val="Ttulo2"/>
        <w:spacing w:line="276" w:lineRule="auto"/>
        <w:jc w:val="both"/>
        <w:rPr>
          <w:rFonts w:asciiTheme="minorHAnsi" w:hAnsiTheme="minorHAnsi" w:cstheme="minorHAnsi"/>
          <w:sz w:val="24"/>
          <w:szCs w:val="24"/>
          <w:lang w:val="es-UY"/>
        </w:rPr>
      </w:pPr>
      <w:r w:rsidRPr="00CA4851">
        <w:rPr>
          <w:rFonts w:asciiTheme="minorHAnsi" w:hAnsiTheme="minorHAnsi" w:cstheme="minorHAnsi"/>
          <w:sz w:val="24"/>
          <w:szCs w:val="24"/>
          <w:lang w:val="es-UY"/>
        </w:rPr>
        <w:t>Dentro de cada factor de ponderación se aplicarán los criterios detallados a continuación, a efecto de determinar la calificación de cada una de las diferentes ofertas presentadas, teniendo siempre como objetivo prioritario el beneficio de la Administración. Para la aplicación de estas fórmulas únicamente se tomarán en cuenta las ofertas que califican.</w:t>
      </w:r>
    </w:p>
    <w:p w:rsidR="00590510" w:rsidRPr="00CA4851" w:rsidRDefault="00590510" w:rsidP="00CA4851">
      <w:pPr>
        <w:spacing w:line="276" w:lineRule="auto"/>
        <w:rPr>
          <w:rFonts w:asciiTheme="minorHAnsi" w:hAnsiTheme="minorHAnsi" w:cstheme="minorHAnsi"/>
          <w:sz w:val="24"/>
          <w:szCs w:val="24"/>
          <w:lang w:val="es-UY"/>
        </w:rPr>
      </w:pPr>
    </w:p>
    <w:p w:rsidR="00590510" w:rsidRPr="00CA4851" w:rsidRDefault="00590510" w:rsidP="00CA4851">
      <w:pPr>
        <w:pStyle w:val="Ttulo3"/>
        <w:spacing w:line="276" w:lineRule="auto"/>
        <w:rPr>
          <w:rFonts w:asciiTheme="minorHAnsi" w:hAnsiTheme="minorHAnsi" w:cstheme="minorHAnsi"/>
          <w:i w:val="0"/>
          <w:color w:val="000000"/>
          <w:sz w:val="24"/>
          <w:szCs w:val="24"/>
          <w:lang w:val="es-UY" w:eastAsia="es-UY"/>
        </w:rPr>
      </w:pPr>
      <w:r w:rsidRPr="00CA4851">
        <w:rPr>
          <w:rFonts w:asciiTheme="minorHAnsi" w:hAnsiTheme="minorHAnsi" w:cstheme="minorHAnsi"/>
          <w:i w:val="0"/>
          <w:sz w:val="24"/>
          <w:szCs w:val="24"/>
          <w:lang w:val="es-UY"/>
        </w:rPr>
        <w:t>Factor de ponderación: “Precio”. De 0</w:t>
      </w:r>
      <w:r w:rsidR="006F114C" w:rsidRPr="00CA4851">
        <w:rPr>
          <w:rFonts w:asciiTheme="minorHAnsi" w:hAnsiTheme="minorHAnsi" w:cstheme="minorHAnsi"/>
          <w:i w:val="0"/>
          <w:sz w:val="24"/>
          <w:szCs w:val="24"/>
          <w:lang w:val="es-UY"/>
        </w:rPr>
        <w:t>,0</w:t>
      </w:r>
      <w:r w:rsidRPr="00CA4851">
        <w:rPr>
          <w:rFonts w:asciiTheme="minorHAnsi" w:hAnsiTheme="minorHAnsi" w:cstheme="minorHAnsi"/>
          <w:i w:val="0"/>
          <w:sz w:val="24"/>
          <w:szCs w:val="24"/>
          <w:lang w:val="es-UY"/>
        </w:rPr>
        <w:t xml:space="preserve">0 (cero con cero centésimas) hasta 70,00 (setenta con </w:t>
      </w:r>
      <w:r w:rsidR="006F114C" w:rsidRPr="00CA4851">
        <w:rPr>
          <w:rFonts w:asciiTheme="minorHAnsi" w:hAnsiTheme="minorHAnsi" w:cstheme="minorHAnsi"/>
          <w:i w:val="0"/>
          <w:sz w:val="24"/>
          <w:szCs w:val="24"/>
          <w:lang w:val="es-UY"/>
        </w:rPr>
        <w:t xml:space="preserve">cero </w:t>
      </w:r>
      <w:r w:rsidRPr="00CA4851">
        <w:rPr>
          <w:rFonts w:asciiTheme="minorHAnsi" w:hAnsiTheme="minorHAnsi" w:cstheme="minorHAnsi"/>
          <w:i w:val="0"/>
          <w:sz w:val="24"/>
          <w:szCs w:val="24"/>
          <w:lang w:val="es-UY"/>
        </w:rPr>
        <w:t>centésimas) puntos.</w:t>
      </w:r>
    </w:p>
    <w:p w:rsidR="00590510" w:rsidRPr="00CA4851" w:rsidRDefault="00590510" w:rsidP="00CA4851">
      <w:pPr>
        <w:pStyle w:val="Ttulo2"/>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Para la evaluación económica se le asignará el mayor puntaje previsto a la oferta más económica, es decir 70,00 (setenta con cero centésimas) puntos y se deducirán puntos a las demás ofertas en relación inversamente proporcional a la diferencia existente de las respectivas cotizaciones.</w:t>
      </w:r>
    </w:p>
    <w:p w:rsidR="00590510" w:rsidRPr="00CA4851" w:rsidRDefault="00590510" w:rsidP="00CA4851">
      <w:pPr>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 xml:space="preserve">La fórmula para determinar los puntajes a asignar para el factor de ponderación “Precio” será la siguiente: </w:t>
      </w:r>
    </w:p>
    <w:p w:rsidR="00590510" w:rsidRPr="00CA4851" w:rsidRDefault="00590510" w:rsidP="00CA4851">
      <w:pPr>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Puntaje por precio = (PM x Pb) / Pi</w:t>
      </w:r>
    </w:p>
    <w:p w:rsidR="00590510" w:rsidRPr="00CA4851" w:rsidRDefault="00590510" w:rsidP="00CA4851">
      <w:pPr>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Donde PM es el puntaje máximo para la oferta más económica, es decir 70,00 (setenta co</w:t>
      </w:r>
      <w:r w:rsidR="006F114C" w:rsidRPr="00CA4851">
        <w:rPr>
          <w:rFonts w:asciiTheme="minorHAnsi" w:hAnsiTheme="minorHAnsi" w:cstheme="minorHAnsi"/>
          <w:color w:val="000000"/>
          <w:sz w:val="24"/>
          <w:szCs w:val="24"/>
          <w:lang w:val="es-UY" w:eastAsia="es-UY"/>
        </w:rPr>
        <w:t>n</w:t>
      </w:r>
      <w:r w:rsidRPr="00CA4851">
        <w:rPr>
          <w:rFonts w:asciiTheme="minorHAnsi" w:hAnsiTheme="minorHAnsi" w:cstheme="minorHAnsi"/>
          <w:color w:val="000000"/>
          <w:sz w:val="24"/>
          <w:szCs w:val="24"/>
          <w:lang w:val="es-UY" w:eastAsia="es-UY"/>
        </w:rPr>
        <w:t xml:space="preserve"> cero centésimas) puntos.</w:t>
      </w:r>
    </w:p>
    <w:p w:rsidR="00590510" w:rsidRPr="00CA4851" w:rsidRDefault="00590510" w:rsidP="00CA4851">
      <w:pPr>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Pb es el precio más bajo.</w:t>
      </w:r>
    </w:p>
    <w:p w:rsidR="00590510" w:rsidRPr="00CA4851" w:rsidRDefault="00590510" w:rsidP="00CA4851">
      <w:pPr>
        <w:shd w:val="clear" w:color="auto" w:fill="FFFFFF"/>
        <w:tabs>
          <w:tab w:val="left" w:pos="142"/>
        </w:tabs>
        <w:spacing w:before="100" w:beforeAutospacing="1" w:after="100" w:afterAutospacing="1" w:line="276" w:lineRule="auto"/>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Pi es el precio de la propuesta en consideración.</w:t>
      </w:r>
    </w:p>
    <w:p w:rsidR="004A52DF" w:rsidRPr="00CA4851" w:rsidRDefault="004A52DF" w:rsidP="00CA4851">
      <w:pPr>
        <w:pStyle w:val="Ttulo3"/>
        <w:spacing w:line="276" w:lineRule="auto"/>
        <w:jc w:val="both"/>
        <w:rPr>
          <w:rFonts w:asciiTheme="minorHAnsi" w:hAnsiTheme="minorHAnsi" w:cstheme="minorHAnsi"/>
          <w:sz w:val="24"/>
          <w:szCs w:val="24"/>
        </w:rPr>
      </w:pPr>
      <w:r w:rsidRPr="00CA4851">
        <w:rPr>
          <w:rFonts w:asciiTheme="minorHAnsi" w:hAnsiTheme="minorHAnsi" w:cstheme="minorHAnsi"/>
          <w:i w:val="0"/>
          <w:sz w:val="24"/>
          <w:szCs w:val="24"/>
          <w:lang w:val="es-UY"/>
        </w:rPr>
        <w:t>Factor de ponderación: “Antecedentes”. De 0,00 (cero con cero centésimas) hasta 30,00 (treinta con cero</w:t>
      </w:r>
      <w:r w:rsidRPr="00CA4851">
        <w:rPr>
          <w:rFonts w:asciiTheme="minorHAnsi" w:hAnsiTheme="minorHAnsi" w:cstheme="minorHAnsi"/>
          <w:b w:val="0"/>
          <w:i w:val="0"/>
          <w:sz w:val="24"/>
          <w:szCs w:val="24"/>
          <w:lang w:val="es-UY"/>
        </w:rPr>
        <w:t xml:space="preserve"> </w:t>
      </w:r>
      <w:r w:rsidRPr="00CA4851">
        <w:rPr>
          <w:rFonts w:asciiTheme="minorHAnsi" w:hAnsiTheme="minorHAnsi" w:cstheme="minorHAnsi"/>
          <w:i w:val="0"/>
          <w:sz w:val="24"/>
          <w:szCs w:val="24"/>
          <w:lang w:val="es-UY"/>
        </w:rPr>
        <w:t>centésimas) puntos.</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color w:val="000000"/>
          <w:sz w:val="24"/>
          <w:szCs w:val="24"/>
          <w:lang w:val="es-UY" w:eastAsia="es-UY"/>
        </w:rPr>
      </w:pPr>
      <w:r w:rsidRPr="00CA4851">
        <w:rPr>
          <w:rFonts w:asciiTheme="minorHAnsi" w:hAnsiTheme="minorHAnsi" w:cstheme="minorHAnsi"/>
          <w:color w:val="000000"/>
          <w:sz w:val="24"/>
          <w:szCs w:val="24"/>
          <w:lang w:val="es-UY" w:eastAsia="es-UY"/>
        </w:rPr>
        <w:t>Se considerarán los antecedentes, que la empresa tenga debidamente registrados, en el RUPE</w:t>
      </w:r>
      <w:r w:rsidRPr="00CA4851">
        <w:rPr>
          <w:rFonts w:asciiTheme="minorHAnsi" w:hAnsiTheme="minorHAnsi" w:cstheme="minorHAnsi"/>
          <w:b/>
          <w:color w:val="000000"/>
          <w:sz w:val="24"/>
          <w:szCs w:val="24"/>
          <w:lang w:val="es-UY" w:eastAsia="es-UY"/>
        </w:rPr>
        <w:t>,</w:t>
      </w:r>
      <w:r w:rsidRPr="00CA4851">
        <w:rPr>
          <w:rFonts w:asciiTheme="minorHAnsi" w:hAnsiTheme="minorHAnsi" w:cstheme="minorHAnsi"/>
          <w:color w:val="000000"/>
          <w:sz w:val="24"/>
          <w:szCs w:val="24"/>
          <w:lang w:val="es-UY" w:eastAsia="es-UY"/>
        </w:rPr>
        <w:t xml:space="preserve"> contados a partir de la fecha fijada para la apertura de ofertas de acuerdo al art. 20 Decreto 202/024 de fecha 23 de julio 2024: </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r w:rsidRPr="00CA4851">
        <w:rPr>
          <w:rFonts w:asciiTheme="minorHAnsi" w:hAnsiTheme="minorHAnsi" w:cstheme="minorHAnsi"/>
          <w:b/>
          <w:sz w:val="24"/>
          <w:szCs w:val="24"/>
        </w:rPr>
        <w:t>a)</w:t>
      </w:r>
      <w:r w:rsidRPr="00CA4851">
        <w:rPr>
          <w:rFonts w:asciiTheme="minorHAnsi" w:hAnsiTheme="minorHAnsi" w:cstheme="minorHAnsi"/>
          <w:sz w:val="24"/>
          <w:szCs w:val="24"/>
        </w:rPr>
        <w:t xml:space="preserve"> Advertencia: se considerará por el plazo de doce meses;</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r w:rsidRPr="00CA4851">
        <w:rPr>
          <w:rFonts w:asciiTheme="minorHAnsi" w:hAnsiTheme="minorHAnsi" w:cstheme="minorHAnsi"/>
          <w:b/>
          <w:sz w:val="24"/>
          <w:szCs w:val="24"/>
        </w:rPr>
        <w:lastRenderedPageBreak/>
        <w:t xml:space="preserve">b) </w:t>
      </w:r>
      <w:r w:rsidRPr="00CA4851">
        <w:rPr>
          <w:rFonts w:asciiTheme="minorHAnsi" w:hAnsiTheme="minorHAnsi" w:cstheme="minorHAnsi"/>
          <w:sz w:val="24"/>
          <w:szCs w:val="24"/>
        </w:rPr>
        <w:t>Ejecución de garantía de mantenimiento de oferta o garantía de fiel cumplimiento del contrato, o multa económica: se considerarán por el plazo de dieciocho meses;</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r w:rsidRPr="00CA4851">
        <w:rPr>
          <w:rFonts w:asciiTheme="minorHAnsi" w:hAnsiTheme="minorHAnsi" w:cstheme="minorHAnsi"/>
          <w:b/>
          <w:sz w:val="24"/>
          <w:szCs w:val="24"/>
        </w:rPr>
        <w:t>c)</w:t>
      </w:r>
      <w:r w:rsidRPr="00CA4851">
        <w:rPr>
          <w:rFonts w:asciiTheme="minorHAnsi" w:hAnsiTheme="minorHAnsi" w:cstheme="minorHAnsi"/>
          <w:sz w:val="24"/>
          <w:szCs w:val="24"/>
        </w:rPr>
        <w:t xml:space="preserve"> Suspensión: se considerará por un plazo equivalente al doble del período correspondiente a la suspensión, con un mínimo de dieciocho meses;</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r w:rsidRPr="00CA4851">
        <w:rPr>
          <w:rFonts w:asciiTheme="minorHAnsi" w:hAnsiTheme="minorHAnsi" w:cstheme="minorHAnsi"/>
          <w:b/>
          <w:sz w:val="24"/>
          <w:szCs w:val="24"/>
        </w:rPr>
        <w:t>d)</w:t>
      </w:r>
      <w:r w:rsidRPr="00CA4851">
        <w:rPr>
          <w:rFonts w:asciiTheme="minorHAnsi" w:hAnsiTheme="minorHAnsi" w:cstheme="minorHAnsi"/>
          <w:sz w:val="24"/>
          <w:szCs w:val="24"/>
        </w:rPr>
        <w:t xml:space="preserve"> Eliminación: se considerará por un plazo de 10 años</w:t>
      </w: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p>
    <w:p w:rsidR="004A52DF" w:rsidRPr="00CA4851" w:rsidRDefault="004A52DF" w:rsidP="00CA4851">
      <w:pPr>
        <w:shd w:val="clear" w:color="auto" w:fill="FFFFFF"/>
        <w:spacing w:before="100" w:after="100" w:line="276" w:lineRule="auto"/>
        <w:contextualSpacing/>
        <w:jc w:val="both"/>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Para determinar los puntajes a asignar a las diferentes ofertas, se utilizará el siguiente criterio:</w:t>
      </w:r>
    </w:p>
    <w:p w:rsidR="004A52DF" w:rsidRPr="00CA4851" w:rsidRDefault="004A52DF" w:rsidP="00CA4851">
      <w:pPr>
        <w:shd w:val="clear" w:color="auto" w:fill="FFFFFF"/>
        <w:spacing w:before="100" w:after="100" w:line="276" w:lineRule="auto"/>
        <w:ind w:left="851" w:hanging="284"/>
        <w:contextualSpacing/>
        <w:jc w:val="both"/>
        <w:rPr>
          <w:rFonts w:asciiTheme="minorHAnsi" w:hAnsiTheme="minorHAnsi" w:cstheme="minorHAnsi"/>
          <w:color w:val="000000"/>
          <w:sz w:val="24"/>
          <w:szCs w:val="24"/>
          <w:lang w:val="es-UY" w:eastAsia="es-UY"/>
        </w:rPr>
      </w:pPr>
    </w:p>
    <w:tbl>
      <w:tblPr>
        <w:tblW w:w="0" w:type="auto"/>
        <w:jc w:val="center"/>
        <w:tblInd w:w="-619" w:type="dxa"/>
        <w:tblLayout w:type="fixed"/>
        <w:tblLook w:val="0000"/>
      </w:tblPr>
      <w:tblGrid>
        <w:gridCol w:w="7010"/>
        <w:gridCol w:w="1381"/>
      </w:tblGrid>
      <w:tr w:rsidR="004A52DF" w:rsidRPr="00CA4851" w:rsidTr="00CA4851">
        <w:trPr>
          <w:trHeight w:val="540"/>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851" w:hanging="284"/>
              <w:contextualSpacing/>
              <w:jc w:val="center"/>
              <w:rPr>
                <w:rFonts w:asciiTheme="minorHAnsi" w:hAnsiTheme="minorHAnsi" w:cstheme="minorHAnsi"/>
                <w:sz w:val="24"/>
                <w:szCs w:val="24"/>
              </w:rPr>
            </w:pPr>
            <w:r w:rsidRPr="00CA4851">
              <w:rPr>
                <w:rFonts w:asciiTheme="minorHAnsi" w:hAnsiTheme="minorHAnsi" w:cstheme="minorHAnsi"/>
                <w:b/>
                <w:color w:val="000000"/>
                <w:sz w:val="24"/>
                <w:szCs w:val="24"/>
                <w:lang w:val="es-UY" w:eastAsia="es-UY"/>
              </w:rPr>
              <w:t>Antecedentes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contextualSpacing/>
              <w:jc w:val="center"/>
              <w:rPr>
                <w:rFonts w:asciiTheme="minorHAnsi" w:hAnsiTheme="minorHAnsi" w:cstheme="minorHAnsi"/>
                <w:sz w:val="24"/>
                <w:szCs w:val="24"/>
              </w:rPr>
            </w:pPr>
            <w:r w:rsidRPr="00CA4851">
              <w:rPr>
                <w:rFonts w:asciiTheme="minorHAnsi" w:hAnsiTheme="minorHAnsi" w:cstheme="minorHAnsi"/>
                <w:b/>
                <w:color w:val="000000"/>
                <w:sz w:val="24"/>
                <w:szCs w:val="24"/>
                <w:lang w:val="es-UY" w:eastAsia="es-UY"/>
              </w:rPr>
              <w:t>Puntaje a asignar</w:t>
            </w:r>
          </w:p>
        </w:tc>
      </w:tr>
      <w:tr w:rsidR="004A52DF" w:rsidRPr="00CA4851" w:rsidTr="00CA4851">
        <w:trPr>
          <w:trHeight w:val="506"/>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no haya sido objeto de ninguna advertencia, ejecución de garantía, multa o suspensión.</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30,0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una advertencia.</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D05F01"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15</w:t>
            </w:r>
            <w:r w:rsidR="004A52DF" w:rsidRPr="00CA4851">
              <w:rPr>
                <w:rFonts w:asciiTheme="minorHAnsi" w:hAnsiTheme="minorHAnsi" w:cstheme="minorHAnsi"/>
                <w:color w:val="000000"/>
                <w:sz w:val="24"/>
                <w:szCs w:val="24"/>
                <w:lang w:val="es-UY" w:eastAsia="es-UY"/>
              </w:rPr>
              <w:t>,0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2 a 5 advertencias.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1</w:t>
            </w:r>
            <w:r w:rsidR="00D05F01" w:rsidRPr="00CA4851">
              <w:rPr>
                <w:rFonts w:asciiTheme="minorHAnsi" w:hAnsiTheme="minorHAnsi" w:cstheme="minorHAnsi"/>
                <w:color w:val="000000"/>
                <w:sz w:val="24"/>
                <w:szCs w:val="24"/>
                <w:lang w:val="es-UY" w:eastAsia="es-UY"/>
              </w:rPr>
              <w:t>0</w:t>
            </w:r>
            <w:r w:rsidRPr="00CA4851">
              <w:rPr>
                <w:rFonts w:asciiTheme="minorHAnsi" w:hAnsiTheme="minorHAnsi" w:cstheme="minorHAnsi"/>
                <w:color w:val="000000"/>
                <w:sz w:val="24"/>
                <w:szCs w:val="24"/>
                <w:lang w:val="es-UY" w:eastAsia="es-UY"/>
              </w:rPr>
              <w:t>,0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6 o más advertencias.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D05F01"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9</w:t>
            </w:r>
            <w:r w:rsidR="004A52DF" w:rsidRPr="00CA4851">
              <w:rPr>
                <w:rFonts w:asciiTheme="minorHAnsi" w:hAnsiTheme="minorHAnsi" w:cstheme="minorHAnsi"/>
                <w:color w:val="000000"/>
                <w:sz w:val="24"/>
                <w:szCs w:val="24"/>
                <w:lang w:val="es-UY" w:eastAsia="es-UY"/>
              </w:rPr>
              <w:t>,0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 xml:space="preserve">Quien haya sido objeto de </w:t>
            </w:r>
            <w:r w:rsidR="00BE2AEA" w:rsidRPr="00CA4851">
              <w:rPr>
                <w:rFonts w:asciiTheme="minorHAnsi" w:hAnsiTheme="minorHAnsi" w:cstheme="minorHAnsi"/>
                <w:sz w:val="24"/>
                <w:szCs w:val="24"/>
                <w:lang w:val="es-UY" w:eastAsia="es-UY"/>
              </w:rPr>
              <w:t xml:space="preserve">una </w:t>
            </w:r>
            <w:r w:rsidRPr="00CA4851">
              <w:rPr>
                <w:rFonts w:asciiTheme="minorHAnsi" w:hAnsiTheme="minorHAnsi" w:cstheme="minorHAnsi"/>
                <w:sz w:val="24"/>
                <w:szCs w:val="24"/>
                <w:lang w:val="es-UY" w:eastAsia="es-UY"/>
              </w:rPr>
              <w:t>ejecución de garantía o multa.</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D05F01"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7</w:t>
            </w:r>
            <w:r w:rsidR="004A52DF" w:rsidRPr="00CA4851">
              <w:rPr>
                <w:rFonts w:asciiTheme="minorHAnsi" w:hAnsiTheme="minorHAnsi" w:cstheme="minorHAnsi"/>
                <w:color w:val="000000"/>
                <w:sz w:val="24"/>
                <w:szCs w:val="24"/>
                <w:lang w:val="es-UY" w:eastAsia="es-UY"/>
              </w:rPr>
              <w:t>,0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2 a 5 ejecución de garantías o multas.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5,0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6 o más ejecución de garantías o multas.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1,0</w:t>
            </w:r>
          </w:p>
        </w:tc>
      </w:tr>
      <w:tr w:rsidR="004A52DF" w:rsidRPr="00CA4851" w:rsidTr="00CA4851">
        <w:trPr>
          <w:jc w:val="center"/>
        </w:trPr>
        <w:tc>
          <w:tcPr>
            <w:tcW w:w="70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93"/>
              <w:contextualSpacing/>
              <w:jc w:val="center"/>
              <w:rPr>
                <w:rFonts w:asciiTheme="minorHAnsi" w:hAnsiTheme="minorHAnsi" w:cstheme="minorHAnsi"/>
                <w:sz w:val="24"/>
                <w:szCs w:val="24"/>
              </w:rPr>
            </w:pPr>
            <w:r w:rsidRPr="00CA4851">
              <w:rPr>
                <w:rFonts w:asciiTheme="minorHAnsi" w:hAnsiTheme="minorHAnsi" w:cstheme="minorHAnsi"/>
                <w:sz w:val="24"/>
                <w:szCs w:val="24"/>
                <w:lang w:val="es-UY" w:eastAsia="es-UY"/>
              </w:rPr>
              <w:t>Quien haya sido objeto de alguna suspensión o eliminación.</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CA4851" w:rsidRDefault="004A52DF" w:rsidP="00CA4851">
            <w:pPr>
              <w:spacing w:line="276" w:lineRule="auto"/>
              <w:ind w:left="17"/>
              <w:contextualSpacing/>
              <w:jc w:val="center"/>
              <w:rPr>
                <w:rFonts w:asciiTheme="minorHAnsi" w:hAnsiTheme="minorHAnsi" w:cstheme="minorHAnsi"/>
                <w:sz w:val="24"/>
                <w:szCs w:val="24"/>
              </w:rPr>
            </w:pPr>
            <w:r w:rsidRPr="00CA4851">
              <w:rPr>
                <w:rFonts w:asciiTheme="minorHAnsi" w:hAnsiTheme="minorHAnsi" w:cstheme="minorHAnsi"/>
                <w:color w:val="000000"/>
                <w:sz w:val="24"/>
                <w:szCs w:val="24"/>
                <w:lang w:val="es-UY" w:eastAsia="es-UY"/>
              </w:rPr>
              <w:t>0</w:t>
            </w:r>
          </w:p>
        </w:tc>
      </w:tr>
    </w:tbl>
    <w:p w:rsidR="004A52DF" w:rsidRPr="00CA4851" w:rsidRDefault="004A52DF" w:rsidP="00CA4851">
      <w:pPr>
        <w:autoSpaceDE w:val="0"/>
        <w:spacing w:line="276" w:lineRule="auto"/>
        <w:jc w:val="both"/>
        <w:rPr>
          <w:rFonts w:asciiTheme="minorHAnsi" w:hAnsiTheme="minorHAnsi" w:cstheme="minorHAnsi"/>
          <w:sz w:val="24"/>
          <w:szCs w:val="24"/>
        </w:rPr>
      </w:pPr>
    </w:p>
    <w:p w:rsidR="004A52DF" w:rsidRPr="00CA4851" w:rsidRDefault="004A52DF" w:rsidP="00CA4851">
      <w:pPr>
        <w:autoSpaceDE w:val="0"/>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En caso de contar con varias sanciones se tomara en cuenta la más grave (la de menor puntaje).</w:t>
      </w:r>
    </w:p>
    <w:p w:rsidR="00A45732" w:rsidRPr="00CA4851" w:rsidRDefault="00A45732" w:rsidP="00CA4851">
      <w:pPr>
        <w:numPr>
          <w:ilvl w:val="12"/>
          <w:numId w:val="0"/>
        </w:numPr>
        <w:spacing w:line="276" w:lineRule="auto"/>
        <w:jc w:val="center"/>
        <w:rPr>
          <w:rFonts w:asciiTheme="minorHAnsi" w:hAnsiTheme="minorHAnsi" w:cstheme="minorHAnsi"/>
          <w:b/>
          <w:i/>
          <w:sz w:val="24"/>
          <w:szCs w:val="24"/>
        </w:rPr>
      </w:pPr>
    </w:p>
    <w:p w:rsidR="00C82E4E" w:rsidRPr="00CA4851" w:rsidRDefault="00C82E4E" w:rsidP="00CA4851">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76" w:lineRule="auto"/>
        <w:jc w:val="both"/>
        <w:rPr>
          <w:rFonts w:asciiTheme="minorHAnsi" w:hAnsiTheme="minorHAnsi" w:cstheme="minorHAnsi"/>
        </w:rPr>
      </w:pPr>
      <w:r w:rsidRPr="00CA4851">
        <w:rPr>
          <w:rFonts w:asciiTheme="minorHAnsi" w:hAnsiTheme="minorHAnsi" w:cstheme="minorHAnsi"/>
        </w:rPr>
        <w:t xml:space="preserve">La información para la evaluación será obtenida de las ofertas, pudiéndose en caso de dudas, solicitarse los datos accesorios, que se consideren pertinentes, quedando su costo a cargo del oferente. </w:t>
      </w:r>
    </w:p>
    <w:p w:rsidR="00C82E4E" w:rsidRPr="00CA4851" w:rsidRDefault="00C82E4E" w:rsidP="00CA4851">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276" w:lineRule="auto"/>
        <w:jc w:val="both"/>
        <w:rPr>
          <w:rFonts w:asciiTheme="minorHAnsi" w:hAnsiTheme="minorHAnsi" w:cstheme="minorHAnsi"/>
        </w:rPr>
      </w:pPr>
      <w:r w:rsidRPr="00CA4851">
        <w:rPr>
          <w:rFonts w:asciiTheme="minorHAnsi" w:hAnsiTheme="minorHAnsi" w:cstheme="minorHAnsi"/>
        </w:rPr>
        <w:t>El puntaje final de cada oferta, estará dado por la suma de los puntajes obtenidos en cada uno de los dos factores de ponderación evaluados.</w:t>
      </w:r>
    </w:p>
    <w:p w:rsidR="00C82E4E" w:rsidRPr="00CA4851" w:rsidRDefault="00C82E4E" w:rsidP="00CA4851">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76" w:lineRule="auto"/>
        <w:jc w:val="both"/>
        <w:rPr>
          <w:rFonts w:asciiTheme="minorHAnsi" w:hAnsiTheme="minorHAnsi" w:cstheme="minorHAnsi"/>
        </w:rPr>
      </w:pPr>
      <w:r w:rsidRPr="00CA4851">
        <w:rPr>
          <w:rFonts w:asciiTheme="minorHAnsi" w:hAnsiTheme="minorHAnsi" w:cstheme="minorHAnsi"/>
        </w:rPr>
        <w:t>La oferta adjudicataria será la que resulte con el mayor puntaje, producto de la suma de los puntos obtenidos en cada uno de los factores de ponderación considerados.</w:t>
      </w:r>
    </w:p>
    <w:p w:rsidR="00C82E4E" w:rsidRPr="00CA4851" w:rsidRDefault="00844224" w:rsidP="00CA4851">
      <w:pPr>
        <w:pStyle w:val="Ttulo2"/>
        <w:numPr>
          <w:ilvl w:val="1"/>
          <w:numId w:val="0"/>
        </w:numPr>
        <w:spacing w:line="276" w:lineRule="auto"/>
        <w:ind w:left="851" w:hanging="284"/>
        <w:jc w:val="both"/>
        <w:rPr>
          <w:rFonts w:asciiTheme="minorHAnsi" w:hAnsiTheme="minorHAnsi" w:cstheme="minorHAnsi"/>
          <w:sz w:val="24"/>
          <w:szCs w:val="24"/>
        </w:rPr>
      </w:pPr>
      <w:r w:rsidRPr="00CA4851">
        <w:rPr>
          <w:rFonts w:asciiTheme="minorHAnsi" w:hAnsiTheme="minorHAnsi" w:cstheme="minorHAnsi"/>
          <w:b/>
          <w:sz w:val="24"/>
          <w:szCs w:val="24"/>
        </w:rPr>
        <w:t>D</w:t>
      </w:r>
      <w:r w:rsidR="00C82E4E" w:rsidRPr="00CA4851">
        <w:rPr>
          <w:rFonts w:asciiTheme="minorHAnsi" w:hAnsiTheme="minorHAnsi" w:cstheme="minorHAnsi"/>
          <w:sz w:val="24"/>
          <w:szCs w:val="24"/>
        </w:rPr>
        <w:t xml:space="preserve">. Al momento de proceder al estudio de las propuestas, </w:t>
      </w:r>
      <w:r w:rsidR="004F073C" w:rsidRPr="00CA4851">
        <w:rPr>
          <w:rFonts w:asciiTheme="minorHAnsi" w:hAnsiTheme="minorHAnsi" w:cstheme="minorHAnsi"/>
          <w:sz w:val="24"/>
          <w:szCs w:val="24"/>
        </w:rPr>
        <w:t xml:space="preserve">Si se presentaren dos o más oferentes que reciban calificación similar, </w:t>
      </w:r>
      <w:r w:rsidR="00C82E4E" w:rsidRPr="00CA4851">
        <w:rPr>
          <w:rFonts w:asciiTheme="minorHAnsi" w:hAnsiTheme="minorHAnsi" w:cstheme="minorHAnsi"/>
          <w:sz w:val="24"/>
          <w:szCs w:val="24"/>
        </w:rPr>
        <w:t>la Administración se reserva el derecho de utilizar a su criterio y de entenderlo pertinente, acorde a la regulación establecida para los mismos en el TOCAF y en el Decreto Nº 131/2014, Pliego único de bases y condiciones generales para contratos de suministros y servicios no personales, los institutos que se detallan a continuación:</w:t>
      </w:r>
    </w:p>
    <w:p w:rsidR="00C82E4E" w:rsidRPr="00CA4851" w:rsidRDefault="00C82E4E" w:rsidP="00CA4851">
      <w:pPr>
        <w:spacing w:line="276" w:lineRule="auto"/>
        <w:ind w:left="1134" w:hanging="283"/>
        <w:jc w:val="both"/>
        <w:rPr>
          <w:rFonts w:asciiTheme="minorHAnsi" w:hAnsiTheme="minorHAnsi" w:cstheme="minorHAnsi"/>
          <w:sz w:val="24"/>
          <w:szCs w:val="24"/>
        </w:rPr>
      </w:pPr>
      <w:r w:rsidRPr="00CA4851">
        <w:rPr>
          <w:rFonts w:asciiTheme="minorHAnsi" w:hAnsiTheme="minorHAnsi" w:cstheme="minorHAnsi"/>
          <w:b/>
          <w:sz w:val="24"/>
          <w:szCs w:val="24"/>
        </w:rPr>
        <w:t>1.</w:t>
      </w:r>
      <w:r w:rsidRPr="00CA4851">
        <w:rPr>
          <w:rFonts w:asciiTheme="minorHAnsi" w:hAnsiTheme="minorHAnsi" w:cstheme="minorHAnsi"/>
          <w:sz w:val="24"/>
          <w:szCs w:val="24"/>
        </w:rPr>
        <w:tab/>
        <w:t>Mejora de ofertas para el caso de ofertas con calificación similar o con precio similar.</w:t>
      </w:r>
    </w:p>
    <w:p w:rsidR="00C82E4E" w:rsidRPr="00CA4851" w:rsidRDefault="00C82E4E" w:rsidP="00CA4851">
      <w:pPr>
        <w:spacing w:line="276" w:lineRule="auto"/>
        <w:ind w:left="851"/>
        <w:jc w:val="both"/>
        <w:rPr>
          <w:rFonts w:asciiTheme="minorHAnsi" w:hAnsiTheme="minorHAnsi" w:cstheme="minorHAnsi"/>
          <w:sz w:val="24"/>
          <w:szCs w:val="24"/>
        </w:rPr>
      </w:pPr>
      <w:r w:rsidRPr="00CA4851">
        <w:rPr>
          <w:rFonts w:asciiTheme="minorHAnsi" w:hAnsiTheme="minorHAnsi" w:cstheme="minorHAnsi"/>
          <w:b/>
          <w:sz w:val="24"/>
          <w:szCs w:val="24"/>
        </w:rPr>
        <w:t xml:space="preserve">2. </w:t>
      </w:r>
      <w:r w:rsidRPr="00CA4851">
        <w:rPr>
          <w:rFonts w:asciiTheme="minorHAnsi" w:hAnsiTheme="minorHAnsi" w:cstheme="minorHAnsi"/>
          <w:sz w:val="24"/>
          <w:szCs w:val="24"/>
        </w:rPr>
        <w:t>Mejora de ofertas en caso de precios manifiestamente inconvenientes.</w:t>
      </w:r>
    </w:p>
    <w:p w:rsidR="00C82E4E" w:rsidRPr="00CA4851" w:rsidRDefault="00C82E4E" w:rsidP="00CA4851">
      <w:pPr>
        <w:spacing w:line="276" w:lineRule="auto"/>
        <w:ind w:left="851"/>
        <w:jc w:val="both"/>
        <w:rPr>
          <w:rFonts w:asciiTheme="minorHAnsi" w:hAnsiTheme="minorHAnsi" w:cstheme="minorHAnsi"/>
          <w:sz w:val="24"/>
          <w:szCs w:val="24"/>
        </w:rPr>
      </w:pPr>
      <w:r w:rsidRPr="00CA4851">
        <w:rPr>
          <w:rFonts w:asciiTheme="minorHAnsi" w:hAnsiTheme="minorHAnsi" w:cstheme="minorHAnsi"/>
          <w:b/>
          <w:sz w:val="24"/>
          <w:szCs w:val="24"/>
        </w:rPr>
        <w:t xml:space="preserve">3. </w:t>
      </w:r>
      <w:r w:rsidRPr="00CA4851">
        <w:rPr>
          <w:rFonts w:asciiTheme="minorHAnsi" w:hAnsiTheme="minorHAnsi" w:cstheme="minorHAnsi"/>
          <w:sz w:val="24"/>
          <w:szCs w:val="24"/>
        </w:rPr>
        <w:t>Negociaciones.</w:t>
      </w:r>
    </w:p>
    <w:p w:rsidR="004F073C" w:rsidRPr="00CA4851" w:rsidRDefault="004F073C" w:rsidP="00CA4851">
      <w:pPr>
        <w:autoSpaceDE w:val="0"/>
        <w:autoSpaceDN w:val="0"/>
        <w:adjustRightInd w:val="0"/>
        <w:spacing w:line="276" w:lineRule="auto"/>
        <w:ind w:left="851"/>
        <w:jc w:val="both"/>
        <w:rPr>
          <w:rFonts w:asciiTheme="minorHAnsi" w:hAnsiTheme="minorHAnsi" w:cstheme="minorHAnsi"/>
          <w:sz w:val="24"/>
          <w:szCs w:val="24"/>
        </w:rPr>
      </w:pPr>
      <w:r w:rsidRPr="00CA4851">
        <w:rPr>
          <w:rFonts w:asciiTheme="minorHAnsi" w:hAnsiTheme="minorHAnsi" w:cstheme="minorHAnsi"/>
          <w:sz w:val="24"/>
          <w:szCs w:val="24"/>
        </w:rPr>
        <w:t>A estos efectos se considerará ofertas de calificación y/o precio similar, a aquellas que no difieran en más de un 5% de la mejor calificada y/o mejor precio.</w:t>
      </w:r>
    </w:p>
    <w:p w:rsidR="004F073C" w:rsidRPr="00CA4851" w:rsidRDefault="004F073C" w:rsidP="00CA4851">
      <w:pPr>
        <w:spacing w:line="276" w:lineRule="auto"/>
        <w:ind w:left="851"/>
        <w:jc w:val="both"/>
        <w:rPr>
          <w:rFonts w:asciiTheme="minorHAnsi" w:hAnsiTheme="minorHAnsi" w:cstheme="minorHAnsi"/>
          <w:sz w:val="24"/>
          <w:szCs w:val="24"/>
        </w:rPr>
      </w:pPr>
    </w:p>
    <w:p w:rsidR="006538E7" w:rsidRPr="00CA4851" w:rsidRDefault="00B30C25" w:rsidP="00CA4851">
      <w:pPr>
        <w:numPr>
          <w:ilvl w:val="12"/>
          <w:numId w:val="0"/>
        </w:numPr>
        <w:spacing w:line="276" w:lineRule="auto"/>
        <w:rPr>
          <w:rFonts w:asciiTheme="minorHAnsi" w:hAnsiTheme="minorHAnsi" w:cstheme="minorHAnsi"/>
          <w:b/>
          <w:i/>
          <w:sz w:val="24"/>
          <w:szCs w:val="24"/>
          <w:u w:val="single"/>
        </w:rPr>
      </w:pPr>
      <w:r w:rsidRPr="00CA4851">
        <w:rPr>
          <w:rFonts w:asciiTheme="minorHAnsi" w:hAnsiTheme="minorHAnsi" w:cstheme="minorHAnsi"/>
          <w:b/>
          <w:sz w:val="24"/>
          <w:szCs w:val="24"/>
          <w:u w:val="single"/>
          <w:lang w:val="es-UY"/>
        </w:rPr>
        <w:t>13</w:t>
      </w:r>
      <w:r w:rsidR="00C82E4E" w:rsidRPr="00CA4851">
        <w:rPr>
          <w:rFonts w:asciiTheme="minorHAnsi" w:hAnsiTheme="minorHAnsi" w:cstheme="minorHAnsi"/>
          <w:b/>
          <w:sz w:val="24"/>
          <w:szCs w:val="24"/>
          <w:u w:val="single"/>
          <w:lang w:val="es-UY"/>
        </w:rPr>
        <w:t>.- ADJUDICACIÓN</w:t>
      </w:r>
    </w:p>
    <w:p w:rsidR="00B54F25" w:rsidRPr="00CA4851" w:rsidRDefault="00B54F25" w:rsidP="00CA4851">
      <w:pPr>
        <w:spacing w:line="276" w:lineRule="auto"/>
        <w:jc w:val="both"/>
        <w:rPr>
          <w:rFonts w:asciiTheme="minorHAnsi" w:hAnsiTheme="minorHAnsi" w:cstheme="minorHAnsi"/>
          <w:sz w:val="24"/>
          <w:szCs w:val="24"/>
        </w:rPr>
      </w:pPr>
    </w:p>
    <w:p w:rsidR="004F073C" w:rsidRPr="00CA4851" w:rsidRDefault="00B54F25" w:rsidP="00CA4851">
      <w:pPr>
        <w:spacing w:line="276" w:lineRule="auto"/>
        <w:jc w:val="both"/>
        <w:rPr>
          <w:rFonts w:asciiTheme="minorHAnsi" w:hAnsiTheme="minorHAnsi" w:cstheme="minorHAnsi"/>
          <w:b/>
          <w:sz w:val="24"/>
          <w:szCs w:val="24"/>
        </w:rPr>
      </w:pPr>
      <w:r w:rsidRPr="00CA4851">
        <w:rPr>
          <w:rFonts w:asciiTheme="minorHAnsi" w:hAnsiTheme="minorHAnsi" w:cstheme="minorHAnsi"/>
          <w:sz w:val="24"/>
          <w:szCs w:val="24"/>
        </w:rPr>
        <w:lastRenderedPageBreak/>
        <w:t xml:space="preserve">La Administración se reserva el derecho de </w:t>
      </w:r>
      <w:r w:rsidR="004F073C" w:rsidRPr="00CA4851">
        <w:rPr>
          <w:rFonts w:asciiTheme="minorHAnsi" w:hAnsiTheme="minorHAnsi" w:cstheme="minorHAnsi"/>
          <w:sz w:val="24"/>
          <w:szCs w:val="24"/>
        </w:rPr>
        <w:t xml:space="preserve">adjudicar una cantidad menor a la originalmente licitada y/o a dividir la adjudicación entre dos o </w:t>
      </w:r>
      <w:proofErr w:type="spellStart"/>
      <w:proofErr w:type="gramStart"/>
      <w:r w:rsidR="004F073C" w:rsidRPr="00CA4851">
        <w:rPr>
          <w:rFonts w:asciiTheme="minorHAnsi" w:hAnsiTheme="minorHAnsi" w:cstheme="minorHAnsi"/>
          <w:sz w:val="24"/>
          <w:szCs w:val="24"/>
        </w:rPr>
        <w:t>mas</w:t>
      </w:r>
      <w:proofErr w:type="spellEnd"/>
      <w:proofErr w:type="gramEnd"/>
      <w:r w:rsidR="004F073C" w:rsidRPr="00CA4851">
        <w:rPr>
          <w:rFonts w:asciiTheme="minorHAnsi" w:hAnsiTheme="minorHAnsi" w:cstheme="minorHAnsi"/>
          <w:sz w:val="24"/>
          <w:szCs w:val="24"/>
        </w:rPr>
        <w:t xml:space="preserve"> oferentes, de conformidad a lo que establece el artículo 48 del T.O.C.A.F, sin perjuicio de que posteriormente pueda ampliar o reducir la misma en atención a lo dispuesto por el artículo 74 del T.O.C.A.F.-</w:t>
      </w:r>
    </w:p>
    <w:p w:rsidR="001D43DC" w:rsidRPr="00CA4851" w:rsidRDefault="001D43DC" w:rsidP="00CA4851">
      <w:pPr>
        <w:pStyle w:val="Sangradetextonormal"/>
        <w:spacing w:line="276" w:lineRule="auto"/>
        <w:ind w:left="0"/>
        <w:jc w:val="both"/>
        <w:rPr>
          <w:rFonts w:asciiTheme="minorHAnsi" w:hAnsiTheme="minorHAnsi" w:cstheme="minorHAnsi"/>
          <w:b w:val="0"/>
          <w:color w:val="auto"/>
          <w:sz w:val="24"/>
          <w:szCs w:val="24"/>
          <w:u w:val="none"/>
        </w:rPr>
      </w:pPr>
    </w:p>
    <w:p w:rsidR="00C82E4E" w:rsidRPr="00CA4851" w:rsidRDefault="00C82E4E" w:rsidP="00CA4851">
      <w:pPr>
        <w:autoSpaceDE w:val="0"/>
        <w:autoSpaceDN w:val="0"/>
        <w:adjustRightInd w:val="0"/>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Se comunica que atento al Decreto Nº 155/2013, la inscripción en el RUPE constituye un requisito para contratar con Organismos Públicos Estatales, debiendo para resultar adjudicatario estar en Estado “ACTIVO” en el mencionado Registro. </w:t>
      </w:r>
    </w:p>
    <w:p w:rsidR="006D0E07" w:rsidRPr="00CA4851" w:rsidRDefault="006D0E07" w:rsidP="00CA4851">
      <w:pPr>
        <w:autoSpaceDE w:val="0"/>
        <w:autoSpaceDN w:val="0"/>
        <w:adjustRightInd w:val="0"/>
        <w:spacing w:line="276" w:lineRule="auto"/>
        <w:jc w:val="both"/>
        <w:rPr>
          <w:rFonts w:asciiTheme="minorHAnsi" w:hAnsiTheme="minorHAnsi" w:cstheme="minorHAnsi"/>
          <w:sz w:val="24"/>
          <w:szCs w:val="24"/>
        </w:rPr>
      </w:pPr>
    </w:p>
    <w:p w:rsidR="00C82E4E" w:rsidRPr="00CA4851" w:rsidRDefault="00C82E4E" w:rsidP="00CA4851">
      <w:pPr>
        <w:autoSpaceDE w:val="0"/>
        <w:autoSpaceDN w:val="0"/>
        <w:adjustRightInd w:val="0"/>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No podrán ser adjudicatarios los deudores alimentarios que se encuentren en la situación prevista en el Articulo 3 de la Ley Nº 18.244 del 27 de diciembre del 2007 expedida por el Registro Nacional de actos personales.</w:t>
      </w:r>
    </w:p>
    <w:p w:rsidR="006538E7" w:rsidRPr="00CA4851" w:rsidRDefault="006538E7" w:rsidP="00CA4851">
      <w:pPr>
        <w:numPr>
          <w:ilvl w:val="12"/>
          <w:numId w:val="0"/>
        </w:numPr>
        <w:spacing w:line="276" w:lineRule="auto"/>
        <w:jc w:val="center"/>
        <w:rPr>
          <w:rFonts w:asciiTheme="minorHAnsi" w:hAnsiTheme="minorHAnsi" w:cstheme="minorHAnsi"/>
          <w:sz w:val="24"/>
          <w:szCs w:val="24"/>
        </w:rPr>
      </w:pPr>
    </w:p>
    <w:p w:rsidR="0099017C" w:rsidRPr="00CA4851" w:rsidRDefault="001A3C27" w:rsidP="00CA4851">
      <w:pPr>
        <w:numPr>
          <w:ilvl w:val="12"/>
          <w:numId w:val="0"/>
        </w:numPr>
        <w:spacing w:line="276" w:lineRule="auto"/>
        <w:jc w:val="both"/>
        <w:rPr>
          <w:rFonts w:asciiTheme="minorHAnsi" w:hAnsiTheme="minorHAnsi" w:cstheme="minorHAnsi"/>
          <w:strike/>
          <w:sz w:val="24"/>
          <w:szCs w:val="24"/>
        </w:rPr>
      </w:pPr>
      <w:r w:rsidRPr="00CA4851">
        <w:rPr>
          <w:rFonts w:asciiTheme="minorHAnsi" w:hAnsiTheme="minorHAnsi" w:cstheme="minorHAnsi"/>
          <w:sz w:val="24"/>
          <w:szCs w:val="24"/>
        </w:rPr>
        <w:t>El contrato se entenderá perfeccionado con la notificación de la Resolución de Adjudicación</w:t>
      </w:r>
      <w:r w:rsidR="00E03F03" w:rsidRPr="00CA4851">
        <w:rPr>
          <w:rFonts w:asciiTheme="minorHAnsi" w:hAnsiTheme="minorHAnsi" w:cstheme="minorHAnsi"/>
          <w:sz w:val="24"/>
          <w:szCs w:val="24"/>
        </w:rPr>
        <w:t xml:space="preserve"> (orden de compra</w:t>
      </w:r>
      <w:r w:rsidR="00FE4D13" w:rsidRPr="00CA4851">
        <w:rPr>
          <w:rFonts w:asciiTheme="minorHAnsi" w:hAnsiTheme="minorHAnsi" w:cstheme="minorHAnsi"/>
          <w:sz w:val="24"/>
          <w:szCs w:val="24"/>
        </w:rPr>
        <w:t xml:space="preserve">). </w:t>
      </w:r>
      <w:r w:rsidR="0021174F" w:rsidRPr="00CA4851">
        <w:rPr>
          <w:rFonts w:asciiTheme="minorHAnsi" w:hAnsiTheme="minorHAnsi" w:cstheme="minorHAnsi"/>
          <w:sz w:val="24"/>
          <w:szCs w:val="24"/>
        </w:rPr>
        <w:t>Ello sin perjuicio de que a consideración de la Administración, se realice un contrato solemne posterior a la adjudicación.</w:t>
      </w:r>
    </w:p>
    <w:p w:rsidR="00FE4D13" w:rsidRPr="00CA4851" w:rsidRDefault="001A3C27"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La notificación del acto de adjudicación se operará según el caso, de la siguiente forma: a) Con la recepción de la Orden de Compra</w:t>
      </w:r>
      <w:r w:rsidR="0099017C" w:rsidRPr="00CA4851">
        <w:rPr>
          <w:rFonts w:asciiTheme="minorHAnsi" w:hAnsiTheme="minorHAnsi" w:cstheme="minorHAnsi"/>
          <w:sz w:val="24"/>
          <w:szCs w:val="24"/>
        </w:rPr>
        <w:t>/ Resolución de Adjudicación</w:t>
      </w:r>
      <w:r w:rsidRPr="00CA4851">
        <w:rPr>
          <w:rFonts w:asciiTheme="minorHAnsi" w:hAnsiTheme="minorHAnsi" w:cstheme="minorHAnsi"/>
          <w:sz w:val="24"/>
          <w:szCs w:val="24"/>
        </w:rPr>
        <w:t xml:space="preserve">, la cual podrá ser enviada en forma válida vía fax, por correo electrónico, o al domicilio fiscal. b) </w:t>
      </w:r>
      <w:r w:rsidR="00E03F03" w:rsidRPr="00CA4851">
        <w:rPr>
          <w:rFonts w:asciiTheme="minorHAnsi" w:hAnsiTheme="minorHAnsi" w:cstheme="minorHAnsi"/>
          <w:sz w:val="24"/>
          <w:szCs w:val="24"/>
        </w:rPr>
        <w:t>De forma personal en la Oficina, c</w:t>
      </w:r>
      <w:r w:rsidRPr="00CA4851">
        <w:rPr>
          <w:rFonts w:asciiTheme="minorHAnsi" w:hAnsiTheme="minorHAnsi" w:cstheme="minorHAnsi"/>
          <w:sz w:val="24"/>
          <w:szCs w:val="24"/>
        </w:rPr>
        <w:t xml:space="preserve">on la </w:t>
      </w:r>
      <w:r w:rsidR="00E03F03" w:rsidRPr="00CA4851">
        <w:rPr>
          <w:rFonts w:asciiTheme="minorHAnsi" w:hAnsiTheme="minorHAnsi" w:cstheme="minorHAnsi"/>
          <w:sz w:val="24"/>
          <w:szCs w:val="24"/>
        </w:rPr>
        <w:t>notificación</w:t>
      </w:r>
      <w:r w:rsidRPr="00CA4851">
        <w:rPr>
          <w:rFonts w:asciiTheme="minorHAnsi" w:hAnsiTheme="minorHAnsi" w:cstheme="minorHAnsi"/>
          <w:sz w:val="24"/>
          <w:szCs w:val="24"/>
        </w:rPr>
        <w:t xml:space="preserve"> de la Resolución de adjudicación y/o la Orden de Compra, en </w:t>
      </w:r>
      <w:r w:rsidR="0099017C" w:rsidRPr="00CA4851">
        <w:rPr>
          <w:rFonts w:asciiTheme="minorHAnsi" w:hAnsiTheme="minorHAnsi" w:cstheme="minorHAnsi"/>
          <w:sz w:val="24"/>
          <w:szCs w:val="24"/>
        </w:rPr>
        <w:t>el Departamento de Gestión Centralizada de Adquisiciones y Contrataciones del Ejército</w:t>
      </w:r>
      <w:r w:rsidRPr="00CA4851">
        <w:rPr>
          <w:rFonts w:asciiTheme="minorHAnsi" w:hAnsiTheme="minorHAnsi" w:cstheme="minorHAnsi"/>
          <w:sz w:val="24"/>
          <w:szCs w:val="24"/>
        </w:rPr>
        <w:t>. En caso que co</w:t>
      </w:r>
      <w:r w:rsidR="0099017C" w:rsidRPr="00CA4851">
        <w:rPr>
          <w:rFonts w:asciiTheme="minorHAnsi" w:hAnsiTheme="minorHAnsi" w:cstheme="minorHAnsi"/>
          <w:sz w:val="24"/>
          <w:szCs w:val="24"/>
        </w:rPr>
        <w:t>rresponda notificar en el Comando</w:t>
      </w:r>
      <w:r w:rsidRPr="00CA4851">
        <w:rPr>
          <w:rFonts w:asciiTheme="minorHAnsi" w:hAnsiTheme="minorHAnsi" w:cstheme="minorHAnsi"/>
          <w:sz w:val="24"/>
          <w:szCs w:val="24"/>
        </w:rPr>
        <w:t xml:space="preserve">, el adjudicatario deberá concurrir dentro de los tres (3) días hábiles contados a partir de la fecha en que reciba la citación, fax </w:t>
      </w:r>
      <w:r w:rsidR="00FE4D13" w:rsidRPr="00CA4851">
        <w:rPr>
          <w:rFonts w:asciiTheme="minorHAnsi" w:hAnsiTheme="minorHAnsi" w:cstheme="minorHAnsi"/>
          <w:sz w:val="24"/>
          <w:szCs w:val="24"/>
        </w:rPr>
        <w:t xml:space="preserve">telegrama </w:t>
      </w:r>
      <w:r w:rsidRPr="00CA4851">
        <w:rPr>
          <w:rFonts w:asciiTheme="minorHAnsi" w:hAnsiTheme="minorHAnsi" w:cstheme="minorHAnsi"/>
          <w:sz w:val="24"/>
          <w:szCs w:val="24"/>
        </w:rPr>
        <w:t xml:space="preserve">ó correo electrónico que se le remitirá. Si así no lo hiciera, </w:t>
      </w:r>
      <w:r w:rsidR="0099017C" w:rsidRPr="00CA4851">
        <w:rPr>
          <w:rFonts w:asciiTheme="minorHAnsi" w:hAnsiTheme="minorHAnsi" w:cstheme="minorHAnsi"/>
          <w:sz w:val="24"/>
          <w:szCs w:val="24"/>
        </w:rPr>
        <w:t>se</w:t>
      </w:r>
      <w:r w:rsidRPr="00CA4851">
        <w:rPr>
          <w:rFonts w:asciiTheme="minorHAnsi" w:hAnsiTheme="minorHAnsi" w:cstheme="minorHAnsi"/>
          <w:sz w:val="24"/>
          <w:szCs w:val="24"/>
        </w:rPr>
        <w:t xml:space="preserve"> </w:t>
      </w:r>
      <w:r w:rsidR="00E03F03" w:rsidRPr="00CA4851">
        <w:rPr>
          <w:rFonts w:asciiTheme="minorHAnsi" w:hAnsiTheme="minorHAnsi" w:cstheme="minorHAnsi"/>
          <w:sz w:val="24"/>
          <w:szCs w:val="24"/>
        </w:rPr>
        <w:t>entenderá practicada la notificación</w:t>
      </w:r>
      <w:r w:rsidR="00FE4D13" w:rsidRPr="00CA4851">
        <w:rPr>
          <w:rFonts w:asciiTheme="minorHAnsi" w:hAnsiTheme="minorHAnsi" w:cstheme="minorHAnsi"/>
          <w:sz w:val="24"/>
          <w:szCs w:val="24"/>
        </w:rPr>
        <w:t xml:space="preserve"> por fax, correo electrónico o telegrama</w:t>
      </w:r>
      <w:r w:rsidR="008B4A76" w:rsidRPr="00CA4851">
        <w:rPr>
          <w:rFonts w:asciiTheme="minorHAnsi" w:hAnsiTheme="minorHAnsi" w:cstheme="minorHAnsi"/>
          <w:sz w:val="24"/>
          <w:szCs w:val="24"/>
        </w:rPr>
        <w:t xml:space="preserve"> por el solo vencimiento del plazo</w:t>
      </w:r>
      <w:r w:rsidR="00E03F03" w:rsidRPr="00CA4851">
        <w:rPr>
          <w:rFonts w:asciiTheme="minorHAnsi" w:hAnsiTheme="minorHAnsi" w:cstheme="minorHAnsi"/>
          <w:sz w:val="24"/>
          <w:szCs w:val="24"/>
        </w:rPr>
        <w:t xml:space="preserve"> y</w:t>
      </w:r>
      <w:r w:rsidRPr="00CA4851">
        <w:rPr>
          <w:rFonts w:asciiTheme="minorHAnsi" w:hAnsiTheme="minorHAnsi" w:cstheme="minorHAnsi"/>
          <w:sz w:val="24"/>
          <w:szCs w:val="24"/>
        </w:rPr>
        <w:t xml:space="preserve"> sin perjuicio de la </w:t>
      </w:r>
      <w:r w:rsidR="00FE4D13" w:rsidRPr="00CA4851">
        <w:rPr>
          <w:rFonts w:asciiTheme="minorHAnsi" w:hAnsiTheme="minorHAnsi" w:cstheme="minorHAnsi"/>
          <w:sz w:val="24"/>
          <w:szCs w:val="24"/>
        </w:rPr>
        <w:t>rescisión</w:t>
      </w:r>
      <w:r w:rsidRPr="00CA4851">
        <w:rPr>
          <w:rFonts w:asciiTheme="minorHAnsi" w:hAnsiTheme="minorHAnsi" w:cstheme="minorHAnsi"/>
          <w:sz w:val="24"/>
          <w:szCs w:val="24"/>
        </w:rPr>
        <w:t xml:space="preserve"> de la adjudicación</w:t>
      </w:r>
      <w:r w:rsidR="00FE4D13" w:rsidRPr="00CA4851">
        <w:rPr>
          <w:rFonts w:asciiTheme="minorHAnsi" w:hAnsiTheme="minorHAnsi" w:cstheme="minorHAnsi"/>
          <w:sz w:val="24"/>
          <w:szCs w:val="24"/>
        </w:rPr>
        <w:t xml:space="preserve">. </w:t>
      </w:r>
    </w:p>
    <w:p w:rsidR="0099017C" w:rsidRPr="00CA4851" w:rsidRDefault="001A3C27"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En caso que el adjudicatario no pueda o no quiera aceptar la adjudicación, se rescindiese el contrato o se revocase la resolución de adjudicación</w:t>
      </w:r>
      <w:r w:rsidR="008B4A76" w:rsidRPr="00CA4851">
        <w:rPr>
          <w:rFonts w:asciiTheme="minorHAnsi" w:hAnsiTheme="minorHAnsi" w:cstheme="minorHAnsi"/>
          <w:sz w:val="24"/>
          <w:szCs w:val="24"/>
        </w:rPr>
        <w:t xml:space="preserve"> por causas imputables al </w:t>
      </w:r>
      <w:r w:rsidR="001E0EC0" w:rsidRPr="00CA4851">
        <w:rPr>
          <w:rFonts w:asciiTheme="minorHAnsi" w:hAnsiTheme="minorHAnsi" w:cstheme="minorHAnsi"/>
          <w:sz w:val="24"/>
          <w:szCs w:val="24"/>
        </w:rPr>
        <w:t xml:space="preserve">o los </w:t>
      </w:r>
      <w:r w:rsidR="008B4A76" w:rsidRPr="00CA4851">
        <w:rPr>
          <w:rFonts w:asciiTheme="minorHAnsi" w:hAnsiTheme="minorHAnsi" w:cstheme="minorHAnsi"/>
          <w:sz w:val="24"/>
          <w:szCs w:val="24"/>
        </w:rPr>
        <w:t>adjudicatarios</w:t>
      </w:r>
      <w:r w:rsidRPr="00CA4851">
        <w:rPr>
          <w:rFonts w:asciiTheme="minorHAnsi" w:hAnsiTheme="minorHAnsi" w:cstheme="minorHAnsi"/>
          <w:sz w:val="24"/>
          <w:szCs w:val="24"/>
        </w:rPr>
        <w:t xml:space="preserve">, </w:t>
      </w:r>
      <w:r w:rsidR="0099017C" w:rsidRPr="00CA4851">
        <w:rPr>
          <w:rFonts w:asciiTheme="minorHAnsi" w:hAnsiTheme="minorHAnsi" w:cstheme="minorHAnsi"/>
          <w:sz w:val="24"/>
          <w:szCs w:val="24"/>
        </w:rPr>
        <w:t>el Comando General del Ejército</w:t>
      </w:r>
      <w:r w:rsidRPr="00CA4851">
        <w:rPr>
          <w:rFonts w:asciiTheme="minorHAnsi" w:hAnsiTheme="minorHAnsi" w:cstheme="minorHAnsi"/>
          <w:sz w:val="24"/>
          <w:szCs w:val="24"/>
        </w:rPr>
        <w:t xml:space="preserve"> podrá aplicar las sanciones que correspondan</w:t>
      </w:r>
      <w:r w:rsidR="008C7862" w:rsidRPr="00CA4851">
        <w:rPr>
          <w:rFonts w:asciiTheme="minorHAnsi" w:hAnsiTheme="minorHAnsi" w:cstheme="minorHAnsi"/>
          <w:sz w:val="24"/>
          <w:szCs w:val="24"/>
        </w:rPr>
        <w:t xml:space="preserve"> establecidas en el numeral 16 de “</w:t>
      </w:r>
      <w:proofErr w:type="spellStart"/>
      <w:r w:rsidR="008C7862" w:rsidRPr="00CA4851">
        <w:rPr>
          <w:rFonts w:asciiTheme="minorHAnsi" w:hAnsiTheme="minorHAnsi" w:cstheme="minorHAnsi"/>
          <w:sz w:val="24"/>
          <w:szCs w:val="24"/>
        </w:rPr>
        <w:t>Incumpliento</w:t>
      </w:r>
      <w:proofErr w:type="spellEnd"/>
      <w:r w:rsidR="008C7862" w:rsidRPr="00CA4851">
        <w:rPr>
          <w:rFonts w:asciiTheme="minorHAnsi" w:hAnsiTheme="minorHAnsi" w:cstheme="minorHAnsi"/>
          <w:sz w:val="24"/>
          <w:szCs w:val="24"/>
        </w:rPr>
        <w:t xml:space="preserve">  y Sanciones“</w:t>
      </w:r>
      <w:r w:rsidRPr="00CA4851">
        <w:rPr>
          <w:rFonts w:asciiTheme="minorHAnsi" w:hAnsiTheme="minorHAnsi" w:cstheme="minorHAnsi"/>
          <w:sz w:val="24"/>
          <w:szCs w:val="24"/>
        </w:rPr>
        <w:t xml:space="preserve">, así como también podrá adjudicar el contrato entre los oferentes que hubieren calificado favorablemente, siguiendo el orden de prelación. </w:t>
      </w:r>
    </w:p>
    <w:p w:rsidR="000C4365" w:rsidRPr="00CA4851" w:rsidRDefault="000C4365" w:rsidP="00CA4851">
      <w:pPr>
        <w:numPr>
          <w:ilvl w:val="12"/>
          <w:numId w:val="0"/>
        </w:numPr>
        <w:spacing w:line="276" w:lineRule="auto"/>
        <w:jc w:val="both"/>
        <w:rPr>
          <w:rFonts w:asciiTheme="minorHAnsi" w:hAnsiTheme="minorHAnsi" w:cstheme="minorHAnsi"/>
          <w:sz w:val="24"/>
          <w:szCs w:val="24"/>
        </w:rPr>
      </w:pPr>
    </w:p>
    <w:p w:rsidR="001C6F1E" w:rsidRPr="00CA4851" w:rsidRDefault="001C6F1E" w:rsidP="00CA4851">
      <w:pPr>
        <w:numPr>
          <w:ilvl w:val="12"/>
          <w:numId w:val="0"/>
        </w:num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1</w:t>
      </w:r>
      <w:r w:rsidR="00B30C25" w:rsidRPr="00CA4851">
        <w:rPr>
          <w:rFonts w:asciiTheme="minorHAnsi" w:hAnsiTheme="minorHAnsi" w:cstheme="minorHAnsi"/>
          <w:b/>
          <w:sz w:val="24"/>
          <w:szCs w:val="24"/>
          <w:u w:val="single"/>
        </w:rPr>
        <w:t>4</w:t>
      </w:r>
      <w:r w:rsidRPr="00CA4851">
        <w:rPr>
          <w:rFonts w:asciiTheme="minorHAnsi" w:hAnsiTheme="minorHAnsi" w:cstheme="minorHAnsi"/>
          <w:b/>
          <w:sz w:val="24"/>
          <w:szCs w:val="24"/>
          <w:u w:val="single"/>
        </w:rPr>
        <w:t>.- COMUNICACIONES</w:t>
      </w:r>
    </w:p>
    <w:p w:rsidR="00030163" w:rsidRPr="00CA4851" w:rsidRDefault="00030163" w:rsidP="00CA4851">
      <w:pPr>
        <w:numPr>
          <w:ilvl w:val="12"/>
          <w:numId w:val="0"/>
        </w:numPr>
        <w:spacing w:line="276" w:lineRule="auto"/>
        <w:jc w:val="both"/>
        <w:rPr>
          <w:rFonts w:asciiTheme="minorHAnsi" w:hAnsiTheme="minorHAnsi" w:cstheme="minorHAnsi"/>
          <w:b/>
          <w:sz w:val="24"/>
          <w:szCs w:val="24"/>
          <w:u w:val="single"/>
        </w:rPr>
      </w:pPr>
    </w:p>
    <w:p w:rsidR="001C6F1E" w:rsidRPr="00CA4851" w:rsidRDefault="001C6F1E"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Todos los datos referidos a números telefónicos, números de fax, correos electrónicos y domicilios, contenidos en el formulario de identificación del oferente, así como la dirección electrónica previamente registrada por cada oferente en la sección “Comunicación” incluida en la pestaña “Datos Generales” del Registro Único de Proveedores del Estado, serán considerados medios válidos y auténticos de comunicación, eximiendo a la Administración de toda responsabilidad por un error cometido en la escritura de los datos que allí figuren, que hagan que no se pueda establecer una comunicación válida.</w:t>
      </w:r>
    </w:p>
    <w:p w:rsidR="005154D0" w:rsidRDefault="005154D0" w:rsidP="00CA4851">
      <w:pPr>
        <w:numPr>
          <w:ilvl w:val="12"/>
          <w:numId w:val="0"/>
        </w:numPr>
        <w:spacing w:line="276" w:lineRule="auto"/>
        <w:jc w:val="both"/>
        <w:rPr>
          <w:rFonts w:asciiTheme="minorHAnsi" w:hAnsiTheme="minorHAnsi" w:cstheme="minorHAnsi"/>
          <w:b/>
          <w:sz w:val="24"/>
          <w:szCs w:val="24"/>
          <w:u w:val="single"/>
        </w:rPr>
      </w:pPr>
    </w:p>
    <w:p w:rsidR="001C6F1E" w:rsidRPr="00CA4851" w:rsidRDefault="00812EF8" w:rsidP="00CA4851">
      <w:pPr>
        <w:numPr>
          <w:ilvl w:val="12"/>
          <w:numId w:val="0"/>
        </w:numPr>
        <w:spacing w:line="276" w:lineRule="auto"/>
        <w:jc w:val="both"/>
        <w:rPr>
          <w:rFonts w:asciiTheme="minorHAnsi" w:hAnsiTheme="minorHAnsi" w:cstheme="minorHAnsi"/>
          <w:sz w:val="24"/>
          <w:szCs w:val="24"/>
          <w:u w:val="single"/>
        </w:rPr>
      </w:pPr>
      <w:r w:rsidRPr="00CA4851">
        <w:rPr>
          <w:rFonts w:asciiTheme="minorHAnsi" w:hAnsiTheme="minorHAnsi" w:cstheme="minorHAnsi"/>
          <w:b/>
          <w:sz w:val="24"/>
          <w:szCs w:val="24"/>
          <w:u w:val="single"/>
        </w:rPr>
        <w:t>1</w:t>
      </w:r>
      <w:r w:rsidR="00B30C25" w:rsidRPr="00CA4851">
        <w:rPr>
          <w:rFonts w:asciiTheme="minorHAnsi" w:hAnsiTheme="minorHAnsi" w:cstheme="minorHAnsi"/>
          <w:b/>
          <w:sz w:val="24"/>
          <w:szCs w:val="24"/>
          <w:u w:val="single"/>
        </w:rPr>
        <w:t>5</w:t>
      </w:r>
      <w:r w:rsidR="000C4365" w:rsidRPr="00CA4851">
        <w:rPr>
          <w:rFonts w:asciiTheme="minorHAnsi" w:hAnsiTheme="minorHAnsi" w:cstheme="minorHAnsi"/>
          <w:b/>
          <w:sz w:val="24"/>
          <w:szCs w:val="24"/>
          <w:u w:val="single"/>
        </w:rPr>
        <w:t xml:space="preserve">.- </w:t>
      </w:r>
      <w:r w:rsidR="001A3C27" w:rsidRPr="00CA4851">
        <w:rPr>
          <w:rFonts w:asciiTheme="minorHAnsi" w:hAnsiTheme="minorHAnsi" w:cstheme="minorHAnsi"/>
          <w:b/>
          <w:sz w:val="24"/>
          <w:szCs w:val="24"/>
          <w:u w:val="single"/>
        </w:rPr>
        <w:t>OBLIGACIONES DEL ADJUDICATARIO</w:t>
      </w:r>
      <w:r w:rsidR="001A3C27" w:rsidRPr="00CA4851">
        <w:rPr>
          <w:rFonts w:asciiTheme="minorHAnsi" w:hAnsiTheme="minorHAnsi" w:cstheme="minorHAnsi"/>
          <w:sz w:val="24"/>
          <w:szCs w:val="24"/>
          <w:u w:val="single"/>
        </w:rPr>
        <w:t xml:space="preserve">. </w:t>
      </w:r>
    </w:p>
    <w:p w:rsidR="00D42B55" w:rsidRPr="00CA4851" w:rsidRDefault="00D42B55" w:rsidP="00CA4851">
      <w:pPr>
        <w:numPr>
          <w:ilvl w:val="12"/>
          <w:numId w:val="0"/>
        </w:numPr>
        <w:spacing w:line="276" w:lineRule="auto"/>
        <w:jc w:val="both"/>
        <w:rPr>
          <w:rFonts w:asciiTheme="minorHAnsi" w:hAnsiTheme="minorHAnsi" w:cstheme="minorHAnsi"/>
          <w:sz w:val="24"/>
          <w:szCs w:val="24"/>
          <w:u w:val="single"/>
        </w:rPr>
      </w:pPr>
    </w:p>
    <w:p w:rsidR="001A6FF3" w:rsidRPr="00CA4851" w:rsidRDefault="00116DB4"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lastRenderedPageBreak/>
        <w:t xml:space="preserve">El adjudicatario está obligado a cumplir estrictamente con lo adjudicado, en el plazo establecido. La omisión o errores de cálculo en la presentación de la propuesta no le </w:t>
      </w:r>
      <w:proofErr w:type="gramStart"/>
      <w:r w:rsidRPr="00CA4851">
        <w:rPr>
          <w:rFonts w:asciiTheme="minorHAnsi" w:hAnsiTheme="minorHAnsi" w:cstheme="minorHAnsi"/>
          <w:sz w:val="24"/>
          <w:szCs w:val="24"/>
        </w:rPr>
        <w:t>otorgará</w:t>
      </w:r>
      <w:proofErr w:type="gramEnd"/>
      <w:r w:rsidRPr="00CA4851">
        <w:rPr>
          <w:rFonts w:asciiTheme="minorHAnsi" w:hAnsiTheme="minorHAnsi" w:cstheme="minorHAnsi"/>
          <w:sz w:val="24"/>
          <w:szCs w:val="24"/>
        </w:rPr>
        <w:t xml:space="preserve"> derechos para actuar contrariamente a lo establecido</w:t>
      </w:r>
      <w:r w:rsidR="001A6FF3" w:rsidRPr="00CA4851">
        <w:rPr>
          <w:rFonts w:asciiTheme="minorHAnsi" w:hAnsiTheme="minorHAnsi" w:cstheme="minorHAnsi"/>
          <w:sz w:val="24"/>
          <w:szCs w:val="24"/>
        </w:rPr>
        <w:t>.</w:t>
      </w:r>
    </w:p>
    <w:p w:rsidR="00116DB4" w:rsidRPr="00CA4851" w:rsidRDefault="001A6FF3"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Deberá cumplir personalmente el contrato, quedándole prohibido delegar, ceder o transferir sus obligaciones en cualquier forma, directa o indirectamente, sin autorización expresa, por escrito del C.G.E. de acuerdo a lo establecido en el artículo 75 del TOCAF, bajo apercibimiento de considerarse ello como un incumplimiento.</w:t>
      </w:r>
    </w:p>
    <w:p w:rsidR="00A473F9" w:rsidRPr="00CA4851" w:rsidRDefault="00A473F9" w:rsidP="00CA4851">
      <w:pPr>
        <w:numPr>
          <w:ilvl w:val="12"/>
          <w:numId w:val="0"/>
        </w:numPr>
        <w:spacing w:line="276" w:lineRule="auto"/>
        <w:jc w:val="center"/>
        <w:rPr>
          <w:rFonts w:asciiTheme="minorHAnsi" w:hAnsiTheme="minorHAnsi" w:cstheme="minorHAnsi"/>
          <w:sz w:val="24"/>
          <w:szCs w:val="24"/>
        </w:rPr>
      </w:pPr>
    </w:p>
    <w:p w:rsidR="00812EF8" w:rsidRPr="00CA4851" w:rsidRDefault="00792939" w:rsidP="00CA4851">
      <w:pPr>
        <w:numPr>
          <w:ilvl w:val="12"/>
          <w:numId w:val="0"/>
        </w:numPr>
        <w:spacing w:line="276" w:lineRule="auto"/>
        <w:jc w:val="both"/>
        <w:rPr>
          <w:rFonts w:asciiTheme="minorHAnsi" w:hAnsiTheme="minorHAnsi" w:cstheme="minorHAnsi"/>
          <w:b/>
          <w:bCs/>
          <w:sz w:val="24"/>
          <w:szCs w:val="24"/>
          <w:u w:val="single"/>
        </w:rPr>
      </w:pPr>
      <w:r w:rsidRPr="00CA4851">
        <w:rPr>
          <w:rFonts w:asciiTheme="minorHAnsi" w:hAnsiTheme="minorHAnsi" w:cstheme="minorHAnsi"/>
          <w:b/>
          <w:bCs/>
          <w:sz w:val="24"/>
          <w:szCs w:val="24"/>
          <w:u w:val="single"/>
        </w:rPr>
        <w:t>1</w:t>
      </w:r>
      <w:r w:rsidR="00B30C25" w:rsidRPr="00CA4851">
        <w:rPr>
          <w:rFonts w:asciiTheme="minorHAnsi" w:hAnsiTheme="minorHAnsi" w:cstheme="minorHAnsi"/>
          <w:b/>
          <w:bCs/>
          <w:sz w:val="24"/>
          <w:szCs w:val="24"/>
          <w:u w:val="single"/>
        </w:rPr>
        <w:t>6</w:t>
      </w:r>
      <w:r w:rsidRPr="00CA4851">
        <w:rPr>
          <w:rFonts w:asciiTheme="minorHAnsi" w:hAnsiTheme="minorHAnsi" w:cstheme="minorHAnsi"/>
          <w:b/>
          <w:bCs/>
          <w:sz w:val="24"/>
          <w:szCs w:val="24"/>
          <w:u w:val="single"/>
        </w:rPr>
        <w:t>.-</w:t>
      </w:r>
      <w:r w:rsidR="00812EF8" w:rsidRPr="00CA4851">
        <w:rPr>
          <w:rFonts w:asciiTheme="minorHAnsi" w:hAnsiTheme="minorHAnsi" w:cstheme="minorHAnsi"/>
          <w:b/>
          <w:bCs/>
          <w:sz w:val="24"/>
          <w:szCs w:val="24"/>
          <w:u w:val="single"/>
        </w:rPr>
        <w:t xml:space="preserve"> INCUMPLIMIENTOS Y SANCIONES</w:t>
      </w:r>
    </w:p>
    <w:p w:rsidR="001A6FF3" w:rsidRPr="00CA4851" w:rsidRDefault="00525C41"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Se aplicará una multa equivalente al 3 ‰ (tres por mil) sobre el importe de lo no entregado en tiempo y forma por cada día de atraso en la entrega, hasta un 30% del monto total adjudicado,</w:t>
      </w:r>
      <w:r w:rsidR="00BA25E3" w:rsidRPr="00CA4851">
        <w:rPr>
          <w:rFonts w:asciiTheme="minorHAnsi" w:hAnsiTheme="minorHAnsi" w:cstheme="minorHAnsi"/>
          <w:sz w:val="24"/>
          <w:szCs w:val="24"/>
        </w:rPr>
        <w:t xml:space="preserve"> momento en que se rescindirá </w:t>
      </w:r>
      <w:r w:rsidR="001A6FF3" w:rsidRPr="00CA4851">
        <w:rPr>
          <w:rFonts w:asciiTheme="minorHAnsi" w:hAnsiTheme="minorHAnsi" w:cstheme="minorHAnsi"/>
          <w:sz w:val="24"/>
          <w:szCs w:val="24"/>
        </w:rPr>
        <w:t>el contrato. Todo esto sin perjuicio de otras acciones administrativas y/o civiles que correspondan</w:t>
      </w:r>
      <w:r w:rsidR="007A3FE9" w:rsidRPr="00CA4851">
        <w:rPr>
          <w:rFonts w:asciiTheme="minorHAnsi" w:hAnsiTheme="minorHAnsi" w:cstheme="minorHAnsi"/>
          <w:sz w:val="24"/>
          <w:szCs w:val="24"/>
        </w:rPr>
        <w:t xml:space="preserve"> (tales como suspensiones, ejecución de garantías, </w:t>
      </w:r>
      <w:proofErr w:type="spellStart"/>
      <w:r w:rsidR="007A3FE9" w:rsidRPr="00CA4851">
        <w:rPr>
          <w:rFonts w:asciiTheme="minorHAnsi" w:hAnsiTheme="minorHAnsi" w:cstheme="minorHAnsi"/>
          <w:sz w:val="24"/>
          <w:szCs w:val="24"/>
        </w:rPr>
        <w:t>etc</w:t>
      </w:r>
      <w:proofErr w:type="spellEnd"/>
      <w:r w:rsidR="007A3FE9" w:rsidRPr="00CA4851">
        <w:rPr>
          <w:rFonts w:asciiTheme="minorHAnsi" w:hAnsiTheme="minorHAnsi" w:cstheme="minorHAnsi"/>
          <w:sz w:val="24"/>
          <w:szCs w:val="24"/>
        </w:rPr>
        <w:t>…)</w:t>
      </w:r>
      <w:proofErr w:type="gramStart"/>
      <w:r w:rsidR="007A3FE9" w:rsidRPr="00CA4851">
        <w:rPr>
          <w:rFonts w:asciiTheme="minorHAnsi" w:hAnsiTheme="minorHAnsi" w:cstheme="minorHAnsi"/>
          <w:sz w:val="24"/>
          <w:szCs w:val="24"/>
        </w:rPr>
        <w:t>,</w:t>
      </w:r>
      <w:r w:rsidR="006E74EA" w:rsidRPr="00CA4851">
        <w:rPr>
          <w:rFonts w:asciiTheme="minorHAnsi" w:hAnsiTheme="minorHAnsi" w:cstheme="minorHAnsi"/>
          <w:sz w:val="24"/>
          <w:szCs w:val="24"/>
        </w:rPr>
        <w:t>,</w:t>
      </w:r>
      <w:proofErr w:type="gramEnd"/>
      <w:r w:rsidR="006E74EA" w:rsidRPr="00CA4851">
        <w:rPr>
          <w:rFonts w:asciiTheme="minorHAnsi" w:hAnsiTheme="minorHAnsi" w:cstheme="minorHAnsi"/>
          <w:sz w:val="24"/>
          <w:szCs w:val="24"/>
        </w:rPr>
        <w:t xml:space="preserve"> rescisión de contrato,</w:t>
      </w:r>
      <w:r w:rsidR="00206F94" w:rsidRPr="00CA4851">
        <w:rPr>
          <w:rFonts w:asciiTheme="minorHAnsi" w:hAnsiTheme="minorHAnsi" w:cstheme="minorHAnsi"/>
          <w:sz w:val="24"/>
          <w:szCs w:val="24"/>
        </w:rPr>
        <w:t xml:space="preserve"> reclamo por daños y pe</w:t>
      </w:r>
      <w:r w:rsidR="007E0425" w:rsidRPr="00CA4851">
        <w:rPr>
          <w:rFonts w:asciiTheme="minorHAnsi" w:hAnsiTheme="minorHAnsi" w:cstheme="minorHAnsi"/>
          <w:sz w:val="24"/>
          <w:szCs w:val="24"/>
        </w:rPr>
        <w:t>rjuicios y/o ejecución forzada</w:t>
      </w:r>
      <w:r w:rsidR="007A3FE9" w:rsidRPr="00CA4851">
        <w:rPr>
          <w:rFonts w:asciiTheme="minorHAnsi" w:hAnsiTheme="minorHAnsi" w:cstheme="minorHAnsi"/>
          <w:sz w:val="24"/>
          <w:szCs w:val="24"/>
        </w:rPr>
        <w:t xml:space="preserve"> que podrán ser acumuladas según el caso</w:t>
      </w:r>
      <w:r w:rsidR="001A6FF3" w:rsidRPr="00CA4851">
        <w:rPr>
          <w:rFonts w:asciiTheme="minorHAnsi" w:hAnsiTheme="minorHAnsi" w:cstheme="minorHAnsi"/>
          <w:sz w:val="24"/>
          <w:szCs w:val="24"/>
        </w:rPr>
        <w:t>.</w:t>
      </w:r>
    </w:p>
    <w:p w:rsidR="00A916A0" w:rsidRPr="00CA4851" w:rsidRDefault="00A916A0" w:rsidP="00CA4851">
      <w:pPr>
        <w:numPr>
          <w:ilvl w:val="12"/>
          <w:numId w:val="0"/>
        </w:numPr>
        <w:spacing w:line="276" w:lineRule="auto"/>
        <w:jc w:val="both"/>
        <w:rPr>
          <w:rFonts w:asciiTheme="minorHAnsi" w:hAnsiTheme="minorHAnsi" w:cstheme="minorHAnsi"/>
          <w:sz w:val="24"/>
          <w:szCs w:val="24"/>
        </w:rPr>
      </w:pPr>
    </w:p>
    <w:p w:rsidR="00DF4BFC" w:rsidRPr="00CA4851" w:rsidRDefault="00DF4BFC"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En caso de incumplimiento, ya sea formal o sustancial, de las condiciones estipuladas en el Pliego de Condiciones Particulares, la Administración se reserva el derecho de rescindir el contrato. La rescisión del contrato también será aplicable en situaciones donde el adjudicatario incurra en fraude, grave negligencia o contravención de las obligaciones estipuladas en el presente contrato o en cualquier otro contrato celebrado con la Administración.</w:t>
      </w:r>
    </w:p>
    <w:p w:rsidR="00BA25E3" w:rsidRPr="00CA4851" w:rsidRDefault="00BA25E3" w:rsidP="00CA4851">
      <w:pPr>
        <w:numPr>
          <w:ilvl w:val="12"/>
          <w:numId w:val="0"/>
        </w:numPr>
        <w:spacing w:line="276" w:lineRule="auto"/>
        <w:jc w:val="both"/>
        <w:rPr>
          <w:rFonts w:asciiTheme="minorHAnsi" w:hAnsiTheme="minorHAnsi" w:cstheme="minorHAnsi"/>
          <w:sz w:val="24"/>
          <w:szCs w:val="24"/>
        </w:rPr>
      </w:pPr>
    </w:p>
    <w:p w:rsidR="00525C41" w:rsidRPr="00CA4851" w:rsidRDefault="00BA25E3"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De cualquier sanción se dejará</w:t>
      </w:r>
      <w:r w:rsidR="00525C41" w:rsidRPr="00CA4851">
        <w:rPr>
          <w:rFonts w:asciiTheme="minorHAnsi" w:hAnsiTheme="minorHAnsi" w:cstheme="minorHAnsi"/>
          <w:sz w:val="24"/>
          <w:szCs w:val="24"/>
        </w:rPr>
        <w:t xml:space="preserve"> constancia de antecedentes en el RUPE.-</w:t>
      </w:r>
    </w:p>
    <w:p w:rsidR="00525C41" w:rsidRPr="00CA4851" w:rsidRDefault="00525C41" w:rsidP="00CA4851">
      <w:pPr>
        <w:numPr>
          <w:ilvl w:val="12"/>
          <w:numId w:val="0"/>
        </w:numPr>
        <w:spacing w:line="276" w:lineRule="auto"/>
        <w:jc w:val="both"/>
        <w:rPr>
          <w:rFonts w:asciiTheme="minorHAnsi" w:hAnsiTheme="minorHAnsi" w:cstheme="minorHAnsi"/>
          <w:sz w:val="24"/>
          <w:szCs w:val="24"/>
        </w:rPr>
      </w:pPr>
    </w:p>
    <w:p w:rsidR="00EF7DC2" w:rsidRPr="00CA4851" w:rsidRDefault="00116DB4"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La resolución que imponga multas constituirá título ejecutivo, asimismo, quedará habilitada la Administración a descontar los importes resultantes del acto administrativo firme de los créditos que por cualquier concepto tenga a favor del Organismo</w:t>
      </w:r>
      <w:r w:rsidR="008B4A76" w:rsidRPr="00CA4851">
        <w:rPr>
          <w:rFonts w:asciiTheme="minorHAnsi" w:hAnsiTheme="minorHAnsi" w:cstheme="minorHAnsi"/>
          <w:sz w:val="24"/>
          <w:szCs w:val="24"/>
        </w:rPr>
        <w:t>.</w:t>
      </w:r>
    </w:p>
    <w:p w:rsidR="00BF673C" w:rsidRPr="00CA4851" w:rsidRDefault="00BF673C" w:rsidP="00CA4851">
      <w:pPr>
        <w:numPr>
          <w:ilvl w:val="12"/>
          <w:numId w:val="0"/>
        </w:numPr>
        <w:spacing w:line="276" w:lineRule="auto"/>
        <w:jc w:val="both"/>
        <w:rPr>
          <w:rFonts w:asciiTheme="minorHAnsi" w:hAnsiTheme="minorHAnsi" w:cstheme="minorHAnsi"/>
          <w:sz w:val="24"/>
          <w:szCs w:val="24"/>
        </w:rPr>
      </w:pPr>
    </w:p>
    <w:p w:rsidR="00525C41" w:rsidRPr="00CA4851" w:rsidRDefault="00525C41" w:rsidP="00CA4851">
      <w:pPr>
        <w:pStyle w:val="Prrafodelista"/>
        <w:ind w:left="0"/>
        <w:jc w:val="both"/>
        <w:rPr>
          <w:rFonts w:asciiTheme="minorHAnsi" w:hAnsiTheme="minorHAnsi" w:cstheme="minorHAnsi"/>
          <w:b/>
          <w:bCs/>
          <w:sz w:val="24"/>
          <w:szCs w:val="24"/>
          <w:u w:val="single"/>
        </w:rPr>
      </w:pPr>
      <w:r w:rsidRPr="00CA4851">
        <w:rPr>
          <w:rFonts w:asciiTheme="minorHAnsi" w:hAnsiTheme="minorHAnsi" w:cstheme="minorHAnsi"/>
          <w:b/>
          <w:bCs/>
          <w:sz w:val="24"/>
          <w:szCs w:val="24"/>
          <w:u w:val="single"/>
        </w:rPr>
        <w:t>1</w:t>
      </w:r>
      <w:r w:rsidR="00B30C25" w:rsidRPr="00CA4851">
        <w:rPr>
          <w:rFonts w:asciiTheme="minorHAnsi" w:hAnsiTheme="minorHAnsi" w:cstheme="minorHAnsi"/>
          <w:b/>
          <w:bCs/>
          <w:sz w:val="24"/>
          <w:szCs w:val="24"/>
          <w:u w:val="single"/>
        </w:rPr>
        <w:t>7</w:t>
      </w:r>
      <w:r w:rsidR="00792939" w:rsidRPr="00CA4851">
        <w:rPr>
          <w:rFonts w:asciiTheme="minorHAnsi" w:hAnsiTheme="minorHAnsi" w:cstheme="minorHAnsi"/>
          <w:b/>
          <w:bCs/>
          <w:sz w:val="24"/>
          <w:szCs w:val="24"/>
          <w:u w:val="single"/>
        </w:rPr>
        <w:t>.-</w:t>
      </w:r>
      <w:r w:rsidRPr="00CA4851">
        <w:rPr>
          <w:rFonts w:asciiTheme="minorHAnsi" w:hAnsiTheme="minorHAnsi" w:cstheme="minorHAnsi"/>
          <w:b/>
          <w:bCs/>
          <w:sz w:val="24"/>
          <w:szCs w:val="24"/>
          <w:u w:val="single"/>
        </w:rPr>
        <w:t xml:space="preserve"> MORA </w:t>
      </w:r>
    </w:p>
    <w:p w:rsidR="00030163" w:rsidRPr="00CA4851" w:rsidRDefault="00030163" w:rsidP="00CA4851">
      <w:pPr>
        <w:pStyle w:val="Prrafodelista"/>
        <w:spacing w:after="0"/>
        <w:ind w:left="0"/>
        <w:jc w:val="both"/>
        <w:rPr>
          <w:rFonts w:asciiTheme="minorHAnsi" w:hAnsiTheme="minorHAnsi" w:cstheme="minorHAnsi"/>
          <w:b/>
          <w:bCs/>
          <w:sz w:val="24"/>
          <w:szCs w:val="24"/>
          <w:u w:val="single"/>
        </w:rPr>
      </w:pP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El adjudicatario incurrirá en mora de pleno derecho sin necesidad de</w:t>
      </w:r>
      <w:r w:rsidRPr="00CA4851">
        <w:rPr>
          <w:rFonts w:asciiTheme="minorHAnsi" w:hAnsiTheme="minorHAnsi" w:cstheme="minorHAnsi"/>
          <w:sz w:val="24"/>
          <w:szCs w:val="24"/>
        </w:rPr>
        <w:br/>
        <w:t>interpelación judicial o extrajudicial alguna por el sólo vencimiento de los</w:t>
      </w:r>
      <w:r w:rsidRPr="00CA4851">
        <w:rPr>
          <w:rFonts w:asciiTheme="minorHAnsi" w:hAnsiTheme="minorHAnsi" w:cstheme="minorHAnsi"/>
          <w:sz w:val="24"/>
          <w:szCs w:val="24"/>
        </w:rPr>
        <w:br/>
        <w:t>términos o por hacer algo contrario a lo estipulado.</w:t>
      </w: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En caso de rescisión del contrato es de aplicación lo dispuesto en el art. 70 del TOCAF.</w:t>
      </w:r>
    </w:p>
    <w:p w:rsidR="008B4A76" w:rsidRPr="00CA4851" w:rsidRDefault="008B4A76" w:rsidP="00CA4851">
      <w:pPr>
        <w:pStyle w:val="Prrafodelista"/>
        <w:ind w:left="0"/>
        <w:jc w:val="both"/>
        <w:rPr>
          <w:rFonts w:asciiTheme="minorHAnsi" w:hAnsiTheme="minorHAnsi" w:cstheme="minorHAnsi"/>
          <w:sz w:val="24"/>
          <w:szCs w:val="24"/>
        </w:rPr>
      </w:pPr>
    </w:p>
    <w:p w:rsidR="00525C41" w:rsidRPr="00CA4851" w:rsidRDefault="00792939" w:rsidP="00CA4851">
      <w:pPr>
        <w:pStyle w:val="Prrafodelista"/>
        <w:ind w:left="0"/>
        <w:jc w:val="both"/>
        <w:rPr>
          <w:rFonts w:asciiTheme="minorHAnsi" w:hAnsiTheme="minorHAnsi" w:cstheme="minorHAnsi"/>
          <w:b/>
          <w:bCs/>
          <w:sz w:val="24"/>
          <w:szCs w:val="24"/>
          <w:u w:val="single"/>
        </w:rPr>
      </w:pPr>
      <w:r w:rsidRPr="00CA4851">
        <w:rPr>
          <w:rFonts w:asciiTheme="minorHAnsi" w:hAnsiTheme="minorHAnsi" w:cstheme="minorHAnsi"/>
          <w:b/>
          <w:bCs/>
          <w:sz w:val="24"/>
          <w:szCs w:val="24"/>
          <w:u w:val="single"/>
        </w:rPr>
        <w:t>1</w:t>
      </w:r>
      <w:r w:rsidR="00B30C25" w:rsidRPr="00CA4851">
        <w:rPr>
          <w:rFonts w:asciiTheme="minorHAnsi" w:hAnsiTheme="minorHAnsi" w:cstheme="minorHAnsi"/>
          <w:b/>
          <w:bCs/>
          <w:sz w:val="24"/>
          <w:szCs w:val="24"/>
          <w:u w:val="single"/>
        </w:rPr>
        <w:t>8</w:t>
      </w:r>
      <w:r w:rsidRPr="00CA4851">
        <w:rPr>
          <w:rFonts w:asciiTheme="minorHAnsi" w:hAnsiTheme="minorHAnsi" w:cstheme="minorHAnsi"/>
          <w:b/>
          <w:bCs/>
          <w:sz w:val="24"/>
          <w:szCs w:val="24"/>
          <w:u w:val="single"/>
        </w:rPr>
        <w:t>.-</w:t>
      </w:r>
      <w:r w:rsidR="00525C41" w:rsidRPr="00CA4851">
        <w:rPr>
          <w:rFonts w:asciiTheme="minorHAnsi" w:hAnsiTheme="minorHAnsi" w:cstheme="minorHAnsi"/>
          <w:b/>
          <w:bCs/>
          <w:sz w:val="24"/>
          <w:szCs w:val="24"/>
          <w:u w:val="single"/>
        </w:rPr>
        <w:t xml:space="preserve"> CESIÓN DE CRÉDITOS</w:t>
      </w:r>
    </w:p>
    <w:p w:rsidR="00030163" w:rsidRPr="00CA4851" w:rsidRDefault="00030163" w:rsidP="00CA4851">
      <w:pPr>
        <w:pStyle w:val="Prrafodelista"/>
        <w:spacing w:after="0"/>
        <w:ind w:left="0"/>
        <w:jc w:val="both"/>
        <w:rPr>
          <w:rFonts w:asciiTheme="minorHAnsi" w:hAnsiTheme="minorHAnsi" w:cstheme="minorHAnsi"/>
          <w:b/>
          <w:bCs/>
          <w:sz w:val="24"/>
          <w:szCs w:val="24"/>
          <w:u w:val="single"/>
        </w:rPr>
      </w:pP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Cuando se configure una cesión de crédito de facturas a cobrar (según los artículos 1757 y siguientes del Código Civil) la misma deberá ser presentada en </w:t>
      </w:r>
      <w:r w:rsidR="00525C41" w:rsidRPr="00CA4851">
        <w:rPr>
          <w:rFonts w:asciiTheme="minorHAnsi" w:hAnsiTheme="minorHAnsi" w:cstheme="minorHAnsi"/>
          <w:sz w:val="24"/>
          <w:szCs w:val="24"/>
        </w:rPr>
        <w:t>el Departamento de Gestión Centralizada de Adquisiciones y Contrataciones del Ejército</w:t>
      </w:r>
      <w:r w:rsidRPr="00CA4851">
        <w:rPr>
          <w:rFonts w:asciiTheme="minorHAnsi" w:hAnsiTheme="minorHAnsi" w:cstheme="minorHAnsi"/>
          <w:sz w:val="24"/>
          <w:szCs w:val="24"/>
        </w:rPr>
        <w:t>.</w:t>
      </w: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 xml:space="preserve">Dentro de los tres días siguientes a la recepción, </w:t>
      </w:r>
      <w:r w:rsidR="00525C41" w:rsidRPr="00CA4851">
        <w:rPr>
          <w:rFonts w:asciiTheme="minorHAnsi" w:hAnsiTheme="minorHAnsi" w:cstheme="minorHAnsi"/>
          <w:sz w:val="24"/>
          <w:szCs w:val="24"/>
        </w:rPr>
        <w:t>se</w:t>
      </w:r>
      <w:r w:rsidRPr="00CA4851">
        <w:rPr>
          <w:rFonts w:asciiTheme="minorHAnsi" w:hAnsiTheme="minorHAnsi" w:cstheme="minorHAnsi"/>
          <w:sz w:val="24"/>
          <w:szCs w:val="24"/>
        </w:rPr>
        <w:t xml:space="preserve"> dará respuesta sobre la cesión de crédito solicitada aceptando o denegando la misma.</w:t>
      </w: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En dicha Resolución se expresará:</w:t>
      </w:r>
    </w:p>
    <w:p w:rsidR="00812EF8"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a) La Administración se reservará el derecho de oponer al cesionario todas las excepciones que se hubieran podido oponer al cedente (aún las meramente personales),</w:t>
      </w:r>
      <w:r w:rsidRPr="00CA4851">
        <w:rPr>
          <w:rFonts w:asciiTheme="minorHAnsi" w:hAnsiTheme="minorHAnsi" w:cstheme="minorHAnsi"/>
          <w:sz w:val="24"/>
          <w:szCs w:val="24"/>
        </w:rPr>
        <w:br/>
      </w:r>
      <w:r w:rsidRPr="00CA4851">
        <w:rPr>
          <w:rFonts w:asciiTheme="minorHAnsi" w:hAnsiTheme="minorHAnsi" w:cstheme="minorHAnsi"/>
          <w:sz w:val="24"/>
          <w:szCs w:val="24"/>
        </w:rPr>
        <w:lastRenderedPageBreak/>
        <w:t>b) La existencia y cobro de los créditos dependerá y se podrá hacer efectiva en la forma y en la medida que sean exigibles según el presente Pliego y por el cumplimiento del suministro, servicio u obra y trabajos públicos.</w:t>
      </w:r>
    </w:p>
    <w:p w:rsidR="00525C41" w:rsidRPr="00CA4851" w:rsidRDefault="00812EF8" w:rsidP="00CA4851">
      <w:pPr>
        <w:numPr>
          <w:ilvl w:val="12"/>
          <w:numId w:val="0"/>
        </w:numPr>
        <w:spacing w:line="276" w:lineRule="auto"/>
        <w:jc w:val="both"/>
        <w:rPr>
          <w:rFonts w:asciiTheme="minorHAnsi" w:hAnsiTheme="minorHAnsi" w:cstheme="minorHAnsi"/>
          <w:sz w:val="24"/>
          <w:szCs w:val="24"/>
        </w:rPr>
      </w:pPr>
      <w:r w:rsidRPr="00CA4851">
        <w:rPr>
          <w:rFonts w:asciiTheme="minorHAnsi" w:hAnsiTheme="minorHAnsi" w:cstheme="minorHAnsi"/>
          <w:sz w:val="24"/>
          <w:szCs w:val="24"/>
        </w:rPr>
        <w:t>No se aceptarán cesiones genéricas de derechos de créditos del presente</w:t>
      </w:r>
      <w:r w:rsidRPr="00CA4851">
        <w:rPr>
          <w:rFonts w:asciiTheme="minorHAnsi" w:hAnsiTheme="minorHAnsi" w:cstheme="minorHAnsi"/>
          <w:sz w:val="24"/>
          <w:szCs w:val="24"/>
        </w:rPr>
        <w:br/>
        <w:t>procedimiento licitatorio.</w:t>
      </w:r>
    </w:p>
    <w:p w:rsidR="00525C41" w:rsidRPr="00CA4851" w:rsidRDefault="00525C41" w:rsidP="00CA4851">
      <w:pPr>
        <w:numPr>
          <w:ilvl w:val="12"/>
          <w:numId w:val="0"/>
        </w:numPr>
        <w:spacing w:line="276" w:lineRule="auto"/>
        <w:jc w:val="both"/>
        <w:rPr>
          <w:rFonts w:asciiTheme="minorHAnsi" w:hAnsiTheme="minorHAnsi" w:cstheme="minorHAnsi"/>
          <w:sz w:val="24"/>
          <w:szCs w:val="24"/>
        </w:rPr>
      </w:pPr>
    </w:p>
    <w:p w:rsidR="0098716F" w:rsidRPr="00CA4851" w:rsidRDefault="0098716F" w:rsidP="00CA4851">
      <w:pPr>
        <w:pStyle w:val="Prrafodelista"/>
        <w:ind w:left="0"/>
        <w:jc w:val="both"/>
        <w:rPr>
          <w:rFonts w:asciiTheme="minorHAnsi" w:hAnsiTheme="minorHAnsi" w:cstheme="minorHAnsi"/>
          <w:b/>
          <w:bCs/>
          <w:sz w:val="24"/>
          <w:szCs w:val="24"/>
          <w:u w:val="single"/>
        </w:rPr>
      </w:pPr>
      <w:r w:rsidRPr="00CA4851">
        <w:rPr>
          <w:rFonts w:asciiTheme="minorHAnsi" w:hAnsiTheme="minorHAnsi" w:cstheme="minorHAnsi"/>
          <w:b/>
          <w:bCs/>
          <w:sz w:val="24"/>
          <w:szCs w:val="24"/>
          <w:u w:val="single"/>
        </w:rPr>
        <w:t>19. COMPENSACIÓN CONVENCIONAL.</w:t>
      </w:r>
    </w:p>
    <w:p w:rsidR="00DF4BFC" w:rsidRPr="00CA4851" w:rsidRDefault="00DF4BFC" w:rsidP="00CA4851">
      <w:pPr>
        <w:numPr>
          <w:ilvl w:val="12"/>
          <w:numId w:val="0"/>
        </w:numPr>
        <w:spacing w:line="276" w:lineRule="auto"/>
        <w:jc w:val="both"/>
        <w:rPr>
          <w:rFonts w:asciiTheme="minorHAnsi" w:hAnsiTheme="minorHAnsi" w:cstheme="minorHAnsi"/>
          <w:sz w:val="24"/>
          <w:szCs w:val="24"/>
          <w:lang w:val="es-ES"/>
        </w:rPr>
      </w:pPr>
      <w:r w:rsidRPr="00CA4851">
        <w:rPr>
          <w:rFonts w:asciiTheme="minorHAnsi" w:hAnsiTheme="minorHAnsi" w:cstheme="minorHAnsi"/>
          <w:sz w:val="24"/>
          <w:szCs w:val="24"/>
          <w:lang w:val="es-ES"/>
        </w:rPr>
        <w:t xml:space="preserve">Las partes acuerdan que el Comando General del Ejército está autorizado a efectuar la compensación sin necesidad de previa comunicación, sobre cantidades de dinero o el valor de </w:t>
      </w:r>
      <w:r w:rsidR="00203CCF" w:rsidRPr="00CA4851">
        <w:rPr>
          <w:rFonts w:asciiTheme="minorHAnsi" w:hAnsiTheme="minorHAnsi" w:cstheme="minorHAnsi"/>
          <w:sz w:val="24"/>
          <w:szCs w:val="24"/>
          <w:lang w:val="es-ES"/>
        </w:rPr>
        <w:t xml:space="preserve">los bienes (cotizados por el proveedor y adjudicados por la Administración) </w:t>
      </w:r>
      <w:r w:rsidRPr="00CA4851">
        <w:rPr>
          <w:rFonts w:asciiTheme="minorHAnsi" w:hAnsiTheme="minorHAnsi" w:cstheme="minorHAnsi"/>
          <w:sz w:val="24"/>
          <w:szCs w:val="24"/>
          <w:lang w:val="es-ES"/>
        </w:rPr>
        <w:t xml:space="preserve">que los deudores le adeuden. </w:t>
      </w:r>
      <w:r w:rsidR="0021174F" w:rsidRPr="00CA4851">
        <w:rPr>
          <w:rFonts w:asciiTheme="minorHAnsi" w:hAnsiTheme="minorHAnsi" w:cstheme="minorHAnsi"/>
          <w:sz w:val="24"/>
          <w:szCs w:val="24"/>
        </w:rPr>
        <w:t xml:space="preserve">Esta compensación se realizará imputando al pago de dichas deudas </w:t>
      </w:r>
      <w:r w:rsidR="00360DF8" w:rsidRPr="00CA4851">
        <w:rPr>
          <w:rFonts w:asciiTheme="minorHAnsi" w:hAnsiTheme="minorHAnsi" w:cstheme="minorHAnsi"/>
          <w:sz w:val="24"/>
          <w:szCs w:val="24"/>
        </w:rPr>
        <w:t>toda</w:t>
      </w:r>
      <w:r w:rsidR="0021174F" w:rsidRPr="00CA4851">
        <w:rPr>
          <w:rFonts w:asciiTheme="minorHAnsi" w:hAnsiTheme="minorHAnsi" w:cstheme="minorHAnsi"/>
          <w:sz w:val="24"/>
          <w:szCs w:val="24"/>
        </w:rPr>
        <w:t xml:space="preserve"> suma que, por cualquier concepto, actualmente o en el futuro, deban percibir de la Institución</w:t>
      </w:r>
      <w:r w:rsidR="0021174F" w:rsidRPr="00CA4851">
        <w:rPr>
          <w:rFonts w:asciiTheme="minorHAnsi" w:hAnsiTheme="minorHAnsi" w:cstheme="minorHAnsi"/>
          <w:sz w:val="24"/>
          <w:szCs w:val="24"/>
          <w:lang w:val="es-ES"/>
        </w:rPr>
        <w:t>, permitiendo</w:t>
      </w:r>
      <w:r w:rsidRPr="00CA4851">
        <w:rPr>
          <w:rFonts w:asciiTheme="minorHAnsi" w:hAnsiTheme="minorHAnsi" w:cstheme="minorHAnsi"/>
          <w:sz w:val="24"/>
          <w:szCs w:val="24"/>
          <w:lang w:val="es-ES"/>
        </w:rPr>
        <w:t xml:space="preserve"> a la Administración</w:t>
      </w:r>
      <w:r w:rsidR="0021174F" w:rsidRPr="00CA4851">
        <w:rPr>
          <w:rFonts w:asciiTheme="minorHAnsi" w:hAnsiTheme="minorHAnsi" w:cstheme="minorHAnsi"/>
          <w:sz w:val="24"/>
          <w:szCs w:val="24"/>
          <w:lang w:val="es-ES"/>
        </w:rPr>
        <w:t xml:space="preserve"> la retención del pago de facturas </w:t>
      </w:r>
      <w:r w:rsidRPr="00CA4851">
        <w:rPr>
          <w:rFonts w:asciiTheme="minorHAnsi" w:hAnsiTheme="minorHAnsi" w:cstheme="minorHAnsi"/>
          <w:sz w:val="24"/>
          <w:szCs w:val="24"/>
          <w:lang w:val="es-ES"/>
        </w:rPr>
        <w:t xml:space="preserve">de contratos. </w:t>
      </w:r>
    </w:p>
    <w:p w:rsidR="009D4AA8" w:rsidRPr="00CA4851" w:rsidRDefault="009D4AA8" w:rsidP="00CA4851">
      <w:pPr>
        <w:numPr>
          <w:ilvl w:val="12"/>
          <w:numId w:val="0"/>
        </w:numPr>
        <w:spacing w:line="276" w:lineRule="auto"/>
        <w:jc w:val="both"/>
        <w:rPr>
          <w:rFonts w:asciiTheme="minorHAnsi" w:hAnsiTheme="minorHAnsi" w:cstheme="minorHAnsi"/>
          <w:sz w:val="24"/>
          <w:szCs w:val="24"/>
        </w:rPr>
      </w:pPr>
    </w:p>
    <w:p w:rsidR="00116DB4" w:rsidRPr="00CA4851" w:rsidRDefault="00D42B55"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20</w:t>
      </w:r>
      <w:r w:rsidR="00116DB4" w:rsidRPr="00CA4851">
        <w:rPr>
          <w:rFonts w:asciiTheme="minorHAnsi" w:hAnsiTheme="minorHAnsi" w:cstheme="minorHAnsi"/>
          <w:b/>
          <w:sz w:val="24"/>
          <w:szCs w:val="24"/>
          <w:u w:val="single"/>
        </w:rPr>
        <w:t>.- EXENCIÓN DE RESPONSABILIDAD</w:t>
      </w:r>
    </w:p>
    <w:p w:rsidR="00030163" w:rsidRPr="00CA4851" w:rsidRDefault="00030163" w:rsidP="00CA4851">
      <w:pPr>
        <w:spacing w:line="276" w:lineRule="auto"/>
        <w:jc w:val="both"/>
        <w:rPr>
          <w:rFonts w:asciiTheme="minorHAnsi" w:hAnsiTheme="minorHAnsi" w:cstheme="minorHAnsi"/>
          <w:b/>
          <w:sz w:val="24"/>
          <w:szCs w:val="24"/>
          <w:u w:val="single"/>
        </w:rPr>
      </w:pPr>
    </w:p>
    <w:p w:rsidR="00116DB4" w:rsidRPr="00CA4851" w:rsidRDefault="00116DB4" w:rsidP="00CA4851">
      <w:pPr>
        <w:spacing w:line="276" w:lineRule="auto"/>
        <w:jc w:val="both"/>
        <w:rPr>
          <w:rFonts w:asciiTheme="minorHAnsi" w:hAnsiTheme="minorHAnsi" w:cstheme="minorHAnsi"/>
          <w:sz w:val="24"/>
          <w:szCs w:val="24"/>
        </w:rPr>
      </w:pPr>
      <w:smartTag w:uri="urn:schemas-microsoft-com:office:smarttags" w:element="metricconverter">
        <w:smartTagPr>
          <w:attr w:name="ProductID" w:val="la Administraci￳n"/>
        </w:smartTagPr>
        <w:r w:rsidRPr="00CA4851">
          <w:rPr>
            <w:rFonts w:asciiTheme="minorHAnsi" w:hAnsiTheme="minorHAnsi" w:cstheme="minorHAnsi"/>
            <w:sz w:val="24"/>
            <w:szCs w:val="24"/>
          </w:rPr>
          <w:t>La Administración</w:t>
        </w:r>
      </w:smartTag>
      <w:r w:rsidRPr="00CA4851">
        <w:rPr>
          <w:rFonts w:asciiTheme="minorHAnsi" w:hAnsiTheme="minorHAnsi" w:cstheme="minorHAnsi"/>
          <w:sz w:val="24"/>
          <w:szCs w:val="24"/>
        </w:rPr>
        <w:t xml:space="preserve"> podrá desistir del llamado en cualquier etapa de su realización, o podrá rechazar las ofertas teniendo el proveedor por el hecho de presentarse una mera expectativa, no generando la decisión que adopte la Administración en tal sentido derecho alguno a los oferentes de reclamar gastos, honorarios o indemnizaciones por daños y perjuicios o cualquier otro concepto.</w:t>
      </w:r>
    </w:p>
    <w:p w:rsidR="00C665B3" w:rsidRPr="00CA4851" w:rsidRDefault="00C665B3" w:rsidP="00CA4851">
      <w:pPr>
        <w:spacing w:line="276" w:lineRule="auto"/>
        <w:jc w:val="both"/>
        <w:rPr>
          <w:rFonts w:asciiTheme="minorHAnsi" w:hAnsiTheme="minorHAnsi" w:cstheme="minorHAnsi"/>
          <w:sz w:val="24"/>
          <w:szCs w:val="24"/>
        </w:rPr>
      </w:pPr>
    </w:p>
    <w:p w:rsidR="00C665B3" w:rsidRPr="00CA4851" w:rsidRDefault="00C665B3" w:rsidP="00CA4851">
      <w:pPr>
        <w:spacing w:line="276" w:lineRule="auto"/>
        <w:jc w:val="both"/>
        <w:rPr>
          <w:rFonts w:asciiTheme="minorHAnsi" w:hAnsiTheme="minorHAnsi" w:cstheme="minorHAnsi"/>
          <w:b/>
          <w:sz w:val="24"/>
          <w:szCs w:val="24"/>
          <w:u w:val="single"/>
        </w:rPr>
      </w:pPr>
      <w:r w:rsidRPr="00CA4851">
        <w:rPr>
          <w:rFonts w:asciiTheme="minorHAnsi" w:hAnsiTheme="minorHAnsi" w:cstheme="minorHAnsi"/>
          <w:b/>
          <w:sz w:val="24"/>
          <w:szCs w:val="24"/>
          <w:u w:val="single"/>
        </w:rPr>
        <w:t>21. JURISDICCIÓN Y LEY APLICABLE</w:t>
      </w:r>
    </w:p>
    <w:p w:rsidR="00C665B3" w:rsidRPr="00CA4851" w:rsidRDefault="00C665B3" w:rsidP="00CA4851">
      <w:pPr>
        <w:spacing w:line="276" w:lineRule="auto"/>
        <w:jc w:val="both"/>
        <w:rPr>
          <w:rFonts w:asciiTheme="minorHAnsi" w:hAnsiTheme="minorHAnsi" w:cstheme="minorHAnsi"/>
          <w:sz w:val="24"/>
          <w:szCs w:val="24"/>
        </w:rPr>
      </w:pPr>
      <w:r w:rsidRPr="00CA4851">
        <w:rPr>
          <w:rFonts w:asciiTheme="minorHAnsi" w:hAnsiTheme="minorHAnsi" w:cstheme="minorHAnsi"/>
          <w:iCs/>
          <w:sz w:val="24"/>
          <w:szCs w:val="24"/>
        </w:rPr>
        <w:t>Los Juzgados y Tribunales de Montevideo serán los competentes para la resolución de todas las cuestiones litigiosas derivadas de la presente contratación. La ley aplicable será la uruguaya.</w:t>
      </w:r>
    </w:p>
    <w:p w:rsidR="009B2F14" w:rsidRPr="00CA4851" w:rsidRDefault="009B2F14" w:rsidP="00CA4851">
      <w:pPr>
        <w:numPr>
          <w:ilvl w:val="12"/>
          <w:numId w:val="0"/>
        </w:numPr>
        <w:spacing w:line="276" w:lineRule="auto"/>
        <w:jc w:val="both"/>
        <w:rPr>
          <w:rFonts w:asciiTheme="minorHAnsi" w:hAnsiTheme="minorHAnsi" w:cstheme="minorHAnsi"/>
          <w:sz w:val="24"/>
          <w:szCs w:val="24"/>
        </w:rPr>
      </w:pPr>
    </w:p>
    <w:p w:rsidR="00812EF8" w:rsidRPr="00CA4851" w:rsidRDefault="00B30C25" w:rsidP="00CA4851">
      <w:pPr>
        <w:numPr>
          <w:ilvl w:val="12"/>
          <w:numId w:val="0"/>
        </w:numPr>
        <w:spacing w:line="276" w:lineRule="auto"/>
        <w:jc w:val="both"/>
        <w:rPr>
          <w:rFonts w:asciiTheme="minorHAnsi" w:hAnsiTheme="minorHAnsi" w:cstheme="minorHAnsi"/>
          <w:b/>
          <w:i/>
          <w:sz w:val="24"/>
          <w:szCs w:val="24"/>
        </w:rPr>
      </w:pPr>
      <w:r w:rsidRPr="00CA4851">
        <w:rPr>
          <w:rFonts w:asciiTheme="minorHAnsi" w:hAnsiTheme="minorHAnsi" w:cstheme="minorHAnsi"/>
          <w:b/>
          <w:sz w:val="24"/>
          <w:szCs w:val="24"/>
        </w:rPr>
        <w:t>2</w:t>
      </w:r>
      <w:r w:rsidR="00C665B3" w:rsidRPr="00CA4851">
        <w:rPr>
          <w:rFonts w:asciiTheme="minorHAnsi" w:hAnsiTheme="minorHAnsi" w:cstheme="minorHAnsi"/>
          <w:b/>
          <w:sz w:val="24"/>
          <w:szCs w:val="24"/>
        </w:rPr>
        <w:t>2</w:t>
      </w:r>
      <w:r w:rsidR="00116DB4" w:rsidRPr="00CA4851">
        <w:rPr>
          <w:rFonts w:asciiTheme="minorHAnsi" w:hAnsiTheme="minorHAnsi" w:cstheme="minorHAnsi"/>
          <w:b/>
          <w:sz w:val="24"/>
          <w:szCs w:val="24"/>
        </w:rPr>
        <w:t xml:space="preserve">.- </w:t>
      </w:r>
      <w:r w:rsidR="00812EF8" w:rsidRPr="00CA4851">
        <w:rPr>
          <w:rFonts w:asciiTheme="minorHAnsi" w:hAnsiTheme="minorHAnsi" w:cstheme="minorHAnsi"/>
          <w:b/>
          <w:sz w:val="24"/>
          <w:szCs w:val="24"/>
        </w:rPr>
        <w:t>Todo lo que no estuviera especificado en el presente pliego de condiciones, se regirá por el Pliego Único de Bases y Condiciones Generales para los contratos de suministros y servicios no personales y ajustándose a las normas actuales de contabilidad y administración financiera del Estado (Decreto 150/12 de fecha 11/05/12, TOCAF) modificativas y concordantes</w:t>
      </w:r>
      <w:r w:rsidR="00030163" w:rsidRPr="00CA4851">
        <w:rPr>
          <w:rFonts w:asciiTheme="minorHAnsi" w:hAnsiTheme="minorHAnsi" w:cstheme="minorHAnsi"/>
          <w:b/>
          <w:sz w:val="24"/>
          <w:szCs w:val="24"/>
        </w:rPr>
        <w:t>.</w:t>
      </w:r>
    </w:p>
    <w:p w:rsidR="00CA4851" w:rsidRPr="00CA4851" w:rsidRDefault="00CA4851" w:rsidP="00CA4851">
      <w:pPr>
        <w:spacing w:line="276" w:lineRule="auto"/>
        <w:rPr>
          <w:rFonts w:asciiTheme="minorHAnsi" w:hAnsiTheme="minorHAnsi" w:cstheme="minorHAnsi"/>
          <w:b/>
          <w:i/>
          <w:sz w:val="24"/>
          <w:szCs w:val="24"/>
        </w:rPr>
      </w:pPr>
      <w:r w:rsidRPr="00CA4851">
        <w:rPr>
          <w:rFonts w:asciiTheme="minorHAnsi" w:hAnsiTheme="minorHAnsi" w:cstheme="minorHAnsi"/>
          <w:b/>
          <w:i/>
          <w:sz w:val="24"/>
          <w:szCs w:val="24"/>
        </w:rPr>
        <w:br w:type="page"/>
      </w:r>
    </w:p>
    <w:p w:rsidR="00C022A6" w:rsidRPr="00CA4851" w:rsidRDefault="00C022A6" w:rsidP="00030163">
      <w:pPr>
        <w:numPr>
          <w:ilvl w:val="12"/>
          <w:numId w:val="0"/>
        </w:numPr>
        <w:jc w:val="center"/>
        <w:rPr>
          <w:rFonts w:asciiTheme="minorHAnsi" w:hAnsiTheme="minorHAnsi" w:cstheme="minorHAnsi"/>
          <w:b/>
          <w:i/>
          <w:sz w:val="24"/>
          <w:szCs w:val="24"/>
        </w:rPr>
      </w:pPr>
      <w:r w:rsidRPr="00CA4851">
        <w:rPr>
          <w:rFonts w:asciiTheme="minorHAnsi" w:hAnsiTheme="minorHAnsi" w:cstheme="minorHAnsi"/>
          <w:b/>
          <w:i/>
          <w:sz w:val="24"/>
          <w:szCs w:val="24"/>
        </w:rPr>
        <w:lastRenderedPageBreak/>
        <w:t>ANEXO I</w:t>
      </w:r>
    </w:p>
    <w:p w:rsidR="00CA4DA6" w:rsidRPr="00CA4851" w:rsidRDefault="00CA4DA6" w:rsidP="00792939">
      <w:pPr>
        <w:numPr>
          <w:ilvl w:val="12"/>
          <w:numId w:val="0"/>
        </w:numPr>
        <w:jc w:val="center"/>
        <w:rPr>
          <w:rFonts w:asciiTheme="minorHAnsi" w:hAnsiTheme="minorHAnsi" w:cstheme="minorHAnsi"/>
          <w:b/>
          <w:i/>
          <w:sz w:val="24"/>
          <w:szCs w:val="24"/>
        </w:rPr>
      </w:pPr>
    </w:p>
    <w:tbl>
      <w:tblPr>
        <w:tblW w:w="9180" w:type="dxa"/>
        <w:jc w:val="center"/>
        <w:tblInd w:w="55" w:type="dxa"/>
        <w:tblCellMar>
          <w:left w:w="70" w:type="dxa"/>
          <w:right w:w="70" w:type="dxa"/>
        </w:tblCellMar>
        <w:tblLook w:val="04A0"/>
      </w:tblPr>
      <w:tblGrid>
        <w:gridCol w:w="760"/>
        <w:gridCol w:w="1120"/>
        <w:gridCol w:w="1780"/>
        <w:gridCol w:w="1180"/>
        <w:gridCol w:w="1300"/>
        <w:gridCol w:w="1080"/>
        <w:gridCol w:w="1960"/>
      </w:tblGrid>
      <w:tr w:rsidR="005154D0" w:rsidRPr="005154D0" w:rsidTr="005154D0">
        <w:trPr>
          <w:trHeight w:val="510"/>
          <w:jc w:val="center"/>
        </w:trPr>
        <w:tc>
          <w:tcPr>
            <w:tcW w:w="760" w:type="dxa"/>
            <w:tcBorders>
              <w:top w:val="single" w:sz="4" w:space="0" w:color="auto"/>
              <w:left w:val="single" w:sz="4" w:space="0" w:color="auto"/>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 xml:space="preserve">Nro. </w:t>
            </w:r>
            <w:proofErr w:type="spellStart"/>
            <w:r w:rsidRPr="005154D0">
              <w:rPr>
                <w:rFonts w:ascii="Arial" w:hAnsi="Arial" w:cs="Arial"/>
                <w:b/>
                <w:bCs/>
                <w:color w:val="FFFFFF"/>
                <w:sz w:val="18"/>
                <w:szCs w:val="18"/>
                <w:lang w:val="es-ES"/>
              </w:rPr>
              <w:t>Item</w:t>
            </w:r>
            <w:proofErr w:type="spellEnd"/>
          </w:p>
        </w:tc>
        <w:tc>
          <w:tcPr>
            <w:tcW w:w="112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Cód. Artículo</w:t>
            </w:r>
          </w:p>
        </w:tc>
        <w:tc>
          <w:tcPr>
            <w:tcW w:w="178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Artículo</w:t>
            </w:r>
          </w:p>
        </w:tc>
        <w:tc>
          <w:tcPr>
            <w:tcW w:w="118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Cantidad hasta</w:t>
            </w:r>
          </w:p>
        </w:tc>
        <w:tc>
          <w:tcPr>
            <w:tcW w:w="130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Unidad</w:t>
            </w:r>
          </w:p>
        </w:tc>
        <w:tc>
          <w:tcPr>
            <w:tcW w:w="108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ODG</w:t>
            </w:r>
          </w:p>
        </w:tc>
        <w:tc>
          <w:tcPr>
            <w:tcW w:w="1960" w:type="dxa"/>
            <w:tcBorders>
              <w:top w:val="single" w:sz="4" w:space="0" w:color="auto"/>
              <w:left w:val="nil"/>
              <w:bottom w:val="single" w:sz="4" w:space="0" w:color="auto"/>
              <w:right w:val="single" w:sz="4" w:space="0" w:color="auto"/>
            </w:tcBorders>
            <w:shd w:val="clear" w:color="000000" w:fill="4F81BD"/>
            <w:vAlign w:val="center"/>
            <w:hideMark/>
          </w:tcPr>
          <w:p w:rsidR="005154D0" w:rsidRPr="005154D0" w:rsidRDefault="005154D0" w:rsidP="005154D0">
            <w:pPr>
              <w:jc w:val="center"/>
              <w:rPr>
                <w:rFonts w:ascii="Arial" w:hAnsi="Arial" w:cs="Arial"/>
                <w:b/>
                <w:bCs/>
                <w:color w:val="FFFFFF"/>
                <w:sz w:val="18"/>
                <w:szCs w:val="18"/>
                <w:lang w:val="es-ES"/>
              </w:rPr>
            </w:pPr>
            <w:r w:rsidRPr="005154D0">
              <w:rPr>
                <w:rFonts w:ascii="Arial" w:hAnsi="Arial" w:cs="Arial"/>
                <w:b/>
                <w:bCs/>
                <w:color w:val="FFFFFF"/>
                <w:sz w:val="18"/>
                <w:szCs w:val="18"/>
                <w:lang w:val="es-ES"/>
              </w:rPr>
              <w:t>Detalle</w:t>
            </w:r>
          </w:p>
        </w:tc>
      </w:tr>
      <w:tr w:rsidR="005154D0" w:rsidRPr="005154D0" w:rsidTr="005154D0">
        <w:trPr>
          <w:trHeight w:val="960"/>
          <w:jc w:val="center"/>
        </w:trPr>
        <w:tc>
          <w:tcPr>
            <w:tcW w:w="760" w:type="dxa"/>
            <w:tcBorders>
              <w:top w:val="nil"/>
              <w:left w:val="single" w:sz="4" w:space="0" w:color="auto"/>
              <w:bottom w:val="single" w:sz="4" w:space="0" w:color="auto"/>
              <w:right w:val="single" w:sz="4" w:space="0" w:color="auto"/>
            </w:tcBorders>
            <w:shd w:val="clear" w:color="auto" w:fill="auto"/>
            <w:hideMark/>
          </w:tcPr>
          <w:p w:rsidR="005154D0" w:rsidRPr="005154D0" w:rsidRDefault="005154D0" w:rsidP="005154D0">
            <w:pPr>
              <w:rPr>
                <w:rFonts w:ascii="Arial" w:hAnsi="Arial" w:cs="Arial"/>
                <w:color w:val="000000"/>
                <w:sz w:val="18"/>
                <w:szCs w:val="18"/>
                <w:lang w:val="es-ES"/>
              </w:rPr>
            </w:pPr>
            <w:r w:rsidRPr="005154D0">
              <w:rPr>
                <w:rFonts w:ascii="Arial" w:hAnsi="Arial" w:cs="Arial"/>
                <w:color w:val="000000"/>
                <w:sz w:val="18"/>
                <w:szCs w:val="18"/>
                <w:lang w:val="es-ES"/>
              </w:rPr>
              <w:t>1</w:t>
            </w:r>
          </w:p>
        </w:tc>
        <w:tc>
          <w:tcPr>
            <w:tcW w:w="1120" w:type="dxa"/>
            <w:tcBorders>
              <w:top w:val="nil"/>
              <w:left w:val="nil"/>
              <w:bottom w:val="single" w:sz="4" w:space="0" w:color="auto"/>
              <w:right w:val="single" w:sz="4" w:space="0" w:color="auto"/>
            </w:tcBorders>
            <w:shd w:val="clear" w:color="auto" w:fill="auto"/>
            <w:hideMark/>
          </w:tcPr>
          <w:p w:rsidR="005154D0" w:rsidRPr="005154D0" w:rsidRDefault="005154D0" w:rsidP="005154D0">
            <w:pPr>
              <w:jc w:val="right"/>
              <w:rPr>
                <w:rFonts w:ascii="Arial" w:hAnsi="Arial" w:cs="Arial"/>
                <w:color w:val="000000"/>
                <w:sz w:val="18"/>
                <w:szCs w:val="18"/>
                <w:lang w:val="es-ES"/>
              </w:rPr>
            </w:pPr>
            <w:r w:rsidRPr="005154D0">
              <w:rPr>
                <w:rFonts w:ascii="Arial" w:hAnsi="Arial" w:cs="Arial"/>
                <w:color w:val="000000"/>
                <w:sz w:val="18"/>
                <w:szCs w:val="18"/>
                <w:lang w:val="es-ES"/>
              </w:rPr>
              <w:t>370</w:t>
            </w:r>
          </w:p>
        </w:tc>
        <w:tc>
          <w:tcPr>
            <w:tcW w:w="1780" w:type="dxa"/>
            <w:tcBorders>
              <w:top w:val="nil"/>
              <w:left w:val="nil"/>
              <w:bottom w:val="single" w:sz="4" w:space="0" w:color="auto"/>
              <w:right w:val="single" w:sz="4" w:space="0" w:color="auto"/>
            </w:tcBorders>
            <w:shd w:val="clear" w:color="auto" w:fill="auto"/>
            <w:hideMark/>
          </w:tcPr>
          <w:p w:rsidR="005154D0" w:rsidRPr="005154D0" w:rsidRDefault="005154D0" w:rsidP="005154D0">
            <w:pPr>
              <w:rPr>
                <w:rFonts w:ascii="Arial" w:hAnsi="Arial" w:cs="Arial"/>
                <w:color w:val="000000"/>
                <w:sz w:val="18"/>
                <w:szCs w:val="18"/>
                <w:lang w:val="es-ES"/>
              </w:rPr>
            </w:pPr>
            <w:r w:rsidRPr="005154D0">
              <w:rPr>
                <w:rFonts w:ascii="Arial" w:hAnsi="Arial" w:cs="Arial"/>
                <w:color w:val="000000"/>
                <w:sz w:val="18"/>
                <w:szCs w:val="18"/>
                <w:lang w:val="es-ES"/>
              </w:rPr>
              <w:t>MAMELUCO DE MANGA LARGA</w:t>
            </w:r>
          </w:p>
        </w:tc>
        <w:tc>
          <w:tcPr>
            <w:tcW w:w="1180" w:type="dxa"/>
            <w:tcBorders>
              <w:top w:val="nil"/>
              <w:left w:val="nil"/>
              <w:bottom w:val="single" w:sz="4" w:space="0" w:color="auto"/>
              <w:right w:val="single" w:sz="4" w:space="0" w:color="auto"/>
            </w:tcBorders>
            <w:shd w:val="clear" w:color="auto" w:fill="auto"/>
            <w:hideMark/>
          </w:tcPr>
          <w:p w:rsidR="005154D0" w:rsidRPr="005154D0" w:rsidRDefault="005154D0" w:rsidP="005154D0">
            <w:pPr>
              <w:jc w:val="right"/>
              <w:rPr>
                <w:rFonts w:ascii="Arial" w:hAnsi="Arial" w:cs="Arial"/>
                <w:color w:val="000000"/>
                <w:sz w:val="18"/>
                <w:szCs w:val="18"/>
                <w:lang w:val="es-ES"/>
              </w:rPr>
            </w:pPr>
            <w:r w:rsidRPr="005154D0">
              <w:rPr>
                <w:rFonts w:ascii="Arial" w:hAnsi="Arial" w:cs="Arial"/>
                <w:color w:val="000000"/>
                <w:sz w:val="18"/>
                <w:szCs w:val="18"/>
                <w:lang w:val="es-ES"/>
              </w:rPr>
              <w:t>1000,00</w:t>
            </w:r>
          </w:p>
        </w:tc>
        <w:tc>
          <w:tcPr>
            <w:tcW w:w="1300" w:type="dxa"/>
            <w:tcBorders>
              <w:top w:val="nil"/>
              <w:left w:val="nil"/>
              <w:bottom w:val="single" w:sz="4" w:space="0" w:color="auto"/>
              <w:right w:val="single" w:sz="4" w:space="0" w:color="auto"/>
            </w:tcBorders>
            <w:shd w:val="clear" w:color="auto" w:fill="auto"/>
            <w:hideMark/>
          </w:tcPr>
          <w:p w:rsidR="005154D0" w:rsidRPr="005154D0" w:rsidRDefault="005154D0" w:rsidP="005154D0">
            <w:pPr>
              <w:rPr>
                <w:rFonts w:ascii="Arial" w:hAnsi="Arial" w:cs="Arial"/>
                <w:color w:val="000000"/>
                <w:sz w:val="18"/>
                <w:szCs w:val="18"/>
                <w:lang w:val="es-ES"/>
              </w:rPr>
            </w:pPr>
            <w:r w:rsidRPr="005154D0">
              <w:rPr>
                <w:rFonts w:ascii="Arial" w:hAnsi="Arial" w:cs="Arial"/>
                <w:color w:val="000000"/>
                <w:sz w:val="18"/>
                <w:szCs w:val="18"/>
                <w:lang w:val="es-ES"/>
              </w:rPr>
              <w:t>UNIDAD</w:t>
            </w:r>
          </w:p>
        </w:tc>
        <w:tc>
          <w:tcPr>
            <w:tcW w:w="1080" w:type="dxa"/>
            <w:tcBorders>
              <w:top w:val="nil"/>
              <w:left w:val="nil"/>
              <w:bottom w:val="single" w:sz="4" w:space="0" w:color="auto"/>
              <w:right w:val="single" w:sz="4" w:space="0" w:color="auto"/>
            </w:tcBorders>
            <w:shd w:val="clear" w:color="auto" w:fill="auto"/>
            <w:hideMark/>
          </w:tcPr>
          <w:p w:rsidR="005154D0" w:rsidRPr="005154D0" w:rsidRDefault="005154D0" w:rsidP="005154D0">
            <w:pPr>
              <w:rPr>
                <w:rFonts w:ascii="Arial" w:hAnsi="Arial" w:cs="Arial"/>
                <w:color w:val="000000"/>
                <w:sz w:val="18"/>
                <w:szCs w:val="18"/>
                <w:lang w:val="es-ES"/>
              </w:rPr>
            </w:pPr>
            <w:r w:rsidRPr="005154D0">
              <w:rPr>
                <w:rFonts w:ascii="Arial" w:hAnsi="Arial" w:cs="Arial"/>
                <w:color w:val="000000"/>
                <w:sz w:val="18"/>
                <w:szCs w:val="18"/>
                <w:lang w:val="es-ES"/>
              </w:rPr>
              <w:t>122.0</w:t>
            </w:r>
          </w:p>
        </w:tc>
        <w:tc>
          <w:tcPr>
            <w:tcW w:w="1960" w:type="dxa"/>
            <w:tcBorders>
              <w:top w:val="nil"/>
              <w:left w:val="nil"/>
              <w:bottom w:val="single" w:sz="4" w:space="0" w:color="auto"/>
              <w:right w:val="single" w:sz="4" w:space="0" w:color="auto"/>
            </w:tcBorders>
            <w:shd w:val="clear" w:color="auto" w:fill="auto"/>
            <w:hideMark/>
          </w:tcPr>
          <w:p w:rsidR="005154D0" w:rsidRPr="005154D0" w:rsidRDefault="005154D0" w:rsidP="005154D0">
            <w:pPr>
              <w:rPr>
                <w:rFonts w:ascii="Arial" w:hAnsi="Arial" w:cs="Arial"/>
                <w:color w:val="000000"/>
                <w:sz w:val="18"/>
                <w:szCs w:val="18"/>
                <w:lang w:val="es-ES"/>
              </w:rPr>
            </w:pPr>
            <w:r w:rsidRPr="005154D0">
              <w:rPr>
                <w:rFonts w:ascii="Arial" w:hAnsi="Arial" w:cs="Arial"/>
                <w:color w:val="000000"/>
                <w:sz w:val="18"/>
                <w:szCs w:val="18"/>
                <w:lang w:val="es-ES"/>
              </w:rPr>
              <w:t>Ver Especificaciones Técnicas ET-EQ-7413 Revisión 09</w:t>
            </w:r>
          </w:p>
        </w:tc>
      </w:tr>
    </w:tbl>
    <w:p w:rsidR="00CA4DA6" w:rsidRPr="00CA4851" w:rsidRDefault="00CA4DA6" w:rsidP="00CA4DA6">
      <w:pPr>
        <w:pStyle w:val="Ttulo"/>
        <w:spacing w:line="360" w:lineRule="auto"/>
        <w:jc w:val="both"/>
        <w:rPr>
          <w:rFonts w:asciiTheme="minorHAnsi" w:hAnsiTheme="minorHAnsi" w:cstheme="minorHAnsi"/>
          <w:b w:val="0"/>
          <w:bCs w:val="0"/>
          <w:highlight w:val="yellow"/>
          <w:lang w:val="es-ES_tradnl"/>
        </w:rPr>
      </w:pPr>
    </w:p>
    <w:p w:rsidR="00030163" w:rsidRPr="00CA4851" w:rsidRDefault="00030163" w:rsidP="00CA4DA6">
      <w:pPr>
        <w:pStyle w:val="Ttulo"/>
        <w:spacing w:line="360" w:lineRule="auto"/>
        <w:jc w:val="both"/>
        <w:rPr>
          <w:rFonts w:asciiTheme="minorHAnsi" w:hAnsiTheme="minorHAnsi" w:cstheme="minorHAnsi"/>
          <w:b w:val="0"/>
          <w:bCs w:val="0"/>
          <w:highlight w:val="yellow"/>
          <w:lang w:val="es-ES_tradnl"/>
        </w:rPr>
      </w:pPr>
    </w:p>
    <w:p w:rsidR="002669A2" w:rsidRPr="00CA4851" w:rsidRDefault="002669A2" w:rsidP="002669A2">
      <w:pPr>
        <w:pStyle w:val="Textoindependiente"/>
        <w:rPr>
          <w:rFonts w:asciiTheme="minorHAnsi" w:hAnsiTheme="minorHAnsi" w:cstheme="minorHAnsi"/>
          <w:sz w:val="24"/>
          <w:szCs w:val="24"/>
          <w:highlight w:val="yellow"/>
          <w:u w:val="single"/>
        </w:rPr>
      </w:pPr>
      <w:r w:rsidRPr="00CA4851">
        <w:rPr>
          <w:rFonts w:asciiTheme="minorHAnsi" w:hAnsiTheme="minorHAnsi" w:cstheme="minorHAnsi"/>
          <w:sz w:val="24"/>
          <w:szCs w:val="24"/>
          <w:u w:val="single"/>
        </w:rPr>
        <w:t>No serán considerados los ítems ofertados que difieran con las cantidades totales solicitadas.</w:t>
      </w:r>
    </w:p>
    <w:p w:rsidR="00CA4DA6" w:rsidRPr="00CA4851" w:rsidRDefault="00CA4DA6" w:rsidP="00CA4DA6">
      <w:pPr>
        <w:pStyle w:val="Ttulo"/>
        <w:spacing w:line="360" w:lineRule="auto"/>
        <w:ind w:left="705"/>
        <w:jc w:val="both"/>
        <w:rPr>
          <w:rFonts w:asciiTheme="minorHAnsi" w:hAnsiTheme="minorHAnsi" w:cstheme="minorHAnsi"/>
          <w:b w:val="0"/>
          <w:bCs w:val="0"/>
          <w:highlight w:val="yellow"/>
          <w:lang w:val="es-ES_tradnl"/>
        </w:rPr>
      </w:pPr>
    </w:p>
    <w:p w:rsidR="00CA4DA6" w:rsidRPr="00CA4851" w:rsidRDefault="00CA4DA6" w:rsidP="00792939">
      <w:pPr>
        <w:numPr>
          <w:ilvl w:val="12"/>
          <w:numId w:val="0"/>
        </w:numPr>
        <w:jc w:val="center"/>
        <w:rPr>
          <w:rFonts w:asciiTheme="minorHAnsi" w:hAnsiTheme="minorHAnsi" w:cstheme="minorHAnsi"/>
          <w:b/>
          <w:i/>
          <w:sz w:val="24"/>
          <w:szCs w:val="24"/>
        </w:rPr>
      </w:pPr>
    </w:p>
    <w:p w:rsidR="004F073C" w:rsidRPr="00CA4851" w:rsidRDefault="004F073C" w:rsidP="00792939">
      <w:pPr>
        <w:numPr>
          <w:ilvl w:val="12"/>
          <w:numId w:val="0"/>
        </w:numPr>
        <w:jc w:val="center"/>
        <w:rPr>
          <w:rFonts w:asciiTheme="minorHAnsi" w:hAnsiTheme="minorHAnsi" w:cstheme="minorHAnsi"/>
          <w:b/>
          <w:i/>
          <w:sz w:val="24"/>
          <w:szCs w:val="24"/>
        </w:rPr>
      </w:pPr>
    </w:p>
    <w:p w:rsidR="004F073C" w:rsidRPr="00CA4851" w:rsidRDefault="004F073C" w:rsidP="00792939">
      <w:pPr>
        <w:numPr>
          <w:ilvl w:val="12"/>
          <w:numId w:val="0"/>
        </w:numPr>
        <w:jc w:val="center"/>
        <w:rPr>
          <w:rFonts w:asciiTheme="minorHAnsi" w:hAnsiTheme="minorHAnsi" w:cstheme="minorHAnsi"/>
          <w:b/>
          <w:i/>
          <w:sz w:val="24"/>
          <w:szCs w:val="24"/>
        </w:rPr>
      </w:pPr>
    </w:p>
    <w:p w:rsidR="004F073C" w:rsidRPr="00CA4851" w:rsidRDefault="004F073C" w:rsidP="00792939">
      <w:pPr>
        <w:numPr>
          <w:ilvl w:val="12"/>
          <w:numId w:val="0"/>
        </w:numPr>
        <w:jc w:val="center"/>
        <w:rPr>
          <w:rFonts w:asciiTheme="minorHAnsi" w:hAnsiTheme="minorHAnsi" w:cstheme="minorHAnsi"/>
          <w:b/>
          <w:i/>
          <w:sz w:val="24"/>
          <w:szCs w:val="24"/>
        </w:rPr>
      </w:pPr>
    </w:p>
    <w:p w:rsidR="004F073C" w:rsidRPr="00CA4851" w:rsidRDefault="004F073C" w:rsidP="00792939">
      <w:pPr>
        <w:numPr>
          <w:ilvl w:val="12"/>
          <w:numId w:val="0"/>
        </w:numPr>
        <w:jc w:val="center"/>
        <w:rPr>
          <w:rFonts w:asciiTheme="minorHAnsi" w:hAnsiTheme="minorHAnsi" w:cstheme="minorHAnsi"/>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6F05AC" w:rsidRDefault="006F05AC" w:rsidP="005A312A">
      <w:pPr>
        <w:numPr>
          <w:ilvl w:val="12"/>
          <w:numId w:val="0"/>
        </w:numPr>
        <w:rPr>
          <w:rFonts w:ascii="Arial" w:hAnsi="Arial" w:cs="Arial"/>
          <w:b/>
          <w:i/>
          <w:sz w:val="24"/>
          <w:szCs w:val="24"/>
        </w:rPr>
      </w:pPr>
    </w:p>
    <w:p w:rsidR="00CA4851" w:rsidRDefault="00CA4851">
      <w:pPr>
        <w:rPr>
          <w:rFonts w:ascii="Arial" w:hAnsi="Arial" w:cs="Arial"/>
          <w:b/>
          <w:i/>
          <w:sz w:val="24"/>
          <w:szCs w:val="24"/>
        </w:rPr>
      </w:pPr>
      <w:r>
        <w:rPr>
          <w:rFonts w:ascii="Arial" w:hAnsi="Arial" w:cs="Arial"/>
          <w:b/>
          <w:i/>
          <w:sz w:val="24"/>
          <w:szCs w:val="24"/>
        </w:rPr>
        <w:br w:type="page"/>
      </w:r>
    </w:p>
    <w:p w:rsidR="00CA4DA6" w:rsidRDefault="00CA4DA6" w:rsidP="00406D35">
      <w:pPr>
        <w:numPr>
          <w:ilvl w:val="12"/>
          <w:numId w:val="0"/>
        </w:numPr>
        <w:jc w:val="center"/>
        <w:rPr>
          <w:rFonts w:ascii="Arial" w:hAnsi="Arial" w:cs="Arial"/>
          <w:b/>
          <w:i/>
          <w:sz w:val="24"/>
          <w:szCs w:val="24"/>
        </w:rPr>
      </w:pPr>
      <w:r>
        <w:rPr>
          <w:rFonts w:ascii="Arial" w:hAnsi="Arial" w:cs="Arial"/>
          <w:b/>
          <w:i/>
          <w:sz w:val="24"/>
          <w:szCs w:val="24"/>
        </w:rPr>
        <w:lastRenderedPageBreak/>
        <w:t>ANEXO II</w:t>
      </w:r>
    </w:p>
    <w:p w:rsidR="00CA4DA6" w:rsidRPr="005B3901" w:rsidRDefault="00CA4DA6" w:rsidP="00792939">
      <w:pPr>
        <w:numPr>
          <w:ilvl w:val="12"/>
          <w:numId w:val="0"/>
        </w:numPr>
        <w:jc w:val="center"/>
        <w:rPr>
          <w:rFonts w:ascii="Arial" w:hAnsi="Arial" w:cs="Arial"/>
          <w:b/>
          <w:i/>
          <w:sz w:val="24"/>
          <w:szCs w:val="24"/>
        </w:rPr>
      </w:pPr>
    </w:p>
    <w:p w:rsidR="00C022A6" w:rsidRPr="005B3901" w:rsidRDefault="00C022A6" w:rsidP="00406D35">
      <w:pPr>
        <w:pStyle w:val="Ttulo1"/>
        <w:pBdr>
          <w:top w:val="single" w:sz="4" w:space="1" w:color="auto"/>
          <w:left w:val="single" w:sz="4" w:space="4" w:color="auto"/>
          <w:bottom w:val="single" w:sz="4" w:space="0" w:color="auto"/>
          <w:right w:val="single" w:sz="4" w:space="20" w:color="auto"/>
        </w:pBdr>
        <w:spacing w:line="360" w:lineRule="auto"/>
        <w:jc w:val="center"/>
        <w:rPr>
          <w:rFonts w:cs="Arial"/>
          <w:i/>
          <w:szCs w:val="24"/>
        </w:rPr>
      </w:pPr>
      <w:r w:rsidRPr="005B3901">
        <w:rPr>
          <w:rFonts w:cs="Arial"/>
          <w:i/>
          <w:szCs w:val="24"/>
        </w:rPr>
        <w:t>FORMULARIO DE IDENTIFICACION DEL OFERENTE</w:t>
      </w:r>
    </w:p>
    <w:p w:rsidR="00C022A6" w:rsidRPr="005B3901" w:rsidRDefault="00042891" w:rsidP="00406D35">
      <w:pPr>
        <w:pBdr>
          <w:top w:val="single" w:sz="4" w:space="1" w:color="auto"/>
          <w:left w:val="single" w:sz="4" w:space="4" w:color="auto"/>
          <w:bottom w:val="single" w:sz="4" w:space="0" w:color="auto"/>
          <w:right w:val="single" w:sz="4" w:space="20" w:color="auto"/>
        </w:pBdr>
        <w:spacing w:line="360" w:lineRule="auto"/>
        <w:jc w:val="center"/>
        <w:rPr>
          <w:rFonts w:ascii="Arial" w:hAnsi="Arial" w:cs="Arial"/>
          <w:b/>
          <w:i/>
          <w:sz w:val="24"/>
          <w:szCs w:val="24"/>
        </w:rPr>
      </w:pPr>
      <w:proofErr w:type="spellStart"/>
      <w:r>
        <w:rPr>
          <w:rFonts w:ascii="Arial" w:hAnsi="Arial" w:cs="Arial"/>
          <w:b/>
          <w:i/>
          <w:sz w:val="24"/>
          <w:szCs w:val="24"/>
        </w:rPr>
        <w:t>Licitacion</w:t>
      </w:r>
      <w:proofErr w:type="spellEnd"/>
      <w:r>
        <w:rPr>
          <w:rFonts w:ascii="Arial" w:hAnsi="Arial" w:cs="Arial"/>
          <w:b/>
          <w:i/>
          <w:sz w:val="24"/>
          <w:szCs w:val="24"/>
        </w:rPr>
        <w:t xml:space="preserve"> Abreviada </w:t>
      </w:r>
      <w:r w:rsidR="00C022A6" w:rsidRPr="005B3901">
        <w:rPr>
          <w:rFonts w:ascii="Arial" w:hAnsi="Arial" w:cs="Arial"/>
          <w:b/>
          <w:i/>
          <w:sz w:val="24"/>
          <w:szCs w:val="24"/>
        </w:rPr>
        <w:t xml:space="preserve">Nº </w:t>
      </w:r>
      <w:r w:rsidR="005154D0">
        <w:rPr>
          <w:rFonts w:ascii="Arial" w:hAnsi="Arial" w:cs="Arial"/>
          <w:b/>
          <w:i/>
          <w:sz w:val="24"/>
          <w:szCs w:val="24"/>
        </w:rPr>
        <w:t>560</w:t>
      </w:r>
      <w:r w:rsidR="00087018">
        <w:rPr>
          <w:rFonts w:ascii="Arial" w:hAnsi="Arial" w:cs="Arial"/>
          <w:b/>
          <w:i/>
          <w:sz w:val="24"/>
          <w:szCs w:val="24"/>
        </w:rPr>
        <w:t>/2025</w:t>
      </w:r>
    </w:p>
    <w:p w:rsidR="00C022A6" w:rsidRPr="005B3901" w:rsidRDefault="00C022A6" w:rsidP="00406D35">
      <w:pPr>
        <w:pBdr>
          <w:top w:val="single" w:sz="4" w:space="1" w:color="auto"/>
          <w:left w:val="single" w:sz="4" w:space="4" w:color="auto"/>
          <w:bottom w:val="single" w:sz="4" w:space="0" w:color="auto"/>
          <w:right w:val="single" w:sz="4" w:space="20" w:color="auto"/>
        </w:pBdr>
        <w:jc w:val="both"/>
        <w:rPr>
          <w:rFonts w:ascii="Arial" w:hAnsi="Arial" w:cs="Arial"/>
          <w:b/>
          <w:i/>
          <w:sz w:val="24"/>
          <w:szCs w:val="24"/>
          <w:bdr w:val="single" w:sz="4" w:space="0" w:color="auto" w:frame="1"/>
        </w:rPr>
      </w:pPr>
    </w:p>
    <w:p w:rsidR="00C022A6" w:rsidRPr="005B3901" w:rsidRDefault="007E3951"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7E3951">
        <w:rPr>
          <w:rFonts w:ascii="Arial" w:hAnsi="Arial" w:cs="Arial"/>
          <w:i/>
          <w:sz w:val="24"/>
          <w:szCs w:val="24"/>
        </w:rPr>
        <w:pict>
          <v:rect id="_x0000_s1097" style="position:absolute;left:0;text-align:left;margin-left:112.9pt;margin-top:6.4pt;width:306.85pt;height:21.3pt;z-index:251655680"/>
        </w:pict>
      </w:r>
      <w:r w:rsidR="00C022A6" w:rsidRPr="005B3901">
        <w:rPr>
          <w:rFonts w:ascii="Arial" w:hAnsi="Arial" w:cs="Arial"/>
          <w:b/>
          <w:i/>
          <w:sz w:val="24"/>
          <w:szCs w:val="24"/>
        </w:rPr>
        <w:t xml:space="preserve">RAZON SOCIAL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DE LA EMPRESA</w:t>
      </w:r>
    </w:p>
    <w:p w:rsidR="00C022A6" w:rsidRPr="005B3901" w:rsidRDefault="007E3951"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7E3951">
        <w:rPr>
          <w:rFonts w:ascii="Arial" w:hAnsi="Arial" w:cs="Arial"/>
          <w:i/>
          <w:sz w:val="24"/>
          <w:szCs w:val="24"/>
        </w:rPr>
        <w:pict>
          <v:rect id="_x0000_s1099" style="position:absolute;left:0;text-align:left;margin-left:42.05pt;margin-top:18.25pt;width:234.3pt;height:21.7pt;z-index:251657728"/>
        </w:pic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ind w:left="5610" w:hanging="5610"/>
        <w:jc w:val="both"/>
        <w:rPr>
          <w:rFonts w:ascii="Arial" w:hAnsi="Arial" w:cs="Arial"/>
          <w:b/>
          <w:i/>
          <w:sz w:val="24"/>
          <w:szCs w:val="24"/>
        </w:rPr>
      </w:pPr>
      <w:r w:rsidRPr="005B3901">
        <w:rPr>
          <w:rFonts w:ascii="Arial" w:hAnsi="Arial" w:cs="Arial"/>
          <w:b/>
          <w:i/>
          <w:sz w:val="24"/>
          <w:szCs w:val="24"/>
        </w:rPr>
        <w:t>R.U.T.:</w:t>
      </w:r>
      <w:r w:rsidRPr="005B3901">
        <w:rPr>
          <w:rFonts w:ascii="Arial" w:hAnsi="Arial" w:cs="Arial"/>
          <w:b/>
          <w:i/>
          <w:sz w:val="24"/>
          <w:szCs w:val="24"/>
        </w:rPr>
        <w:tab/>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ind w:left="5610" w:hanging="5610"/>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ind w:left="5610" w:hanging="5610"/>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DATOS A EFECTOS DE LA PRESENTE LICITACION:</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0A7F26"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TELÉFONOS: </w:t>
      </w:r>
      <w:r w:rsidRPr="005B3901">
        <w:rPr>
          <w:rFonts w:ascii="Arial" w:hAnsi="Arial" w:cs="Arial"/>
          <w:i/>
          <w:sz w:val="24"/>
          <w:szCs w:val="24"/>
        </w:rPr>
        <w:t>___________________________</w:t>
      </w:r>
      <w:r w:rsidRPr="005B3901">
        <w:rPr>
          <w:rFonts w:ascii="Arial" w:hAnsi="Arial" w:cs="Arial"/>
          <w:b/>
          <w:i/>
          <w:sz w:val="24"/>
          <w:szCs w:val="24"/>
        </w:rPr>
        <w:t xml:space="preserve">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MAIL: </w:t>
      </w:r>
      <w:r w:rsidRPr="005B3901">
        <w:rPr>
          <w:rFonts w:ascii="Arial" w:hAnsi="Arial" w:cs="Arial"/>
          <w:i/>
          <w:sz w:val="24"/>
          <w:szCs w:val="24"/>
        </w:rPr>
        <w:t>________________________</w:t>
      </w:r>
      <w:r w:rsidR="00406D35">
        <w:rPr>
          <w:rFonts w:ascii="Arial" w:hAnsi="Arial" w:cs="Arial"/>
          <w:i/>
          <w:sz w:val="24"/>
          <w:szCs w:val="24"/>
        </w:rPr>
        <w:t>_</w:t>
      </w:r>
    </w:p>
    <w:p w:rsidR="00C022A6"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E51F84" w:rsidRPr="005B3901" w:rsidRDefault="00E51F84"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u w:val="single"/>
        </w:rPr>
      </w:pPr>
      <w:r w:rsidRPr="005B3901">
        <w:rPr>
          <w:rFonts w:ascii="Arial" w:hAnsi="Arial" w:cs="Arial"/>
          <w:b/>
          <w:i/>
          <w:sz w:val="24"/>
          <w:szCs w:val="24"/>
          <w:u w:val="single"/>
        </w:rPr>
        <w:t>DECLARACION JURADA</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r w:rsidRPr="005B3901">
        <w:rPr>
          <w:rFonts w:ascii="Arial" w:hAnsi="Arial" w:cs="Arial"/>
          <w:i/>
          <w:sz w:val="24"/>
          <w:szCs w:val="24"/>
        </w:rPr>
        <w:t>DECLARO BAJO JURAMENTO NO ESTAR COMPRENDIDO EN LAS CAUSALES QUE EXPRESAMENTE IMPIDEN CONTRATAR CON EL COMANDO GENERAL DEL EJERCITO Y/O CON EL MINISTERIO DE DEFENSA NACIONAL, EN CONSONANCIA CON LOS ARTS. 46 Y 72 DEL TOCAF (EN REDACCION DADA POR EL DECRETO 150/012 DE 11 DE MAYO 2012).</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FIRMAS: </w:t>
      </w:r>
      <w:r w:rsidRPr="005B3901">
        <w:rPr>
          <w:rFonts w:ascii="Arial" w:hAnsi="Arial" w:cs="Arial"/>
          <w:i/>
          <w:sz w:val="24"/>
          <w:szCs w:val="24"/>
        </w:rPr>
        <w:t>_________________________________________________________</w:t>
      </w:r>
      <w:r w:rsidR="00406D35">
        <w:rPr>
          <w:rFonts w:ascii="Arial" w:hAnsi="Arial" w:cs="Arial"/>
          <w:i/>
          <w:sz w:val="24"/>
          <w:szCs w:val="24"/>
        </w:rPr>
        <w:t>_</w:t>
      </w:r>
    </w:p>
    <w:p w:rsidR="00C022A6"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r w:rsidRPr="005B3901">
        <w:rPr>
          <w:rFonts w:ascii="Arial" w:hAnsi="Arial" w:cs="Arial"/>
          <w:b/>
          <w:i/>
          <w:sz w:val="24"/>
          <w:szCs w:val="24"/>
        </w:rPr>
        <w:t xml:space="preserve">ACLARACIÓN DE FIRMA: </w:t>
      </w:r>
      <w:r w:rsidRPr="005B3901">
        <w:rPr>
          <w:rFonts w:ascii="Arial" w:hAnsi="Arial" w:cs="Arial"/>
          <w:i/>
          <w:sz w:val="24"/>
          <w:szCs w:val="24"/>
        </w:rPr>
        <w:t>__________________________________</w:t>
      </w:r>
      <w:r w:rsidR="00406D35">
        <w:rPr>
          <w:rFonts w:ascii="Arial" w:hAnsi="Arial" w:cs="Arial"/>
          <w:i/>
          <w:sz w:val="24"/>
          <w:szCs w:val="24"/>
        </w:rPr>
        <w:t>__________</w:t>
      </w:r>
    </w:p>
    <w:p w:rsidR="00BC6277" w:rsidRDefault="00BC6277"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r w:rsidRPr="00BC6277">
        <w:rPr>
          <w:rFonts w:ascii="Arial" w:hAnsi="Arial" w:cs="Arial"/>
          <w:b/>
          <w:i/>
          <w:sz w:val="24"/>
          <w:szCs w:val="24"/>
        </w:rPr>
        <w:t>DOCUMENTO DE IDENTIDAD:</w:t>
      </w:r>
      <w:r>
        <w:rPr>
          <w:rFonts w:ascii="Arial" w:hAnsi="Arial" w:cs="Arial"/>
          <w:i/>
          <w:sz w:val="24"/>
          <w:szCs w:val="24"/>
        </w:rPr>
        <w:t xml:space="preserve"> ________________________________________</w:t>
      </w:r>
    </w:p>
    <w:p w:rsidR="00BC6277" w:rsidRDefault="00BC6277"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p>
    <w:p w:rsidR="00406D35" w:rsidRPr="005B3901" w:rsidRDefault="00406D35" w:rsidP="00792939">
      <w:pPr>
        <w:pBdr>
          <w:top w:val="single" w:sz="4" w:space="1" w:color="auto"/>
          <w:left w:val="single" w:sz="4" w:space="4" w:color="auto"/>
          <w:bottom w:val="single" w:sz="4" w:space="0" w:color="auto"/>
          <w:right w:val="single" w:sz="4" w:space="20" w:color="auto"/>
        </w:pBdr>
        <w:jc w:val="both"/>
        <w:rPr>
          <w:rFonts w:ascii="Arial" w:hAnsi="Arial" w:cs="Arial"/>
          <w:sz w:val="24"/>
          <w:szCs w:val="24"/>
        </w:rPr>
      </w:pPr>
    </w:p>
    <w:p w:rsidR="005D3EC9" w:rsidRDefault="005D3EC9" w:rsidP="005B3901">
      <w:pPr>
        <w:spacing w:line="360" w:lineRule="auto"/>
        <w:jc w:val="center"/>
        <w:rPr>
          <w:rFonts w:ascii="Arial" w:hAnsi="Arial" w:cs="Arial"/>
          <w:b/>
          <w:sz w:val="24"/>
          <w:szCs w:val="24"/>
          <w:lang w:val="es-UY"/>
        </w:rPr>
      </w:pPr>
    </w:p>
    <w:p w:rsidR="00D41EC1" w:rsidRDefault="00D41EC1" w:rsidP="007A146B">
      <w:pPr>
        <w:spacing w:line="360" w:lineRule="auto"/>
        <w:rPr>
          <w:rFonts w:ascii="Arial" w:hAnsi="Arial" w:cs="Arial"/>
          <w:b/>
          <w:sz w:val="24"/>
          <w:szCs w:val="24"/>
          <w:lang w:val="es-UY"/>
        </w:rPr>
      </w:pPr>
    </w:p>
    <w:p w:rsidR="005D3EC9" w:rsidRDefault="005D3EC9" w:rsidP="005B3901">
      <w:pPr>
        <w:spacing w:line="360" w:lineRule="auto"/>
        <w:jc w:val="center"/>
        <w:rPr>
          <w:rFonts w:ascii="Arial" w:hAnsi="Arial" w:cs="Arial"/>
          <w:b/>
          <w:sz w:val="24"/>
          <w:szCs w:val="24"/>
          <w:lang w:val="es-UY"/>
        </w:rPr>
      </w:pPr>
    </w:p>
    <w:p w:rsidR="00CA4851" w:rsidRDefault="00CA4851">
      <w:pPr>
        <w:rPr>
          <w:rFonts w:ascii="Arial" w:hAnsi="Arial" w:cs="Arial"/>
          <w:b/>
          <w:sz w:val="24"/>
          <w:szCs w:val="24"/>
          <w:lang w:val="es-UY"/>
        </w:rPr>
      </w:pPr>
      <w:r>
        <w:rPr>
          <w:rFonts w:ascii="Arial" w:hAnsi="Arial" w:cs="Arial"/>
          <w:b/>
          <w:sz w:val="24"/>
          <w:szCs w:val="24"/>
          <w:lang w:val="es-UY"/>
        </w:rPr>
        <w:br w:type="page"/>
      </w:r>
    </w:p>
    <w:p w:rsidR="00D20305" w:rsidRPr="00BA25E3" w:rsidRDefault="00F52C4C" w:rsidP="005B3901">
      <w:pPr>
        <w:spacing w:line="360" w:lineRule="auto"/>
        <w:jc w:val="center"/>
        <w:rPr>
          <w:rFonts w:ascii="Arial" w:hAnsi="Arial" w:cs="Arial"/>
          <w:b/>
          <w:sz w:val="24"/>
          <w:szCs w:val="24"/>
          <w:lang w:val="es-UY"/>
        </w:rPr>
      </w:pPr>
      <w:r w:rsidRPr="00BA25E3">
        <w:rPr>
          <w:rFonts w:ascii="Arial" w:hAnsi="Arial" w:cs="Arial"/>
          <w:b/>
          <w:sz w:val="24"/>
          <w:szCs w:val="24"/>
          <w:lang w:val="es-UY"/>
        </w:rPr>
        <w:lastRenderedPageBreak/>
        <w:t xml:space="preserve">ANEXO </w:t>
      </w:r>
      <w:r w:rsidR="00BC2DB7">
        <w:rPr>
          <w:rFonts w:ascii="Arial" w:hAnsi="Arial" w:cs="Arial"/>
          <w:b/>
          <w:sz w:val="24"/>
          <w:szCs w:val="24"/>
          <w:lang w:val="es-UY"/>
        </w:rPr>
        <w:t>I</w:t>
      </w:r>
      <w:r w:rsidRPr="00BA25E3">
        <w:rPr>
          <w:rFonts w:ascii="Arial" w:hAnsi="Arial" w:cs="Arial"/>
          <w:b/>
          <w:sz w:val="24"/>
          <w:szCs w:val="24"/>
          <w:lang w:val="es-UY"/>
        </w:rPr>
        <w:t>I</w:t>
      </w:r>
      <w:r w:rsidR="006073FE" w:rsidRPr="00BA25E3">
        <w:rPr>
          <w:rFonts w:ascii="Arial" w:hAnsi="Arial" w:cs="Arial"/>
          <w:b/>
          <w:sz w:val="24"/>
          <w:szCs w:val="24"/>
          <w:lang w:val="es-UY"/>
        </w:rPr>
        <w:t>I (a)</w:t>
      </w:r>
      <w:r w:rsidRPr="00BA25E3">
        <w:rPr>
          <w:rFonts w:ascii="Arial" w:hAnsi="Arial" w:cs="Arial"/>
          <w:b/>
          <w:sz w:val="24"/>
          <w:szCs w:val="24"/>
          <w:lang w:val="es-UY"/>
        </w:rPr>
        <w:t xml:space="preserve"> </w:t>
      </w:r>
    </w:p>
    <w:p w:rsidR="00F52C4C" w:rsidRPr="005B3901" w:rsidRDefault="007E3951" w:rsidP="005B3901">
      <w:pPr>
        <w:spacing w:line="360" w:lineRule="auto"/>
        <w:jc w:val="center"/>
        <w:rPr>
          <w:rFonts w:ascii="Arial" w:hAnsi="Arial" w:cs="Arial"/>
          <w:b/>
          <w:sz w:val="24"/>
          <w:szCs w:val="24"/>
          <w:highlight w:val="green"/>
          <w:lang w:val="es-UY"/>
        </w:rPr>
      </w:pPr>
      <w:r w:rsidRPr="007E3951">
        <w:rPr>
          <w:rFonts w:ascii="Arial" w:hAnsi="Arial" w:cs="Arial"/>
          <w:b/>
          <w:noProof/>
          <w:sz w:val="24"/>
          <w:szCs w:val="24"/>
          <w:highlight w:val="green"/>
          <w:lang w:val="es-UY" w:eastAsia="es-UY"/>
        </w:rPr>
        <w:pict>
          <v:shapetype id="_x0000_t202" coordsize="21600,21600" o:spt="202" path="m,l,21600r21600,l21600,xe">
            <v:stroke joinstyle="miter"/>
            <v:path gradientshapeok="t" o:connecttype="rect"/>
          </v:shapetype>
          <v:shape id="_x0000_s1100" type="#_x0000_t202" style="position:absolute;left:0;text-align:left;margin-left:-16.15pt;margin-top:10.4pt;width:499.5pt;height:527.85pt;z-index:251658752">
            <v:textbox style="mso-next-textbox:#_x0000_s1100">
              <w:txbxContent>
                <w:p w:rsidR="00042891" w:rsidRDefault="00042891" w:rsidP="00F52C4C">
                  <w:pPr>
                    <w:jc w:val="center"/>
                    <w:rPr>
                      <w:rFonts w:ascii="Calibri" w:hAnsi="Calibri"/>
                      <w:b/>
                      <w:sz w:val="24"/>
                      <w:szCs w:val="24"/>
                      <w:lang w:val="es-UY"/>
                    </w:rPr>
                  </w:pPr>
                </w:p>
                <w:p w:rsidR="00042891" w:rsidRDefault="00042891" w:rsidP="00F52C4C">
                  <w:pPr>
                    <w:jc w:val="center"/>
                    <w:rPr>
                      <w:rFonts w:ascii="Calibri" w:hAnsi="Calibri"/>
                      <w:b/>
                      <w:sz w:val="24"/>
                      <w:szCs w:val="24"/>
                      <w:lang w:val="es-UY"/>
                    </w:rPr>
                  </w:pPr>
                </w:p>
                <w:p w:rsidR="00042891" w:rsidRPr="00BA25E3" w:rsidRDefault="00042891" w:rsidP="00F52C4C">
                  <w:pPr>
                    <w:jc w:val="center"/>
                    <w:rPr>
                      <w:rFonts w:ascii="Calibri" w:hAnsi="Calibri"/>
                      <w:b/>
                      <w:sz w:val="24"/>
                      <w:szCs w:val="24"/>
                      <w:lang w:val="es-UY"/>
                    </w:rPr>
                  </w:pPr>
                  <w:r>
                    <w:rPr>
                      <w:rFonts w:ascii="Calibri" w:hAnsi="Calibri"/>
                      <w:b/>
                      <w:sz w:val="24"/>
                      <w:szCs w:val="24"/>
                      <w:lang w:val="es-UY"/>
                    </w:rPr>
                    <w:t xml:space="preserve">MODELO </w:t>
                  </w:r>
                  <w:r w:rsidRPr="00BA25E3">
                    <w:rPr>
                      <w:rFonts w:ascii="Calibri" w:hAnsi="Calibri"/>
                      <w:b/>
                      <w:sz w:val="24"/>
                      <w:szCs w:val="24"/>
                      <w:lang w:val="es-UY"/>
                    </w:rPr>
                    <w:t>DECLARACION JURADA</w:t>
                  </w:r>
                </w:p>
                <w:p w:rsidR="00042891" w:rsidRDefault="00042891" w:rsidP="00F52C4C">
                  <w:pPr>
                    <w:jc w:val="center"/>
                    <w:rPr>
                      <w:rFonts w:ascii="Calibri" w:hAnsi="Calibri"/>
                      <w:b/>
                      <w:sz w:val="24"/>
                      <w:szCs w:val="24"/>
                      <w:lang w:val="es-UY"/>
                    </w:rPr>
                  </w:pPr>
                  <w:r w:rsidRPr="00BA25E3">
                    <w:rPr>
                      <w:rFonts w:ascii="Calibri" w:hAnsi="Calibri"/>
                      <w:b/>
                      <w:sz w:val="24"/>
                      <w:szCs w:val="24"/>
                      <w:lang w:val="es-UY"/>
                    </w:rPr>
                    <w:t>BIENES QUE CALIFICAN COMO NACIONALES</w:t>
                  </w:r>
                </w:p>
                <w:p w:rsidR="00042891" w:rsidRPr="00500B51" w:rsidRDefault="00042891" w:rsidP="00F52C4C">
                  <w:pPr>
                    <w:jc w:val="center"/>
                    <w:rPr>
                      <w:rFonts w:ascii="Calibri" w:hAnsi="Calibri"/>
                      <w:b/>
                      <w:sz w:val="24"/>
                      <w:szCs w:val="24"/>
                      <w:lang w:val="es-UY"/>
                    </w:rPr>
                  </w:pPr>
                </w:p>
                <w:p w:rsidR="00042891" w:rsidRDefault="00042891" w:rsidP="00F52C4C">
                  <w:pPr>
                    <w:jc w:val="center"/>
                    <w:rPr>
                      <w:rFonts w:ascii="Calibri" w:hAnsi="Calibri"/>
                      <w:sz w:val="24"/>
                      <w:szCs w:val="24"/>
                      <w:lang w:val="es-UY"/>
                    </w:rPr>
                  </w:pPr>
                </w:p>
                <w:p w:rsidR="00042891" w:rsidRDefault="00042891" w:rsidP="00F52C4C">
                  <w:pPr>
                    <w:rPr>
                      <w:rFonts w:ascii="Calibri" w:hAnsi="Calibri"/>
                      <w:sz w:val="24"/>
                      <w:szCs w:val="24"/>
                      <w:lang w:val="es-UY"/>
                    </w:rPr>
                  </w:pPr>
                  <w:r>
                    <w:rPr>
                      <w:rFonts w:ascii="Calibri" w:hAnsi="Calibri"/>
                      <w:sz w:val="24"/>
                      <w:szCs w:val="24"/>
                      <w:lang w:val="es-UY"/>
                    </w:rPr>
                    <w:t>El que suscribe …………………………………………………………………………………………………………………………</w:t>
                  </w:r>
                </w:p>
                <w:p w:rsidR="00042891" w:rsidRDefault="00042891" w:rsidP="00A10CA5">
                  <w:pPr>
                    <w:jc w:val="center"/>
                    <w:rPr>
                      <w:rFonts w:ascii="Calibri" w:hAnsi="Calibri"/>
                      <w:sz w:val="24"/>
                      <w:szCs w:val="24"/>
                      <w:lang w:val="es-UY"/>
                    </w:rPr>
                  </w:pPr>
                  <w:r>
                    <w:rPr>
                      <w:rFonts w:ascii="Calibri" w:hAnsi="Calibri"/>
                      <w:sz w:val="24"/>
                      <w:szCs w:val="24"/>
                      <w:lang w:val="es-UY"/>
                    </w:rPr>
                    <w:t>(Nombre de quien firme y tenga poderes suficientes para representar a la empresa oferente)</w:t>
                  </w: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roofErr w:type="gramStart"/>
                  <w:r>
                    <w:rPr>
                      <w:rFonts w:ascii="Calibri" w:hAnsi="Calibri"/>
                      <w:sz w:val="24"/>
                      <w:szCs w:val="24"/>
                      <w:lang w:val="es-UY"/>
                    </w:rPr>
                    <w:t>en</w:t>
                  </w:r>
                  <w:proofErr w:type="gramEnd"/>
                  <w:r>
                    <w:rPr>
                      <w:rFonts w:ascii="Calibri" w:hAnsi="Calibri"/>
                      <w:sz w:val="24"/>
                      <w:szCs w:val="24"/>
                      <w:lang w:val="es-UY"/>
                    </w:rPr>
                    <w:t xml:space="preserve"> representación de ………………………………………………………………………………………………………………</w:t>
                  </w:r>
                </w:p>
                <w:p w:rsidR="00042891" w:rsidRDefault="00042891" w:rsidP="00A10CA5">
                  <w:pPr>
                    <w:jc w:val="center"/>
                    <w:rPr>
                      <w:rFonts w:ascii="Calibri" w:hAnsi="Calibri"/>
                      <w:sz w:val="24"/>
                      <w:szCs w:val="24"/>
                      <w:lang w:val="es-UY"/>
                    </w:rPr>
                  </w:pPr>
                  <w:r>
                    <w:rPr>
                      <w:rFonts w:ascii="Calibri" w:hAnsi="Calibri"/>
                      <w:sz w:val="24"/>
                      <w:szCs w:val="24"/>
                      <w:lang w:val="es-UY"/>
                    </w:rPr>
                    <w:t>(Nombre de la empresa oferente)</w:t>
                  </w: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roofErr w:type="gramStart"/>
                  <w:r>
                    <w:rPr>
                      <w:rFonts w:ascii="Calibri" w:hAnsi="Calibri"/>
                      <w:sz w:val="24"/>
                      <w:szCs w:val="24"/>
                      <w:lang w:val="es-UY"/>
                    </w:rPr>
                    <w:t>declara</w:t>
                  </w:r>
                  <w:proofErr w:type="gramEnd"/>
                  <w:r>
                    <w:rPr>
                      <w:rFonts w:ascii="Calibri" w:hAnsi="Calibri"/>
                      <w:sz w:val="24"/>
                      <w:szCs w:val="24"/>
                      <w:lang w:val="es-UY"/>
                    </w:rPr>
                    <w:t xml:space="preserve"> que los bienes integrantes de la oferta que se detallan a continuación califican como nacionales de acuerdo a la </w:t>
                  </w:r>
                  <w:proofErr w:type="spellStart"/>
                  <w:r>
                    <w:rPr>
                      <w:rFonts w:ascii="Calibri" w:hAnsi="Calibri"/>
                      <w:sz w:val="24"/>
                      <w:szCs w:val="24"/>
                      <w:lang w:val="es-UY"/>
                    </w:rPr>
                    <w:t>nomativa</w:t>
                  </w:r>
                  <w:proofErr w:type="spellEnd"/>
                  <w:r>
                    <w:rPr>
                      <w:rFonts w:ascii="Calibri" w:hAnsi="Calibri"/>
                      <w:sz w:val="24"/>
                      <w:szCs w:val="24"/>
                      <w:lang w:val="es-UY"/>
                    </w:rPr>
                    <w:t xml:space="preserve"> vigente.</w:t>
                  </w:r>
                </w:p>
                <w:p w:rsidR="00042891" w:rsidRPr="00E2798B" w:rsidRDefault="00042891" w:rsidP="00E55FD5">
                  <w:pPr>
                    <w:rPr>
                      <w:b/>
                    </w:rPr>
                  </w:pPr>
                  <w:r w:rsidRPr="00E2798B">
                    <w:rPr>
                      <w:rFonts w:ascii="Calibri" w:hAnsi="Calibri" w:cs="Calibri"/>
                      <w:b/>
                      <w:sz w:val="24"/>
                      <w:szCs w:val="24"/>
                      <w:lang w:val="es-UY"/>
                    </w:rPr>
                    <w:t>Ítems Nº…………………………………………………………………………………………………………………………………….</w:t>
                  </w:r>
                </w:p>
                <w:p w:rsidR="00042891" w:rsidRPr="004A0375" w:rsidRDefault="00042891" w:rsidP="00E55FD5">
                  <w:pPr>
                    <w:rPr>
                      <w:rFonts w:ascii="Calibri" w:hAnsi="Calibri" w:cs="Calibri"/>
                      <w:sz w:val="24"/>
                      <w:szCs w:val="24"/>
                    </w:rPr>
                  </w:pPr>
                </w:p>
                <w:p w:rsidR="00042891" w:rsidRDefault="00042891" w:rsidP="00E55FD5">
                  <w:pPr>
                    <w:rPr>
                      <w:rFonts w:ascii="Calibri" w:hAnsi="Calibri" w:cs="Calibri"/>
                      <w:sz w:val="24"/>
                      <w:szCs w:val="24"/>
                      <w:lang w:val="es-UY"/>
                    </w:rPr>
                  </w:pPr>
                </w:p>
                <w:p w:rsidR="00042891" w:rsidRDefault="00042891" w:rsidP="00E55FD5">
                  <w:pPr>
                    <w:rPr>
                      <w:rFonts w:ascii="Calibri" w:hAnsi="Calibri" w:cs="Calibri"/>
                      <w:sz w:val="24"/>
                      <w:szCs w:val="24"/>
                      <w:lang w:val="es-UY"/>
                    </w:rPr>
                  </w:pPr>
                  <w:r>
                    <w:rPr>
                      <w:rFonts w:ascii="Calibri" w:hAnsi="Calibri" w:cs="Calibri"/>
                      <w:sz w:val="24"/>
                      <w:szCs w:val="24"/>
                      <w:lang w:val="es-UY"/>
                    </w:rPr>
                    <w:t xml:space="preserve">Para el caso de no haberse indicado específicamente que ítems son nacionales (o indicar si todos son nacionales, si corresponde), se considerará que los bienes de la oferta no califican como nacionales. </w:t>
                  </w: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r>
                    <w:rPr>
                      <w:rFonts w:ascii="Calibri" w:hAnsi="Calibri"/>
                      <w:sz w:val="24"/>
                      <w:szCs w:val="24"/>
                      <w:lang w:val="es-UY"/>
                    </w:rPr>
                    <w:t>Por lo tanto, solicita la aplicación del beneficio que consagra el Art. 58 del TOCAF</w:t>
                  </w: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Default="00042891" w:rsidP="00F52C4C">
                  <w:pPr>
                    <w:rPr>
                      <w:rFonts w:ascii="Calibri" w:hAnsi="Calibri"/>
                      <w:sz w:val="24"/>
                      <w:szCs w:val="24"/>
                      <w:lang w:val="es-UY"/>
                    </w:rPr>
                  </w:pPr>
                </w:p>
                <w:p w:rsidR="00042891" w:rsidRPr="00533FB3" w:rsidRDefault="00042891" w:rsidP="00A10CA5">
                  <w:pPr>
                    <w:jc w:val="center"/>
                    <w:rPr>
                      <w:rFonts w:ascii="Calibri" w:hAnsi="Calibri"/>
                      <w:b/>
                      <w:sz w:val="24"/>
                      <w:szCs w:val="24"/>
                      <w:lang w:val="es-UY"/>
                    </w:rPr>
                  </w:pPr>
                  <w:r w:rsidRPr="00533FB3">
                    <w:rPr>
                      <w:rFonts w:ascii="Calibri" w:hAnsi="Calibri"/>
                      <w:b/>
                      <w:sz w:val="24"/>
                      <w:szCs w:val="24"/>
                      <w:lang w:val="es-UY"/>
                    </w:rPr>
                    <w:t>----------------------------------------</w:t>
                  </w:r>
                </w:p>
                <w:p w:rsidR="00042891" w:rsidRPr="00533FB3" w:rsidRDefault="00042891" w:rsidP="00A10CA5">
                  <w:pPr>
                    <w:jc w:val="center"/>
                    <w:rPr>
                      <w:rFonts w:ascii="Calibri" w:hAnsi="Calibri"/>
                      <w:b/>
                      <w:sz w:val="24"/>
                      <w:szCs w:val="24"/>
                      <w:lang w:val="es-UY"/>
                    </w:rPr>
                  </w:pPr>
                  <w:r w:rsidRPr="00533FB3">
                    <w:rPr>
                      <w:rFonts w:ascii="Calibri" w:hAnsi="Calibri"/>
                      <w:b/>
                      <w:sz w:val="24"/>
                      <w:szCs w:val="24"/>
                      <w:lang w:val="es-UY"/>
                    </w:rPr>
                    <w:t>Firma autorizada</w:t>
                  </w:r>
                </w:p>
                <w:p w:rsidR="00042891" w:rsidRDefault="00042891" w:rsidP="00F52C4C">
                  <w:pPr>
                    <w:rPr>
                      <w:rFonts w:ascii="Calibri" w:hAnsi="Calibri"/>
                      <w:sz w:val="24"/>
                      <w:szCs w:val="24"/>
                      <w:lang w:val="es-UY"/>
                    </w:rPr>
                  </w:pPr>
                </w:p>
                <w:p w:rsidR="00042891" w:rsidRPr="00F52C4C" w:rsidRDefault="00042891" w:rsidP="00F52C4C">
                  <w:pPr>
                    <w:rPr>
                      <w:rFonts w:ascii="Calibri" w:hAnsi="Calibri"/>
                      <w:sz w:val="24"/>
                      <w:szCs w:val="24"/>
                      <w:lang w:val="es-UY"/>
                    </w:rPr>
                  </w:pPr>
                </w:p>
                <w:p w:rsidR="00042891" w:rsidRDefault="00042891">
                  <w:pPr>
                    <w:rPr>
                      <w:lang w:val="es-UY"/>
                    </w:rPr>
                  </w:pPr>
                </w:p>
                <w:p w:rsidR="00042891" w:rsidRDefault="00042891">
                  <w:pPr>
                    <w:rPr>
                      <w:lang w:val="es-UY"/>
                    </w:rPr>
                  </w:pPr>
                </w:p>
                <w:p w:rsidR="00042891" w:rsidRDefault="00042891">
                  <w:pPr>
                    <w:rPr>
                      <w:lang w:val="es-UY"/>
                    </w:rPr>
                  </w:pPr>
                </w:p>
                <w:p w:rsidR="00042891" w:rsidRPr="00F52C4C" w:rsidRDefault="00042891">
                  <w:pPr>
                    <w:rPr>
                      <w:lang w:val="es-UY"/>
                    </w:rPr>
                  </w:pPr>
                </w:p>
              </w:txbxContent>
            </v:textbox>
          </v:shape>
        </w:pict>
      </w: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Pr="007F3250" w:rsidRDefault="007F3250" w:rsidP="00BA25E3">
      <w:pPr>
        <w:pStyle w:val="HTMLconformatoprevio"/>
        <w:shd w:val="clear" w:color="auto" w:fill="FFFFFF"/>
        <w:spacing w:after="125" w:line="360" w:lineRule="auto"/>
        <w:rPr>
          <w:rFonts w:ascii="Arial" w:hAnsi="Arial" w:cs="Arial"/>
          <w:color w:val="333333"/>
        </w:rPr>
      </w:pPr>
      <w:r w:rsidRPr="007F3250">
        <w:rPr>
          <w:rFonts w:ascii="Arial" w:hAnsi="Arial" w:cs="Arial"/>
          <w:color w:val="333333"/>
        </w:rPr>
        <w:t xml:space="preserve">El presente Anexo es un Modelo de declaración jurada de bienes que califican como Nacionales, el </w:t>
      </w:r>
      <w:proofErr w:type="spellStart"/>
      <w:r w:rsidRPr="007F3250">
        <w:rPr>
          <w:rFonts w:ascii="Arial" w:hAnsi="Arial" w:cs="Arial"/>
          <w:color w:val="333333"/>
        </w:rPr>
        <w:t>cuál</w:t>
      </w:r>
      <w:proofErr w:type="spellEnd"/>
      <w:r w:rsidRPr="007F3250">
        <w:rPr>
          <w:rFonts w:ascii="Arial" w:hAnsi="Arial" w:cs="Arial"/>
          <w:color w:val="333333"/>
        </w:rPr>
        <w:t xml:space="preserve"> no excluye otros que presenten los oferentes siempre y cuando contengan la información </w:t>
      </w:r>
      <w:r>
        <w:rPr>
          <w:rFonts w:ascii="Arial" w:hAnsi="Arial" w:cs="Arial"/>
          <w:color w:val="333333"/>
        </w:rPr>
        <w:t>solicitada</w:t>
      </w:r>
      <w:r w:rsidRPr="007F3250">
        <w:rPr>
          <w:rFonts w:ascii="Arial" w:hAnsi="Arial" w:cs="Arial"/>
          <w:color w:val="333333"/>
        </w:rPr>
        <w:t xml:space="preserve">. </w:t>
      </w: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D20305" w:rsidRPr="00BA25E3" w:rsidRDefault="00D20305" w:rsidP="00BA25E3">
      <w:pPr>
        <w:pStyle w:val="HTMLconformatoprevio"/>
        <w:shd w:val="clear" w:color="auto" w:fill="FFFFFF"/>
        <w:spacing w:after="125" w:line="360" w:lineRule="auto"/>
        <w:rPr>
          <w:rFonts w:ascii="Arial" w:hAnsi="Arial" w:cs="Arial"/>
          <w:color w:val="333333"/>
          <w:sz w:val="24"/>
          <w:szCs w:val="24"/>
        </w:rPr>
      </w:pPr>
      <w:r w:rsidRPr="00BA25E3">
        <w:rPr>
          <w:rFonts w:ascii="Arial" w:hAnsi="Arial" w:cs="Arial"/>
          <w:color w:val="333333"/>
          <w:sz w:val="24"/>
          <w:szCs w:val="24"/>
        </w:rPr>
        <w:lastRenderedPageBreak/>
        <w:t>ANEXO II - Modelo de Declaración para SERVICIOS (CON Suministro de bienes)</w:t>
      </w:r>
      <w:r w:rsidR="00BA25E3">
        <w:rPr>
          <w:rFonts w:ascii="Arial" w:hAnsi="Arial" w:cs="Arial"/>
          <w:color w:val="333333"/>
          <w:sz w:val="24"/>
          <w:szCs w:val="24"/>
        </w:rPr>
        <w:t xml:space="preserve"> </w:t>
      </w:r>
      <w:r w:rsidRPr="00BA25E3">
        <w:rPr>
          <w:rFonts w:ascii="Arial" w:hAnsi="Arial" w:cs="Arial"/>
          <w:color w:val="333333"/>
          <w:sz w:val="24"/>
          <w:szCs w:val="24"/>
        </w:rPr>
        <w:t>que califican como nacionales (Decreto N° 13/009)</w:t>
      </w:r>
    </w:p>
    <w:p w:rsidR="00BA25E3" w:rsidRDefault="00BA25E3" w:rsidP="005B3901">
      <w:pPr>
        <w:spacing w:line="360" w:lineRule="auto"/>
        <w:jc w:val="center"/>
        <w:rPr>
          <w:rFonts w:ascii="Arial" w:hAnsi="Arial" w:cs="Arial"/>
          <w:b/>
          <w:sz w:val="24"/>
          <w:szCs w:val="24"/>
          <w:lang w:val="es-UY"/>
        </w:rPr>
      </w:pPr>
    </w:p>
    <w:p w:rsidR="007E1D1B" w:rsidRPr="005B3901" w:rsidRDefault="007E3951" w:rsidP="005B3901">
      <w:pPr>
        <w:spacing w:line="360" w:lineRule="auto"/>
        <w:jc w:val="center"/>
        <w:rPr>
          <w:rFonts w:ascii="Arial" w:hAnsi="Arial" w:cs="Arial"/>
          <w:b/>
          <w:sz w:val="24"/>
          <w:szCs w:val="24"/>
          <w:lang w:val="es-UY"/>
        </w:rPr>
      </w:pPr>
      <w:r w:rsidRPr="007E3951">
        <w:rPr>
          <w:rFonts w:ascii="Arial" w:hAnsi="Arial" w:cs="Arial"/>
          <w:b/>
          <w:sz w:val="24"/>
          <w:szCs w:val="24"/>
          <w:lang w:val="es-UY"/>
        </w:rPr>
        <w:pict>
          <v:shape id="_x0000_s1101" type="#_x0000_t202" style="position:absolute;left:0;text-align:left;margin-left:-4.15pt;margin-top:39.45pt;width:499.5pt;height:527.85pt;z-index:251659776">
            <v:textbox style="mso-next-textbox:#_x0000_s1101">
              <w:txbxContent>
                <w:p w:rsidR="00042891" w:rsidRDefault="00042891" w:rsidP="007E1D1B">
                  <w:pPr>
                    <w:jc w:val="center"/>
                    <w:rPr>
                      <w:rFonts w:ascii="Calibri" w:hAnsi="Calibri"/>
                      <w:b/>
                      <w:sz w:val="24"/>
                      <w:szCs w:val="24"/>
                      <w:lang w:val="es-UY"/>
                    </w:rPr>
                  </w:pPr>
                </w:p>
                <w:p w:rsidR="00042891" w:rsidRDefault="00042891" w:rsidP="007E1D1B">
                  <w:pPr>
                    <w:jc w:val="center"/>
                    <w:rPr>
                      <w:rFonts w:ascii="Calibri" w:hAnsi="Calibri"/>
                      <w:b/>
                      <w:sz w:val="24"/>
                      <w:szCs w:val="24"/>
                      <w:lang w:val="es-UY"/>
                    </w:rPr>
                  </w:pPr>
                </w:p>
                <w:p w:rsidR="00042891" w:rsidRPr="00BA25E3" w:rsidRDefault="00042891" w:rsidP="007E1D1B">
                  <w:pPr>
                    <w:jc w:val="center"/>
                    <w:rPr>
                      <w:rFonts w:ascii="Calibri" w:hAnsi="Calibri"/>
                      <w:b/>
                      <w:sz w:val="24"/>
                      <w:szCs w:val="24"/>
                      <w:lang w:val="es-UY"/>
                    </w:rPr>
                  </w:pPr>
                  <w:r>
                    <w:rPr>
                      <w:rFonts w:ascii="Calibri" w:hAnsi="Calibri"/>
                      <w:b/>
                      <w:sz w:val="24"/>
                      <w:szCs w:val="24"/>
                      <w:lang w:val="es-UY"/>
                    </w:rPr>
                    <w:t xml:space="preserve">MODELO DE </w:t>
                  </w:r>
                  <w:r w:rsidRPr="00BA25E3">
                    <w:rPr>
                      <w:rFonts w:ascii="Calibri" w:hAnsi="Calibri"/>
                      <w:b/>
                      <w:sz w:val="24"/>
                      <w:szCs w:val="24"/>
                      <w:lang w:val="es-UY"/>
                    </w:rPr>
                    <w:t>DECLARACION JURADA</w:t>
                  </w:r>
                </w:p>
                <w:p w:rsidR="00042891" w:rsidRDefault="00042891" w:rsidP="00220028">
                  <w:pPr>
                    <w:jc w:val="center"/>
                    <w:rPr>
                      <w:rFonts w:ascii="Calibri" w:hAnsi="Calibri"/>
                      <w:b/>
                      <w:sz w:val="24"/>
                      <w:szCs w:val="24"/>
                      <w:lang w:val="es-UY"/>
                    </w:rPr>
                  </w:pPr>
                  <w:r w:rsidRPr="00BA25E3">
                    <w:rPr>
                      <w:rFonts w:ascii="Calibri" w:hAnsi="Calibri"/>
                      <w:b/>
                      <w:sz w:val="24"/>
                      <w:szCs w:val="24"/>
                      <w:lang w:val="es-UY"/>
                    </w:rPr>
                    <w:t>SERVICIOS QUE CALIFICAN COMO NACIONALES</w:t>
                  </w:r>
                </w:p>
                <w:p w:rsidR="00042891" w:rsidRDefault="00042891" w:rsidP="007E1D1B">
                  <w:pPr>
                    <w:jc w:val="center"/>
                    <w:rPr>
                      <w:rFonts w:ascii="Calibri" w:hAnsi="Calibri"/>
                      <w:b/>
                      <w:sz w:val="24"/>
                      <w:szCs w:val="24"/>
                      <w:lang w:val="es-UY"/>
                    </w:rPr>
                  </w:pPr>
                </w:p>
                <w:p w:rsidR="00042891" w:rsidRDefault="00042891" w:rsidP="007E1D1B">
                  <w:pPr>
                    <w:jc w:val="center"/>
                    <w:rPr>
                      <w:rFonts w:ascii="Calibri" w:hAnsi="Calibri"/>
                      <w:b/>
                      <w:sz w:val="24"/>
                      <w:szCs w:val="24"/>
                      <w:lang w:val="es-UY"/>
                    </w:rPr>
                  </w:pPr>
                </w:p>
                <w:p w:rsidR="00042891" w:rsidRPr="00500B51" w:rsidRDefault="00042891" w:rsidP="007E1D1B">
                  <w:pPr>
                    <w:jc w:val="center"/>
                    <w:rPr>
                      <w:rFonts w:ascii="Calibri" w:hAnsi="Calibri"/>
                      <w:b/>
                      <w:sz w:val="24"/>
                      <w:szCs w:val="24"/>
                      <w:lang w:val="es-UY"/>
                    </w:rPr>
                  </w:pPr>
                </w:p>
                <w:p w:rsidR="00042891" w:rsidRDefault="00042891" w:rsidP="007E1D1B">
                  <w:pPr>
                    <w:jc w:val="center"/>
                    <w:rPr>
                      <w:rFonts w:ascii="Calibri" w:hAnsi="Calibri"/>
                      <w:sz w:val="24"/>
                      <w:szCs w:val="24"/>
                      <w:lang w:val="es-UY"/>
                    </w:rPr>
                  </w:pPr>
                </w:p>
                <w:p w:rsidR="00042891" w:rsidRDefault="00042891" w:rsidP="007E1D1B">
                  <w:pPr>
                    <w:rPr>
                      <w:rFonts w:ascii="Calibri" w:hAnsi="Calibri"/>
                      <w:sz w:val="24"/>
                      <w:szCs w:val="24"/>
                      <w:lang w:val="es-UY"/>
                    </w:rPr>
                  </w:pPr>
                  <w:r>
                    <w:rPr>
                      <w:rFonts w:ascii="Calibri" w:hAnsi="Calibri"/>
                      <w:sz w:val="24"/>
                      <w:szCs w:val="24"/>
                      <w:lang w:val="es-UY"/>
                    </w:rPr>
                    <w:t>El que suscribe …………………………………………………………………………………………………………………………</w:t>
                  </w:r>
                </w:p>
                <w:p w:rsidR="00042891" w:rsidRDefault="00042891" w:rsidP="007E1D1B">
                  <w:pPr>
                    <w:jc w:val="center"/>
                    <w:rPr>
                      <w:rFonts w:ascii="Calibri" w:hAnsi="Calibri"/>
                      <w:sz w:val="24"/>
                      <w:szCs w:val="24"/>
                      <w:lang w:val="es-UY"/>
                    </w:rPr>
                  </w:pPr>
                  <w:r>
                    <w:rPr>
                      <w:rFonts w:ascii="Calibri" w:hAnsi="Calibri"/>
                      <w:sz w:val="24"/>
                      <w:szCs w:val="24"/>
                      <w:lang w:val="es-UY"/>
                    </w:rPr>
                    <w:t>(Nombre de quien firme y tenga poderes suficientes para representar a la empresa oferente)</w:t>
                  </w: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roofErr w:type="gramStart"/>
                  <w:r>
                    <w:rPr>
                      <w:rFonts w:ascii="Calibri" w:hAnsi="Calibri"/>
                      <w:sz w:val="24"/>
                      <w:szCs w:val="24"/>
                      <w:lang w:val="es-UY"/>
                    </w:rPr>
                    <w:t>en</w:t>
                  </w:r>
                  <w:proofErr w:type="gramEnd"/>
                  <w:r>
                    <w:rPr>
                      <w:rFonts w:ascii="Calibri" w:hAnsi="Calibri"/>
                      <w:sz w:val="24"/>
                      <w:szCs w:val="24"/>
                      <w:lang w:val="es-UY"/>
                    </w:rPr>
                    <w:t xml:space="preserve"> representación de ………………………………………………………………………………………………………………</w:t>
                  </w:r>
                </w:p>
                <w:p w:rsidR="00042891" w:rsidRDefault="00042891" w:rsidP="007E1D1B">
                  <w:pPr>
                    <w:jc w:val="center"/>
                    <w:rPr>
                      <w:rFonts w:ascii="Calibri" w:hAnsi="Calibri"/>
                      <w:sz w:val="24"/>
                      <w:szCs w:val="24"/>
                      <w:lang w:val="es-UY"/>
                    </w:rPr>
                  </w:pPr>
                  <w:r>
                    <w:rPr>
                      <w:rFonts w:ascii="Calibri" w:hAnsi="Calibri"/>
                      <w:sz w:val="24"/>
                      <w:szCs w:val="24"/>
                      <w:lang w:val="es-UY"/>
                    </w:rPr>
                    <w:t>(Nombre de la empresa oferente)</w:t>
                  </w: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roofErr w:type="gramStart"/>
                  <w:r>
                    <w:rPr>
                      <w:rFonts w:ascii="Calibri" w:hAnsi="Calibri"/>
                      <w:sz w:val="24"/>
                      <w:szCs w:val="24"/>
                      <w:lang w:val="es-UY"/>
                    </w:rPr>
                    <w:t>declara</w:t>
                  </w:r>
                  <w:proofErr w:type="gramEnd"/>
                  <w:r>
                    <w:rPr>
                      <w:rFonts w:ascii="Calibri" w:hAnsi="Calibri"/>
                      <w:sz w:val="24"/>
                      <w:szCs w:val="24"/>
                      <w:lang w:val="es-UY"/>
                    </w:rPr>
                    <w:t xml:space="preserve"> que su oferta califica como nacional de acuerdo a lo dispuesto en el Art. 8 del Decreto Nº 13/009.</w:t>
                  </w: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r>
                    <w:rPr>
                      <w:rFonts w:ascii="Calibri" w:hAnsi="Calibri"/>
                      <w:sz w:val="24"/>
                      <w:szCs w:val="24"/>
                      <w:lang w:val="es-UY"/>
                    </w:rPr>
                    <w:t xml:space="preserve">Declara, asimismo, que </w:t>
                  </w:r>
                  <w:proofErr w:type="spellStart"/>
                  <w:r>
                    <w:rPr>
                      <w:rFonts w:ascii="Calibri" w:hAnsi="Calibri"/>
                      <w:sz w:val="24"/>
                      <w:szCs w:val="24"/>
                      <w:lang w:val="es-UY"/>
                    </w:rPr>
                    <w:t>el</w:t>
                  </w:r>
                  <w:proofErr w:type="spellEnd"/>
                  <w:r>
                    <w:rPr>
                      <w:rFonts w:ascii="Calibri" w:hAnsi="Calibri"/>
                      <w:sz w:val="24"/>
                      <w:szCs w:val="24"/>
                      <w:lang w:val="es-UY"/>
                    </w:rPr>
                    <w:t xml:space="preserve">/los servicio/s que ofrecen incluye/n el suministro de bienes y los que NO CALIFICAN COMO NACIONALES representan </w:t>
                  </w:r>
                  <w:proofErr w:type="gramStart"/>
                  <w:r>
                    <w:rPr>
                      <w:rFonts w:ascii="Calibri" w:hAnsi="Calibri"/>
                      <w:sz w:val="24"/>
                      <w:szCs w:val="24"/>
                      <w:lang w:val="es-UY"/>
                    </w:rPr>
                    <w:t xml:space="preserve">el </w:t>
                  </w:r>
                  <w:r w:rsidRPr="00533FB3">
                    <w:rPr>
                      <w:rFonts w:ascii="Calibri" w:hAnsi="Calibri"/>
                      <w:b/>
                      <w:sz w:val="24"/>
                      <w:szCs w:val="24"/>
                      <w:lang w:val="es-UY"/>
                    </w:rPr>
                    <w:t>…</w:t>
                  </w:r>
                  <w:proofErr w:type="gramEnd"/>
                  <w:r w:rsidRPr="00533FB3">
                    <w:rPr>
                      <w:rFonts w:ascii="Calibri" w:hAnsi="Calibri"/>
                      <w:b/>
                      <w:sz w:val="24"/>
                      <w:szCs w:val="24"/>
                      <w:lang w:val="es-UY"/>
                    </w:rPr>
                    <w:t>……….%</w:t>
                  </w:r>
                  <w:r>
                    <w:rPr>
                      <w:rFonts w:ascii="Calibri" w:hAnsi="Calibri"/>
                      <w:sz w:val="24"/>
                      <w:szCs w:val="24"/>
                      <w:lang w:val="es-UY"/>
                    </w:rPr>
                    <w:t xml:space="preserve"> del precio ofrecido (si se trata de varios servicios ofrecidos se deberá detallar el porcentaje en cada caso).</w:t>
                  </w: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r>
                    <w:rPr>
                      <w:rFonts w:ascii="Calibri" w:hAnsi="Calibri"/>
                      <w:sz w:val="24"/>
                      <w:szCs w:val="24"/>
                      <w:lang w:val="es-UY"/>
                    </w:rPr>
                    <w:t>Por lo tanto, solicita la aplicación del beneficio que consagra el Art. 58 del TOCAF</w:t>
                  </w: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
                <w:p w:rsidR="00042891" w:rsidRDefault="00042891" w:rsidP="007E1D1B">
                  <w:pPr>
                    <w:rPr>
                      <w:rFonts w:ascii="Calibri" w:hAnsi="Calibri"/>
                      <w:sz w:val="24"/>
                      <w:szCs w:val="24"/>
                      <w:lang w:val="es-UY"/>
                    </w:rPr>
                  </w:pPr>
                </w:p>
                <w:p w:rsidR="00042891" w:rsidRPr="00533FB3" w:rsidRDefault="00042891" w:rsidP="007E1D1B">
                  <w:pPr>
                    <w:jc w:val="center"/>
                    <w:rPr>
                      <w:rFonts w:ascii="Calibri" w:hAnsi="Calibri"/>
                      <w:b/>
                      <w:sz w:val="24"/>
                      <w:szCs w:val="24"/>
                      <w:lang w:val="es-UY"/>
                    </w:rPr>
                  </w:pPr>
                  <w:r w:rsidRPr="00533FB3">
                    <w:rPr>
                      <w:rFonts w:ascii="Calibri" w:hAnsi="Calibri"/>
                      <w:b/>
                      <w:sz w:val="24"/>
                      <w:szCs w:val="24"/>
                      <w:lang w:val="es-UY"/>
                    </w:rPr>
                    <w:t>----------------------------------------</w:t>
                  </w:r>
                </w:p>
                <w:p w:rsidR="00042891" w:rsidRPr="00533FB3" w:rsidRDefault="00042891" w:rsidP="007E1D1B">
                  <w:pPr>
                    <w:jc w:val="center"/>
                    <w:rPr>
                      <w:rFonts w:ascii="Calibri" w:hAnsi="Calibri"/>
                      <w:b/>
                      <w:sz w:val="24"/>
                      <w:szCs w:val="24"/>
                      <w:lang w:val="es-UY"/>
                    </w:rPr>
                  </w:pPr>
                  <w:r w:rsidRPr="00533FB3">
                    <w:rPr>
                      <w:rFonts w:ascii="Calibri" w:hAnsi="Calibri"/>
                      <w:b/>
                      <w:sz w:val="24"/>
                      <w:szCs w:val="24"/>
                      <w:lang w:val="es-UY"/>
                    </w:rPr>
                    <w:t>Firma autorizada</w:t>
                  </w:r>
                </w:p>
                <w:p w:rsidR="00042891" w:rsidRDefault="00042891" w:rsidP="007E1D1B">
                  <w:pPr>
                    <w:rPr>
                      <w:rFonts w:ascii="Calibri" w:hAnsi="Calibri"/>
                      <w:sz w:val="24"/>
                      <w:szCs w:val="24"/>
                      <w:lang w:val="es-UY"/>
                    </w:rPr>
                  </w:pPr>
                </w:p>
                <w:p w:rsidR="00042891" w:rsidRPr="00F52C4C" w:rsidRDefault="00042891" w:rsidP="007E1D1B">
                  <w:pPr>
                    <w:rPr>
                      <w:rFonts w:ascii="Calibri" w:hAnsi="Calibri"/>
                      <w:sz w:val="24"/>
                      <w:szCs w:val="24"/>
                      <w:lang w:val="es-UY"/>
                    </w:rPr>
                  </w:pPr>
                </w:p>
                <w:p w:rsidR="00042891" w:rsidRDefault="00042891" w:rsidP="007E1D1B">
                  <w:pPr>
                    <w:rPr>
                      <w:lang w:val="es-UY"/>
                    </w:rPr>
                  </w:pPr>
                </w:p>
                <w:p w:rsidR="00042891" w:rsidRDefault="00042891" w:rsidP="007E1D1B">
                  <w:pPr>
                    <w:rPr>
                      <w:lang w:val="es-UY"/>
                    </w:rPr>
                  </w:pPr>
                </w:p>
                <w:p w:rsidR="00042891" w:rsidRDefault="00042891" w:rsidP="007E1D1B">
                  <w:pPr>
                    <w:rPr>
                      <w:lang w:val="es-UY"/>
                    </w:rPr>
                  </w:pPr>
                </w:p>
                <w:p w:rsidR="00042891" w:rsidRPr="00F52C4C" w:rsidRDefault="00042891" w:rsidP="007E1D1B">
                  <w:pPr>
                    <w:rPr>
                      <w:lang w:val="es-UY"/>
                    </w:rPr>
                  </w:pPr>
                </w:p>
              </w:txbxContent>
            </v:textbox>
          </v:shape>
        </w:pict>
      </w:r>
      <w:r w:rsidR="006073FE" w:rsidRPr="00BA25E3">
        <w:rPr>
          <w:rFonts w:ascii="Arial" w:hAnsi="Arial" w:cs="Arial"/>
          <w:b/>
          <w:sz w:val="24"/>
          <w:szCs w:val="24"/>
          <w:lang w:val="es-UY"/>
        </w:rPr>
        <w:t>ANEXO I</w:t>
      </w:r>
      <w:r w:rsidR="00BC2DB7">
        <w:rPr>
          <w:rFonts w:ascii="Arial" w:hAnsi="Arial" w:cs="Arial"/>
          <w:b/>
          <w:sz w:val="24"/>
          <w:szCs w:val="24"/>
          <w:lang w:val="es-UY"/>
        </w:rPr>
        <w:t>I</w:t>
      </w:r>
      <w:r w:rsidR="006073FE" w:rsidRPr="00BA25E3">
        <w:rPr>
          <w:rFonts w:ascii="Arial" w:hAnsi="Arial" w:cs="Arial"/>
          <w:b/>
          <w:sz w:val="24"/>
          <w:szCs w:val="24"/>
          <w:lang w:val="es-UY"/>
        </w:rPr>
        <w:t>I (b)</w:t>
      </w: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Default="007E1D1B"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Default="007F3250" w:rsidP="005B3901">
      <w:pPr>
        <w:pStyle w:val="HTMLconformatoprevio"/>
        <w:shd w:val="clear" w:color="auto" w:fill="FFFFFF"/>
        <w:spacing w:after="150" w:line="360" w:lineRule="auto"/>
        <w:rPr>
          <w:rFonts w:ascii="Arial" w:hAnsi="Arial" w:cs="Arial"/>
          <w:color w:val="333333"/>
          <w:sz w:val="24"/>
          <w:szCs w:val="24"/>
        </w:rPr>
      </w:pPr>
    </w:p>
    <w:p w:rsidR="007F3250" w:rsidRPr="007F3250" w:rsidRDefault="007F3250" w:rsidP="007F3250">
      <w:pPr>
        <w:pStyle w:val="HTMLconformatoprevio"/>
        <w:shd w:val="clear" w:color="auto" w:fill="FFFFFF"/>
        <w:spacing w:after="125" w:line="360" w:lineRule="auto"/>
        <w:rPr>
          <w:rFonts w:ascii="Arial" w:hAnsi="Arial" w:cs="Arial"/>
          <w:color w:val="333333"/>
        </w:rPr>
      </w:pPr>
      <w:r w:rsidRPr="007F3250">
        <w:rPr>
          <w:rFonts w:ascii="Arial" w:hAnsi="Arial" w:cs="Arial"/>
          <w:color w:val="333333"/>
        </w:rPr>
        <w:t xml:space="preserve">El presente Anexo es un Modelo de declaración jurada de </w:t>
      </w:r>
      <w:r>
        <w:rPr>
          <w:rFonts w:ascii="Arial" w:hAnsi="Arial" w:cs="Arial"/>
          <w:color w:val="333333"/>
        </w:rPr>
        <w:t>servicios</w:t>
      </w:r>
      <w:r w:rsidRPr="007F3250">
        <w:rPr>
          <w:rFonts w:ascii="Arial" w:hAnsi="Arial" w:cs="Arial"/>
          <w:color w:val="333333"/>
        </w:rPr>
        <w:t xml:space="preserve"> que califican como Nacionales, el </w:t>
      </w:r>
      <w:proofErr w:type="spellStart"/>
      <w:r w:rsidRPr="007F3250">
        <w:rPr>
          <w:rFonts w:ascii="Arial" w:hAnsi="Arial" w:cs="Arial"/>
          <w:color w:val="333333"/>
        </w:rPr>
        <w:t>cuál</w:t>
      </w:r>
      <w:proofErr w:type="spellEnd"/>
      <w:r w:rsidRPr="007F3250">
        <w:rPr>
          <w:rFonts w:ascii="Arial" w:hAnsi="Arial" w:cs="Arial"/>
          <w:color w:val="333333"/>
        </w:rPr>
        <w:t xml:space="preserve"> no excluye otros que presenten los oferentes siempre y cuando contengan la información </w:t>
      </w:r>
      <w:r>
        <w:rPr>
          <w:rFonts w:ascii="Arial" w:hAnsi="Arial" w:cs="Arial"/>
          <w:color w:val="333333"/>
        </w:rPr>
        <w:t>solicitada</w:t>
      </w:r>
      <w:r w:rsidRPr="007F3250">
        <w:rPr>
          <w:rFonts w:ascii="Arial" w:hAnsi="Arial" w:cs="Arial"/>
          <w:color w:val="333333"/>
        </w:rPr>
        <w:t xml:space="preserve">. </w:t>
      </w:r>
    </w:p>
    <w:p w:rsidR="007F3250" w:rsidRPr="005B3901" w:rsidRDefault="007F3250" w:rsidP="005B3901">
      <w:pPr>
        <w:pStyle w:val="HTMLconformatoprevio"/>
        <w:shd w:val="clear" w:color="auto" w:fill="FFFFFF"/>
        <w:spacing w:after="150" w:line="360" w:lineRule="auto"/>
        <w:rPr>
          <w:rFonts w:ascii="Arial" w:hAnsi="Arial" w:cs="Arial"/>
          <w:color w:val="333333"/>
          <w:sz w:val="24"/>
          <w:szCs w:val="24"/>
        </w:rPr>
      </w:pPr>
    </w:p>
    <w:sectPr w:rsidR="007F3250" w:rsidRPr="005B3901" w:rsidSect="006F05AC">
      <w:footerReference w:type="even" r:id="rId10"/>
      <w:pgSz w:w="11907" w:h="16840" w:code="9"/>
      <w:pgMar w:top="992" w:right="851" w:bottom="709" w:left="1418" w:header="720" w:footer="851"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2891" w:rsidRDefault="00042891">
      <w:pPr>
        <w:pStyle w:val="Ttulo5"/>
      </w:pPr>
      <w:r>
        <w:separator/>
      </w:r>
    </w:p>
  </w:endnote>
  <w:endnote w:type="continuationSeparator" w:id="1">
    <w:p w:rsidR="00042891" w:rsidRDefault="00042891">
      <w:pPr>
        <w:pStyle w:val="Ttulo5"/>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2891" w:rsidRDefault="007E3951">
    <w:pPr>
      <w:pStyle w:val="Piedepgina"/>
      <w:framePr w:wrap="around" w:vAnchor="text" w:hAnchor="margin" w:xAlign="center" w:y="1"/>
      <w:rPr>
        <w:rStyle w:val="Nmerodepgina"/>
      </w:rPr>
    </w:pPr>
    <w:r>
      <w:rPr>
        <w:rStyle w:val="Nmerodepgina"/>
      </w:rPr>
      <w:fldChar w:fldCharType="begin"/>
    </w:r>
    <w:r w:rsidR="00042891">
      <w:rPr>
        <w:rStyle w:val="Nmerodepgina"/>
      </w:rPr>
      <w:instrText xml:space="preserve">PAGE  </w:instrText>
    </w:r>
    <w:r>
      <w:rPr>
        <w:rStyle w:val="Nmerodepgina"/>
      </w:rPr>
      <w:fldChar w:fldCharType="end"/>
    </w:r>
  </w:p>
  <w:p w:rsidR="00042891" w:rsidRDefault="0004289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2891" w:rsidRDefault="00042891">
      <w:pPr>
        <w:pStyle w:val="Ttulo5"/>
      </w:pPr>
      <w:r>
        <w:separator/>
      </w:r>
    </w:p>
  </w:footnote>
  <w:footnote w:type="continuationSeparator" w:id="1">
    <w:p w:rsidR="00042891" w:rsidRDefault="00042891">
      <w:pPr>
        <w:pStyle w:val="Ttulo5"/>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D74CF668"/>
    <w:name w:val="WW8Num2"/>
    <w:lvl w:ilvl="0">
      <w:start w:val="1"/>
      <w:numFmt w:val="bullet"/>
      <w:lvlText w:val="o"/>
      <w:lvlJc w:val="left"/>
      <w:pPr>
        <w:tabs>
          <w:tab w:val="num" w:pos="0"/>
        </w:tabs>
        <w:ind w:left="720" w:hanging="360"/>
      </w:pPr>
      <w:rPr>
        <w:rFonts w:ascii="Courier New" w:hAnsi="Courier New" w:cs="Courier New" w:hint="default"/>
        <w:color w:val="auto"/>
      </w:rPr>
    </w:lvl>
  </w:abstractNum>
  <w:abstractNum w:abstractNumId="1">
    <w:nsid w:val="038C3634"/>
    <w:multiLevelType w:val="hybridMultilevel"/>
    <w:tmpl w:val="0F9AE2A6"/>
    <w:lvl w:ilvl="0" w:tplc="B54806F0">
      <w:start w:val="1"/>
      <w:numFmt w:val="upperLetter"/>
      <w:lvlText w:val="%1)"/>
      <w:lvlJc w:val="left"/>
      <w:pPr>
        <w:ind w:left="720" w:hanging="360"/>
      </w:pPr>
      <w:rPr>
        <w:rFonts w:asciiTheme="minorHAnsi" w:hAnsiTheme="minorHAnsi" w:cstheme="minorHAnsi"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CFC42B4"/>
    <w:multiLevelType w:val="hybridMultilevel"/>
    <w:tmpl w:val="8A7C409C"/>
    <w:lvl w:ilvl="0" w:tplc="030AD144">
      <w:start w:val="1"/>
      <w:numFmt w:val="upperLetter"/>
      <w:lvlText w:val="%1."/>
      <w:lvlJc w:val="left"/>
      <w:pPr>
        <w:ind w:left="1070" w:hanging="360"/>
      </w:pPr>
      <w:rPr>
        <w:rFonts w:hint="default"/>
        <w:b/>
      </w:rPr>
    </w:lvl>
    <w:lvl w:ilvl="1" w:tplc="380A0019" w:tentative="1">
      <w:start w:val="1"/>
      <w:numFmt w:val="lowerLetter"/>
      <w:lvlText w:val="%2."/>
      <w:lvlJc w:val="left"/>
      <w:pPr>
        <w:ind w:left="1790" w:hanging="360"/>
      </w:pPr>
    </w:lvl>
    <w:lvl w:ilvl="2" w:tplc="380A001B" w:tentative="1">
      <w:start w:val="1"/>
      <w:numFmt w:val="lowerRoman"/>
      <w:lvlText w:val="%3."/>
      <w:lvlJc w:val="right"/>
      <w:pPr>
        <w:ind w:left="2510" w:hanging="180"/>
      </w:pPr>
    </w:lvl>
    <w:lvl w:ilvl="3" w:tplc="380A000F" w:tentative="1">
      <w:start w:val="1"/>
      <w:numFmt w:val="decimal"/>
      <w:lvlText w:val="%4."/>
      <w:lvlJc w:val="left"/>
      <w:pPr>
        <w:ind w:left="3230" w:hanging="360"/>
      </w:pPr>
    </w:lvl>
    <w:lvl w:ilvl="4" w:tplc="380A0019" w:tentative="1">
      <w:start w:val="1"/>
      <w:numFmt w:val="lowerLetter"/>
      <w:lvlText w:val="%5."/>
      <w:lvlJc w:val="left"/>
      <w:pPr>
        <w:ind w:left="3950" w:hanging="360"/>
      </w:pPr>
    </w:lvl>
    <w:lvl w:ilvl="5" w:tplc="380A001B" w:tentative="1">
      <w:start w:val="1"/>
      <w:numFmt w:val="lowerRoman"/>
      <w:lvlText w:val="%6."/>
      <w:lvlJc w:val="right"/>
      <w:pPr>
        <w:ind w:left="4670" w:hanging="180"/>
      </w:pPr>
    </w:lvl>
    <w:lvl w:ilvl="6" w:tplc="380A000F" w:tentative="1">
      <w:start w:val="1"/>
      <w:numFmt w:val="decimal"/>
      <w:lvlText w:val="%7."/>
      <w:lvlJc w:val="left"/>
      <w:pPr>
        <w:ind w:left="5390" w:hanging="360"/>
      </w:pPr>
    </w:lvl>
    <w:lvl w:ilvl="7" w:tplc="380A0019" w:tentative="1">
      <w:start w:val="1"/>
      <w:numFmt w:val="lowerLetter"/>
      <w:lvlText w:val="%8."/>
      <w:lvlJc w:val="left"/>
      <w:pPr>
        <w:ind w:left="6110" w:hanging="360"/>
      </w:pPr>
    </w:lvl>
    <w:lvl w:ilvl="8" w:tplc="380A001B" w:tentative="1">
      <w:start w:val="1"/>
      <w:numFmt w:val="lowerRoman"/>
      <w:lvlText w:val="%9."/>
      <w:lvlJc w:val="right"/>
      <w:pPr>
        <w:ind w:left="6830" w:hanging="180"/>
      </w:pPr>
    </w:lvl>
  </w:abstractNum>
  <w:abstractNum w:abstractNumId="3">
    <w:nsid w:val="153A7D78"/>
    <w:multiLevelType w:val="hybridMultilevel"/>
    <w:tmpl w:val="4D984A06"/>
    <w:lvl w:ilvl="0" w:tplc="F2A422B2">
      <w:start w:val="1"/>
      <w:numFmt w:val="decimal"/>
      <w:lvlText w:val="%1)"/>
      <w:lvlJc w:val="left"/>
      <w:pPr>
        <w:ind w:left="1495" w:hanging="360"/>
      </w:pPr>
      <w:rPr>
        <w:rFonts w:ascii="Calibri" w:hAnsi="Calibri" w:cs="Calibri" w:hint="default"/>
        <w:sz w:val="24"/>
      </w:rPr>
    </w:lvl>
    <w:lvl w:ilvl="1" w:tplc="0C0A0019" w:tentative="1">
      <w:start w:val="1"/>
      <w:numFmt w:val="lowerLetter"/>
      <w:lvlText w:val="%2."/>
      <w:lvlJc w:val="left"/>
      <w:pPr>
        <w:ind w:left="2215" w:hanging="360"/>
      </w:pPr>
    </w:lvl>
    <w:lvl w:ilvl="2" w:tplc="0C0A001B" w:tentative="1">
      <w:start w:val="1"/>
      <w:numFmt w:val="lowerRoman"/>
      <w:lvlText w:val="%3."/>
      <w:lvlJc w:val="right"/>
      <w:pPr>
        <w:ind w:left="2935" w:hanging="180"/>
      </w:pPr>
    </w:lvl>
    <w:lvl w:ilvl="3" w:tplc="0C0A000F" w:tentative="1">
      <w:start w:val="1"/>
      <w:numFmt w:val="decimal"/>
      <w:lvlText w:val="%4."/>
      <w:lvlJc w:val="left"/>
      <w:pPr>
        <w:ind w:left="3655" w:hanging="360"/>
      </w:pPr>
    </w:lvl>
    <w:lvl w:ilvl="4" w:tplc="0C0A0019" w:tentative="1">
      <w:start w:val="1"/>
      <w:numFmt w:val="lowerLetter"/>
      <w:lvlText w:val="%5."/>
      <w:lvlJc w:val="left"/>
      <w:pPr>
        <w:ind w:left="4375" w:hanging="360"/>
      </w:pPr>
    </w:lvl>
    <w:lvl w:ilvl="5" w:tplc="0C0A001B" w:tentative="1">
      <w:start w:val="1"/>
      <w:numFmt w:val="lowerRoman"/>
      <w:lvlText w:val="%6."/>
      <w:lvlJc w:val="right"/>
      <w:pPr>
        <w:ind w:left="5095" w:hanging="180"/>
      </w:pPr>
    </w:lvl>
    <w:lvl w:ilvl="6" w:tplc="0C0A000F" w:tentative="1">
      <w:start w:val="1"/>
      <w:numFmt w:val="decimal"/>
      <w:lvlText w:val="%7."/>
      <w:lvlJc w:val="left"/>
      <w:pPr>
        <w:ind w:left="5815" w:hanging="360"/>
      </w:pPr>
    </w:lvl>
    <w:lvl w:ilvl="7" w:tplc="0C0A0019" w:tentative="1">
      <w:start w:val="1"/>
      <w:numFmt w:val="lowerLetter"/>
      <w:lvlText w:val="%8."/>
      <w:lvlJc w:val="left"/>
      <w:pPr>
        <w:ind w:left="6535" w:hanging="360"/>
      </w:pPr>
    </w:lvl>
    <w:lvl w:ilvl="8" w:tplc="0C0A001B" w:tentative="1">
      <w:start w:val="1"/>
      <w:numFmt w:val="lowerRoman"/>
      <w:lvlText w:val="%9."/>
      <w:lvlJc w:val="right"/>
      <w:pPr>
        <w:ind w:left="7255" w:hanging="180"/>
      </w:pPr>
    </w:lvl>
  </w:abstractNum>
  <w:abstractNum w:abstractNumId="4">
    <w:nsid w:val="19DB217C"/>
    <w:multiLevelType w:val="hybridMultilevel"/>
    <w:tmpl w:val="C0D8C434"/>
    <w:lvl w:ilvl="0" w:tplc="BD4C88CE">
      <w:start w:val="1"/>
      <w:numFmt w:val="decimal"/>
      <w:lvlText w:val="%1)"/>
      <w:lvlJc w:val="left"/>
      <w:pPr>
        <w:ind w:left="720" w:hanging="360"/>
      </w:pPr>
      <w:rPr>
        <w:rFonts w:hint="default"/>
        <w:b/>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5">
    <w:nsid w:val="1C3A0F7C"/>
    <w:multiLevelType w:val="hybridMultilevel"/>
    <w:tmpl w:val="4CCA385C"/>
    <w:lvl w:ilvl="0" w:tplc="60B20F5A">
      <w:start w:val="1"/>
      <w:numFmt w:val="decimal"/>
      <w:lvlText w:val="%1)"/>
      <w:lvlJc w:val="left"/>
      <w:pPr>
        <w:ind w:left="720" w:hanging="360"/>
      </w:pPr>
      <w:rPr>
        <w:rFonts w:hint="default"/>
        <w:b/>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6">
    <w:nsid w:val="1CAA50B0"/>
    <w:multiLevelType w:val="hybridMultilevel"/>
    <w:tmpl w:val="192AE97A"/>
    <w:lvl w:ilvl="0" w:tplc="380A0011">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7">
    <w:nsid w:val="1F4B3B70"/>
    <w:multiLevelType w:val="hybridMultilevel"/>
    <w:tmpl w:val="8760D39C"/>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1FC44D01"/>
    <w:multiLevelType w:val="multilevel"/>
    <w:tmpl w:val="D20CD7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00E7413"/>
    <w:multiLevelType w:val="hybridMultilevel"/>
    <w:tmpl w:val="ABFA28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5270B9D"/>
    <w:multiLevelType w:val="hybridMultilevel"/>
    <w:tmpl w:val="2A72BF94"/>
    <w:lvl w:ilvl="0" w:tplc="B39A99D0">
      <w:start w:val="6"/>
      <w:numFmt w:val="bullet"/>
      <w:lvlText w:val="-"/>
      <w:lvlJc w:val="left"/>
      <w:pPr>
        <w:ind w:left="502" w:hanging="360"/>
      </w:pPr>
      <w:rPr>
        <w:rFonts w:ascii="Arial" w:eastAsia="Times New Roman" w:hAnsi="Arial" w:cs="Aria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1">
    <w:nsid w:val="27F46628"/>
    <w:multiLevelType w:val="hybridMultilevel"/>
    <w:tmpl w:val="425633FE"/>
    <w:lvl w:ilvl="0" w:tplc="FA123164">
      <w:start w:val="1"/>
      <w:numFmt w:val="bullet"/>
      <w:lvlText w:val="o"/>
      <w:lvlJc w:val="left"/>
      <w:pPr>
        <w:ind w:left="720" w:hanging="360"/>
      </w:pPr>
      <w:rPr>
        <w:rFonts w:ascii="Courier New" w:hAnsi="Courier New" w:cs="Courier New"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29821339"/>
    <w:multiLevelType w:val="multilevel"/>
    <w:tmpl w:val="0C0A001D"/>
    <w:lvl w:ilvl="0">
      <w:start w:val="1"/>
      <w:numFmt w:val="decimal"/>
      <w:lvlText w:val="%1)"/>
      <w:lvlJc w:val="left"/>
      <w:pPr>
        <w:ind w:left="1440" w:hanging="360"/>
      </w:pPr>
    </w:lvl>
    <w:lvl w:ilvl="1">
      <w:start w:val="1"/>
      <w:numFmt w:val="lowerLetter"/>
      <w:lvlText w:val="%2)"/>
      <w:lvlJc w:val="left"/>
      <w:pPr>
        <w:ind w:left="1800" w:hanging="360"/>
      </w:pPr>
    </w:lvl>
    <w:lvl w:ilvl="2">
      <w:start w:val="1"/>
      <w:numFmt w:val="lowerRoman"/>
      <w:lvlText w:val="%3)"/>
      <w:lvlJc w:val="left"/>
      <w:pPr>
        <w:ind w:left="2160" w:hanging="360"/>
      </w:pPr>
    </w:lvl>
    <w:lvl w:ilvl="3">
      <w:start w:val="1"/>
      <w:numFmt w:val="decimal"/>
      <w:lvlText w:val="(%4)"/>
      <w:lvlJc w:val="left"/>
      <w:pPr>
        <w:ind w:left="2520" w:hanging="360"/>
      </w:pPr>
    </w:lvl>
    <w:lvl w:ilvl="4">
      <w:start w:val="1"/>
      <w:numFmt w:val="lowerLetter"/>
      <w:lvlText w:val="(%5)"/>
      <w:lvlJc w:val="left"/>
      <w:pPr>
        <w:ind w:left="2880" w:hanging="360"/>
      </w:pPr>
    </w:lvl>
    <w:lvl w:ilvl="5">
      <w:start w:val="1"/>
      <w:numFmt w:val="lowerRoman"/>
      <w:lvlText w:val="(%6)"/>
      <w:lvlJc w:val="left"/>
      <w:pPr>
        <w:ind w:left="3240" w:hanging="360"/>
      </w:pPr>
    </w:lvl>
    <w:lvl w:ilvl="6">
      <w:start w:val="1"/>
      <w:numFmt w:val="decimal"/>
      <w:lvlText w:val="%7."/>
      <w:lvlJc w:val="left"/>
      <w:pPr>
        <w:ind w:left="3600" w:hanging="360"/>
      </w:pPr>
    </w:lvl>
    <w:lvl w:ilvl="7">
      <w:start w:val="1"/>
      <w:numFmt w:val="lowerLetter"/>
      <w:lvlText w:val="%8."/>
      <w:lvlJc w:val="left"/>
      <w:pPr>
        <w:ind w:left="3960" w:hanging="360"/>
      </w:pPr>
    </w:lvl>
    <w:lvl w:ilvl="8">
      <w:start w:val="1"/>
      <w:numFmt w:val="lowerRoman"/>
      <w:lvlText w:val="%9."/>
      <w:lvlJc w:val="left"/>
      <w:pPr>
        <w:ind w:left="4320" w:hanging="360"/>
      </w:pPr>
    </w:lvl>
  </w:abstractNum>
  <w:abstractNum w:abstractNumId="13">
    <w:nsid w:val="2B267BD7"/>
    <w:multiLevelType w:val="hybridMultilevel"/>
    <w:tmpl w:val="4574EE98"/>
    <w:lvl w:ilvl="0" w:tplc="D5E683AE">
      <w:start w:val="3"/>
      <w:numFmt w:val="bullet"/>
      <w:lvlText w:val="-"/>
      <w:lvlJc w:val="left"/>
      <w:pPr>
        <w:ind w:left="720" w:hanging="360"/>
      </w:pPr>
      <w:rPr>
        <w:rFonts w:ascii="Times New Roman" w:eastAsia="Times New Roman" w:hAnsi="Times New Roman" w:cs="Times New Roman"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4">
    <w:nsid w:val="2DB668F6"/>
    <w:multiLevelType w:val="hybridMultilevel"/>
    <w:tmpl w:val="E4E6D15A"/>
    <w:lvl w:ilvl="0" w:tplc="27BCCAF0">
      <w:start w:val="9"/>
      <w:numFmt w:val="upperLetter"/>
      <w:lvlText w:val="%1."/>
      <w:lvlJc w:val="left"/>
      <w:pPr>
        <w:ind w:left="126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D5187CB8">
      <w:start w:val="1"/>
      <w:numFmt w:val="decimal"/>
      <w:lvlText w:val="%2."/>
      <w:lvlJc w:val="left"/>
      <w:pPr>
        <w:ind w:left="15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174AD024">
      <w:start w:val="1"/>
      <w:numFmt w:val="lowerLetter"/>
      <w:lvlText w:val="%3."/>
      <w:lvlJc w:val="left"/>
      <w:pPr>
        <w:ind w:left="184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7C486FCA">
      <w:start w:val="1"/>
      <w:numFmt w:val="decimal"/>
      <w:lvlText w:val="%4"/>
      <w:lvlJc w:val="left"/>
      <w:pPr>
        <w:ind w:left="15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204C5D8A">
      <w:start w:val="1"/>
      <w:numFmt w:val="lowerLetter"/>
      <w:lvlText w:val="%5"/>
      <w:lvlJc w:val="left"/>
      <w:pPr>
        <w:ind w:left="22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080E730A">
      <w:start w:val="1"/>
      <w:numFmt w:val="lowerRoman"/>
      <w:lvlText w:val="%6"/>
      <w:lvlJc w:val="left"/>
      <w:pPr>
        <w:ind w:left="294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E20EF7C0">
      <w:start w:val="1"/>
      <w:numFmt w:val="decimal"/>
      <w:lvlText w:val="%7"/>
      <w:lvlJc w:val="left"/>
      <w:pPr>
        <w:ind w:left="366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27D2EB62">
      <w:start w:val="1"/>
      <w:numFmt w:val="lowerLetter"/>
      <w:lvlText w:val="%8"/>
      <w:lvlJc w:val="left"/>
      <w:pPr>
        <w:ind w:left="438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A9AA57F0">
      <w:start w:val="1"/>
      <w:numFmt w:val="lowerRoman"/>
      <w:lvlText w:val="%9"/>
      <w:lvlJc w:val="left"/>
      <w:pPr>
        <w:ind w:left="51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5">
    <w:nsid w:val="319C70B5"/>
    <w:multiLevelType w:val="hybridMultilevel"/>
    <w:tmpl w:val="48820A9C"/>
    <w:lvl w:ilvl="0" w:tplc="BAFCEAC0">
      <w:numFmt w:val="bullet"/>
      <w:lvlText w:val="-"/>
      <w:lvlJc w:val="left"/>
      <w:pPr>
        <w:ind w:left="1080" w:hanging="360"/>
      </w:pPr>
      <w:rPr>
        <w:rFonts w:ascii="Arial" w:eastAsia="Calibri"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6">
    <w:nsid w:val="3517022F"/>
    <w:multiLevelType w:val="hybridMultilevel"/>
    <w:tmpl w:val="D06409EA"/>
    <w:lvl w:ilvl="0" w:tplc="B06CCA9A">
      <w:start w:val="1"/>
      <w:numFmt w:val="decimal"/>
      <w:lvlText w:val="%1."/>
      <w:lvlJc w:val="left"/>
      <w:pPr>
        <w:ind w:left="149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0FAC9A50">
      <w:start w:val="1"/>
      <w:numFmt w:val="lowerLetter"/>
      <w:lvlText w:val="%2"/>
      <w:lvlJc w:val="left"/>
      <w:pPr>
        <w:ind w:left="17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85C6871E">
      <w:start w:val="1"/>
      <w:numFmt w:val="lowerRoman"/>
      <w:lvlText w:val="%3"/>
      <w:lvlJc w:val="left"/>
      <w:pPr>
        <w:ind w:left="25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24BEDCBE">
      <w:start w:val="1"/>
      <w:numFmt w:val="decimal"/>
      <w:lvlText w:val="%4"/>
      <w:lvlJc w:val="left"/>
      <w:pPr>
        <w:ind w:left="322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0ECB33A">
      <w:start w:val="1"/>
      <w:numFmt w:val="lowerLetter"/>
      <w:lvlText w:val="%5"/>
      <w:lvlJc w:val="left"/>
      <w:pPr>
        <w:ind w:left="394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3620FB66">
      <w:start w:val="1"/>
      <w:numFmt w:val="lowerRoman"/>
      <w:lvlText w:val="%6"/>
      <w:lvlJc w:val="left"/>
      <w:pPr>
        <w:ind w:left="466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FEF8336A">
      <w:start w:val="1"/>
      <w:numFmt w:val="decimal"/>
      <w:lvlText w:val="%7"/>
      <w:lvlJc w:val="left"/>
      <w:pPr>
        <w:ind w:left="53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D86EAFD0">
      <w:start w:val="1"/>
      <w:numFmt w:val="lowerLetter"/>
      <w:lvlText w:val="%8"/>
      <w:lvlJc w:val="left"/>
      <w:pPr>
        <w:ind w:left="61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6324C8E6">
      <w:start w:val="1"/>
      <w:numFmt w:val="lowerRoman"/>
      <w:lvlText w:val="%9"/>
      <w:lvlJc w:val="left"/>
      <w:pPr>
        <w:ind w:left="682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7">
    <w:nsid w:val="392A518A"/>
    <w:multiLevelType w:val="hybridMultilevel"/>
    <w:tmpl w:val="E68C22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42A75130"/>
    <w:multiLevelType w:val="hybridMultilevel"/>
    <w:tmpl w:val="FE384F6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46421236"/>
    <w:multiLevelType w:val="hybridMultilevel"/>
    <w:tmpl w:val="A8A69CF2"/>
    <w:lvl w:ilvl="0" w:tplc="0BEEE798">
      <w:start w:val="1"/>
      <w:numFmt w:val="upperRoman"/>
      <w:lvlText w:val="%1."/>
      <w:lvlJc w:val="left"/>
      <w:pPr>
        <w:ind w:left="510" w:hanging="510"/>
      </w:pPr>
      <w:rPr>
        <w:rFonts w:ascii="Arial" w:hAnsi="Arial" w:cs="Arial" w:hint="default"/>
        <w:b/>
        <w:sz w:val="24"/>
        <w:szCs w:val="24"/>
      </w:rPr>
    </w:lvl>
    <w:lvl w:ilvl="1" w:tplc="78CEEAA2">
      <w:start w:val="1"/>
      <w:numFmt w:val="lowerLetter"/>
      <w:lvlText w:val="%2."/>
      <w:lvlJc w:val="left"/>
      <w:pPr>
        <w:ind w:left="2084" w:hanging="360"/>
      </w:pPr>
      <w:rPr>
        <w:b/>
      </w:rPr>
    </w:lvl>
    <w:lvl w:ilvl="2" w:tplc="7FF08764">
      <w:start w:val="1"/>
      <w:numFmt w:val="decimal"/>
      <w:lvlText w:val="%3."/>
      <w:lvlJc w:val="left"/>
      <w:pPr>
        <w:ind w:left="2984" w:hanging="360"/>
      </w:pPr>
      <w:rPr>
        <w:rFonts w:hint="default"/>
        <w:b/>
        <w:i w:val="0"/>
      </w:rPr>
    </w:lvl>
    <w:lvl w:ilvl="3" w:tplc="0C0A000F" w:tentative="1">
      <w:start w:val="1"/>
      <w:numFmt w:val="decimal"/>
      <w:lvlText w:val="%4."/>
      <w:lvlJc w:val="left"/>
      <w:pPr>
        <w:ind w:left="3524" w:hanging="360"/>
      </w:pPr>
    </w:lvl>
    <w:lvl w:ilvl="4" w:tplc="0C0A0019" w:tentative="1">
      <w:start w:val="1"/>
      <w:numFmt w:val="lowerLetter"/>
      <w:lvlText w:val="%5."/>
      <w:lvlJc w:val="left"/>
      <w:pPr>
        <w:ind w:left="4244" w:hanging="360"/>
      </w:pPr>
    </w:lvl>
    <w:lvl w:ilvl="5" w:tplc="0C0A001B" w:tentative="1">
      <w:start w:val="1"/>
      <w:numFmt w:val="lowerRoman"/>
      <w:lvlText w:val="%6."/>
      <w:lvlJc w:val="right"/>
      <w:pPr>
        <w:ind w:left="4964" w:hanging="180"/>
      </w:pPr>
    </w:lvl>
    <w:lvl w:ilvl="6" w:tplc="0C0A000F" w:tentative="1">
      <w:start w:val="1"/>
      <w:numFmt w:val="decimal"/>
      <w:lvlText w:val="%7."/>
      <w:lvlJc w:val="left"/>
      <w:pPr>
        <w:ind w:left="5684" w:hanging="360"/>
      </w:pPr>
    </w:lvl>
    <w:lvl w:ilvl="7" w:tplc="0C0A0019" w:tentative="1">
      <w:start w:val="1"/>
      <w:numFmt w:val="lowerLetter"/>
      <w:lvlText w:val="%8."/>
      <w:lvlJc w:val="left"/>
      <w:pPr>
        <w:ind w:left="6404" w:hanging="360"/>
      </w:pPr>
    </w:lvl>
    <w:lvl w:ilvl="8" w:tplc="0C0A001B" w:tentative="1">
      <w:start w:val="1"/>
      <w:numFmt w:val="lowerRoman"/>
      <w:lvlText w:val="%9."/>
      <w:lvlJc w:val="right"/>
      <w:pPr>
        <w:ind w:left="7124" w:hanging="180"/>
      </w:pPr>
    </w:lvl>
  </w:abstractNum>
  <w:abstractNum w:abstractNumId="20">
    <w:nsid w:val="4CBB65A4"/>
    <w:multiLevelType w:val="hybridMultilevel"/>
    <w:tmpl w:val="C4242E62"/>
    <w:lvl w:ilvl="0" w:tplc="47C6E0EE">
      <w:start w:val="2"/>
      <w:numFmt w:val="bullet"/>
      <w:lvlText w:val=""/>
      <w:lvlJc w:val="left"/>
      <w:pPr>
        <w:ind w:left="1128" w:hanging="360"/>
      </w:pPr>
      <w:rPr>
        <w:rFonts w:ascii="Symbol" w:eastAsia="Times New Roman" w:hAnsi="Symbol" w:cs="Times New Roman" w:hint="default"/>
        <w:sz w:val="24"/>
      </w:rPr>
    </w:lvl>
    <w:lvl w:ilvl="1" w:tplc="0C0A0003" w:tentative="1">
      <w:start w:val="1"/>
      <w:numFmt w:val="bullet"/>
      <w:lvlText w:val="o"/>
      <w:lvlJc w:val="left"/>
      <w:pPr>
        <w:ind w:left="1848" w:hanging="360"/>
      </w:pPr>
      <w:rPr>
        <w:rFonts w:ascii="Courier New" w:hAnsi="Courier New" w:cs="Courier New" w:hint="default"/>
      </w:rPr>
    </w:lvl>
    <w:lvl w:ilvl="2" w:tplc="0C0A0005" w:tentative="1">
      <w:start w:val="1"/>
      <w:numFmt w:val="bullet"/>
      <w:lvlText w:val=""/>
      <w:lvlJc w:val="left"/>
      <w:pPr>
        <w:ind w:left="2568" w:hanging="360"/>
      </w:pPr>
      <w:rPr>
        <w:rFonts w:ascii="Wingdings" w:hAnsi="Wingdings" w:hint="default"/>
      </w:rPr>
    </w:lvl>
    <w:lvl w:ilvl="3" w:tplc="0C0A0001" w:tentative="1">
      <w:start w:val="1"/>
      <w:numFmt w:val="bullet"/>
      <w:lvlText w:val=""/>
      <w:lvlJc w:val="left"/>
      <w:pPr>
        <w:ind w:left="3288" w:hanging="360"/>
      </w:pPr>
      <w:rPr>
        <w:rFonts w:ascii="Symbol" w:hAnsi="Symbol" w:hint="default"/>
      </w:rPr>
    </w:lvl>
    <w:lvl w:ilvl="4" w:tplc="0C0A0003" w:tentative="1">
      <w:start w:val="1"/>
      <w:numFmt w:val="bullet"/>
      <w:lvlText w:val="o"/>
      <w:lvlJc w:val="left"/>
      <w:pPr>
        <w:ind w:left="4008" w:hanging="360"/>
      </w:pPr>
      <w:rPr>
        <w:rFonts w:ascii="Courier New" w:hAnsi="Courier New" w:cs="Courier New" w:hint="default"/>
      </w:rPr>
    </w:lvl>
    <w:lvl w:ilvl="5" w:tplc="0C0A0005" w:tentative="1">
      <w:start w:val="1"/>
      <w:numFmt w:val="bullet"/>
      <w:lvlText w:val=""/>
      <w:lvlJc w:val="left"/>
      <w:pPr>
        <w:ind w:left="4728" w:hanging="360"/>
      </w:pPr>
      <w:rPr>
        <w:rFonts w:ascii="Wingdings" w:hAnsi="Wingdings" w:hint="default"/>
      </w:rPr>
    </w:lvl>
    <w:lvl w:ilvl="6" w:tplc="0C0A0001" w:tentative="1">
      <w:start w:val="1"/>
      <w:numFmt w:val="bullet"/>
      <w:lvlText w:val=""/>
      <w:lvlJc w:val="left"/>
      <w:pPr>
        <w:ind w:left="5448" w:hanging="360"/>
      </w:pPr>
      <w:rPr>
        <w:rFonts w:ascii="Symbol" w:hAnsi="Symbol" w:hint="default"/>
      </w:rPr>
    </w:lvl>
    <w:lvl w:ilvl="7" w:tplc="0C0A0003" w:tentative="1">
      <w:start w:val="1"/>
      <w:numFmt w:val="bullet"/>
      <w:lvlText w:val="o"/>
      <w:lvlJc w:val="left"/>
      <w:pPr>
        <w:ind w:left="6168" w:hanging="360"/>
      </w:pPr>
      <w:rPr>
        <w:rFonts w:ascii="Courier New" w:hAnsi="Courier New" w:cs="Courier New" w:hint="default"/>
      </w:rPr>
    </w:lvl>
    <w:lvl w:ilvl="8" w:tplc="0C0A0005" w:tentative="1">
      <w:start w:val="1"/>
      <w:numFmt w:val="bullet"/>
      <w:lvlText w:val=""/>
      <w:lvlJc w:val="left"/>
      <w:pPr>
        <w:ind w:left="6888" w:hanging="360"/>
      </w:pPr>
      <w:rPr>
        <w:rFonts w:ascii="Wingdings" w:hAnsi="Wingdings" w:hint="default"/>
      </w:rPr>
    </w:lvl>
  </w:abstractNum>
  <w:abstractNum w:abstractNumId="21">
    <w:nsid w:val="57DE1F56"/>
    <w:multiLevelType w:val="hybridMultilevel"/>
    <w:tmpl w:val="9A40F69C"/>
    <w:lvl w:ilvl="0" w:tplc="0C0A0011">
      <w:start w:val="1"/>
      <w:numFmt w:val="decimal"/>
      <w:lvlText w:val="%1)"/>
      <w:lvlJc w:val="left"/>
      <w:pPr>
        <w:tabs>
          <w:tab w:val="num" w:pos="1068"/>
        </w:tabs>
        <w:ind w:left="1068" w:hanging="360"/>
      </w:pPr>
    </w:lvl>
    <w:lvl w:ilvl="1" w:tplc="0C0A0019">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2">
    <w:nsid w:val="63410B68"/>
    <w:multiLevelType w:val="hybridMultilevel"/>
    <w:tmpl w:val="1B5E37C2"/>
    <w:lvl w:ilvl="0" w:tplc="3D78B452">
      <w:start w:val="3"/>
      <w:numFmt w:val="upperLetter"/>
      <w:lvlText w:val="%1-"/>
      <w:lvlJc w:val="left"/>
      <w:pPr>
        <w:ind w:left="720" w:hanging="360"/>
      </w:pPr>
      <w:rPr>
        <w:rFonts w:hint="default"/>
        <w:sz w:val="22"/>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3">
    <w:nsid w:val="64707907"/>
    <w:multiLevelType w:val="hybridMultilevel"/>
    <w:tmpl w:val="B88A0E8A"/>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24">
    <w:nsid w:val="681253CC"/>
    <w:multiLevelType w:val="hybridMultilevel"/>
    <w:tmpl w:val="017E8410"/>
    <w:lvl w:ilvl="0" w:tplc="AD227684">
      <w:start w:val="9"/>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6B8939CB"/>
    <w:multiLevelType w:val="hybridMultilevel"/>
    <w:tmpl w:val="290407CE"/>
    <w:lvl w:ilvl="0" w:tplc="A18013DC">
      <w:start w:val="1"/>
      <w:numFmt w:val="decimal"/>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6">
    <w:nsid w:val="6C3F08FB"/>
    <w:multiLevelType w:val="hybridMultilevel"/>
    <w:tmpl w:val="1688BE5E"/>
    <w:lvl w:ilvl="0" w:tplc="60CE2DDE">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7">
    <w:nsid w:val="6EDB0A6C"/>
    <w:multiLevelType w:val="hybridMultilevel"/>
    <w:tmpl w:val="86F6F222"/>
    <w:lvl w:ilvl="0" w:tplc="C1E40440">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6F613DC1"/>
    <w:multiLevelType w:val="hybridMultilevel"/>
    <w:tmpl w:val="C3F65644"/>
    <w:lvl w:ilvl="0" w:tplc="48683CEE">
      <w:numFmt w:val="bullet"/>
      <w:lvlText w:val="-"/>
      <w:lvlJc w:val="left"/>
      <w:pPr>
        <w:ind w:left="720" w:hanging="360"/>
      </w:pPr>
      <w:rPr>
        <w:rFonts w:ascii="Arial" w:eastAsia="Times New Roman" w:hAnsi="Arial" w:cs="Arial"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700838D7"/>
    <w:multiLevelType w:val="multilevel"/>
    <w:tmpl w:val="C0120302"/>
    <w:lvl w:ilvl="0">
      <w:start w:val="1"/>
      <w:numFmt w:val="decimal"/>
      <w:lvlText w:val="%1"/>
      <w:lvlJc w:val="left"/>
      <w:pPr>
        <w:ind w:left="705" w:hanging="705"/>
      </w:pPr>
      <w:rPr>
        <w:rFonts w:hint="default"/>
        <w:b/>
        <w:u w:val="single"/>
      </w:rPr>
    </w:lvl>
    <w:lvl w:ilvl="1">
      <w:start w:val="1"/>
      <w:numFmt w:val="decimal"/>
      <w:lvlText w:val="%1.%2"/>
      <w:lvlJc w:val="left"/>
      <w:pPr>
        <w:ind w:left="705" w:hanging="705"/>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30">
    <w:nsid w:val="71E4102E"/>
    <w:multiLevelType w:val="hybridMultilevel"/>
    <w:tmpl w:val="33662772"/>
    <w:lvl w:ilvl="0" w:tplc="B2807BB8">
      <w:start w:val="1"/>
      <w:numFmt w:val="upperLetter"/>
      <w:lvlText w:val="%1."/>
      <w:lvlJc w:val="left"/>
      <w:pPr>
        <w:ind w:left="927" w:hanging="360"/>
      </w:pPr>
      <w:rPr>
        <w:rFonts w:hint="default"/>
        <w:b/>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31">
    <w:nsid w:val="747A4C73"/>
    <w:multiLevelType w:val="hybridMultilevel"/>
    <w:tmpl w:val="93EE8A52"/>
    <w:lvl w:ilvl="0" w:tplc="380A0001">
      <w:start w:val="1"/>
      <w:numFmt w:val="bullet"/>
      <w:lvlText w:val=""/>
      <w:lvlJc w:val="left"/>
      <w:pPr>
        <w:ind w:left="720" w:hanging="360"/>
      </w:pPr>
      <w:rPr>
        <w:rFonts w:ascii="Symbol" w:hAnsi="Symbol" w:hint="default"/>
      </w:rPr>
    </w:lvl>
    <w:lvl w:ilvl="1" w:tplc="380A0003">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start w:val="1"/>
      <w:numFmt w:val="bullet"/>
      <w:lvlText w:val=""/>
      <w:lvlJc w:val="left"/>
      <w:pPr>
        <w:ind w:left="2880" w:hanging="360"/>
      </w:pPr>
      <w:rPr>
        <w:rFonts w:ascii="Symbol" w:hAnsi="Symbol" w:hint="default"/>
      </w:rPr>
    </w:lvl>
    <w:lvl w:ilvl="4" w:tplc="380A0003">
      <w:start w:val="1"/>
      <w:numFmt w:val="bullet"/>
      <w:lvlText w:val="o"/>
      <w:lvlJc w:val="left"/>
      <w:pPr>
        <w:ind w:left="3600" w:hanging="360"/>
      </w:pPr>
      <w:rPr>
        <w:rFonts w:ascii="Courier New" w:hAnsi="Courier New" w:cs="Courier New" w:hint="default"/>
      </w:rPr>
    </w:lvl>
    <w:lvl w:ilvl="5" w:tplc="380A0005">
      <w:start w:val="1"/>
      <w:numFmt w:val="bullet"/>
      <w:lvlText w:val=""/>
      <w:lvlJc w:val="left"/>
      <w:pPr>
        <w:ind w:left="4320" w:hanging="360"/>
      </w:pPr>
      <w:rPr>
        <w:rFonts w:ascii="Wingdings" w:hAnsi="Wingdings" w:hint="default"/>
      </w:rPr>
    </w:lvl>
    <w:lvl w:ilvl="6" w:tplc="380A0001">
      <w:start w:val="1"/>
      <w:numFmt w:val="bullet"/>
      <w:lvlText w:val=""/>
      <w:lvlJc w:val="left"/>
      <w:pPr>
        <w:ind w:left="5040" w:hanging="360"/>
      </w:pPr>
      <w:rPr>
        <w:rFonts w:ascii="Symbol" w:hAnsi="Symbol" w:hint="default"/>
      </w:rPr>
    </w:lvl>
    <w:lvl w:ilvl="7" w:tplc="380A0003">
      <w:start w:val="1"/>
      <w:numFmt w:val="bullet"/>
      <w:lvlText w:val="o"/>
      <w:lvlJc w:val="left"/>
      <w:pPr>
        <w:ind w:left="5760" w:hanging="360"/>
      </w:pPr>
      <w:rPr>
        <w:rFonts w:ascii="Courier New" w:hAnsi="Courier New" w:cs="Courier New" w:hint="default"/>
      </w:rPr>
    </w:lvl>
    <w:lvl w:ilvl="8" w:tplc="380A0005">
      <w:start w:val="1"/>
      <w:numFmt w:val="bullet"/>
      <w:lvlText w:val=""/>
      <w:lvlJc w:val="left"/>
      <w:pPr>
        <w:ind w:left="6480" w:hanging="360"/>
      </w:pPr>
      <w:rPr>
        <w:rFonts w:ascii="Wingdings" w:hAnsi="Wingdings" w:hint="default"/>
      </w:rPr>
    </w:lvl>
  </w:abstractNum>
  <w:abstractNum w:abstractNumId="32">
    <w:nsid w:val="75EE7641"/>
    <w:multiLevelType w:val="hybridMultilevel"/>
    <w:tmpl w:val="D48A55A2"/>
    <w:lvl w:ilvl="0" w:tplc="380A0001">
      <w:start w:val="1"/>
      <w:numFmt w:val="bullet"/>
      <w:lvlText w:val=""/>
      <w:lvlJc w:val="left"/>
      <w:pPr>
        <w:ind w:left="720" w:hanging="360"/>
      </w:pPr>
      <w:rPr>
        <w:rFonts w:ascii="Symbol" w:hAnsi="Symbol" w:hint="default"/>
      </w:rPr>
    </w:lvl>
    <w:lvl w:ilvl="1" w:tplc="380A0003">
      <w:start w:val="1"/>
      <w:numFmt w:val="decimal"/>
      <w:lvlText w:val="%2."/>
      <w:lvlJc w:val="left"/>
      <w:pPr>
        <w:tabs>
          <w:tab w:val="num" w:pos="1440"/>
        </w:tabs>
        <w:ind w:left="1440" w:hanging="360"/>
      </w:pPr>
    </w:lvl>
    <w:lvl w:ilvl="2" w:tplc="380A0005">
      <w:start w:val="1"/>
      <w:numFmt w:val="decimal"/>
      <w:lvlText w:val="%3."/>
      <w:lvlJc w:val="left"/>
      <w:pPr>
        <w:tabs>
          <w:tab w:val="num" w:pos="2160"/>
        </w:tabs>
        <w:ind w:left="2160" w:hanging="360"/>
      </w:pPr>
    </w:lvl>
    <w:lvl w:ilvl="3" w:tplc="380A0001">
      <w:start w:val="1"/>
      <w:numFmt w:val="decimal"/>
      <w:lvlText w:val="%4."/>
      <w:lvlJc w:val="left"/>
      <w:pPr>
        <w:tabs>
          <w:tab w:val="num" w:pos="2880"/>
        </w:tabs>
        <w:ind w:left="2880" w:hanging="360"/>
      </w:pPr>
    </w:lvl>
    <w:lvl w:ilvl="4" w:tplc="380A0003">
      <w:start w:val="1"/>
      <w:numFmt w:val="decimal"/>
      <w:lvlText w:val="%5."/>
      <w:lvlJc w:val="left"/>
      <w:pPr>
        <w:tabs>
          <w:tab w:val="num" w:pos="3600"/>
        </w:tabs>
        <w:ind w:left="3600" w:hanging="360"/>
      </w:pPr>
    </w:lvl>
    <w:lvl w:ilvl="5" w:tplc="380A0005">
      <w:start w:val="1"/>
      <w:numFmt w:val="decimal"/>
      <w:lvlText w:val="%6."/>
      <w:lvlJc w:val="left"/>
      <w:pPr>
        <w:tabs>
          <w:tab w:val="num" w:pos="4320"/>
        </w:tabs>
        <w:ind w:left="4320" w:hanging="360"/>
      </w:pPr>
    </w:lvl>
    <w:lvl w:ilvl="6" w:tplc="380A0001">
      <w:start w:val="1"/>
      <w:numFmt w:val="decimal"/>
      <w:lvlText w:val="%7."/>
      <w:lvlJc w:val="left"/>
      <w:pPr>
        <w:tabs>
          <w:tab w:val="num" w:pos="5040"/>
        </w:tabs>
        <w:ind w:left="5040" w:hanging="360"/>
      </w:pPr>
    </w:lvl>
    <w:lvl w:ilvl="7" w:tplc="380A0003">
      <w:start w:val="1"/>
      <w:numFmt w:val="decimal"/>
      <w:lvlText w:val="%8."/>
      <w:lvlJc w:val="left"/>
      <w:pPr>
        <w:tabs>
          <w:tab w:val="num" w:pos="5760"/>
        </w:tabs>
        <w:ind w:left="5760" w:hanging="360"/>
      </w:pPr>
    </w:lvl>
    <w:lvl w:ilvl="8" w:tplc="380A0005">
      <w:start w:val="1"/>
      <w:numFmt w:val="decimal"/>
      <w:lvlText w:val="%9."/>
      <w:lvlJc w:val="left"/>
      <w:pPr>
        <w:tabs>
          <w:tab w:val="num" w:pos="6480"/>
        </w:tabs>
        <w:ind w:left="6480" w:hanging="360"/>
      </w:pPr>
    </w:lvl>
  </w:abstractNum>
  <w:abstractNum w:abstractNumId="33">
    <w:nsid w:val="775E2BEE"/>
    <w:multiLevelType w:val="hybridMultilevel"/>
    <w:tmpl w:val="D51E91FC"/>
    <w:lvl w:ilvl="0" w:tplc="08C01DA6">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4">
    <w:nsid w:val="79160BF7"/>
    <w:multiLevelType w:val="hybridMultilevel"/>
    <w:tmpl w:val="A9C4758C"/>
    <w:lvl w:ilvl="0" w:tplc="1A86C51E">
      <w:start w:val="200"/>
      <w:numFmt w:val="bullet"/>
      <w:lvlText w:val=""/>
      <w:lvlJc w:val="left"/>
      <w:pPr>
        <w:ind w:left="720" w:hanging="360"/>
      </w:pPr>
      <w:rPr>
        <w:rFonts w:ascii="Wingdings" w:eastAsia="Calibri" w:hAnsi="Wingdings" w:cs="Arial" w:hint="default"/>
        <w:b w:val="0"/>
        <w:sz w:val="22"/>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num w:numId="1">
    <w:abstractNumId w:val="21"/>
  </w:num>
  <w:num w:numId="2">
    <w:abstractNumId w:val="12"/>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33"/>
  </w:num>
  <w:num w:numId="6">
    <w:abstractNumId w:val="32"/>
  </w:num>
  <w:num w:numId="7">
    <w:abstractNumId w:val="9"/>
  </w:num>
  <w:num w:numId="8">
    <w:abstractNumId w:val="10"/>
  </w:num>
  <w:num w:numId="9">
    <w:abstractNumId w:val="4"/>
  </w:num>
  <w:num w:numId="10">
    <w:abstractNumId w:val="27"/>
  </w:num>
  <w:num w:numId="11">
    <w:abstractNumId w:val="22"/>
  </w:num>
  <w:num w:numId="12">
    <w:abstractNumId w:val="13"/>
  </w:num>
  <w:num w:numId="13">
    <w:abstractNumId w:val="5"/>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8"/>
  </w:num>
  <w:num w:numId="17">
    <w:abstractNumId w:val="20"/>
  </w:num>
  <w:num w:numId="18">
    <w:abstractNumId w:val="23"/>
  </w:num>
  <w:num w:numId="19">
    <w:abstractNumId w:val="31"/>
  </w:num>
  <w:num w:numId="20">
    <w:abstractNumId w:val="18"/>
  </w:num>
  <w:num w:numId="21">
    <w:abstractNumId w:val="19"/>
  </w:num>
  <w:num w:numId="22">
    <w:abstractNumId w:val="30"/>
  </w:num>
  <w:num w:numId="23">
    <w:abstractNumId w:val="24"/>
  </w:num>
  <w:num w:numId="24">
    <w:abstractNumId w:val="25"/>
  </w:num>
  <w:num w:numId="25">
    <w:abstractNumId w:val="16"/>
  </w:num>
  <w:num w:numId="26">
    <w:abstractNumId w:val="34"/>
  </w:num>
  <w:num w:numId="27">
    <w:abstractNumId w:val="14"/>
  </w:num>
  <w:num w:numId="28">
    <w:abstractNumId w:val="2"/>
  </w:num>
  <w:num w:numId="29">
    <w:abstractNumId w:val="26"/>
  </w:num>
  <w:num w:numId="30">
    <w:abstractNumId w:val="17"/>
  </w:num>
  <w:num w:numId="31">
    <w:abstractNumId w:val="15"/>
  </w:num>
  <w:num w:numId="32">
    <w:abstractNumId w:val="11"/>
  </w:num>
  <w:num w:numId="33">
    <w:abstractNumId w:val="0"/>
  </w:num>
  <w:num w:numId="34">
    <w:abstractNumId w:val="3"/>
  </w:num>
  <w:num w:numId="35">
    <w:abstractNumId w:val="1"/>
  </w:num>
  <w:num w:numId="36">
    <w:abstractNumId w:val="28"/>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attachedTemplate r:id="rId1"/>
  <w:defaultTabStop w:val="708"/>
  <w:hyphenationZone w:val="425"/>
  <w:doNotHyphenateCaps/>
  <w:drawingGridHorizontalSpacing w:val="100"/>
  <w:drawingGridVerticalSpacing w:val="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4037A"/>
    <w:rsid w:val="0000041A"/>
    <w:rsid w:val="00004BF7"/>
    <w:rsid w:val="00004F46"/>
    <w:rsid w:val="00006982"/>
    <w:rsid w:val="00006EF8"/>
    <w:rsid w:val="0001005A"/>
    <w:rsid w:val="000138D6"/>
    <w:rsid w:val="00014B5B"/>
    <w:rsid w:val="00017A48"/>
    <w:rsid w:val="00021E0E"/>
    <w:rsid w:val="000263C6"/>
    <w:rsid w:val="000274C2"/>
    <w:rsid w:val="00030163"/>
    <w:rsid w:val="0003197F"/>
    <w:rsid w:val="0003343B"/>
    <w:rsid w:val="00033C48"/>
    <w:rsid w:val="00034DF5"/>
    <w:rsid w:val="00037803"/>
    <w:rsid w:val="00042576"/>
    <w:rsid w:val="00042891"/>
    <w:rsid w:val="00042E0E"/>
    <w:rsid w:val="000445B3"/>
    <w:rsid w:val="0004582B"/>
    <w:rsid w:val="00046588"/>
    <w:rsid w:val="00047112"/>
    <w:rsid w:val="000504A1"/>
    <w:rsid w:val="000507F1"/>
    <w:rsid w:val="00051B59"/>
    <w:rsid w:val="00052082"/>
    <w:rsid w:val="00053804"/>
    <w:rsid w:val="00055129"/>
    <w:rsid w:val="00063ED0"/>
    <w:rsid w:val="00063F5F"/>
    <w:rsid w:val="00065270"/>
    <w:rsid w:val="00070896"/>
    <w:rsid w:val="000829BA"/>
    <w:rsid w:val="00082A9D"/>
    <w:rsid w:val="00083675"/>
    <w:rsid w:val="00084570"/>
    <w:rsid w:val="00084D42"/>
    <w:rsid w:val="00087018"/>
    <w:rsid w:val="00087C55"/>
    <w:rsid w:val="000906A8"/>
    <w:rsid w:val="000A0679"/>
    <w:rsid w:val="000A0921"/>
    <w:rsid w:val="000A1573"/>
    <w:rsid w:val="000A1C37"/>
    <w:rsid w:val="000A324D"/>
    <w:rsid w:val="000A5AEA"/>
    <w:rsid w:val="000A7F26"/>
    <w:rsid w:val="000B0469"/>
    <w:rsid w:val="000B16A9"/>
    <w:rsid w:val="000C2D05"/>
    <w:rsid w:val="000C4365"/>
    <w:rsid w:val="000C577B"/>
    <w:rsid w:val="000C69F9"/>
    <w:rsid w:val="000C6DC2"/>
    <w:rsid w:val="000D1E1D"/>
    <w:rsid w:val="000E1346"/>
    <w:rsid w:val="000E27EC"/>
    <w:rsid w:val="000E46A3"/>
    <w:rsid w:val="000E7C8E"/>
    <w:rsid w:val="000F05DF"/>
    <w:rsid w:val="000F1124"/>
    <w:rsid w:val="000F1E27"/>
    <w:rsid w:val="000F5E60"/>
    <w:rsid w:val="000F7201"/>
    <w:rsid w:val="0010616C"/>
    <w:rsid w:val="001106C6"/>
    <w:rsid w:val="001139FD"/>
    <w:rsid w:val="00116DB4"/>
    <w:rsid w:val="00121737"/>
    <w:rsid w:val="00121CE4"/>
    <w:rsid w:val="001225D5"/>
    <w:rsid w:val="00122DC5"/>
    <w:rsid w:val="00132106"/>
    <w:rsid w:val="0013363D"/>
    <w:rsid w:val="00140C10"/>
    <w:rsid w:val="00146401"/>
    <w:rsid w:val="0014704F"/>
    <w:rsid w:val="001503B2"/>
    <w:rsid w:val="00151A5B"/>
    <w:rsid w:val="001531FF"/>
    <w:rsid w:val="00154AE7"/>
    <w:rsid w:val="00157CFE"/>
    <w:rsid w:val="001602D0"/>
    <w:rsid w:val="00163950"/>
    <w:rsid w:val="0016591C"/>
    <w:rsid w:val="00171A4C"/>
    <w:rsid w:val="00172D89"/>
    <w:rsid w:val="00175CC9"/>
    <w:rsid w:val="001762EA"/>
    <w:rsid w:val="00176DC6"/>
    <w:rsid w:val="001832B5"/>
    <w:rsid w:val="00184D32"/>
    <w:rsid w:val="0018695D"/>
    <w:rsid w:val="00186B26"/>
    <w:rsid w:val="00195632"/>
    <w:rsid w:val="00195C2C"/>
    <w:rsid w:val="001977F7"/>
    <w:rsid w:val="001A064F"/>
    <w:rsid w:val="001A08DD"/>
    <w:rsid w:val="001A0C68"/>
    <w:rsid w:val="001A3491"/>
    <w:rsid w:val="001A3C27"/>
    <w:rsid w:val="001A4531"/>
    <w:rsid w:val="001A6FF3"/>
    <w:rsid w:val="001B34C8"/>
    <w:rsid w:val="001B45F0"/>
    <w:rsid w:val="001B5EE7"/>
    <w:rsid w:val="001B69EA"/>
    <w:rsid w:val="001B798F"/>
    <w:rsid w:val="001C008A"/>
    <w:rsid w:val="001C1683"/>
    <w:rsid w:val="001C52AE"/>
    <w:rsid w:val="001C600D"/>
    <w:rsid w:val="001C6F1E"/>
    <w:rsid w:val="001C6FD1"/>
    <w:rsid w:val="001C76EC"/>
    <w:rsid w:val="001D43DC"/>
    <w:rsid w:val="001D66E2"/>
    <w:rsid w:val="001E0EC0"/>
    <w:rsid w:val="001F1F03"/>
    <w:rsid w:val="001F43F9"/>
    <w:rsid w:val="001F4AE5"/>
    <w:rsid w:val="001F73AA"/>
    <w:rsid w:val="001F750C"/>
    <w:rsid w:val="001F7FEF"/>
    <w:rsid w:val="00202EA7"/>
    <w:rsid w:val="00203CCF"/>
    <w:rsid w:val="00204804"/>
    <w:rsid w:val="002052BD"/>
    <w:rsid w:val="002056A7"/>
    <w:rsid w:val="00206F94"/>
    <w:rsid w:val="0020750E"/>
    <w:rsid w:val="00210BED"/>
    <w:rsid w:val="0021174F"/>
    <w:rsid w:val="00220028"/>
    <w:rsid w:val="00227FC0"/>
    <w:rsid w:val="00230AE0"/>
    <w:rsid w:val="00232EAD"/>
    <w:rsid w:val="00235D54"/>
    <w:rsid w:val="002364D5"/>
    <w:rsid w:val="00241314"/>
    <w:rsid w:val="00242DD3"/>
    <w:rsid w:val="0025076E"/>
    <w:rsid w:val="00251541"/>
    <w:rsid w:val="0025301F"/>
    <w:rsid w:val="002556A6"/>
    <w:rsid w:val="002558D4"/>
    <w:rsid w:val="002564F1"/>
    <w:rsid w:val="002669A2"/>
    <w:rsid w:val="0027306A"/>
    <w:rsid w:val="00273843"/>
    <w:rsid w:val="002739EE"/>
    <w:rsid w:val="00274B40"/>
    <w:rsid w:val="00274E69"/>
    <w:rsid w:val="00277168"/>
    <w:rsid w:val="00280CC8"/>
    <w:rsid w:val="00284BE9"/>
    <w:rsid w:val="00285100"/>
    <w:rsid w:val="00287282"/>
    <w:rsid w:val="00293CC2"/>
    <w:rsid w:val="002A6725"/>
    <w:rsid w:val="002B0A62"/>
    <w:rsid w:val="002B0E20"/>
    <w:rsid w:val="002B19B3"/>
    <w:rsid w:val="002B1E99"/>
    <w:rsid w:val="002B4AF3"/>
    <w:rsid w:val="002C2037"/>
    <w:rsid w:val="002D05F4"/>
    <w:rsid w:val="002D4E5B"/>
    <w:rsid w:val="002D729A"/>
    <w:rsid w:val="002D76F2"/>
    <w:rsid w:val="002E4603"/>
    <w:rsid w:val="002E63C8"/>
    <w:rsid w:val="002E6A7A"/>
    <w:rsid w:val="002E709C"/>
    <w:rsid w:val="002F1986"/>
    <w:rsid w:val="002F1D25"/>
    <w:rsid w:val="002F2320"/>
    <w:rsid w:val="002F3C98"/>
    <w:rsid w:val="002F77D8"/>
    <w:rsid w:val="00303E40"/>
    <w:rsid w:val="00303FC0"/>
    <w:rsid w:val="00313F9B"/>
    <w:rsid w:val="00314019"/>
    <w:rsid w:val="00314762"/>
    <w:rsid w:val="003151BC"/>
    <w:rsid w:val="00316F12"/>
    <w:rsid w:val="003201F8"/>
    <w:rsid w:val="00326A52"/>
    <w:rsid w:val="00327331"/>
    <w:rsid w:val="00327BC4"/>
    <w:rsid w:val="00334CBC"/>
    <w:rsid w:val="00334E80"/>
    <w:rsid w:val="00334F63"/>
    <w:rsid w:val="00335B72"/>
    <w:rsid w:val="0033615C"/>
    <w:rsid w:val="00336C4A"/>
    <w:rsid w:val="003425DE"/>
    <w:rsid w:val="003440EE"/>
    <w:rsid w:val="0034573F"/>
    <w:rsid w:val="00352951"/>
    <w:rsid w:val="003542EB"/>
    <w:rsid w:val="00356809"/>
    <w:rsid w:val="00357F89"/>
    <w:rsid w:val="00360DF8"/>
    <w:rsid w:val="003631C0"/>
    <w:rsid w:val="00365173"/>
    <w:rsid w:val="00367C69"/>
    <w:rsid w:val="00367E0A"/>
    <w:rsid w:val="003743B3"/>
    <w:rsid w:val="0037462C"/>
    <w:rsid w:val="00374EC7"/>
    <w:rsid w:val="0037503E"/>
    <w:rsid w:val="00377896"/>
    <w:rsid w:val="00377CC9"/>
    <w:rsid w:val="0038447B"/>
    <w:rsid w:val="003871B2"/>
    <w:rsid w:val="003927F2"/>
    <w:rsid w:val="00393FC3"/>
    <w:rsid w:val="003A06E7"/>
    <w:rsid w:val="003A1020"/>
    <w:rsid w:val="003A3473"/>
    <w:rsid w:val="003A4CF1"/>
    <w:rsid w:val="003A6C85"/>
    <w:rsid w:val="003B1196"/>
    <w:rsid w:val="003B2041"/>
    <w:rsid w:val="003B5C31"/>
    <w:rsid w:val="003B769A"/>
    <w:rsid w:val="003B77A8"/>
    <w:rsid w:val="003C09B2"/>
    <w:rsid w:val="003C1928"/>
    <w:rsid w:val="003C20F0"/>
    <w:rsid w:val="003C269D"/>
    <w:rsid w:val="003C3421"/>
    <w:rsid w:val="003C4B2B"/>
    <w:rsid w:val="003C5E60"/>
    <w:rsid w:val="003C5FFD"/>
    <w:rsid w:val="003D44D8"/>
    <w:rsid w:val="003D600A"/>
    <w:rsid w:val="003E0CD8"/>
    <w:rsid w:val="003E1244"/>
    <w:rsid w:val="003E18A2"/>
    <w:rsid w:val="003E3345"/>
    <w:rsid w:val="003E5043"/>
    <w:rsid w:val="003F226C"/>
    <w:rsid w:val="003F34C2"/>
    <w:rsid w:val="003F40C6"/>
    <w:rsid w:val="003F71E5"/>
    <w:rsid w:val="003F7B19"/>
    <w:rsid w:val="004007A2"/>
    <w:rsid w:val="00401D24"/>
    <w:rsid w:val="00402FB5"/>
    <w:rsid w:val="00404BDB"/>
    <w:rsid w:val="004050E9"/>
    <w:rsid w:val="00406D35"/>
    <w:rsid w:val="0040762D"/>
    <w:rsid w:val="00411017"/>
    <w:rsid w:val="00416744"/>
    <w:rsid w:val="00416C5A"/>
    <w:rsid w:val="00416D35"/>
    <w:rsid w:val="00417D5F"/>
    <w:rsid w:val="00420441"/>
    <w:rsid w:val="00420FE2"/>
    <w:rsid w:val="004228D5"/>
    <w:rsid w:val="00423621"/>
    <w:rsid w:val="00424281"/>
    <w:rsid w:val="00427A33"/>
    <w:rsid w:val="00430D1B"/>
    <w:rsid w:val="0043256D"/>
    <w:rsid w:val="00436A66"/>
    <w:rsid w:val="0043710F"/>
    <w:rsid w:val="004405E0"/>
    <w:rsid w:val="00442C59"/>
    <w:rsid w:val="00446FD2"/>
    <w:rsid w:val="00450468"/>
    <w:rsid w:val="00450DE2"/>
    <w:rsid w:val="00452158"/>
    <w:rsid w:val="00453419"/>
    <w:rsid w:val="00454C71"/>
    <w:rsid w:val="00456FF1"/>
    <w:rsid w:val="00457E27"/>
    <w:rsid w:val="00462A5B"/>
    <w:rsid w:val="00462EA2"/>
    <w:rsid w:val="00463073"/>
    <w:rsid w:val="00466E3E"/>
    <w:rsid w:val="00467329"/>
    <w:rsid w:val="0046798B"/>
    <w:rsid w:val="0047204F"/>
    <w:rsid w:val="00472AF0"/>
    <w:rsid w:val="00473511"/>
    <w:rsid w:val="00474A49"/>
    <w:rsid w:val="00481FA2"/>
    <w:rsid w:val="00482D27"/>
    <w:rsid w:val="0048381F"/>
    <w:rsid w:val="0048395D"/>
    <w:rsid w:val="00487ACB"/>
    <w:rsid w:val="00494C2A"/>
    <w:rsid w:val="004956CC"/>
    <w:rsid w:val="00495D08"/>
    <w:rsid w:val="004A3E78"/>
    <w:rsid w:val="004A52DF"/>
    <w:rsid w:val="004A5AE5"/>
    <w:rsid w:val="004A5C05"/>
    <w:rsid w:val="004A63B1"/>
    <w:rsid w:val="004A7B48"/>
    <w:rsid w:val="004B3D86"/>
    <w:rsid w:val="004B3ECC"/>
    <w:rsid w:val="004B50F3"/>
    <w:rsid w:val="004B57EF"/>
    <w:rsid w:val="004C3F38"/>
    <w:rsid w:val="004C4F4E"/>
    <w:rsid w:val="004C7F44"/>
    <w:rsid w:val="004D200B"/>
    <w:rsid w:val="004E124C"/>
    <w:rsid w:val="004E1A01"/>
    <w:rsid w:val="004E3C6B"/>
    <w:rsid w:val="004E4265"/>
    <w:rsid w:val="004E42B6"/>
    <w:rsid w:val="004E7BFC"/>
    <w:rsid w:val="004E7E10"/>
    <w:rsid w:val="004F073C"/>
    <w:rsid w:val="004F1E4D"/>
    <w:rsid w:val="004F7CDB"/>
    <w:rsid w:val="00500800"/>
    <w:rsid w:val="00500B51"/>
    <w:rsid w:val="00500F85"/>
    <w:rsid w:val="005039DA"/>
    <w:rsid w:val="00506251"/>
    <w:rsid w:val="005128E4"/>
    <w:rsid w:val="005154D0"/>
    <w:rsid w:val="0051653A"/>
    <w:rsid w:val="005173A0"/>
    <w:rsid w:val="00517EAF"/>
    <w:rsid w:val="00522A00"/>
    <w:rsid w:val="00525C41"/>
    <w:rsid w:val="005269B1"/>
    <w:rsid w:val="005336B3"/>
    <w:rsid w:val="00533FB3"/>
    <w:rsid w:val="00537E58"/>
    <w:rsid w:val="00543201"/>
    <w:rsid w:val="00550090"/>
    <w:rsid w:val="00555541"/>
    <w:rsid w:val="00556855"/>
    <w:rsid w:val="00556AD3"/>
    <w:rsid w:val="00561F4D"/>
    <w:rsid w:val="00561F9B"/>
    <w:rsid w:val="0056546B"/>
    <w:rsid w:val="0056577E"/>
    <w:rsid w:val="005707C7"/>
    <w:rsid w:val="005713A3"/>
    <w:rsid w:val="0057191F"/>
    <w:rsid w:val="00571C52"/>
    <w:rsid w:val="005778E4"/>
    <w:rsid w:val="00577EA6"/>
    <w:rsid w:val="00580238"/>
    <w:rsid w:val="00580784"/>
    <w:rsid w:val="00583020"/>
    <w:rsid w:val="00583D03"/>
    <w:rsid w:val="00585530"/>
    <w:rsid w:val="005903FA"/>
    <w:rsid w:val="00590510"/>
    <w:rsid w:val="0059155D"/>
    <w:rsid w:val="005929EE"/>
    <w:rsid w:val="00592EFD"/>
    <w:rsid w:val="005A0D37"/>
    <w:rsid w:val="005A27A0"/>
    <w:rsid w:val="005A312A"/>
    <w:rsid w:val="005A313D"/>
    <w:rsid w:val="005A4573"/>
    <w:rsid w:val="005A7910"/>
    <w:rsid w:val="005B1C5A"/>
    <w:rsid w:val="005B3177"/>
    <w:rsid w:val="005B3901"/>
    <w:rsid w:val="005B4571"/>
    <w:rsid w:val="005B6A2C"/>
    <w:rsid w:val="005B760A"/>
    <w:rsid w:val="005C0255"/>
    <w:rsid w:val="005C02A8"/>
    <w:rsid w:val="005C5D9F"/>
    <w:rsid w:val="005C73FC"/>
    <w:rsid w:val="005D0C7A"/>
    <w:rsid w:val="005D1742"/>
    <w:rsid w:val="005D2258"/>
    <w:rsid w:val="005D2B77"/>
    <w:rsid w:val="005D3EC9"/>
    <w:rsid w:val="005D6864"/>
    <w:rsid w:val="005D7999"/>
    <w:rsid w:val="005E03C3"/>
    <w:rsid w:val="005E055D"/>
    <w:rsid w:val="005E108C"/>
    <w:rsid w:val="005E1730"/>
    <w:rsid w:val="005E7A45"/>
    <w:rsid w:val="005E7A87"/>
    <w:rsid w:val="005F3837"/>
    <w:rsid w:val="005F5D79"/>
    <w:rsid w:val="005F7368"/>
    <w:rsid w:val="00601453"/>
    <w:rsid w:val="00601752"/>
    <w:rsid w:val="006022A0"/>
    <w:rsid w:val="006022C7"/>
    <w:rsid w:val="006042EA"/>
    <w:rsid w:val="00604459"/>
    <w:rsid w:val="006073FE"/>
    <w:rsid w:val="00607A75"/>
    <w:rsid w:val="00607CB7"/>
    <w:rsid w:val="006104C8"/>
    <w:rsid w:val="00610B49"/>
    <w:rsid w:val="0061425F"/>
    <w:rsid w:val="00620698"/>
    <w:rsid w:val="00620A8E"/>
    <w:rsid w:val="0062117F"/>
    <w:rsid w:val="006232F7"/>
    <w:rsid w:val="00633C27"/>
    <w:rsid w:val="00643740"/>
    <w:rsid w:val="00644AB3"/>
    <w:rsid w:val="0064509D"/>
    <w:rsid w:val="00650D31"/>
    <w:rsid w:val="00652484"/>
    <w:rsid w:val="006538E7"/>
    <w:rsid w:val="0065394E"/>
    <w:rsid w:val="00654BB2"/>
    <w:rsid w:val="00657378"/>
    <w:rsid w:val="006577A1"/>
    <w:rsid w:val="0066126A"/>
    <w:rsid w:val="006626C0"/>
    <w:rsid w:val="00666951"/>
    <w:rsid w:val="0066698E"/>
    <w:rsid w:val="00666BD9"/>
    <w:rsid w:val="00672370"/>
    <w:rsid w:val="0067526F"/>
    <w:rsid w:val="00681B04"/>
    <w:rsid w:val="006821F3"/>
    <w:rsid w:val="0068266C"/>
    <w:rsid w:val="00682EAF"/>
    <w:rsid w:val="00686867"/>
    <w:rsid w:val="00691F8C"/>
    <w:rsid w:val="0069436D"/>
    <w:rsid w:val="00694E0A"/>
    <w:rsid w:val="00694FB1"/>
    <w:rsid w:val="006974C5"/>
    <w:rsid w:val="006A0EED"/>
    <w:rsid w:val="006A7440"/>
    <w:rsid w:val="006A7F61"/>
    <w:rsid w:val="006B0E68"/>
    <w:rsid w:val="006B1FC7"/>
    <w:rsid w:val="006B2075"/>
    <w:rsid w:val="006B3288"/>
    <w:rsid w:val="006B3E18"/>
    <w:rsid w:val="006B4CC9"/>
    <w:rsid w:val="006C2EA8"/>
    <w:rsid w:val="006C557F"/>
    <w:rsid w:val="006C5B10"/>
    <w:rsid w:val="006C6381"/>
    <w:rsid w:val="006D0E07"/>
    <w:rsid w:val="006D1DE6"/>
    <w:rsid w:val="006D2923"/>
    <w:rsid w:val="006E09AF"/>
    <w:rsid w:val="006E27BD"/>
    <w:rsid w:val="006E53B1"/>
    <w:rsid w:val="006E5450"/>
    <w:rsid w:val="006E599B"/>
    <w:rsid w:val="006E5CD2"/>
    <w:rsid w:val="006E74EA"/>
    <w:rsid w:val="006F05AC"/>
    <w:rsid w:val="006F114C"/>
    <w:rsid w:val="0070614E"/>
    <w:rsid w:val="00706FBF"/>
    <w:rsid w:val="0070706B"/>
    <w:rsid w:val="00710592"/>
    <w:rsid w:val="0071231C"/>
    <w:rsid w:val="00714DE7"/>
    <w:rsid w:val="0071528F"/>
    <w:rsid w:val="007158AB"/>
    <w:rsid w:val="00715A33"/>
    <w:rsid w:val="00720051"/>
    <w:rsid w:val="00721D92"/>
    <w:rsid w:val="0072778B"/>
    <w:rsid w:val="00732406"/>
    <w:rsid w:val="00735042"/>
    <w:rsid w:val="00735716"/>
    <w:rsid w:val="00740F72"/>
    <w:rsid w:val="0074622F"/>
    <w:rsid w:val="00746D08"/>
    <w:rsid w:val="0075130A"/>
    <w:rsid w:val="00753C33"/>
    <w:rsid w:val="00755BAD"/>
    <w:rsid w:val="0075725A"/>
    <w:rsid w:val="007578FD"/>
    <w:rsid w:val="0076156F"/>
    <w:rsid w:val="00771E37"/>
    <w:rsid w:val="00772927"/>
    <w:rsid w:val="00777551"/>
    <w:rsid w:val="00777851"/>
    <w:rsid w:val="0078049E"/>
    <w:rsid w:val="00782626"/>
    <w:rsid w:val="00783514"/>
    <w:rsid w:val="00784863"/>
    <w:rsid w:val="007848FC"/>
    <w:rsid w:val="00784B66"/>
    <w:rsid w:val="00792939"/>
    <w:rsid w:val="00793241"/>
    <w:rsid w:val="00794052"/>
    <w:rsid w:val="00794DD5"/>
    <w:rsid w:val="007972F1"/>
    <w:rsid w:val="007A0378"/>
    <w:rsid w:val="007A06C9"/>
    <w:rsid w:val="007A146B"/>
    <w:rsid w:val="007A374C"/>
    <w:rsid w:val="007A3DAC"/>
    <w:rsid w:val="007A3FE9"/>
    <w:rsid w:val="007A6B93"/>
    <w:rsid w:val="007A776C"/>
    <w:rsid w:val="007B0AA6"/>
    <w:rsid w:val="007B2CCA"/>
    <w:rsid w:val="007B47FE"/>
    <w:rsid w:val="007B71EC"/>
    <w:rsid w:val="007C17C1"/>
    <w:rsid w:val="007C38D5"/>
    <w:rsid w:val="007C40AA"/>
    <w:rsid w:val="007C4A16"/>
    <w:rsid w:val="007D045C"/>
    <w:rsid w:val="007D13F2"/>
    <w:rsid w:val="007D18FD"/>
    <w:rsid w:val="007D27D5"/>
    <w:rsid w:val="007D4FA4"/>
    <w:rsid w:val="007D6A9B"/>
    <w:rsid w:val="007D6C5E"/>
    <w:rsid w:val="007E0425"/>
    <w:rsid w:val="007E1D1B"/>
    <w:rsid w:val="007E1F14"/>
    <w:rsid w:val="007E37AF"/>
    <w:rsid w:val="007E3951"/>
    <w:rsid w:val="007E3B8F"/>
    <w:rsid w:val="007E502B"/>
    <w:rsid w:val="007F3250"/>
    <w:rsid w:val="007F3392"/>
    <w:rsid w:val="007F3E71"/>
    <w:rsid w:val="007F78BD"/>
    <w:rsid w:val="0080294D"/>
    <w:rsid w:val="00803F6E"/>
    <w:rsid w:val="00806C2E"/>
    <w:rsid w:val="00806EAF"/>
    <w:rsid w:val="00807E38"/>
    <w:rsid w:val="00812EF8"/>
    <w:rsid w:val="00814D9D"/>
    <w:rsid w:val="008154F8"/>
    <w:rsid w:val="00815FC4"/>
    <w:rsid w:val="008166C5"/>
    <w:rsid w:val="00816F53"/>
    <w:rsid w:val="00820F32"/>
    <w:rsid w:val="0082136E"/>
    <w:rsid w:val="008217A2"/>
    <w:rsid w:val="00823BF4"/>
    <w:rsid w:val="00825E63"/>
    <w:rsid w:val="0082616E"/>
    <w:rsid w:val="00827ED9"/>
    <w:rsid w:val="0083504B"/>
    <w:rsid w:val="008419A4"/>
    <w:rsid w:val="0084250A"/>
    <w:rsid w:val="008428A3"/>
    <w:rsid w:val="00844224"/>
    <w:rsid w:val="00844980"/>
    <w:rsid w:val="008467A2"/>
    <w:rsid w:val="0085191B"/>
    <w:rsid w:val="008531AA"/>
    <w:rsid w:val="008533A6"/>
    <w:rsid w:val="00860FC2"/>
    <w:rsid w:val="00862084"/>
    <w:rsid w:val="00862F0F"/>
    <w:rsid w:val="008637EE"/>
    <w:rsid w:val="008671EF"/>
    <w:rsid w:val="0087063B"/>
    <w:rsid w:val="00870A3F"/>
    <w:rsid w:val="00871A7B"/>
    <w:rsid w:val="00875323"/>
    <w:rsid w:val="00876B0C"/>
    <w:rsid w:val="00877916"/>
    <w:rsid w:val="00877FD0"/>
    <w:rsid w:val="00880B5D"/>
    <w:rsid w:val="008824FB"/>
    <w:rsid w:val="00883EEB"/>
    <w:rsid w:val="00884602"/>
    <w:rsid w:val="008855AA"/>
    <w:rsid w:val="0088730C"/>
    <w:rsid w:val="00894BAA"/>
    <w:rsid w:val="008A1183"/>
    <w:rsid w:val="008A15E7"/>
    <w:rsid w:val="008B2E8B"/>
    <w:rsid w:val="008B4A76"/>
    <w:rsid w:val="008B4DA8"/>
    <w:rsid w:val="008B7F56"/>
    <w:rsid w:val="008C4BAE"/>
    <w:rsid w:val="008C6056"/>
    <w:rsid w:val="008C6B0E"/>
    <w:rsid w:val="008C75C0"/>
    <w:rsid w:val="008C7862"/>
    <w:rsid w:val="008C7BB8"/>
    <w:rsid w:val="008D00BB"/>
    <w:rsid w:val="008D1536"/>
    <w:rsid w:val="008D1819"/>
    <w:rsid w:val="008D1B19"/>
    <w:rsid w:val="008D2B29"/>
    <w:rsid w:val="008D3A9C"/>
    <w:rsid w:val="008D4B2C"/>
    <w:rsid w:val="008D6494"/>
    <w:rsid w:val="008D66F3"/>
    <w:rsid w:val="008D6E0D"/>
    <w:rsid w:val="008D7F42"/>
    <w:rsid w:val="008E33A4"/>
    <w:rsid w:val="008E410C"/>
    <w:rsid w:val="008E523B"/>
    <w:rsid w:val="008E6769"/>
    <w:rsid w:val="008E6C5F"/>
    <w:rsid w:val="008F0DBF"/>
    <w:rsid w:val="008F1405"/>
    <w:rsid w:val="008F27D5"/>
    <w:rsid w:val="008F551A"/>
    <w:rsid w:val="008F7D58"/>
    <w:rsid w:val="009002AA"/>
    <w:rsid w:val="00900FCC"/>
    <w:rsid w:val="00902BF5"/>
    <w:rsid w:val="00904A0A"/>
    <w:rsid w:val="00904C61"/>
    <w:rsid w:val="0090565B"/>
    <w:rsid w:val="009077C3"/>
    <w:rsid w:val="00907950"/>
    <w:rsid w:val="00907F49"/>
    <w:rsid w:val="00910161"/>
    <w:rsid w:val="0091137C"/>
    <w:rsid w:val="009135C4"/>
    <w:rsid w:val="00913A65"/>
    <w:rsid w:val="00917590"/>
    <w:rsid w:val="00917B9E"/>
    <w:rsid w:val="0092506E"/>
    <w:rsid w:val="00925A57"/>
    <w:rsid w:val="00925BD2"/>
    <w:rsid w:val="00925C01"/>
    <w:rsid w:val="00926651"/>
    <w:rsid w:val="00927D8D"/>
    <w:rsid w:val="00927FD3"/>
    <w:rsid w:val="00930961"/>
    <w:rsid w:val="009322DE"/>
    <w:rsid w:val="00932A9B"/>
    <w:rsid w:val="00933A48"/>
    <w:rsid w:val="0093416D"/>
    <w:rsid w:val="009406D7"/>
    <w:rsid w:val="00943AA9"/>
    <w:rsid w:val="00945CF1"/>
    <w:rsid w:val="00947F55"/>
    <w:rsid w:val="009601DE"/>
    <w:rsid w:val="009605F9"/>
    <w:rsid w:val="00960756"/>
    <w:rsid w:val="00962E54"/>
    <w:rsid w:val="00965521"/>
    <w:rsid w:val="009655B5"/>
    <w:rsid w:val="00965B90"/>
    <w:rsid w:val="00974CFA"/>
    <w:rsid w:val="00975B4D"/>
    <w:rsid w:val="009768F6"/>
    <w:rsid w:val="00982CC6"/>
    <w:rsid w:val="00982DC4"/>
    <w:rsid w:val="009830A5"/>
    <w:rsid w:val="00985944"/>
    <w:rsid w:val="0098716F"/>
    <w:rsid w:val="00987432"/>
    <w:rsid w:val="00987F7E"/>
    <w:rsid w:val="0099017C"/>
    <w:rsid w:val="0099655C"/>
    <w:rsid w:val="00997282"/>
    <w:rsid w:val="009A209A"/>
    <w:rsid w:val="009A6247"/>
    <w:rsid w:val="009B1BAD"/>
    <w:rsid w:val="009B25FE"/>
    <w:rsid w:val="009B2F14"/>
    <w:rsid w:val="009B4D63"/>
    <w:rsid w:val="009B62FE"/>
    <w:rsid w:val="009B6480"/>
    <w:rsid w:val="009C0BE1"/>
    <w:rsid w:val="009D2572"/>
    <w:rsid w:val="009D2BA0"/>
    <w:rsid w:val="009D4731"/>
    <w:rsid w:val="009D4AA8"/>
    <w:rsid w:val="009D5C9B"/>
    <w:rsid w:val="009D5F5B"/>
    <w:rsid w:val="009E356D"/>
    <w:rsid w:val="009E77D0"/>
    <w:rsid w:val="009F5036"/>
    <w:rsid w:val="009F6C88"/>
    <w:rsid w:val="00A02E99"/>
    <w:rsid w:val="00A03576"/>
    <w:rsid w:val="00A03A49"/>
    <w:rsid w:val="00A03FC9"/>
    <w:rsid w:val="00A050BD"/>
    <w:rsid w:val="00A10CA5"/>
    <w:rsid w:val="00A12F5E"/>
    <w:rsid w:val="00A13189"/>
    <w:rsid w:val="00A13583"/>
    <w:rsid w:val="00A136C5"/>
    <w:rsid w:val="00A14016"/>
    <w:rsid w:val="00A1524A"/>
    <w:rsid w:val="00A20473"/>
    <w:rsid w:val="00A20BC3"/>
    <w:rsid w:val="00A2256A"/>
    <w:rsid w:val="00A22A46"/>
    <w:rsid w:val="00A2331D"/>
    <w:rsid w:val="00A25A50"/>
    <w:rsid w:val="00A30A74"/>
    <w:rsid w:val="00A32787"/>
    <w:rsid w:val="00A33C66"/>
    <w:rsid w:val="00A36F72"/>
    <w:rsid w:val="00A376CA"/>
    <w:rsid w:val="00A37AE5"/>
    <w:rsid w:val="00A402FC"/>
    <w:rsid w:val="00A45732"/>
    <w:rsid w:val="00A4713A"/>
    <w:rsid w:val="00A47188"/>
    <w:rsid w:val="00A473F9"/>
    <w:rsid w:val="00A512F5"/>
    <w:rsid w:val="00A56FBE"/>
    <w:rsid w:val="00A635CA"/>
    <w:rsid w:val="00A67915"/>
    <w:rsid w:val="00A707B4"/>
    <w:rsid w:val="00A7330B"/>
    <w:rsid w:val="00A7392E"/>
    <w:rsid w:val="00A746DD"/>
    <w:rsid w:val="00A76585"/>
    <w:rsid w:val="00A76685"/>
    <w:rsid w:val="00A76781"/>
    <w:rsid w:val="00A77870"/>
    <w:rsid w:val="00A84DEC"/>
    <w:rsid w:val="00A84E85"/>
    <w:rsid w:val="00A916A0"/>
    <w:rsid w:val="00A954D7"/>
    <w:rsid w:val="00A956B8"/>
    <w:rsid w:val="00A9767E"/>
    <w:rsid w:val="00AA00C4"/>
    <w:rsid w:val="00AA0265"/>
    <w:rsid w:val="00AA0CFD"/>
    <w:rsid w:val="00AA5C5A"/>
    <w:rsid w:val="00AA6500"/>
    <w:rsid w:val="00AB6755"/>
    <w:rsid w:val="00AC1B2A"/>
    <w:rsid w:val="00AC39D0"/>
    <w:rsid w:val="00AD096E"/>
    <w:rsid w:val="00AD1E8B"/>
    <w:rsid w:val="00AD694A"/>
    <w:rsid w:val="00AD6952"/>
    <w:rsid w:val="00AD69FC"/>
    <w:rsid w:val="00AE0329"/>
    <w:rsid w:val="00AE3763"/>
    <w:rsid w:val="00AE3E81"/>
    <w:rsid w:val="00AE5E55"/>
    <w:rsid w:val="00AE6C70"/>
    <w:rsid w:val="00AF020B"/>
    <w:rsid w:val="00AF1A17"/>
    <w:rsid w:val="00AF2F47"/>
    <w:rsid w:val="00AF7A9A"/>
    <w:rsid w:val="00B0001B"/>
    <w:rsid w:val="00B0138C"/>
    <w:rsid w:val="00B01A21"/>
    <w:rsid w:val="00B0293D"/>
    <w:rsid w:val="00B02C63"/>
    <w:rsid w:val="00B06617"/>
    <w:rsid w:val="00B10A6D"/>
    <w:rsid w:val="00B115C7"/>
    <w:rsid w:val="00B11FD2"/>
    <w:rsid w:val="00B12852"/>
    <w:rsid w:val="00B14D00"/>
    <w:rsid w:val="00B155E2"/>
    <w:rsid w:val="00B15935"/>
    <w:rsid w:val="00B16A31"/>
    <w:rsid w:val="00B17160"/>
    <w:rsid w:val="00B17477"/>
    <w:rsid w:val="00B17F95"/>
    <w:rsid w:val="00B20708"/>
    <w:rsid w:val="00B23DF9"/>
    <w:rsid w:val="00B25512"/>
    <w:rsid w:val="00B26E84"/>
    <w:rsid w:val="00B27C19"/>
    <w:rsid w:val="00B27F5C"/>
    <w:rsid w:val="00B30C25"/>
    <w:rsid w:val="00B317CE"/>
    <w:rsid w:val="00B32F35"/>
    <w:rsid w:val="00B358AA"/>
    <w:rsid w:val="00B35C18"/>
    <w:rsid w:val="00B36992"/>
    <w:rsid w:val="00B37326"/>
    <w:rsid w:val="00B40340"/>
    <w:rsid w:val="00B411BE"/>
    <w:rsid w:val="00B43302"/>
    <w:rsid w:val="00B51650"/>
    <w:rsid w:val="00B5462A"/>
    <w:rsid w:val="00B54E01"/>
    <w:rsid w:val="00B54F25"/>
    <w:rsid w:val="00B558AD"/>
    <w:rsid w:val="00B56064"/>
    <w:rsid w:val="00B56CCF"/>
    <w:rsid w:val="00B572C7"/>
    <w:rsid w:val="00B57797"/>
    <w:rsid w:val="00B57EA5"/>
    <w:rsid w:val="00B6176F"/>
    <w:rsid w:val="00B61FDF"/>
    <w:rsid w:val="00B662C9"/>
    <w:rsid w:val="00B6738B"/>
    <w:rsid w:val="00B702D4"/>
    <w:rsid w:val="00B709D1"/>
    <w:rsid w:val="00B70F67"/>
    <w:rsid w:val="00B71DE4"/>
    <w:rsid w:val="00B767CD"/>
    <w:rsid w:val="00B813CE"/>
    <w:rsid w:val="00B85402"/>
    <w:rsid w:val="00B862D6"/>
    <w:rsid w:val="00B93C5D"/>
    <w:rsid w:val="00B951B0"/>
    <w:rsid w:val="00BA0A86"/>
    <w:rsid w:val="00BA25E3"/>
    <w:rsid w:val="00BA41FC"/>
    <w:rsid w:val="00BA45DC"/>
    <w:rsid w:val="00BA7964"/>
    <w:rsid w:val="00BB26D8"/>
    <w:rsid w:val="00BB291D"/>
    <w:rsid w:val="00BB4332"/>
    <w:rsid w:val="00BB6AC4"/>
    <w:rsid w:val="00BC2111"/>
    <w:rsid w:val="00BC2565"/>
    <w:rsid w:val="00BC2DB7"/>
    <w:rsid w:val="00BC503B"/>
    <w:rsid w:val="00BC5D42"/>
    <w:rsid w:val="00BC6277"/>
    <w:rsid w:val="00BC7C4E"/>
    <w:rsid w:val="00BD1A34"/>
    <w:rsid w:val="00BD2D4F"/>
    <w:rsid w:val="00BE006B"/>
    <w:rsid w:val="00BE2AEA"/>
    <w:rsid w:val="00BE686E"/>
    <w:rsid w:val="00BF08E1"/>
    <w:rsid w:val="00BF12C9"/>
    <w:rsid w:val="00BF6079"/>
    <w:rsid w:val="00BF60E8"/>
    <w:rsid w:val="00BF673C"/>
    <w:rsid w:val="00C01826"/>
    <w:rsid w:val="00C022A6"/>
    <w:rsid w:val="00C02FF8"/>
    <w:rsid w:val="00C048B9"/>
    <w:rsid w:val="00C070D3"/>
    <w:rsid w:val="00C111C3"/>
    <w:rsid w:val="00C127FA"/>
    <w:rsid w:val="00C12D2B"/>
    <w:rsid w:val="00C132E2"/>
    <w:rsid w:val="00C20C9B"/>
    <w:rsid w:val="00C31C7B"/>
    <w:rsid w:val="00C35DF6"/>
    <w:rsid w:val="00C42509"/>
    <w:rsid w:val="00C42BD7"/>
    <w:rsid w:val="00C42DAA"/>
    <w:rsid w:val="00C43A1C"/>
    <w:rsid w:val="00C4534D"/>
    <w:rsid w:val="00C45617"/>
    <w:rsid w:val="00C45E30"/>
    <w:rsid w:val="00C46A1C"/>
    <w:rsid w:val="00C479EA"/>
    <w:rsid w:val="00C54C6D"/>
    <w:rsid w:val="00C54D37"/>
    <w:rsid w:val="00C55077"/>
    <w:rsid w:val="00C55872"/>
    <w:rsid w:val="00C558CC"/>
    <w:rsid w:val="00C55D49"/>
    <w:rsid w:val="00C56BC6"/>
    <w:rsid w:val="00C57BF7"/>
    <w:rsid w:val="00C64675"/>
    <w:rsid w:val="00C665B3"/>
    <w:rsid w:val="00C706F0"/>
    <w:rsid w:val="00C70F2B"/>
    <w:rsid w:val="00C72522"/>
    <w:rsid w:val="00C729DE"/>
    <w:rsid w:val="00C73743"/>
    <w:rsid w:val="00C80FAC"/>
    <w:rsid w:val="00C82E4E"/>
    <w:rsid w:val="00C86729"/>
    <w:rsid w:val="00C905B5"/>
    <w:rsid w:val="00C9069E"/>
    <w:rsid w:val="00C90AA3"/>
    <w:rsid w:val="00C95B4F"/>
    <w:rsid w:val="00C9784D"/>
    <w:rsid w:val="00CA02C3"/>
    <w:rsid w:val="00CA341E"/>
    <w:rsid w:val="00CA3A3C"/>
    <w:rsid w:val="00CA4851"/>
    <w:rsid w:val="00CA4BBA"/>
    <w:rsid w:val="00CA4DA6"/>
    <w:rsid w:val="00CA66B8"/>
    <w:rsid w:val="00CA7FBF"/>
    <w:rsid w:val="00CB0E06"/>
    <w:rsid w:val="00CB4EF8"/>
    <w:rsid w:val="00CB68B1"/>
    <w:rsid w:val="00CB7212"/>
    <w:rsid w:val="00CC6B24"/>
    <w:rsid w:val="00CC6C57"/>
    <w:rsid w:val="00CC7235"/>
    <w:rsid w:val="00CD158D"/>
    <w:rsid w:val="00CD16C1"/>
    <w:rsid w:val="00CD3992"/>
    <w:rsid w:val="00CD7ED1"/>
    <w:rsid w:val="00CE5518"/>
    <w:rsid w:val="00CF29C3"/>
    <w:rsid w:val="00CF5087"/>
    <w:rsid w:val="00CF65A7"/>
    <w:rsid w:val="00D00573"/>
    <w:rsid w:val="00D058AD"/>
    <w:rsid w:val="00D05F01"/>
    <w:rsid w:val="00D065DE"/>
    <w:rsid w:val="00D07414"/>
    <w:rsid w:val="00D074B2"/>
    <w:rsid w:val="00D12E64"/>
    <w:rsid w:val="00D147FF"/>
    <w:rsid w:val="00D148CF"/>
    <w:rsid w:val="00D15AF0"/>
    <w:rsid w:val="00D17D9B"/>
    <w:rsid w:val="00D20305"/>
    <w:rsid w:val="00D21EC0"/>
    <w:rsid w:val="00D25C30"/>
    <w:rsid w:val="00D27AB9"/>
    <w:rsid w:val="00D311B9"/>
    <w:rsid w:val="00D349D1"/>
    <w:rsid w:val="00D36504"/>
    <w:rsid w:val="00D41EC1"/>
    <w:rsid w:val="00D42B55"/>
    <w:rsid w:val="00D42DDE"/>
    <w:rsid w:val="00D4331F"/>
    <w:rsid w:val="00D43587"/>
    <w:rsid w:val="00D4501C"/>
    <w:rsid w:val="00D4778D"/>
    <w:rsid w:val="00D51AD5"/>
    <w:rsid w:val="00D52910"/>
    <w:rsid w:val="00D5426B"/>
    <w:rsid w:val="00D5652D"/>
    <w:rsid w:val="00D608AB"/>
    <w:rsid w:val="00D67E60"/>
    <w:rsid w:val="00D712ED"/>
    <w:rsid w:val="00D73B29"/>
    <w:rsid w:val="00D8396E"/>
    <w:rsid w:val="00D84A50"/>
    <w:rsid w:val="00D861B6"/>
    <w:rsid w:val="00D90CD5"/>
    <w:rsid w:val="00D92248"/>
    <w:rsid w:val="00D93397"/>
    <w:rsid w:val="00D93DCA"/>
    <w:rsid w:val="00DA0487"/>
    <w:rsid w:val="00DA1BDD"/>
    <w:rsid w:val="00DA3925"/>
    <w:rsid w:val="00DB0DDD"/>
    <w:rsid w:val="00DB2D85"/>
    <w:rsid w:val="00DB6576"/>
    <w:rsid w:val="00DB6ACB"/>
    <w:rsid w:val="00DB6D10"/>
    <w:rsid w:val="00DC00E1"/>
    <w:rsid w:val="00DC0966"/>
    <w:rsid w:val="00DC0E9C"/>
    <w:rsid w:val="00DC2F27"/>
    <w:rsid w:val="00DC3A5C"/>
    <w:rsid w:val="00DC743C"/>
    <w:rsid w:val="00DD00EC"/>
    <w:rsid w:val="00DD1C84"/>
    <w:rsid w:val="00DD27CA"/>
    <w:rsid w:val="00DD289D"/>
    <w:rsid w:val="00DD2FD9"/>
    <w:rsid w:val="00DD3D35"/>
    <w:rsid w:val="00DD3E93"/>
    <w:rsid w:val="00DD699D"/>
    <w:rsid w:val="00DD75FA"/>
    <w:rsid w:val="00DE00EE"/>
    <w:rsid w:val="00DE0E6B"/>
    <w:rsid w:val="00DE160D"/>
    <w:rsid w:val="00DE2522"/>
    <w:rsid w:val="00DE47D8"/>
    <w:rsid w:val="00DF4288"/>
    <w:rsid w:val="00DF4BFC"/>
    <w:rsid w:val="00DF4C76"/>
    <w:rsid w:val="00DF7642"/>
    <w:rsid w:val="00DF7941"/>
    <w:rsid w:val="00DF79C0"/>
    <w:rsid w:val="00E00148"/>
    <w:rsid w:val="00E00B4A"/>
    <w:rsid w:val="00E0183E"/>
    <w:rsid w:val="00E0200E"/>
    <w:rsid w:val="00E02B0A"/>
    <w:rsid w:val="00E03F03"/>
    <w:rsid w:val="00E172F8"/>
    <w:rsid w:val="00E177D7"/>
    <w:rsid w:val="00E17DB6"/>
    <w:rsid w:val="00E17FF6"/>
    <w:rsid w:val="00E20B80"/>
    <w:rsid w:val="00E246CA"/>
    <w:rsid w:val="00E24EB4"/>
    <w:rsid w:val="00E26B7E"/>
    <w:rsid w:val="00E27CD2"/>
    <w:rsid w:val="00E3152E"/>
    <w:rsid w:val="00E323FB"/>
    <w:rsid w:val="00E40D55"/>
    <w:rsid w:val="00E41195"/>
    <w:rsid w:val="00E47C02"/>
    <w:rsid w:val="00E5030D"/>
    <w:rsid w:val="00E5078B"/>
    <w:rsid w:val="00E51F84"/>
    <w:rsid w:val="00E5274A"/>
    <w:rsid w:val="00E5390E"/>
    <w:rsid w:val="00E544DC"/>
    <w:rsid w:val="00E54E95"/>
    <w:rsid w:val="00E54FE0"/>
    <w:rsid w:val="00E55782"/>
    <w:rsid w:val="00E55FD5"/>
    <w:rsid w:val="00E568E7"/>
    <w:rsid w:val="00E57ACD"/>
    <w:rsid w:val="00E6010C"/>
    <w:rsid w:val="00E60381"/>
    <w:rsid w:val="00E62BED"/>
    <w:rsid w:val="00E63F93"/>
    <w:rsid w:val="00E64BD5"/>
    <w:rsid w:val="00E65405"/>
    <w:rsid w:val="00E65416"/>
    <w:rsid w:val="00E6677E"/>
    <w:rsid w:val="00E669A3"/>
    <w:rsid w:val="00E66B28"/>
    <w:rsid w:val="00E6757C"/>
    <w:rsid w:val="00E75E66"/>
    <w:rsid w:val="00E7721F"/>
    <w:rsid w:val="00E87045"/>
    <w:rsid w:val="00E87CF2"/>
    <w:rsid w:val="00E90D67"/>
    <w:rsid w:val="00E912D9"/>
    <w:rsid w:val="00E92BC3"/>
    <w:rsid w:val="00E93BFC"/>
    <w:rsid w:val="00E94CF6"/>
    <w:rsid w:val="00E97161"/>
    <w:rsid w:val="00EA16EE"/>
    <w:rsid w:val="00EA1AE8"/>
    <w:rsid w:val="00EA33B8"/>
    <w:rsid w:val="00EB09BA"/>
    <w:rsid w:val="00EB0A20"/>
    <w:rsid w:val="00EB0E4E"/>
    <w:rsid w:val="00EB2F37"/>
    <w:rsid w:val="00EB3935"/>
    <w:rsid w:val="00EB3F98"/>
    <w:rsid w:val="00EB661D"/>
    <w:rsid w:val="00EC028B"/>
    <w:rsid w:val="00EC03A4"/>
    <w:rsid w:val="00EC2B61"/>
    <w:rsid w:val="00EC449D"/>
    <w:rsid w:val="00EC6227"/>
    <w:rsid w:val="00EC68A9"/>
    <w:rsid w:val="00EC7322"/>
    <w:rsid w:val="00ED0D44"/>
    <w:rsid w:val="00ED1784"/>
    <w:rsid w:val="00ED34F6"/>
    <w:rsid w:val="00ED6F6F"/>
    <w:rsid w:val="00EE0837"/>
    <w:rsid w:val="00EF063E"/>
    <w:rsid w:val="00EF15E5"/>
    <w:rsid w:val="00EF1766"/>
    <w:rsid w:val="00EF7DC2"/>
    <w:rsid w:val="00F04CE4"/>
    <w:rsid w:val="00F073BB"/>
    <w:rsid w:val="00F10ADD"/>
    <w:rsid w:val="00F14AE3"/>
    <w:rsid w:val="00F15D5F"/>
    <w:rsid w:val="00F23B4D"/>
    <w:rsid w:val="00F23BB0"/>
    <w:rsid w:val="00F31C7E"/>
    <w:rsid w:val="00F32111"/>
    <w:rsid w:val="00F323ED"/>
    <w:rsid w:val="00F34268"/>
    <w:rsid w:val="00F3632F"/>
    <w:rsid w:val="00F377B9"/>
    <w:rsid w:val="00F37DA1"/>
    <w:rsid w:val="00F4037A"/>
    <w:rsid w:val="00F41F89"/>
    <w:rsid w:val="00F4261A"/>
    <w:rsid w:val="00F426BE"/>
    <w:rsid w:val="00F42B0E"/>
    <w:rsid w:val="00F43561"/>
    <w:rsid w:val="00F44F58"/>
    <w:rsid w:val="00F45B6C"/>
    <w:rsid w:val="00F46D9D"/>
    <w:rsid w:val="00F4735A"/>
    <w:rsid w:val="00F47C22"/>
    <w:rsid w:val="00F50B23"/>
    <w:rsid w:val="00F51330"/>
    <w:rsid w:val="00F51C05"/>
    <w:rsid w:val="00F52C4C"/>
    <w:rsid w:val="00F52D29"/>
    <w:rsid w:val="00F54752"/>
    <w:rsid w:val="00F55903"/>
    <w:rsid w:val="00F56E8D"/>
    <w:rsid w:val="00F6153D"/>
    <w:rsid w:val="00F67AD1"/>
    <w:rsid w:val="00F70FE4"/>
    <w:rsid w:val="00F73ABA"/>
    <w:rsid w:val="00F75073"/>
    <w:rsid w:val="00F8147C"/>
    <w:rsid w:val="00F83497"/>
    <w:rsid w:val="00F83D27"/>
    <w:rsid w:val="00F913A0"/>
    <w:rsid w:val="00F95F37"/>
    <w:rsid w:val="00FA366B"/>
    <w:rsid w:val="00FA3AE5"/>
    <w:rsid w:val="00FA3EC2"/>
    <w:rsid w:val="00FA7FA6"/>
    <w:rsid w:val="00FB057A"/>
    <w:rsid w:val="00FB0AAB"/>
    <w:rsid w:val="00FB4F5C"/>
    <w:rsid w:val="00FB767B"/>
    <w:rsid w:val="00FC1014"/>
    <w:rsid w:val="00FC10B5"/>
    <w:rsid w:val="00FC18F0"/>
    <w:rsid w:val="00FC21AA"/>
    <w:rsid w:val="00FC3642"/>
    <w:rsid w:val="00FC4154"/>
    <w:rsid w:val="00FC4676"/>
    <w:rsid w:val="00FC5DD4"/>
    <w:rsid w:val="00FD1E6B"/>
    <w:rsid w:val="00FD1EA3"/>
    <w:rsid w:val="00FD3A1B"/>
    <w:rsid w:val="00FD4403"/>
    <w:rsid w:val="00FD586C"/>
    <w:rsid w:val="00FD7DE9"/>
    <w:rsid w:val="00FE0525"/>
    <w:rsid w:val="00FE4D13"/>
    <w:rsid w:val="00FE5070"/>
    <w:rsid w:val="00FE56DE"/>
    <w:rsid w:val="00FE5758"/>
    <w:rsid w:val="00FE5F99"/>
    <w:rsid w:val="00FF1BD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0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nhideWhenUsed="0" w:qFormat="1"/>
    <w:lsdException w:name="Emphasis" w:semiHidden="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10F"/>
    <w:rPr>
      <w:lang w:val="es-ES_tradnl"/>
    </w:rPr>
  </w:style>
  <w:style w:type="paragraph" w:styleId="Ttulo1">
    <w:name w:val="heading 1"/>
    <w:basedOn w:val="Normal"/>
    <w:next w:val="Normal"/>
    <w:link w:val="Ttulo1Car"/>
    <w:qFormat/>
    <w:rsid w:val="0043710F"/>
    <w:pPr>
      <w:keepNext/>
      <w:jc w:val="both"/>
      <w:outlineLvl w:val="0"/>
    </w:pPr>
    <w:rPr>
      <w:rFonts w:ascii="Arial" w:hAnsi="Arial"/>
      <w:b/>
      <w:sz w:val="24"/>
    </w:rPr>
  </w:style>
  <w:style w:type="paragraph" w:styleId="Ttulo2">
    <w:name w:val="heading 2"/>
    <w:basedOn w:val="Normal"/>
    <w:next w:val="Normal"/>
    <w:link w:val="Ttulo2Car"/>
    <w:qFormat/>
    <w:rsid w:val="0043710F"/>
    <w:pPr>
      <w:keepNext/>
      <w:jc w:val="center"/>
      <w:outlineLvl w:val="1"/>
    </w:pPr>
    <w:rPr>
      <w:rFonts w:ascii="Arial" w:hAnsi="Arial"/>
      <w:sz w:val="22"/>
    </w:rPr>
  </w:style>
  <w:style w:type="paragraph" w:styleId="Ttulo3">
    <w:name w:val="heading 3"/>
    <w:basedOn w:val="Normal"/>
    <w:next w:val="Normal"/>
    <w:link w:val="Ttulo3Car"/>
    <w:qFormat/>
    <w:rsid w:val="0043710F"/>
    <w:pPr>
      <w:keepNext/>
      <w:outlineLvl w:val="2"/>
    </w:pPr>
    <w:rPr>
      <w:rFonts w:ascii="Tahoma" w:hAnsi="Tahoma"/>
      <w:b/>
      <w:i/>
      <w:sz w:val="22"/>
    </w:rPr>
  </w:style>
  <w:style w:type="paragraph" w:styleId="Ttulo4">
    <w:name w:val="heading 4"/>
    <w:basedOn w:val="Normal"/>
    <w:next w:val="Normal"/>
    <w:link w:val="Ttulo4Car"/>
    <w:uiPriority w:val="99"/>
    <w:qFormat/>
    <w:rsid w:val="0043710F"/>
    <w:pPr>
      <w:keepNext/>
      <w:jc w:val="both"/>
      <w:outlineLvl w:val="3"/>
    </w:pPr>
    <w:rPr>
      <w:rFonts w:ascii="Tahoma" w:hAnsi="Tahoma"/>
      <w:b/>
      <w:sz w:val="22"/>
    </w:rPr>
  </w:style>
  <w:style w:type="paragraph" w:styleId="Ttulo5">
    <w:name w:val="heading 5"/>
    <w:basedOn w:val="Normal"/>
    <w:next w:val="Normal"/>
    <w:link w:val="Ttulo5Car"/>
    <w:uiPriority w:val="99"/>
    <w:qFormat/>
    <w:rsid w:val="0043710F"/>
    <w:pPr>
      <w:keepNext/>
      <w:jc w:val="center"/>
      <w:outlineLvl w:val="4"/>
    </w:pPr>
    <w:rPr>
      <w:rFonts w:ascii="Tahoma" w:hAnsi="Tahoma"/>
      <w:b/>
      <w:color w:val="008000"/>
      <w:sz w:val="36"/>
      <w:u w:val="single"/>
    </w:rPr>
  </w:style>
  <w:style w:type="paragraph" w:styleId="Ttulo6">
    <w:name w:val="heading 6"/>
    <w:basedOn w:val="Normal"/>
    <w:next w:val="Normal"/>
    <w:qFormat/>
    <w:rsid w:val="0043710F"/>
    <w:pPr>
      <w:keepNext/>
      <w:jc w:val="center"/>
      <w:outlineLvl w:val="5"/>
    </w:pPr>
    <w:rPr>
      <w:rFonts w:ascii="Arial Black" w:hAnsi="Arial Black"/>
      <w:b/>
      <w:i/>
      <w:color w:val="008000"/>
      <w:sz w:val="24"/>
      <w:u w:val="single"/>
    </w:rPr>
  </w:style>
  <w:style w:type="paragraph" w:styleId="Ttulo7">
    <w:name w:val="heading 7"/>
    <w:basedOn w:val="Normal"/>
    <w:next w:val="Normal"/>
    <w:qFormat/>
    <w:rsid w:val="0043710F"/>
    <w:pPr>
      <w:keepNext/>
      <w:ind w:left="1134" w:hanging="1134"/>
      <w:jc w:val="both"/>
      <w:outlineLvl w:val="6"/>
    </w:pPr>
    <w:rPr>
      <w:rFonts w:ascii="Bookman Old Style" w:hAnsi="Bookman Old Style"/>
      <w:sz w:val="24"/>
    </w:rPr>
  </w:style>
  <w:style w:type="paragraph" w:styleId="Ttulo8">
    <w:name w:val="heading 8"/>
    <w:basedOn w:val="Normal"/>
    <w:next w:val="Normal"/>
    <w:qFormat/>
    <w:rsid w:val="0043710F"/>
    <w:pPr>
      <w:keepNext/>
      <w:ind w:left="-1701" w:firstLine="1701"/>
      <w:jc w:val="both"/>
      <w:outlineLvl w:val="7"/>
    </w:pPr>
    <w:rPr>
      <w:rFonts w:ascii="Tahoma" w:hAnsi="Tahoma"/>
      <w:sz w:val="24"/>
    </w:rPr>
  </w:style>
  <w:style w:type="paragraph" w:styleId="Ttulo9">
    <w:name w:val="heading 9"/>
    <w:basedOn w:val="Normal"/>
    <w:next w:val="Normal"/>
    <w:qFormat/>
    <w:rsid w:val="0043710F"/>
    <w:pPr>
      <w:keepNext/>
      <w:ind w:left="1134"/>
      <w:outlineLvl w:val="8"/>
    </w:pPr>
    <w:rPr>
      <w:rFonts w:ascii="Tahoma" w:hAnsi="Tahoma"/>
      <w:b/>
      <w:i/>
      <w:color w:val="008000"/>
      <w:sz w:val="32"/>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20750E"/>
    <w:rPr>
      <w:rFonts w:ascii="Arial" w:hAnsi="Arial"/>
      <w:b/>
      <w:sz w:val="24"/>
      <w:lang w:val="es-ES_tradnl" w:eastAsia="es-ES"/>
    </w:rPr>
  </w:style>
  <w:style w:type="character" w:customStyle="1" w:styleId="Ttulo2Car">
    <w:name w:val="Título 2 Car"/>
    <w:link w:val="Ttulo2"/>
    <w:locked/>
    <w:rsid w:val="002E709C"/>
    <w:rPr>
      <w:rFonts w:ascii="Arial" w:hAnsi="Arial"/>
      <w:sz w:val="22"/>
      <w:lang w:val="es-ES_tradnl" w:eastAsia="es-ES"/>
    </w:rPr>
  </w:style>
  <w:style w:type="character" w:customStyle="1" w:styleId="Ttulo3Car">
    <w:name w:val="Título 3 Car"/>
    <w:basedOn w:val="Fuentedeprrafopredeter"/>
    <w:link w:val="Ttulo3"/>
    <w:rsid w:val="00B01A21"/>
    <w:rPr>
      <w:rFonts w:ascii="Tahoma" w:hAnsi="Tahoma"/>
      <w:b/>
      <w:i/>
      <w:sz w:val="22"/>
      <w:lang w:val="es-ES_tradnl" w:eastAsia="es-ES"/>
    </w:rPr>
  </w:style>
  <w:style w:type="character" w:customStyle="1" w:styleId="Ttulo4Car">
    <w:name w:val="Título 4 Car"/>
    <w:link w:val="Ttulo4"/>
    <w:uiPriority w:val="99"/>
    <w:locked/>
    <w:rsid w:val="002E709C"/>
    <w:rPr>
      <w:rFonts w:ascii="Tahoma" w:hAnsi="Tahoma"/>
      <w:b/>
      <w:sz w:val="22"/>
      <w:lang w:val="es-ES_tradnl" w:eastAsia="es-ES"/>
    </w:rPr>
  </w:style>
  <w:style w:type="character" w:customStyle="1" w:styleId="Ttulo5Car">
    <w:name w:val="Título 5 Car"/>
    <w:link w:val="Ttulo5"/>
    <w:uiPriority w:val="99"/>
    <w:locked/>
    <w:rsid w:val="002E709C"/>
    <w:rPr>
      <w:rFonts w:ascii="Tahoma" w:hAnsi="Tahoma"/>
      <w:b/>
      <w:color w:val="008000"/>
      <w:sz w:val="36"/>
      <w:u w:val="single"/>
      <w:lang w:val="es-ES_tradnl" w:eastAsia="es-ES"/>
    </w:rPr>
  </w:style>
  <w:style w:type="paragraph" w:styleId="Textoindependiente">
    <w:name w:val="Body Text"/>
    <w:basedOn w:val="Normal"/>
    <w:rsid w:val="0043710F"/>
    <w:pPr>
      <w:jc w:val="both"/>
    </w:pPr>
    <w:rPr>
      <w:rFonts w:ascii="Arial" w:hAnsi="Arial"/>
      <w:sz w:val="22"/>
    </w:rPr>
  </w:style>
  <w:style w:type="paragraph" w:styleId="Textoindependiente2">
    <w:name w:val="Body Text 2"/>
    <w:basedOn w:val="Normal"/>
    <w:link w:val="Textoindependiente2Car"/>
    <w:uiPriority w:val="99"/>
    <w:rsid w:val="0043710F"/>
    <w:pPr>
      <w:jc w:val="center"/>
    </w:pPr>
    <w:rPr>
      <w:rFonts w:ascii="Arial" w:hAnsi="Arial"/>
      <w:b/>
      <w:i/>
      <w:color w:val="008000"/>
      <w:sz w:val="28"/>
    </w:rPr>
  </w:style>
  <w:style w:type="character" w:customStyle="1" w:styleId="Textoindependiente2Car">
    <w:name w:val="Texto independiente 2 Car"/>
    <w:link w:val="Textoindependiente2"/>
    <w:uiPriority w:val="99"/>
    <w:locked/>
    <w:rsid w:val="002E709C"/>
    <w:rPr>
      <w:rFonts w:ascii="Arial" w:hAnsi="Arial"/>
      <w:b/>
      <w:i/>
      <w:color w:val="008000"/>
      <w:sz w:val="28"/>
      <w:lang w:val="es-ES_tradnl" w:eastAsia="es-ES"/>
    </w:rPr>
  </w:style>
  <w:style w:type="paragraph" w:styleId="Piedepgina">
    <w:name w:val="footer"/>
    <w:basedOn w:val="Normal"/>
    <w:link w:val="PiedepginaCar"/>
    <w:uiPriority w:val="99"/>
    <w:rsid w:val="0043710F"/>
    <w:pPr>
      <w:tabs>
        <w:tab w:val="center" w:pos="4419"/>
        <w:tab w:val="right" w:pos="8838"/>
      </w:tabs>
    </w:pPr>
  </w:style>
  <w:style w:type="character" w:customStyle="1" w:styleId="PiedepginaCar">
    <w:name w:val="Pie de página Car"/>
    <w:link w:val="Piedepgina"/>
    <w:uiPriority w:val="99"/>
    <w:rsid w:val="00416744"/>
    <w:rPr>
      <w:lang w:val="es-ES_tradnl"/>
    </w:rPr>
  </w:style>
  <w:style w:type="character" w:styleId="Nmerodepgina">
    <w:name w:val="page number"/>
    <w:basedOn w:val="Fuentedeprrafopredeter"/>
    <w:rsid w:val="0043710F"/>
  </w:style>
  <w:style w:type="paragraph" w:styleId="Encabezado">
    <w:name w:val="header"/>
    <w:basedOn w:val="Normal"/>
    <w:semiHidden/>
    <w:rsid w:val="0043710F"/>
    <w:pPr>
      <w:tabs>
        <w:tab w:val="center" w:pos="4252"/>
        <w:tab w:val="right" w:pos="8504"/>
      </w:tabs>
    </w:pPr>
  </w:style>
  <w:style w:type="paragraph" w:styleId="Textoindependiente3">
    <w:name w:val="Body Text 3"/>
    <w:basedOn w:val="Normal"/>
    <w:semiHidden/>
    <w:rsid w:val="0043710F"/>
    <w:pPr>
      <w:jc w:val="both"/>
    </w:pPr>
    <w:rPr>
      <w:rFonts w:ascii="Tahoma" w:hAnsi="Tahoma"/>
      <w:i/>
      <w:sz w:val="22"/>
    </w:rPr>
  </w:style>
  <w:style w:type="paragraph" w:styleId="Sangradetextonormal">
    <w:name w:val="Body Text Indent"/>
    <w:basedOn w:val="Normal"/>
    <w:link w:val="SangradetextonormalCar"/>
    <w:semiHidden/>
    <w:rsid w:val="0043710F"/>
    <w:pPr>
      <w:ind w:left="-851"/>
      <w:jc w:val="center"/>
    </w:pPr>
    <w:rPr>
      <w:rFonts w:ascii="Arial Black" w:hAnsi="Arial Black"/>
      <w:b/>
      <w:i/>
      <w:color w:val="008000"/>
      <w:sz w:val="28"/>
      <w:u w:val="single"/>
    </w:rPr>
  </w:style>
  <w:style w:type="character" w:customStyle="1" w:styleId="SangradetextonormalCar">
    <w:name w:val="Sangría de texto normal Car"/>
    <w:link w:val="Sangradetextonormal"/>
    <w:semiHidden/>
    <w:rsid w:val="0025076E"/>
    <w:rPr>
      <w:rFonts w:ascii="Arial Black" w:hAnsi="Arial Black"/>
      <w:b/>
      <w:i/>
      <w:color w:val="008000"/>
      <w:sz w:val="28"/>
      <w:u w:val="single"/>
      <w:lang w:val="es-ES_tradnl" w:eastAsia="es-ES"/>
    </w:rPr>
  </w:style>
  <w:style w:type="paragraph" w:styleId="Sangra2detindependiente">
    <w:name w:val="Body Text Indent 2"/>
    <w:basedOn w:val="Normal"/>
    <w:semiHidden/>
    <w:rsid w:val="0043710F"/>
    <w:pPr>
      <w:ind w:left="567" w:hanging="567"/>
      <w:jc w:val="both"/>
    </w:pPr>
    <w:rPr>
      <w:rFonts w:ascii="Tahoma" w:hAnsi="Tahoma"/>
      <w:sz w:val="22"/>
    </w:rPr>
  </w:style>
  <w:style w:type="paragraph" w:styleId="Sangra3detindependiente">
    <w:name w:val="Body Text Indent 3"/>
    <w:basedOn w:val="Normal"/>
    <w:semiHidden/>
    <w:rsid w:val="0043710F"/>
    <w:pPr>
      <w:ind w:left="284" w:hanging="284"/>
      <w:jc w:val="both"/>
    </w:pPr>
    <w:rPr>
      <w:rFonts w:ascii="Tahoma" w:hAnsi="Tahoma"/>
      <w:bCs/>
      <w:sz w:val="22"/>
    </w:rPr>
  </w:style>
  <w:style w:type="paragraph" w:styleId="Textodeglobo">
    <w:name w:val="Balloon Text"/>
    <w:basedOn w:val="Normal"/>
    <w:link w:val="TextodegloboCar"/>
    <w:uiPriority w:val="99"/>
    <w:semiHidden/>
    <w:rsid w:val="0043710F"/>
    <w:rPr>
      <w:rFonts w:ascii="Tahoma" w:hAnsi="Tahoma"/>
      <w:sz w:val="16"/>
      <w:szCs w:val="16"/>
    </w:rPr>
  </w:style>
  <w:style w:type="character" w:customStyle="1" w:styleId="TextodegloboCar">
    <w:name w:val="Texto de globo Car"/>
    <w:link w:val="Textodeglobo"/>
    <w:uiPriority w:val="99"/>
    <w:semiHidden/>
    <w:locked/>
    <w:rsid w:val="002E709C"/>
    <w:rPr>
      <w:rFonts w:ascii="Tahoma" w:hAnsi="Tahoma" w:cs="Tahoma"/>
      <w:sz w:val="16"/>
      <w:szCs w:val="16"/>
      <w:lang w:val="es-ES_tradnl" w:eastAsia="es-ES"/>
    </w:rPr>
  </w:style>
  <w:style w:type="paragraph" w:styleId="Ttulo">
    <w:name w:val="Title"/>
    <w:basedOn w:val="Normal"/>
    <w:link w:val="TtuloCar"/>
    <w:qFormat/>
    <w:rsid w:val="0091137C"/>
    <w:pPr>
      <w:jc w:val="center"/>
    </w:pPr>
    <w:rPr>
      <w:rFonts w:ascii="Arial" w:hAnsi="Arial"/>
      <w:b/>
      <w:bCs/>
      <w:sz w:val="24"/>
      <w:szCs w:val="24"/>
      <w:lang w:val="es-ES"/>
    </w:rPr>
  </w:style>
  <w:style w:type="character" w:customStyle="1" w:styleId="TtuloCar">
    <w:name w:val="Título Car"/>
    <w:link w:val="Ttulo"/>
    <w:rsid w:val="0091137C"/>
    <w:rPr>
      <w:rFonts w:ascii="Arial" w:hAnsi="Arial" w:cs="Arial"/>
      <w:b/>
      <w:bCs/>
      <w:sz w:val="24"/>
      <w:szCs w:val="24"/>
      <w:lang w:val="es-ES" w:eastAsia="es-ES"/>
    </w:rPr>
  </w:style>
  <w:style w:type="character" w:styleId="Hipervnculo">
    <w:name w:val="Hyperlink"/>
    <w:uiPriority w:val="99"/>
    <w:unhideWhenUsed/>
    <w:rsid w:val="008D1536"/>
    <w:rPr>
      <w:color w:val="0000FF"/>
      <w:u w:val="single"/>
    </w:rPr>
  </w:style>
  <w:style w:type="paragraph" w:customStyle="1" w:styleId="Prrafodelista1">
    <w:name w:val="Párrafo de lista1"/>
    <w:basedOn w:val="Normal"/>
    <w:qFormat/>
    <w:rsid w:val="00945CF1"/>
    <w:pPr>
      <w:spacing w:after="200" w:line="276" w:lineRule="auto"/>
      <w:ind w:left="720"/>
      <w:contextualSpacing/>
    </w:pPr>
    <w:rPr>
      <w:rFonts w:ascii="Calibri" w:eastAsia="Calibri" w:hAnsi="Calibri"/>
      <w:sz w:val="22"/>
      <w:szCs w:val="22"/>
      <w:lang w:val="es-ES" w:eastAsia="en-US"/>
    </w:rPr>
  </w:style>
  <w:style w:type="paragraph" w:styleId="Prrafodelista">
    <w:name w:val="List Paragraph"/>
    <w:basedOn w:val="Normal"/>
    <w:qFormat/>
    <w:rsid w:val="007D13F2"/>
    <w:pPr>
      <w:spacing w:after="200" w:line="276" w:lineRule="auto"/>
      <w:ind w:left="720"/>
      <w:contextualSpacing/>
    </w:pPr>
    <w:rPr>
      <w:rFonts w:ascii="Calibri" w:eastAsia="Calibri" w:hAnsi="Calibri"/>
      <w:sz w:val="22"/>
      <w:szCs w:val="22"/>
      <w:lang w:val="es-UY" w:eastAsia="en-US"/>
    </w:rPr>
  </w:style>
  <w:style w:type="paragraph" w:customStyle="1" w:styleId="CarCarCarCarCarCarCarCarCar">
    <w:name w:val="Car Car Car Car Car Car Car Car Car"/>
    <w:basedOn w:val="Normal"/>
    <w:rsid w:val="00C42DAA"/>
    <w:rPr>
      <w:rFonts w:ascii="Arial" w:hAnsi="Arial"/>
      <w:szCs w:val="24"/>
      <w:lang w:val="pl-PL" w:eastAsia="pl-PL"/>
    </w:rPr>
  </w:style>
  <w:style w:type="paragraph" w:customStyle="1" w:styleId="CarCar">
    <w:name w:val="Car Car"/>
    <w:basedOn w:val="Normal"/>
    <w:rsid w:val="00E246CA"/>
    <w:rPr>
      <w:rFonts w:ascii="Arial" w:hAnsi="Arial"/>
      <w:szCs w:val="24"/>
      <w:lang w:val="pl-PL" w:eastAsia="pl-PL"/>
    </w:rPr>
  </w:style>
  <w:style w:type="character" w:styleId="nfasis">
    <w:name w:val="Emphasis"/>
    <w:uiPriority w:val="99"/>
    <w:qFormat/>
    <w:rsid w:val="00EC449D"/>
    <w:rPr>
      <w:rFonts w:ascii="Arial" w:hAnsi="Arial"/>
      <w:b/>
      <w:spacing w:val="-10"/>
      <w:sz w:val="18"/>
    </w:rPr>
  </w:style>
  <w:style w:type="character" w:customStyle="1" w:styleId="specname">
    <w:name w:val="specname"/>
    <w:basedOn w:val="Fuentedeprrafopredeter"/>
    <w:uiPriority w:val="99"/>
    <w:rsid w:val="002E709C"/>
  </w:style>
  <w:style w:type="character" w:customStyle="1" w:styleId="specvalue">
    <w:name w:val="specvalue"/>
    <w:basedOn w:val="Fuentedeprrafopredeter"/>
    <w:uiPriority w:val="99"/>
    <w:rsid w:val="002E709C"/>
  </w:style>
  <w:style w:type="character" w:customStyle="1" w:styleId="textoproductos">
    <w:name w:val="textoproductos"/>
    <w:basedOn w:val="Fuentedeprrafopredeter"/>
    <w:uiPriority w:val="99"/>
    <w:rsid w:val="002E709C"/>
  </w:style>
  <w:style w:type="character" w:customStyle="1" w:styleId="price">
    <w:name w:val="price"/>
    <w:basedOn w:val="Fuentedeprrafopredeter"/>
    <w:uiPriority w:val="99"/>
    <w:rsid w:val="002E709C"/>
  </w:style>
  <w:style w:type="paragraph" w:styleId="NormalWeb">
    <w:name w:val="Normal (Web)"/>
    <w:basedOn w:val="Normal"/>
    <w:uiPriority w:val="99"/>
    <w:rsid w:val="002E709C"/>
    <w:pPr>
      <w:spacing w:before="100" w:beforeAutospacing="1" w:after="100" w:afterAutospacing="1"/>
    </w:pPr>
    <w:rPr>
      <w:sz w:val="24"/>
      <w:szCs w:val="24"/>
      <w:lang w:val="es-UY" w:eastAsia="es-UY"/>
    </w:rPr>
  </w:style>
  <w:style w:type="character" w:customStyle="1" w:styleId="a-list-item">
    <w:name w:val="a-list-item"/>
    <w:basedOn w:val="Fuentedeprrafopredeter"/>
    <w:uiPriority w:val="99"/>
    <w:rsid w:val="002E709C"/>
  </w:style>
  <w:style w:type="character" w:customStyle="1" w:styleId="notranslate">
    <w:name w:val="notranslate"/>
    <w:basedOn w:val="Fuentedeprrafopredeter"/>
    <w:uiPriority w:val="99"/>
    <w:rsid w:val="002E709C"/>
  </w:style>
  <w:style w:type="character" w:styleId="Textoennegrita">
    <w:name w:val="Strong"/>
    <w:uiPriority w:val="99"/>
    <w:qFormat/>
    <w:rsid w:val="002E709C"/>
    <w:rPr>
      <w:b/>
      <w:bCs/>
    </w:rPr>
  </w:style>
  <w:style w:type="paragraph" w:styleId="Textosinformato">
    <w:name w:val="Plain Text"/>
    <w:basedOn w:val="Normal"/>
    <w:link w:val="TextosinformatoCar"/>
    <w:rsid w:val="00AD1E8B"/>
    <w:rPr>
      <w:rFonts w:ascii="Courier New" w:hAnsi="Courier New"/>
    </w:rPr>
  </w:style>
  <w:style w:type="character" w:customStyle="1" w:styleId="TextosinformatoCar">
    <w:name w:val="Texto sin formato Car"/>
    <w:link w:val="Textosinformato"/>
    <w:rsid w:val="00AD1E8B"/>
    <w:rPr>
      <w:rFonts w:ascii="Courier New" w:hAnsi="Courier New"/>
    </w:rPr>
  </w:style>
  <w:style w:type="paragraph" w:styleId="HTMLconformatoprevio">
    <w:name w:val="HTML Preformatted"/>
    <w:basedOn w:val="Normal"/>
    <w:link w:val="HTMLconformatoprevioCar"/>
    <w:uiPriority w:val="99"/>
    <w:unhideWhenUsed/>
    <w:rsid w:val="00D203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s-MX" w:eastAsia="es-MX"/>
    </w:rPr>
  </w:style>
  <w:style w:type="character" w:customStyle="1" w:styleId="HTMLconformatoprevioCar">
    <w:name w:val="HTML con formato previo Car"/>
    <w:basedOn w:val="Fuentedeprrafopredeter"/>
    <w:link w:val="HTMLconformatoprevio"/>
    <w:uiPriority w:val="99"/>
    <w:rsid w:val="00D20305"/>
    <w:rPr>
      <w:rFonts w:ascii="Courier New" w:hAnsi="Courier New" w:cs="Courier New"/>
    </w:rPr>
  </w:style>
  <w:style w:type="table" w:styleId="Tablaconcuadrcula">
    <w:name w:val="Table Grid"/>
    <w:basedOn w:val="Tablanormal"/>
    <w:uiPriority w:val="59"/>
    <w:rsid w:val="00A9767E"/>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4157897">
      <w:bodyDiv w:val="1"/>
      <w:marLeft w:val="0"/>
      <w:marRight w:val="0"/>
      <w:marTop w:val="0"/>
      <w:marBottom w:val="0"/>
      <w:divBdr>
        <w:top w:val="none" w:sz="0" w:space="0" w:color="auto"/>
        <w:left w:val="none" w:sz="0" w:space="0" w:color="auto"/>
        <w:bottom w:val="none" w:sz="0" w:space="0" w:color="auto"/>
        <w:right w:val="none" w:sz="0" w:space="0" w:color="auto"/>
      </w:divBdr>
    </w:div>
    <w:div w:id="75640711">
      <w:bodyDiv w:val="1"/>
      <w:marLeft w:val="0"/>
      <w:marRight w:val="0"/>
      <w:marTop w:val="0"/>
      <w:marBottom w:val="0"/>
      <w:divBdr>
        <w:top w:val="none" w:sz="0" w:space="0" w:color="auto"/>
        <w:left w:val="none" w:sz="0" w:space="0" w:color="auto"/>
        <w:bottom w:val="none" w:sz="0" w:space="0" w:color="auto"/>
        <w:right w:val="none" w:sz="0" w:space="0" w:color="auto"/>
      </w:divBdr>
    </w:div>
    <w:div w:id="123236976">
      <w:bodyDiv w:val="1"/>
      <w:marLeft w:val="0"/>
      <w:marRight w:val="0"/>
      <w:marTop w:val="0"/>
      <w:marBottom w:val="0"/>
      <w:divBdr>
        <w:top w:val="none" w:sz="0" w:space="0" w:color="auto"/>
        <w:left w:val="none" w:sz="0" w:space="0" w:color="auto"/>
        <w:bottom w:val="none" w:sz="0" w:space="0" w:color="auto"/>
        <w:right w:val="none" w:sz="0" w:space="0" w:color="auto"/>
      </w:divBdr>
    </w:div>
    <w:div w:id="196702130">
      <w:bodyDiv w:val="1"/>
      <w:marLeft w:val="0"/>
      <w:marRight w:val="0"/>
      <w:marTop w:val="0"/>
      <w:marBottom w:val="0"/>
      <w:divBdr>
        <w:top w:val="none" w:sz="0" w:space="0" w:color="auto"/>
        <w:left w:val="none" w:sz="0" w:space="0" w:color="auto"/>
        <w:bottom w:val="none" w:sz="0" w:space="0" w:color="auto"/>
        <w:right w:val="none" w:sz="0" w:space="0" w:color="auto"/>
      </w:divBdr>
    </w:div>
    <w:div w:id="319236908">
      <w:bodyDiv w:val="1"/>
      <w:marLeft w:val="0"/>
      <w:marRight w:val="0"/>
      <w:marTop w:val="0"/>
      <w:marBottom w:val="0"/>
      <w:divBdr>
        <w:top w:val="none" w:sz="0" w:space="0" w:color="auto"/>
        <w:left w:val="none" w:sz="0" w:space="0" w:color="auto"/>
        <w:bottom w:val="none" w:sz="0" w:space="0" w:color="auto"/>
        <w:right w:val="none" w:sz="0" w:space="0" w:color="auto"/>
      </w:divBdr>
    </w:div>
    <w:div w:id="413481545">
      <w:bodyDiv w:val="1"/>
      <w:marLeft w:val="0"/>
      <w:marRight w:val="0"/>
      <w:marTop w:val="0"/>
      <w:marBottom w:val="0"/>
      <w:divBdr>
        <w:top w:val="none" w:sz="0" w:space="0" w:color="auto"/>
        <w:left w:val="none" w:sz="0" w:space="0" w:color="auto"/>
        <w:bottom w:val="none" w:sz="0" w:space="0" w:color="auto"/>
        <w:right w:val="none" w:sz="0" w:space="0" w:color="auto"/>
      </w:divBdr>
    </w:div>
    <w:div w:id="471363855">
      <w:bodyDiv w:val="1"/>
      <w:marLeft w:val="0"/>
      <w:marRight w:val="0"/>
      <w:marTop w:val="0"/>
      <w:marBottom w:val="0"/>
      <w:divBdr>
        <w:top w:val="none" w:sz="0" w:space="0" w:color="auto"/>
        <w:left w:val="none" w:sz="0" w:space="0" w:color="auto"/>
        <w:bottom w:val="none" w:sz="0" w:space="0" w:color="auto"/>
        <w:right w:val="none" w:sz="0" w:space="0" w:color="auto"/>
      </w:divBdr>
    </w:div>
    <w:div w:id="610086319">
      <w:bodyDiv w:val="1"/>
      <w:marLeft w:val="0"/>
      <w:marRight w:val="0"/>
      <w:marTop w:val="0"/>
      <w:marBottom w:val="0"/>
      <w:divBdr>
        <w:top w:val="none" w:sz="0" w:space="0" w:color="auto"/>
        <w:left w:val="none" w:sz="0" w:space="0" w:color="auto"/>
        <w:bottom w:val="none" w:sz="0" w:space="0" w:color="auto"/>
        <w:right w:val="none" w:sz="0" w:space="0" w:color="auto"/>
      </w:divBdr>
    </w:div>
    <w:div w:id="644168567">
      <w:bodyDiv w:val="1"/>
      <w:marLeft w:val="0"/>
      <w:marRight w:val="0"/>
      <w:marTop w:val="0"/>
      <w:marBottom w:val="0"/>
      <w:divBdr>
        <w:top w:val="none" w:sz="0" w:space="0" w:color="auto"/>
        <w:left w:val="none" w:sz="0" w:space="0" w:color="auto"/>
        <w:bottom w:val="none" w:sz="0" w:space="0" w:color="auto"/>
        <w:right w:val="none" w:sz="0" w:space="0" w:color="auto"/>
      </w:divBdr>
    </w:div>
    <w:div w:id="653222886">
      <w:bodyDiv w:val="1"/>
      <w:marLeft w:val="0"/>
      <w:marRight w:val="0"/>
      <w:marTop w:val="0"/>
      <w:marBottom w:val="0"/>
      <w:divBdr>
        <w:top w:val="none" w:sz="0" w:space="0" w:color="auto"/>
        <w:left w:val="none" w:sz="0" w:space="0" w:color="auto"/>
        <w:bottom w:val="none" w:sz="0" w:space="0" w:color="auto"/>
        <w:right w:val="none" w:sz="0" w:space="0" w:color="auto"/>
      </w:divBdr>
    </w:div>
    <w:div w:id="671419568">
      <w:bodyDiv w:val="1"/>
      <w:marLeft w:val="0"/>
      <w:marRight w:val="0"/>
      <w:marTop w:val="0"/>
      <w:marBottom w:val="0"/>
      <w:divBdr>
        <w:top w:val="none" w:sz="0" w:space="0" w:color="auto"/>
        <w:left w:val="none" w:sz="0" w:space="0" w:color="auto"/>
        <w:bottom w:val="none" w:sz="0" w:space="0" w:color="auto"/>
        <w:right w:val="none" w:sz="0" w:space="0" w:color="auto"/>
      </w:divBdr>
    </w:div>
    <w:div w:id="727726408">
      <w:bodyDiv w:val="1"/>
      <w:marLeft w:val="0"/>
      <w:marRight w:val="0"/>
      <w:marTop w:val="0"/>
      <w:marBottom w:val="0"/>
      <w:divBdr>
        <w:top w:val="none" w:sz="0" w:space="0" w:color="auto"/>
        <w:left w:val="none" w:sz="0" w:space="0" w:color="auto"/>
        <w:bottom w:val="none" w:sz="0" w:space="0" w:color="auto"/>
        <w:right w:val="none" w:sz="0" w:space="0" w:color="auto"/>
      </w:divBdr>
    </w:div>
    <w:div w:id="740830808">
      <w:bodyDiv w:val="1"/>
      <w:marLeft w:val="0"/>
      <w:marRight w:val="0"/>
      <w:marTop w:val="0"/>
      <w:marBottom w:val="0"/>
      <w:divBdr>
        <w:top w:val="none" w:sz="0" w:space="0" w:color="auto"/>
        <w:left w:val="none" w:sz="0" w:space="0" w:color="auto"/>
        <w:bottom w:val="none" w:sz="0" w:space="0" w:color="auto"/>
        <w:right w:val="none" w:sz="0" w:space="0" w:color="auto"/>
      </w:divBdr>
    </w:div>
    <w:div w:id="828133524">
      <w:bodyDiv w:val="1"/>
      <w:marLeft w:val="0"/>
      <w:marRight w:val="0"/>
      <w:marTop w:val="0"/>
      <w:marBottom w:val="0"/>
      <w:divBdr>
        <w:top w:val="none" w:sz="0" w:space="0" w:color="auto"/>
        <w:left w:val="none" w:sz="0" w:space="0" w:color="auto"/>
        <w:bottom w:val="none" w:sz="0" w:space="0" w:color="auto"/>
        <w:right w:val="none" w:sz="0" w:space="0" w:color="auto"/>
      </w:divBdr>
    </w:div>
    <w:div w:id="870000353">
      <w:bodyDiv w:val="1"/>
      <w:marLeft w:val="0"/>
      <w:marRight w:val="0"/>
      <w:marTop w:val="0"/>
      <w:marBottom w:val="0"/>
      <w:divBdr>
        <w:top w:val="none" w:sz="0" w:space="0" w:color="auto"/>
        <w:left w:val="none" w:sz="0" w:space="0" w:color="auto"/>
        <w:bottom w:val="none" w:sz="0" w:space="0" w:color="auto"/>
        <w:right w:val="none" w:sz="0" w:space="0" w:color="auto"/>
      </w:divBdr>
    </w:div>
    <w:div w:id="888151418">
      <w:bodyDiv w:val="1"/>
      <w:marLeft w:val="0"/>
      <w:marRight w:val="0"/>
      <w:marTop w:val="0"/>
      <w:marBottom w:val="0"/>
      <w:divBdr>
        <w:top w:val="none" w:sz="0" w:space="0" w:color="auto"/>
        <w:left w:val="none" w:sz="0" w:space="0" w:color="auto"/>
        <w:bottom w:val="none" w:sz="0" w:space="0" w:color="auto"/>
        <w:right w:val="none" w:sz="0" w:space="0" w:color="auto"/>
      </w:divBdr>
    </w:div>
    <w:div w:id="927691331">
      <w:bodyDiv w:val="1"/>
      <w:marLeft w:val="0"/>
      <w:marRight w:val="0"/>
      <w:marTop w:val="0"/>
      <w:marBottom w:val="0"/>
      <w:divBdr>
        <w:top w:val="none" w:sz="0" w:space="0" w:color="auto"/>
        <w:left w:val="none" w:sz="0" w:space="0" w:color="auto"/>
        <w:bottom w:val="none" w:sz="0" w:space="0" w:color="auto"/>
        <w:right w:val="none" w:sz="0" w:space="0" w:color="auto"/>
      </w:divBdr>
      <w:divsChild>
        <w:div w:id="746657165">
          <w:marLeft w:val="0"/>
          <w:marRight w:val="0"/>
          <w:marTop w:val="0"/>
          <w:marBottom w:val="0"/>
          <w:divBdr>
            <w:top w:val="none" w:sz="0" w:space="0" w:color="auto"/>
            <w:left w:val="none" w:sz="0" w:space="0" w:color="auto"/>
            <w:bottom w:val="none" w:sz="0" w:space="0" w:color="auto"/>
            <w:right w:val="none" w:sz="0" w:space="0" w:color="auto"/>
          </w:divBdr>
        </w:div>
        <w:div w:id="845242469">
          <w:marLeft w:val="0"/>
          <w:marRight w:val="0"/>
          <w:marTop w:val="0"/>
          <w:marBottom w:val="0"/>
          <w:divBdr>
            <w:top w:val="none" w:sz="0" w:space="0" w:color="auto"/>
            <w:left w:val="none" w:sz="0" w:space="0" w:color="auto"/>
            <w:bottom w:val="none" w:sz="0" w:space="0" w:color="auto"/>
            <w:right w:val="none" w:sz="0" w:space="0" w:color="auto"/>
          </w:divBdr>
        </w:div>
        <w:div w:id="873734736">
          <w:marLeft w:val="0"/>
          <w:marRight w:val="0"/>
          <w:marTop w:val="0"/>
          <w:marBottom w:val="0"/>
          <w:divBdr>
            <w:top w:val="none" w:sz="0" w:space="0" w:color="auto"/>
            <w:left w:val="none" w:sz="0" w:space="0" w:color="auto"/>
            <w:bottom w:val="none" w:sz="0" w:space="0" w:color="auto"/>
            <w:right w:val="none" w:sz="0" w:space="0" w:color="auto"/>
          </w:divBdr>
        </w:div>
        <w:div w:id="1213035826">
          <w:marLeft w:val="0"/>
          <w:marRight w:val="0"/>
          <w:marTop w:val="0"/>
          <w:marBottom w:val="0"/>
          <w:divBdr>
            <w:top w:val="none" w:sz="0" w:space="0" w:color="auto"/>
            <w:left w:val="none" w:sz="0" w:space="0" w:color="auto"/>
            <w:bottom w:val="none" w:sz="0" w:space="0" w:color="auto"/>
            <w:right w:val="none" w:sz="0" w:space="0" w:color="auto"/>
          </w:divBdr>
        </w:div>
        <w:div w:id="1868592371">
          <w:marLeft w:val="0"/>
          <w:marRight w:val="0"/>
          <w:marTop w:val="0"/>
          <w:marBottom w:val="0"/>
          <w:divBdr>
            <w:top w:val="none" w:sz="0" w:space="0" w:color="auto"/>
            <w:left w:val="none" w:sz="0" w:space="0" w:color="auto"/>
            <w:bottom w:val="none" w:sz="0" w:space="0" w:color="auto"/>
            <w:right w:val="none" w:sz="0" w:space="0" w:color="auto"/>
          </w:divBdr>
        </w:div>
      </w:divsChild>
    </w:div>
    <w:div w:id="1042905610">
      <w:bodyDiv w:val="1"/>
      <w:marLeft w:val="0"/>
      <w:marRight w:val="0"/>
      <w:marTop w:val="0"/>
      <w:marBottom w:val="0"/>
      <w:divBdr>
        <w:top w:val="none" w:sz="0" w:space="0" w:color="auto"/>
        <w:left w:val="none" w:sz="0" w:space="0" w:color="auto"/>
        <w:bottom w:val="none" w:sz="0" w:space="0" w:color="auto"/>
        <w:right w:val="none" w:sz="0" w:space="0" w:color="auto"/>
      </w:divBdr>
    </w:div>
    <w:div w:id="1052727493">
      <w:bodyDiv w:val="1"/>
      <w:marLeft w:val="0"/>
      <w:marRight w:val="0"/>
      <w:marTop w:val="0"/>
      <w:marBottom w:val="0"/>
      <w:divBdr>
        <w:top w:val="none" w:sz="0" w:space="0" w:color="auto"/>
        <w:left w:val="none" w:sz="0" w:space="0" w:color="auto"/>
        <w:bottom w:val="none" w:sz="0" w:space="0" w:color="auto"/>
        <w:right w:val="none" w:sz="0" w:space="0" w:color="auto"/>
      </w:divBdr>
    </w:div>
    <w:div w:id="1198467801">
      <w:bodyDiv w:val="1"/>
      <w:marLeft w:val="0"/>
      <w:marRight w:val="0"/>
      <w:marTop w:val="0"/>
      <w:marBottom w:val="0"/>
      <w:divBdr>
        <w:top w:val="none" w:sz="0" w:space="0" w:color="auto"/>
        <w:left w:val="none" w:sz="0" w:space="0" w:color="auto"/>
        <w:bottom w:val="none" w:sz="0" w:space="0" w:color="auto"/>
        <w:right w:val="none" w:sz="0" w:space="0" w:color="auto"/>
      </w:divBdr>
    </w:div>
    <w:div w:id="1223562787">
      <w:bodyDiv w:val="1"/>
      <w:marLeft w:val="0"/>
      <w:marRight w:val="0"/>
      <w:marTop w:val="0"/>
      <w:marBottom w:val="0"/>
      <w:divBdr>
        <w:top w:val="none" w:sz="0" w:space="0" w:color="auto"/>
        <w:left w:val="none" w:sz="0" w:space="0" w:color="auto"/>
        <w:bottom w:val="none" w:sz="0" w:space="0" w:color="auto"/>
        <w:right w:val="none" w:sz="0" w:space="0" w:color="auto"/>
      </w:divBdr>
    </w:div>
    <w:div w:id="1431730442">
      <w:bodyDiv w:val="1"/>
      <w:marLeft w:val="0"/>
      <w:marRight w:val="0"/>
      <w:marTop w:val="0"/>
      <w:marBottom w:val="0"/>
      <w:divBdr>
        <w:top w:val="none" w:sz="0" w:space="0" w:color="auto"/>
        <w:left w:val="none" w:sz="0" w:space="0" w:color="auto"/>
        <w:bottom w:val="none" w:sz="0" w:space="0" w:color="auto"/>
        <w:right w:val="none" w:sz="0" w:space="0" w:color="auto"/>
      </w:divBdr>
    </w:div>
    <w:div w:id="1490097000">
      <w:bodyDiv w:val="1"/>
      <w:marLeft w:val="0"/>
      <w:marRight w:val="0"/>
      <w:marTop w:val="0"/>
      <w:marBottom w:val="0"/>
      <w:divBdr>
        <w:top w:val="none" w:sz="0" w:space="0" w:color="auto"/>
        <w:left w:val="none" w:sz="0" w:space="0" w:color="auto"/>
        <w:bottom w:val="none" w:sz="0" w:space="0" w:color="auto"/>
        <w:right w:val="none" w:sz="0" w:space="0" w:color="auto"/>
      </w:divBdr>
    </w:div>
    <w:div w:id="1858498543">
      <w:bodyDiv w:val="1"/>
      <w:marLeft w:val="0"/>
      <w:marRight w:val="0"/>
      <w:marTop w:val="0"/>
      <w:marBottom w:val="0"/>
      <w:divBdr>
        <w:top w:val="none" w:sz="0" w:space="0" w:color="auto"/>
        <w:left w:val="none" w:sz="0" w:space="0" w:color="auto"/>
        <w:bottom w:val="none" w:sz="0" w:space="0" w:color="auto"/>
        <w:right w:val="none" w:sz="0" w:space="0" w:color="auto"/>
      </w:divBdr>
    </w:div>
    <w:div w:id="1887064842">
      <w:bodyDiv w:val="1"/>
      <w:marLeft w:val="0"/>
      <w:marRight w:val="0"/>
      <w:marTop w:val="0"/>
      <w:marBottom w:val="0"/>
      <w:divBdr>
        <w:top w:val="none" w:sz="0" w:space="0" w:color="auto"/>
        <w:left w:val="none" w:sz="0" w:space="0" w:color="auto"/>
        <w:bottom w:val="none" w:sz="0" w:space="0" w:color="auto"/>
        <w:right w:val="none" w:sz="0" w:space="0" w:color="auto"/>
      </w:divBdr>
    </w:div>
    <w:div w:id="2092580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ie@ejercito.mil.u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omprasestatales.gub.u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wd07.tmp"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DDEDEE-844A-4089-A2FA-D51711D65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~wd07.tmp</Template>
  <TotalTime>5</TotalTime>
  <Pages>16</Pages>
  <Words>4790</Words>
  <Characters>26290</Characters>
  <Application>Microsoft Office Word</Application>
  <DocSecurity>0</DocSecurity>
  <Lines>219</Lines>
  <Paragraphs>62</Paragraphs>
  <ScaleCrop>false</ScaleCrop>
  <HeadingPairs>
    <vt:vector size="2" baseType="variant">
      <vt:variant>
        <vt:lpstr>Título</vt:lpstr>
      </vt:variant>
      <vt:variant>
        <vt:i4>1</vt:i4>
      </vt:variant>
    </vt:vector>
  </HeadingPairs>
  <TitlesOfParts>
    <vt:vector size="1" baseType="lpstr">
      <vt:lpstr>PLIEGO DE CONDICIONES PARTICULARES</vt:lpstr>
    </vt:vector>
  </TitlesOfParts>
  <Company/>
  <LinksUpToDate>false</LinksUpToDate>
  <CharactersWithSpaces>31018</CharactersWithSpaces>
  <SharedDoc>false</SharedDoc>
  <HLinks>
    <vt:vector size="6" baseType="variant">
      <vt:variant>
        <vt:i4>4063268</vt:i4>
      </vt:variant>
      <vt:variant>
        <vt:i4>0</vt:i4>
      </vt:variant>
      <vt:variant>
        <vt:i4>0</vt:i4>
      </vt:variant>
      <vt:variant>
        <vt:i4>5</vt:i4>
      </vt:variant>
      <vt:variant>
        <vt:lpwstr>http://www.comprasestatales.gub.uy/</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PLIEGO DE CONDICIONES PARTICULARES</dc:title>
  <dc:creator>RICARDO</dc:creator>
  <cp:lastModifiedBy>45626065</cp:lastModifiedBy>
  <cp:revision>4</cp:revision>
  <cp:lastPrinted>2024-11-01T13:55:00Z</cp:lastPrinted>
  <dcterms:created xsi:type="dcterms:W3CDTF">2025-04-25T13:10:00Z</dcterms:created>
  <dcterms:modified xsi:type="dcterms:W3CDTF">2025-04-28T14:26:00Z</dcterms:modified>
</cp:coreProperties>
</file>