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3A03446" w14:textId="633A394E" w:rsidR="00053A0F" w:rsidRPr="0075624F" w:rsidRDefault="00053A0F" w:rsidP="00404D5C">
      <w:pPr>
        <w:pStyle w:val="Ttulo2"/>
        <w:pageBreakBefore/>
        <w:numPr>
          <w:ilvl w:val="0"/>
          <w:numId w:val="0"/>
        </w:numPr>
        <w:shd w:val="clear" w:color="auto" w:fill="FFFFFF"/>
        <w:spacing w:before="0" w:after="200" w:line="360" w:lineRule="auto"/>
        <w:jc w:val="center"/>
        <w:rPr>
          <w:color w:val="000000" w:themeColor="text1"/>
          <w:sz w:val="28"/>
          <w:szCs w:val="28"/>
        </w:rPr>
      </w:pPr>
      <w:bookmarkStart w:id="0" w:name="_Anexo__–"/>
      <w:bookmarkStart w:id="1" w:name="_Toc87871652"/>
      <w:bookmarkStart w:id="2" w:name="_GoBack"/>
      <w:bookmarkEnd w:id="0"/>
      <w:proofErr w:type="gramStart"/>
      <w:r w:rsidRPr="0075624F">
        <w:rPr>
          <w:color w:val="000000" w:themeColor="text1"/>
          <w:sz w:val="28"/>
          <w:szCs w:val="28"/>
        </w:rPr>
        <w:t>Anexo  –</w:t>
      </w:r>
      <w:proofErr w:type="gramEnd"/>
      <w:r w:rsidRPr="0075624F">
        <w:rPr>
          <w:color w:val="000000" w:themeColor="text1"/>
          <w:sz w:val="28"/>
          <w:szCs w:val="28"/>
        </w:rPr>
        <w:t xml:space="preserve"> Recomendaciones sobre la oferta en línea</w:t>
      </w:r>
      <w:bookmarkEnd w:id="1"/>
    </w:p>
    <w:bookmarkEnd w:id="2"/>
    <w:p w14:paraId="340206AC" w14:textId="77777777" w:rsidR="00053A0F" w:rsidRPr="00D65D71" w:rsidRDefault="00053A0F" w:rsidP="0024136F">
      <w:pPr>
        <w:spacing w:after="200" w:line="360" w:lineRule="auto"/>
        <w:jc w:val="both"/>
        <w:rPr>
          <w:color w:val="000000"/>
          <w:szCs w:val="22"/>
        </w:rPr>
      </w:pPr>
      <w:r w:rsidRPr="00D65D71">
        <w:rPr>
          <w:color w:val="000000"/>
          <w:szCs w:val="22"/>
        </w:rPr>
        <w:t xml:space="preserve">Sr. Proveedor: </w:t>
      </w:r>
    </w:p>
    <w:p w14:paraId="4CC6B286" w14:textId="77777777" w:rsidR="00053A0F" w:rsidRPr="00D65D71" w:rsidRDefault="00053A0F" w:rsidP="0024136F">
      <w:pPr>
        <w:spacing w:after="200" w:line="360" w:lineRule="auto"/>
        <w:jc w:val="both"/>
        <w:rPr>
          <w:color w:val="000000"/>
          <w:szCs w:val="22"/>
        </w:rPr>
      </w:pPr>
      <w:r w:rsidRPr="00D65D71">
        <w:rPr>
          <w:color w:val="000000"/>
          <w:szCs w:val="22"/>
        </w:rPr>
        <w:t>A los efectos de poder realizar sus ofertas en línea en tiempo y forma aconsejamos tener en cuenta las siguientes recomendaciones:</w:t>
      </w:r>
    </w:p>
    <w:p w14:paraId="7DBBA7CD" w14:textId="49886373" w:rsidR="00053A0F" w:rsidRPr="00D65D71" w:rsidRDefault="00053A0F" w:rsidP="0024136F">
      <w:pPr>
        <w:numPr>
          <w:ilvl w:val="0"/>
          <w:numId w:val="5"/>
        </w:numPr>
        <w:spacing w:after="200" w:line="360" w:lineRule="auto"/>
        <w:jc w:val="both"/>
        <w:rPr>
          <w:color w:val="000000"/>
          <w:szCs w:val="22"/>
        </w:rPr>
      </w:pPr>
      <w:r w:rsidRPr="00D65D71">
        <w:rPr>
          <w:color w:val="000000"/>
          <w:szCs w:val="22"/>
        </w:rPr>
        <w:t xml:space="preserve">Estar registrado en RUPE es un requisito excluyente para poder ofertar en línea. Si no lo está, recomendamos realizar el procedimiento de inscripción lo antes posible y como primer paso. Para más información de RUPE ver el siguiente </w:t>
      </w:r>
      <w:hyperlink r:id="rId8" w:history="1">
        <w:r w:rsidR="004562DF" w:rsidRPr="004562DF">
          <w:rPr>
            <w:rStyle w:val="Hipervnculo"/>
            <w:szCs w:val="22"/>
          </w:rPr>
          <w:t>link</w:t>
        </w:r>
      </w:hyperlink>
      <w:r w:rsidR="004562DF">
        <w:rPr>
          <w:color w:val="000000"/>
          <w:szCs w:val="22"/>
        </w:rPr>
        <w:t xml:space="preserve"> </w:t>
      </w:r>
      <w:r w:rsidRPr="00D65D71">
        <w:rPr>
          <w:color w:val="000000"/>
          <w:szCs w:val="22"/>
        </w:rPr>
        <w:t>o comunicarse al (+598) 2604 5360 de lune</w:t>
      </w:r>
      <w:r w:rsidR="0075624F">
        <w:rPr>
          <w:color w:val="000000"/>
          <w:szCs w:val="22"/>
        </w:rPr>
        <w:t xml:space="preserve">s a domingo de 8:00 a 21:00 </w:t>
      </w:r>
      <w:proofErr w:type="spellStart"/>
      <w:r w:rsidR="0075624F">
        <w:rPr>
          <w:color w:val="000000"/>
          <w:szCs w:val="22"/>
        </w:rPr>
        <w:t>hs</w:t>
      </w:r>
      <w:proofErr w:type="spellEnd"/>
      <w:r w:rsidR="0075624F">
        <w:rPr>
          <w:color w:val="000000"/>
          <w:szCs w:val="22"/>
        </w:rPr>
        <w:t xml:space="preserve">.. </w:t>
      </w:r>
      <w:r w:rsidR="0075624F" w:rsidRPr="0075624F">
        <w:rPr>
          <w:color w:val="000000"/>
          <w:szCs w:val="22"/>
        </w:rPr>
        <w:t>Para poder ofertar es suficiente estar registrado en RUPE en estado EN INGRESO</w:t>
      </w:r>
      <w:r w:rsidR="0075624F">
        <w:rPr>
          <w:color w:val="000000"/>
          <w:szCs w:val="22"/>
        </w:rPr>
        <w:t>.</w:t>
      </w:r>
    </w:p>
    <w:p w14:paraId="23215D9C" w14:textId="77777777" w:rsidR="00BA0030" w:rsidRDefault="00053A0F" w:rsidP="0024136F">
      <w:pPr>
        <w:numPr>
          <w:ilvl w:val="0"/>
          <w:numId w:val="5"/>
        </w:numPr>
        <w:spacing w:after="200" w:line="360" w:lineRule="auto"/>
        <w:jc w:val="both"/>
        <w:rPr>
          <w:color w:val="000000"/>
          <w:szCs w:val="22"/>
        </w:rPr>
      </w:pPr>
      <w:r w:rsidRPr="00D65D71">
        <w:rPr>
          <w:color w:val="000000"/>
          <w:szCs w:val="22"/>
        </w:rPr>
        <w:t>Debe tener contraseña para ingresar al sistema de ofertas en línea. Si no la posee, recomendamos obtenerla tan pronto decida participar en este proceso.</w:t>
      </w:r>
      <w:r w:rsidR="00BA0030">
        <w:rPr>
          <w:color w:val="000000"/>
          <w:szCs w:val="22"/>
        </w:rPr>
        <w:t xml:space="preserve"> </w:t>
      </w:r>
    </w:p>
    <w:p w14:paraId="5210E025" w14:textId="77777777" w:rsidR="00053A0F" w:rsidRPr="00BA0030" w:rsidRDefault="00053A0F" w:rsidP="0024136F">
      <w:pPr>
        <w:spacing w:after="200" w:line="360" w:lineRule="auto"/>
        <w:ind w:left="720"/>
        <w:jc w:val="both"/>
        <w:rPr>
          <w:color w:val="000000"/>
          <w:szCs w:val="22"/>
        </w:rPr>
      </w:pPr>
      <w:r w:rsidRPr="00BA0030">
        <w:rPr>
          <w:color w:val="000000"/>
          <w:szCs w:val="22"/>
        </w:rPr>
        <w:t xml:space="preserve">ATENCIÓN: la contraseña de acceso al sistema de oferta en línea no es la misma contraseña de acceso al RUPE. Se obtiene directamente del sistema y se recibe en el correo electrónico registrado en RUPE. </w:t>
      </w:r>
      <w:r w:rsidRPr="00BA0030">
        <w:rPr>
          <w:b/>
          <w:bCs/>
          <w:color w:val="000000"/>
          <w:szCs w:val="22"/>
        </w:rPr>
        <w:t xml:space="preserve">Recomendamos leer el </w:t>
      </w:r>
      <w:hyperlink r:id="rId9" w:history="1">
        <w:r w:rsidRPr="00BA0030">
          <w:rPr>
            <w:rStyle w:val="Hipervnculo"/>
            <w:color w:val="000000"/>
            <w:szCs w:val="22"/>
          </w:rPr>
          <w:t>manual</w:t>
        </w:r>
      </w:hyperlink>
      <w:r w:rsidRPr="00BA0030">
        <w:rPr>
          <w:b/>
          <w:bCs/>
          <w:color w:val="000000"/>
          <w:szCs w:val="22"/>
        </w:rPr>
        <w:t xml:space="preserve"> y ver el </w:t>
      </w:r>
      <w:r w:rsidRPr="00BA0030">
        <w:rPr>
          <w:b/>
          <w:szCs w:val="22"/>
        </w:rPr>
        <w:t xml:space="preserve">video </w:t>
      </w:r>
      <w:r w:rsidRPr="00BA0030">
        <w:rPr>
          <w:szCs w:val="22"/>
        </w:rPr>
        <w:t>explicativo</w:t>
      </w:r>
      <w:r w:rsidRPr="00BA0030">
        <w:rPr>
          <w:b/>
          <w:bCs/>
          <w:color w:val="000000"/>
          <w:szCs w:val="22"/>
        </w:rPr>
        <w:t xml:space="preserve"> sobre el ingreso de ofertas en línea</w:t>
      </w:r>
      <w:r w:rsidR="00BA0030">
        <w:rPr>
          <w:b/>
          <w:bCs/>
          <w:color w:val="000000"/>
          <w:szCs w:val="22"/>
        </w:rPr>
        <w:t xml:space="preserve"> en </w:t>
      </w:r>
      <w:hyperlink r:id="rId10" w:history="1">
        <w:r w:rsidR="00BA0030" w:rsidRPr="00FA0506">
          <w:rPr>
            <w:rStyle w:val="Hipervnculo"/>
            <w:b/>
            <w:bCs/>
            <w:szCs w:val="22"/>
          </w:rPr>
          <w:t>link</w:t>
        </w:r>
      </w:hyperlink>
      <w:r w:rsidR="00BA0030">
        <w:rPr>
          <w:b/>
          <w:bCs/>
          <w:color w:val="000000"/>
          <w:szCs w:val="22"/>
        </w:rPr>
        <w:t xml:space="preserve"> que se encuentra en el sitio web</w:t>
      </w:r>
      <w:r w:rsidRPr="00BA0030">
        <w:rPr>
          <w:b/>
          <w:bCs/>
          <w:color w:val="000000"/>
          <w:szCs w:val="22"/>
        </w:rPr>
        <w:t xml:space="preserve">. </w:t>
      </w:r>
    </w:p>
    <w:p w14:paraId="6C73C74D" w14:textId="77777777" w:rsidR="00053A0F" w:rsidRDefault="00053A0F" w:rsidP="0024136F">
      <w:pPr>
        <w:numPr>
          <w:ilvl w:val="0"/>
          <w:numId w:val="5"/>
        </w:numPr>
        <w:spacing w:after="200" w:line="360" w:lineRule="auto"/>
        <w:jc w:val="both"/>
        <w:rPr>
          <w:color w:val="000000"/>
          <w:szCs w:val="22"/>
        </w:rPr>
      </w:pPr>
      <w:r w:rsidRPr="00D65D71">
        <w:rPr>
          <w:color w:val="000000"/>
          <w:szCs w:val="22"/>
        </w:rPr>
        <w:t>Al ingresar la oferta económica en línea, deberá especificar el precio, moneda, impuesto, cantidad a ofertar y otra serie de atributos por cada ítem cotizado (presentación, color, etc.). Recomendamos analizar los ítems para los que va a ingresar cotización, para tener la certeza de contar con todos los datos disponibles.</w:t>
      </w:r>
    </w:p>
    <w:p w14:paraId="4B901C6C" w14:textId="77777777" w:rsidR="004E1C2D" w:rsidRPr="004E1C2D" w:rsidRDefault="00553BDE" w:rsidP="004E1C2D">
      <w:pPr>
        <w:numPr>
          <w:ilvl w:val="0"/>
          <w:numId w:val="5"/>
        </w:numPr>
        <w:spacing w:after="200" w:line="360" w:lineRule="auto"/>
        <w:jc w:val="both"/>
        <w:rPr>
          <w:color w:val="000000"/>
          <w:szCs w:val="22"/>
        </w:rPr>
      </w:pPr>
      <w:r w:rsidRPr="00553BDE">
        <w:rPr>
          <w:color w:val="000000"/>
          <w:szCs w:val="22"/>
        </w:rPr>
        <w:t xml:space="preserve">En </w:t>
      </w:r>
      <w:r w:rsidR="004E1C2D" w:rsidRPr="004E1C2D">
        <w:rPr>
          <w:color w:val="000000"/>
          <w:szCs w:val="22"/>
        </w:rPr>
        <w:t xml:space="preserve">caso que sea necesario podrá ingresar información de carácter complementario, la que deberá ajustarse tanto al tamaño máximo por archivo (100 Mb) como a las extensiones habilitadas: </w:t>
      </w:r>
      <w:proofErr w:type="spellStart"/>
      <w:r w:rsidR="004E1C2D" w:rsidRPr="004E1C2D">
        <w:rPr>
          <w:color w:val="000000"/>
          <w:szCs w:val="22"/>
        </w:rPr>
        <w:t>txt</w:t>
      </w:r>
      <w:proofErr w:type="spellEnd"/>
      <w:r w:rsidR="004E1C2D" w:rsidRPr="004E1C2D">
        <w:rPr>
          <w:color w:val="000000"/>
          <w:szCs w:val="22"/>
        </w:rPr>
        <w:t xml:space="preserve">, </w:t>
      </w:r>
      <w:proofErr w:type="spellStart"/>
      <w:r w:rsidR="004E1C2D" w:rsidRPr="004E1C2D">
        <w:rPr>
          <w:color w:val="000000"/>
          <w:szCs w:val="22"/>
        </w:rPr>
        <w:t>rtf</w:t>
      </w:r>
      <w:proofErr w:type="spellEnd"/>
      <w:r w:rsidR="004E1C2D" w:rsidRPr="004E1C2D">
        <w:rPr>
          <w:color w:val="000000"/>
          <w:szCs w:val="22"/>
        </w:rPr>
        <w:t xml:space="preserve">, </w:t>
      </w:r>
      <w:proofErr w:type="spellStart"/>
      <w:r w:rsidR="004E1C2D" w:rsidRPr="004E1C2D">
        <w:rPr>
          <w:color w:val="000000"/>
          <w:szCs w:val="22"/>
        </w:rPr>
        <w:t>pdf</w:t>
      </w:r>
      <w:proofErr w:type="spellEnd"/>
      <w:r w:rsidR="004E1C2D" w:rsidRPr="004E1C2D">
        <w:rPr>
          <w:color w:val="000000"/>
          <w:szCs w:val="22"/>
        </w:rPr>
        <w:t xml:space="preserve">, </w:t>
      </w:r>
      <w:proofErr w:type="spellStart"/>
      <w:r w:rsidR="004E1C2D" w:rsidRPr="004E1C2D">
        <w:rPr>
          <w:color w:val="000000"/>
          <w:szCs w:val="22"/>
        </w:rPr>
        <w:t>doc</w:t>
      </w:r>
      <w:proofErr w:type="spellEnd"/>
      <w:r w:rsidR="004E1C2D" w:rsidRPr="004E1C2D">
        <w:rPr>
          <w:color w:val="000000"/>
          <w:szCs w:val="22"/>
        </w:rPr>
        <w:t xml:space="preserve">, </w:t>
      </w:r>
      <w:proofErr w:type="spellStart"/>
      <w:r w:rsidR="004E1C2D" w:rsidRPr="004E1C2D">
        <w:rPr>
          <w:color w:val="000000"/>
          <w:szCs w:val="22"/>
        </w:rPr>
        <w:t>docx</w:t>
      </w:r>
      <w:proofErr w:type="spellEnd"/>
      <w:r w:rsidR="004E1C2D" w:rsidRPr="004E1C2D">
        <w:rPr>
          <w:color w:val="000000"/>
          <w:szCs w:val="22"/>
        </w:rPr>
        <w:t xml:space="preserve">, </w:t>
      </w:r>
      <w:proofErr w:type="spellStart"/>
      <w:r w:rsidR="004E1C2D" w:rsidRPr="004E1C2D">
        <w:rPr>
          <w:color w:val="000000"/>
          <w:szCs w:val="22"/>
        </w:rPr>
        <w:t>xls</w:t>
      </w:r>
      <w:proofErr w:type="spellEnd"/>
      <w:r w:rsidR="004E1C2D" w:rsidRPr="004E1C2D">
        <w:rPr>
          <w:color w:val="000000"/>
          <w:szCs w:val="22"/>
        </w:rPr>
        <w:t xml:space="preserve">, </w:t>
      </w:r>
      <w:proofErr w:type="spellStart"/>
      <w:r w:rsidR="004E1C2D" w:rsidRPr="004E1C2D">
        <w:rPr>
          <w:color w:val="000000"/>
          <w:szCs w:val="22"/>
        </w:rPr>
        <w:t>xlsx</w:t>
      </w:r>
      <w:proofErr w:type="spellEnd"/>
      <w:r w:rsidR="004E1C2D" w:rsidRPr="004E1C2D">
        <w:rPr>
          <w:color w:val="000000"/>
          <w:szCs w:val="22"/>
        </w:rPr>
        <w:t xml:space="preserve">, </w:t>
      </w:r>
      <w:proofErr w:type="spellStart"/>
      <w:r w:rsidR="004E1C2D" w:rsidRPr="004E1C2D">
        <w:rPr>
          <w:color w:val="000000"/>
          <w:szCs w:val="22"/>
        </w:rPr>
        <w:t>odt</w:t>
      </w:r>
      <w:proofErr w:type="spellEnd"/>
      <w:r w:rsidR="004E1C2D" w:rsidRPr="004E1C2D">
        <w:rPr>
          <w:color w:val="000000"/>
          <w:szCs w:val="22"/>
        </w:rPr>
        <w:t xml:space="preserve">, </w:t>
      </w:r>
      <w:proofErr w:type="spellStart"/>
      <w:r w:rsidR="004E1C2D" w:rsidRPr="004E1C2D">
        <w:rPr>
          <w:color w:val="000000"/>
          <w:szCs w:val="22"/>
        </w:rPr>
        <w:t>ods</w:t>
      </w:r>
      <w:proofErr w:type="spellEnd"/>
      <w:r w:rsidR="004E1C2D" w:rsidRPr="004E1C2D">
        <w:rPr>
          <w:color w:val="000000"/>
          <w:szCs w:val="22"/>
        </w:rPr>
        <w:t xml:space="preserve">, </w:t>
      </w:r>
      <w:proofErr w:type="spellStart"/>
      <w:r w:rsidR="004E1C2D" w:rsidRPr="004E1C2D">
        <w:rPr>
          <w:color w:val="000000"/>
          <w:szCs w:val="22"/>
        </w:rPr>
        <w:t>zip</w:t>
      </w:r>
      <w:proofErr w:type="spellEnd"/>
      <w:r w:rsidR="004E1C2D" w:rsidRPr="004E1C2D">
        <w:rPr>
          <w:color w:val="000000"/>
          <w:szCs w:val="22"/>
        </w:rPr>
        <w:t xml:space="preserve">, </w:t>
      </w:r>
      <w:proofErr w:type="spellStart"/>
      <w:r w:rsidR="004E1C2D" w:rsidRPr="004E1C2D">
        <w:rPr>
          <w:color w:val="000000"/>
          <w:szCs w:val="22"/>
        </w:rPr>
        <w:t>rar</w:t>
      </w:r>
      <w:proofErr w:type="spellEnd"/>
      <w:r w:rsidR="004E1C2D" w:rsidRPr="004E1C2D">
        <w:rPr>
          <w:color w:val="000000"/>
          <w:szCs w:val="22"/>
        </w:rPr>
        <w:t xml:space="preserve"> y 7z. </w:t>
      </w:r>
    </w:p>
    <w:p w14:paraId="729F3AB1" w14:textId="77777777" w:rsidR="004E1C2D" w:rsidRPr="004E1C2D" w:rsidRDefault="004E1C2D" w:rsidP="004E1C2D">
      <w:pPr>
        <w:spacing w:after="200" w:line="360" w:lineRule="auto"/>
        <w:ind w:left="720"/>
        <w:jc w:val="both"/>
        <w:rPr>
          <w:b/>
          <w:color w:val="000000"/>
          <w:szCs w:val="22"/>
        </w:rPr>
      </w:pPr>
      <w:r w:rsidRPr="004E1C2D">
        <w:rPr>
          <w:b/>
          <w:color w:val="000000"/>
          <w:szCs w:val="22"/>
        </w:rPr>
        <w:t xml:space="preserve">En caso de discrepancias entre la oferta económica cargada en la línea de cotización del sitio web de Compras y Contrataciones Estatales, y la </w:t>
      </w:r>
      <w:r w:rsidRPr="004E1C2D">
        <w:rPr>
          <w:b/>
          <w:color w:val="000000"/>
          <w:szCs w:val="22"/>
        </w:rPr>
        <w:lastRenderedPageBreak/>
        <w:t>documentación cargada como archivo adjunto en dicho sitio, valdrá lo establecido en el archivo adjunto.</w:t>
      </w:r>
    </w:p>
    <w:p w14:paraId="619B81DF" w14:textId="77777777" w:rsidR="004E1C2D" w:rsidRPr="004E1C2D" w:rsidRDefault="004E1C2D" w:rsidP="004E1C2D">
      <w:pPr>
        <w:spacing w:after="200" w:line="360" w:lineRule="auto"/>
        <w:ind w:left="720"/>
        <w:jc w:val="both"/>
        <w:rPr>
          <w:color w:val="000000"/>
          <w:szCs w:val="22"/>
        </w:rPr>
      </w:pPr>
      <w:r w:rsidRPr="004E1C2D">
        <w:rPr>
          <w:color w:val="000000"/>
          <w:szCs w:val="22"/>
        </w:rPr>
        <w:t>Si usted desea cotizar algún impuesto, o atributo que no se encuentra disponible en el sistema, deberá comunicarse con la sección Catálogo de ARCE al correo electrónico catalogo@acce.gub.uy para solicitar la inclusión y/o asesorarse acerca de la forma de proceder al respecto.</w:t>
      </w:r>
    </w:p>
    <w:p w14:paraId="39F7AB5A" w14:textId="5833855D" w:rsidR="00053A0F" w:rsidRPr="00D65D71" w:rsidRDefault="00053A0F" w:rsidP="004E1C2D">
      <w:pPr>
        <w:numPr>
          <w:ilvl w:val="0"/>
          <w:numId w:val="5"/>
        </w:numPr>
        <w:spacing w:after="200" w:line="360" w:lineRule="auto"/>
        <w:jc w:val="both"/>
        <w:rPr>
          <w:color w:val="000000"/>
          <w:szCs w:val="22"/>
        </w:rPr>
      </w:pPr>
      <w:r w:rsidRPr="00D65D71">
        <w:rPr>
          <w:color w:val="000000"/>
          <w:szCs w:val="22"/>
        </w:rPr>
        <w:t>Recomendamos preparar los documentos que conformarán la oferta con tiempo. Es de suma importancia que separe la parte confidencial de la no confidencial. Tenga en cuenta que una clasificación incorrecta en este aspecto, podría implicar la descalificación de la oferta.</w:t>
      </w:r>
    </w:p>
    <w:p w14:paraId="6D757755" w14:textId="77777777" w:rsidR="00053A0F" w:rsidRDefault="00053A0F" w:rsidP="0024136F">
      <w:pPr>
        <w:numPr>
          <w:ilvl w:val="0"/>
          <w:numId w:val="5"/>
        </w:numPr>
        <w:spacing w:after="200" w:line="360" w:lineRule="auto"/>
        <w:jc w:val="both"/>
        <w:rPr>
          <w:color w:val="000000"/>
          <w:szCs w:val="22"/>
        </w:rPr>
      </w:pPr>
      <w:r w:rsidRPr="00D65D71">
        <w:rPr>
          <w:color w:val="000000"/>
          <w:szCs w:val="22"/>
        </w:rPr>
        <w:t xml:space="preserve">Ingresar su cotización lo antes posible para tener la seguridad de que todo funcionó correctamente. De hacerlo a último momento pueden ocurrir imprevistos, como fallos en la conexión a Internet, caída de servidores, sistemas lentos por la gran cantidad de personas accediendo a lo mismo, etc., que no se podrán solucionar instantáneamente. </w:t>
      </w:r>
    </w:p>
    <w:p w14:paraId="4E6FD756" w14:textId="5BA1C906" w:rsidR="008A2B0E" w:rsidRPr="00BB7A77" w:rsidRDefault="008A2B0E" w:rsidP="0024136F">
      <w:pPr>
        <w:numPr>
          <w:ilvl w:val="0"/>
          <w:numId w:val="5"/>
        </w:numPr>
        <w:spacing w:after="200" w:line="360" w:lineRule="auto"/>
        <w:jc w:val="both"/>
        <w:rPr>
          <w:color w:val="000000"/>
          <w:szCs w:val="22"/>
        </w:rPr>
      </w:pPr>
      <w:r w:rsidRPr="00BB7A77">
        <w:rPr>
          <w:color w:val="000000"/>
          <w:szCs w:val="22"/>
        </w:rPr>
        <w:t>Tener presente que en caso de producirse problemas de funcionamiento en el sistema que impidan el ingreso de las ofertas al mismo durante las 24 horas corridas previas a la apertura, éste reprogramará una nueva fecha de apertura a fin de asegurar el plazo requerido para dicho ingreso</w:t>
      </w:r>
      <w:r w:rsidR="0075624F">
        <w:rPr>
          <w:color w:val="000000"/>
          <w:szCs w:val="22"/>
        </w:rPr>
        <w:t xml:space="preserve"> (</w:t>
      </w:r>
      <w:r w:rsidR="0075624F" w:rsidRPr="0075624F">
        <w:rPr>
          <w:color w:val="000000"/>
          <w:szCs w:val="22"/>
        </w:rPr>
        <w:t>Salvo el caso dispuesto en el artículo 14 del Decreto N° 142/018 referido a “interrupciones debidas a cortes programados y/o de pequeña duración ocurridos fuera del horario de 09:00 a 17:00 horas de los días hábiles”)</w:t>
      </w:r>
      <w:r w:rsidRPr="00BB7A77">
        <w:rPr>
          <w:color w:val="000000"/>
          <w:szCs w:val="22"/>
        </w:rPr>
        <w:t>. Esta nueva fecha será publicada en el sitio web de Compras y Contrataciones Estatales.</w:t>
      </w:r>
    </w:p>
    <w:p w14:paraId="33A4E7F8" w14:textId="080D76E7" w:rsidR="00067CDA" w:rsidRDefault="004943FF" w:rsidP="0024136F">
      <w:pPr>
        <w:pStyle w:val="HTMLconformatoprevio"/>
        <w:spacing w:after="200" w:line="360" w:lineRule="auto"/>
        <w:ind w:left="709"/>
        <w:jc w:val="both"/>
        <w:rPr>
          <w:rFonts w:ascii="Arial" w:hAnsi="Arial" w:cs="Arial"/>
          <w:sz w:val="22"/>
          <w:szCs w:val="22"/>
        </w:rPr>
      </w:pPr>
      <w:r w:rsidRPr="00BB7A77">
        <w:rPr>
          <w:rFonts w:ascii="Arial" w:hAnsi="Arial" w:cs="Arial"/>
          <w:sz w:val="22"/>
          <w:szCs w:val="22"/>
        </w:rPr>
        <w:t>De no haber si</w:t>
      </w:r>
      <w:r w:rsidR="008A2B0E" w:rsidRPr="00BB7A77">
        <w:rPr>
          <w:rFonts w:ascii="Arial" w:hAnsi="Arial" w:cs="Arial"/>
          <w:sz w:val="22"/>
          <w:szCs w:val="22"/>
        </w:rPr>
        <w:t xml:space="preserve">do posible el ingreso de la oferta en el plazo establecido en la convocatoria debido a problemas de funcionamiento del sistema, el proveedor podrá presentar </w:t>
      </w:r>
      <w:r w:rsidRPr="00BB7A77">
        <w:rPr>
          <w:rFonts w:ascii="Arial" w:hAnsi="Arial" w:cs="Arial"/>
          <w:sz w:val="22"/>
          <w:szCs w:val="22"/>
        </w:rPr>
        <w:t xml:space="preserve">el reclamo con </w:t>
      </w:r>
      <w:r w:rsidR="008A2B0E" w:rsidRPr="00BB7A77">
        <w:rPr>
          <w:rFonts w:ascii="Arial" w:hAnsi="Arial" w:cs="Arial"/>
          <w:sz w:val="22"/>
          <w:szCs w:val="22"/>
        </w:rPr>
        <w:t>la debida probanza ante el organismo contratante</w:t>
      </w:r>
      <w:r w:rsidR="00067CDA" w:rsidRPr="00BB7A77">
        <w:rPr>
          <w:rFonts w:ascii="Arial" w:hAnsi="Arial" w:cs="Arial"/>
          <w:sz w:val="22"/>
          <w:szCs w:val="22"/>
        </w:rPr>
        <w:t>. E</w:t>
      </w:r>
      <w:r w:rsidRPr="00BB7A77">
        <w:rPr>
          <w:rFonts w:ascii="Arial" w:hAnsi="Arial" w:cs="Arial"/>
          <w:sz w:val="22"/>
          <w:szCs w:val="22"/>
        </w:rPr>
        <w:t xml:space="preserve">ste último </w:t>
      </w:r>
      <w:r w:rsidR="00067CDA" w:rsidRPr="00BB7A77">
        <w:rPr>
          <w:rFonts w:ascii="Arial" w:hAnsi="Arial" w:cs="Arial"/>
          <w:sz w:val="22"/>
          <w:szCs w:val="22"/>
        </w:rPr>
        <w:t xml:space="preserve">deberá presentar los recaudos correspondientes ante la Agencia </w:t>
      </w:r>
      <w:r w:rsidR="009C3243">
        <w:rPr>
          <w:rFonts w:ascii="Arial" w:hAnsi="Arial" w:cs="Arial"/>
          <w:sz w:val="22"/>
          <w:szCs w:val="22"/>
        </w:rPr>
        <w:t xml:space="preserve">Reguladora </w:t>
      </w:r>
      <w:r w:rsidR="00067CDA" w:rsidRPr="00BB7A77">
        <w:rPr>
          <w:rFonts w:ascii="Arial" w:hAnsi="Arial" w:cs="Arial"/>
          <w:sz w:val="22"/>
          <w:szCs w:val="22"/>
        </w:rPr>
        <w:t xml:space="preserve">de Compras </w:t>
      </w:r>
      <w:r w:rsidR="009C3243">
        <w:rPr>
          <w:rFonts w:ascii="Arial" w:hAnsi="Arial" w:cs="Arial"/>
          <w:sz w:val="22"/>
          <w:szCs w:val="22"/>
        </w:rPr>
        <w:t>Estatales</w:t>
      </w:r>
      <w:r w:rsidRPr="00BB7A77">
        <w:rPr>
          <w:rFonts w:ascii="Arial" w:hAnsi="Arial" w:cs="Arial"/>
          <w:sz w:val="22"/>
          <w:szCs w:val="22"/>
        </w:rPr>
        <w:t xml:space="preserve"> a efectos de su análisis.</w:t>
      </w:r>
      <w:r w:rsidR="0024136F">
        <w:rPr>
          <w:rFonts w:ascii="Arial" w:hAnsi="Arial" w:cs="Arial"/>
          <w:sz w:val="22"/>
          <w:szCs w:val="22"/>
        </w:rPr>
        <w:t xml:space="preserve"> </w:t>
      </w:r>
      <w:r w:rsidRPr="0024136F">
        <w:rPr>
          <w:rFonts w:ascii="Arial" w:hAnsi="Arial" w:cs="Arial"/>
          <w:sz w:val="22"/>
          <w:szCs w:val="22"/>
        </w:rPr>
        <w:t>En caso de constatarse</w:t>
      </w:r>
      <w:r w:rsidR="00067CDA" w:rsidRPr="0024136F">
        <w:rPr>
          <w:rFonts w:ascii="Arial" w:hAnsi="Arial" w:cs="Arial"/>
          <w:sz w:val="22"/>
          <w:szCs w:val="22"/>
        </w:rPr>
        <w:t xml:space="preserve"> la existencia de un problema que efectivamente imposibilitó el ingres</w:t>
      </w:r>
      <w:r w:rsidR="00903D5C">
        <w:rPr>
          <w:rFonts w:ascii="Arial" w:hAnsi="Arial" w:cs="Arial"/>
          <w:sz w:val="22"/>
          <w:szCs w:val="22"/>
        </w:rPr>
        <w:t>o</w:t>
      </w:r>
      <w:r w:rsidR="00067CDA" w:rsidRPr="0024136F">
        <w:rPr>
          <w:rFonts w:ascii="Arial" w:hAnsi="Arial" w:cs="Arial"/>
          <w:sz w:val="22"/>
          <w:szCs w:val="22"/>
        </w:rPr>
        <w:t xml:space="preserve"> de ofertas, el organismo contratante </w:t>
      </w:r>
      <w:r w:rsidRPr="0024136F">
        <w:rPr>
          <w:rFonts w:ascii="Arial" w:hAnsi="Arial" w:cs="Arial"/>
          <w:sz w:val="22"/>
          <w:szCs w:val="22"/>
        </w:rPr>
        <w:t>procederá a la anulación</w:t>
      </w:r>
      <w:r w:rsidR="00067CDA" w:rsidRPr="0024136F">
        <w:rPr>
          <w:rFonts w:ascii="Arial" w:hAnsi="Arial" w:cs="Arial"/>
          <w:sz w:val="22"/>
          <w:szCs w:val="22"/>
        </w:rPr>
        <w:t xml:space="preserve"> </w:t>
      </w:r>
      <w:r w:rsidRPr="0024136F">
        <w:rPr>
          <w:rFonts w:ascii="Arial" w:hAnsi="Arial" w:cs="Arial"/>
          <w:sz w:val="22"/>
          <w:szCs w:val="22"/>
        </w:rPr>
        <w:t>d</w:t>
      </w:r>
      <w:r w:rsidR="00067CDA" w:rsidRPr="0024136F">
        <w:rPr>
          <w:rFonts w:ascii="Arial" w:hAnsi="Arial" w:cs="Arial"/>
          <w:sz w:val="22"/>
          <w:szCs w:val="22"/>
        </w:rPr>
        <w:t>el procedimiento de acuerdo a lo dispuesto</w:t>
      </w:r>
      <w:r w:rsidRPr="0024136F">
        <w:rPr>
          <w:rFonts w:ascii="Arial" w:hAnsi="Arial" w:cs="Arial"/>
          <w:sz w:val="22"/>
          <w:szCs w:val="22"/>
        </w:rPr>
        <w:t xml:space="preserve"> en el</w:t>
      </w:r>
      <w:r w:rsidR="00067CDA" w:rsidRPr="0024136F">
        <w:rPr>
          <w:rFonts w:ascii="Arial" w:hAnsi="Arial" w:cs="Arial"/>
          <w:sz w:val="22"/>
          <w:szCs w:val="22"/>
        </w:rPr>
        <w:t xml:space="preserve"> </w:t>
      </w:r>
      <w:r w:rsidRPr="0024136F">
        <w:rPr>
          <w:rFonts w:ascii="Arial" w:hAnsi="Arial" w:cs="Arial"/>
          <w:sz w:val="22"/>
          <w:szCs w:val="22"/>
        </w:rPr>
        <w:t>tercer inciso del artículo 13 del Decreto N° 142/018 y conforme al artículo 68 del TOCAF.</w:t>
      </w:r>
    </w:p>
    <w:p w14:paraId="5863D3E2" w14:textId="77777777" w:rsidR="00053A0F" w:rsidRPr="00D65D71" w:rsidRDefault="00053A0F" w:rsidP="0024136F">
      <w:pPr>
        <w:numPr>
          <w:ilvl w:val="0"/>
          <w:numId w:val="5"/>
        </w:numPr>
        <w:spacing w:after="200" w:line="360" w:lineRule="auto"/>
        <w:jc w:val="both"/>
        <w:rPr>
          <w:color w:val="000000"/>
          <w:szCs w:val="22"/>
        </w:rPr>
      </w:pPr>
      <w:r w:rsidRPr="00D65D71">
        <w:rPr>
          <w:color w:val="000000"/>
          <w:szCs w:val="22"/>
        </w:rPr>
        <w:lastRenderedPageBreak/>
        <w:t>Hasta la hora señalada para la apertura usted podrá ver, modificar y hasta eliminar su oferta.</w:t>
      </w:r>
    </w:p>
    <w:p w14:paraId="08C46730" w14:textId="77777777" w:rsidR="00053A0F" w:rsidRPr="00D65D71" w:rsidRDefault="00053A0F" w:rsidP="00E2448E">
      <w:pPr>
        <w:spacing w:after="200" w:line="360" w:lineRule="auto"/>
        <w:ind w:left="709"/>
        <w:jc w:val="both"/>
        <w:rPr>
          <w:color w:val="000000"/>
          <w:szCs w:val="22"/>
        </w:rPr>
      </w:pPr>
      <w:r w:rsidRPr="00D65D71">
        <w:rPr>
          <w:color w:val="000000"/>
          <w:szCs w:val="22"/>
        </w:rPr>
        <w:t>A la hora establecida para la apertura usted ya no podrá modificar ni eliminar los datos y documentos ingresados al sistema. La oferta económica y los documentos no confidenciales quedarán disponibles para la Administración</w:t>
      </w:r>
      <w:r w:rsidR="00FD6616" w:rsidRPr="00D65D71">
        <w:rPr>
          <w:color w:val="000000"/>
          <w:szCs w:val="22"/>
        </w:rPr>
        <w:t>, el Tribunal de Cuentas</w:t>
      </w:r>
      <w:r w:rsidRPr="00D65D71">
        <w:rPr>
          <w:color w:val="000000"/>
          <w:szCs w:val="22"/>
        </w:rPr>
        <w:t xml:space="preserve"> y los restantes oferentes. Los documentos confidenciales solo quedarán disponibles para la Administración</w:t>
      </w:r>
      <w:r w:rsidR="00FD6616" w:rsidRPr="00D65D71">
        <w:rPr>
          <w:color w:val="000000"/>
          <w:szCs w:val="22"/>
        </w:rPr>
        <w:t xml:space="preserve"> y el Tribunal de Cuentas</w:t>
      </w:r>
      <w:r w:rsidRPr="00D65D71">
        <w:rPr>
          <w:color w:val="000000"/>
          <w:szCs w:val="22"/>
        </w:rPr>
        <w:t>.</w:t>
      </w:r>
    </w:p>
    <w:p w14:paraId="71B746FE" w14:textId="77777777" w:rsidR="00053A0F" w:rsidRPr="00D65D71" w:rsidRDefault="00053A0F" w:rsidP="00E2448E">
      <w:pPr>
        <w:numPr>
          <w:ilvl w:val="0"/>
          <w:numId w:val="5"/>
        </w:numPr>
        <w:spacing w:after="200" w:line="360" w:lineRule="auto"/>
        <w:ind w:left="714" w:hanging="357"/>
        <w:jc w:val="both"/>
      </w:pPr>
      <w:r w:rsidRPr="00D65D71">
        <w:rPr>
          <w:color w:val="000000"/>
          <w:szCs w:val="22"/>
        </w:rPr>
        <w:t>Por duda</w:t>
      </w:r>
      <w:r w:rsidR="00E2448E">
        <w:rPr>
          <w:color w:val="000000"/>
          <w:szCs w:val="22"/>
        </w:rPr>
        <w:t xml:space="preserve">s </w:t>
      </w:r>
      <w:r w:rsidRPr="00D65D71">
        <w:rPr>
          <w:color w:val="000000"/>
          <w:szCs w:val="22"/>
        </w:rPr>
        <w:t>o consulta</w:t>
      </w:r>
      <w:r w:rsidR="00E2448E">
        <w:rPr>
          <w:color w:val="000000"/>
          <w:szCs w:val="22"/>
        </w:rPr>
        <w:t>s sobre la oferta en línea</w:t>
      </w:r>
      <w:r w:rsidRPr="00D65D71">
        <w:rPr>
          <w:color w:val="000000"/>
          <w:szCs w:val="22"/>
        </w:rPr>
        <w:t xml:space="preserve">, </w:t>
      </w:r>
      <w:r w:rsidR="00E2448E">
        <w:rPr>
          <w:color w:val="000000"/>
          <w:szCs w:val="22"/>
        </w:rPr>
        <w:t xml:space="preserve">podrá </w:t>
      </w:r>
      <w:r w:rsidRPr="00D65D71">
        <w:rPr>
          <w:color w:val="000000"/>
          <w:szCs w:val="22"/>
        </w:rPr>
        <w:t>com</w:t>
      </w:r>
      <w:r w:rsidRPr="0024136F">
        <w:rPr>
          <w:color w:val="000000"/>
          <w:szCs w:val="22"/>
        </w:rPr>
        <w:t>unicarse con Atención a Usuarios de A</w:t>
      </w:r>
      <w:r w:rsidR="009C3243">
        <w:rPr>
          <w:color w:val="000000"/>
          <w:szCs w:val="22"/>
        </w:rPr>
        <w:t>R</w:t>
      </w:r>
      <w:r w:rsidRPr="0024136F">
        <w:rPr>
          <w:color w:val="000000"/>
          <w:szCs w:val="22"/>
        </w:rPr>
        <w:t xml:space="preserve">CE al (+598) 2604 5360 de lunes a domingos 8 a 21 </w:t>
      </w:r>
      <w:proofErr w:type="spellStart"/>
      <w:r w:rsidRPr="0024136F">
        <w:rPr>
          <w:color w:val="000000"/>
          <w:szCs w:val="22"/>
        </w:rPr>
        <w:t>hs</w:t>
      </w:r>
      <w:proofErr w:type="spellEnd"/>
      <w:r w:rsidRPr="0024136F">
        <w:rPr>
          <w:color w:val="000000"/>
          <w:szCs w:val="22"/>
        </w:rPr>
        <w:t>, o</w:t>
      </w:r>
      <w:r w:rsidRPr="00D65D71">
        <w:rPr>
          <w:color w:val="000000"/>
          <w:szCs w:val="22"/>
        </w:rPr>
        <w:t xml:space="preserve"> a través del correo </w:t>
      </w:r>
      <w:hyperlink r:id="rId11" w:history="1">
        <w:r w:rsidRPr="00D65D71">
          <w:rPr>
            <w:rStyle w:val="Hipervnculo"/>
            <w:szCs w:val="22"/>
          </w:rPr>
          <w:t>compras@acce.gub.uy</w:t>
        </w:r>
      </w:hyperlink>
      <w:r w:rsidRPr="00D65D71">
        <w:rPr>
          <w:color w:val="000000"/>
          <w:szCs w:val="22"/>
        </w:rPr>
        <w:t xml:space="preserve">. </w:t>
      </w:r>
    </w:p>
    <w:sectPr w:rsidR="00053A0F" w:rsidRPr="00D65D71">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6F7C4D" w14:textId="77777777" w:rsidR="003F5462" w:rsidRDefault="003F5462">
      <w:pPr>
        <w:spacing w:line="240" w:lineRule="auto"/>
      </w:pPr>
      <w:r>
        <w:separator/>
      </w:r>
    </w:p>
  </w:endnote>
  <w:endnote w:type="continuationSeparator" w:id="0">
    <w:p w14:paraId="56F73C76" w14:textId="77777777" w:rsidR="003F5462" w:rsidRDefault="003F54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ECD85" w14:textId="77777777" w:rsidR="00046103" w:rsidRDefault="0004610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27473" w14:textId="77777777" w:rsidR="00046103" w:rsidRDefault="0004610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6045A" w14:textId="77777777" w:rsidR="00046103" w:rsidRDefault="0004610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9FF015" w14:textId="77777777" w:rsidR="003F5462" w:rsidRDefault="003F5462">
      <w:pPr>
        <w:spacing w:line="240" w:lineRule="auto"/>
      </w:pPr>
      <w:r>
        <w:separator/>
      </w:r>
    </w:p>
  </w:footnote>
  <w:footnote w:type="continuationSeparator" w:id="0">
    <w:p w14:paraId="224D5127" w14:textId="77777777" w:rsidR="003F5462" w:rsidRDefault="003F546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A0E26" w14:textId="77777777" w:rsidR="00046103" w:rsidRDefault="0004610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25EB6" w14:textId="77777777" w:rsidR="00046103" w:rsidRDefault="0004610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73606" w14:textId="77777777" w:rsidR="00046103" w:rsidRDefault="0004610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tabs>
          <w:tab w:val="num" w:pos="576"/>
        </w:tabs>
        <w:ind w:left="576" w:hanging="576"/>
      </w:pPr>
    </w:lvl>
    <w:lvl w:ilvl="2">
      <w:start w:val="1"/>
      <w:numFmt w:val="none"/>
      <w:pStyle w:val="Ttulo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5"/>
    <w:multiLevelType w:val="multilevel"/>
    <w:tmpl w:val="00000005"/>
    <w:lvl w:ilvl="0">
      <w:start w:val="1"/>
      <w:numFmt w:val="decimal"/>
      <w:lvlText w:val="%1."/>
      <w:lvlJc w:val="left"/>
      <w:pPr>
        <w:tabs>
          <w:tab w:val="num" w:pos="720"/>
        </w:tabs>
        <w:ind w:left="720" w:hanging="360"/>
      </w:pPr>
      <w:rPr>
        <w:rFonts w:ascii="Arial" w:hAnsi="Arial"/>
        <w:sz w:val="22"/>
        <w:szCs w:val="24"/>
      </w:rPr>
    </w:lvl>
    <w:lvl w:ilvl="1">
      <w:start w:val="1"/>
      <w:numFmt w:val="decimal"/>
      <w:lvlText w:val="%2."/>
      <w:lvlJc w:val="left"/>
      <w:pPr>
        <w:tabs>
          <w:tab w:val="num" w:pos="1080"/>
        </w:tabs>
        <w:ind w:left="1080" w:hanging="360"/>
      </w:pPr>
      <w:rPr>
        <w:rFonts w:ascii="Arial" w:hAnsi="Arial"/>
        <w:sz w:val="22"/>
        <w:szCs w:val="24"/>
      </w:rPr>
    </w:lvl>
    <w:lvl w:ilvl="2">
      <w:start w:val="1"/>
      <w:numFmt w:val="decimal"/>
      <w:lvlText w:val="%3."/>
      <w:lvlJc w:val="left"/>
      <w:pPr>
        <w:tabs>
          <w:tab w:val="num" w:pos="1440"/>
        </w:tabs>
        <w:ind w:left="1440" w:hanging="360"/>
      </w:pPr>
      <w:rPr>
        <w:rFonts w:ascii="Arial" w:hAnsi="Arial"/>
        <w:sz w:val="22"/>
        <w:szCs w:val="24"/>
      </w:rPr>
    </w:lvl>
    <w:lvl w:ilvl="3">
      <w:start w:val="1"/>
      <w:numFmt w:val="decimal"/>
      <w:lvlText w:val="%4."/>
      <w:lvlJc w:val="left"/>
      <w:pPr>
        <w:tabs>
          <w:tab w:val="num" w:pos="1800"/>
        </w:tabs>
        <w:ind w:left="1800" w:hanging="360"/>
      </w:pPr>
      <w:rPr>
        <w:rFonts w:ascii="Arial" w:hAnsi="Arial"/>
        <w:sz w:val="22"/>
        <w:szCs w:val="24"/>
      </w:rPr>
    </w:lvl>
    <w:lvl w:ilvl="4">
      <w:start w:val="1"/>
      <w:numFmt w:val="decimal"/>
      <w:lvlText w:val="%5."/>
      <w:lvlJc w:val="left"/>
      <w:pPr>
        <w:tabs>
          <w:tab w:val="num" w:pos="2160"/>
        </w:tabs>
        <w:ind w:left="2160" w:hanging="360"/>
      </w:pPr>
      <w:rPr>
        <w:rFonts w:ascii="Arial" w:hAnsi="Arial"/>
        <w:sz w:val="22"/>
        <w:szCs w:val="24"/>
      </w:rPr>
    </w:lvl>
    <w:lvl w:ilvl="5">
      <w:start w:val="1"/>
      <w:numFmt w:val="decimal"/>
      <w:lvlText w:val="%6."/>
      <w:lvlJc w:val="left"/>
      <w:pPr>
        <w:tabs>
          <w:tab w:val="num" w:pos="2520"/>
        </w:tabs>
        <w:ind w:left="2520" w:hanging="360"/>
      </w:pPr>
      <w:rPr>
        <w:rFonts w:ascii="Arial" w:hAnsi="Arial"/>
        <w:sz w:val="22"/>
        <w:szCs w:val="24"/>
      </w:rPr>
    </w:lvl>
    <w:lvl w:ilvl="6">
      <w:start w:val="1"/>
      <w:numFmt w:val="decimal"/>
      <w:lvlText w:val="%7."/>
      <w:lvlJc w:val="left"/>
      <w:pPr>
        <w:tabs>
          <w:tab w:val="num" w:pos="2880"/>
        </w:tabs>
        <w:ind w:left="2880" w:hanging="360"/>
      </w:pPr>
      <w:rPr>
        <w:rFonts w:ascii="Arial" w:hAnsi="Arial"/>
        <w:sz w:val="22"/>
        <w:szCs w:val="24"/>
      </w:rPr>
    </w:lvl>
    <w:lvl w:ilvl="7">
      <w:start w:val="1"/>
      <w:numFmt w:val="decimal"/>
      <w:lvlText w:val="%8."/>
      <w:lvlJc w:val="left"/>
      <w:pPr>
        <w:tabs>
          <w:tab w:val="num" w:pos="3240"/>
        </w:tabs>
        <w:ind w:left="3240" w:hanging="360"/>
      </w:pPr>
      <w:rPr>
        <w:rFonts w:ascii="Arial" w:hAnsi="Arial"/>
        <w:sz w:val="22"/>
        <w:szCs w:val="24"/>
      </w:rPr>
    </w:lvl>
    <w:lvl w:ilvl="8">
      <w:start w:val="1"/>
      <w:numFmt w:val="decimal"/>
      <w:lvlText w:val="%9."/>
      <w:lvlJc w:val="left"/>
      <w:pPr>
        <w:tabs>
          <w:tab w:val="num" w:pos="3600"/>
        </w:tabs>
        <w:ind w:left="3600" w:hanging="360"/>
      </w:pPr>
      <w:rPr>
        <w:rFonts w:ascii="Arial" w:hAnsi="Arial"/>
        <w:sz w:val="22"/>
        <w:szCs w:val="24"/>
      </w:rPr>
    </w:lvl>
  </w:abstractNum>
  <w:num w:numId="1">
    <w:abstractNumId w:val="0"/>
  </w:num>
  <w:num w:numId="2">
    <w:abstractNumId w:val="1"/>
  </w:num>
  <w:num w:numId="3">
    <w:abstractNumId w:val="2"/>
  </w:num>
  <w:num w:numId="4">
    <w:abstractNumId w:val="3"/>
  </w:num>
  <w:num w:numId="5">
    <w:abstractNumId w:val="4"/>
  </w:num>
  <w:num w:numId="6">
    <w:abstractNumId w:val="0"/>
  </w:num>
  <w:num w:numId="7">
    <w:abstractNumId w:val="0"/>
  </w:num>
  <w:num w:numId="8">
    <w:abstractNumId w:val="0"/>
  </w:num>
  <w:num w:numId="9">
    <w:abstractNumId w:val="0"/>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A0F"/>
    <w:rsid w:val="00022157"/>
    <w:rsid w:val="0004053E"/>
    <w:rsid w:val="00041EE2"/>
    <w:rsid w:val="00046103"/>
    <w:rsid w:val="00053A0F"/>
    <w:rsid w:val="00067CDA"/>
    <w:rsid w:val="00087992"/>
    <w:rsid w:val="001058F8"/>
    <w:rsid w:val="001117D3"/>
    <w:rsid w:val="00116A40"/>
    <w:rsid w:val="00116C96"/>
    <w:rsid w:val="001374F2"/>
    <w:rsid w:val="00176189"/>
    <w:rsid w:val="001845AD"/>
    <w:rsid w:val="001B6B4E"/>
    <w:rsid w:val="001C434D"/>
    <w:rsid w:val="001F3D18"/>
    <w:rsid w:val="00215525"/>
    <w:rsid w:val="0024136F"/>
    <w:rsid w:val="002502F2"/>
    <w:rsid w:val="00270331"/>
    <w:rsid w:val="00271524"/>
    <w:rsid w:val="002C05BE"/>
    <w:rsid w:val="002D7FBE"/>
    <w:rsid w:val="002E1352"/>
    <w:rsid w:val="002F102D"/>
    <w:rsid w:val="00350755"/>
    <w:rsid w:val="00391F59"/>
    <w:rsid w:val="003D2E7D"/>
    <w:rsid w:val="003F5462"/>
    <w:rsid w:val="003F699A"/>
    <w:rsid w:val="00404D5C"/>
    <w:rsid w:val="00432F42"/>
    <w:rsid w:val="004562DF"/>
    <w:rsid w:val="00457703"/>
    <w:rsid w:val="00457F8F"/>
    <w:rsid w:val="004943FF"/>
    <w:rsid w:val="004A0E34"/>
    <w:rsid w:val="004B151A"/>
    <w:rsid w:val="004E1C2D"/>
    <w:rsid w:val="004F3B86"/>
    <w:rsid w:val="005005DA"/>
    <w:rsid w:val="00553BDE"/>
    <w:rsid w:val="00585810"/>
    <w:rsid w:val="005E207E"/>
    <w:rsid w:val="00634890"/>
    <w:rsid w:val="006B0383"/>
    <w:rsid w:val="006B64D2"/>
    <w:rsid w:val="006D3F22"/>
    <w:rsid w:val="00736F61"/>
    <w:rsid w:val="0075624F"/>
    <w:rsid w:val="007E3991"/>
    <w:rsid w:val="007E41F4"/>
    <w:rsid w:val="007F5705"/>
    <w:rsid w:val="0082097A"/>
    <w:rsid w:val="008651A1"/>
    <w:rsid w:val="008A2B0E"/>
    <w:rsid w:val="008B13F3"/>
    <w:rsid w:val="008B4E66"/>
    <w:rsid w:val="008C4A6C"/>
    <w:rsid w:val="008E58F9"/>
    <w:rsid w:val="008F50AF"/>
    <w:rsid w:val="00903D5C"/>
    <w:rsid w:val="00932B87"/>
    <w:rsid w:val="009C0D6D"/>
    <w:rsid w:val="009C3243"/>
    <w:rsid w:val="009C50A9"/>
    <w:rsid w:val="009F2747"/>
    <w:rsid w:val="00A1717D"/>
    <w:rsid w:val="00A6206B"/>
    <w:rsid w:val="00B83288"/>
    <w:rsid w:val="00B92B6C"/>
    <w:rsid w:val="00BA0030"/>
    <w:rsid w:val="00BB7A77"/>
    <w:rsid w:val="00BC335C"/>
    <w:rsid w:val="00BC3DB5"/>
    <w:rsid w:val="00BD3127"/>
    <w:rsid w:val="00BF3279"/>
    <w:rsid w:val="00C01D05"/>
    <w:rsid w:val="00C06CFF"/>
    <w:rsid w:val="00C21EB1"/>
    <w:rsid w:val="00C420C7"/>
    <w:rsid w:val="00C46690"/>
    <w:rsid w:val="00C61F34"/>
    <w:rsid w:val="00C83A04"/>
    <w:rsid w:val="00C94D52"/>
    <w:rsid w:val="00C96E5F"/>
    <w:rsid w:val="00CD68BB"/>
    <w:rsid w:val="00CF1E81"/>
    <w:rsid w:val="00CF32ED"/>
    <w:rsid w:val="00D01C8A"/>
    <w:rsid w:val="00D65D71"/>
    <w:rsid w:val="00D67E8D"/>
    <w:rsid w:val="00D73651"/>
    <w:rsid w:val="00D82622"/>
    <w:rsid w:val="00D92AAE"/>
    <w:rsid w:val="00D96852"/>
    <w:rsid w:val="00DA4DE4"/>
    <w:rsid w:val="00DA73A6"/>
    <w:rsid w:val="00E2448E"/>
    <w:rsid w:val="00E63853"/>
    <w:rsid w:val="00E757F3"/>
    <w:rsid w:val="00EC6812"/>
    <w:rsid w:val="00EC70E0"/>
    <w:rsid w:val="00F24AEF"/>
    <w:rsid w:val="00F25588"/>
    <w:rsid w:val="00F90AFD"/>
    <w:rsid w:val="00F910E0"/>
    <w:rsid w:val="00FA0506"/>
    <w:rsid w:val="00FB3A38"/>
    <w:rsid w:val="00FB4CAC"/>
    <w:rsid w:val="00FD6616"/>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14B7611B"/>
  <w15:docId w15:val="{1AA0A08E-678F-4B75-BD7B-29BAD5124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UY" w:eastAsia="es-UY"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100" w:lineRule="atLeast"/>
    </w:pPr>
    <w:rPr>
      <w:rFonts w:ascii="Arial" w:hAnsi="Arial"/>
      <w:sz w:val="22"/>
      <w:lang w:eastAsia="ar-SA"/>
    </w:rPr>
  </w:style>
  <w:style w:type="paragraph" w:styleId="Ttulo1">
    <w:name w:val="heading 1"/>
    <w:basedOn w:val="Normal"/>
    <w:next w:val="Normal"/>
    <w:qFormat/>
    <w:pPr>
      <w:keepNext/>
      <w:keepLines/>
      <w:numPr>
        <w:numId w:val="1"/>
      </w:numPr>
      <w:spacing w:before="227" w:after="113"/>
      <w:outlineLvl w:val="0"/>
    </w:pPr>
    <w:rPr>
      <w:b/>
      <w:bCs/>
      <w:color w:val="365F91"/>
      <w:sz w:val="28"/>
      <w:szCs w:val="28"/>
    </w:rPr>
  </w:style>
  <w:style w:type="paragraph" w:styleId="Ttulo2">
    <w:name w:val="heading 2"/>
    <w:basedOn w:val="Normal"/>
    <w:next w:val="Normal"/>
    <w:qFormat/>
    <w:pPr>
      <w:keepNext/>
      <w:keepLines/>
      <w:numPr>
        <w:ilvl w:val="1"/>
        <w:numId w:val="1"/>
      </w:numPr>
      <w:spacing w:before="113" w:after="57"/>
      <w:outlineLvl w:val="1"/>
    </w:pPr>
    <w:rPr>
      <w:b/>
      <w:bCs/>
      <w:color w:val="4F81BD"/>
      <w:sz w:val="26"/>
      <w:szCs w:val="26"/>
    </w:rPr>
  </w:style>
  <w:style w:type="paragraph" w:styleId="Ttulo3">
    <w:name w:val="heading 3"/>
    <w:basedOn w:val="Encabezado"/>
    <w:next w:val="Textoindependiente"/>
    <w:qFormat/>
    <w:pPr>
      <w:numPr>
        <w:ilvl w:val="2"/>
        <w:numId w:val="1"/>
      </w:numPr>
      <w:outlineLvl w:val="2"/>
    </w:pPr>
    <w:rPr>
      <w:b/>
      <w:bCs/>
    </w:rPr>
  </w:style>
  <w:style w:type="paragraph" w:styleId="Ttulo4">
    <w:name w:val="heading 4"/>
    <w:basedOn w:val="Normal"/>
    <w:next w:val="Normal"/>
    <w:link w:val="Ttulo4Car"/>
    <w:uiPriority w:val="9"/>
    <w:semiHidden/>
    <w:unhideWhenUsed/>
    <w:qFormat/>
    <w:rsid w:val="008A2B0E"/>
    <w:pPr>
      <w:keepNext/>
      <w:spacing w:before="240" w:after="60"/>
      <w:outlineLvl w:val="3"/>
    </w:pPr>
    <w:rPr>
      <w:rFonts w:ascii="Calibri" w:hAnsi="Calibri"/>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1">
    <w:name w:val="Fuente de párrafo predeter.1"/>
  </w:style>
  <w:style w:type="character" w:customStyle="1" w:styleId="TextodegloboCar">
    <w:name w:val="Texto de globo Car"/>
    <w:rPr>
      <w:rFonts w:ascii="Tahoma" w:eastAsia="Arial Unicode MS" w:hAnsi="Tahoma" w:cs="Tahoma"/>
      <w:kern w:val="1"/>
      <w:sz w:val="16"/>
      <w:szCs w:val="16"/>
    </w:rPr>
  </w:style>
  <w:style w:type="character" w:customStyle="1" w:styleId="PiedepginaCar">
    <w:name w:val="Pie de página Car"/>
    <w:uiPriority w:val="99"/>
    <w:rPr>
      <w:rFonts w:ascii="Arial" w:eastAsia="Arial Unicode MS" w:hAnsi="Arial"/>
      <w:kern w:val="1"/>
      <w:sz w:val="24"/>
      <w:szCs w:val="24"/>
    </w:rPr>
  </w:style>
  <w:style w:type="character" w:customStyle="1" w:styleId="EncabezadoCar">
    <w:name w:val="Encabezado Car"/>
    <w:uiPriority w:val="99"/>
    <w:rPr>
      <w:rFonts w:ascii="Arial" w:eastAsia="MS Mincho" w:hAnsi="Arial" w:cs="Tahoma"/>
      <w:kern w:val="1"/>
      <w:sz w:val="28"/>
      <w:szCs w:val="28"/>
    </w:rPr>
  </w:style>
  <w:style w:type="character" w:customStyle="1" w:styleId="Hipervnculo1">
    <w:name w:val="Hipervínculo1"/>
    <w:rPr>
      <w:color w:val="0563C1"/>
      <w:u w:val="single"/>
    </w:rPr>
  </w:style>
  <w:style w:type="character" w:styleId="Hipervnculo">
    <w:name w:val="Hyperlink"/>
    <w:rPr>
      <w:color w:val="000080"/>
      <w:u w:val="single"/>
    </w:rPr>
  </w:style>
  <w:style w:type="character" w:customStyle="1" w:styleId="Vietas">
    <w:name w:val="Viñetas"/>
    <w:rPr>
      <w:rFonts w:ascii="OpenSymbol" w:eastAsia="OpenSymbol" w:hAnsi="OpenSymbol" w:cs="OpenSymbol"/>
    </w:rPr>
  </w:style>
  <w:style w:type="character" w:customStyle="1" w:styleId="Smbolosdenumeracin">
    <w:name w:val="Símbolos de numeración"/>
    <w:rPr>
      <w:rFonts w:ascii="Arial" w:hAnsi="Arial"/>
      <w:sz w:val="22"/>
      <w:szCs w:val="24"/>
    </w:rPr>
  </w:style>
  <w:style w:type="paragraph" w:customStyle="1" w:styleId="Normal1">
    <w:name w:val="Normal1"/>
    <w:pPr>
      <w:widowControl w:val="0"/>
      <w:suppressAutoHyphens/>
      <w:spacing w:line="100" w:lineRule="atLeast"/>
    </w:pPr>
    <w:rPr>
      <w:rFonts w:ascii="Arial" w:eastAsia="Arial Unicode MS" w:hAnsi="Arial"/>
      <w:kern w:val="1"/>
      <w:sz w:val="24"/>
      <w:szCs w:val="24"/>
      <w:lang w:eastAsia="ar-SA"/>
    </w:rPr>
  </w:style>
  <w:style w:type="paragraph" w:styleId="Encabezado">
    <w:name w:val="header"/>
    <w:basedOn w:val="Normal"/>
    <w:next w:val="Textoindependiente"/>
    <w:uiPriority w:val="99"/>
    <w:pPr>
      <w:keepNext/>
      <w:spacing w:before="240" w:after="120"/>
    </w:pPr>
    <w:rPr>
      <w:rFonts w:eastAsia="MS Mincho" w:cs="Tahoma"/>
      <w:sz w:val="28"/>
      <w:szCs w:val="28"/>
    </w:rPr>
  </w:style>
  <w:style w:type="paragraph" w:customStyle="1" w:styleId="Textoindependiente1">
    <w:name w:val="Texto independiente1"/>
    <w:basedOn w:val="Normal1"/>
    <w:pPr>
      <w:spacing w:after="120"/>
    </w:pPr>
  </w:style>
  <w:style w:type="paragraph" w:styleId="Textoindependiente">
    <w:name w:val="Body Text"/>
    <w:basedOn w:val="Normal"/>
    <w:link w:val="TextoindependienteCar"/>
    <w:pPr>
      <w:spacing w:after="120"/>
    </w:pPr>
  </w:style>
  <w:style w:type="paragraph" w:styleId="Lista">
    <w:name w:val="List"/>
    <w:basedOn w:val="Textoindependiente1"/>
    <w:rPr>
      <w:rFonts w:cs="Tahoma"/>
    </w:rPr>
  </w:style>
  <w:style w:type="paragraph" w:styleId="Descripcin">
    <w:name w:val="caption"/>
    <w:basedOn w:val="Normal1"/>
    <w:pPr>
      <w:suppressLineNumbers/>
      <w:spacing w:before="120" w:after="120"/>
    </w:pPr>
    <w:rPr>
      <w:rFonts w:cs="Tahoma"/>
      <w:i/>
      <w:iCs/>
    </w:rPr>
  </w:style>
  <w:style w:type="paragraph" w:customStyle="1" w:styleId="ndice">
    <w:name w:val="Índice"/>
    <w:basedOn w:val="Normal1"/>
    <w:pPr>
      <w:suppressLineNumbers/>
    </w:pPr>
    <w:rPr>
      <w:rFonts w:cs="Tahoma"/>
    </w:rPr>
  </w:style>
  <w:style w:type="paragraph" w:styleId="Textodeglobo">
    <w:name w:val="Balloon Text"/>
    <w:basedOn w:val="Normal1"/>
    <w:rPr>
      <w:rFonts w:ascii="Tahoma" w:hAnsi="Tahoma" w:cs="Tahoma"/>
      <w:sz w:val="16"/>
      <w:szCs w:val="16"/>
    </w:rPr>
  </w:style>
  <w:style w:type="paragraph" w:styleId="Piedepgina">
    <w:name w:val="footer"/>
    <w:basedOn w:val="Normal1"/>
    <w:uiPriority w:val="99"/>
    <w:pPr>
      <w:tabs>
        <w:tab w:val="center" w:pos="4252"/>
        <w:tab w:val="right" w:pos="8504"/>
      </w:tabs>
    </w:pPr>
  </w:style>
  <w:style w:type="paragraph" w:customStyle="1" w:styleId="Textoindependiente21">
    <w:name w:val="Texto independiente 21"/>
    <w:basedOn w:val="Normal"/>
    <w:rPr>
      <w:sz w:val="24"/>
      <w:lang w:val="es-MX"/>
    </w:rPr>
  </w:style>
  <w:style w:type="paragraph" w:customStyle="1" w:styleId="Aclaraciones">
    <w:name w:val="Aclaraciones"/>
    <w:basedOn w:val="Textoindependiente"/>
    <w:pPr>
      <w:spacing w:after="0"/>
    </w:pPr>
    <w:rPr>
      <w:rFonts w:cs="Arial"/>
      <w:b/>
      <w:i/>
    </w:rPr>
  </w:style>
  <w:style w:type="paragraph" w:customStyle="1" w:styleId="Encabezado1">
    <w:name w:val="Encabezado1"/>
    <w:basedOn w:val="Normal"/>
    <w:next w:val="Textoindependiente"/>
    <w:pPr>
      <w:keepNext/>
      <w:spacing w:before="240" w:after="120"/>
    </w:pPr>
    <w:rPr>
      <w:rFonts w:eastAsia="MS Mincho" w:cs="Tahoma"/>
      <w:sz w:val="28"/>
      <w:szCs w:val="28"/>
    </w:rPr>
  </w:style>
  <w:style w:type="paragraph" w:customStyle="1" w:styleId="Encabezadodelndice">
    <w:name w:val="Encabezado del índice"/>
    <w:basedOn w:val="Encabezado"/>
    <w:pPr>
      <w:suppressLineNumbers/>
      <w:spacing w:before="0" w:after="0"/>
    </w:pPr>
    <w:rPr>
      <w:b/>
      <w:bCs/>
      <w:sz w:val="32"/>
      <w:szCs w:val="32"/>
    </w:rPr>
  </w:style>
  <w:style w:type="paragraph" w:styleId="TDC1">
    <w:name w:val="toc 1"/>
    <w:basedOn w:val="ndice"/>
    <w:uiPriority w:val="39"/>
    <w:pPr>
      <w:tabs>
        <w:tab w:val="right" w:leader="dot" w:pos="8617"/>
      </w:tabs>
    </w:pPr>
  </w:style>
  <w:style w:type="paragraph" w:styleId="TDC2">
    <w:name w:val="toc 2"/>
    <w:basedOn w:val="ndice"/>
    <w:uiPriority w:val="39"/>
    <w:pPr>
      <w:tabs>
        <w:tab w:val="right" w:leader="dot" w:pos="8617"/>
      </w:tabs>
      <w:ind w:left="283"/>
    </w:pPr>
  </w:style>
  <w:style w:type="paragraph" w:customStyle="1" w:styleId="Etiqueta">
    <w:name w:val="Etiqueta"/>
    <w:basedOn w:val="Normal"/>
    <w:pPr>
      <w:suppressLineNumbers/>
      <w:spacing w:before="120" w:after="120"/>
    </w:pPr>
    <w:rPr>
      <w:i/>
      <w:iCs/>
      <w:sz w:val="20"/>
    </w:rPr>
  </w:style>
  <w:style w:type="paragraph" w:styleId="Textonotapie">
    <w:name w:val="footnote text"/>
    <w:basedOn w:val="Normal"/>
    <w:link w:val="TextonotapieCar"/>
    <w:uiPriority w:val="99"/>
    <w:semiHidden/>
    <w:unhideWhenUsed/>
    <w:rsid w:val="00053A0F"/>
    <w:rPr>
      <w:sz w:val="20"/>
    </w:rPr>
  </w:style>
  <w:style w:type="character" w:customStyle="1" w:styleId="TextonotapieCar">
    <w:name w:val="Texto nota pie Car"/>
    <w:link w:val="Textonotapie"/>
    <w:uiPriority w:val="99"/>
    <w:semiHidden/>
    <w:rsid w:val="00053A0F"/>
    <w:rPr>
      <w:rFonts w:ascii="Arial" w:hAnsi="Arial"/>
      <w:lang w:eastAsia="ar-SA"/>
    </w:rPr>
  </w:style>
  <w:style w:type="character" w:styleId="Refdenotaalpie">
    <w:name w:val="footnote reference"/>
    <w:uiPriority w:val="99"/>
    <w:semiHidden/>
    <w:unhideWhenUsed/>
    <w:rsid w:val="00053A0F"/>
    <w:rPr>
      <w:vertAlign w:val="superscript"/>
    </w:rPr>
  </w:style>
  <w:style w:type="character" w:customStyle="1" w:styleId="object">
    <w:name w:val="object"/>
    <w:basedOn w:val="Fuentedeprrafopredeter"/>
    <w:rsid w:val="00FD6616"/>
  </w:style>
  <w:style w:type="paragraph" w:customStyle="1" w:styleId="default">
    <w:name w:val="default"/>
    <w:basedOn w:val="Normal"/>
    <w:rsid w:val="00FD6616"/>
    <w:pPr>
      <w:spacing w:before="100" w:beforeAutospacing="1" w:after="100" w:afterAutospacing="1" w:line="240" w:lineRule="auto"/>
    </w:pPr>
    <w:rPr>
      <w:rFonts w:ascii="Times New Roman" w:hAnsi="Times New Roman"/>
      <w:sz w:val="24"/>
      <w:szCs w:val="24"/>
      <w:lang w:eastAsia="es-UY"/>
    </w:rPr>
  </w:style>
  <w:style w:type="character" w:styleId="Hipervnculovisitado">
    <w:name w:val="FollowedHyperlink"/>
    <w:uiPriority w:val="99"/>
    <w:semiHidden/>
    <w:unhideWhenUsed/>
    <w:rsid w:val="00271524"/>
    <w:rPr>
      <w:color w:val="800080"/>
      <w:u w:val="single"/>
    </w:rPr>
  </w:style>
  <w:style w:type="character" w:styleId="Refdecomentario">
    <w:name w:val="annotation reference"/>
    <w:uiPriority w:val="99"/>
    <w:semiHidden/>
    <w:unhideWhenUsed/>
    <w:rsid w:val="00271524"/>
    <w:rPr>
      <w:sz w:val="16"/>
      <w:szCs w:val="16"/>
    </w:rPr>
  </w:style>
  <w:style w:type="paragraph" w:styleId="Textocomentario">
    <w:name w:val="annotation text"/>
    <w:basedOn w:val="Normal"/>
    <w:link w:val="TextocomentarioCar"/>
    <w:uiPriority w:val="99"/>
    <w:semiHidden/>
    <w:unhideWhenUsed/>
    <w:rsid w:val="00271524"/>
    <w:rPr>
      <w:sz w:val="20"/>
    </w:rPr>
  </w:style>
  <w:style w:type="character" w:customStyle="1" w:styleId="TextocomentarioCar">
    <w:name w:val="Texto comentario Car"/>
    <w:link w:val="Textocomentario"/>
    <w:uiPriority w:val="99"/>
    <w:semiHidden/>
    <w:rsid w:val="00271524"/>
    <w:rPr>
      <w:rFonts w:ascii="Arial" w:hAnsi="Arial"/>
      <w:lang w:eastAsia="ar-SA"/>
    </w:rPr>
  </w:style>
  <w:style w:type="paragraph" w:styleId="Asuntodelcomentario">
    <w:name w:val="annotation subject"/>
    <w:basedOn w:val="Textocomentario"/>
    <w:next w:val="Textocomentario"/>
    <w:link w:val="AsuntodelcomentarioCar"/>
    <w:uiPriority w:val="99"/>
    <w:semiHidden/>
    <w:unhideWhenUsed/>
    <w:rsid w:val="00271524"/>
    <w:rPr>
      <w:b/>
      <w:bCs/>
    </w:rPr>
  </w:style>
  <w:style w:type="character" w:customStyle="1" w:styleId="AsuntodelcomentarioCar">
    <w:name w:val="Asunto del comentario Car"/>
    <w:link w:val="Asuntodelcomentario"/>
    <w:uiPriority w:val="99"/>
    <w:semiHidden/>
    <w:rsid w:val="00271524"/>
    <w:rPr>
      <w:rFonts w:ascii="Arial" w:hAnsi="Arial"/>
      <w:b/>
      <w:bCs/>
      <w:lang w:eastAsia="ar-SA"/>
    </w:rPr>
  </w:style>
  <w:style w:type="character" w:customStyle="1" w:styleId="Fuentedeprrafopredeter2">
    <w:name w:val="Fuente de párrafo predeter.2"/>
    <w:rsid w:val="00B83288"/>
  </w:style>
  <w:style w:type="paragraph" w:customStyle="1" w:styleId="Lista21">
    <w:name w:val="Lista 21"/>
    <w:basedOn w:val="Normal1"/>
    <w:rsid w:val="00B83288"/>
    <w:pPr>
      <w:widowControl/>
      <w:ind w:left="566" w:hanging="283"/>
      <w:jc w:val="both"/>
      <w:textAlignment w:val="baseline"/>
    </w:pPr>
    <w:rPr>
      <w:rFonts w:eastAsia="Times New Roman" w:cs="Mangal"/>
      <w:sz w:val="22"/>
      <w:szCs w:val="20"/>
      <w:lang w:val="es-ES" w:eastAsia="hi-IN" w:bidi="hi-IN"/>
    </w:rPr>
  </w:style>
  <w:style w:type="character" w:customStyle="1" w:styleId="Ttulo4Car">
    <w:name w:val="Título 4 Car"/>
    <w:link w:val="Ttulo4"/>
    <w:uiPriority w:val="9"/>
    <w:semiHidden/>
    <w:rsid w:val="008A2B0E"/>
    <w:rPr>
      <w:rFonts w:ascii="Calibri" w:eastAsia="Times New Roman" w:hAnsi="Calibri" w:cs="Times New Roman"/>
      <w:b/>
      <w:bCs/>
      <w:sz w:val="28"/>
      <w:szCs w:val="28"/>
      <w:lang w:eastAsia="ar-SA"/>
    </w:rPr>
  </w:style>
  <w:style w:type="paragraph" w:styleId="HTMLconformatoprevio">
    <w:name w:val="HTML Preformatted"/>
    <w:basedOn w:val="Normal"/>
    <w:link w:val="HTMLconformatoprevioCar"/>
    <w:uiPriority w:val="99"/>
    <w:unhideWhenUsed/>
    <w:rsid w:val="008A2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sz w:val="20"/>
    </w:rPr>
  </w:style>
  <w:style w:type="character" w:customStyle="1" w:styleId="HTMLconformatoprevioCar">
    <w:name w:val="HTML con formato previo Car"/>
    <w:link w:val="HTMLconformatoprevio"/>
    <w:uiPriority w:val="99"/>
    <w:rsid w:val="008A2B0E"/>
    <w:rPr>
      <w:rFonts w:ascii="Courier New" w:hAnsi="Courier New" w:cs="Courier New"/>
    </w:rPr>
  </w:style>
  <w:style w:type="character" w:customStyle="1" w:styleId="zmsearchresult">
    <w:name w:val="zmsearchresult"/>
    <w:rsid w:val="008F50AF"/>
  </w:style>
  <w:style w:type="paragraph" w:customStyle="1" w:styleId="ContentsHeading">
    <w:name w:val="Contents Heading"/>
    <w:basedOn w:val="Normal"/>
    <w:rsid w:val="00BC3DB5"/>
    <w:pPr>
      <w:keepNext/>
      <w:widowControl w:val="0"/>
      <w:suppressLineNumbers/>
      <w:suppressAutoHyphens/>
      <w:spacing w:before="240" w:after="120" w:line="240" w:lineRule="auto"/>
      <w:jc w:val="both"/>
      <w:textAlignment w:val="baseline"/>
    </w:pPr>
    <w:rPr>
      <w:rFonts w:eastAsia="MS Mincho" w:cs="Tahoma"/>
      <w:b/>
      <w:bCs/>
      <w:kern w:val="1"/>
      <w:sz w:val="32"/>
      <w:szCs w:val="32"/>
      <w:lang w:eastAsia="zh-CN"/>
    </w:rPr>
  </w:style>
  <w:style w:type="paragraph" w:styleId="Textoindependiente2">
    <w:name w:val="Body Text 2"/>
    <w:basedOn w:val="Normal"/>
    <w:link w:val="Textoindependiente2Car"/>
    <w:uiPriority w:val="99"/>
    <w:semiHidden/>
    <w:unhideWhenUsed/>
    <w:rsid w:val="00D82622"/>
    <w:pPr>
      <w:spacing w:after="120" w:line="480" w:lineRule="auto"/>
    </w:pPr>
  </w:style>
  <w:style w:type="character" w:customStyle="1" w:styleId="Textoindependiente2Car">
    <w:name w:val="Texto independiente 2 Car"/>
    <w:basedOn w:val="Fuentedeprrafopredeter"/>
    <w:link w:val="Textoindependiente2"/>
    <w:uiPriority w:val="99"/>
    <w:semiHidden/>
    <w:rsid w:val="00D82622"/>
    <w:rPr>
      <w:rFonts w:ascii="Arial" w:hAnsi="Arial"/>
      <w:sz w:val="22"/>
      <w:lang w:eastAsia="ar-SA"/>
    </w:rPr>
  </w:style>
  <w:style w:type="character" w:customStyle="1" w:styleId="TextoindependienteCar">
    <w:name w:val="Texto independiente Car"/>
    <w:basedOn w:val="Fuentedeprrafopredeter"/>
    <w:link w:val="Textoindependiente"/>
    <w:rsid w:val="00D67E8D"/>
    <w:rPr>
      <w:rFonts w:ascii="Arial" w:hAnsi="Arial"/>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456742">
      <w:bodyDiv w:val="1"/>
      <w:marLeft w:val="0"/>
      <w:marRight w:val="0"/>
      <w:marTop w:val="0"/>
      <w:marBottom w:val="0"/>
      <w:divBdr>
        <w:top w:val="none" w:sz="0" w:space="0" w:color="auto"/>
        <w:left w:val="none" w:sz="0" w:space="0" w:color="auto"/>
        <w:bottom w:val="none" w:sz="0" w:space="0" w:color="auto"/>
        <w:right w:val="none" w:sz="0" w:space="0" w:color="auto"/>
      </w:divBdr>
    </w:div>
    <w:div w:id="584220364">
      <w:bodyDiv w:val="1"/>
      <w:marLeft w:val="0"/>
      <w:marRight w:val="0"/>
      <w:marTop w:val="0"/>
      <w:marBottom w:val="0"/>
      <w:divBdr>
        <w:top w:val="none" w:sz="0" w:space="0" w:color="auto"/>
        <w:left w:val="none" w:sz="0" w:space="0" w:color="auto"/>
        <w:bottom w:val="none" w:sz="0" w:space="0" w:color="auto"/>
        <w:right w:val="none" w:sz="0" w:space="0" w:color="auto"/>
      </w:divBdr>
    </w:div>
    <w:div w:id="1292907280">
      <w:bodyDiv w:val="1"/>
      <w:marLeft w:val="0"/>
      <w:marRight w:val="0"/>
      <w:marTop w:val="0"/>
      <w:marBottom w:val="0"/>
      <w:divBdr>
        <w:top w:val="none" w:sz="0" w:space="0" w:color="auto"/>
        <w:left w:val="none" w:sz="0" w:space="0" w:color="auto"/>
        <w:bottom w:val="none" w:sz="0" w:space="0" w:color="auto"/>
        <w:right w:val="none" w:sz="0" w:space="0" w:color="auto"/>
      </w:divBdr>
    </w:div>
    <w:div w:id="1370955007">
      <w:bodyDiv w:val="1"/>
      <w:marLeft w:val="0"/>
      <w:marRight w:val="0"/>
      <w:marTop w:val="0"/>
      <w:marBottom w:val="0"/>
      <w:divBdr>
        <w:top w:val="none" w:sz="0" w:space="0" w:color="auto"/>
        <w:left w:val="none" w:sz="0" w:space="0" w:color="auto"/>
        <w:bottom w:val="none" w:sz="0" w:space="0" w:color="auto"/>
        <w:right w:val="none" w:sz="0" w:space="0" w:color="auto"/>
      </w:divBdr>
    </w:div>
    <w:div w:id="1646856197">
      <w:bodyDiv w:val="1"/>
      <w:marLeft w:val="0"/>
      <w:marRight w:val="0"/>
      <w:marTop w:val="0"/>
      <w:marBottom w:val="0"/>
      <w:divBdr>
        <w:top w:val="none" w:sz="0" w:space="0" w:color="auto"/>
        <w:left w:val="none" w:sz="0" w:space="0" w:color="auto"/>
        <w:bottom w:val="none" w:sz="0" w:space="0" w:color="auto"/>
        <w:right w:val="none" w:sz="0" w:space="0" w:color="auto"/>
      </w:divBdr>
    </w:div>
    <w:div w:id="207947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b.uy/agencia-reguladora-compras-estatales/politicas-y-gestion/planes/registro-unico-proveedores-del-estado"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pras@acce.gub.uy"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gub.uy/agencia-reguladora-compras-estatales/comunicacion/publicaciones/ofertar-linea-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omprasestatales.gub.uy/wps/wcm/connect/pvcompras/4b03f9ea-e6a3-42c8-a922-12250296eebc/C%C3%B3mo+ofertar+en+l%C3%ADnea+%282%29.pdf?MOD=AJPERES" TargetMode="Externa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0E207A-A18C-46B8-AA9E-B7ED20F30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796</Words>
  <Characters>4380</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5166</CharactersWithSpaces>
  <SharedDoc>false</SharedDoc>
  <HLinks>
    <vt:vector size="126" baseType="variant">
      <vt:variant>
        <vt:i4>6488066</vt:i4>
      </vt:variant>
      <vt:variant>
        <vt:i4>90</vt:i4>
      </vt:variant>
      <vt:variant>
        <vt:i4>0</vt:i4>
      </vt:variant>
      <vt:variant>
        <vt:i4>5</vt:i4>
      </vt:variant>
      <vt:variant>
        <vt:lpwstr>mailto:compras@acce.gub.uy</vt:lpwstr>
      </vt:variant>
      <vt:variant>
        <vt:lpwstr/>
      </vt:variant>
      <vt:variant>
        <vt:i4>4718653</vt:i4>
      </vt:variant>
      <vt:variant>
        <vt:i4>87</vt:i4>
      </vt:variant>
      <vt:variant>
        <vt:i4>0</vt:i4>
      </vt:variant>
      <vt:variant>
        <vt:i4>5</vt:i4>
      </vt:variant>
      <vt:variant>
        <vt:lpwstr>mailto:catalogo@acce.gub.uy</vt:lpwstr>
      </vt:variant>
      <vt:variant>
        <vt:lpwstr/>
      </vt:variant>
      <vt:variant>
        <vt:i4>1572958</vt:i4>
      </vt:variant>
      <vt:variant>
        <vt:i4>84</vt:i4>
      </vt:variant>
      <vt:variant>
        <vt:i4>0</vt:i4>
      </vt:variant>
      <vt:variant>
        <vt:i4>5</vt:i4>
      </vt:variant>
      <vt:variant>
        <vt:lpwstr>https://www.comprasestatales.gub.uy/inicio/capacitacion/capacitacion-manuales-proveedores</vt:lpwstr>
      </vt:variant>
      <vt:variant>
        <vt:lpwstr/>
      </vt:variant>
      <vt:variant>
        <vt:i4>7733289</vt:i4>
      </vt:variant>
      <vt:variant>
        <vt:i4>81</vt:i4>
      </vt:variant>
      <vt:variant>
        <vt:i4>0</vt:i4>
      </vt:variant>
      <vt:variant>
        <vt:i4>5</vt:i4>
      </vt:variant>
      <vt:variant>
        <vt:lpwstr>https://www.comprasestatales.gub.uy/wps/wcm/connect/pvcompras/4b03f9ea-e6a3-42c8-a922-12250296eebc/C%C3%B3mo+ofertar+en+l%C3%ADnea+%282%29.pdf?MOD=AJPERES</vt:lpwstr>
      </vt:variant>
      <vt:variant>
        <vt:lpwstr/>
      </vt:variant>
      <vt:variant>
        <vt:i4>6160415</vt:i4>
      </vt:variant>
      <vt:variant>
        <vt:i4>78</vt:i4>
      </vt:variant>
      <vt:variant>
        <vt:i4>0</vt:i4>
      </vt:variant>
      <vt:variant>
        <vt:i4>5</vt:i4>
      </vt:variant>
      <vt:variant>
        <vt:lpwstr>http://comprasestatales.gub.uy/inicio/proveedores/rupe/como-inscribirse/</vt:lpwstr>
      </vt:variant>
      <vt:variant>
        <vt:lpwstr/>
      </vt:variant>
      <vt:variant>
        <vt:i4>4063268</vt:i4>
      </vt:variant>
      <vt:variant>
        <vt:i4>75</vt:i4>
      </vt:variant>
      <vt:variant>
        <vt:i4>0</vt:i4>
      </vt:variant>
      <vt:variant>
        <vt:i4>5</vt:i4>
      </vt:variant>
      <vt:variant>
        <vt:lpwstr>http://www.comprasestatales.gub.uy/</vt:lpwstr>
      </vt:variant>
      <vt:variant>
        <vt:lpwstr/>
      </vt:variant>
      <vt:variant>
        <vt:i4>4063268</vt:i4>
      </vt:variant>
      <vt:variant>
        <vt:i4>72</vt:i4>
      </vt:variant>
      <vt:variant>
        <vt:i4>0</vt:i4>
      </vt:variant>
      <vt:variant>
        <vt:i4>5</vt:i4>
      </vt:variant>
      <vt:variant>
        <vt:lpwstr>http://www.comprasestatales.gub.uy/</vt:lpwstr>
      </vt:variant>
      <vt:variant>
        <vt:lpwstr/>
      </vt:variant>
      <vt:variant>
        <vt:i4>4063268</vt:i4>
      </vt:variant>
      <vt:variant>
        <vt:i4>69</vt:i4>
      </vt:variant>
      <vt:variant>
        <vt:i4>0</vt:i4>
      </vt:variant>
      <vt:variant>
        <vt:i4>5</vt:i4>
      </vt:variant>
      <vt:variant>
        <vt:lpwstr>http://www.comprasestatales.gub.uy/</vt:lpwstr>
      </vt:variant>
      <vt:variant>
        <vt:lpwstr/>
      </vt:variant>
      <vt:variant>
        <vt:i4>4063268</vt:i4>
      </vt:variant>
      <vt:variant>
        <vt:i4>66</vt:i4>
      </vt:variant>
      <vt:variant>
        <vt:i4>0</vt:i4>
      </vt:variant>
      <vt:variant>
        <vt:i4>5</vt:i4>
      </vt:variant>
      <vt:variant>
        <vt:lpwstr>http://www.comprasestatales.gub.uy/</vt:lpwstr>
      </vt:variant>
      <vt:variant>
        <vt:lpwstr/>
      </vt:variant>
      <vt:variant>
        <vt:i4>4063268</vt:i4>
      </vt:variant>
      <vt:variant>
        <vt:i4>63</vt:i4>
      </vt:variant>
      <vt:variant>
        <vt:i4>0</vt:i4>
      </vt:variant>
      <vt:variant>
        <vt:i4>5</vt:i4>
      </vt:variant>
      <vt:variant>
        <vt:lpwstr>http://www.comprasestatales.gub.uy/</vt:lpwstr>
      </vt:variant>
      <vt:variant>
        <vt:lpwstr/>
      </vt:variant>
      <vt:variant>
        <vt:i4>4063268</vt:i4>
      </vt:variant>
      <vt:variant>
        <vt:i4>60</vt:i4>
      </vt:variant>
      <vt:variant>
        <vt:i4>0</vt:i4>
      </vt:variant>
      <vt:variant>
        <vt:i4>5</vt:i4>
      </vt:variant>
      <vt:variant>
        <vt:lpwstr>http://www.comprasestatales.gub.uy/</vt:lpwstr>
      </vt:variant>
      <vt:variant>
        <vt:lpwstr/>
      </vt:variant>
      <vt:variant>
        <vt:i4>4063268</vt:i4>
      </vt:variant>
      <vt:variant>
        <vt:i4>57</vt:i4>
      </vt:variant>
      <vt:variant>
        <vt:i4>0</vt:i4>
      </vt:variant>
      <vt:variant>
        <vt:i4>5</vt:i4>
      </vt:variant>
      <vt:variant>
        <vt:lpwstr>http://www.comprasestatales.gub.uy/</vt:lpwstr>
      </vt:variant>
      <vt:variant>
        <vt:lpwstr/>
      </vt:variant>
      <vt:variant>
        <vt:i4>7929915</vt:i4>
      </vt:variant>
      <vt:variant>
        <vt:i4>54</vt:i4>
      </vt:variant>
      <vt:variant>
        <vt:i4>0</vt:i4>
      </vt:variant>
      <vt:variant>
        <vt:i4>5</vt:i4>
      </vt:variant>
      <vt:variant>
        <vt:lpwstr>http://www.impo.com.uy/bases/decretos/257-2015</vt:lpwstr>
      </vt:variant>
      <vt:variant>
        <vt:lpwstr/>
      </vt:variant>
      <vt:variant>
        <vt:i4>8257598</vt:i4>
      </vt:variant>
      <vt:variant>
        <vt:i4>51</vt:i4>
      </vt:variant>
      <vt:variant>
        <vt:i4>0</vt:i4>
      </vt:variant>
      <vt:variant>
        <vt:i4>5</vt:i4>
      </vt:variant>
      <vt:variant>
        <vt:lpwstr>http://www.impo.com.uy/bases/decretos/131-2014</vt:lpwstr>
      </vt:variant>
      <vt:variant>
        <vt:lpwstr/>
      </vt:variant>
      <vt:variant>
        <vt:i4>7405631</vt:i4>
      </vt:variant>
      <vt:variant>
        <vt:i4>48</vt:i4>
      </vt:variant>
      <vt:variant>
        <vt:i4>0</vt:i4>
      </vt:variant>
      <vt:variant>
        <vt:i4>5</vt:i4>
      </vt:variant>
      <vt:variant>
        <vt:lpwstr>http://www.impo.com.uy/bases/decretos/414-2009</vt:lpwstr>
      </vt:variant>
      <vt:variant>
        <vt:lpwstr/>
      </vt:variant>
      <vt:variant>
        <vt:i4>1114132</vt:i4>
      </vt:variant>
      <vt:variant>
        <vt:i4>45</vt:i4>
      </vt:variant>
      <vt:variant>
        <vt:i4>0</vt:i4>
      </vt:variant>
      <vt:variant>
        <vt:i4>5</vt:i4>
      </vt:variant>
      <vt:variant>
        <vt:lpwstr>http://www.impo.com.uy/bases/leyes/18331-2008</vt:lpwstr>
      </vt:variant>
      <vt:variant>
        <vt:lpwstr/>
      </vt:variant>
      <vt:variant>
        <vt:i4>7995454</vt:i4>
      </vt:variant>
      <vt:variant>
        <vt:i4>42</vt:i4>
      </vt:variant>
      <vt:variant>
        <vt:i4>0</vt:i4>
      </vt:variant>
      <vt:variant>
        <vt:i4>5</vt:i4>
      </vt:variant>
      <vt:variant>
        <vt:lpwstr>http://www.impo.com.uy/bases/decretos/232-2010</vt:lpwstr>
      </vt:variant>
      <vt:variant>
        <vt:lpwstr/>
      </vt:variant>
      <vt:variant>
        <vt:i4>1769489</vt:i4>
      </vt:variant>
      <vt:variant>
        <vt:i4>39</vt:i4>
      </vt:variant>
      <vt:variant>
        <vt:i4>0</vt:i4>
      </vt:variant>
      <vt:variant>
        <vt:i4>5</vt:i4>
      </vt:variant>
      <vt:variant>
        <vt:lpwstr>http://www.impo.com.uy/bases/leyes/19178-2013</vt:lpwstr>
      </vt:variant>
      <vt:variant>
        <vt:lpwstr/>
      </vt:variant>
      <vt:variant>
        <vt:i4>1114143</vt:i4>
      </vt:variant>
      <vt:variant>
        <vt:i4>36</vt:i4>
      </vt:variant>
      <vt:variant>
        <vt:i4>0</vt:i4>
      </vt:variant>
      <vt:variant>
        <vt:i4>5</vt:i4>
      </vt:variant>
      <vt:variant>
        <vt:lpwstr>http://www.impo.com.uy/bases/leyes/18381-2008</vt:lpwstr>
      </vt:variant>
      <vt:variant>
        <vt:lpwstr/>
      </vt:variant>
      <vt:variant>
        <vt:i4>6684738</vt:i4>
      </vt:variant>
      <vt:variant>
        <vt:i4>33</vt:i4>
      </vt:variant>
      <vt:variant>
        <vt:i4>0</vt:i4>
      </vt:variant>
      <vt:variant>
        <vt:i4>5</vt:i4>
      </vt:variant>
      <vt:variant>
        <vt:lpwstr>https://www.comprasestatales.gub.uy/wps/wcm/connect/pvcompras/1bee4e09-6b7e-4a6f-a381-780e97f966c0/TOCAF_+2018.pdf?MOD=AJPERES</vt:lpwstr>
      </vt:variant>
      <vt:variant>
        <vt:lpwstr/>
      </vt:variant>
      <vt:variant>
        <vt:i4>7667773</vt:i4>
      </vt:variant>
      <vt:variant>
        <vt:i4>30</vt:i4>
      </vt:variant>
      <vt:variant>
        <vt:i4>0</vt:i4>
      </vt:variant>
      <vt:variant>
        <vt:i4>5</vt:i4>
      </vt:variant>
      <vt:variant>
        <vt:lpwstr>http://www.impo.com.uy/bases/decretos/142-2018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Ferreri</dc:creator>
  <cp:keywords/>
  <cp:lastModifiedBy>Maich, Mario</cp:lastModifiedBy>
  <cp:revision>3</cp:revision>
  <cp:lastPrinted>2021-11-15T15:34:00Z</cp:lastPrinted>
  <dcterms:created xsi:type="dcterms:W3CDTF">2025-02-13T18:36:00Z</dcterms:created>
  <dcterms:modified xsi:type="dcterms:W3CDTF">2025-02-13T18:36:00Z</dcterms:modified>
</cp:coreProperties>
</file>