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07469FF" w14:textId="0DA17C64" w:rsidR="00825E60" w:rsidRPr="009F09AD" w:rsidRDefault="0078495E">
      <w:pPr>
        <w:jc w:val="right"/>
        <w:rPr>
          <w:b/>
          <w:caps/>
        </w:rPr>
      </w:pPr>
      <w:r>
        <w:rPr>
          <w:b/>
          <w:caps/>
          <w:sz w:val="40"/>
          <w:szCs w:val="40"/>
        </w:rPr>
        <w:t>IT-DIS-AO-</w:t>
      </w:r>
      <w:r w:rsidR="00654D1E" w:rsidRPr="00654D1E">
        <w:rPr>
          <w:b/>
          <w:caps/>
          <w:sz w:val="40"/>
          <w:szCs w:val="40"/>
        </w:rPr>
        <w:t>MN</w:t>
      </w:r>
      <w:r w:rsidRPr="00654D1E">
        <w:rPr>
          <w:b/>
          <w:caps/>
          <w:sz w:val="40"/>
          <w:szCs w:val="40"/>
        </w:rPr>
        <w:t>0</w:t>
      </w:r>
      <w:r w:rsidR="00F82951">
        <w:rPr>
          <w:b/>
          <w:caps/>
          <w:sz w:val="40"/>
          <w:szCs w:val="40"/>
        </w:rPr>
        <w:t>3</w:t>
      </w:r>
      <w:r w:rsidR="00654D1E">
        <w:rPr>
          <w:b/>
          <w:caps/>
          <w:sz w:val="40"/>
          <w:szCs w:val="40"/>
        </w:rPr>
        <w:t>-</w:t>
      </w:r>
      <w:r w:rsidRPr="00654D1E">
        <w:rPr>
          <w:b/>
          <w:caps/>
          <w:sz w:val="40"/>
          <w:szCs w:val="40"/>
        </w:rPr>
        <w:t>01</w:t>
      </w:r>
    </w:p>
    <w:p w14:paraId="10746A00" w14:textId="6570899F" w:rsidR="006E6F86" w:rsidRDefault="006E6F86" w:rsidP="00713701">
      <w:pPr>
        <w:spacing w:before="600"/>
        <w:jc w:val="center"/>
        <w:rPr>
          <w:b/>
          <w:caps/>
          <w:sz w:val="48"/>
          <w:szCs w:val="48"/>
        </w:rPr>
      </w:pPr>
    </w:p>
    <w:p w14:paraId="295C8DBA" w14:textId="77777777" w:rsidR="00936606" w:rsidRDefault="00936606" w:rsidP="00713701">
      <w:pPr>
        <w:spacing w:before="600"/>
        <w:jc w:val="center"/>
        <w:rPr>
          <w:b/>
          <w:caps/>
          <w:sz w:val="48"/>
          <w:szCs w:val="48"/>
        </w:rPr>
      </w:pPr>
    </w:p>
    <w:p w14:paraId="10746A03" w14:textId="0DD3D5FF" w:rsidR="00612C4B" w:rsidRDefault="0009370B" w:rsidP="00F82951">
      <w:pPr>
        <w:tabs>
          <w:tab w:val="left" w:pos="2915"/>
        </w:tabs>
        <w:jc w:val="center"/>
      </w:pPr>
      <w:r w:rsidRPr="0009370B">
        <w:rPr>
          <w:b/>
          <w:caps/>
          <w:sz w:val="48"/>
          <w:szCs w:val="48"/>
        </w:rPr>
        <w:t>Empalmes, terminales y derivaciones de cable subterráneo BT</w:t>
      </w:r>
    </w:p>
    <w:p w14:paraId="10746A04" w14:textId="77777777" w:rsidR="00612C4B" w:rsidRDefault="00612C4B"/>
    <w:p w14:paraId="10746A05" w14:textId="7F65FFCB" w:rsidR="00825E60" w:rsidRPr="00612C4B" w:rsidRDefault="001E3991" w:rsidP="00F7272B">
      <w:pPr>
        <w:spacing w:before="240"/>
        <w:jc w:val="center"/>
        <w:rPr>
          <w:sz w:val="28"/>
          <w:szCs w:val="28"/>
        </w:rPr>
      </w:pPr>
      <w:r>
        <w:rPr>
          <w:b/>
          <w:caps/>
          <w:sz w:val="28"/>
          <w:szCs w:val="28"/>
        </w:rPr>
        <w:t xml:space="preserve"> VIGENCIA: </w:t>
      </w:r>
      <w:r w:rsidR="00B04116">
        <w:rPr>
          <w:b/>
          <w:caps/>
          <w:sz w:val="28"/>
          <w:szCs w:val="28"/>
        </w:rPr>
        <w:t>202</w:t>
      </w:r>
      <w:r w:rsidR="00303CC3">
        <w:rPr>
          <w:b/>
          <w:caps/>
          <w:sz w:val="28"/>
          <w:szCs w:val="28"/>
        </w:rPr>
        <w:t>2</w:t>
      </w:r>
      <w:r w:rsidR="00F7272B">
        <w:rPr>
          <w:b/>
          <w:caps/>
          <w:sz w:val="28"/>
          <w:szCs w:val="28"/>
        </w:rPr>
        <w:t>-</w:t>
      </w:r>
      <w:r w:rsidR="00FC7FAD">
        <w:rPr>
          <w:b/>
          <w:caps/>
          <w:sz w:val="28"/>
          <w:szCs w:val="28"/>
        </w:rPr>
        <w:t>08</w:t>
      </w:r>
      <w:r w:rsidR="00F7272B">
        <w:rPr>
          <w:b/>
          <w:caps/>
          <w:sz w:val="28"/>
          <w:szCs w:val="28"/>
        </w:rPr>
        <w:t>-</w:t>
      </w:r>
      <w:r w:rsidR="00FC7FAD">
        <w:rPr>
          <w:b/>
          <w:caps/>
          <w:sz w:val="28"/>
          <w:szCs w:val="28"/>
        </w:rPr>
        <w:t>15</w:t>
      </w:r>
      <w:r w:rsidR="007B7954">
        <w:rPr>
          <w:b/>
          <w:caps/>
          <w:sz w:val="28"/>
          <w:szCs w:val="28"/>
        </w:rPr>
        <w:t xml:space="preserve"> </w:t>
      </w:r>
    </w:p>
    <w:p w14:paraId="10746A06" w14:textId="77777777" w:rsidR="00777E1C" w:rsidRDefault="00777E1C" w:rsidP="00612C4B"/>
    <w:p w14:paraId="10746A07" w14:textId="77777777" w:rsidR="00825E60" w:rsidRDefault="00825E60"/>
    <w:p w14:paraId="10746A08" w14:textId="77777777" w:rsidR="00825E60" w:rsidRDefault="00825E60"/>
    <w:p w14:paraId="10746A09" w14:textId="77777777" w:rsidR="00825E60" w:rsidRDefault="00825E60"/>
    <w:p w14:paraId="10746A0A" w14:textId="77777777" w:rsidR="00825E60" w:rsidRDefault="00825E60"/>
    <w:p w14:paraId="10746A0B" w14:textId="77777777" w:rsidR="00825E60" w:rsidRDefault="00825E60"/>
    <w:tbl>
      <w:tblPr>
        <w:tblW w:w="0" w:type="auto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969"/>
        <w:gridCol w:w="3969"/>
      </w:tblGrid>
      <w:tr w:rsidR="00825E60" w14:paraId="10746A0E" w14:textId="77777777">
        <w:trPr>
          <w:cantSplit/>
          <w:trHeight w:val="342"/>
          <w:jc w:val="center"/>
        </w:trPr>
        <w:tc>
          <w:tcPr>
            <w:tcW w:w="3969" w:type="dxa"/>
          </w:tcPr>
          <w:p w14:paraId="10746A0C" w14:textId="77777777" w:rsidR="00825E60" w:rsidRDefault="00313006">
            <w:pPr>
              <w:rPr>
                <w:b/>
                <w:sz w:val="28"/>
              </w:rPr>
            </w:pPr>
            <w:r>
              <w:rPr>
                <w:b/>
                <w:sz w:val="28"/>
              </w:rPr>
              <w:t>Revisado</w:t>
            </w:r>
            <w:r w:rsidR="00825E60">
              <w:rPr>
                <w:b/>
                <w:sz w:val="28"/>
              </w:rPr>
              <w:t xml:space="preserve"> por:</w:t>
            </w:r>
          </w:p>
        </w:tc>
        <w:tc>
          <w:tcPr>
            <w:tcW w:w="3969" w:type="dxa"/>
          </w:tcPr>
          <w:p w14:paraId="10746A0D" w14:textId="77777777" w:rsidR="00825E60" w:rsidRDefault="00825E60">
            <w:pPr>
              <w:rPr>
                <w:b/>
                <w:sz w:val="28"/>
              </w:rPr>
            </w:pPr>
            <w:r>
              <w:rPr>
                <w:b/>
                <w:sz w:val="28"/>
              </w:rPr>
              <w:t>Aprobado por:</w:t>
            </w:r>
          </w:p>
        </w:tc>
      </w:tr>
      <w:tr w:rsidR="00F77B8B" w14:paraId="10746A11" w14:textId="77777777">
        <w:trPr>
          <w:cantSplit/>
          <w:trHeight w:val="922"/>
          <w:jc w:val="center"/>
        </w:trPr>
        <w:tc>
          <w:tcPr>
            <w:tcW w:w="3969" w:type="dxa"/>
            <w:vMerge w:val="restart"/>
            <w:vAlign w:val="center"/>
          </w:tcPr>
          <w:p w14:paraId="2BC54281" w14:textId="77777777" w:rsidR="00F77B8B" w:rsidRDefault="00F77B8B" w:rsidP="00F77B8B">
            <w:pPr>
              <w:spacing w:before="0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lastRenderedPageBreak/>
              <w:t>Julia Borrelli</w:t>
            </w:r>
          </w:p>
          <w:p w14:paraId="49950D81" w14:textId="77777777" w:rsidR="00F77B8B" w:rsidRDefault="00F77B8B" w:rsidP="00F77B8B">
            <w:pPr>
              <w:spacing w:before="0"/>
              <w:rPr>
                <w:b/>
                <w:sz w:val="26"/>
                <w:szCs w:val="26"/>
              </w:rPr>
            </w:pPr>
          </w:p>
          <w:p w14:paraId="7633E201" w14:textId="77777777" w:rsidR="00F77B8B" w:rsidRDefault="00F77B8B" w:rsidP="00F77B8B">
            <w:pPr>
              <w:spacing w:before="0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Daniel Scanagatta</w:t>
            </w:r>
          </w:p>
          <w:p w14:paraId="3F723FE4" w14:textId="77777777" w:rsidR="00F77B8B" w:rsidRDefault="00F77B8B" w:rsidP="00F77B8B">
            <w:pPr>
              <w:spacing w:before="0"/>
              <w:rPr>
                <w:b/>
                <w:sz w:val="26"/>
                <w:szCs w:val="26"/>
              </w:rPr>
            </w:pPr>
          </w:p>
          <w:p w14:paraId="10746A0F" w14:textId="1D09EDAA" w:rsidR="00F77B8B" w:rsidRPr="00116EBC" w:rsidRDefault="00F77B8B" w:rsidP="00F77B8B">
            <w:pPr>
              <w:spacing w:before="0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Ana Tort</w:t>
            </w:r>
          </w:p>
        </w:tc>
        <w:tc>
          <w:tcPr>
            <w:tcW w:w="3969" w:type="dxa"/>
            <w:vMerge w:val="restart"/>
            <w:vAlign w:val="center"/>
          </w:tcPr>
          <w:p w14:paraId="31BB5B6B" w14:textId="77777777" w:rsidR="00F77B8B" w:rsidRDefault="00F77B8B" w:rsidP="00F77B8B">
            <w:pPr>
              <w:spacing w:before="0"/>
              <w:jc w:val="left"/>
              <w:rPr>
                <w:b/>
                <w:sz w:val="26"/>
                <w:szCs w:val="26"/>
              </w:rPr>
            </w:pPr>
            <w:r w:rsidRPr="009508C3">
              <w:rPr>
                <w:b/>
                <w:sz w:val="26"/>
                <w:szCs w:val="26"/>
              </w:rPr>
              <w:t>Juan Luján</w:t>
            </w:r>
          </w:p>
          <w:p w14:paraId="7BAED529" w14:textId="77777777" w:rsidR="00F77B8B" w:rsidRPr="009508C3" w:rsidRDefault="00F77B8B" w:rsidP="00F77B8B">
            <w:pPr>
              <w:spacing w:before="0"/>
              <w:jc w:val="left"/>
              <w:rPr>
                <w:b/>
                <w:sz w:val="26"/>
                <w:szCs w:val="26"/>
              </w:rPr>
            </w:pPr>
          </w:p>
          <w:p w14:paraId="7D34760F" w14:textId="36CB18BF" w:rsidR="00F77B8B" w:rsidRPr="009508C3" w:rsidRDefault="003A3E12" w:rsidP="00F77B8B">
            <w:pPr>
              <w:spacing w:before="0"/>
              <w:jc w:val="left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Lauro Ló</w:t>
            </w:r>
            <w:r w:rsidR="00F77B8B" w:rsidRPr="009508C3">
              <w:rPr>
                <w:b/>
                <w:sz w:val="26"/>
                <w:szCs w:val="26"/>
              </w:rPr>
              <w:t>pez</w:t>
            </w:r>
          </w:p>
          <w:p w14:paraId="10746A10" w14:textId="03030374" w:rsidR="00F77B8B" w:rsidRDefault="00F77B8B" w:rsidP="00F77B8B">
            <w:pPr>
              <w:spacing w:before="240"/>
              <w:jc w:val="left"/>
              <w:rPr>
                <w:b/>
                <w:sz w:val="28"/>
              </w:rPr>
            </w:pPr>
          </w:p>
        </w:tc>
      </w:tr>
      <w:tr w:rsidR="00F77B8B" w14:paraId="10746A14" w14:textId="77777777">
        <w:trPr>
          <w:cantSplit/>
          <w:trHeight w:val="1305"/>
          <w:jc w:val="center"/>
        </w:trPr>
        <w:tc>
          <w:tcPr>
            <w:tcW w:w="3969" w:type="dxa"/>
            <w:vMerge/>
          </w:tcPr>
          <w:p w14:paraId="10746A12" w14:textId="77777777" w:rsidR="00F77B8B" w:rsidRDefault="00F77B8B" w:rsidP="00F77B8B">
            <w:pPr>
              <w:rPr>
                <w:sz w:val="28"/>
              </w:rPr>
            </w:pPr>
          </w:p>
        </w:tc>
        <w:tc>
          <w:tcPr>
            <w:tcW w:w="3969" w:type="dxa"/>
            <w:vMerge/>
          </w:tcPr>
          <w:p w14:paraId="10746A13" w14:textId="77777777" w:rsidR="00F77B8B" w:rsidRDefault="00F77B8B" w:rsidP="00F77B8B">
            <w:pPr>
              <w:rPr>
                <w:sz w:val="28"/>
              </w:rPr>
            </w:pPr>
          </w:p>
        </w:tc>
      </w:tr>
      <w:tr w:rsidR="00F77B8B" w14:paraId="10746A17" w14:textId="77777777">
        <w:trPr>
          <w:cantSplit/>
          <w:trHeight w:val="704"/>
          <w:jc w:val="center"/>
        </w:trPr>
        <w:tc>
          <w:tcPr>
            <w:tcW w:w="3969" w:type="dxa"/>
          </w:tcPr>
          <w:p w14:paraId="10746A15" w14:textId="42B02782" w:rsidR="00F77B8B" w:rsidRDefault="00F77B8B" w:rsidP="0091543E">
            <w:pPr>
              <w:spacing w:before="240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FECHA: </w:t>
            </w:r>
            <w:r w:rsidR="00EE198A" w:rsidRPr="00EE198A">
              <w:rPr>
                <w:b/>
                <w:sz w:val="26"/>
                <w:szCs w:val="26"/>
              </w:rPr>
              <w:t>2022-05-01</w:t>
            </w:r>
          </w:p>
        </w:tc>
        <w:tc>
          <w:tcPr>
            <w:tcW w:w="3969" w:type="dxa"/>
          </w:tcPr>
          <w:p w14:paraId="10746A16" w14:textId="6C80ABC4" w:rsidR="00F77B8B" w:rsidRDefault="00F77B8B" w:rsidP="00EA1F45">
            <w:pPr>
              <w:spacing w:before="240"/>
              <w:rPr>
                <w:b/>
                <w:sz w:val="24"/>
              </w:rPr>
            </w:pPr>
            <w:r>
              <w:rPr>
                <w:b/>
                <w:sz w:val="24"/>
              </w:rPr>
              <w:t xml:space="preserve">FECHA: </w:t>
            </w:r>
            <w:r w:rsidR="00EA1F45">
              <w:rPr>
                <w:b/>
                <w:sz w:val="26"/>
                <w:szCs w:val="26"/>
              </w:rPr>
              <w:t>2022-06-04</w:t>
            </w:r>
          </w:p>
        </w:tc>
      </w:tr>
    </w:tbl>
    <w:p w14:paraId="10746A18" w14:textId="77777777" w:rsidR="006E6F86" w:rsidRDefault="006E6F86"/>
    <w:p w14:paraId="10746A19" w14:textId="059E0F74" w:rsidR="006E6F86" w:rsidRDefault="006E6F86" w:rsidP="002B6172">
      <w:pPr>
        <w:tabs>
          <w:tab w:val="left" w:pos="5620"/>
        </w:tabs>
      </w:pPr>
    </w:p>
    <w:p w14:paraId="10746A1A" w14:textId="77777777" w:rsidR="002137F8" w:rsidRDefault="002137F8"/>
    <w:p w14:paraId="753E6104" w14:textId="751CD993" w:rsidR="002137F8" w:rsidRDefault="002B6172" w:rsidP="002B6172">
      <w:pPr>
        <w:spacing w:before="0"/>
        <w:jc w:val="left"/>
        <w:sectPr w:rsidR="002137F8">
          <w:headerReference w:type="default" r:id="rId11"/>
          <w:footerReference w:type="default" r:id="rId12"/>
          <w:pgSz w:w="11906" w:h="16838"/>
          <w:pgMar w:top="1985" w:right="1418" w:bottom="1418" w:left="1418" w:header="851" w:footer="851" w:gutter="0"/>
          <w:cols w:space="720"/>
        </w:sectPr>
      </w:pPr>
      <w:r>
        <w:br w:type="page"/>
      </w:r>
    </w:p>
    <w:bookmarkStart w:id="0" w:name="_Toc486231550" w:displacedByCustomXml="next"/>
    <w:bookmarkStart w:id="1" w:name="_Toc498857944" w:displacedByCustomXml="next"/>
    <w:bookmarkStart w:id="2" w:name="_Toc15965041" w:displacedByCustomXml="next"/>
    <w:bookmarkStart w:id="3" w:name="_Toc208898470" w:displacedByCustomXml="next"/>
    <w:bookmarkStart w:id="4" w:name="_Toc274651299" w:displacedByCustomXml="next"/>
    <w:bookmarkStart w:id="5" w:name="_Toc274651535" w:displacedByCustomXml="next"/>
    <w:sdt>
      <w:sdtPr>
        <w:rPr>
          <w:rFonts w:ascii="Arial" w:eastAsia="Times New Roman" w:hAnsi="Arial" w:cs="Times New Roman"/>
          <w:color w:val="auto"/>
          <w:sz w:val="22"/>
          <w:szCs w:val="20"/>
        </w:rPr>
        <w:id w:val="-107642540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27C236B" w14:textId="543D5E37" w:rsidR="0078495E" w:rsidRPr="0078495E" w:rsidRDefault="0078495E" w:rsidP="0078495E">
          <w:pPr>
            <w:pStyle w:val="TtuloTDC"/>
            <w:jc w:val="center"/>
            <w:rPr>
              <w:rFonts w:ascii="Arial" w:eastAsia="Times New Roman" w:hAnsi="Arial" w:cs="Times New Roman"/>
              <w:b/>
              <w:bCs/>
              <w:i/>
              <w:iCs/>
              <w:color w:val="auto"/>
              <w:sz w:val="28"/>
              <w:szCs w:val="20"/>
            </w:rPr>
          </w:pPr>
          <w:r w:rsidRPr="0078495E">
            <w:rPr>
              <w:rFonts w:ascii="Arial" w:eastAsia="Times New Roman" w:hAnsi="Arial" w:cs="Times New Roman"/>
              <w:b/>
              <w:bCs/>
              <w:i/>
              <w:iCs/>
              <w:color w:val="auto"/>
              <w:sz w:val="28"/>
              <w:szCs w:val="20"/>
            </w:rPr>
            <w:t>ÍNDICE</w:t>
          </w:r>
        </w:p>
        <w:p w14:paraId="7B7D7882" w14:textId="1FB1FB94" w:rsidR="00C51CA7" w:rsidRDefault="0078495E">
          <w:pPr>
            <w:pStyle w:val="TDC1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val="es-419" w:eastAsia="es-419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10427465" w:history="1">
            <w:r w:rsidR="00C51CA7" w:rsidRPr="00D33EF0">
              <w:rPr>
                <w:rStyle w:val="Hipervnculo"/>
                <w:noProof/>
              </w:rPr>
              <w:t>0.-</w:t>
            </w:r>
            <w:r w:rsidR="00C51CA7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val="es-419" w:eastAsia="es-419"/>
              </w:rPr>
              <w:tab/>
            </w:r>
            <w:r w:rsidR="00C51CA7" w:rsidRPr="00D33EF0">
              <w:rPr>
                <w:rStyle w:val="Hipervnculo"/>
                <w:noProof/>
              </w:rPr>
              <w:t>TRÁMITE Y REVISIONES</w:t>
            </w:r>
            <w:r w:rsidR="00C51CA7">
              <w:rPr>
                <w:noProof/>
                <w:webHidden/>
              </w:rPr>
              <w:tab/>
            </w:r>
            <w:r w:rsidR="00C51CA7">
              <w:rPr>
                <w:noProof/>
                <w:webHidden/>
              </w:rPr>
              <w:fldChar w:fldCharType="begin"/>
            </w:r>
            <w:r w:rsidR="00C51CA7">
              <w:rPr>
                <w:noProof/>
                <w:webHidden/>
              </w:rPr>
              <w:instrText xml:space="preserve"> PAGEREF _Toc110427465 \h </w:instrText>
            </w:r>
            <w:r w:rsidR="00C51CA7">
              <w:rPr>
                <w:noProof/>
                <w:webHidden/>
              </w:rPr>
            </w:r>
            <w:r w:rsidR="00C51CA7">
              <w:rPr>
                <w:noProof/>
                <w:webHidden/>
              </w:rPr>
              <w:fldChar w:fldCharType="separate"/>
            </w:r>
            <w:r w:rsidR="00C51CA7">
              <w:rPr>
                <w:noProof/>
                <w:webHidden/>
              </w:rPr>
              <w:t>3</w:t>
            </w:r>
            <w:r w:rsidR="00C51CA7">
              <w:rPr>
                <w:noProof/>
                <w:webHidden/>
              </w:rPr>
              <w:fldChar w:fldCharType="end"/>
            </w:r>
          </w:hyperlink>
        </w:p>
        <w:p w14:paraId="17850F9C" w14:textId="5DD9D6F2" w:rsidR="00C51CA7" w:rsidRDefault="00C51CA7">
          <w:pPr>
            <w:pStyle w:val="TDC2"/>
            <w:rPr>
              <w:rFonts w:asciiTheme="minorHAnsi" w:eastAsiaTheme="minorEastAsia" w:hAnsiTheme="minorHAnsi" w:cstheme="minorBidi"/>
              <w:caps w:val="0"/>
              <w:sz w:val="22"/>
              <w:szCs w:val="22"/>
              <w:lang w:val="es-419" w:eastAsia="es-419"/>
            </w:rPr>
          </w:pPr>
          <w:hyperlink w:anchor="_Toc110427466" w:history="1">
            <w:r w:rsidRPr="00D33EF0">
              <w:rPr>
                <w:rStyle w:val="Hipervnculo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0.1.-</w:t>
            </w:r>
            <w:r>
              <w:rPr>
                <w:rFonts w:asciiTheme="minorHAnsi" w:eastAsiaTheme="minorEastAsia" w:hAnsiTheme="minorHAnsi" w:cstheme="minorBidi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TRÁMITE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_Toc110427466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14:paraId="66B49B3A" w14:textId="4413B49B" w:rsidR="00C51CA7" w:rsidRDefault="00C51CA7">
          <w:pPr>
            <w:pStyle w:val="TDC2"/>
            <w:rPr>
              <w:rFonts w:asciiTheme="minorHAnsi" w:eastAsiaTheme="minorEastAsia" w:hAnsiTheme="minorHAnsi" w:cstheme="minorBidi"/>
              <w:caps w:val="0"/>
              <w:sz w:val="22"/>
              <w:szCs w:val="22"/>
              <w:lang w:val="es-419" w:eastAsia="es-419"/>
            </w:rPr>
          </w:pPr>
          <w:hyperlink w:anchor="_Toc110427467" w:history="1">
            <w:r w:rsidRPr="00D33EF0">
              <w:rPr>
                <w:rStyle w:val="Hipervnculo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0.2.-</w:t>
            </w:r>
            <w:r>
              <w:rPr>
                <w:rFonts w:asciiTheme="minorHAnsi" w:eastAsiaTheme="minorEastAsia" w:hAnsiTheme="minorHAnsi" w:cstheme="minorBidi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REVISIONES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_Toc110427467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14:paraId="39B3EBD1" w14:textId="2BB0A88F" w:rsidR="00C51CA7" w:rsidRDefault="00C51CA7">
          <w:pPr>
            <w:pStyle w:val="TDC1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val="es-419" w:eastAsia="es-419"/>
            </w:rPr>
          </w:pPr>
          <w:hyperlink w:anchor="_Toc110427468" w:history="1">
            <w:r w:rsidRPr="00D33EF0">
              <w:rPr>
                <w:rStyle w:val="Hipervnculo"/>
                <w:noProof/>
              </w:rPr>
              <w:t>1.-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  <w:noProof/>
              </w:rPr>
              <w:t>OBJETO Y CAMPO DE APLICACIÓN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_Toc110427468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6A9268" w14:textId="5F122221" w:rsidR="00C51CA7" w:rsidRDefault="00C51CA7">
          <w:pPr>
            <w:pStyle w:val="TDC2"/>
            <w:rPr>
              <w:rFonts w:asciiTheme="minorHAnsi" w:eastAsiaTheme="minorEastAsia" w:hAnsiTheme="minorHAnsi" w:cstheme="minorBidi"/>
              <w:caps w:val="0"/>
              <w:sz w:val="22"/>
              <w:szCs w:val="22"/>
              <w:lang w:val="es-419" w:eastAsia="es-419"/>
            </w:rPr>
          </w:pPr>
          <w:hyperlink w:anchor="_Toc110427469" w:history="1">
            <w:r w:rsidRPr="00D33EF0">
              <w:rPr>
                <w:rStyle w:val="Hipervnculo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1.1.-</w:t>
            </w:r>
            <w:r>
              <w:rPr>
                <w:rFonts w:asciiTheme="minorHAnsi" w:eastAsiaTheme="minorEastAsia" w:hAnsiTheme="minorHAnsi" w:cstheme="minorBidi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VIGENCIA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_Toc110427469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3</w:t>
            </w:r>
            <w:r>
              <w:rPr>
                <w:webHidden/>
              </w:rPr>
              <w:fldChar w:fldCharType="end"/>
            </w:r>
          </w:hyperlink>
        </w:p>
        <w:p w14:paraId="017F85B0" w14:textId="667B2804" w:rsidR="00C51CA7" w:rsidRDefault="00C51CA7">
          <w:pPr>
            <w:pStyle w:val="TDC2"/>
            <w:rPr>
              <w:rFonts w:asciiTheme="minorHAnsi" w:eastAsiaTheme="minorEastAsia" w:hAnsiTheme="minorHAnsi" w:cstheme="minorBidi"/>
              <w:caps w:val="0"/>
              <w:sz w:val="22"/>
              <w:szCs w:val="22"/>
              <w:lang w:val="es-419" w:eastAsia="es-419"/>
            </w:rPr>
          </w:pPr>
          <w:hyperlink w:anchor="_Toc110427470" w:history="1">
            <w:r w:rsidRPr="00D33EF0">
              <w:rPr>
                <w:rStyle w:val="Hipervnculo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1.2.-</w:t>
            </w:r>
            <w:r>
              <w:rPr>
                <w:rFonts w:asciiTheme="minorHAnsi" w:eastAsiaTheme="minorEastAsia" w:hAnsiTheme="minorHAnsi" w:cstheme="minorBidi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INVOLUCRADAS/OS Y PARTES INTERESADAS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_Toc110427470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1438659D" w14:textId="47DD173A" w:rsidR="00C51CA7" w:rsidRDefault="00C51CA7">
          <w:pPr>
            <w:pStyle w:val="TDC1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val="es-419" w:eastAsia="es-419"/>
            </w:rPr>
          </w:pPr>
          <w:hyperlink w:anchor="_Toc110427471" w:history="1">
            <w:r w:rsidRPr="00D33EF0">
              <w:rPr>
                <w:rStyle w:val="Hipervnculo"/>
                <w:noProof/>
              </w:rPr>
              <w:t>2.-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  <w:noProof/>
              </w:rPr>
              <w:t>REFERENCIAS NORMATIVAS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_Toc110427471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9F061C" w14:textId="4666A481" w:rsidR="00C51CA7" w:rsidRDefault="00C51CA7">
          <w:pPr>
            <w:pStyle w:val="TDC1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val="es-419" w:eastAsia="es-419"/>
            </w:rPr>
          </w:pPr>
          <w:hyperlink w:anchor="_Toc110427472" w:history="1">
            <w:r w:rsidRPr="00D33EF0">
              <w:rPr>
                <w:rStyle w:val="Hipervnculo"/>
                <w:noProof/>
              </w:rPr>
              <w:t>3.-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  <w:noProof/>
              </w:rPr>
              <w:t>DEFINICIONES / ABREVIATURAS / símbolos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_Toc110427472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9BA4FDA" w14:textId="336686C6" w:rsidR="00C51CA7" w:rsidRDefault="00C51CA7">
          <w:pPr>
            <w:pStyle w:val="TDC2"/>
            <w:rPr>
              <w:rFonts w:asciiTheme="minorHAnsi" w:eastAsiaTheme="minorEastAsia" w:hAnsiTheme="minorHAnsi" w:cstheme="minorBidi"/>
              <w:caps w:val="0"/>
              <w:sz w:val="22"/>
              <w:szCs w:val="22"/>
              <w:lang w:val="es-419" w:eastAsia="es-419"/>
            </w:rPr>
          </w:pPr>
          <w:hyperlink w:anchor="_Toc110427473" w:history="1">
            <w:r w:rsidRPr="00D33EF0">
              <w:rPr>
                <w:rStyle w:val="Hipervnculo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3.1.-</w:t>
            </w:r>
            <w:r>
              <w:rPr>
                <w:rFonts w:asciiTheme="minorHAnsi" w:eastAsiaTheme="minorEastAsia" w:hAnsiTheme="minorHAnsi" w:cstheme="minorBidi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DEFINICIONES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_Toc110427473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3B96411A" w14:textId="121C2AFC" w:rsidR="00C51CA7" w:rsidRDefault="00C51CA7">
          <w:pPr>
            <w:pStyle w:val="TDC2"/>
            <w:rPr>
              <w:rFonts w:asciiTheme="minorHAnsi" w:eastAsiaTheme="minorEastAsia" w:hAnsiTheme="minorHAnsi" w:cstheme="minorBidi"/>
              <w:caps w:val="0"/>
              <w:sz w:val="22"/>
              <w:szCs w:val="22"/>
              <w:lang w:val="es-419" w:eastAsia="es-419"/>
            </w:rPr>
          </w:pPr>
          <w:hyperlink w:anchor="_Toc110427474" w:history="1">
            <w:r w:rsidRPr="00D33EF0">
              <w:rPr>
                <w:rStyle w:val="Hipervnculo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3.2.-</w:t>
            </w:r>
            <w:r>
              <w:rPr>
                <w:rFonts w:asciiTheme="minorHAnsi" w:eastAsiaTheme="minorEastAsia" w:hAnsiTheme="minorHAnsi" w:cstheme="minorBidi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ABREVIATURAS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_Toc110427474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0E4C534C" w14:textId="0B367E0E" w:rsidR="00C51CA7" w:rsidRDefault="00C51CA7">
          <w:pPr>
            <w:pStyle w:val="TDC2"/>
            <w:rPr>
              <w:rFonts w:asciiTheme="minorHAnsi" w:eastAsiaTheme="minorEastAsia" w:hAnsiTheme="minorHAnsi" w:cstheme="minorBidi"/>
              <w:caps w:val="0"/>
              <w:sz w:val="22"/>
              <w:szCs w:val="22"/>
              <w:lang w:val="es-419" w:eastAsia="es-419"/>
            </w:rPr>
          </w:pPr>
          <w:hyperlink w:anchor="_Toc110427475" w:history="1">
            <w:r w:rsidRPr="00D33EF0">
              <w:rPr>
                <w:rStyle w:val="Hipervnculo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3.3.-</w:t>
            </w:r>
            <w:r>
              <w:rPr>
                <w:rFonts w:asciiTheme="minorHAnsi" w:eastAsiaTheme="minorEastAsia" w:hAnsiTheme="minorHAnsi" w:cstheme="minorBidi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símbolos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_Toc110427475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>
              <w:rPr>
                <w:webHidden/>
              </w:rPr>
              <w:fldChar w:fldCharType="end"/>
            </w:r>
          </w:hyperlink>
        </w:p>
        <w:p w14:paraId="21243DB6" w14:textId="2BF87158" w:rsidR="00C51CA7" w:rsidRDefault="00C51CA7">
          <w:pPr>
            <w:pStyle w:val="TDC1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val="es-419" w:eastAsia="es-419"/>
            </w:rPr>
          </w:pPr>
          <w:hyperlink w:anchor="_Toc110427476" w:history="1">
            <w:r w:rsidRPr="00D33EF0">
              <w:rPr>
                <w:rStyle w:val="Hipervnculo"/>
                <w:noProof/>
              </w:rPr>
              <w:t>4.-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  <w:noProof/>
              </w:rPr>
              <w:t>Desarrollo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_Toc110427476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6604451" w14:textId="13D84F15" w:rsidR="00C51CA7" w:rsidRDefault="00C51CA7">
          <w:pPr>
            <w:pStyle w:val="TDC2"/>
            <w:rPr>
              <w:rFonts w:asciiTheme="minorHAnsi" w:eastAsiaTheme="minorEastAsia" w:hAnsiTheme="minorHAnsi" w:cstheme="minorBidi"/>
              <w:caps w:val="0"/>
              <w:sz w:val="22"/>
              <w:szCs w:val="22"/>
              <w:lang w:val="es-419" w:eastAsia="es-419"/>
            </w:rPr>
          </w:pPr>
          <w:hyperlink w:anchor="_Toc110427477" w:history="1">
            <w:r w:rsidRPr="00D33EF0">
              <w:rPr>
                <w:rStyle w:val="Hipervnculo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4.1.-</w:t>
            </w:r>
            <w:r>
              <w:rPr>
                <w:rFonts w:asciiTheme="minorHAnsi" w:eastAsiaTheme="minorEastAsia" w:hAnsiTheme="minorHAnsi" w:cstheme="minorBidi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requisitos de seguridad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_Toc110427477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362978B2" w14:textId="6488B0F5" w:rsidR="00C51CA7" w:rsidRDefault="00C51CA7">
          <w:pPr>
            <w:pStyle w:val="TDC2"/>
            <w:rPr>
              <w:rFonts w:asciiTheme="minorHAnsi" w:eastAsiaTheme="minorEastAsia" w:hAnsiTheme="minorHAnsi" w:cstheme="minorBidi"/>
              <w:caps w:val="0"/>
              <w:sz w:val="22"/>
              <w:szCs w:val="22"/>
              <w:lang w:val="es-419" w:eastAsia="es-419"/>
            </w:rPr>
          </w:pPr>
          <w:hyperlink w:anchor="_Toc110427478" w:history="1">
            <w:r w:rsidRPr="00D33EF0">
              <w:rPr>
                <w:rStyle w:val="Hipervnculo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4.2.-</w:t>
            </w:r>
            <w:r>
              <w:rPr>
                <w:rFonts w:asciiTheme="minorHAnsi" w:eastAsiaTheme="minorEastAsia" w:hAnsiTheme="minorHAnsi" w:cstheme="minorBidi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equipos, herramientas e instrumentos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_Toc110427478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70081103" w14:textId="5E37B7C4" w:rsidR="00C51CA7" w:rsidRDefault="00C51CA7">
          <w:pPr>
            <w:pStyle w:val="TDC3"/>
            <w:tabs>
              <w:tab w:val="left" w:pos="1320"/>
            </w:tabs>
            <w:rPr>
              <w:rFonts w:asciiTheme="minorHAnsi" w:eastAsiaTheme="minorEastAsia" w:hAnsiTheme="minorHAnsi" w:cstheme="minorBidi"/>
              <w:i w:val="0"/>
              <w:iCs w:val="0"/>
              <w:caps w:val="0"/>
              <w:sz w:val="22"/>
              <w:szCs w:val="22"/>
              <w:lang w:val="es-419" w:eastAsia="es-419"/>
            </w:rPr>
          </w:pPr>
          <w:hyperlink w:anchor="_Toc110427479" w:history="1">
            <w:r w:rsidRPr="00D33EF0">
              <w:rPr>
                <w:rStyle w:val="Hipervnculo"/>
              </w:rPr>
              <w:t>4.2.1.-</w:t>
            </w:r>
            <w:r>
              <w:rPr>
                <w:rFonts w:asciiTheme="minorHAnsi" w:eastAsiaTheme="minorEastAsia" w:hAnsiTheme="minorHAnsi" w:cstheme="minorBidi"/>
                <w:i w:val="0"/>
                <w:iCs w:val="0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Equipos personales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_Toc110427479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0081A3D1" w14:textId="37B50371" w:rsidR="00C51CA7" w:rsidRDefault="00C51CA7">
          <w:pPr>
            <w:pStyle w:val="TDC3"/>
            <w:tabs>
              <w:tab w:val="left" w:pos="1320"/>
            </w:tabs>
            <w:rPr>
              <w:rFonts w:asciiTheme="minorHAnsi" w:eastAsiaTheme="minorEastAsia" w:hAnsiTheme="minorHAnsi" w:cstheme="minorBidi"/>
              <w:i w:val="0"/>
              <w:iCs w:val="0"/>
              <w:caps w:val="0"/>
              <w:sz w:val="22"/>
              <w:szCs w:val="22"/>
              <w:lang w:val="es-419" w:eastAsia="es-419"/>
            </w:rPr>
          </w:pPr>
          <w:hyperlink w:anchor="_Toc110427480" w:history="1">
            <w:r w:rsidRPr="00D33EF0">
              <w:rPr>
                <w:rStyle w:val="Hipervnculo"/>
              </w:rPr>
              <w:t>4.2.2.-</w:t>
            </w:r>
            <w:r>
              <w:rPr>
                <w:rFonts w:asciiTheme="minorHAnsi" w:eastAsiaTheme="minorEastAsia" w:hAnsiTheme="minorHAnsi" w:cstheme="minorBidi"/>
                <w:i w:val="0"/>
                <w:iCs w:val="0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Equipos y herramientas opcionales según tarea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_Toc110427480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5</w:t>
            </w:r>
            <w:r>
              <w:rPr>
                <w:webHidden/>
              </w:rPr>
              <w:fldChar w:fldCharType="end"/>
            </w:r>
          </w:hyperlink>
        </w:p>
        <w:p w14:paraId="087648FE" w14:textId="65FB2A1B" w:rsidR="00C51CA7" w:rsidRDefault="00C51CA7">
          <w:pPr>
            <w:pStyle w:val="TDC2"/>
            <w:rPr>
              <w:rFonts w:asciiTheme="minorHAnsi" w:eastAsiaTheme="minorEastAsia" w:hAnsiTheme="minorHAnsi" w:cstheme="minorBidi"/>
              <w:caps w:val="0"/>
              <w:sz w:val="22"/>
              <w:szCs w:val="22"/>
              <w:lang w:val="es-419" w:eastAsia="es-419"/>
            </w:rPr>
          </w:pPr>
          <w:hyperlink w:anchor="_Toc110427481" w:history="1">
            <w:r w:rsidRPr="00D33EF0">
              <w:rPr>
                <w:rStyle w:val="Hipervnculo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4.3.-</w:t>
            </w:r>
            <w:r>
              <w:rPr>
                <w:rFonts w:asciiTheme="minorHAnsi" w:eastAsiaTheme="minorEastAsia" w:hAnsiTheme="minorHAnsi" w:cstheme="minorBidi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Terminales y manguitos de unión.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_Toc110427481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3CDAF75D" w14:textId="7DD432AA" w:rsidR="00C51CA7" w:rsidRDefault="00C51CA7">
          <w:pPr>
            <w:pStyle w:val="TDC3"/>
            <w:tabs>
              <w:tab w:val="left" w:pos="1320"/>
            </w:tabs>
            <w:rPr>
              <w:rFonts w:asciiTheme="minorHAnsi" w:eastAsiaTheme="minorEastAsia" w:hAnsiTheme="minorHAnsi" w:cstheme="minorBidi"/>
              <w:i w:val="0"/>
              <w:iCs w:val="0"/>
              <w:caps w:val="0"/>
              <w:sz w:val="22"/>
              <w:szCs w:val="22"/>
              <w:lang w:val="es-419" w:eastAsia="es-419"/>
            </w:rPr>
          </w:pPr>
          <w:hyperlink w:anchor="_Toc110427482" w:history="1">
            <w:r w:rsidRPr="00D33EF0">
              <w:rPr>
                <w:rStyle w:val="Hipervnculo"/>
              </w:rPr>
              <w:t>4.3.1.-</w:t>
            </w:r>
            <w:r>
              <w:rPr>
                <w:rFonts w:asciiTheme="minorHAnsi" w:eastAsiaTheme="minorEastAsia" w:hAnsiTheme="minorHAnsi" w:cstheme="minorBidi"/>
                <w:i w:val="0"/>
                <w:iCs w:val="0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empalmes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_Toc110427482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37508DE1" w14:textId="7050082D" w:rsidR="00C51CA7" w:rsidRDefault="00C51CA7">
          <w:pPr>
            <w:pStyle w:val="TDC3"/>
            <w:tabs>
              <w:tab w:val="left" w:pos="1320"/>
            </w:tabs>
            <w:rPr>
              <w:rFonts w:asciiTheme="minorHAnsi" w:eastAsiaTheme="minorEastAsia" w:hAnsiTheme="minorHAnsi" w:cstheme="minorBidi"/>
              <w:i w:val="0"/>
              <w:iCs w:val="0"/>
              <w:caps w:val="0"/>
              <w:sz w:val="22"/>
              <w:szCs w:val="22"/>
              <w:lang w:val="es-419" w:eastAsia="es-419"/>
            </w:rPr>
          </w:pPr>
          <w:hyperlink w:anchor="_Toc110427483" w:history="1">
            <w:r w:rsidRPr="00D33EF0">
              <w:rPr>
                <w:rStyle w:val="Hipervnculo"/>
              </w:rPr>
              <w:t>4.3.2.-</w:t>
            </w:r>
            <w:r>
              <w:rPr>
                <w:rFonts w:asciiTheme="minorHAnsi" w:eastAsiaTheme="minorEastAsia" w:hAnsiTheme="minorHAnsi" w:cstheme="minorBidi"/>
                <w:i w:val="0"/>
                <w:iCs w:val="0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TERMINALES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_Toc110427483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285FBFDD" w14:textId="0186AF03" w:rsidR="00C51CA7" w:rsidRDefault="00C51CA7">
          <w:pPr>
            <w:pStyle w:val="TDC3"/>
            <w:tabs>
              <w:tab w:val="left" w:pos="1320"/>
            </w:tabs>
            <w:rPr>
              <w:rFonts w:asciiTheme="minorHAnsi" w:eastAsiaTheme="minorEastAsia" w:hAnsiTheme="minorHAnsi" w:cstheme="minorBidi"/>
              <w:i w:val="0"/>
              <w:iCs w:val="0"/>
              <w:caps w:val="0"/>
              <w:sz w:val="22"/>
              <w:szCs w:val="22"/>
              <w:lang w:val="es-419" w:eastAsia="es-419"/>
            </w:rPr>
          </w:pPr>
          <w:hyperlink w:anchor="_Toc110427484" w:history="1">
            <w:r w:rsidRPr="00D33EF0">
              <w:rPr>
                <w:rStyle w:val="Hipervnculo"/>
              </w:rPr>
              <w:t>4.3.3.-</w:t>
            </w:r>
            <w:r>
              <w:rPr>
                <w:rFonts w:asciiTheme="minorHAnsi" w:eastAsiaTheme="minorEastAsia" w:hAnsiTheme="minorHAnsi" w:cstheme="minorBidi"/>
                <w:i w:val="0"/>
                <w:iCs w:val="0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Montajes de empalmes y terminales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_Toc110427484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6</w:t>
            </w:r>
            <w:r>
              <w:rPr>
                <w:webHidden/>
              </w:rPr>
              <w:fldChar w:fldCharType="end"/>
            </w:r>
          </w:hyperlink>
        </w:p>
        <w:p w14:paraId="7C5053ED" w14:textId="48DAB879" w:rsidR="00C51CA7" w:rsidRDefault="00C51CA7">
          <w:pPr>
            <w:pStyle w:val="TDC2"/>
            <w:rPr>
              <w:rFonts w:asciiTheme="minorHAnsi" w:eastAsiaTheme="minorEastAsia" w:hAnsiTheme="minorHAnsi" w:cstheme="minorBidi"/>
              <w:caps w:val="0"/>
              <w:sz w:val="22"/>
              <w:szCs w:val="22"/>
              <w:lang w:val="es-419" w:eastAsia="es-419"/>
            </w:rPr>
          </w:pPr>
          <w:hyperlink w:anchor="_Toc110427485" w:history="1">
            <w:r w:rsidRPr="00D33EF0">
              <w:rPr>
                <w:rStyle w:val="Hipervnculo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4.4.-</w:t>
            </w:r>
            <w:r>
              <w:rPr>
                <w:rFonts w:asciiTheme="minorHAnsi" w:eastAsiaTheme="minorEastAsia" w:hAnsiTheme="minorHAnsi" w:cstheme="minorBidi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Matrices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_Toc110427485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14:paraId="30B0B8B7" w14:textId="06E05C74" w:rsidR="00C51CA7" w:rsidRDefault="00C51CA7">
          <w:pPr>
            <w:pStyle w:val="TDC2"/>
            <w:rPr>
              <w:rFonts w:asciiTheme="minorHAnsi" w:eastAsiaTheme="minorEastAsia" w:hAnsiTheme="minorHAnsi" w:cstheme="minorBidi"/>
              <w:caps w:val="0"/>
              <w:sz w:val="22"/>
              <w:szCs w:val="22"/>
              <w:lang w:val="es-419" w:eastAsia="es-419"/>
            </w:rPr>
          </w:pPr>
          <w:hyperlink w:anchor="_Toc110427486" w:history="1">
            <w:r w:rsidRPr="00D33EF0">
              <w:rPr>
                <w:rStyle w:val="Hipervnculo"/>
                <w:rFonts w:eastAsiaTheme="minorHAnsi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4.5.-</w:t>
            </w:r>
            <w:r>
              <w:rPr>
                <w:rFonts w:asciiTheme="minorHAnsi" w:eastAsiaTheme="minorEastAsia" w:hAnsiTheme="minorHAnsi" w:cstheme="minorBidi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Derivaciones rígidas en tipo Y.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_Toc110427486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14:paraId="06AB03A6" w14:textId="61FA2BD7" w:rsidR="00C51CA7" w:rsidRDefault="00C51CA7">
          <w:pPr>
            <w:pStyle w:val="TDC3"/>
            <w:rPr>
              <w:rFonts w:asciiTheme="minorHAnsi" w:eastAsiaTheme="minorEastAsia" w:hAnsiTheme="minorHAnsi" w:cstheme="minorBidi"/>
              <w:i w:val="0"/>
              <w:iCs w:val="0"/>
              <w:caps w:val="0"/>
              <w:sz w:val="22"/>
              <w:szCs w:val="22"/>
              <w:lang w:val="es-419" w:eastAsia="es-419"/>
            </w:rPr>
          </w:pPr>
          <w:hyperlink w:anchor="_Toc110427487" w:history="1">
            <w:r w:rsidRPr="00D33EF0">
              <w:rPr>
                <w:rStyle w:val="Hipervnculo"/>
              </w:rPr>
              <w:t>Se recomiendo evitar el montaje de estas derivaciones rigidas, dado que desde el punto de vista del mantenimiento del cable subterraneo, dificulta la detección y localización de las fallas.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_Toc110427487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14:paraId="69B7AF80" w14:textId="180B0292" w:rsidR="00C51CA7" w:rsidRDefault="00C51CA7">
          <w:pPr>
            <w:pStyle w:val="TDC3"/>
            <w:tabs>
              <w:tab w:val="left" w:pos="1320"/>
            </w:tabs>
            <w:rPr>
              <w:rFonts w:asciiTheme="minorHAnsi" w:eastAsiaTheme="minorEastAsia" w:hAnsiTheme="minorHAnsi" w:cstheme="minorBidi"/>
              <w:i w:val="0"/>
              <w:iCs w:val="0"/>
              <w:caps w:val="0"/>
              <w:sz w:val="22"/>
              <w:szCs w:val="22"/>
              <w:lang w:val="es-419" w:eastAsia="es-419"/>
            </w:rPr>
          </w:pPr>
          <w:hyperlink w:anchor="_Toc110427488" w:history="1">
            <w:r w:rsidRPr="00D33EF0">
              <w:rPr>
                <w:rStyle w:val="Hipervnculo"/>
              </w:rPr>
              <w:t>4.5.1.-</w:t>
            </w:r>
            <w:r>
              <w:rPr>
                <w:rFonts w:asciiTheme="minorHAnsi" w:eastAsiaTheme="minorEastAsia" w:hAnsiTheme="minorHAnsi" w:cstheme="minorBidi"/>
                <w:i w:val="0"/>
                <w:iCs w:val="0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Cable unipolar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_Toc110427488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14:paraId="46D4A42E" w14:textId="439B79AF" w:rsidR="00C51CA7" w:rsidRDefault="00C51CA7">
          <w:pPr>
            <w:pStyle w:val="TDC3"/>
            <w:tabs>
              <w:tab w:val="left" w:pos="1320"/>
            </w:tabs>
            <w:rPr>
              <w:rFonts w:asciiTheme="minorHAnsi" w:eastAsiaTheme="minorEastAsia" w:hAnsiTheme="minorHAnsi" w:cstheme="minorBidi"/>
              <w:i w:val="0"/>
              <w:iCs w:val="0"/>
              <w:caps w:val="0"/>
              <w:sz w:val="22"/>
              <w:szCs w:val="22"/>
              <w:lang w:val="es-419" w:eastAsia="es-419"/>
            </w:rPr>
          </w:pPr>
          <w:hyperlink w:anchor="_Toc110427489" w:history="1">
            <w:r w:rsidRPr="00D33EF0">
              <w:rPr>
                <w:rStyle w:val="Hipervnculo"/>
              </w:rPr>
              <w:t>4.5.2.-</w:t>
            </w:r>
            <w:r>
              <w:rPr>
                <w:rFonts w:asciiTheme="minorHAnsi" w:eastAsiaTheme="minorEastAsia" w:hAnsiTheme="minorHAnsi" w:cstheme="minorBidi"/>
                <w:i w:val="0"/>
                <w:iCs w:val="0"/>
                <w:caps w:val="0"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</w:rPr>
              <w:t>Cable tripolar o tetrapolar seco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_Toc110427489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14:paraId="66AB5B04" w14:textId="4B0C8A33" w:rsidR="00C51CA7" w:rsidRDefault="00C51CA7">
          <w:pPr>
            <w:pStyle w:val="TDC1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val="es-419" w:eastAsia="es-419"/>
            </w:rPr>
          </w:pPr>
          <w:hyperlink w:anchor="_Toc110427490" w:history="1">
            <w:r w:rsidRPr="00D33EF0">
              <w:rPr>
                <w:rStyle w:val="Hipervnculo"/>
                <w:noProof/>
              </w:rPr>
              <w:t>5.-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  <w:noProof/>
              </w:rPr>
              <w:t>REGISTROS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_Toc110427490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6CF8E48" w14:textId="1195F146" w:rsidR="00C51CA7" w:rsidRDefault="00C51CA7">
          <w:pPr>
            <w:pStyle w:val="TDC1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val="es-419" w:eastAsia="es-419"/>
            </w:rPr>
          </w:pPr>
          <w:hyperlink w:anchor="_Toc110427491" w:history="1">
            <w:r w:rsidRPr="00D33EF0">
              <w:rPr>
                <w:rStyle w:val="Hipervnculo"/>
                <w:noProof/>
              </w:rPr>
              <w:t>6.-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  <w:noProof/>
              </w:rPr>
              <w:t>indicadores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_Toc110427491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3923439" w14:textId="180F1350" w:rsidR="00C51CA7" w:rsidRDefault="00C51CA7">
          <w:pPr>
            <w:pStyle w:val="TDC1"/>
            <w:tabs>
              <w:tab w:val="left" w:pos="660"/>
              <w:tab w:val="right" w:leader="dot" w:pos="9060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 w:val="22"/>
              <w:szCs w:val="22"/>
              <w:lang w:val="es-419" w:eastAsia="es-419"/>
            </w:rPr>
          </w:pPr>
          <w:hyperlink w:anchor="_Toc110427492" w:history="1">
            <w:r w:rsidRPr="00D33EF0">
              <w:rPr>
                <w:rStyle w:val="Hipervnculo"/>
                <w:noProof/>
              </w:rPr>
              <w:t>7.-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 w:val="22"/>
                <w:szCs w:val="22"/>
                <w:lang w:val="es-419" w:eastAsia="es-419"/>
              </w:rPr>
              <w:tab/>
            </w:r>
            <w:r w:rsidRPr="00D33EF0">
              <w:rPr>
                <w:rStyle w:val="Hipervnculo"/>
                <w:noProof/>
              </w:rPr>
              <w:t>ANEXOS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_Toc110427492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F678614" w14:textId="356EECC1" w:rsidR="0078495E" w:rsidRDefault="0078495E">
          <w:r>
            <w:rPr>
              <w:b/>
              <w:bCs/>
            </w:rPr>
            <w:fldChar w:fldCharType="end"/>
          </w:r>
        </w:p>
      </w:sdtContent>
    </w:sdt>
    <w:p w14:paraId="10746A1F" w14:textId="77777777" w:rsidR="004F68CC" w:rsidRPr="007D4624" w:rsidRDefault="004F68CC" w:rsidP="00F24900">
      <w:bookmarkStart w:id="6" w:name="_GoBack"/>
      <w:bookmarkEnd w:id="6"/>
    </w:p>
    <w:p w14:paraId="10746A21" w14:textId="77777777" w:rsidR="00825E60" w:rsidRDefault="00EB6B1B" w:rsidP="00EB6B1B">
      <w:pPr>
        <w:pStyle w:val="Ttulo1"/>
      </w:pPr>
      <w:r>
        <w:br w:type="page"/>
      </w:r>
      <w:bookmarkStart w:id="7" w:name="_Toc275940002"/>
      <w:bookmarkStart w:id="8" w:name="_Toc276644702"/>
      <w:bookmarkStart w:id="9" w:name="_Toc292182337"/>
      <w:bookmarkStart w:id="10" w:name="_Ref57124405"/>
      <w:bookmarkStart w:id="11" w:name="_Toc110427465"/>
      <w:r w:rsidR="00825E60">
        <w:lastRenderedPageBreak/>
        <w:t>TRÁMITE Y REVISIONES</w:t>
      </w:r>
      <w:bookmarkEnd w:id="7"/>
      <w:bookmarkEnd w:id="8"/>
      <w:bookmarkEnd w:id="9"/>
      <w:bookmarkEnd w:id="10"/>
      <w:bookmarkEnd w:id="5"/>
      <w:bookmarkEnd w:id="4"/>
      <w:bookmarkEnd w:id="3"/>
      <w:bookmarkEnd w:id="2"/>
      <w:bookmarkEnd w:id="1"/>
      <w:bookmarkEnd w:id="0"/>
      <w:bookmarkEnd w:id="11"/>
    </w:p>
    <w:p w14:paraId="2B0AE91B" w14:textId="33A640D9" w:rsidR="0097658D" w:rsidRPr="0097658D" w:rsidRDefault="00825E60" w:rsidP="0097658D">
      <w:pPr>
        <w:pStyle w:val="Ttulo2"/>
      </w:pPr>
      <w:bookmarkStart w:id="12" w:name="_Toc486231551"/>
      <w:bookmarkStart w:id="13" w:name="_Toc498857945"/>
      <w:bookmarkStart w:id="14" w:name="_Toc15965042"/>
      <w:bookmarkStart w:id="15" w:name="_Toc208898471"/>
      <w:bookmarkStart w:id="16" w:name="_Toc274651300"/>
      <w:bookmarkStart w:id="17" w:name="_Toc274651536"/>
      <w:bookmarkStart w:id="18" w:name="_Toc275940003"/>
      <w:bookmarkStart w:id="19" w:name="_Toc276644703"/>
      <w:bookmarkStart w:id="20" w:name="_Toc292182338"/>
      <w:bookmarkStart w:id="21" w:name="_Toc110427466"/>
      <w:r>
        <w:t>TRÁMITE</w:t>
      </w:r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</w:p>
    <w:p w14:paraId="0A24E049" w14:textId="57CBB5D9" w:rsidR="00C60714" w:rsidRDefault="00931FB8" w:rsidP="00C60714">
      <w:pPr>
        <w:rPr>
          <w:rFonts w:cs="Arial"/>
          <w:sz w:val="24"/>
          <w:szCs w:val="24"/>
          <w:lang w:val="es-UY"/>
        </w:rPr>
      </w:pPr>
      <w:r>
        <w:rPr>
          <w:rFonts w:cs="Arial"/>
          <w:sz w:val="24"/>
          <w:szCs w:val="24"/>
          <w:lang w:val="es-UY"/>
        </w:rPr>
        <w:t>Esta</w:t>
      </w:r>
      <w:r w:rsidR="00C60714">
        <w:rPr>
          <w:rFonts w:cs="Arial"/>
          <w:sz w:val="24"/>
          <w:szCs w:val="24"/>
          <w:lang w:val="es-UY"/>
        </w:rPr>
        <w:t xml:space="preserve"> </w:t>
      </w:r>
      <w:r>
        <w:rPr>
          <w:rFonts w:cs="Arial"/>
          <w:sz w:val="24"/>
          <w:szCs w:val="24"/>
          <w:lang w:val="es-UY"/>
        </w:rPr>
        <w:t xml:space="preserve">versión del </w:t>
      </w:r>
      <w:r w:rsidR="00C60714">
        <w:rPr>
          <w:rFonts w:cs="Arial"/>
          <w:sz w:val="24"/>
          <w:szCs w:val="24"/>
          <w:lang w:val="es-UY"/>
        </w:rPr>
        <w:t xml:space="preserve">documento fue </w:t>
      </w:r>
      <w:r>
        <w:rPr>
          <w:rFonts w:cs="Arial"/>
          <w:sz w:val="24"/>
          <w:szCs w:val="24"/>
          <w:lang w:val="es-UY"/>
        </w:rPr>
        <w:t>revisada</w:t>
      </w:r>
      <w:r w:rsidR="00C60714">
        <w:rPr>
          <w:rFonts w:cs="Arial"/>
          <w:sz w:val="24"/>
          <w:szCs w:val="24"/>
          <w:lang w:val="es-UY"/>
        </w:rPr>
        <w:t xml:space="preserve"> por el</w:t>
      </w:r>
      <w:r w:rsidR="00C60714">
        <w:rPr>
          <w:lang w:val="es-UY"/>
        </w:rPr>
        <w:t xml:space="preserve"> </w:t>
      </w:r>
      <w:r w:rsidR="00C60714">
        <w:rPr>
          <w:rFonts w:cs="Arial"/>
          <w:sz w:val="24"/>
          <w:szCs w:val="24"/>
          <w:lang w:val="es-UY"/>
        </w:rPr>
        <w:t>Grupo de Análisis de Explotación de Cables Subterráneos integrado de acuerdo al LI-DIS-GX-0002 Conformación de los grupos de análisis de Explotación y un grupo de trabajo integrado por los siguientes funcionarios:</w:t>
      </w:r>
    </w:p>
    <w:p w14:paraId="43BD124F" w14:textId="77777777" w:rsidR="00C60714" w:rsidRPr="00DB4B6D" w:rsidRDefault="00C60714" w:rsidP="00C60714">
      <w:pPr>
        <w:rPr>
          <w:lang w:val="es-UY"/>
        </w:rPr>
      </w:pPr>
      <w:r w:rsidRPr="00DB4B6D">
        <w:rPr>
          <w:lang w:val="es-UY"/>
        </w:rPr>
        <w:t>Bianco, Fernando</w:t>
      </w:r>
      <w:r w:rsidRPr="00DB4B6D">
        <w:rPr>
          <w:lang w:val="es-UY"/>
        </w:rPr>
        <w:tab/>
      </w:r>
      <w:r w:rsidRPr="00DB4B6D">
        <w:rPr>
          <w:lang w:val="es-UY"/>
        </w:rPr>
        <w:tab/>
        <w:t>Subgerencia Proyectos Eléctricos de SubTrasmisión</w:t>
      </w:r>
    </w:p>
    <w:p w14:paraId="4774269B" w14:textId="77777777" w:rsidR="00C60714" w:rsidRPr="00DB4B6D" w:rsidRDefault="00C60714" w:rsidP="00C60714">
      <w:pPr>
        <w:rPr>
          <w:lang w:val="es-UY"/>
        </w:rPr>
      </w:pPr>
      <w:r w:rsidRPr="00DB4B6D">
        <w:rPr>
          <w:lang w:val="es-UY"/>
        </w:rPr>
        <w:t>Borrelli, Julia</w:t>
      </w:r>
      <w:r w:rsidRPr="00DB4B6D">
        <w:rPr>
          <w:lang w:val="es-UY"/>
        </w:rPr>
        <w:tab/>
        <w:t xml:space="preserve"> </w:t>
      </w:r>
      <w:r w:rsidRPr="00DB4B6D">
        <w:rPr>
          <w:lang w:val="es-UY"/>
        </w:rPr>
        <w:tab/>
      </w:r>
      <w:r w:rsidRPr="00DB4B6D">
        <w:rPr>
          <w:lang w:val="es-UY"/>
        </w:rPr>
        <w:tab/>
        <w:t>Subgerencia Obras Montevideo</w:t>
      </w:r>
      <w:r w:rsidRPr="00DB4B6D">
        <w:rPr>
          <w:lang w:val="es-UY"/>
        </w:rPr>
        <w:tab/>
      </w:r>
      <w:r w:rsidRPr="00DB4B6D">
        <w:rPr>
          <w:lang w:val="es-UY"/>
        </w:rPr>
        <w:tab/>
      </w:r>
      <w:r w:rsidRPr="00DB4B6D">
        <w:rPr>
          <w:lang w:val="es-UY"/>
        </w:rPr>
        <w:tab/>
      </w:r>
      <w:r w:rsidRPr="00DB4B6D">
        <w:rPr>
          <w:lang w:val="es-UY"/>
        </w:rPr>
        <w:tab/>
      </w:r>
    </w:p>
    <w:p w14:paraId="4DF9F434" w14:textId="77777777" w:rsidR="00C60714" w:rsidRPr="00DB4B6D" w:rsidRDefault="00C60714" w:rsidP="00C60714">
      <w:pPr>
        <w:rPr>
          <w:lang w:val="es-UY"/>
        </w:rPr>
      </w:pPr>
      <w:r w:rsidRPr="00DB4B6D">
        <w:rPr>
          <w:lang w:val="es-UY"/>
        </w:rPr>
        <w:t>Fontes, Daniel</w:t>
      </w:r>
      <w:r w:rsidRPr="00DB4B6D">
        <w:rPr>
          <w:lang w:val="es-UY"/>
        </w:rPr>
        <w:tab/>
      </w:r>
      <w:r w:rsidRPr="00DB4B6D">
        <w:rPr>
          <w:lang w:val="es-UY"/>
        </w:rPr>
        <w:tab/>
        <w:t>Departamento Obras Gerencia Centro</w:t>
      </w:r>
    </w:p>
    <w:p w14:paraId="091A5E50" w14:textId="77777777" w:rsidR="00C60714" w:rsidRPr="00DB4B6D" w:rsidRDefault="00C60714" w:rsidP="00C60714">
      <w:pPr>
        <w:rPr>
          <w:lang w:val="es-UY"/>
        </w:rPr>
      </w:pPr>
      <w:r w:rsidRPr="00DB4B6D">
        <w:rPr>
          <w:lang w:val="es-UY"/>
        </w:rPr>
        <w:t>Isaurralde, Sebastián</w:t>
      </w:r>
      <w:r w:rsidRPr="00DB4B6D">
        <w:rPr>
          <w:lang w:val="es-UY"/>
        </w:rPr>
        <w:tab/>
      </w:r>
      <w:r w:rsidRPr="00DB4B6D">
        <w:rPr>
          <w:lang w:val="es-UY"/>
        </w:rPr>
        <w:tab/>
        <w:t>Subgerencia Proyectos Eléctricos de SubTrasmisión</w:t>
      </w:r>
    </w:p>
    <w:p w14:paraId="53A0DA5C" w14:textId="77777777" w:rsidR="00C60714" w:rsidRPr="00DB4B6D" w:rsidRDefault="00C60714" w:rsidP="00C60714">
      <w:pPr>
        <w:rPr>
          <w:lang w:val="es-UY"/>
        </w:rPr>
      </w:pPr>
      <w:r w:rsidRPr="00DB4B6D">
        <w:rPr>
          <w:lang w:val="es-UY"/>
        </w:rPr>
        <w:t>Pacheco, Luis</w:t>
      </w:r>
      <w:r w:rsidRPr="00DB4B6D">
        <w:rPr>
          <w:lang w:val="es-UY"/>
        </w:rPr>
        <w:tab/>
      </w:r>
      <w:r w:rsidRPr="00DB4B6D">
        <w:rPr>
          <w:lang w:val="es-UY"/>
        </w:rPr>
        <w:tab/>
      </w:r>
      <w:r w:rsidRPr="00DB4B6D">
        <w:rPr>
          <w:lang w:val="es-UY"/>
        </w:rPr>
        <w:tab/>
        <w:t>Departamento Obras Gerencia Este</w:t>
      </w:r>
    </w:p>
    <w:p w14:paraId="5CE5D735" w14:textId="77777777" w:rsidR="00C60714" w:rsidRPr="00DB4B6D" w:rsidRDefault="00C60714" w:rsidP="00C60714">
      <w:pPr>
        <w:rPr>
          <w:lang w:val="es-UY"/>
        </w:rPr>
      </w:pPr>
      <w:r w:rsidRPr="005F7C49">
        <w:rPr>
          <w:bCs/>
          <w:lang w:val="es-UY"/>
        </w:rPr>
        <w:t xml:space="preserve">Scanagatta, Daniel </w:t>
      </w:r>
      <w:r w:rsidRPr="005F7C49">
        <w:rPr>
          <w:bCs/>
          <w:lang w:val="es-UY"/>
        </w:rPr>
        <w:tab/>
      </w:r>
      <w:r w:rsidRPr="005F7C49">
        <w:rPr>
          <w:bCs/>
          <w:lang w:val="es-UY"/>
        </w:rPr>
        <w:tab/>
        <w:t>Subgerencia de Normalización</w:t>
      </w:r>
    </w:p>
    <w:p w14:paraId="787DF9A5" w14:textId="77777777" w:rsidR="00C60714" w:rsidRPr="00DB4B6D" w:rsidRDefault="00C60714" w:rsidP="00C60714">
      <w:pPr>
        <w:rPr>
          <w:lang w:val="es-UY"/>
        </w:rPr>
      </w:pPr>
      <w:r w:rsidRPr="00DB4B6D">
        <w:rPr>
          <w:lang w:val="es-UY"/>
        </w:rPr>
        <w:t>Tort, Ana</w:t>
      </w:r>
      <w:r w:rsidRPr="00DB4B6D">
        <w:rPr>
          <w:lang w:val="es-UY"/>
        </w:rPr>
        <w:tab/>
      </w:r>
      <w:r w:rsidRPr="00DB4B6D">
        <w:rPr>
          <w:lang w:val="es-UY"/>
        </w:rPr>
        <w:tab/>
      </w:r>
      <w:r w:rsidRPr="00DB4B6D">
        <w:rPr>
          <w:lang w:val="es-UY"/>
        </w:rPr>
        <w:tab/>
        <w:t>Subgerencia Proyectos Eléctricos de SubTrasmisión</w:t>
      </w:r>
    </w:p>
    <w:p w14:paraId="10746A24" w14:textId="77777777" w:rsidR="00825E60" w:rsidRDefault="00825E60" w:rsidP="00B04116">
      <w:pPr>
        <w:pStyle w:val="Ttulo2"/>
      </w:pPr>
      <w:bookmarkStart w:id="22" w:name="_Toc478967082"/>
      <w:bookmarkStart w:id="23" w:name="_Toc479155726"/>
      <w:bookmarkStart w:id="24" w:name="_Toc486231552"/>
      <w:bookmarkStart w:id="25" w:name="_Toc498857946"/>
      <w:bookmarkStart w:id="26" w:name="_Toc15965043"/>
      <w:bookmarkStart w:id="27" w:name="_Toc208898472"/>
      <w:bookmarkStart w:id="28" w:name="_Toc274651301"/>
      <w:bookmarkStart w:id="29" w:name="_Toc274651537"/>
      <w:bookmarkStart w:id="30" w:name="_Toc275940004"/>
      <w:bookmarkStart w:id="31" w:name="_Toc276644704"/>
      <w:bookmarkStart w:id="32" w:name="_Toc292182339"/>
      <w:bookmarkStart w:id="33" w:name="_Toc110427467"/>
      <w:r>
        <w:t>REVISIONES</w:t>
      </w:r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</w:p>
    <w:p w14:paraId="6EADF34E" w14:textId="77777777" w:rsidR="002E2B6F" w:rsidRPr="002E2B6F" w:rsidRDefault="002E2B6F" w:rsidP="002E2B6F">
      <w:pPr>
        <w:rPr>
          <w:lang w:val="es-ES_tradnl"/>
        </w:rPr>
      </w:pPr>
    </w:p>
    <w:tbl>
      <w:tblPr>
        <w:tblW w:w="921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88"/>
        <w:gridCol w:w="992"/>
        <w:gridCol w:w="1134"/>
        <w:gridCol w:w="1417"/>
        <w:gridCol w:w="3408"/>
        <w:gridCol w:w="1276"/>
      </w:tblGrid>
      <w:tr w:rsidR="00C60714" w:rsidRPr="007A0185" w14:paraId="751CC9ED" w14:textId="77777777" w:rsidTr="00C60714">
        <w:trPr>
          <w:jc w:val="center"/>
        </w:trPr>
        <w:tc>
          <w:tcPr>
            <w:tcW w:w="988" w:type="dxa"/>
            <w:tcBorders>
              <w:bottom w:val="single" w:sz="4" w:space="0" w:color="auto"/>
            </w:tcBorders>
            <w:vAlign w:val="center"/>
          </w:tcPr>
          <w:p w14:paraId="1FC883ED" w14:textId="77777777" w:rsidR="00C60714" w:rsidRPr="007A0185" w:rsidRDefault="00C60714" w:rsidP="007639AE">
            <w:pPr>
              <w:spacing w:after="120"/>
              <w:jc w:val="center"/>
              <w:rPr>
                <w:b/>
                <w:sz w:val="20"/>
              </w:rPr>
            </w:pPr>
            <w:r w:rsidRPr="007A0185">
              <w:rPr>
                <w:b/>
                <w:sz w:val="20"/>
              </w:rPr>
              <w:t>Fecha</w:t>
            </w:r>
          </w:p>
        </w:tc>
        <w:tc>
          <w:tcPr>
            <w:tcW w:w="992" w:type="dxa"/>
            <w:tcBorders>
              <w:bottom w:val="single" w:sz="4" w:space="0" w:color="auto"/>
            </w:tcBorders>
            <w:vAlign w:val="center"/>
          </w:tcPr>
          <w:p w14:paraId="6A79D2C4" w14:textId="77777777" w:rsidR="00C60714" w:rsidRPr="007A0185" w:rsidRDefault="00C60714" w:rsidP="007639AE">
            <w:pPr>
              <w:spacing w:after="120"/>
              <w:jc w:val="center"/>
              <w:rPr>
                <w:b/>
                <w:sz w:val="20"/>
              </w:rPr>
            </w:pPr>
            <w:r w:rsidRPr="007A0185">
              <w:rPr>
                <w:b/>
                <w:sz w:val="20"/>
              </w:rPr>
              <w:t>N°</w:t>
            </w:r>
            <w:r>
              <w:rPr>
                <w:b/>
                <w:sz w:val="20"/>
              </w:rPr>
              <w:t xml:space="preserve"> </w:t>
            </w:r>
            <w:r w:rsidRPr="007A0185">
              <w:rPr>
                <w:b/>
                <w:sz w:val="20"/>
              </w:rPr>
              <w:t>de versión</w:t>
            </w: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14:paraId="5E97A7D5" w14:textId="77777777" w:rsidR="00C60714" w:rsidRPr="007A0185" w:rsidRDefault="00C60714" w:rsidP="007639AE">
            <w:pPr>
              <w:spacing w:after="120"/>
              <w:jc w:val="center"/>
              <w:rPr>
                <w:b/>
                <w:sz w:val="20"/>
              </w:rPr>
            </w:pPr>
            <w:r w:rsidRPr="007A0185">
              <w:rPr>
                <w:b/>
                <w:sz w:val="20"/>
              </w:rPr>
              <w:t>Elaborado por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14:paraId="7B0E6F2A" w14:textId="77777777" w:rsidR="00C60714" w:rsidRPr="007A0185" w:rsidRDefault="00C60714" w:rsidP="007639AE">
            <w:pPr>
              <w:spacing w:after="120"/>
              <w:jc w:val="center"/>
              <w:rPr>
                <w:b/>
                <w:sz w:val="20"/>
              </w:rPr>
            </w:pPr>
            <w:r w:rsidRPr="007A0185">
              <w:rPr>
                <w:b/>
                <w:sz w:val="20"/>
              </w:rPr>
              <w:t>Aprobado por</w:t>
            </w:r>
          </w:p>
        </w:tc>
        <w:tc>
          <w:tcPr>
            <w:tcW w:w="3408" w:type="dxa"/>
            <w:tcBorders>
              <w:bottom w:val="single" w:sz="4" w:space="0" w:color="auto"/>
            </w:tcBorders>
            <w:vAlign w:val="center"/>
          </w:tcPr>
          <w:p w14:paraId="73CBA7D3" w14:textId="77777777" w:rsidR="00C60714" w:rsidRPr="007A0185" w:rsidRDefault="00C60714" w:rsidP="007639AE">
            <w:pPr>
              <w:spacing w:after="120"/>
              <w:jc w:val="center"/>
              <w:rPr>
                <w:b/>
                <w:sz w:val="20"/>
              </w:rPr>
            </w:pPr>
            <w:r w:rsidRPr="007A0185">
              <w:rPr>
                <w:b/>
                <w:sz w:val="20"/>
              </w:rPr>
              <w:t>Párrafos modificados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14:paraId="66F2365F" w14:textId="77777777" w:rsidR="00C60714" w:rsidRPr="007A0185" w:rsidRDefault="00C60714" w:rsidP="007639AE">
            <w:pPr>
              <w:spacing w:after="120"/>
              <w:jc w:val="center"/>
              <w:rPr>
                <w:b/>
                <w:sz w:val="20"/>
              </w:rPr>
            </w:pPr>
            <w:r w:rsidRPr="007A0185">
              <w:rPr>
                <w:b/>
                <w:sz w:val="20"/>
              </w:rPr>
              <w:t>Surge de:</w:t>
            </w:r>
          </w:p>
        </w:tc>
      </w:tr>
      <w:tr w:rsidR="00C60714" w:rsidRPr="0017437D" w14:paraId="7102A5D2" w14:textId="77777777" w:rsidTr="00BB29D7">
        <w:trPr>
          <w:trHeight w:val="464"/>
          <w:jc w:val="center"/>
        </w:trPr>
        <w:tc>
          <w:tcPr>
            <w:tcW w:w="988" w:type="dxa"/>
            <w:vMerge w:val="restart"/>
            <w:vAlign w:val="center"/>
          </w:tcPr>
          <w:p w14:paraId="6C7B8D1E" w14:textId="77777777" w:rsidR="00C60714" w:rsidRPr="00B87753" w:rsidRDefault="00C60714" w:rsidP="007639AE">
            <w:pPr>
              <w:spacing w:after="120"/>
              <w:jc w:val="center"/>
              <w:rPr>
                <w:sz w:val="20"/>
              </w:rPr>
            </w:pPr>
            <w:r w:rsidRPr="00B87753">
              <w:rPr>
                <w:sz w:val="20"/>
              </w:rPr>
              <w:lastRenderedPageBreak/>
              <w:t>01-12-2020</w:t>
            </w:r>
          </w:p>
        </w:tc>
        <w:tc>
          <w:tcPr>
            <w:tcW w:w="992" w:type="dxa"/>
            <w:vMerge w:val="restart"/>
            <w:vAlign w:val="center"/>
          </w:tcPr>
          <w:p w14:paraId="5AE1BA33" w14:textId="77777777" w:rsidR="00C60714" w:rsidRPr="00B87753" w:rsidRDefault="00C60714" w:rsidP="007639AE">
            <w:pPr>
              <w:spacing w:after="120"/>
              <w:jc w:val="center"/>
              <w:rPr>
                <w:sz w:val="20"/>
              </w:rPr>
            </w:pPr>
            <w:r w:rsidRPr="00B87753">
              <w:rPr>
                <w:sz w:val="20"/>
              </w:rPr>
              <w:t>01</w:t>
            </w:r>
          </w:p>
        </w:tc>
        <w:tc>
          <w:tcPr>
            <w:tcW w:w="1134" w:type="dxa"/>
            <w:vMerge w:val="restart"/>
            <w:vAlign w:val="center"/>
          </w:tcPr>
          <w:p w14:paraId="20B10B93" w14:textId="77777777" w:rsidR="00C60714" w:rsidRPr="00B87753" w:rsidRDefault="00C60714" w:rsidP="007639AE">
            <w:pPr>
              <w:spacing w:after="120"/>
              <w:jc w:val="center"/>
              <w:rPr>
                <w:sz w:val="20"/>
              </w:rPr>
            </w:pPr>
            <w:r w:rsidRPr="00B87753">
              <w:rPr>
                <w:sz w:val="20"/>
              </w:rPr>
              <w:t>Grupo revisor</w:t>
            </w:r>
          </w:p>
        </w:tc>
        <w:tc>
          <w:tcPr>
            <w:tcW w:w="1417" w:type="dxa"/>
            <w:vMerge w:val="restart"/>
            <w:vAlign w:val="center"/>
          </w:tcPr>
          <w:p w14:paraId="4315C019" w14:textId="77777777" w:rsidR="00C60714" w:rsidRPr="00B87753" w:rsidRDefault="00C60714" w:rsidP="007639AE">
            <w:pPr>
              <w:spacing w:after="120"/>
              <w:jc w:val="center"/>
              <w:rPr>
                <w:sz w:val="20"/>
              </w:rPr>
            </w:pPr>
            <w:r w:rsidRPr="00B87753">
              <w:rPr>
                <w:sz w:val="20"/>
              </w:rPr>
              <w:t>Gte. Proyectos y Normalización</w:t>
            </w:r>
          </w:p>
        </w:tc>
        <w:tc>
          <w:tcPr>
            <w:tcW w:w="3408" w:type="dxa"/>
          </w:tcPr>
          <w:p w14:paraId="347753AD" w14:textId="782D826B" w:rsidR="00C60714" w:rsidRPr="00B87753" w:rsidRDefault="00C60714" w:rsidP="007639AE">
            <w:pPr>
              <w:spacing w:after="120"/>
              <w:rPr>
                <w:i/>
                <w:sz w:val="20"/>
              </w:rPr>
            </w:pPr>
            <w:r w:rsidRPr="00B87753">
              <w:rPr>
                <w:rFonts w:cs="Arial"/>
                <w:sz w:val="20"/>
              </w:rPr>
              <w:t>Se cambió codificación para abarcar al proceso explotación de DIS. Anteriormente era IT-DIS-OB-BT09.</w:t>
            </w:r>
          </w:p>
        </w:tc>
        <w:tc>
          <w:tcPr>
            <w:tcW w:w="1276" w:type="dxa"/>
          </w:tcPr>
          <w:p w14:paraId="60D1F075" w14:textId="77777777" w:rsidR="00C60714" w:rsidRPr="00B87753" w:rsidRDefault="00C60714" w:rsidP="007639AE">
            <w:pPr>
              <w:spacing w:after="120"/>
              <w:jc w:val="center"/>
              <w:rPr>
                <w:sz w:val="20"/>
              </w:rPr>
            </w:pPr>
            <w:r w:rsidRPr="00B87753">
              <w:rPr>
                <w:sz w:val="20"/>
              </w:rPr>
              <w:t>Revisión del proceso</w:t>
            </w:r>
          </w:p>
        </w:tc>
      </w:tr>
      <w:tr w:rsidR="00C60714" w14:paraId="7B077C71" w14:textId="77777777" w:rsidTr="00C60714">
        <w:trPr>
          <w:trHeight w:val="464"/>
          <w:jc w:val="center"/>
        </w:trPr>
        <w:tc>
          <w:tcPr>
            <w:tcW w:w="988" w:type="dxa"/>
            <w:vMerge/>
          </w:tcPr>
          <w:p w14:paraId="0DA06A05" w14:textId="77777777" w:rsidR="00C60714" w:rsidRPr="00B87753" w:rsidRDefault="00C60714" w:rsidP="007639AE">
            <w:pPr>
              <w:spacing w:after="120"/>
              <w:jc w:val="center"/>
              <w:rPr>
                <w:sz w:val="20"/>
              </w:rPr>
            </w:pPr>
          </w:p>
        </w:tc>
        <w:tc>
          <w:tcPr>
            <w:tcW w:w="992" w:type="dxa"/>
            <w:vMerge/>
          </w:tcPr>
          <w:p w14:paraId="5E0FF7B0" w14:textId="77777777" w:rsidR="00C60714" w:rsidRPr="00B87753" w:rsidRDefault="00C60714" w:rsidP="007639AE">
            <w:pPr>
              <w:spacing w:after="120"/>
              <w:jc w:val="center"/>
              <w:rPr>
                <w:sz w:val="20"/>
              </w:rPr>
            </w:pPr>
          </w:p>
        </w:tc>
        <w:tc>
          <w:tcPr>
            <w:tcW w:w="1134" w:type="dxa"/>
            <w:vMerge/>
          </w:tcPr>
          <w:p w14:paraId="259E0BC8" w14:textId="77777777" w:rsidR="00C60714" w:rsidRPr="00B87753" w:rsidRDefault="00C60714" w:rsidP="007639AE">
            <w:pPr>
              <w:spacing w:after="120"/>
              <w:jc w:val="center"/>
              <w:rPr>
                <w:sz w:val="20"/>
              </w:rPr>
            </w:pPr>
          </w:p>
        </w:tc>
        <w:tc>
          <w:tcPr>
            <w:tcW w:w="1417" w:type="dxa"/>
            <w:vMerge/>
          </w:tcPr>
          <w:p w14:paraId="3B36C043" w14:textId="77777777" w:rsidR="00C60714" w:rsidRPr="00B87753" w:rsidRDefault="00C60714" w:rsidP="007639AE">
            <w:pPr>
              <w:spacing w:after="120"/>
              <w:jc w:val="center"/>
              <w:rPr>
                <w:sz w:val="20"/>
              </w:rPr>
            </w:pPr>
          </w:p>
        </w:tc>
        <w:tc>
          <w:tcPr>
            <w:tcW w:w="3408" w:type="dxa"/>
          </w:tcPr>
          <w:p w14:paraId="3E7AA48E" w14:textId="77777777" w:rsidR="00C60714" w:rsidRPr="00B87753" w:rsidRDefault="00C60714" w:rsidP="007639AE">
            <w:pPr>
              <w:spacing w:after="120"/>
              <w:rPr>
                <w:rFonts w:cs="Arial"/>
                <w:sz w:val="20"/>
              </w:rPr>
            </w:pPr>
            <w:r w:rsidRPr="00B87753">
              <w:rPr>
                <w:rFonts w:cs="Arial"/>
                <w:sz w:val="20"/>
              </w:rPr>
              <w:t>Se cambió formato del documento según norma base de UTE, y se actualizaron referencias.</w:t>
            </w:r>
          </w:p>
        </w:tc>
        <w:tc>
          <w:tcPr>
            <w:tcW w:w="1276" w:type="dxa"/>
          </w:tcPr>
          <w:p w14:paraId="0207A9BE" w14:textId="77777777" w:rsidR="00C60714" w:rsidRPr="00B87753" w:rsidRDefault="00C60714" w:rsidP="007639AE">
            <w:pPr>
              <w:spacing w:after="120"/>
              <w:jc w:val="center"/>
              <w:rPr>
                <w:sz w:val="20"/>
              </w:rPr>
            </w:pPr>
            <w:r w:rsidRPr="00B87753">
              <w:rPr>
                <w:sz w:val="20"/>
              </w:rPr>
              <w:t>Revisión del proceso</w:t>
            </w:r>
          </w:p>
        </w:tc>
      </w:tr>
    </w:tbl>
    <w:p w14:paraId="10746A36" w14:textId="0F886D31" w:rsidR="00CA0C4A" w:rsidRDefault="00CA0C4A"/>
    <w:p w14:paraId="10746A37" w14:textId="77777777" w:rsidR="00825E60" w:rsidRDefault="00825E60" w:rsidP="00CA0C4A">
      <w:pPr>
        <w:pStyle w:val="Ttulo1"/>
      </w:pPr>
      <w:bookmarkStart w:id="34" w:name="_Toc486231555"/>
      <w:bookmarkStart w:id="35" w:name="_Toc498857949"/>
      <w:bookmarkStart w:id="36" w:name="_Toc15965046"/>
      <w:bookmarkStart w:id="37" w:name="_Toc208898475"/>
      <w:bookmarkStart w:id="38" w:name="_Toc274651304"/>
      <w:bookmarkStart w:id="39" w:name="_Toc274651540"/>
      <w:bookmarkStart w:id="40" w:name="_Toc275940007"/>
      <w:bookmarkStart w:id="41" w:name="_Toc276644707"/>
      <w:bookmarkStart w:id="42" w:name="_Toc292182342"/>
      <w:bookmarkStart w:id="43" w:name="_Toc110427468"/>
      <w:r>
        <w:t xml:space="preserve">OBJETO Y </w:t>
      </w:r>
      <w:r w:rsidR="00511696">
        <w:t>CAMPO</w:t>
      </w:r>
      <w:r>
        <w:t xml:space="preserve"> DE APLICACIÓN</w:t>
      </w:r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</w:p>
    <w:p w14:paraId="23814FB7" w14:textId="77777777" w:rsidR="00F82951" w:rsidRDefault="00F82951" w:rsidP="00F82951">
      <w:pPr>
        <w:jc w:val="left"/>
      </w:pPr>
      <w:bookmarkStart w:id="44" w:name="_Toc453126482"/>
      <w:bookmarkStart w:id="45" w:name="_Toc457041013"/>
      <w:bookmarkStart w:id="46" w:name="_Toc457041747"/>
      <w:r>
        <w:t>Realizar cajas de empalmes, terminales y derivaciones en los tendidos de cable subterráneo de potencia de baja tensión.</w:t>
      </w:r>
    </w:p>
    <w:p w14:paraId="10746A39" w14:textId="3ADEDD23" w:rsidR="00895AEA" w:rsidRDefault="00F82951" w:rsidP="00F82951">
      <w:pPr>
        <w:rPr>
          <w:lang w:val="es-ES_tradnl"/>
        </w:rPr>
      </w:pPr>
      <w:r>
        <w:t>Es de aplicación en todo el ámbito geográfico de DIS.</w:t>
      </w:r>
    </w:p>
    <w:p w14:paraId="10746A3A" w14:textId="77777777" w:rsidR="00825E60" w:rsidRDefault="00825E60" w:rsidP="00B04116">
      <w:pPr>
        <w:pStyle w:val="Ttulo2"/>
      </w:pPr>
      <w:bookmarkStart w:id="47" w:name="_Toc453126483"/>
      <w:bookmarkStart w:id="48" w:name="_Toc457041014"/>
      <w:bookmarkStart w:id="49" w:name="_Toc457041748"/>
      <w:bookmarkStart w:id="50" w:name="_Toc478967087"/>
      <w:bookmarkStart w:id="51" w:name="_Toc479155731"/>
      <w:bookmarkStart w:id="52" w:name="_Toc486231557"/>
      <w:bookmarkStart w:id="53" w:name="_Toc498857951"/>
      <w:bookmarkStart w:id="54" w:name="_Toc15965048"/>
      <w:bookmarkStart w:id="55" w:name="_Toc208898477"/>
      <w:bookmarkStart w:id="56" w:name="_Toc274651306"/>
      <w:bookmarkStart w:id="57" w:name="_Toc274651542"/>
      <w:bookmarkStart w:id="58" w:name="_Toc275940009"/>
      <w:bookmarkStart w:id="59" w:name="_Toc276644709"/>
      <w:bookmarkStart w:id="60" w:name="_Toc292182344"/>
      <w:bookmarkStart w:id="61" w:name="_Toc110427469"/>
      <w:bookmarkEnd w:id="44"/>
      <w:bookmarkEnd w:id="45"/>
      <w:bookmarkEnd w:id="46"/>
      <w:r>
        <w:t>VIGENCIA</w:t>
      </w:r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</w:p>
    <w:p w14:paraId="10746A3B" w14:textId="691A46D4" w:rsidR="00895AEA" w:rsidRDefault="00DF6912" w:rsidP="006E270D">
      <w:pPr>
        <w:spacing w:before="240"/>
      </w:pPr>
      <w:r>
        <w:t>El presente instructivo</w:t>
      </w:r>
      <w:r w:rsidR="000F1439">
        <w:t xml:space="preserve"> entra en vigencia a partir de su publicación, establecida </w:t>
      </w:r>
      <w:r w:rsidR="00B76506">
        <w:t>en el pie de página.</w:t>
      </w:r>
    </w:p>
    <w:p w14:paraId="301C2150" w14:textId="77777777" w:rsidR="00C51CA7" w:rsidRDefault="00C51CA7" w:rsidP="006E270D">
      <w:pPr>
        <w:spacing w:before="240"/>
      </w:pPr>
    </w:p>
    <w:p w14:paraId="0F5245D5" w14:textId="54874E00" w:rsidR="00B04116" w:rsidRDefault="00B04116" w:rsidP="00C51CA7">
      <w:pPr>
        <w:pStyle w:val="Ttulo2"/>
      </w:pPr>
      <w:bookmarkStart w:id="62" w:name="_Toc457041015"/>
      <w:bookmarkStart w:id="63" w:name="_Toc457041749"/>
      <w:bookmarkStart w:id="64" w:name="_Toc478967088"/>
      <w:bookmarkStart w:id="65" w:name="_Toc479155732"/>
      <w:bookmarkStart w:id="66" w:name="_Toc486231558"/>
      <w:bookmarkStart w:id="67" w:name="_Toc498857952"/>
      <w:bookmarkStart w:id="68" w:name="_Toc15965049"/>
      <w:bookmarkStart w:id="69" w:name="_Toc208898478"/>
      <w:bookmarkStart w:id="70" w:name="_Toc274651307"/>
      <w:bookmarkStart w:id="71" w:name="_Toc274651543"/>
      <w:bookmarkStart w:id="72" w:name="_Toc275940010"/>
      <w:bookmarkStart w:id="73" w:name="_Toc276644710"/>
      <w:bookmarkStart w:id="74" w:name="_Toc292182345"/>
      <w:bookmarkStart w:id="75" w:name="_Toc60236901"/>
      <w:bookmarkStart w:id="76" w:name="_Toc110427470"/>
      <w:r>
        <w:t>INVOLUCRADAS/OS</w:t>
      </w:r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r>
        <w:t xml:space="preserve"> Y PARTES INTERESADAS</w:t>
      </w:r>
      <w:bookmarkEnd w:id="75"/>
      <w:bookmarkEnd w:id="76"/>
    </w:p>
    <w:p w14:paraId="624DA9DC" w14:textId="77777777" w:rsidR="00B04116" w:rsidRPr="007201BF" w:rsidRDefault="00B04116" w:rsidP="00B04116">
      <w:pPr>
        <w:rPr>
          <w:lang w:val="es-ES_tradnl"/>
        </w:rPr>
      </w:pPr>
      <w:r w:rsidRPr="007201BF">
        <w:rPr>
          <w:lang w:val="es-ES_tradnl"/>
        </w:rPr>
        <w:t xml:space="preserve">Este documento se difunde de acuerdo a la lista </w:t>
      </w:r>
    </w:p>
    <w:p w14:paraId="587A4093" w14:textId="77777777" w:rsidR="00B04116" w:rsidRPr="007201BF" w:rsidRDefault="00B04116" w:rsidP="00B04116">
      <w:pPr>
        <w:rPr>
          <w:lang w:val="es-ES_tradnl"/>
        </w:rPr>
      </w:pPr>
      <w:r w:rsidRPr="007201BF">
        <w:rPr>
          <w:lang w:val="es-ES_tradnl"/>
        </w:rPr>
        <w:t>DIS L1 REDES Y DISTRIBUCION</w:t>
      </w:r>
    </w:p>
    <w:p w14:paraId="650C3791" w14:textId="77777777" w:rsidR="00B04116" w:rsidRPr="007201BF" w:rsidRDefault="00B04116" w:rsidP="00B04116">
      <w:pPr>
        <w:rPr>
          <w:lang w:val="es-ES_tradnl"/>
        </w:rPr>
      </w:pPr>
      <w:r w:rsidRPr="007201BF">
        <w:rPr>
          <w:lang w:val="es-ES_tradnl"/>
        </w:rPr>
        <w:t>DIS L2 EXPLOTACION</w:t>
      </w:r>
    </w:p>
    <w:p w14:paraId="20BCB2A9" w14:textId="77777777" w:rsidR="00B04116" w:rsidRDefault="00B04116" w:rsidP="00B04116">
      <w:pPr>
        <w:rPr>
          <w:lang w:val="es-ES_tradnl"/>
        </w:rPr>
      </w:pPr>
      <w:r w:rsidRPr="007201BF">
        <w:rPr>
          <w:lang w:val="es-ES_tradnl"/>
        </w:rPr>
        <w:t>DIS L3 OBRAS Y PROYECTOS</w:t>
      </w:r>
    </w:p>
    <w:p w14:paraId="0F5BA9A1" w14:textId="77777777" w:rsidR="00BF3353" w:rsidRPr="00F72A98" w:rsidRDefault="00BF3353" w:rsidP="00BF3353">
      <w:pPr>
        <w:pStyle w:val="Encabezado"/>
        <w:tabs>
          <w:tab w:val="clear" w:pos="4252"/>
          <w:tab w:val="clear" w:pos="8504"/>
        </w:tabs>
        <w:rPr>
          <w:lang w:val="es-UY"/>
        </w:rPr>
      </w:pPr>
      <w:r w:rsidRPr="00F72A98">
        <w:rPr>
          <w:lang w:val="es-UY"/>
        </w:rPr>
        <w:t>DIS L4 OPERACIÓN DE REDES</w:t>
      </w:r>
    </w:p>
    <w:p w14:paraId="197CFD8C" w14:textId="77777777" w:rsidR="00F72A98" w:rsidRPr="00F72A98" w:rsidRDefault="00BF3353" w:rsidP="00B04116">
      <w:pPr>
        <w:rPr>
          <w:lang w:val="es-UY"/>
        </w:rPr>
      </w:pPr>
      <w:r w:rsidRPr="00F72A98">
        <w:rPr>
          <w:lang w:val="es-UY"/>
        </w:rPr>
        <w:t>DIS L5 MANTENIMIENTO</w:t>
      </w:r>
    </w:p>
    <w:p w14:paraId="021EAFFA" w14:textId="6B17A100" w:rsidR="00B04116" w:rsidRPr="007201BF" w:rsidRDefault="00B04116" w:rsidP="00B04116">
      <w:pPr>
        <w:rPr>
          <w:lang w:val="es-ES_tradnl"/>
        </w:rPr>
      </w:pPr>
      <w:r w:rsidRPr="007201BF">
        <w:rPr>
          <w:lang w:val="es-ES_tradnl"/>
        </w:rPr>
        <w:lastRenderedPageBreak/>
        <w:t>DIS L9 PROYECTOS Y PLANIFICACION</w:t>
      </w:r>
    </w:p>
    <w:p w14:paraId="10746A3C" w14:textId="60BBBDEB" w:rsidR="00825E60" w:rsidRPr="00B04116" w:rsidRDefault="00B04116" w:rsidP="00B04116">
      <w:pPr>
        <w:rPr>
          <w:lang w:val="es-ES_tradnl"/>
        </w:rPr>
      </w:pPr>
      <w:r w:rsidRPr="007201BF">
        <w:rPr>
          <w:lang w:val="es-ES_tradnl"/>
        </w:rPr>
        <w:t>DIS L10 OBRAS</w:t>
      </w:r>
    </w:p>
    <w:p w14:paraId="10746A3E" w14:textId="77777777" w:rsidR="00F1686A" w:rsidRDefault="00F1686A" w:rsidP="00F1686A">
      <w:pPr>
        <w:pStyle w:val="Ttulo1"/>
      </w:pPr>
      <w:bookmarkStart w:id="77" w:name="_Toc486231559"/>
      <w:bookmarkStart w:id="78" w:name="_Toc498857953"/>
      <w:bookmarkStart w:id="79" w:name="_Toc15965050"/>
      <w:bookmarkStart w:id="80" w:name="_Toc208898479"/>
      <w:bookmarkStart w:id="81" w:name="_Toc274651308"/>
      <w:bookmarkStart w:id="82" w:name="_Toc274651544"/>
      <w:bookmarkStart w:id="83" w:name="_Toc275940011"/>
      <w:bookmarkStart w:id="84" w:name="_Toc276644711"/>
      <w:bookmarkStart w:id="85" w:name="_Toc292182346"/>
      <w:bookmarkStart w:id="86" w:name="_Toc110427471"/>
      <w:r>
        <w:t>REFERENCIAS NORMATIVAS</w:t>
      </w:r>
      <w:bookmarkEnd w:id="86"/>
    </w:p>
    <w:p w14:paraId="10746A3F" w14:textId="410B25F1" w:rsidR="00365542" w:rsidRDefault="000F1439" w:rsidP="00F1686A">
      <w:pPr>
        <w:rPr>
          <w:lang w:val="es-ES_tradnl"/>
        </w:rPr>
      </w:pPr>
      <w:r>
        <w:rPr>
          <w:lang w:val="es-ES_tradnl"/>
        </w:rPr>
        <w:t>Los documentos indicados a continuación, en su totalidad o en parte, son referencias para consulta indispensables para la</w:t>
      </w:r>
      <w:r w:rsidR="00B76506">
        <w:rPr>
          <w:lang w:val="es-ES_tradnl"/>
        </w:rPr>
        <w:t xml:space="preserve"> aplicación de este documento:</w:t>
      </w:r>
    </w:p>
    <w:p w14:paraId="796A250C" w14:textId="77777777" w:rsidR="00B04116" w:rsidRDefault="00B04116" w:rsidP="00F82951">
      <w:pPr>
        <w:jc w:val="left"/>
      </w:pPr>
    </w:p>
    <w:p w14:paraId="55AA9B00" w14:textId="7DFCBD08" w:rsidR="00F82951" w:rsidRDefault="00F82951" w:rsidP="00F82951">
      <w:pPr>
        <w:jc w:val="left"/>
      </w:pPr>
      <w:r>
        <w:t>IT-DIS-</w:t>
      </w:r>
      <w:r w:rsidR="0009370B">
        <w:t>AO</w:t>
      </w:r>
      <w:r>
        <w:t>-</w:t>
      </w:r>
      <w:r w:rsidR="0009370B">
        <w:t>MN01</w:t>
      </w:r>
      <w:r>
        <w:t xml:space="preserve"> Tendido </w:t>
      </w:r>
      <w:r w:rsidR="00686315">
        <w:t xml:space="preserve">y acondicionamiento </w:t>
      </w:r>
      <w:r>
        <w:t xml:space="preserve">de cable </w:t>
      </w:r>
      <w:r w:rsidR="00686315">
        <w:t>subterraneo BT y MT.</w:t>
      </w:r>
    </w:p>
    <w:p w14:paraId="007A8E63" w14:textId="15260291" w:rsidR="00B76506" w:rsidRPr="00B04116" w:rsidRDefault="00B76506" w:rsidP="00B04116">
      <w:pPr>
        <w:rPr>
          <w:lang w:val="es-ES_tradnl"/>
        </w:rPr>
      </w:pPr>
      <w:r w:rsidRPr="005D4FA0">
        <w:rPr>
          <w:lang w:val="es-ES_tradnl"/>
        </w:rPr>
        <w:t xml:space="preserve">IT-UTE-SL-0010 </w:t>
      </w:r>
      <w:r w:rsidR="005674EE" w:rsidRPr="005D4FA0">
        <w:rPr>
          <w:lang w:val="es-ES_tradnl"/>
        </w:rPr>
        <w:t>Señalización y delimitación de zona de trabajo</w:t>
      </w:r>
      <w:r w:rsidRPr="005D4FA0">
        <w:rPr>
          <w:lang w:val="es-ES_tradnl"/>
        </w:rPr>
        <w:t xml:space="preserve"> </w:t>
      </w:r>
    </w:p>
    <w:p w14:paraId="78B50A9B" w14:textId="77777777" w:rsidR="00B76506" w:rsidRPr="00B76506" w:rsidRDefault="00B76506" w:rsidP="00B76506">
      <w:pPr>
        <w:rPr>
          <w:lang w:val="es-ES_tradnl"/>
        </w:rPr>
      </w:pPr>
      <w:r w:rsidRPr="00B76506">
        <w:rPr>
          <w:lang w:val="es-ES_tradnl"/>
        </w:rPr>
        <w:t>NS1D: Norma de seguridad para la realización de maniobras y trabajos en instalaciones eléctricas de MT y AT de Distribución.</w:t>
      </w:r>
    </w:p>
    <w:p w14:paraId="64EA74E0" w14:textId="5418060C" w:rsidR="00B76506" w:rsidRPr="00B87753" w:rsidRDefault="00F82951" w:rsidP="00B87753">
      <w:pPr>
        <w:jc w:val="left"/>
      </w:pPr>
      <w:r>
        <w:t>Manual de montaje del fabricante incluido en el kit</w:t>
      </w:r>
      <w:r w:rsidR="00DF6912">
        <w:rPr>
          <w:lang w:val="es-ES_tradnl"/>
        </w:rPr>
        <w:t>.</w:t>
      </w:r>
    </w:p>
    <w:p w14:paraId="10746A40" w14:textId="60FCAED1" w:rsidR="00825E60" w:rsidRDefault="00825E60" w:rsidP="00365542">
      <w:pPr>
        <w:pStyle w:val="Ttulo1"/>
      </w:pPr>
      <w:bookmarkStart w:id="87" w:name="_Toc110427472"/>
      <w:r>
        <w:t>DEFINICIONES / ABREVIATURAS</w:t>
      </w:r>
      <w:bookmarkEnd w:id="77"/>
      <w:bookmarkEnd w:id="78"/>
      <w:bookmarkEnd w:id="79"/>
      <w:bookmarkEnd w:id="80"/>
      <w:bookmarkEnd w:id="81"/>
      <w:bookmarkEnd w:id="82"/>
      <w:r w:rsidR="003C148C">
        <w:t xml:space="preserve"> / símbolos</w:t>
      </w:r>
      <w:bookmarkEnd w:id="83"/>
      <w:bookmarkEnd w:id="84"/>
      <w:bookmarkEnd w:id="85"/>
      <w:bookmarkEnd w:id="87"/>
    </w:p>
    <w:p w14:paraId="10746A41" w14:textId="2668EEF4" w:rsidR="00825E60" w:rsidRDefault="00825E60" w:rsidP="00B04116">
      <w:pPr>
        <w:pStyle w:val="Ttulo2"/>
      </w:pPr>
      <w:bookmarkStart w:id="88" w:name="_Toc478967090"/>
      <w:bookmarkStart w:id="89" w:name="_Toc479155734"/>
      <w:bookmarkStart w:id="90" w:name="_Toc486231560"/>
      <w:bookmarkStart w:id="91" w:name="_Toc498857954"/>
      <w:bookmarkStart w:id="92" w:name="_Toc15965051"/>
      <w:bookmarkStart w:id="93" w:name="_Toc208898480"/>
      <w:bookmarkStart w:id="94" w:name="_Toc274651309"/>
      <w:bookmarkStart w:id="95" w:name="_Toc274651545"/>
      <w:bookmarkStart w:id="96" w:name="_Toc275940012"/>
      <w:bookmarkStart w:id="97" w:name="_Toc276644712"/>
      <w:bookmarkStart w:id="98" w:name="_Toc292182347"/>
      <w:bookmarkStart w:id="99" w:name="_Toc110427473"/>
      <w:r>
        <w:t>DEFINICIONES</w:t>
      </w:r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</w:p>
    <w:p w14:paraId="10746A42" w14:textId="39EAC243" w:rsidR="00ED3E38" w:rsidRDefault="00B76506" w:rsidP="00557156">
      <w:pPr>
        <w:rPr>
          <w:lang w:val="pt-BR"/>
        </w:rPr>
      </w:pPr>
      <w:r>
        <w:rPr>
          <w:lang w:val="es-ES_tradnl"/>
        </w:rPr>
        <w:t>No aplica.</w:t>
      </w:r>
    </w:p>
    <w:p w14:paraId="10746A43" w14:textId="77777777" w:rsidR="00825E60" w:rsidRDefault="00825E60" w:rsidP="00B04116">
      <w:pPr>
        <w:pStyle w:val="Ttulo2"/>
      </w:pPr>
      <w:bookmarkStart w:id="100" w:name="_Toc478967091"/>
      <w:bookmarkStart w:id="101" w:name="_Toc479155735"/>
      <w:bookmarkStart w:id="102" w:name="_Toc486231561"/>
      <w:bookmarkStart w:id="103" w:name="_Toc498857955"/>
      <w:bookmarkStart w:id="104" w:name="_Toc15965052"/>
      <w:bookmarkStart w:id="105" w:name="_Toc208898481"/>
      <w:bookmarkStart w:id="106" w:name="_Toc274651310"/>
      <w:bookmarkStart w:id="107" w:name="_Toc274651546"/>
      <w:bookmarkStart w:id="108" w:name="_Toc275940013"/>
      <w:bookmarkStart w:id="109" w:name="_Toc276644713"/>
      <w:bookmarkStart w:id="110" w:name="_Toc292182348"/>
      <w:bookmarkStart w:id="111" w:name="_Toc110427474"/>
      <w:r>
        <w:t>ABREVIATURAS</w:t>
      </w:r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</w:p>
    <w:p w14:paraId="155A7B7E" w14:textId="5D89A49E" w:rsidR="002B6172" w:rsidRDefault="002B6172" w:rsidP="002B6172">
      <w:pPr>
        <w:pStyle w:val="font8"/>
        <w:rPr>
          <w:b w:val="0"/>
          <w:bCs w:val="0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0"/>
        <w:gridCol w:w="4530"/>
      </w:tblGrid>
      <w:tr w:rsidR="002B6172" w14:paraId="6BF06614" w14:textId="77777777" w:rsidTr="002B6172">
        <w:tc>
          <w:tcPr>
            <w:tcW w:w="4530" w:type="dxa"/>
          </w:tcPr>
          <w:p w14:paraId="2B9E72C9" w14:textId="77777777" w:rsidR="002B6172" w:rsidRPr="005F7C49" w:rsidRDefault="002B6172" w:rsidP="002B6172">
            <w:pPr>
              <w:ind w:left="708" w:hanging="708"/>
              <w:rPr>
                <w:bCs/>
                <w:lang w:val="es-UY"/>
              </w:rPr>
            </w:pPr>
            <w:r w:rsidRPr="005F7C49">
              <w:rPr>
                <w:bCs/>
                <w:lang w:val="es-UY"/>
              </w:rPr>
              <w:t>Al: Aluminio</w:t>
            </w:r>
          </w:p>
          <w:p w14:paraId="78A640D7" w14:textId="77777777" w:rsidR="002B6172" w:rsidRPr="005F7C49" w:rsidRDefault="002B6172" w:rsidP="002B6172">
            <w:pPr>
              <w:pStyle w:val="font8"/>
              <w:spacing w:before="120" w:after="0"/>
              <w:rPr>
                <w:b w:val="0"/>
                <w:bCs w:val="0"/>
                <w:lang w:val="es-UY"/>
              </w:rPr>
            </w:pPr>
            <w:r w:rsidRPr="005F7C49">
              <w:rPr>
                <w:b w:val="0"/>
                <w:bCs w:val="0"/>
                <w:lang w:val="es-UY"/>
              </w:rPr>
              <w:t>BT: Baja tensión</w:t>
            </w:r>
          </w:p>
          <w:p w14:paraId="6FBAE570" w14:textId="1D125E4F" w:rsidR="002B6172" w:rsidRDefault="002B6172" w:rsidP="002B6172">
            <w:pPr>
              <w:pStyle w:val="font8"/>
              <w:rPr>
                <w:b w:val="0"/>
                <w:bCs w:val="0"/>
              </w:rPr>
            </w:pPr>
            <w:r w:rsidRPr="0089306C">
              <w:rPr>
                <w:b w:val="0"/>
                <w:bCs w:val="0"/>
                <w:lang w:val="es-UY"/>
              </w:rPr>
              <w:lastRenderedPageBreak/>
              <w:t>Cu: Cobre</w:t>
            </w:r>
          </w:p>
        </w:tc>
        <w:tc>
          <w:tcPr>
            <w:tcW w:w="4530" w:type="dxa"/>
          </w:tcPr>
          <w:p w14:paraId="2AB69A43" w14:textId="009E8CBB" w:rsidR="002B6172" w:rsidRDefault="002B6172" w:rsidP="002B6172">
            <w:pPr>
              <w:pStyle w:val="font8"/>
              <w:rPr>
                <w:b w:val="0"/>
                <w:bCs w:val="0"/>
              </w:rPr>
            </w:pPr>
            <w:r w:rsidRPr="002B6172">
              <w:rPr>
                <w:b w:val="0"/>
                <w:bCs w:val="0"/>
              </w:rPr>
              <w:lastRenderedPageBreak/>
              <w:t>DIS: Distribución</w:t>
            </w:r>
          </w:p>
          <w:p w14:paraId="244B825E" w14:textId="77777777" w:rsidR="002B6172" w:rsidRDefault="002B6172" w:rsidP="002B6172">
            <w:pPr>
              <w:pStyle w:val="font8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t>DyC Distribución Comercial</w:t>
            </w:r>
          </w:p>
          <w:p w14:paraId="7000DB77" w14:textId="3C049999" w:rsidR="002B6172" w:rsidRDefault="002B6172" w:rsidP="002B6172">
            <w:pPr>
              <w:pStyle w:val="font8"/>
              <w:rPr>
                <w:b w:val="0"/>
                <w:bCs w:val="0"/>
              </w:rPr>
            </w:pPr>
            <w:r>
              <w:rPr>
                <w:b w:val="0"/>
                <w:bCs w:val="0"/>
              </w:rPr>
              <w:lastRenderedPageBreak/>
              <w:t>UUDD Unidad didáctica</w:t>
            </w:r>
          </w:p>
        </w:tc>
      </w:tr>
    </w:tbl>
    <w:p w14:paraId="10746A45" w14:textId="77777777" w:rsidR="00943645" w:rsidRDefault="00943645" w:rsidP="00B04116">
      <w:pPr>
        <w:pStyle w:val="Ttulo2"/>
      </w:pPr>
      <w:bookmarkStart w:id="112" w:name="_Toc274651311"/>
      <w:bookmarkStart w:id="113" w:name="_Toc274651547"/>
      <w:bookmarkStart w:id="114" w:name="_Toc275940014"/>
      <w:bookmarkStart w:id="115" w:name="_Toc276644714"/>
      <w:bookmarkStart w:id="116" w:name="_Toc292182349"/>
      <w:bookmarkStart w:id="117" w:name="_Toc110427475"/>
      <w:r>
        <w:lastRenderedPageBreak/>
        <w:t>símbolos</w:t>
      </w:r>
      <w:bookmarkEnd w:id="112"/>
      <w:bookmarkEnd w:id="113"/>
      <w:bookmarkEnd w:id="114"/>
      <w:bookmarkEnd w:id="115"/>
      <w:bookmarkEnd w:id="116"/>
      <w:bookmarkEnd w:id="117"/>
    </w:p>
    <w:p w14:paraId="10746A46" w14:textId="7FCA1214" w:rsidR="0097658D" w:rsidRDefault="00B76506" w:rsidP="00557156">
      <w:pPr>
        <w:rPr>
          <w:lang w:val="es-ES_tradnl"/>
        </w:rPr>
      </w:pPr>
      <w:bookmarkStart w:id="118" w:name="_Toc457041026"/>
      <w:bookmarkStart w:id="119" w:name="_Toc457041760"/>
      <w:bookmarkStart w:id="120" w:name="_Toc478967092"/>
      <w:bookmarkStart w:id="121" w:name="_Toc479155736"/>
      <w:bookmarkStart w:id="122" w:name="_Toc486231562"/>
      <w:bookmarkStart w:id="123" w:name="_Toc498857956"/>
      <w:bookmarkStart w:id="124" w:name="_Toc15965053"/>
      <w:bookmarkStart w:id="125" w:name="_Toc208898482"/>
      <w:r>
        <w:rPr>
          <w:lang w:val="es-ES_tradnl"/>
        </w:rPr>
        <w:t>No aplica.</w:t>
      </w:r>
    </w:p>
    <w:p w14:paraId="06249636" w14:textId="77777777" w:rsidR="0097658D" w:rsidRDefault="0097658D">
      <w:pPr>
        <w:spacing w:before="0"/>
        <w:jc w:val="left"/>
        <w:rPr>
          <w:lang w:val="es-ES_tradnl"/>
        </w:rPr>
      </w:pPr>
      <w:r>
        <w:rPr>
          <w:lang w:val="es-ES_tradnl"/>
        </w:rPr>
        <w:br w:type="page"/>
      </w:r>
    </w:p>
    <w:p w14:paraId="56012221" w14:textId="048720E3" w:rsidR="00DF3D46" w:rsidRDefault="00DF3D46">
      <w:pPr>
        <w:pStyle w:val="Ttulo1"/>
      </w:pPr>
      <w:bookmarkStart w:id="126" w:name="_Toc457041027"/>
      <w:bookmarkStart w:id="127" w:name="_Toc457041761"/>
      <w:bookmarkStart w:id="128" w:name="_Toc478967093"/>
      <w:bookmarkStart w:id="129" w:name="_Toc479155737"/>
      <w:bookmarkStart w:id="130" w:name="_Toc486231563"/>
      <w:bookmarkStart w:id="131" w:name="_Toc498857957"/>
      <w:bookmarkStart w:id="132" w:name="_Toc15965054"/>
      <w:bookmarkStart w:id="133" w:name="_Toc208898483"/>
      <w:bookmarkStart w:id="134" w:name="_Toc274651313"/>
      <w:bookmarkStart w:id="135" w:name="_Toc274651549"/>
      <w:bookmarkStart w:id="136" w:name="_Toc275940016"/>
      <w:bookmarkStart w:id="137" w:name="_Toc276644716"/>
      <w:bookmarkStart w:id="138" w:name="_Toc292182351"/>
      <w:bookmarkStart w:id="139" w:name="_Toc110427476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r>
        <w:lastRenderedPageBreak/>
        <w:t>Desarrollo</w:t>
      </w:r>
      <w:bookmarkEnd w:id="139"/>
    </w:p>
    <w:p w14:paraId="7F9E1BB3" w14:textId="21423A3A" w:rsidR="00B76506" w:rsidRDefault="00B76506" w:rsidP="00DF3D46">
      <w:pPr>
        <w:pStyle w:val="Ttulo2"/>
      </w:pPr>
      <w:bookmarkStart w:id="140" w:name="_Toc110427477"/>
      <w:r>
        <w:t>requisitos de seguridad</w:t>
      </w:r>
      <w:bookmarkEnd w:id="140"/>
    </w:p>
    <w:p w14:paraId="02160E76" w14:textId="5CD7B25E" w:rsidR="006879BF" w:rsidRDefault="006077C3" w:rsidP="00B76506">
      <w:pPr>
        <w:rPr>
          <w:lang w:val="es-UY"/>
        </w:rPr>
      </w:pPr>
      <w:r>
        <w:rPr>
          <w:lang w:val="es-ES_tradnl"/>
        </w:rPr>
        <w:t xml:space="preserve">Se debe </w:t>
      </w:r>
      <w:r w:rsidRPr="005F7C49">
        <w:rPr>
          <w:lang w:val="es-UY"/>
        </w:rPr>
        <w:t>asegurar</w:t>
      </w:r>
      <w:r w:rsidR="00B76506" w:rsidRPr="005F7C49">
        <w:rPr>
          <w:lang w:val="es-UY"/>
        </w:rPr>
        <w:t xml:space="preserve">, señalizar y/o delimitar zona de trabajo según IT-UTE-SL-0010 </w:t>
      </w:r>
      <w:r w:rsidR="00481CB0">
        <w:rPr>
          <w:lang w:val="es-UY"/>
        </w:rPr>
        <w:t>S</w:t>
      </w:r>
      <w:r w:rsidR="00481CB0" w:rsidRPr="005F7C49">
        <w:rPr>
          <w:lang w:val="es-UY"/>
        </w:rPr>
        <w:t>eñalización y delimitación de zona de trabajo</w:t>
      </w:r>
      <w:r w:rsidR="006879BF">
        <w:rPr>
          <w:lang w:val="es-UY"/>
        </w:rPr>
        <w:t>.</w:t>
      </w:r>
    </w:p>
    <w:p w14:paraId="748C95EE" w14:textId="4F4CE718" w:rsidR="006879BF" w:rsidRPr="006077C3" w:rsidRDefault="006879BF" w:rsidP="00B76506">
      <w:pPr>
        <w:rPr>
          <w:lang w:val="es-UY"/>
        </w:rPr>
      </w:pPr>
      <w:r w:rsidRPr="006077C3">
        <w:rPr>
          <w:lang w:val="es-UY"/>
        </w:rPr>
        <w:t>En caso de personal propio, para controlar los riesgos generados por las actividades que se están desarrollando y el contexto operacional, se debe seleccionar y utilizar la combinación de Fichas Preventivas que correspondan.</w:t>
      </w:r>
    </w:p>
    <w:p w14:paraId="2CCBC9AC" w14:textId="4DDB3D60" w:rsidR="00D81CEB" w:rsidRPr="0097658D" w:rsidRDefault="006879BF" w:rsidP="0097658D">
      <w:pPr>
        <w:rPr>
          <w:lang w:val="es-UY"/>
        </w:rPr>
      </w:pPr>
      <w:r w:rsidRPr="006077C3">
        <w:rPr>
          <w:lang w:val="es-UY"/>
        </w:rPr>
        <w:t>Para el caso de empresas contratistas, los temas vinculados a seguridad se detallan en la declaración jurada de seguridad</w:t>
      </w:r>
      <w:r w:rsidR="003C0EAA" w:rsidRPr="006077C3">
        <w:rPr>
          <w:lang w:val="es-UY"/>
        </w:rPr>
        <w:t>.</w:t>
      </w:r>
      <w:bookmarkStart w:id="141" w:name="_Toc57038142"/>
    </w:p>
    <w:p w14:paraId="1C18DC3E" w14:textId="44F964CD" w:rsidR="00B76506" w:rsidRDefault="00B76506" w:rsidP="00DF3D46">
      <w:pPr>
        <w:pStyle w:val="Ttulo2"/>
      </w:pPr>
      <w:bookmarkStart w:id="142" w:name="_Toc110427478"/>
      <w:bookmarkEnd w:id="141"/>
      <w:r>
        <w:t>equipos, herramientas e instrumentos</w:t>
      </w:r>
      <w:bookmarkEnd w:id="142"/>
    </w:p>
    <w:p w14:paraId="5B0DF4A7" w14:textId="77777777" w:rsidR="00B76506" w:rsidRPr="005F7C49" w:rsidRDefault="00B76506" w:rsidP="00DF3D46">
      <w:pPr>
        <w:pStyle w:val="Ttulo3"/>
      </w:pPr>
      <w:bookmarkStart w:id="143" w:name="_Toc57038145"/>
      <w:bookmarkStart w:id="144" w:name="_Toc110427479"/>
      <w:r w:rsidRPr="005F7C49">
        <w:t>Equipos personales</w:t>
      </w:r>
      <w:bookmarkEnd w:id="143"/>
      <w:bookmarkEnd w:id="144"/>
    </w:p>
    <w:p w14:paraId="2A506810" w14:textId="5BFF5A0C" w:rsidR="00B76506" w:rsidRDefault="006077C3" w:rsidP="00B76506">
      <w:pPr>
        <w:jc w:val="left"/>
        <w:rPr>
          <w:lang w:val="es-UY"/>
        </w:rPr>
      </w:pPr>
      <w:r w:rsidRPr="006077C3">
        <w:rPr>
          <w:lang w:val="es-UY"/>
        </w:rPr>
        <w:t>Según fichas preventivas, o en caso de contrat</w:t>
      </w:r>
      <w:r w:rsidR="00BA0BA9">
        <w:rPr>
          <w:lang w:val="es-UY"/>
        </w:rPr>
        <w:t>os</w:t>
      </w:r>
      <w:r w:rsidRPr="006077C3">
        <w:rPr>
          <w:lang w:val="es-UY"/>
        </w:rPr>
        <w:t xml:space="preserve"> según </w:t>
      </w:r>
      <w:r w:rsidR="00BA0BA9">
        <w:rPr>
          <w:lang w:val="es-UY"/>
        </w:rPr>
        <w:t xml:space="preserve">estipule el </w:t>
      </w:r>
      <w:r w:rsidR="00BA0BA9" w:rsidRPr="00BA0BA9">
        <w:rPr>
          <w:lang w:val="es-UY"/>
        </w:rPr>
        <w:t>Asesor Responsable del Servicio de Seguridad e Higiene en el Trabajo del Contratista</w:t>
      </w:r>
      <w:r w:rsidR="00BA0BA9">
        <w:rPr>
          <w:lang w:val="es-UY"/>
        </w:rPr>
        <w:t>.</w:t>
      </w:r>
    </w:p>
    <w:p w14:paraId="56138717" w14:textId="77777777" w:rsidR="00DF3D46" w:rsidRPr="006077C3" w:rsidRDefault="00DF3D46" w:rsidP="00B76506">
      <w:pPr>
        <w:jc w:val="left"/>
        <w:rPr>
          <w:lang w:val="es-UY"/>
        </w:rPr>
      </w:pPr>
    </w:p>
    <w:p w14:paraId="69B509BF" w14:textId="77777777" w:rsidR="00B76506" w:rsidRPr="005F7C49" w:rsidRDefault="00B76506" w:rsidP="00DF3D46">
      <w:pPr>
        <w:pStyle w:val="Ttulo3"/>
      </w:pPr>
      <w:bookmarkStart w:id="145" w:name="_Toc57038146"/>
      <w:bookmarkStart w:id="146" w:name="_Toc110427480"/>
      <w:r w:rsidRPr="005F7C49">
        <w:t>Equipos y herramientas opcionales según tarea</w:t>
      </w:r>
      <w:bookmarkEnd w:id="145"/>
      <w:bookmarkEnd w:id="146"/>
    </w:p>
    <w:p w14:paraId="4220C015" w14:textId="77777777" w:rsidR="002B6172" w:rsidRDefault="002B6172" w:rsidP="00B76506">
      <w:pPr>
        <w:jc w:val="left"/>
        <w:rPr>
          <w:lang w:val="es-UY"/>
        </w:rPr>
      </w:pPr>
    </w:p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0"/>
        <w:gridCol w:w="4530"/>
      </w:tblGrid>
      <w:tr w:rsidR="002B6172" w14:paraId="025AB0E3" w14:textId="77777777" w:rsidTr="002B6172">
        <w:tc>
          <w:tcPr>
            <w:tcW w:w="4530" w:type="dxa"/>
          </w:tcPr>
          <w:p w14:paraId="6CDB8719" w14:textId="77777777" w:rsidR="002B6172" w:rsidRDefault="002B6172" w:rsidP="002B6172">
            <w:pPr>
              <w:jc w:val="left"/>
            </w:pPr>
            <w:bookmarkStart w:id="147" w:name="_Toc478967095"/>
            <w:bookmarkStart w:id="148" w:name="_Toc478967096"/>
            <w:bookmarkStart w:id="149" w:name="_Toc479155744"/>
            <w:bookmarkStart w:id="150" w:name="_Toc486231570"/>
            <w:bookmarkStart w:id="151" w:name="_Toc498857963"/>
            <w:bookmarkStart w:id="152" w:name="_Toc15965060"/>
            <w:bookmarkStart w:id="153" w:name="_Toc208898492"/>
            <w:bookmarkStart w:id="154" w:name="_Toc274651322"/>
            <w:bookmarkStart w:id="155" w:name="_Toc274651558"/>
            <w:bookmarkStart w:id="156" w:name="_Toc275940029"/>
            <w:bookmarkStart w:id="157" w:name="_Toc276644729"/>
            <w:bookmarkStart w:id="158" w:name="_Toc292182361"/>
            <w:bookmarkEnd w:id="126"/>
            <w:bookmarkEnd w:id="127"/>
            <w:bookmarkEnd w:id="128"/>
            <w:bookmarkEnd w:id="129"/>
            <w:bookmarkEnd w:id="130"/>
            <w:bookmarkEnd w:id="131"/>
            <w:bookmarkEnd w:id="132"/>
            <w:bookmarkEnd w:id="133"/>
            <w:bookmarkEnd w:id="134"/>
            <w:bookmarkEnd w:id="135"/>
            <w:bookmarkEnd w:id="136"/>
            <w:bookmarkEnd w:id="137"/>
            <w:bookmarkEnd w:id="138"/>
            <w:bookmarkEnd w:id="147"/>
            <w:r>
              <w:t>Pinza cortacable</w:t>
            </w:r>
          </w:p>
          <w:p w14:paraId="3CDAC2CB" w14:textId="77777777" w:rsidR="002B6172" w:rsidRDefault="002B6172" w:rsidP="002B6172">
            <w:r>
              <w:t>Herramienta de corte radial y longitudinal para la cubierta</w:t>
            </w:r>
          </w:p>
          <w:p w14:paraId="2F6FB133" w14:textId="77777777" w:rsidR="002B6172" w:rsidRDefault="002B6172" w:rsidP="002B6172">
            <w:pPr>
              <w:jc w:val="left"/>
              <w:rPr>
                <w:lang w:val="es-ES_tradnl"/>
              </w:rPr>
            </w:pPr>
            <w:r>
              <w:rPr>
                <w:lang w:val="es-ES_tradnl"/>
              </w:rPr>
              <w:lastRenderedPageBreak/>
              <w:t>Pinza de compresión hidráulica con la matricería de identación profunda y comprensión hexagonal</w:t>
            </w:r>
          </w:p>
          <w:p w14:paraId="6AEDC7FE" w14:textId="77777777" w:rsidR="002B6172" w:rsidRDefault="002B6172" w:rsidP="002B6172">
            <w:pPr>
              <w:jc w:val="left"/>
              <w:rPr>
                <w:lang w:val="es-ES_tradnl"/>
              </w:rPr>
            </w:pPr>
            <w:r>
              <w:rPr>
                <w:lang w:val="es-ES_tradnl"/>
              </w:rPr>
              <w:t>Soplete</w:t>
            </w:r>
          </w:p>
          <w:p w14:paraId="5E85C8DD" w14:textId="46A792BB" w:rsidR="002B6172" w:rsidRDefault="002B6172" w:rsidP="002B6172">
            <w:pPr>
              <w:jc w:val="left"/>
            </w:pPr>
            <w:r>
              <w:rPr>
                <w:lang w:val="es-ES_tradnl"/>
              </w:rPr>
              <w:t>Garrafa</w:t>
            </w:r>
          </w:p>
        </w:tc>
        <w:tc>
          <w:tcPr>
            <w:tcW w:w="4530" w:type="dxa"/>
          </w:tcPr>
          <w:p w14:paraId="199D55CC" w14:textId="77777777" w:rsidR="002B6172" w:rsidRDefault="002B6172" w:rsidP="002B6172">
            <w:pPr>
              <w:jc w:val="left"/>
            </w:pPr>
            <w:r>
              <w:lastRenderedPageBreak/>
              <w:t>Rotor de fases</w:t>
            </w:r>
          </w:p>
          <w:p w14:paraId="43F12D1B" w14:textId="77777777" w:rsidR="002B6172" w:rsidRDefault="002B6172" w:rsidP="002B6172">
            <w:pPr>
              <w:jc w:val="left"/>
              <w:rPr>
                <w:lang w:val="es-ES_tradnl"/>
              </w:rPr>
            </w:pPr>
            <w:r>
              <w:t>Vehículo</w:t>
            </w:r>
          </w:p>
          <w:p w14:paraId="165C2EEA" w14:textId="77777777" w:rsidR="002B6172" w:rsidRDefault="002B6172" w:rsidP="002B6172">
            <w:pPr>
              <w:jc w:val="left"/>
              <w:rPr>
                <w:lang w:val="es-ES_tradnl"/>
              </w:rPr>
            </w:pPr>
            <w:r>
              <w:rPr>
                <w:lang w:val="es-ES_tradnl"/>
              </w:rPr>
              <w:t>Recipiente para materiales sobrantes</w:t>
            </w:r>
          </w:p>
          <w:p w14:paraId="69809322" w14:textId="77777777" w:rsidR="002B6172" w:rsidRPr="00C426F8" w:rsidRDefault="002B6172" w:rsidP="002B6172">
            <w:pPr>
              <w:jc w:val="left"/>
              <w:rPr>
                <w:lang w:val="es-ES_tradnl"/>
              </w:rPr>
            </w:pPr>
            <w:r w:rsidRPr="00C426F8">
              <w:rPr>
                <w:lang w:val="es-ES_tradnl"/>
              </w:rPr>
              <w:t>Escalera</w:t>
            </w:r>
          </w:p>
          <w:p w14:paraId="04996E2D" w14:textId="77777777" w:rsidR="002B6172" w:rsidRPr="00C426F8" w:rsidRDefault="002B6172" w:rsidP="002B6172">
            <w:pPr>
              <w:jc w:val="left"/>
              <w:rPr>
                <w:lang w:val="es-ES_tradnl"/>
              </w:rPr>
            </w:pPr>
            <w:r w:rsidRPr="00C426F8">
              <w:rPr>
                <w:lang w:val="es-ES_tradnl"/>
              </w:rPr>
              <w:t xml:space="preserve">Sierra </w:t>
            </w:r>
          </w:p>
          <w:p w14:paraId="4D77A751" w14:textId="25B4FA55" w:rsidR="002B6172" w:rsidRPr="002B6172" w:rsidRDefault="002B6172" w:rsidP="002B6172">
            <w:pPr>
              <w:jc w:val="left"/>
              <w:rPr>
                <w:lang w:val="es-ES_tradnl"/>
              </w:rPr>
            </w:pPr>
            <w:r w:rsidRPr="00C426F8">
              <w:rPr>
                <w:lang w:val="es-ES_tradnl"/>
              </w:rPr>
              <w:lastRenderedPageBreak/>
              <w:t>Pistola de aporte de calor</w:t>
            </w:r>
          </w:p>
        </w:tc>
      </w:tr>
    </w:tbl>
    <w:p w14:paraId="474B925B" w14:textId="77777777" w:rsidR="0009370B" w:rsidRDefault="0009370B">
      <w:pPr>
        <w:spacing w:before="0"/>
        <w:jc w:val="left"/>
        <w:rPr>
          <w:b/>
          <w:i/>
          <w:caps/>
          <w:kern w:val="28"/>
          <w:sz w:val="28"/>
          <w:szCs w:val="28"/>
          <w:lang w:val="es-ES_tradnl"/>
        </w:rPr>
      </w:pPr>
      <w:r>
        <w:lastRenderedPageBreak/>
        <w:br w:type="page"/>
      </w:r>
    </w:p>
    <w:p w14:paraId="2332708B" w14:textId="099E0000" w:rsidR="00B76506" w:rsidRPr="0009370B" w:rsidRDefault="00C426F8" w:rsidP="00B04116">
      <w:pPr>
        <w:pStyle w:val="Ttulo2"/>
      </w:pPr>
      <w:bookmarkStart w:id="159" w:name="_Toc110427481"/>
      <w:r w:rsidRPr="0009370B">
        <w:lastRenderedPageBreak/>
        <w:t>Terminales y manguitos de unión</w:t>
      </w:r>
      <w:r w:rsidR="00B76506" w:rsidRPr="0009370B">
        <w:t>.</w:t>
      </w:r>
      <w:bookmarkEnd w:id="159"/>
    </w:p>
    <w:p w14:paraId="789F5F99" w14:textId="77777777" w:rsidR="001D5580" w:rsidRDefault="001D5580" w:rsidP="001D5580">
      <w:pPr>
        <w:rPr>
          <w:lang w:val="es-ES_tradnl"/>
        </w:rPr>
      </w:pPr>
      <w:r>
        <w:rPr>
          <w:lang w:val="es-ES_tradnl"/>
        </w:rPr>
        <w:t>El conector terminal para cable de aluminio debe ser de tipo bimetálico de ojal, de unión Cobre-Aluminio fabricado mediante soldadura. La sección debe ser la correspondiente al cable.</w:t>
      </w:r>
    </w:p>
    <w:p w14:paraId="15235763" w14:textId="77777777" w:rsidR="001D5580" w:rsidRDefault="001D5580" w:rsidP="001D5580">
      <w:pPr>
        <w:jc w:val="left"/>
        <w:rPr>
          <w:lang w:val="es-ES_tradnl"/>
        </w:rPr>
      </w:pPr>
      <w:r>
        <w:rPr>
          <w:lang w:val="es-ES_tradnl"/>
        </w:rPr>
        <w:t>El manguito de unión para cable de aluminio debe ser de aluminio y para la sección correspondiente.</w:t>
      </w:r>
    </w:p>
    <w:p w14:paraId="07DC2C89" w14:textId="77777777" w:rsidR="001D5580" w:rsidRDefault="001D5580" w:rsidP="001D5580">
      <w:pPr>
        <w:rPr>
          <w:lang w:val="es-ES_tradnl"/>
        </w:rPr>
      </w:pPr>
      <w:r>
        <w:rPr>
          <w:lang w:val="es-ES_tradnl"/>
        </w:rPr>
        <w:t>El conector terminal para cable de cobre y el manguito de unión debe ser de cobre estañado y de la sección correspondiente al cable.</w:t>
      </w:r>
    </w:p>
    <w:p w14:paraId="6070984B" w14:textId="6A5AFD5E" w:rsidR="00B76506" w:rsidRPr="00B76506" w:rsidRDefault="001D5580" w:rsidP="005F7C49">
      <w:pPr>
        <w:pStyle w:val="Ttulo3"/>
      </w:pPr>
      <w:bookmarkStart w:id="160" w:name="_Toc110427482"/>
      <w:r>
        <w:t>empalmes</w:t>
      </w:r>
      <w:bookmarkEnd w:id="160"/>
    </w:p>
    <w:p w14:paraId="49CAC11A" w14:textId="77777777" w:rsidR="00940091" w:rsidRDefault="001D5580" w:rsidP="00940091">
      <w:pPr>
        <w:tabs>
          <w:tab w:val="left" w:pos="-720"/>
        </w:tabs>
        <w:suppressAutoHyphens/>
        <w:rPr>
          <w:spacing w:val="-3"/>
        </w:rPr>
      </w:pPr>
      <w:r>
        <w:rPr>
          <w:spacing w:val="-3"/>
        </w:rPr>
        <w:t>La ejecución de los empalmes se debe hacer de acuerdo al instructivo de montaje del fabricante incluido en el kit.</w:t>
      </w:r>
    </w:p>
    <w:p w14:paraId="34B4796E" w14:textId="025ECDFA" w:rsidR="001D5580" w:rsidRPr="00940091" w:rsidRDefault="001D5580" w:rsidP="00940091">
      <w:pPr>
        <w:tabs>
          <w:tab w:val="left" w:pos="-720"/>
        </w:tabs>
        <w:suppressAutoHyphens/>
        <w:rPr>
          <w:spacing w:val="-3"/>
        </w:rPr>
      </w:pPr>
      <w:r w:rsidRPr="00940091">
        <w:rPr>
          <w:spacing w:val="-3"/>
        </w:rPr>
        <w:t>No se debe utilizar manguitos de diferentes secciones y/o materiales que los conductores a empalmar.</w:t>
      </w:r>
    </w:p>
    <w:p w14:paraId="0AA32D92" w14:textId="77777777" w:rsidR="001D5580" w:rsidRDefault="001D5580" w:rsidP="001D5580">
      <w:pPr>
        <w:rPr>
          <w:rFonts w:cs="Arial"/>
          <w:lang w:val="es-ES_tradnl"/>
        </w:rPr>
      </w:pPr>
      <w:r>
        <w:rPr>
          <w:rFonts w:cs="Arial"/>
          <w:iCs/>
        </w:rPr>
        <w:t xml:space="preserve">Si se empalma conductores de diferentes secciones el manguito debe </w:t>
      </w:r>
      <w:r>
        <w:rPr>
          <w:rFonts w:cs="Arial"/>
        </w:rPr>
        <w:t>acompañar la reducción correspondiente.</w:t>
      </w:r>
    </w:p>
    <w:p w14:paraId="3117EB9B" w14:textId="77777777" w:rsidR="001D5580" w:rsidRDefault="001D5580" w:rsidP="001D5580">
      <w:pPr>
        <w:jc w:val="center"/>
      </w:pPr>
      <w:r>
        <w:object w:dxaOrig="8011" w:dyaOrig="1530" w14:anchorId="4FF8365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0.05pt;height:71.35pt" o:ole="">
            <v:imagedata r:id="rId13" o:title="" cropbottom="5788f"/>
          </v:shape>
          <o:OLEObject Type="Embed" ProgID="PBrush" ShapeID="_x0000_i1025" DrawAspect="Content" ObjectID="_1721040254" r:id="rId14"/>
        </w:object>
      </w:r>
    </w:p>
    <w:p w14:paraId="7DB665EB" w14:textId="3BDF6614" w:rsidR="001D5580" w:rsidRDefault="001D5580" w:rsidP="001D5580">
      <w:pPr>
        <w:rPr>
          <w:lang w:val="es-ES_tradnl"/>
        </w:rPr>
      </w:pPr>
      <w:r>
        <w:rPr>
          <w:lang w:val="es-ES_tradnl"/>
        </w:rPr>
        <w:t>En el caso que los conductores que se deseen empalmar sean de diferente material (CU-AL) el conector debe ser bimet</w:t>
      </w:r>
      <w:r w:rsidR="00940091">
        <w:rPr>
          <w:lang w:val="es-ES_tradnl"/>
        </w:rPr>
        <w:t>á</w:t>
      </w:r>
      <w:r>
        <w:rPr>
          <w:lang w:val="es-ES_tradnl"/>
        </w:rPr>
        <w:t>lico:</w:t>
      </w:r>
    </w:p>
    <w:p w14:paraId="5970F14D" w14:textId="329B2C17" w:rsidR="001D5580" w:rsidRDefault="001D5580" w:rsidP="001D5580">
      <w:pPr>
        <w:pStyle w:val="Encabezado"/>
        <w:tabs>
          <w:tab w:val="clear" w:pos="4252"/>
          <w:tab w:val="clear" w:pos="8504"/>
        </w:tabs>
        <w:jc w:val="center"/>
      </w:pPr>
      <w:r>
        <w:rPr>
          <w:noProof/>
          <w:lang w:val="es-419" w:eastAsia="es-419"/>
        </w:rPr>
        <w:drawing>
          <wp:inline distT="0" distB="0" distL="0" distR="0" wp14:anchorId="0048C2E8" wp14:editId="7275F73F">
            <wp:extent cx="5666105" cy="914400"/>
            <wp:effectExtent l="0" t="0" r="0" b="0"/>
            <wp:docPr id="3" name="Imagen 3" descr="manguito_hexagon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nguito_hexagonal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698" b="55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610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78F21A" w14:textId="4E5379E6" w:rsidR="00940091" w:rsidRDefault="00940091">
      <w:pPr>
        <w:spacing w:before="0"/>
        <w:jc w:val="left"/>
        <w:rPr>
          <w:b/>
          <w:i/>
          <w:caps/>
          <w:szCs w:val="22"/>
          <w:lang w:val="es-ES_tradnl"/>
        </w:rPr>
      </w:pPr>
    </w:p>
    <w:p w14:paraId="0DA7FE6B" w14:textId="4AC55FF4" w:rsidR="00B76506" w:rsidRPr="00B76506" w:rsidRDefault="001D5580" w:rsidP="005F7C49">
      <w:pPr>
        <w:pStyle w:val="Ttulo3"/>
      </w:pPr>
      <w:bookmarkStart w:id="161" w:name="_Toc110427483"/>
      <w:r>
        <w:lastRenderedPageBreak/>
        <w:t>TERMINALES</w:t>
      </w:r>
      <w:bookmarkEnd w:id="161"/>
    </w:p>
    <w:p w14:paraId="1FEF94D8" w14:textId="77777777" w:rsidR="001D5580" w:rsidRDefault="001D5580" w:rsidP="001D5580">
      <w:r>
        <w:rPr>
          <w:lang w:val="es-ES_tradnl"/>
        </w:rPr>
        <w:t>N</w:t>
      </w:r>
      <w:r>
        <w:t>o se deben utilizar terminales de diferentes secciones y/o materiales que el conductor en lo cual se monta.</w:t>
      </w:r>
    </w:p>
    <w:p w14:paraId="452DE30F" w14:textId="4D10A7B9" w:rsidR="001D5580" w:rsidRDefault="001D5580" w:rsidP="001D5580">
      <w:pPr>
        <w:jc w:val="center"/>
        <w:rPr>
          <w:b/>
          <w:bCs/>
          <w:color w:val="FF0000"/>
        </w:rPr>
      </w:pPr>
      <w:r>
        <w:rPr>
          <w:b/>
          <w:bCs/>
          <w:noProof/>
          <w:color w:val="FF0000"/>
          <w:lang w:val="es-419" w:eastAsia="es-419"/>
        </w:rPr>
        <w:drawing>
          <wp:inline distT="0" distB="0" distL="0" distR="0" wp14:anchorId="45F3401E" wp14:editId="6C4C7AD1">
            <wp:extent cx="3758565" cy="1099820"/>
            <wp:effectExtent l="0" t="0" r="0" b="5080"/>
            <wp:docPr id="12" name="Imagen 12" descr="MVC-901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MVC-901F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177" b="216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8565" cy="1099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C92361" w14:textId="74C1A866" w:rsidR="00B76506" w:rsidRPr="00B76506" w:rsidRDefault="001D5580" w:rsidP="001D5580">
      <w:pPr>
        <w:pStyle w:val="Ttulo3"/>
      </w:pPr>
      <w:bookmarkStart w:id="162" w:name="_Toc110427484"/>
      <w:r w:rsidRPr="001D5580">
        <w:t>Montajes de empalmes y terminales</w:t>
      </w:r>
      <w:bookmarkEnd w:id="162"/>
    </w:p>
    <w:p w14:paraId="27BAC0CA" w14:textId="77777777" w:rsidR="001D5580" w:rsidRDefault="001D5580" w:rsidP="001D5580">
      <w:pPr>
        <w:rPr>
          <w:vanish/>
        </w:rPr>
      </w:pPr>
      <w:r>
        <w:rPr>
          <w:lang w:val="es-ES_tradnl"/>
        </w:rPr>
        <w:t xml:space="preserve">La parte del conductor a comprimir dentro del manguito </w:t>
      </w:r>
    </w:p>
    <w:p w14:paraId="4282D8B4" w14:textId="77777777" w:rsidR="001D5580" w:rsidRDefault="001D5580" w:rsidP="001D5580">
      <w:r>
        <w:t>debe estar libre de óxidos o suciedad y no debe presentar deformación.</w:t>
      </w:r>
    </w:p>
    <w:p w14:paraId="30C04AA2" w14:textId="77777777" w:rsidR="001D5580" w:rsidRDefault="001D5580" w:rsidP="001D5580">
      <w:pPr>
        <w:rPr>
          <w:b/>
          <w:bCs/>
        </w:rPr>
      </w:pPr>
      <w:r>
        <w:t>Los manguitos deben estar libres de suciedad y deben contener en su interior grasa inhibidora de la corrosión.</w:t>
      </w:r>
    </w:p>
    <w:p w14:paraId="5BFBE923" w14:textId="136E2FAB" w:rsidR="001D5580" w:rsidRDefault="001D5580" w:rsidP="001D5580">
      <w:pPr>
        <w:rPr>
          <w:b/>
          <w:bCs/>
        </w:rPr>
      </w:pPr>
      <w:r>
        <w:rPr>
          <w:spacing w:val="-3"/>
          <w:lang w:val="es-ES_tradnl"/>
        </w:rPr>
        <w:t xml:space="preserve">Para realizar los empalmes o terminales se debe retirar la cubierta en los extremos de los conductores una distancia igual a la longitud de la cavidad del manguito para conductores de Cu y esta </w:t>
      </w:r>
      <w:r w:rsidR="00940091">
        <w:rPr>
          <w:spacing w:val="-3"/>
          <w:lang w:val="es-ES_tradnl"/>
        </w:rPr>
        <w:t>más</w:t>
      </w:r>
      <w:r>
        <w:rPr>
          <w:spacing w:val="-3"/>
          <w:lang w:val="es-ES_tradnl"/>
        </w:rPr>
        <w:t xml:space="preserve"> 0,5 cm para conductores de Al. Se limpian los conductores, se colocan dentro del manguito y </w:t>
      </w:r>
      <w:r>
        <w:rPr>
          <w:lang w:val="es-ES_tradnl"/>
        </w:rPr>
        <w:t xml:space="preserve">se comprime de adentro hacia fuera con la pinza hidráulica y con la matriz de indentación profunda o hexagonal según corresponda (ver tabla siguiente), </w:t>
      </w:r>
      <w:r>
        <w:rPr>
          <w:spacing w:val="-3"/>
          <w:lang w:val="es-ES_tradnl"/>
        </w:rPr>
        <w:t xml:space="preserve">luego se coloca por encima el tubo </w:t>
      </w:r>
      <w:r w:rsidR="00940091">
        <w:rPr>
          <w:spacing w:val="-3"/>
          <w:lang w:val="es-ES_tradnl"/>
        </w:rPr>
        <w:t>termocontraíble</w:t>
      </w:r>
      <w:r>
        <w:rPr>
          <w:spacing w:val="-3"/>
          <w:lang w:val="es-ES_tradnl"/>
        </w:rPr>
        <w:t xml:space="preserve"> que contiene el kit y se contrae este aplicando temperatura con soplete o con pistola de aporte de calor. L</w:t>
      </w:r>
      <w:r>
        <w:rPr>
          <w:bCs/>
        </w:rPr>
        <w:t>a aplicación de calor debe hacerse con llama azul con punta amarilla evitando llama azul puntiaguda.</w:t>
      </w:r>
    </w:p>
    <w:p w14:paraId="6EC202A9" w14:textId="23ED09DA" w:rsidR="00D81CEB" w:rsidRDefault="001D5580" w:rsidP="00D81CEB">
      <w:pPr>
        <w:pStyle w:val="Encabezado"/>
        <w:tabs>
          <w:tab w:val="clear" w:pos="4252"/>
          <w:tab w:val="clear" w:pos="8504"/>
        </w:tabs>
        <w:jc w:val="center"/>
      </w:pPr>
      <w:r>
        <w:rPr>
          <w:noProof/>
          <w:lang w:val="es-419" w:eastAsia="es-419"/>
        </w:rPr>
        <w:lastRenderedPageBreak/>
        <w:drawing>
          <wp:inline distT="0" distB="0" distL="0" distR="0" wp14:anchorId="0CFB8219" wp14:editId="68F026DC">
            <wp:extent cx="1873885" cy="1946910"/>
            <wp:effectExtent l="0" t="0" r="0" b="0"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661" t="9871" r="22136" b="748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3885" cy="1946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F5017E" w14:textId="65BBC002" w:rsidR="00A0725D" w:rsidRPr="00A0725D" w:rsidRDefault="001D5580" w:rsidP="00B04116">
      <w:pPr>
        <w:pStyle w:val="Ttulo2"/>
      </w:pPr>
      <w:bookmarkStart w:id="163" w:name="_Toc110427485"/>
      <w:r w:rsidRPr="001D5580">
        <w:t>Matrices</w:t>
      </w:r>
      <w:bookmarkEnd w:id="163"/>
    </w:p>
    <w:p w14:paraId="539426C6" w14:textId="77777777" w:rsidR="001D5580" w:rsidRDefault="001D5580" w:rsidP="001D5580">
      <w:pPr>
        <w:pStyle w:val="Encabezado"/>
        <w:tabs>
          <w:tab w:val="clear" w:pos="4252"/>
          <w:tab w:val="clear" w:pos="8504"/>
        </w:tabs>
        <w:rPr>
          <w:lang w:val="es-ES_tradnl"/>
        </w:rPr>
      </w:pPr>
      <w:r>
        <w:rPr>
          <w:lang w:val="es-ES_tradnl"/>
        </w:rPr>
        <w:t>Se listan a continuación los tipos de compresiones y sus matrices a utilizar en cables secos.</w:t>
      </w:r>
    </w:p>
    <w:tbl>
      <w:tblPr>
        <w:tblW w:w="0" w:type="auto"/>
        <w:tblInd w:w="552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08"/>
        <w:gridCol w:w="1836"/>
        <w:gridCol w:w="1985"/>
        <w:gridCol w:w="2409"/>
      </w:tblGrid>
      <w:tr w:rsidR="001D5580" w14:paraId="41188CD4" w14:textId="77777777" w:rsidTr="00B04116">
        <w:tc>
          <w:tcPr>
            <w:tcW w:w="1708" w:type="dxa"/>
            <w:tcBorders>
              <w:top w:val="double" w:sz="4" w:space="0" w:color="auto"/>
              <w:bottom w:val="double" w:sz="4" w:space="0" w:color="auto"/>
            </w:tcBorders>
            <w:vAlign w:val="bottom"/>
          </w:tcPr>
          <w:p w14:paraId="75A065E6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b/>
                <w:bCs/>
                <w:lang w:val="es-ES_tradnl"/>
              </w:rPr>
            </w:pPr>
            <w:r>
              <w:rPr>
                <w:b/>
                <w:bCs/>
                <w:lang w:val="es-ES_tradnl"/>
              </w:rPr>
              <w:t xml:space="preserve">Sección </w:t>
            </w:r>
          </w:p>
        </w:tc>
        <w:tc>
          <w:tcPr>
            <w:tcW w:w="1836" w:type="dxa"/>
            <w:tcBorders>
              <w:top w:val="double" w:sz="4" w:space="0" w:color="auto"/>
              <w:bottom w:val="double" w:sz="4" w:space="0" w:color="auto"/>
            </w:tcBorders>
            <w:vAlign w:val="bottom"/>
          </w:tcPr>
          <w:p w14:paraId="25721EF1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b/>
                <w:bCs/>
                <w:lang w:val="es-ES_tradnl"/>
              </w:rPr>
            </w:pPr>
            <w:r>
              <w:rPr>
                <w:b/>
                <w:bCs/>
                <w:lang w:val="es-ES_tradnl"/>
              </w:rPr>
              <w:t>cable</w:t>
            </w:r>
          </w:p>
        </w:tc>
        <w:tc>
          <w:tcPr>
            <w:tcW w:w="1985" w:type="dxa"/>
            <w:tcBorders>
              <w:top w:val="double" w:sz="4" w:space="0" w:color="auto"/>
              <w:bottom w:val="double" w:sz="4" w:space="0" w:color="auto"/>
            </w:tcBorders>
            <w:vAlign w:val="bottom"/>
          </w:tcPr>
          <w:p w14:paraId="2619DD18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b/>
                <w:bCs/>
                <w:lang w:val="es-ES_tradnl"/>
              </w:rPr>
            </w:pPr>
            <w:r>
              <w:rPr>
                <w:b/>
                <w:bCs/>
                <w:lang w:val="es-ES_tradnl"/>
              </w:rPr>
              <w:t xml:space="preserve">Instalación </w:t>
            </w:r>
          </w:p>
        </w:tc>
        <w:tc>
          <w:tcPr>
            <w:tcW w:w="2409" w:type="dxa"/>
            <w:tcBorders>
              <w:top w:val="double" w:sz="4" w:space="0" w:color="auto"/>
              <w:bottom w:val="double" w:sz="4" w:space="0" w:color="auto"/>
            </w:tcBorders>
            <w:vAlign w:val="bottom"/>
          </w:tcPr>
          <w:p w14:paraId="49439784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b/>
                <w:bCs/>
                <w:lang w:val="es-ES_tradnl"/>
              </w:rPr>
            </w:pPr>
            <w:r>
              <w:rPr>
                <w:b/>
                <w:bCs/>
                <w:lang w:val="es-ES_tradnl"/>
              </w:rPr>
              <w:t xml:space="preserve">Matrices </w:t>
            </w:r>
          </w:p>
        </w:tc>
      </w:tr>
      <w:tr w:rsidR="001D5580" w14:paraId="7F227EEA" w14:textId="77777777" w:rsidTr="00B04116">
        <w:trPr>
          <w:cantSplit/>
        </w:trPr>
        <w:tc>
          <w:tcPr>
            <w:tcW w:w="1708" w:type="dxa"/>
            <w:tcBorders>
              <w:top w:val="double" w:sz="4" w:space="0" w:color="auto"/>
              <w:bottom w:val="single" w:sz="4" w:space="0" w:color="auto"/>
            </w:tcBorders>
            <w:vAlign w:val="bottom"/>
          </w:tcPr>
          <w:p w14:paraId="65DF6DBD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b/>
                <w:bCs/>
                <w:lang w:val="es-ES_tradnl"/>
              </w:rPr>
            </w:pPr>
            <w:r>
              <w:rPr>
                <w:b/>
                <w:bCs/>
                <w:lang w:val="es-ES_tradnl"/>
              </w:rPr>
              <w:t>50</w:t>
            </w:r>
          </w:p>
        </w:tc>
        <w:tc>
          <w:tcPr>
            <w:tcW w:w="1836" w:type="dxa"/>
            <w:vMerge w:val="restart"/>
            <w:tcBorders>
              <w:top w:val="double" w:sz="4" w:space="0" w:color="auto"/>
            </w:tcBorders>
            <w:vAlign w:val="center"/>
          </w:tcPr>
          <w:p w14:paraId="4781EBDD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Al</w:t>
            </w:r>
          </w:p>
        </w:tc>
        <w:tc>
          <w:tcPr>
            <w:tcW w:w="1985" w:type="dxa"/>
            <w:vMerge w:val="restart"/>
            <w:tcBorders>
              <w:top w:val="double" w:sz="4" w:space="0" w:color="auto"/>
            </w:tcBorders>
            <w:vAlign w:val="center"/>
          </w:tcPr>
          <w:p w14:paraId="5E424EF5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Indentación profunda</w:t>
            </w:r>
          </w:p>
        </w:tc>
        <w:tc>
          <w:tcPr>
            <w:tcW w:w="2409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30DBE665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Punzón “1E”</w:t>
            </w:r>
          </w:p>
        </w:tc>
      </w:tr>
      <w:tr w:rsidR="001D5580" w14:paraId="4BE3E29D" w14:textId="77777777" w:rsidTr="00B04116">
        <w:trPr>
          <w:cantSplit/>
        </w:trPr>
        <w:tc>
          <w:tcPr>
            <w:tcW w:w="1708" w:type="dxa"/>
            <w:tcBorders>
              <w:top w:val="single" w:sz="4" w:space="0" w:color="auto"/>
            </w:tcBorders>
            <w:vAlign w:val="bottom"/>
          </w:tcPr>
          <w:p w14:paraId="696BC91F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b/>
                <w:bCs/>
                <w:lang w:val="es-ES_tradnl"/>
              </w:rPr>
            </w:pPr>
            <w:r>
              <w:rPr>
                <w:b/>
                <w:bCs/>
                <w:lang w:val="es-ES_tradnl"/>
              </w:rPr>
              <w:t>95</w:t>
            </w:r>
          </w:p>
        </w:tc>
        <w:tc>
          <w:tcPr>
            <w:tcW w:w="1836" w:type="dxa"/>
            <w:vMerge/>
            <w:vAlign w:val="center"/>
          </w:tcPr>
          <w:p w14:paraId="670F9CAD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1985" w:type="dxa"/>
            <w:vMerge/>
            <w:vAlign w:val="center"/>
          </w:tcPr>
          <w:p w14:paraId="5CFA80B2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2409" w:type="dxa"/>
            <w:tcBorders>
              <w:top w:val="single" w:sz="4" w:space="0" w:color="auto"/>
            </w:tcBorders>
            <w:vAlign w:val="center"/>
          </w:tcPr>
          <w:p w14:paraId="1128236E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Punzón “1E”</w:t>
            </w:r>
          </w:p>
        </w:tc>
      </w:tr>
      <w:tr w:rsidR="001D5580" w14:paraId="220B02AE" w14:textId="77777777" w:rsidTr="00B04116">
        <w:trPr>
          <w:cantSplit/>
        </w:trPr>
        <w:tc>
          <w:tcPr>
            <w:tcW w:w="1708" w:type="dxa"/>
            <w:vAlign w:val="bottom"/>
          </w:tcPr>
          <w:p w14:paraId="00798EF6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b/>
                <w:bCs/>
                <w:lang w:val="es-ES_tradnl"/>
              </w:rPr>
            </w:pPr>
            <w:r>
              <w:rPr>
                <w:b/>
                <w:bCs/>
                <w:lang w:val="es-ES_tradnl"/>
              </w:rPr>
              <w:t>150</w:t>
            </w:r>
          </w:p>
        </w:tc>
        <w:tc>
          <w:tcPr>
            <w:tcW w:w="1836" w:type="dxa"/>
            <w:vMerge/>
            <w:vAlign w:val="center"/>
          </w:tcPr>
          <w:p w14:paraId="526E1263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1985" w:type="dxa"/>
            <w:vMerge/>
            <w:vAlign w:val="center"/>
          </w:tcPr>
          <w:p w14:paraId="63C44172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2409" w:type="dxa"/>
            <w:vAlign w:val="center"/>
          </w:tcPr>
          <w:p w14:paraId="7B0FA3C7" w14:textId="77777777" w:rsidR="001D5580" w:rsidRDefault="001D5580" w:rsidP="00B04116">
            <w:pPr>
              <w:jc w:val="center"/>
            </w:pPr>
            <w:r>
              <w:rPr>
                <w:lang w:val="es-ES_tradnl"/>
              </w:rPr>
              <w:t>Punzón “2E”</w:t>
            </w:r>
          </w:p>
        </w:tc>
      </w:tr>
      <w:tr w:rsidR="001D5580" w14:paraId="73853B17" w14:textId="77777777" w:rsidTr="00B04116">
        <w:trPr>
          <w:cantSplit/>
        </w:trPr>
        <w:tc>
          <w:tcPr>
            <w:tcW w:w="1708" w:type="dxa"/>
            <w:tcBorders>
              <w:bottom w:val="single" w:sz="4" w:space="0" w:color="auto"/>
            </w:tcBorders>
            <w:vAlign w:val="bottom"/>
          </w:tcPr>
          <w:p w14:paraId="1B728A94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b/>
                <w:bCs/>
                <w:lang w:val="es-ES_tradnl"/>
              </w:rPr>
            </w:pPr>
            <w:r>
              <w:rPr>
                <w:b/>
                <w:bCs/>
                <w:lang w:val="es-ES_tradnl"/>
              </w:rPr>
              <w:t>240</w:t>
            </w:r>
          </w:p>
        </w:tc>
        <w:tc>
          <w:tcPr>
            <w:tcW w:w="1836" w:type="dxa"/>
            <w:vMerge/>
            <w:tcBorders>
              <w:bottom w:val="single" w:sz="4" w:space="0" w:color="auto"/>
            </w:tcBorders>
            <w:vAlign w:val="center"/>
          </w:tcPr>
          <w:p w14:paraId="143B208B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1985" w:type="dxa"/>
            <w:vMerge/>
            <w:tcBorders>
              <w:bottom w:val="single" w:sz="4" w:space="0" w:color="auto"/>
            </w:tcBorders>
            <w:vAlign w:val="center"/>
          </w:tcPr>
          <w:p w14:paraId="3B5C20A1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2409" w:type="dxa"/>
            <w:tcBorders>
              <w:bottom w:val="single" w:sz="4" w:space="0" w:color="auto"/>
            </w:tcBorders>
            <w:vAlign w:val="center"/>
          </w:tcPr>
          <w:p w14:paraId="585C99CD" w14:textId="77777777" w:rsidR="001D5580" w:rsidRDefault="001D5580" w:rsidP="00B04116">
            <w:pPr>
              <w:jc w:val="center"/>
            </w:pPr>
            <w:r>
              <w:rPr>
                <w:lang w:val="es-ES_tradnl"/>
              </w:rPr>
              <w:t>Punzón “4E”</w:t>
            </w:r>
          </w:p>
        </w:tc>
      </w:tr>
      <w:tr w:rsidR="001D5580" w14:paraId="50F37983" w14:textId="77777777" w:rsidTr="00B04116">
        <w:trPr>
          <w:cantSplit/>
        </w:trPr>
        <w:tc>
          <w:tcPr>
            <w:tcW w:w="1708" w:type="dxa"/>
            <w:tcBorders>
              <w:top w:val="single" w:sz="4" w:space="0" w:color="auto"/>
              <w:bottom w:val="double" w:sz="4" w:space="0" w:color="auto"/>
            </w:tcBorders>
            <w:vAlign w:val="bottom"/>
          </w:tcPr>
          <w:p w14:paraId="5938D797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b/>
                <w:bCs/>
                <w:lang w:val="es-ES_tradnl"/>
              </w:rPr>
            </w:pPr>
            <w:r>
              <w:rPr>
                <w:b/>
                <w:bCs/>
                <w:lang w:val="es-ES_tradnl"/>
              </w:rPr>
              <w:t>500</w:t>
            </w:r>
          </w:p>
        </w:tc>
        <w:tc>
          <w:tcPr>
            <w:tcW w:w="1836" w:type="dxa"/>
            <w:vMerge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14:paraId="74B3ADF8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1985" w:type="dxa"/>
            <w:vMerge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14:paraId="2C25F570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2409" w:type="dxa"/>
            <w:tcBorders>
              <w:top w:val="single" w:sz="4" w:space="0" w:color="auto"/>
              <w:bottom w:val="double" w:sz="4" w:space="0" w:color="auto"/>
            </w:tcBorders>
            <w:vAlign w:val="center"/>
          </w:tcPr>
          <w:p w14:paraId="4745845B" w14:textId="77777777" w:rsidR="001D5580" w:rsidRDefault="001D5580" w:rsidP="00B04116">
            <w:pPr>
              <w:jc w:val="center"/>
            </w:pPr>
            <w:r>
              <w:rPr>
                <w:lang w:val="es-ES_tradnl"/>
              </w:rPr>
              <w:t>Punzón “6E”</w:t>
            </w:r>
          </w:p>
        </w:tc>
      </w:tr>
      <w:tr w:rsidR="001D5580" w14:paraId="3DE87053" w14:textId="77777777" w:rsidTr="00B04116">
        <w:trPr>
          <w:cantSplit/>
        </w:trPr>
        <w:tc>
          <w:tcPr>
            <w:tcW w:w="1708" w:type="dxa"/>
            <w:tcBorders>
              <w:top w:val="double" w:sz="4" w:space="0" w:color="auto"/>
              <w:bottom w:val="single" w:sz="4" w:space="0" w:color="auto"/>
            </w:tcBorders>
            <w:vAlign w:val="bottom"/>
          </w:tcPr>
          <w:p w14:paraId="27898A5B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b/>
                <w:bCs/>
                <w:lang w:val="es-ES_tradnl"/>
              </w:rPr>
            </w:pPr>
            <w:r>
              <w:rPr>
                <w:b/>
                <w:bCs/>
                <w:lang w:val="es-ES_tradnl"/>
              </w:rPr>
              <w:t>16</w:t>
            </w:r>
          </w:p>
        </w:tc>
        <w:tc>
          <w:tcPr>
            <w:tcW w:w="1836" w:type="dxa"/>
            <w:vMerge w:val="restart"/>
            <w:tcBorders>
              <w:top w:val="double" w:sz="4" w:space="0" w:color="auto"/>
            </w:tcBorders>
            <w:vAlign w:val="center"/>
          </w:tcPr>
          <w:p w14:paraId="628D90E2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Cu</w:t>
            </w:r>
          </w:p>
        </w:tc>
        <w:tc>
          <w:tcPr>
            <w:tcW w:w="1985" w:type="dxa"/>
            <w:vMerge w:val="restart"/>
            <w:tcBorders>
              <w:top w:val="double" w:sz="4" w:space="0" w:color="auto"/>
            </w:tcBorders>
            <w:vAlign w:val="center"/>
          </w:tcPr>
          <w:p w14:paraId="6BFC2768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Compresión hexagonal</w:t>
            </w:r>
          </w:p>
        </w:tc>
        <w:tc>
          <w:tcPr>
            <w:tcW w:w="2409" w:type="dxa"/>
            <w:tcBorders>
              <w:top w:val="double" w:sz="4" w:space="0" w:color="auto"/>
              <w:bottom w:val="single" w:sz="4" w:space="0" w:color="auto"/>
            </w:tcBorders>
            <w:vAlign w:val="center"/>
          </w:tcPr>
          <w:p w14:paraId="4380C3E8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C= 6,6 mm</w:t>
            </w:r>
          </w:p>
        </w:tc>
      </w:tr>
      <w:tr w:rsidR="001D5580" w14:paraId="44146CB1" w14:textId="77777777" w:rsidTr="00B04116">
        <w:trPr>
          <w:cantSplit/>
        </w:trPr>
        <w:tc>
          <w:tcPr>
            <w:tcW w:w="1708" w:type="dxa"/>
            <w:tcBorders>
              <w:top w:val="single" w:sz="4" w:space="0" w:color="auto"/>
            </w:tcBorders>
            <w:vAlign w:val="bottom"/>
          </w:tcPr>
          <w:p w14:paraId="192A0037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b/>
                <w:bCs/>
                <w:lang w:val="es-ES_tradnl"/>
              </w:rPr>
            </w:pPr>
            <w:r>
              <w:rPr>
                <w:b/>
                <w:bCs/>
                <w:lang w:val="es-ES_tradnl"/>
              </w:rPr>
              <w:t>35</w:t>
            </w:r>
          </w:p>
        </w:tc>
        <w:tc>
          <w:tcPr>
            <w:tcW w:w="1836" w:type="dxa"/>
            <w:vMerge/>
            <w:vAlign w:val="center"/>
          </w:tcPr>
          <w:p w14:paraId="7B56EC35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1985" w:type="dxa"/>
            <w:vMerge/>
            <w:vAlign w:val="center"/>
          </w:tcPr>
          <w:p w14:paraId="50B0B03A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2409" w:type="dxa"/>
            <w:tcBorders>
              <w:top w:val="single" w:sz="4" w:space="0" w:color="auto"/>
            </w:tcBorders>
            <w:vAlign w:val="center"/>
          </w:tcPr>
          <w:p w14:paraId="25658E65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C=9 mm</w:t>
            </w:r>
          </w:p>
        </w:tc>
      </w:tr>
      <w:tr w:rsidR="001D5580" w14:paraId="4EBC6107" w14:textId="77777777" w:rsidTr="00B04116">
        <w:trPr>
          <w:cantSplit/>
        </w:trPr>
        <w:tc>
          <w:tcPr>
            <w:tcW w:w="1708" w:type="dxa"/>
            <w:vAlign w:val="bottom"/>
          </w:tcPr>
          <w:p w14:paraId="5E9A9E63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b/>
                <w:bCs/>
                <w:lang w:val="es-ES_tradnl"/>
              </w:rPr>
            </w:pPr>
            <w:r>
              <w:rPr>
                <w:b/>
                <w:bCs/>
                <w:lang w:val="es-ES_tradnl"/>
              </w:rPr>
              <w:t>50</w:t>
            </w:r>
          </w:p>
        </w:tc>
        <w:tc>
          <w:tcPr>
            <w:tcW w:w="1836" w:type="dxa"/>
            <w:vMerge/>
            <w:vAlign w:val="center"/>
          </w:tcPr>
          <w:p w14:paraId="6CBB1EDE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1985" w:type="dxa"/>
            <w:vMerge/>
            <w:vAlign w:val="center"/>
          </w:tcPr>
          <w:p w14:paraId="619C21DC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2409" w:type="dxa"/>
            <w:vAlign w:val="center"/>
          </w:tcPr>
          <w:p w14:paraId="3DCBCE76" w14:textId="77777777" w:rsidR="001D5580" w:rsidRDefault="001D5580" w:rsidP="00B04116">
            <w:pPr>
              <w:jc w:val="center"/>
            </w:pPr>
            <w:r>
              <w:rPr>
                <w:lang w:val="es-ES_tradnl"/>
              </w:rPr>
              <w:t>C=10 mm</w:t>
            </w:r>
          </w:p>
        </w:tc>
      </w:tr>
      <w:tr w:rsidR="001D5580" w14:paraId="2FB4A8D2" w14:textId="77777777" w:rsidTr="00B04116">
        <w:trPr>
          <w:cantSplit/>
        </w:trPr>
        <w:tc>
          <w:tcPr>
            <w:tcW w:w="1708" w:type="dxa"/>
            <w:vAlign w:val="bottom"/>
          </w:tcPr>
          <w:p w14:paraId="2BE3336B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b/>
                <w:bCs/>
                <w:lang w:val="es-ES_tradnl"/>
              </w:rPr>
            </w:pPr>
            <w:r>
              <w:rPr>
                <w:b/>
                <w:bCs/>
                <w:lang w:val="es-ES_tradnl"/>
              </w:rPr>
              <w:t>120</w:t>
            </w:r>
          </w:p>
        </w:tc>
        <w:tc>
          <w:tcPr>
            <w:tcW w:w="1836" w:type="dxa"/>
            <w:vMerge/>
            <w:vAlign w:val="center"/>
          </w:tcPr>
          <w:p w14:paraId="46385C99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1985" w:type="dxa"/>
            <w:vMerge/>
            <w:vAlign w:val="center"/>
          </w:tcPr>
          <w:p w14:paraId="7B45336B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2409" w:type="dxa"/>
            <w:vAlign w:val="center"/>
          </w:tcPr>
          <w:p w14:paraId="28D287E8" w14:textId="77777777" w:rsidR="001D5580" w:rsidRDefault="001D5580" w:rsidP="00B04116">
            <w:pPr>
              <w:jc w:val="center"/>
            </w:pPr>
            <w:r>
              <w:rPr>
                <w:lang w:val="es-ES_tradnl"/>
              </w:rPr>
              <w:t>C=16 mm</w:t>
            </w:r>
          </w:p>
        </w:tc>
      </w:tr>
      <w:tr w:rsidR="001D5580" w14:paraId="64483F14" w14:textId="77777777" w:rsidTr="00B04116">
        <w:trPr>
          <w:cantSplit/>
        </w:trPr>
        <w:tc>
          <w:tcPr>
            <w:tcW w:w="1708" w:type="dxa"/>
            <w:vAlign w:val="bottom"/>
          </w:tcPr>
          <w:p w14:paraId="40BD5C73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b/>
                <w:bCs/>
                <w:lang w:val="es-ES_tradnl"/>
              </w:rPr>
            </w:pPr>
            <w:r>
              <w:rPr>
                <w:b/>
                <w:bCs/>
                <w:lang w:val="es-ES_tradnl"/>
              </w:rPr>
              <w:t>240</w:t>
            </w:r>
          </w:p>
        </w:tc>
        <w:tc>
          <w:tcPr>
            <w:tcW w:w="1836" w:type="dxa"/>
            <w:vMerge/>
            <w:vAlign w:val="center"/>
          </w:tcPr>
          <w:p w14:paraId="3B9091A7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1985" w:type="dxa"/>
            <w:vMerge/>
            <w:vAlign w:val="center"/>
          </w:tcPr>
          <w:p w14:paraId="34308065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2409" w:type="dxa"/>
            <w:vAlign w:val="center"/>
          </w:tcPr>
          <w:p w14:paraId="43BA7C88" w14:textId="77777777" w:rsidR="001D5580" w:rsidRDefault="001D5580" w:rsidP="00B04116">
            <w:pPr>
              <w:jc w:val="center"/>
            </w:pPr>
            <w:r>
              <w:rPr>
                <w:lang w:val="es-ES_tradnl"/>
              </w:rPr>
              <w:t>C=21,5 mm</w:t>
            </w:r>
          </w:p>
        </w:tc>
      </w:tr>
      <w:tr w:rsidR="001D5580" w14:paraId="60DFB186" w14:textId="77777777" w:rsidTr="00B04116">
        <w:trPr>
          <w:cantSplit/>
        </w:trPr>
        <w:tc>
          <w:tcPr>
            <w:tcW w:w="1708" w:type="dxa"/>
            <w:vAlign w:val="bottom"/>
          </w:tcPr>
          <w:p w14:paraId="42A8BBA8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b/>
                <w:bCs/>
                <w:lang w:val="es-ES_tradnl"/>
              </w:rPr>
            </w:pPr>
            <w:r>
              <w:rPr>
                <w:b/>
                <w:bCs/>
                <w:lang w:val="es-ES_tradnl"/>
              </w:rPr>
              <w:t>300</w:t>
            </w:r>
          </w:p>
        </w:tc>
        <w:tc>
          <w:tcPr>
            <w:tcW w:w="1836" w:type="dxa"/>
            <w:vMerge/>
            <w:vAlign w:val="center"/>
          </w:tcPr>
          <w:p w14:paraId="5E33EA41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1985" w:type="dxa"/>
            <w:vMerge/>
            <w:vAlign w:val="center"/>
          </w:tcPr>
          <w:p w14:paraId="08AEB1BC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2409" w:type="dxa"/>
            <w:vAlign w:val="center"/>
          </w:tcPr>
          <w:p w14:paraId="30E51EEA" w14:textId="77777777" w:rsidR="001D5580" w:rsidRDefault="001D5580" w:rsidP="00B04116">
            <w:pPr>
              <w:jc w:val="center"/>
            </w:pPr>
            <w:r>
              <w:rPr>
                <w:lang w:val="es-ES_tradnl"/>
              </w:rPr>
              <w:t>C=23 mm</w:t>
            </w:r>
          </w:p>
        </w:tc>
      </w:tr>
      <w:tr w:rsidR="001D5580" w14:paraId="412DA728" w14:textId="77777777" w:rsidTr="00B04116">
        <w:trPr>
          <w:cantSplit/>
        </w:trPr>
        <w:tc>
          <w:tcPr>
            <w:tcW w:w="1708" w:type="dxa"/>
            <w:vAlign w:val="bottom"/>
          </w:tcPr>
          <w:p w14:paraId="00AA5C91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b/>
                <w:bCs/>
                <w:lang w:val="es-ES_tradnl"/>
              </w:rPr>
            </w:pPr>
            <w:r>
              <w:rPr>
                <w:b/>
                <w:bCs/>
                <w:lang w:val="es-ES_tradnl"/>
              </w:rPr>
              <w:t>630</w:t>
            </w:r>
          </w:p>
        </w:tc>
        <w:tc>
          <w:tcPr>
            <w:tcW w:w="1836" w:type="dxa"/>
            <w:vMerge/>
            <w:vAlign w:val="center"/>
          </w:tcPr>
          <w:p w14:paraId="22ADD5F5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1985" w:type="dxa"/>
            <w:vMerge/>
            <w:vAlign w:val="center"/>
          </w:tcPr>
          <w:p w14:paraId="01F5E316" w14:textId="77777777" w:rsidR="001D5580" w:rsidRDefault="001D5580" w:rsidP="00B04116">
            <w:pPr>
              <w:tabs>
                <w:tab w:val="left" w:pos="-720"/>
              </w:tabs>
              <w:suppressAutoHyphens/>
              <w:jc w:val="center"/>
              <w:rPr>
                <w:lang w:val="es-ES_tradnl"/>
              </w:rPr>
            </w:pPr>
          </w:p>
        </w:tc>
        <w:tc>
          <w:tcPr>
            <w:tcW w:w="2409" w:type="dxa"/>
            <w:vAlign w:val="center"/>
          </w:tcPr>
          <w:p w14:paraId="5115821E" w14:textId="77777777" w:rsidR="001D5580" w:rsidRDefault="001D5580" w:rsidP="00B04116">
            <w:pPr>
              <w:jc w:val="center"/>
            </w:pPr>
            <w:r>
              <w:rPr>
                <w:lang w:val="es-ES_tradnl"/>
              </w:rPr>
              <w:t>C=34 mm</w:t>
            </w:r>
          </w:p>
        </w:tc>
      </w:tr>
    </w:tbl>
    <w:p w14:paraId="0F72920F" w14:textId="77777777" w:rsidR="001D5580" w:rsidRDefault="001D5580" w:rsidP="001D5580">
      <w:pPr>
        <w:pStyle w:val="TDC1"/>
      </w:pPr>
      <w:r>
        <w:t xml:space="preserve">Notas: </w:t>
      </w:r>
    </w:p>
    <w:p w14:paraId="395A0BD6" w14:textId="77777777" w:rsidR="001D5580" w:rsidRDefault="001D5580" w:rsidP="001D5580">
      <w:pPr>
        <w:rPr>
          <w:lang w:val="es-ES_tradnl"/>
        </w:rPr>
      </w:pPr>
      <w:r>
        <w:rPr>
          <w:lang w:val="es-ES_tradnl"/>
        </w:rPr>
        <w:t>La designación del punzón se encuentra grabada en el propio conector.</w:t>
      </w:r>
    </w:p>
    <w:p w14:paraId="3D74C071" w14:textId="77777777" w:rsidR="00940091" w:rsidRDefault="001D5580" w:rsidP="001D5580">
      <w:pPr>
        <w:pStyle w:val="Encabezado"/>
        <w:tabs>
          <w:tab w:val="clear" w:pos="4252"/>
          <w:tab w:val="clear" w:pos="8504"/>
        </w:tabs>
        <w:rPr>
          <w:lang w:val="es-ES_tradnl"/>
        </w:rPr>
      </w:pPr>
      <w:r>
        <w:rPr>
          <w:lang w:val="es-ES_tradnl"/>
        </w:rPr>
        <w:lastRenderedPageBreak/>
        <w:t xml:space="preserve">La matriz hexagonal </w:t>
      </w:r>
      <w:r w:rsidR="00940091">
        <w:rPr>
          <w:lang w:val="es-ES_tradnl"/>
        </w:rPr>
        <w:t>está</w:t>
      </w:r>
      <w:r>
        <w:rPr>
          <w:lang w:val="es-ES_tradnl"/>
        </w:rPr>
        <w:t xml:space="preserve"> definida por la distancia entre lados opuestos del hexágono </w:t>
      </w:r>
    </w:p>
    <w:p w14:paraId="3272B97F" w14:textId="559B3479" w:rsidR="001D5580" w:rsidRDefault="001D5580" w:rsidP="001D5580">
      <w:pPr>
        <w:pStyle w:val="Encabezado"/>
        <w:tabs>
          <w:tab w:val="clear" w:pos="4252"/>
          <w:tab w:val="clear" w:pos="8504"/>
        </w:tabs>
        <w:rPr>
          <w:lang w:val="es-ES_tradnl"/>
        </w:rPr>
      </w:pPr>
      <w:r>
        <w:rPr>
          <w:lang w:val="es-ES_tradnl"/>
        </w:rPr>
        <w:t>(cota</w:t>
      </w:r>
      <w:r w:rsidR="00940091">
        <w:rPr>
          <w:lang w:val="es-ES_tradnl"/>
        </w:rPr>
        <w:t xml:space="preserve"> </w:t>
      </w:r>
      <w:r>
        <w:rPr>
          <w:lang w:val="es-ES_tradnl"/>
        </w:rPr>
        <w:t>“c”).</w:t>
      </w:r>
    </w:p>
    <w:p w14:paraId="5BC66C32" w14:textId="7EA66F3D" w:rsidR="001D5580" w:rsidRDefault="001D5580" w:rsidP="001D5580">
      <w:pPr>
        <w:pStyle w:val="Encabezado"/>
        <w:tabs>
          <w:tab w:val="clear" w:pos="4252"/>
          <w:tab w:val="clear" w:pos="8504"/>
        </w:tabs>
        <w:rPr>
          <w:lang w:val="es-ES_tradnl"/>
        </w:rPr>
      </w:pPr>
      <w:r>
        <w:rPr>
          <w:noProof/>
          <w:sz w:val="20"/>
          <w:lang w:val="es-419" w:eastAsia="es-419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7D4B5CA5" wp14:editId="0D3664ED">
                <wp:simplePos x="0" y="0"/>
                <wp:positionH relativeFrom="column">
                  <wp:posOffset>2424661</wp:posOffset>
                </wp:positionH>
                <wp:positionV relativeFrom="paragraph">
                  <wp:posOffset>20303</wp:posOffset>
                </wp:positionV>
                <wp:extent cx="765958" cy="611579"/>
                <wp:effectExtent l="19050" t="38100" r="34290" b="55245"/>
                <wp:wrapNone/>
                <wp:docPr id="16" name="Grupo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65958" cy="611579"/>
                          <a:chOff x="5121" y="2993"/>
                          <a:chExt cx="1080" cy="900"/>
                        </a:xfrm>
                      </wpg:grpSpPr>
                      <wps:wsp>
                        <wps:cNvPr id="28" name="AutoShape 3"/>
                        <wps:cNvSpPr>
                          <a:spLocks noChangeArrowheads="1"/>
                        </wps:cNvSpPr>
                        <wps:spPr bwMode="auto">
                          <a:xfrm>
                            <a:off x="5121" y="2993"/>
                            <a:ext cx="1080" cy="900"/>
                          </a:xfrm>
                          <a:prstGeom prst="hexagon">
                            <a:avLst>
                              <a:gd name="adj" fmla="val 30000"/>
                              <a:gd name="vf" fmla="val 115470"/>
                            </a:avLst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" name="Text Box 4"/>
                        <wps:cNvSpPr txBox="1">
                          <a:spLocks noChangeArrowheads="1"/>
                        </wps:cNvSpPr>
                        <wps:spPr bwMode="auto">
                          <a:xfrm>
                            <a:off x="5298" y="3176"/>
                            <a:ext cx="540" cy="5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FFFFFF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F2E2611" w14:textId="77777777" w:rsidR="00B04116" w:rsidRDefault="00B04116" w:rsidP="001D5580">
                              <w:pPr>
                                <w:rPr>
                                  <w:b/>
                                  <w:bCs/>
                                </w:rPr>
                              </w:pPr>
                              <w:r>
                                <w:rPr>
                                  <w:b/>
                                  <w:bCs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Line 5"/>
                        <wps:cNvCnPr>
                          <a:cxnSpLocks noChangeShapeType="1"/>
                        </wps:cNvCnPr>
                        <wps:spPr bwMode="auto">
                          <a:xfrm>
                            <a:off x="5661" y="2993"/>
                            <a:ext cx="0" cy="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4B5CA5" id="Grupo 16" o:spid="_x0000_s1026" style="position:absolute;left:0;text-align:left;margin-left:190.9pt;margin-top:1.6pt;width:60.3pt;height:48.15pt;z-index:251677696" coordorigin="5121,2993" coordsize="1080,9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">
                <v:shapetype id="_x0000_t9" coordsize="21600,21600" o:spt="9" adj="5400" path="m@0,l,10800@0,21600@1,21600,21600,10800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</v:formulas>
                  <v:path gradientshapeok="t" o:connecttype="rect" textboxrect="1800,1800,19800,19800;3600,3600,18000,18000;6300,6300,15300,15300"/>
                  <v:handles>
                    <v:h position="#0,topLeft" xrange="0,10800"/>
                  </v:handles>
                </v:shapetype>
                <v:shape id="AutoShape 3" o:spid="_x0000_s1027" type="#_x0000_t9" style="position:absolute;left:5121;top:2993;width:1080;height: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" o:spid="_x0000_s1028" type="#_x0000_t202" style="position:absolute;left:5298;top:3176;width:54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" strokecolor="white">
                  <v:textbox>
                    <w:txbxContent>
                      <w:p w14:paraId="4F2E2611" w14:textId="77777777" w:rsidR="00B04116" w:rsidRDefault="00B04116" w:rsidP="001D5580">
                        <w:pPr>
                          <w:rPr>
                            <w:b/>
                            <w:bCs/>
                          </w:rPr>
                        </w:pPr>
                        <w:r>
                          <w:rPr>
                            <w:b/>
                            <w:bCs/>
                          </w:rPr>
                          <w:t>C</w:t>
                        </w:r>
                      </w:p>
                    </w:txbxContent>
                  </v:textbox>
                </v:shape>
                <v:line id="Line 5" o:spid="_x0000_s1029" style="position:absolute;visibility:visible;mso-wrap-style:square" from="5661,2993" to="5661,38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">
                  <v:stroke startarrow="block" endarrow="block"/>
                </v:line>
              </v:group>
            </w:pict>
          </mc:Fallback>
        </mc:AlternateContent>
      </w:r>
    </w:p>
    <w:p w14:paraId="6631AC94" w14:textId="77777777" w:rsidR="001D5580" w:rsidRDefault="001D5580" w:rsidP="001D5580">
      <w:pPr>
        <w:pStyle w:val="Encabezado"/>
        <w:tabs>
          <w:tab w:val="clear" w:pos="4252"/>
          <w:tab w:val="clear" w:pos="8504"/>
        </w:tabs>
        <w:rPr>
          <w:lang w:val="es-ES_tradnl"/>
        </w:rPr>
      </w:pPr>
    </w:p>
    <w:p w14:paraId="0A580DDC" w14:textId="5D16E21D" w:rsidR="005F7C49" w:rsidRPr="00DB4B6D" w:rsidRDefault="001D5580" w:rsidP="00B04116">
      <w:pPr>
        <w:pStyle w:val="Ttulo2"/>
        <w:rPr>
          <w:rFonts w:eastAsiaTheme="minorHAnsi"/>
        </w:rPr>
      </w:pPr>
      <w:bookmarkStart w:id="164" w:name="_Toc110427486"/>
      <w:r w:rsidRPr="001D5580">
        <w:t>Derivaciones rígidas en tipo Y</w:t>
      </w:r>
      <w:r w:rsidR="005F7C49" w:rsidRPr="005F7C49">
        <w:t>.</w:t>
      </w:r>
      <w:bookmarkEnd w:id="164"/>
    </w:p>
    <w:p w14:paraId="6EFDB03E" w14:textId="3A95638A" w:rsidR="00BF3353" w:rsidRPr="00BF3353" w:rsidRDefault="00BF3353" w:rsidP="00BF3353">
      <w:pPr>
        <w:pStyle w:val="Ttulo3"/>
        <w:numPr>
          <w:ilvl w:val="0"/>
          <w:numId w:val="0"/>
        </w:numPr>
        <w:rPr>
          <w:b w:val="0"/>
          <w:i w:val="0"/>
          <w:caps w:val="0"/>
          <w:szCs w:val="20"/>
        </w:rPr>
      </w:pPr>
      <w:bookmarkStart w:id="165" w:name="_Toc110427487"/>
      <w:r w:rsidRPr="00BF3353">
        <w:rPr>
          <w:b w:val="0"/>
          <w:i w:val="0"/>
          <w:caps w:val="0"/>
          <w:szCs w:val="20"/>
        </w:rPr>
        <w:t>Se</w:t>
      </w:r>
      <w:r>
        <w:rPr>
          <w:b w:val="0"/>
          <w:i w:val="0"/>
          <w:caps w:val="0"/>
          <w:szCs w:val="20"/>
        </w:rPr>
        <w:t xml:space="preserve"> recomiendo evitar el montaje de estas derivaciones rigidas, dado que desde el punto de vista del mantenim</w:t>
      </w:r>
      <w:r w:rsidR="00F02D73">
        <w:rPr>
          <w:b w:val="0"/>
          <w:i w:val="0"/>
          <w:caps w:val="0"/>
          <w:szCs w:val="20"/>
        </w:rPr>
        <w:t>i</w:t>
      </w:r>
      <w:r>
        <w:rPr>
          <w:b w:val="0"/>
          <w:i w:val="0"/>
          <w:caps w:val="0"/>
          <w:szCs w:val="20"/>
        </w:rPr>
        <w:t>ento del cable subterran</w:t>
      </w:r>
      <w:r w:rsidR="00F02D73">
        <w:rPr>
          <w:b w:val="0"/>
          <w:i w:val="0"/>
          <w:caps w:val="0"/>
          <w:szCs w:val="20"/>
        </w:rPr>
        <w:t>e</w:t>
      </w:r>
      <w:r>
        <w:rPr>
          <w:b w:val="0"/>
          <w:i w:val="0"/>
          <w:caps w:val="0"/>
          <w:szCs w:val="20"/>
        </w:rPr>
        <w:t xml:space="preserve">o, </w:t>
      </w:r>
      <w:r w:rsidR="00F02D73">
        <w:rPr>
          <w:b w:val="0"/>
          <w:i w:val="0"/>
          <w:caps w:val="0"/>
          <w:szCs w:val="20"/>
        </w:rPr>
        <w:t>dificulta</w:t>
      </w:r>
      <w:r>
        <w:rPr>
          <w:b w:val="0"/>
          <w:i w:val="0"/>
          <w:caps w:val="0"/>
          <w:szCs w:val="20"/>
        </w:rPr>
        <w:t xml:space="preserve"> la </w:t>
      </w:r>
      <w:r w:rsidR="00F02D73">
        <w:rPr>
          <w:b w:val="0"/>
          <w:i w:val="0"/>
          <w:caps w:val="0"/>
          <w:szCs w:val="20"/>
        </w:rPr>
        <w:t xml:space="preserve">detección y </w:t>
      </w:r>
      <w:r>
        <w:rPr>
          <w:b w:val="0"/>
          <w:i w:val="0"/>
          <w:caps w:val="0"/>
          <w:szCs w:val="20"/>
        </w:rPr>
        <w:t>localización de las fallas.</w:t>
      </w:r>
      <w:bookmarkEnd w:id="165"/>
    </w:p>
    <w:p w14:paraId="1671677D" w14:textId="4F4822C9" w:rsidR="005F7C49" w:rsidRPr="005F7C49" w:rsidRDefault="001D5580" w:rsidP="001D5580">
      <w:pPr>
        <w:pStyle w:val="Ttulo3"/>
      </w:pPr>
      <w:bookmarkStart w:id="166" w:name="_Toc110427488"/>
      <w:r w:rsidRPr="001D5580">
        <w:t>Cable unipolar</w:t>
      </w:r>
      <w:bookmarkEnd w:id="166"/>
      <w:r w:rsidR="005F7C49" w:rsidRPr="005F7C49">
        <w:t xml:space="preserve"> </w:t>
      </w:r>
    </w:p>
    <w:p w14:paraId="1EF62CC7" w14:textId="77777777" w:rsidR="001D5580" w:rsidRDefault="001D5580" w:rsidP="001D5580">
      <w:pPr>
        <w:rPr>
          <w:lang w:val="es-ES_tradnl"/>
        </w:rPr>
      </w:pPr>
      <w:bookmarkStart w:id="167" w:name="_Toc54605454"/>
      <w:bookmarkStart w:id="168" w:name="_Toc57038191"/>
      <w:r>
        <w:rPr>
          <w:lang w:val="es-ES_tradnl"/>
        </w:rPr>
        <w:t xml:space="preserve">La caja normalizada contiene un conector a diente por fase. Se monta de acuerdo a las instrucciones del fabricante que contiene el kit. Primero se hace la conexión eléctrica del conector a diente y luego se rellena el molde con la resina correspondiente, cuidando que el material de relleno se distribuya en forma uniforme sin dejar huecos ni burbujas de aire. </w:t>
      </w:r>
    </w:p>
    <w:p w14:paraId="65209EB0" w14:textId="77777777" w:rsidR="001D5580" w:rsidRDefault="001D5580" w:rsidP="001D5580">
      <w:pPr>
        <w:rPr>
          <w:lang w:val="es-ES_tradnl"/>
        </w:rPr>
      </w:pPr>
      <w:r>
        <w:rPr>
          <w:lang w:val="es-ES_tradnl"/>
        </w:rPr>
        <w:t>Se repite esta tarea para cada una de las fases restantes.</w:t>
      </w:r>
    </w:p>
    <w:p w14:paraId="03263D49" w14:textId="0A178BCB" w:rsidR="005F7C49" w:rsidRPr="005F7C49" w:rsidRDefault="001D5580" w:rsidP="001D5580">
      <w:pPr>
        <w:pStyle w:val="Ttulo3"/>
      </w:pPr>
      <w:bookmarkStart w:id="169" w:name="_Toc110427489"/>
      <w:bookmarkEnd w:id="167"/>
      <w:bookmarkEnd w:id="168"/>
      <w:r w:rsidRPr="001D5580">
        <w:t>Cable tripolar o tetrapolar seco</w:t>
      </w:r>
      <w:bookmarkEnd w:id="169"/>
      <w:r w:rsidR="005F7C49" w:rsidRPr="005F7C49">
        <w:t xml:space="preserve"> </w:t>
      </w:r>
    </w:p>
    <w:p w14:paraId="5F76A5B0" w14:textId="33BBEC7F" w:rsidR="005F7C49" w:rsidRDefault="001D5580" w:rsidP="005F7C49">
      <w:pPr>
        <w:rPr>
          <w:lang w:val="es-UY"/>
        </w:rPr>
      </w:pPr>
      <w:r>
        <w:rPr>
          <w:lang w:val="es-ES_tradnl"/>
        </w:rPr>
        <w:t xml:space="preserve">La caja normalizada contiene 1 conector con 3 o 4 conexiones a diente, según corresponda. Se monta de acuerdo a las instrucciones del fabricante que contiene el kit. Primero se quita la cubierta protectora, separando así las 3 fases o las 3 fases y neutro, se realiza la conexión eléctrica con los conectores a dientes y luego de realizada </w:t>
      </w:r>
      <w:r>
        <w:rPr>
          <w:lang w:val="es-ES_tradnl"/>
        </w:rPr>
        <w:lastRenderedPageBreak/>
        <w:t>esta, en 3 fases o en 3 fases mas neutro se coloca el molde y se procede igual que en el punto anterior</w:t>
      </w:r>
      <w:r w:rsidR="005F7C49" w:rsidRPr="005F7C49">
        <w:rPr>
          <w:lang w:val="es-UY"/>
        </w:rPr>
        <w:t>.</w:t>
      </w:r>
    </w:p>
    <w:p w14:paraId="538C0FD5" w14:textId="4B53C7E8" w:rsidR="00FB2451" w:rsidRDefault="00FB2451" w:rsidP="00FB2451">
      <w:pPr>
        <w:rPr>
          <w:lang w:val="es-ES_tradnl"/>
        </w:rPr>
      </w:pPr>
      <w:r>
        <w:rPr>
          <w:noProof/>
          <w:lang w:val="es-419" w:eastAsia="es-419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1197AB4" wp14:editId="1018F8F2">
                <wp:simplePos x="0" y="0"/>
                <wp:positionH relativeFrom="column">
                  <wp:posOffset>3616855</wp:posOffset>
                </wp:positionH>
                <wp:positionV relativeFrom="paragraph">
                  <wp:posOffset>63500</wp:posOffset>
                </wp:positionV>
                <wp:extent cx="1110615" cy="476885"/>
                <wp:effectExtent l="0" t="0" r="0" b="0"/>
                <wp:wrapNone/>
                <wp:docPr id="82" name="Cuadro de texto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0615" cy="4768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41584BC" w14:textId="77777777" w:rsidR="00B04116" w:rsidRPr="00FB2451" w:rsidRDefault="00B04116" w:rsidP="00FB2451">
                            <w:pPr>
                              <w:rPr>
                                <w:rFonts w:ascii="Arial Rounded MT Bold" w:hAnsi="Arial Rounded MT Bold"/>
                                <w:b/>
                                <w:bCs/>
                                <w:color w:val="FF0000"/>
                              </w:rPr>
                            </w:pPr>
                            <w:r w:rsidRPr="00FB2451">
                              <w:rPr>
                                <w:rFonts w:ascii="Arial Rounded MT Bold" w:hAnsi="Arial Rounded MT Bold"/>
                                <w:b/>
                                <w:bCs/>
                                <w:color w:val="FF0000"/>
                              </w:rPr>
                              <w:t>Moldes para resina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197AB4" id="Cuadro de texto 82" o:spid="_x0000_s1030" type="#_x0000_t202" style="position:absolute;left:0;text-align:left;margin-left:284.8pt;margin-top:5pt;width:87.45pt;height:37.5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" stroked="f">
                <v:textbox>
                  <w:txbxContent>
                    <w:p w14:paraId="141584BC" w14:textId="77777777" w:rsidR="00B04116" w:rsidRPr="00FB2451" w:rsidRDefault="00B04116" w:rsidP="00FB2451">
                      <w:pPr>
                        <w:rPr>
                          <w:rFonts w:ascii="Arial Rounded MT Bold" w:hAnsi="Arial Rounded MT Bold"/>
                          <w:b/>
                          <w:bCs/>
                          <w:color w:val="FF0000"/>
                        </w:rPr>
                      </w:pPr>
                      <w:r w:rsidRPr="00FB2451">
                        <w:rPr>
                          <w:rFonts w:ascii="Arial Rounded MT Bold" w:hAnsi="Arial Rounded MT Bold"/>
                          <w:b/>
                          <w:bCs/>
                          <w:color w:val="FF0000"/>
                        </w:rPr>
                        <w:t>Moldes para resina</w:t>
                      </w:r>
                    </w:p>
                  </w:txbxContent>
                </v:textbox>
              </v:shape>
            </w:pict>
          </mc:Fallback>
        </mc:AlternateContent>
      </w:r>
    </w:p>
    <w:p w14:paraId="3F484F5F" w14:textId="17344550" w:rsidR="00FB2451" w:rsidRDefault="00FB2451" w:rsidP="00FB2451">
      <w:pPr>
        <w:rPr>
          <w:lang w:val="es-ES_tradnl"/>
        </w:rPr>
      </w:pPr>
    </w:p>
    <w:p w14:paraId="5419C60E" w14:textId="49DAA541" w:rsidR="00FB2451" w:rsidRDefault="00FB2451" w:rsidP="00FB2451">
      <w:pPr>
        <w:rPr>
          <w:lang w:val="es-ES_tradnl"/>
        </w:rPr>
      </w:pPr>
      <w:r>
        <w:rPr>
          <w:noProof/>
          <w:sz w:val="20"/>
          <w:lang w:val="es-419" w:eastAsia="es-419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4D75B184" wp14:editId="37DF2DC6">
                <wp:simplePos x="0" y="0"/>
                <wp:positionH relativeFrom="column">
                  <wp:posOffset>724535</wp:posOffset>
                </wp:positionH>
                <wp:positionV relativeFrom="paragraph">
                  <wp:posOffset>40005</wp:posOffset>
                </wp:positionV>
                <wp:extent cx="4358640" cy="1546225"/>
                <wp:effectExtent l="0" t="0" r="0" b="0"/>
                <wp:wrapNone/>
                <wp:docPr id="64" name="Grupo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358640" cy="1546225"/>
                          <a:chOff x="2557" y="10132"/>
                          <a:chExt cx="6864" cy="2435"/>
                        </a:xfrm>
                      </wpg:grpSpPr>
                      <wps:wsp>
                        <wps:cNvPr id="65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4137" y="10132"/>
                            <a:ext cx="1385" cy="81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C9281B" w14:textId="77777777" w:rsidR="00B04116" w:rsidRDefault="00B04116" w:rsidP="00FB2451">
                              <w:pPr>
                                <w:rPr>
                                  <w:b/>
                                  <w:bCs/>
                                  <w:color w:val="FF0000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color w:val="FF0000"/>
                                </w:rPr>
                                <w:t>Bolsas de resina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66" name="Group 17"/>
                        <wpg:cNvGrpSpPr>
                          <a:grpSpLocks/>
                        </wpg:cNvGrpSpPr>
                        <wpg:grpSpPr bwMode="auto">
                          <a:xfrm>
                            <a:off x="2557" y="10290"/>
                            <a:ext cx="6864" cy="2277"/>
                            <a:chOff x="2541" y="10289"/>
                            <a:chExt cx="6864" cy="2277"/>
                          </a:xfrm>
                        </wpg:grpSpPr>
                        <wps:wsp>
                          <wps:cNvPr id="67" name="Line 1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825" y="10290"/>
                              <a:ext cx="97" cy="2084"/>
                            </a:xfrm>
                            <a:prstGeom prst="line">
                              <a:avLst/>
                            </a:prstGeom>
                            <a:noFill/>
                            <a:ln w="15875">
                              <a:solidFill>
                                <a:srgbClr val="00FF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" name="Line 1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181" y="10289"/>
                              <a:ext cx="1224" cy="2277"/>
                            </a:xfrm>
                            <a:prstGeom prst="line">
                              <a:avLst/>
                            </a:prstGeom>
                            <a:noFill/>
                            <a:ln w="15875">
                              <a:solidFill>
                                <a:srgbClr val="00FF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" name="Text Box 2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541" y="10725"/>
                              <a:ext cx="1263" cy="503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C14584C" w14:textId="77777777" w:rsidR="00B04116" w:rsidRDefault="00B04116" w:rsidP="00FB2451">
                                <w:pPr>
                                  <w:jc w:val="left"/>
                                  <w:rPr>
                                    <w:b/>
                                    <w:bCs/>
                                    <w:color w:val="FF0000"/>
                                  </w:rPr>
                                </w:pPr>
                                <w:r>
                                  <w:rPr>
                                    <w:b/>
                                    <w:bCs/>
                                    <w:color w:val="FF0000"/>
                                  </w:rPr>
                                  <w:t>Conector a diente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" name="Line 2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321" y="11370"/>
                              <a:ext cx="97" cy="486"/>
                            </a:xfrm>
                            <a:prstGeom prst="line">
                              <a:avLst/>
                            </a:prstGeom>
                            <a:noFill/>
                            <a:ln w="15875">
                              <a:solidFill>
                                <a:srgbClr val="00FF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" name="Line 2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301" y="10830"/>
                              <a:ext cx="682" cy="583"/>
                            </a:xfrm>
                            <a:prstGeom prst="line">
                              <a:avLst/>
                            </a:prstGeom>
                            <a:noFill/>
                            <a:ln w="15875">
                              <a:solidFill>
                                <a:srgbClr val="00FF00"/>
                              </a:solidFill>
                              <a:round/>
                              <a:headEnd/>
                              <a:tailEnd type="triangle" w="med" len="med"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75B184" id="Grupo 64" o:spid="_x0000_s1031" style="position:absolute;left:0;text-align:left;margin-left:57.05pt;margin-top:3.15pt;width:343.2pt;height:121.75pt;z-index:251679744" coordorigin="2557,10132" coordsize="6864,24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">
                <v:shape id="Text Box 16" o:spid="_x0000_s1032" type="#_x0000_t202" style="position:absolute;left:4137;top:10132;width:1385;height:8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" stroked="f">
                  <v:textbox>
                    <w:txbxContent>
                      <w:p w14:paraId="0CC9281B" w14:textId="77777777" w:rsidR="00B04116" w:rsidRDefault="00B04116" w:rsidP="00FB2451">
                        <w:pPr>
                          <w:rPr>
                            <w:b/>
                            <w:bCs/>
                            <w:color w:val="FF0000"/>
                          </w:rPr>
                        </w:pPr>
                        <w:r>
                          <w:rPr>
                            <w:b/>
                            <w:bCs/>
                            <w:color w:val="FF0000"/>
                          </w:rPr>
                          <w:t>Bolsas de resina</w:t>
                        </w:r>
                      </w:p>
                    </w:txbxContent>
                  </v:textbox>
                </v:shape>
                <v:group id="Group 17" o:spid="_x0000_s1033" style="position:absolute;left:2557;top:10290;width:6864;height:2277" coordorigin="2541,10289" coordsize="6864,2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noyIxQAAANs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">
                  <v:line id="Line 18" o:spid="_x0000_s1034" style="position:absolute;flip:x y;visibility:visible;mso-wrap-style:square" from="7825,10290" to="7922,123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" strokecolor="lime" strokeweight="1.25pt">
                    <v:stroke endarrow="block"/>
                  </v:line>
                  <v:line id="Line 19" o:spid="_x0000_s1035" style="position:absolute;flip:x y;visibility:visible;mso-wrap-style:square" from="8181,10289" to="9405,12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" strokecolor="lime" strokeweight="1.25pt">
                    <v:stroke endarrow="block"/>
                  </v:line>
                  <v:shape id="Text Box 20" o:spid="_x0000_s1036" type="#_x0000_t202" style="position:absolute;left:2541;top:10725;width:1263;height:5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" stroked="f">
                    <v:textbox>
                      <w:txbxContent>
                        <w:p w14:paraId="1C14584C" w14:textId="77777777" w:rsidR="00B04116" w:rsidRDefault="00B04116" w:rsidP="00FB2451">
                          <w:pPr>
                            <w:jc w:val="left"/>
                            <w:rPr>
                              <w:b/>
                              <w:bCs/>
                              <w:color w:val="FF0000"/>
                            </w:rPr>
                          </w:pPr>
                          <w:r>
                            <w:rPr>
                              <w:b/>
                              <w:bCs/>
                              <w:color w:val="FF0000"/>
                            </w:rPr>
                            <w:t>Conector a diente</w:t>
                          </w:r>
                        </w:p>
                      </w:txbxContent>
                    </v:textbox>
                  </v:shape>
                  <v:line id="Line 21" o:spid="_x0000_s1037" style="position:absolute;flip:x y;visibility:visible;mso-wrap-style:square" from="3321,11370" to="3418,118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" strokecolor="lime" strokeweight="1.25pt">
                    <v:stroke endarrow="block"/>
                  </v:line>
                  <v:line id="Line 22" o:spid="_x0000_s1038" style="position:absolute;flip:x y;visibility:visible;mso-wrap-style:square" from="5301,10830" to="5983,114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" strokecolor="lime" strokeweight="1.25pt">
                    <v:stroke endarrow="block"/>
                  </v:line>
                </v:group>
              </v:group>
            </w:pict>
          </mc:Fallback>
        </mc:AlternateContent>
      </w:r>
    </w:p>
    <w:p w14:paraId="6CF38752" w14:textId="335B9E6B" w:rsidR="00FB2451" w:rsidRDefault="00FB2451" w:rsidP="00FB2451">
      <w:pPr>
        <w:rPr>
          <w:lang w:val="es-UY"/>
        </w:rPr>
      </w:pPr>
      <w:r>
        <w:rPr>
          <w:noProof/>
          <w:lang w:val="es-419" w:eastAsia="es-419"/>
        </w:rPr>
        <w:drawing>
          <wp:inline distT="0" distB="0" distL="0" distR="0" wp14:anchorId="3727ECD8" wp14:editId="1EA82336">
            <wp:extent cx="2485390" cy="2254885"/>
            <wp:effectExtent l="0" t="0" r="0" b="0"/>
            <wp:docPr id="63" name="Imagen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07" t="18489" r="26007" b="180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5390" cy="2254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s-419" w:eastAsia="es-419"/>
        </w:rPr>
        <w:drawing>
          <wp:inline distT="0" distB="0" distL="0" distR="0" wp14:anchorId="11B5F6C9" wp14:editId="5AFB3F34">
            <wp:extent cx="3012440" cy="3001010"/>
            <wp:effectExtent l="0" t="0" r="0" b="8890"/>
            <wp:docPr id="62" name="Imagen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515" t="7613" r="25328" b="59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2440" cy="300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746A4C" w14:textId="439AF06A" w:rsidR="00825E60" w:rsidRDefault="00825E60">
      <w:pPr>
        <w:pStyle w:val="Ttulo1"/>
      </w:pPr>
      <w:bookmarkStart w:id="170" w:name="_Toc110427490"/>
      <w:r>
        <w:t>REGISTROS</w:t>
      </w:r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70"/>
    </w:p>
    <w:p w14:paraId="10746A4E" w14:textId="50B7E71E" w:rsidR="00BB7493" w:rsidRDefault="007201BF">
      <w:pPr>
        <w:rPr>
          <w:lang w:val="es-ES_tradnl"/>
        </w:rPr>
      </w:pPr>
      <w:bookmarkStart w:id="171" w:name="_Hlk60237164"/>
      <w:r>
        <w:rPr>
          <w:lang w:val="es-ES_tradnl"/>
        </w:rPr>
        <w:t>No aplica.</w:t>
      </w:r>
    </w:p>
    <w:p w14:paraId="4BDD0364" w14:textId="29AF8640" w:rsidR="00CC2735" w:rsidRDefault="00CC2735" w:rsidP="00CC2735">
      <w:pPr>
        <w:pStyle w:val="Ttulo1"/>
      </w:pPr>
      <w:bookmarkStart w:id="172" w:name="_Toc478967097"/>
      <w:bookmarkStart w:id="173" w:name="_Toc479155745"/>
      <w:bookmarkStart w:id="174" w:name="_Toc486231571"/>
      <w:bookmarkStart w:id="175" w:name="_Toc498857964"/>
      <w:bookmarkStart w:id="176" w:name="_Toc110427491"/>
      <w:bookmarkEnd w:id="171"/>
      <w:r>
        <w:t>i</w:t>
      </w:r>
      <w:r w:rsidR="00B04116">
        <w:t>ndicadores</w:t>
      </w:r>
      <w:bookmarkEnd w:id="176"/>
    </w:p>
    <w:p w14:paraId="5C4D38F9" w14:textId="77777777" w:rsidR="00B04116" w:rsidRDefault="00B04116" w:rsidP="00B04116">
      <w:pPr>
        <w:rPr>
          <w:lang w:val="es-ES_tradnl"/>
        </w:rPr>
      </w:pPr>
      <w:bookmarkStart w:id="177" w:name="_Toc15965062"/>
      <w:bookmarkStart w:id="178" w:name="_Toc208898494"/>
      <w:bookmarkStart w:id="179" w:name="_Toc274651324"/>
      <w:bookmarkStart w:id="180" w:name="_Toc274651560"/>
      <w:bookmarkStart w:id="181" w:name="_Toc275940031"/>
      <w:bookmarkStart w:id="182" w:name="_Toc276644731"/>
      <w:bookmarkStart w:id="183" w:name="_Toc292182363"/>
      <w:r>
        <w:rPr>
          <w:lang w:val="es-ES_tradnl"/>
        </w:rPr>
        <w:t>No aplica.</w:t>
      </w:r>
    </w:p>
    <w:p w14:paraId="2141A70E" w14:textId="77777777" w:rsidR="00CC2735" w:rsidRDefault="00CC2735" w:rsidP="00CC2735">
      <w:pPr>
        <w:pStyle w:val="Ttulo1"/>
      </w:pPr>
      <w:bookmarkStart w:id="184" w:name="_Toc110427492"/>
      <w:r w:rsidRPr="00632C2A">
        <w:t>ANEXOS</w:t>
      </w:r>
      <w:bookmarkEnd w:id="177"/>
      <w:bookmarkEnd w:id="178"/>
      <w:bookmarkEnd w:id="179"/>
      <w:bookmarkEnd w:id="180"/>
      <w:bookmarkEnd w:id="181"/>
      <w:bookmarkEnd w:id="182"/>
      <w:bookmarkEnd w:id="183"/>
      <w:bookmarkEnd w:id="184"/>
    </w:p>
    <w:p w14:paraId="6EB27BC1" w14:textId="77777777" w:rsidR="00CC2735" w:rsidRDefault="00CC2735" w:rsidP="00CC2735">
      <w:pPr>
        <w:rPr>
          <w:lang w:val="es-ES_tradnl"/>
        </w:rPr>
      </w:pPr>
      <w:r>
        <w:rPr>
          <w:lang w:val="es-ES_tradnl"/>
        </w:rPr>
        <w:t>No aplica.</w:t>
      </w:r>
    </w:p>
    <w:p w14:paraId="0533940C" w14:textId="7ADC378E" w:rsidR="00CC2735" w:rsidRDefault="00CC2735">
      <w:pPr>
        <w:spacing w:before="0"/>
        <w:jc w:val="left"/>
        <w:rPr>
          <w:b/>
          <w:i/>
          <w:caps/>
          <w:kern w:val="28"/>
          <w:sz w:val="28"/>
          <w:szCs w:val="28"/>
          <w:lang w:val="es-ES_tradnl"/>
        </w:rPr>
      </w:pPr>
    </w:p>
    <w:bookmarkEnd w:id="172"/>
    <w:bookmarkEnd w:id="173"/>
    <w:bookmarkEnd w:id="174"/>
    <w:bookmarkEnd w:id="175"/>
    <w:p w14:paraId="10746A61" w14:textId="77777777" w:rsidR="00344D60" w:rsidRDefault="00344D60" w:rsidP="00583AB2">
      <w:pPr>
        <w:rPr>
          <w:lang w:val="es-ES_tradnl"/>
        </w:rPr>
      </w:pPr>
    </w:p>
    <w:sectPr w:rsidR="00344D60" w:rsidSect="002B6172">
      <w:headerReference w:type="default" r:id="rId20"/>
      <w:footerReference w:type="default" r:id="rId21"/>
      <w:type w:val="continuous"/>
      <w:pgSz w:w="11906" w:h="16838"/>
      <w:pgMar w:top="1985" w:right="1418" w:bottom="1418" w:left="1418" w:header="851" w:footer="851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2DCD12C" w14:textId="77777777" w:rsidR="00EE3491" w:rsidRDefault="00EE3491">
      <w:r>
        <w:separator/>
      </w:r>
    </w:p>
  </w:endnote>
  <w:endnote w:type="continuationSeparator" w:id="0">
    <w:p w14:paraId="35C9F7B1" w14:textId="77777777" w:rsidR="00EE3491" w:rsidRDefault="00EE34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746A70" w14:textId="77777777" w:rsidR="00B04116" w:rsidRDefault="00B04116" w:rsidP="00A74D5B">
    <w:pPr>
      <w:pBdr>
        <w:top w:val="single" w:sz="4" w:space="5" w:color="auto"/>
      </w:pBdr>
      <w:tabs>
        <w:tab w:val="center" w:pos="4536"/>
        <w:tab w:val="right" w:pos="9072"/>
      </w:tabs>
      <w:spacing w:before="0"/>
      <w:jc w:val="center"/>
      <w:rPr>
        <w:b/>
        <w:sz w:val="16"/>
        <w:szCs w:val="16"/>
      </w:rPr>
    </w:pPr>
  </w:p>
  <w:p w14:paraId="10746A71" w14:textId="77777777" w:rsidR="00B04116" w:rsidRPr="00A74D5B" w:rsidRDefault="00B04116" w:rsidP="00A74D5B">
    <w:pPr>
      <w:pBdr>
        <w:top w:val="single" w:sz="4" w:space="5" w:color="auto"/>
      </w:pBdr>
      <w:tabs>
        <w:tab w:val="center" w:pos="4536"/>
        <w:tab w:val="right" w:pos="9072"/>
      </w:tabs>
      <w:spacing w:before="0"/>
      <w:jc w:val="center"/>
      <w:rPr>
        <w:b/>
        <w:sz w:val="16"/>
        <w:szCs w:val="16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1DA6E3" w14:textId="2CBD826A" w:rsidR="00B04116" w:rsidRDefault="00B04116" w:rsidP="006C06E2">
    <w:pPr>
      <w:pBdr>
        <w:top w:val="single" w:sz="4" w:space="5" w:color="auto"/>
      </w:pBdr>
      <w:tabs>
        <w:tab w:val="center" w:pos="4820"/>
        <w:tab w:val="right" w:pos="9072"/>
      </w:tabs>
      <w:spacing w:before="0"/>
      <w:rPr>
        <w:sz w:val="16"/>
        <w:szCs w:val="16"/>
      </w:rPr>
    </w:pPr>
    <w:r>
      <w:rPr>
        <w:sz w:val="16"/>
        <w:szCs w:val="16"/>
      </w:rPr>
      <w:t xml:space="preserve">Vigencia: </w:t>
    </w:r>
    <w:r>
      <w:rPr>
        <w:caps/>
        <w:sz w:val="16"/>
        <w:szCs w:val="28"/>
      </w:rPr>
      <w:t>202</w:t>
    </w:r>
    <w:r w:rsidR="00E50B49">
      <w:rPr>
        <w:caps/>
        <w:sz w:val="16"/>
        <w:szCs w:val="28"/>
      </w:rPr>
      <w:t>2</w:t>
    </w:r>
    <w:r>
      <w:rPr>
        <w:caps/>
        <w:sz w:val="16"/>
        <w:szCs w:val="28"/>
      </w:rPr>
      <w:t>-</w:t>
    </w:r>
    <w:r w:rsidR="00FC7FAD">
      <w:rPr>
        <w:caps/>
        <w:sz w:val="16"/>
        <w:szCs w:val="28"/>
      </w:rPr>
      <w:t>08</w:t>
    </w:r>
    <w:r w:rsidR="00A92454">
      <w:rPr>
        <w:caps/>
        <w:sz w:val="16"/>
        <w:szCs w:val="28"/>
      </w:rPr>
      <w:t>-</w:t>
    </w:r>
    <w:r w:rsidR="00FC7FAD">
      <w:rPr>
        <w:caps/>
        <w:sz w:val="16"/>
        <w:szCs w:val="28"/>
      </w:rPr>
      <w:t>15</w:t>
    </w:r>
    <w:r>
      <w:rPr>
        <w:sz w:val="16"/>
        <w:szCs w:val="16"/>
      </w:rPr>
      <w:tab/>
    </w:r>
    <w:r w:rsidRPr="006F138E">
      <w:rPr>
        <w:b/>
        <w:sz w:val="16"/>
        <w:szCs w:val="16"/>
      </w:rPr>
      <w:t>Versión vigente solo disponible en Intranet.</w:t>
    </w:r>
    <w:r>
      <w:rPr>
        <w:sz w:val="16"/>
        <w:szCs w:val="16"/>
      </w:rPr>
      <w:tab/>
    </w:r>
    <w:r w:rsidRPr="00982EEE">
      <w:rPr>
        <w:sz w:val="16"/>
        <w:szCs w:val="16"/>
      </w:rPr>
      <w:t xml:space="preserve">Página </w:t>
    </w:r>
    <w:r w:rsidRPr="00982EEE">
      <w:rPr>
        <w:sz w:val="16"/>
        <w:szCs w:val="16"/>
      </w:rPr>
      <w:fldChar w:fldCharType="begin"/>
    </w:r>
    <w:r w:rsidRPr="00982EEE">
      <w:rPr>
        <w:sz w:val="16"/>
        <w:szCs w:val="16"/>
      </w:rPr>
      <w:instrText xml:space="preserve"> PAGE </w:instrText>
    </w:r>
    <w:r w:rsidRPr="00982EEE">
      <w:rPr>
        <w:sz w:val="16"/>
        <w:szCs w:val="16"/>
      </w:rPr>
      <w:fldChar w:fldCharType="separate"/>
    </w:r>
    <w:r w:rsidR="00C51CA7">
      <w:rPr>
        <w:noProof/>
        <w:sz w:val="16"/>
        <w:szCs w:val="16"/>
      </w:rPr>
      <w:t>4</w:t>
    </w:r>
    <w:r w:rsidRPr="00982EEE">
      <w:rPr>
        <w:sz w:val="16"/>
        <w:szCs w:val="16"/>
      </w:rPr>
      <w:fldChar w:fldCharType="end"/>
    </w:r>
    <w:r w:rsidRPr="00982EEE">
      <w:rPr>
        <w:sz w:val="16"/>
        <w:szCs w:val="16"/>
      </w:rPr>
      <w:t xml:space="preserve"> de </w:t>
    </w:r>
    <w:r w:rsidR="002B6172">
      <w:rPr>
        <w:sz w:val="16"/>
        <w:szCs w:val="16"/>
      </w:rPr>
      <w:t>9</w:t>
    </w:r>
  </w:p>
  <w:p w14:paraId="10746A7D" w14:textId="77777777" w:rsidR="00B04116" w:rsidRPr="006C06E2" w:rsidRDefault="00B04116" w:rsidP="006C06E2">
    <w:pPr>
      <w:pBdr>
        <w:top w:val="single" w:sz="4" w:space="5" w:color="auto"/>
      </w:pBdr>
      <w:tabs>
        <w:tab w:val="center" w:pos="4820"/>
        <w:tab w:val="right" w:pos="9072"/>
      </w:tabs>
      <w:spacing w:before="0"/>
      <w:jc w:val="left"/>
      <w:rPr>
        <w:sz w:val="16"/>
        <w:szCs w:val="16"/>
      </w:rPr>
    </w:pPr>
    <w:r>
      <w:rPr>
        <w:spacing w:val="-8"/>
        <w:sz w:val="16"/>
        <w:szCs w:val="16"/>
      </w:rPr>
      <w:tab/>
    </w:r>
    <w:r w:rsidRPr="006C06E2">
      <w:rPr>
        <w:sz w:val="16"/>
        <w:szCs w:val="16"/>
      </w:rPr>
      <w:t>Impr</w:t>
    </w:r>
    <w:r>
      <w:rPr>
        <w:sz w:val="16"/>
        <w:szCs w:val="16"/>
      </w:rPr>
      <w:t xml:space="preserve">esión para consulta informativa </w:t>
    </w:r>
    <w:r w:rsidRPr="006C06E2">
      <w:rPr>
        <w:sz w:val="16"/>
        <w:szCs w:val="16"/>
      </w:rPr>
      <w:t>– Imprimir este</w:t>
    </w:r>
    <w:r>
      <w:rPr>
        <w:sz w:val="16"/>
        <w:szCs w:val="16"/>
      </w:rPr>
      <w:t xml:space="preserve"> documento solo si es necesario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D2F4915" w14:textId="77777777" w:rsidR="00EE3491" w:rsidRDefault="00EE3491">
      <w:r>
        <w:separator/>
      </w:r>
    </w:p>
  </w:footnote>
  <w:footnote w:type="continuationSeparator" w:id="0">
    <w:p w14:paraId="4B886D59" w14:textId="77777777" w:rsidR="00EE3491" w:rsidRDefault="00EE34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410"/>
      <w:gridCol w:w="6730"/>
    </w:tblGrid>
    <w:tr w:rsidR="00B04116" w14:paraId="10746A68" w14:textId="77777777">
      <w:trPr>
        <w:cantSplit/>
        <w:trHeight w:val="131"/>
        <w:jc w:val="center"/>
      </w:trPr>
      <w:tc>
        <w:tcPr>
          <w:tcW w:w="2410" w:type="dxa"/>
          <w:vMerge w:val="restart"/>
          <w:tcBorders>
            <w:top w:val="nil"/>
            <w:left w:val="nil"/>
            <w:bottom w:val="nil"/>
            <w:right w:val="nil"/>
          </w:tcBorders>
          <w:vAlign w:val="bottom"/>
        </w:tcPr>
        <w:p w14:paraId="10746A66" w14:textId="77777777" w:rsidR="00B04116" w:rsidRDefault="00B04116">
          <w:pPr>
            <w:pStyle w:val="Encabezado"/>
            <w:spacing w:before="0"/>
          </w:pPr>
          <w:r>
            <w:rPr>
              <w:noProof/>
              <w:snapToGrid/>
              <w:lang w:val="es-419" w:eastAsia="es-419"/>
            </w:rPr>
            <w:drawing>
              <wp:inline distT="0" distB="0" distL="0" distR="0" wp14:anchorId="10746A7E" wp14:editId="10746A7F">
                <wp:extent cx="1437640" cy="364490"/>
                <wp:effectExtent l="0" t="0" r="0" b="0"/>
                <wp:docPr id="1" name="Imagen 1" descr="U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UT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37640" cy="364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730" w:type="dxa"/>
          <w:tcBorders>
            <w:top w:val="nil"/>
            <w:left w:val="nil"/>
            <w:bottom w:val="nil"/>
            <w:right w:val="nil"/>
          </w:tcBorders>
        </w:tcPr>
        <w:p w14:paraId="10746A67" w14:textId="77777777" w:rsidR="00B04116" w:rsidRDefault="00B04116">
          <w:pPr>
            <w:pStyle w:val="Encabezado"/>
            <w:spacing w:before="60"/>
            <w:ind w:right="139"/>
            <w:jc w:val="right"/>
            <w:rPr>
              <w:b/>
              <w:i/>
              <w:sz w:val="20"/>
            </w:rPr>
          </w:pPr>
        </w:p>
      </w:tc>
    </w:tr>
    <w:tr w:rsidR="00B04116" w14:paraId="10746A6B" w14:textId="77777777">
      <w:trPr>
        <w:cantSplit/>
        <w:trHeight w:val="195"/>
        <w:jc w:val="center"/>
      </w:trPr>
      <w:tc>
        <w:tcPr>
          <w:tcW w:w="2410" w:type="dxa"/>
          <w:vMerge/>
          <w:tcBorders>
            <w:top w:val="nil"/>
            <w:left w:val="nil"/>
            <w:bottom w:val="nil"/>
            <w:right w:val="nil"/>
          </w:tcBorders>
        </w:tcPr>
        <w:p w14:paraId="10746A69" w14:textId="77777777" w:rsidR="00B04116" w:rsidRDefault="00B04116">
          <w:pPr>
            <w:pStyle w:val="Encabezado"/>
            <w:spacing w:before="0"/>
          </w:pPr>
        </w:p>
      </w:tc>
      <w:tc>
        <w:tcPr>
          <w:tcW w:w="6730" w:type="dxa"/>
          <w:tcBorders>
            <w:top w:val="nil"/>
            <w:left w:val="nil"/>
            <w:bottom w:val="nil"/>
            <w:right w:val="nil"/>
          </w:tcBorders>
          <w:shd w:val="pct15" w:color="auto" w:fill="FFFFFF"/>
          <w:vAlign w:val="center"/>
        </w:tcPr>
        <w:p w14:paraId="10746A6A" w14:textId="77777777" w:rsidR="00B04116" w:rsidRPr="009F09AD" w:rsidRDefault="00B04116" w:rsidP="00CA0C4A">
          <w:pPr>
            <w:pStyle w:val="Encabezado"/>
            <w:spacing w:before="60"/>
            <w:jc w:val="right"/>
            <w:rPr>
              <w:b/>
              <w:i/>
              <w:caps/>
              <w:szCs w:val="22"/>
            </w:rPr>
          </w:pPr>
        </w:p>
      </w:tc>
    </w:tr>
    <w:tr w:rsidR="00B04116" w14:paraId="10746A6E" w14:textId="77777777">
      <w:trPr>
        <w:cantSplit/>
        <w:trHeight w:val="77"/>
        <w:jc w:val="center"/>
      </w:trPr>
      <w:tc>
        <w:tcPr>
          <w:tcW w:w="2410" w:type="dxa"/>
          <w:tcBorders>
            <w:top w:val="nil"/>
            <w:left w:val="nil"/>
            <w:bottom w:val="single" w:sz="6" w:space="0" w:color="auto"/>
            <w:right w:val="nil"/>
          </w:tcBorders>
        </w:tcPr>
        <w:p w14:paraId="10746A6C" w14:textId="77777777" w:rsidR="00B04116" w:rsidRDefault="00B04116">
          <w:pPr>
            <w:pStyle w:val="Encabezado"/>
            <w:spacing w:before="60"/>
            <w:jc w:val="center"/>
            <w:rPr>
              <w:b/>
            </w:rPr>
          </w:pPr>
        </w:p>
      </w:tc>
      <w:tc>
        <w:tcPr>
          <w:tcW w:w="6730" w:type="dxa"/>
          <w:tcBorders>
            <w:top w:val="nil"/>
            <w:left w:val="nil"/>
            <w:bottom w:val="single" w:sz="6" w:space="0" w:color="auto"/>
            <w:right w:val="nil"/>
          </w:tcBorders>
        </w:tcPr>
        <w:p w14:paraId="10746A6D" w14:textId="77777777" w:rsidR="00B04116" w:rsidRDefault="00B04116">
          <w:pPr>
            <w:pStyle w:val="Encabezado"/>
            <w:spacing w:before="60"/>
            <w:ind w:right="139"/>
            <w:jc w:val="right"/>
            <w:rPr>
              <w:b/>
              <w:i/>
              <w:sz w:val="20"/>
            </w:rPr>
          </w:pPr>
        </w:p>
      </w:tc>
    </w:tr>
  </w:tbl>
  <w:p w14:paraId="10746A6F" w14:textId="77777777" w:rsidR="00B04116" w:rsidRDefault="00B04116">
    <w:pPr>
      <w:pStyle w:val="Encabezado"/>
      <w:spacing w:before="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410"/>
      <w:gridCol w:w="6730"/>
    </w:tblGrid>
    <w:tr w:rsidR="00B04116" w14:paraId="10746A74" w14:textId="77777777">
      <w:trPr>
        <w:cantSplit/>
        <w:trHeight w:val="131"/>
        <w:jc w:val="center"/>
      </w:trPr>
      <w:tc>
        <w:tcPr>
          <w:tcW w:w="2410" w:type="dxa"/>
          <w:vMerge w:val="restart"/>
          <w:tcBorders>
            <w:top w:val="nil"/>
            <w:left w:val="nil"/>
            <w:bottom w:val="nil"/>
            <w:right w:val="nil"/>
          </w:tcBorders>
          <w:vAlign w:val="bottom"/>
        </w:tcPr>
        <w:p w14:paraId="10746A72" w14:textId="682624A9" w:rsidR="00B04116" w:rsidRDefault="00B04116">
          <w:pPr>
            <w:pStyle w:val="Encabezado"/>
            <w:spacing w:before="0"/>
          </w:pPr>
          <w:r>
            <w:rPr>
              <w:noProof/>
              <w:snapToGrid/>
              <w:lang w:val="es-419" w:eastAsia="es-419"/>
            </w:rPr>
            <w:drawing>
              <wp:inline distT="0" distB="0" distL="0" distR="0" wp14:anchorId="10746A80" wp14:editId="10746A81">
                <wp:extent cx="1437640" cy="359410"/>
                <wp:effectExtent l="0" t="0" r="0" b="0"/>
                <wp:docPr id="4" name="Imagen 4" descr="U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UT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37640" cy="3594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730" w:type="dxa"/>
          <w:tcBorders>
            <w:top w:val="nil"/>
            <w:left w:val="nil"/>
            <w:bottom w:val="nil"/>
            <w:right w:val="nil"/>
          </w:tcBorders>
          <w:vAlign w:val="center"/>
        </w:tcPr>
        <w:p w14:paraId="10746A73" w14:textId="28290F37" w:rsidR="00B04116" w:rsidRPr="00654D1E" w:rsidRDefault="00B04116" w:rsidP="00F82951">
          <w:pPr>
            <w:pStyle w:val="Encabezado"/>
            <w:spacing w:before="240"/>
            <w:jc w:val="right"/>
            <w:rPr>
              <w:b/>
              <w:i/>
              <w:caps/>
              <w:sz w:val="20"/>
            </w:rPr>
          </w:pPr>
          <w:r w:rsidRPr="00654D1E">
            <w:rPr>
              <w:b/>
              <w:i/>
              <w:caps/>
              <w:sz w:val="20"/>
            </w:rPr>
            <w:t>IT-DIS-AO-MN0</w:t>
          </w:r>
          <w:r>
            <w:rPr>
              <w:b/>
              <w:i/>
              <w:caps/>
              <w:sz w:val="20"/>
            </w:rPr>
            <w:t>3</w:t>
          </w:r>
          <w:r w:rsidRPr="00654D1E">
            <w:rPr>
              <w:b/>
              <w:i/>
              <w:caps/>
              <w:sz w:val="20"/>
            </w:rPr>
            <w:t>-01</w:t>
          </w:r>
        </w:p>
      </w:tc>
    </w:tr>
    <w:tr w:rsidR="00B04116" w14:paraId="10746A77" w14:textId="77777777">
      <w:trPr>
        <w:cantSplit/>
        <w:trHeight w:val="195"/>
        <w:jc w:val="center"/>
      </w:trPr>
      <w:tc>
        <w:tcPr>
          <w:tcW w:w="2410" w:type="dxa"/>
          <w:vMerge/>
          <w:tcBorders>
            <w:top w:val="nil"/>
            <w:left w:val="nil"/>
            <w:bottom w:val="nil"/>
            <w:right w:val="nil"/>
          </w:tcBorders>
        </w:tcPr>
        <w:p w14:paraId="10746A75" w14:textId="77777777" w:rsidR="00B04116" w:rsidRDefault="00B04116">
          <w:pPr>
            <w:pStyle w:val="Encabezado"/>
            <w:spacing w:before="0"/>
          </w:pPr>
        </w:p>
      </w:tc>
      <w:tc>
        <w:tcPr>
          <w:tcW w:w="6730" w:type="dxa"/>
          <w:tcBorders>
            <w:top w:val="nil"/>
            <w:left w:val="nil"/>
            <w:bottom w:val="nil"/>
            <w:right w:val="nil"/>
          </w:tcBorders>
          <w:shd w:val="pct15" w:color="auto" w:fill="FFFFFF"/>
          <w:vAlign w:val="center"/>
        </w:tcPr>
        <w:p w14:paraId="10746A76" w14:textId="3F0BB0E2" w:rsidR="00B04116" w:rsidRPr="009F09AD" w:rsidRDefault="00B04116" w:rsidP="00B76506">
          <w:pPr>
            <w:pStyle w:val="Encabezado"/>
            <w:spacing w:before="60"/>
            <w:jc w:val="right"/>
            <w:rPr>
              <w:b/>
              <w:i/>
              <w:caps/>
              <w:szCs w:val="22"/>
            </w:rPr>
          </w:pPr>
          <w:r w:rsidRPr="0009370B">
            <w:rPr>
              <w:b/>
              <w:i/>
              <w:caps/>
              <w:szCs w:val="22"/>
            </w:rPr>
            <w:t>Empalmes, terminales y derivaciones de cable subterráneo BT</w:t>
          </w:r>
        </w:p>
      </w:tc>
    </w:tr>
    <w:tr w:rsidR="00B04116" w:rsidRPr="00CA0C4A" w14:paraId="10746A7A" w14:textId="77777777">
      <w:trPr>
        <w:cantSplit/>
        <w:trHeight w:val="77"/>
        <w:jc w:val="center"/>
      </w:trPr>
      <w:tc>
        <w:tcPr>
          <w:tcW w:w="2410" w:type="dxa"/>
          <w:tcBorders>
            <w:top w:val="nil"/>
            <w:left w:val="nil"/>
            <w:bottom w:val="single" w:sz="6" w:space="0" w:color="auto"/>
            <w:right w:val="nil"/>
          </w:tcBorders>
          <w:vAlign w:val="center"/>
        </w:tcPr>
        <w:p w14:paraId="10746A78" w14:textId="0200B133" w:rsidR="00B04116" w:rsidRPr="00CA0C4A" w:rsidRDefault="00B04116" w:rsidP="00CA0C4A">
          <w:pPr>
            <w:pStyle w:val="Encabezado"/>
            <w:spacing w:before="60"/>
            <w:jc w:val="center"/>
            <w:rPr>
              <w:b/>
              <w:sz w:val="20"/>
            </w:rPr>
          </w:pPr>
          <w:r>
            <w:rPr>
              <w:b/>
              <w:caps/>
              <w:sz w:val="20"/>
            </w:rPr>
            <w:t>distribución</w:t>
          </w:r>
        </w:p>
      </w:tc>
      <w:tc>
        <w:tcPr>
          <w:tcW w:w="6730" w:type="dxa"/>
          <w:tcBorders>
            <w:top w:val="nil"/>
            <w:left w:val="nil"/>
            <w:bottom w:val="single" w:sz="6" w:space="0" w:color="auto"/>
            <w:right w:val="nil"/>
          </w:tcBorders>
        </w:tcPr>
        <w:p w14:paraId="10746A79" w14:textId="77777777" w:rsidR="00B04116" w:rsidRPr="00CA0C4A" w:rsidRDefault="00B04116" w:rsidP="001E3991">
          <w:pPr>
            <w:pStyle w:val="Encabezado"/>
            <w:spacing w:before="60"/>
            <w:jc w:val="right"/>
            <w:rPr>
              <w:b/>
              <w:sz w:val="20"/>
            </w:rPr>
          </w:pPr>
        </w:p>
      </w:tc>
    </w:tr>
  </w:tbl>
  <w:p w14:paraId="10746A7B" w14:textId="77777777" w:rsidR="00B04116" w:rsidRDefault="00B04116">
    <w:pPr>
      <w:pStyle w:val="Encabezado"/>
      <w:spacing w:before="0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7C"/>
    <w:multiLevelType w:val="singleLevel"/>
    <w:tmpl w:val="FB660AD8"/>
    <w:lvl w:ilvl="0">
      <w:start w:val="1"/>
      <w:numFmt w:val="decimal"/>
      <w:pStyle w:val="Listaconnmeros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C2DCEA52"/>
    <w:lvl w:ilvl="0">
      <w:start w:val="1"/>
      <w:numFmt w:val="decimal"/>
      <w:pStyle w:val="Listaconnmeros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DF22A18A"/>
    <w:lvl w:ilvl="0">
      <w:start w:val="1"/>
      <w:numFmt w:val="decimal"/>
      <w:pStyle w:val="Listaconnmeros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F6166966"/>
    <w:lvl w:ilvl="0">
      <w:start w:val="1"/>
      <w:numFmt w:val="decimal"/>
      <w:pStyle w:val="Listaconnmeros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BA2F100"/>
    <w:lvl w:ilvl="0">
      <w:start w:val="1"/>
      <w:numFmt w:val="bullet"/>
      <w:pStyle w:val="Listaconvietas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7200D598"/>
    <w:lvl w:ilvl="0">
      <w:start w:val="1"/>
      <w:numFmt w:val="bullet"/>
      <w:pStyle w:val="Listaconvietas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CE6BFE6"/>
    <w:lvl w:ilvl="0">
      <w:start w:val="1"/>
      <w:numFmt w:val="bullet"/>
      <w:pStyle w:val="Listaconvietas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5EE28ADC"/>
    <w:lvl w:ilvl="0">
      <w:start w:val="1"/>
      <w:numFmt w:val="bullet"/>
      <w:pStyle w:val="Listaconvietas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EE482CA"/>
    <w:lvl w:ilvl="0">
      <w:start w:val="1"/>
      <w:numFmt w:val="decimal"/>
      <w:pStyle w:val="Listaconnmeros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32E6904"/>
    <w:lvl w:ilvl="0">
      <w:start w:val="1"/>
      <w:numFmt w:val="bullet"/>
      <w:pStyle w:val="Listaconvieta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1A6DA4"/>
    <w:multiLevelType w:val="multilevel"/>
    <w:tmpl w:val="9B4651BA"/>
    <w:lvl w:ilvl="0">
      <w:numFmt w:val="decimal"/>
      <w:pStyle w:val="Ttulo1"/>
      <w:lvlText w:val="%1.- "/>
      <w:lvlJc w:val="left"/>
      <w:pPr>
        <w:tabs>
          <w:tab w:val="num" w:pos="432"/>
        </w:tabs>
        <w:ind w:left="431" w:hanging="431"/>
      </w:pPr>
      <w:rPr>
        <w:rFonts w:ascii="Arial" w:hAnsi="Arial" w:hint="default"/>
        <w:b/>
        <w:i/>
        <w:sz w:val="28"/>
        <w:szCs w:val="28"/>
      </w:rPr>
    </w:lvl>
    <w:lvl w:ilvl="1">
      <w:start w:val="1"/>
      <w:numFmt w:val="decimal"/>
      <w:pStyle w:val="Ttulo2"/>
      <w:lvlText w:val="%1.%2.-"/>
      <w:lvlJc w:val="left"/>
      <w:pPr>
        <w:tabs>
          <w:tab w:val="num" w:pos="602"/>
        </w:tabs>
        <w:ind w:left="601" w:hanging="431"/>
      </w:pPr>
      <w:rPr>
        <w:rFonts w:cs="Times New Roman"/>
        <w:b/>
        <w:bCs w:val="0"/>
        <w:i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Ttulo3"/>
      <w:lvlText w:val="%1.%2.%3.- "/>
      <w:lvlJc w:val="left"/>
      <w:pPr>
        <w:tabs>
          <w:tab w:val="num" w:pos="1283"/>
        </w:tabs>
        <w:ind w:left="1282" w:hanging="431"/>
      </w:pPr>
      <w:rPr>
        <w:rFonts w:hint="default"/>
        <w:b/>
        <w:i/>
        <w:sz w:val="22"/>
      </w:rPr>
    </w:lvl>
    <w:lvl w:ilvl="3">
      <w:start w:val="1"/>
      <w:numFmt w:val="decimal"/>
      <w:pStyle w:val="Ttulo4"/>
      <w:lvlText w:val="%1.%2.%3.%4.-"/>
      <w:lvlJc w:val="left"/>
      <w:pPr>
        <w:tabs>
          <w:tab w:val="num" w:pos="942"/>
        </w:tabs>
        <w:ind w:left="941" w:hanging="431"/>
      </w:pPr>
      <w:rPr>
        <w:rFonts w:hint="default"/>
        <w:b/>
        <w:i/>
        <w:sz w:val="22"/>
      </w:rPr>
    </w:lvl>
    <w:lvl w:ilvl="4">
      <w:start w:val="1"/>
      <w:numFmt w:val="decimal"/>
      <w:pStyle w:val="Ttulo5"/>
      <w:lvlText w:val="%1.%2.%3.%4.%5.- "/>
      <w:lvlJc w:val="left"/>
      <w:pPr>
        <w:tabs>
          <w:tab w:val="num" w:pos="1112"/>
        </w:tabs>
        <w:ind w:left="1111" w:hanging="431"/>
      </w:pPr>
      <w:rPr>
        <w:rFonts w:hint="default"/>
        <w:b/>
        <w:i/>
        <w:sz w:val="22"/>
      </w:rPr>
    </w:lvl>
    <w:lvl w:ilvl="5">
      <w:start w:val="1"/>
      <w:numFmt w:val="decimal"/>
      <w:pStyle w:val="Ttulo6"/>
      <w:lvlText w:val="%1.%2.%3.%4.%5.%6.- "/>
      <w:lvlJc w:val="left"/>
      <w:pPr>
        <w:tabs>
          <w:tab w:val="num" w:pos="1282"/>
        </w:tabs>
        <w:ind w:left="1281" w:hanging="431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tabs>
          <w:tab w:val="num" w:pos="1452"/>
        </w:tabs>
        <w:ind w:left="1451" w:hanging="431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tabs>
          <w:tab w:val="num" w:pos="1622"/>
        </w:tabs>
        <w:ind w:left="1621" w:hanging="431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tabs>
          <w:tab w:val="num" w:pos="1792"/>
        </w:tabs>
        <w:ind w:left="1791" w:hanging="431"/>
      </w:pPr>
      <w:rPr>
        <w:rFonts w:hint="default"/>
      </w:rPr>
    </w:lvl>
  </w:abstractNum>
  <w:abstractNum w:abstractNumId="11" w15:restartNumberingAfterBreak="0">
    <w:nsid w:val="44BE7B9F"/>
    <w:multiLevelType w:val="multilevel"/>
    <w:tmpl w:val="0C0A001D"/>
    <w:styleLink w:val="1ai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 w15:restartNumberingAfterBreak="0">
    <w:nsid w:val="49AF0120"/>
    <w:multiLevelType w:val="multilevel"/>
    <w:tmpl w:val="0C0A0023"/>
    <w:styleLink w:val="ArtculoSeccin"/>
    <w:lvl w:ilvl="0">
      <w:start w:val="1"/>
      <w:numFmt w:val="upperRoman"/>
      <w:lvlText w:val="Artículo %1."/>
      <w:lvlJc w:val="left"/>
      <w:pPr>
        <w:tabs>
          <w:tab w:val="num" w:pos="3600"/>
        </w:tabs>
        <w:ind w:left="0" w:firstLine="0"/>
      </w:pPr>
    </w:lvl>
    <w:lvl w:ilvl="1">
      <w:start w:val="1"/>
      <w:numFmt w:val="decimalZero"/>
      <w:isLgl/>
      <w:lvlText w:val="Sección %1.%2"/>
      <w:lvlJc w:val="left"/>
      <w:pPr>
        <w:tabs>
          <w:tab w:val="num" w:pos="324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1008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13" w15:restartNumberingAfterBreak="0">
    <w:nsid w:val="791332FD"/>
    <w:multiLevelType w:val="multilevel"/>
    <w:tmpl w:val="0C0A001F"/>
    <w:styleLink w:val="111111"/>
    <w:lvl w:ilvl="0">
      <w:start w:val="1"/>
      <w:numFmt w:val="decimal"/>
      <w:lvlText w:val="%1."/>
      <w:lvlJc w:val="left"/>
      <w:pPr>
        <w:tabs>
          <w:tab w:val="num" w:pos="72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88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360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432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57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6840"/>
        </w:tabs>
        <w:ind w:left="4320" w:hanging="1440"/>
      </w:p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2"/>
  </w:num>
  <w:num w:numId="5">
    <w:abstractNumId w:val="1"/>
  </w:num>
  <w:num w:numId="6">
    <w:abstractNumId w:val="0"/>
  </w:num>
  <w:num w:numId="7">
    <w:abstractNumId w:val="9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13"/>
  </w:num>
  <w:num w:numId="13">
    <w:abstractNumId w:val="11"/>
  </w:num>
  <w:num w:numId="14">
    <w:abstractNumId w:val="1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hideSpellingErrors/>
  <w:hideGrammaticalErrors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775E"/>
    <w:rsid w:val="00000645"/>
    <w:rsid w:val="00002C99"/>
    <w:rsid w:val="0000645A"/>
    <w:rsid w:val="000064A5"/>
    <w:rsid w:val="00014A0B"/>
    <w:rsid w:val="00026074"/>
    <w:rsid w:val="0002675C"/>
    <w:rsid w:val="000303A0"/>
    <w:rsid w:val="00030CF1"/>
    <w:rsid w:val="0003325C"/>
    <w:rsid w:val="000339A9"/>
    <w:rsid w:val="000413EB"/>
    <w:rsid w:val="00052C64"/>
    <w:rsid w:val="0006159A"/>
    <w:rsid w:val="00063F0C"/>
    <w:rsid w:val="000658D8"/>
    <w:rsid w:val="00076521"/>
    <w:rsid w:val="00080995"/>
    <w:rsid w:val="000832D6"/>
    <w:rsid w:val="0008513E"/>
    <w:rsid w:val="00093417"/>
    <w:rsid w:val="0009370B"/>
    <w:rsid w:val="000938AD"/>
    <w:rsid w:val="000940C0"/>
    <w:rsid w:val="000B5A67"/>
    <w:rsid w:val="000B765B"/>
    <w:rsid w:val="000E202E"/>
    <w:rsid w:val="000E622B"/>
    <w:rsid w:val="000F1439"/>
    <w:rsid w:val="000F307F"/>
    <w:rsid w:val="000F45D1"/>
    <w:rsid w:val="00111153"/>
    <w:rsid w:val="0011255E"/>
    <w:rsid w:val="001152BE"/>
    <w:rsid w:val="00116EBC"/>
    <w:rsid w:val="00133F0B"/>
    <w:rsid w:val="00137004"/>
    <w:rsid w:val="00144D1D"/>
    <w:rsid w:val="00151FA6"/>
    <w:rsid w:val="00153881"/>
    <w:rsid w:val="0016367A"/>
    <w:rsid w:val="00166348"/>
    <w:rsid w:val="00167FCC"/>
    <w:rsid w:val="00172C71"/>
    <w:rsid w:val="0017437D"/>
    <w:rsid w:val="00177BC3"/>
    <w:rsid w:val="001913F2"/>
    <w:rsid w:val="0019349F"/>
    <w:rsid w:val="00193FB7"/>
    <w:rsid w:val="00196A90"/>
    <w:rsid w:val="001A3CD9"/>
    <w:rsid w:val="001B3036"/>
    <w:rsid w:val="001B52A2"/>
    <w:rsid w:val="001B6E5E"/>
    <w:rsid w:val="001C2108"/>
    <w:rsid w:val="001C43FF"/>
    <w:rsid w:val="001C7003"/>
    <w:rsid w:val="001D0E8F"/>
    <w:rsid w:val="001D5580"/>
    <w:rsid w:val="001E2F3D"/>
    <w:rsid w:val="001E3991"/>
    <w:rsid w:val="0020755D"/>
    <w:rsid w:val="002137F8"/>
    <w:rsid w:val="002153E7"/>
    <w:rsid w:val="00215A80"/>
    <w:rsid w:val="002162C8"/>
    <w:rsid w:val="0021670E"/>
    <w:rsid w:val="00226EBF"/>
    <w:rsid w:val="002312B5"/>
    <w:rsid w:val="0023130E"/>
    <w:rsid w:val="00236C10"/>
    <w:rsid w:val="00240F78"/>
    <w:rsid w:val="00247D69"/>
    <w:rsid w:val="002555E6"/>
    <w:rsid w:val="00257736"/>
    <w:rsid w:val="00263AB5"/>
    <w:rsid w:val="00271F09"/>
    <w:rsid w:val="00274876"/>
    <w:rsid w:val="00276F4F"/>
    <w:rsid w:val="0028110F"/>
    <w:rsid w:val="00294125"/>
    <w:rsid w:val="00297A23"/>
    <w:rsid w:val="002A10B1"/>
    <w:rsid w:val="002A2B10"/>
    <w:rsid w:val="002A76AC"/>
    <w:rsid w:val="002B6172"/>
    <w:rsid w:val="002C2E4C"/>
    <w:rsid w:val="002D1B51"/>
    <w:rsid w:val="002D2B48"/>
    <w:rsid w:val="002E2B6F"/>
    <w:rsid w:val="002F5D6A"/>
    <w:rsid w:val="003028B0"/>
    <w:rsid w:val="00303CC3"/>
    <w:rsid w:val="003045C7"/>
    <w:rsid w:val="00306630"/>
    <w:rsid w:val="00313006"/>
    <w:rsid w:val="003139BB"/>
    <w:rsid w:val="00316331"/>
    <w:rsid w:val="00322E44"/>
    <w:rsid w:val="00330569"/>
    <w:rsid w:val="00336369"/>
    <w:rsid w:val="00344D60"/>
    <w:rsid w:val="00354E37"/>
    <w:rsid w:val="00363B2D"/>
    <w:rsid w:val="00365542"/>
    <w:rsid w:val="003770D2"/>
    <w:rsid w:val="00386483"/>
    <w:rsid w:val="00390EC3"/>
    <w:rsid w:val="003948CB"/>
    <w:rsid w:val="00397BB1"/>
    <w:rsid w:val="003A3C4A"/>
    <w:rsid w:val="003A3E12"/>
    <w:rsid w:val="003A4A18"/>
    <w:rsid w:val="003A5854"/>
    <w:rsid w:val="003A589A"/>
    <w:rsid w:val="003B7771"/>
    <w:rsid w:val="003C0EAA"/>
    <w:rsid w:val="003C148C"/>
    <w:rsid w:val="003C2B9D"/>
    <w:rsid w:val="003C5C67"/>
    <w:rsid w:val="003D04DF"/>
    <w:rsid w:val="003D3E8F"/>
    <w:rsid w:val="003D5049"/>
    <w:rsid w:val="003E1E10"/>
    <w:rsid w:val="003F1909"/>
    <w:rsid w:val="003F3C01"/>
    <w:rsid w:val="003F3CEA"/>
    <w:rsid w:val="0040616C"/>
    <w:rsid w:val="00406C6B"/>
    <w:rsid w:val="00435233"/>
    <w:rsid w:val="00446937"/>
    <w:rsid w:val="00454393"/>
    <w:rsid w:val="004602C2"/>
    <w:rsid w:val="00463357"/>
    <w:rsid w:val="00481CB0"/>
    <w:rsid w:val="00484951"/>
    <w:rsid w:val="004B246E"/>
    <w:rsid w:val="004B7CB5"/>
    <w:rsid w:val="004D1325"/>
    <w:rsid w:val="004D44A8"/>
    <w:rsid w:val="004D54BC"/>
    <w:rsid w:val="004D6FE5"/>
    <w:rsid w:val="004E54AF"/>
    <w:rsid w:val="004E5B82"/>
    <w:rsid w:val="004F2AE0"/>
    <w:rsid w:val="004F4C2A"/>
    <w:rsid w:val="004F68CC"/>
    <w:rsid w:val="00506FD8"/>
    <w:rsid w:val="00511696"/>
    <w:rsid w:val="005170BE"/>
    <w:rsid w:val="00525266"/>
    <w:rsid w:val="00535AEA"/>
    <w:rsid w:val="00546F90"/>
    <w:rsid w:val="005564F5"/>
    <w:rsid w:val="00557156"/>
    <w:rsid w:val="00564C78"/>
    <w:rsid w:val="005674EE"/>
    <w:rsid w:val="00580E95"/>
    <w:rsid w:val="00583AB2"/>
    <w:rsid w:val="00583D8E"/>
    <w:rsid w:val="005A5D85"/>
    <w:rsid w:val="005B5940"/>
    <w:rsid w:val="005B5CCD"/>
    <w:rsid w:val="005B7F6A"/>
    <w:rsid w:val="005C63A0"/>
    <w:rsid w:val="005C69ED"/>
    <w:rsid w:val="005D3216"/>
    <w:rsid w:val="005D390F"/>
    <w:rsid w:val="005D3C11"/>
    <w:rsid w:val="005D4FA0"/>
    <w:rsid w:val="005E00B2"/>
    <w:rsid w:val="005E2A21"/>
    <w:rsid w:val="005F7C49"/>
    <w:rsid w:val="00606D4B"/>
    <w:rsid w:val="006077C3"/>
    <w:rsid w:val="00612C4B"/>
    <w:rsid w:val="00614B94"/>
    <w:rsid w:val="0062157E"/>
    <w:rsid w:val="00632C2A"/>
    <w:rsid w:val="006340E7"/>
    <w:rsid w:val="00643F81"/>
    <w:rsid w:val="00651F7E"/>
    <w:rsid w:val="00652293"/>
    <w:rsid w:val="00654D1E"/>
    <w:rsid w:val="006674AF"/>
    <w:rsid w:val="00670997"/>
    <w:rsid w:val="00686315"/>
    <w:rsid w:val="006870CA"/>
    <w:rsid w:val="006879BF"/>
    <w:rsid w:val="00690B6C"/>
    <w:rsid w:val="006B0B11"/>
    <w:rsid w:val="006B2364"/>
    <w:rsid w:val="006B3B69"/>
    <w:rsid w:val="006B51B1"/>
    <w:rsid w:val="006B6AB3"/>
    <w:rsid w:val="006C06E2"/>
    <w:rsid w:val="006C5250"/>
    <w:rsid w:val="006D6B6E"/>
    <w:rsid w:val="006E270D"/>
    <w:rsid w:val="006E6F2E"/>
    <w:rsid w:val="006E6F86"/>
    <w:rsid w:val="006F0BFE"/>
    <w:rsid w:val="006F5B6C"/>
    <w:rsid w:val="00713701"/>
    <w:rsid w:val="007155E5"/>
    <w:rsid w:val="007201BF"/>
    <w:rsid w:val="00726EC2"/>
    <w:rsid w:val="00750B84"/>
    <w:rsid w:val="007655B2"/>
    <w:rsid w:val="00770873"/>
    <w:rsid w:val="00777E1C"/>
    <w:rsid w:val="007847EF"/>
    <w:rsid w:val="0078495E"/>
    <w:rsid w:val="00791380"/>
    <w:rsid w:val="007A0185"/>
    <w:rsid w:val="007B7954"/>
    <w:rsid w:val="007B7ECC"/>
    <w:rsid w:val="007C1C40"/>
    <w:rsid w:val="007D4624"/>
    <w:rsid w:val="007D7E9E"/>
    <w:rsid w:val="007E2DFD"/>
    <w:rsid w:val="007F1D66"/>
    <w:rsid w:val="007F3E05"/>
    <w:rsid w:val="00813E90"/>
    <w:rsid w:val="008227C2"/>
    <w:rsid w:val="00822815"/>
    <w:rsid w:val="00825E60"/>
    <w:rsid w:val="0084180C"/>
    <w:rsid w:val="00850F0A"/>
    <w:rsid w:val="0086379E"/>
    <w:rsid w:val="00863A48"/>
    <w:rsid w:val="00867F9D"/>
    <w:rsid w:val="008708FC"/>
    <w:rsid w:val="008852FF"/>
    <w:rsid w:val="008868E5"/>
    <w:rsid w:val="0089306C"/>
    <w:rsid w:val="00895AEA"/>
    <w:rsid w:val="008A2D97"/>
    <w:rsid w:val="008A3835"/>
    <w:rsid w:val="008A6869"/>
    <w:rsid w:val="008D3000"/>
    <w:rsid w:val="008F0E59"/>
    <w:rsid w:val="008F6B83"/>
    <w:rsid w:val="008F7ABD"/>
    <w:rsid w:val="009124EF"/>
    <w:rsid w:val="0091543E"/>
    <w:rsid w:val="0092008D"/>
    <w:rsid w:val="009249CE"/>
    <w:rsid w:val="00927420"/>
    <w:rsid w:val="00931FB8"/>
    <w:rsid w:val="0093603A"/>
    <w:rsid w:val="00936606"/>
    <w:rsid w:val="00940091"/>
    <w:rsid w:val="00943645"/>
    <w:rsid w:val="00944F19"/>
    <w:rsid w:val="0097057F"/>
    <w:rsid w:val="0097658D"/>
    <w:rsid w:val="00982EEE"/>
    <w:rsid w:val="009A3514"/>
    <w:rsid w:val="009A434A"/>
    <w:rsid w:val="009A66A0"/>
    <w:rsid w:val="009C73C5"/>
    <w:rsid w:val="009F09AD"/>
    <w:rsid w:val="009F0A12"/>
    <w:rsid w:val="00A04598"/>
    <w:rsid w:val="00A0725D"/>
    <w:rsid w:val="00A32A00"/>
    <w:rsid w:val="00A377E0"/>
    <w:rsid w:val="00A5297B"/>
    <w:rsid w:val="00A64954"/>
    <w:rsid w:val="00A74D5B"/>
    <w:rsid w:val="00A82970"/>
    <w:rsid w:val="00A92454"/>
    <w:rsid w:val="00A943BD"/>
    <w:rsid w:val="00AA6B26"/>
    <w:rsid w:val="00AA6C3A"/>
    <w:rsid w:val="00AC01BD"/>
    <w:rsid w:val="00AC62FE"/>
    <w:rsid w:val="00AC6FAB"/>
    <w:rsid w:val="00AD3250"/>
    <w:rsid w:val="00AE2E95"/>
    <w:rsid w:val="00AE3A87"/>
    <w:rsid w:val="00AF6C8D"/>
    <w:rsid w:val="00AF775E"/>
    <w:rsid w:val="00AF78ED"/>
    <w:rsid w:val="00B03181"/>
    <w:rsid w:val="00B04116"/>
    <w:rsid w:val="00B11B29"/>
    <w:rsid w:val="00B23E23"/>
    <w:rsid w:val="00B25F83"/>
    <w:rsid w:val="00B301C3"/>
    <w:rsid w:val="00B43A57"/>
    <w:rsid w:val="00B76506"/>
    <w:rsid w:val="00B83613"/>
    <w:rsid w:val="00B854C8"/>
    <w:rsid w:val="00B87753"/>
    <w:rsid w:val="00B87985"/>
    <w:rsid w:val="00B91A11"/>
    <w:rsid w:val="00B93EA5"/>
    <w:rsid w:val="00B97C53"/>
    <w:rsid w:val="00BA0BA9"/>
    <w:rsid w:val="00BB29D7"/>
    <w:rsid w:val="00BB7493"/>
    <w:rsid w:val="00BC11C8"/>
    <w:rsid w:val="00BC32FD"/>
    <w:rsid w:val="00BD43B3"/>
    <w:rsid w:val="00BE6767"/>
    <w:rsid w:val="00BF3353"/>
    <w:rsid w:val="00C0004D"/>
    <w:rsid w:val="00C043B9"/>
    <w:rsid w:val="00C16DFA"/>
    <w:rsid w:val="00C24F29"/>
    <w:rsid w:val="00C426F8"/>
    <w:rsid w:val="00C51CA7"/>
    <w:rsid w:val="00C52EE0"/>
    <w:rsid w:val="00C60714"/>
    <w:rsid w:val="00C627AB"/>
    <w:rsid w:val="00C66DA0"/>
    <w:rsid w:val="00C73BB5"/>
    <w:rsid w:val="00C869DE"/>
    <w:rsid w:val="00CA0C4A"/>
    <w:rsid w:val="00CA19E4"/>
    <w:rsid w:val="00CB0E85"/>
    <w:rsid w:val="00CB1678"/>
    <w:rsid w:val="00CB3ED6"/>
    <w:rsid w:val="00CB7722"/>
    <w:rsid w:val="00CC2735"/>
    <w:rsid w:val="00CD03E8"/>
    <w:rsid w:val="00CD41C8"/>
    <w:rsid w:val="00CE66F1"/>
    <w:rsid w:val="00D06C47"/>
    <w:rsid w:val="00D11F51"/>
    <w:rsid w:val="00D126A8"/>
    <w:rsid w:val="00D13430"/>
    <w:rsid w:val="00D20947"/>
    <w:rsid w:val="00D317A9"/>
    <w:rsid w:val="00D400C2"/>
    <w:rsid w:val="00D42CEE"/>
    <w:rsid w:val="00D445E9"/>
    <w:rsid w:val="00D522EC"/>
    <w:rsid w:val="00D606CB"/>
    <w:rsid w:val="00D63771"/>
    <w:rsid w:val="00D67798"/>
    <w:rsid w:val="00D721CB"/>
    <w:rsid w:val="00D81CEB"/>
    <w:rsid w:val="00D82353"/>
    <w:rsid w:val="00D87315"/>
    <w:rsid w:val="00DB292E"/>
    <w:rsid w:val="00DC4888"/>
    <w:rsid w:val="00DC5E10"/>
    <w:rsid w:val="00DC762D"/>
    <w:rsid w:val="00DD2B0B"/>
    <w:rsid w:val="00DD5DD9"/>
    <w:rsid w:val="00DE0269"/>
    <w:rsid w:val="00DF3D46"/>
    <w:rsid w:val="00DF6912"/>
    <w:rsid w:val="00E00CB8"/>
    <w:rsid w:val="00E03244"/>
    <w:rsid w:val="00E0332B"/>
    <w:rsid w:val="00E0336A"/>
    <w:rsid w:val="00E17DFA"/>
    <w:rsid w:val="00E21604"/>
    <w:rsid w:val="00E41274"/>
    <w:rsid w:val="00E4381D"/>
    <w:rsid w:val="00E50B49"/>
    <w:rsid w:val="00E53B1D"/>
    <w:rsid w:val="00E6332C"/>
    <w:rsid w:val="00E65A5F"/>
    <w:rsid w:val="00E704C2"/>
    <w:rsid w:val="00E71EBD"/>
    <w:rsid w:val="00E80508"/>
    <w:rsid w:val="00E80DE9"/>
    <w:rsid w:val="00E959DE"/>
    <w:rsid w:val="00E97D79"/>
    <w:rsid w:val="00EA1F45"/>
    <w:rsid w:val="00EB4FA8"/>
    <w:rsid w:val="00EB67DB"/>
    <w:rsid w:val="00EB6B1B"/>
    <w:rsid w:val="00ED3246"/>
    <w:rsid w:val="00ED3E38"/>
    <w:rsid w:val="00ED42B9"/>
    <w:rsid w:val="00ED73E3"/>
    <w:rsid w:val="00EE198A"/>
    <w:rsid w:val="00EE201E"/>
    <w:rsid w:val="00EE28A2"/>
    <w:rsid w:val="00EE3491"/>
    <w:rsid w:val="00EE471F"/>
    <w:rsid w:val="00EF4552"/>
    <w:rsid w:val="00F002A9"/>
    <w:rsid w:val="00F02A0B"/>
    <w:rsid w:val="00F02D73"/>
    <w:rsid w:val="00F04CB5"/>
    <w:rsid w:val="00F07FF2"/>
    <w:rsid w:val="00F1686A"/>
    <w:rsid w:val="00F178F1"/>
    <w:rsid w:val="00F17D61"/>
    <w:rsid w:val="00F21AD8"/>
    <w:rsid w:val="00F21E53"/>
    <w:rsid w:val="00F22562"/>
    <w:rsid w:val="00F24900"/>
    <w:rsid w:val="00F2549A"/>
    <w:rsid w:val="00F262A0"/>
    <w:rsid w:val="00F333B2"/>
    <w:rsid w:val="00F40C4E"/>
    <w:rsid w:val="00F43780"/>
    <w:rsid w:val="00F47964"/>
    <w:rsid w:val="00F55779"/>
    <w:rsid w:val="00F563B1"/>
    <w:rsid w:val="00F60C71"/>
    <w:rsid w:val="00F7272B"/>
    <w:rsid w:val="00F72A98"/>
    <w:rsid w:val="00F77B8B"/>
    <w:rsid w:val="00F82951"/>
    <w:rsid w:val="00F84C32"/>
    <w:rsid w:val="00F964AD"/>
    <w:rsid w:val="00FA040A"/>
    <w:rsid w:val="00FA219C"/>
    <w:rsid w:val="00FA33C8"/>
    <w:rsid w:val="00FA4908"/>
    <w:rsid w:val="00FB2451"/>
    <w:rsid w:val="00FB5298"/>
    <w:rsid w:val="00FC0938"/>
    <w:rsid w:val="00FC2F2A"/>
    <w:rsid w:val="00FC7FAD"/>
    <w:rsid w:val="00FE74E8"/>
    <w:rsid w:val="00FF31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UY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7105"/>
    <o:shapelayout v:ext="edit">
      <o:idmap v:ext="edit" data="1"/>
    </o:shapelayout>
  </w:shapeDefaults>
  <w:decimalSymbol w:val=","/>
  <w:listSeparator w:val=";"/>
  <w14:docId w14:val="107469FF"/>
  <w15:docId w15:val="{5B2A59C7-B0F9-4E32-B13A-E49C037ACB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UY" w:eastAsia="es-UY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627AB"/>
    <w:pPr>
      <w:spacing w:before="120"/>
      <w:jc w:val="both"/>
    </w:pPr>
    <w:rPr>
      <w:rFonts w:ascii="Arial" w:hAnsi="Arial"/>
      <w:sz w:val="22"/>
      <w:lang w:val="es-ES" w:eastAsia="es-ES"/>
    </w:rPr>
  </w:style>
  <w:style w:type="paragraph" w:styleId="Ttulo1">
    <w:name w:val="heading 1"/>
    <w:basedOn w:val="Normal"/>
    <w:next w:val="Normal"/>
    <w:autoRedefine/>
    <w:qFormat/>
    <w:rsid w:val="00A943BD"/>
    <w:pPr>
      <w:keepNext/>
      <w:numPr>
        <w:numId w:val="1"/>
      </w:numPr>
      <w:tabs>
        <w:tab w:val="left" w:pos="578"/>
      </w:tabs>
      <w:spacing w:before="360"/>
      <w:jc w:val="left"/>
      <w:outlineLvl w:val="0"/>
    </w:pPr>
    <w:rPr>
      <w:b/>
      <w:i/>
      <w:caps/>
      <w:kern w:val="28"/>
      <w:sz w:val="28"/>
      <w:szCs w:val="28"/>
      <w:lang w:val="es-ES_tradnl"/>
    </w:rPr>
  </w:style>
  <w:style w:type="paragraph" w:styleId="Ttulo2">
    <w:name w:val="heading 2"/>
    <w:basedOn w:val="Normal"/>
    <w:next w:val="Normal"/>
    <w:autoRedefine/>
    <w:qFormat/>
    <w:rsid w:val="00B04116"/>
    <w:pPr>
      <w:keepNext/>
      <w:numPr>
        <w:ilvl w:val="1"/>
        <w:numId w:val="1"/>
      </w:numPr>
      <w:spacing w:before="360"/>
      <w:jc w:val="left"/>
      <w:outlineLvl w:val="1"/>
    </w:pPr>
    <w:rPr>
      <w:b/>
      <w:i/>
      <w:caps/>
      <w:sz w:val="24"/>
      <w:szCs w:val="24"/>
      <w:lang w:val="es-ES_tradnl"/>
    </w:rPr>
  </w:style>
  <w:style w:type="paragraph" w:styleId="Ttulo3">
    <w:name w:val="heading 3"/>
    <w:basedOn w:val="Normal"/>
    <w:next w:val="Normal"/>
    <w:autoRedefine/>
    <w:qFormat/>
    <w:rsid w:val="005F7C49"/>
    <w:pPr>
      <w:keepNext/>
      <w:numPr>
        <w:ilvl w:val="2"/>
        <w:numId w:val="1"/>
      </w:numPr>
      <w:spacing w:before="240"/>
      <w:jc w:val="left"/>
      <w:outlineLvl w:val="2"/>
    </w:pPr>
    <w:rPr>
      <w:b/>
      <w:i/>
      <w:caps/>
      <w:szCs w:val="22"/>
      <w:lang w:val="es-ES_tradnl"/>
    </w:rPr>
  </w:style>
  <w:style w:type="paragraph" w:styleId="Ttulo4">
    <w:name w:val="heading 4"/>
    <w:basedOn w:val="Normal"/>
    <w:next w:val="Normal"/>
    <w:autoRedefine/>
    <w:qFormat/>
    <w:rsid w:val="003D3E8F"/>
    <w:pPr>
      <w:keepNext/>
      <w:numPr>
        <w:ilvl w:val="3"/>
        <w:numId w:val="1"/>
      </w:numPr>
      <w:spacing w:before="240"/>
      <w:jc w:val="left"/>
      <w:outlineLvl w:val="3"/>
    </w:pPr>
    <w:rPr>
      <w:b/>
      <w:i/>
      <w:snapToGrid w:val="0"/>
      <w:szCs w:val="22"/>
      <w:lang w:val="es-ES_tradnl"/>
    </w:rPr>
  </w:style>
  <w:style w:type="paragraph" w:styleId="Ttulo5">
    <w:name w:val="heading 5"/>
    <w:basedOn w:val="Normal"/>
    <w:next w:val="Normal"/>
    <w:qFormat/>
    <w:rsid w:val="003D3E8F"/>
    <w:pPr>
      <w:numPr>
        <w:ilvl w:val="4"/>
        <w:numId w:val="1"/>
      </w:numPr>
      <w:spacing w:before="240" w:after="60"/>
      <w:outlineLvl w:val="4"/>
    </w:pPr>
    <w:rPr>
      <w:b/>
      <w:i/>
      <w:lang w:val="es-ES_tradnl"/>
    </w:rPr>
  </w:style>
  <w:style w:type="paragraph" w:styleId="Ttulo6">
    <w:name w:val="heading 6"/>
    <w:basedOn w:val="Normal"/>
    <w:next w:val="Normal"/>
    <w:qFormat/>
    <w:rsid w:val="003D3E8F"/>
    <w:pPr>
      <w:numPr>
        <w:ilvl w:val="5"/>
        <w:numId w:val="1"/>
      </w:numPr>
      <w:spacing w:before="240" w:after="60"/>
      <w:outlineLvl w:val="5"/>
    </w:pPr>
    <w:rPr>
      <w:b/>
      <w:i/>
      <w:lang w:val="es-ES_tradnl"/>
    </w:rPr>
  </w:style>
  <w:style w:type="paragraph" w:styleId="Ttulo7">
    <w:name w:val="heading 7"/>
    <w:basedOn w:val="Normal"/>
    <w:next w:val="Normal"/>
    <w:qFormat/>
    <w:rsid w:val="003D3E8F"/>
    <w:pPr>
      <w:numPr>
        <w:ilvl w:val="6"/>
        <w:numId w:val="1"/>
      </w:numPr>
      <w:spacing w:before="240" w:after="60"/>
      <w:outlineLvl w:val="6"/>
    </w:pPr>
    <w:rPr>
      <w:b/>
      <w:i/>
      <w:sz w:val="20"/>
      <w:lang w:val="es-ES_tradnl"/>
    </w:rPr>
  </w:style>
  <w:style w:type="paragraph" w:styleId="Ttulo8">
    <w:name w:val="heading 8"/>
    <w:basedOn w:val="Normal"/>
    <w:next w:val="Normal"/>
    <w:qFormat/>
    <w:rsid w:val="003D3E8F"/>
    <w:pPr>
      <w:numPr>
        <w:ilvl w:val="7"/>
        <w:numId w:val="1"/>
      </w:numPr>
      <w:spacing w:before="240" w:after="60"/>
      <w:outlineLvl w:val="7"/>
    </w:pPr>
    <w:rPr>
      <w:b/>
      <w:i/>
      <w:sz w:val="20"/>
      <w:lang w:val="es-ES_tradnl"/>
    </w:rPr>
  </w:style>
  <w:style w:type="paragraph" w:styleId="Ttulo9">
    <w:name w:val="heading 9"/>
    <w:basedOn w:val="Normal"/>
    <w:next w:val="Normal"/>
    <w:qFormat/>
    <w:rsid w:val="003D3E8F"/>
    <w:pPr>
      <w:numPr>
        <w:ilvl w:val="8"/>
        <w:numId w:val="1"/>
      </w:numPr>
      <w:spacing w:before="240" w:after="60"/>
      <w:outlineLvl w:val="8"/>
    </w:pPr>
    <w:rPr>
      <w:b/>
      <w:i/>
      <w:sz w:val="18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rsid w:val="00C627AB"/>
    <w:pPr>
      <w:tabs>
        <w:tab w:val="center" w:pos="4252"/>
        <w:tab w:val="right" w:pos="8504"/>
      </w:tabs>
    </w:pPr>
    <w:rPr>
      <w:snapToGrid w:val="0"/>
    </w:rPr>
  </w:style>
  <w:style w:type="paragraph" w:styleId="Sangradetextonormal">
    <w:name w:val="Body Text Indent"/>
    <w:basedOn w:val="Normal"/>
    <w:semiHidden/>
    <w:rsid w:val="00C627AB"/>
    <w:pPr>
      <w:ind w:left="1418" w:hanging="1418"/>
    </w:pPr>
  </w:style>
  <w:style w:type="paragraph" w:styleId="Piedepgina">
    <w:name w:val="footer"/>
    <w:basedOn w:val="Normal"/>
    <w:link w:val="PiedepginaCar"/>
    <w:uiPriority w:val="99"/>
    <w:rsid w:val="00C627AB"/>
    <w:pPr>
      <w:tabs>
        <w:tab w:val="center" w:pos="4252"/>
        <w:tab w:val="right" w:pos="8504"/>
      </w:tabs>
    </w:pPr>
  </w:style>
  <w:style w:type="paragraph" w:customStyle="1" w:styleId="Textodenotaalfinal">
    <w:name w:val="Texto de nota al final"/>
    <w:basedOn w:val="Normal"/>
    <w:semiHidden/>
    <w:rsid w:val="00C627AB"/>
    <w:rPr>
      <w:snapToGrid w:val="0"/>
    </w:rPr>
  </w:style>
  <w:style w:type="paragraph" w:styleId="TDC1">
    <w:name w:val="toc 1"/>
    <w:basedOn w:val="Normal"/>
    <w:next w:val="Normal"/>
    <w:autoRedefine/>
    <w:uiPriority w:val="39"/>
    <w:rsid w:val="001A3CD9"/>
    <w:pPr>
      <w:spacing w:before="240" w:after="120"/>
      <w:jc w:val="left"/>
    </w:pPr>
    <w:rPr>
      <w:b/>
      <w:bCs/>
      <w:caps/>
      <w:sz w:val="20"/>
    </w:rPr>
  </w:style>
  <w:style w:type="paragraph" w:styleId="TDC2">
    <w:name w:val="toc 2"/>
    <w:basedOn w:val="Normal"/>
    <w:next w:val="Normal"/>
    <w:autoRedefine/>
    <w:uiPriority w:val="39"/>
    <w:rsid w:val="001A3CD9"/>
    <w:pPr>
      <w:tabs>
        <w:tab w:val="left" w:pos="880"/>
        <w:tab w:val="right" w:leader="dot" w:pos="9060"/>
      </w:tabs>
      <w:spacing w:before="0"/>
      <w:ind w:left="220"/>
      <w:jc w:val="left"/>
    </w:pPr>
    <w:rPr>
      <w:caps/>
      <w:noProof/>
      <w:sz w:val="20"/>
    </w:rPr>
  </w:style>
  <w:style w:type="paragraph" w:styleId="TDC3">
    <w:name w:val="toc 3"/>
    <w:basedOn w:val="Normal"/>
    <w:next w:val="Normal"/>
    <w:autoRedefine/>
    <w:uiPriority w:val="39"/>
    <w:rsid w:val="001A3CD9"/>
    <w:pPr>
      <w:tabs>
        <w:tab w:val="right" w:leader="dot" w:pos="9060"/>
      </w:tabs>
      <w:spacing w:before="0"/>
      <w:ind w:left="440"/>
      <w:jc w:val="left"/>
    </w:pPr>
    <w:rPr>
      <w:i/>
      <w:iCs/>
      <w:caps/>
      <w:noProof/>
      <w:sz w:val="20"/>
    </w:rPr>
  </w:style>
  <w:style w:type="paragraph" w:styleId="TDC4">
    <w:name w:val="toc 4"/>
    <w:basedOn w:val="Normal"/>
    <w:next w:val="Normal"/>
    <w:autoRedefine/>
    <w:semiHidden/>
    <w:rsid w:val="00C627AB"/>
    <w:pPr>
      <w:spacing w:before="0"/>
      <w:ind w:left="660"/>
      <w:jc w:val="left"/>
    </w:pPr>
    <w:rPr>
      <w:rFonts w:ascii="Times New Roman" w:hAnsi="Times New Roman"/>
      <w:sz w:val="18"/>
      <w:szCs w:val="18"/>
    </w:rPr>
  </w:style>
  <w:style w:type="paragraph" w:styleId="TDC5">
    <w:name w:val="toc 5"/>
    <w:basedOn w:val="Normal"/>
    <w:next w:val="Normal"/>
    <w:autoRedefine/>
    <w:semiHidden/>
    <w:rsid w:val="00C627AB"/>
    <w:pPr>
      <w:spacing w:before="0"/>
      <w:ind w:left="880"/>
      <w:jc w:val="left"/>
    </w:pPr>
    <w:rPr>
      <w:rFonts w:ascii="Times New Roman" w:hAnsi="Times New Roman"/>
      <w:sz w:val="18"/>
      <w:szCs w:val="18"/>
    </w:rPr>
  </w:style>
  <w:style w:type="paragraph" w:styleId="TDC6">
    <w:name w:val="toc 6"/>
    <w:basedOn w:val="Normal"/>
    <w:next w:val="Normal"/>
    <w:autoRedefine/>
    <w:semiHidden/>
    <w:rsid w:val="00C627AB"/>
    <w:pPr>
      <w:spacing w:before="0"/>
      <w:ind w:left="1100"/>
      <w:jc w:val="left"/>
    </w:pPr>
    <w:rPr>
      <w:rFonts w:ascii="Times New Roman" w:hAnsi="Times New Roman"/>
      <w:sz w:val="18"/>
      <w:szCs w:val="18"/>
    </w:rPr>
  </w:style>
  <w:style w:type="paragraph" w:styleId="TDC7">
    <w:name w:val="toc 7"/>
    <w:basedOn w:val="Normal"/>
    <w:next w:val="Normal"/>
    <w:autoRedefine/>
    <w:semiHidden/>
    <w:rsid w:val="00C627AB"/>
    <w:pPr>
      <w:spacing w:before="0"/>
      <w:ind w:left="1320"/>
      <w:jc w:val="left"/>
    </w:pPr>
    <w:rPr>
      <w:rFonts w:ascii="Times New Roman" w:hAnsi="Times New Roman"/>
      <w:sz w:val="18"/>
      <w:szCs w:val="18"/>
    </w:rPr>
  </w:style>
  <w:style w:type="paragraph" w:styleId="TDC8">
    <w:name w:val="toc 8"/>
    <w:basedOn w:val="Normal"/>
    <w:next w:val="Normal"/>
    <w:autoRedefine/>
    <w:semiHidden/>
    <w:rsid w:val="00C627AB"/>
    <w:pPr>
      <w:spacing w:before="0"/>
      <w:ind w:left="1540"/>
      <w:jc w:val="left"/>
    </w:pPr>
    <w:rPr>
      <w:rFonts w:ascii="Times New Roman" w:hAnsi="Times New Roman"/>
      <w:sz w:val="18"/>
      <w:szCs w:val="18"/>
    </w:rPr>
  </w:style>
  <w:style w:type="paragraph" w:styleId="TDC9">
    <w:name w:val="toc 9"/>
    <w:basedOn w:val="Normal"/>
    <w:next w:val="Normal"/>
    <w:autoRedefine/>
    <w:semiHidden/>
    <w:rsid w:val="00C627AB"/>
    <w:pPr>
      <w:spacing w:before="0"/>
      <w:ind w:left="1760"/>
      <w:jc w:val="left"/>
    </w:pPr>
    <w:rPr>
      <w:rFonts w:ascii="Times New Roman" w:hAnsi="Times New Roman"/>
      <w:sz w:val="18"/>
      <w:szCs w:val="18"/>
    </w:rPr>
  </w:style>
  <w:style w:type="character" w:styleId="Nmerodepgina">
    <w:name w:val="page number"/>
    <w:semiHidden/>
    <w:rsid w:val="00C627AB"/>
    <w:rPr>
      <w:rFonts w:ascii="Arial" w:hAnsi="Arial"/>
      <w:sz w:val="22"/>
    </w:rPr>
  </w:style>
  <w:style w:type="character" w:styleId="Hipervnculo">
    <w:name w:val="Hyperlink"/>
    <w:uiPriority w:val="99"/>
    <w:rsid w:val="00C627AB"/>
    <w:rPr>
      <w:color w:val="0000FF"/>
      <w:u w:val="single"/>
    </w:rPr>
  </w:style>
  <w:style w:type="character" w:styleId="Hipervnculovisitado">
    <w:name w:val="FollowedHyperlink"/>
    <w:semiHidden/>
    <w:rsid w:val="00C627AB"/>
    <w:rPr>
      <w:color w:val="800080"/>
      <w:u w:val="single"/>
    </w:rPr>
  </w:style>
  <w:style w:type="paragraph" w:styleId="Textoindependiente">
    <w:name w:val="Body Text"/>
    <w:basedOn w:val="Normal"/>
    <w:semiHidden/>
    <w:rsid w:val="00C627AB"/>
    <w:pPr>
      <w:spacing w:before="600"/>
      <w:jc w:val="center"/>
    </w:pPr>
    <w:rPr>
      <w:b/>
      <w:sz w:val="48"/>
    </w:rPr>
  </w:style>
  <w:style w:type="paragraph" w:customStyle="1" w:styleId="Estilo1">
    <w:name w:val="Estilo1"/>
    <w:basedOn w:val="TDC1"/>
    <w:semiHidden/>
    <w:rsid w:val="009A434A"/>
    <w:pPr>
      <w:jc w:val="center"/>
    </w:pPr>
    <w:rPr>
      <w:i/>
      <w:iCs/>
      <w:snapToGrid w:val="0"/>
    </w:rPr>
  </w:style>
  <w:style w:type="paragraph" w:styleId="ndice1">
    <w:name w:val="index 1"/>
    <w:basedOn w:val="Normal"/>
    <w:next w:val="Normal"/>
    <w:autoRedefine/>
    <w:semiHidden/>
    <w:rsid w:val="00463357"/>
    <w:pPr>
      <w:spacing w:before="0"/>
      <w:ind w:left="220" w:hanging="220"/>
      <w:jc w:val="left"/>
    </w:pPr>
    <w:rPr>
      <w:rFonts w:ascii="Times New Roman" w:hAnsi="Times New Roman"/>
      <w:sz w:val="20"/>
    </w:rPr>
  </w:style>
  <w:style w:type="paragraph" w:styleId="ndice2">
    <w:name w:val="index 2"/>
    <w:basedOn w:val="Normal"/>
    <w:next w:val="Normal"/>
    <w:autoRedefine/>
    <w:semiHidden/>
    <w:rsid w:val="00463357"/>
    <w:pPr>
      <w:spacing w:before="0"/>
      <w:ind w:left="440" w:hanging="220"/>
      <w:jc w:val="left"/>
    </w:pPr>
    <w:rPr>
      <w:rFonts w:ascii="Times New Roman" w:hAnsi="Times New Roman"/>
      <w:sz w:val="20"/>
    </w:rPr>
  </w:style>
  <w:style w:type="paragraph" w:styleId="ndice3">
    <w:name w:val="index 3"/>
    <w:basedOn w:val="Normal"/>
    <w:next w:val="Normal"/>
    <w:autoRedefine/>
    <w:semiHidden/>
    <w:rsid w:val="00463357"/>
    <w:pPr>
      <w:spacing w:before="0"/>
      <w:ind w:left="660" w:hanging="220"/>
      <w:jc w:val="left"/>
    </w:pPr>
    <w:rPr>
      <w:rFonts w:ascii="Times New Roman" w:hAnsi="Times New Roman"/>
      <w:sz w:val="20"/>
    </w:rPr>
  </w:style>
  <w:style w:type="paragraph" w:styleId="ndice4">
    <w:name w:val="index 4"/>
    <w:basedOn w:val="Normal"/>
    <w:next w:val="Normal"/>
    <w:autoRedefine/>
    <w:semiHidden/>
    <w:rsid w:val="00463357"/>
    <w:pPr>
      <w:spacing w:before="0"/>
      <w:ind w:left="880" w:hanging="220"/>
      <w:jc w:val="left"/>
    </w:pPr>
    <w:rPr>
      <w:rFonts w:ascii="Times New Roman" w:hAnsi="Times New Roman"/>
      <w:sz w:val="20"/>
    </w:rPr>
  </w:style>
  <w:style w:type="paragraph" w:styleId="ndice5">
    <w:name w:val="index 5"/>
    <w:basedOn w:val="Normal"/>
    <w:next w:val="Normal"/>
    <w:autoRedefine/>
    <w:semiHidden/>
    <w:rsid w:val="00463357"/>
    <w:pPr>
      <w:spacing w:before="0"/>
      <w:ind w:left="1100" w:hanging="220"/>
      <w:jc w:val="left"/>
    </w:pPr>
    <w:rPr>
      <w:rFonts w:ascii="Times New Roman" w:hAnsi="Times New Roman"/>
      <w:sz w:val="20"/>
    </w:rPr>
  </w:style>
  <w:style w:type="paragraph" w:styleId="ndice6">
    <w:name w:val="index 6"/>
    <w:basedOn w:val="Normal"/>
    <w:next w:val="Normal"/>
    <w:autoRedefine/>
    <w:semiHidden/>
    <w:rsid w:val="00463357"/>
    <w:pPr>
      <w:spacing w:before="0"/>
      <w:ind w:left="1320" w:hanging="220"/>
      <w:jc w:val="left"/>
    </w:pPr>
    <w:rPr>
      <w:rFonts w:ascii="Times New Roman" w:hAnsi="Times New Roman"/>
      <w:sz w:val="20"/>
    </w:rPr>
  </w:style>
  <w:style w:type="paragraph" w:styleId="ndice7">
    <w:name w:val="index 7"/>
    <w:basedOn w:val="Normal"/>
    <w:next w:val="Normal"/>
    <w:autoRedefine/>
    <w:semiHidden/>
    <w:rsid w:val="00463357"/>
    <w:pPr>
      <w:spacing w:before="0"/>
      <w:ind w:left="1540" w:hanging="220"/>
      <w:jc w:val="left"/>
    </w:pPr>
    <w:rPr>
      <w:rFonts w:ascii="Times New Roman" w:hAnsi="Times New Roman"/>
      <w:sz w:val="20"/>
    </w:rPr>
  </w:style>
  <w:style w:type="paragraph" w:styleId="ndice8">
    <w:name w:val="index 8"/>
    <w:basedOn w:val="Normal"/>
    <w:next w:val="Normal"/>
    <w:autoRedefine/>
    <w:semiHidden/>
    <w:rsid w:val="00463357"/>
    <w:pPr>
      <w:spacing w:before="0"/>
      <w:ind w:left="1760" w:hanging="220"/>
      <w:jc w:val="left"/>
    </w:pPr>
    <w:rPr>
      <w:rFonts w:ascii="Times New Roman" w:hAnsi="Times New Roman"/>
      <w:sz w:val="20"/>
    </w:rPr>
  </w:style>
  <w:style w:type="paragraph" w:styleId="ndice9">
    <w:name w:val="index 9"/>
    <w:basedOn w:val="Normal"/>
    <w:next w:val="Normal"/>
    <w:autoRedefine/>
    <w:semiHidden/>
    <w:rsid w:val="00463357"/>
    <w:pPr>
      <w:spacing w:before="0"/>
      <w:ind w:left="1980" w:hanging="220"/>
      <w:jc w:val="left"/>
    </w:pPr>
    <w:rPr>
      <w:rFonts w:ascii="Times New Roman" w:hAnsi="Times New Roman"/>
      <w:sz w:val="20"/>
    </w:rPr>
  </w:style>
  <w:style w:type="paragraph" w:styleId="Ttulodendice">
    <w:name w:val="index heading"/>
    <w:basedOn w:val="Normal"/>
    <w:next w:val="ndice1"/>
    <w:semiHidden/>
    <w:rsid w:val="00463357"/>
    <w:pPr>
      <w:spacing w:after="120"/>
      <w:jc w:val="left"/>
    </w:pPr>
    <w:rPr>
      <w:rFonts w:ascii="Times New Roman" w:hAnsi="Times New Roman"/>
      <w:b/>
      <w:bCs/>
      <w:i/>
      <w:iCs/>
      <w:sz w:val="20"/>
    </w:rPr>
  </w:style>
  <w:style w:type="table" w:styleId="Tablaconcuadrcula">
    <w:name w:val="Table Grid"/>
    <w:basedOn w:val="Tablanormal"/>
    <w:semiHidden/>
    <w:rsid w:val="005C63A0"/>
    <w:pPr>
      <w:spacing w:before="12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styleId="111111">
    <w:name w:val="Outline List 2"/>
    <w:basedOn w:val="Sinlista"/>
    <w:semiHidden/>
    <w:rsid w:val="00D87315"/>
    <w:pPr>
      <w:numPr>
        <w:numId w:val="12"/>
      </w:numPr>
    </w:pPr>
  </w:style>
  <w:style w:type="numbering" w:styleId="1ai">
    <w:name w:val="Outline List 1"/>
    <w:basedOn w:val="Sinlista"/>
    <w:semiHidden/>
    <w:rsid w:val="00D87315"/>
    <w:pPr>
      <w:numPr>
        <w:numId w:val="13"/>
      </w:numPr>
    </w:pPr>
  </w:style>
  <w:style w:type="character" w:styleId="AcrnimoHTML">
    <w:name w:val="HTML Acronym"/>
    <w:basedOn w:val="Fuentedeprrafopredeter"/>
    <w:semiHidden/>
    <w:rsid w:val="00D87315"/>
  </w:style>
  <w:style w:type="numbering" w:styleId="ArtculoSeccin">
    <w:name w:val="Outline List 3"/>
    <w:basedOn w:val="Sinlista"/>
    <w:semiHidden/>
    <w:rsid w:val="00D87315"/>
    <w:pPr>
      <w:numPr>
        <w:numId w:val="14"/>
      </w:numPr>
    </w:pPr>
  </w:style>
  <w:style w:type="paragraph" w:styleId="Cierre">
    <w:name w:val="Closing"/>
    <w:basedOn w:val="Normal"/>
    <w:semiHidden/>
    <w:rsid w:val="00D87315"/>
    <w:pPr>
      <w:ind w:left="4252"/>
    </w:pPr>
  </w:style>
  <w:style w:type="character" w:styleId="CitaHTML">
    <w:name w:val="HTML Cite"/>
    <w:semiHidden/>
    <w:rsid w:val="00D87315"/>
    <w:rPr>
      <w:i/>
      <w:iCs/>
    </w:rPr>
  </w:style>
  <w:style w:type="character" w:styleId="CdigoHTML">
    <w:name w:val="HTML Code"/>
    <w:semiHidden/>
    <w:rsid w:val="00D87315"/>
    <w:rPr>
      <w:rFonts w:ascii="Courier New" w:hAnsi="Courier New" w:cs="Courier New"/>
      <w:sz w:val="20"/>
      <w:szCs w:val="20"/>
    </w:rPr>
  </w:style>
  <w:style w:type="paragraph" w:styleId="Continuarlista">
    <w:name w:val="List Continue"/>
    <w:basedOn w:val="Normal"/>
    <w:semiHidden/>
    <w:rsid w:val="00D87315"/>
    <w:pPr>
      <w:spacing w:after="120"/>
      <w:ind w:left="283"/>
    </w:pPr>
  </w:style>
  <w:style w:type="paragraph" w:styleId="Continuarlista2">
    <w:name w:val="List Continue 2"/>
    <w:basedOn w:val="Normal"/>
    <w:semiHidden/>
    <w:rsid w:val="00D87315"/>
    <w:pPr>
      <w:spacing w:after="120"/>
      <w:ind w:left="566"/>
    </w:pPr>
  </w:style>
  <w:style w:type="paragraph" w:styleId="Continuarlista3">
    <w:name w:val="List Continue 3"/>
    <w:basedOn w:val="Normal"/>
    <w:semiHidden/>
    <w:rsid w:val="00D87315"/>
    <w:pPr>
      <w:spacing w:after="120"/>
      <w:ind w:left="849"/>
    </w:pPr>
  </w:style>
  <w:style w:type="paragraph" w:styleId="Continuarlista4">
    <w:name w:val="List Continue 4"/>
    <w:basedOn w:val="Normal"/>
    <w:semiHidden/>
    <w:rsid w:val="00D87315"/>
    <w:pPr>
      <w:spacing w:after="120"/>
      <w:ind w:left="1132"/>
    </w:pPr>
  </w:style>
  <w:style w:type="paragraph" w:styleId="Continuarlista5">
    <w:name w:val="List Continue 5"/>
    <w:basedOn w:val="Normal"/>
    <w:semiHidden/>
    <w:rsid w:val="00D87315"/>
    <w:pPr>
      <w:spacing w:after="120"/>
      <w:ind w:left="1415"/>
    </w:pPr>
  </w:style>
  <w:style w:type="character" w:styleId="DefinicinHTML">
    <w:name w:val="HTML Definition"/>
    <w:semiHidden/>
    <w:rsid w:val="00D87315"/>
    <w:rPr>
      <w:i/>
      <w:iCs/>
    </w:rPr>
  </w:style>
  <w:style w:type="paragraph" w:styleId="DireccinHTML">
    <w:name w:val="HTML Address"/>
    <w:basedOn w:val="Normal"/>
    <w:semiHidden/>
    <w:rsid w:val="00D87315"/>
    <w:rPr>
      <w:i/>
      <w:iCs/>
    </w:rPr>
  </w:style>
  <w:style w:type="paragraph" w:styleId="Direccinsobre">
    <w:name w:val="envelope address"/>
    <w:basedOn w:val="Normal"/>
    <w:semiHidden/>
    <w:rsid w:val="00D87315"/>
    <w:pPr>
      <w:framePr w:w="7920" w:h="1980" w:hRule="exact" w:hSpace="141" w:wrap="auto" w:hAnchor="page" w:xAlign="center" w:yAlign="bottom"/>
      <w:ind w:left="2880"/>
    </w:pPr>
    <w:rPr>
      <w:rFonts w:cs="Arial"/>
      <w:sz w:val="24"/>
      <w:szCs w:val="24"/>
    </w:rPr>
  </w:style>
  <w:style w:type="character" w:styleId="EjemplodeHTML">
    <w:name w:val="HTML Sample"/>
    <w:semiHidden/>
    <w:rsid w:val="00D87315"/>
    <w:rPr>
      <w:rFonts w:ascii="Courier New" w:hAnsi="Courier New" w:cs="Courier New"/>
    </w:rPr>
  </w:style>
  <w:style w:type="paragraph" w:styleId="Encabezadodemensaje">
    <w:name w:val="Message Header"/>
    <w:basedOn w:val="Normal"/>
    <w:semiHidden/>
    <w:rsid w:val="00D87315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cs="Arial"/>
      <w:sz w:val="24"/>
      <w:szCs w:val="24"/>
    </w:rPr>
  </w:style>
  <w:style w:type="paragraph" w:styleId="Encabezadodenota">
    <w:name w:val="Note Heading"/>
    <w:basedOn w:val="Normal"/>
    <w:next w:val="Normal"/>
    <w:semiHidden/>
    <w:rsid w:val="00D87315"/>
  </w:style>
  <w:style w:type="character" w:styleId="nfasis">
    <w:name w:val="Emphasis"/>
    <w:qFormat/>
    <w:rsid w:val="00D87315"/>
    <w:rPr>
      <w:i/>
      <w:iCs/>
    </w:rPr>
  </w:style>
  <w:style w:type="paragraph" w:styleId="Fecha">
    <w:name w:val="Date"/>
    <w:basedOn w:val="Normal"/>
    <w:next w:val="Normal"/>
    <w:semiHidden/>
    <w:rsid w:val="00D87315"/>
  </w:style>
  <w:style w:type="paragraph" w:styleId="Firma">
    <w:name w:val="Signature"/>
    <w:basedOn w:val="Normal"/>
    <w:semiHidden/>
    <w:rsid w:val="00D87315"/>
    <w:pPr>
      <w:ind w:left="4252"/>
    </w:pPr>
  </w:style>
  <w:style w:type="paragraph" w:styleId="Firmadecorreoelectrnico">
    <w:name w:val="E-mail Signature"/>
    <w:basedOn w:val="Normal"/>
    <w:semiHidden/>
    <w:rsid w:val="00D87315"/>
  </w:style>
  <w:style w:type="paragraph" w:styleId="HTMLconformatoprevio">
    <w:name w:val="HTML Preformatted"/>
    <w:basedOn w:val="Normal"/>
    <w:semiHidden/>
    <w:rsid w:val="00D87315"/>
    <w:rPr>
      <w:rFonts w:ascii="Courier New" w:hAnsi="Courier New" w:cs="Courier New"/>
      <w:sz w:val="20"/>
    </w:rPr>
  </w:style>
  <w:style w:type="paragraph" w:styleId="Lista">
    <w:name w:val="List"/>
    <w:basedOn w:val="Normal"/>
    <w:semiHidden/>
    <w:rsid w:val="00D87315"/>
    <w:pPr>
      <w:ind w:left="283" w:hanging="283"/>
    </w:pPr>
  </w:style>
  <w:style w:type="paragraph" w:styleId="Lista2">
    <w:name w:val="List 2"/>
    <w:basedOn w:val="Normal"/>
    <w:semiHidden/>
    <w:rsid w:val="00D87315"/>
    <w:pPr>
      <w:ind w:left="566" w:hanging="283"/>
    </w:pPr>
  </w:style>
  <w:style w:type="paragraph" w:styleId="Lista3">
    <w:name w:val="List 3"/>
    <w:basedOn w:val="Normal"/>
    <w:semiHidden/>
    <w:rsid w:val="00D87315"/>
    <w:pPr>
      <w:ind w:left="849" w:hanging="283"/>
    </w:pPr>
  </w:style>
  <w:style w:type="paragraph" w:styleId="Lista4">
    <w:name w:val="List 4"/>
    <w:basedOn w:val="Normal"/>
    <w:semiHidden/>
    <w:rsid w:val="00D87315"/>
    <w:pPr>
      <w:ind w:left="1132" w:hanging="283"/>
    </w:pPr>
  </w:style>
  <w:style w:type="paragraph" w:styleId="Lista5">
    <w:name w:val="List 5"/>
    <w:basedOn w:val="Normal"/>
    <w:semiHidden/>
    <w:rsid w:val="00D87315"/>
    <w:pPr>
      <w:ind w:left="1415" w:hanging="283"/>
    </w:pPr>
  </w:style>
  <w:style w:type="paragraph" w:styleId="Listaconnmeros">
    <w:name w:val="List Number"/>
    <w:basedOn w:val="Normal"/>
    <w:semiHidden/>
    <w:rsid w:val="00D87315"/>
    <w:pPr>
      <w:numPr>
        <w:numId w:val="2"/>
      </w:numPr>
    </w:pPr>
  </w:style>
  <w:style w:type="paragraph" w:styleId="Listaconnmeros2">
    <w:name w:val="List Number 2"/>
    <w:basedOn w:val="Normal"/>
    <w:semiHidden/>
    <w:rsid w:val="00D87315"/>
    <w:pPr>
      <w:numPr>
        <w:numId w:val="3"/>
      </w:numPr>
    </w:pPr>
  </w:style>
  <w:style w:type="paragraph" w:styleId="Listaconnmeros3">
    <w:name w:val="List Number 3"/>
    <w:basedOn w:val="Normal"/>
    <w:semiHidden/>
    <w:rsid w:val="00D87315"/>
    <w:pPr>
      <w:numPr>
        <w:numId w:val="4"/>
      </w:numPr>
    </w:pPr>
  </w:style>
  <w:style w:type="paragraph" w:styleId="Listaconnmeros4">
    <w:name w:val="List Number 4"/>
    <w:basedOn w:val="Normal"/>
    <w:semiHidden/>
    <w:rsid w:val="00D87315"/>
    <w:pPr>
      <w:numPr>
        <w:numId w:val="5"/>
      </w:numPr>
    </w:pPr>
  </w:style>
  <w:style w:type="paragraph" w:styleId="Listaconnmeros5">
    <w:name w:val="List Number 5"/>
    <w:basedOn w:val="Normal"/>
    <w:semiHidden/>
    <w:rsid w:val="00D87315"/>
    <w:pPr>
      <w:numPr>
        <w:numId w:val="6"/>
      </w:numPr>
    </w:pPr>
  </w:style>
  <w:style w:type="paragraph" w:styleId="Listaconvietas">
    <w:name w:val="List Bullet"/>
    <w:basedOn w:val="Normal"/>
    <w:semiHidden/>
    <w:rsid w:val="00D87315"/>
    <w:pPr>
      <w:numPr>
        <w:numId w:val="7"/>
      </w:numPr>
    </w:pPr>
  </w:style>
  <w:style w:type="paragraph" w:styleId="Listaconvietas2">
    <w:name w:val="List Bullet 2"/>
    <w:basedOn w:val="Normal"/>
    <w:semiHidden/>
    <w:rsid w:val="00D87315"/>
    <w:pPr>
      <w:numPr>
        <w:numId w:val="8"/>
      </w:numPr>
    </w:pPr>
  </w:style>
  <w:style w:type="paragraph" w:styleId="Listaconvietas3">
    <w:name w:val="List Bullet 3"/>
    <w:basedOn w:val="Normal"/>
    <w:semiHidden/>
    <w:rsid w:val="00D87315"/>
    <w:pPr>
      <w:numPr>
        <w:numId w:val="9"/>
      </w:numPr>
    </w:pPr>
  </w:style>
  <w:style w:type="paragraph" w:styleId="Listaconvietas4">
    <w:name w:val="List Bullet 4"/>
    <w:basedOn w:val="Normal"/>
    <w:semiHidden/>
    <w:rsid w:val="00D87315"/>
    <w:pPr>
      <w:numPr>
        <w:numId w:val="10"/>
      </w:numPr>
    </w:pPr>
  </w:style>
  <w:style w:type="paragraph" w:styleId="Listaconvietas5">
    <w:name w:val="List Bullet 5"/>
    <w:basedOn w:val="Normal"/>
    <w:semiHidden/>
    <w:rsid w:val="00D87315"/>
    <w:pPr>
      <w:numPr>
        <w:numId w:val="11"/>
      </w:numPr>
    </w:pPr>
  </w:style>
  <w:style w:type="character" w:styleId="MquinadeescribirHTML">
    <w:name w:val="HTML Typewriter"/>
    <w:semiHidden/>
    <w:rsid w:val="00D87315"/>
    <w:rPr>
      <w:rFonts w:ascii="Courier New" w:hAnsi="Courier New" w:cs="Courier New"/>
      <w:sz w:val="20"/>
      <w:szCs w:val="20"/>
    </w:rPr>
  </w:style>
  <w:style w:type="paragraph" w:styleId="NormalWeb">
    <w:name w:val="Normal (Web)"/>
    <w:basedOn w:val="Normal"/>
    <w:semiHidden/>
    <w:rsid w:val="00D87315"/>
    <w:rPr>
      <w:rFonts w:ascii="Times New Roman" w:hAnsi="Times New Roman"/>
      <w:sz w:val="24"/>
      <w:szCs w:val="24"/>
    </w:rPr>
  </w:style>
  <w:style w:type="character" w:styleId="Nmerodelnea">
    <w:name w:val="line number"/>
    <w:basedOn w:val="Fuentedeprrafopredeter"/>
    <w:semiHidden/>
    <w:rsid w:val="00D87315"/>
  </w:style>
  <w:style w:type="paragraph" w:styleId="Remitedesobre">
    <w:name w:val="envelope return"/>
    <w:basedOn w:val="Normal"/>
    <w:semiHidden/>
    <w:rsid w:val="00D87315"/>
    <w:rPr>
      <w:rFonts w:cs="Arial"/>
      <w:sz w:val="20"/>
    </w:rPr>
  </w:style>
  <w:style w:type="paragraph" w:styleId="Saludo">
    <w:name w:val="Salutation"/>
    <w:basedOn w:val="Normal"/>
    <w:next w:val="Normal"/>
    <w:semiHidden/>
    <w:rsid w:val="00D87315"/>
  </w:style>
  <w:style w:type="paragraph" w:styleId="Sangra2detindependiente">
    <w:name w:val="Body Text Indent 2"/>
    <w:basedOn w:val="Normal"/>
    <w:semiHidden/>
    <w:rsid w:val="00D87315"/>
    <w:pPr>
      <w:spacing w:after="120" w:line="480" w:lineRule="auto"/>
      <w:ind w:left="283"/>
    </w:pPr>
  </w:style>
  <w:style w:type="paragraph" w:styleId="Sangra3detindependiente">
    <w:name w:val="Body Text Indent 3"/>
    <w:basedOn w:val="Normal"/>
    <w:semiHidden/>
    <w:rsid w:val="00D87315"/>
    <w:pPr>
      <w:spacing w:after="120"/>
      <w:ind w:left="283"/>
    </w:pPr>
    <w:rPr>
      <w:sz w:val="16"/>
      <w:szCs w:val="16"/>
    </w:rPr>
  </w:style>
  <w:style w:type="paragraph" w:styleId="Sangranormal">
    <w:name w:val="Normal Indent"/>
    <w:basedOn w:val="Normal"/>
    <w:semiHidden/>
    <w:rsid w:val="00D87315"/>
    <w:pPr>
      <w:ind w:left="708"/>
    </w:pPr>
  </w:style>
  <w:style w:type="paragraph" w:styleId="Subttulo">
    <w:name w:val="Subtitle"/>
    <w:basedOn w:val="Normal"/>
    <w:qFormat/>
    <w:rsid w:val="00D87315"/>
    <w:pPr>
      <w:spacing w:after="60"/>
      <w:jc w:val="center"/>
      <w:outlineLvl w:val="1"/>
    </w:pPr>
    <w:rPr>
      <w:rFonts w:cs="Arial"/>
      <w:sz w:val="24"/>
      <w:szCs w:val="24"/>
    </w:rPr>
  </w:style>
  <w:style w:type="table" w:styleId="Tablabsica1">
    <w:name w:val="Table Simple 1"/>
    <w:basedOn w:val="Tablanormal"/>
    <w:semiHidden/>
    <w:rsid w:val="00D87315"/>
    <w:pPr>
      <w:spacing w:before="120"/>
      <w:jc w:val="both"/>
    </w:pPr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labsica2">
    <w:name w:val="Table Simple 2"/>
    <w:basedOn w:val="Tablanormal"/>
    <w:semiHidden/>
    <w:rsid w:val="00D87315"/>
    <w:pPr>
      <w:spacing w:before="120"/>
      <w:jc w:val="both"/>
    </w:pPr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absica3">
    <w:name w:val="Table Simple 3"/>
    <w:basedOn w:val="Tablanormal"/>
    <w:semiHidden/>
    <w:rsid w:val="00D87315"/>
    <w:pPr>
      <w:spacing w:before="120"/>
      <w:jc w:val="both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aclsica1">
    <w:name w:val="Table Classic 1"/>
    <w:basedOn w:val="Tablanormal"/>
    <w:semiHidden/>
    <w:rsid w:val="00D87315"/>
    <w:pPr>
      <w:spacing w:before="120"/>
      <w:jc w:val="both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lsica2">
    <w:name w:val="Table Classic 2"/>
    <w:basedOn w:val="Tablanormal"/>
    <w:semiHidden/>
    <w:rsid w:val="00D87315"/>
    <w:pPr>
      <w:spacing w:before="120"/>
      <w:jc w:val="both"/>
    </w:pPr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lsica3">
    <w:name w:val="Table Classic 3"/>
    <w:basedOn w:val="Tablanormal"/>
    <w:semiHidden/>
    <w:rsid w:val="00D87315"/>
    <w:pPr>
      <w:spacing w:before="120"/>
      <w:jc w:val="both"/>
    </w:pPr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lsica4">
    <w:name w:val="Table Classic 4"/>
    <w:basedOn w:val="Tablanormal"/>
    <w:semiHidden/>
    <w:rsid w:val="00D87315"/>
    <w:pPr>
      <w:spacing w:before="120"/>
      <w:jc w:val="both"/>
    </w:pPr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columnas1">
    <w:name w:val="Table Columns 1"/>
    <w:basedOn w:val="Tablanormal"/>
    <w:semiHidden/>
    <w:rsid w:val="00D87315"/>
    <w:pPr>
      <w:spacing w:before="120"/>
      <w:jc w:val="both"/>
    </w:pPr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columnas2">
    <w:name w:val="Table Columns 2"/>
    <w:basedOn w:val="Tablanormal"/>
    <w:semiHidden/>
    <w:rsid w:val="00D87315"/>
    <w:pPr>
      <w:spacing w:before="120"/>
      <w:jc w:val="both"/>
    </w:pPr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columnas3">
    <w:name w:val="Table Columns 3"/>
    <w:basedOn w:val="Tablanormal"/>
    <w:semiHidden/>
    <w:rsid w:val="00D87315"/>
    <w:pPr>
      <w:spacing w:before="120"/>
      <w:jc w:val="both"/>
    </w:pPr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columnas4">
    <w:name w:val="Table Columns 4"/>
    <w:basedOn w:val="Tablanormal"/>
    <w:semiHidden/>
    <w:rsid w:val="00D87315"/>
    <w:pPr>
      <w:spacing w:before="120"/>
      <w:jc w:val="both"/>
    </w:p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laconcolumnas5">
    <w:name w:val="Table Columns 5"/>
    <w:basedOn w:val="Tablanormal"/>
    <w:semiHidden/>
    <w:rsid w:val="00D87315"/>
    <w:pPr>
      <w:spacing w:before="120"/>
      <w:jc w:val="both"/>
    </w:pPr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laconcuadrcula1">
    <w:name w:val="Table Grid 1"/>
    <w:basedOn w:val="Tablanormal"/>
    <w:semiHidden/>
    <w:rsid w:val="00D87315"/>
    <w:pPr>
      <w:spacing w:before="120"/>
      <w:jc w:val="both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cuadrcula2">
    <w:name w:val="Table Grid 2"/>
    <w:basedOn w:val="Tablanormal"/>
    <w:semiHidden/>
    <w:rsid w:val="00D87315"/>
    <w:pPr>
      <w:spacing w:before="120"/>
      <w:jc w:val="both"/>
    </w:pPr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cuadrcula3">
    <w:name w:val="Table Grid 3"/>
    <w:basedOn w:val="Tablanormal"/>
    <w:semiHidden/>
    <w:rsid w:val="00D87315"/>
    <w:pPr>
      <w:spacing w:before="120"/>
      <w:jc w:val="both"/>
    </w:pPr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cuadrcula4">
    <w:name w:val="Table Grid 4"/>
    <w:basedOn w:val="Tablanormal"/>
    <w:semiHidden/>
    <w:rsid w:val="00D87315"/>
    <w:pPr>
      <w:spacing w:before="120"/>
      <w:jc w:val="both"/>
    </w:pPr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cuadrcula5">
    <w:name w:val="Table Grid 5"/>
    <w:basedOn w:val="Tablanormal"/>
    <w:semiHidden/>
    <w:rsid w:val="00D87315"/>
    <w:pPr>
      <w:spacing w:before="120"/>
      <w:jc w:val="both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aconcuadrcula6">
    <w:name w:val="Table Grid 6"/>
    <w:basedOn w:val="Tablanormal"/>
    <w:semiHidden/>
    <w:rsid w:val="00D87315"/>
    <w:pPr>
      <w:spacing w:before="120"/>
      <w:jc w:val="both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aconcuadrcula7">
    <w:name w:val="Table Grid 7"/>
    <w:basedOn w:val="Tablanormal"/>
    <w:semiHidden/>
    <w:rsid w:val="00D87315"/>
    <w:pPr>
      <w:spacing w:before="120"/>
      <w:jc w:val="both"/>
    </w:pPr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laconcuadrcula8">
    <w:name w:val="Table Grid 8"/>
    <w:basedOn w:val="Tablanormal"/>
    <w:semiHidden/>
    <w:rsid w:val="00D87315"/>
    <w:pPr>
      <w:spacing w:before="120"/>
      <w:jc w:val="both"/>
    </w:pPr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efectos3D1">
    <w:name w:val="Table 3D effects 1"/>
    <w:basedOn w:val="Tablanormal"/>
    <w:semiHidden/>
    <w:rsid w:val="00D87315"/>
    <w:pPr>
      <w:spacing w:before="120"/>
      <w:jc w:val="both"/>
    </w:pPr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laconefectos3D2">
    <w:name w:val="Table 3D effects 2"/>
    <w:basedOn w:val="Tablanormal"/>
    <w:semiHidden/>
    <w:rsid w:val="00D87315"/>
    <w:pPr>
      <w:spacing w:before="120"/>
      <w:jc w:val="both"/>
    </w:pPr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efectos3D3">
    <w:name w:val="Table 3D effects 3"/>
    <w:basedOn w:val="Tablanormal"/>
    <w:semiHidden/>
    <w:rsid w:val="00D87315"/>
    <w:pPr>
      <w:spacing w:before="120"/>
      <w:jc w:val="both"/>
    </w:pPr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lista1">
    <w:name w:val="Table List 1"/>
    <w:basedOn w:val="Tablanormal"/>
    <w:semiHidden/>
    <w:rsid w:val="00D87315"/>
    <w:pPr>
      <w:spacing w:before="120"/>
      <w:jc w:val="both"/>
    </w:pPr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lista2">
    <w:name w:val="Table List 2"/>
    <w:basedOn w:val="Tablanormal"/>
    <w:semiHidden/>
    <w:rsid w:val="00D87315"/>
    <w:pPr>
      <w:spacing w:before="120"/>
      <w:jc w:val="both"/>
    </w:pPr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lista3">
    <w:name w:val="Table List 3"/>
    <w:basedOn w:val="Tablanormal"/>
    <w:semiHidden/>
    <w:rsid w:val="00D87315"/>
    <w:pPr>
      <w:spacing w:before="120"/>
      <w:jc w:val="both"/>
    </w:pPr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lista4">
    <w:name w:val="Table List 4"/>
    <w:basedOn w:val="Tablanormal"/>
    <w:semiHidden/>
    <w:rsid w:val="00D87315"/>
    <w:pPr>
      <w:spacing w:before="120"/>
      <w:jc w:val="both"/>
    </w:p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laconlista5">
    <w:name w:val="Table List 5"/>
    <w:basedOn w:val="Tablanormal"/>
    <w:semiHidden/>
    <w:rsid w:val="00D87315"/>
    <w:pPr>
      <w:spacing w:before="120"/>
      <w:jc w:val="both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conlista6">
    <w:name w:val="Table List 6"/>
    <w:basedOn w:val="Tablanormal"/>
    <w:semiHidden/>
    <w:rsid w:val="00D87315"/>
    <w:pPr>
      <w:spacing w:before="120"/>
      <w:jc w:val="both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laconlista7">
    <w:name w:val="Table List 7"/>
    <w:basedOn w:val="Tablanormal"/>
    <w:semiHidden/>
    <w:rsid w:val="00D87315"/>
    <w:pPr>
      <w:spacing w:before="120"/>
      <w:jc w:val="both"/>
    </w:pPr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laconlista8">
    <w:name w:val="Table List 8"/>
    <w:basedOn w:val="Tablanormal"/>
    <w:semiHidden/>
    <w:rsid w:val="00D87315"/>
    <w:pPr>
      <w:spacing w:before="120"/>
      <w:jc w:val="both"/>
    </w:pPr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styleId="Tablacontema">
    <w:name w:val="Table Theme"/>
    <w:basedOn w:val="Tablanormal"/>
    <w:semiHidden/>
    <w:rsid w:val="00D87315"/>
    <w:pPr>
      <w:spacing w:before="12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elegante">
    <w:name w:val="Table Elegant"/>
    <w:basedOn w:val="Tablanormal"/>
    <w:semiHidden/>
    <w:rsid w:val="00D87315"/>
    <w:pPr>
      <w:spacing w:before="120"/>
      <w:jc w:val="both"/>
    </w:pPr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moderna">
    <w:name w:val="Table Contemporary"/>
    <w:basedOn w:val="Tablanormal"/>
    <w:semiHidden/>
    <w:rsid w:val="00D87315"/>
    <w:pPr>
      <w:spacing w:before="120"/>
      <w:jc w:val="both"/>
    </w:pPr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laprofesional">
    <w:name w:val="Table Professional"/>
    <w:basedOn w:val="Tablanormal"/>
    <w:semiHidden/>
    <w:rsid w:val="00D87315"/>
    <w:pPr>
      <w:spacing w:before="120"/>
      <w:jc w:val="both"/>
    </w:p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lasutil1">
    <w:name w:val="Table Subtle 1"/>
    <w:basedOn w:val="Tablanormal"/>
    <w:semiHidden/>
    <w:rsid w:val="00D87315"/>
    <w:pPr>
      <w:spacing w:before="120"/>
      <w:jc w:val="both"/>
    </w:pPr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sutil2">
    <w:name w:val="Table Subtle 2"/>
    <w:basedOn w:val="Tablanormal"/>
    <w:semiHidden/>
    <w:rsid w:val="00D87315"/>
    <w:pPr>
      <w:spacing w:before="120"/>
      <w:jc w:val="both"/>
    </w:pPr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vistosa1">
    <w:name w:val="Table Colorful 1"/>
    <w:basedOn w:val="Tablanormal"/>
    <w:semiHidden/>
    <w:rsid w:val="00D87315"/>
    <w:pPr>
      <w:spacing w:before="120"/>
      <w:jc w:val="both"/>
    </w:pPr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vistosa2">
    <w:name w:val="Table Colorful 2"/>
    <w:basedOn w:val="Tablanormal"/>
    <w:semiHidden/>
    <w:rsid w:val="00D87315"/>
    <w:pPr>
      <w:spacing w:before="120"/>
      <w:jc w:val="both"/>
    </w:pPr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lavistosa3">
    <w:name w:val="Table Colorful 3"/>
    <w:basedOn w:val="Tablanormal"/>
    <w:semiHidden/>
    <w:rsid w:val="00D87315"/>
    <w:pPr>
      <w:spacing w:before="120"/>
      <w:jc w:val="both"/>
    </w:pPr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customStyle="1" w:styleId="TablaWeb1">
    <w:name w:val="Tabla Web 1"/>
    <w:basedOn w:val="Tablanormal"/>
    <w:semiHidden/>
    <w:rsid w:val="00D87315"/>
    <w:pPr>
      <w:spacing w:before="120"/>
      <w:jc w:val="both"/>
    </w:pPr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TablaWeb2">
    <w:name w:val="Tabla Web 2"/>
    <w:basedOn w:val="Tablanormal"/>
    <w:semiHidden/>
    <w:rsid w:val="00D87315"/>
    <w:pPr>
      <w:spacing w:before="120"/>
      <w:jc w:val="both"/>
    </w:pPr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customStyle="1" w:styleId="TablaWeb3">
    <w:name w:val="Tabla Web 3"/>
    <w:basedOn w:val="Tablanormal"/>
    <w:semiHidden/>
    <w:rsid w:val="00D87315"/>
    <w:pPr>
      <w:spacing w:before="120"/>
      <w:jc w:val="both"/>
    </w:pPr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styleId="TecladoHTML">
    <w:name w:val="HTML Keyboard"/>
    <w:semiHidden/>
    <w:rsid w:val="00D87315"/>
    <w:rPr>
      <w:rFonts w:ascii="Courier New" w:hAnsi="Courier New" w:cs="Courier New"/>
      <w:sz w:val="20"/>
      <w:szCs w:val="20"/>
    </w:rPr>
  </w:style>
  <w:style w:type="paragraph" w:styleId="Textodebloque">
    <w:name w:val="Block Text"/>
    <w:basedOn w:val="Normal"/>
    <w:semiHidden/>
    <w:rsid w:val="00D87315"/>
    <w:pPr>
      <w:spacing w:after="120"/>
      <w:ind w:left="1440" w:right="1440"/>
    </w:pPr>
  </w:style>
  <w:style w:type="character" w:styleId="Textoennegrita">
    <w:name w:val="Strong"/>
    <w:qFormat/>
    <w:rsid w:val="00D87315"/>
    <w:rPr>
      <w:b/>
      <w:bCs/>
    </w:rPr>
  </w:style>
  <w:style w:type="paragraph" w:styleId="Textoindependiente2">
    <w:name w:val="Body Text 2"/>
    <w:basedOn w:val="Normal"/>
    <w:semiHidden/>
    <w:rsid w:val="00D87315"/>
    <w:pPr>
      <w:spacing w:after="120" w:line="480" w:lineRule="auto"/>
    </w:pPr>
  </w:style>
  <w:style w:type="paragraph" w:styleId="Textoindependiente3">
    <w:name w:val="Body Text 3"/>
    <w:basedOn w:val="Normal"/>
    <w:semiHidden/>
    <w:rsid w:val="00D87315"/>
    <w:pPr>
      <w:spacing w:after="120"/>
    </w:pPr>
    <w:rPr>
      <w:sz w:val="16"/>
      <w:szCs w:val="16"/>
    </w:rPr>
  </w:style>
  <w:style w:type="paragraph" w:styleId="Textoindependienteprimerasangra">
    <w:name w:val="Body Text First Indent"/>
    <w:basedOn w:val="Textoindependiente"/>
    <w:semiHidden/>
    <w:rsid w:val="00D87315"/>
    <w:pPr>
      <w:spacing w:before="120" w:after="120"/>
      <w:ind w:firstLine="210"/>
      <w:jc w:val="both"/>
    </w:pPr>
    <w:rPr>
      <w:b w:val="0"/>
      <w:sz w:val="22"/>
    </w:rPr>
  </w:style>
  <w:style w:type="paragraph" w:styleId="Textoindependienteprimerasangra2">
    <w:name w:val="Body Text First Indent 2"/>
    <w:basedOn w:val="Sangradetextonormal"/>
    <w:semiHidden/>
    <w:rsid w:val="00D87315"/>
    <w:pPr>
      <w:spacing w:after="120"/>
      <w:ind w:left="283" w:firstLine="210"/>
    </w:pPr>
  </w:style>
  <w:style w:type="paragraph" w:styleId="Textosinformato">
    <w:name w:val="Plain Text"/>
    <w:basedOn w:val="Normal"/>
    <w:semiHidden/>
    <w:rsid w:val="00D87315"/>
    <w:rPr>
      <w:rFonts w:ascii="Courier New" w:hAnsi="Courier New" w:cs="Courier New"/>
      <w:sz w:val="20"/>
    </w:rPr>
  </w:style>
  <w:style w:type="character" w:styleId="VariableHTML">
    <w:name w:val="HTML Variable"/>
    <w:semiHidden/>
    <w:rsid w:val="00D87315"/>
    <w:rPr>
      <w:i/>
      <w:iCs/>
    </w:rPr>
  </w:style>
  <w:style w:type="paragraph" w:styleId="Ttulo">
    <w:name w:val="Title"/>
    <w:basedOn w:val="Normal"/>
    <w:qFormat/>
    <w:rsid w:val="00D87315"/>
    <w:pPr>
      <w:spacing w:before="240" w:after="6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EncabezadoCar">
    <w:name w:val="Encabezado Car"/>
    <w:link w:val="Encabezado"/>
    <w:rsid w:val="00E959DE"/>
    <w:rPr>
      <w:rFonts w:ascii="Arial" w:hAnsi="Arial"/>
      <w:snapToGrid w:val="0"/>
      <w:sz w:val="22"/>
      <w:lang w:val="es-ES" w:eastAsia="es-ES"/>
    </w:rPr>
  </w:style>
  <w:style w:type="character" w:customStyle="1" w:styleId="PiedepginaCar">
    <w:name w:val="Pie de página Car"/>
    <w:link w:val="Piedepgina"/>
    <w:uiPriority w:val="99"/>
    <w:rsid w:val="00E959DE"/>
    <w:rPr>
      <w:rFonts w:ascii="Arial" w:hAnsi="Arial"/>
      <w:sz w:val="22"/>
      <w:lang w:val="es-ES" w:eastAsia="es-ES"/>
    </w:rPr>
  </w:style>
  <w:style w:type="paragraph" w:styleId="Textodeglobo">
    <w:name w:val="Balloon Text"/>
    <w:basedOn w:val="Normal"/>
    <w:link w:val="TextodegloboCar"/>
    <w:rsid w:val="006E270D"/>
    <w:pPr>
      <w:spacing w:before="0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6E270D"/>
    <w:rPr>
      <w:rFonts w:ascii="Tahoma" w:hAnsi="Tahoma" w:cs="Tahoma"/>
      <w:sz w:val="16"/>
      <w:szCs w:val="16"/>
      <w:lang w:val="es-ES" w:eastAsia="es-ES"/>
    </w:rPr>
  </w:style>
  <w:style w:type="paragraph" w:styleId="Prrafodelista">
    <w:name w:val="List Paragraph"/>
    <w:basedOn w:val="Normal"/>
    <w:uiPriority w:val="34"/>
    <w:qFormat/>
    <w:rsid w:val="00B76506"/>
    <w:pPr>
      <w:spacing w:before="0" w:after="160" w:line="259" w:lineRule="auto"/>
      <w:ind w:left="720"/>
      <w:contextualSpacing/>
      <w:jc w:val="left"/>
    </w:pPr>
    <w:rPr>
      <w:rFonts w:asciiTheme="minorHAnsi" w:eastAsiaTheme="minorHAnsi" w:hAnsiTheme="minorHAnsi" w:cstheme="minorBidi"/>
      <w:szCs w:val="22"/>
      <w:lang w:val="es-UY" w:eastAsia="en-US"/>
    </w:rPr>
  </w:style>
  <w:style w:type="paragraph" w:customStyle="1" w:styleId="font8">
    <w:name w:val="font8"/>
    <w:basedOn w:val="Normal"/>
    <w:rsid w:val="00B76506"/>
    <w:pPr>
      <w:spacing w:before="100" w:beforeAutospacing="1" w:after="100" w:afterAutospacing="1"/>
      <w:jc w:val="left"/>
    </w:pPr>
    <w:rPr>
      <w:rFonts w:eastAsia="Arial Unicode MS" w:cs="Arial"/>
      <w:b/>
      <w:bCs/>
      <w:szCs w:val="22"/>
    </w:rPr>
  </w:style>
  <w:style w:type="character" w:styleId="Refdecomentario">
    <w:name w:val="annotation reference"/>
    <w:uiPriority w:val="99"/>
    <w:semiHidden/>
    <w:unhideWhenUsed/>
    <w:rsid w:val="005F7C49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5F7C49"/>
    <w:rPr>
      <w:sz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5F7C49"/>
    <w:rPr>
      <w:rFonts w:ascii="Arial" w:hAnsi="Arial"/>
      <w:lang w:val="es-ES" w:eastAsia="es-ES"/>
    </w:rPr>
  </w:style>
  <w:style w:type="paragraph" w:customStyle="1" w:styleId="NORMAS">
    <w:name w:val="NORMAS"/>
    <w:autoRedefine/>
    <w:rsid w:val="005F7C49"/>
    <w:pPr>
      <w:widowControl w:val="0"/>
      <w:suppressAutoHyphens/>
      <w:jc w:val="both"/>
    </w:pPr>
    <w:rPr>
      <w:rFonts w:ascii="Arial" w:hAnsi="Arial" w:cs="Arial"/>
      <w:bCs/>
      <w:spacing w:val="-1"/>
      <w:sz w:val="22"/>
      <w:lang w:val="es-ES" w:eastAsia="es-ES"/>
    </w:rPr>
  </w:style>
  <w:style w:type="paragraph" w:styleId="TtuloTDC">
    <w:name w:val="TOC Heading"/>
    <w:basedOn w:val="Ttulo1"/>
    <w:next w:val="Normal"/>
    <w:uiPriority w:val="39"/>
    <w:unhideWhenUsed/>
    <w:qFormat/>
    <w:rsid w:val="0078495E"/>
    <w:pPr>
      <w:keepLines/>
      <w:numPr>
        <w:numId w:val="0"/>
      </w:numPr>
      <w:tabs>
        <w:tab w:val="clear" w:pos="578"/>
      </w:tabs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i w:val="0"/>
      <w:caps w:val="0"/>
      <w:color w:val="365F91" w:themeColor="accent1" w:themeShade="BF"/>
      <w:kern w:val="0"/>
      <w:sz w:val="32"/>
      <w:szCs w:val="32"/>
      <w:lang w:val="es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unhideWhenUsed/>
    <w:rsid w:val="00172C71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172C71"/>
    <w:rPr>
      <w:rFonts w:ascii="Arial" w:hAnsi="Arial"/>
      <w:b/>
      <w:bCs/>
      <w:lang w:val="es-ES" w:eastAsia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18" Type="http://schemas.openxmlformats.org/officeDocument/2006/relationships/image" Target="media/image6.png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image" Target="media/image5.jpeg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3.jpeg"/><Relationship Id="rId23" Type="http://schemas.openxmlformats.org/officeDocument/2006/relationships/theme" Target="theme/theme1.xml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oleObject" Target="embeddings/oleObject1.bin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Version xmlns="http://schemas.microsoft.com/sharepoint/v3/fields">01</_Version>
    <_x00c1_mbito xmlns="bc72ce5d-9f1f-4485-8d53-9527c652486f">DIS</_x00c1_mbito>
    <Tema xmlns="bc72ce5d-9f1f-4485-8d53-9527c652486f">AO</Tema>
    <_Status xmlns="http://schemas.microsoft.com/sharepoint/v3/fields">No iniciado</_Status>
    <Tipo_x0020_de_x0020_documento xmlns="bc72ce5d-9f1f-4485-8d53-9527c652486f">IT</Tipo_x0020_de_x0020_documento>
    <N_x00fa_mero xmlns="bc72ce5d-9f1f-4485-8d53-9527c652486f">MNO3</N_x00fa_mero>
    <Ano1 xmlns="43e18c23-a9e5-467c-b79e-4dcac142b73f">2022</Ano1>
    <Vigencia xmlns="bc72ce5d-9f1f-4485-8d53-9527c652486f">2022-08-15</Vigencia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6F84A1FB6FA81E4FB922EACADBED3B45" ma:contentTypeVersion="12" ma:contentTypeDescription="Crear nuevo documento." ma:contentTypeScope="" ma:versionID="f562542e9d73b30c0fcdeef7f782b62f">
  <xsd:schema xmlns:xsd="http://www.w3.org/2001/XMLSchema" xmlns:xs="http://www.w3.org/2001/XMLSchema" xmlns:p="http://schemas.microsoft.com/office/2006/metadata/properties" xmlns:ns2="43e18c23-a9e5-467c-b79e-4dcac142b73f" xmlns:ns3="bc72ce5d-9f1f-4485-8d53-9527c652486f" xmlns:ns4="http://schemas.microsoft.com/sharepoint/v3/fields" targetNamespace="http://schemas.microsoft.com/office/2006/metadata/properties" ma:root="true" ma:fieldsID="240d283691372125b33fe525305edc4c" ns2:_="" ns3:_="" ns4:_="">
    <xsd:import namespace="43e18c23-a9e5-467c-b79e-4dcac142b73f"/>
    <xsd:import namespace="bc72ce5d-9f1f-4485-8d53-9527c652486f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2:Ano1" minOccurs="0"/>
                <xsd:element ref="ns3:Tipo_x0020_de_x0020_documento" minOccurs="0"/>
                <xsd:element ref="ns3:_x00c1_mbito" minOccurs="0"/>
                <xsd:element ref="ns3:Tema" minOccurs="0"/>
                <xsd:element ref="ns3:N_x00fa_mero" minOccurs="0"/>
                <xsd:element ref="ns4:_Version" minOccurs="0"/>
                <xsd:element ref="ns4:_Status" minOccurs="0"/>
                <xsd:element ref="ns3:Vigenci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e18c23-a9e5-467c-b79e-4dcac142b73f" elementFormDefault="qualified">
    <xsd:import namespace="http://schemas.microsoft.com/office/2006/documentManagement/types"/>
    <xsd:import namespace="http://schemas.microsoft.com/office/infopath/2007/PartnerControls"/>
    <xsd:element name="Ano1" ma:index="8" nillable="true" ma:displayName="Año" ma:description="Año" ma:format="Dropdown" ma:internalName="_x0041_no1">
      <xsd:simpleType>
        <xsd:restriction base="dms:Choice">
          <xsd:enumeration value="2015"/>
          <xsd:enumeration value="2016"/>
          <xsd:enumeration value="2017"/>
          <xsd:enumeration value="2018"/>
          <xsd:enumeration value="2019"/>
          <xsd:enumeration value="2020"/>
          <xsd:enumeration value="2021"/>
          <xsd:enumeration value="2022"/>
          <xsd:enumeration value="2023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c72ce5d-9f1f-4485-8d53-9527c652486f" elementFormDefault="qualified">
    <xsd:import namespace="http://schemas.microsoft.com/office/2006/documentManagement/types"/>
    <xsd:import namespace="http://schemas.microsoft.com/office/infopath/2007/PartnerControls"/>
    <xsd:element name="Tipo_x0020_de_x0020_documento" ma:index="9" nillable="true" ma:displayName="Tipo de documento" ma:internalName="Tipo_x0020_de_x0020_documento">
      <xsd:simpleType>
        <xsd:restriction base="dms:Text">
          <xsd:maxLength value="255"/>
        </xsd:restriction>
      </xsd:simpleType>
    </xsd:element>
    <xsd:element name="_x00c1_mbito" ma:index="10" nillable="true" ma:displayName="Ámbito" ma:internalName="_x00c1_mbito">
      <xsd:simpleType>
        <xsd:restriction base="dms:Text">
          <xsd:maxLength value="255"/>
        </xsd:restriction>
      </xsd:simpleType>
    </xsd:element>
    <xsd:element name="Tema" ma:index="11" nillable="true" ma:displayName="Tema" ma:internalName="Tema">
      <xsd:simpleType>
        <xsd:restriction base="dms:Text">
          <xsd:maxLength value="255"/>
        </xsd:restriction>
      </xsd:simpleType>
    </xsd:element>
    <xsd:element name="N_x00fa_mero" ma:index="12" nillable="true" ma:displayName="Número" ma:internalName="N_x00fa_mero">
      <xsd:simpleType>
        <xsd:restriction base="dms:Text">
          <xsd:maxLength value="255"/>
        </xsd:restriction>
      </xsd:simpleType>
    </xsd:element>
    <xsd:element name="Vigencia" ma:index="15" nillable="true" ma:displayName="Vigencia" ma:internalName="Vigencia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Version" ma:index="13" nillable="true" ma:displayName="Versión" ma:internalName="_Version">
      <xsd:simpleType>
        <xsd:restriction base="dms:Text"/>
      </xsd:simpleType>
    </xsd:element>
    <xsd:element name="_Status" ma:index="14" nillable="true" ma:displayName="Estado" ma:default="No iniciado" ma:format="Dropdown" ma:internalName="_Status">
      <xsd:simpleType>
        <xsd:union memberTypes="dms:Text">
          <xsd:simpleType>
            <xsd:restriction base="dms:Choice">
              <xsd:enumeration value="No iniciado"/>
              <xsd:enumeration value="Borrador"/>
              <xsd:enumeration value="Revisado"/>
              <xsd:enumeration value="programada"/>
              <xsd:enumeration value="Publicado"/>
              <xsd:enumeration value="Final"/>
              <xsd:enumeration value="Expirado"/>
              <xsd:enumeration value="Vigente"/>
            </xsd:restriction>
          </xsd:simpleType>
        </xsd:un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 ma:index="16" ma:displayName="Asunto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7" ma:displayName="Categoría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 ma:displayName="Estado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2D69A4D-35C1-447C-AC37-9C3CE5F858C6}">
  <ds:schemaRefs>
    <ds:schemaRef ds:uri="43e18c23-a9e5-467c-b79e-4dcac142b73f"/>
    <ds:schemaRef ds:uri="http://schemas.microsoft.com/office/infopath/2007/PartnerControls"/>
    <ds:schemaRef ds:uri="http://purl.org/dc/terms/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schemas.microsoft.com/office/2006/metadata/properties"/>
    <ds:schemaRef ds:uri="http://schemas.microsoft.com/sharepoint/v3/fields"/>
    <ds:schemaRef ds:uri="bc72ce5d-9f1f-4485-8d53-9527c652486f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2E918C1E-2AC6-45E8-B0BF-D8166F71F65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4589B6B-E640-4015-BC90-46D71654FA5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3e18c23-a9e5-467c-b79e-4dcac142b73f"/>
    <ds:schemaRef ds:uri="bc72ce5d-9f1f-4485-8d53-9527c652486f"/>
    <ds:schemaRef ds:uri="http://schemas.microsoft.com/sharepoint/v3/fields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BF325C9-1AAB-4A22-8E62-4037B45C06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9</Pages>
  <Words>1577</Words>
  <Characters>8675</Characters>
  <Application>Microsoft Office Word</Application>
  <DocSecurity>0</DocSecurity>
  <Lines>72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Formato para Normas y/o Procedimientos</vt:lpstr>
    </vt:vector>
  </TitlesOfParts>
  <Company>UTE</Company>
  <LinksUpToDate>false</LinksUpToDate>
  <CharactersWithSpaces>10232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EMPALMES, TERMINALES Y DERIVACIONES DE CABLE SUBTERRÁNEO BT</dc:title>
  <dc:subject>Instructivos</dc:subject>
  <dc:creator>Administrador</dc:creator>
  <dc:description>lñllkkjj</dc:description>
  <cp:lastModifiedBy>Pereiro Sardo, Ana Claudia</cp:lastModifiedBy>
  <cp:revision>24</cp:revision>
  <cp:lastPrinted>2018-08-13T14:43:00Z</cp:lastPrinted>
  <dcterms:created xsi:type="dcterms:W3CDTF">2021-02-12T13:24:00Z</dcterms:created>
  <dcterms:modified xsi:type="dcterms:W3CDTF">2022-08-03T16:58:00Z</dcterms:modified>
  <cp:category>Cables Subterráneos </cp:category>
  <cp:contentStatus>Vigente</cp:contentStatus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0x0101006F84A1FB6FA81E4FB922EACADBED3B45</vt:lpwstr>
  </property>
</Properties>
</file>