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5890" w14:textId="77777777" w:rsidR="00772D5A" w:rsidRDefault="00F327DB">
      <w:pPr>
        <w:jc w:val="right"/>
        <w:rPr>
          <w:b/>
          <w:sz w:val="40"/>
          <w:lang w:val="fr-FR"/>
        </w:rPr>
      </w:pPr>
      <w:r>
        <w:rPr>
          <w:b/>
          <w:sz w:val="40"/>
          <w:lang w:val="fr-FR"/>
        </w:rPr>
        <w:t>IT</w:t>
      </w:r>
      <w:r w:rsidR="0034620B">
        <w:rPr>
          <w:b/>
          <w:sz w:val="40"/>
          <w:lang w:val="fr-FR"/>
        </w:rPr>
        <w:t>-DIS-</w:t>
      </w:r>
      <w:r w:rsidR="00F32E8D">
        <w:rPr>
          <w:b/>
          <w:sz w:val="40"/>
          <w:lang w:val="fr-FR"/>
        </w:rPr>
        <w:t>SL</w:t>
      </w:r>
      <w:r w:rsidR="0034620B">
        <w:rPr>
          <w:b/>
          <w:sz w:val="40"/>
          <w:lang w:val="fr-FR"/>
        </w:rPr>
        <w:t>-</w:t>
      </w:r>
      <w:r w:rsidR="00933489">
        <w:rPr>
          <w:b/>
          <w:sz w:val="40"/>
          <w:lang w:val="fr-FR"/>
        </w:rPr>
        <w:t>AS01</w:t>
      </w:r>
      <w:r w:rsidR="00677A8F">
        <w:rPr>
          <w:b/>
          <w:sz w:val="40"/>
          <w:lang w:val="fr-FR"/>
        </w:rPr>
        <w:t>-0</w:t>
      </w:r>
      <w:r>
        <w:rPr>
          <w:b/>
          <w:sz w:val="40"/>
          <w:lang w:val="fr-FR"/>
        </w:rPr>
        <w:t>1</w:t>
      </w:r>
    </w:p>
    <w:p w14:paraId="274F8AF1" w14:textId="77777777" w:rsidR="00772D5A" w:rsidRDefault="00772D5A">
      <w:pPr>
        <w:rPr>
          <w:b/>
          <w:sz w:val="48"/>
          <w:lang w:val="fr-FR"/>
        </w:rPr>
      </w:pPr>
    </w:p>
    <w:p w14:paraId="3192187E" w14:textId="77777777" w:rsidR="00772D5A" w:rsidRDefault="00772D5A">
      <w:pPr>
        <w:rPr>
          <w:b/>
          <w:sz w:val="48"/>
          <w:lang w:val="fr-FR"/>
        </w:rPr>
      </w:pPr>
    </w:p>
    <w:p w14:paraId="4CC2648D" w14:textId="77777777" w:rsidR="00772D5A" w:rsidRDefault="00347FD8" w:rsidP="00347FD8">
      <w:pPr>
        <w:tabs>
          <w:tab w:val="left" w:pos="6129"/>
        </w:tabs>
        <w:rPr>
          <w:b/>
          <w:sz w:val="48"/>
          <w:lang w:val="fr-FR"/>
        </w:rPr>
      </w:pPr>
      <w:r>
        <w:rPr>
          <w:b/>
          <w:sz w:val="48"/>
          <w:lang w:val="fr-FR"/>
        </w:rPr>
        <w:tab/>
      </w:r>
    </w:p>
    <w:p w14:paraId="589859B3" w14:textId="77777777" w:rsidR="00772D5A" w:rsidRDefault="00772D5A">
      <w:pPr>
        <w:rPr>
          <w:b/>
          <w:sz w:val="48"/>
          <w:lang w:val="fr-FR"/>
        </w:rPr>
      </w:pPr>
    </w:p>
    <w:p w14:paraId="67B6181E" w14:textId="77777777" w:rsidR="00DD5456" w:rsidRDefault="00BC0A74" w:rsidP="00323F24">
      <w:pPr>
        <w:pStyle w:val="Textoindependiente3"/>
        <w:rPr>
          <w:sz w:val="40"/>
          <w:lang w:val="es-ES"/>
        </w:rPr>
      </w:pPr>
      <w:r>
        <w:rPr>
          <w:sz w:val="40"/>
          <w:lang w:val="es-ES"/>
        </w:rPr>
        <w:t xml:space="preserve">TRABAJOS EN INSTALACIONES AÉREAS DE MT </w:t>
      </w:r>
    </w:p>
    <w:p w14:paraId="4FC82CE9" w14:textId="77777777" w:rsidR="00772D5A" w:rsidRDefault="00772D5A">
      <w:pPr>
        <w:rPr>
          <w:b/>
          <w:sz w:val="48"/>
        </w:rPr>
      </w:pPr>
    </w:p>
    <w:p w14:paraId="4D6FC3B4" w14:textId="77777777" w:rsidR="00D8125E" w:rsidRDefault="00D8125E">
      <w:pPr>
        <w:spacing w:before="600"/>
        <w:jc w:val="center"/>
        <w:rPr>
          <w:b/>
          <w:sz w:val="28"/>
        </w:rPr>
      </w:pPr>
    </w:p>
    <w:p w14:paraId="53B3C128" w14:textId="77777777" w:rsidR="00772D5A" w:rsidRDefault="00772D5A">
      <w:pPr>
        <w:spacing w:before="600"/>
        <w:jc w:val="center"/>
        <w:rPr>
          <w:b/>
          <w:sz w:val="28"/>
        </w:rPr>
      </w:pPr>
      <w:r>
        <w:rPr>
          <w:b/>
          <w:sz w:val="28"/>
        </w:rPr>
        <w:t xml:space="preserve">VIGENCIA: </w:t>
      </w:r>
      <w:r w:rsidRPr="00137992">
        <w:rPr>
          <w:b/>
          <w:sz w:val="28"/>
        </w:rPr>
        <w:t>20</w:t>
      </w:r>
      <w:r w:rsidR="001C6FBB">
        <w:rPr>
          <w:b/>
          <w:sz w:val="28"/>
        </w:rPr>
        <w:t>2</w:t>
      </w:r>
      <w:r w:rsidR="00524CF2">
        <w:rPr>
          <w:b/>
          <w:sz w:val="28"/>
        </w:rPr>
        <w:t>4</w:t>
      </w:r>
      <w:r w:rsidRPr="00137992">
        <w:rPr>
          <w:b/>
          <w:sz w:val="28"/>
        </w:rPr>
        <w:t>-</w:t>
      </w:r>
      <w:r w:rsidR="00F32E8D">
        <w:rPr>
          <w:b/>
          <w:sz w:val="28"/>
        </w:rPr>
        <w:t>03</w:t>
      </w:r>
      <w:r w:rsidRPr="00137992">
        <w:rPr>
          <w:b/>
          <w:sz w:val="28"/>
        </w:rPr>
        <w:t>-</w:t>
      </w:r>
      <w:r w:rsidR="00F32E8D">
        <w:rPr>
          <w:b/>
          <w:sz w:val="28"/>
        </w:rPr>
        <w:t>01</w:t>
      </w:r>
    </w:p>
    <w:p w14:paraId="32060388" w14:textId="77777777" w:rsidR="00772D5A" w:rsidRDefault="00772D5A"/>
    <w:p w14:paraId="2BC256BE" w14:textId="77777777" w:rsidR="00772D5A" w:rsidRDefault="00772D5A"/>
    <w:p w14:paraId="598684CC" w14:textId="77777777" w:rsidR="00772D5A" w:rsidRDefault="00772D5A"/>
    <w:p w14:paraId="18A174C8" w14:textId="77777777" w:rsidR="00772D5A" w:rsidRDefault="00772D5A"/>
    <w:p w14:paraId="0509DB00" w14:textId="77777777" w:rsidR="00772D5A" w:rsidRDefault="00772D5A"/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772D5A" w14:paraId="1C3849AB" w14:textId="77777777">
        <w:trPr>
          <w:cantSplit/>
          <w:trHeight w:val="3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745" w14:textId="77777777" w:rsidR="00772D5A" w:rsidRDefault="00772D5A">
            <w:pPr>
              <w:rPr>
                <w:b/>
                <w:sz w:val="28"/>
                <w:highlight w:val="yellow"/>
              </w:rPr>
            </w:pPr>
            <w:r>
              <w:rPr>
                <w:b/>
                <w:sz w:val="28"/>
              </w:rPr>
              <w:t>Revisado por: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BB6" w14:textId="77777777" w:rsidR="00772D5A" w:rsidRDefault="00772D5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Aprobado por:</w:t>
            </w:r>
          </w:p>
        </w:tc>
      </w:tr>
      <w:tr w:rsidR="00772D5A" w14:paraId="498C061C" w14:textId="77777777">
        <w:trPr>
          <w:cantSplit/>
          <w:trHeight w:val="922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E509" w14:textId="77777777" w:rsidR="00772D5A" w:rsidRDefault="00772D5A" w:rsidP="007B5B71">
            <w:pPr>
              <w:jc w:val="center"/>
              <w:rPr>
                <w:b/>
              </w:rPr>
            </w:pPr>
          </w:p>
          <w:p w14:paraId="575561C9" w14:textId="77777777" w:rsidR="007B5B71" w:rsidRDefault="007B5B71" w:rsidP="007B5B71">
            <w:pPr>
              <w:jc w:val="center"/>
              <w:rPr>
                <w:b/>
              </w:rPr>
            </w:pPr>
          </w:p>
          <w:p w14:paraId="01953BDB" w14:textId="77777777" w:rsidR="00F327DB" w:rsidRDefault="00F21F21" w:rsidP="007B5B71">
            <w:pPr>
              <w:jc w:val="center"/>
              <w:rPr>
                <w:b/>
              </w:rPr>
            </w:pPr>
            <w:r>
              <w:rPr>
                <w:b/>
              </w:rPr>
              <w:t>Alejandro Silva</w:t>
            </w:r>
          </w:p>
          <w:p w14:paraId="5526003F" w14:textId="77777777" w:rsidR="00F21F21" w:rsidRDefault="00F21F21" w:rsidP="007B5B71">
            <w:pPr>
              <w:jc w:val="center"/>
              <w:rPr>
                <w:b/>
              </w:rPr>
            </w:pPr>
            <w:r>
              <w:rPr>
                <w:b/>
              </w:rPr>
              <w:t>Pablo Maggi</w:t>
            </w:r>
          </w:p>
          <w:p w14:paraId="2DE459DD" w14:textId="77777777" w:rsidR="0071249D" w:rsidRDefault="0071249D" w:rsidP="007B5B71">
            <w:pPr>
              <w:jc w:val="center"/>
              <w:rPr>
                <w:b/>
                <w:sz w:val="28"/>
              </w:rPr>
            </w:pP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84495" w14:textId="77777777" w:rsidR="00772D5A" w:rsidRDefault="00772D5A" w:rsidP="007B5B71">
            <w:pPr>
              <w:jc w:val="center"/>
              <w:rPr>
                <w:b/>
              </w:rPr>
            </w:pPr>
          </w:p>
          <w:p w14:paraId="514BE50A" w14:textId="77777777" w:rsidR="00772D5A" w:rsidRDefault="00772D5A" w:rsidP="007B5B71">
            <w:pPr>
              <w:jc w:val="center"/>
              <w:rPr>
                <w:b/>
              </w:rPr>
            </w:pPr>
          </w:p>
          <w:p w14:paraId="679E9376" w14:textId="77777777" w:rsidR="0071249D" w:rsidRDefault="00F21F21" w:rsidP="00F21F21">
            <w:pPr>
              <w:jc w:val="center"/>
              <w:rPr>
                <w:b/>
                <w:sz w:val="28"/>
              </w:rPr>
            </w:pPr>
            <w:r>
              <w:rPr>
                <w:b/>
              </w:rPr>
              <w:t>E/F Enrique Golffed</w:t>
            </w:r>
          </w:p>
        </w:tc>
      </w:tr>
      <w:tr w:rsidR="00772D5A" w14:paraId="017EFEC4" w14:textId="77777777">
        <w:trPr>
          <w:cantSplit/>
          <w:trHeight w:val="1305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3DC3" w14:textId="77777777" w:rsidR="00772D5A" w:rsidRDefault="00772D5A">
            <w:pPr>
              <w:rPr>
                <w:sz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04C" w14:textId="77777777" w:rsidR="00772D5A" w:rsidRDefault="00772D5A">
            <w:pPr>
              <w:rPr>
                <w:sz w:val="28"/>
              </w:rPr>
            </w:pPr>
          </w:p>
        </w:tc>
      </w:tr>
      <w:tr w:rsidR="00772D5A" w14:paraId="1385FA9B" w14:textId="77777777">
        <w:trPr>
          <w:cantSplit/>
          <w:trHeight w:val="7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5FCD" w14:textId="77777777" w:rsidR="00772D5A" w:rsidRPr="00A91D00" w:rsidRDefault="00772D5A" w:rsidP="00F21F21">
            <w:pPr>
              <w:spacing w:before="240"/>
              <w:rPr>
                <w:b/>
                <w:sz w:val="24"/>
              </w:rPr>
            </w:pPr>
            <w:r w:rsidRPr="00A91D00">
              <w:rPr>
                <w:b/>
                <w:sz w:val="24"/>
              </w:rPr>
              <w:t xml:space="preserve">FECHA: </w:t>
            </w:r>
            <w:r w:rsidR="00F355F1" w:rsidRPr="00A91D00">
              <w:rPr>
                <w:b/>
                <w:sz w:val="24"/>
              </w:rPr>
              <w:t>20</w:t>
            </w:r>
            <w:r w:rsidR="00C02400">
              <w:rPr>
                <w:b/>
                <w:sz w:val="24"/>
              </w:rPr>
              <w:t>2</w:t>
            </w:r>
            <w:r w:rsidR="00524CF2">
              <w:rPr>
                <w:b/>
                <w:sz w:val="24"/>
              </w:rPr>
              <w:t>4</w:t>
            </w:r>
            <w:r w:rsidR="006C5E30" w:rsidRPr="00A91D00">
              <w:rPr>
                <w:b/>
                <w:sz w:val="24"/>
              </w:rPr>
              <w:t>-</w:t>
            </w:r>
            <w:r w:rsidR="00F21F21">
              <w:rPr>
                <w:b/>
                <w:sz w:val="24"/>
              </w:rPr>
              <w:t>02</w:t>
            </w:r>
            <w:r w:rsidR="006C5E30" w:rsidRPr="00A91D00">
              <w:rPr>
                <w:b/>
                <w:sz w:val="24"/>
              </w:rPr>
              <w:t>-</w:t>
            </w:r>
            <w:r w:rsidR="00F21F21">
              <w:rPr>
                <w:b/>
                <w:sz w:val="24"/>
              </w:rPr>
              <w:t>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09A" w14:textId="5625A61C" w:rsidR="00A85440" w:rsidRPr="00A91D00" w:rsidRDefault="00772D5A" w:rsidP="00F32E8D">
            <w:pPr>
              <w:spacing w:before="240"/>
              <w:rPr>
                <w:b/>
                <w:sz w:val="24"/>
              </w:rPr>
            </w:pPr>
            <w:r w:rsidRPr="00A91D00">
              <w:rPr>
                <w:b/>
                <w:sz w:val="24"/>
              </w:rPr>
              <w:t xml:space="preserve">FECHA: </w:t>
            </w:r>
            <w:r w:rsidR="00677A8F" w:rsidRPr="00A91D00">
              <w:rPr>
                <w:b/>
                <w:sz w:val="24"/>
              </w:rPr>
              <w:t>20</w:t>
            </w:r>
            <w:r w:rsidR="001C6FBB">
              <w:rPr>
                <w:b/>
                <w:sz w:val="24"/>
              </w:rPr>
              <w:t>2</w:t>
            </w:r>
            <w:r w:rsidR="00524CF2">
              <w:rPr>
                <w:b/>
                <w:sz w:val="24"/>
              </w:rPr>
              <w:t>4</w:t>
            </w:r>
            <w:r w:rsidR="00677A8F" w:rsidRPr="00A91D00">
              <w:rPr>
                <w:b/>
                <w:sz w:val="24"/>
              </w:rPr>
              <w:t>-</w:t>
            </w:r>
            <w:r w:rsidR="00F32E8D">
              <w:rPr>
                <w:b/>
                <w:sz w:val="24"/>
              </w:rPr>
              <w:t>02</w:t>
            </w:r>
            <w:r w:rsidR="00677A8F" w:rsidRPr="00A91D00">
              <w:rPr>
                <w:b/>
                <w:sz w:val="24"/>
              </w:rPr>
              <w:t>-</w:t>
            </w:r>
            <w:r w:rsidR="00C50177">
              <w:rPr>
                <w:b/>
                <w:sz w:val="24"/>
              </w:rPr>
              <w:t>26</w:t>
            </w:r>
          </w:p>
        </w:tc>
      </w:tr>
    </w:tbl>
    <w:p w14:paraId="15EBD1B2" w14:textId="77777777" w:rsidR="00616D74" w:rsidRDefault="00616D74">
      <w:pPr>
        <w:sectPr w:rsidR="00616D74">
          <w:headerReference w:type="default" r:id="rId11"/>
          <w:footerReference w:type="default" r:id="rId12"/>
          <w:pgSz w:w="11906" w:h="16838"/>
          <w:pgMar w:top="1985" w:right="1418" w:bottom="1418" w:left="1418" w:header="851" w:footer="851" w:gutter="0"/>
          <w:cols w:space="720"/>
        </w:sectPr>
      </w:pPr>
    </w:p>
    <w:p w14:paraId="12D854C9" w14:textId="77777777" w:rsidR="005808DD" w:rsidRPr="00DB177D" w:rsidRDefault="005808DD" w:rsidP="00DB177D">
      <w:pPr>
        <w:jc w:val="center"/>
        <w:rPr>
          <w:b/>
          <w:sz w:val="28"/>
          <w:szCs w:val="28"/>
        </w:rPr>
      </w:pPr>
      <w:bookmarkStart w:id="0" w:name="_Toc478967099"/>
      <w:bookmarkStart w:id="1" w:name="_Toc479155747"/>
      <w:bookmarkStart w:id="2" w:name="_Toc486231573"/>
      <w:bookmarkStart w:id="3" w:name="_Toc498857966"/>
      <w:bookmarkStart w:id="4" w:name="_Toc510406131"/>
      <w:bookmarkStart w:id="5" w:name="_Toc51141180"/>
      <w:r w:rsidRPr="00DB177D">
        <w:rPr>
          <w:b/>
          <w:sz w:val="28"/>
          <w:szCs w:val="28"/>
        </w:rPr>
        <w:lastRenderedPageBreak/>
        <w:t>ÍNDICE</w:t>
      </w:r>
      <w:bookmarkEnd w:id="0"/>
      <w:bookmarkEnd w:id="1"/>
      <w:bookmarkEnd w:id="2"/>
      <w:bookmarkEnd w:id="3"/>
      <w:bookmarkEnd w:id="4"/>
      <w:bookmarkEnd w:id="5"/>
    </w:p>
    <w:p w14:paraId="70DCDBEF" w14:textId="7B95C85C" w:rsidR="00EC78DF" w:rsidRDefault="00253106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fldChar w:fldCharType="begin"/>
      </w:r>
      <w:r w:rsidR="005808DD">
        <w:instrText xml:space="preserve"> TOC \o "1-3" </w:instrText>
      </w:r>
      <w:r>
        <w:fldChar w:fldCharType="separate"/>
      </w:r>
      <w:r w:rsidR="00EC78DF">
        <w:rPr>
          <w:noProof/>
        </w:rPr>
        <w:t>0.-</w:t>
      </w:r>
      <w:r w:rsidR="00EC78D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 w:rsidR="00EC78DF">
        <w:rPr>
          <w:noProof/>
        </w:rPr>
        <w:t>TRÁMITE Y REVISIONES</w:t>
      </w:r>
      <w:r w:rsidR="00EC78DF">
        <w:rPr>
          <w:noProof/>
        </w:rPr>
        <w:tab/>
      </w:r>
      <w:r w:rsidR="00EC78DF">
        <w:rPr>
          <w:noProof/>
        </w:rPr>
        <w:fldChar w:fldCharType="begin"/>
      </w:r>
      <w:r w:rsidR="00EC78DF">
        <w:rPr>
          <w:noProof/>
        </w:rPr>
        <w:instrText xml:space="preserve"> PAGEREF _Toc159842078 \h </w:instrText>
      </w:r>
      <w:r w:rsidR="00EC78DF">
        <w:rPr>
          <w:noProof/>
        </w:rPr>
      </w:r>
      <w:r w:rsidR="00EC78DF">
        <w:rPr>
          <w:noProof/>
        </w:rPr>
        <w:fldChar w:fldCharType="separate"/>
      </w:r>
      <w:r w:rsidR="00EC78DF">
        <w:rPr>
          <w:noProof/>
        </w:rPr>
        <w:t>3</w:t>
      </w:r>
      <w:r w:rsidR="00EC78DF">
        <w:rPr>
          <w:noProof/>
        </w:rPr>
        <w:fldChar w:fldCharType="end"/>
      </w:r>
    </w:p>
    <w:p w14:paraId="63EE41D4" w14:textId="61052C24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0.1. - TRÁMITE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605255" w14:textId="42D5D546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0.2. – REVISIONES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8436B6E" w14:textId="0FE8C347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1.-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OBJETO Y CAMPO DE APLICACIÓN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D7D5206" w14:textId="14CBE12F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1.1. - VIGENCIA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BC07BC8" w14:textId="7377BDAE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1.2. – INVOLUCRADAS/OS Y PARTES INTERESADAS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2598C10" w14:textId="61DFEEB3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2.-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REFERENCIAS NORMATIVAS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05F0493" w14:textId="6820327A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3.-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DEFINICIONES / ABREVIATURAS / SÍMBOLOS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3F4F2D" w14:textId="77B63D6E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3.1. - DEFINICIONES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FCD3EAC" w14:textId="4F9A8C77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3.2. - ABREVIATURAS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FEA37B6" w14:textId="6DD9E9BA" w:rsidR="00EC78DF" w:rsidRDefault="00EC78DF">
      <w:pPr>
        <w:pStyle w:val="TDC2"/>
        <w:tabs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3.3. – SÍMBOLOS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767F1D3" w14:textId="3AFB3D9E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4.-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DESARROLLO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B4E1AD" w14:textId="1258428E" w:rsidR="00EC78DF" w:rsidRDefault="00EC78DF">
      <w:pPr>
        <w:pStyle w:val="TD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4.1.-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Requisitos de Seguridad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428244" w14:textId="2F017BE3" w:rsidR="00EC78DF" w:rsidRDefault="00EC78DF">
      <w:pPr>
        <w:pStyle w:val="TD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</w:pPr>
      <w:r>
        <w:rPr>
          <w:noProof/>
        </w:rPr>
        <w:t>4.2.-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Subestación aérea MT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8C2B12" w14:textId="4D8A2B40" w:rsidR="00EC78DF" w:rsidRDefault="00EC78DF">
      <w:pPr>
        <w:pStyle w:val="TDC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s-419" w:eastAsia="es-419"/>
        </w:rPr>
      </w:pPr>
      <w:r>
        <w:rPr>
          <w:noProof/>
        </w:rPr>
        <w:t>4.2.1.-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s-419" w:eastAsia="es-419"/>
        </w:rPr>
        <w:tab/>
      </w:r>
      <w:r>
        <w:rPr>
          <w:noProof/>
        </w:rPr>
        <w:t>SBA en un apoyo o dos apoyos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95D0623" w14:textId="27C30B9A" w:rsidR="00EC78DF" w:rsidRDefault="00EC78DF">
      <w:pPr>
        <w:pStyle w:val="TDC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s-419" w:eastAsia="es-419"/>
        </w:rPr>
      </w:pPr>
      <w:r>
        <w:rPr>
          <w:noProof/>
        </w:rPr>
        <w:t>4.2.2.-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s-419" w:eastAsia="es-419"/>
        </w:rPr>
        <w:tab/>
      </w:r>
      <w:r>
        <w:rPr>
          <w:noProof/>
        </w:rPr>
        <w:t>SBA con cable subterráneo MT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0C15A30" w14:textId="1AADCEEC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5.-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REGISTROS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4ADA55F" w14:textId="499870AE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6.-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INDICADORES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4AE27B8" w14:textId="051FA5FD" w:rsidR="00EC78DF" w:rsidRDefault="00EC78DF">
      <w:pPr>
        <w:pStyle w:val="TD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</w:pPr>
      <w:r>
        <w:rPr>
          <w:noProof/>
        </w:rPr>
        <w:t>7.-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419" w:eastAsia="es-419"/>
        </w:rPr>
        <w:tab/>
      </w:r>
      <w:r>
        <w:rPr>
          <w:noProof/>
        </w:rPr>
        <w:t>ANEXOS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_Toc159842096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8111C41" w14:textId="77777777" w:rsidR="005808DD" w:rsidRDefault="00253106" w:rsidP="005808DD">
      <w:pPr>
        <w:sectPr w:rsidR="005808DD" w:rsidSect="00124C1A">
          <w:headerReference w:type="default" r:id="rId13"/>
          <w:footerReference w:type="default" r:id="rId14"/>
          <w:pgSz w:w="11906" w:h="16838"/>
          <w:pgMar w:top="1985" w:right="1418" w:bottom="1418" w:left="1418" w:header="851" w:footer="851" w:gutter="0"/>
          <w:pgNumType w:start="2"/>
          <w:cols w:space="720"/>
        </w:sectPr>
      </w:pPr>
      <w:r>
        <w:fldChar w:fldCharType="end"/>
      </w:r>
    </w:p>
    <w:p w14:paraId="3375A2EF" w14:textId="77777777" w:rsidR="00772D5A" w:rsidRDefault="00772D5A" w:rsidP="0071249D">
      <w:pPr>
        <w:pStyle w:val="Ttulo1"/>
      </w:pPr>
      <w:bookmarkStart w:id="6" w:name="_Toc486231550"/>
      <w:bookmarkStart w:id="7" w:name="_Toc498857944"/>
      <w:bookmarkStart w:id="8" w:name="_Toc510406109"/>
      <w:bookmarkStart w:id="9" w:name="_Toc159842078"/>
      <w:r>
        <w:lastRenderedPageBreak/>
        <w:t>TRÁMITE Y REVISIONES</w:t>
      </w:r>
      <w:bookmarkEnd w:id="6"/>
      <w:bookmarkEnd w:id="7"/>
      <w:bookmarkEnd w:id="8"/>
      <w:bookmarkEnd w:id="9"/>
    </w:p>
    <w:p w14:paraId="42F882F1" w14:textId="77777777" w:rsidR="00772D5A" w:rsidRDefault="00772D5A">
      <w:pPr>
        <w:pStyle w:val="Ttulo2"/>
      </w:pPr>
      <w:bookmarkStart w:id="10" w:name="_Toc486231551"/>
      <w:bookmarkStart w:id="11" w:name="_Toc498857945"/>
      <w:bookmarkStart w:id="12" w:name="_Toc510406110"/>
      <w:bookmarkStart w:id="13" w:name="_Toc159842079"/>
      <w:r>
        <w:t>0.1. - TRÁMITE</w:t>
      </w:r>
      <w:bookmarkEnd w:id="10"/>
      <w:bookmarkEnd w:id="11"/>
      <w:bookmarkEnd w:id="12"/>
      <w:bookmarkEnd w:id="13"/>
    </w:p>
    <w:p w14:paraId="52C42267" w14:textId="77777777" w:rsidR="00F327DB" w:rsidRDefault="00F327DB" w:rsidP="00F327DB">
      <w:pPr>
        <w:pStyle w:val="font8"/>
        <w:jc w:val="both"/>
        <w:rPr>
          <w:rFonts w:eastAsia="Times New Roman"/>
          <w:b w:val="0"/>
          <w:bCs w:val="0"/>
        </w:rPr>
      </w:pPr>
      <w:r w:rsidRPr="621A5149">
        <w:rPr>
          <w:rFonts w:eastAsia="Times New Roman"/>
          <w:b w:val="0"/>
          <w:bCs w:val="0"/>
        </w:rPr>
        <w:t>Este documento fue elaborado por el Grupo de Seguridad de DIS.</w:t>
      </w:r>
    </w:p>
    <w:p w14:paraId="4968B4DD" w14:textId="77777777" w:rsidR="00772D5A" w:rsidRDefault="00772D5A">
      <w:pPr>
        <w:pStyle w:val="Ttulo2"/>
      </w:pPr>
      <w:bookmarkStart w:id="14" w:name="_Toc478967082"/>
      <w:bookmarkStart w:id="15" w:name="_Toc479155726"/>
      <w:bookmarkStart w:id="16" w:name="_Toc486231552"/>
      <w:bookmarkStart w:id="17" w:name="_Toc498857946"/>
      <w:bookmarkStart w:id="18" w:name="_Toc510406111"/>
      <w:bookmarkStart w:id="19" w:name="_Toc159842080"/>
      <w:r>
        <w:t>0.2. – REVISIONES</w:t>
      </w:r>
      <w:bookmarkEnd w:id="14"/>
      <w:bookmarkEnd w:id="15"/>
      <w:bookmarkEnd w:id="16"/>
      <w:bookmarkEnd w:id="17"/>
      <w:bookmarkEnd w:id="18"/>
      <w:bookmarkEnd w:id="19"/>
    </w:p>
    <w:p w14:paraId="50EF6E42" w14:textId="77777777" w:rsidR="004E33F8" w:rsidRDefault="00C02400" w:rsidP="001C6FBB">
      <w:r>
        <w:t>No aplica.</w:t>
      </w:r>
      <w:r w:rsidR="00C279F9">
        <w:t xml:space="preserve"> Primera versión del documento.</w:t>
      </w:r>
      <w:r w:rsidR="004E33F8">
        <w:tab/>
      </w:r>
    </w:p>
    <w:p w14:paraId="0C65AA01" w14:textId="77777777" w:rsidR="00772D5A" w:rsidRDefault="002C37A8" w:rsidP="0071249D">
      <w:pPr>
        <w:pStyle w:val="Ttulo1"/>
      </w:pPr>
      <w:bookmarkStart w:id="20" w:name="_Toc159842081"/>
      <w:r>
        <w:t>OBJETO Y CAMPO DE APLICACIÓN</w:t>
      </w:r>
      <w:bookmarkEnd w:id="20"/>
    </w:p>
    <w:p w14:paraId="33379B8A" w14:textId="77777777" w:rsidR="00286E83" w:rsidRPr="00F327DB" w:rsidRDefault="00286E83" w:rsidP="00286E83">
      <w:pPr>
        <w:rPr>
          <w:lang w:val="es-ES_tradnl"/>
        </w:rPr>
      </w:pPr>
      <w:bookmarkStart w:id="21" w:name="_Toc453126482"/>
      <w:bookmarkStart w:id="22" w:name="_Toc457041013"/>
      <w:bookmarkStart w:id="23" w:name="_Toc457041747"/>
      <w:r w:rsidRPr="00F327DB">
        <w:rPr>
          <w:lang w:val="es-ES_tradnl"/>
        </w:rPr>
        <w:t xml:space="preserve">El presente documento </w:t>
      </w:r>
      <w:r>
        <w:rPr>
          <w:lang w:val="es-ES_tradnl"/>
        </w:rPr>
        <w:t>establece</w:t>
      </w:r>
      <w:r w:rsidRPr="00F327DB">
        <w:rPr>
          <w:lang w:val="es-ES_tradnl"/>
        </w:rPr>
        <w:t xml:space="preserve"> las </w:t>
      </w:r>
      <w:r>
        <w:rPr>
          <w:lang w:val="es-ES_tradnl"/>
        </w:rPr>
        <w:t xml:space="preserve">condiciones </w:t>
      </w:r>
      <w:r w:rsidRPr="00F327DB">
        <w:rPr>
          <w:lang w:val="es-ES_tradnl"/>
        </w:rPr>
        <w:t>para asegurar subestaciones aéreas de acuerdo a lo establecido en la NS1D y la normativa nacional, en instalaciones de distribución de energía.</w:t>
      </w:r>
    </w:p>
    <w:p w14:paraId="7756D94B" w14:textId="77777777" w:rsidR="00286E83" w:rsidRPr="00543087" w:rsidRDefault="00286E83" w:rsidP="00286E83">
      <w:pPr>
        <w:rPr>
          <w:lang w:val="es-MX"/>
        </w:rPr>
      </w:pPr>
      <w:r w:rsidRPr="00543087">
        <w:rPr>
          <w:lang w:val="es-MX"/>
        </w:rPr>
        <w:t>Para la elaboración de este documento se tom</w:t>
      </w:r>
      <w:r w:rsidR="00F32E8D">
        <w:rPr>
          <w:lang w:val="es-MX"/>
        </w:rPr>
        <w:t>a</w:t>
      </w:r>
      <w:r w:rsidRPr="00543087">
        <w:rPr>
          <w:lang w:val="es-MX"/>
        </w:rPr>
        <w:t xml:space="preserve"> como antecedente lo establecido en la OS 17/98 en particular lo referido a la ejecución de tareas sobre subestaciones aéreas. El estudio y análisis de esta situación de trabajo, llev</w:t>
      </w:r>
      <w:r w:rsidR="00F32E8D">
        <w:rPr>
          <w:lang w:val="es-MX"/>
        </w:rPr>
        <w:t>a</w:t>
      </w:r>
      <w:r w:rsidRPr="00543087">
        <w:rPr>
          <w:lang w:val="es-MX"/>
        </w:rPr>
        <w:t xml:space="preserve"> al presente desarrollo detallando las condiciones de seguridad a cumplir en cada escenario operativo en este tipo de instalación.</w:t>
      </w:r>
    </w:p>
    <w:p w14:paraId="59DAFC1E" w14:textId="77777777" w:rsidR="00286E83" w:rsidRPr="000E7F24" w:rsidRDefault="00286E83" w:rsidP="00286E83">
      <w:pPr>
        <w:rPr>
          <w:lang w:val="es-MX"/>
        </w:rPr>
      </w:pPr>
      <w:r w:rsidRPr="00543087">
        <w:rPr>
          <w:lang w:val="es-MX"/>
        </w:rPr>
        <w:t xml:space="preserve">La OS 17/98 también refiere a toda tarea en proximidad a otras instalaciones energizadas no contempladas en el presente documento y para la cuales </w:t>
      </w:r>
      <w:r w:rsidR="00F32E8D">
        <w:rPr>
          <w:lang w:val="es-MX"/>
        </w:rPr>
        <w:t xml:space="preserve">se debe </w:t>
      </w:r>
      <w:r w:rsidRPr="00543087">
        <w:rPr>
          <w:lang w:val="es-MX"/>
        </w:rPr>
        <w:t xml:space="preserve">aplicar la evaluación de riesgos del </w:t>
      </w:r>
      <w:proofErr w:type="gramStart"/>
      <w:r w:rsidRPr="00543087">
        <w:rPr>
          <w:lang w:val="es-MX"/>
        </w:rPr>
        <w:t>Jefe</w:t>
      </w:r>
      <w:proofErr w:type="gramEnd"/>
      <w:r w:rsidRPr="00543087">
        <w:rPr>
          <w:lang w:val="es-MX"/>
        </w:rPr>
        <w:t xml:space="preserve"> de Trabajos considerando además de la distancia mínima de trabajo, todas las medidas que haya dispuestas en la normativa nacional e interna.</w:t>
      </w:r>
    </w:p>
    <w:p w14:paraId="4106FE10" w14:textId="77777777" w:rsidR="00A61A3C" w:rsidRDefault="00F327DB" w:rsidP="00F327DB">
      <w:pPr>
        <w:rPr>
          <w:lang w:val="es-ES_tradnl"/>
        </w:rPr>
      </w:pPr>
      <w:r w:rsidRPr="00F327DB">
        <w:rPr>
          <w:lang w:val="es-ES_tradnl"/>
        </w:rPr>
        <w:t>Es de aplicación en todo el ámbito geográfico de DIS.</w:t>
      </w:r>
      <w:bookmarkStart w:id="24" w:name="_Toc453126483"/>
      <w:bookmarkStart w:id="25" w:name="_Toc457041014"/>
      <w:bookmarkStart w:id="26" w:name="_Toc457041748"/>
      <w:bookmarkEnd w:id="21"/>
      <w:bookmarkEnd w:id="22"/>
      <w:bookmarkEnd w:id="23"/>
    </w:p>
    <w:p w14:paraId="444D8C9F" w14:textId="77777777" w:rsidR="00772D5A" w:rsidRPr="00DB2DC6" w:rsidRDefault="00772D5A" w:rsidP="00DB2DC6">
      <w:pPr>
        <w:pStyle w:val="Ttulo2"/>
      </w:pPr>
      <w:bookmarkStart w:id="27" w:name="_Toc478967087"/>
      <w:bookmarkStart w:id="28" w:name="_Toc479155731"/>
      <w:bookmarkStart w:id="29" w:name="_Toc486231557"/>
      <w:bookmarkStart w:id="30" w:name="_Toc498857951"/>
      <w:bookmarkStart w:id="31" w:name="_Toc510406116"/>
      <w:bookmarkStart w:id="32" w:name="_Toc159842082"/>
      <w:r w:rsidRPr="00DB2DC6">
        <w:t>1.</w:t>
      </w:r>
      <w:r w:rsidR="00DB2DC6">
        <w:t>1</w:t>
      </w:r>
      <w:r w:rsidRPr="00DB2DC6">
        <w:t>. - VIGENCIA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6E187D4F" w14:textId="2630CCA1" w:rsidR="00772D5A" w:rsidRDefault="00F4799E">
      <w:r>
        <w:t xml:space="preserve">El presente </w:t>
      </w:r>
      <w:r w:rsidR="00EC78DF">
        <w:t>d</w:t>
      </w:r>
      <w:r w:rsidR="00F327DB">
        <w:t>ocumento</w:t>
      </w:r>
      <w:r w:rsidR="00737057">
        <w:t xml:space="preserve"> entra en vigencia </w:t>
      </w:r>
      <w:r w:rsidR="00F32E8D">
        <w:t>en la fecha</w:t>
      </w:r>
      <w:r w:rsidR="00737057">
        <w:t xml:space="preserve"> establecida en la caratula y pie de página</w:t>
      </w:r>
      <w:r w:rsidR="00772D5A">
        <w:t>.</w:t>
      </w:r>
    </w:p>
    <w:p w14:paraId="3C8C3FD4" w14:textId="77777777" w:rsidR="005A3F5A" w:rsidRDefault="004E7AF5">
      <w:r w:rsidRPr="00543087">
        <w:t>Este instructivo deroga la OS 17/98 de INT.</w:t>
      </w:r>
    </w:p>
    <w:p w14:paraId="6B7972DE" w14:textId="77777777" w:rsidR="00772D5A" w:rsidRDefault="00772D5A">
      <w:pPr>
        <w:pStyle w:val="Ttulo2"/>
      </w:pPr>
      <w:bookmarkStart w:id="33" w:name="_Toc457041015"/>
      <w:bookmarkStart w:id="34" w:name="_Toc457041749"/>
      <w:bookmarkStart w:id="35" w:name="_Toc478967088"/>
      <w:bookmarkStart w:id="36" w:name="_Toc479155732"/>
      <w:bookmarkStart w:id="37" w:name="_Toc486231558"/>
      <w:bookmarkStart w:id="38" w:name="_Toc498857952"/>
      <w:bookmarkStart w:id="39" w:name="_Toc510406117"/>
      <w:bookmarkStart w:id="40" w:name="_Toc159842083"/>
      <w:r>
        <w:t>1.</w:t>
      </w:r>
      <w:r w:rsidR="00DB2DC6">
        <w:t>2</w:t>
      </w:r>
      <w:r>
        <w:t xml:space="preserve">. </w:t>
      </w:r>
      <w:r w:rsidR="00491DDE">
        <w:t>–</w:t>
      </w:r>
      <w:r>
        <w:t xml:space="preserve"> INVOLUCRAD</w:t>
      </w:r>
      <w:bookmarkEnd w:id="33"/>
      <w:bookmarkEnd w:id="34"/>
      <w:bookmarkEnd w:id="35"/>
      <w:bookmarkEnd w:id="36"/>
      <w:bookmarkEnd w:id="37"/>
      <w:bookmarkEnd w:id="38"/>
      <w:bookmarkEnd w:id="39"/>
      <w:r w:rsidR="00491DDE">
        <w:t>AS/OS Y PARTES INTERESADAS</w:t>
      </w:r>
      <w:bookmarkEnd w:id="40"/>
    </w:p>
    <w:p w14:paraId="2D389A19" w14:textId="77777777" w:rsidR="00B073BD" w:rsidRDefault="00F327DB" w:rsidP="0071249D">
      <w:pPr>
        <w:rPr>
          <w:lang w:val="es-ES_tradnl"/>
        </w:rPr>
      </w:pPr>
      <w:r>
        <w:rPr>
          <w:lang w:val="es-ES_tradnl"/>
        </w:rPr>
        <w:t xml:space="preserve">Todas las unidades que </w:t>
      </w:r>
      <w:r w:rsidR="00F32E8D">
        <w:rPr>
          <w:lang w:val="es-ES_tradnl"/>
        </w:rPr>
        <w:t xml:space="preserve">gestionan, preparan y </w:t>
      </w:r>
      <w:r>
        <w:rPr>
          <w:lang w:val="es-ES_tradnl"/>
        </w:rPr>
        <w:t xml:space="preserve">realizan </w:t>
      </w:r>
      <w:r w:rsidR="00B073BD">
        <w:rPr>
          <w:lang w:val="es-ES_tradnl"/>
        </w:rPr>
        <w:t xml:space="preserve">tareas </w:t>
      </w:r>
      <w:r>
        <w:rPr>
          <w:lang w:val="es-ES_tradnl"/>
        </w:rPr>
        <w:t>sin tensión en la red de MT</w:t>
      </w:r>
      <w:r w:rsidR="00F32E8D">
        <w:rPr>
          <w:lang w:val="es-ES_tradnl"/>
        </w:rPr>
        <w:t>.</w:t>
      </w:r>
    </w:p>
    <w:p w14:paraId="6F7C76D6" w14:textId="77777777" w:rsidR="00B073BD" w:rsidRDefault="006824BF" w:rsidP="0071249D">
      <w:pPr>
        <w:rPr>
          <w:lang w:val="es-ES_tradnl"/>
        </w:rPr>
      </w:pPr>
      <w:r>
        <w:rPr>
          <w:lang w:val="es-ES_tradnl"/>
        </w:rPr>
        <w:t>Aplica a la planificación</w:t>
      </w:r>
      <w:r w:rsidR="00B073BD">
        <w:rPr>
          <w:lang w:val="es-ES_tradnl"/>
        </w:rPr>
        <w:t xml:space="preserve"> de la zona consignada y al aseguramiento de las instalaciones para la realización de tareas sin tensión.</w:t>
      </w:r>
    </w:p>
    <w:p w14:paraId="14E7F412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E</w:t>
      </w:r>
      <w:r>
        <w:rPr>
          <w:lang w:val="es-ES_tradnl"/>
        </w:rPr>
        <w:t>l presente</w:t>
      </w:r>
      <w:r w:rsidRPr="00133170">
        <w:rPr>
          <w:lang w:val="es-ES_tradnl"/>
        </w:rPr>
        <w:t xml:space="preserve"> documento se difunde de acuerdo con el listado de </w:t>
      </w:r>
      <w:proofErr w:type="gramStart"/>
      <w:r w:rsidRPr="00133170">
        <w:rPr>
          <w:lang w:val="es-ES_tradnl"/>
        </w:rPr>
        <w:t>Responsables</w:t>
      </w:r>
      <w:proofErr w:type="gramEnd"/>
      <w:r w:rsidRPr="00133170">
        <w:rPr>
          <w:lang w:val="es-ES_tradnl"/>
        </w:rPr>
        <w:t xml:space="preserve"> de Difusión de Documentos de DYC LI-DYC-CA-0001, según listas internas:</w:t>
      </w:r>
    </w:p>
    <w:p w14:paraId="218B01A0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L1 REDES Y DISTRIBUCION</w:t>
      </w:r>
    </w:p>
    <w:p w14:paraId="6CCA1B9B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L2 EXPLOTACION</w:t>
      </w:r>
    </w:p>
    <w:p w14:paraId="20920A43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L3 OBRAS Y PROYECTOS</w:t>
      </w:r>
    </w:p>
    <w:p w14:paraId="1DA0770C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L4 OPERACIÓN DE REDES</w:t>
      </w:r>
    </w:p>
    <w:p w14:paraId="3003BE82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L5 MANTENIMIENTO</w:t>
      </w:r>
    </w:p>
    <w:p w14:paraId="1AB04F14" w14:textId="77777777" w:rsidR="00F21DA8" w:rsidRPr="00BF0CE3" w:rsidRDefault="00F21DA8" w:rsidP="00F21DA8">
      <w:pPr>
        <w:pStyle w:val="Encabezado"/>
        <w:tabs>
          <w:tab w:val="clear" w:pos="4252"/>
          <w:tab w:val="clear" w:pos="8504"/>
        </w:tabs>
        <w:rPr>
          <w:snapToGrid/>
          <w:lang w:val="es-ES_tradnl"/>
        </w:rPr>
      </w:pPr>
      <w:r w:rsidRPr="00BF0CE3">
        <w:rPr>
          <w:snapToGrid/>
          <w:lang w:val="es-ES_tradnl"/>
        </w:rPr>
        <w:lastRenderedPageBreak/>
        <w:t>DIS L6 ESTUDIOS</w:t>
      </w:r>
    </w:p>
    <w:p w14:paraId="78D68189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L7 GESTION DE REDES Y AUTOMATIZACION</w:t>
      </w:r>
    </w:p>
    <w:p w14:paraId="58346BB7" w14:textId="77777777" w:rsidR="00F21DA8" w:rsidRPr="00133170" w:rsidRDefault="00F21DA8" w:rsidP="00F21DA8">
      <w:pPr>
        <w:rPr>
          <w:lang w:val="es-ES_tradnl"/>
        </w:rPr>
      </w:pPr>
      <w:r w:rsidRPr="00133170">
        <w:rPr>
          <w:lang w:val="es-ES_tradnl"/>
        </w:rPr>
        <w:t>DIS L9 PROYECTOS Y PLANIFICACION</w:t>
      </w:r>
    </w:p>
    <w:p w14:paraId="6E152A90" w14:textId="77777777" w:rsidR="00F21DA8" w:rsidRDefault="00F21DA8" w:rsidP="00F21DA8">
      <w:pPr>
        <w:rPr>
          <w:lang w:val="es-ES_tradnl"/>
        </w:rPr>
      </w:pPr>
      <w:r w:rsidRPr="00133170">
        <w:rPr>
          <w:lang w:val="es-ES_tradnl"/>
        </w:rPr>
        <w:t>DIS L10 OBRAS</w:t>
      </w:r>
    </w:p>
    <w:p w14:paraId="3D0EC369" w14:textId="77777777" w:rsidR="00BA0DE2" w:rsidRDefault="00BA0DE2" w:rsidP="0071249D">
      <w:pPr>
        <w:pStyle w:val="Ttulo1"/>
      </w:pPr>
      <w:bookmarkStart w:id="41" w:name="_Toc457041026"/>
      <w:bookmarkStart w:id="42" w:name="_Toc457041760"/>
      <w:bookmarkStart w:id="43" w:name="_Toc478967092"/>
      <w:bookmarkStart w:id="44" w:name="_Toc479155736"/>
      <w:bookmarkStart w:id="45" w:name="_Toc486231562"/>
      <w:bookmarkStart w:id="46" w:name="_Toc498857956"/>
      <w:bookmarkStart w:id="47" w:name="_Toc510406121"/>
      <w:bookmarkStart w:id="48" w:name="_Toc159842084"/>
      <w:bookmarkStart w:id="49" w:name="_Toc486231559"/>
      <w:bookmarkStart w:id="50" w:name="_Toc498857953"/>
      <w:bookmarkStart w:id="51" w:name="_Toc510406118"/>
      <w:r>
        <w:t>REFERENCIAS</w:t>
      </w:r>
      <w:bookmarkEnd w:id="41"/>
      <w:bookmarkEnd w:id="42"/>
      <w:bookmarkEnd w:id="43"/>
      <w:bookmarkEnd w:id="44"/>
      <w:bookmarkEnd w:id="45"/>
      <w:bookmarkEnd w:id="46"/>
      <w:bookmarkEnd w:id="47"/>
      <w:r>
        <w:t xml:space="preserve"> NORMATIVAS</w:t>
      </w:r>
      <w:bookmarkEnd w:id="48"/>
    </w:p>
    <w:p w14:paraId="7A6B589A" w14:textId="77777777" w:rsidR="00C04FEB" w:rsidRPr="00F327DB" w:rsidRDefault="00C04FEB" w:rsidP="00C04FEB">
      <w:pPr>
        <w:rPr>
          <w:color w:val="000000" w:themeColor="text1"/>
          <w:lang w:val="es-MX"/>
        </w:rPr>
      </w:pPr>
      <w:r w:rsidRPr="00C04FEB">
        <w:rPr>
          <w:lang w:val="es-MX"/>
        </w:rPr>
        <w:t xml:space="preserve">Los </w:t>
      </w:r>
      <w:r w:rsidRPr="00F327DB">
        <w:rPr>
          <w:color w:val="000000" w:themeColor="text1"/>
          <w:lang w:val="es-MX"/>
        </w:rPr>
        <w:t xml:space="preserve">documentos indicados a continuación, en su totalidad o en parte, son referencias para consulta indispensables para la </w:t>
      </w:r>
      <w:r w:rsidR="00B95DFA" w:rsidRPr="00F327DB">
        <w:rPr>
          <w:color w:val="000000" w:themeColor="text1"/>
          <w:lang w:val="es-MX"/>
        </w:rPr>
        <w:t>aplicación de este documento:</w:t>
      </w:r>
    </w:p>
    <w:p w14:paraId="0332F466" w14:textId="77777777" w:rsidR="00F327DB" w:rsidRPr="00F327DB" w:rsidRDefault="00F327DB" w:rsidP="00DA34BB">
      <w:pPr>
        <w:pStyle w:val="Prrafodelista"/>
        <w:numPr>
          <w:ilvl w:val="0"/>
          <w:numId w:val="14"/>
        </w:numPr>
        <w:jc w:val="left"/>
        <w:rPr>
          <w:color w:val="000000" w:themeColor="text1"/>
          <w:lang w:val="es-ES_tradnl"/>
        </w:rPr>
      </w:pPr>
      <w:r w:rsidRPr="00F327DB">
        <w:rPr>
          <w:color w:val="000000" w:themeColor="text1"/>
          <w:lang w:val="es-ES_tradnl"/>
        </w:rPr>
        <w:t>Norma de seguridad para la realización de maniobras y trabajos en Instalaciones Eléctricas de MT y AT de Distribución</w:t>
      </w:r>
      <w:r w:rsidR="001C6FBB">
        <w:rPr>
          <w:color w:val="000000" w:themeColor="text1"/>
          <w:lang w:val="es-ES_tradnl"/>
        </w:rPr>
        <w:t xml:space="preserve"> </w:t>
      </w:r>
      <w:r w:rsidRPr="00F327DB">
        <w:rPr>
          <w:color w:val="000000" w:themeColor="text1"/>
          <w:lang w:val="es-ES_tradnl"/>
        </w:rPr>
        <w:t>NS1D.</w:t>
      </w:r>
    </w:p>
    <w:p w14:paraId="54D6A89F" w14:textId="77777777" w:rsidR="000E7F24" w:rsidRPr="00F327DB" w:rsidRDefault="000E7F24" w:rsidP="00F327DB">
      <w:pPr>
        <w:pStyle w:val="Prrafodelista"/>
        <w:numPr>
          <w:ilvl w:val="0"/>
          <w:numId w:val="14"/>
        </w:numPr>
        <w:jc w:val="left"/>
        <w:rPr>
          <w:color w:val="000000" w:themeColor="text1"/>
          <w:lang w:val="es-ES_tradnl"/>
        </w:rPr>
      </w:pPr>
      <w:r>
        <w:rPr>
          <w:color w:val="000000" w:themeColor="text1"/>
          <w:lang w:val="es-ES_tradnl"/>
        </w:rPr>
        <w:t>OS 17/98</w:t>
      </w:r>
    </w:p>
    <w:p w14:paraId="4A0FC51D" w14:textId="77777777" w:rsidR="00037911" w:rsidRPr="00C80E15" w:rsidRDefault="00F327DB" w:rsidP="00D41708">
      <w:pPr>
        <w:pStyle w:val="Prrafodelista"/>
        <w:numPr>
          <w:ilvl w:val="0"/>
          <w:numId w:val="14"/>
        </w:numPr>
        <w:jc w:val="left"/>
        <w:rPr>
          <w:lang w:val="es-ES_tradnl"/>
        </w:rPr>
      </w:pPr>
      <w:r w:rsidRPr="001C6FBB">
        <w:rPr>
          <w:color w:val="000000" w:themeColor="text1"/>
          <w:lang w:val="es-ES_tradnl"/>
        </w:rPr>
        <w:t>Fichas Preventivas</w:t>
      </w:r>
    </w:p>
    <w:p w14:paraId="5A09C2D9" w14:textId="77777777" w:rsidR="00772D5A" w:rsidRDefault="00772D5A" w:rsidP="0071249D">
      <w:pPr>
        <w:pStyle w:val="Ttulo1"/>
      </w:pPr>
      <w:bookmarkStart w:id="52" w:name="_Toc159842085"/>
      <w:r>
        <w:t>DEFINICIONES / ABREVIATURAS</w:t>
      </w:r>
      <w:bookmarkEnd w:id="49"/>
      <w:bookmarkEnd w:id="50"/>
      <w:bookmarkEnd w:id="51"/>
      <w:r>
        <w:t xml:space="preserve"> / SÍMBOLOS</w:t>
      </w:r>
      <w:bookmarkEnd w:id="52"/>
    </w:p>
    <w:p w14:paraId="4384EC74" w14:textId="77777777" w:rsidR="00772D5A" w:rsidRPr="00EA7F36" w:rsidRDefault="00C04FEB">
      <w:pPr>
        <w:pStyle w:val="Ttulo2"/>
      </w:pPr>
      <w:bookmarkStart w:id="53" w:name="_Toc159842086"/>
      <w:r>
        <w:t>3</w:t>
      </w:r>
      <w:r w:rsidR="00772D5A" w:rsidRPr="00EA7F36">
        <w:t>.1. - DEFINICIONES</w:t>
      </w:r>
      <w:bookmarkEnd w:id="53"/>
    </w:p>
    <w:p w14:paraId="5D6FEE03" w14:textId="77777777" w:rsidR="00283E09" w:rsidRPr="00D468D0" w:rsidRDefault="00F21DA8">
      <w:r>
        <w:t>No aplica.</w:t>
      </w:r>
    </w:p>
    <w:p w14:paraId="2A0ADB0F" w14:textId="77777777" w:rsidR="00772D5A" w:rsidRPr="00EA7F36" w:rsidRDefault="00C04FEB">
      <w:pPr>
        <w:pStyle w:val="Ttulo2"/>
      </w:pPr>
      <w:bookmarkStart w:id="54" w:name="_Toc159842087"/>
      <w:r>
        <w:t>3</w:t>
      </w:r>
      <w:r w:rsidR="00772D5A" w:rsidRPr="00EA7F36">
        <w:t>.2. - ABREVIATURAS</w:t>
      </w:r>
      <w:bookmarkEnd w:id="54"/>
    </w:p>
    <w:p w14:paraId="7D828C7D" w14:textId="77777777" w:rsidR="00D468D0" w:rsidRDefault="00D468D0">
      <w:pPr>
        <w:rPr>
          <w:lang w:val="es-ES_tradnl"/>
        </w:rPr>
      </w:pPr>
      <w:r w:rsidRPr="006A1E21">
        <w:rPr>
          <w:lang w:val="es-ES_tradnl"/>
        </w:rPr>
        <w:t>BT: Baja Tensión</w:t>
      </w:r>
    </w:p>
    <w:p w14:paraId="1454808A" w14:textId="77777777" w:rsidR="00D468D0" w:rsidRDefault="00D468D0" w:rsidP="00D468D0">
      <w:pPr>
        <w:rPr>
          <w:lang w:val="es-ES_tradnl"/>
        </w:rPr>
      </w:pPr>
      <w:r>
        <w:t>DIS: Distribución</w:t>
      </w:r>
    </w:p>
    <w:p w14:paraId="08D3DB9E" w14:textId="77777777" w:rsidR="00F327DB" w:rsidRPr="00F327DB" w:rsidRDefault="00F327DB" w:rsidP="00F327DB">
      <w:pPr>
        <w:rPr>
          <w:lang w:val="es-ES_tradnl"/>
        </w:rPr>
      </w:pPr>
      <w:r w:rsidRPr="00F327DB">
        <w:rPr>
          <w:lang w:val="es-ES_tradnl"/>
        </w:rPr>
        <w:t>FP Fichas Preventivas</w:t>
      </w:r>
    </w:p>
    <w:p w14:paraId="429CF9B1" w14:textId="77777777" w:rsidR="0023657D" w:rsidRDefault="00772D5A">
      <w:pPr>
        <w:rPr>
          <w:lang w:val="es-ES_tradnl"/>
        </w:rPr>
      </w:pPr>
      <w:r w:rsidRPr="006A1E21">
        <w:rPr>
          <w:lang w:val="es-ES_tradnl"/>
        </w:rPr>
        <w:t>MT: Media Tensión</w:t>
      </w:r>
    </w:p>
    <w:p w14:paraId="1B23C51C" w14:textId="77777777" w:rsidR="00F327DB" w:rsidRDefault="00F327DB" w:rsidP="00F327DB">
      <w:pPr>
        <w:rPr>
          <w:lang w:val="es-ES_tradnl"/>
        </w:rPr>
      </w:pPr>
      <w:r w:rsidRPr="00F327DB">
        <w:rPr>
          <w:lang w:val="es-ES_tradnl"/>
        </w:rPr>
        <w:t>NS1D Norma de seguridad para la realización de maniobras y trabajos en instalaciones eléctricas de MT y AT de distribución</w:t>
      </w:r>
    </w:p>
    <w:p w14:paraId="464D736D" w14:textId="77777777" w:rsidR="00C75921" w:rsidRPr="00F327DB" w:rsidRDefault="00C75921" w:rsidP="00F327DB">
      <w:pPr>
        <w:rPr>
          <w:lang w:val="es-ES_tradnl"/>
        </w:rPr>
      </w:pPr>
      <w:r>
        <w:rPr>
          <w:lang w:val="es-ES_tradnl"/>
        </w:rPr>
        <w:t>PATT: Puesta a Tierra Transitoria</w:t>
      </w:r>
    </w:p>
    <w:p w14:paraId="2451F58A" w14:textId="77777777" w:rsidR="00F327DB" w:rsidRDefault="00F327DB" w:rsidP="00F327DB">
      <w:pPr>
        <w:rPr>
          <w:lang w:val="es-ES_tradnl"/>
        </w:rPr>
      </w:pPr>
      <w:r w:rsidRPr="00A965A7">
        <w:rPr>
          <w:lang w:val="es-ES_tradnl"/>
        </w:rPr>
        <w:t>SBA</w:t>
      </w:r>
      <w:r w:rsidR="004E7AF5">
        <w:rPr>
          <w:lang w:val="es-ES_tradnl"/>
        </w:rPr>
        <w:t>:</w:t>
      </w:r>
      <w:r w:rsidRPr="00A965A7">
        <w:rPr>
          <w:lang w:val="es-ES_tradnl"/>
        </w:rPr>
        <w:t xml:space="preserve"> Subestación aérea</w:t>
      </w:r>
    </w:p>
    <w:p w14:paraId="774579E8" w14:textId="77777777" w:rsidR="004E7AF5" w:rsidRDefault="004E7AF5" w:rsidP="00F327DB">
      <w:pPr>
        <w:rPr>
          <w:lang w:val="es-ES_tradnl"/>
        </w:rPr>
      </w:pPr>
      <w:r>
        <w:rPr>
          <w:lang w:val="es-ES_tradnl"/>
        </w:rPr>
        <w:t>INT: Interior</w:t>
      </w:r>
    </w:p>
    <w:p w14:paraId="3F62C420" w14:textId="77777777" w:rsidR="00772D5A" w:rsidRPr="00EA7F36" w:rsidRDefault="00772D5A">
      <w:pPr>
        <w:rPr>
          <w:lang w:val="es-ES_tradnl"/>
        </w:rPr>
      </w:pPr>
    </w:p>
    <w:p w14:paraId="4B0AC96E" w14:textId="77777777" w:rsidR="00772D5A" w:rsidRDefault="00C04FEB">
      <w:pPr>
        <w:pStyle w:val="Ttulo2"/>
      </w:pPr>
      <w:bookmarkStart w:id="55" w:name="_Toc159842088"/>
      <w:r>
        <w:t>3</w:t>
      </w:r>
      <w:r w:rsidR="00772D5A">
        <w:t xml:space="preserve">.3. </w:t>
      </w:r>
      <w:r w:rsidR="00A85440">
        <w:t>–</w:t>
      </w:r>
      <w:r w:rsidR="00772D5A">
        <w:t xml:space="preserve"> SÍMBOLOS</w:t>
      </w:r>
      <w:bookmarkEnd w:id="55"/>
    </w:p>
    <w:p w14:paraId="77DE5793" w14:textId="77777777" w:rsidR="00A85440" w:rsidRPr="00A85440" w:rsidRDefault="00A85440" w:rsidP="00A85440">
      <w:r>
        <w:t>No aplica.</w:t>
      </w:r>
    </w:p>
    <w:p w14:paraId="27D2A1B5" w14:textId="77777777" w:rsidR="00A63B2B" w:rsidRDefault="00772D5A" w:rsidP="0071249D">
      <w:pPr>
        <w:pStyle w:val="Ttulo1"/>
      </w:pPr>
      <w:bookmarkStart w:id="56" w:name="_Toc457041027"/>
      <w:bookmarkStart w:id="57" w:name="_Toc457041761"/>
      <w:bookmarkStart w:id="58" w:name="_Toc478967093"/>
      <w:bookmarkStart w:id="59" w:name="_Toc479155737"/>
      <w:bookmarkStart w:id="60" w:name="_Toc486231563"/>
      <w:bookmarkStart w:id="61" w:name="_Toc498857957"/>
      <w:bookmarkStart w:id="62" w:name="_Toc510406122"/>
      <w:bookmarkStart w:id="63" w:name="_Toc159842089"/>
      <w:r>
        <w:t>DESARROLLO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5692679B" w14:textId="77777777" w:rsidR="00C75921" w:rsidRDefault="00C75921" w:rsidP="00C75921">
      <w:pPr>
        <w:spacing w:line="259" w:lineRule="auto"/>
      </w:pPr>
      <w:r>
        <w:t xml:space="preserve">Para todos los casos descriptos en este Instructivo el </w:t>
      </w:r>
      <w:proofErr w:type="gramStart"/>
      <w:r>
        <w:t>Jefe</w:t>
      </w:r>
      <w:proofErr w:type="gramEnd"/>
      <w:r>
        <w:t xml:space="preserve"> de Trabajo debe realizar la evaluación de riesgos correspondiente como parte de la Preparación de la Tarea. En la </w:t>
      </w:r>
      <w:r>
        <w:lastRenderedPageBreak/>
        <w:t xml:space="preserve">evaluación de riesgos deben considerarse particularmente la zona de evolución de los trabajadores y el potencial movimiento de conductores que se pudiere suscitar. </w:t>
      </w:r>
    </w:p>
    <w:p w14:paraId="499D90C1" w14:textId="77777777" w:rsidR="00A37C19" w:rsidRDefault="00C75921" w:rsidP="00C75921">
      <w:pPr>
        <w:pStyle w:val="Ttulo2"/>
        <w:numPr>
          <w:ilvl w:val="1"/>
          <w:numId w:val="1"/>
        </w:numPr>
        <w:tabs>
          <w:tab w:val="clear" w:pos="1144"/>
          <w:tab w:val="num" w:pos="576"/>
        </w:tabs>
        <w:ind w:left="576"/>
        <w:jc w:val="both"/>
      </w:pPr>
      <w:bookmarkStart w:id="64" w:name="_gjdgxs" w:colFirst="0" w:colLast="0"/>
      <w:bookmarkStart w:id="65" w:name="_Toc159842090"/>
      <w:bookmarkEnd w:id="64"/>
      <w:r>
        <w:t>Requisitos de Seguridad</w:t>
      </w:r>
      <w:bookmarkEnd w:id="65"/>
    </w:p>
    <w:p w14:paraId="3CC72816" w14:textId="77777777" w:rsidR="00C75921" w:rsidRPr="00933489" w:rsidRDefault="006824BF" w:rsidP="00C75921">
      <w:r w:rsidRPr="00933489">
        <w:t xml:space="preserve">Para el control de los riesgos deben aplicarse las fichas preventivas que correspondan según la evaluación de riesgos realizada por el </w:t>
      </w:r>
      <w:proofErr w:type="gramStart"/>
      <w:r w:rsidRPr="00933489">
        <w:t>Jefe</w:t>
      </w:r>
      <w:proofErr w:type="gramEnd"/>
      <w:r w:rsidRPr="00933489">
        <w:t xml:space="preserve"> de Trabajos y otras medidas de control presentes en normativa interna y nacional según el caso.</w:t>
      </w:r>
    </w:p>
    <w:p w14:paraId="3F59A404" w14:textId="77777777" w:rsidR="00C75921" w:rsidRDefault="00C75921" w:rsidP="00C75921">
      <w:pPr>
        <w:pStyle w:val="Ttulo2"/>
        <w:numPr>
          <w:ilvl w:val="1"/>
          <w:numId w:val="1"/>
        </w:numPr>
        <w:tabs>
          <w:tab w:val="clear" w:pos="1144"/>
          <w:tab w:val="num" w:pos="576"/>
        </w:tabs>
        <w:ind w:left="576"/>
        <w:jc w:val="both"/>
      </w:pPr>
      <w:bookmarkStart w:id="66" w:name="_Toc159842091"/>
      <w:r>
        <w:t>Subestación aérea MT</w:t>
      </w:r>
      <w:bookmarkEnd w:id="66"/>
    </w:p>
    <w:p w14:paraId="6CF606FD" w14:textId="77777777" w:rsidR="00C75921" w:rsidRDefault="00C75921" w:rsidP="00C75921">
      <w:r>
        <w:t>En este punto se describen situaciones a modo de ejemplos (no exhaustivos) de aseguramiento de Subestaciones aéreas MT/BT y las TAREAS que se pueden realizar.</w:t>
      </w:r>
    </w:p>
    <w:p w14:paraId="35771A70" w14:textId="77777777" w:rsidR="00C75921" w:rsidRDefault="00071600" w:rsidP="00C75921">
      <w:pPr>
        <w:pStyle w:val="Ttulo3"/>
      </w:pPr>
      <w:bookmarkStart w:id="67" w:name="_Toc159842092"/>
      <w:r>
        <w:t xml:space="preserve">SBA </w:t>
      </w:r>
      <w:r w:rsidR="00C75921">
        <w:t>en un apoyo</w:t>
      </w:r>
      <w:r w:rsidR="00F541BA">
        <w:t xml:space="preserve"> o dos apoyos</w:t>
      </w:r>
      <w:bookmarkEnd w:id="67"/>
    </w:p>
    <w:p w14:paraId="353DFE59" w14:textId="77777777" w:rsidR="00C75921" w:rsidRDefault="00C75921" w:rsidP="00C75921">
      <w:pPr>
        <w:pStyle w:val="Ttulo4"/>
        <w:numPr>
          <w:ilvl w:val="3"/>
          <w:numId w:val="1"/>
        </w:numPr>
        <w:jc w:val="both"/>
      </w:pPr>
      <w:r>
        <w:t>Aseguramiento debajo del seccionamiento</w:t>
      </w:r>
    </w:p>
    <w:p w14:paraId="265376FF" w14:textId="77777777" w:rsidR="00C75921" w:rsidRPr="00A1405F" w:rsidRDefault="00C75921" w:rsidP="00C75921">
      <w:pPr>
        <w:rPr>
          <w:lang w:val="es-MX"/>
        </w:rPr>
      </w:pPr>
      <w:r w:rsidRPr="621A5149">
        <w:rPr>
          <w:lang w:val="es-MX"/>
        </w:rPr>
        <w:t>A modo de ejemplo se listan TAREAS que se pueden realizar en SB</w:t>
      </w:r>
      <w:r w:rsidR="00543087">
        <w:rPr>
          <w:lang w:val="es-MX"/>
        </w:rPr>
        <w:t>A</w:t>
      </w:r>
      <w:r w:rsidRPr="621A5149">
        <w:rPr>
          <w:lang w:val="es-MX"/>
        </w:rPr>
        <w:t xml:space="preserve"> con este tipo de aseguramiento:</w:t>
      </w:r>
    </w:p>
    <w:p w14:paraId="6B08E63B" w14:textId="77777777" w:rsidR="00C75921" w:rsidRPr="00A1405F" w:rsidRDefault="00C75921" w:rsidP="00C75921">
      <w:pPr>
        <w:pStyle w:val="Prrafodelista"/>
        <w:numPr>
          <w:ilvl w:val="0"/>
          <w:numId w:val="18"/>
        </w:numPr>
        <w:spacing w:after="60"/>
        <w:ind w:left="714" w:hanging="357"/>
        <w:contextualSpacing w:val="0"/>
      </w:pPr>
      <w:r w:rsidRPr="621A5149">
        <w:rPr>
          <w:lang w:val="es-MX"/>
        </w:rPr>
        <w:t>Cambiar cajas negras;</w:t>
      </w:r>
    </w:p>
    <w:p w14:paraId="4F755E38" w14:textId="77777777" w:rsidR="00C75921" w:rsidRPr="00A1405F" w:rsidRDefault="00C75921" w:rsidP="00C75921">
      <w:pPr>
        <w:pStyle w:val="Prrafodelista"/>
        <w:numPr>
          <w:ilvl w:val="0"/>
          <w:numId w:val="18"/>
        </w:numPr>
        <w:spacing w:before="60" w:after="60"/>
        <w:ind w:left="714" w:hanging="357"/>
        <w:contextualSpacing w:val="0"/>
      </w:pPr>
      <w:r w:rsidRPr="621A5149">
        <w:rPr>
          <w:lang w:val="es-MX"/>
        </w:rPr>
        <w:t>Cambiar punto de conmutador de transformador;</w:t>
      </w:r>
    </w:p>
    <w:p w14:paraId="64AC5CB0" w14:textId="77777777" w:rsidR="00C75921" w:rsidRPr="00A1405F" w:rsidRDefault="00C75921" w:rsidP="00C75921">
      <w:pPr>
        <w:pStyle w:val="Prrafodelista"/>
        <w:numPr>
          <w:ilvl w:val="0"/>
          <w:numId w:val="18"/>
        </w:numPr>
        <w:spacing w:before="60" w:after="60"/>
        <w:ind w:left="714" w:hanging="357"/>
        <w:contextualSpacing w:val="0"/>
      </w:pPr>
      <w:r w:rsidRPr="621A5149">
        <w:rPr>
          <w:lang w:val="es-MX"/>
        </w:rPr>
        <w:t>Cambiar descargadores.</w:t>
      </w:r>
    </w:p>
    <w:p w14:paraId="436CBDAE" w14:textId="77777777" w:rsidR="00351B65" w:rsidRDefault="00351B65" w:rsidP="00C75921">
      <w:pPr>
        <w:spacing w:before="60" w:after="60"/>
        <w:rPr>
          <w:lang w:val="es-MX"/>
        </w:rPr>
      </w:pPr>
      <w:r>
        <w:rPr>
          <w:lang w:val="es-MX"/>
        </w:rPr>
        <w:br w:type="page"/>
      </w:r>
    </w:p>
    <w:p w14:paraId="3DB58BB6" w14:textId="77777777" w:rsidR="00C75921" w:rsidRDefault="00C75921" w:rsidP="00C75921">
      <w:pPr>
        <w:pStyle w:val="Ttulo5"/>
        <w:numPr>
          <w:ilvl w:val="4"/>
          <w:numId w:val="1"/>
        </w:numPr>
      </w:pPr>
      <w:r>
        <w:lastRenderedPageBreak/>
        <w:t>Caso aterramiento sin utilizar jabalina de la PATT</w:t>
      </w:r>
    </w:p>
    <w:p w14:paraId="78BD943D" w14:textId="77777777" w:rsidR="00C75921" w:rsidRDefault="00C75921" w:rsidP="00C75921">
      <w:r>
        <w:t>Para este caso se debe verificar visualmente el estado de las conexiones a tierra de la SB</w:t>
      </w:r>
      <w:r w:rsidR="00543087">
        <w:t>A</w:t>
      </w:r>
      <w:r>
        <w:t xml:space="preserve"> y sus herrajes.</w:t>
      </w:r>
    </w:p>
    <w:p w14:paraId="1BECE12C" w14:textId="77777777" w:rsidR="00783018" w:rsidRDefault="00636A3F" w:rsidP="00C75921">
      <w:pPr>
        <w:rPr>
          <w:noProof/>
          <w:lang w:val="es-419" w:eastAsia="es-419"/>
        </w:rPr>
      </w:pPr>
      <w:r>
        <w:rPr>
          <w:noProof/>
          <w:lang w:val="es-419" w:eastAsia="es-419"/>
        </w:rPr>
        <w:t xml:space="preserve">        </w:t>
      </w:r>
      <w:r>
        <w:rPr>
          <w:noProof/>
          <w:lang w:val="es-UY" w:eastAsia="es-UY"/>
        </w:rPr>
        <w:drawing>
          <wp:inline distT="0" distB="0" distL="0" distR="0" wp14:anchorId="27FF2C9E" wp14:editId="035F68DE">
            <wp:extent cx="4631126" cy="369570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201" cy="372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15F2" w14:textId="77777777" w:rsidR="00783018" w:rsidRPr="00636A3F" w:rsidRDefault="00636A3F" w:rsidP="00783018">
      <w:pPr>
        <w:jc w:val="center"/>
        <w:rPr>
          <w:b/>
          <w:noProof/>
          <w:lang w:val="es-419" w:eastAsia="es-419"/>
        </w:rPr>
      </w:pPr>
      <w:r w:rsidRPr="00636A3F">
        <w:rPr>
          <w:b/>
          <w:noProof/>
          <w:lang w:val="es-419" w:eastAsia="es-419"/>
        </w:rPr>
        <w:t>Figura 1</w:t>
      </w:r>
    </w:p>
    <w:p w14:paraId="7E61D142" w14:textId="77777777" w:rsidR="00783018" w:rsidRDefault="00783018" w:rsidP="00C75921">
      <w:pPr>
        <w:rPr>
          <w:noProof/>
          <w:lang w:val="es-419" w:eastAsia="es-419"/>
        </w:rPr>
      </w:pPr>
    </w:p>
    <w:p w14:paraId="09A5C3D8" w14:textId="77777777" w:rsidR="00C75921" w:rsidRPr="00284867" w:rsidRDefault="00C75921" w:rsidP="00C75921">
      <w:r w:rsidRPr="621A5149">
        <w:rPr>
          <w:lang w:val="es-MX"/>
        </w:rPr>
        <w:t>Se aplican las 5 Reglas de Oro BT para evitar retornos de tensión.</w:t>
      </w:r>
      <w:r>
        <w:t xml:space="preserve"> </w:t>
      </w:r>
    </w:p>
    <w:p w14:paraId="3756FA7B" w14:textId="77777777" w:rsidR="00783018" w:rsidRDefault="00C75921" w:rsidP="00C75921">
      <w:pPr>
        <w:rPr>
          <w:lang w:val="es-MX"/>
        </w:rPr>
      </w:pPr>
      <w:r>
        <w:t xml:space="preserve">La línea punteada azul es la </w:t>
      </w:r>
      <w:r w:rsidRPr="621A5149">
        <w:rPr>
          <w:lang w:val="es-MX"/>
        </w:rPr>
        <w:t xml:space="preserve">distancia mínima de trabajo (0,75 m) </w:t>
      </w:r>
      <w:r w:rsidR="00783018">
        <w:rPr>
          <w:lang w:val="es-MX"/>
        </w:rPr>
        <w:t xml:space="preserve">considerada por exceso, es la </w:t>
      </w:r>
      <w:r w:rsidRPr="621A5149">
        <w:rPr>
          <w:lang w:val="es-MX"/>
        </w:rPr>
        <w:t>que debe mantener la persona a la inst</w:t>
      </w:r>
      <w:r w:rsidR="001C6FBB">
        <w:rPr>
          <w:lang w:val="es-MX"/>
        </w:rPr>
        <w:t>alación energizada, teniendo en cuenta</w:t>
      </w:r>
      <w:r w:rsidRPr="621A5149">
        <w:rPr>
          <w:lang w:val="es-MX"/>
        </w:rPr>
        <w:t xml:space="preserve"> la zo</w:t>
      </w:r>
      <w:r w:rsidR="00783018">
        <w:rPr>
          <w:lang w:val="es-MX"/>
        </w:rPr>
        <w:t>na de evolución de los trabajos.</w:t>
      </w:r>
    </w:p>
    <w:p w14:paraId="1ED3FF53" w14:textId="77777777" w:rsidR="001C6FBB" w:rsidRDefault="00636A3F" w:rsidP="00C75921">
      <w:r>
        <w:t>La figura 1 es referencial, aplican las mismas consideraciones para SBA en dos apoyos.</w:t>
      </w:r>
    </w:p>
    <w:p w14:paraId="45F6E74C" w14:textId="77777777" w:rsidR="00351B65" w:rsidRDefault="00351B65" w:rsidP="00C75921">
      <w:r>
        <w:br w:type="page"/>
      </w:r>
    </w:p>
    <w:p w14:paraId="2C1427C7" w14:textId="77777777" w:rsidR="00C75921" w:rsidRPr="00284867" w:rsidRDefault="00C75921" w:rsidP="00C75921">
      <w:pPr>
        <w:pStyle w:val="Ttulo5"/>
        <w:numPr>
          <w:ilvl w:val="4"/>
          <w:numId w:val="1"/>
        </w:numPr>
        <w:spacing w:line="259" w:lineRule="auto"/>
        <w:rPr>
          <w:rFonts w:eastAsia="Arial" w:cs="Arial"/>
          <w:bCs/>
          <w:iCs/>
          <w:szCs w:val="22"/>
        </w:rPr>
      </w:pPr>
      <w:r>
        <w:lastRenderedPageBreak/>
        <w:t>Utilizando la jabalina del PATT</w:t>
      </w:r>
    </w:p>
    <w:p w14:paraId="1C46B69E" w14:textId="77777777" w:rsidR="00C75921" w:rsidRDefault="00C75921" w:rsidP="004E2670">
      <w:pPr>
        <w:jc w:val="center"/>
        <w:rPr>
          <w:noProof/>
          <w:lang w:val="es-419" w:eastAsia="es-419"/>
        </w:rPr>
      </w:pPr>
    </w:p>
    <w:p w14:paraId="5FD87D26" w14:textId="77777777" w:rsidR="00524CF2" w:rsidRDefault="00524CF2" w:rsidP="004E2670">
      <w:pPr>
        <w:jc w:val="center"/>
        <w:rPr>
          <w:noProof/>
          <w:lang w:val="es-419" w:eastAsia="es-419"/>
        </w:rPr>
      </w:pPr>
      <w:r>
        <w:rPr>
          <w:noProof/>
          <w:lang w:val="es-UY" w:eastAsia="es-UY"/>
        </w:rPr>
        <w:drawing>
          <wp:inline distT="0" distB="0" distL="0" distR="0" wp14:anchorId="7E46BA5A" wp14:editId="7A680740">
            <wp:extent cx="4354883" cy="3402282"/>
            <wp:effectExtent l="0" t="0" r="7620" b="825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66637" cy="341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60C06" w14:textId="77777777" w:rsidR="00524CF2" w:rsidRDefault="00524CF2" w:rsidP="004E2670">
      <w:pPr>
        <w:jc w:val="center"/>
        <w:rPr>
          <w:noProof/>
          <w:lang w:val="es-419" w:eastAsia="es-419"/>
        </w:rPr>
      </w:pPr>
    </w:p>
    <w:p w14:paraId="0D480744" w14:textId="77777777" w:rsidR="00524CF2" w:rsidRDefault="00524CF2" w:rsidP="004E2670">
      <w:pPr>
        <w:jc w:val="center"/>
        <w:rPr>
          <w:noProof/>
          <w:lang w:val="es-419" w:eastAsia="es-419"/>
        </w:rPr>
      </w:pPr>
    </w:p>
    <w:p w14:paraId="1F4B8150" w14:textId="77777777" w:rsidR="00524CF2" w:rsidRPr="00636A3F" w:rsidRDefault="00636A3F" w:rsidP="004E2670">
      <w:pPr>
        <w:jc w:val="center"/>
        <w:rPr>
          <w:b/>
        </w:rPr>
      </w:pPr>
      <w:r w:rsidRPr="00636A3F">
        <w:rPr>
          <w:b/>
        </w:rPr>
        <w:t>Figura 2</w:t>
      </w:r>
    </w:p>
    <w:p w14:paraId="2EACAA16" w14:textId="77777777" w:rsidR="00C75921" w:rsidRPr="004E2670" w:rsidRDefault="00C75921" w:rsidP="00C75921">
      <w:pPr>
        <w:rPr>
          <w:noProof/>
          <w:lang w:val="es-419" w:eastAsia="es-419"/>
        </w:rPr>
      </w:pPr>
    </w:p>
    <w:p w14:paraId="3105E788" w14:textId="77777777" w:rsidR="00C75921" w:rsidRPr="00284867" w:rsidRDefault="00C75921" w:rsidP="00C75921">
      <w:r w:rsidRPr="621A5149">
        <w:rPr>
          <w:lang w:val="es-MX"/>
        </w:rPr>
        <w:t xml:space="preserve">El </w:t>
      </w:r>
      <w:r>
        <w:rPr>
          <w:lang w:val="es-MX"/>
        </w:rPr>
        <w:t>cuarto</w:t>
      </w:r>
      <w:r w:rsidRPr="621A5149">
        <w:rPr>
          <w:lang w:val="es-MX"/>
        </w:rPr>
        <w:t xml:space="preserve"> conductor de cortocircuito de la PATT debe conectarse a la bajada de tierra o a un herraje de la instalación.</w:t>
      </w:r>
    </w:p>
    <w:p w14:paraId="4A902891" w14:textId="77777777" w:rsidR="00C75921" w:rsidRDefault="00C75921" w:rsidP="00C75921">
      <w:r w:rsidRPr="621A5149">
        <w:rPr>
          <w:lang w:val="es-MX"/>
        </w:rPr>
        <w:t>Se aplican las 5 Reglas de Oro BT para evitar retornos de tensión.</w:t>
      </w:r>
    </w:p>
    <w:p w14:paraId="17712C8D" w14:textId="77777777" w:rsidR="00C75921" w:rsidRPr="00284867" w:rsidRDefault="00C75921" w:rsidP="00C75921">
      <w:pPr>
        <w:rPr>
          <w:lang w:val="es-MX"/>
        </w:rPr>
      </w:pPr>
      <w:r w:rsidRPr="621A5149">
        <w:rPr>
          <w:lang w:val="es-MX"/>
        </w:rPr>
        <w:t xml:space="preserve">En este caso también se pueden realizar trabajos en el sistema de puesta a tierra (tramo de bajada, jabalina, conexiones, etc.) que estén por debajo del </w:t>
      </w:r>
      <w:proofErr w:type="spellStart"/>
      <w:r w:rsidRPr="621A5149">
        <w:rPr>
          <w:lang w:val="es-MX"/>
        </w:rPr>
        <w:t>mor</w:t>
      </w:r>
      <w:r>
        <w:rPr>
          <w:lang w:val="es-MX"/>
        </w:rPr>
        <w:t>s</w:t>
      </w:r>
      <w:r w:rsidRPr="621A5149">
        <w:rPr>
          <w:lang w:val="es-MX"/>
        </w:rPr>
        <w:t>eto</w:t>
      </w:r>
      <w:proofErr w:type="spellEnd"/>
      <w:r w:rsidRPr="621A5149">
        <w:rPr>
          <w:lang w:val="es-MX"/>
        </w:rPr>
        <w:t xml:space="preserve"> de PATT (</w:t>
      </w:r>
      <w:r>
        <w:rPr>
          <w:lang w:val="es-MX"/>
        </w:rPr>
        <w:t>cuarto</w:t>
      </w:r>
      <w:r w:rsidRPr="621A5149">
        <w:rPr>
          <w:lang w:val="es-MX"/>
        </w:rPr>
        <w:t xml:space="preserve"> conductor de cortocircuito) y manteniendo </w:t>
      </w:r>
      <w:r>
        <w:t xml:space="preserve">la </w:t>
      </w:r>
      <w:r w:rsidRPr="621A5149">
        <w:rPr>
          <w:lang w:val="es-MX"/>
        </w:rPr>
        <w:t>distancia mínima de trabajo a la instalación energizada considerando la zona de evolución de los trabajos.</w:t>
      </w:r>
    </w:p>
    <w:p w14:paraId="6BC6E9F2" w14:textId="77777777" w:rsidR="00C75921" w:rsidRDefault="00636A3F" w:rsidP="00C75921">
      <w:r>
        <w:t>La figura 2 es referencial, aplican las mismas consideraciones para SBA en dos apoyos.</w:t>
      </w:r>
    </w:p>
    <w:p w14:paraId="4909E91E" w14:textId="77777777" w:rsidR="00351B65" w:rsidRDefault="00351B65" w:rsidP="00C75921">
      <w:r>
        <w:br w:type="page"/>
      </w:r>
    </w:p>
    <w:p w14:paraId="1C40F5A6" w14:textId="77777777" w:rsidR="00C75921" w:rsidRPr="00F66502" w:rsidRDefault="00C75921" w:rsidP="00C75921">
      <w:pPr>
        <w:pStyle w:val="Ttulo4"/>
        <w:numPr>
          <w:ilvl w:val="3"/>
          <w:numId w:val="1"/>
        </w:numPr>
        <w:jc w:val="both"/>
      </w:pPr>
      <w:r>
        <w:lastRenderedPageBreak/>
        <w:t>Aseguramiento en antena</w:t>
      </w:r>
    </w:p>
    <w:p w14:paraId="031C9B4E" w14:textId="77777777" w:rsidR="00C75921" w:rsidRDefault="00C75921" w:rsidP="00C75921">
      <w:pPr>
        <w:spacing w:line="259" w:lineRule="auto"/>
        <w:rPr>
          <w:lang w:val="es-MX"/>
        </w:rPr>
      </w:pPr>
      <w:r w:rsidRPr="621A5149">
        <w:rPr>
          <w:lang w:val="es-MX"/>
        </w:rPr>
        <w:t>Con este tipo de aseguramiento es posible realizar una remodelación total de la SB</w:t>
      </w:r>
      <w:r w:rsidR="00543087">
        <w:rPr>
          <w:lang w:val="es-MX"/>
        </w:rPr>
        <w:t>A</w:t>
      </w:r>
      <w:r w:rsidRPr="621A5149">
        <w:rPr>
          <w:lang w:val="es-MX"/>
        </w:rPr>
        <w:t>.</w:t>
      </w:r>
    </w:p>
    <w:p w14:paraId="7B7EA313" w14:textId="77777777" w:rsidR="001C6FBB" w:rsidRPr="00F66502" w:rsidRDefault="001C6FBB" w:rsidP="00C75921">
      <w:pPr>
        <w:spacing w:line="259" w:lineRule="auto"/>
        <w:rPr>
          <w:lang w:val="es-MX"/>
        </w:rPr>
      </w:pPr>
    </w:p>
    <w:p w14:paraId="44430265" w14:textId="77777777" w:rsidR="00C75921" w:rsidRDefault="00006307" w:rsidP="00C75921">
      <w:r>
        <w:t xml:space="preserve">     </w:t>
      </w:r>
      <w:r w:rsidR="00636A3F">
        <w:rPr>
          <w:noProof/>
          <w:lang w:val="es-419" w:eastAsia="es-419"/>
        </w:rPr>
        <w:t xml:space="preserve">   </w:t>
      </w:r>
      <w:r w:rsidR="00C75921" w:rsidRPr="00CA6AB4">
        <w:rPr>
          <w:noProof/>
          <w:lang w:val="es-UY" w:eastAsia="es-UY"/>
        </w:rPr>
        <w:drawing>
          <wp:inline distT="0" distB="0" distL="0" distR="0" wp14:anchorId="03EB2C7F" wp14:editId="7016BC8E">
            <wp:extent cx="4740910" cy="4310277"/>
            <wp:effectExtent l="0" t="0" r="2540" b="0"/>
            <wp:docPr id="280580" name="Imagen 2">
              <a:extLst xmlns:a="http://schemas.openxmlformats.org/drawingml/2006/main">
                <a:ext uri="{FF2B5EF4-FFF2-40B4-BE49-F238E27FC236}">
                  <a16:creationId xmlns:a16="http://schemas.microsoft.com/office/drawing/2014/main" id="{77C4955D-039E-43DA-9848-073CFD124C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80" name="Imagen 2">
                      <a:extLst>
                        <a:ext uri="{FF2B5EF4-FFF2-40B4-BE49-F238E27FC236}">
                          <a16:creationId xmlns:a16="http://schemas.microsoft.com/office/drawing/2014/main" id="{77C4955D-039E-43DA-9848-073CFD124C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391" cy="433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FBC39" w14:textId="77777777" w:rsidR="00636A3F" w:rsidRDefault="00636A3F" w:rsidP="00C75921">
      <w:pPr>
        <w:rPr>
          <w:lang w:val="es-MX"/>
        </w:rPr>
      </w:pPr>
    </w:p>
    <w:p w14:paraId="2BA4C740" w14:textId="77777777" w:rsidR="00636A3F" w:rsidRPr="00636A3F" w:rsidRDefault="00636A3F" w:rsidP="00C75921">
      <w:pPr>
        <w:rPr>
          <w:b/>
          <w:lang w:val="es-MX"/>
        </w:rPr>
      </w:pPr>
      <w:r>
        <w:rPr>
          <w:lang w:val="es-MX"/>
        </w:rPr>
        <w:t xml:space="preserve">                                                           </w:t>
      </w:r>
      <w:r w:rsidRPr="00636A3F">
        <w:rPr>
          <w:b/>
          <w:lang w:val="es-MX"/>
        </w:rPr>
        <w:t>Figura 3</w:t>
      </w:r>
    </w:p>
    <w:p w14:paraId="6B7CB558" w14:textId="77777777" w:rsidR="00636A3F" w:rsidRDefault="00636A3F" w:rsidP="00C75921">
      <w:pPr>
        <w:rPr>
          <w:lang w:val="es-MX"/>
        </w:rPr>
      </w:pPr>
    </w:p>
    <w:p w14:paraId="2A45DBAB" w14:textId="77777777" w:rsidR="00C75921" w:rsidRDefault="00C75921" w:rsidP="00C75921">
      <w:r w:rsidRPr="621A5149">
        <w:rPr>
          <w:lang w:val="es-MX"/>
        </w:rPr>
        <w:t>Se aplican las 5 Reglas de Oro BT para evitar retornos de tensión.</w:t>
      </w:r>
    </w:p>
    <w:p w14:paraId="5508FBC6" w14:textId="77777777" w:rsidR="00C75921" w:rsidRDefault="00636A3F" w:rsidP="00C75921">
      <w:r>
        <w:t>La figura 3 es referencial, aplican las mismas consideraciones para SBA en dos apoyos</w:t>
      </w:r>
    </w:p>
    <w:p w14:paraId="54AFADCD" w14:textId="77777777" w:rsidR="00351B65" w:rsidRDefault="00351B65" w:rsidP="00C75921">
      <w:r>
        <w:br w:type="page"/>
      </w:r>
    </w:p>
    <w:p w14:paraId="72AB6743" w14:textId="77777777" w:rsidR="00C75921" w:rsidRDefault="00071600" w:rsidP="00071600">
      <w:pPr>
        <w:pStyle w:val="Ttulo3"/>
      </w:pPr>
      <w:bookmarkStart w:id="68" w:name="_Toc159842093"/>
      <w:r>
        <w:lastRenderedPageBreak/>
        <w:t>SBA</w:t>
      </w:r>
      <w:r w:rsidR="00C75921">
        <w:t xml:space="preserve"> con cable subterráneo MT</w:t>
      </w:r>
      <w:bookmarkEnd w:id="68"/>
    </w:p>
    <w:p w14:paraId="34A574B8" w14:textId="77777777" w:rsidR="00C75921" w:rsidRPr="001026E3" w:rsidRDefault="00C75921" w:rsidP="00C75921">
      <w:pPr>
        <w:rPr>
          <w:lang w:val="es-UY"/>
        </w:rPr>
      </w:pPr>
      <w:r>
        <w:rPr>
          <w:lang w:val="es-UY"/>
        </w:rPr>
        <w:t xml:space="preserve">Los tres </w:t>
      </w:r>
      <w:proofErr w:type="spellStart"/>
      <w:r>
        <w:rPr>
          <w:lang w:val="es-UY"/>
        </w:rPr>
        <w:t>mors</w:t>
      </w:r>
      <w:r w:rsidRPr="621A5149">
        <w:rPr>
          <w:lang w:val="es-UY"/>
        </w:rPr>
        <w:t>etos</w:t>
      </w:r>
      <w:proofErr w:type="spellEnd"/>
      <w:r w:rsidRPr="621A5149">
        <w:rPr>
          <w:lang w:val="es-UY"/>
        </w:rPr>
        <w:t xml:space="preserve"> de las PATT </w:t>
      </w:r>
      <w:r>
        <w:rPr>
          <w:lang w:val="es-UY"/>
        </w:rPr>
        <w:t xml:space="preserve">se conectan </w:t>
      </w:r>
      <w:r w:rsidRPr="621A5149">
        <w:rPr>
          <w:lang w:val="es-UY"/>
        </w:rPr>
        <w:t>a los “puntos fijos” o eventualmente a las cuchillas de la seccionadora</w:t>
      </w:r>
      <w:r>
        <w:rPr>
          <w:lang w:val="es-UY"/>
        </w:rPr>
        <w:t>.</w:t>
      </w:r>
      <w:r w:rsidRPr="621A5149">
        <w:rPr>
          <w:lang w:val="es-UY"/>
        </w:rPr>
        <w:t xml:space="preserve"> </w:t>
      </w:r>
      <w:r>
        <w:rPr>
          <w:lang w:val="es-UY"/>
        </w:rPr>
        <w:t>E</w:t>
      </w:r>
      <w:r w:rsidRPr="621A5149">
        <w:rPr>
          <w:lang w:val="es-UY"/>
        </w:rPr>
        <w:t xml:space="preserve">l cuarto </w:t>
      </w:r>
      <w:proofErr w:type="spellStart"/>
      <w:r>
        <w:rPr>
          <w:lang w:val="es-UY"/>
        </w:rPr>
        <w:t>morseto</w:t>
      </w:r>
      <w:proofErr w:type="spellEnd"/>
      <w:r>
        <w:rPr>
          <w:lang w:val="es-UY"/>
        </w:rPr>
        <w:t xml:space="preserve"> se conecta </w:t>
      </w:r>
      <w:r w:rsidRPr="621A5149">
        <w:rPr>
          <w:lang w:val="es-UY"/>
        </w:rPr>
        <w:t xml:space="preserve">a la bajada de tierra accesible de la </w:t>
      </w:r>
      <w:r>
        <w:rPr>
          <w:lang w:val="es-UY"/>
        </w:rPr>
        <w:t>SB</w:t>
      </w:r>
      <w:r w:rsidR="00543087">
        <w:rPr>
          <w:lang w:val="es-UY"/>
        </w:rPr>
        <w:t>A</w:t>
      </w:r>
      <w:r w:rsidRPr="621A5149">
        <w:rPr>
          <w:lang w:val="es-UY"/>
        </w:rPr>
        <w:t xml:space="preserve">. </w:t>
      </w:r>
    </w:p>
    <w:p w14:paraId="4A7B8897" w14:textId="77777777" w:rsidR="00C75921" w:rsidRPr="009A0D0E" w:rsidRDefault="00C75921" w:rsidP="00C75921">
      <w:r w:rsidRPr="621A5149">
        <w:rPr>
          <w:lang w:val="es-UY"/>
        </w:rPr>
        <w:t xml:space="preserve">La zona de trabajo asegurada permite </w:t>
      </w:r>
      <w:r>
        <w:rPr>
          <w:lang w:val="es-UY"/>
        </w:rPr>
        <w:t>realizar</w:t>
      </w:r>
      <w:r w:rsidRPr="621A5149">
        <w:rPr>
          <w:lang w:val="es-UY"/>
        </w:rPr>
        <w:t xml:space="preserve"> tod</w:t>
      </w:r>
      <w:r>
        <w:rPr>
          <w:lang w:val="es-UY"/>
        </w:rPr>
        <w:t>a</w:t>
      </w:r>
      <w:r w:rsidRPr="621A5149">
        <w:rPr>
          <w:lang w:val="es-UY"/>
        </w:rPr>
        <w:t>s l</w:t>
      </w:r>
      <w:r>
        <w:rPr>
          <w:lang w:val="es-UY"/>
        </w:rPr>
        <w:t>a</w:t>
      </w:r>
      <w:r w:rsidRPr="621A5149">
        <w:rPr>
          <w:lang w:val="es-UY"/>
        </w:rPr>
        <w:t xml:space="preserve">s </w:t>
      </w:r>
      <w:r>
        <w:rPr>
          <w:lang w:val="es-UY"/>
        </w:rPr>
        <w:t>TAREAS</w:t>
      </w:r>
      <w:r w:rsidRPr="621A5149">
        <w:rPr>
          <w:lang w:val="es-UY"/>
        </w:rPr>
        <w:t xml:space="preserve"> en la SB</w:t>
      </w:r>
      <w:r w:rsidR="00543087">
        <w:rPr>
          <w:lang w:val="es-UY"/>
        </w:rPr>
        <w:t>A</w:t>
      </w:r>
      <w:r w:rsidRPr="621A5149">
        <w:rPr>
          <w:lang w:val="es-UY"/>
        </w:rPr>
        <w:t xml:space="preserve">, a excepción de cualquier </w:t>
      </w:r>
      <w:r>
        <w:rPr>
          <w:lang w:val="es-UY"/>
        </w:rPr>
        <w:t>TAREA</w:t>
      </w:r>
      <w:r w:rsidRPr="621A5149">
        <w:rPr>
          <w:lang w:val="es-UY"/>
        </w:rPr>
        <w:t xml:space="preserve"> en la seccionadora o en el cable de MT que implique desvincularlos del PATT.</w:t>
      </w:r>
      <w:r w:rsidRPr="621A5149">
        <w:rPr>
          <w:lang w:val="es-MX"/>
        </w:rPr>
        <w:t xml:space="preserve"> </w:t>
      </w:r>
      <w:r>
        <w:rPr>
          <w:lang w:val="es-MX"/>
        </w:rPr>
        <w:t>En e</w:t>
      </w:r>
      <w:proofErr w:type="spellStart"/>
      <w:r>
        <w:rPr>
          <w:lang w:val="es-UY"/>
        </w:rPr>
        <w:t>s</w:t>
      </w:r>
      <w:r w:rsidRPr="621A5149">
        <w:rPr>
          <w:lang w:val="es-UY"/>
        </w:rPr>
        <w:t>te</w:t>
      </w:r>
      <w:proofErr w:type="spellEnd"/>
      <w:r w:rsidRPr="621A5149">
        <w:rPr>
          <w:lang w:val="es-UY"/>
        </w:rPr>
        <w:t xml:space="preserve"> caso es necesario aterrar en el terminal lejano </w:t>
      </w:r>
      <w:r>
        <w:rPr>
          <w:lang w:val="es-UY"/>
        </w:rPr>
        <w:t>identificando</w:t>
      </w:r>
      <w:r w:rsidRPr="621A5149">
        <w:rPr>
          <w:lang w:val="es-UY"/>
        </w:rPr>
        <w:t xml:space="preserve"> los extremos</w:t>
      </w:r>
      <w:r>
        <w:rPr>
          <w:lang w:val="es-UY"/>
        </w:rPr>
        <w:t xml:space="preserve"> (</w:t>
      </w:r>
      <w:r w:rsidRPr="621A5149">
        <w:rPr>
          <w:lang w:val="es-UY"/>
        </w:rPr>
        <w:t>similar a un trabajo</w:t>
      </w:r>
      <w:r>
        <w:rPr>
          <w:lang w:val="es-UY"/>
        </w:rPr>
        <w:t xml:space="preserve"> en un cable subterráneo de MT)</w:t>
      </w:r>
      <w:r w:rsidRPr="621A5149">
        <w:rPr>
          <w:lang w:val="es-UY"/>
        </w:rPr>
        <w:t>.</w:t>
      </w:r>
    </w:p>
    <w:p w14:paraId="0033E938" w14:textId="77777777" w:rsidR="00C75921" w:rsidRPr="001026E3" w:rsidRDefault="00C75921" w:rsidP="00C75921">
      <w:r w:rsidRPr="621A5149">
        <w:rPr>
          <w:lang w:val="es-MX"/>
        </w:rPr>
        <w:t xml:space="preserve">Para </w:t>
      </w:r>
      <w:r>
        <w:rPr>
          <w:lang w:val="es-MX"/>
        </w:rPr>
        <w:t>realizar TAREAS en</w:t>
      </w:r>
      <w:r w:rsidRPr="621A5149">
        <w:rPr>
          <w:lang w:val="es-MX"/>
        </w:rPr>
        <w:t xml:space="preserve"> el sistema de puesta a tierra de la SB (bajada o jabalina) se deben utilizar las jabalinas de l</w:t>
      </w:r>
      <w:r>
        <w:rPr>
          <w:lang w:val="es-MX"/>
        </w:rPr>
        <w:t>a</w:t>
      </w:r>
      <w:r w:rsidRPr="621A5149">
        <w:rPr>
          <w:lang w:val="es-MX"/>
        </w:rPr>
        <w:t xml:space="preserve">s PATT, dejando conectado el cuarto </w:t>
      </w:r>
      <w:proofErr w:type="spellStart"/>
      <w:r w:rsidRPr="621A5149">
        <w:rPr>
          <w:lang w:val="es-MX"/>
        </w:rPr>
        <w:t>morseto</w:t>
      </w:r>
      <w:proofErr w:type="spellEnd"/>
      <w:r w:rsidRPr="621A5149">
        <w:rPr>
          <w:lang w:val="es-MX"/>
        </w:rPr>
        <w:t xml:space="preserve"> a la tierra de los cables subterráneos.</w:t>
      </w:r>
      <w:r>
        <w:rPr>
          <w:lang w:val="es-MX"/>
        </w:rPr>
        <w:t xml:space="preserve"> </w:t>
      </w:r>
    </w:p>
    <w:p w14:paraId="6286AD15" w14:textId="77777777" w:rsidR="00C75921" w:rsidRDefault="00C75921" w:rsidP="00C75921">
      <w:pPr>
        <w:jc w:val="center"/>
        <w:rPr>
          <w:lang w:val="es-MX"/>
        </w:rPr>
      </w:pPr>
      <w:r>
        <w:rPr>
          <w:noProof/>
          <w:lang w:val="es-UY" w:eastAsia="es-UY"/>
        </w:rPr>
        <w:drawing>
          <wp:inline distT="0" distB="0" distL="0" distR="0" wp14:anchorId="334C8B2C" wp14:editId="1A83ECEE">
            <wp:extent cx="2736469" cy="4983480"/>
            <wp:effectExtent l="0" t="0" r="6985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07"/>
                    <a:stretch/>
                  </pic:blipFill>
                  <pic:spPr bwMode="auto">
                    <a:xfrm>
                      <a:off x="0" y="0"/>
                      <a:ext cx="2745114" cy="4999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AAF11E" w14:textId="77777777" w:rsidR="0069214B" w:rsidRPr="0069214B" w:rsidRDefault="0069214B" w:rsidP="00A37C19">
      <w:pPr>
        <w:rPr>
          <w:b/>
          <w:lang w:val="es-MX"/>
        </w:rPr>
      </w:pPr>
      <w:r>
        <w:rPr>
          <w:lang w:val="es-MX"/>
        </w:rPr>
        <w:t xml:space="preserve">                                                                </w:t>
      </w:r>
      <w:r w:rsidRPr="0069214B">
        <w:rPr>
          <w:b/>
          <w:lang w:val="es-MX"/>
        </w:rPr>
        <w:t>Figura 4</w:t>
      </w:r>
    </w:p>
    <w:p w14:paraId="2FF1091B" w14:textId="77777777" w:rsidR="00F83821" w:rsidRDefault="00C75921" w:rsidP="00A37C19">
      <w:pPr>
        <w:rPr>
          <w:lang w:val="es-MX"/>
        </w:rPr>
      </w:pPr>
      <w:r w:rsidRPr="621A5149">
        <w:rPr>
          <w:lang w:val="es-MX"/>
        </w:rPr>
        <w:t>Se aplican las 5 Reglas de Oro BT para evitar retornos de tensión.</w:t>
      </w:r>
      <w:r>
        <w:rPr>
          <w:lang w:val="es-MX"/>
        </w:rPr>
        <w:t xml:space="preserve"> </w:t>
      </w:r>
    </w:p>
    <w:p w14:paraId="4CF7184A" w14:textId="77777777" w:rsidR="00772D5A" w:rsidRDefault="00772D5A" w:rsidP="0071249D">
      <w:pPr>
        <w:pStyle w:val="Ttulo1"/>
      </w:pPr>
      <w:bookmarkStart w:id="69" w:name="_Toc478967096"/>
      <w:bookmarkStart w:id="70" w:name="_Toc479155744"/>
      <w:bookmarkStart w:id="71" w:name="_Toc486231570"/>
      <w:bookmarkStart w:id="72" w:name="_Toc498857963"/>
      <w:bookmarkStart w:id="73" w:name="_Toc510406128"/>
      <w:bookmarkStart w:id="74" w:name="_Toc159842094"/>
      <w:r>
        <w:lastRenderedPageBreak/>
        <w:t>REGISTROS</w:t>
      </w:r>
      <w:bookmarkEnd w:id="69"/>
      <w:bookmarkEnd w:id="70"/>
      <w:bookmarkEnd w:id="71"/>
      <w:bookmarkEnd w:id="72"/>
      <w:bookmarkEnd w:id="73"/>
      <w:bookmarkEnd w:id="74"/>
    </w:p>
    <w:p w14:paraId="3E6BB3A9" w14:textId="77777777" w:rsidR="00772D5A" w:rsidRDefault="003611F3">
      <w:pPr>
        <w:rPr>
          <w:lang w:val="es-ES_tradnl"/>
        </w:rPr>
      </w:pPr>
      <w:r>
        <w:rPr>
          <w:lang w:val="es-ES_tradnl"/>
        </w:rPr>
        <w:t>De acuerdo a la normativa vigente.</w:t>
      </w:r>
    </w:p>
    <w:p w14:paraId="44D83FFF" w14:textId="77777777" w:rsidR="00B27775" w:rsidRDefault="00B27775" w:rsidP="0071249D">
      <w:pPr>
        <w:pStyle w:val="Ttulo1"/>
      </w:pPr>
      <w:bookmarkStart w:id="75" w:name="_Toc159842095"/>
      <w:r>
        <w:t>INDICADORES</w:t>
      </w:r>
      <w:bookmarkEnd w:id="75"/>
    </w:p>
    <w:p w14:paraId="371BFF2A" w14:textId="77777777" w:rsidR="00225CD4" w:rsidRDefault="00B27775" w:rsidP="00C75921">
      <w:pPr>
        <w:rPr>
          <w:b/>
          <w:i/>
          <w:kern w:val="28"/>
          <w:sz w:val="28"/>
          <w:lang w:val="es-MX"/>
        </w:rPr>
      </w:pPr>
      <w:r>
        <w:rPr>
          <w:lang w:val="es-ES_tradnl"/>
        </w:rPr>
        <w:t>No aplica.</w:t>
      </w:r>
    </w:p>
    <w:p w14:paraId="4818CCD1" w14:textId="77777777" w:rsidR="00283E09" w:rsidRDefault="003611F3" w:rsidP="003611F3">
      <w:pPr>
        <w:pStyle w:val="Ttulo1"/>
      </w:pPr>
      <w:bookmarkStart w:id="76" w:name="_Toc159842096"/>
      <w:r>
        <w:t>ANEXOS</w:t>
      </w:r>
      <w:bookmarkEnd w:id="76"/>
    </w:p>
    <w:p w14:paraId="7A76509A" w14:textId="77777777" w:rsidR="00F327DB" w:rsidRPr="00F327DB" w:rsidRDefault="00F327DB" w:rsidP="00F327DB">
      <w:pPr>
        <w:rPr>
          <w:lang w:val="es-MX"/>
        </w:rPr>
      </w:pPr>
      <w:r>
        <w:rPr>
          <w:lang w:val="es-MX"/>
        </w:rPr>
        <w:t>No aplica.</w:t>
      </w:r>
    </w:p>
    <w:sectPr w:rsidR="00F327DB" w:rsidRPr="00F327DB" w:rsidSect="00253106">
      <w:headerReference w:type="default" r:id="rId19"/>
      <w:pgSz w:w="11906" w:h="16838" w:code="9"/>
      <w:pgMar w:top="1985" w:right="1418" w:bottom="1418" w:left="1418" w:header="851" w:footer="85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14535" w14:textId="77777777" w:rsidR="0048544D" w:rsidRDefault="0048544D">
      <w:pPr>
        <w:spacing w:before="0"/>
      </w:pPr>
      <w:r>
        <w:separator/>
      </w:r>
    </w:p>
  </w:endnote>
  <w:endnote w:type="continuationSeparator" w:id="0">
    <w:p w14:paraId="3364EBB7" w14:textId="77777777" w:rsidR="0048544D" w:rsidRDefault="004854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65FAE" w14:textId="77777777" w:rsidR="00971D7E" w:rsidRDefault="00971D7E">
    <w:pPr>
      <w:pStyle w:val="Piedepgina"/>
      <w:pBdr>
        <w:top w:val="single" w:sz="4" w:space="1" w:color="auto"/>
      </w:pBdr>
      <w:rPr>
        <w:lang w:val="es-M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BB4F" w14:textId="77777777" w:rsidR="00971D7E" w:rsidRDefault="00971D7E" w:rsidP="008832C8">
    <w:pPr>
      <w:pBdr>
        <w:top w:val="single" w:sz="4" w:space="1" w:color="auto"/>
      </w:pBdr>
      <w:tabs>
        <w:tab w:val="center" w:pos="4820"/>
        <w:tab w:val="right" w:pos="9072"/>
      </w:tabs>
      <w:spacing w:before="0"/>
      <w:rPr>
        <w:sz w:val="16"/>
        <w:szCs w:val="16"/>
      </w:rPr>
    </w:pPr>
  </w:p>
  <w:p w14:paraId="017BA8E9" w14:textId="77777777" w:rsidR="00971D7E" w:rsidRDefault="004E33F8" w:rsidP="008832C8">
    <w:pPr>
      <w:tabs>
        <w:tab w:val="center" w:pos="4820"/>
        <w:tab w:val="right" w:pos="9072"/>
      </w:tabs>
      <w:spacing w:before="0"/>
      <w:rPr>
        <w:sz w:val="16"/>
        <w:szCs w:val="16"/>
      </w:rPr>
    </w:pPr>
    <w:r>
      <w:rPr>
        <w:sz w:val="16"/>
        <w:szCs w:val="16"/>
      </w:rPr>
      <w:t>Vigencia: 202</w:t>
    </w:r>
    <w:r w:rsidR="00524CF2">
      <w:rPr>
        <w:sz w:val="16"/>
        <w:szCs w:val="16"/>
      </w:rPr>
      <w:t>4</w:t>
    </w:r>
    <w:r>
      <w:rPr>
        <w:sz w:val="16"/>
        <w:szCs w:val="16"/>
      </w:rPr>
      <w:t>-</w:t>
    </w:r>
    <w:r w:rsidR="00F21F21">
      <w:rPr>
        <w:sz w:val="16"/>
        <w:szCs w:val="16"/>
      </w:rPr>
      <w:t>0</w:t>
    </w:r>
    <w:r w:rsidR="00F32E8D">
      <w:rPr>
        <w:sz w:val="16"/>
        <w:szCs w:val="16"/>
      </w:rPr>
      <w:t>3</w:t>
    </w:r>
    <w:r>
      <w:rPr>
        <w:sz w:val="16"/>
        <w:szCs w:val="16"/>
      </w:rPr>
      <w:t>-</w:t>
    </w:r>
    <w:r w:rsidR="00F32E8D">
      <w:rPr>
        <w:sz w:val="16"/>
        <w:szCs w:val="16"/>
      </w:rPr>
      <w:t>01</w:t>
    </w:r>
    <w:r w:rsidR="00971D7E">
      <w:rPr>
        <w:sz w:val="16"/>
        <w:szCs w:val="16"/>
      </w:rPr>
      <w:tab/>
    </w:r>
    <w:r w:rsidR="00971D7E" w:rsidRPr="006F138E">
      <w:rPr>
        <w:b/>
        <w:sz w:val="16"/>
        <w:szCs w:val="16"/>
      </w:rPr>
      <w:t>Versión vigente solo disponible en Intranet.</w:t>
    </w:r>
    <w:r w:rsidR="00971D7E">
      <w:rPr>
        <w:sz w:val="16"/>
        <w:szCs w:val="16"/>
      </w:rPr>
      <w:tab/>
    </w:r>
    <w:r w:rsidR="00971D7E" w:rsidRPr="00982EEE">
      <w:rPr>
        <w:sz w:val="16"/>
        <w:szCs w:val="16"/>
      </w:rPr>
      <w:t xml:space="preserve">Página </w:t>
    </w:r>
    <w:r w:rsidR="00971D7E" w:rsidRPr="00982EEE">
      <w:rPr>
        <w:sz w:val="16"/>
        <w:szCs w:val="16"/>
      </w:rPr>
      <w:fldChar w:fldCharType="begin"/>
    </w:r>
    <w:r w:rsidR="00971D7E" w:rsidRPr="00982EEE">
      <w:rPr>
        <w:sz w:val="16"/>
        <w:szCs w:val="16"/>
      </w:rPr>
      <w:instrText xml:space="preserve"> PAGE </w:instrText>
    </w:r>
    <w:r w:rsidR="00971D7E" w:rsidRPr="00982EEE">
      <w:rPr>
        <w:sz w:val="16"/>
        <w:szCs w:val="16"/>
      </w:rPr>
      <w:fldChar w:fldCharType="separate"/>
    </w:r>
    <w:r w:rsidR="00F24441">
      <w:rPr>
        <w:noProof/>
        <w:sz w:val="16"/>
        <w:szCs w:val="16"/>
      </w:rPr>
      <w:t>10</w:t>
    </w:r>
    <w:r w:rsidR="00971D7E" w:rsidRPr="00982EEE">
      <w:rPr>
        <w:sz w:val="16"/>
        <w:szCs w:val="16"/>
      </w:rPr>
      <w:fldChar w:fldCharType="end"/>
    </w:r>
    <w:r w:rsidR="00971D7E" w:rsidRPr="00982EEE">
      <w:rPr>
        <w:sz w:val="16"/>
        <w:szCs w:val="16"/>
      </w:rPr>
      <w:t xml:space="preserve"> de </w:t>
    </w:r>
    <w:r w:rsidR="00971D7E" w:rsidRPr="00982EEE">
      <w:rPr>
        <w:sz w:val="16"/>
        <w:szCs w:val="16"/>
      </w:rPr>
      <w:fldChar w:fldCharType="begin"/>
    </w:r>
    <w:r w:rsidR="00971D7E" w:rsidRPr="00982EEE">
      <w:rPr>
        <w:sz w:val="16"/>
        <w:szCs w:val="16"/>
      </w:rPr>
      <w:instrText xml:space="preserve"> NUMPAGES  </w:instrText>
    </w:r>
    <w:r w:rsidR="00971D7E" w:rsidRPr="00982EEE">
      <w:rPr>
        <w:sz w:val="16"/>
        <w:szCs w:val="16"/>
      </w:rPr>
      <w:fldChar w:fldCharType="separate"/>
    </w:r>
    <w:r w:rsidR="00F24441">
      <w:rPr>
        <w:noProof/>
        <w:sz w:val="16"/>
        <w:szCs w:val="16"/>
      </w:rPr>
      <w:t>10</w:t>
    </w:r>
    <w:r w:rsidR="00971D7E" w:rsidRPr="00982EEE">
      <w:rPr>
        <w:sz w:val="16"/>
        <w:szCs w:val="16"/>
      </w:rPr>
      <w:fldChar w:fldCharType="end"/>
    </w:r>
  </w:p>
  <w:p w14:paraId="000B92A5" w14:textId="77777777" w:rsidR="00971D7E" w:rsidRPr="00045CB1" w:rsidRDefault="00971D7E" w:rsidP="008832C8">
    <w:pPr>
      <w:tabs>
        <w:tab w:val="center" w:pos="4820"/>
        <w:tab w:val="right" w:pos="9072"/>
      </w:tabs>
      <w:spacing w:before="0"/>
      <w:jc w:val="left"/>
      <w:rPr>
        <w:sz w:val="16"/>
        <w:szCs w:val="16"/>
      </w:rPr>
    </w:pPr>
    <w:r>
      <w:rPr>
        <w:spacing w:val="-8"/>
        <w:sz w:val="16"/>
        <w:szCs w:val="16"/>
      </w:rPr>
      <w:tab/>
    </w:r>
    <w:r w:rsidRPr="006C06E2">
      <w:rPr>
        <w:sz w:val="16"/>
        <w:szCs w:val="16"/>
      </w:rPr>
      <w:t>Impr</w:t>
    </w:r>
    <w:r>
      <w:rPr>
        <w:sz w:val="16"/>
        <w:szCs w:val="16"/>
      </w:rPr>
      <w:t xml:space="preserve">esión para consulta informativa </w:t>
    </w:r>
    <w:r w:rsidRPr="006C06E2">
      <w:rPr>
        <w:sz w:val="16"/>
        <w:szCs w:val="16"/>
      </w:rPr>
      <w:t>– Imprimir este</w:t>
    </w:r>
    <w:r>
      <w:rPr>
        <w:sz w:val="16"/>
        <w:szCs w:val="16"/>
      </w:rPr>
      <w:t xml:space="preserve"> documento solo si es necesario</w:t>
    </w:r>
  </w:p>
  <w:p w14:paraId="5705668F" w14:textId="77777777" w:rsidR="00971D7E" w:rsidRPr="008832C8" w:rsidRDefault="00971D7E" w:rsidP="008832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270C" w14:textId="77777777" w:rsidR="0048544D" w:rsidRDefault="0048544D">
      <w:pPr>
        <w:spacing w:before="0"/>
      </w:pPr>
      <w:r>
        <w:separator/>
      </w:r>
    </w:p>
  </w:footnote>
  <w:footnote w:type="continuationSeparator" w:id="0">
    <w:p w14:paraId="254E7D2E" w14:textId="77777777" w:rsidR="0048544D" w:rsidRDefault="0048544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730"/>
    </w:tblGrid>
    <w:tr w:rsidR="00971D7E" w14:paraId="0813965A" w14:textId="77777777">
      <w:trPr>
        <w:cantSplit/>
        <w:trHeight w:val="131"/>
      </w:trPr>
      <w:tc>
        <w:tcPr>
          <w:tcW w:w="241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2133AAFC" w14:textId="77777777" w:rsidR="00971D7E" w:rsidRDefault="00DE61C6">
          <w:pPr>
            <w:pStyle w:val="Encabezado"/>
            <w:spacing w:before="0"/>
          </w:pPr>
          <w:r w:rsidRPr="003C260C">
            <w:rPr>
              <w:noProof/>
              <w:lang w:val="es-UY" w:eastAsia="es-UY"/>
            </w:rPr>
            <w:drawing>
              <wp:anchor distT="0" distB="0" distL="114300" distR="114300" simplePos="0" relativeHeight="251659264" behindDoc="1" locked="0" layoutInCell="1" allowOverlap="1" wp14:anchorId="4340B785" wp14:editId="24CD457B">
                <wp:simplePos x="0" y="0"/>
                <wp:positionH relativeFrom="margin">
                  <wp:posOffset>0</wp:posOffset>
                </wp:positionH>
                <wp:positionV relativeFrom="margin">
                  <wp:posOffset>176530</wp:posOffset>
                </wp:positionV>
                <wp:extent cx="1241425" cy="549910"/>
                <wp:effectExtent l="0" t="0" r="0" b="2540"/>
                <wp:wrapSquare wrapText="bothSides"/>
                <wp:docPr id="5" name="Imagen 5" descr="C:\Users\E285683\AppData\Local\Microsoft\Windows\INetCache\Content.Outlook\FNUW9N25\nuevo logo UTE (00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C:\Users\E285683\AppData\Local\Microsoft\Windows\INetCache\Content.Outlook\FNUW9N25\nuevo logo UTE (00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5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142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</w:tcPr>
        <w:p w14:paraId="5633460F" w14:textId="77777777" w:rsidR="00971D7E" w:rsidRDefault="00971D7E">
          <w:pPr>
            <w:pStyle w:val="Encabezado"/>
            <w:spacing w:before="60"/>
            <w:ind w:right="139"/>
            <w:jc w:val="right"/>
            <w:rPr>
              <w:b/>
              <w:i/>
              <w:sz w:val="20"/>
            </w:rPr>
          </w:pPr>
        </w:p>
      </w:tc>
    </w:tr>
    <w:tr w:rsidR="00971D7E" w14:paraId="5129A8F3" w14:textId="77777777">
      <w:trPr>
        <w:cantSplit/>
        <w:trHeight w:val="195"/>
      </w:trPr>
      <w:tc>
        <w:tcPr>
          <w:tcW w:w="2410" w:type="dxa"/>
          <w:vMerge/>
          <w:tcBorders>
            <w:top w:val="nil"/>
            <w:left w:val="nil"/>
            <w:bottom w:val="nil"/>
            <w:right w:val="nil"/>
          </w:tcBorders>
        </w:tcPr>
        <w:p w14:paraId="727BB98F" w14:textId="77777777" w:rsidR="00971D7E" w:rsidRDefault="00971D7E">
          <w:pPr>
            <w:pStyle w:val="Encabezado"/>
            <w:spacing w:before="0"/>
          </w:pP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  <w:shd w:val="pct15" w:color="auto" w:fill="FFFFFF"/>
        </w:tcPr>
        <w:p w14:paraId="0F8A8C01" w14:textId="77777777" w:rsidR="00971D7E" w:rsidRDefault="00971D7E">
          <w:pPr>
            <w:pStyle w:val="Encabezado"/>
            <w:spacing w:before="60"/>
            <w:ind w:right="139"/>
            <w:jc w:val="right"/>
            <w:rPr>
              <w:b/>
              <w:i/>
            </w:rPr>
          </w:pPr>
        </w:p>
      </w:tc>
    </w:tr>
    <w:tr w:rsidR="00971D7E" w14:paraId="3EFCDDED" w14:textId="77777777">
      <w:trPr>
        <w:cantSplit/>
        <w:trHeight w:val="77"/>
      </w:trPr>
      <w:tc>
        <w:tcPr>
          <w:tcW w:w="241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6436105" w14:textId="77777777" w:rsidR="00971D7E" w:rsidRDefault="00971D7E">
          <w:pPr>
            <w:pStyle w:val="Encabezado"/>
            <w:spacing w:before="60"/>
            <w:jc w:val="center"/>
            <w:rPr>
              <w:b/>
            </w:rPr>
          </w:pPr>
        </w:p>
      </w:tc>
      <w:tc>
        <w:tcPr>
          <w:tcW w:w="673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1EDE87E" w14:textId="77777777" w:rsidR="00971D7E" w:rsidRDefault="00971D7E">
          <w:pPr>
            <w:pStyle w:val="Encabezado"/>
            <w:spacing w:before="60"/>
            <w:ind w:right="139"/>
            <w:jc w:val="right"/>
            <w:rPr>
              <w:b/>
              <w:i/>
              <w:sz w:val="20"/>
            </w:rPr>
          </w:pPr>
        </w:p>
      </w:tc>
    </w:tr>
  </w:tbl>
  <w:p w14:paraId="05DA90C3" w14:textId="77777777" w:rsidR="00971D7E" w:rsidRDefault="00971D7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730"/>
    </w:tblGrid>
    <w:tr w:rsidR="00971D7E" w14:paraId="108227F8" w14:textId="77777777" w:rsidTr="004A4BAF">
      <w:trPr>
        <w:cantSplit/>
        <w:trHeight w:val="131"/>
      </w:trPr>
      <w:tc>
        <w:tcPr>
          <w:tcW w:w="241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0D08236B" w14:textId="77777777" w:rsidR="00971D7E" w:rsidRDefault="00DE61C6" w:rsidP="004A4BAF">
          <w:pPr>
            <w:pStyle w:val="Encabezado"/>
            <w:spacing w:before="0"/>
          </w:pPr>
          <w:r w:rsidRPr="003C260C">
            <w:rPr>
              <w:noProof/>
              <w:lang w:val="es-UY" w:eastAsia="es-UY"/>
            </w:rPr>
            <w:drawing>
              <wp:anchor distT="0" distB="0" distL="114300" distR="114300" simplePos="0" relativeHeight="251661312" behindDoc="1" locked="0" layoutInCell="1" allowOverlap="1" wp14:anchorId="71EF4331" wp14:editId="02F1A1E5">
                <wp:simplePos x="0" y="0"/>
                <wp:positionH relativeFrom="margin">
                  <wp:posOffset>20320</wp:posOffset>
                </wp:positionH>
                <wp:positionV relativeFrom="margin">
                  <wp:posOffset>208280</wp:posOffset>
                </wp:positionV>
                <wp:extent cx="1153160" cy="509905"/>
                <wp:effectExtent l="0" t="0" r="8890" b="4445"/>
                <wp:wrapSquare wrapText="bothSides"/>
                <wp:docPr id="8" name="Imagen 8" descr="C:\Users\E285683\AppData\Local\Microsoft\Windows\INetCache\Content.Outlook\FNUW9N25\nuevo logo UTE (00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C:\Users\E285683\AppData\Local\Microsoft\Windows\INetCache\Content.Outlook\FNUW9N25\nuevo logo UTE (00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5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</w:tcPr>
        <w:p w14:paraId="0C4364E4" w14:textId="77777777" w:rsidR="00971D7E" w:rsidRDefault="00F327DB" w:rsidP="00F32E8D">
          <w:pPr>
            <w:pStyle w:val="Encabezado"/>
            <w:spacing w:before="60"/>
            <w:ind w:right="139"/>
            <w:jc w:val="right"/>
            <w:rPr>
              <w:b/>
              <w:i/>
              <w:sz w:val="20"/>
              <w:lang w:val="fr-FR"/>
            </w:rPr>
          </w:pPr>
          <w:r w:rsidRPr="00F327DB">
            <w:rPr>
              <w:b/>
              <w:i/>
              <w:sz w:val="20"/>
              <w:lang w:val="fr-FR"/>
            </w:rPr>
            <w:t>IT-DIS-</w:t>
          </w:r>
          <w:r w:rsidR="00F32E8D">
            <w:rPr>
              <w:b/>
              <w:i/>
              <w:sz w:val="20"/>
              <w:lang w:val="fr-FR"/>
            </w:rPr>
            <w:t>SL</w:t>
          </w:r>
          <w:r w:rsidRPr="00F327DB">
            <w:rPr>
              <w:b/>
              <w:i/>
              <w:sz w:val="20"/>
              <w:lang w:val="fr-FR"/>
            </w:rPr>
            <w:t>-AS</w:t>
          </w:r>
          <w:r w:rsidR="00524CF2">
            <w:rPr>
              <w:b/>
              <w:i/>
              <w:sz w:val="20"/>
              <w:lang w:val="fr-FR"/>
            </w:rPr>
            <w:t>01</w:t>
          </w:r>
          <w:r w:rsidRPr="00F327DB">
            <w:rPr>
              <w:b/>
              <w:i/>
              <w:sz w:val="20"/>
              <w:lang w:val="fr-FR"/>
            </w:rPr>
            <w:t>-01</w:t>
          </w:r>
        </w:p>
      </w:tc>
    </w:tr>
    <w:tr w:rsidR="00971D7E" w14:paraId="372BEB38" w14:textId="77777777" w:rsidTr="004A4BAF">
      <w:trPr>
        <w:cantSplit/>
        <w:trHeight w:val="195"/>
      </w:trPr>
      <w:tc>
        <w:tcPr>
          <w:tcW w:w="2410" w:type="dxa"/>
          <w:vMerge/>
          <w:tcBorders>
            <w:top w:val="nil"/>
            <w:left w:val="nil"/>
            <w:bottom w:val="nil"/>
            <w:right w:val="nil"/>
          </w:tcBorders>
        </w:tcPr>
        <w:p w14:paraId="6C43FDDA" w14:textId="77777777" w:rsidR="00971D7E" w:rsidRDefault="00971D7E" w:rsidP="004A4BAF">
          <w:pPr>
            <w:pStyle w:val="Encabezado"/>
            <w:spacing w:before="0"/>
            <w:rPr>
              <w:lang w:val="fr-FR"/>
            </w:rPr>
          </w:pP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  <w:shd w:val="pct15" w:color="auto" w:fill="FFFFFF"/>
        </w:tcPr>
        <w:p w14:paraId="076E8D35" w14:textId="77777777" w:rsidR="00971D7E" w:rsidRDefault="00BC0A74" w:rsidP="00BC0A74">
          <w:pPr>
            <w:pStyle w:val="Encabezado"/>
            <w:spacing w:before="60"/>
            <w:ind w:right="139"/>
            <w:jc w:val="right"/>
            <w:rPr>
              <w:b/>
              <w:i/>
            </w:rPr>
          </w:pPr>
          <w:r>
            <w:rPr>
              <w:b/>
              <w:i/>
            </w:rPr>
            <w:t xml:space="preserve">TRABAJOS EN INSTALACIONES AÉREAS DE MT </w:t>
          </w:r>
        </w:p>
      </w:tc>
    </w:tr>
    <w:tr w:rsidR="00971D7E" w14:paraId="060C0CC1" w14:textId="77777777" w:rsidTr="004A4BAF">
      <w:trPr>
        <w:cantSplit/>
        <w:trHeight w:val="77"/>
      </w:trPr>
      <w:tc>
        <w:tcPr>
          <w:tcW w:w="241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AEB8954" w14:textId="77777777" w:rsidR="00971D7E" w:rsidRDefault="00971D7E" w:rsidP="004A4BAF">
          <w:pPr>
            <w:pStyle w:val="Encabezado"/>
            <w:spacing w:before="60"/>
            <w:jc w:val="center"/>
            <w:rPr>
              <w:b/>
            </w:rPr>
          </w:pPr>
        </w:p>
      </w:tc>
      <w:tc>
        <w:tcPr>
          <w:tcW w:w="673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9002805" w14:textId="77777777" w:rsidR="00971D7E" w:rsidRDefault="00971D7E" w:rsidP="004A4BAF">
          <w:pPr>
            <w:pStyle w:val="Encabezado"/>
            <w:spacing w:before="60"/>
            <w:ind w:right="139"/>
            <w:jc w:val="right"/>
            <w:rPr>
              <w:b/>
              <w:i/>
              <w:sz w:val="20"/>
            </w:rPr>
          </w:pPr>
        </w:p>
      </w:tc>
    </w:tr>
  </w:tbl>
  <w:p w14:paraId="1751FFCA" w14:textId="77777777" w:rsidR="00971D7E" w:rsidRDefault="00971D7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730"/>
    </w:tblGrid>
    <w:tr w:rsidR="00CB4D2E" w14:paraId="7901749A" w14:textId="77777777" w:rsidTr="00F327DB">
      <w:trPr>
        <w:cantSplit/>
        <w:trHeight w:val="131"/>
      </w:trPr>
      <w:tc>
        <w:tcPr>
          <w:tcW w:w="241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7F464C4" w14:textId="77777777" w:rsidR="00CB4D2E" w:rsidRDefault="00DE61C6" w:rsidP="00CB4D2E">
          <w:pPr>
            <w:pStyle w:val="Encabezado"/>
            <w:spacing w:before="0"/>
          </w:pPr>
          <w:r w:rsidRPr="003C260C">
            <w:rPr>
              <w:noProof/>
              <w:lang w:val="es-UY" w:eastAsia="es-UY"/>
            </w:rPr>
            <w:drawing>
              <wp:anchor distT="0" distB="0" distL="114300" distR="114300" simplePos="0" relativeHeight="251663360" behindDoc="1" locked="0" layoutInCell="1" allowOverlap="1" wp14:anchorId="0ADC81AC" wp14:editId="48674ECC">
                <wp:simplePos x="0" y="0"/>
                <wp:positionH relativeFrom="margin">
                  <wp:posOffset>37295</wp:posOffset>
                </wp:positionH>
                <wp:positionV relativeFrom="margin">
                  <wp:posOffset>221823</wp:posOffset>
                </wp:positionV>
                <wp:extent cx="1153160" cy="509905"/>
                <wp:effectExtent l="0" t="0" r="8890" b="4445"/>
                <wp:wrapSquare wrapText="bothSides"/>
                <wp:docPr id="9" name="Imagen 9" descr="C:\Users\E285683\AppData\Local\Microsoft\Windows\INetCache\Content.Outlook\FNUW9N25\nuevo logo UTE (00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C:\Users\E285683\AppData\Local\Microsoft\Windows\INetCache\Content.Outlook\FNUW9N25\nuevo logo UTE (00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59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</w:tcPr>
        <w:p w14:paraId="75CA9D4C" w14:textId="77777777" w:rsidR="00CB4D2E" w:rsidRDefault="00CB4D2E" w:rsidP="00F32E8D">
          <w:pPr>
            <w:pStyle w:val="Encabezado"/>
            <w:spacing w:before="60"/>
            <w:ind w:right="139"/>
            <w:jc w:val="right"/>
            <w:rPr>
              <w:b/>
              <w:i/>
              <w:sz w:val="20"/>
              <w:lang w:val="fr-FR"/>
            </w:rPr>
          </w:pPr>
          <w:r w:rsidRPr="00F327DB">
            <w:rPr>
              <w:b/>
              <w:i/>
              <w:sz w:val="20"/>
              <w:lang w:val="fr-FR"/>
            </w:rPr>
            <w:t>IT-DIS-</w:t>
          </w:r>
          <w:r w:rsidR="00F32E8D">
            <w:rPr>
              <w:b/>
              <w:i/>
              <w:sz w:val="20"/>
              <w:lang w:val="fr-FR"/>
            </w:rPr>
            <w:t>SL</w:t>
          </w:r>
          <w:r w:rsidRPr="00F327DB">
            <w:rPr>
              <w:b/>
              <w:i/>
              <w:sz w:val="20"/>
              <w:lang w:val="fr-FR"/>
            </w:rPr>
            <w:t>-AS</w:t>
          </w:r>
          <w:r>
            <w:rPr>
              <w:b/>
              <w:i/>
              <w:sz w:val="20"/>
              <w:lang w:val="fr-FR"/>
            </w:rPr>
            <w:t>01</w:t>
          </w:r>
          <w:r w:rsidRPr="00F327DB">
            <w:rPr>
              <w:b/>
              <w:i/>
              <w:sz w:val="20"/>
              <w:lang w:val="fr-FR"/>
            </w:rPr>
            <w:t>-01</w:t>
          </w:r>
        </w:p>
      </w:tc>
    </w:tr>
    <w:tr w:rsidR="00F327DB" w14:paraId="04F0BA84" w14:textId="77777777" w:rsidTr="00F327DB">
      <w:trPr>
        <w:cantSplit/>
        <w:trHeight w:val="195"/>
      </w:trPr>
      <w:tc>
        <w:tcPr>
          <w:tcW w:w="2410" w:type="dxa"/>
          <w:vMerge/>
          <w:tcBorders>
            <w:top w:val="nil"/>
            <w:left w:val="nil"/>
            <w:bottom w:val="nil"/>
            <w:right w:val="nil"/>
          </w:tcBorders>
        </w:tcPr>
        <w:p w14:paraId="47E32BDC" w14:textId="77777777" w:rsidR="00F327DB" w:rsidRDefault="00F327DB" w:rsidP="00F327DB">
          <w:pPr>
            <w:pStyle w:val="Encabezado"/>
            <w:spacing w:before="0"/>
            <w:rPr>
              <w:lang w:val="fr-FR"/>
            </w:rPr>
          </w:pPr>
        </w:p>
      </w:tc>
      <w:tc>
        <w:tcPr>
          <w:tcW w:w="6730" w:type="dxa"/>
          <w:tcBorders>
            <w:top w:val="nil"/>
            <w:left w:val="nil"/>
            <w:bottom w:val="nil"/>
            <w:right w:val="nil"/>
          </w:tcBorders>
          <w:shd w:val="pct15" w:color="auto" w:fill="FFFFFF"/>
        </w:tcPr>
        <w:p w14:paraId="711670C2" w14:textId="77777777" w:rsidR="00F327DB" w:rsidRDefault="00F32E8D" w:rsidP="00F327DB">
          <w:pPr>
            <w:pStyle w:val="Encabezado"/>
            <w:spacing w:before="60"/>
            <w:ind w:right="139"/>
            <w:jc w:val="right"/>
            <w:rPr>
              <w:b/>
              <w:i/>
            </w:rPr>
          </w:pPr>
          <w:r w:rsidRPr="00F32E8D">
            <w:rPr>
              <w:b/>
              <w:i/>
            </w:rPr>
            <w:t>TRABAJOS EN INSTALACIONES AÉREAS DE MT</w:t>
          </w:r>
        </w:p>
      </w:tc>
    </w:tr>
    <w:tr w:rsidR="00971D7E" w14:paraId="1971A6AE" w14:textId="77777777" w:rsidTr="00F327DB">
      <w:trPr>
        <w:cantSplit/>
        <w:trHeight w:val="77"/>
      </w:trPr>
      <w:tc>
        <w:tcPr>
          <w:tcW w:w="241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2300D22" w14:textId="77777777" w:rsidR="00971D7E" w:rsidRDefault="00971D7E">
          <w:pPr>
            <w:pStyle w:val="Encabezado"/>
            <w:spacing w:before="60"/>
            <w:jc w:val="center"/>
            <w:rPr>
              <w:b/>
            </w:rPr>
          </w:pPr>
        </w:p>
      </w:tc>
      <w:tc>
        <w:tcPr>
          <w:tcW w:w="673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28748727" w14:textId="77777777" w:rsidR="00971D7E" w:rsidRDefault="00971D7E">
          <w:pPr>
            <w:pStyle w:val="Encabezado"/>
            <w:spacing w:before="60"/>
            <w:ind w:right="139"/>
            <w:jc w:val="right"/>
            <w:rPr>
              <w:b/>
              <w:i/>
              <w:sz w:val="20"/>
            </w:rPr>
          </w:pPr>
        </w:p>
      </w:tc>
    </w:tr>
  </w:tbl>
  <w:p w14:paraId="38142DF0" w14:textId="77777777" w:rsidR="00971D7E" w:rsidRDefault="00971D7E">
    <w:pPr>
      <w:pStyle w:val="Textodenotaalfinal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1CE9"/>
    <w:multiLevelType w:val="hybridMultilevel"/>
    <w:tmpl w:val="9410C49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02D0D"/>
    <w:multiLevelType w:val="hybridMultilevel"/>
    <w:tmpl w:val="282EBB8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97AFE"/>
    <w:multiLevelType w:val="multilevel"/>
    <w:tmpl w:val="1330710A"/>
    <w:lvl w:ilvl="0">
      <w:start w:val="1"/>
      <w:numFmt w:val="decimal"/>
      <w:lvlText w:val="%1.-"/>
      <w:lvlJc w:val="left"/>
      <w:pPr>
        <w:ind w:left="1566" w:hanging="432"/>
      </w:pPr>
      <w:rPr>
        <w:b/>
        <w:i/>
      </w:rPr>
    </w:lvl>
    <w:lvl w:ilvl="1">
      <w:start w:val="1"/>
      <w:numFmt w:val="decimal"/>
      <w:lvlText w:val="%1.%2.-"/>
      <w:lvlJc w:val="left"/>
      <w:pPr>
        <w:ind w:left="576" w:hanging="576"/>
      </w:pPr>
      <w:rPr>
        <w:b/>
        <w:i/>
      </w:rPr>
    </w:lvl>
    <w:lvl w:ilvl="2">
      <w:start w:val="1"/>
      <w:numFmt w:val="decimal"/>
      <w:lvlText w:val="%1.%2.%3.-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-"/>
      <w:lvlJc w:val="left"/>
      <w:pPr>
        <w:ind w:left="864" w:hanging="864"/>
      </w:pPr>
      <w:rPr>
        <w:b/>
        <w:i/>
        <w:smallCaps w:val="0"/>
        <w:strike w:val="0"/>
        <w:sz w:val="22"/>
        <w:szCs w:val="22"/>
        <w:vertAlign w:val="baseline"/>
      </w:rPr>
    </w:lvl>
    <w:lvl w:ilvl="4">
      <w:start w:val="1"/>
      <w:numFmt w:val="decimal"/>
      <w:lvlText w:val="%1.%2.%3.%4.%5.-"/>
      <w:lvlJc w:val="left"/>
      <w:pPr>
        <w:ind w:left="1008" w:hanging="1008"/>
      </w:pPr>
      <w:rPr>
        <w:b/>
        <w:i/>
      </w:rPr>
    </w:lvl>
    <w:lvl w:ilvl="5">
      <w:start w:val="1"/>
      <w:numFmt w:val="decimal"/>
      <w:lvlText w:val="%1.%2.%3.%4.%5.%6.-"/>
      <w:lvlJc w:val="left"/>
      <w:pPr>
        <w:ind w:left="1152" w:hanging="1152"/>
      </w:pPr>
      <w:rPr>
        <w:b/>
        <w:i/>
      </w:rPr>
    </w:lvl>
    <w:lvl w:ilvl="6">
      <w:start w:val="1"/>
      <w:numFmt w:val="decimal"/>
      <w:lvlText w:val="%1.%2.%3.%4.%5.%6.%7.-"/>
      <w:lvlJc w:val="left"/>
      <w:pPr>
        <w:ind w:left="1296" w:hanging="1296"/>
      </w:pPr>
      <w:rPr>
        <w:b/>
        <w:i/>
      </w:rPr>
    </w:lvl>
    <w:lvl w:ilvl="7">
      <w:start w:val="1"/>
      <w:numFmt w:val="decimal"/>
      <w:lvlText w:val="%1.%2.%3.%4.%5.%6.%7.%8.-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.-"/>
      <w:lvlJc w:val="left"/>
      <w:pPr>
        <w:ind w:left="1584" w:hanging="1584"/>
      </w:pPr>
      <w:rPr>
        <w:b/>
        <w:i/>
      </w:rPr>
    </w:lvl>
  </w:abstractNum>
  <w:abstractNum w:abstractNumId="3" w15:restartNumberingAfterBreak="0">
    <w:nsid w:val="31913762"/>
    <w:multiLevelType w:val="multilevel"/>
    <w:tmpl w:val="F66AE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40900FB"/>
    <w:multiLevelType w:val="multilevel"/>
    <w:tmpl w:val="9030E8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6313599"/>
    <w:multiLevelType w:val="hybridMultilevel"/>
    <w:tmpl w:val="DFCA0AC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F3CA0"/>
    <w:multiLevelType w:val="hybridMultilevel"/>
    <w:tmpl w:val="332A5C0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117DC"/>
    <w:multiLevelType w:val="hybridMultilevel"/>
    <w:tmpl w:val="F524F4B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32189"/>
    <w:multiLevelType w:val="hybridMultilevel"/>
    <w:tmpl w:val="72D836F4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F0D2E"/>
    <w:multiLevelType w:val="hybridMultilevel"/>
    <w:tmpl w:val="1E341898"/>
    <w:lvl w:ilvl="0" w:tplc="ED8A8D5E">
      <w:numFmt w:val="none"/>
      <w:lvlText w:val=""/>
      <w:lvlJc w:val="left"/>
      <w:pPr>
        <w:tabs>
          <w:tab w:val="num" w:pos="360"/>
        </w:tabs>
      </w:pPr>
    </w:lvl>
    <w:lvl w:ilvl="1" w:tplc="DA42BA6E">
      <w:start w:val="1"/>
      <w:numFmt w:val="lowerLetter"/>
      <w:lvlText w:val="%2."/>
      <w:lvlJc w:val="left"/>
      <w:pPr>
        <w:ind w:left="1440" w:hanging="360"/>
      </w:pPr>
    </w:lvl>
    <w:lvl w:ilvl="2" w:tplc="968E57A8">
      <w:start w:val="1"/>
      <w:numFmt w:val="lowerRoman"/>
      <w:lvlText w:val="%3."/>
      <w:lvlJc w:val="right"/>
      <w:pPr>
        <w:ind w:left="2160" w:hanging="180"/>
      </w:pPr>
    </w:lvl>
    <w:lvl w:ilvl="3" w:tplc="3864B196">
      <w:start w:val="1"/>
      <w:numFmt w:val="decimal"/>
      <w:lvlText w:val="%4."/>
      <w:lvlJc w:val="left"/>
      <w:pPr>
        <w:ind w:left="2880" w:hanging="360"/>
      </w:pPr>
    </w:lvl>
    <w:lvl w:ilvl="4" w:tplc="35F8F04A">
      <w:start w:val="1"/>
      <w:numFmt w:val="lowerLetter"/>
      <w:lvlText w:val="%5."/>
      <w:lvlJc w:val="left"/>
      <w:pPr>
        <w:ind w:left="3600" w:hanging="360"/>
      </w:pPr>
    </w:lvl>
    <w:lvl w:ilvl="5" w:tplc="F3FEE08A">
      <w:start w:val="1"/>
      <w:numFmt w:val="lowerRoman"/>
      <w:lvlText w:val="%6."/>
      <w:lvlJc w:val="right"/>
      <w:pPr>
        <w:ind w:left="4320" w:hanging="180"/>
      </w:pPr>
    </w:lvl>
    <w:lvl w:ilvl="6" w:tplc="89B66DB8">
      <w:start w:val="1"/>
      <w:numFmt w:val="decimal"/>
      <w:lvlText w:val="%7."/>
      <w:lvlJc w:val="left"/>
      <w:pPr>
        <w:ind w:left="5040" w:hanging="360"/>
      </w:pPr>
    </w:lvl>
    <w:lvl w:ilvl="7" w:tplc="8EE0B08A">
      <w:start w:val="1"/>
      <w:numFmt w:val="lowerLetter"/>
      <w:lvlText w:val="%8."/>
      <w:lvlJc w:val="left"/>
      <w:pPr>
        <w:ind w:left="5760" w:hanging="360"/>
      </w:pPr>
    </w:lvl>
    <w:lvl w:ilvl="8" w:tplc="1AD4A61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72B61"/>
    <w:multiLevelType w:val="multilevel"/>
    <w:tmpl w:val="DD70A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894DBA"/>
    <w:multiLevelType w:val="multilevel"/>
    <w:tmpl w:val="1B4A26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E52C74"/>
    <w:multiLevelType w:val="hybridMultilevel"/>
    <w:tmpl w:val="1F7414F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D4055"/>
    <w:multiLevelType w:val="multilevel"/>
    <w:tmpl w:val="5FE076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6423E43"/>
    <w:multiLevelType w:val="multilevel"/>
    <w:tmpl w:val="A80C5B2A"/>
    <w:lvl w:ilvl="0">
      <w:numFmt w:val="decimal"/>
      <w:pStyle w:val="Ttulo1"/>
      <w:lvlText w:val="%1.-"/>
      <w:lvlJc w:val="left"/>
      <w:pPr>
        <w:tabs>
          <w:tab w:val="num" w:pos="1566"/>
        </w:tabs>
        <w:ind w:left="1566" w:hanging="432"/>
      </w:pPr>
      <w:rPr>
        <w:b/>
        <w:i/>
      </w:rPr>
    </w:lvl>
    <w:lvl w:ilvl="1">
      <w:start w:val="1"/>
      <w:numFmt w:val="decimal"/>
      <w:lvlText w:val="%1.%2.-"/>
      <w:lvlJc w:val="left"/>
      <w:pPr>
        <w:tabs>
          <w:tab w:val="num" w:pos="1144"/>
        </w:tabs>
        <w:ind w:left="1144" w:hanging="576"/>
      </w:pPr>
      <w:rPr>
        <w:b/>
        <w:i/>
      </w:rPr>
    </w:lvl>
    <w:lvl w:ilvl="2">
      <w:start w:val="1"/>
      <w:numFmt w:val="decimal"/>
      <w:pStyle w:val="Ttulo3"/>
      <w:lvlText w:val="%1.%2.%3.-"/>
      <w:lvlJc w:val="left"/>
      <w:pPr>
        <w:tabs>
          <w:tab w:val="num" w:pos="1080"/>
        </w:tabs>
        <w:ind w:left="720" w:hanging="720"/>
      </w:pPr>
      <w:rPr>
        <w:b/>
        <w:i/>
      </w:rPr>
    </w:lvl>
    <w:lvl w:ilvl="3">
      <w:start w:val="1"/>
      <w:numFmt w:val="decimal"/>
      <w:pStyle w:val="Ttulo4"/>
      <w:lvlText w:val="%1.%2.%3.%4.-"/>
      <w:lvlJc w:val="left"/>
      <w:pPr>
        <w:tabs>
          <w:tab w:val="num" w:pos="864"/>
        </w:tabs>
        <w:ind w:left="864" w:hanging="864"/>
      </w:pPr>
      <w:rPr>
        <w:b/>
        <w:i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decimal"/>
      <w:pStyle w:val="Ttulo5"/>
      <w:lvlText w:val="%1.%2.%3.%4.%5.-"/>
      <w:lvlJc w:val="left"/>
      <w:pPr>
        <w:tabs>
          <w:tab w:val="num" w:pos="1440"/>
        </w:tabs>
        <w:ind w:left="1008" w:hanging="1008"/>
      </w:pPr>
      <w:rPr>
        <w:b/>
        <w:i/>
      </w:rPr>
    </w:lvl>
    <w:lvl w:ilvl="5">
      <w:start w:val="1"/>
      <w:numFmt w:val="decimal"/>
      <w:pStyle w:val="Ttulo6"/>
      <w:lvlText w:val="%1.%2.%3.%4.%5.%6.-"/>
      <w:lvlJc w:val="left"/>
      <w:pPr>
        <w:tabs>
          <w:tab w:val="num" w:pos="1800"/>
        </w:tabs>
        <w:ind w:left="1152" w:hanging="1152"/>
      </w:pPr>
      <w:rPr>
        <w:b/>
        <w:i/>
      </w:rPr>
    </w:lvl>
    <w:lvl w:ilvl="6">
      <w:start w:val="1"/>
      <w:numFmt w:val="decimal"/>
      <w:pStyle w:val="Ttulo7"/>
      <w:lvlText w:val="%1.%2.%3.%4.%5.%6.%7.-"/>
      <w:lvlJc w:val="left"/>
      <w:pPr>
        <w:tabs>
          <w:tab w:val="num" w:pos="1800"/>
        </w:tabs>
        <w:ind w:left="1296" w:hanging="1296"/>
      </w:pPr>
      <w:rPr>
        <w:b/>
        <w:i/>
      </w:rPr>
    </w:lvl>
    <w:lvl w:ilvl="7">
      <w:start w:val="1"/>
      <w:numFmt w:val="decimal"/>
      <w:pStyle w:val="Ttulo8"/>
      <w:lvlText w:val="%1.%2.%3.%4.%5.%6.%7.%8.-"/>
      <w:lvlJc w:val="left"/>
      <w:pPr>
        <w:tabs>
          <w:tab w:val="num" w:pos="2160"/>
        </w:tabs>
        <w:ind w:left="1440" w:hanging="1440"/>
      </w:pPr>
      <w:rPr>
        <w:b/>
        <w:i/>
      </w:rPr>
    </w:lvl>
    <w:lvl w:ilvl="8">
      <w:start w:val="1"/>
      <w:numFmt w:val="decimal"/>
      <w:pStyle w:val="Ttulo9"/>
      <w:lvlText w:val="%1.%2.%3.%4.%5.%6.%7.%8.%9.-"/>
      <w:lvlJc w:val="left"/>
      <w:pPr>
        <w:tabs>
          <w:tab w:val="num" w:pos="2520"/>
        </w:tabs>
        <w:ind w:left="1584" w:hanging="1584"/>
      </w:pPr>
      <w:rPr>
        <w:b/>
        <w:i/>
      </w:rPr>
    </w:lvl>
  </w:abstractNum>
  <w:abstractNum w:abstractNumId="15" w15:restartNumberingAfterBreak="0">
    <w:nsid w:val="6D17693D"/>
    <w:multiLevelType w:val="hybridMultilevel"/>
    <w:tmpl w:val="2E7EF53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"/>
  </w:num>
  <w:num w:numId="5">
    <w:abstractNumId w:val="15"/>
  </w:num>
  <w:num w:numId="6">
    <w:abstractNumId w:val="7"/>
  </w:num>
  <w:num w:numId="7">
    <w:abstractNumId w:val="13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4"/>
  </w:num>
  <w:num w:numId="13">
    <w:abstractNumId w:val="14"/>
  </w:num>
  <w:num w:numId="14">
    <w:abstractNumId w:val="5"/>
  </w:num>
  <w:num w:numId="15">
    <w:abstractNumId w:val="14"/>
  </w:num>
  <w:num w:numId="16">
    <w:abstractNumId w:val="6"/>
  </w:num>
  <w:num w:numId="17">
    <w:abstractNumId w:val="9"/>
  </w:num>
  <w:num w:numId="18">
    <w:abstractNumId w:val="8"/>
  </w:num>
  <w:num w:numId="1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0B"/>
    <w:rsid w:val="000021C3"/>
    <w:rsid w:val="00002DAF"/>
    <w:rsid w:val="00006307"/>
    <w:rsid w:val="000100B9"/>
    <w:rsid w:val="000166BC"/>
    <w:rsid w:val="00022417"/>
    <w:rsid w:val="00026F25"/>
    <w:rsid w:val="00031CA4"/>
    <w:rsid w:val="00031E31"/>
    <w:rsid w:val="00036FCC"/>
    <w:rsid w:val="00037911"/>
    <w:rsid w:val="00037C1F"/>
    <w:rsid w:val="00041389"/>
    <w:rsid w:val="000460D7"/>
    <w:rsid w:val="00046FF2"/>
    <w:rsid w:val="00052A20"/>
    <w:rsid w:val="000541CF"/>
    <w:rsid w:val="0006387C"/>
    <w:rsid w:val="0006409C"/>
    <w:rsid w:val="00071600"/>
    <w:rsid w:val="0007357E"/>
    <w:rsid w:val="000741A6"/>
    <w:rsid w:val="000814C2"/>
    <w:rsid w:val="0009615B"/>
    <w:rsid w:val="000A5CA0"/>
    <w:rsid w:val="000B0EBD"/>
    <w:rsid w:val="000B21EB"/>
    <w:rsid w:val="000B3DCD"/>
    <w:rsid w:val="000B4158"/>
    <w:rsid w:val="000B5C57"/>
    <w:rsid w:val="000C0BBD"/>
    <w:rsid w:val="000C49F9"/>
    <w:rsid w:val="000C567A"/>
    <w:rsid w:val="000E274F"/>
    <w:rsid w:val="000E37CF"/>
    <w:rsid w:val="000E7F24"/>
    <w:rsid w:val="000F166D"/>
    <w:rsid w:val="000F7DB5"/>
    <w:rsid w:val="00101342"/>
    <w:rsid w:val="00101371"/>
    <w:rsid w:val="0010303D"/>
    <w:rsid w:val="00106A9B"/>
    <w:rsid w:val="001151B0"/>
    <w:rsid w:val="00115BB4"/>
    <w:rsid w:val="00115C92"/>
    <w:rsid w:val="00123DEA"/>
    <w:rsid w:val="00124C1A"/>
    <w:rsid w:val="00126B6F"/>
    <w:rsid w:val="00137992"/>
    <w:rsid w:val="00141CE1"/>
    <w:rsid w:val="00147177"/>
    <w:rsid w:val="0014753B"/>
    <w:rsid w:val="001555CA"/>
    <w:rsid w:val="00161028"/>
    <w:rsid w:val="001633A4"/>
    <w:rsid w:val="00165405"/>
    <w:rsid w:val="0017076A"/>
    <w:rsid w:val="00172083"/>
    <w:rsid w:val="0017623B"/>
    <w:rsid w:val="00176577"/>
    <w:rsid w:val="001830B0"/>
    <w:rsid w:val="00184813"/>
    <w:rsid w:val="0018526C"/>
    <w:rsid w:val="001855BB"/>
    <w:rsid w:val="00196B9F"/>
    <w:rsid w:val="00196CF2"/>
    <w:rsid w:val="001A015A"/>
    <w:rsid w:val="001A3E2C"/>
    <w:rsid w:val="001B4A9E"/>
    <w:rsid w:val="001B6D40"/>
    <w:rsid w:val="001C13D0"/>
    <w:rsid w:val="001C6FBB"/>
    <w:rsid w:val="001D20C6"/>
    <w:rsid w:val="001D49C0"/>
    <w:rsid w:val="001D56A1"/>
    <w:rsid w:val="001D77DD"/>
    <w:rsid w:val="001D7E4D"/>
    <w:rsid w:val="001E3029"/>
    <w:rsid w:val="001E4838"/>
    <w:rsid w:val="001F308B"/>
    <w:rsid w:val="002059D7"/>
    <w:rsid w:val="00206EF9"/>
    <w:rsid w:val="002102A0"/>
    <w:rsid w:val="00210F83"/>
    <w:rsid w:val="002125EA"/>
    <w:rsid w:val="002127A9"/>
    <w:rsid w:val="00214BFD"/>
    <w:rsid w:val="00224CCF"/>
    <w:rsid w:val="002251AA"/>
    <w:rsid w:val="00225CD4"/>
    <w:rsid w:val="0023657D"/>
    <w:rsid w:val="00243199"/>
    <w:rsid w:val="0024463F"/>
    <w:rsid w:val="00246237"/>
    <w:rsid w:val="00253106"/>
    <w:rsid w:val="00253176"/>
    <w:rsid w:val="00267591"/>
    <w:rsid w:val="00272EEB"/>
    <w:rsid w:val="00277D5F"/>
    <w:rsid w:val="00283E09"/>
    <w:rsid w:val="00284802"/>
    <w:rsid w:val="00286E83"/>
    <w:rsid w:val="00296217"/>
    <w:rsid w:val="00297728"/>
    <w:rsid w:val="00297A03"/>
    <w:rsid w:val="002A4E51"/>
    <w:rsid w:val="002B1C40"/>
    <w:rsid w:val="002B56E9"/>
    <w:rsid w:val="002C37A8"/>
    <w:rsid w:val="002C6123"/>
    <w:rsid w:val="002D12B7"/>
    <w:rsid w:val="002D6AAF"/>
    <w:rsid w:val="002E1293"/>
    <w:rsid w:val="00300072"/>
    <w:rsid w:val="003048DC"/>
    <w:rsid w:val="00311B4E"/>
    <w:rsid w:val="00314045"/>
    <w:rsid w:val="00317179"/>
    <w:rsid w:val="00323F24"/>
    <w:rsid w:val="00325523"/>
    <w:rsid w:val="00327FA4"/>
    <w:rsid w:val="003342A7"/>
    <w:rsid w:val="003345FD"/>
    <w:rsid w:val="0034620B"/>
    <w:rsid w:val="00347FD8"/>
    <w:rsid w:val="00351B65"/>
    <w:rsid w:val="003611F3"/>
    <w:rsid w:val="00361803"/>
    <w:rsid w:val="003679C6"/>
    <w:rsid w:val="0037543C"/>
    <w:rsid w:val="00380B3E"/>
    <w:rsid w:val="00383F9B"/>
    <w:rsid w:val="003844E1"/>
    <w:rsid w:val="003900FB"/>
    <w:rsid w:val="003945AB"/>
    <w:rsid w:val="003A34A5"/>
    <w:rsid w:val="003A57A4"/>
    <w:rsid w:val="003B3BB6"/>
    <w:rsid w:val="003C35C4"/>
    <w:rsid w:val="003C46FE"/>
    <w:rsid w:val="003C491F"/>
    <w:rsid w:val="003C7EB2"/>
    <w:rsid w:val="003D2FD5"/>
    <w:rsid w:val="003D717A"/>
    <w:rsid w:val="003E0A60"/>
    <w:rsid w:val="003E6E5B"/>
    <w:rsid w:val="003F26B0"/>
    <w:rsid w:val="003F4780"/>
    <w:rsid w:val="00400EF1"/>
    <w:rsid w:val="00402D17"/>
    <w:rsid w:val="004123C9"/>
    <w:rsid w:val="00435C6B"/>
    <w:rsid w:val="00435EAE"/>
    <w:rsid w:val="004406A8"/>
    <w:rsid w:val="00453616"/>
    <w:rsid w:val="004548FA"/>
    <w:rsid w:val="00455E03"/>
    <w:rsid w:val="0046265D"/>
    <w:rsid w:val="004666E0"/>
    <w:rsid w:val="00472C41"/>
    <w:rsid w:val="00484A70"/>
    <w:rsid w:val="0048544D"/>
    <w:rsid w:val="00491DDE"/>
    <w:rsid w:val="0049204B"/>
    <w:rsid w:val="00492428"/>
    <w:rsid w:val="00493523"/>
    <w:rsid w:val="00494029"/>
    <w:rsid w:val="00494250"/>
    <w:rsid w:val="004A24AE"/>
    <w:rsid w:val="004A402A"/>
    <w:rsid w:val="004A4BAF"/>
    <w:rsid w:val="004A71E5"/>
    <w:rsid w:val="004B0F2D"/>
    <w:rsid w:val="004B10F9"/>
    <w:rsid w:val="004B1680"/>
    <w:rsid w:val="004C1629"/>
    <w:rsid w:val="004C5891"/>
    <w:rsid w:val="004C6939"/>
    <w:rsid w:val="004D147A"/>
    <w:rsid w:val="004D37A7"/>
    <w:rsid w:val="004E06FD"/>
    <w:rsid w:val="004E2670"/>
    <w:rsid w:val="004E33F8"/>
    <w:rsid w:val="004E3D6C"/>
    <w:rsid w:val="004E468D"/>
    <w:rsid w:val="004E571F"/>
    <w:rsid w:val="004E72A6"/>
    <w:rsid w:val="004E75B0"/>
    <w:rsid w:val="004E7AF5"/>
    <w:rsid w:val="004F08ED"/>
    <w:rsid w:val="004F0E61"/>
    <w:rsid w:val="004F13EC"/>
    <w:rsid w:val="004F2021"/>
    <w:rsid w:val="005010F4"/>
    <w:rsid w:val="005018AD"/>
    <w:rsid w:val="00502A5B"/>
    <w:rsid w:val="0051268D"/>
    <w:rsid w:val="0051506E"/>
    <w:rsid w:val="00522CBE"/>
    <w:rsid w:val="00524CF2"/>
    <w:rsid w:val="00527AAF"/>
    <w:rsid w:val="00532129"/>
    <w:rsid w:val="00536A57"/>
    <w:rsid w:val="00543075"/>
    <w:rsid w:val="00543087"/>
    <w:rsid w:val="0054439C"/>
    <w:rsid w:val="005517FE"/>
    <w:rsid w:val="00551AD2"/>
    <w:rsid w:val="005524E3"/>
    <w:rsid w:val="0055302C"/>
    <w:rsid w:val="005568B8"/>
    <w:rsid w:val="00562070"/>
    <w:rsid w:val="00565869"/>
    <w:rsid w:val="00566A7E"/>
    <w:rsid w:val="0057115C"/>
    <w:rsid w:val="005732F3"/>
    <w:rsid w:val="005808DD"/>
    <w:rsid w:val="00583532"/>
    <w:rsid w:val="00586959"/>
    <w:rsid w:val="0059302D"/>
    <w:rsid w:val="005937E3"/>
    <w:rsid w:val="00597B8A"/>
    <w:rsid w:val="005A1FD4"/>
    <w:rsid w:val="005A3F5A"/>
    <w:rsid w:val="005A4D2D"/>
    <w:rsid w:val="005A6E18"/>
    <w:rsid w:val="005B089B"/>
    <w:rsid w:val="005B43AA"/>
    <w:rsid w:val="005B6BE6"/>
    <w:rsid w:val="005B788D"/>
    <w:rsid w:val="005C36B3"/>
    <w:rsid w:val="005C4562"/>
    <w:rsid w:val="005D0E8E"/>
    <w:rsid w:val="005D386D"/>
    <w:rsid w:val="005F221F"/>
    <w:rsid w:val="006000D7"/>
    <w:rsid w:val="00604830"/>
    <w:rsid w:val="006144C3"/>
    <w:rsid w:val="00614A39"/>
    <w:rsid w:val="00616D74"/>
    <w:rsid w:val="00617632"/>
    <w:rsid w:val="00622FD0"/>
    <w:rsid w:val="006313E3"/>
    <w:rsid w:val="00633CFD"/>
    <w:rsid w:val="00636A3F"/>
    <w:rsid w:val="00636BAC"/>
    <w:rsid w:val="00640C13"/>
    <w:rsid w:val="00642ED2"/>
    <w:rsid w:val="00643578"/>
    <w:rsid w:val="00656AC1"/>
    <w:rsid w:val="00657E7E"/>
    <w:rsid w:val="00657F59"/>
    <w:rsid w:val="00662F18"/>
    <w:rsid w:val="00666153"/>
    <w:rsid w:val="00670307"/>
    <w:rsid w:val="00673629"/>
    <w:rsid w:val="00675798"/>
    <w:rsid w:val="006759E4"/>
    <w:rsid w:val="00677A8F"/>
    <w:rsid w:val="006819C1"/>
    <w:rsid w:val="006824BF"/>
    <w:rsid w:val="00682A0B"/>
    <w:rsid w:val="0068427F"/>
    <w:rsid w:val="00686888"/>
    <w:rsid w:val="00686A2D"/>
    <w:rsid w:val="00687808"/>
    <w:rsid w:val="00690EDF"/>
    <w:rsid w:val="0069214B"/>
    <w:rsid w:val="00693988"/>
    <w:rsid w:val="00694ABF"/>
    <w:rsid w:val="006A030C"/>
    <w:rsid w:val="006A0D1D"/>
    <w:rsid w:val="006A1E21"/>
    <w:rsid w:val="006A29AD"/>
    <w:rsid w:val="006A2F09"/>
    <w:rsid w:val="006A599F"/>
    <w:rsid w:val="006A5ADA"/>
    <w:rsid w:val="006C09DA"/>
    <w:rsid w:val="006C2B4F"/>
    <w:rsid w:val="006C5E30"/>
    <w:rsid w:val="006C6432"/>
    <w:rsid w:val="006D047F"/>
    <w:rsid w:val="006D6234"/>
    <w:rsid w:val="006E3B2E"/>
    <w:rsid w:val="006E4C11"/>
    <w:rsid w:val="006E4CA8"/>
    <w:rsid w:val="006E7065"/>
    <w:rsid w:val="006F6901"/>
    <w:rsid w:val="006F7975"/>
    <w:rsid w:val="007015D2"/>
    <w:rsid w:val="00706D8F"/>
    <w:rsid w:val="007107B2"/>
    <w:rsid w:val="0071249D"/>
    <w:rsid w:val="00712F3C"/>
    <w:rsid w:val="00714E8D"/>
    <w:rsid w:val="00721E1F"/>
    <w:rsid w:val="0072326A"/>
    <w:rsid w:val="0072758E"/>
    <w:rsid w:val="00731F2C"/>
    <w:rsid w:val="00734497"/>
    <w:rsid w:val="00737057"/>
    <w:rsid w:val="00737583"/>
    <w:rsid w:val="007402F4"/>
    <w:rsid w:val="00751863"/>
    <w:rsid w:val="00763AB7"/>
    <w:rsid w:val="00765075"/>
    <w:rsid w:val="00772D5A"/>
    <w:rsid w:val="00773776"/>
    <w:rsid w:val="007769D3"/>
    <w:rsid w:val="00783018"/>
    <w:rsid w:val="00790F9B"/>
    <w:rsid w:val="00792CFB"/>
    <w:rsid w:val="0079593A"/>
    <w:rsid w:val="00797FB2"/>
    <w:rsid w:val="007A018A"/>
    <w:rsid w:val="007A200C"/>
    <w:rsid w:val="007A2A20"/>
    <w:rsid w:val="007A76B0"/>
    <w:rsid w:val="007B5B71"/>
    <w:rsid w:val="007C0CFE"/>
    <w:rsid w:val="007C61C7"/>
    <w:rsid w:val="007D64D3"/>
    <w:rsid w:val="007E09BC"/>
    <w:rsid w:val="007E12CC"/>
    <w:rsid w:val="007E17FB"/>
    <w:rsid w:val="007E503B"/>
    <w:rsid w:val="007F6D5D"/>
    <w:rsid w:val="007F76C8"/>
    <w:rsid w:val="008055D4"/>
    <w:rsid w:val="00806E63"/>
    <w:rsid w:val="00807802"/>
    <w:rsid w:val="00814617"/>
    <w:rsid w:val="0081645A"/>
    <w:rsid w:val="008201D9"/>
    <w:rsid w:val="0083185A"/>
    <w:rsid w:val="00834613"/>
    <w:rsid w:val="00834F93"/>
    <w:rsid w:val="008507B5"/>
    <w:rsid w:val="00855CA3"/>
    <w:rsid w:val="0086553B"/>
    <w:rsid w:val="00870330"/>
    <w:rsid w:val="008805A4"/>
    <w:rsid w:val="00880FD2"/>
    <w:rsid w:val="008824CE"/>
    <w:rsid w:val="008832C8"/>
    <w:rsid w:val="008853E4"/>
    <w:rsid w:val="00890FAB"/>
    <w:rsid w:val="008973C2"/>
    <w:rsid w:val="008A0376"/>
    <w:rsid w:val="008A1400"/>
    <w:rsid w:val="008A1699"/>
    <w:rsid w:val="008A1C1D"/>
    <w:rsid w:val="008B1596"/>
    <w:rsid w:val="008B4A81"/>
    <w:rsid w:val="008B4FC0"/>
    <w:rsid w:val="008B6F0E"/>
    <w:rsid w:val="008C1EB3"/>
    <w:rsid w:val="008C6CB0"/>
    <w:rsid w:val="008D090D"/>
    <w:rsid w:val="008D701D"/>
    <w:rsid w:val="008D7417"/>
    <w:rsid w:val="008E401F"/>
    <w:rsid w:val="008E40DF"/>
    <w:rsid w:val="008E49D9"/>
    <w:rsid w:val="008E74A8"/>
    <w:rsid w:val="008F4A14"/>
    <w:rsid w:val="008F7042"/>
    <w:rsid w:val="00904B2F"/>
    <w:rsid w:val="00904D34"/>
    <w:rsid w:val="00905484"/>
    <w:rsid w:val="009152F7"/>
    <w:rsid w:val="00933489"/>
    <w:rsid w:val="0093769E"/>
    <w:rsid w:val="00941379"/>
    <w:rsid w:val="00950789"/>
    <w:rsid w:val="00953E61"/>
    <w:rsid w:val="009604C6"/>
    <w:rsid w:val="00960FEB"/>
    <w:rsid w:val="00962EAC"/>
    <w:rsid w:val="0096356D"/>
    <w:rsid w:val="00963B9F"/>
    <w:rsid w:val="00965A63"/>
    <w:rsid w:val="00965A89"/>
    <w:rsid w:val="00971D7E"/>
    <w:rsid w:val="00972401"/>
    <w:rsid w:val="0097570B"/>
    <w:rsid w:val="00975944"/>
    <w:rsid w:val="00980C5A"/>
    <w:rsid w:val="00986A21"/>
    <w:rsid w:val="00986CC5"/>
    <w:rsid w:val="00990248"/>
    <w:rsid w:val="009963F8"/>
    <w:rsid w:val="009A6D3C"/>
    <w:rsid w:val="009A6EEA"/>
    <w:rsid w:val="009B6151"/>
    <w:rsid w:val="009B6909"/>
    <w:rsid w:val="009B6BFE"/>
    <w:rsid w:val="009C1D31"/>
    <w:rsid w:val="009D3AC2"/>
    <w:rsid w:val="009D5E09"/>
    <w:rsid w:val="009E0695"/>
    <w:rsid w:val="009F5BA2"/>
    <w:rsid w:val="00A02B1D"/>
    <w:rsid w:val="00A03299"/>
    <w:rsid w:val="00A06510"/>
    <w:rsid w:val="00A10746"/>
    <w:rsid w:val="00A11339"/>
    <w:rsid w:val="00A16955"/>
    <w:rsid w:val="00A23159"/>
    <w:rsid w:val="00A34FD7"/>
    <w:rsid w:val="00A364B2"/>
    <w:rsid w:val="00A371BD"/>
    <w:rsid w:val="00A37C19"/>
    <w:rsid w:val="00A4082A"/>
    <w:rsid w:val="00A45694"/>
    <w:rsid w:val="00A46479"/>
    <w:rsid w:val="00A5319A"/>
    <w:rsid w:val="00A55AFA"/>
    <w:rsid w:val="00A57776"/>
    <w:rsid w:val="00A609A6"/>
    <w:rsid w:val="00A61A3C"/>
    <w:rsid w:val="00A63B2B"/>
    <w:rsid w:val="00A63F70"/>
    <w:rsid w:val="00A71F8F"/>
    <w:rsid w:val="00A768C1"/>
    <w:rsid w:val="00A77007"/>
    <w:rsid w:val="00A80213"/>
    <w:rsid w:val="00A806AE"/>
    <w:rsid w:val="00A85440"/>
    <w:rsid w:val="00A866D3"/>
    <w:rsid w:val="00A86B76"/>
    <w:rsid w:val="00A903C5"/>
    <w:rsid w:val="00A91B7B"/>
    <w:rsid w:val="00A91D00"/>
    <w:rsid w:val="00A936F6"/>
    <w:rsid w:val="00A94D0F"/>
    <w:rsid w:val="00A965A7"/>
    <w:rsid w:val="00AA70F4"/>
    <w:rsid w:val="00AB0607"/>
    <w:rsid w:val="00AB394A"/>
    <w:rsid w:val="00AC27A1"/>
    <w:rsid w:val="00AD2728"/>
    <w:rsid w:val="00AD3726"/>
    <w:rsid w:val="00AD53F7"/>
    <w:rsid w:val="00AD7D52"/>
    <w:rsid w:val="00AE68F3"/>
    <w:rsid w:val="00AE7FC3"/>
    <w:rsid w:val="00AF3159"/>
    <w:rsid w:val="00AF4A4C"/>
    <w:rsid w:val="00AF5C51"/>
    <w:rsid w:val="00AF5F4F"/>
    <w:rsid w:val="00B030E9"/>
    <w:rsid w:val="00B03733"/>
    <w:rsid w:val="00B073BD"/>
    <w:rsid w:val="00B14642"/>
    <w:rsid w:val="00B1524F"/>
    <w:rsid w:val="00B15396"/>
    <w:rsid w:val="00B15D98"/>
    <w:rsid w:val="00B15FE6"/>
    <w:rsid w:val="00B25164"/>
    <w:rsid w:val="00B2634A"/>
    <w:rsid w:val="00B27279"/>
    <w:rsid w:val="00B27775"/>
    <w:rsid w:val="00B27CF9"/>
    <w:rsid w:val="00B41B69"/>
    <w:rsid w:val="00B4474B"/>
    <w:rsid w:val="00B45082"/>
    <w:rsid w:val="00B5056A"/>
    <w:rsid w:val="00B60936"/>
    <w:rsid w:val="00B60B87"/>
    <w:rsid w:val="00B620FB"/>
    <w:rsid w:val="00B74FF3"/>
    <w:rsid w:val="00B755C2"/>
    <w:rsid w:val="00B81254"/>
    <w:rsid w:val="00B81E83"/>
    <w:rsid w:val="00B904AB"/>
    <w:rsid w:val="00B947F6"/>
    <w:rsid w:val="00B94FA4"/>
    <w:rsid w:val="00B95135"/>
    <w:rsid w:val="00B95DFA"/>
    <w:rsid w:val="00B95EFD"/>
    <w:rsid w:val="00B9619E"/>
    <w:rsid w:val="00BA0DE2"/>
    <w:rsid w:val="00BA177B"/>
    <w:rsid w:val="00BA605D"/>
    <w:rsid w:val="00BB1DA4"/>
    <w:rsid w:val="00BB6362"/>
    <w:rsid w:val="00BB682D"/>
    <w:rsid w:val="00BC0A74"/>
    <w:rsid w:val="00BC2273"/>
    <w:rsid w:val="00BC541D"/>
    <w:rsid w:val="00BC694A"/>
    <w:rsid w:val="00BC722E"/>
    <w:rsid w:val="00BD2F5C"/>
    <w:rsid w:val="00BD3BD1"/>
    <w:rsid w:val="00BD76CE"/>
    <w:rsid w:val="00BE03D3"/>
    <w:rsid w:val="00BE08B8"/>
    <w:rsid w:val="00BE30D8"/>
    <w:rsid w:val="00BE3153"/>
    <w:rsid w:val="00BE688E"/>
    <w:rsid w:val="00BF1407"/>
    <w:rsid w:val="00BF4962"/>
    <w:rsid w:val="00BF573E"/>
    <w:rsid w:val="00C02400"/>
    <w:rsid w:val="00C04FEB"/>
    <w:rsid w:val="00C06CAB"/>
    <w:rsid w:val="00C115FF"/>
    <w:rsid w:val="00C20CA8"/>
    <w:rsid w:val="00C26EA8"/>
    <w:rsid w:val="00C279F9"/>
    <w:rsid w:val="00C30463"/>
    <w:rsid w:val="00C341D7"/>
    <w:rsid w:val="00C36082"/>
    <w:rsid w:val="00C427CB"/>
    <w:rsid w:val="00C44520"/>
    <w:rsid w:val="00C465D2"/>
    <w:rsid w:val="00C50177"/>
    <w:rsid w:val="00C5735D"/>
    <w:rsid w:val="00C71315"/>
    <w:rsid w:val="00C75921"/>
    <w:rsid w:val="00C80180"/>
    <w:rsid w:val="00C80E15"/>
    <w:rsid w:val="00C823A5"/>
    <w:rsid w:val="00C8603E"/>
    <w:rsid w:val="00C867B1"/>
    <w:rsid w:val="00C973DB"/>
    <w:rsid w:val="00CA13D3"/>
    <w:rsid w:val="00CA4C46"/>
    <w:rsid w:val="00CB4D2E"/>
    <w:rsid w:val="00CB5914"/>
    <w:rsid w:val="00CC1A14"/>
    <w:rsid w:val="00CC1C6E"/>
    <w:rsid w:val="00CD4735"/>
    <w:rsid w:val="00CD7C4A"/>
    <w:rsid w:val="00CE12D5"/>
    <w:rsid w:val="00CE2275"/>
    <w:rsid w:val="00CE61D0"/>
    <w:rsid w:val="00CF08BC"/>
    <w:rsid w:val="00CF4CAD"/>
    <w:rsid w:val="00D00E3F"/>
    <w:rsid w:val="00D028B8"/>
    <w:rsid w:val="00D03DA3"/>
    <w:rsid w:val="00D066BB"/>
    <w:rsid w:val="00D10F62"/>
    <w:rsid w:val="00D164CC"/>
    <w:rsid w:val="00D21799"/>
    <w:rsid w:val="00D22DE0"/>
    <w:rsid w:val="00D2542B"/>
    <w:rsid w:val="00D26303"/>
    <w:rsid w:val="00D315BB"/>
    <w:rsid w:val="00D31F30"/>
    <w:rsid w:val="00D37F6D"/>
    <w:rsid w:val="00D40BDE"/>
    <w:rsid w:val="00D415BB"/>
    <w:rsid w:val="00D4393A"/>
    <w:rsid w:val="00D44495"/>
    <w:rsid w:val="00D468D0"/>
    <w:rsid w:val="00D46BD8"/>
    <w:rsid w:val="00D472CD"/>
    <w:rsid w:val="00D50128"/>
    <w:rsid w:val="00D57DD5"/>
    <w:rsid w:val="00D64D28"/>
    <w:rsid w:val="00D6521B"/>
    <w:rsid w:val="00D71C11"/>
    <w:rsid w:val="00D748A9"/>
    <w:rsid w:val="00D76860"/>
    <w:rsid w:val="00D8125E"/>
    <w:rsid w:val="00D84DE8"/>
    <w:rsid w:val="00D8614D"/>
    <w:rsid w:val="00D91336"/>
    <w:rsid w:val="00D92202"/>
    <w:rsid w:val="00D974AB"/>
    <w:rsid w:val="00DA0FC2"/>
    <w:rsid w:val="00DA182F"/>
    <w:rsid w:val="00DA1D6F"/>
    <w:rsid w:val="00DA1FF8"/>
    <w:rsid w:val="00DA22EA"/>
    <w:rsid w:val="00DA2476"/>
    <w:rsid w:val="00DB0137"/>
    <w:rsid w:val="00DB08E4"/>
    <w:rsid w:val="00DB177D"/>
    <w:rsid w:val="00DB2824"/>
    <w:rsid w:val="00DB2DC6"/>
    <w:rsid w:val="00DB5B48"/>
    <w:rsid w:val="00DB6075"/>
    <w:rsid w:val="00DC0854"/>
    <w:rsid w:val="00DC43E2"/>
    <w:rsid w:val="00DC559E"/>
    <w:rsid w:val="00DD2435"/>
    <w:rsid w:val="00DD2F55"/>
    <w:rsid w:val="00DD3ED6"/>
    <w:rsid w:val="00DD5456"/>
    <w:rsid w:val="00DD55D0"/>
    <w:rsid w:val="00DE61C6"/>
    <w:rsid w:val="00DF45AA"/>
    <w:rsid w:val="00DF6315"/>
    <w:rsid w:val="00DF6C8F"/>
    <w:rsid w:val="00DF7408"/>
    <w:rsid w:val="00DF7D10"/>
    <w:rsid w:val="00E063EA"/>
    <w:rsid w:val="00E10523"/>
    <w:rsid w:val="00E162E7"/>
    <w:rsid w:val="00E3175A"/>
    <w:rsid w:val="00E318D1"/>
    <w:rsid w:val="00E47FA5"/>
    <w:rsid w:val="00E50D93"/>
    <w:rsid w:val="00E543BB"/>
    <w:rsid w:val="00E54C31"/>
    <w:rsid w:val="00E552B3"/>
    <w:rsid w:val="00E66EB8"/>
    <w:rsid w:val="00E71774"/>
    <w:rsid w:val="00E84739"/>
    <w:rsid w:val="00EA11AC"/>
    <w:rsid w:val="00EA1ECB"/>
    <w:rsid w:val="00EA7F36"/>
    <w:rsid w:val="00EB4E22"/>
    <w:rsid w:val="00EC78DF"/>
    <w:rsid w:val="00ED66AF"/>
    <w:rsid w:val="00ED74C4"/>
    <w:rsid w:val="00EF1AAE"/>
    <w:rsid w:val="00F01AEC"/>
    <w:rsid w:val="00F07273"/>
    <w:rsid w:val="00F144F9"/>
    <w:rsid w:val="00F14DDC"/>
    <w:rsid w:val="00F153B2"/>
    <w:rsid w:val="00F210A5"/>
    <w:rsid w:val="00F21DA8"/>
    <w:rsid w:val="00F21F21"/>
    <w:rsid w:val="00F24441"/>
    <w:rsid w:val="00F27A6B"/>
    <w:rsid w:val="00F327DB"/>
    <w:rsid w:val="00F32E8D"/>
    <w:rsid w:val="00F355D4"/>
    <w:rsid w:val="00F355F1"/>
    <w:rsid w:val="00F4799E"/>
    <w:rsid w:val="00F53AA6"/>
    <w:rsid w:val="00F541BA"/>
    <w:rsid w:val="00F56291"/>
    <w:rsid w:val="00F602BE"/>
    <w:rsid w:val="00F65080"/>
    <w:rsid w:val="00F6751B"/>
    <w:rsid w:val="00F7280D"/>
    <w:rsid w:val="00F73102"/>
    <w:rsid w:val="00F73953"/>
    <w:rsid w:val="00F75E99"/>
    <w:rsid w:val="00F80D79"/>
    <w:rsid w:val="00F82B68"/>
    <w:rsid w:val="00F83821"/>
    <w:rsid w:val="00F8419F"/>
    <w:rsid w:val="00F85439"/>
    <w:rsid w:val="00F85787"/>
    <w:rsid w:val="00F900B7"/>
    <w:rsid w:val="00FA5FCB"/>
    <w:rsid w:val="00FB26EE"/>
    <w:rsid w:val="00FB616B"/>
    <w:rsid w:val="00FC055C"/>
    <w:rsid w:val="00FC06E7"/>
    <w:rsid w:val="00FC1AC2"/>
    <w:rsid w:val="00FC410A"/>
    <w:rsid w:val="00FC4488"/>
    <w:rsid w:val="00FC53FC"/>
    <w:rsid w:val="00FC7196"/>
    <w:rsid w:val="00FD4E3F"/>
    <w:rsid w:val="00FE0F64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92C783A"/>
  <w15:docId w15:val="{9D74205A-04B6-48BB-9CB8-6C2E8F5F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106"/>
    <w:pPr>
      <w:spacing w:before="120"/>
      <w:jc w:val="both"/>
    </w:pPr>
    <w:rPr>
      <w:rFonts w:ascii="Arial" w:hAnsi="Arial"/>
      <w:sz w:val="22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71249D"/>
    <w:pPr>
      <w:keepNext/>
      <w:numPr>
        <w:numId w:val="13"/>
      </w:numPr>
      <w:tabs>
        <w:tab w:val="clear" w:pos="1566"/>
        <w:tab w:val="left" w:pos="142"/>
        <w:tab w:val="num" w:pos="567"/>
      </w:tabs>
      <w:spacing w:before="480" w:after="120"/>
      <w:ind w:right="-68" w:hanging="1566"/>
      <w:jc w:val="left"/>
      <w:outlineLvl w:val="0"/>
    </w:pPr>
    <w:rPr>
      <w:b/>
      <w:i/>
      <w:kern w:val="28"/>
      <w:sz w:val="28"/>
      <w:lang w:val="es-MX"/>
    </w:rPr>
  </w:style>
  <w:style w:type="paragraph" w:styleId="Ttulo2">
    <w:name w:val="heading 2"/>
    <w:basedOn w:val="Normal"/>
    <w:next w:val="Normal"/>
    <w:autoRedefine/>
    <w:qFormat/>
    <w:rsid w:val="00300072"/>
    <w:pPr>
      <w:keepNext/>
      <w:spacing w:before="240" w:after="60"/>
      <w:jc w:val="left"/>
      <w:outlineLvl w:val="1"/>
    </w:pPr>
    <w:rPr>
      <w:b/>
      <w:i/>
      <w:sz w:val="24"/>
    </w:rPr>
  </w:style>
  <w:style w:type="paragraph" w:styleId="Ttulo3">
    <w:name w:val="heading 3"/>
    <w:basedOn w:val="Normal"/>
    <w:next w:val="Normal"/>
    <w:autoRedefine/>
    <w:qFormat/>
    <w:rsid w:val="00C36082"/>
    <w:pPr>
      <w:keepNext/>
      <w:numPr>
        <w:ilvl w:val="2"/>
        <w:numId w:val="1"/>
      </w:numPr>
      <w:spacing w:before="240" w:after="60"/>
      <w:outlineLvl w:val="2"/>
    </w:pPr>
    <w:rPr>
      <w:b/>
      <w:i/>
      <w:lang w:val="es-ES_tradnl"/>
    </w:rPr>
  </w:style>
  <w:style w:type="paragraph" w:styleId="Ttulo4">
    <w:name w:val="heading 4"/>
    <w:basedOn w:val="Normal"/>
    <w:next w:val="Normal"/>
    <w:qFormat/>
    <w:rsid w:val="00253106"/>
    <w:pPr>
      <w:keepNext/>
      <w:numPr>
        <w:ilvl w:val="3"/>
        <w:numId w:val="13"/>
      </w:numPr>
      <w:spacing w:after="60"/>
      <w:jc w:val="left"/>
      <w:outlineLvl w:val="3"/>
    </w:pPr>
    <w:rPr>
      <w:b/>
      <w:i/>
      <w:snapToGrid w:val="0"/>
      <w:lang w:val="es-ES_tradnl"/>
    </w:rPr>
  </w:style>
  <w:style w:type="paragraph" w:styleId="Ttulo5">
    <w:name w:val="heading 5"/>
    <w:basedOn w:val="Normal"/>
    <w:next w:val="Normal"/>
    <w:qFormat/>
    <w:rsid w:val="00253106"/>
    <w:pPr>
      <w:numPr>
        <w:ilvl w:val="4"/>
        <w:numId w:val="13"/>
      </w:numPr>
      <w:spacing w:before="240" w:after="60"/>
      <w:outlineLvl w:val="4"/>
    </w:pPr>
    <w:rPr>
      <w:b/>
      <w:i/>
      <w:lang w:val="es-ES_tradnl"/>
    </w:rPr>
  </w:style>
  <w:style w:type="paragraph" w:styleId="Ttulo6">
    <w:name w:val="heading 6"/>
    <w:basedOn w:val="Normal"/>
    <w:next w:val="Normal"/>
    <w:qFormat/>
    <w:rsid w:val="00253106"/>
    <w:pPr>
      <w:numPr>
        <w:ilvl w:val="5"/>
        <w:numId w:val="13"/>
      </w:numPr>
      <w:spacing w:before="240" w:after="60"/>
      <w:outlineLvl w:val="5"/>
    </w:pPr>
    <w:rPr>
      <w:b/>
      <w:i/>
      <w:lang w:val="es-ES_tradnl"/>
    </w:rPr>
  </w:style>
  <w:style w:type="paragraph" w:styleId="Ttulo7">
    <w:name w:val="heading 7"/>
    <w:basedOn w:val="Normal"/>
    <w:next w:val="Normal"/>
    <w:qFormat/>
    <w:rsid w:val="00253106"/>
    <w:pPr>
      <w:numPr>
        <w:ilvl w:val="6"/>
        <w:numId w:val="13"/>
      </w:numPr>
      <w:spacing w:before="240" w:after="60"/>
      <w:outlineLvl w:val="6"/>
    </w:pPr>
    <w:rPr>
      <w:b/>
      <w:i/>
      <w:sz w:val="20"/>
      <w:lang w:val="es-ES_tradnl"/>
    </w:rPr>
  </w:style>
  <w:style w:type="paragraph" w:styleId="Ttulo8">
    <w:name w:val="heading 8"/>
    <w:basedOn w:val="Normal"/>
    <w:next w:val="Normal"/>
    <w:qFormat/>
    <w:rsid w:val="00253106"/>
    <w:pPr>
      <w:numPr>
        <w:ilvl w:val="7"/>
        <w:numId w:val="13"/>
      </w:numPr>
      <w:spacing w:before="240" w:after="60"/>
      <w:outlineLvl w:val="7"/>
    </w:pPr>
    <w:rPr>
      <w:b/>
      <w:i/>
      <w:sz w:val="20"/>
      <w:lang w:val="es-ES_tradnl"/>
    </w:rPr>
  </w:style>
  <w:style w:type="paragraph" w:styleId="Ttulo9">
    <w:name w:val="heading 9"/>
    <w:basedOn w:val="Normal"/>
    <w:next w:val="Normal"/>
    <w:qFormat/>
    <w:rsid w:val="00253106"/>
    <w:pPr>
      <w:numPr>
        <w:ilvl w:val="8"/>
        <w:numId w:val="13"/>
      </w:numPr>
      <w:spacing w:before="240" w:after="60"/>
      <w:outlineLvl w:val="8"/>
    </w:pPr>
    <w:rPr>
      <w:b/>
      <w:i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53106"/>
    <w:pPr>
      <w:tabs>
        <w:tab w:val="center" w:pos="4252"/>
        <w:tab w:val="right" w:pos="8504"/>
      </w:tabs>
    </w:pPr>
    <w:rPr>
      <w:snapToGrid w:val="0"/>
    </w:rPr>
  </w:style>
  <w:style w:type="paragraph" w:styleId="Sangradetextonormal">
    <w:name w:val="Body Text Indent"/>
    <w:basedOn w:val="Normal"/>
    <w:semiHidden/>
    <w:rsid w:val="00253106"/>
    <w:pPr>
      <w:ind w:left="1418" w:hanging="1418"/>
    </w:pPr>
  </w:style>
  <w:style w:type="paragraph" w:styleId="Piedepgina">
    <w:name w:val="footer"/>
    <w:basedOn w:val="Normal"/>
    <w:semiHidden/>
    <w:rsid w:val="00253106"/>
    <w:pPr>
      <w:tabs>
        <w:tab w:val="center" w:pos="4252"/>
        <w:tab w:val="right" w:pos="8504"/>
      </w:tabs>
    </w:pPr>
  </w:style>
  <w:style w:type="paragraph" w:customStyle="1" w:styleId="Textodenotaalfinal">
    <w:name w:val="Texto de nota al final"/>
    <w:basedOn w:val="Normal"/>
    <w:rsid w:val="00253106"/>
    <w:rPr>
      <w:snapToGrid w:val="0"/>
    </w:rPr>
  </w:style>
  <w:style w:type="paragraph" w:styleId="TDC1">
    <w:name w:val="toc 1"/>
    <w:basedOn w:val="Normal"/>
    <w:next w:val="Normal"/>
    <w:autoRedefine/>
    <w:uiPriority w:val="39"/>
    <w:rsid w:val="00253106"/>
    <w:pPr>
      <w:spacing w:after="120"/>
      <w:jc w:val="left"/>
    </w:pPr>
    <w:rPr>
      <w:b/>
      <w:caps/>
      <w:sz w:val="20"/>
    </w:rPr>
  </w:style>
  <w:style w:type="paragraph" w:styleId="TDC2">
    <w:name w:val="toc 2"/>
    <w:basedOn w:val="Normal"/>
    <w:next w:val="Normal"/>
    <w:autoRedefine/>
    <w:uiPriority w:val="39"/>
    <w:rsid w:val="00253106"/>
    <w:pPr>
      <w:spacing w:before="0"/>
      <w:ind w:left="220"/>
      <w:jc w:val="left"/>
    </w:pPr>
    <w:rPr>
      <w:smallCaps/>
      <w:sz w:val="20"/>
    </w:rPr>
  </w:style>
  <w:style w:type="paragraph" w:styleId="TDC3">
    <w:name w:val="toc 3"/>
    <w:basedOn w:val="Normal"/>
    <w:next w:val="Normal"/>
    <w:autoRedefine/>
    <w:uiPriority w:val="39"/>
    <w:rsid w:val="00253106"/>
    <w:pPr>
      <w:spacing w:before="0"/>
      <w:ind w:left="440"/>
      <w:jc w:val="left"/>
    </w:pPr>
    <w:rPr>
      <w:i/>
      <w:sz w:val="20"/>
    </w:rPr>
  </w:style>
  <w:style w:type="paragraph" w:styleId="TDC4">
    <w:name w:val="toc 4"/>
    <w:basedOn w:val="Normal"/>
    <w:next w:val="Normal"/>
    <w:autoRedefine/>
    <w:semiHidden/>
    <w:rsid w:val="00253106"/>
    <w:pPr>
      <w:spacing w:before="0"/>
      <w:ind w:left="660"/>
      <w:jc w:val="left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semiHidden/>
    <w:rsid w:val="00253106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semiHidden/>
    <w:rsid w:val="00253106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semiHidden/>
    <w:rsid w:val="00253106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semiHidden/>
    <w:rsid w:val="00253106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semiHidden/>
    <w:rsid w:val="00253106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styleId="Textoindependiente">
    <w:name w:val="Body Text"/>
    <w:basedOn w:val="Normal"/>
    <w:semiHidden/>
    <w:rsid w:val="00253106"/>
    <w:rPr>
      <w:i/>
      <w:lang w:val="es-ES_tradnl"/>
    </w:rPr>
  </w:style>
  <w:style w:type="paragraph" w:styleId="Textoindependiente2">
    <w:name w:val="Body Text 2"/>
    <w:basedOn w:val="Normal"/>
    <w:semiHidden/>
    <w:rsid w:val="00253106"/>
    <w:rPr>
      <w:snapToGrid w:val="0"/>
    </w:rPr>
  </w:style>
  <w:style w:type="paragraph" w:styleId="Textoindependiente3">
    <w:name w:val="Body Text 3"/>
    <w:basedOn w:val="Normal"/>
    <w:semiHidden/>
    <w:rsid w:val="00253106"/>
    <w:pPr>
      <w:jc w:val="center"/>
    </w:pPr>
    <w:rPr>
      <w:b/>
      <w:sz w:val="48"/>
      <w:lang w:val="fr-FR"/>
    </w:rPr>
  </w:style>
  <w:style w:type="character" w:styleId="Nmerodelnea">
    <w:name w:val="line number"/>
    <w:basedOn w:val="Fuentedeprrafopredeter"/>
    <w:semiHidden/>
    <w:rsid w:val="00253106"/>
  </w:style>
  <w:style w:type="paragraph" w:styleId="Textodeglobo">
    <w:name w:val="Balloon Text"/>
    <w:basedOn w:val="Normal"/>
    <w:link w:val="TextodegloboCar"/>
    <w:uiPriority w:val="99"/>
    <w:semiHidden/>
    <w:unhideWhenUsed/>
    <w:rsid w:val="00F4799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799E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4799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UY" w:eastAsia="es-UY"/>
    </w:rPr>
  </w:style>
  <w:style w:type="paragraph" w:styleId="Prrafodelista">
    <w:name w:val="List Paragraph"/>
    <w:basedOn w:val="Normal"/>
    <w:uiPriority w:val="34"/>
    <w:qFormat/>
    <w:rsid w:val="00F4799E"/>
    <w:pPr>
      <w:ind w:left="720"/>
      <w:contextualSpacing/>
    </w:pPr>
  </w:style>
  <w:style w:type="character" w:customStyle="1" w:styleId="apple-tab-span">
    <w:name w:val="apple-tab-span"/>
    <w:basedOn w:val="Fuentedeprrafopredeter"/>
    <w:rsid w:val="00F4799E"/>
  </w:style>
  <w:style w:type="character" w:styleId="Refdecomentario">
    <w:name w:val="annotation reference"/>
    <w:basedOn w:val="Fuentedeprrafopredeter"/>
    <w:uiPriority w:val="99"/>
    <w:semiHidden/>
    <w:unhideWhenUsed/>
    <w:rsid w:val="00A37C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7C19"/>
    <w:rPr>
      <w:rFonts w:eastAsia="Arial" w:cs="Arial"/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7C19"/>
    <w:rPr>
      <w:rFonts w:ascii="Arial" w:eastAsia="Arial" w:hAnsi="Arial" w:cs="Arial"/>
      <w:lang w:val="es-ES" w:eastAsia="es-ES"/>
    </w:rPr>
  </w:style>
  <w:style w:type="paragraph" w:styleId="Revisin">
    <w:name w:val="Revision"/>
    <w:hidden/>
    <w:uiPriority w:val="99"/>
    <w:semiHidden/>
    <w:rsid w:val="0059302D"/>
    <w:rPr>
      <w:rFonts w:ascii="Arial" w:hAnsi="Arial"/>
      <w:sz w:val="22"/>
      <w:lang w:val="es-ES" w:eastAsia="es-ES"/>
    </w:rPr>
  </w:style>
  <w:style w:type="paragraph" w:customStyle="1" w:styleId="font8">
    <w:name w:val="font8"/>
    <w:basedOn w:val="Normal"/>
    <w:rsid w:val="00F327DB"/>
    <w:pPr>
      <w:spacing w:before="100" w:beforeAutospacing="1" w:after="100" w:afterAutospacing="1"/>
      <w:jc w:val="left"/>
    </w:pPr>
    <w:rPr>
      <w:rFonts w:eastAsia="Arial Unicode MS" w:cs="Arial"/>
      <w:b/>
      <w:bCs/>
      <w:szCs w:val="22"/>
    </w:rPr>
  </w:style>
  <w:style w:type="paragraph" w:customStyle="1" w:styleId="font7">
    <w:name w:val="font7"/>
    <w:basedOn w:val="Normal"/>
    <w:rsid w:val="00C75921"/>
    <w:pPr>
      <w:spacing w:before="100" w:beforeAutospacing="1" w:after="100" w:afterAutospacing="1"/>
      <w:jc w:val="left"/>
    </w:pPr>
    <w:rPr>
      <w:rFonts w:eastAsia="Arial Unicode MS" w:cs="Arial"/>
      <w:b/>
      <w:bCs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F21DA8"/>
    <w:rPr>
      <w:rFonts w:ascii="Arial" w:hAnsi="Arial"/>
      <w:snapToGrid w:val="0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Formato%20Nor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>01</_Version>
    <Vigencia xmlns="6da7b578-ca06-4b63-9c04-3c28294eb3b8">2024-03-01T03:00:00+00:00</Vigencia>
    <Estado xmlns="6da7b578-ca06-4b63-9c04-3c28294eb3b8">VIGENTE</Estado>
    <Internet xmlns="6da7b578-ca06-4b63-9c04-3c28294eb3b8">false</Intern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45FD9EFCEB504CB2B6483DD6D758E2" ma:contentTypeVersion="4" ma:contentTypeDescription="Crear nuevo documento." ma:contentTypeScope="" ma:versionID="908531a6986b2252f2dcc50c49a96797">
  <xsd:schema xmlns:xsd="http://www.w3.org/2001/XMLSchema" xmlns:xs="http://www.w3.org/2001/XMLSchema" xmlns:p="http://schemas.microsoft.com/office/2006/metadata/properties" xmlns:ns2="6da7b578-ca06-4b63-9c04-3c28294eb3b8" xmlns:ns3="http://schemas.microsoft.com/sharepoint/v3/fields" targetNamespace="http://schemas.microsoft.com/office/2006/metadata/properties" ma:root="true" ma:fieldsID="78b395c53700596ba4ba994a98f6131f" ns2:_="" ns3:_="">
    <xsd:import namespace="6da7b578-ca06-4b63-9c04-3c28294eb3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Vigencia" minOccurs="0"/>
                <xsd:element ref="ns2:Internet" minOccurs="0"/>
                <xsd:element ref="ns2:Estado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b578-ca06-4b63-9c04-3c28294eb3b8" elementFormDefault="qualified">
    <xsd:import namespace="http://schemas.microsoft.com/office/2006/documentManagement/types"/>
    <xsd:import namespace="http://schemas.microsoft.com/office/infopath/2007/PartnerControls"/>
    <xsd:element name="Vigencia" ma:index="8" nillable="true" ma:displayName="Vigencia" ma:format="DateOnly" ma:internalName="Vigencia">
      <xsd:simpleType>
        <xsd:restriction base="dms:DateTime"/>
      </xsd:simpleType>
    </xsd:element>
    <xsd:element name="Internet" ma:index="9" nillable="true" ma:displayName="Internet" ma:default="0" ma:internalName="Internet">
      <xsd:simpleType>
        <xsd:restriction base="dms:Boolean"/>
      </xsd:simpleType>
    </xsd:element>
    <xsd:element name="Estado" ma:index="10" nillable="true" ma:displayName="Estado" ma:default="VIGENTE" ma:format="Dropdown" ma:internalName="Estado">
      <xsd:simpleType>
        <xsd:restriction base="dms:Choice">
          <xsd:enumeration value="VIGENTE"/>
          <xsd:enumeration value="IMPLANTACIÓN"/>
          <xsd:enumeration value="NO VIGEN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1" nillable="true" ma:displayName="Versió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AAC3-6DD8-453F-BAB2-781DF2528D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E8DB46-C152-4293-929D-AB64BA04583D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6da7b578-ca06-4b63-9c04-3c28294eb3b8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15ED37E-973F-4F72-8272-F4E0A5E18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12A6E-78FE-493C-BF5C-B18B485B5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a7b578-ca06-4b63-9c04-3c28294eb3b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Normas.dot</Template>
  <TotalTime>0</TotalTime>
  <Pages>10</Pages>
  <Words>1156</Words>
  <Characters>6360</Characters>
  <Application>Microsoft Office Word</Application>
  <DocSecurity>4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TI-AMB-TE-nnnn/vv</vt:lpstr>
    </vt:vector>
  </TitlesOfParts>
  <Company>UTE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TRABAJOS EN INSTALACIONES AÉREAS DE MT</dc:title>
  <dc:creator>U.T.E</dc:creator>
  <cp:lastModifiedBy>Romero, Pablo</cp:lastModifiedBy>
  <cp:revision>2</cp:revision>
  <cp:lastPrinted>2024-01-23T17:43:00Z</cp:lastPrinted>
  <dcterms:created xsi:type="dcterms:W3CDTF">2024-04-01T11:59:00Z</dcterms:created>
  <dcterms:modified xsi:type="dcterms:W3CDTF">2024-04-01T11:59:00Z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0x0101008E45FD9EFCEB504CB2B6483DD6D758E2</vt:lpwstr>
  </property>
</Properties>
</file>