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04" w:rsidRPr="00F10ADE" w:rsidRDefault="006C5204" w:rsidP="009A5C1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REGLAMENTO DE CALIDAD DEL SERVICIO BRINDADO</w:t>
      </w:r>
      <w:r w:rsidR="009A5C19">
        <w:rPr>
          <w:rFonts w:ascii="Arial" w:hAnsi="Arial" w:cs="Arial"/>
          <w:b/>
          <w:bCs/>
        </w:rPr>
        <w:t xml:space="preserve"> </w:t>
      </w:r>
      <w:r w:rsidRPr="00F10ADE">
        <w:rPr>
          <w:rFonts w:ascii="Arial" w:hAnsi="Arial" w:cs="Arial"/>
          <w:b/>
          <w:bCs/>
        </w:rPr>
        <w:t>POR EMPRESAS CONTRATADAS</w:t>
      </w:r>
    </w:p>
    <w:p w:rsidR="00DF49AB" w:rsidRPr="00F10ADE" w:rsidRDefault="00DF49AB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ÁMBITO DE APLICACIÓN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Se aplicará en todos los procedimientos de contratación, de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obras y servicio de mantenimiento eléctrico, convocados por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UTE, cuyos montos igualen o superen el límite mínimo para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intervención obligatoria de la Comisión Asesora de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Adjudicaciones (Art. 66 del TOCAF).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el caso de existir ampliaciones, se realizará una única</w:t>
      </w:r>
      <w:r w:rsidR="00DF49AB" w:rsidRPr="00F10ADE">
        <w:rPr>
          <w:rFonts w:ascii="Arial" w:hAnsi="Arial" w:cs="Arial"/>
        </w:rPr>
        <w:t xml:space="preserve"> e</w:t>
      </w:r>
      <w:r w:rsidRPr="00F10ADE">
        <w:rPr>
          <w:rFonts w:ascii="Arial" w:hAnsi="Arial" w:cs="Arial"/>
        </w:rPr>
        <w:t>valuación que comprenderá la actuación de las empresas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contratadas durante el contrato original y las ampliaciones.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caso que la empresa adjudicataria sea un Consorcio la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evaluación obtenida será considerada como calificación de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cada una de las empresas que lo conforman.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Si dos o más empresas se presentan en un llamado a licitación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 xml:space="preserve">“con la intención de </w:t>
      </w:r>
      <w:proofErr w:type="spellStart"/>
      <w:r w:rsidRPr="00F10ADE">
        <w:rPr>
          <w:rFonts w:ascii="Arial" w:hAnsi="Arial" w:cs="Arial"/>
        </w:rPr>
        <w:t>consorciarse</w:t>
      </w:r>
      <w:proofErr w:type="spellEnd"/>
      <w:r w:rsidRPr="00F10ADE">
        <w:rPr>
          <w:rFonts w:ascii="Arial" w:hAnsi="Arial" w:cs="Arial"/>
        </w:rPr>
        <w:t>”, y alguna de ellas cuenta con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un porcentaje de bonificación obtenido en la ejecución de un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contrato anterior, se le asignará al consorcio el promedio de los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porcentajes obtenidos por las empresas que lo conforman.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Si las empresas integrantes de un consorcio tienen diferentes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porcentajes de bonificación por la ejecución de contratos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anteriores, el porcentaje a aplicar al consorcio, en ese estudio</w:t>
      </w:r>
      <w:r w:rsidR="00DF49AB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 ofertas, surgirá de hacer un promedio de los porcentajes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obtenidos por ellas individualmente.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caso que los contratos sean ejecutados por Subcontratistas,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la evaluación obtenida será considerada como calificación de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empresa adjudicataria.</w:t>
      </w:r>
    </w:p>
    <w:p w:rsidR="007163E6" w:rsidRPr="00F10ADE" w:rsidRDefault="007163E6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ASPECTOS A EVALUAR</w:t>
      </w:r>
    </w:p>
    <w:p w:rsidR="007163E6" w:rsidRPr="00F10ADE" w:rsidRDefault="007163E6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La actuación de las empresas será evaluada en función de los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siguientes aspectos que se detallan: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</w:rPr>
        <w:t xml:space="preserve">a) </w:t>
      </w:r>
      <w:r w:rsidRPr="00F10ADE">
        <w:rPr>
          <w:rFonts w:ascii="Arial" w:hAnsi="Arial" w:cs="Arial"/>
          <w:b/>
          <w:bCs/>
        </w:rPr>
        <w:t>Gestión Administrativa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Se valorará el cumplimiento en tiempo y forma de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presentación de la documentación solicitada al contratista así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como la facturación en fecha, documentación del personal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contratado que acredite el cumplimiento de sus obligaciones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laborales y previsionales, etc.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</w:rPr>
        <w:t xml:space="preserve">b) </w:t>
      </w:r>
      <w:r w:rsidRPr="00F10ADE">
        <w:rPr>
          <w:rFonts w:ascii="Arial" w:hAnsi="Arial" w:cs="Arial"/>
          <w:b/>
          <w:bCs/>
        </w:rPr>
        <w:t>Cumplimiento de normas de seguridad e higiene en el</w:t>
      </w:r>
      <w:r w:rsidR="007163E6" w:rsidRPr="00F10ADE">
        <w:rPr>
          <w:rFonts w:ascii="Arial" w:hAnsi="Arial" w:cs="Arial"/>
          <w:b/>
          <w:bCs/>
        </w:rPr>
        <w:t xml:space="preserve"> </w:t>
      </w:r>
      <w:r w:rsidRPr="00F10ADE">
        <w:rPr>
          <w:rFonts w:ascii="Arial" w:hAnsi="Arial" w:cs="Arial"/>
          <w:b/>
          <w:bCs/>
        </w:rPr>
        <w:t>trabajo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Refiere al cumplimiento de las empresas contratadas de toda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normativa aplicable en materia de seguridad e higiene en el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trabajo, desde la presentación de la Declaración Jurada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Seguridad y Compromiso de Acciones Futuras (DJ), hasta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constatación del efectivo cumplimiento de la misma en ocasión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 la realización de inspecciones y de las investigaciones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accidentes de trabajo llevadas a cabo por UTE cuando éstos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ocurran.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</w:rPr>
        <w:t xml:space="preserve">c) </w:t>
      </w:r>
      <w:r w:rsidRPr="00F10ADE">
        <w:rPr>
          <w:rFonts w:ascii="Arial" w:hAnsi="Arial" w:cs="Arial"/>
          <w:b/>
          <w:bCs/>
        </w:rPr>
        <w:t>Calidad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Se valorará este aspecto a través de la acreditación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Certificación de Normas de Calidad y Seguridad de las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empresas en el proceso objeto del contrato.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</w:rPr>
        <w:t xml:space="preserve">d) </w:t>
      </w:r>
      <w:r w:rsidRPr="00F10ADE">
        <w:rPr>
          <w:rFonts w:ascii="Arial" w:hAnsi="Arial" w:cs="Arial"/>
          <w:b/>
          <w:bCs/>
        </w:rPr>
        <w:t>Cumplimiento de plazos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Se considerarán las penalidades impuestas a las empresas por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los atrasos en los cronogramas.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No darán lugar a penalidades aquellos atrasos que deriven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 xml:space="preserve">las solicitudes de </w:t>
      </w:r>
      <w:proofErr w:type="gramStart"/>
      <w:r w:rsidRPr="00F10ADE">
        <w:rPr>
          <w:rFonts w:ascii="Arial" w:hAnsi="Arial" w:cs="Arial"/>
        </w:rPr>
        <w:t>prórroga del contratista aceptadas por UTE o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 causas no imputables al contratista o justificadas</w:t>
      </w:r>
      <w:proofErr w:type="gramEnd"/>
      <w:r w:rsidRPr="00F10ADE">
        <w:rPr>
          <w:rFonts w:ascii="Arial" w:hAnsi="Arial" w:cs="Arial"/>
        </w:rPr>
        <w:t>, según las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disposiciones de los correspondientes pliegos de condiciones.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TIPOS DE EVALUACIÓN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Para cada contrato en ejecución, se evaluará a la empresa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adjudicataria, según los aspectos ya definidos, y en la forma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que se describe a continuación.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Anual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todos aquellos contratos cuya duración sea superior al año,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 realizará una evaluación anual hasta la finalización del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mismo.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Definitiva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Una vez finalizado el contrato se realizará una evaluación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definitiva, considerando el promedio de los puntajes obtenidos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en las evaluaciones anuales.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Histórica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Es el promedio de los puntajes obtenidos por la Empresa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Contratista en las evaluaciones definitivas de todos los</w:t>
      </w:r>
      <w:r w:rsidR="007163E6" w:rsidRPr="00F10ADE">
        <w:rPr>
          <w:rFonts w:ascii="Arial" w:hAnsi="Arial" w:cs="Arial"/>
        </w:rPr>
        <w:t xml:space="preserve">  </w:t>
      </w:r>
      <w:r w:rsidRPr="00F10ADE">
        <w:rPr>
          <w:rFonts w:ascii="Arial" w:hAnsi="Arial" w:cs="Arial"/>
        </w:rPr>
        <w:t>contratos finalizados en los últimos 5 (cinco) años móviles.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CRITERIOS DE EVALUACION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La evaluación se realizará teniendo en cuenta los aspectos ya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detallados, y según el procedimiento que se describe 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continuación.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</w:rPr>
        <w:t xml:space="preserve">a) </w:t>
      </w:r>
      <w:r w:rsidRPr="00F10ADE">
        <w:rPr>
          <w:rFonts w:ascii="Arial" w:hAnsi="Arial" w:cs="Arial"/>
          <w:b/>
          <w:bCs/>
        </w:rPr>
        <w:t>Gestión Administrativa: 10%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La evaluación del cumplimiento de la gestión administrativa se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realizará teniendo en cuenta (Anexo 1):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* La presentación por parte del contratista de la DJ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requerida en los Pliegos de Condiciones previo al inicio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del contrato;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* La presentación de documentación establecida en el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“Procedimiento de Control de Documentación” aprobado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 Resolución de Directorio, R10.-1022 del 06.08.2010;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* La presentación de las facturas correspondientes a los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trabajos realizados, en las fechas que correspondan,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según disposiciones de UTE;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* En los casos de contratos de obras se controlará el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cumplimiento de la documentación exigida en los pliegos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de condiciones respectivos (Empresas no contempladas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en la R 10.-1022, y cuya actividad se encuentra regulada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 la Ley 14411 –Aportes Sociales en la Industria de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Construcción).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El porcentaje de cumplimiento de la Gestión Administrativa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tendrá en cuenta la información presentada por el contratista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en tiempo y forma, en relación a la requerida por UTE.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</w:rPr>
        <w:t xml:space="preserve">b) </w:t>
      </w:r>
      <w:r w:rsidRPr="00F10ADE">
        <w:rPr>
          <w:rFonts w:ascii="Arial" w:hAnsi="Arial" w:cs="Arial"/>
          <w:b/>
          <w:bCs/>
        </w:rPr>
        <w:t>Cumplimiento de normas de seguridad e higiene en el</w:t>
      </w:r>
      <w:r w:rsidR="007163E6" w:rsidRPr="00F10ADE">
        <w:rPr>
          <w:rFonts w:ascii="Arial" w:hAnsi="Arial" w:cs="Arial"/>
          <w:b/>
          <w:bCs/>
        </w:rPr>
        <w:t xml:space="preserve"> </w:t>
      </w:r>
      <w:r w:rsidRPr="00F10ADE">
        <w:rPr>
          <w:rFonts w:ascii="Arial" w:hAnsi="Arial" w:cs="Arial"/>
          <w:b/>
          <w:bCs/>
        </w:rPr>
        <w:t>trabajo: 55%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La evaluación del cumplimiento de este ítem se realizará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teniendo en cuenta: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* Resultado de las inspecciones de seguridad (R10.-940,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concordantes, complementarias y modificativas) realizadas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 la Dirección de Obra y por la Malla de Coordinación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Seguridad (Ver Anexo 2), lo que derivará en un puntaje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otorgado por la Subgerencia Seguridad e Higiene del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Trabajo que considerará aspectos relevantes de la DJ (Ver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Anexo 3).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* Resultado de las investigaciones de accidentes (R10.-940,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concordantes, complementarias y modificativas).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El porcentaje total (55%) de cumplimiento de las “Normas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Seguridad e Higiene en el Trabajo” tendrá en cuenta los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puntajes obtenidos en: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las inspecciones realizadas, las que serán valoradas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 w:rsidRPr="00F10ADE">
        <w:rPr>
          <w:rFonts w:ascii="Arial" w:hAnsi="Arial" w:cs="Arial"/>
        </w:rPr>
        <w:t>con</w:t>
      </w:r>
      <w:proofErr w:type="gramEnd"/>
      <w:r w:rsidRPr="00F10ADE">
        <w:rPr>
          <w:rFonts w:ascii="Arial" w:hAnsi="Arial" w:cs="Arial"/>
        </w:rPr>
        <w:t xml:space="preserve"> 30%.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investigación de accidentes, con un valor de 25%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c) Cumplimiento de plazos: 35%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La evaluación del cumplimiento de plazos se realizará teniendo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como referencia los cronogramas aprobados para cada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contrato, y considerándose los atrasos y las multas registradas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en la base de datos por los directores de obra.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El porcentaje de cumplimiento de plazos corresponderá al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monto de multa a aplicar en el caso concreto sobre el monto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máximo de la multa que corresponda al contrato.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d) Certificación en Normas de Calidad y Seguridad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Se bonificará con un 2% en el precio comparativo de la oferta 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aquellas empresas que acrediten mediante certificación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vigente, el cumplimiento de la Norma ISO 9001 en el proceso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objeto del contrato.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Se bonificará con un 2% adicional en el precio comparativo de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la oferta a aquellas empresas que acrediten mediante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certificación vigente, el cumplimiento de la Norma OHSAS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18001.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OBSERVACIONES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El Director de obra, durante la ejecución del contrato, podrá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realizar las observaciones al contratista que considere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necesarias relativas a aspectos de calidad, seguridad, plazos,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sin que las mismas den origen a la aplicación de penalidades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económicas.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REGISTRO DE LA INFORMACIÓN Y RESPONSABLES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A efectos del registro de la información derivada de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evaluación de los criterios precedentemente expresados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funcionará una Base de Datos informática en la cual las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unidades involucradas en este procedimiento ingresarán la</w:t>
      </w:r>
      <w:r w:rsidR="007163E6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información que se detalla a continuación y en el Anexo 4:</w:t>
      </w:r>
    </w:p>
    <w:p w:rsidR="00EE6F0C" w:rsidRPr="00F10ADE" w:rsidRDefault="00EE6F0C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825C69" w:rsidRPr="00825C69" w:rsidTr="0004781C"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Comisión Asesora de Adjudicaciones</w:t>
            </w:r>
          </w:p>
        </w:tc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Certificaciones de Calidad y de Seguridad</w:t>
            </w:r>
          </w:p>
        </w:tc>
      </w:tr>
      <w:tr w:rsidR="00825C69" w:rsidRPr="00825C69" w:rsidTr="0004781C"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F10ADE">
              <w:rPr>
                <w:rFonts w:ascii="Arial" w:eastAsia="Times New Roman" w:hAnsi="Arial" w:cs="Arial"/>
                <w:lang w:eastAsia="es-ES"/>
              </w:rPr>
              <w:t>Malla Coordinación de Seguridad</w:t>
            </w:r>
          </w:p>
        </w:tc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 xml:space="preserve">Resultados de Inspecciones </w:t>
            </w:r>
          </w:p>
        </w:tc>
      </w:tr>
      <w:tr w:rsidR="00825C69" w:rsidRPr="00825C69" w:rsidTr="0004781C"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Sub Gerencia Seguridad e Higiene</w:t>
            </w:r>
          </w:p>
        </w:tc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Resultados de investigación de accidentes</w:t>
            </w:r>
          </w:p>
        </w:tc>
      </w:tr>
      <w:tr w:rsidR="00825C69" w:rsidRPr="00825C69" w:rsidTr="0004781C"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Directores de Obra</w:t>
            </w:r>
          </w:p>
        </w:tc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 xml:space="preserve">- Multas aplicadas por incumplimiento de cronograma y de normas de seguridad. </w:t>
            </w:r>
          </w:p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</w:p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- Observaciones realizadas al contratista aunque no hayan dado origen a multas.</w:t>
            </w:r>
          </w:p>
        </w:tc>
      </w:tr>
      <w:tr w:rsidR="00825C69" w:rsidRPr="00825C69" w:rsidTr="0004781C"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 xml:space="preserve">Sub </w:t>
            </w:r>
            <w:proofErr w:type="spellStart"/>
            <w:r w:rsidRPr="00825C69">
              <w:rPr>
                <w:rFonts w:ascii="Arial" w:eastAsia="Times New Roman" w:hAnsi="Arial" w:cs="Arial"/>
                <w:lang w:eastAsia="es-ES"/>
              </w:rPr>
              <w:t>Gcia</w:t>
            </w:r>
            <w:proofErr w:type="spellEnd"/>
            <w:r w:rsidRPr="00825C69">
              <w:rPr>
                <w:rFonts w:ascii="Arial" w:eastAsia="Times New Roman" w:hAnsi="Arial" w:cs="Arial"/>
                <w:lang w:eastAsia="es-ES"/>
              </w:rPr>
              <w:t>. Asuntos Contractuales</w:t>
            </w:r>
          </w:p>
        </w:tc>
        <w:tc>
          <w:tcPr>
            <w:tcW w:w="4322" w:type="dxa"/>
            <w:shd w:val="clear" w:color="auto" w:fill="auto"/>
            <w:vAlign w:val="center"/>
          </w:tcPr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 xml:space="preserve"> - Intimaciones notariales en el marco de </w:t>
            </w:r>
            <w:smartTag w:uri="urn:schemas-microsoft-com:office:smarttags" w:element="PersonName">
              <w:smartTagPr>
                <w:attr w:name="ProductID" w:val="la R"/>
              </w:smartTagPr>
              <w:r w:rsidRPr="00825C69">
                <w:rPr>
                  <w:rFonts w:ascii="Arial" w:eastAsia="Times New Roman" w:hAnsi="Arial" w:cs="Arial"/>
                  <w:lang w:eastAsia="es-ES"/>
                </w:rPr>
                <w:t>la R</w:t>
              </w:r>
            </w:smartTag>
            <w:r w:rsidRPr="00825C69">
              <w:rPr>
                <w:rFonts w:ascii="Arial" w:eastAsia="Times New Roman" w:hAnsi="Arial" w:cs="Arial"/>
                <w:lang w:eastAsia="es-ES"/>
              </w:rPr>
              <w:t xml:space="preserve"> 10.-940; </w:t>
            </w:r>
          </w:p>
          <w:p w:rsidR="00825C69" w:rsidRPr="00825C69" w:rsidRDefault="00825C69" w:rsidP="000318BE">
            <w:pPr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25C69">
              <w:rPr>
                <w:rFonts w:ascii="Arial" w:eastAsia="Times New Roman" w:hAnsi="Arial" w:cs="Arial"/>
                <w:lang w:eastAsia="es-ES"/>
              </w:rPr>
              <w:t>- Vista de las evaluaciones anuales y definitivas</w:t>
            </w:r>
          </w:p>
        </w:tc>
      </w:tr>
    </w:tbl>
    <w:p w:rsidR="00EE6F0C" w:rsidRPr="00F10ADE" w:rsidRDefault="00EE6F0C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VISTA DE LAS EVALUACIONES Y EVALUACIÓN FIRME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El Director de Obra o Administrador del Contrato comunicará al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término del contrato, la finalización del mismo a la Sub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Gerencia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Asuntos Contractuales.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Una vez finalizado el contrato, la Sub Gerencia Asuntos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Contractuales procederá a notificar la calificación obtenida,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adjuntando el reporte con la calificación de cada uno de los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conceptos evaluados.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Transcurridos diez días hábiles sin que la empresa involucrada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presente observaciones a la evaluación notificada, la misma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quedará firme.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el caso que se presentaren observaciones a dicha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evaluación, las mismas deberán ser consideradas por las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unidades usuarias o administradoras de los contratos, pudiendo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dar lugar a la ratificación o rectificación de los puntajes, lo que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será comunicado oportunamente al contratista.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INCIDENCIA DE LA EVALUACIÓN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Una vez que el puntaje de las evaluaciones definitivas quede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firme, el mismo será considerado en la evaluación de ofertas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posteriormente presentadas en UTE en el marco de cualquier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procedimiento de contratación cuyo monto iguale o supere el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límite mínimo para la intervención obligatoria de la Comisión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Asesora de Adjudicaciones (Art. 66 TOCAF).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FÓRMULA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Para cuantificar el puntaje obtenido en las evaluaciones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anuales realizadas al Contratista, se tendrá en cuenta la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siguiente fórmula paramétrica:</w:t>
      </w:r>
    </w:p>
    <w:p w:rsidR="00F35C3F" w:rsidRPr="00F10ADE" w:rsidRDefault="00F35C3F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35C3F" w:rsidRPr="00F35C3F" w:rsidRDefault="00F35C3F" w:rsidP="000318BE">
      <w:pPr>
        <w:spacing w:after="0"/>
        <w:rPr>
          <w:rFonts w:ascii="Arial" w:eastAsia="Times New Roman" w:hAnsi="Arial" w:cs="Arial"/>
          <w:lang w:val="es-ES" w:eastAsia="es-ES"/>
        </w:rPr>
      </w:pPr>
    </w:p>
    <w:p w:rsidR="00F35C3F" w:rsidRPr="001C0A71" w:rsidRDefault="00F35C3F" w:rsidP="00031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</w:pPr>
      <w:r w:rsidRPr="001C0A71">
        <w:rPr>
          <w:rFonts w:ascii="Arial" w:eastAsia="Times New Roman" w:hAnsi="Arial" w:cs="Arial"/>
          <w:color w:val="FF0000"/>
          <w:sz w:val="16"/>
          <w:szCs w:val="16"/>
          <w:lang w:val="es-ES" w:eastAsia="es-ES"/>
        </w:rPr>
        <w:t>Calificación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 xml:space="preserve">  =  10 % x </w:t>
      </w:r>
      <w:proofErr w:type="spellStart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Info</w:t>
      </w:r>
      <w:proofErr w:type="spellEnd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. Presentada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 xml:space="preserve">+  30% x </w:t>
      </w:r>
      <w:proofErr w:type="spellStart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Punt</w:t>
      </w:r>
      <w:proofErr w:type="spellEnd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 xml:space="preserve">. </w:t>
      </w:r>
      <w:proofErr w:type="spellStart"/>
      <w:proofErr w:type="gramStart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inspecc</w:t>
      </w:r>
      <w:proofErr w:type="spellEnd"/>
      <w:proofErr w:type="gramEnd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 xml:space="preserve">. </w:t>
      </w:r>
      <w:proofErr w:type="gramStart"/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realizadas</w:t>
      </w:r>
      <w:proofErr w:type="gramEnd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 xml:space="preserve"> + 25%  x  </w:t>
      </w:r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Accidentes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 xml:space="preserve">+  35%  x </w:t>
      </w:r>
      <w:r w:rsidRPr="001C0A71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 xml:space="preserve">Multas </w:t>
      </w:r>
    </w:p>
    <w:p w:rsidR="00F35C3F" w:rsidRPr="001C0A71" w:rsidRDefault="00F35C3F" w:rsidP="00031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ab/>
        <w:t xml:space="preserve">      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ab/>
        <w:t xml:space="preserve">         </w:t>
      </w:r>
      <w:proofErr w:type="spellStart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>Info</w:t>
      </w:r>
      <w:proofErr w:type="spellEnd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>. Solicitada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ab/>
        <w:t xml:space="preserve">Total </w:t>
      </w:r>
      <w:proofErr w:type="spellStart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>punt</w:t>
      </w:r>
      <w:proofErr w:type="spellEnd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 xml:space="preserve">. </w:t>
      </w:r>
      <w:proofErr w:type="spellStart"/>
      <w:proofErr w:type="gramStart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>inspecc</w:t>
      </w:r>
      <w:proofErr w:type="spellEnd"/>
      <w:proofErr w:type="gramEnd"/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>.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ab/>
        <w:t xml:space="preserve">         100</w:t>
      </w:r>
      <w:r w:rsidRPr="001C0A71">
        <w:rPr>
          <w:rFonts w:ascii="Arial" w:eastAsia="Times New Roman" w:hAnsi="Arial" w:cs="Arial"/>
          <w:sz w:val="16"/>
          <w:szCs w:val="16"/>
          <w:lang w:val="es-ES" w:eastAsia="es-ES"/>
        </w:rPr>
        <w:tab/>
        <w:t xml:space="preserve">                      Multas/pliego</w:t>
      </w:r>
    </w:p>
    <w:p w:rsidR="00F35C3F" w:rsidRPr="00F35C3F" w:rsidRDefault="00F35C3F" w:rsidP="000318BE">
      <w:pPr>
        <w:spacing w:after="0"/>
        <w:rPr>
          <w:rFonts w:ascii="Arial" w:eastAsia="Times New Roman" w:hAnsi="Arial" w:cs="Arial"/>
          <w:lang w:val="es-ES" w:eastAsia="es-ES"/>
        </w:rPr>
      </w:pPr>
    </w:p>
    <w:p w:rsidR="00F35C3F" w:rsidRPr="00F10ADE" w:rsidRDefault="00F35C3F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a) La gestión administrativa se evaluará como el cociente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entre la documentación presentada por el contratista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sobre el total de presentación solicitada en el año.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b) El cumplimiento de las normas de seguridad e higiene en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el trabajo, estará compuesto por dos ítems: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el puntaje promedio obtenido en las inspecciones de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seguridad (Anexo 2) y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el puntaje de las investigaciones de accidentes.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Para valorar la ocurrencia de un accidente en la calificación se</w:t>
      </w:r>
      <w:r w:rsidR="00EE6F0C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consideró la siguiente escala: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en caso de no ocurrir accidentes en el año, el puntaje</w:t>
      </w:r>
      <w:r w:rsidR="00001268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será igual a 100;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en caso de ocurrir un accidente no mortal, no grave ni</w:t>
      </w:r>
      <w:r w:rsidR="00001268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muy grave, el puntaje será de 50,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- en el caso de que ocurra un accidente mortal, grave o</w:t>
      </w:r>
      <w:r w:rsidR="00001268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muy grave, el puntaje será 0 puntos.</w:t>
      </w:r>
    </w:p>
    <w:p w:rsidR="00001268" w:rsidRDefault="00001268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C0A71" w:rsidRDefault="001C0A71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C0A71" w:rsidRPr="00F10ADE" w:rsidRDefault="001C0A71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Ind w:w="-2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1276"/>
      </w:tblGrid>
      <w:tr w:rsidR="00001268" w:rsidRPr="00F10ADE" w:rsidTr="00001268">
        <w:trPr>
          <w:trHeight w:val="107"/>
          <w:jc w:val="center"/>
        </w:trPr>
        <w:tc>
          <w:tcPr>
            <w:tcW w:w="3431" w:type="dxa"/>
          </w:tcPr>
          <w:p w:rsidR="00001268" w:rsidRPr="00F10ADE" w:rsidRDefault="00001268" w:rsidP="000318BE">
            <w:pPr>
              <w:jc w:val="both"/>
              <w:rPr>
                <w:rFonts w:ascii="Arial" w:hAnsi="Arial" w:cs="Arial"/>
                <w:b/>
              </w:rPr>
            </w:pPr>
            <w:r w:rsidRPr="00F10ADE">
              <w:rPr>
                <w:rFonts w:ascii="Arial" w:hAnsi="Arial" w:cs="Arial"/>
                <w:b/>
              </w:rPr>
              <w:t>Accidentes</w:t>
            </w:r>
          </w:p>
        </w:tc>
        <w:tc>
          <w:tcPr>
            <w:tcW w:w="1276" w:type="dxa"/>
          </w:tcPr>
          <w:p w:rsidR="00001268" w:rsidRPr="00F10ADE" w:rsidRDefault="00001268" w:rsidP="000318BE">
            <w:pPr>
              <w:jc w:val="center"/>
              <w:rPr>
                <w:rFonts w:ascii="Arial" w:hAnsi="Arial" w:cs="Arial"/>
                <w:b/>
              </w:rPr>
            </w:pPr>
            <w:r w:rsidRPr="00F10ADE">
              <w:rPr>
                <w:rFonts w:ascii="Arial" w:hAnsi="Arial" w:cs="Arial"/>
                <w:b/>
              </w:rPr>
              <w:t>Puntaje</w:t>
            </w:r>
          </w:p>
        </w:tc>
      </w:tr>
      <w:tr w:rsidR="00001268" w:rsidRPr="00F10ADE" w:rsidTr="00001268">
        <w:trPr>
          <w:trHeight w:val="111"/>
          <w:jc w:val="center"/>
        </w:trPr>
        <w:tc>
          <w:tcPr>
            <w:tcW w:w="3431" w:type="dxa"/>
          </w:tcPr>
          <w:p w:rsidR="00001268" w:rsidRPr="00F10ADE" w:rsidRDefault="00001268" w:rsidP="000318BE">
            <w:pPr>
              <w:jc w:val="both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Sin accidentes</w:t>
            </w:r>
          </w:p>
        </w:tc>
        <w:tc>
          <w:tcPr>
            <w:tcW w:w="1276" w:type="dxa"/>
          </w:tcPr>
          <w:p w:rsidR="00001268" w:rsidRPr="00F10ADE" w:rsidRDefault="00001268" w:rsidP="000318BE">
            <w:pPr>
              <w:jc w:val="center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100</w:t>
            </w:r>
          </w:p>
        </w:tc>
      </w:tr>
      <w:tr w:rsidR="00001268" w:rsidRPr="00F10ADE" w:rsidTr="00001268">
        <w:trPr>
          <w:trHeight w:val="111"/>
          <w:jc w:val="center"/>
        </w:trPr>
        <w:tc>
          <w:tcPr>
            <w:tcW w:w="3431" w:type="dxa"/>
          </w:tcPr>
          <w:p w:rsidR="00001268" w:rsidRPr="00F10ADE" w:rsidRDefault="00001268" w:rsidP="000318BE">
            <w:pPr>
              <w:jc w:val="both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Accidente (no mortal, ni gravísimo)</w:t>
            </w:r>
          </w:p>
        </w:tc>
        <w:tc>
          <w:tcPr>
            <w:tcW w:w="1276" w:type="dxa"/>
          </w:tcPr>
          <w:p w:rsidR="00001268" w:rsidRPr="00F10ADE" w:rsidRDefault="00001268" w:rsidP="000318BE">
            <w:pPr>
              <w:jc w:val="center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50</w:t>
            </w:r>
          </w:p>
        </w:tc>
      </w:tr>
      <w:tr w:rsidR="00001268" w:rsidRPr="00F10ADE" w:rsidTr="00001268">
        <w:trPr>
          <w:trHeight w:val="111"/>
          <w:jc w:val="center"/>
        </w:trPr>
        <w:tc>
          <w:tcPr>
            <w:tcW w:w="3431" w:type="dxa"/>
          </w:tcPr>
          <w:p w:rsidR="00001268" w:rsidRPr="00F10ADE" w:rsidRDefault="00001268" w:rsidP="000318BE">
            <w:pPr>
              <w:jc w:val="both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Accidente mortal o gravísimo</w:t>
            </w:r>
          </w:p>
        </w:tc>
        <w:tc>
          <w:tcPr>
            <w:tcW w:w="1276" w:type="dxa"/>
          </w:tcPr>
          <w:p w:rsidR="00001268" w:rsidRPr="00F10ADE" w:rsidRDefault="00001268" w:rsidP="000318BE">
            <w:pPr>
              <w:jc w:val="center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0</w:t>
            </w:r>
          </w:p>
        </w:tc>
      </w:tr>
    </w:tbl>
    <w:p w:rsidR="00001268" w:rsidRPr="00F10ADE" w:rsidRDefault="00001268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01268" w:rsidRPr="00F10ADE" w:rsidRDefault="00001268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01268" w:rsidRPr="00F10ADE" w:rsidRDefault="00001268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c) Para evaluar el Cumplimiento de plazos, se considera el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monto de multas aplicadas por atrasos, sobre el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porcentaje máximo de multas que establece el pliego de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condiciones.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este caso se consideran cinco escalones: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Que la empresa no sea multada y cuatro restantes en donde se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tendrá en cuenta el monto de la multa aplicada en relación al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porcentaje máximo de multa aplicable según el pliego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(calculada sobre montos básicos).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A continuación se detalla la escala:</w:t>
      </w:r>
    </w:p>
    <w:p w:rsidR="00B40D40" w:rsidRPr="00F10ADE" w:rsidRDefault="00B40D40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2"/>
        <w:gridCol w:w="2256"/>
      </w:tblGrid>
      <w:tr w:rsidR="00B40D40" w:rsidRPr="00B40D40" w:rsidTr="001C0A71">
        <w:trPr>
          <w:trHeight w:val="886"/>
          <w:jc w:val="center"/>
        </w:trPr>
        <w:tc>
          <w:tcPr>
            <w:tcW w:w="3392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b/>
                <w:u w:val="single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b/>
                <w:u w:val="single"/>
                <w:lang w:val="es-ES" w:eastAsia="es-ES"/>
              </w:rPr>
              <w:t>Multa aplicada</w:t>
            </w:r>
          </w:p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b/>
                <w:lang w:val="es-ES" w:eastAsia="es-ES"/>
              </w:rPr>
              <w:t>Max multa según pliego</w:t>
            </w:r>
          </w:p>
        </w:tc>
        <w:tc>
          <w:tcPr>
            <w:tcW w:w="2256" w:type="dxa"/>
            <w:vAlign w:val="center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b/>
                <w:lang w:val="es-ES" w:eastAsia="es-ES"/>
              </w:rPr>
              <w:t>Puntaje</w:t>
            </w:r>
          </w:p>
        </w:tc>
      </w:tr>
      <w:tr w:rsidR="00B40D40" w:rsidRPr="00B40D40" w:rsidTr="001C0A71">
        <w:trPr>
          <w:trHeight w:val="187"/>
          <w:jc w:val="center"/>
        </w:trPr>
        <w:tc>
          <w:tcPr>
            <w:tcW w:w="3392" w:type="dxa"/>
            <w:vAlign w:val="center"/>
          </w:tcPr>
          <w:p w:rsidR="00B40D40" w:rsidRPr="001C0A71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1C0A71">
              <w:rPr>
                <w:rFonts w:ascii="Arial" w:eastAsia="Times New Roman" w:hAnsi="Arial" w:cs="Arial"/>
                <w:lang w:val="es-ES" w:eastAsia="es-ES"/>
              </w:rPr>
              <w:t>0 %</w:t>
            </w:r>
          </w:p>
        </w:tc>
        <w:tc>
          <w:tcPr>
            <w:tcW w:w="2256" w:type="dxa"/>
            <w:vAlign w:val="center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100</w:t>
            </w:r>
          </w:p>
        </w:tc>
      </w:tr>
      <w:tr w:rsidR="00B40D40" w:rsidRPr="00B40D40" w:rsidTr="001C0A71">
        <w:trPr>
          <w:trHeight w:val="382"/>
          <w:jc w:val="center"/>
        </w:trPr>
        <w:tc>
          <w:tcPr>
            <w:tcW w:w="3392" w:type="dxa"/>
            <w:vAlign w:val="center"/>
          </w:tcPr>
          <w:p w:rsidR="00B40D40" w:rsidRPr="001C0A71" w:rsidRDefault="00B40D40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1C0A71">
              <w:rPr>
                <w:rFonts w:ascii="Arial" w:eastAsia="Times New Roman" w:hAnsi="Arial" w:cs="Arial"/>
                <w:lang w:val="es-ES" w:eastAsia="es-ES"/>
              </w:rPr>
              <w:t>Mayor 0</w:t>
            </w:r>
            <w:r w:rsidR="001C0A71">
              <w:rPr>
                <w:rFonts w:ascii="Arial" w:eastAsia="Times New Roman" w:hAnsi="Arial" w:cs="Arial"/>
                <w:lang w:val="es-ES" w:eastAsia="es-ES"/>
              </w:rPr>
              <w:t>%</w:t>
            </w:r>
            <w:r w:rsidRPr="001C0A71">
              <w:rPr>
                <w:rFonts w:ascii="Arial" w:eastAsia="Times New Roman" w:hAnsi="Arial" w:cs="Arial"/>
                <w:lang w:val="es-ES" w:eastAsia="es-ES"/>
              </w:rPr>
              <w:t xml:space="preserve"> y menor o igual a 5 %</w:t>
            </w:r>
          </w:p>
        </w:tc>
        <w:tc>
          <w:tcPr>
            <w:tcW w:w="2256" w:type="dxa"/>
            <w:vAlign w:val="center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75</w:t>
            </w:r>
          </w:p>
        </w:tc>
      </w:tr>
      <w:tr w:rsidR="00B40D40" w:rsidRPr="00B40D40" w:rsidTr="001C0A71">
        <w:trPr>
          <w:trHeight w:val="382"/>
          <w:jc w:val="center"/>
        </w:trPr>
        <w:tc>
          <w:tcPr>
            <w:tcW w:w="3392" w:type="dxa"/>
            <w:vAlign w:val="center"/>
          </w:tcPr>
          <w:p w:rsidR="00B40D40" w:rsidRPr="001C0A71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1C0A71">
              <w:rPr>
                <w:rFonts w:ascii="Arial" w:eastAsia="Times New Roman" w:hAnsi="Arial" w:cs="Arial"/>
                <w:lang w:val="es-ES" w:eastAsia="es-ES"/>
              </w:rPr>
              <w:t>Mayor 5% y menor o igual a 10%</w:t>
            </w:r>
          </w:p>
        </w:tc>
        <w:tc>
          <w:tcPr>
            <w:tcW w:w="2256" w:type="dxa"/>
            <w:vAlign w:val="center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50</w:t>
            </w:r>
          </w:p>
        </w:tc>
      </w:tr>
      <w:tr w:rsidR="00B40D40" w:rsidRPr="00B40D40" w:rsidTr="001C0A71">
        <w:trPr>
          <w:trHeight w:val="382"/>
          <w:jc w:val="center"/>
        </w:trPr>
        <w:tc>
          <w:tcPr>
            <w:tcW w:w="3392" w:type="dxa"/>
            <w:vAlign w:val="center"/>
          </w:tcPr>
          <w:p w:rsidR="00B40D40" w:rsidRPr="001C0A71" w:rsidRDefault="00B40D40" w:rsidP="001C0A71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1C0A71">
              <w:rPr>
                <w:rFonts w:ascii="Arial" w:eastAsia="Times New Roman" w:hAnsi="Arial" w:cs="Arial"/>
                <w:lang w:val="es-ES" w:eastAsia="es-ES"/>
              </w:rPr>
              <w:t>Mayor 10% y menor   a 15%</w:t>
            </w:r>
          </w:p>
        </w:tc>
        <w:tc>
          <w:tcPr>
            <w:tcW w:w="2256" w:type="dxa"/>
            <w:vAlign w:val="center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25</w:t>
            </w:r>
          </w:p>
        </w:tc>
      </w:tr>
      <w:tr w:rsidR="00B40D40" w:rsidRPr="00B40D40" w:rsidTr="001C0A71">
        <w:trPr>
          <w:trHeight w:val="195"/>
          <w:jc w:val="center"/>
        </w:trPr>
        <w:tc>
          <w:tcPr>
            <w:tcW w:w="3392" w:type="dxa"/>
            <w:vAlign w:val="center"/>
          </w:tcPr>
          <w:p w:rsidR="00B40D40" w:rsidRPr="001C0A71" w:rsidRDefault="001C0A71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>
              <w:rPr>
                <w:rFonts w:ascii="Arial" w:eastAsia="Times New Roman" w:hAnsi="Arial" w:cs="Arial"/>
                <w:lang w:val="es-ES" w:eastAsia="es-ES"/>
              </w:rPr>
              <w:t>Mayor o igual a 15%</w:t>
            </w:r>
          </w:p>
        </w:tc>
        <w:tc>
          <w:tcPr>
            <w:tcW w:w="2256" w:type="dxa"/>
            <w:vAlign w:val="center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0</w:t>
            </w:r>
          </w:p>
        </w:tc>
      </w:tr>
    </w:tbl>
    <w:p w:rsidR="00B40D40" w:rsidRPr="00F10ADE" w:rsidRDefault="00B40D40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40D40" w:rsidRPr="00F10ADE" w:rsidRDefault="00B40D40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En caso de pliegos que establezcan topes a las multas en el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15% del valor de contrato, a los efectos de la inclusión en este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cuadro, se tomará en cuenta la multa real que correspondería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si no existiera el tope.</w:t>
      </w: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EVALUACIÓN FINAL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El cálculo de la evaluación final se realizará anualmente para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cada contrato según la fórmula paramétrica mencionada en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este apartado.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Al resultado obtenido corresponderá un porcentaje de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bonificación en el precio de las ofertas que el interesado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>presente en futuros llamados, de acuerdo al siguiente detalle:</w:t>
      </w:r>
    </w:p>
    <w:p w:rsidR="00B40D40" w:rsidRDefault="00B40D40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318B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B7529" w:rsidRDefault="00EB7529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318BE" w:rsidRPr="00F10ADE" w:rsidRDefault="000318B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Ind w:w="-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0"/>
        <w:gridCol w:w="2881"/>
      </w:tblGrid>
      <w:tr w:rsidR="00B40D40" w:rsidRPr="00B40D40" w:rsidTr="0004781C">
        <w:trPr>
          <w:jc w:val="center"/>
        </w:trPr>
        <w:tc>
          <w:tcPr>
            <w:tcW w:w="3710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b/>
                <w:lang w:val="es-ES" w:eastAsia="es-ES"/>
              </w:rPr>
              <w:t>Calificación</w:t>
            </w:r>
          </w:p>
        </w:tc>
        <w:tc>
          <w:tcPr>
            <w:tcW w:w="2881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b/>
                <w:lang w:val="es-ES" w:eastAsia="es-ES"/>
              </w:rPr>
              <w:t>Bonificación</w:t>
            </w:r>
          </w:p>
        </w:tc>
      </w:tr>
      <w:tr w:rsidR="00B40D40" w:rsidRPr="00B40D40" w:rsidTr="0004781C">
        <w:trPr>
          <w:jc w:val="center"/>
        </w:trPr>
        <w:tc>
          <w:tcPr>
            <w:tcW w:w="3710" w:type="dxa"/>
          </w:tcPr>
          <w:p w:rsidR="00B40D40" w:rsidRPr="00EB7529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EB7529">
              <w:rPr>
                <w:rFonts w:ascii="Arial" w:eastAsia="Times New Roman" w:hAnsi="Arial" w:cs="Arial"/>
                <w:lang w:val="es-ES" w:eastAsia="es-ES"/>
              </w:rPr>
              <w:t>Mayor o igual que  0.9</w:t>
            </w:r>
          </w:p>
        </w:tc>
        <w:tc>
          <w:tcPr>
            <w:tcW w:w="2881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2.0%</w:t>
            </w:r>
          </w:p>
        </w:tc>
      </w:tr>
      <w:tr w:rsidR="00B40D40" w:rsidRPr="00B40D40" w:rsidTr="0004781C">
        <w:trPr>
          <w:jc w:val="center"/>
        </w:trPr>
        <w:tc>
          <w:tcPr>
            <w:tcW w:w="3710" w:type="dxa"/>
          </w:tcPr>
          <w:p w:rsidR="00B40D40" w:rsidRPr="00EB7529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EB7529">
              <w:rPr>
                <w:rFonts w:ascii="Arial" w:eastAsia="Times New Roman" w:hAnsi="Arial" w:cs="Arial"/>
                <w:lang w:val="es-ES" w:eastAsia="es-ES"/>
              </w:rPr>
              <w:t>Menor a 0.9 y mayor o igual a 0.8</w:t>
            </w:r>
          </w:p>
        </w:tc>
        <w:tc>
          <w:tcPr>
            <w:tcW w:w="2881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1.5%</w:t>
            </w:r>
          </w:p>
        </w:tc>
      </w:tr>
      <w:tr w:rsidR="00B40D40" w:rsidRPr="00B40D40" w:rsidTr="0004781C">
        <w:trPr>
          <w:jc w:val="center"/>
        </w:trPr>
        <w:tc>
          <w:tcPr>
            <w:tcW w:w="3710" w:type="dxa"/>
          </w:tcPr>
          <w:p w:rsidR="00B40D40" w:rsidRPr="00EB7529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EB7529">
              <w:rPr>
                <w:rFonts w:ascii="Arial" w:eastAsia="Times New Roman" w:hAnsi="Arial" w:cs="Arial"/>
                <w:lang w:val="es-ES" w:eastAsia="es-ES"/>
              </w:rPr>
              <w:t>Menor a 0.8 y mayor o igual a 0.7</w:t>
            </w:r>
          </w:p>
        </w:tc>
        <w:tc>
          <w:tcPr>
            <w:tcW w:w="2881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1.0%</w:t>
            </w:r>
          </w:p>
        </w:tc>
      </w:tr>
      <w:tr w:rsidR="00B40D40" w:rsidRPr="00B40D40" w:rsidTr="0004781C">
        <w:trPr>
          <w:jc w:val="center"/>
        </w:trPr>
        <w:tc>
          <w:tcPr>
            <w:tcW w:w="3710" w:type="dxa"/>
          </w:tcPr>
          <w:p w:rsidR="00B40D40" w:rsidRPr="00EB7529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EB7529">
              <w:rPr>
                <w:rFonts w:ascii="Arial" w:eastAsia="Times New Roman" w:hAnsi="Arial" w:cs="Arial"/>
                <w:lang w:val="es-ES" w:eastAsia="es-ES"/>
              </w:rPr>
              <w:t>Menor a 0.7 y mayor o igual a 0.6</w:t>
            </w:r>
          </w:p>
        </w:tc>
        <w:tc>
          <w:tcPr>
            <w:tcW w:w="2881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0.5 %</w:t>
            </w:r>
          </w:p>
        </w:tc>
      </w:tr>
      <w:tr w:rsidR="00B40D40" w:rsidRPr="00B40D40" w:rsidTr="0004781C">
        <w:trPr>
          <w:jc w:val="center"/>
        </w:trPr>
        <w:tc>
          <w:tcPr>
            <w:tcW w:w="3710" w:type="dxa"/>
          </w:tcPr>
          <w:p w:rsidR="00B40D40" w:rsidRPr="00EB7529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EB7529">
              <w:rPr>
                <w:rFonts w:ascii="Arial" w:eastAsia="Times New Roman" w:hAnsi="Arial" w:cs="Arial"/>
                <w:lang w:val="es-ES" w:eastAsia="es-ES"/>
              </w:rPr>
              <w:t>Menor a 0.6</w:t>
            </w:r>
          </w:p>
        </w:tc>
        <w:tc>
          <w:tcPr>
            <w:tcW w:w="2881" w:type="dxa"/>
          </w:tcPr>
          <w:p w:rsidR="00B40D40" w:rsidRPr="00B40D40" w:rsidRDefault="00B40D40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B40D40">
              <w:rPr>
                <w:rFonts w:ascii="Arial" w:eastAsia="Times New Roman" w:hAnsi="Arial" w:cs="Arial"/>
                <w:lang w:val="es-ES" w:eastAsia="es-ES"/>
              </w:rPr>
              <w:t>0 %</w:t>
            </w:r>
          </w:p>
        </w:tc>
      </w:tr>
    </w:tbl>
    <w:p w:rsidR="00B40D40" w:rsidRPr="00F10ADE" w:rsidRDefault="00B40D40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40D40" w:rsidRPr="00F10ADE" w:rsidRDefault="00B40D40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ADE">
        <w:rPr>
          <w:rFonts w:ascii="Arial" w:hAnsi="Arial" w:cs="Arial"/>
        </w:rPr>
        <w:t>Este porcentaje de bonificación se aplicará cuando el resultado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proofErr w:type="gramStart"/>
      <w:r w:rsidRPr="00F10ADE">
        <w:rPr>
          <w:rFonts w:ascii="Arial" w:hAnsi="Arial" w:cs="Arial"/>
        </w:rPr>
        <w:t>de</w:t>
      </w:r>
      <w:proofErr w:type="gramEnd"/>
      <w:r w:rsidRPr="00F10ADE">
        <w:rPr>
          <w:rFonts w:ascii="Arial" w:hAnsi="Arial" w:cs="Arial"/>
        </w:rPr>
        <w:t xml:space="preserve"> la evaluación quede firme, luego de finalizado el</w:t>
      </w:r>
      <w:r w:rsidR="00B40D40" w:rsidRPr="00F10ADE">
        <w:rPr>
          <w:rFonts w:ascii="Arial" w:hAnsi="Arial" w:cs="Arial"/>
        </w:rPr>
        <w:t xml:space="preserve"> </w:t>
      </w:r>
      <w:r w:rsidRPr="00F10ADE">
        <w:rPr>
          <w:rFonts w:ascii="Arial" w:hAnsi="Arial" w:cs="Arial"/>
        </w:rPr>
        <w:t xml:space="preserve">procedimiento detallado en el numeral </w:t>
      </w:r>
      <w:r w:rsidRPr="00F10ADE">
        <w:rPr>
          <w:rFonts w:ascii="Arial" w:hAnsi="Arial" w:cs="Arial"/>
          <w:b/>
          <w:bCs/>
        </w:rPr>
        <w:t>VISTA DE LAS</w:t>
      </w:r>
      <w:r w:rsidR="00B40D40" w:rsidRPr="00F10ADE">
        <w:rPr>
          <w:rFonts w:ascii="Arial" w:hAnsi="Arial" w:cs="Arial"/>
          <w:b/>
          <w:bCs/>
        </w:rPr>
        <w:t xml:space="preserve"> </w:t>
      </w:r>
      <w:r w:rsidRPr="00F10ADE">
        <w:rPr>
          <w:rFonts w:ascii="Arial" w:hAnsi="Arial" w:cs="Arial"/>
          <w:b/>
          <w:bCs/>
        </w:rPr>
        <w:t>EVALUACIONES Y EVALUACION FIRME.</w:t>
      </w:r>
    </w:p>
    <w:p w:rsidR="000318BE" w:rsidRDefault="000318BE">
      <w:pPr>
        <w:rPr>
          <w:rFonts w:ascii="Arial" w:eastAsia="Times New Roman" w:hAnsi="Arial" w:cs="Arial"/>
          <w:b/>
          <w:u w:val="single"/>
          <w:lang w:eastAsia="es-ES"/>
        </w:rPr>
      </w:pPr>
      <w:r>
        <w:rPr>
          <w:rFonts w:ascii="Arial" w:eastAsia="Times New Roman" w:hAnsi="Arial" w:cs="Arial"/>
          <w:b/>
          <w:u w:val="single"/>
          <w:lang w:eastAsia="es-ES"/>
        </w:rPr>
        <w:br w:type="page"/>
      </w:r>
    </w:p>
    <w:p w:rsidR="00EB67AC" w:rsidRPr="00EB67AC" w:rsidRDefault="00EB67AC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u w:val="single"/>
          <w:lang w:eastAsia="es-ES"/>
        </w:rPr>
      </w:pPr>
      <w:r w:rsidRPr="00EB67AC">
        <w:rPr>
          <w:rFonts w:ascii="Arial" w:eastAsia="Times New Roman" w:hAnsi="Arial" w:cs="Arial"/>
          <w:b/>
          <w:u w:val="single"/>
          <w:lang w:eastAsia="es-ES"/>
        </w:rPr>
        <w:t xml:space="preserve">ANEXO 1 – CONTROL DE </w:t>
      </w:r>
      <w:smartTag w:uri="urn:schemas-microsoft-com:office:smarttags" w:element="PersonName">
        <w:smartTagPr>
          <w:attr w:name="ProductID" w:val="LA GESTION ADMINISTRATIVA"/>
        </w:smartTagPr>
        <w:r w:rsidRPr="00EB67AC">
          <w:rPr>
            <w:rFonts w:ascii="Arial" w:eastAsia="Times New Roman" w:hAnsi="Arial" w:cs="Arial"/>
            <w:b/>
            <w:u w:val="single"/>
            <w:lang w:eastAsia="es-ES"/>
          </w:rPr>
          <w:t>LA GESTION ADMINISTRATIVA</w:t>
        </w:r>
      </w:smartTag>
      <w:r w:rsidRPr="00EB67AC">
        <w:rPr>
          <w:rFonts w:ascii="Arial" w:eastAsia="Times New Roman" w:hAnsi="Arial" w:cs="Arial"/>
          <w:b/>
          <w:u w:val="single"/>
          <w:lang w:eastAsia="es-ES"/>
        </w:rPr>
        <w:t xml:space="preserve"> </w:t>
      </w:r>
    </w:p>
    <w:p w:rsidR="00EB67AC" w:rsidRPr="00EB67AC" w:rsidRDefault="00EB67AC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es-ES"/>
        </w:rPr>
      </w:pPr>
    </w:p>
    <w:p w:rsidR="00EB67AC" w:rsidRPr="00EB67AC" w:rsidRDefault="00EB67AC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es-ES"/>
        </w:rPr>
      </w:pPr>
    </w:p>
    <w:p w:rsidR="00EB67AC" w:rsidRPr="00EB67AC" w:rsidRDefault="00EB67AC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es-ES"/>
        </w:rPr>
      </w:pPr>
    </w:p>
    <w:tbl>
      <w:tblPr>
        <w:tblW w:w="972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5"/>
        <w:gridCol w:w="2074"/>
        <w:gridCol w:w="2113"/>
        <w:gridCol w:w="2218"/>
      </w:tblGrid>
      <w:tr w:rsidR="00EB67AC" w:rsidRPr="00EB67AC" w:rsidTr="0004781C"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  <w:t>Documentación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  <w:t>Quién controla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  <w:t>Solicitud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b/>
                <w:i/>
                <w:u w:val="single"/>
                <w:lang w:val="es-ES" w:eastAsia="es-ES"/>
              </w:rPr>
              <w:t>Frecuencia control</w:t>
            </w:r>
          </w:p>
        </w:tc>
      </w:tr>
      <w:tr w:rsidR="00EB67AC" w:rsidRPr="00EB67AC" w:rsidTr="0004781C"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Declaración nominada de Historia Laboral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Mensual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Por muestreo a criterio de la unidad usuaria, según su disponibilidad de personal.</w:t>
            </w:r>
          </w:p>
        </w:tc>
      </w:tr>
      <w:tr w:rsidR="00EB67AC" w:rsidRPr="00EB67AC" w:rsidTr="0004781C"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Certificado situación regular de pagos BPS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Acreedores</w:t>
            </w:r>
          </w:p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Información en SAP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EB67AC" w:rsidRPr="00EB67AC" w:rsidTr="0004781C"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Seguro accidentes de trabajo y enfermedades profesionales – BSE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 xml:space="preserve">-Escribanos de Sub </w:t>
            </w:r>
            <w:proofErr w:type="spellStart"/>
            <w:r w:rsidRPr="00EB67AC">
              <w:rPr>
                <w:rFonts w:ascii="Arial" w:eastAsia="Times New Roman" w:hAnsi="Arial" w:cs="Arial"/>
                <w:lang w:val="es-ES" w:eastAsia="es-ES"/>
              </w:rPr>
              <w:t>Gcia</w:t>
            </w:r>
            <w:proofErr w:type="spellEnd"/>
            <w:r w:rsidRPr="00EB67AC">
              <w:rPr>
                <w:rFonts w:ascii="Arial" w:eastAsia="Times New Roman" w:hAnsi="Arial" w:cs="Arial"/>
                <w:lang w:val="es-ES" w:eastAsia="es-ES"/>
              </w:rPr>
              <w:t>. Asuntos  Contractuales (ABA) en acto de apertura.</w:t>
            </w:r>
          </w:p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-Unidad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-En acto de apertura de ofertas.</w:t>
            </w:r>
          </w:p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-Previo al inicio de ejecución del contrato.</w:t>
            </w:r>
          </w:p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-Si vence durante la ejecución, en esa instancia.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EB67AC" w:rsidRPr="00EB67AC" w:rsidTr="0004781C"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Planilla de control de trabajo (MTSS).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Al inicio de la ejecución del contrato y cuando hayan modificaciones.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Por muestreo a criterio de la unidad usuaria, según su disponibilidad de personal.</w:t>
            </w:r>
          </w:p>
        </w:tc>
      </w:tr>
      <w:tr w:rsidR="00EB67AC" w:rsidRPr="00EB67AC" w:rsidTr="0004781C"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Recibos de haberes salariales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Mensual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Por muestreo a criterio de la unidad usuaria, según su disponibilidad de personal.</w:t>
            </w:r>
          </w:p>
        </w:tc>
      </w:tr>
      <w:tr w:rsidR="00EB67AC" w:rsidRPr="00EB67AC" w:rsidTr="0004781C">
        <w:trPr>
          <w:trHeight w:val="1510"/>
        </w:trPr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Convenio colectivo aplicable.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Al inicio de la ejecución del contrato y cuando hayan modificaciones.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EB67AC" w:rsidRPr="00EB67AC" w:rsidTr="0004781C">
        <w:trPr>
          <w:trHeight w:val="351"/>
        </w:trPr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Facturación en fecha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highlight w:val="yellow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Mensual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Según disposición de FIN</w:t>
            </w:r>
          </w:p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EB67AC" w:rsidRPr="00EB67AC" w:rsidTr="0004781C">
        <w:trPr>
          <w:trHeight w:val="202"/>
        </w:trPr>
        <w:tc>
          <w:tcPr>
            <w:tcW w:w="3315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Declaración Jurada de Seguridad</w:t>
            </w:r>
            <w:r w:rsidRPr="00F10ADE">
              <w:rPr>
                <w:rFonts w:ascii="Arial" w:eastAsia="Times New Roman" w:hAnsi="Arial" w:cs="Arial"/>
                <w:lang w:val="es-ES" w:eastAsia="es-ES"/>
              </w:rPr>
              <w:t xml:space="preserve"> y Compromiso de Acciones Futuras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Unidad usuaria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EB67AC">
              <w:rPr>
                <w:rFonts w:ascii="Arial" w:eastAsia="Times New Roman" w:hAnsi="Arial" w:cs="Arial"/>
                <w:lang w:val="es-ES" w:eastAsia="es-ES"/>
              </w:rPr>
              <w:t>Previo al inicio del contrato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  <w:p w:rsidR="00EB67AC" w:rsidRPr="00EB67AC" w:rsidRDefault="00EB67AC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</w:tbl>
    <w:p w:rsidR="00EB67AC" w:rsidRPr="00EB67AC" w:rsidRDefault="00EB67AC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es-ES"/>
        </w:rPr>
      </w:pPr>
    </w:p>
    <w:p w:rsidR="00EB67AC" w:rsidRPr="00EB67AC" w:rsidRDefault="00EB67AC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es-ES"/>
        </w:rPr>
      </w:pPr>
    </w:p>
    <w:p w:rsidR="00A34E4D" w:rsidRPr="00F10ADE" w:rsidRDefault="00A34E4D" w:rsidP="000318BE">
      <w:pPr>
        <w:rPr>
          <w:rFonts w:ascii="Arial" w:hAnsi="Arial" w:cs="Arial"/>
          <w:b/>
          <w:bCs/>
        </w:rPr>
      </w:pPr>
    </w:p>
    <w:p w:rsidR="00A34E4D" w:rsidRPr="00F10ADE" w:rsidRDefault="00A34E4D" w:rsidP="000318BE">
      <w:pPr>
        <w:rPr>
          <w:rFonts w:ascii="Arial" w:hAnsi="Arial" w:cs="Arial"/>
          <w:b/>
          <w:bCs/>
        </w:rPr>
      </w:pPr>
    </w:p>
    <w:p w:rsidR="006C5204" w:rsidRPr="00F10ADE" w:rsidRDefault="006C5204" w:rsidP="000318BE">
      <w:pPr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ANEXO 2 - INSPECCIÓN DE SEGURIDAD DE</w:t>
      </w:r>
      <w:r w:rsidR="00A34E4D" w:rsidRPr="00F10ADE">
        <w:rPr>
          <w:rFonts w:ascii="Arial" w:hAnsi="Arial" w:cs="Arial"/>
          <w:b/>
          <w:bCs/>
        </w:rPr>
        <w:t xml:space="preserve"> </w:t>
      </w:r>
      <w:r w:rsidRPr="00F10ADE">
        <w:rPr>
          <w:rFonts w:ascii="Arial" w:hAnsi="Arial" w:cs="Arial"/>
          <w:b/>
          <w:bCs/>
        </w:rPr>
        <w:t>CONTRATISTAS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PLANILLA DE CALIFICACIÓN</w:t>
      </w:r>
      <w:r w:rsidR="00A34E4D" w:rsidRPr="00F10ADE">
        <w:rPr>
          <w:rFonts w:ascii="Arial" w:hAnsi="Arial" w:cs="Arial"/>
          <w:b/>
          <w:bCs/>
        </w:rPr>
        <w:t xml:space="preserve"> </w:t>
      </w:r>
    </w:p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2268"/>
        <w:gridCol w:w="2551"/>
      </w:tblGrid>
      <w:tr w:rsidR="00A34E4D" w:rsidRPr="00A34E4D" w:rsidTr="0004781C">
        <w:tc>
          <w:tcPr>
            <w:tcW w:w="4820" w:type="dxa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Empresa</w:t>
            </w:r>
          </w:p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819" w:type="dxa"/>
            <w:gridSpan w:val="2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RUT</w:t>
            </w:r>
          </w:p>
        </w:tc>
      </w:tr>
      <w:tr w:rsidR="00A34E4D" w:rsidRPr="00A34E4D" w:rsidTr="0004781C">
        <w:tc>
          <w:tcPr>
            <w:tcW w:w="4820" w:type="dxa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Centro de trabajo</w:t>
            </w:r>
          </w:p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819" w:type="dxa"/>
            <w:gridSpan w:val="2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Fecha</w:t>
            </w:r>
          </w:p>
        </w:tc>
      </w:tr>
      <w:tr w:rsidR="00A34E4D" w:rsidRPr="00A34E4D" w:rsidTr="0004781C">
        <w:tc>
          <w:tcPr>
            <w:tcW w:w="4820" w:type="dxa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Localidad</w:t>
            </w:r>
          </w:p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819" w:type="dxa"/>
            <w:gridSpan w:val="2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Departamento</w:t>
            </w:r>
          </w:p>
        </w:tc>
      </w:tr>
      <w:tr w:rsidR="00A34E4D" w:rsidRPr="00A34E4D" w:rsidTr="0004781C">
        <w:tc>
          <w:tcPr>
            <w:tcW w:w="4820" w:type="dxa"/>
          </w:tcPr>
          <w:p w:rsidR="00A34E4D" w:rsidRPr="00441E7A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441E7A">
              <w:rPr>
                <w:rFonts w:ascii="Arial" w:eastAsia="Times New Roman" w:hAnsi="Arial" w:cs="Arial"/>
                <w:lang w:val="es-ES" w:eastAsia="es-ES"/>
              </w:rPr>
              <w:t>Contrato Nº</w:t>
            </w:r>
          </w:p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2268" w:type="dxa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Inspección 1 de 2</w:t>
            </w:r>
          </w:p>
        </w:tc>
        <w:tc>
          <w:tcPr>
            <w:tcW w:w="2551" w:type="dxa"/>
          </w:tcPr>
          <w:p w:rsidR="00A34E4D" w:rsidRPr="00A34E4D" w:rsidRDefault="00A34E4D" w:rsidP="000318BE">
            <w:pPr>
              <w:spacing w:after="0"/>
              <w:ind w:right="-143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Inspección 2 de 2</w:t>
            </w:r>
          </w:p>
        </w:tc>
      </w:tr>
    </w:tbl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A34E4D" w:rsidRPr="00A34E4D" w:rsidRDefault="00A34E4D" w:rsidP="000318BE">
      <w:pPr>
        <w:spacing w:after="0"/>
        <w:jc w:val="center"/>
        <w:rPr>
          <w:rFonts w:ascii="Arial" w:eastAsia="Times New Roman" w:hAnsi="Arial" w:cs="Arial"/>
          <w:b/>
          <w:bCs/>
          <w:u w:val="single"/>
          <w:lang w:val="es-ES" w:eastAsia="es-ES"/>
        </w:rPr>
      </w:pPr>
      <w:r w:rsidRPr="00A34E4D">
        <w:rPr>
          <w:rFonts w:ascii="Arial" w:eastAsia="Times New Roman" w:hAnsi="Arial" w:cs="Arial"/>
          <w:b/>
          <w:bCs/>
          <w:u w:val="single"/>
          <w:lang w:val="es-ES" w:eastAsia="es-ES"/>
        </w:rPr>
        <w:t>VERIFICACIONES REALIZADAS</w:t>
      </w:r>
    </w:p>
    <w:p w:rsidR="00A34E4D" w:rsidRPr="00A34E4D" w:rsidRDefault="00A34E4D" w:rsidP="000318BE">
      <w:pPr>
        <w:spacing w:after="0"/>
        <w:rPr>
          <w:rFonts w:ascii="Arial" w:eastAsia="Times New Roman" w:hAnsi="Arial" w:cs="Arial"/>
          <w:b/>
          <w:bCs/>
          <w:lang w:val="es-ES" w:eastAsia="es-ES"/>
        </w:rPr>
      </w:pPr>
      <w:r w:rsidRPr="00A34E4D">
        <w:rPr>
          <w:rFonts w:ascii="Arial" w:eastAsia="Times New Roman" w:hAnsi="Arial" w:cs="Arial"/>
          <w:u w:val="single"/>
          <w:lang w:val="es-ES" w:eastAsia="es-ES"/>
        </w:rPr>
        <w:t>#</w:t>
      </w:r>
      <w:r w:rsidRPr="00A34E4D">
        <w:rPr>
          <w:rFonts w:ascii="Arial" w:eastAsia="Times New Roman" w:hAnsi="Arial" w:cs="Arial"/>
          <w:lang w:val="es-ES" w:eastAsia="es-ES"/>
        </w:rPr>
        <w:t xml:space="preserve">     </w:t>
      </w:r>
      <w:r w:rsidRPr="00A34E4D">
        <w:rPr>
          <w:rFonts w:ascii="Arial" w:eastAsia="Times New Roman" w:hAnsi="Arial" w:cs="Arial"/>
          <w:b/>
          <w:bCs/>
          <w:u w:val="single"/>
          <w:lang w:val="es-ES" w:eastAsia="es-ES"/>
        </w:rPr>
        <w:t>SI</w:t>
      </w:r>
      <w:r w:rsidRPr="00A34E4D">
        <w:rPr>
          <w:rFonts w:ascii="Arial" w:eastAsia="Times New Roman" w:hAnsi="Arial" w:cs="Arial"/>
          <w:b/>
          <w:bCs/>
          <w:lang w:val="es-ES" w:eastAsia="es-ES"/>
        </w:rPr>
        <w:t xml:space="preserve"> </w:t>
      </w:r>
      <w:r w:rsidRPr="00A34E4D">
        <w:rPr>
          <w:rFonts w:ascii="Arial" w:eastAsia="Times New Roman" w:hAnsi="Arial" w:cs="Arial"/>
          <w:b/>
          <w:bCs/>
          <w:u w:val="single"/>
          <w:lang w:val="es-ES" w:eastAsia="es-ES"/>
        </w:rPr>
        <w:t>NO</w:t>
      </w:r>
      <w:r w:rsidRPr="00A34E4D">
        <w:rPr>
          <w:rFonts w:ascii="Arial" w:eastAsia="Times New Roman" w:hAnsi="Arial" w:cs="Arial"/>
          <w:b/>
          <w:bCs/>
          <w:lang w:val="es-ES" w:eastAsia="es-ES"/>
        </w:rPr>
        <w:t xml:space="preserve">  </w:t>
      </w:r>
      <w:r w:rsidRPr="00A34E4D">
        <w:rPr>
          <w:rFonts w:ascii="Arial" w:eastAsia="Times New Roman" w:hAnsi="Arial" w:cs="Arial"/>
          <w:b/>
          <w:bCs/>
          <w:u w:val="single"/>
          <w:lang w:val="es-ES" w:eastAsia="es-ES"/>
        </w:rPr>
        <w:t>Puntos</w:t>
      </w:r>
    </w:p>
    <w:p w:rsidR="00A34E4D" w:rsidRPr="00A34E4D" w:rsidRDefault="00A34E4D" w:rsidP="000318BE">
      <w:pPr>
        <w:spacing w:after="0"/>
        <w:rPr>
          <w:rFonts w:ascii="Arial" w:eastAsia="Times New Roman" w:hAnsi="Arial" w:cs="Arial"/>
          <w:b/>
          <w:bCs/>
          <w:lang w:val="es-ES" w:eastAsia="es-ES"/>
        </w:rPr>
      </w:pPr>
    </w:p>
    <w:bookmarkStart w:id="0" w:name="Casilla9"/>
    <w:bookmarkStart w:id="1" w:name="Casilla2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9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2" w:name="Casilla33"/>
      <w:bookmarkEnd w:id="0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3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2"/>
      <w:r w:rsidRPr="00A34E4D">
        <w:rPr>
          <w:rFonts w:ascii="Arial" w:eastAsia="Times New Roman" w:hAnsi="Arial" w:cs="Arial"/>
          <w:lang w:val="es-ES" w:eastAsia="es-ES"/>
        </w:rPr>
        <w:t xml:space="preserve">10 Planificación </w:t>
      </w:r>
      <w:r w:rsidRPr="00A34E4D">
        <w:rPr>
          <w:rFonts w:ascii="Arial" w:eastAsia="Times New Roman" w:hAnsi="Arial" w:cs="Arial"/>
          <w:u w:val="single"/>
          <w:lang w:val="es-ES" w:eastAsia="es-ES"/>
        </w:rPr>
        <w:t>documental</w:t>
      </w:r>
      <w:r w:rsidRPr="00A34E4D">
        <w:rPr>
          <w:rFonts w:ascii="Arial" w:eastAsia="Times New Roman" w:hAnsi="Arial" w:cs="Arial"/>
          <w:lang w:val="es-ES" w:eastAsia="es-ES"/>
        </w:rPr>
        <w:t xml:space="preserve"> de la prevención de riesgos del trabajo.</w:t>
      </w:r>
    </w:p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bCs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2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="00734A84">
        <w:rPr>
          <w:rFonts w:ascii="Arial" w:eastAsia="Times New Roman" w:hAnsi="Arial" w:cs="Arial"/>
          <w:lang w:val="es-ES" w:eastAsia="es-ES"/>
        </w:rPr>
        <w:t>10</w:t>
      </w:r>
      <w:r w:rsidRPr="00A34E4D">
        <w:rPr>
          <w:rFonts w:ascii="Arial" w:eastAsia="Times New Roman" w:hAnsi="Arial" w:cs="Arial"/>
          <w:lang w:val="es-ES" w:eastAsia="es-ES"/>
        </w:rPr>
        <w:t xml:space="preserve"> </w:t>
      </w:r>
      <w:r w:rsidRPr="00734A84">
        <w:rPr>
          <w:rFonts w:ascii="Arial" w:eastAsia="Times New Roman" w:hAnsi="Arial" w:cs="Arial"/>
          <w:lang w:val="es-ES" w:eastAsia="es-ES"/>
        </w:rPr>
        <w:t>Conductas que evidencian la e</w:t>
      </w:r>
      <w:r w:rsidRPr="00734A84">
        <w:rPr>
          <w:rFonts w:ascii="Arial" w:eastAsia="Times New Roman" w:hAnsi="Arial" w:cs="Arial"/>
          <w:bCs/>
          <w:lang w:val="es-ES" w:eastAsia="es-ES"/>
        </w:rPr>
        <w:t>jecución del proceso acorde la planificación realizada.</w:t>
      </w:r>
    </w:p>
    <w:bookmarkStart w:id="3" w:name="Casilla20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0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4" w:name="Casilla42"/>
      <w:bookmarkEnd w:id="3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2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4"/>
      <w:r w:rsidRPr="00A34E4D">
        <w:rPr>
          <w:rFonts w:ascii="Arial" w:eastAsia="Times New Roman" w:hAnsi="Arial" w:cs="Arial"/>
          <w:lang w:val="es-ES" w:eastAsia="es-ES"/>
        </w:rPr>
        <w:t>10 Presentación en tiempo y forma de resultados de inspecciones y de investigación de accidentes.</w:t>
      </w:r>
    </w:p>
    <w:bookmarkStart w:id="5" w:name="Casilla16"/>
    <w:p w:rsidR="00A34E4D" w:rsidRPr="00A34E4D" w:rsidRDefault="00A34E4D" w:rsidP="000318BE">
      <w:pPr>
        <w:numPr>
          <w:ilvl w:val="0"/>
          <w:numId w:val="1"/>
        </w:numPr>
        <w:spacing w:after="0"/>
        <w:ind w:right="-801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6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6" w:name="Casilla41"/>
      <w:bookmarkEnd w:id="5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1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6"/>
      <w:r w:rsidRPr="00A34E4D">
        <w:rPr>
          <w:rFonts w:ascii="Arial" w:eastAsia="Times New Roman" w:hAnsi="Arial" w:cs="Arial"/>
          <w:lang w:val="es-ES" w:eastAsia="es-ES"/>
        </w:rPr>
        <w:t xml:space="preserve">05 Presentación en tiempo y forma de informe de investigación de accidentes de trabajo graves y muy graves. </w:t>
      </w:r>
    </w:p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6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1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t>05 Presentación en tiempo y forma de información de accidentabilidad.</w:t>
      </w:r>
    </w:p>
    <w:bookmarkStart w:id="7" w:name="Casilla10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8" w:name="Casilla35"/>
      <w:bookmarkEnd w:id="7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5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8"/>
      <w:r w:rsidRPr="00A34E4D">
        <w:rPr>
          <w:rFonts w:ascii="Arial" w:eastAsia="Times New Roman" w:hAnsi="Arial" w:cs="Arial"/>
          <w:lang w:val="es-ES" w:eastAsia="es-ES"/>
        </w:rPr>
        <w:t>02 Determinación de la formación general necesaria en materia de Seguridad e Higiene.</w:t>
      </w:r>
    </w:p>
    <w:bookmarkStart w:id="9" w:name="Casilla13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3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0" w:name="Casilla37"/>
      <w:bookmarkEnd w:id="9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7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1" w:name="Casilla14"/>
      <w:bookmarkEnd w:id="10"/>
      <w:r w:rsidRPr="00A34E4D">
        <w:rPr>
          <w:rFonts w:ascii="Arial" w:eastAsia="Times New Roman" w:hAnsi="Arial" w:cs="Arial"/>
          <w:lang w:val="es-ES" w:eastAsia="es-ES"/>
        </w:rPr>
        <w:t>02 Formación específica necesaria (Normas de UTE que aplican)</w:t>
      </w:r>
    </w:p>
    <w:p w:rsidR="00A34E4D" w:rsidRPr="00734A84" w:rsidRDefault="00A34E4D" w:rsidP="000318BE">
      <w:pPr>
        <w:numPr>
          <w:ilvl w:val="0"/>
          <w:numId w:val="1"/>
        </w:numPr>
        <w:spacing w:after="0"/>
        <w:ind w:right="-801"/>
        <w:rPr>
          <w:rFonts w:ascii="Arial" w:eastAsia="Times New Roman" w:hAnsi="Arial" w:cs="Arial"/>
          <w:bCs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3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7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t xml:space="preserve">10 </w:t>
      </w:r>
      <w:r w:rsidRPr="00734A84">
        <w:rPr>
          <w:rFonts w:ascii="Arial" w:eastAsia="Times New Roman" w:hAnsi="Arial" w:cs="Arial"/>
          <w:bCs/>
          <w:lang w:val="es-ES" w:eastAsia="es-ES"/>
        </w:rPr>
        <w:t>Conductas que evidencian la ejecución de tareas acorde a una formación en Seguridad e Higiene.</w:t>
      </w:r>
    </w:p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2" w:name="Casilla38"/>
      <w:bookmarkEnd w:id="11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12"/>
      <w:r w:rsidRPr="00A34E4D">
        <w:rPr>
          <w:rFonts w:ascii="Arial" w:eastAsia="Times New Roman" w:hAnsi="Arial" w:cs="Arial"/>
          <w:lang w:val="es-ES" w:eastAsia="es-ES"/>
        </w:rPr>
        <w:t>03 Registros de formación general en Seguridad e Higiene en el Trabajo.</w:t>
      </w:r>
    </w:p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1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t>03 Registros de formación específica en materia de Seguridad e Higiene.</w:t>
      </w:r>
    </w:p>
    <w:p w:rsidR="00A34E4D" w:rsidRPr="00A34E4D" w:rsidRDefault="00A34E4D" w:rsidP="000318BE">
      <w:pPr>
        <w:numPr>
          <w:ilvl w:val="0"/>
          <w:numId w:val="1"/>
        </w:numPr>
        <w:spacing w:after="0"/>
        <w:ind w:right="-801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3" w:name="Casilla26"/>
      <w:bookmarkEnd w:id="1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6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13"/>
      <w:r w:rsidRPr="00A34E4D">
        <w:rPr>
          <w:rFonts w:ascii="Arial" w:eastAsia="Times New Roman" w:hAnsi="Arial" w:cs="Arial"/>
          <w:lang w:val="es-ES" w:eastAsia="es-ES"/>
        </w:rPr>
        <w:t>10 Registros de inspección y mantenimiento de instalaciones, máquinas, equipos y herramientas propias.</w:t>
      </w:r>
    </w:p>
    <w:bookmarkStart w:id="14" w:name="Casilla4"/>
    <w:p w:rsidR="00A34E4D" w:rsidRPr="00A34E4D" w:rsidRDefault="00A34E4D" w:rsidP="000318BE">
      <w:pPr>
        <w:numPr>
          <w:ilvl w:val="0"/>
          <w:numId w:val="1"/>
        </w:numPr>
        <w:spacing w:after="0"/>
        <w:ind w:right="-801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5" w:name="Casilla28"/>
      <w:bookmarkEnd w:id="14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15"/>
      <w:r w:rsidRPr="00A34E4D">
        <w:rPr>
          <w:rFonts w:ascii="Arial" w:eastAsia="Times New Roman" w:hAnsi="Arial" w:cs="Arial"/>
          <w:lang w:val="es-ES" w:eastAsia="es-ES"/>
        </w:rPr>
        <w:t>02 Determinación de los medios de protección personal de uso colectivo e individual necesarios.</w:t>
      </w:r>
    </w:p>
    <w:p w:rsidR="00A34E4D" w:rsidRPr="00734A84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bCs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t xml:space="preserve">05 </w:t>
      </w:r>
      <w:r w:rsidRPr="00734A84">
        <w:rPr>
          <w:rFonts w:ascii="Arial" w:eastAsia="Times New Roman" w:hAnsi="Arial" w:cs="Arial"/>
          <w:bCs/>
          <w:lang w:val="es-ES" w:eastAsia="es-ES"/>
        </w:rPr>
        <w:t>Constatación de la dotación correcta de medios de protección personal.</w:t>
      </w:r>
    </w:p>
    <w:p w:rsidR="00A34E4D" w:rsidRPr="00734A84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t xml:space="preserve">10 </w:t>
      </w:r>
      <w:r w:rsidRPr="00734A84">
        <w:rPr>
          <w:rFonts w:ascii="Arial" w:eastAsia="Times New Roman" w:hAnsi="Arial" w:cs="Arial"/>
          <w:bCs/>
          <w:lang w:val="es-ES" w:eastAsia="es-ES"/>
        </w:rPr>
        <w:t>Conductas que evidencian el uso correcto de medios de protección personal.</w:t>
      </w:r>
    </w:p>
    <w:p w:rsidR="00A34E4D" w:rsidRPr="00734A84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bCs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r w:rsidR="00734A84">
        <w:rPr>
          <w:rFonts w:ascii="Arial" w:eastAsia="Times New Roman" w:hAnsi="Arial" w:cs="Arial"/>
          <w:lang w:val="es-ES" w:eastAsia="es-ES"/>
        </w:rPr>
        <w:t>05</w:t>
      </w:r>
      <w:r w:rsidRPr="00A34E4D">
        <w:rPr>
          <w:rFonts w:ascii="Arial" w:eastAsia="Times New Roman" w:hAnsi="Arial" w:cs="Arial"/>
          <w:lang w:val="es-ES" w:eastAsia="es-ES"/>
        </w:rPr>
        <w:t xml:space="preserve"> </w:t>
      </w:r>
      <w:r w:rsidRPr="00734A84">
        <w:rPr>
          <w:rFonts w:ascii="Arial" w:eastAsia="Times New Roman" w:hAnsi="Arial" w:cs="Arial"/>
          <w:bCs/>
          <w:lang w:val="es-ES" w:eastAsia="es-ES"/>
        </w:rPr>
        <w:t>Constatación del buen estado aparente de conservación de medios de protección personal</w:t>
      </w:r>
    </w:p>
    <w:bookmarkStart w:id="16" w:name="Casilla5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7" w:name="Casilla29"/>
      <w:bookmarkEnd w:id="16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29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17"/>
      <w:r w:rsidRPr="00A34E4D">
        <w:rPr>
          <w:rFonts w:ascii="Arial" w:eastAsia="Times New Roman" w:hAnsi="Arial" w:cs="Arial"/>
          <w:lang w:val="es-ES" w:eastAsia="es-ES"/>
        </w:rPr>
        <w:t>03 Registros de entrega de medios de protección personal.</w:t>
      </w:r>
    </w:p>
    <w:bookmarkStart w:id="18" w:name="Casilla7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19" w:name="Casilla31"/>
      <w:bookmarkEnd w:id="18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1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19"/>
      <w:r w:rsidRPr="00A34E4D">
        <w:rPr>
          <w:rFonts w:ascii="Arial" w:eastAsia="Times New Roman" w:hAnsi="Arial" w:cs="Arial"/>
          <w:lang w:val="es-ES" w:eastAsia="es-ES"/>
        </w:rPr>
        <w:t>02 Registros de inspección y mantenimiento de medios de protección personal.</w:t>
      </w:r>
    </w:p>
    <w:bookmarkStart w:id="20" w:name="Casilla8"/>
    <w:p w:rsidR="00A34E4D" w:rsidRPr="00A34E4D" w:rsidRDefault="00A34E4D" w:rsidP="000318BE">
      <w:pPr>
        <w:numPr>
          <w:ilvl w:val="0"/>
          <w:numId w:val="1"/>
        </w:numPr>
        <w:spacing w:after="0"/>
        <w:rPr>
          <w:rFonts w:ascii="Arial" w:eastAsia="Times New Roman" w:hAnsi="Arial" w:cs="Arial"/>
          <w:lang w:val="es-ES" w:eastAsia="es-ES"/>
        </w:rPr>
      </w:pPr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Start w:id="21" w:name="Casilla32"/>
      <w:bookmarkEnd w:id="20"/>
      <w:r w:rsidRPr="00A34E4D">
        <w:rPr>
          <w:rFonts w:ascii="Arial" w:eastAsia="Times New Roman" w:hAnsi="Arial" w:cs="Arial"/>
          <w:lang w:val="es-ES" w:eastAsia="es-ES"/>
        </w:rPr>
        <w:fldChar w:fldCharType="begin">
          <w:ffData>
            <w:name w:val="Casilla32"/>
            <w:enabled/>
            <w:calcOnExit w:val="0"/>
            <w:checkBox>
              <w:sizeAuto/>
              <w:default w:val="0"/>
            </w:checkBox>
          </w:ffData>
        </w:fldChar>
      </w:r>
      <w:r w:rsidRPr="00A34E4D">
        <w:rPr>
          <w:rFonts w:ascii="Arial" w:eastAsia="Times New Roman" w:hAnsi="Arial" w:cs="Arial"/>
          <w:lang w:val="es-ES" w:eastAsia="es-ES"/>
        </w:rPr>
        <w:instrText xml:space="preserve"> FORMCHECKBOX </w:instrText>
      </w:r>
      <w:r w:rsidR="00DB036A">
        <w:rPr>
          <w:rFonts w:ascii="Arial" w:eastAsia="Times New Roman" w:hAnsi="Arial" w:cs="Arial"/>
          <w:lang w:val="es-ES" w:eastAsia="es-ES"/>
        </w:rPr>
      </w:r>
      <w:r w:rsidR="00DB036A">
        <w:rPr>
          <w:rFonts w:ascii="Arial" w:eastAsia="Times New Roman" w:hAnsi="Arial" w:cs="Arial"/>
          <w:lang w:val="es-ES" w:eastAsia="es-ES"/>
        </w:rPr>
        <w:fldChar w:fldCharType="separate"/>
      </w:r>
      <w:r w:rsidRPr="00A34E4D">
        <w:rPr>
          <w:rFonts w:ascii="Arial" w:eastAsia="Times New Roman" w:hAnsi="Arial" w:cs="Arial"/>
          <w:lang w:val="es-ES" w:eastAsia="es-ES"/>
        </w:rPr>
        <w:fldChar w:fldCharType="end"/>
      </w:r>
      <w:bookmarkEnd w:id="21"/>
      <w:r w:rsidRPr="00A34E4D">
        <w:rPr>
          <w:rFonts w:ascii="Arial" w:eastAsia="Times New Roman" w:hAnsi="Arial" w:cs="Arial"/>
          <w:lang w:val="es-ES" w:eastAsia="es-ES"/>
        </w:rPr>
        <w:t>03 Registros de control de uso de medios de protección personal.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tabs>
                <w:tab w:val="left" w:pos="900"/>
              </w:tabs>
              <w:spacing w:after="0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ab/>
            </w:r>
          </w:p>
          <w:p w:rsidR="00A34E4D" w:rsidRPr="00A34E4D" w:rsidRDefault="00A34E4D" w:rsidP="000318BE">
            <w:pPr>
              <w:tabs>
                <w:tab w:val="left" w:pos="900"/>
              </w:tabs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  <w:p w:rsidR="00A34E4D" w:rsidRPr="00A34E4D" w:rsidRDefault="00A34E4D" w:rsidP="000318BE">
            <w:pPr>
              <w:tabs>
                <w:tab w:val="left" w:pos="900"/>
              </w:tabs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FIRMA DEL INSPECTOR (MALLA DE COORDINACIÓN)</w:t>
            </w: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FIRMA DIRECTOR DE OBRA / ADM. DEL CONTRATO</w:t>
            </w: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ACLARACIÓN DE FIRMA</w:t>
            </w: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ACLARACIÓN DE FIRMA</w:t>
            </w: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DOCUMENTO DE IDENTIDAD</w:t>
            </w: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DOCUMENTO DE IDENTIDAD</w:t>
            </w: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rPr>
                <w:rFonts w:ascii="Arial" w:eastAsia="Times New Roman" w:hAnsi="Arial" w:cs="Arial"/>
                <w:b/>
                <w:bCs/>
                <w:lang w:val="es-ES" w:eastAsia="es-ES"/>
              </w:rPr>
            </w:pPr>
          </w:p>
          <w:p w:rsidR="00A34E4D" w:rsidRPr="00A34E4D" w:rsidRDefault="00A34E4D" w:rsidP="000318BE">
            <w:pPr>
              <w:spacing w:after="0"/>
              <w:rPr>
                <w:rFonts w:ascii="Arial" w:eastAsia="Times New Roman" w:hAnsi="Arial" w:cs="Arial"/>
                <w:b/>
                <w:bCs/>
                <w:lang w:val="es-ES" w:eastAsia="es-ES"/>
              </w:rPr>
            </w:pPr>
          </w:p>
          <w:p w:rsidR="00A34E4D" w:rsidRPr="00A34E4D" w:rsidRDefault="00A34E4D" w:rsidP="000318BE">
            <w:pPr>
              <w:spacing w:after="0"/>
              <w:rPr>
                <w:rFonts w:ascii="Arial" w:eastAsia="Times New Roman" w:hAnsi="Arial" w:cs="Arial"/>
                <w:b/>
                <w:bCs/>
                <w:lang w:val="es-ES" w:eastAsia="es-ES"/>
              </w:rPr>
            </w:pP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A34E4D" w:rsidRPr="00A34E4D" w:rsidTr="0004781C">
        <w:tc>
          <w:tcPr>
            <w:tcW w:w="4962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LUGAR</w:t>
            </w:r>
          </w:p>
        </w:tc>
        <w:tc>
          <w:tcPr>
            <w:tcW w:w="4677" w:type="dxa"/>
          </w:tcPr>
          <w:p w:rsidR="00A34E4D" w:rsidRPr="00A34E4D" w:rsidRDefault="00A34E4D" w:rsidP="000318BE">
            <w:pPr>
              <w:spacing w:after="0"/>
              <w:jc w:val="center"/>
              <w:rPr>
                <w:rFonts w:ascii="Arial" w:eastAsia="Times New Roman" w:hAnsi="Arial" w:cs="Arial"/>
                <w:lang w:val="es-ES" w:eastAsia="es-ES"/>
              </w:rPr>
            </w:pPr>
            <w:r w:rsidRPr="00A34E4D">
              <w:rPr>
                <w:rFonts w:ascii="Arial" w:eastAsia="Times New Roman" w:hAnsi="Arial" w:cs="Arial"/>
                <w:lang w:val="es-ES" w:eastAsia="es-ES"/>
              </w:rPr>
              <w:t>FECHA</w:t>
            </w:r>
          </w:p>
        </w:tc>
      </w:tr>
    </w:tbl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A34E4D" w:rsidRPr="00F10ADE" w:rsidRDefault="00A34E4D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318BE" w:rsidRDefault="000318B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ANEXO 3</w:t>
      </w:r>
    </w:p>
    <w:p w:rsidR="006C5204" w:rsidRPr="00F10ADE" w:rsidRDefault="006C5204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F10ADE">
        <w:rPr>
          <w:rFonts w:ascii="Arial" w:hAnsi="Arial" w:cs="Arial"/>
          <w:b/>
          <w:bCs/>
        </w:rPr>
        <w:t>DECLARACIÓN JURADA DE SEGURIDAD Y COMPROMISO</w:t>
      </w:r>
      <w:r w:rsidR="00DA151E" w:rsidRPr="00F10ADE">
        <w:rPr>
          <w:rFonts w:ascii="Arial" w:hAnsi="Arial" w:cs="Arial"/>
          <w:b/>
          <w:bCs/>
        </w:rPr>
        <w:t xml:space="preserve"> DE ACCIONES FUTURAS</w:t>
      </w:r>
    </w:p>
    <w:p w:rsidR="00DA151E" w:rsidRPr="00F10ADE" w:rsidRDefault="00DA151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DA151E" w:rsidRPr="00F10ADE" w:rsidRDefault="00DA151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DA151E" w:rsidRPr="00DA151E" w:rsidRDefault="00DA151E" w:rsidP="000318BE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es-ES" w:eastAsia="es-ES"/>
        </w:rPr>
      </w:pPr>
      <w:r w:rsidRPr="00DA151E">
        <w:rPr>
          <w:rFonts w:ascii="Arial" w:eastAsia="Times New Roman" w:hAnsi="Arial" w:cs="Arial"/>
          <w:lang w:val="es-ES" w:eastAsia="es-ES"/>
        </w:rPr>
        <w:t>El/</w:t>
      </w:r>
      <w:smartTag w:uri="urn:schemas-microsoft-com:office:smarttags" w:element="PersonName">
        <w:smartTagPr>
          <w:attr w:name="ProductID" w:val="la Sr./Sra._"/>
        </w:smartTagPr>
        <w:r w:rsidRPr="00DA151E">
          <w:rPr>
            <w:rFonts w:ascii="Arial" w:eastAsia="Times New Roman" w:hAnsi="Arial" w:cs="Arial"/>
            <w:lang w:val="es-ES" w:eastAsia="es-ES"/>
          </w:rPr>
          <w:t>la Sr./Sra._</w:t>
        </w:r>
      </w:smartTag>
      <w:r w:rsidRPr="00DA151E">
        <w:rPr>
          <w:rFonts w:ascii="Arial" w:eastAsia="Times New Roman" w:hAnsi="Arial" w:cs="Arial"/>
          <w:lang w:val="es-ES" w:eastAsia="es-ES"/>
        </w:rPr>
        <w:t xml:space="preserve">______________________________________ en nombre y representación de la </w:t>
      </w:r>
    </w:p>
    <w:p w:rsidR="00DA151E" w:rsidRPr="00DA151E" w:rsidRDefault="00DA151E" w:rsidP="000318BE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es-ES" w:eastAsia="es-ES"/>
        </w:rPr>
      </w:pPr>
      <w:r w:rsidRPr="00DA151E">
        <w:rPr>
          <w:rFonts w:ascii="Arial" w:eastAsia="Times New Roman" w:hAnsi="Arial" w:cs="Arial"/>
          <w:lang w:val="es-ES" w:eastAsia="es-ES"/>
        </w:rPr>
        <w:t>Empresa: __________________________________  RUT: ____________________________</w:t>
      </w:r>
    </w:p>
    <w:p w:rsidR="00DA151E" w:rsidRPr="00DA151E" w:rsidRDefault="00DA151E" w:rsidP="000318BE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es-ES" w:eastAsia="es-ES"/>
        </w:rPr>
      </w:pPr>
      <w:proofErr w:type="gramStart"/>
      <w:r w:rsidRPr="00DA151E">
        <w:rPr>
          <w:rFonts w:ascii="Arial" w:eastAsia="Times New Roman" w:hAnsi="Arial" w:cs="Arial"/>
          <w:lang w:val="es-ES" w:eastAsia="es-ES"/>
        </w:rPr>
        <w:t>en</w:t>
      </w:r>
      <w:proofErr w:type="gramEnd"/>
      <w:r w:rsidRPr="00DA151E">
        <w:rPr>
          <w:rFonts w:ascii="Arial" w:eastAsia="Times New Roman" w:hAnsi="Arial" w:cs="Arial"/>
          <w:lang w:val="es-ES" w:eastAsia="es-ES"/>
        </w:rPr>
        <w:t xml:space="preserve"> calidad de: ________________________________________________________________</w:t>
      </w:r>
    </w:p>
    <w:p w:rsidR="00DA151E" w:rsidRPr="00DA151E" w:rsidRDefault="00DA151E" w:rsidP="000318BE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es-ES" w:eastAsia="es-ES"/>
        </w:rPr>
      </w:pPr>
      <w:proofErr w:type="gramStart"/>
      <w:r w:rsidRPr="00DA151E">
        <w:rPr>
          <w:rFonts w:ascii="Arial" w:eastAsia="Times New Roman" w:hAnsi="Arial" w:cs="Arial"/>
          <w:lang w:val="es-ES" w:eastAsia="es-ES"/>
        </w:rPr>
        <w:t>domiciliada</w:t>
      </w:r>
      <w:proofErr w:type="gramEnd"/>
      <w:r w:rsidRPr="00DA151E">
        <w:rPr>
          <w:rFonts w:ascii="Arial" w:eastAsia="Times New Roman" w:hAnsi="Arial" w:cs="Arial"/>
          <w:lang w:val="es-ES" w:eastAsia="es-ES"/>
        </w:rPr>
        <w:t xml:space="preserve"> en: _____________________________________________  Nº: ______________</w:t>
      </w:r>
    </w:p>
    <w:p w:rsidR="00DA151E" w:rsidRPr="00DA151E" w:rsidRDefault="00DA151E" w:rsidP="000318BE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lang w:val="es-ES" w:eastAsia="es-ES"/>
        </w:rPr>
      </w:pPr>
      <w:r w:rsidRPr="00DA151E">
        <w:rPr>
          <w:rFonts w:ascii="Arial" w:eastAsia="Times New Roman" w:hAnsi="Arial" w:cs="Arial"/>
          <w:lang w:val="es-ES" w:eastAsia="es-ES"/>
        </w:rPr>
        <w:t>Localidad: ___________________________  Departamento: ___________________________</w:t>
      </w:r>
    </w:p>
    <w:p w:rsidR="00DA151E" w:rsidRPr="00DA151E" w:rsidRDefault="00DA151E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  <w:proofErr w:type="gramStart"/>
      <w:r w:rsidRPr="00DA151E">
        <w:rPr>
          <w:rFonts w:ascii="Arial" w:eastAsia="Times New Roman" w:hAnsi="Arial" w:cs="Arial"/>
          <w:lang w:val="es-ES" w:eastAsia="es-ES"/>
        </w:rPr>
        <w:t>formula</w:t>
      </w:r>
      <w:proofErr w:type="gramEnd"/>
      <w:r w:rsidRPr="00DA151E">
        <w:rPr>
          <w:rFonts w:ascii="Arial" w:eastAsia="Times New Roman" w:hAnsi="Arial" w:cs="Arial"/>
          <w:lang w:val="es-ES" w:eastAsia="es-ES"/>
        </w:rPr>
        <w:t xml:space="preserve"> </w:t>
      </w:r>
      <w:r w:rsidRPr="00DA151E">
        <w:rPr>
          <w:rFonts w:ascii="Arial" w:eastAsia="Times New Roman" w:hAnsi="Arial" w:cs="Arial"/>
          <w:b/>
          <w:lang w:val="es-ES" w:eastAsia="es-ES"/>
        </w:rPr>
        <w:t>declaración jurada</w:t>
      </w:r>
      <w:r w:rsidRPr="00DA151E">
        <w:rPr>
          <w:rFonts w:ascii="Arial" w:eastAsia="Times New Roman" w:hAnsi="Arial" w:cs="Arial"/>
          <w:lang w:val="es-ES" w:eastAsia="es-ES"/>
        </w:rPr>
        <w:t xml:space="preserve"> a UTE en relación con la seguridad e higiene en el trabajo, en el cumplimiento de las tareas que se identifican por la Orden de Compra / Contrato N° _____________________________ y que bajo las responsabilidades administrativas, civiles o penales que pudieren corresponder resultan de su calidad de contratista.------------------------------</w:t>
      </w:r>
    </w:p>
    <w:p w:rsidR="00DA151E" w:rsidRDefault="00DA151E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  <w:r w:rsidRPr="00DA151E">
        <w:rPr>
          <w:rFonts w:ascii="Arial" w:eastAsia="Times New Roman" w:hAnsi="Arial" w:cs="Arial"/>
          <w:lang w:val="es-ES" w:eastAsia="es-ES"/>
        </w:rPr>
        <w:t>En consecuencia</w:t>
      </w:r>
      <w:r w:rsidRPr="00DA151E">
        <w:rPr>
          <w:rFonts w:ascii="Arial" w:eastAsia="Times New Roman" w:hAnsi="Arial" w:cs="Arial"/>
          <w:b/>
          <w:lang w:val="es-ES" w:eastAsia="es-ES"/>
        </w:rPr>
        <w:t xml:space="preserve"> declaramos que</w:t>
      </w:r>
      <w:r w:rsidRPr="00DA151E">
        <w:rPr>
          <w:rFonts w:ascii="Arial" w:eastAsia="Times New Roman" w:hAnsi="Arial" w:cs="Arial"/>
          <w:lang w:val="es-ES" w:eastAsia="es-ES"/>
        </w:rPr>
        <w:t xml:space="preserve">, antes de iniciar las tareas y en ocasión de su realización: </w:t>
      </w:r>
      <w:r w:rsidRPr="00DA151E">
        <w:rPr>
          <w:rFonts w:ascii="Arial" w:eastAsia="Times New Roman" w:hAnsi="Arial" w:cs="Arial"/>
          <w:b/>
          <w:lang w:val="es-ES" w:eastAsia="es-ES"/>
        </w:rPr>
        <w:t>1)</w:t>
      </w:r>
      <w:r w:rsidRPr="00DA151E">
        <w:rPr>
          <w:rFonts w:ascii="Arial" w:eastAsia="Times New Roman" w:hAnsi="Arial" w:cs="Arial"/>
          <w:lang w:val="es-ES" w:eastAsia="es-ES"/>
        </w:rPr>
        <w:t xml:space="preserve"> Todo nuestro personal dispone de aptitud de salud laboral vigente, adecuada a los trabajos a realizar; </w:t>
      </w:r>
      <w:r w:rsidRPr="00DA151E">
        <w:rPr>
          <w:rFonts w:ascii="Arial" w:eastAsia="Times New Roman" w:hAnsi="Arial" w:cs="Arial"/>
          <w:b/>
          <w:lang w:val="es-ES" w:eastAsia="es-ES"/>
        </w:rPr>
        <w:t>2)</w:t>
      </w:r>
      <w:r w:rsidRPr="00DA151E">
        <w:rPr>
          <w:rFonts w:ascii="Arial" w:eastAsia="Times New Roman" w:hAnsi="Arial" w:cs="Arial"/>
          <w:lang w:val="es-ES" w:eastAsia="es-ES"/>
        </w:rPr>
        <w:t xml:space="preserve"> Todas las instalaciones, máquinas, equipos y herramientas (propias) a emplear están aptas para su uso, son inspeccionadas y mantenidas apropiadamente disponiendo de registros de estas actuaciones; </w:t>
      </w:r>
      <w:r w:rsidRPr="00DA151E">
        <w:rPr>
          <w:rFonts w:ascii="Arial" w:eastAsia="Times New Roman" w:hAnsi="Arial" w:cs="Arial"/>
          <w:b/>
          <w:lang w:val="es-ES" w:eastAsia="es-ES"/>
        </w:rPr>
        <w:t>3)</w:t>
      </w:r>
      <w:r w:rsidRPr="00DA151E">
        <w:rPr>
          <w:rFonts w:ascii="Arial" w:eastAsia="Times New Roman" w:hAnsi="Arial" w:cs="Arial"/>
          <w:lang w:val="es-ES" w:eastAsia="es-ES"/>
        </w:rPr>
        <w:t xml:space="preserve"> Todo el personal está dotado de los medios de protección colectivos y personales que corresponden a las tareas a realizar según la normativa legal vigente, están aptos para su uso, son inspeccionados y mantenidos apropiadamente, y su uso correcto es controlado por nuestra supervisión en el lugar de trabajo, disponiendo de registros de estas actuaciones; </w:t>
      </w:r>
      <w:r w:rsidRPr="00DA151E">
        <w:rPr>
          <w:rFonts w:ascii="Arial" w:eastAsia="Times New Roman" w:hAnsi="Arial" w:cs="Arial"/>
          <w:b/>
          <w:lang w:val="es-ES" w:eastAsia="es-ES"/>
        </w:rPr>
        <w:t>4)</w:t>
      </w:r>
      <w:r w:rsidRPr="00DA151E">
        <w:rPr>
          <w:rFonts w:ascii="Arial" w:eastAsia="Times New Roman" w:hAnsi="Arial" w:cs="Arial"/>
          <w:lang w:val="es-ES" w:eastAsia="es-ES"/>
        </w:rPr>
        <w:t xml:space="preserve"> Dispondremos en el lugar de trabajo de planificación escrita de la prevención de riesgos laborales, según la normativa vigente, de la que constará registro de seguimiento periódico de aquella; </w:t>
      </w:r>
      <w:r w:rsidRPr="00DA151E">
        <w:rPr>
          <w:rFonts w:ascii="Arial" w:eastAsia="Times New Roman" w:hAnsi="Arial" w:cs="Arial"/>
          <w:b/>
          <w:lang w:val="es-ES" w:eastAsia="es-ES"/>
        </w:rPr>
        <w:t>5)</w:t>
      </w:r>
      <w:r w:rsidRPr="00DA151E">
        <w:rPr>
          <w:rFonts w:ascii="Arial" w:eastAsia="Times New Roman" w:hAnsi="Arial" w:cs="Arial"/>
          <w:lang w:val="es-ES" w:eastAsia="es-ES"/>
        </w:rPr>
        <w:t xml:space="preserve"> Todo el personal cuenta con la formación necesaria en materia de seguridad e higiene en el trabajo según lo indicado por la normativa legal vigente, disponiendo de registros de estas actuaciones; </w:t>
      </w:r>
      <w:r w:rsidRPr="00DA151E">
        <w:rPr>
          <w:rFonts w:ascii="Arial" w:eastAsia="Times New Roman" w:hAnsi="Arial" w:cs="Arial"/>
          <w:b/>
          <w:lang w:val="es-ES" w:eastAsia="es-ES"/>
        </w:rPr>
        <w:t>6)</w:t>
      </w:r>
      <w:r w:rsidRPr="00DA151E">
        <w:rPr>
          <w:rFonts w:ascii="Arial" w:eastAsia="Times New Roman" w:hAnsi="Arial" w:cs="Arial"/>
          <w:lang w:val="es-ES" w:eastAsia="es-ES"/>
        </w:rPr>
        <w:t xml:space="preserve"> Adoptaremos todas las medidas preventivas y correctivas indicadas por la normativa legal vigente así como las solicitadas especialmente por UTE cuando así lo indique; </w:t>
      </w:r>
      <w:r w:rsidRPr="00DA151E">
        <w:rPr>
          <w:rFonts w:ascii="Arial" w:eastAsia="Times New Roman" w:hAnsi="Arial" w:cs="Arial"/>
          <w:b/>
          <w:lang w:val="es-ES" w:eastAsia="es-ES"/>
        </w:rPr>
        <w:t>7)</w:t>
      </w:r>
      <w:r w:rsidRPr="00DA151E">
        <w:rPr>
          <w:rFonts w:ascii="Arial" w:eastAsia="Times New Roman" w:hAnsi="Arial" w:cs="Arial"/>
          <w:lang w:val="es-ES" w:eastAsia="es-ES"/>
        </w:rPr>
        <w:t xml:space="preserve"> En especial realizaremos inspecciones de seguridad e higiene en el trabajo, así como la investigación de todos los incidentes ocurridos (con y sin lesión) y enviaremos un reporte </w:t>
      </w:r>
      <w:r w:rsidRPr="00DA151E">
        <w:rPr>
          <w:rFonts w:ascii="Arial" w:eastAsia="Times New Roman" w:hAnsi="Arial" w:cs="Arial"/>
          <w:bdr w:val="single" w:sz="4" w:space="0" w:color="auto"/>
          <w:lang w:val="es-ES" w:eastAsia="es-ES"/>
        </w:rPr>
        <w:t>semanal</w:t>
      </w:r>
      <w:r w:rsidRPr="00DA151E">
        <w:rPr>
          <w:rFonts w:ascii="Arial" w:eastAsia="Times New Roman" w:hAnsi="Arial" w:cs="Arial"/>
          <w:lang w:val="es-ES" w:eastAsia="es-ES"/>
        </w:rPr>
        <w:t xml:space="preserve"> </w:t>
      </w:r>
      <w:r w:rsidRPr="00DA151E">
        <w:rPr>
          <w:rFonts w:ascii="Arial" w:eastAsia="Times New Roman" w:hAnsi="Arial" w:cs="Arial"/>
          <w:bdr w:val="single" w:sz="4" w:space="0" w:color="auto"/>
          <w:lang w:val="es-ES" w:eastAsia="es-ES"/>
        </w:rPr>
        <w:t>mensual</w:t>
      </w:r>
      <w:r w:rsidRPr="00DA151E">
        <w:rPr>
          <w:rFonts w:ascii="Arial" w:eastAsia="Times New Roman" w:hAnsi="Arial" w:cs="Arial"/>
          <w:lang w:val="es-ES" w:eastAsia="es-ES"/>
        </w:rPr>
        <w:t xml:space="preserve"> </w:t>
      </w:r>
      <w:r w:rsidRPr="00DA151E">
        <w:rPr>
          <w:rFonts w:ascii="Arial" w:eastAsia="Times New Roman" w:hAnsi="Arial" w:cs="Arial"/>
          <w:bdr w:val="single" w:sz="4" w:space="0" w:color="auto"/>
          <w:lang w:val="es-ES" w:eastAsia="es-ES"/>
        </w:rPr>
        <w:t>trimestral</w:t>
      </w:r>
      <w:r w:rsidRPr="00DA151E">
        <w:rPr>
          <w:rFonts w:ascii="Arial" w:eastAsia="Times New Roman" w:hAnsi="Arial" w:cs="Arial"/>
          <w:lang w:val="es-ES" w:eastAsia="es-ES"/>
        </w:rPr>
        <w:t xml:space="preserve"> al administrador del contrato de UTE, que constará de un resumen de los resultados de las intervenciones realizadas;  </w:t>
      </w:r>
      <w:r w:rsidRPr="00DA151E">
        <w:rPr>
          <w:rFonts w:ascii="Arial" w:eastAsia="Times New Roman" w:hAnsi="Arial" w:cs="Arial"/>
          <w:b/>
          <w:lang w:val="es-ES" w:eastAsia="es-ES"/>
        </w:rPr>
        <w:t>8)</w:t>
      </w:r>
      <w:r w:rsidRPr="00DA151E">
        <w:rPr>
          <w:rFonts w:ascii="Arial" w:eastAsia="Times New Roman" w:hAnsi="Arial" w:cs="Arial"/>
          <w:lang w:val="es-ES" w:eastAsia="es-ES"/>
        </w:rPr>
        <w:t xml:space="preserve"> Comunicaremos al administrador del contrato de UTE en forma inmediata y fehaciente todos los accidentes de trabajo ocurridos en ocasión o durante la prestación del servicio, haciéndole llegar en caso de accidente grave o mortal el informe técnico de investigación correspondiente,  en un plazo máximo de 48 horas; </w:t>
      </w:r>
      <w:r w:rsidRPr="00DA151E">
        <w:rPr>
          <w:rFonts w:ascii="Arial" w:eastAsia="Times New Roman" w:hAnsi="Arial" w:cs="Arial"/>
          <w:b/>
          <w:lang w:val="es-ES" w:eastAsia="es-ES"/>
        </w:rPr>
        <w:t>9)</w:t>
      </w:r>
      <w:r w:rsidRPr="00DA151E">
        <w:rPr>
          <w:rFonts w:ascii="Arial" w:eastAsia="Times New Roman" w:hAnsi="Arial" w:cs="Arial"/>
          <w:lang w:val="es-ES" w:eastAsia="es-ES"/>
        </w:rPr>
        <w:t xml:space="preserve"> En caso de emplear subcontratistas exigiremos fehacientemente que cumplan con todas las obligaciones emergentes de su grupo de actividad en materia de seguridad e higiene en el trabajo así como todos los requerimientos específicos que UTE solicite por declaración jurada a sus contratistas, haciéndonos responsables en forma exclusiva y excluyente de cualquier daño o perjuicio que los subcontratistas ocasionen a UTE y/o a cualquier tercero, como consecuencia de la violación de las disposiciones en la materia; </w:t>
      </w:r>
      <w:r w:rsidRPr="00DA151E">
        <w:rPr>
          <w:rFonts w:ascii="Arial" w:eastAsia="Times New Roman" w:hAnsi="Arial" w:cs="Arial"/>
          <w:b/>
          <w:lang w:val="es-ES" w:eastAsia="es-ES"/>
        </w:rPr>
        <w:t>10)</w:t>
      </w:r>
      <w:r w:rsidRPr="00DA151E">
        <w:rPr>
          <w:rFonts w:ascii="Arial" w:eastAsia="Times New Roman" w:hAnsi="Arial" w:cs="Arial"/>
          <w:lang w:val="es-ES" w:eastAsia="es-ES"/>
        </w:rPr>
        <w:t xml:space="preserve"> Dispondremos en el lugar de trabajo de todos los documentos y registros señalados en la normativa vigente relacionados con aspectos de seguridad e higiene en el trabajo; </w:t>
      </w:r>
      <w:r w:rsidRPr="00DA151E">
        <w:rPr>
          <w:rFonts w:ascii="Arial" w:eastAsia="Times New Roman" w:hAnsi="Arial" w:cs="Arial"/>
          <w:b/>
          <w:lang w:val="es-ES" w:eastAsia="es-ES"/>
        </w:rPr>
        <w:t>11)</w:t>
      </w:r>
      <w:r w:rsidRPr="00DA151E">
        <w:rPr>
          <w:rFonts w:ascii="Arial" w:eastAsia="Times New Roman" w:hAnsi="Arial" w:cs="Arial"/>
          <w:lang w:val="es-ES" w:eastAsia="es-ES"/>
        </w:rPr>
        <w:t xml:space="preserve"> Finalizados los trabajos realizaremos el cierre correspondiente ante el Banco de Previsión Social en los casos que corresponda; </w:t>
      </w:r>
      <w:r w:rsidRPr="00DA151E">
        <w:rPr>
          <w:rFonts w:ascii="Arial" w:eastAsia="Times New Roman" w:hAnsi="Arial" w:cs="Arial"/>
          <w:b/>
          <w:lang w:val="es-ES" w:eastAsia="es-ES"/>
        </w:rPr>
        <w:t>12)</w:t>
      </w:r>
      <w:r w:rsidRPr="00DA151E">
        <w:rPr>
          <w:rFonts w:ascii="Arial" w:eastAsia="Times New Roman" w:hAnsi="Arial" w:cs="Arial"/>
          <w:lang w:val="es-ES" w:eastAsia="es-ES"/>
        </w:rPr>
        <w:t xml:space="preserve"> La fotocopia auténtica de la planilla de trabajo que presentamos incluye a todo el personal asignado en las tareas referidas y nos comprometemos a comunicar en forma inmediata y fehaciente a UTE de todas las variaciones que por altas y bajas se produjeren.  Asimismo declaramos conocer la normativa vigente en materia de seguridad e higiene en el trabajo y las leyes No 18099 y 18251 sobre responsabilidades eventuales de UTE frente a nuestro personal comprometiéndonos al fiel cumplimiento de todas las obligaciones legales y reglamentarias asumiendo en el caso que correspondiere la defensa legal que permita eximir a UTE de toda responsabilidad patrimonial</w:t>
      </w:r>
      <w:r w:rsidR="00FC559F" w:rsidRPr="00F10ADE">
        <w:rPr>
          <w:rFonts w:ascii="Arial" w:eastAsia="Times New Roman" w:hAnsi="Arial" w:cs="Arial"/>
          <w:lang w:val="es-ES" w:eastAsia="es-ES"/>
        </w:rPr>
        <w:t>;</w:t>
      </w:r>
      <w:r w:rsidR="00FC559F" w:rsidRPr="00C423F6">
        <w:rPr>
          <w:rFonts w:ascii="Arial" w:eastAsia="Times New Roman" w:hAnsi="Arial" w:cs="Arial"/>
          <w:b/>
          <w:lang w:val="es-ES" w:eastAsia="es-ES"/>
        </w:rPr>
        <w:t>13</w:t>
      </w:r>
      <w:r w:rsidR="00FC559F" w:rsidRPr="00F10ADE">
        <w:rPr>
          <w:rFonts w:ascii="Arial" w:eastAsia="Times New Roman" w:hAnsi="Arial" w:cs="Arial"/>
          <w:lang w:val="es-ES" w:eastAsia="es-ES"/>
        </w:rPr>
        <w:t>) En el marco de la Ley 19196 del 25.03.2014 adoptaremos los medios de resguardo y seguridad laboral previstos en la ley y su reglamentación, de forma de evitar poner en peligro grave y concreto la vida, salud o integridad física del trabajador.</w:t>
      </w:r>
      <w:r w:rsidRPr="00DA151E">
        <w:rPr>
          <w:rFonts w:ascii="Arial" w:eastAsia="Times New Roman" w:hAnsi="Arial" w:cs="Arial"/>
          <w:lang w:val="es-ES" w:eastAsia="es-ES"/>
        </w:rPr>
        <w:t>-----</w:t>
      </w:r>
      <w:r w:rsidR="00C423F6">
        <w:rPr>
          <w:rFonts w:ascii="Arial" w:eastAsia="Times New Roman" w:hAnsi="Arial" w:cs="Arial"/>
          <w:lang w:val="es-ES" w:eastAsia="es-ES"/>
        </w:rPr>
        <w:t>----------------</w:t>
      </w:r>
    </w:p>
    <w:p w:rsidR="00C423F6" w:rsidRDefault="00C423F6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</w:p>
    <w:p w:rsidR="00C423F6" w:rsidRPr="00F10ADE" w:rsidRDefault="00C423F6" w:rsidP="00C423F6">
      <w:pPr>
        <w:autoSpaceDE w:val="0"/>
        <w:autoSpaceDN w:val="0"/>
        <w:adjustRightInd w:val="0"/>
        <w:rPr>
          <w:rFonts w:ascii="Arial" w:hAnsi="Arial" w:cs="Arial"/>
        </w:rPr>
      </w:pPr>
      <w:r w:rsidRPr="00F10ADE">
        <w:rPr>
          <w:rFonts w:ascii="Arial" w:hAnsi="Arial" w:cs="Arial"/>
        </w:rPr>
        <w:t>Y para constancia se firma este ejemplar en la ciudad de _________________ a los ___ días del mes de ________________ del año dos mil ___________.------------------------------------------------------</w:t>
      </w:r>
    </w:p>
    <w:p w:rsidR="00C423F6" w:rsidRPr="00C423F6" w:rsidRDefault="00C423F6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es-ES"/>
        </w:rPr>
      </w:pPr>
    </w:p>
    <w:p w:rsidR="00C423F6" w:rsidRPr="00F10ADE" w:rsidRDefault="00C423F6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</w:p>
    <w:p w:rsidR="009F14A2" w:rsidRPr="00F10ADE" w:rsidRDefault="009F14A2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4"/>
        <w:gridCol w:w="4322"/>
      </w:tblGrid>
      <w:tr w:rsidR="009F14A2" w:rsidRPr="00F10ADE" w:rsidTr="0004781C">
        <w:tc>
          <w:tcPr>
            <w:tcW w:w="4214" w:type="dxa"/>
            <w:shd w:val="clear" w:color="auto" w:fill="auto"/>
          </w:tcPr>
          <w:p w:rsidR="009F14A2" w:rsidRPr="00F10ADE" w:rsidRDefault="009F14A2" w:rsidP="00C423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2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F14A2" w:rsidRPr="00F10ADE" w:rsidTr="0004781C">
        <w:tc>
          <w:tcPr>
            <w:tcW w:w="4214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Firma en representación de la Empresa</w:t>
            </w:r>
          </w:p>
        </w:tc>
        <w:tc>
          <w:tcPr>
            <w:tcW w:w="4322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Fecha de recepción</w:t>
            </w:r>
          </w:p>
        </w:tc>
      </w:tr>
      <w:tr w:rsidR="009F14A2" w:rsidRPr="00F10ADE" w:rsidTr="0004781C">
        <w:tc>
          <w:tcPr>
            <w:tcW w:w="4214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2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F14A2" w:rsidRPr="00F10ADE" w:rsidTr="0004781C">
        <w:tc>
          <w:tcPr>
            <w:tcW w:w="4214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Aclaración de la Firma</w:t>
            </w:r>
          </w:p>
        </w:tc>
        <w:tc>
          <w:tcPr>
            <w:tcW w:w="4322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Oficina de UTE</w:t>
            </w:r>
          </w:p>
        </w:tc>
      </w:tr>
      <w:tr w:rsidR="009F14A2" w:rsidRPr="00F10ADE" w:rsidTr="0004781C">
        <w:tc>
          <w:tcPr>
            <w:tcW w:w="4214" w:type="dxa"/>
            <w:tcBorders>
              <w:bottom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2" w:type="dxa"/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F14A2" w:rsidRPr="00F10ADE" w:rsidTr="0004781C">
        <w:tc>
          <w:tcPr>
            <w:tcW w:w="4214" w:type="dxa"/>
            <w:tcBorders>
              <w:bottom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Documento de Identidad</w:t>
            </w:r>
          </w:p>
        </w:tc>
        <w:tc>
          <w:tcPr>
            <w:tcW w:w="4322" w:type="dxa"/>
            <w:tcBorders>
              <w:bottom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Firma de receptor UTE</w:t>
            </w:r>
          </w:p>
        </w:tc>
      </w:tr>
      <w:tr w:rsidR="009F14A2" w:rsidRPr="00F10ADE" w:rsidTr="0004781C">
        <w:tc>
          <w:tcPr>
            <w:tcW w:w="4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left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F14A2" w:rsidRPr="00F10ADE" w:rsidTr="0004781C">
        <w:tc>
          <w:tcPr>
            <w:tcW w:w="4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Aclaración de la Firma</w:t>
            </w:r>
          </w:p>
        </w:tc>
      </w:tr>
      <w:tr w:rsidR="009F14A2" w:rsidRPr="00F10ADE" w:rsidTr="0004781C">
        <w:tc>
          <w:tcPr>
            <w:tcW w:w="4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left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F14A2" w:rsidRPr="00F10ADE" w:rsidTr="0004781C">
        <w:tc>
          <w:tcPr>
            <w:tcW w:w="4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14A2" w:rsidRPr="00F10ADE" w:rsidRDefault="009F14A2" w:rsidP="000318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10ADE">
              <w:rPr>
                <w:rFonts w:ascii="Arial" w:hAnsi="Arial" w:cs="Arial"/>
              </w:rPr>
              <w:t>Documento de Identidad</w:t>
            </w:r>
          </w:p>
        </w:tc>
      </w:tr>
    </w:tbl>
    <w:p w:rsidR="00DA7429" w:rsidRDefault="00DA7429" w:rsidP="000318BE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u w:val="single"/>
          <w:lang w:eastAsia="es-ES"/>
        </w:rPr>
        <w:sectPr w:rsidR="00DA742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8C3171" w:rsidRPr="008C3171" w:rsidRDefault="008C3171" w:rsidP="000318BE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u w:val="single"/>
          <w:lang w:eastAsia="es-ES"/>
        </w:rPr>
      </w:pPr>
      <w:r w:rsidRPr="008C3171">
        <w:rPr>
          <w:rFonts w:ascii="Arial" w:eastAsia="Times New Roman" w:hAnsi="Arial" w:cs="Arial"/>
          <w:b/>
          <w:u w:val="single"/>
          <w:lang w:eastAsia="es-ES"/>
        </w:rPr>
        <w:t xml:space="preserve">ANEXO 4 – RESPONSABLES DEL INGRESO DE INFORMACION A </w:t>
      </w:r>
      <w:smartTag w:uri="urn:schemas-microsoft-com:office:smarttags" w:element="PersonName">
        <w:smartTagPr>
          <w:attr w:name="ProductID" w:val="LA BASE DE"/>
        </w:smartTagPr>
        <w:r w:rsidRPr="008C3171">
          <w:rPr>
            <w:rFonts w:ascii="Arial" w:eastAsia="Times New Roman" w:hAnsi="Arial" w:cs="Arial"/>
            <w:b/>
            <w:u w:val="single"/>
            <w:lang w:eastAsia="es-ES"/>
          </w:rPr>
          <w:t>LA BASE DE</w:t>
        </w:r>
      </w:smartTag>
      <w:r w:rsidRPr="008C3171">
        <w:rPr>
          <w:rFonts w:ascii="Arial" w:eastAsia="Times New Roman" w:hAnsi="Arial" w:cs="Arial"/>
          <w:b/>
          <w:u w:val="single"/>
          <w:lang w:eastAsia="es-ES"/>
        </w:rPr>
        <w:t xml:space="preserve"> DATOS</w:t>
      </w:r>
    </w:p>
    <w:p w:rsidR="008C3171" w:rsidRPr="00F10ADE" w:rsidRDefault="008C3171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es-ES"/>
        </w:rPr>
      </w:pPr>
    </w:p>
    <w:p w:rsidR="008C3171" w:rsidRPr="00DA151E" w:rsidRDefault="008C3171" w:rsidP="000318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5"/>
        <w:gridCol w:w="926"/>
        <w:gridCol w:w="1295"/>
        <w:gridCol w:w="1501"/>
        <w:gridCol w:w="1293"/>
        <w:gridCol w:w="1684"/>
        <w:gridCol w:w="767"/>
        <w:gridCol w:w="1219"/>
        <w:gridCol w:w="2138"/>
      </w:tblGrid>
      <w:tr w:rsidR="008C3171" w:rsidRPr="00F10ADE" w:rsidTr="00DA7429">
        <w:trPr>
          <w:trHeight w:val="461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CERTIFICACIONES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EJECUCION DE TRABAJOS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MULTAS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NOTIFICACION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 xml:space="preserve"> R 10.-940 y Evaluaciones</w:t>
            </w:r>
          </w:p>
        </w:tc>
      </w:tr>
      <w:tr w:rsidR="000318BE" w:rsidRPr="00F10ADE" w:rsidTr="00DA7429">
        <w:trPr>
          <w:trHeight w:val="657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 xml:space="preserve">ISO 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9001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 xml:space="preserve">OHSAS 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18001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Inspecciones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Accidentes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 xml:space="preserve">Observaciones 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sin multas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Plazo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Seguridad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318BE" w:rsidRPr="00F10ADE" w:rsidTr="00DA7429">
        <w:trPr>
          <w:trHeight w:val="622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Comisión Asesora de Adjudicaciones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318BE" w:rsidRPr="00F10ADE" w:rsidTr="00DA7429">
        <w:trPr>
          <w:trHeight w:val="622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F10ADE">
              <w:rPr>
                <w:rFonts w:ascii="Arial" w:eastAsia="Times New Roman" w:hAnsi="Arial" w:cs="Arial"/>
                <w:lang w:eastAsia="es-ES"/>
              </w:rPr>
              <w:t xml:space="preserve">Malla </w:t>
            </w:r>
            <w:proofErr w:type="spellStart"/>
            <w:r w:rsidRPr="00F10ADE">
              <w:rPr>
                <w:rFonts w:ascii="Arial" w:eastAsia="Times New Roman" w:hAnsi="Arial" w:cs="Arial"/>
                <w:lang w:eastAsia="es-ES"/>
              </w:rPr>
              <w:t>Coord</w:t>
            </w:r>
            <w:proofErr w:type="spellEnd"/>
            <w:r w:rsidRPr="00F10ADE">
              <w:rPr>
                <w:rFonts w:ascii="Arial" w:eastAsia="Times New Roman" w:hAnsi="Arial" w:cs="Arial"/>
                <w:lang w:eastAsia="es-ES"/>
              </w:rPr>
              <w:t xml:space="preserve"> de Seguridad-Referentes en Seguridad de las </w:t>
            </w:r>
            <w:proofErr w:type="spellStart"/>
            <w:r w:rsidRPr="00F10ADE">
              <w:rPr>
                <w:rFonts w:ascii="Arial" w:eastAsia="Times New Roman" w:hAnsi="Arial" w:cs="Arial"/>
                <w:lang w:eastAsia="es-ES"/>
              </w:rPr>
              <w:t>Areas</w:t>
            </w:r>
            <w:proofErr w:type="spellEnd"/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318BE" w:rsidRPr="00F10ADE" w:rsidTr="00DA7429">
        <w:trPr>
          <w:trHeight w:val="469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 xml:space="preserve">S.G. </w:t>
            </w:r>
            <w:proofErr w:type="spellStart"/>
            <w:r w:rsidRPr="008C3171">
              <w:rPr>
                <w:rFonts w:ascii="Arial" w:eastAsia="Times New Roman" w:hAnsi="Arial" w:cs="Arial"/>
                <w:lang w:eastAsia="es-ES"/>
              </w:rPr>
              <w:t>Seg</w:t>
            </w:r>
            <w:proofErr w:type="spellEnd"/>
            <w:r w:rsidRPr="008C3171">
              <w:rPr>
                <w:rFonts w:ascii="Arial" w:eastAsia="Times New Roman" w:hAnsi="Arial" w:cs="Arial"/>
                <w:lang w:eastAsia="es-ES"/>
              </w:rPr>
              <w:t>. e Higiene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318BE" w:rsidRPr="00F10ADE" w:rsidTr="00DA7429">
        <w:trPr>
          <w:trHeight w:val="478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>Directores de obra</w:t>
            </w:r>
          </w:p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0318BE" w:rsidRPr="00F10ADE" w:rsidTr="00DA7429">
        <w:trPr>
          <w:trHeight w:val="478"/>
          <w:jc w:val="center"/>
        </w:trPr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8C3171">
              <w:rPr>
                <w:rFonts w:ascii="Arial" w:eastAsia="Times New Roman" w:hAnsi="Arial" w:cs="Arial"/>
                <w:lang w:eastAsia="es-ES"/>
              </w:rPr>
              <w:t xml:space="preserve">Sub </w:t>
            </w:r>
            <w:proofErr w:type="spellStart"/>
            <w:r w:rsidRPr="008C3171">
              <w:rPr>
                <w:rFonts w:ascii="Arial" w:eastAsia="Times New Roman" w:hAnsi="Arial" w:cs="Arial"/>
                <w:lang w:eastAsia="es-ES"/>
              </w:rPr>
              <w:t>Gcia</w:t>
            </w:r>
            <w:proofErr w:type="spellEnd"/>
            <w:r w:rsidRPr="008C3171">
              <w:rPr>
                <w:rFonts w:ascii="Arial" w:eastAsia="Times New Roman" w:hAnsi="Arial" w:cs="Arial"/>
                <w:lang w:eastAsia="es-ES"/>
              </w:rPr>
              <w:t>. Asuntos Contractuales</w:t>
            </w: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  <w:tc>
          <w:tcPr>
            <w:tcW w:w="0" w:type="auto"/>
            <w:shd w:val="clear" w:color="auto" w:fill="1F497D"/>
          </w:tcPr>
          <w:p w:rsidR="008C3171" w:rsidRPr="008C3171" w:rsidRDefault="008C3171" w:rsidP="000318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DA151E" w:rsidRPr="00F10ADE" w:rsidRDefault="00DA151E" w:rsidP="000318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es-ES"/>
        </w:rPr>
      </w:pPr>
    </w:p>
    <w:sectPr w:rsidR="00DA151E" w:rsidRPr="00F10ADE" w:rsidSect="00DA7429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60A02"/>
    <w:multiLevelType w:val="hybridMultilevel"/>
    <w:tmpl w:val="8390D068"/>
    <w:lvl w:ilvl="0" w:tplc="FEAA5328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204"/>
    <w:rsid w:val="00001268"/>
    <w:rsid w:val="000211DC"/>
    <w:rsid w:val="000318BE"/>
    <w:rsid w:val="00096192"/>
    <w:rsid w:val="001050F1"/>
    <w:rsid w:val="001C0A71"/>
    <w:rsid w:val="001E6248"/>
    <w:rsid w:val="001F485D"/>
    <w:rsid w:val="002D1245"/>
    <w:rsid w:val="003B4E15"/>
    <w:rsid w:val="003C2C80"/>
    <w:rsid w:val="00441E7A"/>
    <w:rsid w:val="00496A24"/>
    <w:rsid w:val="004B2D70"/>
    <w:rsid w:val="004E115A"/>
    <w:rsid w:val="00597657"/>
    <w:rsid w:val="005D7C74"/>
    <w:rsid w:val="006826CB"/>
    <w:rsid w:val="006C5204"/>
    <w:rsid w:val="006C602B"/>
    <w:rsid w:val="006E65FA"/>
    <w:rsid w:val="007163E6"/>
    <w:rsid w:val="00734A84"/>
    <w:rsid w:val="007F1B6E"/>
    <w:rsid w:val="00825C69"/>
    <w:rsid w:val="008C3171"/>
    <w:rsid w:val="008D6113"/>
    <w:rsid w:val="009236ED"/>
    <w:rsid w:val="009A5C19"/>
    <w:rsid w:val="009F14A2"/>
    <w:rsid w:val="00A34E4D"/>
    <w:rsid w:val="00AE7BA0"/>
    <w:rsid w:val="00B32207"/>
    <w:rsid w:val="00B40D40"/>
    <w:rsid w:val="00BF3633"/>
    <w:rsid w:val="00C0678E"/>
    <w:rsid w:val="00C423F6"/>
    <w:rsid w:val="00CE36E1"/>
    <w:rsid w:val="00DA151E"/>
    <w:rsid w:val="00DA7429"/>
    <w:rsid w:val="00DE7D6F"/>
    <w:rsid w:val="00DF49AB"/>
    <w:rsid w:val="00E30D29"/>
    <w:rsid w:val="00EB67AC"/>
    <w:rsid w:val="00EB7529"/>
    <w:rsid w:val="00EC252B"/>
    <w:rsid w:val="00EC526F"/>
    <w:rsid w:val="00EE6F0C"/>
    <w:rsid w:val="00F10ADE"/>
    <w:rsid w:val="00F35C3F"/>
    <w:rsid w:val="00F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Y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3215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UTE</Company>
  <LinksUpToDate>false</LinksUpToDate>
  <CharactersWithSpaces>20858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27</cp:revision>
  <cp:lastPrinted>2016-02-04T18:14:00Z</cp:lastPrinted>
  <dcterms:created xsi:type="dcterms:W3CDTF">2016-02-04T17:17:00Z</dcterms:created>
  <dcterms:modified xsi:type="dcterms:W3CDTF">2016-02-16T13:28:00Z</dcterms:modified>
</cp:coreProperties>
</file>