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CA78C00" w14:textId="77777777" w:rsidR="00825E60" w:rsidRPr="009F09AD" w:rsidRDefault="009C036D">
      <w:pPr>
        <w:jc w:val="right"/>
        <w:rPr>
          <w:b/>
          <w:caps/>
        </w:rPr>
      </w:pPr>
      <w:r>
        <w:rPr>
          <w:b/>
          <w:caps/>
          <w:sz w:val="40"/>
          <w:szCs w:val="40"/>
        </w:rPr>
        <w:t>IT-DIS-AO-MN02</w:t>
      </w:r>
      <w:r w:rsidR="00981AE4">
        <w:rPr>
          <w:b/>
          <w:caps/>
          <w:sz w:val="40"/>
          <w:szCs w:val="40"/>
        </w:rPr>
        <w:t>-01</w:t>
      </w:r>
    </w:p>
    <w:p w14:paraId="42B2C486" w14:textId="77777777" w:rsidR="006E6F86" w:rsidRDefault="006E6F86" w:rsidP="00713701">
      <w:pPr>
        <w:spacing w:before="600"/>
        <w:jc w:val="center"/>
        <w:rPr>
          <w:b/>
          <w:caps/>
          <w:sz w:val="48"/>
          <w:szCs w:val="48"/>
        </w:rPr>
      </w:pPr>
    </w:p>
    <w:p w14:paraId="5F2A3181" w14:textId="77777777" w:rsidR="00825E60" w:rsidRPr="009F09AD" w:rsidRDefault="009C036D" w:rsidP="009C036D">
      <w:pPr>
        <w:spacing w:before="240"/>
        <w:jc w:val="center"/>
        <w:rPr>
          <w:b/>
          <w:caps/>
          <w:sz w:val="48"/>
          <w:szCs w:val="48"/>
        </w:rPr>
      </w:pPr>
      <w:r w:rsidRPr="009C036D">
        <w:rPr>
          <w:b/>
          <w:caps/>
          <w:sz w:val="48"/>
          <w:szCs w:val="48"/>
        </w:rPr>
        <w:t>MONTAJE DE EMPALMES Y TERMINALES DE CABLES SUBTERRÁNEOS DE MEDIA TENSIÓN</w:t>
      </w:r>
    </w:p>
    <w:p w14:paraId="70BA001F" w14:textId="77777777" w:rsidR="00825E60" w:rsidRDefault="00825E60"/>
    <w:p w14:paraId="2AA3926F" w14:textId="77777777" w:rsidR="00612C4B" w:rsidRDefault="00612C4B"/>
    <w:p w14:paraId="603578D3" w14:textId="77777777" w:rsidR="00612C4B" w:rsidRDefault="00612C4B"/>
    <w:p w14:paraId="7E6921F2" w14:textId="7C71EEA1" w:rsidR="00825E60" w:rsidRPr="00612C4B" w:rsidRDefault="001E3991" w:rsidP="007B7954">
      <w:pPr>
        <w:spacing w:before="240"/>
        <w:jc w:val="center"/>
        <w:rPr>
          <w:sz w:val="28"/>
          <w:szCs w:val="28"/>
        </w:rPr>
      </w:pPr>
      <w:r>
        <w:rPr>
          <w:b/>
          <w:caps/>
          <w:sz w:val="28"/>
          <w:szCs w:val="28"/>
        </w:rPr>
        <w:t xml:space="preserve"> VIGENCIA: </w:t>
      </w:r>
      <w:r w:rsidR="009C036D">
        <w:rPr>
          <w:b/>
          <w:caps/>
          <w:sz w:val="28"/>
          <w:szCs w:val="28"/>
        </w:rPr>
        <w:t>202</w:t>
      </w:r>
      <w:r w:rsidR="007E3BD7">
        <w:rPr>
          <w:b/>
          <w:caps/>
          <w:sz w:val="28"/>
          <w:szCs w:val="28"/>
        </w:rPr>
        <w:t>2</w:t>
      </w:r>
      <w:r w:rsidR="009C036D">
        <w:rPr>
          <w:b/>
          <w:caps/>
          <w:sz w:val="28"/>
          <w:szCs w:val="28"/>
        </w:rPr>
        <w:t>-</w:t>
      </w:r>
      <w:r w:rsidR="007B3C18">
        <w:rPr>
          <w:b/>
          <w:caps/>
          <w:sz w:val="28"/>
          <w:szCs w:val="28"/>
        </w:rPr>
        <w:t>08</w:t>
      </w:r>
      <w:r w:rsidR="007F49CF">
        <w:rPr>
          <w:b/>
          <w:caps/>
          <w:sz w:val="28"/>
          <w:szCs w:val="28"/>
        </w:rPr>
        <w:t>-</w:t>
      </w:r>
      <w:bookmarkStart w:id="0" w:name="_GoBack"/>
      <w:r w:rsidR="007B3C18">
        <w:rPr>
          <w:b/>
          <w:caps/>
          <w:sz w:val="28"/>
          <w:szCs w:val="28"/>
        </w:rPr>
        <w:t>15</w:t>
      </w:r>
      <w:r w:rsidR="007B3C18">
        <w:rPr>
          <w:b/>
          <w:caps/>
          <w:sz w:val="28"/>
          <w:szCs w:val="28"/>
        </w:rPr>
        <w:t xml:space="preserve"> </w:t>
      </w:r>
      <w:bookmarkEnd w:id="0"/>
    </w:p>
    <w:p w14:paraId="22484551" w14:textId="77777777" w:rsidR="00777E1C" w:rsidRDefault="00777E1C" w:rsidP="00612C4B"/>
    <w:p w14:paraId="4997E667" w14:textId="77777777" w:rsidR="00825E60" w:rsidRDefault="00825E60"/>
    <w:p w14:paraId="636EDD2D" w14:textId="77777777" w:rsidR="00825E60" w:rsidRDefault="00825E60"/>
    <w:p w14:paraId="2F27E66F" w14:textId="77777777" w:rsidR="00825E60" w:rsidRDefault="00825E60"/>
    <w:p w14:paraId="28BFF70F" w14:textId="77777777" w:rsidR="00825E60" w:rsidRDefault="00825E60"/>
    <w:p w14:paraId="6775BFE8" w14:textId="77777777" w:rsidR="00825E60" w:rsidRDefault="00825E60"/>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969"/>
        <w:gridCol w:w="3969"/>
      </w:tblGrid>
      <w:tr w:rsidR="00825E60" w14:paraId="593CF9E4" w14:textId="77777777">
        <w:trPr>
          <w:cantSplit/>
          <w:trHeight w:val="342"/>
          <w:jc w:val="center"/>
        </w:trPr>
        <w:tc>
          <w:tcPr>
            <w:tcW w:w="3969" w:type="dxa"/>
          </w:tcPr>
          <w:p w14:paraId="2B500FBC" w14:textId="77777777" w:rsidR="00825E60" w:rsidRDefault="00313006">
            <w:pPr>
              <w:rPr>
                <w:b/>
                <w:sz w:val="28"/>
              </w:rPr>
            </w:pPr>
            <w:r>
              <w:rPr>
                <w:b/>
                <w:sz w:val="28"/>
              </w:rPr>
              <w:t>Revisado</w:t>
            </w:r>
            <w:r w:rsidR="00825E60">
              <w:rPr>
                <w:b/>
                <w:sz w:val="28"/>
              </w:rPr>
              <w:t xml:space="preserve"> por:</w:t>
            </w:r>
          </w:p>
        </w:tc>
        <w:tc>
          <w:tcPr>
            <w:tcW w:w="3969" w:type="dxa"/>
          </w:tcPr>
          <w:p w14:paraId="39785AB7" w14:textId="77777777" w:rsidR="00825E60" w:rsidRDefault="00825E60">
            <w:pPr>
              <w:rPr>
                <w:b/>
                <w:sz w:val="28"/>
              </w:rPr>
            </w:pPr>
            <w:r>
              <w:rPr>
                <w:b/>
                <w:sz w:val="28"/>
              </w:rPr>
              <w:t>Aprobado por:</w:t>
            </w:r>
          </w:p>
        </w:tc>
      </w:tr>
      <w:tr w:rsidR="00825E60" w14:paraId="22E4FED7" w14:textId="77777777">
        <w:trPr>
          <w:cantSplit/>
          <w:trHeight w:val="922"/>
          <w:jc w:val="center"/>
        </w:trPr>
        <w:tc>
          <w:tcPr>
            <w:tcW w:w="3969" w:type="dxa"/>
            <w:vMerge w:val="restart"/>
            <w:vAlign w:val="center"/>
          </w:tcPr>
          <w:p w14:paraId="134B90C0" w14:textId="77777777" w:rsidR="009C79B7" w:rsidRDefault="009C79B7" w:rsidP="009C79B7">
            <w:pPr>
              <w:spacing w:before="0"/>
              <w:rPr>
                <w:b/>
                <w:sz w:val="26"/>
                <w:szCs w:val="26"/>
              </w:rPr>
            </w:pPr>
            <w:r>
              <w:rPr>
                <w:b/>
                <w:sz w:val="26"/>
                <w:szCs w:val="26"/>
              </w:rPr>
              <w:t>Julia Borrelli</w:t>
            </w:r>
          </w:p>
          <w:p w14:paraId="54FCBEF6" w14:textId="77777777" w:rsidR="009C79B7" w:rsidRDefault="009C79B7" w:rsidP="009C79B7">
            <w:pPr>
              <w:spacing w:before="0"/>
              <w:rPr>
                <w:b/>
                <w:sz w:val="26"/>
                <w:szCs w:val="26"/>
              </w:rPr>
            </w:pPr>
          </w:p>
          <w:p w14:paraId="7F36B975" w14:textId="77777777" w:rsidR="009C79B7" w:rsidRDefault="009C79B7" w:rsidP="009C79B7">
            <w:pPr>
              <w:spacing w:before="0"/>
              <w:rPr>
                <w:b/>
                <w:sz w:val="26"/>
                <w:szCs w:val="26"/>
              </w:rPr>
            </w:pPr>
            <w:r>
              <w:rPr>
                <w:b/>
                <w:sz w:val="26"/>
                <w:szCs w:val="26"/>
              </w:rPr>
              <w:t>Daniel Scanagatta</w:t>
            </w:r>
          </w:p>
          <w:p w14:paraId="7175B264" w14:textId="77777777" w:rsidR="00825E60" w:rsidRPr="009C036D" w:rsidRDefault="009C79B7" w:rsidP="007F49CF">
            <w:pPr>
              <w:spacing w:before="240"/>
              <w:rPr>
                <w:b/>
                <w:sz w:val="26"/>
                <w:szCs w:val="26"/>
                <w:highlight w:val="yellow"/>
              </w:rPr>
            </w:pPr>
            <w:r>
              <w:rPr>
                <w:b/>
                <w:sz w:val="26"/>
                <w:szCs w:val="26"/>
              </w:rPr>
              <w:t>Ana Tort</w:t>
            </w:r>
          </w:p>
        </w:tc>
        <w:tc>
          <w:tcPr>
            <w:tcW w:w="3969" w:type="dxa"/>
            <w:vMerge w:val="restart"/>
            <w:vAlign w:val="center"/>
          </w:tcPr>
          <w:p w14:paraId="4B498DF4" w14:textId="77777777" w:rsidR="009C79B7" w:rsidRDefault="009C79B7" w:rsidP="009C79B7">
            <w:pPr>
              <w:spacing w:before="0"/>
              <w:jc w:val="left"/>
              <w:rPr>
                <w:b/>
                <w:sz w:val="26"/>
                <w:szCs w:val="26"/>
              </w:rPr>
            </w:pPr>
            <w:r w:rsidRPr="009508C3">
              <w:rPr>
                <w:b/>
                <w:sz w:val="26"/>
                <w:szCs w:val="26"/>
              </w:rPr>
              <w:t>Juan Luján</w:t>
            </w:r>
          </w:p>
          <w:p w14:paraId="5FD7AB92" w14:textId="77777777" w:rsidR="009C79B7" w:rsidRPr="009508C3" w:rsidRDefault="009C79B7" w:rsidP="009C79B7">
            <w:pPr>
              <w:spacing w:before="0"/>
              <w:jc w:val="left"/>
              <w:rPr>
                <w:b/>
                <w:sz w:val="26"/>
                <w:szCs w:val="26"/>
              </w:rPr>
            </w:pPr>
          </w:p>
          <w:p w14:paraId="6FDDE963" w14:textId="77777777" w:rsidR="009C79B7" w:rsidRDefault="009C79B7" w:rsidP="009C79B7">
            <w:pPr>
              <w:spacing w:before="0"/>
              <w:jc w:val="left"/>
              <w:rPr>
                <w:b/>
                <w:sz w:val="26"/>
                <w:szCs w:val="26"/>
              </w:rPr>
            </w:pPr>
            <w:r>
              <w:rPr>
                <w:b/>
                <w:sz w:val="26"/>
                <w:szCs w:val="26"/>
              </w:rPr>
              <w:t>Lauro Ló</w:t>
            </w:r>
            <w:r w:rsidRPr="009508C3">
              <w:rPr>
                <w:b/>
                <w:sz w:val="26"/>
                <w:szCs w:val="26"/>
              </w:rPr>
              <w:t>pez</w:t>
            </w:r>
          </w:p>
          <w:p w14:paraId="2F4F63A4" w14:textId="77777777" w:rsidR="009C79B7" w:rsidRPr="009508C3" w:rsidRDefault="009C79B7" w:rsidP="009C79B7">
            <w:pPr>
              <w:spacing w:before="0"/>
              <w:jc w:val="left"/>
              <w:rPr>
                <w:b/>
                <w:sz w:val="26"/>
                <w:szCs w:val="26"/>
              </w:rPr>
            </w:pPr>
          </w:p>
          <w:p w14:paraId="13AE5AFB" w14:textId="40CBAACA" w:rsidR="00825E60" w:rsidRPr="009C036D" w:rsidRDefault="00825E60" w:rsidP="009C79B7">
            <w:pPr>
              <w:spacing w:before="0"/>
              <w:rPr>
                <w:b/>
                <w:sz w:val="28"/>
                <w:highlight w:val="yellow"/>
              </w:rPr>
            </w:pPr>
          </w:p>
        </w:tc>
      </w:tr>
      <w:tr w:rsidR="00825E60" w14:paraId="63D1568F" w14:textId="77777777">
        <w:trPr>
          <w:cantSplit/>
          <w:trHeight w:val="1305"/>
          <w:jc w:val="center"/>
        </w:trPr>
        <w:tc>
          <w:tcPr>
            <w:tcW w:w="3969" w:type="dxa"/>
            <w:vMerge/>
          </w:tcPr>
          <w:p w14:paraId="461145A9" w14:textId="77777777" w:rsidR="00825E60" w:rsidRPr="009C036D" w:rsidRDefault="00825E60">
            <w:pPr>
              <w:rPr>
                <w:sz w:val="28"/>
                <w:highlight w:val="yellow"/>
              </w:rPr>
            </w:pPr>
          </w:p>
        </w:tc>
        <w:tc>
          <w:tcPr>
            <w:tcW w:w="3969" w:type="dxa"/>
            <w:vMerge/>
          </w:tcPr>
          <w:p w14:paraId="1FAA5025" w14:textId="77777777" w:rsidR="00825E60" w:rsidRPr="009C036D" w:rsidRDefault="00825E60">
            <w:pPr>
              <w:rPr>
                <w:sz w:val="28"/>
                <w:highlight w:val="yellow"/>
              </w:rPr>
            </w:pPr>
          </w:p>
        </w:tc>
      </w:tr>
      <w:tr w:rsidR="00316331" w14:paraId="2F0452F3" w14:textId="77777777">
        <w:trPr>
          <w:cantSplit/>
          <w:trHeight w:val="704"/>
          <w:jc w:val="center"/>
        </w:trPr>
        <w:tc>
          <w:tcPr>
            <w:tcW w:w="3969" w:type="dxa"/>
          </w:tcPr>
          <w:p w14:paraId="70F291D9" w14:textId="317C7E05" w:rsidR="00316331" w:rsidRPr="007F49CF" w:rsidRDefault="00316331" w:rsidP="007E3BD7">
            <w:pPr>
              <w:spacing w:before="240"/>
              <w:rPr>
                <w:b/>
                <w:sz w:val="24"/>
              </w:rPr>
            </w:pPr>
            <w:r w:rsidRPr="007F49CF">
              <w:rPr>
                <w:b/>
                <w:sz w:val="24"/>
              </w:rPr>
              <w:t>FECHA:</w:t>
            </w:r>
            <w:r w:rsidR="0002675C" w:rsidRPr="007F49CF">
              <w:rPr>
                <w:b/>
                <w:sz w:val="24"/>
              </w:rPr>
              <w:t xml:space="preserve"> </w:t>
            </w:r>
            <w:r w:rsidR="004202C4" w:rsidRPr="004202C4">
              <w:rPr>
                <w:b/>
                <w:caps/>
                <w:sz w:val="24"/>
                <w:szCs w:val="28"/>
              </w:rPr>
              <w:t>2022-05-01</w:t>
            </w:r>
          </w:p>
        </w:tc>
        <w:tc>
          <w:tcPr>
            <w:tcW w:w="3969" w:type="dxa"/>
          </w:tcPr>
          <w:p w14:paraId="24D2333C" w14:textId="24F98CA0" w:rsidR="00316331" w:rsidRPr="009C036D" w:rsidRDefault="00316331" w:rsidP="007E3BD7">
            <w:pPr>
              <w:spacing w:before="240"/>
              <w:rPr>
                <w:b/>
                <w:sz w:val="24"/>
                <w:highlight w:val="yellow"/>
              </w:rPr>
            </w:pPr>
            <w:r w:rsidRPr="007F49CF">
              <w:rPr>
                <w:b/>
                <w:sz w:val="24"/>
              </w:rPr>
              <w:t>FECHA:</w:t>
            </w:r>
            <w:r w:rsidR="0002675C" w:rsidRPr="007F49CF">
              <w:rPr>
                <w:b/>
                <w:sz w:val="24"/>
              </w:rPr>
              <w:t xml:space="preserve"> </w:t>
            </w:r>
            <w:r w:rsidR="002D2D7F">
              <w:rPr>
                <w:b/>
                <w:caps/>
                <w:sz w:val="24"/>
                <w:szCs w:val="28"/>
              </w:rPr>
              <w:t>2022-06-04</w:t>
            </w:r>
          </w:p>
        </w:tc>
      </w:tr>
    </w:tbl>
    <w:p w14:paraId="53EEF910" w14:textId="77777777" w:rsidR="006E6F86" w:rsidRDefault="006E6F86"/>
    <w:p w14:paraId="11D5AAEA" w14:textId="77777777" w:rsidR="006E6F86" w:rsidRDefault="006E6F86"/>
    <w:p w14:paraId="4D0A8D27" w14:textId="77777777" w:rsidR="002137F8" w:rsidRDefault="002137F8"/>
    <w:p w14:paraId="28D5E936" w14:textId="77777777" w:rsidR="002137F8" w:rsidRDefault="006A0F0C" w:rsidP="006A0F0C">
      <w:pPr>
        <w:spacing w:before="0"/>
        <w:jc w:val="left"/>
        <w:sectPr w:rsidR="002137F8">
          <w:headerReference w:type="default" r:id="rId11"/>
          <w:footerReference w:type="default" r:id="rId12"/>
          <w:pgSz w:w="11906" w:h="16838"/>
          <w:pgMar w:top="1985" w:right="1418" w:bottom="1418" w:left="1418" w:header="851" w:footer="851" w:gutter="0"/>
          <w:cols w:space="720"/>
        </w:sectPr>
      </w:pPr>
      <w:r>
        <w:br w:type="page"/>
      </w:r>
    </w:p>
    <w:bookmarkStart w:id="1" w:name="_Toc486231550" w:displacedByCustomXml="next"/>
    <w:bookmarkStart w:id="2" w:name="_Toc498857944" w:displacedByCustomXml="next"/>
    <w:bookmarkStart w:id="3" w:name="_Toc15965041" w:displacedByCustomXml="next"/>
    <w:bookmarkStart w:id="4" w:name="_Toc208898470" w:displacedByCustomXml="next"/>
    <w:bookmarkStart w:id="5" w:name="_Toc274651299" w:displacedByCustomXml="next"/>
    <w:bookmarkStart w:id="6" w:name="_Toc274651535" w:displacedByCustomXml="next"/>
    <w:sdt>
      <w:sdtPr>
        <w:rPr>
          <w:rFonts w:ascii="Arial" w:eastAsia="Times New Roman" w:hAnsi="Arial" w:cs="Times New Roman"/>
          <w:color w:val="auto"/>
          <w:sz w:val="22"/>
          <w:szCs w:val="20"/>
          <w:lang w:val="es-ES" w:eastAsia="es-ES"/>
        </w:rPr>
        <w:id w:val="-208035151"/>
        <w:docPartObj>
          <w:docPartGallery w:val="Table of Contents"/>
          <w:docPartUnique/>
        </w:docPartObj>
      </w:sdtPr>
      <w:sdtEndPr>
        <w:rPr>
          <w:b/>
          <w:bCs/>
        </w:rPr>
      </w:sdtEndPr>
      <w:sdtContent>
        <w:p w14:paraId="31608081" w14:textId="77777777" w:rsidR="004B42D8" w:rsidRPr="004B42D8" w:rsidRDefault="004B42D8" w:rsidP="004B42D8">
          <w:pPr>
            <w:pStyle w:val="TtuloTDC"/>
            <w:jc w:val="center"/>
            <w:rPr>
              <w:rFonts w:ascii="Arial" w:hAnsi="Arial" w:cs="Arial"/>
              <w:b/>
              <w:bCs/>
              <w:i/>
              <w:iCs/>
              <w:sz w:val="28"/>
              <w:szCs w:val="28"/>
            </w:rPr>
          </w:pPr>
          <w:r w:rsidRPr="004B42D8">
            <w:rPr>
              <w:rFonts w:ascii="Arial" w:hAnsi="Arial" w:cs="Arial"/>
              <w:b/>
              <w:bCs/>
              <w:i/>
              <w:iCs/>
              <w:color w:val="auto"/>
              <w:sz w:val="28"/>
              <w:szCs w:val="28"/>
              <w:lang w:val="es-ES"/>
            </w:rPr>
            <w:t>ÍNDICE</w:t>
          </w:r>
        </w:p>
        <w:p w14:paraId="65644468" w14:textId="5D768412" w:rsidR="0000109B" w:rsidRDefault="004B42D8">
          <w:pPr>
            <w:pStyle w:val="TDC1"/>
            <w:tabs>
              <w:tab w:val="left" w:pos="660"/>
              <w:tab w:val="right" w:leader="dot" w:pos="9060"/>
            </w:tabs>
            <w:rPr>
              <w:rFonts w:asciiTheme="minorHAnsi" w:eastAsiaTheme="minorEastAsia" w:hAnsiTheme="minorHAnsi" w:cstheme="minorBidi"/>
              <w:b w:val="0"/>
              <w:bCs w:val="0"/>
              <w:caps w:val="0"/>
              <w:noProof/>
              <w:sz w:val="22"/>
              <w:szCs w:val="22"/>
            </w:rPr>
          </w:pPr>
          <w:r>
            <w:fldChar w:fldCharType="begin"/>
          </w:r>
          <w:r>
            <w:instrText xml:space="preserve"> TOC \o "1-3" \h \z \u </w:instrText>
          </w:r>
          <w:r>
            <w:fldChar w:fldCharType="separate"/>
          </w:r>
          <w:hyperlink w:anchor="_Toc107924414" w:history="1">
            <w:r w:rsidR="0000109B" w:rsidRPr="00A12A44">
              <w:rPr>
                <w:rStyle w:val="Hipervnculo"/>
                <w:noProof/>
              </w:rPr>
              <w:t>0.-</w:t>
            </w:r>
            <w:r w:rsidR="0000109B">
              <w:rPr>
                <w:rFonts w:asciiTheme="minorHAnsi" w:eastAsiaTheme="minorEastAsia" w:hAnsiTheme="minorHAnsi" w:cstheme="minorBidi"/>
                <w:b w:val="0"/>
                <w:bCs w:val="0"/>
                <w:caps w:val="0"/>
                <w:noProof/>
                <w:sz w:val="22"/>
                <w:szCs w:val="22"/>
              </w:rPr>
              <w:tab/>
            </w:r>
            <w:r w:rsidR="0000109B" w:rsidRPr="00A12A44">
              <w:rPr>
                <w:rStyle w:val="Hipervnculo"/>
                <w:noProof/>
              </w:rPr>
              <w:t>TRÁMITE Y REVISIONES</w:t>
            </w:r>
            <w:r w:rsidR="0000109B">
              <w:rPr>
                <w:noProof/>
                <w:webHidden/>
              </w:rPr>
              <w:tab/>
            </w:r>
            <w:r w:rsidR="0000109B">
              <w:rPr>
                <w:noProof/>
                <w:webHidden/>
              </w:rPr>
              <w:fldChar w:fldCharType="begin"/>
            </w:r>
            <w:r w:rsidR="0000109B">
              <w:rPr>
                <w:noProof/>
                <w:webHidden/>
              </w:rPr>
              <w:instrText xml:space="preserve"> PAGEREF _Toc107924414 \h </w:instrText>
            </w:r>
            <w:r w:rsidR="0000109B">
              <w:rPr>
                <w:noProof/>
                <w:webHidden/>
              </w:rPr>
            </w:r>
            <w:r w:rsidR="0000109B">
              <w:rPr>
                <w:noProof/>
                <w:webHidden/>
              </w:rPr>
              <w:fldChar w:fldCharType="separate"/>
            </w:r>
            <w:r w:rsidR="0000109B">
              <w:rPr>
                <w:noProof/>
                <w:webHidden/>
              </w:rPr>
              <w:t>4</w:t>
            </w:r>
            <w:r w:rsidR="0000109B">
              <w:rPr>
                <w:noProof/>
                <w:webHidden/>
              </w:rPr>
              <w:fldChar w:fldCharType="end"/>
            </w:r>
          </w:hyperlink>
        </w:p>
        <w:p w14:paraId="52A13980" w14:textId="5D83F8C3" w:rsidR="0000109B" w:rsidRDefault="007B3C18">
          <w:pPr>
            <w:pStyle w:val="TDC2"/>
            <w:rPr>
              <w:rFonts w:asciiTheme="minorHAnsi" w:eastAsiaTheme="minorEastAsia" w:hAnsiTheme="minorHAnsi" w:cstheme="minorBidi"/>
              <w:caps w:val="0"/>
              <w:sz w:val="22"/>
              <w:szCs w:val="22"/>
            </w:rPr>
          </w:pPr>
          <w:hyperlink w:anchor="_Toc107924415" w:history="1">
            <w:r w:rsidR="0000109B" w:rsidRPr="00A12A44">
              <w:rPr>
                <w:rStyle w:val="Hipervnculo"/>
              </w:rPr>
              <w:t>0.1.-</w:t>
            </w:r>
            <w:r w:rsidR="0000109B">
              <w:rPr>
                <w:rFonts w:asciiTheme="minorHAnsi" w:eastAsiaTheme="minorEastAsia" w:hAnsiTheme="minorHAnsi" w:cstheme="minorBidi"/>
                <w:caps w:val="0"/>
                <w:sz w:val="22"/>
                <w:szCs w:val="22"/>
              </w:rPr>
              <w:tab/>
            </w:r>
            <w:r w:rsidR="0000109B" w:rsidRPr="00A12A44">
              <w:rPr>
                <w:rStyle w:val="Hipervnculo"/>
              </w:rPr>
              <w:t>TRÁMITE</w:t>
            </w:r>
            <w:r w:rsidR="0000109B">
              <w:rPr>
                <w:webHidden/>
              </w:rPr>
              <w:tab/>
            </w:r>
            <w:r w:rsidR="0000109B">
              <w:rPr>
                <w:webHidden/>
              </w:rPr>
              <w:fldChar w:fldCharType="begin"/>
            </w:r>
            <w:r w:rsidR="0000109B">
              <w:rPr>
                <w:webHidden/>
              </w:rPr>
              <w:instrText xml:space="preserve"> PAGEREF _Toc107924415 \h </w:instrText>
            </w:r>
            <w:r w:rsidR="0000109B">
              <w:rPr>
                <w:webHidden/>
              </w:rPr>
            </w:r>
            <w:r w:rsidR="0000109B">
              <w:rPr>
                <w:webHidden/>
              </w:rPr>
              <w:fldChar w:fldCharType="separate"/>
            </w:r>
            <w:r w:rsidR="0000109B">
              <w:rPr>
                <w:webHidden/>
              </w:rPr>
              <w:t>4</w:t>
            </w:r>
            <w:r w:rsidR="0000109B">
              <w:rPr>
                <w:webHidden/>
              </w:rPr>
              <w:fldChar w:fldCharType="end"/>
            </w:r>
          </w:hyperlink>
        </w:p>
        <w:p w14:paraId="0E27B6AC" w14:textId="323D3973" w:rsidR="0000109B" w:rsidRDefault="007B3C18">
          <w:pPr>
            <w:pStyle w:val="TDC2"/>
            <w:rPr>
              <w:rFonts w:asciiTheme="minorHAnsi" w:eastAsiaTheme="minorEastAsia" w:hAnsiTheme="minorHAnsi" w:cstheme="minorBidi"/>
              <w:caps w:val="0"/>
              <w:sz w:val="22"/>
              <w:szCs w:val="22"/>
            </w:rPr>
          </w:pPr>
          <w:hyperlink w:anchor="_Toc107924416" w:history="1">
            <w:r w:rsidR="0000109B" w:rsidRPr="00A12A44">
              <w:rPr>
                <w:rStyle w:val="Hipervnculo"/>
              </w:rPr>
              <w:t>0.2.-</w:t>
            </w:r>
            <w:r w:rsidR="0000109B">
              <w:rPr>
                <w:rFonts w:asciiTheme="minorHAnsi" w:eastAsiaTheme="minorEastAsia" w:hAnsiTheme="minorHAnsi" w:cstheme="minorBidi"/>
                <w:caps w:val="0"/>
                <w:sz w:val="22"/>
                <w:szCs w:val="22"/>
              </w:rPr>
              <w:tab/>
            </w:r>
            <w:r w:rsidR="0000109B" w:rsidRPr="00A12A44">
              <w:rPr>
                <w:rStyle w:val="Hipervnculo"/>
              </w:rPr>
              <w:t>REVISIONES</w:t>
            </w:r>
            <w:r w:rsidR="0000109B">
              <w:rPr>
                <w:webHidden/>
              </w:rPr>
              <w:tab/>
            </w:r>
            <w:r w:rsidR="0000109B">
              <w:rPr>
                <w:webHidden/>
              </w:rPr>
              <w:fldChar w:fldCharType="begin"/>
            </w:r>
            <w:r w:rsidR="0000109B">
              <w:rPr>
                <w:webHidden/>
              </w:rPr>
              <w:instrText xml:space="preserve"> PAGEREF _Toc107924416 \h </w:instrText>
            </w:r>
            <w:r w:rsidR="0000109B">
              <w:rPr>
                <w:webHidden/>
              </w:rPr>
            </w:r>
            <w:r w:rsidR="0000109B">
              <w:rPr>
                <w:webHidden/>
              </w:rPr>
              <w:fldChar w:fldCharType="separate"/>
            </w:r>
            <w:r w:rsidR="0000109B">
              <w:rPr>
                <w:webHidden/>
              </w:rPr>
              <w:t>4</w:t>
            </w:r>
            <w:r w:rsidR="0000109B">
              <w:rPr>
                <w:webHidden/>
              </w:rPr>
              <w:fldChar w:fldCharType="end"/>
            </w:r>
          </w:hyperlink>
        </w:p>
        <w:p w14:paraId="2497AFCA" w14:textId="0AD59125" w:rsidR="0000109B" w:rsidRDefault="007B3C18">
          <w:pPr>
            <w:pStyle w:val="TDC1"/>
            <w:tabs>
              <w:tab w:val="left" w:pos="660"/>
              <w:tab w:val="right" w:leader="dot" w:pos="9060"/>
            </w:tabs>
            <w:rPr>
              <w:rFonts w:asciiTheme="minorHAnsi" w:eastAsiaTheme="minorEastAsia" w:hAnsiTheme="minorHAnsi" w:cstheme="minorBidi"/>
              <w:b w:val="0"/>
              <w:bCs w:val="0"/>
              <w:caps w:val="0"/>
              <w:noProof/>
              <w:sz w:val="22"/>
              <w:szCs w:val="22"/>
            </w:rPr>
          </w:pPr>
          <w:hyperlink w:anchor="_Toc107924417" w:history="1">
            <w:r w:rsidR="0000109B" w:rsidRPr="00A12A44">
              <w:rPr>
                <w:rStyle w:val="Hipervnculo"/>
                <w:noProof/>
              </w:rPr>
              <w:t>1.-</w:t>
            </w:r>
            <w:r w:rsidR="0000109B">
              <w:rPr>
                <w:rFonts w:asciiTheme="minorHAnsi" w:eastAsiaTheme="minorEastAsia" w:hAnsiTheme="minorHAnsi" w:cstheme="minorBidi"/>
                <w:b w:val="0"/>
                <w:bCs w:val="0"/>
                <w:caps w:val="0"/>
                <w:noProof/>
                <w:sz w:val="22"/>
                <w:szCs w:val="22"/>
              </w:rPr>
              <w:tab/>
            </w:r>
            <w:r w:rsidR="0000109B" w:rsidRPr="00A12A44">
              <w:rPr>
                <w:rStyle w:val="Hipervnculo"/>
                <w:noProof/>
              </w:rPr>
              <w:t>OBJETO Y CAMPO DE APLICACIÓN</w:t>
            </w:r>
            <w:r w:rsidR="0000109B">
              <w:rPr>
                <w:noProof/>
                <w:webHidden/>
              </w:rPr>
              <w:tab/>
            </w:r>
            <w:r w:rsidR="0000109B">
              <w:rPr>
                <w:noProof/>
                <w:webHidden/>
              </w:rPr>
              <w:fldChar w:fldCharType="begin"/>
            </w:r>
            <w:r w:rsidR="0000109B">
              <w:rPr>
                <w:noProof/>
                <w:webHidden/>
              </w:rPr>
              <w:instrText xml:space="preserve"> PAGEREF _Toc107924417 \h </w:instrText>
            </w:r>
            <w:r w:rsidR="0000109B">
              <w:rPr>
                <w:noProof/>
                <w:webHidden/>
              </w:rPr>
            </w:r>
            <w:r w:rsidR="0000109B">
              <w:rPr>
                <w:noProof/>
                <w:webHidden/>
              </w:rPr>
              <w:fldChar w:fldCharType="separate"/>
            </w:r>
            <w:r w:rsidR="0000109B">
              <w:rPr>
                <w:noProof/>
                <w:webHidden/>
              </w:rPr>
              <w:t>5</w:t>
            </w:r>
            <w:r w:rsidR="0000109B">
              <w:rPr>
                <w:noProof/>
                <w:webHidden/>
              </w:rPr>
              <w:fldChar w:fldCharType="end"/>
            </w:r>
          </w:hyperlink>
        </w:p>
        <w:p w14:paraId="6A3FA0E9" w14:textId="46A067E5" w:rsidR="0000109B" w:rsidRDefault="007B3C18">
          <w:pPr>
            <w:pStyle w:val="TDC2"/>
            <w:rPr>
              <w:rFonts w:asciiTheme="minorHAnsi" w:eastAsiaTheme="minorEastAsia" w:hAnsiTheme="minorHAnsi" w:cstheme="minorBidi"/>
              <w:caps w:val="0"/>
              <w:sz w:val="22"/>
              <w:szCs w:val="22"/>
            </w:rPr>
          </w:pPr>
          <w:hyperlink w:anchor="_Toc107924418" w:history="1">
            <w:r w:rsidR="0000109B" w:rsidRPr="00A12A44">
              <w:rPr>
                <w:rStyle w:val="Hipervnculo"/>
              </w:rPr>
              <w:t>1.1.-</w:t>
            </w:r>
            <w:r w:rsidR="0000109B">
              <w:rPr>
                <w:rFonts w:asciiTheme="minorHAnsi" w:eastAsiaTheme="minorEastAsia" w:hAnsiTheme="minorHAnsi" w:cstheme="minorBidi"/>
                <w:caps w:val="0"/>
                <w:sz w:val="22"/>
                <w:szCs w:val="22"/>
              </w:rPr>
              <w:tab/>
            </w:r>
            <w:r w:rsidR="0000109B" w:rsidRPr="00A12A44">
              <w:rPr>
                <w:rStyle w:val="Hipervnculo"/>
              </w:rPr>
              <w:t>VIGENCIA</w:t>
            </w:r>
            <w:r w:rsidR="0000109B">
              <w:rPr>
                <w:webHidden/>
              </w:rPr>
              <w:tab/>
            </w:r>
            <w:r w:rsidR="0000109B">
              <w:rPr>
                <w:webHidden/>
              </w:rPr>
              <w:fldChar w:fldCharType="begin"/>
            </w:r>
            <w:r w:rsidR="0000109B">
              <w:rPr>
                <w:webHidden/>
              </w:rPr>
              <w:instrText xml:space="preserve"> PAGEREF _Toc107924418 \h </w:instrText>
            </w:r>
            <w:r w:rsidR="0000109B">
              <w:rPr>
                <w:webHidden/>
              </w:rPr>
            </w:r>
            <w:r w:rsidR="0000109B">
              <w:rPr>
                <w:webHidden/>
              </w:rPr>
              <w:fldChar w:fldCharType="separate"/>
            </w:r>
            <w:r w:rsidR="0000109B">
              <w:rPr>
                <w:webHidden/>
              </w:rPr>
              <w:t>5</w:t>
            </w:r>
            <w:r w:rsidR="0000109B">
              <w:rPr>
                <w:webHidden/>
              </w:rPr>
              <w:fldChar w:fldCharType="end"/>
            </w:r>
          </w:hyperlink>
        </w:p>
        <w:p w14:paraId="260D0441" w14:textId="453BDDD9" w:rsidR="0000109B" w:rsidRDefault="007B3C18">
          <w:pPr>
            <w:pStyle w:val="TDC2"/>
            <w:rPr>
              <w:rFonts w:asciiTheme="minorHAnsi" w:eastAsiaTheme="minorEastAsia" w:hAnsiTheme="minorHAnsi" w:cstheme="minorBidi"/>
              <w:caps w:val="0"/>
              <w:sz w:val="22"/>
              <w:szCs w:val="22"/>
            </w:rPr>
          </w:pPr>
          <w:hyperlink w:anchor="_Toc107924419" w:history="1">
            <w:r w:rsidR="0000109B" w:rsidRPr="00A12A44">
              <w:rPr>
                <w:rStyle w:val="Hipervnculo"/>
              </w:rPr>
              <w:t>1.2.-</w:t>
            </w:r>
            <w:r w:rsidR="0000109B">
              <w:rPr>
                <w:rFonts w:asciiTheme="minorHAnsi" w:eastAsiaTheme="minorEastAsia" w:hAnsiTheme="minorHAnsi" w:cstheme="minorBidi"/>
                <w:caps w:val="0"/>
                <w:sz w:val="22"/>
                <w:szCs w:val="22"/>
              </w:rPr>
              <w:tab/>
            </w:r>
            <w:r w:rsidR="0000109B" w:rsidRPr="00A12A44">
              <w:rPr>
                <w:rStyle w:val="Hipervnculo"/>
              </w:rPr>
              <w:t>INVOLUCRADAS/OS Y PARTES INTERESADAS</w:t>
            </w:r>
            <w:r w:rsidR="0000109B">
              <w:rPr>
                <w:webHidden/>
              </w:rPr>
              <w:tab/>
            </w:r>
            <w:r w:rsidR="0000109B">
              <w:rPr>
                <w:webHidden/>
              </w:rPr>
              <w:fldChar w:fldCharType="begin"/>
            </w:r>
            <w:r w:rsidR="0000109B">
              <w:rPr>
                <w:webHidden/>
              </w:rPr>
              <w:instrText xml:space="preserve"> PAGEREF _Toc107924419 \h </w:instrText>
            </w:r>
            <w:r w:rsidR="0000109B">
              <w:rPr>
                <w:webHidden/>
              </w:rPr>
            </w:r>
            <w:r w:rsidR="0000109B">
              <w:rPr>
                <w:webHidden/>
              </w:rPr>
              <w:fldChar w:fldCharType="separate"/>
            </w:r>
            <w:r w:rsidR="0000109B">
              <w:rPr>
                <w:webHidden/>
              </w:rPr>
              <w:t>5</w:t>
            </w:r>
            <w:r w:rsidR="0000109B">
              <w:rPr>
                <w:webHidden/>
              </w:rPr>
              <w:fldChar w:fldCharType="end"/>
            </w:r>
          </w:hyperlink>
        </w:p>
        <w:p w14:paraId="5C6903E2" w14:textId="3FE0002C" w:rsidR="0000109B" w:rsidRDefault="007B3C18">
          <w:pPr>
            <w:pStyle w:val="TDC1"/>
            <w:tabs>
              <w:tab w:val="left" w:pos="660"/>
              <w:tab w:val="right" w:leader="dot" w:pos="9060"/>
            </w:tabs>
            <w:rPr>
              <w:rFonts w:asciiTheme="minorHAnsi" w:eastAsiaTheme="minorEastAsia" w:hAnsiTheme="minorHAnsi" w:cstheme="minorBidi"/>
              <w:b w:val="0"/>
              <w:bCs w:val="0"/>
              <w:caps w:val="0"/>
              <w:noProof/>
              <w:sz w:val="22"/>
              <w:szCs w:val="22"/>
            </w:rPr>
          </w:pPr>
          <w:hyperlink w:anchor="_Toc107924420" w:history="1">
            <w:r w:rsidR="0000109B" w:rsidRPr="00A12A44">
              <w:rPr>
                <w:rStyle w:val="Hipervnculo"/>
                <w:noProof/>
              </w:rPr>
              <w:t>2.-</w:t>
            </w:r>
            <w:r w:rsidR="0000109B">
              <w:rPr>
                <w:rFonts w:asciiTheme="minorHAnsi" w:eastAsiaTheme="minorEastAsia" w:hAnsiTheme="minorHAnsi" w:cstheme="minorBidi"/>
                <w:b w:val="0"/>
                <w:bCs w:val="0"/>
                <w:caps w:val="0"/>
                <w:noProof/>
                <w:sz w:val="22"/>
                <w:szCs w:val="22"/>
              </w:rPr>
              <w:tab/>
            </w:r>
            <w:r w:rsidR="0000109B" w:rsidRPr="00A12A44">
              <w:rPr>
                <w:rStyle w:val="Hipervnculo"/>
                <w:noProof/>
              </w:rPr>
              <w:t>REFERENCIAS NORMATIVAS</w:t>
            </w:r>
            <w:r w:rsidR="0000109B">
              <w:rPr>
                <w:noProof/>
                <w:webHidden/>
              </w:rPr>
              <w:tab/>
            </w:r>
            <w:r w:rsidR="0000109B">
              <w:rPr>
                <w:noProof/>
                <w:webHidden/>
              </w:rPr>
              <w:fldChar w:fldCharType="begin"/>
            </w:r>
            <w:r w:rsidR="0000109B">
              <w:rPr>
                <w:noProof/>
                <w:webHidden/>
              </w:rPr>
              <w:instrText xml:space="preserve"> PAGEREF _Toc107924420 \h </w:instrText>
            </w:r>
            <w:r w:rsidR="0000109B">
              <w:rPr>
                <w:noProof/>
                <w:webHidden/>
              </w:rPr>
            </w:r>
            <w:r w:rsidR="0000109B">
              <w:rPr>
                <w:noProof/>
                <w:webHidden/>
              </w:rPr>
              <w:fldChar w:fldCharType="separate"/>
            </w:r>
            <w:r w:rsidR="0000109B">
              <w:rPr>
                <w:noProof/>
                <w:webHidden/>
              </w:rPr>
              <w:t>5</w:t>
            </w:r>
            <w:r w:rsidR="0000109B">
              <w:rPr>
                <w:noProof/>
                <w:webHidden/>
              </w:rPr>
              <w:fldChar w:fldCharType="end"/>
            </w:r>
          </w:hyperlink>
        </w:p>
        <w:p w14:paraId="43C6DFE0" w14:textId="55D7AF4A" w:rsidR="0000109B" w:rsidRDefault="007B3C18">
          <w:pPr>
            <w:pStyle w:val="TDC1"/>
            <w:tabs>
              <w:tab w:val="left" w:pos="660"/>
              <w:tab w:val="right" w:leader="dot" w:pos="9060"/>
            </w:tabs>
            <w:rPr>
              <w:rFonts w:asciiTheme="minorHAnsi" w:eastAsiaTheme="minorEastAsia" w:hAnsiTheme="minorHAnsi" w:cstheme="minorBidi"/>
              <w:b w:val="0"/>
              <w:bCs w:val="0"/>
              <w:caps w:val="0"/>
              <w:noProof/>
              <w:sz w:val="22"/>
              <w:szCs w:val="22"/>
            </w:rPr>
          </w:pPr>
          <w:hyperlink w:anchor="_Toc107924421" w:history="1">
            <w:r w:rsidR="0000109B" w:rsidRPr="00A12A44">
              <w:rPr>
                <w:rStyle w:val="Hipervnculo"/>
                <w:noProof/>
              </w:rPr>
              <w:t>3.-</w:t>
            </w:r>
            <w:r w:rsidR="0000109B">
              <w:rPr>
                <w:rFonts w:asciiTheme="minorHAnsi" w:eastAsiaTheme="minorEastAsia" w:hAnsiTheme="minorHAnsi" w:cstheme="minorBidi"/>
                <w:b w:val="0"/>
                <w:bCs w:val="0"/>
                <w:caps w:val="0"/>
                <w:noProof/>
                <w:sz w:val="22"/>
                <w:szCs w:val="22"/>
              </w:rPr>
              <w:tab/>
            </w:r>
            <w:r w:rsidR="0000109B" w:rsidRPr="00A12A44">
              <w:rPr>
                <w:rStyle w:val="Hipervnculo"/>
                <w:noProof/>
              </w:rPr>
              <w:t>DEFINICIONES / ABREVIATURAS / símbolos</w:t>
            </w:r>
            <w:r w:rsidR="0000109B">
              <w:rPr>
                <w:noProof/>
                <w:webHidden/>
              </w:rPr>
              <w:tab/>
            </w:r>
            <w:r w:rsidR="0000109B">
              <w:rPr>
                <w:noProof/>
                <w:webHidden/>
              </w:rPr>
              <w:fldChar w:fldCharType="begin"/>
            </w:r>
            <w:r w:rsidR="0000109B">
              <w:rPr>
                <w:noProof/>
                <w:webHidden/>
              </w:rPr>
              <w:instrText xml:space="preserve"> PAGEREF _Toc107924421 \h </w:instrText>
            </w:r>
            <w:r w:rsidR="0000109B">
              <w:rPr>
                <w:noProof/>
                <w:webHidden/>
              </w:rPr>
            </w:r>
            <w:r w:rsidR="0000109B">
              <w:rPr>
                <w:noProof/>
                <w:webHidden/>
              </w:rPr>
              <w:fldChar w:fldCharType="separate"/>
            </w:r>
            <w:r w:rsidR="0000109B">
              <w:rPr>
                <w:noProof/>
                <w:webHidden/>
              </w:rPr>
              <w:t>6</w:t>
            </w:r>
            <w:r w:rsidR="0000109B">
              <w:rPr>
                <w:noProof/>
                <w:webHidden/>
              </w:rPr>
              <w:fldChar w:fldCharType="end"/>
            </w:r>
          </w:hyperlink>
        </w:p>
        <w:p w14:paraId="3F8767FF" w14:textId="6E6D8E03" w:rsidR="0000109B" w:rsidRDefault="007B3C18">
          <w:pPr>
            <w:pStyle w:val="TDC2"/>
            <w:rPr>
              <w:rFonts w:asciiTheme="minorHAnsi" w:eastAsiaTheme="minorEastAsia" w:hAnsiTheme="minorHAnsi" w:cstheme="minorBidi"/>
              <w:caps w:val="0"/>
              <w:sz w:val="22"/>
              <w:szCs w:val="22"/>
            </w:rPr>
          </w:pPr>
          <w:hyperlink w:anchor="_Toc107924422" w:history="1">
            <w:r w:rsidR="0000109B" w:rsidRPr="00A12A44">
              <w:rPr>
                <w:rStyle w:val="Hipervnculo"/>
              </w:rPr>
              <w:t>3.1.-</w:t>
            </w:r>
            <w:r w:rsidR="0000109B">
              <w:rPr>
                <w:rFonts w:asciiTheme="minorHAnsi" w:eastAsiaTheme="minorEastAsia" w:hAnsiTheme="minorHAnsi" w:cstheme="minorBidi"/>
                <w:caps w:val="0"/>
                <w:sz w:val="22"/>
                <w:szCs w:val="22"/>
              </w:rPr>
              <w:tab/>
            </w:r>
            <w:r w:rsidR="0000109B" w:rsidRPr="00A12A44">
              <w:rPr>
                <w:rStyle w:val="Hipervnculo"/>
              </w:rPr>
              <w:t>DEFINICIONES</w:t>
            </w:r>
            <w:r w:rsidR="0000109B">
              <w:rPr>
                <w:webHidden/>
              </w:rPr>
              <w:tab/>
            </w:r>
            <w:r w:rsidR="0000109B">
              <w:rPr>
                <w:webHidden/>
              </w:rPr>
              <w:fldChar w:fldCharType="begin"/>
            </w:r>
            <w:r w:rsidR="0000109B">
              <w:rPr>
                <w:webHidden/>
              </w:rPr>
              <w:instrText xml:space="preserve"> PAGEREF _Toc107924422 \h </w:instrText>
            </w:r>
            <w:r w:rsidR="0000109B">
              <w:rPr>
                <w:webHidden/>
              </w:rPr>
            </w:r>
            <w:r w:rsidR="0000109B">
              <w:rPr>
                <w:webHidden/>
              </w:rPr>
              <w:fldChar w:fldCharType="separate"/>
            </w:r>
            <w:r w:rsidR="0000109B">
              <w:rPr>
                <w:webHidden/>
              </w:rPr>
              <w:t>6</w:t>
            </w:r>
            <w:r w:rsidR="0000109B">
              <w:rPr>
                <w:webHidden/>
              </w:rPr>
              <w:fldChar w:fldCharType="end"/>
            </w:r>
          </w:hyperlink>
        </w:p>
        <w:p w14:paraId="48AD7063" w14:textId="7E2F4DEB" w:rsidR="0000109B" w:rsidRDefault="007B3C18">
          <w:pPr>
            <w:pStyle w:val="TDC2"/>
            <w:rPr>
              <w:rFonts w:asciiTheme="minorHAnsi" w:eastAsiaTheme="minorEastAsia" w:hAnsiTheme="minorHAnsi" w:cstheme="minorBidi"/>
              <w:caps w:val="0"/>
              <w:sz w:val="22"/>
              <w:szCs w:val="22"/>
            </w:rPr>
          </w:pPr>
          <w:hyperlink w:anchor="_Toc107924423" w:history="1">
            <w:r w:rsidR="0000109B" w:rsidRPr="00A12A44">
              <w:rPr>
                <w:rStyle w:val="Hipervnculo"/>
              </w:rPr>
              <w:t>3.2.-</w:t>
            </w:r>
            <w:r w:rsidR="0000109B">
              <w:rPr>
                <w:rFonts w:asciiTheme="minorHAnsi" w:eastAsiaTheme="minorEastAsia" w:hAnsiTheme="minorHAnsi" w:cstheme="minorBidi"/>
                <w:caps w:val="0"/>
                <w:sz w:val="22"/>
                <w:szCs w:val="22"/>
              </w:rPr>
              <w:tab/>
            </w:r>
            <w:r w:rsidR="0000109B" w:rsidRPr="00A12A44">
              <w:rPr>
                <w:rStyle w:val="Hipervnculo"/>
              </w:rPr>
              <w:t>ABREVIATURAS</w:t>
            </w:r>
            <w:r w:rsidR="0000109B">
              <w:rPr>
                <w:webHidden/>
              </w:rPr>
              <w:tab/>
            </w:r>
            <w:r w:rsidR="0000109B">
              <w:rPr>
                <w:webHidden/>
              </w:rPr>
              <w:fldChar w:fldCharType="begin"/>
            </w:r>
            <w:r w:rsidR="0000109B">
              <w:rPr>
                <w:webHidden/>
              </w:rPr>
              <w:instrText xml:space="preserve"> PAGEREF _Toc107924423 \h </w:instrText>
            </w:r>
            <w:r w:rsidR="0000109B">
              <w:rPr>
                <w:webHidden/>
              </w:rPr>
            </w:r>
            <w:r w:rsidR="0000109B">
              <w:rPr>
                <w:webHidden/>
              </w:rPr>
              <w:fldChar w:fldCharType="separate"/>
            </w:r>
            <w:r w:rsidR="0000109B">
              <w:rPr>
                <w:webHidden/>
              </w:rPr>
              <w:t>6</w:t>
            </w:r>
            <w:r w:rsidR="0000109B">
              <w:rPr>
                <w:webHidden/>
              </w:rPr>
              <w:fldChar w:fldCharType="end"/>
            </w:r>
          </w:hyperlink>
        </w:p>
        <w:p w14:paraId="40BD5C22" w14:textId="32CC9D77" w:rsidR="0000109B" w:rsidRDefault="007B3C18">
          <w:pPr>
            <w:pStyle w:val="TDC2"/>
            <w:rPr>
              <w:rFonts w:asciiTheme="minorHAnsi" w:eastAsiaTheme="minorEastAsia" w:hAnsiTheme="minorHAnsi" w:cstheme="minorBidi"/>
              <w:caps w:val="0"/>
              <w:sz w:val="22"/>
              <w:szCs w:val="22"/>
            </w:rPr>
          </w:pPr>
          <w:hyperlink w:anchor="_Toc107924424" w:history="1">
            <w:r w:rsidR="0000109B" w:rsidRPr="00A12A44">
              <w:rPr>
                <w:rStyle w:val="Hipervnculo"/>
              </w:rPr>
              <w:t>3.3.-</w:t>
            </w:r>
            <w:r w:rsidR="0000109B">
              <w:rPr>
                <w:rFonts w:asciiTheme="minorHAnsi" w:eastAsiaTheme="minorEastAsia" w:hAnsiTheme="minorHAnsi" w:cstheme="minorBidi"/>
                <w:caps w:val="0"/>
                <w:sz w:val="22"/>
                <w:szCs w:val="22"/>
              </w:rPr>
              <w:tab/>
            </w:r>
            <w:r w:rsidR="0000109B" w:rsidRPr="00A12A44">
              <w:rPr>
                <w:rStyle w:val="Hipervnculo"/>
              </w:rPr>
              <w:t>símbolos</w:t>
            </w:r>
            <w:r w:rsidR="0000109B">
              <w:rPr>
                <w:webHidden/>
              </w:rPr>
              <w:tab/>
            </w:r>
            <w:r w:rsidR="0000109B">
              <w:rPr>
                <w:webHidden/>
              </w:rPr>
              <w:fldChar w:fldCharType="begin"/>
            </w:r>
            <w:r w:rsidR="0000109B">
              <w:rPr>
                <w:webHidden/>
              </w:rPr>
              <w:instrText xml:space="preserve"> PAGEREF _Toc107924424 \h </w:instrText>
            </w:r>
            <w:r w:rsidR="0000109B">
              <w:rPr>
                <w:webHidden/>
              </w:rPr>
            </w:r>
            <w:r w:rsidR="0000109B">
              <w:rPr>
                <w:webHidden/>
              </w:rPr>
              <w:fldChar w:fldCharType="separate"/>
            </w:r>
            <w:r w:rsidR="0000109B">
              <w:rPr>
                <w:webHidden/>
              </w:rPr>
              <w:t>6</w:t>
            </w:r>
            <w:r w:rsidR="0000109B">
              <w:rPr>
                <w:webHidden/>
              </w:rPr>
              <w:fldChar w:fldCharType="end"/>
            </w:r>
          </w:hyperlink>
        </w:p>
        <w:p w14:paraId="3B8459D8" w14:textId="2F9E23A0" w:rsidR="0000109B" w:rsidRDefault="007B3C18">
          <w:pPr>
            <w:pStyle w:val="TDC1"/>
            <w:tabs>
              <w:tab w:val="left" w:pos="660"/>
              <w:tab w:val="right" w:leader="dot" w:pos="9060"/>
            </w:tabs>
            <w:rPr>
              <w:rFonts w:asciiTheme="minorHAnsi" w:eastAsiaTheme="minorEastAsia" w:hAnsiTheme="minorHAnsi" w:cstheme="minorBidi"/>
              <w:b w:val="0"/>
              <w:bCs w:val="0"/>
              <w:caps w:val="0"/>
              <w:noProof/>
              <w:sz w:val="22"/>
              <w:szCs w:val="22"/>
            </w:rPr>
          </w:pPr>
          <w:hyperlink w:anchor="_Toc107924425" w:history="1">
            <w:r w:rsidR="0000109B" w:rsidRPr="00A12A44">
              <w:rPr>
                <w:rStyle w:val="Hipervnculo"/>
                <w:noProof/>
              </w:rPr>
              <w:t>4.-</w:t>
            </w:r>
            <w:r w:rsidR="0000109B">
              <w:rPr>
                <w:rFonts w:asciiTheme="minorHAnsi" w:eastAsiaTheme="minorEastAsia" w:hAnsiTheme="minorHAnsi" w:cstheme="minorBidi"/>
                <w:b w:val="0"/>
                <w:bCs w:val="0"/>
                <w:caps w:val="0"/>
                <w:noProof/>
                <w:sz w:val="22"/>
                <w:szCs w:val="22"/>
              </w:rPr>
              <w:tab/>
            </w:r>
            <w:r w:rsidR="0000109B" w:rsidRPr="00A12A44">
              <w:rPr>
                <w:rStyle w:val="Hipervnculo"/>
                <w:noProof/>
              </w:rPr>
              <w:t>desarrollo</w:t>
            </w:r>
            <w:r w:rsidR="0000109B">
              <w:rPr>
                <w:noProof/>
                <w:webHidden/>
              </w:rPr>
              <w:tab/>
            </w:r>
            <w:r w:rsidR="0000109B">
              <w:rPr>
                <w:noProof/>
                <w:webHidden/>
              </w:rPr>
              <w:fldChar w:fldCharType="begin"/>
            </w:r>
            <w:r w:rsidR="0000109B">
              <w:rPr>
                <w:noProof/>
                <w:webHidden/>
              </w:rPr>
              <w:instrText xml:space="preserve"> PAGEREF _Toc107924425 \h </w:instrText>
            </w:r>
            <w:r w:rsidR="0000109B">
              <w:rPr>
                <w:noProof/>
                <w:webHidden/>
              </w:rPr>
            </w:r>
            <w:r w:rsidR="0000109B">
              <w:rPr>
                <w:noProof/>
                <w:webHidden/>
              </w:rPr>
              <w:fldChar w:fldCharType="separate"/>
            </w:r>
            <w:r w:rsidR="0000109B">
              <w:rPr>
                <w:noProof/>
                <w:webHidden/>
              </w:rPr>
              <w:t>6</w:t>
            </w:r>
            <w:r w:rsidR="0000109B">
              <w:rPr>
                <w:noProof/>
                <w:webHidden/>
              </w:rPr>
              <w:fldChar w:fldCharType="end"/>
            </w:r>
          </w:hyperlink>
        </w:p>
        <w:p w14:paraId="5F7796F9" w14:textId="3D9362EE" w:rsidR="0000109B" w:rsidRDefault="007B3C18">
          <w:pPr>
            <w:pStyle w:val="TDC2"/>
            <w:rPr>
              <w:rFonts w:asciiTheme="minorHAnsi" w:eastAsiaTheme="minorEastAsia" w:hAnsiTheme="minorHAnsi" w:cstheme="minorBidi"/>
              <w:caps w:val="0"/>
              <w:sz w:val="22"/>
              <w:szCs w:val="22"/>
            </w:rPr>
          </w:pPr>
          <w:hyperlink w:anchor="_Toc107924426" w:history="1">
            <w:r w:rsidR="0000109B" w:rsidRPr="00A12A44">
              <w:rPr>
                <w:rStyle w:val="Hipervnculo"/>
              </w:rPr>
              <w:t>4.1.-</w:t>
            </w:r>
            <w:r w:rsidR="0000109B">
              <w:rPr>
                <w:rFonts w:asciiTheme="minorHAnsi" w:eastAsiaTheme="minorEastAsia" w:hAnsiTheme="minorHAnsi" w:cstheme="minorBidi"/>
                <w:caps w:val="0"/>
                <w:sz w:val="22"/>
                <w:szCs w:val="22"/>
              </w:rPr>
              <w:tab/>
            </w:r>
            <w:r w:rsidR="0000109B" w:rsidRPr="00A12A44">
              <w:rPr>
                <w:rStyle w:val="Hipervnculo"/>
              </w:rPr>
              <w:t>requisitos de seguridad</w:t>
            </w:r>
            <w:r w:rsidR="0000109B">
              <w:rPr>
                <w:webHidden/>
              </w:rPr>
              <w:tab/>
            </w:r>
            <w:r w:rsidR="0000109B">
              <w:rPr>
                <w:webHidden/>
              </w:rPr>
              <w:fldChar w:fldCharType="begin"/>
            </w:r>
            <w:r w:rsidR="0000109B">
              <w:rPr>
                <w:webHidden/>
              </w:rPr>
              <w:instrText xml:space="preserve"> PAGEREF _Toc107924426 \h </w:instrText>
            </w:r>
            <w:r w:rsidR="0000109B">
              <w:rPr>
                <w:webHidden/>
              </w:rPr>
            </w:r>
            <w:r w:rsidR="0000109B">
              <w:rPr>
                <w:webHidden/>
              </w:rPr>
              <w:fldChar w:fldCharType="separate"/>
            </w:r>
            <w:r w:rsidR="0000109B">
              <w:rPr>
                <w:webHidden/>
              </w:rPr>
              <w:t>6</w:t>
            </w:r>
            <w:r w:rsidR="0000109B">
              <w:rPr>
                <w:webHidden/>
              </w:rPr>
              <w:fldChar w:fldCharType="end"/>
            </w:r>
          </w:hyperlink>
        </w:p>
        <w:p w14:paraId="09E7B0B1" w14:textId="63CF94C0" w:rsidR="0000109B" w:rsidRDefault="007B3C18">
          <w:pPr>
            <w:pStyle w:val="TDC2"/>
            <w:rPr>
              <w:rFonts w:asciiTheme="minorHAnsi" w:eastAsiaTheme="minorEastAsia" w:hAnsiTheme="minorHAnsi" w:cstheme="minorBidi"/>
              <w:caps w:val="0"/>
              <w:sz w:val="22"/>
              <w:szCs w:val="22"/>
            </w:rPr>
          </w:pPr>
          <w:hyperlink w:anchor="_Toc107924427" w:history="1">
            <w:r w:rsidR="0000109B" w:rsidRPr="00A12A44">
              <w:rPr>
                <w:rStyle w:val="Hipervnculo"/>
              </w:rPr>
              <w:t>4.2.-</w:t>
            </w:r>
            <w:r w:rsidR="0000109B">
              <w:rPr>
                <w:rFonts w:asciiTheme="minorHAnsi" w:eastAsiaTheme="minorEastAsia" w:hAnsiTheme="minorHAnsi" w:cstheme="minorBidi"/>
                <w:caps w:val="0"/>
                <w:sz w:val="22"/>
                <w:szCs w:val="22"/>
              </w:rPr>
              <w:tab/>
            </w:r>
            <w:r w:rsidR="0000109B" w:rsidRPr="00A12A44">
              <w:rPr>
                <w:rStyle w:val="Hipervnculo"/>
              </w:rPr>
              <w:t>equipos, herramientas e instrumentos</w:t>
            </w:r>
            <w:r w:rsidR="0000109B">
              <w:rPr>
                <w:webHidden/>
              </w:rPr>
              <w:tab/>
            </w:r>
            <w:r w:rsidR="0000109B">
              <w:rPr>
                <w:webHidden/>
              </w:rPr>
              <w:fldChar w:fldCharType="begin"/>
            </w:r>
            <w:r w:rsidR="0000109B">
              <w:rPr>
                <w:webHidden/>
              </w:rPr>
              <w:instrText xml:space="preserve"> PAGEREF _Toc107924427 \h </w:instrText>
            </w:r>
            <w:r w:rsidR="0000109B">
              <w:rPr>
                <w:webHidden/>
              </w:rPr>
            </w:r>
            <w:r w:rsidR="0000109B">
              <w:rPr>
                <w:webHidden/>
              </w:rPr>
              <w:fldChar w:fldCharType="separate"/>
            </w:r>
            <w:r w:rsidR="0000109B">
              <w:rPr>
                <w:webHidden/>
              </w:rPr>
              <w:t>7</w:t>
            </w:r>
            <w:r w:rsidR="0000109B">
              <w:rPr>
                <w:webHidden/>
              </w:rPr>
              <w:fldChar w:fldCharType="end"/>
            </w:r>
          </w:hyperlink>
        </w:p>
        <w:p w14:paraId="18722ECD" w14:textId="0DE8D063" w:rsidR="0000109B" w:rsidRDefault="007B3C18">
          <w:pPr>
            <w:pStyle w:val="TDC3"/>
            <w:rPr>
              <w:rFonts w:asciiTheme="minorHAnsi" w:eastAsiaTheme="minorEastAsia" w:hAnsiTheme="minorHAnsi" w:cstheme="minorBidi"/>
              <w:i w:val="0"/>
              <w:iCs w:val="0"/>
              <w:caps w:val="0"/>
              <w:sz w:val="22"/>
              <w:szCs w:val="22"/>
            </w:rPr>
          </w:pPr>
          <w:hyperlink w:anchor="_Toc107924428" w:history="1">
            <w:r w:rsidR="0000109B" w:rsidRPr="00A12A44">
              <w:rPr>
                <w:rStyle w:val="Hipervnculo"/>
              </w:rPr>
              <w:t>4.2.1.- Equipos personales</w:t>
            </w:r>
            <w:r w:rsidR="0000109B">
              <w:rPr>
                <w:webHidden/>
              </w:rPr>
              <w:tab/>
            </w:r>
            <w:r w:rsidR="0000109B">
              <w:rPr>
                <w:webHidden/>
              </w:rPr>
              <w:fldChar w:fldCharType="begin"/>
            </w:r>
            <w:r w:rsidR="0000109B">
              <w:rPr>
                <w:webHidden/>
              </w:rPr>
              <w:instrText xml:space="preserve"> PAGEREF _Toc107924428 \h </w:instrText>
            </w:r>
            <w:r w:rsidR="0000109B">
              <w:rPr>
                <w:webHidden/>
              </w:rPr>
            </w:r>
            <w:r w:rsidR="0000109B">
              <w:rPr>
                <w:webHidden/>
              </w:rPr>
              <w:fldChar w:fldCharType="separate"/>
            </w:r>
            <w:r w:rsidR="0000109B">
              <w:rPr>
                <w:webHidden/>
              </w:rPr>
              <w:t>7</w:t>
            </w:r>
            <w:r w:rsidR="0000109B">
              <w:rPr>
                <w:webHidden/>
              </w:rPr>
              <w:fldChar w:fldCharType="end"/>
            </w:r>
          </w:hyperlink>
        </w:p>
        <w:p w14:paraId="6F7A204C" w14:textId="3ACB35F3" w:rsidR="0000109B" w:rsidRDefault="007B3C18">
          <w:pPr>
            <w:pStyle w:val="TDC3"/>
            <w:rPr>
              <w:rFonts w:asciiTheme="minorHAnsi" w:eastAsiaTheme="minorEastAsia" w:hAnsiTheme="minorHAnsi" w:cstheme="minorBidi"/>
              <w:i w:val="0"/>
              <w:iCs w:val="0"/>
              <w:caps w:val="0"/>
              <w:sz w:val="22"/>
              <w:szCs w:val="22"/>
            </w:rPr>
          </w:pPr>
          <w:hyperlink w:anchor="_Toc107924429" w:history="1">
            <w:r w:rsidR="0000109B" w:rsidRPr="00A12A44">
              <w:rPr>
                <w:rStyle w:val="Hipervnculo"/>
              </w:rPr>
              <w:t>4.2.2.- Equipos y herramientas opcionales según tareA</w:t>
            </w:r>
            <w:r w:rsidR="0000109B">
              <w:rPr>
                <w:webHidden/>
              </w:rPr>
              <w:tab/>
            </w:r>
            <w:r w:rsidR="0000109B">
              <w:rPr>
                <w:webHidden/>
              </w:rPr>
              <w:fldChar w:fldCharType="begin"/>
            </w:r>
            <w:r w:rsidR="0000109B">
              <w:rPr>
                <w:webHidden/>
              </w:rPr>
              <w:instrText xml:space="preserve"> PAGEREF _Toc107924429 \h </w:instrText>
            </w:r>
            <w:r w:rsidR="0000109B">
              <w:rPr>
                <w:webHidden/>
              </w:rPr>
            </w:r>
            <w:r w:rsidR="0000109B">
              <w:rPr>
                <w:webHidden/>
              </w:rPr>
              <w:fldChar w:fldCharType="separate"/>
            </w:r>
            <w:r w:rsidR="0000109B">
              <w:rPr>
                <w:webHidden/>
              </w:rPr>
              <w:t>7</w:t>
            </w:r>
            <w:r w:rsidR="0000109B">
              <w:rPr>
                <w:webHidden/>
              </w:rPr>
              <w:fldChar w:fldCharType="end"/>
            </w:r>
          </w:hyperlink>
        </w:p>
        <w:p w14:paraId="3B35FBCC" w14:textId="5FD2F0C9" w:rsidR="0000109B" w:rsidRDefault="007B3C18">
          <w:pPr>
            <w:pStyle w:val="TDC2"/>
            <w:rPr>
              <w:rFonts w:asciiTheme="minorHAnsi" w:eastAsiaTheme="minorEastAsia" w:hAnsiTheme="minorHAnsi" w:cstheme="minorBidi"/>
              <w:caps w:val="0"/>
              <w:sz w:val="22"/>
              <w:szCs w:val="22"/>
            </w:rPr>
          </w:pPr>
          <w:hyperlink w:anchor="_Toc107924430" w:history="1">
            <w:r w:rsidR="0000109B" w:rsidRPr="00A12A44">
              <w:rPr>
                <w:rStyle w:val="Hipervnculo"/>
              </w:rPr>
              <w:t>4.3.-</w:t>
            </w:r>
            <w:r w:rsidR="0000109B">
              <w:rPr>
                <w:rFonts w:asciiTheme="minorHAnsi" w:eastAsiaTheme="minorEastAsia" w:hAnsiTheme="minorHAnsi" w:cstheme="minorBidi"/>
                <w:caps w:val="0"/>
                <w:sz w:val="22"/>
                <w:szCs w:val="22"/>
              </w:rPr>
              <w:tab/>
            </w:r>
            <w:r w:rsidR="0000109B" w:rsidRPr="00A12A44">
              <w:rPr>
                <w:rStyle w:val="Hipervnculo"/>
              </w:rPr>
              <w:t>Generalidades</w:t>
            </w:r>
            <w:r w:rsidR="0000109B">
              <w:rPr>
                <w:webHidden/>
              </w:rPr>
              <w:tab/>
            </w:r>
            <w:r w:rsidR="0000109B">
              <w:rPr>
                <w:webHidden/>
              </w:rPr>
              <w:fldChar w:fldCharType="begin"/>
            </w:r>
            <w:r w:rsidR="0000109B">
              <w:rPr>
                <w:webHidden/>
              </w:rPr>
              <w:instrText xml:space="preserve"> PAGEREF _Toc107924430 \h </w:instrText>
            </w:r>
            <w:r w:rsidR="0000109B">
              <w:rPr>
                <w:webHidden/>
              </w:rPr>
            </w:r>
            <w:r w:rsidR="0000109B">
              <w:rPr>
                <w:webHidden/>
              </w:rPr>
              <w:fldChar w:fldCharType="separate"/>
            </w:r>
            <w:r w:rsidR="0000109B">
              <w:rPr>
                <w:webHidden/>
              </w:rPr>
              <w:t>8</w:t>
            </w:r>
            <w:r w:rsidR="0000109B">
              <w:rPr>
                <w:webHidden/>
              </w:rPr>
              <w:fldChar w:fldCharType="end"/>
            </w:r>
          </w:hyperlink>
        </w:p>
        <w:p w14:paraId="21098213" w14:textId="0EB573DA" w:rsidR="0000109B" w:rsidRDefault="007B3C18">
          <w:pPr>
            <w:pStyle w:val="TDC2"/>
            <w:rPr>
              <w:rFonts w:asciiTheme="minorHAnsi" w:eastAsiaTheme="minorEastAsia" w:hAnsiTheme="minorHAnsi" w:cstheme="minorBidi"/>
              <w:caps w:val="0"/>
              <w:sz w:val="22"/>
              <w:szCs w:val="22"/>
            </w:rPr>
          </w:pPr>
          <w:hyperlink w:anchor="_Toc107924431" w:history="1">
            <w:r w:rsidR="0000109B" w:rsidRPr="00A12A44">
              <w:rPr>
                <w:rStyle w:val="Hipervnculo"/>
              </w:rPr>
              <w:t>4.4.-</w:t>
            </w:r>
            <w:r w:rsidR="0000109B">
              <w:rPr>
                <w:rFonts w:asciiTheme="minorHAnsi" w:eastAsiaTheme="minorEastAsia" w:hAnsiTheme="minorHAnsi" w:cstheme="minorBidi"/>
                <w:caps w:val="0"/>
                <w:sz w:val="22"/>
                <w:szCs w:val="22"/>
              </w:rPr>
              <w:tab/>
            </w:r>
            <w:r w:rsidR="0000109B" w:rsidRPr="00A12A44">
              <w:rPr>
                <w:rStyle w:val="Hipervnculo"/>
              </w:rPr>
              <w:t>Preparación previa solo para empalmes</w:t>
            </w:r>
            <w:r w:rsidR="0000109B">
              <w:rPr>
                <w:webHidden/>
              </w:rPr>
              <w:tab/>
            </w:r>
            <w:r w:rsidR="0000109B">
              <w:rPr>
                <w:webHidden/>
              </w:rPr>
              <w:fldChar w:fldCharType="begin"/>
            </w:r>
            <w:r w:rsidR="0000109B">
              <w:rPr>
                <w:webHidden/>
              </w:rPr>
              <w:instrText xml:space="preserve"> PAGEREF _Toc107924431 \h </w:instrText>
            </w:r>
            <w:r w:rsidR="0000109B">
              <w:rPr>
                <w:webHidden/>
              </w:rPr>
            </w:r>
            <w:r w:rsidR="0000109B">
              <w:rPr>
                <w:webHidden/>
              </w:rPr>
              <w:fldChar w:fldCharType="separate"/>
            </w:r>
            <w:r w:rsidR="0000109B">
              <w:rPr>
                <w:webHidden/>
              </w:rPr>
              <w:t>8</w:t>
            </w:r>
            <w:r w:rsidR="0000109B">
              <w:rPr>
                <w:webHidden/>
              </w:rPr>
              <w:fldChar w:fldCharType="end"/>
            </w:r>
          </w:hyperlink>
        </w:p>
        <w:p w14:paraId="04CFD8E4" w14:textId="5D95FF90" w:rsidR="0000109B" w:rsidRDefault="007B3C18">
          <w:pPr>
            <w:pStyle w:val="TDC2"/>
            <w:rPr>
              <w:rFonts w:asciiTheme="minorHAnsi" w:eastAsiaTheme="minorEastAsia" w:hAnsiTheme="minorHAnsi" w:cstheme="minorBidi"/>
              <w:caps w:val="0"/>
              <w:sz w:val="22"/>
              <w:szCs w:val="22"/>
            </w:rPr>
          </w:pPr>
          <w:hyperlink w:anchor="_Toc107924432" w:history="1">
            <w:r w:rsidR="0000109B" w:rsidRPr="00A12A44">
              <w:rPr>
                <w:rStyle w:val="Hipervnculo"/>
              </w:rPr>
              <w:t>4.5.-</w:t>
            </w:r>
            <w:r w:rsidR="0000109B">
              <w:rPr>
                <w:rFonts w:asciiTheme="minorHAnsi" w:eastAsiaTheme="minorEastAsia" w:hAnsiTheme="minorHAnsi" w:cstheme="minorBidi"/>
                <w:caps w:val="0"/>
                <w:sz w:val="22"/>
                <w:szCs w:val="22"/>
              </w:rPr>
              <w:tab/>
            </w:r>
            <w:r w:rsidR="0000109B" w:rsidRPr="00A12A44">
              <w:rPr>
                <w:rStyle w:val="Hipervnculo"/>
              </w:rPr>
              <w:t>Remoción de la cubierta exterior del cable</w:t>
            </w:r>
            <w:r w:rsidR="0000109B">
              <w:rPr>
                <w:webHidden/>
              </w:rPr>
              <w:tab/>
            </w:r>
            <w:r w:rsidR="0000109B">
              <w:rPr>
                <w:webHidden/>
              </w:rPr>
              <w:fldChar w:fldCharType="begin"/>
            </w:r>
            <w:r w:rsidR="0000109B">
              <w:rPr>
                <w:webHidden/>
              </w:rPr>
              <w:instrText xml:space="preserve"> PAGEREF _Toc107924432 \h </w:instrText>
            </w:r>
            <w:r w:rsidR="0000109B">
              <w:rPr>
                <w:webHidden/>
              </w:rPr>
            </w:r>
            <w:r w:rsidR="0000109B">
              <w:rPr>
                <w:webHidden/>
              </w:rPr>
              <w:fldChar w:fldCharType="separate"/>
            </w:r>
            <w:r w:rsidR="0000109B">
              <w:rPr>
                <w:webHidden/>
              </w:rPr>
              <w:t>9</w:t>
            </w:r>
            <w:r w:rsidR="0000109B">
              <w:rPr>
                <w:webHidden/>
              </w:rPr>
              <w:fldChar w:fldCharType="end"/>
            </w:r>
          </w:hyperlink>
        </w:p>
        <w:p w14:paraId="34C048F8" w14:textId="1381E15E" w:rsidR="0000109B" w:rsidRDefault="007B3C18">
          <w:pPr>
            <w:pStyle w:val="TDC2"/>
            <w:rPr>
              <w:rFonts w:asciiTheme="minorHAnsi" w:eastAsiaTheme="minorEastAsia" w:hAnsiTheme="minorHAnsi" w:cstheme="minorBidi"/>
              <w:caps w:val="0"/>
              <w:sz w:val="22"/>
              <w:szCs w:val="22"/>
            </w:rPr>
          </w:pPr>
          <w:hyperlink w:anchor="_Toc107924433" w:history="1">
            <w:r w:rsidR="0000109B" w:rsidRPr="00A12A44">
              <w:rPr>
                <w:rStyle w:val="Hipervnculo"/>
              </w:rPr>
              <w:t>4.6.-</w:t>
            </w:r>
            <w:r w:rsidR="0000109B">
              <w:rPr>
                <w:rFonts w:asciiTheme="minorHAnsi" w:eastAsiaTheme="minorEastAsia" w:hAnsiTheme="minorHAnsi" w:cstheme="minorBidi"/>
                <w:caps w:val="0"/>
                <w:sz w:val="22"/>
                <w:szCs w:val="22"/>
              </w:rPr>
              <w:tab/>
            </w:r>
            <w:r w:rsidR="0000109B" w:rsidRPr="00A12A44">
              <w:rPr>
                <w:rStyle w:val="Hipervnculo"/>
              </w:rPr>
              <w:t>Corte de la capa semiconductora del cable</w:t>
            </w:r>
            <w:r w:rsidR="0000109B">
              <w:rPr>
                <w:webHidden/>
              </w:rPr>
              <w:tab/>
            </w:r>
            <w:r w:rsidR="0000109B">
              <w:rPr>
                <w:webHidden/>
              </w:rPr>
              <w:fldChar w:fldCharType="begin"/>
            </w:r>
            <w:r w:rsidR="0000109B">
              <w:rPr>
                <w:webHidden/>
              </w:rPr>
              <w:instrText xml:space="preserve"> PAGEREF _Toc107924433 \h </w:instrText>
            </w:r>
            <w:r w:rsidR="0000109B">
              <w:rPr>
                <w:webHidden/>
              </w:rPr>
            </w:r>
            <w:r w:rsidR="0000109B">
              <w:rPr>
                <w:webHidden/>
              </w:rPr>
              <w:fldChar w:fldCharType="separate"/>
            </w:r>
            <w:r w:rsidR="0000109B">
              <w:rPr>
                <w:webHidden/>
              </w:rPr>
              <w:t>9</w:t>
            </w:r>
            <w:r w:rsidR="0000109B">
              <w:rPr>
                <w:webHidden/>
              </w:rPr>
              <w:fldChar w:fldCharType="end"/>
            </w:r>
          </w:hyperlink>
        </w:p>
        <w:p w14:paraId="4FBC1707" w14:textId="33290E9E" w:rsidR="0000109B" w:rsidRDefault="007B3C18">
          <w:pPr>
            <w:pStyle w:val="TDC2"/>
            <w:rPr>
              <w:rFonts w:asciiTheme="minorHAnsi" w:eastAsiaTheme="minorEastAsia" w:hAnsiTheme="minorHAnsi" w:cstheme="minorBidi"/>
              <w:caps w:val="0"/>
              <w:sz w:val="22"/>
              <w:szCs w:val="22"/>
            </w:rPr>
          </w:pPr>
          <w:hyperlink w:anchor="_Toc107924434" w:history="1">
            <w:r w:rsidR="0000109B" w:rsidRPr="00A12A44">
              <w:rPr>
                <w:rStyle w:val="Hipervnculo"/>
              </w:rPr>
              <w:t>4.7.-</w:t>
            </w:r>
            <w:r w:rsidR="0000109B">
              <w:rPr>
                <w:rFonts w:asciiTheme="minorHAnsi" w:eastAsiaTheme="minorEastAsia" w:hAnsiTheme="minorHAnsi" w:cstheme="minorBidi"/>
                <w:caps w:val="0"/>
                <w:sz w:val="22"/>
                <w:szCs w:val="22"/>
              </w:rPr>
              <w:tab/>
            </w:r>
            <w:r w:rsidR="0000109B" w:rsidRPr="00A12A44">
              <w:rPr>
                <w:rStyle w:val="Hipervnculo"/>
              </w:rPr>
              <w:t>Remoción de la aislación para montaje del conector</w:t>
            </w:r>
            <w:r w:rsidR="0000109B">
              <w:rPr>
                <w:webHidden/>
              </w:rPr>
              <w:tab/>
            </w:r>
            <w:r w:rsidR="0000109B">
              <w:rPr>
                <w:webHidden/>
              </w:rPr>
              <w:fldChar w:fldCharType="begin"/>
            </w:r>
            <w:r w:rsidR="0000109B">
              <w:rPr>
                <w:webHidden/>
              </w:rPr>
              <w:instrText xml:space="preserve"> PAGEREF _Toc107924434 \h </w:instrText>
            </w:r>
            <w:r w:rsidR="0000109B">
              <w:rPr>
                <w:webHidden/>
              </w:rPr>
            </w:r>
            <w:r w:rsidR="0000109B">
              <w:rPr>
                <w:webHidden/>
              </w:rPr>
              <w:fldChar w:fldCharType="separate"/>
            </w:r>
            <w:r w:rsidR="0000109B">
              <w:rPr>
                <w:webHidden/>
              </w:rPr>
              <w:t>10</w:t>
            </w:r>
            <w:r w:rsidR="0000109B">
              <w:rPr>
                <w:webHidden/>
              </w:rPr>
              <w:fldChar w:fldCharType="end"/>
            </w:r>
          </w:hyperlink>
        </w:p>
        <w:p w14:paraId="7DCC4593" w14:textId="0E5057EC" w:rsidR="0000109B" w:rsidRDefault="007B3C18">
          <w:pPr>
            <w:pStyle w:val="TDC2"/>
            <w:rPr>
              <w:rFonts w:asciiTheme="minorHAnsi" w:eastAsiaTheme="minorEastAsia" w:hAnsiTheme="minorHAnsi" w:cstheme="minorBidi"/>
              <w:caps w:val="0"/>
              <w:sz w:val="22"/>
              <w:szCs w:val="22"/>
            </w:rPr>
          </w:pPr>
          <w:hyperlink w:anchor="_Toc107924435" w:history="1">
            <w:r w:rsidR="0000109B" w:rsidRPr="00A12A44">
              <w:rPr>
                <w:rStyle w:val="Hipervnculo"/>
              </w:rPr>
              <w:t>4.8.-</w:t>
            </w:r>
            <w:r w:rsidR="0000109B">
              <w:rPr>
                <w:rFonts w:asciiTheme="minorHAnsi" w:eastAsiaTheme="minorEastAsia" w:hAnsiTheme="minorHAnsi" w:cstheme="minorBidi"/>
                <w:caps w:val="0"/>
                <w:sz w:val="22"/>
                <w:szCs w:val="22"/>
              </w:rPr>
              <w:tab/>
            </w:r>
            <w:r w:rsidR="0000109B" w:rsidRPr="00A12A44">
              <w:rPr>
                <w:rStyle w:val="Hipervnculo"/>
              </w:rPr>
              <w:t>Montaje del conector</w:t>
            </w:r>
            <w:r w:rsidR="0000109B">
              <w:rPr>
                <w:webHidden/>
              </w:rPr>
              <w:tab/>
            </w:r>
            <w:r w:rsidR="0000109B">
              <w:rPr>
                <w:webHidden/>
              </w:rPr>
              <w:fldChar w:fldCharType="begin"/>
            </w:r>
            <w:r w:rsidR="0000109B">
              <w:rPr>
                <w:webHidden/>
              </w:rPr>
              <w:instrText xml:space="preserve"> PAGEREF _Toc107924435 \h </w:instrText>
            </w:r>
            <w:r w:rsidR="0000109B">
              <w:rPr>
                <w:webHidden/>
              </w:rPr>
            </w:r>
            <w:r w:rsidR="0000109B">
              <w:rPr>
                <w:webHidden/>
              </w:rPr>
              <w:fldChar w:fldCharType="separate"/>
            </w:r>
            <w:r w:rsidR="0000109B">
              <w:rPr>
                <w:webHidden/>
              </w:rPr>
              <w:t>11</w:t>
            </w:r>
            <w:r w:rsidR="0000109B">
              <w:rPr>
                <w:webHidden/>
              </w:rPr>
              <w:fldChar w:fldCharType="end"/>
            </w:r>
          </w:hyperlink>
        </w:p>
        <w:p w14:paraId="20961709" w14:textId="4510474C" w:rsidR="0000109B" w:rsidRDefault="007B3C18">
          <w:pPr>
            <w:pStyle w:val="TDC3"/>
            <w:rPr>
              <w:rFonts w:asciiTheme="minorHAnsi" w:eastAsiaTheme="minorEastAsia" w:hAnsiTheme="minorHAnsi" w:cstheme="minorBidi"/>
              <w:i w:val="0"/>
              <w:iCs w:val="0"/>
              <w:caps w:val="0"/>
              <w:sz w:val="22"/>
              <w:szCs w:val="22"/>
            </w:rPr>
          </w:pPr>
          <w:hyperlink w:anchor="_Toc107924436" w:history="1">
            <w:r w:rsidR="0000109B" w:rsidRPr="00A12A44">
              <w:rPr>
                <w:rStyle w:val="Hipervnculo"/>
              </w:rPr>
              <w:t>4.8.1.- Conectores a compresión</w:t>
            </w:r>
            <w:r w:rsidR="0000109B">
              <w:rPr>
                <w:webHidden/>
              </w:rPr>
              <w:tab/>
            </w:r>
            <w:r w:rsidR="0000109B">
              <w:rPr>
                <w:webHidden/>
              </w:rPr>
              <w:fldChar w:fldCharType="begin"/>
            </w:r>
            <w:r w:rsidR="0000109B">
              <w:rPr>
                <w:webHidden/>
              </w:rPr>
              <w:instrText xml:space="preserve"> PAGEREF _Toc107924436 \h </w:instrText>
            </w:r>
            <w:r w:rsidR="0000109B">
              <w:rPr>
                <w:webHidden/>
              </w:rPr>
            </w:r>
            <w:r w:rsidR="0000109B">
              <w:rPr>
                <w:webHidden/>
              </w:rPr>
              <w:fldChar w:fldCharType="separate"/>
            </w:r>
            <w:r w:rsidR="0000109B">
              <w:rPr>
                <w:webHidden/>
              </w:rPr>
              <w:t>11</w:t>
            </w:r>
            <w:r w:rsidR="0000109B">
              <w:rPr>
                <w:webHidden/>
              </w:rPr>
              <w:fldChar w:fldCharType="end"/>
            </w:r>
          </w:hyperlink>
        </w:p>
        <w:p w14:paraId="38FE66D9" w14:textId="3B6A1C1C" w:rsidR="0000109B" w:rsidRDefault="007B3C18">
          <w:pPr>
            <w:pStyle w:val="TDC3"/>
            <w:rPr>
              <w:rFonts w:asciiTheme="minorHAnsi" w:eastAsiaTheme="minorEastAsia" w:hAnsiTheme="minorHAnsi" w:cstheme="minorBidi"/>
              <w:i w:val="0"/>
              <w:iCs w:val="0"/>
              <w:caps w:val="0"/>
              <w:sz w:val="22"/>
              <w:szCs w:val="22"/>
            </w:rPr>
          </w:pPr>
          <w:hyperlink w:anchor="_Toc107924437" w:history="1">
            <w:r w:rsidR="0000109B" w:rsidRPr="00A12A44">
              <w:rPr>
                <w:rStyle w:val="Hipervnculo"/>
              </w:rPr>
              <w:t>4.8.2.- Elección de la matriz</w:t>
            </w:r>
            <w:r w:rsidR="0000109B">
              <w:rPr>
                <w:webHidden/>
              </w:rPr>
              <w:tab/>
            </w:r>
            <w:r w:rsidR="0000109B">
              <w:rPr>
                <w:webHidden/>
              </w:rPr>
              <w:fldChar w:fldCharType="begin"/>
            </w:r>
            <w:r w:rsidR="0000109B">
              <w:rPr>
                <w:webHidden/>
              </w:rPr>
              <w:instrText xml:space="preserve"> PAGEREF _Toc107924437 \h </w:instrText>
            </w:r>
            <w:r w:rsidR="0000109B">
              <w:rPr>
                <w:webHidden/>
              </w:rPr>
            </w:r>
            <w:r w:rsidR="0000109B">
              <w:rPr>
                <w:webHidden/>
              </w:rPr>
              <w:fldChar w:fldCharType="separate"/>
            </w:r>
            <w:r w:rsidR="0000109B">
              <w:rPr>
                <w:webHidden/>
              </w:rPr>
              <w:t>12</w:t>
            </w:r>
            <w:r w:rsidR="0000109B">
              <w:rPr>
                <w:webHidden/>
              </w:rPr>
              <w:fldChar w:fldCharType="end"/>
            </w:r>
          </w:hyperlink>
        </w:p>
        <w:p w14:paraId="12BC5D9D" w14:textId="708AF4D1" w:rsidR="0000109B" w:rsidRDefault="007B3C18">
          <w:pPr>
            <w:pStyle w:val="TDC3"/>
            <w:rPr>
              <w:rFonts w:asciiTheme="minorHAnsi" w:eastAsiaTheme="minorEastAsia" w:hAnsiTheme="minorHAnsi" w:cstheme="minorBidi"/>
              <w:i w:val="0"/>
              <w:iCs w:val="0"/>
              <w:caps w:val="0"/>
              <w:sz w:val="22"/>
              <w:szCs w:val="22"/>
            </w:rPr>
          </w:pPr>
          <w:hyperlink w:anchor="_Toc107924438" w:history="1">
            <w:r w:rsidR="0000109B" w:rsidRPr="00A12A44">
              <w:rPr>
                <w:rStyle w:val="Hipervnculo"/>
              </w:rPr>
              <w:t>4.8.3.- Montaje de conector a tornillo fusible</w:t>
            </w:r>
            <w:r w:rsidR="0000109B">
              <w:rPr>
                <w:webHidden/>
              </w:rPr>
              <w:tab/>
            </w:r>
            <w:r w:rsidR="0000109B">
              <w:rPr>
                <w:webHidden/>
              </w:rPr>
              <w:fldChar w:fldCharType="begin"/>
            </w:r>
            <w:r w:rsidR="0000109B">
              <w:rPr>
                <w:webHidden/>
              </w:rPr>
              <w:instrText xml:space="preserve"> PAGEREF _Toc107924438 \h </w:instrText>
            </w:r>
            <w:r w:rsidR="0000109B">
              <w:rPr>
                <w:webHidden/>
              </w:rPr>
            </w:r>
            <w:r w:rsidR="0000109B">
              <w:rPr>
                <w:webHidden/>
              </w:rPr>
              <w:fldChar w:fldCharType="separate"/>
            </w:r>
            <w:r w:rsidR="0000109B">
              <w:rPr>
                <w:webHidden/>
              </w:rPr>
              <w:t>12</w:t>
            </w:r>
            <w:r w:rsidR="0000109B">
              <w:rPr>
                <w:webHidden/>
              </w:rPr>
              <w:fldChar w:fldCharType="end"/>
            </w:r>
          </w:hyperlink>
        </w:p>
        <w:p w14:paraId="5F600E26" w14:textId="7A1FB3A5" w:rsidR="0000109B" w:rsidRDefault="007B3C18">
          <w:pPr>
            <w:pStyle w:val="TDC2"/>
            <w:rPr>
              <w:rFonts w:asciiTheme="minorHAnsi" w:eastAsiaTheme="minorEastAsia" w:hAnsiTheme="minorHAnsi" w:cstheme="minorBidi"/>
              <w:caps w:val="0"/>
              <w:sz w:val="22"/>
              <w:szCs w:val="22"/>
            </w:rPr>
          </w:pPr>
          <w:hyperlink w:anchor="_Toc107924439" w:history="1">
            <w:r w:rsidR="0000109B" w:rsidRPr="00A12A44">
              <w:rPr>
                <w:rStyle w:val="Hipervnculo"/>
              </w:rPr>
              <w:t>4.9.-</w:t>
            </w:r>
            <w:r w:rsidR="0000109B">
              <w:rPr>
                <w:rFonts w:asciiTheme="minorHAnsi" w:eastAsiaTheme="minorEastAsia" w:hAnsiTheme="minorHAnsi" w:cstheme="minorBidi"/>
                <w:caps w:val="0"/>
                <w:sz w:val="22"/>
                <w:szCs w:val="22"/>
              </w:rPr>
              <w:tab/>
            </w:r>
            <w:r w:rsidR="0000109B" w:rsidRPr="00A12A44">
              <w:rPr>
                <w:rStyle w:val="Hipervnculo"/>
              </w:rPr>
              <w:t>Limpieza de la superficie de la aislación del cable (solo para XLPE)</w:t>
            </w:r>
            <w:r w:rsidR="0000109B">
              <w:rPr>
                <w:webHidden/>
              </w:rPr>
              <w:tab/>
            </w:r>
            <w:r w:rsidR="0000109B">
              <w:rPr>
                <w:webHidden/>
              </w:rPr>
              <w:fldChar w:fldCharType="begin"/>
            </w:r>
            <w:r w:rsidR="0000109B">
              <w:rPr>
                <w:webHidden/>
              </w:rPr>
              <w:instrText xml:space="preserve"> PAGEREF _Toc107924439 \h </w:instrText>
            </w:r>
            <w:r w:rsidR="0000109B">
              <w:rPr>
                <w:webHidden/>
              </w:rPr>
            </w:r>
            <w:r w:rsidR="0000109B">
              <w:rPr>
                <w:webHidden/>
              </w:rPr>
              <w:fldChar w:fldCharType="separate"/>
            </w:r>
            <w:r w:rsidR="0000109B">
              <w:rPr>
                <w:webHidden/>
              </w:rPr>
              <w:t>13</w:t>
            </w:r>
            <w:r w:rsidR="0000109B">
              <w:rPr>
                <w:webHidden/>
              </w:rPr>
              <w:fldChar w:fldCharType="end"/>
            </w:r>
          </w:hyperlink>
        </w:p>
        <w:p w14:paraId="030BB7E7" w14:textId="05B8563F" w:rsidR="0000109B" w:rsidRDefault="007B3C18">
          <w:pPr>
            <w:pStyle w:val="TDC2"/>
            <w:rPr>
              <w:rFonts w:asciiTheme="minorHAnsi" w:eastAsiaTheme="minorEastAsia" w:hAnsiTheme="minorHAnsi" w:cstheme="minorBidi"/>
              <w:caps w:val="0"/>
              <w:sz w:val="22"/>
              <w:szCs w:val="22"/>
            </w:rPr>
          </w:pPr>
          <w:hyperlink w:anchor="_Toc107924440" w:history="1">
            <w:r w:rsidR="0000109B" w:rsidRPr="00A12A44">
              <w:rPr>
                <w:rStyle w:val="Hipervnculo"/>
              </w:rPr>
              <w:t>4.10.-</w:t>
            </w:r>
            <w:r w:rsidR="0000109B">
              <w:rPr>
                <w:rFonts w:asciiTheme="minorHAnsi" w:eastAsiaTheme="minorEastAsia" w:hAnsiTheme="minorHAnsi" w:cstheme="minorBidi"/>
                <w:caps w:val="0"/>
                <w:sz w:val="22"/>
                <w:szCs w:val="22"/>
              </w:rPr>
              <w:tab/>
            </w:r>
            <w:r w:rsidR="0000109B" w:rsidRPr="00A12A44">
              <w:rPr>
                <w:rStyle w:val="Hipervnculo"/>
              </w:rPr>
              <w:t>Reconstrucción de aislación</w:t>
            </w:r>
            <w:r w:rsidR="0000109B">
              <w:rPr>
                <w:webHidden/>
              </w:rPr>
              <w:tab/>
            </w:r>
            <w:r w:rsidR="0000109B">
              <w:rPr>
                <w:webHidden/>
              </w:rPr>
              <w:fldChar w:fldCharType="begin"/>
            </w:r>
            <w:r w:rsidR="0000109B">
              <w:rPr>
                <w:webHidden/>
              </w:rPr>
              <w:instrText xml:space="preserve"> PAGEREF _Toc107924440 \h </w:instrText>
            </w:r>
            <w:r w:rsidR="0000109B">
              <w:rPr>
                <w:webHidden/>
              </w:rPr>
            </w:r>
            <w:r w:rsidR="0000109B">
              <w:rPr>
                <w:webHidden/>
              </w:rPr>
              <w:fldChar w:fldCharType="separate"/>
            </w:r>
            <w:r w:rsidR="0000109B">
              <w:rPr>
                <w:webHidden/>
              </w:rPr>
              <w:t>13</w:t>
            </w:r>
            <w:r w:rsidR="0000109B">
              <w:rPr>
                <w:webHidden/>
              </w:rPr>
              <w:fldChar w:fldCharType="end"/>
            </w:r>
          </w:hyperlink>
        </w:p>
        <w:p w14:paraId="739AC233" w14:textId="685365DE" w:rsidR="0000109B" w:rsidRDefault="007B3C18">
          <w:pPr>
            <w:pStyle w:val="TDC2"/>
            <w:rPr>
              <w:rFonts w:asciiTheme="minorHAnsi" w:eastAsiaTheme="minorEastAsia" w:hAnsiTheme="minorHAnsi" w:cstheme="minorBidi"/>
              <w:caps w:val="0"/>
              <w:sz w:val="22"/>
              <w:szCs w:val="22"/>
            </w:rPr>
          </w:pPr>
          <w:hyperlink w:anchor="_Toc107924441" w:history="1">
            <w:r w:rsidR="0000109B" w:rsidRPr="00A12A44">
              <w:rPr>
                <w:rStyle w:val="Hipervnculo"/>
              </w:rPr>
              <w:t>4.11.-</w:t>
            </w:r>
            <w:r w:rsidR="0000109B">
              <w:rPr>
                <w:rFonts w:asciiTheme="minorHAnsi" w:eastAsiaTheme="minorEastAsia" w:hAnsiTheme="minorHAnsi" w:cstheme="minorBidi"/>
                <w:caps w:val="0"/>
                <w:sz w:val="22"/>
                <w:szCs w:val="22"/>
              </w:rPr>
              <w:tab/>
            </w:r>
            <w:r w:rsidR="0000109B" w:rsidRPr="00A12A44">
              <w:rPr>
                <w:rStyle w:val="Hipervnculo"/>
              </w:rPr>
              <w:t>Pantalla de alambres del cable</w:t>
            </w:r>
            <w:r w:rsidR="0000109B">
              <w:rPr>
                <w:webHidden/>
              </w:rPr>
              <w:tab/>
            </w:r>
            <w:r w:rsidR="0000109B">
              <w:rPr>
                <w:webHidden/>
              </w:rPr>
              <w:fldChar w:fldCharType="begin"/>
            </w:r>
            <w:r w:rsidR="0000109B">
              <w:rPr>
                <w:webHidden/>
              </w:rPr>
              <w:instrText xml:space="preserve"> PAGEREF _Toc107924441 \h </w:instrText>
            </w:r>
            <w:r w:rsidR="0000109B">
              <w:rPr>
                <w:webHidden/>
              </w:rPr>
            </w:r>
            <w:r w:rsidR="0000109B">
              <w:rPr>
                <w:webHidden/>
              </w:rPr>
              <w:fldChar w:fldCharType="separate"/>
            </w:r>
            <w:r w:rsidR="0000109B">
              <w:rPr>
                <w:webHidden/>
              </w:rPr>
              <w:t>14</w:t>
            </w:r>
            <w:r w:rsidR="0000109B">
              <w:rPr>
                <w:webHidden/>
              </w:rPr>
              <w:fldChar w:fldCharType="end"/>
            </w:r>
          </w:hyperlink>
        </w:p>
        <w:p w14:paraId="131921F5" w14:textId="06E165B0" w:rsidR="0000109B" w:rsidRDefault="007B3C18">
          <w:pPr>
            <w:pStyle w:val="TDC3"/>
            <w:rPr>
              <w:rFonts w:asciiTheme="minorHAnsi" w:eastAsiaTheme="minorEastAsia" w:hAnsiTheme="minorHAnsi" w:cstheme="minorBidi"/>
              <w:i w:val="0"/>
              <w:iCs w:val="0"/>
              <w:caps w:val="0"/>
              <w:sz w:val="22"/>
              <w:szCs w:val="22"/>
            </w:rPr>
          </w:pPr>
          <w:hyperlink w:anchor="_Toc107924442" w:history="1">
            <w:r w:rsidR="0000109B" w:rsidRPr="00A12A44">
              <w:rPr>
                <w:rStyle w:val="Hipervnculo"/>
              </w:rPr>
              <w:t>4.11.1.- Empalmes</w:t>
            </w:r>
            <w:r w:rsidR="0000109B">
              <w:rPr>
                <w:webHidden/>
              </w:rPr>
              <w:tab/>
            </w:r>
            <w:r w:rsidR="0000109B">
              <w:rPr>
                <w:webHidden/>
              </w:rPr>
              <w:fldChar w:fldCharType="begin"/>
            </w:r>
            <w:r w:rsidR="0000109B">
              <w:rPr>
                <w:webHidden/>
              </w:rPr>
              <w:instrText xml:space="preserve"> PAGEREF _Toc107924442 \h </w:instrText>
            </w:r>
            <w:r w:rsidR="0000109B">
              <w:rPr>
                <w:webHidden/>
              </w:rPr>
            </w:r>
            <w:r w:rsidR="0000109B">
              <w:rPr>
                <w:webHidden/>
              </w:rPr>
              <w:fldChar w:fldCharType="separate"/>
            </w:r>
            <w:r w:rsidR="0000109B">
              <w:rPr>
                <w:webHidden/>
              </w:rPr>
              <w:t>14</w:t>
            </w:r>
            <w:r w:rsidR="0000109B">
              <w:rPr>
                <w:webHidden/>
              </w:rPr>
              <w:fldChar w:fldCharType="end"/>
            </w:r>
          </w:hyperlink>
        </w:p>
        <w:p w14:paraId="46386F1F" w14:textId="724AA040" w:rsidR="0000109B" w:rsidRDefault="007B3C18">
          <w:pPr>
            <w:pStyle w:val="TDC3"/>
            <w:rPr>
              <w:rFonts w:asciiTheme="minorHAnsi" w:eastAsiaTheme="minorEastAsia" w:hAnsiTheme="minorHAnsi" w:cstheme="minorBidi"/>
              <w:i w:val="0"/>
              <w:iCs w:val="0"/>
              <w:caps w:val="0"/>
              <w:sz w:val="22"/>
              <w:szCs w:val="22"/>
            </w:rPr>
          </w:pPr>
          <w:hyperlink w:anchor="_Toc107924443" w:history="1">
            <w:r w:rsidR="0000109B" w:rsidRPr="00A12A44">
              <w:rPr>
                <w:rStyle w:val="Hipervnculo"/>
              </w:rPr>
              <w:t>4.11.2.- Terminales</w:t>
            </w:r>
            <w:r w:rsidR="0000109B">
              <w:rPr>
                <w:webHidden/>
              </w:rPr>
              <w:tab/>
            </w:r>
            <w:r w:rsidR="0000109B">
              <w:rPr>
                <w:webHidden/>
              </w:rPr>
              <w:fldChar w:fldCharType="begin"/>
            </w:r>
            <w:r w:rsidR="0000109B">
              <w:rPr>
                <w:webHidden/>
              </w:rPr>
              <w:instrText xml:space="preserve"> PAGEREF _Toc107924443 \h </w:instrText>
            </w:r>
            <w:r w:rsidR="0000109B">
              <w:rPr>
                <w:webHidden/>
              </w:rPr>
            </w:r>
            <w:r w:rsidR="0000109B">
              <w:rPr>
                <w:webHidden/>
              </w:rPr>
              <w:fldChar w:fldCharType="separate"/>
            </w:r>
            <w:r w:rsidR="0000109B">
              <w:rPr>
                <w:webHidden/>
              </w:rPr>
              <w:t>14</w:t>
            </w:r>
            <w:r w:rsidR="0000109B">
              <w:rPr>
                <w:webHidden/>
              </w:rPr>
              <w:fldChar w:fldCharType="end"/>
            </w:r>
          </w:hyperlink>
        </w:p>
        <w:p w14:paraId="7E0BDE29" w14:textId="55DE0037" w:rsidR="0000109B" w:rsidRDefault="007B3C18">
          <w:pPr>
            <w:pStyle w:val="TDC2"/>
            <w:rPr>
              <w:rFonts w:asciiTheme="minorHAnsi" w:eastAsiaTheme="minorEastAsia" w:hAnsiTheme="minorHAnsi" w:cstheme="minorBidi"/>
              <w:caps w:val="0"/>
              <w:sz w:val="22"/>
              <w:szCs w:val="22"/>
            </w:rPr>
          </w:pPr>
          <w:hyperlink w:anchor="_Toc107924444" w:history="1">
            <w:r w:rsidR="0000109B" w:rsidRPr="00A12A44">
              <w:rPr>
                <w:rStyle w:val="Hipervnculo"/>
              </w:rPr>
              <w:t>4.12.-</w:t>
            </w:r>
            <w:r w:rsidR="0000109B">
              <w:rPr>
                <w:rFonts w:asciiTheme="minorHAnsi" w:eastAsiaTheme="minorEastAsia" w:hAnsiTheme="minorHAnsi" w:cstheme="minorBidi"/>
                <w:caps w:val="0"/>
                <w:sz w:val="22"/>
                <w:szCs w:val="22"/>
              </w:rPr>
              <w:tab/>
            </w:r>
            <w:r w:rsidR="0000109B" w:rsidRPr="00A12A44">
              <w:rPr>
                <w:rStyle w:val="Hipervnculo"/>
              </w:rPr>
              <w:t>Barreras de humedad</w:t>
            </w:r>
            <w:r w:rsidR="0000109B">
              <w:rPr>
                <w:webHidden/>
              </w:rPr>
              <w:tab/>
            </w:r>
            <w:r w:rsidR="0000109B">
              <w:rPr>
                <w:webHidden/>
              </w:rPr>
              <w:fldChar w:fldCharType="begin"/>
            </w:r>
            <w:r w:rsidR="0000109B">
              <w:rPr>
                <w:webHidden/>
              </w:rPr>
              <w:instrText xml:space="preserve"> PAGEREF _Toc107924444 \h </w:instrText>
            </w:r>
            <w:r w:rsidR="0000109B">
              <w:rPr>
                <w:webHidden/>
              </w:rPr>
            </w:r>
            <w:r w:rsidR="0000109B">
              <w:rPr>
                <w:webHidden/>
              </w:rPr>
              <w:fldChar w:fldCharType="separate"/>
            </w:r>
            <w:r w:rsidR="0000109B">
              <w:rPr>
                <w:webHidden/>
              </w:rPr>
              <w:t>14</w:t>
            </w:r>
            <w:r w:rsidR="0000109B">
              <w:rPr>
                <w:webHidden/>
              </w:rPr>
              <w:fldChar w:fldCharType="end"/>
            </w:r>
          </w:hyperlink>
        </w:p>
        <w:p w14:paraId="2856CC4C" w14:textId="144F122F" w:rsidR="0000109B" w:rsidRDefault="007B3C18">
          <w:pPr>
            <w:pStyle w:val="TDC2"/>
            <w:rPr>
              <w:rFonts w:asciiTheme="minorHAnsi" w:eastAsiaTheme="minorEastAsia" w:hAnsiTheme="minorHAnsi" w:cstheme="minorBidi"/>
              <w:caps w:val="0"/>
              <w:sz w:val="22"/>
              <w:szCs w:val="22"/>
            </w:rPr>
          </w:pPr>
          <w:hyperlink w:anchor="_Toc107924445" w:history="1">
            <w:r w:rsidR="0000109B" w:rsidRPr="00A12A44">
              <w:rPr>
                <w:rStyle w:val="Hipervnculo"/>
              </w:rPr>
              <w:t>4.13.-</w:t>
            </w:r>
            <w:r w:rsidR="0000109B">
              <w:rPr>
                <w:rFonts w:asciiTheme="minorHAnsi" w:eastAsiaTheme="minorEastAsia" w:hAnsiTheme="minorHAnsi" w:cstheme="minorBidi"/>
                <w:caps w:val="0"/>
                <w:sz w:val="22"/>
                <w:szCs w:val="22"/>
              </w:rPr>
              <w:tab/>
            </w:r>
            <w:r w:rsidR="0000109B" w:rsidRPr="00A12A44">
              <w:rPr>
                <w:rStyle w:val="Hipervnculo"/>
              </w:rPr>
              <w:t>Reconstrucción de la cubierta exterior de los empalmes</w:t>
            </w:r>
            <w:r w:rsidR="0000109B">
              <w:rPr>
                <w:webHidden/>
              </w:rPr>
              <w:tab/>
            </w:r>
            <w:r w:rsidR="0000109B">
              <w:rPr>
                <w:webHidden/>
              </w:rPr>
              <w:fldChar w:fldCharType="begin"/>
            </w:r>
            <w:r w:rsidR="0000109B">
              <w:rPr>
                <w:webHidden/>
              </w:rPr>
              <w:instrText xml:space="preserve"> PAGEREF _Toc107924445 \h </w:instrText>
            </w:r>
            <w:r w:rsidR="0000109B">
              <w:rPr>
                <w:webHidden/>
              </w:rPr>
            </w:r>
            <w:r w:rsidR="0000109B">
              <w:rPr>
                <w:webHidden/>
              </w:rPr>
              <w:fldChar w:fldCharType="separate"/>
            </w:r>
            <w:r w:rsidR="0000109B">
              <w:rPr>
                <w:webHidden/>
              </w:rPr>
              <w:t>15</w:t>
            </w:r>
            <w:r w:rsidR="0000109B">
              <w:rPr>
                <w:webHidden/>
              </w:rPr>
              <w:fldChar w:fldCharType="end"/>
            </w:r>
          </w:hyperlink>
        </w:p>
        <w:p w14:paraId="24E84DC3" w14:textId="3CED81A2" w:rsidR="0000109B" w:rsidRDefault="007B3C18">
          <w:pPr>
            <w:pStyle w:val="TDC2"/>
            <w:rPr>
              <w:rFonts w:asciiTheme="minorHAnsi" w:eastAsiaTheme="minorEastAsia" w:hAnsiTheme="minorHAnsi" w:cstheme="minorBidi"/>
              <w:caps w:val="0"/>
              <w:sz w:val="22"/>
              <w:szCs w:val="22"/>
            </w:rPr>
          </w:pPr>
          <w:hyperlink w:anchor="_Toc107924446" w:history="1">
            <w:r w:rsidR="0000109B" w:rsidRPr="00A12A44">
              <w:rPr>
                <w:rStyle w:val="Hipervnculo"/>
              </w:rPr>
              <w:t>4.14.-</w:t>
            </w:r>
            <w:r w:rsidR="0000109B">
              <w:rPr>
                <w:rFonts w:asciiTheme="minorHAnsi" w:eastAsiaTheme="minorEastAsia" w:hAnsiTheme="minorHAnsi" w:cstheme="minorBidi"/>
                <w:caps w:val="0"/>
                <w:sz w:val="22"/>
                <w:szCs w:val="22"/>
              </w:rPr>
              <w:tab/>
            </w:r>
            <w:r w:rsidR="0000109B" w:rsidRPr="00A12A44">
              <w:rPr>
                <w:rStyle w:val="Hipervnculo"/>
              </w:rPr>
              <w:t>Empalmes de transición (red de 6 kV, 15 kV y 30 kV API)</w:t>
            </w:r>
            <w:r w:rsidR="0000109B">
              <w:rPr>
                <w:webHidden/>
              </w:rPr>
              <w:tab/>
            </w:r>
            <w:r w:rsidR="0000109B">
              <w:rPr>
                <w:webHidden/>
              </w:rPr>
              <w:fldChar w:fldCharType="begin"/>
            </w:r>
            <w:r w:rsidR="0000109B">
              <w:rPr>
                <w:webHidden/>
              </w:rPr>
              <w:instrText xml:space="preserve"> PAGEREF _Toc107924446 \h </w:instrText>
            </w:r>
            <w:r w:rsidR="0000109B">
              <w:rPr>
                <w:webHidden/>
              </w:rPr>
            </w:r>
            <w:r w:rsidR="0000109B">
              <w:rPr>
                <w:webHidden/>
              </w:rPr>
              <w:fldChar w:fldCharType="separate"/>
            </w:r>
            <w:r w:rsidR="0000109B">
              <w:rPr>
                <w:webHidden/>
              </w:rPr>
              <w:t>15</w:t>
            </w:r>
            <w:r w:rsidR="0000109B">
              <w:rPr>
                <w:webHidden/>
              </w:rPr>
              <w:fldChar w:fldCharType="end"/>
            </w:r>
          </w:hyperlink>
        </w:p>
        <w:p w14:paraId="7EFBF69F" w14:textId="11E41DD7" w:rsidR="0000109B" w:rsidRDefault="007B3C18">
          <w:pPr>
            <w:pStyle w:val="TDC3"/>
            <w:rPr>
              <w:rFonts w:asciiTheme="minorHAnsi" w:eastAsiaTheme="minorEastAsia" w:hAnsiTheme="minorHAnsi" w:cstheme="minorBidi"/>
              <w:i w:val="0"/>
              <w:iCs w:val="0"/>
              <w:caps w:val="0"/>
              <w:sz w:val="22"/>
              <w:szCs w:val="22"/>
            </w:rPr>
          </w:pPr>
          <w:hyperlink w:anchor="_Toc107924447" w:history="1">
            <w:r w:rsidR="0000109B" w:rsidRPr="00A12A44">
              <w:rPr>
                <w:rStyle w:val="Hipervnculo"/>
              </w:rPr>
              <w:t>4.14.1.- Verificación del estado general del cable API</w:t>
            </w:r>
            <w:r w:rsidR="0000109B">
              <w:rPr>
                <w:webHidden/>
              </w:rPr>
              <w:tab/>
            </w:r>
            <w:r w:rsidR="0000109B">
              <w:rPr>
                <w:webHidden/>
              </w:rPr>
              <w:fldChar w:fldCharType="begin"/>
            </w:r>
            <w:r w:rsidR="0000109B">
              <w:rPr>
                <w:webHidden/>
              </w:rPr>
              <w:instrText xml:space="preserve"> PAGEREF _Toc107924447 \h </w:instrText>
            </w:r>
            <w:r w:rsidR="0000109B">
              <w:rPr>
                <w:webHidden/>
              </w:rPr>
            </w:r>
            <w:r w:rsidR="0000109B">
              <w:rPr>
                <w:webHidden/>
              </w:rPr>
              <w:fldChar w:fldCharType="separate"/>
            </w:r>
            <w:r w:rsidR="0000109B">
              <w:rPr>
                <w:webHidden/>
              </w:rPr>
              <w:t>15</w:t>
            </w:r>
            <w:r w:rsidR="0000109B">
              <w:rPr>
                <w:webHidden/>
              </w:rPr>
              <w:fldChar w:fldCharType="end"/>
            </w:r>
          </w:hyperlink>
        </w:p>
        <w:p w14:paraId="2331283A" w14:textId="6B33B3E5" w:rsidR="0000109B" w:rsidRDefault="007B3C18">
          <w:pPr>
            <w:pStyle w:val="TDC3"/>
            <w:rPr>
              <w:rFonts w:asciiTheme="minorHAnsi" w:eastAsiaTheme="minorEastAsia" w:hAnsiTheme="minorHAnsi" w:cstheme="minorBidi"/>
              <w:i w:val="0"/>
              <w:iCs w:val="0"/>
              <w:caps w:val="0"/>
              <w:sz w:val="22"/>
              <w:szCs w:val="22"/>
            </w:rPr>
          </w:pPr>
          <w:hyperlink w:anchor="_Toc107924448" w:history="1">
            <w:r w:rsidR="0000109B" w:rsidRPr="00A12A44">
              <w:rPr>
                <w:rStyle w:val="Hipervnculo"/>
              </w:rPr>
              <w:t>4.14.2.- Corte del fleje de acero del cable API</w:t>
            </w:r>
            <w:r w:rsidR="0000109B">
              <w:rPr>
                <w:webHidden/>
              </w:rPr>
              <w:tab/>
            </w:r>
            <w:r w:rsidR="0000109B">
              <w:rPr>
                <w:webHidden/>
              </w:rPr>
              <w:fldChar w:fldCharType="begin"/>
            </w:r>
            <w:r w:rsidR="0000109B">
              <w:rPr>
                <w:webHidden/>
              </w:rPr>
              <w:instrText xml:space="preserve"> PAGEREF _Toc107924448 \h </w:instrText>
            </w:r>
            <w:r w:rsidR="0000109B">
              <w:rPr>
                <w:webHidden/>
              </w:rPr>
            </w:r>
            <w:r w:rsidR="0000109B">
              <w:rPr>
                <w:webHidden/>
              </w:rPr>
              <w:fldChar w:fldCharType="separate"/>
            </w:r>
            <w:r w:rsidR="0000109B">
              <w:rPr>
                <w:webHidden/>
              </w:rPr>
              <w:t>15</w:t>
            </w:r>
            <w:r w:rsidR="0000109B">
              <w:rPr>
                <w:webHidden/>
              </w:rPr>
              <w:fldChar w:fldCharType="end"/>
            </w:r>
          </w:hyperlink>
        </w:p>
        <w:p w14:paraId="2FE0F34A" w14:textId="6C1EB1B9" w:rsidR="0000109B" w:rsidRDefault="007B3C18">
          <w:pPr>
            <w:pStyle w:val="TDC3"/>
            <w:rPr>
              <w:rFonts w:asciiTheme="minorHAnsi" w:eastAsiaTheme="minorEastAsia" w:hAnsiTheme="minorHAnsi" w:cstheme="minorBidi"/>
              <w:i w:val="0"/>
              <w:iCs w:val="0"/>
              <w:caps w:val="0"/>
              <w:sz w:val="22"/>
              <w:szCs w:val="22"/>
            </w:rPr>
          </w:pPr>
          <w:hyperlink w:anchor="_Toc107924449" w:history="1">
            <w:r w:rsidR="0000109B" w:rsidRPr="00A12A44">
              <w:rPr>
                <w:rStyle w:val="Hipervnculo"/>
              </w:rPr>
              <w:t>4.14.3.- Tratamiento de las fases del cable API</w:t>
            </w:r>
            <w:r w:rsidR="0000109B">
              <w:rPr>
                <w:webHidden/>
              </w:rPr>
              <w:tab/>
            </w:r>
            <w:r w:rsidR="0000109B">
              <w:rPr>
                <w:webHidden/>
              </w:rPr>
              <w:fldChar w:fldCharType="begin"/>
            </w:r>
            <w:r w:rsidR="0000109B">
              <w:rPr>
                <w:webHidden/>
              </w:rPr>
              <w:instrText xml:space="preserve"> PAGEREF _Toc107924449 \h </w:instrText>
            </w:r>
            <w:r w:rsidR="0000109B">
              <w:rPr>
                <w:webHidden/>
              </w:rPr>
            </w:r>
            <w:r w:rsidR="0000109B">
              <w:rPr>
                <w:webHidden/>
              </w:rPr>
              <w:fldChar w:fldCharType="separate"/>
            </w:r>
            <w:r w:rsidR="0000109B">
              <w:rPr>
                <w:webHidden/>
              </w:rPr>
              <w:t>15</w:t>
            </w:r>
            <w:r w:rsidR="0000109B">
              <w:rPr>
                <w:webHidden/>
              </w:rPr>
              <w:fldChar w:fldCharType="end"/>
            </w:r>
          </w:hyperlink>
        </w:p>
        <w:p w14:paraId="63E23CE4" w14:textId="79783DA0" w:rsidR="0000109B" w:rsidRDefault="007B3C18">
          <w:pPr>
            <w:pStyle w:val="TDC3"/>
            <w:rPr>
              <w:rFonts w:asciiTheme="minorHAnsi" w:eastAsiaTheme="minorEastAsia" w:hAnsiTheme="minorHAnsi" w:cstheme="minorBidi"/>
              <w:i w:val="0"/>
              <w:iCs w:val="0"/>
              <w:caps w:val="0"/>
              <w:sz w:val="22"/>
              <w:szCs w:val="22"/>
            </w:rPr>
          </w:pPr>
          <w:hyperlink w:anchor="_Toc107924450" w:history="1">
            <w:r w:rsidR="0000109B" w:rsidRPr="00A12A44">
              <w:rPr>
                <w:rStyle w:val="Hipervnculo"/>
              </w:rPr>
              <w:t>4.14.4.- Corte de la pantalla de plomo</w:t>
            </w:r>
            <w:r w:rsidR="0000109B">
              <w:rPr>
                <w:webHidden/>
              </w:rPr>
              <w:tab/>
            </w:r>
            <w:r w:rsidR="0000109B">
              <w:rPr>
                <w:webHidden/>
              </w:rPr>
              <w:fldChar w:fldCharType="begin"/>
            </w:r>
            <w:r w:rsidR="0000109B">
              <w:rPr>
                <w:webHidden/>
              </w:rPr>
              <w:instrText xml:space="preserve"> PAGEREF _Toc107924450 \h </w:instrText>
            </w:r>
            <w:r w:rsidR="0000109B">
              <w:rPr>
                <w:webHidden/>
              </w:rPr>
            </w:r>
            <w:r w:rsidR="0000109B">
              <w:rPr>
                <w:webHidden/>
              </w:rPr>
              <w:fldChar w:fldCharType="separate"/>
            </w:r>
            <w:r w:rsidR="0000109B">
              <w:rPr>
                <w:webHidden/>
              </w:rPr>
              <w:t>15</w:t>
            </w:r>
            <w:r w:rsidR="0000109B">
              <w:rPr>
                <w:webHidden/>
              </w:rPr>
              <w:fldChar w:fldCharType="end"/>
            </w:r>
          </w:hyperlink>
        </w:p>
        <w:p w14:paraId="7946DCF4" w14:textId="699B2A0C" w:rsidR="0000109B" w:rsidRDefault="007B3C18">
          <w:pPr>
            <w:pStyle w:val="TDC3"/>
            <w:rPr>
              <w:rFonts w:asciiTheme="minorHAnsi" w:eastAsiaTheme="minorEastAsia" w:hAnsiTheme="minorHAnsi" w:cstheme="minorBidi"/>
              <w:i w:val="0"/>
              <w:iCs w:val="0"/>
              <w:caps w:val="0"/>
              <w:sz w:val="22"/>
              <w:szCs w:val="22"/>
            </w:rPr>
          </w:pPr>
          <w:hyperlink w:anchor="_Toc107924451" w:history="1">
            <w:r w:rsidR="0000109B" w:rsidRPr="00A12A44">
              <w:rPr>
                <w:rStyle w:val="Hipervnculo"/>
              </w:rPr>
              <w:t>4.14.5.- Redondeo de los conductores sectoriales</w:t>
            </w:r>
            <w:r w:rsidR="0000109B">
              <w:rPr>
                <w:webHidden/>
              </w:rPr>
              <w:tab/>
            </w:r>
            <w:r w:rsidR="0000109B">
              <w:rPr>
                <w:webHidden/>
              </w:rPr>
              <w:fldChar w:fldCharType="begin"/>
            </w:r>
            <w:r w:rsidR="0000109B">
              <w:rPr>
                <w:webHidden/>
              </w:rPr>
              <w:instrText xml:space="preserve"> PAGEREF _Toc107924451 \h </w:instrText>
            </w:r>
            <w:r w:rsidR="0000109B">
              <w:rPr>
                <w:webHidden/>
              </w:rPr>
            </w:r>
            <w:r w:rsidR="0000109B">
              <w:rPr>
                <w:webHidden/>
              </w:rPr>
              <w:fldChar w:fldCharType="separate"/>
            </w:r>
            <w:r w:rsidR="0000109B">
              <w:rPr>
                <w:webHidden/>
              </w:rPr>
              <w:t>15</w:t>
            </w:r>
            <w:r w:rsidR="0000109B">
              <w:rPr>
                <w:webHidden/>
              </w:rPr>
              <w:fldChar w:fldCharType="end"/>
            </w:r>
          </w:hyperlink>
        </w:p>
        <w:p w14:paraId="2E976C96" w14:textId="306F50BD" w:rsidR="0000109B" w:rsidRDefault="007B3C18">
          <w:pPr>
            <w:pStyle w:val="TDC3"/>
            <w:rPr>
              <w:rFonts w:asciiTheme="minorHAnsi" w:eastAsiaTheme="minorEastAsia" w:hAnsiTheme="minorHAnsi" w:cstheme="minorBidi"/>
              <w:i w:val="0"/>
              <w:iCs w:val="0"/>
              <w:caps w:val="0"/>
              <w:sz w:val="22"/>
              <w:szCs w:val="22"/>
            </w:rPr>
          </w:pPr>
          <w:hyperlink w:anchor="_Toc107924452" w:history="1">
            <w:r w:rsidR="0000109B" w:rsidRPr="00A12A44">
              <w:rPr>
                <w:rStyle w:val="Hipervnculo"/>
              </w:rPr>
              <w:t>4.14.6.- Manguito bimetálico</w:t>
            </w:r>
            <w:r w:rsidR="0000109B">
              <w:rPr>
                <w:webHidden/>
              </w:rPr>
              <w:tab/>
            </w:r>
            <w:r w:rsidR="0000109B">
              <w:rPr>
                <w:webHidden/>
              </w:rPr>
              <w:fldChar w:fldCharType="begin"/>
            </w:r>
            <w:r w:rsidR="0000109B">
              <w:rPr>
                <w:webHidden/>
              </w:rPr>
              <w:instrText xml:space="preserve"> PAGEREF _Toc107924452 \h </w:instrText>
            </w:r>
            <w:r w:rsidR="0000109B">
              <w:rPr>
                <w:webHidden/>
              </w:rPr>
            </w:r>
            <w:r w:rsidR="0000109B">
              <w:rPr>
                <w:webHidden/>
              </w:rPr>
              <w:fldChar w:fldCharType="separate"/>
            </w:r>
            <w:r w:rsidR="0000109B">
              <w:rPr>
                <w:webHidden/>
              </w:rPr>
              <w:t>15</w:t>
            </w:r>
            <w:r w:rsidR="0000109B">
              <w:rPr>
                <w:webHidden/>
              </w:rPr>
              <w:fldChar w:fldCharType="end"/>
            </w:r>
          </w:hyperlink>
        </w:p>
        <w:p w14:paraId="022D785C" w14:textId="73A3F6E5" w:rsidR="0000109B" w:rsidRDefault="007B3C18">
          <w:pPr>
            <w:pStyle w:val="TDC3"/>
            <w:rPr>
              <w:rFonts w:asciiTheme="minorHAnsi" w:eastAsiaTheme="minorEastAsia" w:hAnsiTheme="minorHAnsi" w:cstheme="minorBidi"/>
              <w:i w:val="0"/>
              <w:iCs w:val="0"/>
              <w:caps w:val="0"/>
              <w:sz w:val="22"/>
              <w:szCs w:val="22"/>
            </w:rPr>
          </w:pPr>
          <w:hyperlink w:anchor="_Toc107924453" w:history="1">
            <w:r w:rsidR="0000109B" w:rsidRPr="00A12A44">
              <w:rPr>
                <w:rStyle w:val="Hipervnculo"/>
              </w:rPr>
              <w:t>4.14.7.- Contacto eléctrico entre los alambres de la pantalla de cobre del cable XLPE y la pantalla de plomo del cable API</w:t>
            </w:r>
            <w:r w:rsidR="0000109B">
              <w:rPr>
                <w:webHidden/>
              </w:rPr>
              <w:tab/>
            </w:r>
            <w:r w:rsidR="0000109B">
              <w:rPr>
                <w:webHidden/>
              </w:rPr>
              <w:fldChar w:fldCharType="begin"/>
            </w:r>
            <w:r w:rsidR="0000109B">
              <w:rPr>
                <w:webHidden/>
              </w:rPr>
              <w:instrText xml:space="preserve"> PAGEREF _Toc107924453 \h </w:instrText>
            </w:r>
            <w:r w:rsidR="0000109B">
              <w:rPr>
                <w:webHidden/>
              </w:rPr>
            </w:r>
            <w:r w:rsidR="0000109B">
              <w:rPr>
                <w:webHidden/>
              </w:rPr>
              <w:fldChar w:fldCharType="separate"/>
            </w:r>
            <w:r w:rsidR="0000109B">
              <w:rPr>
                <w:webHidden/>
              </w:rPr>
              <w:t>16</w:t>
            </w:r>
            <w:r w:rsidR="0000109B">
              <w:rPr>
                <w:webHidden/>
              </w:rPr>
              <w:fldChar w:fldCharType="end"/>
            </w:r>
          </w:hyperlink>
        </w:p>
        <w:p w14:paraId="256F07F0" w14:textId="7BBFF170" w:rsidR="0000109B" w:rsidRDefault="007B3C18">
          <w:pPr>
            <w:pStyle w:val="TDC2"/>
            <w:rPr>
              <w:rFonts w:asciiTheme="minorHAnsi" w:eastAsiaTheme="minorEastAsia" w:hAnsiTheme="minorHAnsi" w:cstheme="minorBidi"/>
              <w:caps w:val="0"/>
              <w:sz w:val="22"/>
              <w:szCs w:val="22"/>
            </w:rPr>
          </w:pPr>
          <w:hyperlink w:anchor="_Toc107924454" w:history="1">
            <w:r w:rsidR="0000109B" w:rsidRPr="00A12A44">
              <w:rPr>
                <w:rStyle w:val="Hipervnculo"/>
              </w:rPr>
              <w:t>4.15.-</w:t>
            </w:r>
            <w:r w:rsidR="0000109B">
              <w:rPr>
                <w:rFonts w:asciiTheme="minorHAnsi" w:eastAsiaTheme="minorEastAsia" w:hAnsiTheme="minorHAnsi" w:cstheme="minorBidi"/>
                <w:caps w:val="0"/>
                <w:sz w:val="22"/>
                <w:szCs w:val="22"/>
              </w:rPr>
              <w:tab/>
            </w:r>
            <w:r w:rsidR="0000109B" w:rsidRPr="00A12A44">
              <w:rPr>
                <w:rStyle w:val="Hipervnculo"/>
              </w:rPr>
              <w:t>Ubicación e identificación de accesorios</w:t>
            </w:r>
            <w:r w:rsidR="0000109B">
              <w:rPr>
                <w:webHidden/>
              </w:rPr>
              <w:tab/>
            </w:r>
            <w:r w:rsidR="0000109B">
              <w:rPr>
                <w:webHidden/>
              </w:rPr>
              <w:fldChar w:fldCharType="begin"/>
            </w:r>
            <w:r w:rsidR="0000109B">
              <w:rPr>
                <w:webHidden/>
              </w:rPr>
              <w:instrText xml:space="preserve"> PAGEREF _Toc107924454 \h </w:instrText>
            </w:r>
            <w:r w:rsidR="0000109B">
              <w:rPr>
                <w:webHidden/>
              </w:rPr>
            </w:r>
            <w:r w:rsidR="0000109B">
              <w:rPr>
                <w:webHidden/>
              </w:rPr>
              <w:fldChar w:fldCharType="separate"/>
            </w:r>
            <w:r w:rsidR="0000109B">
              <w:rPr>
                <w:webHidden/>
              </w:rPr>
              <w:t>16</w:t>
            </w:r>
            <w:r w:rsidR="0000109B">
              <w:rPr>
                <w:webHidden/>
              </w:rPr>
              <w:fldChar w:fldCharType="end"/>
            </w:r>
          </w:hyperlink>
        </w:p>
        <w:p w14:paraId="2F90439B" w14:textId="1D58F481" w:rsidR="0000109B" w:rsidRDefault="007B3C18">
          <w:pPr>
            <w:pStyle w:val="TDC1"/>
            <w:tabs>
              <w:tab w:val="left" w:pos="660"/>
              <w:tab w:val="right" w:leader="dot" w:pos="9060"/>
            </w:tabs>
            <w:rPr>
              <w:rFonts w:asciiTheme="minorHAnsi" w:eastAsiaTheme="minorEastAsia" w:hAnsiTheme="minorHAnsi" w:cstheme="minorBidi"/>
              <w:b w:val="0"/>
              <w:bCs w:val="0"/>
              <w:caps w:val="0"/>
              <w:noProof/>
              <w:sz w:val="22"/>
              <w:szCs w:val="22"/>
            </w:rPr>
          </w:pPr>
          <w:hyperlink w:anchor="_Toc107924455" w:history="1">
            <w:r w:rsidR="0000109B" w:rsidRPr="00A12A44">
              <w:rPr>
                <w:rStyle w:val="Hipervnculo"/>
                <w:noProof/>
              </w:rPr>
              <w:t>5.-</w:t>
            </w:r>
            <w:r w:rsidR="0000109B">
              <w:rPr>
                <w:rFonts w:asciiTheme="minorHAnsi" w:eastAsiaTheme="minorEastAsia" w:hAnsiTheme="minorHAnsi" w:cstheme="minorBidi"/>
                <w:b w:val="0"/>
                <w:bCs w:val="0"/>
                <w:caps w:val="0"/>
                <w:noProof/>
                <w:sz w:val="22"/>
                <w:szCs w:val="22"/>
              </w:rPr>
              <w:tab/>
            </w:r>
            <w:r w:rsidR="0000109B" w:rsidRPr="00A12A44">
              <w:rPr>
                <w:rStyle w:val="Hipervnculo"/>
                <w:noProof/>
              </w:rPr>
              <w:t>REGISTROS</w:t>
            </w:r>
            <w:r w:rsidR="0000109B">
              <w:rPr>
                <w:noProof/>
                <w:webHidden/>
              </w:rPr>
              <w:tab/>
            </w:r>
            <w:r w:rsidR="0000109B">
              <w:rPr>
                <w:noProof/>
                <w:webHidden/>
              </w:rPr>
              <w:fldChar w:fldCharType="begin"/>
            </w:r>
            <w:r w:rsidR="0000109B">
              <w:rPr>
                <w:noProof/>
                <w:webHidden/>
              </w:rPr>
              <w:instrText xml:space="preserve"> PAGEREF _Toc107924455 \h </w:instrText>
            </w:r>
            <w:r w:rsidR="0000109B">
              <w:rPr>
                <w:noProof/>
                <w:webHidden/>
              </w:rPr>
            </w:r>
            <w:r w:rsidR="0000109B">
              <w:rPr>
                <w:noProof/>
                <w:webHidden/>
              </w:rPr>
              <w:fldChar w:fldCharType="separate"/>
            </w:r>
            <w:r w:rsidR="0000109B">
              <w:rPr>
                <w:noProof/>
                <w:webHidden/>
              </w:rPr>
              <w:t>17</w:t>
            </w:r>
            <w:r w:rsidR="0000109B">
              <w:rPr>
                <w:noProof/>
                <w:webHidden/>
              </w:rPr>
              <w:fldChar w:fldCharType="end"/>
            </w:r>
          </w:hyperlink>
        </w:p>
        <w:p w14:paraId="4C7E4B61" w14:textId="3A4FB661" w:rsidR="0000109B" w:rsidRDefault="007B3C18">
          <w:pPr>
            <w:pStyle w:val="TDC1"/>
            <w:tabs>
              <w:tab w:val="left" w:pos="660"/>
              <w:tab w:val="right" w:leader="dot" w:pos="9060"/>
            </w:tabs>
            <w:rPr>
              <w:rFonts w:asciiTheme="minorHAnsi" w:eastAsiaTheme="minorEastAsia" w:hAnsiTheme="minorHAnsi" w:cstheme="minorBidi"/>
              <w:b w:val="0"/>
              <w:bCs w:val="0"/>
              <w:caps w:val="0"/>
              <w:noProof/>
              <w:sz w:val="22"/>
              <w:szCs w:val="22"/>
            </w:rPr>
          </w:pPr>
          <w:hyperlink w:anchor="_Toc107924456" w:history="1">
            <w:r w:rsidR="0000109B" w:rsidRPr="00A12A44">
              <w:rPr>
                <w:rStyle w:val="Hipervnculo"/>
                <w:noProof/>
              </w:rPr>
              <w:t>6.-</w:t>
            </w:r>
            <w:r w:rsidR="0000109B">
              <w:rPr>
                <w:rFonts w:asciiTheme="minorHAnsi" w:eastAsiaTheme="minorEastAsia" w:hAnsiTheme="minorHAnsi" w:cstheme="minorBidi"/>
                <w:b w:val="0"/>
                <w:bCs w:val="0"/>
                <w:caps w:val="0"/>
                <w:noProof/>
                <w:sz w:val="22"/>
                <w:szCs w:val="22"/>
              </w:rPr>
              <w:tab/>
            </w:r>
            <w:r w:rsidR="0000109B" w:rsidRPr="00A12A44">
              <w:rPr>
                <w:rStyle w:val="Hipervnculo"/>
                <w:noProof/>
              </w:rPr>
              <w:t>INDICADORES</w:t>
            </w:r>
            <w:r w:rsidR="0000109B">
              <w:rPr>
                <w:noProof/>
                <w:webHidden/>
              </w:rPr>
              <w:tab/>
            </w:r>
            <w:r w:rsidR="0000109B">
              <w:rPr>
                <w:noProof/>
                <w:webHidden/>
              </w:rPr>
              <w:fldChar w:fldCharType="begin"/>
            </w:r>
            <w:r w:rsidR="0000109B">
              <w:rPr>
                <w:noProof/>
                <w:webHidden/>
              </w:rPr>
              <w:instrText xml:space="preserve"> PAGEREF _Toc107924456 \h </w:instrText>
            </w:r>
            <w:r w:rsidR="0000109B">
              <w:rPr>
                <w:noProof/>
                <w:webHidden/>
              </w:rPr>
            </w:r>
            <w:r w:rsidR="0000109B">
              <w:rPr>
                <w:noProof/>
                <w:webHidden/>
              </w:rPr>
              <w:fldChar w:fldCharType="separate"/>
            </w:r>
            <w:r w:rsidR="0000109B">
              <w:rPr>
                <w:noProof/>
                <w:webHidden/>
              </w:rPr>
              <w:t>17</w:t>
            </w:r>
            <w:r w:rsidR="0000109B">
              <w:rPr>
                <w:noProof/>
                <w:webHidden/>
              </w:rPr>
              <w:fldChar w:fldCharType="end"/>
            </w:r>
          </w:hyperlink>
        </w:p>
        <w:p w14:paraId="241E9950" w14:textId="58021D1A" w:rsidR="0000109B" w:rsidRDefault="007B3C18">
          <w:pPr>
            <w:pStyle w:val="TDC1"/>
            <w:tabs>
              <w:tab w:val="left" w:pos="660"/>
              <w:tab w:val="right" w:leader="dot" w:pos="9060"/>
            </w:tabs>
            <w:rPr>
              <w:rFonts w:asciiTheme="minorHAnsi" w:eastAsiaTheme="minorEastAsia" w:hAnsiTheme="minorHAnsi" w:cstheme="minorBidi"/>
              <w:b w:val="0"/>
              <w:bCs w:val="0"/>
              <w:caps w:val="0"/>
              <w:noProof/>
              <w:sz w:val="22"/>
              <w:szCs w:val="22"/>
            </w:rPr>
          </w:pPr>
          <w:hyperlink w:anchor="_Toc107924457" w:history="1">
            <w:r w:rsidR="0000109B" w:rsidRPr="00A12A44">
              <w:rPr>
                <w:rStyle w:val="Hipervnculo"/>
                <w:noProof/>
              </w:rPr>
              <w:t>7.-</w:t>
            </w:r>
            <w:r w:rsidR="0000109B">
              <w:rPr>
                <w:rFonts w:asciiTheme="minorHAnsi" w:eastAsiaTheme="minorEastAsia" w:hAnsiTheme="minorHAnsi" w:cstheme="minorBidi"/>
                <w:b w:val="0"/>
                <w:bCs w:val="0"/>
                <w:caps w:val="0"/>
                <w:noProof/>
                <w:sz w:val="22"/>
                <w:szCs w:val="22"/>
              </w:rPr>
              <w:tab/>
            </w:r>
            <w:r w:rsidR="0000109B" w:rsidRPr="00A12A44">
              <w:rPr>
                <w:rStyle w:val="Hipervnculo"/>
                <w:noProof/>
              </w:rPr>
              <w:t>ANEXOS</w:t>
            </w:r>
            <w:r w:rsidR="0000109B">
              <w:rPr>
                <w:noProof/>
                <w:webHidden/>
              </w:rPr>
              <w:tab/>
            </w:r>
            <w:r w:rsidR="0000109B">
              <w:rPr>
                <w:noProof/>
                <w:webHidden/>
              </w:rPr>
              <w:fldChar w:fldCharType="begin"/>
            </w:r>
            <w:r w:rsidR="0000109B">
              <w:rPr>
                <w:noProof/>
                <w:webHidden/>
              </w:rPr>
              <w:instrText xml:space="preserve"> PAGEREF _Toc107924457 \h </w:instrText>
            </w:r>
            <w:r w:rsidR="0000109B">
              <w:rPr>
                <w:noProof/>
                <w:webHidden/>
              </w:rPr>
            </w:r>
            <w:r w:rsidR="0000109B">
              <w:rPr>
                <w:noProof/>
                <w:webHidden/>
              </w:rPr>
              <w:fldChar w:fldCharType="separate"/>
            </w:r>
            <w:r w:rsidR="0000109B">
              <w:rPr>
                <w:noProof/>
                <w:webHidden/>
              </w:rPr>
              <w:t>17</w:t>
            </w:r>
            <w:r w:rsidR="0000109B">
              <w:rPr>
                <w:noProof/>
                <w:webHidden/>
              </w:rPr>
              <w:fldChar w:fldCharType="end"/>
            </w:r>
          </w:hyperlink>
        </w:p>
        <w:p w14:paraId="08CEB267" w14:textId="77777777" w:rsidR="00EB6B1B" w:rsidRPr="007D4624" w:rsidRDefault="004B42D8" w:rsidP="00F24900">
          <w:r>
            <w:rPr>
              <w:b/>
              <w:bCs/>
            </w:rPr>
            <w:fldChar w:fldCharType="end"/>
          </w:r>
        </w:p>
      </w:sdtContent>
    </w:sdt>
    <w:p w14:paraId="7C9EC83F" w14:textId="77777777" w:rsidR="00825E60" w:rsidRDefault="00EB6B1B" w:rsidP="00EB6B1B">
      <w:pPr>
        <w:pStyle w:val="Ttulo1"/>
      </w:pPr>
      <w:r>
        <w:br w:type="page"/>
      </w:r>
      <w:bookmarkStart w:id="7" w:name="_Toc275940002"/>
      <w:bookmarkStart w:id="8" w:name="_Toc276644702"/>
      <w:bookmarkStart w:id="9" w:name="_Toc292182337"/>
      <w:bookmarkStart w:id="10" w:name="_Toc107924414"/>
      <w:r w:rsidR="00825E60">
        <w:lastRenderedPageBreak/>
        <w:t>TRÁMITE Y REVISIONES</w:t>
      </w:r>
      <w:bookmarkEnd w:id="7"/>
      <w:bookmarkEnd w:id="8"/>
      <w:bookmarkEnd w:id="9"/>
      <w:bookmarkEnd w:id="10"/>
      <w:bookmarkEnd w:id="6"/>
      <w:bookmarkEnd w:id="5"/>
      <w:bookmarkEnd w:id="4"/>
      <w:bookmarkEnd w:id="3"/>
      <w:bookmarkEnd w:id="2"/>
      <w:bookmarkEnd w:id="1"/>
    </w:p>
    <w:p w14:paraId="727506E1" w14:textId="77777777" w:rsidR="00825E60" w:rsidRDefault="00825E60" w:rsidP="004B42D8">
      <w:pPr>
        <w:pStyle w:val="Ttulo2"/>
      </w:pPr>
      <w:bookmarkStart w:id="11" w:name="_Toc486231551"/>
      <w:bookmarkStart w:id="12" w:name="_Toc498857945"/>
      <w:bookmarkStart w:id="13" w:name="_Toc15965042"/>
      <w:bookmarkStart w:id="14" w:name="_Toc208898471"/>
      <w:bookmarkStart w:id="15" w:name="_Toc274651300"/>
      <w:bookmarkStart w:id="16" w:name="_Toc274651536"/>
      <w:bookmarkStart w:id="17" w:name="_Toc275940003"/>
      <w:bookmarkStart w:id="18" w:name="_Toc276644703"/>
      <w:bookmarkStart w:id="19" w:name="_Toc292182338"/>
      <w:bookmarkStart w:id="20" w:name="_Toc107924415"/>
      <w:r>
        <w:t>TRÁMITE</w:t>
      </w:r>
      <w:bookmarkEnd w:id="11"/>
      <w:bookmarkEnd w:id="12"/>
      <w:bookmarkEnd w:id="13"/>
      <w:bookmarkEnd w:id="14"/>
      <w:bookmarkEnd w:id="15"/>
      <w:bookmarkEnd w:id="16"/>
      <w:bookmarkEnd w:id="17"/>
      <w:bookmarkEnd w:id="18"/>
      <w:bookmarkEnd w:id="19"/>
      <w:bookmarkEnd w:id="20"/>
    </w:p>
    <w:p w14:paraId="0E95D875" w14:textId="77777777" w:rsidR="004073C1" w:rsidRDefault="004073C1" w:rsidP="00742B9F">
      <w:pPr>
        <w:rPr>
          <w:rFonts w:cs="Arial"/>
          <w:sz w:val="24"/>
          <w:szCs w:val="24"/>
          <w:lang w:val="es-UY"/>
        </w:rPr>
      </w:pPr>
      <w:r>
        <w:rPr>
          <w:rFonts w:cs="Arial"/>
          <w:sz w:val="24"/>
          <w:szCs w:val="24"/>
          <w:lang w:val="es-UY"/>
        </w:rPr>
        <w:t>Esta versión del documento fue revisada por el</w:t>
      </w:r>
      <w:r>
        <w:rPr>
          <w:lang w:val="es-UY"/>
        </w:rPr>
        <w:t xml:space="preserve"> </w:t>
      </w:r>
      <w:r>
        <w:rPr>
          <w:rFonts w:cs="Arial"/>
          <w:sz w:val="24"/>
          <w:szCs w:val="24"/>
          <w:lang w:val="es-UY"/>
        </w:rPr>
        <w:t>Grupo de Análisis de Explotación de Cables Subterráneos integrado de acuerdo al LI-DIS-GX-0002 Conformación de los grupos de análisis de Explotación y un grupo de trabajo integrado por los siguientes funcionarios:</w:t>
      </w:r>
    </w:p>
    <w:p w14:paraId="259DB794" w14:textId="77777777" w:rsidR="00742B9F" w:rsidRPr="00DB4B6D" w:rsidRDefault="00742B9F" w:rsidP="00742B9F">
      <w:pPr>
        <w:rPr>
          <w:lang w:val="es-UY"/>
        </w:rPr>
      </w:pPr>
      <w:r w:rsidRPr="00DB4B6D">
        <w:rPr>
          <w:lang w:val="es-UY"/>
        </w:rPr>
        <w:t>Bianco, Fernando</w:t>
      </w:r>
      <w:r w:rsidRPr="00DB4B6D">
        <w:rPr>
          <w:lang w:val="es-UY"/>
        </w:rPr>
        <w:tab/>
      </w:r>
      <w:r w:rsidRPr="00DB4B6D">
        <w:rPr>
          <w:lang w:val="es-UY"/>
        </w:rPr>
        <w:tab/>
        <w:t xml:space="preserve">Subgerencia Proyectos Eléctricos de </w:t>
      </w:r>
      <w:proofErr w:type="spellStart"/>
      <w:r w:rsidRPr="00DB4B6D">
        <w:rPr>
          <w:lang w:val="es-UY"/>
        </w:rPr>
        <w:t>SubTrasmisión</w:t>
      </w:r>
      <w:proofErr w:type="spellEnd"/>
    </w:p>
    <w:p w14:paraId="2E986FA6" w14:textId="77777777" w:rsidR="00742B9F" w:rsidRPr="00DB4B6D" w:rsidRDefault="00742B9F" w:rsidP="00742B9F">
      <w:pPr>
        <w:rPr>
          <w:lang w:val="es-UY"/>
        </w:rPr>
      </w:pPr>
      <w:r w:rsidRPr="00DB4B6D">
        <w:rPr>
          <w:lang w:val="es-UY"/>
        </w:rPr>
        <w:t>Borrelli, Julia</w:t>
      </w:r>
      <w:r w:rsidRPr="00DB4B6D">
        <w:rPr>
          <w:lang w:val="es-UY"/>
        </w:rPr>
        <w:tab/>
        <w:t xml:space="preserve"> </w:t>
      </w:r>
      <w:r w:rsidRPr="00DB4B6D">
        <w:rPr>
          <w:lang w:val="es-UY"/>
        </w:rPr>
        <w:tab/>
      </w:r>
      <w:r w:rsidRPr="00DB4B6D">
        <w:rPr>
          <w:lang w:val="es-UY"/>
        </w:rPr>
        <w:tab/>
        <w:t>Subgerencia Obras Montevideo</w:t>
      </w:r>
      <w:r w:rsidRPr="00DB4B6D">
        <w:rPr>
          <w:lang w:val="es-UY"/>
        </w:rPr>
        <w:tab/>
      </w:r>
      <w:r w:rsidRPr="00DB4B6D">
        <w:rPr>
          <w:lang w:val="es-UY"/>
        </w:rPr>
        <w:tab/>
      </w:r>
      <w:r w:rsidRPr="00DB4B6D">
        <w:rPr>
          <w:lang w:val="es-UY"/>
        </w:rPr>
        <w:tab/>
      </w:r>
      <w:r w:rsidRPr="00DB4B6D">
        <w:rPr>
          <w:lang w:val="es-UY"/>
        </w:rPr>
        <w:tab/>
      </w:r>
    </w:p>
    <w:p w14:paraId="290006B4" w14:textId="77777777" w:rsidR="00742B9F" w:rsidRPr="00DB4B6D" w:rsidRDefault="00742B9F" w:rsidP="00742B9F">
      <w:pPr>
        <w:rPr>
          <w:lang w:val="es-UY"/>
        </w:rPr>
      </w:pPr>
      <w:r w:rsidRPr="00DB4B6D">
        <w:rPr>
          <w:lang w:val="es-UY"/>
        </w:rPr>
        <w:t>Fontes, Daniel</w:t>
      </w:r>
      <w:r w:rsidRPr="00DB4B6D">
        <w:rPr>
          <w:lang w:val="es-UY"/>
        </w:rPr>
        <w:tab/>
      </w:r>
      <w:r w:rsidRPr="00DB4B6D">
        <w:rPr>
          <w:lang w:val="es-UY"/>
        </w:rPr>
        <w:tab/>
        <w:t>Departamento Obras Gerencia Centro</w:t>
      </w:r>
    </w:p>
    <w:p w14:paraId="010DE13D" w14:textId="77777777" w:rsidR="00742B9F" w:rsidRPr="00DB4B6D" w:rsidRDefault="00742B9F" w:rsidP="00742B9F">
      <w:pPr>
        <w:rPr>
          <w:lang w:val="es-UY"/>
        </w:rPr>
      </w:pPr>
      <w:r w:rsidRPr="00DB4B6D">
        <w:rPr>
          <w:lang w:val="es-UY"/>
        </w:rPr>
        <w:t>Isaurralde, Sebastián</w:t>
      </w:r>
      <w:r w:rsidRPr="00DB4B6D">
        <w:rPr>
          <w:lang w:val="es-UY"/>
        </w:rPr>
        <w:tab/>
      </w:r>
      <w:r w:rsidRPr="00DB4B6D">
        <w:rPr>
          <w:lang w:val="es-UY"/>
        </w:rPr>
        <w:tab/>
        <w:t xml:space="preserve">Subgerencia Proyectos Eléctricos de </w:t>
      </w:r>
      <w:proofErr w:type="spellStart"/>
      <w:r w:rsidRPr="00DB4B6D">
        <w:rPr>
          <w:lang w:val="es-UY"/>
        </w:rPr>
        <w:t>SubTrasmisión</w:t>
      </w:r>
      <w:proofErr w:type="spellEnd"/>
    </w:p>
    <w:p w14:paraId="0C869D55" w14:textId="77777777" w:rsidR="00742B9F" w:rsidRPr="00DB4B6D" w:rsidRDefault="00742B9F" w:rsidP="00742B9F">
      <w:pPr>
        <w:rPr>
          <w:lang w:val="es-UY"/>
        </w:rPr>
      </w:pPr>
      <w:r w:rsidRPr="00DB4B6D">
        <w:rPr>
          <w:lang w:val="es-UY"/>
        </w:rPr>
        <w:t>Pacheco, Luis</w:t>
      </w:r>
      <w:r w:rsidRPr="00DB4B6D">
        <w:rPr>
          <w:lang w:val="es-UY"/>
        </w:rPr>
        <w:tab/>
      </w:r>
      <w:r w:rsidRPr="00DB4B6D">
        <w:rPr>
          <w:lang w:val="es-UY"/>
        </w:rPr>
        <w:tab/>
      </w:r>
      <w:r w:rsidRPr="00DB4B6D">
        <w:rPr>
          <w:lang w:val="es-UY"/>
        </w:rPr>
        <w:tab/>
        <w:t>Departamento Obras Gerencia Este</w:t>
      </w:r>
    </w:p>
    <w:p w14:paraId="234E73E3" w14:textId="77777777" w:rsidR="00742B9F" w:rsidRPr="00DB4B6D" w:rsidRDefault="00742B9F" w:rsidP="00742B9F">
      <w:pPr>
        <w:rPr>
          <w:lang w:val="es-UY"/>
        </w:rPr>
      </w:pPr>
      <w:r w:rsidRPr="005F7C49">
        <w:rPr>
          <w:bCs/>
          <w:lang w:val="es-UY"/>
        </w:rPr>
        <w:t xml:space="preserve">Scanagatta, Daniel </w:t>
      </w:r>
      <w:r w:rsidRPr="005F7C49">
        <w:rPr>
          <w:bCs/>
          <w:lang w:val="es-UY"/>
        </w:rPr>
        <w:tab/>
      </w:r>
      <w:r w:rsidRPr="005F7C49">
        <w:rPr>
          <w:bCs/>
          <w:lang w:val="es-UY"/>
        </w:rPr>
        <w:tab/>
        <w:t>Subgerencia de Normalización</w:t>
      </w:r>
    </w:p>
    <w:p w14:paraId="13C09EAD" w14:textId="77777777" w:rsidR="00742B9F" w:rsidRPr="00DB4B6D" w:rsidRDefault="00742B9F" w:rsidP="00742B9F">
      <w:pPr>
        <w:rPr>
          <w:lang w:val="es-UY"/>
        </w:rPr>
      </w:pPr>
      <w:r w:rsidRPr="00DB4B6D">
        <w:rPr>
          <w:lang w:val="es-UY"/>
        </w:rPr>
        <w:t>Tort, Ana</w:t>
      </w:r>
      <w:r w:rsidRPr="00DB4B6D">
        <w:rPr>
          <w:lang w:val="es-UY"/>
        </w:rPr>
        <w:tab/>
      </w:r>
      <w:r w:rsidRPr="00DB4B6D">
        <w:rPr>
          <w:lang w:val="es-UY"/>
        </w:rPr>
        <w:tab/>
      </w:r>
      <w:r w:rsidRPr="00DB4B6D">
        <w:rPr>
          <w:lang w:val="es-UY"/>
        </w:rPr>
        <w:tab/>
        <w:t xml:space="preserve">Subgerencia Proyectos Eléctricos de </w:t>
      </w:r>
      <w:proofErr w:type="spellStart"/>
      <w:r w:rsidRPr="00DB4B6D">
        <w:rPr>
          <w:lang w:val="es-UY"/>
        </w:rPr>
        <w:t>SubTrasmisión</w:t>
      </w:r>
      <w:proofErr w:type="spellEnd"/>
    </w:p>
    <w:p w14:paraId="5F940E74" w14:textId="77777777" w:rsidR="00AF78ED" w:rsidRDefault="00825E60" w:rsidP="00AF78ED">
      <w:pPr>
        <w:pStyle w:val="Ttulo2"/>
      </w:pPr>
      <w:bookmarkStart w:id="21" w:name="_Toc478967082"/>
      <w:bookmarkStart w:id="22" w:name="_Toc479155726"/>
      <w:bookmarkStart w:id="23" w:name="_Toc486231552"/>
      <w:bookmarkStart w:id="24" w:name="_Toc498857946"/>
      <w:bookmarkStart w:id="25" w:name="_Toc15965043"/>
      <w:bookmarkStart w:id="26" w:name="_Toc208898472"/>
      <w:bookmarkStart w:id="27" w:name="_Toc274651301"/>
      <w:bookmarkStart w:id="28" w:name="_Toc274651537"/>
      <w:bookmarkStart w:id="29" w:name="_Toc275940004"/>
      <w:bookmarkStart w:id="30" w:name="_Toc276644704"/>
      <w:bookmarkStart w:id="31" w:name="_Toc292182339"/>
      <w:bookmarkStart w:id="32" w:name="_Toc107924416"/>
      <w:r>
        <w:t>REVISIONES</w:t>
      </w:r>
      <w:bookmarkEnd w:id="21"/>
      <w:bookmarkEnd w:id="22"/>
      <w:bookmarkEnd w:id="23"/>
      <w:bookmarkEnd w:id="24"/>
      <w:bookmarkEnd w:id="25"/>
      <w:bookmarkEnd w:id="26"/>
      <w:bookmarkEnd w:id="27"/>
      <w:bookmarkEnd w:id="28"/>
      <w:bookmarkEnd w:id="29"/>
      <w:bookmarkEnd w:id="30"/>
      <w:bookmarkEnd w:id="31"/>
      <w:bookmarkEnd w:id="32"/>
    </w:p>
    <w:p w14:paraId="4DFB51CB" w14:textId="77777777" w:rsidR="008A2EBD" w:rsidRDefault="008A2EBD" w:rsidP="008A2EBD">
      <w:pPr>
        <w:rPr>
          <w:lang w:val="es-ES_tradnl"/>
        </w:rPr>
      </w:pPr>
    </w:p>
    <w:tbl>
      <w:tblPr>
        <w:tblW w:w="92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71"/>
        <w:gridCol w:w="992"/>
        <w:gridCol w:w="851"/>
        <w:gridCol w:w="1417"/>
        <w:gridCol w:w="3408"/>
        <w:gridCol w:w="1276"/>
      </w:tblGrid>
      <w:tr w:rsidR="00F464F7" w14:paraId="2E83F5A8" w14:textId="77777777" w:rsidTr="00520BB1">
        <w:trPr>
          <w:jc w:val="center"/>
        </w:trPr>
        <w:tc>
          <w:tcPr>
            <w:tcW w:w="1271" w:type="dxa"/>
            <w:tcBorders>
              <w:bottom w:val="single" w:sz="4" w:space="0" w:color="auto"/>
            </w:tcBorders>
            <w:vAlign w:val="center"/>
          </w:tcPr>
          <w:p w14:paraId="3D7DAC37" w14:textId="77777777" w:rsidR="00F464F7" w:rsidRPr="007A0185" w:rsidRDefault="00F464F7" w:rsidP="00F464F7">
            <w:pPr>
              <w:spacing w:after="120"/>
              <w:jc w:val="center"/>
              <w:rPr>
                <w:b/>
                <w:sz w:val="20"/>
              </w:rPr>
            </w:pPr>
            <w:r w:rsidRPr="007A0185">
              <w:rPr>
                <w:b/>
                <w:sz w:val="20"/>
              </w:rPr>
              <w:t>Fecha</w:t>
            </w:r>
          </w:p>
        </w:tc>
        <w:tc>
          <w:tcPr>
            <w:tcW w:w="992" w:type="dxa"/>
            <w:tcBorders>
              <w:bottom w:val="single" w:sz="4" w:space="0" w:color="auto"/>
            </w:tcBorders>
            <w:vAlign w:val="center"/>
          </w:tcPr>
          <w:p w14:paraId="1944A129" w14:textId="77777777" w:rsidR="00F464F7" w:rsidRPr="007A0185" w:rsidRDefault="00F464F7" w:rsidP="00F464F7">
            <w:pPr>
              <w:spacing w:after="120"/>
              <w:jc w:val="center"/>
              <w:rPr>
                <w:b/>
                <w:sz w:val="20"/>
              </w:rPr>
            </w:pPr>
            <w:r w:rsidRPr="007A0185">
              <w:rPr>
                <w:b/>
                <w:sz w:val="20"/>
              </w:rPr>
              <w:t>N°</w:t>
            </w:r>
            <w:r>
              <w:rPr>
                <w:b/>
                <w:sz w:val="20"/>
              </w:rPr>
              <w:t xml:space="preserve"> </w:t>
            </w:r>
            <w:r w:rsidRPr="007A0185">
              <w:rPr>
                <w:b/>
                <w:sz w:val="20"/>
              </w:rPr>
              <w:t>de versión</w:t>
            </w:r>
          </w:p>
        </w:tc>
        <w:tc>
          <w:tcPr>
            <w:tcW w:w="851" w:type="dxa"/>
            <w:tcBorders>
              <w:bottom w:val="single" w:sz="4" w:space="0" w:color="auto"/>
            </w:tcBorders>
            <w:vAlign w:val="center"/>
          </w:tcPr>
          <w:p w14:paraId="78E759F0" w14:textId="77777777" w:rsidR="00F464F7" w:rsidRPr="007A0185" w:rsidRDefault="00F464F7" w:rsidP="00F464F7">
            <w:pPr>
              <w:spacing w:after="120"/>
              <w:jc w:val="center"/>
              <w:rPr>
                <w:b/>
                <w:sz w:val="20"/>
              </w:rPr>
            </w:pPr>
            <w:r w:rsidRPr="007A0185">
              <w:rPr>
                <w:b/>
                <w:sz w:val="20"/>
              </w:rPr>
              <w:t>Elaborado por</w:t>
            </w:r>
          </w:p>
        </w:tc>
        <w:tc>
          <w:tcPr>
            <w:tcW w:w="1417" w:type="dxa"/>
            <w:tcBorders>
              <w:bottom w:val="single" w:sz="4" w:space="0" w:color="auto"/>
            </w:tcBorders>
            <w:vAlign w:val="center"/>
          </w:tcPr>
          <w:p w14:paraId="5E72474B" w14:textId="77777777" w:rsidR="00F464F7" w:rsidRPr="007A0185" w:rsidRDefault="00F464F7" w:rsidP="00F464F7">
            <w:pPr>
              <w:spacing w:after="120"/>
              <w:jc w:val="center"/>
              <w:rPr>
                <w:b/>
                <w:sz w:val="20"/>
              </w:rPr>
            </w:pPr>
            <w:r w:rsidRPr="007A0185">
              <w:rPr>
                <w:b/>
                <w:sz w:val="20"/>
              </w:rPr>
              <w:t>Aprobado por</w:t>
            </w:r>
          </w:p>
        </w:tc>
        <w:tc>
          <w:tcPr>
            <w:tcW w:w="3408" w:type="dxa"/>
            <w:tcBorders>
              <w:bottom w:val="single" w:sz="4" w:space="0" w:color="auto"/>
            </w:tcBorders>
            <w:vAlign w:val="center"/>
          </w:tcPr>
          <w:p w14:paraId="6125F2DE" w14:textId="77777777" w:rsidR="00F464F7" w:rsidRPr="007A0185" w:rsidRDefault="00F464F7" w:rsidP="00F464F7">
            <w:pPr>
              <w:spacing w:after="120"/>
              <w:jc w:val="center"/>
              <w:rPr>
                <w:b/>
                <w:sz w:val="20"/>
              </w:rPr>
            </w:pPr>
            <w:r w:rsidRPr="007A0185">
              <w:rPr>
                <w:b/>
                <w:sz w:val="20"/>
              </w:rPr>
              <w:t>Párrafos modificados</w:t>
            </w:r>
          </w:p>
        </w:tc>
        <w:tc>
          <w:tcPr>
            <w:tcW w:w="1276" w:type="dxa"/>
            <w:tcBorders>
              <w:bottom w:val="single" w:sz="4" w:space="0" w:color="auto"/>
            </w:tcBorders>
            <w:vAlign w:val="center"/>
          </w:tcPr>
          <w:p w14:paraId="07E31AB3" w14:textId="77777777" w:rsidR="00F464F7" w:rsidRPr="007A0185" w:rsidRDefault="00F464F7" w:rsidP="00F464F7">
            <w:pPr>
              <w:spacing w:after="120"/>
              <w:jc w:val="center"/>
              <w:rPr>
                <w:b/>
                <w:sz w:val="20"/>
              </w:rPr>
            </w:pPr>
            <w:r w:rsidRPr="007A0185">
              <w:rPr>
                <w:b/>
                <w:sz w:val="20"/>
              </w:rPr>
              <w:t>Surge de:</w:t>
            </w:r>
          </w:p>
        </w:tc>
      </w:tr>
      <w:tr w:rsidR="00F464F7" w14:paraId="299FB3E9" w14:textId="77777777" w:rsidTr="00520BB1">
        <w:trPr>
          <w:trHeight w:val="464"/>
          <w:jc w:val="center"/>
        </w:trPr>
        <w:tc>
          <w:tcPr>
            <w:tcW w:w="1271" w:type="dxa"/>
            <w:vMerge w:val="restart"/>
            <w:vAlign w:val="center"/>
          </w:tcPr>
          <w:p w14:paraId="17740374" w14:textId="77777777" w:rsidR="00F464F7" w:rsidRDefault="00F464F7" w:rsidP="00F464F7">
            <w:pPr>
              <w:spacing w:after="120"/>
              <w:jc w:val="center"/>
            </w:pPr>
            <w:r>
              <w:t>01-12-2020</w:t>
            </w:r>
          </w:p>
        </w:tc>
        <w:tc>
          <w:tcPr>
            <w:tcW w:w="992" w:type="dxa"/>
            <w:vMerge w:val="restart"/>
            <w:vAlign w:val="center"/>
          </w:tcPr>
          <w:p w14:paraId="58B52F50" w14:textId="77777777" w:rsidR="00F464F7" w:rsidRDefault="00F464F7" w:rsidP="00F464F7">
            <w:pPr>
              <w:spacing w:after="120"/>
              <w:jc w:val="center"/>
            </w:pPr>
            <w:r>
              <w:t>01</w:t>
            </w:r>
          </w:p>
        </w:tc>
        <w:tc>
          <w:tcPr>
            <w:tcW w:w="851" w:type="dxa"/>
            <w:vMerge w:val="restart"/>
            <w:vAlign w:val="center"/>
          </w:tcPr>
          <w:p w14:paraId="39E4F66A" w14:textId="77777777" w:rsidR="00F464F7" w:rsidRPr="0017437D" w:rsidRDefault="00742B9F" w:rsidP="00742B9F">
            <w:pPr>
              <w:spacing w:after="120"/>
              <w:jc w:val="center"/>
              <w:rPr>
                <w:sz w:val="20"/>
              </w:rPr>
            </w:pPr>
            <w:r>
              <w:rPr>
                <w:sz w:val="20"/>
              </w:rPr>
              <w:t>Grupo revisor</w:t>
            </w:r>
          </w:p>
        </w:tc>
        <w:tc>
          <w:tcPr>
            <w:tcW w:w="1417" w:type="dxa"/>
            <w:vMerge w:val="restart"/>
            <w:vAlign w:val="center"/>
          </w:tcPr>
          <w:p w14:paraId="1FCE1EFF" w14:textId="77777777" w:rsidR="00F464F7" w:rsidRPr="0017437D" w:rsidRDefault="001D3DD5" w:rsidP="00F464F7">
            <w:pPr>
              <w:spacing w:after="120"/>
              <w:jc w:val="center"/>
              <w:rPr>
                <w:sz w:val="20"/>
              </w:rPr>
            </w:pPr>
            <w:proofErr w:type="spellStart"/>
            <w:r>
              <w:rPr>
                <w:sz w:val="20"/>
              </w:rPr>
              <w:t>Gte</w:t>
            </w:r>
            <w:proofErr w:type="spellEnd"/>
            <w:r>
              <w:rPr>
                <w:sz w:val="20"/>
              </w:rPr>
              <w:t>. Proyectos y Normalización</w:t>
            </w:r>
          </w:p>
        </w:tc>
        <w:tc>
          <w:tcPr>
            <w:tcW w:w="3408" w:type="dxa"/>
          </w:tcPr>
          <w:p w14:paraId="4187D1FC" w14:textId="77777777" w:rsidR="00F464F7" w:rsidRPr="007C1C40" w:rsidRDefault="00F464F7" w:rsidP="00F464F7">
            <w:pPr>
              <w:spacing w:after="120"/>
              <w:rPr>
                <w:i/>
                <w:sz w:val="16"/>
                <w:szCs w:val="16"/>
              </w:rPr>
            </w:pPr>
            <w:r>
              <w:rPr>
                <w:rFonts w:cs="Arial"/>
                <w:szCs w:val="22"/>
              </w:rPr>
              <w:t>Se cambió codificación para abarcar al proceso explotación de DIS.</w:t>
            </w:r>
            <w:r w:rsidR="00742B9F">
              <w:rPr>
                <w:rFonts w:cs="Arial"/>
                <w:szCs w:val="22"/>
              </w:rPr>
              <w:t xml:space="preserve"> Anteriormente era IT-DIS-OB-MT20.</w:t>
            </w:r>
          </w:p>
        </w:tc>
        <w:tc>
          <w:tcPr>
            <w:tcW w:w="1276" w:type="dxa"/>
          </w:tcPr>
          <w:p w14:paraId="128F96FA" w14:textId="77777777" w:rsidR="00F464F7" w:rsidRPr="0017437D" w:rsidRDefault="00F464F7" w:rsidP="00F464F7">
            <w:pPr>
              <w:spacing w:after="120"/>
              <w:jc w:val="center"/>
              <w:rPr>
                <w:sz w:val="20"/>
              </w:rPr>
            </w:pPr>
            <w:r>
              <w:rPr>
                <w:sz w:val="20"/>
              </w:rPr>
              <w:t>Revisión del proceso</w:t>
            </w:r>
          </w:p>
        </w:tc>
      </w:tr>
      <w:tr w:rsidR="00F464F7" w14:paraId="4D7622B9" w14:textId="77777777" w:rsidTr="00520BB1">
        <w:trPr>
          <w:trHeight w:val="464"/>
          <w:jc w:val="center"/>
        </w:trPr>
        <w:tc>
          <w:tcPr>
            <w:tcW w:w="1271" w:type="dxa"/>
            <w:vMerge/>
          </w:tcPr>
          <w:p w14:paraId="6EC5C93C" w14:textId="77777777" w:rsidR="00F464F7" w:rsidRDefault="00F464F7" w:rsidP="00F464F7">
            <w:pPr>
              <w:spacing w:after="120"/>
              <w:jc w:val="center"/>
            </w:pPr>
          </w:p>
        </w:tc>
        <w:tc>
          <w:tcPr>
            <w:tcW w:w="992" w:type="dxa"/>
            <w:vMerge/>
          </w:tcPr>
          <w:p w14:paraId="34C5E999" w14:textId="77777777" w:rsidR="00F464F7" w:rsidRDefault="00F464F7" w:rsidP="00F464F7">
            <w:pPr>
              <w:spacing w:after="120"/>
              <w:jc w:val="center"/>
            </w:pPr>
          </w:p>
        </w:tc>
        <w:tc>
          <w:tcPr>
            <w:tcW w:w="851" w:type="dxa"/>
            <w:vMerge/>
          </w:tcPr>
          <w:p w14:paraId="279F7484" w14:textId="77777777" w:rsidR="00F464F7" w:rsidRPr="0017437D" w:rsidRDefault="00F464F7" w:rsidP="00F464F7">
            <w:pPr>
              <w:spacing w:after="120"/>
              <w:jc w:val="center"/>
              <w:rPr>
                <w:sz w:val="20"/>
              </w:rPr>
            </w:pPr>
          </w:p>
        </w:tc>
        <w:tc>
          <w:tcPr>
            <w:tcW w:w="1417" w:type="dxa"/>
            <w:vMerge/>
          </w:tcPr>
          <w:p w14:paraId="2B45AEF1" w14:textId="77777777" w:rsidR="00F464F7" w:rsidRPr="0017437D" w:rsidRDefault="00F464F7" w:rsidP="00F464F7">
            <w:pPr>
              <w:spacing w:after="120"/>
              <w:jc w:val="center"/>
              <w:rPr>
                <w:sz w:val="20"/>
              </w:rPr>
            </w:pPr>
          </w:p>
        </w:tc>
        <w:tc>
          <w:tcPr>
            <w:tcW w:w="3408" w:type="dxa"/>
          </w:tcPr>
          <w:p w14:paraId="2B5515DD" w14:textId="77777777" w:rsidR="00F464F7" w:rsidRDefault="00742B9F" w:rsidP="00F464F7">
            <w:pPr>
              <w:spacing w:after="120"/>
              <w:rPr>
                <w:rFonts w:cs="Arial"/>
                <w:szCs w:val="22"/>
              </w:rPr>
            </w:pPr>
            <w:r>
              <w:rPr>
                <w:rFonts w:cs="Arial"/>
                <w:szCs w:val="22"/>
              </w:rPr>
              <w:t>Se cambió formato del documento según norma base de UTE, y se actualizaron referencias.</w:t>
            </w:r>
          </w:p>
        </w:tc>
        <w:tc>
          <w:tcPr>
            <w:tcW w:w="1276" w:type="dxa"/>
          </w:tcPr>
          <w:p w14:paraId="7A348F9B" w14:textId="77777777" w:rsidR="00F464F7" w:rsidRDefault="00742B9F" w:rsidP="00F464F7">
            <w:pPr>
              <w:spacing w:after="120"/>
              <w:jc w:val="center"/>
              <w:rPr>
                <w:sz w:val="20"/>
              </w:rPr>
            </w:pPr>
            <w:r>
              <w:rPr>
                <w:sz w:val="20"/>
              </w:rPr>
              <w:t>Revisión del proceso</w:t>
            </w:r>
          </w:p>
        </w:tc>
      </w:tr>
      <w:tr w:rsidR="00742B9F" w14:paraId="2B73B140" w14:textId="77777777" w:rsidTr="00520BB1">
        <w:trPr>
          <w:trHeight w:val="464"/>
          <w:jc w:val="center"/>
        </w:trPr>
        <w:tc>
          <w:tcPr>
            <w:tcW w:w="1271" w:type="dxa"/>
            <w:vMerge/>
          </w:tcPr>
          <w:p w14:paraId="481EDEF6" w14:textId="77777777" w:rsidR="00742B9F" w:rsidRDefault="00742B9F" w:rsidP="00F464F7">
            <w:pPr>
              <w:spacing w:after="120"/>
              <w:jc w:val="center"/>
            </w:pPr>
          </w:p>
        </w:tc>
        <w:tc>
          <w:tcPr>
            <w:tcW w:w="992" w:type="dxa"/>
            <w:vMerge/>
          </w:tcPr>
          <w:p w14:paraId="635C4F58" w14:textId="77777777" w:rsidR="00742B9F" w:rsidRDefault="00742B9F" w:rsidP="00F464F7">
            <w:pPr>
              <w:spacing w:after="120"/>
              <w:jc w:val="center"/>
            </w:pPr>
          </w:p>
        </w:tc>
        <w:tc>
          <w:tcPr>
            <w:tcW w:w="851" w:type="dxa"/>
            <w:vMerge/>
          </w:tcPr>
          <w:p w14:paraId="675CC3D9" w14:textId="77777777" w:rsidR="00742B9F" w:rsidRPr="0017437D" w:rsidRDefault="00742B9F" w:rsidP="00F464F7">
            <w:pPr>
              <w:spacing w:after="120"/>
              <w:jc w:val="center"/>
              <w:rPr>
                <w:sz w:val="20"/>
              </w:rPr>
            </w:pPr>
          </w:p>
        </w:tc>
        <w:tc>
          <w:tcPr>
            <w:tcW w:w="1417" w:type="dxa"/>
            <w:vMerge/>
          </w:tcPr>
          <w:p w14:paraId="6CD256B6" w14:textId="77777777" w:rsidR="00742B9F" w:rsidRPr="0017437D" w:rsidRDefault="00742B9F" w:rsidP="00F464F7">
            <w:pPr>
              <w:spacing w:after="120"/>
              <w:jc w:val="center"/>
              <w:rPr>
                <w:sz w:val="20"/>
              </w:rPr>
            </w:pPr>
          </w:p>
        </w:tc>
        <w:tc>
          <w:tcPr>
            <w:tcW w:w="3408" w:type="dxa"/>
          </w:tcPr>
          <w:p w14:paraId="5C55801F" w14:textId="77777777" w:rsidR="00742B9F" w:rsidRDefault="00742B9F" w:rsidP="00F464F7">
            <w:pPr>
              <w:spacing w:after="120"/>
              <w:rPr>
                <w:rFonts w:cs="Arial"/>
                <w:szCs w:val="22"/>
              </w:rPr>
            </w:pPr>
            <w:r>
              <w:rPr>
                <w:rFonts w:cs="Arial"/>
                <w:szCs w:val="22"/>
              </w:rPr>
              <w:t>3.1- Se pasan definiciones existentes al apartado 3.1.</w:t>
            </w:r>
          </w:p>
        </w:tc>
        <w:tc>
          <w:tcPr>
            <w:tcW w:w="1276" w:type="dxa"/>
          </w:tcPr>
          <w:p w14:paraId="572116C7" w14:textId="77777777" w:rsidR="00742B9F" w:rsidRDefault="00742B9F" w:rsidP="00F464F7">
            <w:pPr>
              <w:spacing w:after="120"/>
              <w:jc w:val="center"/>
              <w:rPr>
                <w:sz w:val="20"/>
              </w:rPr>
            </w:pPr>
            <w:r>
              <w:rPr>
                <w:sz w:val="20"/>
              </w:rPr>
              <w:t>Revisión del proceso</w:t>
            </w:r>
          </w:p>
        </w:tc>
      </w:tr>
      <w:tr w:rsidR="00742B9F" w14:paraId="79BECBE3" w14:textId="77777777" w:rsidTr="00520BB1">
        <w:trPr>
          <w:trHeight w:val="464"/>
          <w:jc w:val="center"/>
        </w:trPr>
        <w:tc>
          <w:tcPr>
            <w:tcW w:w="1271" w:type="dxa"/>
            <w:vMerge/>
          </w:tcPr>
          <w:p w14:paraId="1063BFBE" w14:textId="77777777" w:rsidR="00742B9F" w:rsidRDefault="00742B9F" w:rsidP="00F464F7">
            <w:pPr>
              <w:spacing w:after="120"/>
              <w:jc w:val="center"/>
            </w:pPr>
          </w:p>
        </w:tc>
        <w:tc>
          <w:tcPr>
            <w:tcW w:w="992" w:type="dxa"/>
            <w:vMerge/>
          </w:tcPr>
          <w:p w14:paraId="5DBF872E" w14:textId="77777777" w:rsidR="00742B9F" w:rsidRDefault="00742B9F" w:rsidP="00F464F7">
            <w:pPr>
              <w:spacing w:after="120"/>
              <w:jc w:val="center"/>
            </w:pPr>
          </w:p>
        </w:tc>
        <w:tc>
          <w:tcPr>
            <w:tcW w:w="851" w:type="dxa"/>
            <w:vMerge/>
          </w:tcPr>
          <w:p w14:paraId="17B1E188" w14:textId="77777777" w:rsidR="00742B9F" w:rsidRPr="0017437D" w:rsidRDefault="00742B9F" w:rsidP="00F464F7">
            <w:pPr>
              <w:spacing w:after="120"/>
              <w:jc w:val="center"/>
              <w:rPr>
                <w:sz w:val="20"/>
              </w:rPr>
            </w:pPr>
          </w:p>
        </w:tc>
        <w:tc>
          <w:tcPr>
            <w:tcW w:w="1417" w:type="dxa"/>
            <w:vMerge/>
          </w:tcPr>
          <w:p w14:paraId="1E25CE83" w14:textId="77777777" w:rsidR="00742B9F" w:rsidRPr="0017437D" w:rsidRDefault="00742B9F" w:rsidP="00F464F7">
            <w:pPr>
              <w:spacing w:after="120"/>
              <w:jc w:val="center"/>
              <w:rPr>
                <w:sz w:val="20"/>
              </w:rPr>
            </w:pPr>
          </w:p>
        </w:tc>
        <w:tc>
          <w:tcPr>
            <w:tcW w:w="3408" w:type="dxa"/>
          </w:tcPr>
          <w:p w14:paraId="2B704298" w14:textId="77777777" w:rsidR="00742B9F" w:rsidRDefault="00742B9F" w:rsidP="00F464F7">
            <w:pPr>
              <w:spacing w:after="120"/>
              <w:rPr>
                <w:rFonts w:cs="Arial"/>
                <w:szCs w:val="22"/>
              </w:rPr>
            </w:pPr>
            <w:r>
              <w:rPr>
                <w:rFonts w:cs="Arial"/>
                <w:szCs w:val="22"/>
              </w:rPr>
              <w:t xml:space="preserve">4.1- Se derivan los asuntos de seguridad a las fichas preventivas </w:t>
            </w:r>
            <w:proofErr w:type="spellStart"/>
            <w:r>
              <w:rPr>
                <w:rFonts w:cs="Arial"/>
                <w:szCs w:val="22"/>
              </w:rPr>
              <w:t>ó</w:t>
            </w:r>
            <w:proofErr w:type="spellEnd"/>
            <w:r>
              <w:rPr>
                <w:rFonts w:cs="Arial"/>
                <w:szCs w:val="22"/>
              </w:rPr>
              <w:t xml:space="preserve"> a la declaración jurada de seguridad según el caso.</w:t>
            </w:r>
          </w:p>
        </w:tc>
        <w:tc>
          <w:tcPr>
            <w:tcW w:w="1276" w:type="dxa"/>
          </w:tcPr>
          <w:p w14:paraId="0CB7943E" w14:textId="77777777" w:rsidR="00742B9F" w:rsidRDefault="00742B9F" w:rsidP="00F464F7">
            <w:pPr>
              <w:spacing w:after="120"/>
              <w:jc w:val="center"/>
              <w:rPr>
                <w:sz w:val="20"/>
              </w:rPr>
            </w:pPr>
            <w:r>
              <w:rPr>
                <w:sz w:val="20"/>
              </w:rPr>
              <w:t>Revisión del proceso</w:t>
            </w:r>
          </w:p>
        </w:tc>
      </w:tr>
      <w:tr w:rsidR="00742B9F" w14:paraId="7955C711" w14:textId="77777777" w:rsidTr="00520BB1">
        <w:trPr>
          <w:trHeight w:val="464"/>
          <w:jc w:val="center"/>
        </w:trPr>
        <w:tc>
          <w:tcPr>
            <w:tcW w:w="1271" w:type="dxa"/>
            <w:vMerge/>
          </w:tcPr>
          <w:p w14:paraId="27A0BA9A" w14:textId="77777777" w:rsidR="00742B9F" w:rsidRDefault="00742B9F" w:rsidP="00F464F7">
            <w:pPr>
              <w:spacing w:after="120"/>
              <w:jc w:val="center"/>
            </w:pPr>
          </w:p>
        </w:tc>
        <w:tc>
          <w:tcPr>
            <w:tcW w:w="992" w:type="dxa"/>
            <w:vMerge/>
          </w:tcPr>
          <w:p w14:paraId="5C237897" w14:textId="77777777" w:rsidR="00742B9F" w:rsidRDefault="00742B9F" w:rsidP="00F464F7">
            <w:pPr>
              <w:spacing w:after="120"/>
              <w:jc w:val="center"/>
            </w:pPr>
          </w:p>
        </w:tc>
        <w:tc>
          <w:tcPr>
            <w:tcW w:w="851" w:type="dxa"/>
            <w:vMerge/>
          </w:tcPr>
          <w:p w14:paraId="57D6201B" w14:textId="77777777" w:rsidR="00742B9F" w:rsidRPr="0017437D" w:rsidRDefault="00742B9F" w:rsidP="00F464F7">
            <w:pPr>
              <w:spacing w:after="120"/>
              <w:jc w:val="center"/>
              <w:rPr>
                <w:sz w:val="20"/>
              </w:rPr>
            </w:pPr>
          </w:p>
        </w:tc>
        <w:tc>
          <w:tcPr>
            <w:tcW w:w="1417" w:type="dxa"/>
            <w:vMerge/>
          </w:tcPr>
          <w:p w14:paraId="4C9A9130" w14:textId="77777777" w:rsidR="00742B9F" w:rsidRPr="0017437D" w:rsidRDefault="00742B9F" w:rsidP="00F464F7">
            <w:pPr>
              <w:spacing w:after="120"/>
              <w:jc w:val="center"/>
              <w:rPr>
                <w:sz w:val="20"/>
              </w:rPr>
            </w:pPr>
          </w:p>
        </w:tc>
        <w:tc>
          <w:tcPr>
            <w:tcW w:w="3408" w:type="dxa"/>
          </w:tcPr>
          <w:p w14:paraId="60C0AF0F" w14:textId="77777777" w:rsidR="00742B9F" w:rsidRDefault="00713411" w:rsidP="00F464F7">
            <w:pPr>
              <w:spacing w:after="120"/>
              <w:rPr>
                <w:rFonts w:cs="Arial"/>
                <w:szCs w:val="22"/>
              </w:rPr>
            </w:pPr>
            <w:r>
              <w:rPr>
                <w:rFonts w:cs="Arial"/>
                <w:szCs w:val="22"/>
              </w:rPr>
              <w:t>4.14</w:t>
            </w:r>
            <w:r w:rsidR="00742B9F">
              <w:rPr>
                <w:rFonts w:cs="Arial"/>
                <w:szCs w:val="22"/>
              </w:rPr>
              <w:t xml:space="preserve">- Se elimina obligatoriedad del ensayo con parafina para </w:t>
            </w:r>
            <w:r w:rsidR="00742B9F">
              <w:t>comprobar la ausencia de humedad en cables API.</w:t>
            </w:r>
          </w:p>
        </w:tc>
        <w:tc>
          <w:tcPr>
            <w:tcW w:w="1276" w:type="dxa"/>
          </w:tcPr>
          <w:p w14:paraId="5B08BD5F" w14:textId="77777777" w:rsidR="00742B9F" w:rsidRDefault="00742B9F" w:rsidP="00F464F7">
            <w:pPr>
              <w:spacing w:after="120"/>
              <w:jc w:val="center"/>
              <w:rPr>
                <w:sz w:val="20"/>
              </w:rPr>
            </w:pPr>
            <w:r>
              <w:rPr>
                <w:sz w:val="20"/>
              </w:rPr>
              <w:t>Revisión del proceso</w:t>
            </w:r>
          </w:p>
        </w:tc>
      </w:tr>
      <w:tr w:rsidR="00520BB1" w14:paraId="47D68C6A" w14:textId="77777777" w:rsidTr="00520BB1">
        <w:trPr>
          <w:trHeight w:val="464"/>
          <w:jc w:val="center"/>
        </w:trPr>
        <w:tc>
          <w:tcPr>
            <w:tcW w:w="1271" w:type="dxa"/>
          </w:tcPr>
          <w:p w14:paraId="74C07A6F" w14:textId="7A2BFB26" w:rsidR="00520BB1" w:rsidRDefault="00520BB1" w:rsidP="00520BB1">
            <w:pPr>
              <w:spacing w:after="120"/>
              <w:jc w:val="center"/>
            </w:pPr>
            <w:r>
              <w:lastRenderedPageBreak/>
              <w:t>04-07-2022</w:t>
            </w:r>
          </w:p>
        </w:tc>
        <w:tc>
          <w:tcPr>
            <w:tcW w:w="992" w:type="dxa"/>
          </w:tcPr>
          <w:p w14:paraId="1725DBA7" w14:textId="1E1FD511" w:rsidR="00520BB1" w:rsidRDefault="00520BB1" w:rsidP="00520BB1">
            <w:pPr>
              <w:spacing w:after="120"/>
              <w:jc w:val="center"/>
            </w:pPr>
            <w:r>
              <w:t>01</w:t>
            </w:r>
          </w:p>
        </w:tc>
        <w:tc>
          <w:tcPr>
            <w:tcW w:w="851" w:type="dxa"/>
          </w:tcPr>
          <w:p w14:paraId="22685BBA" w14:textId="70E969B5" w:rsidR="00520BB1" w:rsidRPr="0017437D" w:rsidRDefault="00520BB1" w:rsidP="00520BB1">
            <w:pPr>
              <w:spacing w:after="120"/>
              <w:jc w:val="center"/>
              <w:rPr>
                <w:sz w:val="20"/>
              </w:rPr>
            </w:pPr>
            <w:r>
              <w:rPr>
                <w:sz w:val="20"/>
              </w:rPr>
              <w:t>Grupo revisor</w:t>
            </w:r>
          </w:p>
        </w:tc>
        <w:tc>
          <w:tcPr>
            <w:tcW w:w="1417" w:type="dxa"/>
            <w:vAlign w:val="center"/>
          </w:tcPr>
          <w:p w14:paraId="1893C20B" w14:textId="73BAB62B" w:rsidR="00520BB1" w:rsidRPr="0017437D" w:rsidRDefault="00520BB1" w:rsidP="00520BB1">
            <w:pPr>
              <w:spacing w:after="120"/>
              <w:jc w:val="center"/>
              <w:rPr>
                <w:sz w:val="20"/>
              </w:rPr>
            </w:pPr>
            <w:proofErr w:type="spellStart"/>
            <w:r>
              <w:rPr>
                <w:sz w:val="20"/>
              </w:rPr>
              <w:t>Gte</w:t>
            </w:r>
            <w:proofErr w:type="spellEnd"/>
            <w:r>
              <w:rPr>
                <w:sz w:val="20"/>
              </w:rPr>
              <w:t>. Proyectos y Normalización</w:t>
            </w:r>
          </w:p>
        </w:tc>
        <w:tc>
          <w:tcPr>
            <w:tcW w:w="3408" w:type="dxa"/>
          </w:tcPr>
          <w:p w14:paraId="7787E0CE" w14:textId="1E0D114A" w:rsidR="00520BB1" w:rsidRPr="00520BB1" w:rsidRDefault="00520BB1" w:rsidP="00520BB1">
            <w:pPr>
              <w:spacing w:after="120"/>
              <w:rPr>
                <w:rFonts w:cs="Arial"/>
                <w:szCs w:val="22"/>
              </w:rPr>
            </w:pPr>
            <w:r>
              <w:rPr>
                <w:rFonts w:cs="Arial"/>
                <w:szCs w:val="22"/>
              </w:rPr>
              <w:t>1-</w:t>
            </w:r>
            <w:r w:rsidRPr="00520BB1">
              <w:rPr>
                <w:rFonts w:cs="Arial"/>
                <w:szCs w:val="22"/>
              </w:rPr>
              <w:t>Objeto</w:t>
            </w:r>
            <w:r>
              <w:rPr>
                <w:rFonts w:cs="Arial"/>
                <w:szCs w:val="22"/>
              </w:rPr>
              <w:t xml:space="preserve"> se agregó en XLPE la opción 36/66 </w:t>
            </w:r>
            <w:proofErr w:type="spellStart"/>
            <w:r>
              <w:rPr>
                <w:rFonts w:cs="Arial"/>
                <w:szCs w:val="22"/>
              </w:rPr>
              <w:t>kV</w:t>
            </w:r>
            <w:proofErr w:type="spellEnd"/>
          </w:p>
        </w:tc>
        <w:tc>
          <w:tcPr>
            <w:tcW w:w="1276" w:type="dxa"/>
          </w:tcPr>
          <w:p w14:paraId="32C8439C" w14:textId="1C8F5D7C" w:rsidR="00520BB1" w:rsidRDefault="00520BB1" w:rsidP="00520BB1">
            <w:pPr>
              <w:spacing w:after="120"/>
              <w:jc w:val="center"/>
              <w:rPr>
                <w:sz w:val="20"/>
              </w:rPr>
            </w:pPr>
            <w:r>
              <w:rPr>
                <w:sz w:val="20"/>
              </w:rPr>
              <w:t>Revisión del proceso</w:t>
            </w:r>
          </w:p>
        </w:tc>
      </w:tr>
      <w:tr w:rsidR="0000109B" w14:paraId="2573AB90" w14:textId="77777777" w:rsidTr="00520BB1">
        <w:trPr>
          <w:trHeight w:val="464"/>
          <w:jc w:val="center"/>
        </w:trPr>
        <w:tc>
          <w:tcPr>
            <w:tcW w:w="1271" w:type="dxa"/>
          </w:tcPr>
          <w:p w14:paraId="090398B9" w14:textId="60C18D3D" w:rsidR="0000109B" w:rsidRDefault="0000109B" w:rsidP="0000109B">
            <w:pPr>
              <w:spacing w:after="120"/>
              <w:jc w:val="center"/>
            </w:pPr>
            <w:r>
              <w:t>04/07/2022</w:t>
            </w:r>
          </w:p>
        </w:tc>
        <w:tc>
          <w:tcPr>
            <w:tcW w:w="992" w:type="dxa"/>
          </w:tcPr>
          <w:p w14:paraId="6A06B863" w14:textId="16078CC4" w:rsidR="0000109B" w:rsidRDefault="0000109B" w:rsidP="0000109B">
            <w:pPr>
              <w:spacing w:after="120"/>
              <w:jc w:val="center"/>
            </w:pPr>
            <w:r>
              <w:t>01</w:t>
            </w:r>
          </w:p>
        </w:tc>
        <w:tc>
          <w:tcPr>
            <w:tcW w:w="851" w:type="dxa"/>
          </w:tcPr>
          <w:p w14:paraId="1EDC9D3C" w14:textId="213E0ABD" w:rsidR="0000109B" w:rsidRDefault="0000109B" w:rsidP="0000109B">
            <w:pPr>
              <w:spacing w:after="120"/>
              <w:jc w:val="center"/>
              <w:rPr>
                <w:sz w:val="20"/>
              </w:rPr>
            </w:pPr>
            <w:r>
              <w:rPr>
                <w:sz w:val="20"/>
              </w:rPr>
              <w:t>Grupo revisor</w:t>
            </w:r>
          </w:p>
        </w:tc>
        <w:tc>
          <w:tcPr>
            <w:tcW w:w="1417" w:type="dxa"/>
            <w:vAlign w:val="center"/>
          </w:tcPr>
          <w:p w14:paraId="1088D686" w14:textId="0A05341D" w:rsidR="0000109B" w:rsidRDefault="0000109B" w:rsidP="0000109B">
            <w:pPr>
              <w:spacing w:after="120"/>
              <w:jc w:val="center"/>
              <w:rPr>
                <w:sz w:val="20"/>
              </w:rPr>
            </w:pPr>
            <w:proofErr w:type="spellStart"/>
            <w:r>
              <w:rPr>
                <w:sz w:val="20"/>
              </w:rPr>
              <w:t>Gte</w:t>
            </w:r>
            <w:proofErr w:type="spellEnd"/>
            <w:r>
              <w:rPr>
                <w:sz w:val="20"/>
              </w:rPr>
              <w:t>. Proyectos y Normalización</w:t>
            </w:r>
          </w:p>
        </w:tc>
        <w:tc>
          <w:tcPr>
            <w:tcW w:w="3408" w:type="dxa"/>
          </w:tcPr>
          <w:p w14:paraId="026DC47C" w14:textId="77777777" w:rsidR="0000109B" w:rsidRDefault="0000109B" w:rsidP="0000109B">
            <w:pPr>
              <w:spacing w:after="120"/>
              <w:rPr>
                <w:rFonts w:cs="Arial"/>
                <w:szCs w:val="22"/>
              </w:rPr>
            </w:pPr>
            <w:r>
              <w:rPr>
                <w:rFonts w:cs="Arial"/>
                <w:szCs w:val="22"/>
              </w:rPr>
              <w:t xml:space="preserve">Se agregó último párrafo en el punto 4.6 </w:t>
            </w:r>
          </w:p>
          <w:p w14:paraId="6C9A9058" w14:textId="670D406F" w:rsidR="0000109B" w:rsidRDefault="0000109B" w:rsidP="0000109B">
            <w:pPr>
              <w:spacing w:after="120"/>
              <w:rPr>
                <w:rFonts w:cs="Arial"/>
                <w:szCs w:val="22"/>
              </w:rPr>
            </w:pPr>
            <w:r>
              <w:rPr>
                <w:rFonts w:cs="Arial"/>
                <w:szCs w:val="22"/>
              </w:rPr>
              <w:t>“</w:t>
            </w:r>
            <w:r w:rsidRPr="0000109B">
              <w:rPr>
                <w:rFonts w:cs="Arial"/>
                <w:szCs w:val="22"/>
              </w:rPr>
              <w:t xml:space="preserve">En el caso de los cables 36/66 </w:t>
            </w:r>
            <w:proofErr w:type="spellStart"/>
            <w:r w:rsidRPr="0000109B">
              <w:rPr>
                <w:rFonts w:cs="Arial"/>
                <w:szCs w:val="22"/>
              </w:rPr>
              <w:t>kV</w:t>
            </w:r>
            <w:proofErr w:type="spellEnd"/>
            <w:r w:rsidRPr="0000109B">
              <w:rPr>
                <w:rFonts w:cs="Arial"/>
                <w:szCs w:val="22"/>
              </w:rPr>
              <w:t>, la semiconductora…</w:t>
            </w:r>
            <w:r>
              <w:rPr>
                <w:rFonts w:cs="Arial"/>
                <w:szCs w:val="22"/>
              </w:rPr>
              <w:t>”</w:t>
            </w:r>
          </w:p>
        </w:tc>
        <w:tc>
          <w:tcPr>
            <w:tcW w:w="1276" w:type="dxa"/>
          </w:tcPr>
          <w:p w14:paraId="00A06C9E" w14:textId="08F3AE3A" w:rsidR="0000109B" w:rsidRDefault="0000109B" w:rsidP="0000109B">
            <w:pPr>
              <w:spacing w:after="120"/>
              <w:jc w:val="center"/>
              <w:rPr>
                <w:sz w:val="20"/>
              </w:rPr>
            </w:pPr>
            <w:r>
              <w:rPr>
                <w:sz w:val="20"/>
              </w:rPr>
              <w:t>Revisión del proceso</w:t>
            </w:r>
          </w:p>
        </w:tc>
      </w:tr>
    </w:tbl>
    <w:p w14:paraId="6AC2C40B" w14:textId="77777777" w:rsidR="00825E60" w:rsidRDefault="00825E60" w:rsidP="00CA0C4A">
      <w:pPr>
        <w:pStyle w:val="Ttulo1"/>
      </w:pPr>
      <w:bookmarkStart w:id="33" w:name="_Toc486231555"/>
      <w:bookmarkStart w:id="34" w:name="_Toc498857949"/>
      <w:bookmarkStart w:id="35" w:name="_Toc15965046"/>
      <w:bookmarkStart w:id="36" w:name="_Toc208898475"/>
      <w:bookmarkStart w:id="37" w:name="_Toc274651304"/>
      <w:bookmarkStart w:id="38" w:name="_Toc274651540"/>
      <w:bookmarkStart w:id="39" w:name="_Toc275940007"/>
      <w:bookmarkStart w:id="40" w:name="_Toc276644707"/>
      <w:bookmarkStart w:id="41" w:name="_Toc292182342"/>
      <w:bookmarkStart w:id="42" w:name="_Toc107924417"/>
      <w:r>
        <w:t xml:space="preserve">OBJETO Y </w:t>
      </w:r>
      <w:r w:rsidR="00511696">
        <w:t>CAMPO</w:t>
      </w:r>
      <w:r>
        <w:t xml:space="preserve"> DE APLICACIÓN</w:t>
      </w:r>
      <w:bookmarkEnd w:id="33"/>
      <w:bookmarkEnd w:id="34"/>
      <w:bookmarkEnd w:id="35"/>
      <w:bookmarkEnd w:id="36"/>
      <w:bookmarkEnd w:id="37"/>
      <w:bookmarkEnd w:id="38"/>
      <w:bookmarkEnd w:id="39"/>
      <w:bookmarkEnd w:id="40"/>
      <w:bookmarkEnd w:id="41"/>
      <w:bookmarkEnd w:id="42"/>
    </w:p>
    <w:p w14:paraId="4CE7D75A" w14:textId="6DF2DA5C" w:rsidR="009C036D" w:rsidRPr="009C036D" w:rsidRDefault="009C036D" w:rsidP="009C036D">
      <w:pPr>
        <w:rPr>
          <w:lang w:val="es-ES_tradnl"/>
        </w:rPr>
      </w:pPr>
      <w:bookmarkStart w:id="43" w:name="_Toc453126482"/>
      <w:bookmarkStart w:id="44" w:name="_Toc457041013"/>
      <w:bookmarkStart w:id="45" w:name="_Toc457041747"/>
      <w:r w:rsidRPr="009C036D">
        <w:rPr>
          <w:lang w:val="es-ES_tradnl"/>
        </w:rPr>
        <w:t>Realizar cajas de empalmes y terminales, en tendidos de cables de potencia de XLPE (12/20</w:t>
      </w:r>
      <w:r w:rsidR="00F1769B">
        <w:rPr>
          <w:lang w:val="es-ES_tradnl"/>
        </w:rPr>
        <w:t>,</w:t>
      </w:r>
      <w:r w:rsidR="00F1769B" w:rsidRPr="009C036D">
        <w:rPr>
          <w:lang w:val="es-ES_tradnl"/>
        </w:rPr>
        <w:t xml:space="preserve"> </w:t>
      </w:r>
      <w:r w:rsidRPr="009C036D">
        <w:rPr>
          <w:lang w:val="es-ES_tradnl"/>
        </w:rPr>
        <w:t xml:space="preserve">18/30 </w:t>
      </w:r>
      <w:proofErr w:type="spellStart"/>
      <w:r w:rsidRPr="009C036D">
        <w:rPr>
          <w:lang w:val="es-ES_tradnl"/>
        </w:rPr>
        <w:t>kV</w:t>
      </w:r>
      <w:proofErr w:type="spellEnd"/>
      <w:r w:rsidR="00F1769B">
        <w:rPr>
          <w:lang w:val="es-ES_tradnl"/>
        </w:rPr>
        <w:t xml:space="preserve"> y 36/66 </w:t>
      </w:r>
      <w:proofErr w:type="spellStart"/>
      <w:r w:rsidR="00F1769B">
        <w:rPr>
          <w:lang w:val="es-ES_tradnl"/>
        </w:rPr>
        <w:t>kV</w:t>
      </w:r>
      <w:proofErr w:type="spellEnd"/>
      <w:r w:rsidRPr="009C036D">
        <w:rPr>
          <w:lang w:val="es-ES_tradnl"/>
        </w:rPr>
        <w:t xml:space="preserve">), API (6, 15 y 30 </w:t>
      </w:r>
      <w:proofErr w:type="spellStart"/>
      <w:r w:rsidRPr="009C036D">
        <w:rPr>
          <w:lang w:val="es-ES_tradnl"/>
        </w:rPr>
        <w:t>kV</w:t>
      </w:r>
      <w:proofErr w:type="spellEnd"/>
      <w:r w:rsidRPr="009C036D">
        <w:rPr>
          <w:lang w:val="es-ES_tradnl"/>
        </w:rPr>
        <w:t xml:space="preserve">) y transiciones API-XLPE de 6 y 30 </w:t>
      </w:r>
      <w:proofErr w:type="spellStart"/>
      <w:r w:rsidRPr="009C036D">
        <w:rPr>
          <w:lang w:val="es-ES_tradnl"/>
        </w:rPr>
        <w:t>kV</w:t>
      </w:r>
      <w:proofErr w:type="spellEnd"/>
      <w:r w:rsidRPr="009C036D">
        <w:rPr>
          <w:lang w:val="es-ES_tradnl"/>
        </w:rPr>
        <w:t>.</w:t>
      </w:r>
    </w:p>
    <w:p w14:paraId="753D6D1C" w14:textId="77777777" w:rsidR="00895AEA" w:rsidRDefault="009C036D" w:rsidP="009C036D">
      <w:pPr>
        <w:rPr>
          <w:lang w:val="es-ES_tradnl"/>
        </w:rPr>
      </w:pPr>
      <w:r w:rsidRPr="009C036D">
        <w:rPr>
          <w:lang w:val="es-ES_tradnl"/>
        </w:rPr>
        <w:t>Es de aplicación en todo el ámbito geográfico de DIS.</w:t>
      </w:r>
    </w:p>
    <w:p w14:paraId="508FCE12" w14:textId="77777777" w:rsidR="00825E60" w:rsidRDefault="00825E60" w:rsidP="004B42D8">
      <w:pPr>
        <w:pStyle w:val="Ttulo2"/>
      </w:pPr>
      <w:bookmarkStart w:id="46" w:name="_Toc453126483"/>
      <w:bookmarkStart w:id="47" w:name="_Toc457041014"/>
      <w:bookmarkStart w:id="48" w:name="_Toc457041748"/>
      <w:bookmarkStart w:id="49" w:name="_Toc478967087"/>
      <w:bookmarkStart w:id="50" w:name="_Toc479155731"/>
      <w:bookmarkStart w:id="51" w:name="_Toc486231557"/>
      <w:bookmarkStart w:id="52" w:name="_Toc498857951"/>
      <w:bookmarkStart w:id="53" w:name="_Toc15965048"/>
      <w:bookmarkStart w:id="54" w:name="_Toc208898477"/>
      <w:bookmarkStart w:id="55" w:name="_Toc274651306"/>
      <w:bookmarkStart w:id="56" w:name="_Toc274651542"/>
      <w:bookmarkStart w:id="57" w:name="_Toc275940009"/>
      <w:bookmarkStart w:id="58" w:name="_Toc276644709"/>
      <w:bookmarkStart w:id="59" w:name="_Toc292182344"/>
      <w:bookmarkStart w:id="60" w:name="_Toc107924418"/>
      <w:bookmarkEnd w:id="43"/>
      <w:bookmarkEnd w:id="44"/>
      <w:bookmarkEnd w:id="45"/>
      <w:r>
        <w:t>VIGENCIA</w:t>
      </w:r>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p w14:paraId="37E16EF8" w14:textId="77777777" w:rsidR="00895AEA" w:rsidRDefault="000F1439" w:rsidP="006E270D">
      <w:pPr>
        <w:spacing w:before="240"/>
      </w:pPr>
      <w:r>
        <w:t xml:space="preserve">La presente norma y/o procedimiento entra en vigencia a partir de su publicación, establecida </w:t>
      </w:r>
      <w:r w:rsidR="00845D67">
        <w:t>en la caratula y pie de página.</w:t>
      </w:r>
    </w:p>
    <w:p w14:paraId="5E6ADF2F" w14:textId="77777777" w:rsidR="00825E60" w:rsidRDefault="00825E60" w:rsidP="004B42D8">
      <w:pPr>
        <w:pStyle w:val="Ttulo2"/>
      </w:pPr>
      <w:bookmarkStart w:id="61" w:name="_Toc457041015"/>
      <w:bookmarkStart w:id="62" w:name="_Toc457041749"/>
      <w:bookmarkStart w:id="63" w:name="_Toc478967088"/>
      <w:bookmarkStart w:id="64" w:name="_Toc479155732"/>
      <w:bookmarkStart w:id="65" w:name="_Toc486231558"/>
      <w:bookmarkStart w:id="66" w:name="_Toc498857952"/>
      <w:bookmarkStart w:id="67" w:name="_Toc15965049"/>
      <w:bookmarkStart w:id="68" w:name="_Toc208898478"/>
      <w:bookmarkStart w:id="69" w:name="_Toc274651307"/>
      <w:bookmarkStart w:id="70" w:name="_Toc274651543"/>
      <w:bookmarkStart w:id="71" w:name="_Toc275940010"/>
      <w:bookmarkStart w:id="72" w:name="_Toc276644710"/>
      <w:bookmarkStart w:id="73" w:name="_Toc292182345"/>
      <w:bookmarkStart w:id="74" w:name="_Toc107924419"/>
      <w:bookmarkStart w:id="75" w:name="_Hlk60236983"/>
      <w:r>
        <w:t>INVOLUCRAD</w:t>
      </w:r>
      <w:r w:rsidR="000F1439">
        <w:t>AS/</w:t>
      </w:r>
      <w:r>
        <w:t>OS</w:t>
      </w:r>
      <w:bookmarkEnd w:id="61"/>
      <w:bookmarkEnd w:id="62"/>
      <w:bookmarkEnd w:id="63"/>
      <w:bookmarkEnd w:id="64"/>
      <w:bookmarkEnd w:id="65"/>
      <w:bookmarkEnd w:id="66"/>
      <w:bookmarkEnd w:id="67"/>
      <w:bookmarkEnd w:id="68"/>
      <w:bookmarkEnd w:id="69"/>
      <w:bookmarkEnd w:id="70"/>
      <w:bookmarkEnd w:id="71"/>
      <w:bookmarkEnd w:id="72"/>
      <w:bookmarkEnd w:id="73"/>
      <w:r w:rsidR="00F1686A">
        <w:t xml:space="preserve"> Y PARTES INTERESADAS</w:t>
      </w:r>
      <w:bookmarkEnd w:id="74"/>
    </w:p>
    <w:p w14:paraId="4500E5AA" w14:textId="77777777" w:rsidR="00A12725" w:rsidRPr="007201BF" w:rsidRDefault="00A12725" w:rsidP="00A12725">
      <w:pPr>
        <w:rPr>
          <w:lang w:val="es-ES_tradnl"/>
        </w:rPr>
      </w:pPr>
      <w:bookmarkStart w:id="76" w:name="_Toc486231559"/>
      <w:bookmarkStart w:id="77" w:name="_Toc498857953"/>
      <w:bookmarkStart w:id="78" w:name="_Toc15965050"/>
      <w:bookmarkStart w:id="79" w:name="_Toc208898479"/>
      <w:bookmarkStart w:id="80" w:name="_Toc274651308"/>
      <w:bookmarkStart w:id="81" w:name="_Toc274651544"/>
      <w:bookmarkStart w:id="82" w:name="_Toc275940011"/>
      <w:bookmarkStart w:id="83" w:name="_Toc276644711"/>
      <w:bookmarkStart w:id="84" w:name="_Toc292182346"/>
      <w:r w:rsidRPr="007201BF">
        <w:rPr>
          <w:lang w:val="es-ES_tradnl"/>
        </w:rPr>
        <w:t xml:space="preserve">Este documento se difunde de acuerdo a la lista </w:t>
      </w:r>
    </w:p>
    <w:p w14:paraId="4E77918F" w14:textId="77777777" w:rsidR="00A12725" w:rsidRPr="007201BF" w:rsidRDefault="00A12725" w:rsidP="00A12725">
      <w:pPr>
        <w:rPr>
          <w:lang w:val="es-ES_tradnl"/>
        </w:rPr>
      </w:pPr>
      <w:r w:rsidRPr="007201BF">
        <w:rPr>
          <w:lang w:val="es-ES_tradnl"/>
        </w:rPr>
        <w:t>DIS L1 REDES Y DISTRIBUCION</w:t>
      </w:r>
    </w:p>
    <w:p w14:paraId="5C17FCE1" w14:textId="77777777" w:rsidR="00A12725" w:rsidRPr="007201BF" w:rsidRDefault="00A12725" w:rsidP="00A12725">
      <w:pPr>
        <w:rPr>
          <w:lang w:val="es-ES_tradnl"/>
        </w:rPr>
      </w:pPr>
      <w:r w:rsidRPr="007201BF">
        <w:rPr>
          <w:lang w:val="es-ES_tradnl"/>
        </w:rPr>
        <w:t>DIS L2 EXPLOTACION</w:t>
      </w:r>
    </w:p>
    <w:p w14:paraId="1F4D2D17" w14:textId="77777777" w:rsidR="00A12725" w:rsidRDefault="00A12725" w:rsidP="00A12725">
      <w:pPr>
        <w:rPr>
          <w:lang w:val="es-ES_tradnl"/>
        </w:rPr>
      </w:pPr>
      <w:r w:rsidRPr="007201BF">
        <w:rPr>
          <w:lang w:val="es-ES_tradnl"/>
        </w:rPr>
        <w:t>DIS L3 OBRAS Y PROYECTOS</w:t>
      </w:r>
    </w:p>
    <w:p w14:paraId="6EC78DAA" w14:textId="77777777" w:rsidR="006D5AB7" w:rsidRPr="00B9125A" w:rsidRDefault="006D5AB7" w:rsidP="006D5AB7">
      <w:pPr>
        <w:pStyle w:val="Encabezado"/>
        <w:tabs>
          <w:tab w:val="clear" w:pos="4252"/>
          <w:tab w:val="clear" w:pos="8504"/>
        </w:tabs>
        <w:rPr>
          <w:lang w:val="es-UY"/>
        </w:rPr>
      </w:pPr>
      <w:r w:rsidRPr="00B9125A">
        <w:rPr>
          <w:lang w:val="es-UY"/>
        </w:rPr>
        <w:t>DIS L4 OPERACIÓN DE REDES</w:t>
      </w:r>
    </w:p>
    <w:p w14:paraId="7892A971" w14:textId="77777777" w:rsidR="006D5AB7" w:rsidRPr="00B9125A" w:rsidRDefault="006D5AB7" w:rsidP="00A12725">
      <w:pPr>
        <w:rPr>
          <w:lang w:val="es-ES_tradnl"/>
        </w:rPr>
      </w:pPr>
      <w:r w:rsidRPr="00B9125A">
        <w:rPr>
          <w:lang w:val="es-UY"/>
        </w:rPr>
        <w:t>DIS L5 MANTENIMIENTO</w:t>
      </w:r>
    </w:p>
    <w:p w14:paraId="2D7B4977" w14:textId="77777777" w:rsidR="00A12725" w:rsidRPr="007201BF" w:rsidRDefault="00A12725" w:rsidP="00A12725">
      <w:pPr>
        <w:rPr>
          <w:lang w:val="es-ES_tradnl"/>
        </w:rPr>
      </w:pPr>
      <w:r w:rsidRPr="007201BF">
        <w:rPr>
          <w:lang w:val="es-ES_tradnl"/>
        </w:rPr>
        <w:t>DIS L9 PROYECTOS Y PLANIFICACION</w:t>
      </w:r>
    </w:p>
    <w:p w14:paraId="6DBE25FB" w14:textId="77777777" w:rsidR="00A12725" w:rsidRPr="007201BF" w:rsidRDefault="00A12725" w:rsidP="00A12725">
      <w:pPr>
        <w:rPr>
          <w:lang w:val="es-ES_tradnl"/>
        </w:rPr>
      </w:pPr>
      <w:r w:rsidRPr="007201BF">
        <w:rPr>
          <w:lang w:val="es-ES_tradnl"/>
        </w:rPr>
        <w:t>DIS L10 OBRAS</w:t>
      </w:r>
    </w:p>
    <w:p w14:paraId="32C40086" w14:textId="77777777" w:rsidR="00F1686A" w:rsidRDefault="00F1686A" w:rsidP="00F1686A">
      <w:pPr>
        <w:pStyle w:val="Ttulo1"/>
      </w:pPr>
      <w:bookmarkStart w:id="85" w:name="_Toc107924420"/>
      <w:bookmarkEnd w:id="75"/>
      <w:r>
        <w:t>REFERENCIAS NORMATIVAS</w:t>
      </w:r>
      <w:bookmarkEnd w:id="85"/>
    </w:p>
    <w:p w14:paraId="2454F5B7" w14:textId="77777777" w:rsidR="00365542" w:rsidRDefault="000F1439" w:rsidP="00F1686A">
      <w:pPr>
        <w:rPr>
          <w:lang w:val="es-ES_tradnl"/>
        </w:rPr>
      </w:pPr>
      <w:r>
        <w:rPr>
          <w:lang w:val="es-ES_tradnl"/>
        </w:rPr>
        <w:t xml:space="preserve">Los documentos indicados a continuación, en su totalidad o en parte, son referencias para consulta indispensables para la aplicación de </w:t>
      </w:r>
      <w:r w:rsidR="009C036D">
        <w:rPr>
          <w:lang w:val="es-ES_tradnl"/>
        </w:rPr>
        <w:t>este documento</w:t>
      </w:r>
      <w:r>
        <w:rPr>
          <w:lang w:val="es-ES_tradnl"/>
        </w:rPr>
        <w:t>:</w:t>
      </w:r>
    </w:p>
    <w:p w14:paraId="6A632992" w14:textId="77777777" w:rsidR="009C036D" w:rsidRDefault="009C036D" w:rsidP="009C036D">
      <w:pPr>
        <w:rPr>
          <w:lang w:val="es-ES_tradnl"/>
        </w:rPr>
      </w:pPr>
      <w:r w:rsidRPr="009C036D">
        <w:rPr>
          <w:lang w:val="es-ES_tradnl"/>
        </w:rPr>
        <w:t>IT-DIS-</w:t>
      </w:r>
      <w:r>
        <w:rPr>
          <w:lang w:val="es-ES_tradnl"/>
        </w:rPr>
        <w:t>AO</w:t>
      </w:r>
      <w:r w:rsidRPr="009C036D">
        <w:rPr>
          <w:lang w:val="es-ES_tradnl"/>
        </w:rPr>
        <w:t>-</w:t>
      </w:r>
      <w:r>
        <w:rPr>
          <w:lang w:val="es-ES_tradnl"/>
        </w:rPr>
        <w:t>PM10</w:t>
      </w:r>
      <w:r w:rsidRPr="009C036D">
        <w:rPr>
          <w:lang w:val="es-ES_tradnl"/>
        </w:rPr>
        <w:t xml:space="preserve"> </w:t>
      </w:r>
      <w:r>
        <w:rPr>
          <w:lang w:val="es-ES_tradnl"/>
        </w:rPr>
        <w:t>E</w:t>
      </w:r>
      <w:r w:rsidRPr="009C036D">
        <w:rPr>
          <w:lang w:val="es-ES_tradnl"/>
        </w:rPr>
        <w:t>nsayos de aislación y continuidad en cables apantallados de media tensión</w:t>
      </w:r>
    </w:p>
    <w:p w14:paraId="793EB9CD" w14:textId="77777777" w:rsidR="006A4D8C" w:rsidRPr="009C036D" w:rsidRDefault="006A4D8C" w:rsidP="009C036D">
      <w:r>
        <w:t>PO-DIS-AO-PM01 Identificación, corte y confirmación de cables subterráneos</w:t>
      </w:r>
    </w:p>
    <w:p w14:paraId="766ADFA9" w14:textId="77777777" w:rsidR="009C036D" w:rsidRPr="009C036D" w:rsidRDefault="009C036D" w:rsidP="009C036D">
      <w:pPr>
        <w:rPr>
          <w:lang w:val="es-UY"/>
        </w:rPr>
      </w:pPr>
      <w:r w:rsidRPr="009C036D">
        <w:rPr>
          <w:lang w:val="es-UY"/>
        </w:rPr>
        <w:t xml:space="preserve">IT-DIS-AM-MN01 Tendido y </w:t>
      </w:r>
      <w:r>
        <w:rPr>
          <w:lang w:val="es-UY"/>
        </w:rPr>
        <w:t>a</w:t>
      </w:r>
      <w:r w:rsidRPr="009C036D">
        <w:rPr>
          <w:lang w:val="es-UY"/>
        </w:rPr>
        <w:t>condicio</w:t>
      </w:r>
      <w:r>
        <w:rPr>
          <w:lang w:val="es-UY"/>
        </w:rPr>
        <w:t>namiento de cable</w:t>
      </w:r>
      <w:r w:rsidR="005863C9">
        <w:rPr>
          <w:lang w:val="es-UY"/>
        </w:rPr>
        <w:t>s</w:t>
      </w:r>
      <w:r>
        <w:rPr>
          <w:lang w:val="es-UY"/>
        </w:rPr>
        <w:t xml:space="preserve"> </w:t>
      </w:r>
      <w:r w:rsidR="005863C9">
        <w:rPr>
          <w:lang w:val="es-UY"/>
        </w:rPr>
        <w:t>subterráneos</w:t>
      </w:r>
      <w:r>
        <w:rPr>
          <w:lang w:val="es-UY"/>
        </w:rPr>
        <w:t xml:space="preserve"> M</w:t>
      </w:r>
      <w:r w:rsidR="005863C9">
        <w:rPr>
          <w:lang w:val="es-UY"/>
        </w:rPr>
        <w:t>T</w:t>
      </w:r>
      <w:r>
        <w:rPr>
          <w:lang w:val="es-UY"/>
        </w:rPr>
        <w:t xml:space="preserve"> y BT</w:t>
      </w:r>
    </w:p>
    <w:p w14:paraId="7D134FB3" w14:textId="77777777" w:rsidR="009C036D" w:rsidRPr="009C036D" w:rsidRDefault="009C036D" w:rsidP="009C036D">
      <w:pPr>
        <w:rPr>
          <w:lang w:val="es-ES_tradnl"/>
        </w:rPr>
      </w:pPr>
      <w:r w:rsidRPr="009C036D">
        <w:rPr>
          <w:lang w:val="es-ES_tradnl"/>
        </w:rPr>
        <w:t>IT-</w:t>
      </w:r>
      <w:r>
        <w:rPr>
          <w:lang w:val="es-ES_tradnl"/>
        </w:rPr>
        <w:t>UTE</w:t>
      </w:r>
      <w:r w:rsidRPr="009C036D">
        <w:rPr>
          <w:lang w:val="es-ES_tradnl"/>
        </w:rPr>
        <w:t>-</w:t>
      </w:r>
      <w:r>
        <w:rPr>
          <w:lang w:val="es-ES_tradnl"/>
        </w:rPr>
        <w:t>SL</w:t>
      </w:r>
      <w:r w:rsidRPr="009C036D">
        <w:rPr>
          <w:lang w:val="es-ES_tradnl"/>
        </w:rPr>
        <w:t xml:space="preserve">-0010 Señalización y delimitación </w:t>
      </w:r>
      <w:r>
        <w:rPr>
          <w:lang w:val="es-ES_tradnl"/>
        </w:rPr>
        <w:t xml:space="preserve">de </w:t>
      </w:r>
      <w:r w:rsidRPr="009C036D">
        <w:rPr>
          <w:lang w:val="es-ES_tradnl"/>
        </w:rPr>
        <w:t>zona de trabajo</w:t>
      </w:r>
    </w:p>
    <w:p w14:paraId="68E5893A" w14:textId="77777777" w:rsidR="005863C9" w:rsidRDefault="009C036D" w:rsidP="009C036D">
      <w:pPr>
        <w:rPr>
          <w:lang w:val="es-ES_tradnl"/>
        </w:rPr>
      </w:pPr>
      <w:r w:rsidRPr="009C036D">
        <w:rPr>
          <w:lang w:val="es-ES_tradnl"/>
        </w:rPr>
        <w:t>FO-DIS-OB-0163 Empalmes, Terminales y Derivaciones</w:t>
      </w:r>
    </w:p>
    <w:p w14:paraId="48CE5202" w14:textId="77777777" w:rsidR="009C036D" w:rsidRPr="009C036D" w:rsidRDefault="009C036D" w:rsidP="009C036D">
      <w:pPr>
        <w:rPr>
          <w:lang w:val="es-ES_tradnl"/>
        </w:rPr>
      </w:pPr>
      <w:r w:rsidRPr="009C036D">
        <w:rPr>
          <w:lang w:val="es-ES_tradnl"/>
        </w:rPr>
        <w:lastRenderedPageBreak/>
        <w:t>NS1D</w:t>
      </w:r>
      <w:r w:rsidR="005863C9">
        <w:rPr>
          <w:lang w:val="es-ES_tradnl"/>
        </w:rPr>
        <w:t xml:space="preserve">: </w:t>
      </w:r>
      <w:r w:rsidR="005863C9" w:rsidRPr="00B76506">
        <w:rPr>
          <w:lang w:val="es-ES_tradnl"/>
        </w:rPr>
        <w:t>Norma de seguridad para la realización de maniobras y trabajos en instalaciones eléctricas de MT y AT de Distribución.</w:t>
      </w:r>
    </w:p>
    <w:p w14:paraId="2E2CEBB2" w14:textId="77777777" w:rsidR="009C036D" w:rsidRDefault="009C036D" w:rsidP="009C036D">
      <w:pPr>
        <w:rPr>
          <w:lang w:val="es-ES_tradnl"/>
        </w:rPr>
      </w:pPr>
      <w:r w:rsidRPr="009C036D">
        <w:rPr>
          <w:lang w:val="es-ES_tradnl"/>
        </w:rPr>
        <w:t>Manual de montaje del fabricante incluido en el kit</w:t>
      </w:r>
    </w:p>
    <w:p w14:paraId="0C5AE4C2" w14:textId="77777777" w:rsidR="00825E60" w:rsidRDefault="00825E60" w:rsidP="00365542">
      <w:pPr>
        <w:pStyle w:val="Ttulo1"/>
      </w:pPr>
      <w:bookmarkStart w:id="86" w:name="_Toc107924421"/>
      <w:r>
        <w:t>DEFINICIONES / ABREVIATURAS</w:t>
      </w:r>
      <w:bookmarkEnd w:id="76"/>
      <w:bookmarkEnd w:id="77"/>
      <w:bookmarkEnd w:id="78"/>
      <w:bookmarkEnd w:id="79"/>
      <w:bookmarkEnd w:id="80"/>
      <w:bookmarkEnd w:id="81"/>
      <w:r w:rsidR="003C148C">
        <w:t xml:space="preserve"> / símbolos</w:t>
      </w:r>
      <w:bookmarkEnd w:id="82"/>
      <w:bookmarkEnd w:id="83"/>
      <w:bookmarkEnd w:id="84"/>
      <w:bookmarkEnd w:id="86"/>
    </w:p>
    <w:p w14:paraId="160698D5" w14:textId="77777777" w:rsidR="00825E60" w:rsidRDefault="00825E60" w:rsidP="004B42D8">
      <w:pPr>
        <w:pStyle w:val="Ttulo2"/>
      </w:pPr>
      <w:bookmarkStart w:id="87" w:name="_Toc478967090"/>
      <w:bookmarkStart w:id="88" w:name="_Toc479155734"/>
      <w:bookmarkStart w:id="89" w:name="_Toc486231560"/>
      <w:bookmarkStart w:id="90" w:name="_Toc498857954"/>
      <w:bookmarkStart w:id="91" w:name="_Toc15965051"/>
      <w:bookmarkStart w:id="92" w:name="_Toc208898480"/>
      <w:bookmarkStart w:id="93" w:name="_Toc274651309"/>
      <w:bookmarkStart w:id="94" w:name="_Toc274651545"/>
      <w:bookmarkStart w:id="95" w:name="_Toc275940012"/>
      <w:bookmarkStart w:id="96" w:name="_Toc276644712"/>
      <w:bookmarkStart w:id="97" w:name="_Toc292182347"/>
      <w:bookmarkStart w:id="98" w:name="_Toc107924422"/>
      <w:r>
        <w:t>DEFINICIONES</w:t>
      </w:r>
      <w:bookmarkEnd w:id="87"/>
      <w:bookmarkEnd w:id="88"/>
      <w:bookmarkEnd w:id="89"/>
      <w:bookmarkEnd w:id="90"/>
      <w:bookmarkEnd w:id="91"/>
      <w:bookmarkEnd w:id="92"/>
      <w:bookmarkEnd w:id="93"/>
      <w:bookmarkEnd w:id="94"/>
      <w:bookmarkEnd w:id="95"/>
      <w:bookmarkEnd w:id="96"/>
      <w:bookmarkEnd w:id="97"/>
      <w:bookmarkEnd w:id="98"/>
    </w:p>
    <w:p w14:paraId="1621D941" w14:textId="77777777" w:rsidR="00ED3E38" w:rsidRDefault="00DE3988" w:rsidP="00557156">
      <w:r w:rsidRPr="00DE3988">
        <w:rPr>
          <w:b/>
          <w:bCs/>
        </w:rPr>
        <w:t xml:space="preserve">Tecnología </w:t>
      </w:r>
      <w:proofErr w:type="spellStart"/>
      <w:r w:rsidRPr="00DE3988">
        <w:rPr>
          <w:b/>
          <w:bCs/>
        </w:rPr>
        <w:t>termocontra</w:t>
      </w:r>
      <w:r>
        <w:rPr>
          <w:b/>
          <w:bCs/>
        </w:rPr>
        <w:t>í</w:t>
      </w:r>
      <w:r w:rsidRPr="00DE3988">
        <w:rPr>
          <w:b/>
          <w:bCs/>
        </w:rPr>
        <w:t>ble</w:t>
      </w:r>
      <w:proofErr w:type="spellEnd"/>
      <w:r w:rsidRPr="00DE3988">
        <w:rPr>
          <w:b/>
          <w:bCs/>
        </w:rPr>
        <w:t>:</w:t>
      </w:r>
      <w:r>
        <w:t xml:space="preserve"> Es aquella en la cual se utiliza una fuente de calor para contraer los tubos o botas de trifurcación incluidos en el conjunto.</w:t>
      </w:r>
    </w:p>
    <w:p w14:paraId="2B985D18" w14:textId="77777777" w:rsidR="00DE3988" w:rsidRDefault="00DE3988" w:rsidP="00DE3988">
      <w:r w:rsidRPr="00DE3988">
        <w:rPr>
          <w:b/>
          <w:bCs/>
        </w:rPr>
        <w:t>Tecnología en frío:</w:t>
      </w:r>
      <w:r>
        <w:t xml:space="preserve"> Es aquella que no necesita ninguna fuente de calor para montar los elementos del conjunto. Existen dos variantes dentro de esta tecnología:</w:t>
      </w:r>
    </w:p>
    <w:p w14:paraId="0F382A54" w14:textId="77777777" w:rsidR="00DE3988" w:rsidRDefault="00DE3988" w:rsidP="00477EE2">
      <w:pPr>
        <w:pStyle w:val="Prrafodelista"/>
        <w:numPr>
          <w:ilvl w:val="0"/>
          <w:numId w:val="15"/>
        </w:numPr>
      </w:pPr>
      <w:proofErr w:type="spellStart"/>
      <w:r>
        <w:t>Premoldeados</w:t>
      </w:r>
      <w:proofErr w:type="spellEnd"/>
      <w:r>
        <w:t>: Los elementos no están expandidos en la caja del kit, se colocan a presión mediante grasa de silicona.</w:t>
      </w:r>
    </w:p>
    <w:p w14:paraId="78BC8C5D" w14:textId="77777777" w:rsidR="00DE3988" w:rsidRDefault="00DE3988" w:rsidP="00477EE2">
      <w:pPr>
        <w:pStyle w:val="Prrafodelista"/>
        <w:numPr>
          <w:ilvl w:val="0"/>
          <w:numId w:val="15"/>
        </w:numPr>
      </w:pPr>
      <w:proofErr w:type="spellStart"/>
      <w:r>
        <w:t>Preexpandidos</w:t>
      </w:r>
      <w:proofErr w:type="spellEnd"/>
      <w:r>
        <w:t>: Los elementos del conjunto se encuentran ya expandidos en la caja del kit, instalados en algún tipo de soporte (</w:t>
      </w:r>
      <w:r w:rsidR="00293E89">
        <w:t>espiral plástica</w:t>
      </w:r>
      <w:r>
        <w:t>) que se retira al momento de montar el accesorio.</w:t>
      </w:r>
    </w:p>
    <w:p w14:paraId="7461C04C" w14:textId="77777777" w:rsidR="00DE3988" w:rsidRDefault="00DE3988" w:rsidP="00DE3988">
      <w:pPr>
        <w:pStyle w:val="Prrafodelista"/>
        <w:ind w:left="1068"/>
      </w:pPr>
    </w:p>
    <w:p w14:paraId="651B0ED4" w14:textId="77777777" w:rsidR="00DE3988" w:rsidRDefault="00DE3988" w:rsidP="00DE3988">
      <w:pPr>
        <w:pStyle w:val="Prrafodelista"/>
        <w:ind w:left="0"/>
      </w:pPr>
      <w:r w:rsidRPr="00DE3988">
        <w:rPr>
          <w:b/>
          <w:bCs/>
        </w:rPr>
        <w:t>Tecnología híbrida:</w:t>
      </w:r>
      <w:r>
        <w:t xml:space="preserve"> Es aquella basada en una combinación de las tecnologías </w:t>
      </w:r>
      <w:proofErr w:type="spellStart"/>
      <w:r>
        <w:t>termocontraíble</w:t>
      </w:r>
      <w:proofErr w:type="spellEnd"/>
      <w:r>
        <w:t xml:space="preserve"> y en frío.</w:t>
      </w:r>
    </w:p>
    <w:p w14:paraId="5A14D885" w14:textId="77777777" w:rsidR="00ED3E38" w:rsidRDefault="00825E60" w:rsidP="005863C9">
      <w:pPr>
        <w:pStyle w:val="Ttulo2"/>
      </w:pPr>
      <w:bookmarkStart w:id="99" w:name="_Toc478967091"/>
      <w:bookmarkStart w:id="100" w:name="_Toc479155735"/>
      <w:bookmarkStart w:id="101" w:name="_Toc486231561"/>
      <w:bookmarkStart w:id="102" w:name="_Toc498857955"/>
      <w:bookmarkStart w:id="103" w:name="_Toc15965052"/>
      <w:bookmarkStart w:id="104" w:name="_Toc208898481"/>
      <w:bookmarkStart w:id="105" w:name="_Toc274651310"/>
      <w:bookmarkStart w:id="106" w:name="_Toc274651546"/>
      <w:bookmarkStart w:id="107" w:name="_Toc275940013"/>
      <w:bookmarkStart w:id="108" w:name="_Toc276644713"/>
      <w:bookmarkStart w:id="109" w:name="_Toc292182348"/>
      <w:bookmarkStart w:id="110" w:name="_Toc107924423"/>
      <w:r>
        <w:t>ABREVIATURAS</w:t>
      </w:r>
      <w:bookmarkEnd w:id="99"/>
      <w:bookmarkEnd w:id="100"/>
      <w:bookmarkEnd w:id="101"/>
      <w:bookmarkEnd w:id="102"/>
      <w:bookmarkEnd w:id="103"/>
      <w:bookmarkEnd w:id="104"/>
      <w:bookmarkEnd w:id="105"/>
      <w:bookmarkEnd w:id="106"/>
      <w:bookmarkEnd w:id="107"/>
      <w:bookmarkEnd w:id="108"/>
      <w:bookmarkEnd w:id="109"/>
      <w:bookmarkEnd w:id="110"/>
    </w:p>
    <w:p w14:paraId="6CC349AB" w14:textId="77777777" w:rsidR="006A0F0C" w:rsidRPr="006A0F0C" w:rsidRDefault="006A0F0C" w:rsidP="006A0F0C">
      <w:pPr>
        <w:rPr>
          <w:lang w:val="es-ES_tradnl"/>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0"/>
      </w:tblGrid>
      <w:tr w:rsidR="006A0F0C" w14:paraId="4A0A9E0F" w14:textId="77777777" w:rsidTr="006A0F0C">
        <w:tc>
          <w:tcPr>
            <w:tcW w:w="4530" w:type="dxa"/>
          </w:tcPr>
          <w:p w14:paraId="1AEE1FC8" w14:textId="77777777" w:rsidR="006A0F0C" w:rsidRPr="005863C9" w:rsidRDefault="006A0F0C" w:rsidP="006A0F0C">
            <w:pPr>
              <w:rPr>
                <w:lang w:val="es-ES_tradnl"/>
              </w:rPr>
            </w:pPr>
            <w:r w:rsidRPr="005863C9">
              <w:rPr>
                <w:lang w:val="es-ES_tradnl"/>
              </w:rPr>
              <w:t>BT Baja Tensión</w:t>
            </w:r>
          </w:p>
          <w:p w14:paraId="3C45FC78" w14:textId="77777777" w:rsidR="006A0F0C" w:rsidRPr="005863C9" w:rsidRDefault="006A0F0C" w:rsidP="006A0F0C">
            <w:pPr>
              <w:rPr>
                <w:lang w:val="es-ES_tradnl"/>
              </w:rPr>
            </w:pPr>
            <w:r w:rsidRPr="005863C9">
              <w:rPr>
                <w:lang w:val="es-ES_tradnl"/>
              </w:rPr>
              <w:t>MT Media tensión</w:t>
            </w:r>
          </w:p>
          <w:p w14:paraId="63F36600" w14:textId="77777777" w:rsidR="006A0F0C" w:rsidRPr="005863C9" w:rsidRDefault="006A0F0C" w:rsidP="006A0F0C">
            <w:pPr>
              <w:rPr>
                <w:lang w:val="es-ES_tradnl"/>
              </w:rPr>
            </w:pPr>
            <w:r w:rsidRPr="005863C9">
              <w:rPr>
                <w:lang w:val="es-ES_tradnl"/>
              </w:rPr>
              <w:t>TCT Trabajo con tensión</w:t>
            </w:r>
          </w:p>
          <w:p w14:paraId="0B9D091C" w14:textId="77777777" w:rsidR="006A0F0C" w:rsidRPr="006A0F0C" w:rsidRDefault="006A0F0C" w:rsidP="006A0F0C">
            <w:pPr>
              <w:rPr>
                <w:lang w:val="es-ES_tradnl"/>
              </w:rPr>
            </w:pPr>
            <w:r w:rsidRPr="005863C9">
              <w:rPr>
                <w:lang w:val="es-ES_tradnl"/>
              </w:rPr>
              <w:t>DIS Distribución</w:t>
            </w:r>
          </w:p>
        </w:tc>
        <w:tc>
          <w:tcPr>
            <w:tcW w:w="4530" w:type="dxa"/>
          </w:tcPr>
          <w:p w14:paraId="22733B5C" w14:textId="77777777" w:rsidR="006A0F0C" w:rsidRPr="005863C9" w:rsidRDefault="006A0F0C" w:rsidP="006A0F0C">
            <w:pPr>
              <w:rPr>
                <w:lang w:val="es-ES_tradnl"/>
              </w:rPr>
            </w:pPr>
            <w:proofErr w:type="spellStart"/>
            <w:r w:rsidRPr="005863C9">
              <w:rPr>
                <w:lang w:val="es-ES_tradnl"/>
              </w:rPr>
              <w:t>DyC</w:t>
            </w:r>
            <w:proofErr w:type="spellEnd"/>
            <w:r w:rsidRPr="005863C9">
              <w:rPr>
                <w:lang w:val="es-ES_tradnl"/>
              </w:rPr>
              <w:t xml:space="preserve"> Distribución y Comercial</w:t>
            </w:r>
          </w:p>
          <w:p w14:paraId="39B8F723" w14:textId="77777777" w:rsidR="006A0F0C" w:rsidRPr="005863C9" w:rsidRDefault="006A0F0C" w:rsidP="006A0F0C">
            <w:pPr>
              <w:rPr>
                <w:lang w:val="es-ES_tradnl"/>
              </w:rPr>
            </w:pPr>
            <w:r w:rsidRPr="005863C9">
              <w:rPr>
                <w:lang w:val="es-ES_tradnl"/>
              </w:rPr>
              <w:t xml:space="preserve">XLPE Cross </w:t>
            </w:r>
            <w:proofErr w:type="spellStart"/>
            <w:r w:rsidRPr="005863C9">
              <w:rPr>
                <w:lang w:val="es-ES_tradnl"/>
              </w:rPr>
              <w:t>linked</w:t>
            </w:r>
            <w:proofErr w:type="spellEnd"/>
            <w:r w:rsidRPr="005863C9">
              <w:rPr>
                <w:lang w:val="es-ES_tradnl"/>
              </w:rPr>
              <w:t xml:space="preserve"> </w:t>
            </w:r>
            <w:proofErr w:type="spellStart"/>
            <w:r w:rsidRPr="005863C9">
              <w:rPr>
                <w:lang w:val="es-ES_tradnl"/>
              </w:rPr>
              <w:t>polietilene</w:t>
            </w:r>
            <w:proofErr w:type="spellEnd"/>
          </w:p>
          <w:p w14:paraId="07EDD4D5" w14:textId="77777777" w:rsidR="006A0F0C" w:rsidRDefault="006A0F0C" w:rsidP="006A0F0C">
            <w:pPr>
              <w:rPr>
                <w:lang w:val="pt-BR"/>
              </w:rPr>
            </w:pPr>
            <w:r w:rsidRPr="005863C9">
              <w:rPr>
                <w:lang w:val="es-ES_tradnl"/>
              </w:rPr>
              <w:t>API Aislación de papel impregnado</w:t>
            </w:r>
          </w:p>
        </w:tc>
      </w:tr>
    </w:tbl>
    <w:p w14:paraId="145E8583" w14:textId="77777777" w:rsidR="00943645" w:rsidRDefault="00943645" w:rsidP="004B42D8">
      <w:pPr>
        <w:pStyle w:val="Ttulo2"/>
      </w:pPr>
      <w:bookmarkStart w:id="111" w:name="_Toc274651311"/>
      <w:bookmarkStart w:id="112" w:name="_Toc274651547"/>
      <w:bookmarkStart w:id="113" w:name="_Toc275940014"/>
      <w:bookmarkStart w:id="114" w:name="_Toc276644714"/>
      <w:bookmarkStart w:id="115" w:name="_Toc292182349"/>
      <w:bookmarkStart w:id="116" w:name="_Toc107924424"/>
      <w:r>
        <w:t>símbolos</w:t>
      </w:r>
      <w:bookmarkEnd w:id="111"/>
      <w:bookmarkEnd w:id="112"/>
      <w:bookmarkEnd w:id="113"/>
      <w:bookmarkEnd w:id="114"/>
      <w:bookmarkEnd w:id="115"/>
      <w:bookmarkEnd w:id="116"/>
    </w:p>
    <w:p w14:paraId="0934A0D3" w14:textId="77777777" w:rsidR="00ED3E38" w:rsidRDefault="005863C9" w:rsidP="00557156">
      <w:pPr>
        <w:rPr>
          <w:lang w:val="pt-BR"/>
        </w:rPr>
      </w:pPr>
      <w:bookmarkStart w:id="117" w:name="_Toc457041026"/>
      <w:bookmarkStart w:id="118" w:name="_Toc457041760"/>
      <w:bookmarkStart w:id="119" w:name="_Toc478967092"/>
      <w:bookmarkStart w:id="120" w:name="_Toc479155736"/>
      <w:bookmarkStart w:id="121" w:name="_Toc486231562"/>
      <w:bookmarkStart w:id="122" w:name="_Toc498857956"/>
      <w:bookmarkStart w:id="123" w:name="_Toc15965053"/>
      <w:bookmarkStart w:id="124" w:name="_Toc208898482"/>
      <w:r>
        <w:rPr>
          <w:lang w:val="es-ES_tradnl"/>
        </w:rPr>
        <w:t>No aplica.</w:t>
      </w:r>
    </w:p>
    <w:p w14:paraId="430A74E7" w14:textId="77777777" w:rsidR="00845D67" w:rsidRDefault="00845D67">
      <w:pPr>
        <w:pStyle w:val="Ttulo1"/>
      </w:pPr>
      <w:bookmarkStart w:id="125" w:name="_Toc107924425"/>
      <w:bookmarkEnd w:id="117"/>
      <w:bookmarkEnd w:id="118"/>
      <w:bookmarkEnd w:id="119"/>
      <w:bookmarkEnd w:id="120"/>
      <w:bookmarkEnd w:id="121"/>
      <w:bookmarkEnd w:id="122"/>
      <w:bookmarkEnd w:id="123"/>
      <w:bookmarkEnd w:id="124"/>
      <w:r>
        <w:t>desarrollo</w:t>
      </w:r>
      <w:bookmarkEnd w:id="125"/>
    </w:p>
    <w:p w14:paraId="033388E1" w14:textId="77777777" w:rsidR="00825E60" w:rsidRDefault="005863C9" w:rsidP="00845D67">
      <w:pPr>
        <w:pStyle w:val="Ttulo2"/>
      </w:pPr>
      <w:bookmarkStart w:id="126" w:name="_Toc107924426"/>
      <w:r>
        <w:t>requisitos de seguridad</w:t>
      </w:r>
      <w:bookmarkEnd w:id="126"/>
    </w:p>
    <w:p w14:paraId="6B16D3BC" w14:textId="77777777" w:rsidR="005863C9" w:rsidRDefault="005863C9" w:rsidP="005863C9">
      <w:pPr>
        <w:rPr>
          <w:lang w:val="es-UY"/>
        </w:rPr>
      </w:pPr>
      <w:r>
        <w:rPr>
          <w:lang w:val="es-ES_tradnl"/>
        </w:rPr>
        <w:t xml:space="preserve">Se debe </w:t>
      </w:r>
      <w:r w:rsidRPr="005F7C49">
        <w:rPr>
          <w:lang w:val="es-UY"/>
        </w:rPr>
        <w:t xml:space="preserve">asegurar, señalizar y/o delimitar zona de trabajo según IT-UTE-SL-0010 </w:t>
      </w:r>
      <w:r>
        <w:rPr>
          <w:lang w:val="es-UY"/>
        </w:rPr>
        <w:t>S</w:t>
      </w:r>
      <w:r w:rsidRPr="005F7C49">
        <w:rPr>
          <w:lang w:val="es-UY"/>
        </w:rPr>
        <w:t>eñalización y delimitación de zona de trabajo</w:t>
      </w:r>
      <w:r>
        <w:rPr>
          <w:lang w:val="es-UY"/>
        </w:rPr>
        <w:t>.</w:t>
      </w:r>
    </w:p>
    <w:p w14:paraId="65C5D5BF" w14:textId="77777777" w:rsidR="005863C9" w:rsidRPr="006077C3" w:rsidRDefault="005863C9" w:rsidP="005863C9">
      <w:pPr>
        <w:rPr>
          <w:lang w:val="es-UY"/>
        </w:rPr>
      </w:pPr>
      <w:r w:rsidRPr="006077C3">
        <w:rPr>
          <w:lang w:val="es-UY"/>
        </w:rPr>
        <w:t>En caso de personal propio, para controlar los riesgos generados por las actividades que se están desarrollando y el contexto operacional, se debe seleccionar y utilizar la combinación de Fichas Preventivas que correspondan.</w:t>
      </w:r>
    </w:p>
    <w:p w14:paraId="71A5FA4B" w14:textId="77777777" w:rsidR="00BD43B3" w:rsidRPr="005863C9" w:rsidRDefault="005863C9">
      <w:pPr>
        <w:rPr>
          <w:lang w:val="es-UY"/>
        </w:rPr>
      </w:pPr>
      <w:r w:rsidRPr="006077C3">
        <w:rPr>
          <w:lang w:val="es-UY"/>
        </w:rPr>
        <w:t>Para el caso de empresas contratistas, los temas vinculados a seguridad se detallan en la declaración jurada de seguridad.</w:t>
      </w:r>
    </w:p>
    <w:p w14:paraId="077FFD65" w14:textId="77777777" w:rsidR="00DE3988" w:rsidRDefault="00DE3988" w:rsidP="00845D67">
      <w:pPr>
        <w:pStyle w:val="Ttulo2"/>
      </w:pPr>
      <w:bookmarkStart w:id="127" w:name="_Toc59622895"/>
      <w:bookmarkStart w:id="128" w:name="_Toc107924427"/>
      <w:r>
        <w:lastRenderedPageBreak/>
        <w:t>equipos, herramientas e instrumentos</w:t>
      </w:r>
      <w:bookmarkEnd w:id="127"/>
      <w:bookmarkEnd w:id="128"/>
    </w:p>
    <w:p w14:paraId="5428BFC4" w14:textId="77777777" w:rsidR="00DE3988" w:rsidRPr="005F7C49" w:rsidRDefault="00DE3988" w:rsidP="00845D67">
      <w:pPr>
        <w:pStyle w:val="Ttulo3"/>
      </w:pPr>
      <w:bookmarkStart w:id="129" w:name="_Toc57038145"/>
      <w:bookmarkStart w:id="130" w:name="_Toc59622896"/>
      <w:bookmarkStart w:id="131" w:name="_Toc107924428"/>
      <w:r w:rsidRPr="005F7C49">
        <w:t>Equipos personales</w:t>
      </w:r>
      <w:bookmarkEnd w:id="129"/>
      <w:bookmarkEnd w:id="130"/>
      <w:bookmarkEnd w:id="131"/>
    </w:p>
    <w:p w14:paraId="3A51A542" w14:textId="77777777" w:rsidR="00DE3988" w:rsidRPr="006077C3" w:rsidRDefault="00DE3988" w:rsidP="00DE3988">
      <w:pPr>
        <w:jc w:val="left"/>
        <w:rPr>
          <w:lang w:val="es-UY"/>
        </w:rPr>
      </w:pPr>
      <w:r w:rsidRPr="006077C3">
        <w:rPr>
          <w:lang w:val="es-UY"/>
        </w:rPr>
        <w:t>Según fichas preventivas, o en caso de contrat</w:t>
      </w:r>
      <w:r>
        <w:rPr>
          <w:lang w:val="es-UY"/>
        </w:rPr>
        <w:t>os</w:t>
      </w:r>
      <w:r w:rsidRPr="006077C3">
        <w:rPr>
          <w:lang w:val="es-UY"/>
        </w:rPr>
        <w:t xml:space="preserve"> según </w:t>
      </w:r>
      <w:r>
        <w:rPr>
          <w:lang w:val="es-UY"/>
        </w:rPr>
        <w:t xml:space="preserve">estipule el </w:t>
      </w:r>
      <w:r w:rsidRPr="00BA0BA9">
        <w:rPr>
          <w:lang w:val="es-UY"/>
        </w:rPr>
        <w:t>Asesor Responsable del Servicio de Seguridad e Higiene en el Trabajo del Contratista</w:t>
      </w:r>
      <w:r>
        <w:rPr>
          <w:lang w:val="es-UY"/>
        </w:rPr>
        <w:t>.</w:t>
      </w:r>
    </w:p>
    <w:p w14:paraId="693DB3C2" w14:textId="77777777" w:rsidR="00DE3988" w:rsidRDefault="00DE3988" w:rsidP="00845D67">
      <w:pPr>
        <w:pStyle w:val="Ttulo3"/>
      </w:pPr>
      <w:bookmarkStart w:id="132" w:name="_Toc57038146"/>
      <w:bookmarkStart w:id="133" w:name="_Toc59622897"/>
      <w:bookmarkStart w:id="134" w:name="_Toc107924429"/>
      <w:r w:rsidRPr="005F7C49">
        <w:t>Equipos y herramientas opcionales según tare</w:t>
      </w:r>
      <w:bookmarkEnd w:id="132"/>
      <w:bookmarkEnd w:id="133"/>
      <w:r>
        <w:t>A</w:t>
      </w:r>
      <w:bookmarkEnd w:id="134"/>
    </w:p>
    <w:p w14:paraId="7F26110F" w14:textId="77777777" w:rsidR="00DE3988" w:rsidRDefault="00DE3988" w:rsidP="00DE3988">
      <w:pPr>
        <w:jc w:val="left"/>
      </w:pPr>
      <w:r>
        <w:t>Herramienta de pelado de la cubierta del cable</w:t>
      </w:r>
    </w:p>
    <w:p w14:paraId="726968C1" w14:textId="77777777" w:rsidR="00DE3988" w:rsidRDefault="00DE3988" w:rsidP="00DE3988">
      <w:pPr>
        <w:jc w:val="left"/>
      </w:pPr>
      <w:r>
        <w:t>Herramienta de pelado de semiconductora y aislación del cable</w:t>
      </w:r>
    </w:p>
    <w:p w14:paraId="50E49B24" w14:textId="77777777" w:rsidR="00DE3988" w:rsidRDefault="00DE3988" w:rsidP="00DE3988">
      <w:pPr>
        <w:jc w:val="left"/>
        <w:rPr>
          <w:lang w:val="es-ES_tradnl"/>
        </w:rPr>
      </w:pPr>
      <w:r>
        <w:rPr>
          <w:lang w:val="es-ES_tradnl"/>
        </w:rPr>
        <w:t xml:space="preserve">Pinza de compresión hidráulica con la </w:t>
      </w:r>
      <w:proofErr w:type="spellStart"/>
      <w:r>
        <w:rPr>
          <w:lang w:val="es-ES_tradnl"/>
        </w:rPr>
        <w:t>matricería</w:t>
      </w:r>
      <w:proofErr w:type="spellEnd"/>
      <w:r>
        <w:rPr>
          <w:lang w:val="es-ES_tradnl"/>
        </w:rPr>
        <w:t xml:space="preserve"> de </w:t>
      </w:r>
      <w:proofErr w:type="spellStart"/>
      <w:r>
        <w:rPr>
          <w:lang w:val="es-ES_tradnl"/>
        </w:rPr>
        <w:t>indentación</w:t>
      </w:r>
      <w:proofErr w:type="spellEnd"/>
      <w:r>
        <w:rPr>
          <w:lang w:val="es-ES_tradnl"/>
        </w:rPr>
        <w:t xml:space="preserve"> profunda y compresión hexagonal</w:t>
      </w:r>
    </w:p>
    <w:p w14:paraId="6D2084A0" w14:textId="77777777" w:rsidR="00DE3988" w:rsidRDefault="00DE3988" w:rsidP="00DE3988">
      <w:pPr>
        <w:jc w:val="left"/>
      </w:pPr>
      <w:r>
        <w:rPr>
          <w:lang w:val="es-ES_tradnl"/>
        </w:rPr>
        <w:t>Matriz de redondeo</w:t>
      </w:r>
    </w:p>
    <w:p w14:paraId="138CD215" w14:textId="77777777" w:rsidR="00DE3988" w:rsidRDefault="00DE3988" w:rsidP="00DE3988">
      <w:pPr>
        <w:jc w:val="left"/>
      </w:pPr>
      <w:r>
        <w:t>Soplete y garrafa</w:t>
      </w:r>
    </w:p>
    <w:p w14:paraId="1C642F18" w14:textId="77777777" w:rsidR="00DE3988" w:rsidRDefault="00DE3988" w:rsidP="00DE3988">
      <w:pPr>
        <w:jc w:val="left"/>
      </w:pPr>
      <w:r>
        <w:t xml:space="preserve">Sierra </w:t>
      </w:r>
    </w:p>
    <w:p w14:paraId="4A6F7FCA" w14:textId="77777777" w:rsidR="00DE3988" w:rsidRDefault="00DE3988" w:rsidP="00DE3988">
      <w:pPr>
        <w:jc w:val="left"/>
      </w:pPr>
      <w:proofErr w:type="spellStart"/>
      <w:r>
        <w:t>Trincheta</w:t>
      </w:r>
      <w:proofErr w:type="spellEnd"/>
      <w:r>
        <w:t xml:space="preserve"> para corte de plomo</w:t>
      </w:r>
    </w:p>
    <w:p w14:paraId="32863A95" w14:textId="77777777" w:rsidR="005863C9" w:rsidRDefault="00DE3988" w:rsidP="00DE3988">
      <w:r>
        <w:t>Recipiente para material sobrante</w:t>
      </w:r>
    </w:p>
    <w:p w14:paraId="62822391" w14:textId="77777777" w:rsidR="00DE3988" w:rsidRDefault="00DE3988" w:rsidP="00DE3988">
      <w:r>
        <w:t>Carpa</w:t>
      </w:r>
    </w:p>
    <w:p w14:paraId="359B6FC8" w14:textId="77777777" w:rsidR="00DE3988" w:rsidRDefault="00DE3988" w:rsidP="00DE3988">
      <w:pPr>
        <w:jc w:val="left"/>
      </w:pPr>
      <w:r>
        <w:t xml:space="preserve">Generador </w:t>
      </w:r>
    </w:p>
    <w:p w14:paraId="271C1A08" w14:textId="77777777" w:rsidR="00DE3988" w:rsidRDefault="00DE3988" w:rsidP="00DE3988">
      <w:pPr>
        <w:jc w:val="left"/>
      </w:pPr>
      <w:r>
        <w:t>Tablero reglamentario</w:t>
      </w:r>
    </w:p>
    <w:p w14:paraId="7C1F7E98" w14:textId="77777777" w:rsidR="00DE3988" w:rsidRDefault="00DE3988" w:rsidP="00DE3988">
      <w:r>
        <w:t>Equipo de iluminación complementario</w:t>
      </w:r>
    </w:p>
    <w:p w14:paraId="5F487751" w14:textId="77777777" w:rsidR="00DE3988" w:rsidRDefault="00DE3988" w:rsidP="00DE3988"/>
    <w:p w14:paraId="7A16400E" w14:textId="77777777" w:rsidR="00293E89" w:rsidRDefault="00293E89">
      <w:pPr>
        <w:spacing w:before="0"/>
        <w:jc w:val="left"/>
        <w:rPr>
          <w:b/>
          <w:i/>
          <w:caps/>
          <w:kern w:val="28"/>
          <w:sz w:val="28"/>
          <w:szCs w:val="28"/>
          <w:lang w:val="es-ES_tradnl"/>
        </w:rPr>
      </w:pPr>
      <w:r>
        <w:br w:type="page"/>
      </w:r>
    </w:p>
    <w:p w14:paraId="42A44CED" w14:textId="77777777" w:rsidR="00DE3988" w:rsidRDefault="00845D67" w:rsidP="00845D67">
      <w:pPr>
        <w:pStyle w:val="Ttulo2"/>
      </w:pPr>
      <w:bookmarkStart w:id="135" w:name="_Toc107924430"/>
      <w:r>
        <w:lastRenderedPageBreak/>
        <w:t>Generalidades</w:t>
      </w:r>
      <w:bookmarkEnd w:id="135"/>
    </w:p>
    <w:p w14:paraId="3427F30B" w14:textId="77777777" w:rsidR="008D1797" w:rsidRPr="008D1797" w:rsidRDefault="008D1797" w:rsidP="008D1797">
      <w:pPr>
        <w:rPr>
          <w:lang w:val="es-ES_tradnl"/>
        </w:rPr>
      </w:pPr>
      <w:r w:rsidRPr="008D1797">
        <w:rPr>
          <w:lang w:val="es-ES_tradnl"/>
        </w:rPr>
        <w:t xml:space="preserve">Cada modelo de accesorio implica una técnica particular y </w:t>
      </w:r>
      <w:r w:rsidR="008D486A" w:rsidRPr="008D1797">
        <w:rPr>
          <w:lang w:val="es-ES_tradnl"/>
        </w:rPr>
        <w:t>específica</w:t>
      </w:r>
      <w:r w:rsidRPr="008D1797">
        <w:rPr>
          <w:lang w:val="es-ES_tradnl"/>
        </w:rPr>
        <w:t>, por tanto, se entiende esencial la lectura y cumplimiento de los pasos explicitados en el instructivo de montaje que viene con el kit del accesorio. El presente instructivo complementa pero no sustituye la lectura y comprensión del instructivo especifico del fabricante.</w:t>
      </w:r>
    </w:p>
    <w:p w14:paraId="7BA3C9C1" w14:textId="77777777" w:rsidR="008D1797" w:rsidRPr="008D1797" w:rsidRDefault="008D1797" w:rsidP="008D1797">
      <w:pPr>
        <w:rPr>
          <w:lang w:val="es-ES_tradnl"/>
        </w:rPr>
      </w:pPr>
      <w:r w:rsidRPr="008D1797">
        <w:rPr>
          <w:lang w:val="es-ES_tradnl"/>
        </w:rPr>
        <w:t>Antes de comenzar los trabajos, se debe verificar la existencia en el kit de todos los elementos declarados en el manual de montaje por el fabricante y la correspondencia del cable con el accesorio a utilizar.</w:t>
      </w:r>
    </w:p>
    <w:p w14:paraId="557FEC5F" w14:textId="77777777" w:rsidR="00DE3988" w:rsidRDefault="008D1797" w:rsidP="008D1797">
      <w:pPr>
        <w:rPr>
          <w:lang w:val="es-ES_tradnl"/>
        </w:rPr>
      </w:pPr>
      <w:r w:rsidRPr="008D1797">
        <w:rPr>
          <w:lang w:val="es-ES_tradnl"/>
        </w:rPr>
        <w:t xml:space="preserve">A </w:t>
      </w:r>
      <w:r w:rsidR="008D486A" w:rsidRPr="008D1797">
        <w:rPr>
          <w:lang w:val="es-ES_tradnl"/>
        </w:rPr>
        <w:t>continuación,</w:t>
      </w:r>
      <w:r w:rsidRPr="008D1797">
        <w:rPr>
          <w:lang w:val="es-ES_tradnl"/>
        </w:rPr>
        <w:t xml:space="preserve"> se describen las distintas etapas críticas en el montaje del accesorio, sea empalme o terminal, destacándose los cuidados necesarios para su correcta ejecución</w:t>
      </w:r>
      <w:r>
        <w:rPr>
          <w:lang w:val="es-ES_tradnl"/>
        </w:rPr>
        <w:t>.</w:t>
      </w:r>
    </w:p>
    <w:p w14:paraId="279BCAB6" w14:textId="77777777" w:rsidR="008D1797" w:rsidRDefault="008D1797" w:rsidP="008D1797">
      <w:pPr>
        <w:rPr>
          <w:b/>
          <w:bCs/>
        </w:rPr>
      </w:pPr>
    </w:p>
    <w:p w14:paraId="1EBC6590" w14:textId="77777777" w:rsidR="008D1797" w:rsidRPr="008D1797" w:rsidRDefault="008D1797" w:rsidP="004B42D8">
      <w:pPr>
        <w:pStyle w:val="Ttulo2"/>
        <w:rPr>
          <w:lang w:val="es-ES"/>
        </w:rPr>
      </w:pPr>
      <w:bookmarkStart w:id="136" w:name="_Toc107924431"/>
      <w:r>
        <w:t>Preparación previa solo para empalmes</w:t>
      </w:r>
      <w:bookmarkEnd w:id="136"/>
    </w:p>
    <w:p w14:paraId="3C90F6B1" w14:textId="77777777" w:rsidR="008D1797" w:rsidRDefault="008D1797" w:rsidP="008D1797">
      <w:pPr>
        <w:rPr>
          <w:lang w:val="es-ES_tradnl"/>
        </w:rPr>
      </w:pPr>
    </w:p>
    <w:p w14:paraId="2054B2AE" w14:textId="77777777" w:rsidR="008D1797" w:rsidRDefault="008D1797" w:rsidP="008D1797">
      <w:r>
        <w:t>Se debe contar con equipo de iluminación complementaria en la zona de trabajo cuando corresponda.</w:t>
      </w:r>
    </w:p>
    <w:p w14:paraId="6C577089" w14:textId="77777777" w:rsidR="008D1797" w:rsidRDefault="008D1797" w:rsidP="008D1797">
      <w:r>
        <w:t>En el caso particular del montaje de empalmes, la zanja donde se realiza el trabajo (pozo) debe tener las dimensiones necesarias para:</w:t>
      </w:r>
    </w:p>
    <w:p w14:paraId="718521DE" w14:textId="77777777" w:rsidR="008D1797" w:rsidRDefault="008D1797" w:rsidP="008D1797">
      <w:r>
        <w:t>-</w:t>
      </w:r>
      <w:r>
        <w:tab/>
        <w:t>que se trabaje adecuadamente.</w:t>
      </w:r>
    </w:p>
    <w:p w14:paraId="1B712348" w14:textId="77777777" w:rsidR="008D1797" w:rsidRDefault="008D1797" w:rsidP="008D1797">
      <w:r>
        <w:t>-</w:t>
      </w:r>
      <w:r>
        <w:tab/>
        <w:t>los extremos de los cables queden descubiertos lo suficiente como para que se mantengan paralelos.</w:t>
      </w:r>
    </w:p>
    <w:p w14:paraId="5E634EB5" w14:textId="77777777" w:rsidR="008D1797" w:rsidRDefault="008D1797" w:rsidP="008D1797">
      <w:r>
        <w:t>-</w:t>
      </w:r>
      <w:r>
        <w:tab/>
        <w:t>Puedan enhebrarse todos los tubos del empalme que corresponda en uno de los extremos del cable.</w:t>
      </w:r>
    </w:p>
    <w:p w14:paraId="22CF4F85" w14:textId="77777777" w:rsidR="008D1797" w:rsidRDefault="008D1797" w:rsidP="008D1797">
      <w:r>
        <w:t>Se debe colocar una protección en el fondo de la zanja debajo del lugar de trabajo, en forma de evitar el contacto de los componentes del empalme y de las partes internas del cable con el terreno (humedad, arena, tierra, piedras, etc.). En los casos de lluvia o humedad extrema se debe colocar una carpa sobre la zona en donde se ejecuta el empalme.</w:t>
      </w:r>
    </w:p>
    <w:p w14:paraId="062A6C06" w14:textId="77777777" w:rsidR="008D1797" w:rsidRDefault="008D1797" w:rsidP="008D1797">
      <w:r>
        <w:t xml:space="preserve">Si el cable estaba en servicio el corte </w:t>
      </w:r>
      <w:r w:rsidR="008D486A">
        <w:t>de este</w:t>
      </w:r>
      <w:r>
        <w:t xml:space="preserve"> para la ejecución del empalme deber realizarse </w:t>
      </w:r>
      <w:r w:rsidR="008D486A">
        <w:t>de acuerdo con el</w:t>
      </w:r>
      <w:r>
        <w:t xml:space="preserve"> </w:t>
      </w:r>
      <w:r w:rsidR="006D5AB7">
        <w:t xml:space="preserve">IT -DIS-AO-PM01-01 IDENTIFICACIÓN, CORTE Y CONFIRMACIÓN DE CABLES SUBTERRÁNEOS </w:t>
      </w:r>
      <w:r>
        <w:t xml:space="preserve">Se deben superponer los cables antes de comenzar el empalme para no utilizar las puntas </w:t>
      </w:r>
      <w:r w:rsidR="008D486A">
        <w:t>de estos</w:t>
      </w:r>
      <w:r>
        <w:t>, de acuerdo al instructivo particular del empalme a instalar (ver figura).</w:t>
      </w:r>
    </w:p>
    <w:p w14:paraId="247ED954" w14:textId="77777777" w:rsidR="008D1797" w:rsidRDefault="008D1797" w:rsidP="008D1797">
      <w:pPr>
        <w:jc w:val="center"/>
      </w:pPr>
      <w:r>
        <w:object w:dxaOrig="14263" w:dyaOrig="7724" w14:anchorId="44978D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8pt;height:145pt" o:ole="">
            <v:imagedata r:id="rId13" o:title=""/>
          </v:shape>
          <o:OLEObject Type="Embed" ProgID="MSPhotoEd.3" ShapeID="_x0000_i1025" DrawAspect="Content" ObjectID="_1720865297" r:id="rId14"/>
        </w:object>
      </w:r>
    </w:p>
    <w:p w14:paraId="3164395E" w14:textId="77777777" w:rsidR="008D1797" w:rsidRDefault="008D1797" w:rsidP="008D1797">
      <w:r>
        <w:lastRenderedPageBreak/>
        <w:t xml:space="preserve"> </w:t>
      </w:r>
    </w:p>
    <w:p w14:paraId="6CF99A6C" w14:textId="77777777" w:rsidR="008D1797" w:rsidRDefault="008D1797" w:rsidP="008D1797">
      <w:r>
        <w:t>El corte de los cables se realiza con sierra. Se evita el uso de guillotina cortacable para esta operación, ya que deforma los aislantes y dificulta el retiro de la semiconductora.</w:t>
      </w:r>
    </w:p>
    <w:p w14:paraId="3EA601D1" w14:textId="77777777" w:rsidR="008D1797" w:rsidRDefault="008D1797" w:rsidP="008D1797">
      <w:r>
        <w:t>Se limpia la cubierta exterior de la zona del cable donde se van a deslizar y colocar provisoriamente los tubos.</w:t>
      </w:r>
    </w:p>
    <w:p w14:paraId="01A08E04" w14:textId="77777777" w:rsidR="008D1797" w:rsidRDefault="008D1797" w:rsidP="008D1797">
      <w:pPr>
        <w:rPr>
          <w:b/>
          <w:bCs/>
        </w:rPr>
      </w:pPr>
      <w:r w:rsidRPr="008D1797">
        <w:rPr>
          <w:b/>
          <w:bCs/>
        </w:rPr>
        <w:t xml:space="preserve">Se prohíbe el uso de </w:t>
      </w:r>
      <w:proofErr w:type="spellStart"/>
      <w:r w:rsidRPr="008D1797">
        <w:rPr>
          <w:b/>
          <w:bCs/>
        </w:rPr>
        <w:t>trincheta</w:t>
      </w:r>
      <w:proofErr w:type="spellEnd"/>
      <w:r w:rsidRPr="008D1797">
        <w:rPr>
          <w:b/>
          <w:bCs/>
        </w:rPr>
        <w:t xml:space="preserve"> para el retiro de la capa semiconductora, cubierta o cualquier otra capa del cable.</w:t>
      </w:r>
    </w:p>
    <w:p w14:paraId="0774CFD3" w14:textId="77777777" w:rsidR="008D1797" w:rsidRDefault="008D1797" w:rsidP="008D1797">
      <w:pPr>
        <w:rPr>
          <w:b/>
          <w:bCs/>
        </w:rPr>
      </w:pPr>
    </w:p>
    <w:p w14:paraId="2755971D" w14:textId="77777777" w:rsidR="008D1797" w:rsidRDefault="008D1797" w:rsidP="004B42D8">
      <w:pPr>
        <w:pStyle w:val="Ttulo2"/>
      </w:pPr>
      <w:bookmarkStart w:id="137" w:name="_Toc107924432"/>
      <w:r>
        <w:t>Remoción de la cubierta exterior del cable</w:t>
      </w:r>
      <w:bookmarkEnd w:id="137"/>
    </w:p>
    <w:p w14:paraId="19930120" w14:textId="77777777" w:rsidR="008D1797" w:rsidRPr="008D1797" w:rsidRDefault="008D1797" w:rsidP="008D1797">
      <w:r w:rsidRPr="008D1797">
        <w:t>La remoción de la cubierta exterior debe realizarse con la herramienta adecuada, a los efectos de no dañar las capas interiores del cable. Herramienta de corte radial y longitudinal.</w:t>
      </w:r>
    </w:p>
    <w:p w14:paraId="379EF2B1" w14:textId="77777777" w:rsidR="008D1797" w:rsidRPr="008D1797" w:rsidRDefault="008D1797" w:rsidP="008D1797">
      <w:pPr>
        <w:tabs>
          <w:tab w:val="left" w:pos="709"/>
          <w:tab w:val="left" w:pos="1418"/>
          <w:tab w:val="left" w:pos="2127"/>
          <w:tab w:val="left" w:pos="7133"/>
        </w:tabs>
        <w:jc w:val="center"/>
      </w:pPr>
      <w:r>
        <w:rPr>
          <w:b/>
          <w:bCs/>
          <w:noProof/>
        </w:rPr>
        <w:drawing>
          <wp:inline distT="0" distB="0" distL="0" distR="0" wp14:anchorId="052254C7" wp14:editId="111B1B9B">
            <wp:extent cx="2590800" cy="1024255"/>
            <wp:effectExtent l="0" t="0" r="0" b="444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cstate="print">
                      <a:extLst>
                        <a:ext uri="{28A0092B-C50C-407E-A947-70E740481C1C}">
                          <a14:useLocalDpi xmlns:a14="http://schemas.microsoft.com/office/drawing/2010/main" val="0"/>
                        </a:ext>
                      </a:extLst>
                    </a:blip>
                    <a:srcRect t="14465" b="20769"/>
                    <a:stretch>
                      <a:fillRect/>
                    </a:stretch>
                  </pic:blipFill>
                  <pic:spPr bwMode="auto">
                    <a:xfrm>
                      <a:off x="0" y="0"/>
                      <a:ext cx="2590800" cy="1024255"/>
                    </a:xfrm>
                    <a:prstGeom prst="rect">
                      <a:avLst/>
                    </a:prstGeom>
                    <a:noFill/>
                    <a:ln>
                      <a:noFill/>
                    </a:ln>
                  </pic:spPr>
                </pic:pic>
              </a:graphicData>
            </a:graphic>
          </wp:inline>
        </w:drawing>
      </w:r>
    </w:p>
    <w:p w14:paraId="67D14C20" w14:textId="77777777" w:rsidR="008D1797" w:rsidRDefault="008D1797" w:rsidP="008D1797">
      <w:r w:rsidRPr="008D1797">
        <w:t>Los alambres de la pantalla metálica del cable deben colocarse hacia atrás sobre la cubierta exterior del cable en forma longitudinal, fijándolos con cinta plástica. A continuación, se procede al corte del conductor mediante sierra.</w:t>
      </w:r>
    </w:p>
    <w:p w14:paraId="63624549" w14:textId="77777777" w:rsidR="008D1797" w:rsidRDefault="008D1797" w:rsidP="004B42D8">
      <w:pPr>
        <w:pStyle w:val="Ttulo2"/>
      </w:pPr>
      <w:bookmarkStart w:id="138" w:name="_Toc107924433"/>
      <w:r>
        <w:t>Corte de la capa semiconductora del cable</w:t>
      </w:r>
      <w:bookmarkEnd w:id="138"/>
    </w:p>
    <w:p w14:paraId="4C08DD4E" w14:textId="77777777" w:rsidR="008D1797" w:rsidRDefault="008D1797" w:rsidP="008D1797">
      <w:r>
        <w:t xml:space="preserve">El corte de la semiconductora del cable es una etapa crítica en el montaje del accesorio, por </w:t>
      </w:r>
      <w:r w:rsidR="008D486A">
        <w:t>tanto,</w:t>
      </w:r>
      <w:r>
        <w:t xml:space="preserve"> debe ponerse especial cuidado en el corte y en el largo de peladura que defina el manual de montaje incluido en el kit (cada marca y/o modelo exige un largo diferente según diseño).</w:t>
      </w:r>
    </w:p>
    <w:p w14:paraId="0B1EE6BC" w14:textId="77777777" w:rsidR="008D1797" w:rsidRPr="008D1797" w:rsidRDefault="008D1797" w:rsidP="008D1797">
      <w:pPr>
        <w:rPr>
          <w:b/>
          <w:bCs/>
        </w:rPr>
      </w:pPr>
      <w:r w:rsidRPr="008D1797">
        <w:rPr>
          <w:b/>
          <w:bCs/>
        </w:rPr>
        <w:t>Dicha operación se efectúa mediante una herramienta de pelado helicoidal ajustable.</w:t>
      </w:r>
    </w:p>
    <w:p w14:paraId="3B867544" w14:textId="77777777" w:rsidR="008D1797" w:rsidRDefault="008D1797" w:rsidP="008D1797">
      <w:r>
        <w:t xml:space="preserve">       </w:t>
      </w:r>
    </w:p>
    <w:p w14:paraId="304D89AC" w14:textId="77777777" w:rsidR="008D1797" w:rsidRDefault="008D1797" w:rsidP="008D1797">
      <w:r>
        <w:rPr>
          <w:noProof/>
        </w:rPr>
        <w:drawing>
          <wp:inline distT="0" distB="0" distL="0" distR="0" wp14:anchorId="57FEBD75" wp14:editId="62B71B87">
            <wp:extent cx="2413000" cy="1922145"/>
            <wp:effectExtent l="0" t="0" r="6350" b="190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6" cstate="print">
                      <a:extLst>
                        <a:ext uri="{28A0092B-C50C-407E-A947-70E740481C1C}">
                          <a14:useLocalDpi xmlns:a14="http://schemas.microsoft.com/office/drawing/2010/main" val="0"/>
                        </a:ext>
                      </a:extLst>
                    </a:blip>
                    <a:srcRect l="3511" r="2956"/>
                    <a:stretch>
                      <a:fillRect/>
                    </a:stretch>
                  </pic:blipFill>
                  <pic:spPr bwMode="auto">
                    <a:xfrm>
                      <a:off x="0" y="0"/>
                      <a:ext cx="2413000" cy="1922145"/>
                    </a:xfrm>
                    <a:prstGeom prst="rect">
                      <a:avLst/>
                    </a:prstGeom>
                    <a:noFill/>
                    <a:ln>
                      <a:noFill/>
                    </a:ln>
                  </pic:spPr>
                </pic:pic>
              </a:graphicData>
            </a:graphic>
          </wp:inline>
        </w:drawing>
      </w:r>
      <w:r>
        <w:rPr>
          <w:noProof/>
        </w:rPr>
        <w:drawing>
          <wp:inline distT="0" distB="0" distL="0" distR="0" wp14:anchorId="25A7E4B5" wp14:editId="34FDC55A">
            <wp:extent cx="2633345" cy="165925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33345" cy="1659255"/>
                    </a:xfrm>
                    <a:prstGeom prst="rect">
                      <a:avLst/>
                    </a:prstGeom>
                    <a:noFill/>
                    <a:ln>
                      <a:noFill/>
                    </a:ln>
                  </pic:spPr>
                </pic:pic>
              </a:graphicData>
            </a:graphic>
          </wp:inline>
        </w:drawing>
      </w:r>
    </w:p>
    <w:p w14:paraId="29A74867" w14:textId="77777777" w:rsidR="008D1797" w:rsidRDefault="008D1797" w:rsidP="008D1797">
      <w:r>
        <w:tab/>
      </w:r>
      <w:r>
        <w:tab/>
      </w:r>
      <w:r>
        <w:tab/>
      </w:r>
      <w:r>
        <w:tab/>
      </w:r>
      <w:r>
        <w:tab/>
      </w:r>
      <w:r>
        <w:tab/>
        <w:t xml:space="preserve">Herramienta para retiro de capa </w:t>
      </w:r>
    </w:p>
    <w:p w14:paraId="119164BF" w14:textId="77777777" w:rsidR="008D1797" w:rsidRDefault="008D1797" w:rsidP="008D1797">
      <w:r>
        <w:tab/>
      </w:r>
      <w:r>
        <w:tab/>
      </w:r>
      <w:r>
        <w:tab/>
      </w:r>
      <w:r>
        <w:tab/>
      </w:r>
      <w:r>
        <w:tab/>
      </w:r>
      <w:r>
        <w:tab/>
        <w:t xml:space="preserve">      semiconductora externa</w:t>
      </w:r>
    </w:p>
    <w:p w14:paraId="11D2B840" w14:textId="77777777" w:rsidR="008D1797" w:rsidRDefault="008D1797" w:rsidP="008D1797">
      <w:r>
        <w:lastRenderedPageBreak/>
        <w:t>La superficie de la aislación, una vez removida la semiconductora, debe quedar sin ningún rastro de ésta. Cualquier resto de semiconductora o marca sobre la aislación del cable que quede por el uso de la herramienta de corte debe ser removido con lija de grano fino.</w:t>
      </w:r>
    </w:p>
    <w:p w14:paraId="5BF31FF4" w14:textId="7A580035" w:rsidR="008D1797" w:rsidRDefault="008D1797" w:rsidP="008D1797">
      <w:r>
        <w:t>Se debe colocar una capa de cinta plástica provisoria sobre la semiconductora a fin de no arrastrar eventuales partículas conductoras de un lado a otro durante la limpieza, luego esta cinta debe retirarse.</w:t>
      </w:r>
    </w:p>
    <w:p w14:paraId="7272EAE1" w14:textId="251EBDFE" w:rsidR="0000109B" w:rsidRPr="0000109B" w:rsidRDefault="0000109B" w:rsidP="0000109B">
      <w:r w:rsidRPr="0000109B">
        <w:t xml:space="preserve">En el caso de los cables 36/66 </w:t>
      </w:r>
      <w:proofErr w:type="spellStart"/>
      <w:r w:rsidRPr="0000109B">
        <w:t>kV</w:t>
      </w:r>
      <w:proofErr w:type="spellEnd"/>
      <w:r w:rsidRPr="0000109B">
        <w:t xml:space="preserve">, la semiconductora externa está adherida firmemente a la superficie aislante, de modo que no puede removerse despegándola del aislante como en el resto de los cables XLPE hasta 18/30 </w:t>
      </w:r>
      <w:proofErr w:type="spellStart"/>
      <w:r w:rsidRPr="0000109B">
        <w:t>kV</w:t>
      </w:r>
      <w:proofErr w:type="spellEnd"/>
      <w:r w:rsidRPr="0000109B">
        <w:t>. La profundidad del corte con herramienta helicoidal debe ajustarse a todo el espesor de la semiconductora, esto provoca que parte del aislante también es removido. Por tanto, al final de este proceso la superficie del aislante una vez retirada la semiconductora debe ser lijada en todo su largo, utilizando una lija de grano fino que normalmente viene incluida en los kits de los accesorios correspondientes.</w:t>
      </w:r>
    </w:p>
    <w:p w14:paraId="191DB008" w14:textId="77777777" w:rsidR="00EA4BA1" w:rsidRDefault="00EA4BA1" w:rsidP="004B42D8">
      <w:pPr>
        <w:pStyle w:val="Ttulo2"/>
      </w:pPr>
      <w:bookmarkStart w:id="139" w:name="_Toc107924434"/>
      <w:r>
        <w:t>Remoción de la aislación para montaje del conector</w:t>
      </w:r>
      <w:bookmarkEnd w:id="139"/>
    </w:p>
    <w:p w14:paraId="22F6D4F6" w14:textId="77777777" w:rsidR="00EA4BA1" w:rsidRPr="00EA4BA1" w:rsidRDefault="00EA4BA1" w:rsidP="00EA4BA1">
      <w:pPr>
        <w:pStyle w:val="Textoindependiente3"/>
        <w:rPr>
          <w:rFonts w:cs="Arial"/>
          <w:sz w:val="22"/>
          <w:szCs w:val="22"/>
        </w:rPr>
      </w:pPr>
      <w:r w:rsidRPr="00EA4BA1">
        <w:rPr>
          <w:rFonts w:cs="Arial"/>
          <w:sz w:val="22"/>
          <w:szCs w:val="22"/>
        </w:rPr>
        <w:t>Esta operación se debe realizar con herramienta de corte helicoidal (normalmente se trata de la misma herramienta usada para el corte de la semiconductora, a la cual se le cambia la cuchilla de corte). El largo de remoción depende de la profundidad del conector a utilizar, debiendo prever 5 mm adicionales para el montaje de la cuna de compresión y la deformación del conector una vez comprimido.</w:t>
      </w:r>
    </w:p>
    <w:p w14:paraId="7254A1BA" w14:textId="77777777" w:rsidR="00EA4BA1" w:rsidRPr="00EA4BA1" w:rsidRDefault="00EA4BA1" w:rsidP="00EA4BA1">
      <w:pPr>
        <w:pStyle w:val="Textoindependiente3"/>
        <w:rPr>
          <w:rFonts w:cs="Arial"/>
          <w:sz w:val="22"/>
          <w:szCs w:val="22"/>
        </w:rPr>
      </w:pPr>
    </w:p>
    <w:p w14:paraId="33CD5DE6" w14:textId="77777777" w:rsidR="00EA4BA1" w:rsidRPr="00EA4BA1" w:rsidRDefault="00EA4BA1" w:rsidP="00EA4BA1">
      <w:pPr>
        <w:pStyle w:val="Textoindependiente3"/>
        <w:ind w:left="708"/>
        <w:jc w:val="center"/>
        <w:rPr>
          <w:rFonts w:cs="Arial"/>
          <w:sz w:val="22"/>
          <w:szCs w:val="22"/>
        </w:rPr>
      </w:pPr>
      <w:r w:rsidRPr="00EA4BA1">
        <w:rPr>
          <w:rFonts w:cs="Arial"/>
          <w:noProof/>
          <w:sz w:val="22"/>
          <w:szCs w:val="22"/>
        </w:rPr>
        <w:drawing>
          <wp:inline distT="0" distB="0" distL="0" distR="0" wp14:anchorId="0688E01F" wp14:editId="4C0AB13F">
            <wp:extent cx="2641600" cy="1498600"/>
            <wp:effectExtent l="0" t="0" r="6350" b="635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8" cstate="print">
                      <a:extLst>
                        <a:ext uri="{28A0092B-C50C-407E-A947-70E740481C1C}">
                          <a14:useLocalDpi xmlns:a14="http://schemas.microsoft.com/office/drawing/2010/main" val="0"/>
                        </a:ext>
                      </a:extLst>
                    </a:blip>
                    <a:srcRect b="14436"/>
                    <a:stretch>
                      <a:fillRect/>
                    </a:stretch>
                  </pic:blipFill>
                  <pic:spPr bwMode="auto">
                    <a:xfrm>
                      <a:off x="0" y="0"/>
                      <a:ext cx="2641600" cy="1498600"/>
                    </a:xfrm>
                    <a:prstGeom prst="rect">
                      <a:avLst/>
                    </a:prstGeom>
                    <a:noFill/>
                    <a:ln>
                      <a:noFill/>
                    </a:ln>
                  </pic:spPr>
                </pic:pic>
              </a:graphicData>
            </a:graphic>
          </wp:inline>
        </w:drawing>
      </w:r>
    </w:p>
    <w:p w14:paraId="689807CF" w14:textId="77777777" w:rsidR="00EA4BA1" w:rsidRPr="00EA4BA1" w:rsidRDefault="00EA4BA1" w:rsidP="00EA4BA1">
      <w:pPr>
        <w:jc w:val="center"/>
        <w:rPr>
          <w:rFonts w:cs="Arial"/>
          <w:szCs w:val="22"/>
        </w:rPr>
      </w:pPr>
      <w:r w:rsidRPr="00EA4BA1">
        <w:rPr>
          <w:rFonts w:cs="Arial"/>
          <w:szCs w:val="22"/>
        </w:rPr>
        <w:t xml:space="preserve">             Herramienta para retiro de aislación</w:t>
      </w:r>
    </w:p>
    <w:p w14:paraId="2B708670" w14:textId="77777777" w:rsidR="00EA4BA1" w:rsidRPr="00EA4BA1" w:rsidRDefault="00EA4BA1" w:rsidP="00EA4BA1">
      <w:pPr>
        <w:rPr>
          <w:rFonts w:cs="Arial"/>
          <w:szCs w:val="22"/>
        </w:rPr>
      </w:pPr>
    </w:p>
    <w:p w14:paraId="16E2424B" w14:textId="77777777" w:rsidR="00EA4BA1" w:rsidRPr="00EA4BA1" w:rsidRDefault="00EA4BA1" w:rsidP="00EA4BA1">
      <w:pPr>
        <w:rPr>
          <w:rFonts w:cs="Arial"/>
          <w:szCs w:val="22"/>
        </w:rPr>
      </w:pPr>
      <w:r w:rsidRPr="00EA4BA1">
        <w:rPr>
          <w:rFonts w:cs="Arial"/>
          <w:szCs w:val="22"/>
        </w:rPr>
        <w:t>Después de realizadas las distintas peladuras se debe chequear el estado general del cable XLPE, en particular:</w:t>
      </w:r>
    </w:p>
    <w:p w14:paraId="0115F54A" w14:textId="77777777" w:rsidR="00EA4BA1" w:rsidRPr="00EA4BA1" w:rsidRDefault="00EA4BA1" w:rsidP="00477EE2">
      <w:pPr>
        <w:numPr>
          <w:ilvl w:val="0"/>
          <w:numId w:val="16"/>
        </w:numPr>
        <w:rPr>
          <w:rFonts w:cs="Arial"/>
          <w:szCs w:val="22"/>
        </w:rPr>
      </w:pPr>
      <w:r w:rsidRPr="00EA4BA1">
        <w:rPr>
          <w:rFonts w:cs="Arial"/>
          <w:szCs w:val="22"/>
        </w:rPr>
        <w:t>presencia de agua (en el conductor o en la pantalla de alambres)</w:t>
      </w:r>
    </w:p>
    <w:p w14:paraId="426FDAA5" w14:textId="77777777" w:rsidR="00EA4BA1" w:rsidRPr="00EA4BA1" w:rsidRDefault="00EA4BA1" w:rsidP="00477EE2">
      <w:pPr>
        <w:numPr>
          <w:ilvl w:val="0"/>
          <w:numId w:val="16"/>
        </w:numPr>
        <w:rPr>
          <w:rFonts w:cs="Arial"/>
          <w:szCs w:val="22"/>
        </w:rPr>
      </w:pPr>
      <w:r w:rsidRPr="00EA4BA1">
        <w:rPr>
          <w:rFonts w:cs="Arial"/>
          <w:szCs w:val="22"/>
        </w:rPr>
        <w:t xml:space="preserve">centrado de la capa semiconductora y de la aislación. Se entiende por anomalía un espesor menor a: </w:t>
      </w:r>
    </w:p>
    <w:p w14:paraId="5823BFB6" w14:textId="77777777" w:rsidR="00EA4BA1" w:rsidRPr="00EA4BA1" w:rsidRDefault="00EA4BA1" w:rsidP="00EA4BA1">
      <w:pPr>
        <w:ind w:left="708"/>
        <w:rPr>
          <w:rFonts w:cs="Arial"/>
          <w:szCs w:val="22"/>
        </w:rPr>
      </w:pPr>
    </w:p>
    <w:tbl>
      <w:tblPr>
        <w:tblW w:w="0" w:type="auto"/>
        <w:tblInd w:w="457" w:type="dxa"/>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48"/>
        <w:gridCol w:w="2285"/>
        <w:gridCol w:w="2603"/>
      </w:tblGrid>
      <w:tr w:rsidR="00EA4BA1" w:rsidRPr="00EA4BA1" w14:paraId="36D6E8FC" w14:textId="77777777" w:rsidTr="004B42D8">
        <w:tc>
          <w:tcPr>
            <w:tcW w:w="3048" w:type="dxa"/>
            <w:tcBorders>
              <w:top w:val="double" w:sz="6" w:space="0" w:color="auto"/>
              <w:bottom w:val="double" w:sz="6" w:space="0" w:color="auto"/>
            </w:tcBorders>
          </w:tcPr>
          <w:p w14:paraId="6E7E9144" w14:textId="77777777" w:rsidR="00EA4BA1" w:rsidRPr="00EA4BA1" w:rsidRDefault="00EA4BA1" w:rsidP="004B42D8">
            <w:pPr>
              <w:jc w:val="center"/>
              <w:rPr>
                <w:rFonts w:cs="Arial"/>
                <w:b/>
                <w:bCs/>
                <w:szCs w:val="22"/>
              </w:rPr>
            </w:pPr>
            <w:r w:rsidRPr="00EA4BA1">
              <w:rPr>
                <w:rFonts w:cs="Arial"/>
                <w:b/>
                <w:bCs/>
                <w:szCs w:val="22"/>
              </w:rPr>
              <w:t>Espesor mínimo / Tensión</w:t>
            </w:r>
          </w:p>
        </w:tc>
        <w:tc>
          <w:tcPr>
            <w:tcW w:w="2285" w:type="dxa"/>
            <w:tcBorders>
              <w:top w:val="double" w:sz="6" w:space="0" w:color="auto"/>
              <w:bottom w:val="double" w:sz="6" w:space="0" w:color="auto"/>
            </w:tcBorders>
          </w:tcPr>
          <w:p w14:paraId="0897C9FA" w14:textId="77777777" w:rsidR="00EA4BA1" w:rsidRPr="00EA4BA1" w:rsidRDefault="00EA4BA1" w:rsidP="004B42D8">
            <w:pPr>
              <w:jc w:val="center"/>
              <w:rPr>
                <w:rFonts w:cs="Arial"/>
                <w:b/>
                <w:bCs/>
                <w:szCs w:val="22"/>
              </w:rPr>
            </w:pPr>
            <w:r w:rsidRPr="00EA4BA1">
              <w:rPr>
                <w:rFonts w:cs="Arial"/>
                <w:b/>
                <w:bCs/>
                <w:szCs w:val="22"/>
              </w:rPr>
              <w:t xml:space="preserve">12/20 </w:t>
            </w:r>
            <w:proofErr w:type="spellStart"/>
            <w:r w:rsidRPr="00EA4BA1">
              <w:rPr>
                <w:rFonts w:cs="Arial"/>
                <w:b/>
                <w:bCs/>
                <w:szCs w:val="22"/>
              </w:rPr>
              <w:t>kV</w:t>
            </w:r>
            <w:proofErr w:type="spellEnd"/>
          </w:p>
        </w:tc>
        <w:tc>
          <w:tcPr>
            <w:tcW w:w="2603" w:type="dxa"/>
            <w:tcBorders>
              <w:top w:val="double" w:sz="6" w:space="0" w:color="auto"/>
              <w:bottom w:val="double" w:sz="6" w:space="0" w:color="auto"/>
            </w:tcBorders>
          </w:tcPr>
          <w:p w14:paraId="422C416E" w14:textId="77777777" w:rsidR="00EA4BA1" w:rsidRPr="00EA4BA1" w:rsidRDefault="00EA4BA1" w:rsidP="004B42D8">
            <w:pPr>
              <w:jc w:val="center"/>
              <w:rPr>
                <w:rFonts w:cs="Arial"/>
                <w:b/>
                <w:bCs/>
                <w:szCs w:val="22"/>
              </w:rPr>
            </w:pPr>
            <w:r w:rsidRPr="00EA4BA1">
              <w:rPr>
                <w:rFonts w:cs="Arial"/>
                <w:b/>
                <w:bCs/>
                <w:szCs w:val="22"/>
              </w:rPr>
              <w:t xml:space="preserve">18/30 </w:t>
            </w:r>
            <w:proofErr w:type="spellStart"/>
            <w:r w:rsidRPr="00EA4BA1">
              <w:rPr>
                <w:rFonts w:cs="Arial"/>
                <w:b/>
                <w:bCs/>
                <w:szCs w:val="22"/>
              </w:rPr>
              <w:t>kV</w:t>
            </w:r>
            <w:proofErr w:type="spellEnd"/>
          </w:p>
        </w:tc>
      </w:tr>
      <w:tr w:rsidR="00EA4BA1" w:rsidRPr="00EA4BA1" w14:paraId="75588D76" w14:textId="77777777" w:rsidTr="004B42D8">
        <w:tc>
          <w:tcPr>
            <w:tcW w:w="3048" w:type="dxa"/>
            <w:tcBorders>
              <w:top w:val="double" w:sz="6" w:space="0" w:color="auto"/>
            </w:tcBorders>
          </w:tcPr>
          <w:p w14:paraId="6DB4E515" w14:textId="77777777" w:rsidR="00EA4BA1" w:rsidRPr="00EA4BA1" w:rsidRDefault="00EA4BA1" w:rsidP="004B42D8">
            <w:pPr>
              <w:rPr>
                <w:rFonts w:cs="Arial"/>
                <w:szCs w:val="22"/>
              </w:rPr>
            </w:pPr>
            <w:r w:rsidRPr="00EA4BA1">
              <w:rPr>
                <w:rFonts w:cs="Arial"/>
                <w:szCs w:val="22"/>
              </w:rPr>
              <w:t xml:space="preserve">Aislación </w:t>
            </w:r>
          </w:p>
        </w:tc>
        <w:tc>
          <w:tcPr>
            <w:tcW w:w="2285" w:type="dxa"/>
            <w:tcBorders>
              <w:top w:val="double" w:sz="6" w:space="0" w:color="auto"/>
            </w:tcBorders>
          </w:tcPr>
          <w:p w14:paraId="4FC55927" w14:textId="77777777" w:rsidR="00EA4BA1" w:rsidRPr="00EA4BA1" w:rsidRDefault="00EA4BA1" w:rsidP="004B42D8">
            <w:pPr>
              <w:jc w:val="center"/>
              <w:rPr>
                <w:rFonts w:cs="Arial"/>
                <w:szCs w:val="22"/>
              </w:rPr>
            </w:pPr>
            <w:r w:rsidRPr="00EA4BA1">
              <w:rPr>
                <w:rFonts w:cs="Arial"/>
                <w:szCs w:val="22"/>
              </w:rPr>
              <w:t>4.85 mm</w:t>
            </w:r>
          </w:p>
        </w:tc>
        <w:tc>
          <w:tcPr>
            <w:tcW w:w="2603" w:type="dxa"/>
            <w:tcBorders>
              <w:top w:val="double" w:sz="6" w:space="0" w:color="auto"/>
            </w:tcBorders>
          </w:tcPr>
          <w:p w14:paraId="60FA1731" w14:textId="77777777" w:rsidR="00EA4BA1" w:rsidRPr="00EA4BA1" w:rsidRDefault="00EA4BA1" w:rsidP="004B42D8">
            <w:pPr>
              <w:jc w:val="center"/>
              <w:rPr>
                <w:rFonts w:cs="Arial"/>
                <w:szCs w:val="22"/>
              </w:rPr>
            </w:pPr>
            <w:r w:rsidRPr="00EA4BA1">
              <w:rPr>
                <w:rFonts w:cs="Arial"/>
                <w:szCs w:val="22"/>
              </w:rPr>
              <w:t>7.1 mm</w:t>
            </w:r>
          </w:p>
        </w:tc>
      </w:tr>
      <w:tr w:rsidR="00EA4BA1" w:rsidRPr="00EA4BA1" w14:paraId="0BE4C78B" w14:textId="77777777" w:rsidTr="004B42D8">
        <w:tc>
          <w:tcPr>
            <w:tcW w:w="3048" w:type="dxa"/>
          </w:tcPr>
          <w:p w14:paraId="6137DFD3" w14:textId="77777777" w:rsidR="00EA4BA1" w:rsidRPr="00EA4BA1" w:rsidRDefault="00EA4BA1" w:rsidP="004B42D8">
            <w:pPr>
              <w:rPr>
                <w:rFonts w:cs="Arial"/>
                <w:szCs w:val="22"/>
              </w:rPr>
            </w:pPr>
            <w:r w:rsidRPr="00EA4BA1">
              <w:rPr>
                <w:rFonts w:cs="Arial"/>
                <w:szCs w:val="22"/>
              </w:rPr>
              <w:t>Semiconductora interna</w:t>
            </w:r>
          </w:p>
        </w:tc>
        <w:tc>
          <w:tcPr>
            <w:tcW w:w="2285" w:type="dxa"/>
          </w:tcPr>
          <w:p w14:paraId="37929A83" w14:textId="77777777" w:rsidR="00EA4BA1" w:rsidRPr="00EA4BA1" w:rsidRDefault="00EA4BA1" w:rsidP="004B42D8">
            <w:pPr>
              <w:jc w:val="center"/>
              <w:rPr>
                <w:rFonts w:cs="Arial"/>
                <w:szCs w:val="22"/>
              </w:rPr>
            </w:pPr>
            <w:r w:rsidRPr="00EA4BA1">
              <w:rPr>
                <w:rFonts w:cs="Arial"/>
                <w:szCs w:val="22"/>
              </w:rPr>
              <w:t>0.35 mm</w:t>
            </w:r>
          </w:p>
        </w:tc>
        <w:tc>
          <w:tcPr>
            <w:tcW w:w="2603" w:type="dxa"/>
          </w:tcPr>
          <w:p w14:paraId="0E3E6CE8" w14:textId="77777777" w:rsidR="00EA4BA1" w:rsidRPr="00EA4BA1" w:rsidRDefault="00EA4BA1" w:rsidP="004B42D8">
            <w:pPr>
              <w:jc w:val="center"/>
              <w:rPr>
                <w:rFonts w:cs="Arial"/>
                <w:szCs w:val="22"/>
              </w:rPr>
            </w:pPr>
            <w:r w:rsidRPr="00EA4BA1">
              <w:rPr>
                <w:rFonts w:cs="Arial"/>
                <w:szCs w:val="22"/>
              </w:rPr>
              <w:t>0.35 mm</w:t>
            </w:r>
          </w:p>
        </w:tc>
      </w:tr>
      <w:tr w:rsidR="00EA4BA1" w:rsidRPr="00EA4BA1" w14:paraId="397C377F" w14:textId="77777777" w:rsidTr="004B42D8">
        <w:tc>
          <w:tcPr>
            <w:tcW w:w="3048" w:type="dxa"/>
          </w:tcPr>
          <w:p w14:paraId="62C7C901" w14:textId="77777777" w:rsidR="00EA4BA1" w:rsidRPr="00EA4BA1" w:rsidRDefault="00EA4BA1" w:rsidP="004B42D8">
            <w:pPr>
              <w:rPr>
                <w:rFonts w:cs="Arial"/>
                <w:szCs w:val="22"/>
              </w:rPr>
            </w:pPr>
            <w:r w:rsidRPr="00EA4BA1">
              <w:rPr>
                <w:rFonts w:cs="Arial"/>
                <w:szCs w:val="22"/>
              </w:rPr>
              <w:t>Semiconductora externa</w:t>
            </w:r>
          </w:p>
        </w:tc>
        <w:tc>
          <w:tcPr>
            <w:tcW w:w="2285" w:type="dxa"/>
          </w:tcPr>
          <w:p w14:paraId="25771D55" w14:textId="77777777" w:rsidR="00EA4BA1" w:rsidRPr="00EA4BA1" w:rsidRDefault="00EA4BA1" w:rsidP="004B42D8">
            <w:pPr>
              <w:jc w:val="center"/>
              <w:rPr>
                <w:rFonts w:cs="Arial"/>
                <w:szCs w:val="22"/>
              </w:rPr>
            </w:pPr>
            <w:r w:rsidRPr="00EA4BA1">
              <w:rPr>
                <w:rFonts w:cs="Arial"/>
                <w:szCs w:val="22"/>
              </w:rPr>
              <w:t>0.62 mm</w:t>
            </w:r>
          </w:p>
        </w:tc>
        <w:tc>
          <w:tcPr>
            <w:tcW w:w="2603" w:type="dxa"/>
          </w:tcPr>
          <w:p w14:paraId="65AD03EB" w14:textId="77777777" w:rsidR="00EA4BA1" w:rsidRPr="00EA4BA1" w:rsidRDefault="00EA4BA1" w:rsidP="004B42D8">
            <w:pPr>
              <w:jc w:val="center"/>
              <w:rPr>
                <w:rFonts w:cs="Arial"/>
                <w:szCs w:val="22"/>
              </w:rPr>
            </w:pPr>
            <w:r w:rsidRPr="00EA4BA1">
              <w:rPr>
                <w:rFonts w:cs="Arial"/>
                <w:szCs w:val="22"/>
              </w:rPr>
              <w:t>0.62 mm</w:t>
            </w:r>
          </w:p>
        </w:tc>
      </w:tr>
    </w:tbl>
    <w:p w14:paraId="6D69D6E7" w14:textId="77777777" w:rsidR="00EA4BA1" w:rsidRPr="00EA4BA1" w:rsidRDefault="00EA4BA1" w:rsidP="00EA4BA1">
      <w:pPr>
        <w:rPr>
          <w:rFonts w:cs="Arial"/>
          <w:szCs w:val="22"/>
        </w:rPr>
      </w:pPr>
    </w:p>
    <w:p w14:paraId="10665EF9" w14:textId="77777777" w:rsidR="00EA4BA1" w:rsidRDefault="00EA4BA1" w:rsidP="00EA4BA1">
      <w:pPr>
        <w:rPr>
          <w:rFonts w:cs="Arial"/>
          <w:szCs w:val="22"/>
        </w:rPr>
      </w:pPr>
      <w:r w:rsidRPr="00EA4BA1">
        <w:rPr>
          <w:rFonts w:cs="Arial"/>
          <w:szCs w:val="22"/>
        </w:rPr>
        <w:t>Ante cualquiera de estas anomalías u otras que considere relevantes, se debe acordar los pasos a seguir antes de continuar con el montaje; en caso de contratos se debe consultar con la dirección de obra.</w:t>
      </w:r>
    </w:p>
    <w:p w14:paraId="42561E18" w14:textId="77777777" w:rsidR="00E52412" w:rsidRPr="00E52412" w:rsidRDefault="00E52412" w:rsidP="00E52412">
      <w:pPr>
        <w:ind w:left="60"/>
        <w:rPr>
          <w:iCs/>
          <w:lang w:val="es-ES_tradnl"/>
        </w:rPr>
      </w:pPr>
      <w:r>
        <w:t>Cuando no viene nada incluido en kit para tal función, s</w:t>
      </w:r>
      <w:r w:rsidRPr="00E52412">
        <w:rPr>
          <w:iCs/>
          <w:lang w:val="es-ES_tradnl"/>
        </w:rPr>
        <w:t xml:space="preserve">obre la cubierta exterior del cable donde se van a deslizar y colocar provisoriamente los tubos, se le coloca una bolsa de nylon para evitar contaminar el interior de los tubos. </w:t>
      </w:r>
    </w:p>
    <w:p w14:paraId="7CCD5BED" w14:textId="77777777" w:rsidR="00E52412" w:rsidRPr="00E52412" w:rsidRDefault="00E52412" w:rsidP="00E52412">
      <w:pPr>
        <w:ind w:left="60"/>
        <w:rPr>
          <w:iCs/>
          <w:lang w:val="es-ES_tradnl"/>
        </w:rPr>
      </w:pPr>
      <w:r w:rsidRPr="00E52412">
        <w:rPr>
          <w:iCs/>
          <w:lang w:val="es-ES_tradnl"/>
        </w:rPr>
        <w:t xml:space="preserve">Luego </w:t>
      </w:r>
      <w:r>
        <w:rPr>
          <w:iCs/>
          <w:lang w:val="es-ES_tradnl"/>
        </w:rPr>
        <w:t>d</w:t>
      </w:r>
      <w:r w:rsidRPr="00E52412">
        <w:rPr>
          <w:iCs/>
          <w:lang w:val="es-ES_tradnl"/>
        </w:rPr>
        <w:t>e colocar los tubos correspondientes se instala en conector.</w:t>
      </w:r>
    </w:p>
    <w:p w14:paraId="6D4C91CD" w14:textId="77777777" w:rsidR="00EA4BA1" w:rsidRDefault="00EA4BA1" w:rsidP="004B42D8">
      <w:pPr>
        <w:pStyle w:val="Ttulo2"/>
      </w:pPr>
      <w:bookmarkStart w:id="140" w:name="_Toc107924435"/>
      <w:r>
        <w:t>Montaje del conector</w:t>
      </w:r>
      <w:bookmarkEnd w:id="140"/>
    </w:p>
    <w:p w14:paraId="2D82454F" w14:textId="77777777" w:rsidR="00EA4BA1" w:rsidRDefault="00EA4BA1" w:rsidP="00AF03D0">
      <w:pPr>
        <w:pStyle w:val="Ttulo3"/>
      </w:pPr>
      <w:bookmarkStart w:id="141" w:name="_Toc107924436"/>
      <w:r>
        <w:t>Conectores a compresión</w:t>
      </w:r>
      <w:bookmarkEnd w:id="141"/>
      <w:r>
        <w:t xml:space="preserve"> </w:t>
      </w:r>
    </w:p>
    <w:p w14:paraId="79A9A776" w14:textId="77777777" w:rsidR="00EA4BA1" w:rsidRDefault="00EA4BA1" w:rsidP="00EA4BA1">
      <w:r>
        <w:t>Limpiar la punta del cable antes de colocar el conector, a efectos de eliminar la viruta del corte.</w:t>
      </w:r>
    </w:p>
    <w:p w14:paraId="7C8A49CF" w14:textId="77777777" w:rsidR="00EA4BA1" w:rsidRDefault="00EA4BA1" w:rsidP="004B42D8">
      <w:pPr>
        <w:pStyle w:val="Ttulo4"/>
      </w:pPr>
      <w:r>
        <w:t>Conectores para cables de aluminio</w:t>
      </w:r>
    </w:p>
    <w:p w14:paraId="603E726C" w14:textId="77777777" w:rsidR="00EA4BA1" w:rsidRDefault="00EA4BA1" w:rsidP="00EA4BA1">
      <w:r>
        <w:t xml:space="preserve">Usar la maquina (bomba y cabezal) y los accesorios adecuados (punzón y cuna) para realizar la </w:t>
      </w:r>
      <w:proofErr w:type="spellStart"/>
      <w:r>
        <w:t>indentación</w:t>
      </w:r>
      <w:proofErr w:type="spellEnd"/>
      <w:r>
        <w:t xml:space="preserve"> profunda que se exige para los manguitos y terminales utilizados en los cables subterráneos de 12/20 y 18/30 </w:t>
      </w:r>
      <w:proofErr w:type="spellStart"/>
      <w:r>
        <w:t>kV</w:t>
      </w:r>
      <w:proofErr w:type="spellEnd"/>
      <w:r>
        <w:t xml:space="preserve"> de conductor de aluminio. Cuando el instructivo del kit lo indique, la marca dejada por el punzón debe ser rellenada con el material indicado por el fabricante.</w:t>
      </w:r>
    </w:p>
    <w:p w14:paraId="56B88C8C" w14:textId="77777777" w:rsidR="00EA4BA1" w:rsidRDefault="00EA4BA1" w:rsidP="00EA4BA1">
      <w:r>
        <w:t xml:space="preserve">No debe hacerse compresión hexagonal en este tipo de conectores, ya que no están diseñadas para esto y se ha constatado que este procedimiento erróneo provoca fallas en los accesorios de estos cables. </w:t>
      </w:r>
    </w:p>
    <w:p w14:paraId="00F4C59C" w14:textId="77777777" w:rsidR="00EA4BA1" w:rsidRDefault="00EA4BA1" w:rsidP="004B42D8">
      <w:pPr>
        <w:jc w:val="center"/>
        <w:rPr>
          <w:b/>
          <w:bCs/>
          <w:lang w:val="es-ES_tradnl"/>
        </w:rPr>
      </w:pPr>
      <w:r>
        <w:rPr>
          <w:b/>
          <w:bCs/>
          <w:lang w:val="es-ES_tradnl"/>
        </w:rPr>
        <w:t xml:space="preserve">Tipos de punzones para </w:t>
      </w:r>
      <w:proofErr w:type="spellStart"/>
      <w:r>
        <w:rPr>
          <w:b/>
          <w:bCs/>
          <w:lang w:val="es-ES_tradnl"/>
        </w:rPr>
        <w:t>indentación</w:t>
      </w:r>
      <w:proofErr w:type="spellEnd"/>
      <w:r>
        <w:rPr>
          <w:b/>
          <w:bCs/>
          <w:lang w:val="es-ES_tradnl"/>
        </w:rPr>
        <w:t xml:space="preserve"> profunda</w:t>
      </w:r>
    </w:p>
    <w:p w14:paraId="494D909E" w14:textId="77777777" w:rsidR="00EA4BA1" w:rsidRDefault="00EA4BA1" w:rsidP="00EA4BA1">
      <w:pPr>
        <w:jc w:val="center"/>
        <w:rPr>
          <w:b/>
          <w:bCs/>
          <w:lang w:val="es-ES_tradnl"/>
        </w:rPr>
      </w:pPr>
    </w:p>
    <w:tbl>
      <w:tblPr>
        <w:tblW w:w="0" w:type="auto"/>
        <w:tblInd w:w="1444" w:type="dxa"/>
        <w:tblLayout w:type="fixed"/>
        <w:tblCellMar>
          <w:left w:w="120" w:type="dxa"/>
          <w:right w:w="120" w:type="dxa"/>
        </w:tblCellMar>
        <w:tblLook w:val="0000" w:firstRow="0" w:lastRow="0" w:firstColumn="0" w:lastColumn="0" w:noHBand="0" w:noVBand="0"/>
      </w:tblPr>
      <w:tblGrid>
        <w:gridCol w:w="1162"/>
        <w:gridCol w:w="2472"/>
        <w:gridCol w:w="2376"/>
      </w:tblGrid>
      <w:tr w:rsidR="00EA4BA1" w14:paraId="4DD932E3" w14:textId="77777777" w:rsidTr="004B42D8">
        <w:tc>
          <w:tcPr>
            <w:tcW w:w="1162" w:type="dxa"/>
            <w:tcBorders>
              <w:top w:val="double" w:sz="7" w:space="0" w:color="auto"/>
              <w:left w:val="double" w:sz="7" w:space="0" w:color="auto"/>
            </w:tcBorders>
          </w:tcPr>
          <w:p w14:paraId="3FB1D7EA" w14:textId="77777777" w:rsidR="00EA4BA1" w:rsidRDefault="00EA4BA1" w:rsidP="004B42D8">
            <w:pPr>
              <w:rPr>
                <w:b/>
              </w:rPr>
            </w:pPr>
            <w:r>
              <w:rPr>
                <w:b/>
              </w:rPr>
              <w:t>Punzón</w:t>
            </w:r>
          </w:p>
        </w:tc>
        <w:tc>
          <w:tcPr>
            <w:tcW w:w="2472" w:type="dxa"/>
            <w:tcBorders>
              <w:top w:val="double" w:sz="7" w:space="0" w:color="auto"/>
              <w:left w:val="single" w:sz="7" w:space="0" w:color="auto"/>
            </w:tcBorders>
          </w:tcPr>
          <w:p w14:paraId="24B4FB22" w14:textId="77777777" w:rsidR="00EA4BA1" w:rsidRDefault="00EA4BA1" w:rsidP="004B42D8">
            <w:pPr>
              <w:jc w:val="center"/>
            </w:pPr>
            <w:r>
              <w:t>Diámetro ext. del tubo de la pieza (mm)</w:t>
            </w:r>
          </w:p>
        </w:tc>
        <w:tc>
          <w:tcPr>
            <w:tcW w:w="2376" w:type="dxa"/>
            <w:tcBorders>
              <w:top w:val="double" w:sz="7" w:space="0" w:color="auto"/>
              <w:left w:val="single" w:sz="7" w:space="0" w:color="auto"/>
              <w:right w:val="double" w:sz="7" w:space="0" w:color="auto"/>
            </w:tcBorders>
          </w:tcPr>
          <w:p w14:paraId="4E1319FF" w14:textId="77777777" w:rsidR="00EA4BA1" w:rsidRDefault="00EA4BA1" w:rsidP="004B42D8">
            <w:pPr>
              <w:jc w:val="center"/>
            </w:pPr>
            <w:r>
              <w:t xml:space="preserve">Sección de las almas a </w:t>
            </w:r>
            <w:proofErr w:type="spellStart"/>
            <w:r>
              <w:t>indentarse</w:t>
            </w:r>
            <w:proofErr w:type="spellEnd"/>
            <w:r>
              <w:t xml:space="preserve"> (mm</w:t>
            </w:r>
            <w:r>
              <w:rPr>
                <w:vertAlign w:val="superscript"/>
              </w:rPr>
              <w:t>2</w:t>
            </w:r>
            <w:r>
              <w:t>)</w:t>
            </w:r>
          </w:p>
        </w:tc>
      </w:tr>
      <w:tr w:rsidR="00EA4BA1" w14:paraId="0B66945A" w14:textId="77777777" w:rsidTr="004B42D8">
        <w:tc>
          <w:tcPr>
            <w:tcW w:w="1162" w:type="dxa"/>
            <w:tcBorders>
              <w:top w:val="single" w:sz="7" w:space="0" w:color="auto"/>
              <w:left w:val="double" w:sz="7" w:space="0" w:color="auto"/>
            </w:tcBorders>
          </w:tcPr>
          <w:p w14:paraId="208213D8" w14:textId="77777777" w:rsidR="00EA4BA1" w:rsidRDefault="00EA4BA1" w:rsidP="004B42D8">
            <w:pPr>
              <w:jc w:val="center"/>
            </w:pPr>
            <w:r>
              <w:t>0E</w:t>
            </w:r>
          </w:p>
        </w:tc>
        <w:tc>
          <w:tcPr>
            <w:tcW w:w="2472" w:type="dxa"/>
            <w:tcBorders>
              <w:top w:val="single" w:sz="7" w:space="0" w:color="auto"/>
              <w:left w:val="single" w:sz="7" w:space="0" w:color="auto"/>
            </w:tcBorders>
          </w:tcPr>
          <w:p w14:paraId="39401618" w14:textId="77777777" w:rsidR="00EA4BA1" w:rsidRDefault="00EA4BA1" w:rsidP="004B42D8">
            <w:pPr>
              <w:jc w:val="center"/>
            </w:pPr>
            <w:r>
              <w:t>16</w:t>
            </w:r>
          </w:p>
        </w:tc>
        <w:tc>
          <w:tcPr>
            <w:tcW w:w="2376" w:type="dxa"/>
            <w:tcBorders>
              <w:top w:val="single" w:sz="7" w:space="0" w:color="auto"/>
              <w:left w:val="single" w:sz="7" w:space="0" w:color="auto"/>
              <w:right w:val="double" w:sz="7" w:space="0" w:color="auto"/>
            </w:tcBorders>
          </w:tcPr>
          <w:p w14:paraId="6A9C5B47" w14:textId="77777777" w:rsidR="00EA4BA1" w:rsidRDefault="00EA4BA1" w:rsidP="004B42D8">
            <w:pPr>
              <w:jc w:val="center"/>
            </w:pPr>
            <w:r>
              <w:t>16 a 35</w:t>
            </w:r>
          </w:p>
        </w:tc>
      </w:tr>
      <w:tr w:rsidR="00EA4BA1" w14:paraId="7198F409" w14:textId="77777777" w:rsidTr="004B42D8">
        <w:tc>
          <w:tcPr>
            <w:tcW w:w="1162" w:type="dxa"/>
            <w:tcBorders>
              <w:top w:val="single" w:sz="7" w:space="0" w:color="auto"/>
              <w:left w:val="double" w:sz="7" w:space="0" w:color="auto"/>
            </w:tcBorders>
          </w:tcPr>
          <w:p w14:paraId="79560733" w14:textId="77777777" w:rsidR="00EA4BA1" w:rsidRDefault="00EA4BA1" w:rsidP="004B42D8">
            <w:pPr>
              <w:jc w:val="center"/>
            </w:pPr>
            <w:r>
              <w:t>1E</w:t>
            </w:r>
          </w:p>
        </w:tc>
        <w:tc>
          <w:tcPr>
            <w:tcW w:w="2472" w:type="dxa"/>
            <w:tcBorders>
              <w:top w:val="single" w:sz="7" w:space="0" w:color="auto"/>
              <w:left w:val="single" w:sz="7" w:space="0" w:color="auto"/>
            </w:tcBorders>
          </w:tcPr>
          <w:p w14:paraId="745F2CCE" w14:textId="77777777" w:rsidR="00EA4BA1" w:rsidRDefault="00EA4BA1" w:rsidP="004B42D8">
            <w:pPr>
              <w:jc w:val="center"/>
            </w:pPr>
            <w:r>
              <w:t>20</w:t>
            </w:r>
          </w:p>
        </w:tc>
        <w:tc>
          <w:tcPr>
            <w:tcW w:w="2376" w:type="dxa"/>
            <w:tcBorders>
              <w:top w:val="single" w:sz="7" w:space="0" w:color="auto"/>
              <w:left w:val="single" w:sz="7" w:space="0" w:color="auto"/>
              <w:right w:val="double" w:sz="7" w:space="0" w:color="auto"/>
            </w:tcBorders>
          </w:tcPr>
          <w:p w14:paraId="0246CFA7" w14:textId="77777777" w:rsidR="00EA4BA1" w:rsidRDefault="00EA4BA1" w:rsidP="004B42D8">
            <w:pPr>
              <w:jc w:val="center"/>
            </w:pPr>
            <w:r>
              <w:t>50 a 95</w:t>
            </w:r>
          </w:p>
        </w:tc>
      </w:tr>
      <w:tr w:rsidR="00EA4BA1" w14:paraId="233C992E" w14:textId="77777777" w:rsidTr="004B42D8">
        <w:tc>
          <w:tcPr>
            <w:tcW w:w="1162" w:type="dxa"/>
            <w:tcBorders>
              <w:top w:val="single" w:sz="7" w:space="0" w:color="auto"/>
              <w:left w:val="double" w:sz="7" w:space="0" w:color="auto"/>
            </w:tcBorders>
          </w:tcPr>
          <w:p w14:paraId="13D6EA38" w14:textId="77777777" w:rsidR="00EA4BA1" w:rsidRDefault="00EA4BA1" w:rsidP="004B42D8">
            <w:pPr>
              <w:jc w:val="center"/>
            </w:pPr>
            <w:r>
              <w:t>2E</w:t>
            </w:r>
          </w:p>
        </w:tc>
        <w:tc>
          <w:tcPr>
            <w:tcW w:w="2472" w:type="dxa"/>
            <w:tcBorders>
              <w:top w:val="single" w:sz="7" w:space="0" w:color="auto"/>
              <w:left w:val="single" w:sz="7" w:space="0" w:color="auto"/>
            </w:tcBorders>
          </w:tcPr>
          <w:p w14:paraId="36E434F2" w14:textId="77777777" w:rsidR="00EA4BA1" w:rsidRDefault="00EA4BA1" w:rsidP="004B42D8">
            <w:pPr>
              <w:jc w:val="center"/>
            </w:pPr>
            <w:r>
              <w:t>25</w:t>
            </w:r>
          </w:p>
        </w:tc>
        <w:tc>
          <w:tcPr>
            <w:tcW w:w="2376" w:type="dxa"/>
            <w:tcBorders>
              <w:top w:val="single" w:sz="7" w:space="0" w:color="auto"/>
              <w:left w:val="single" w:sz="7" w:space="0" w:color="auto"/>
              <w:right w:val="double" w:sz="7" w:space="0" w:color="auto"/>
            </w:tcBorders>
          </w:tcPr>
          <w:p w14:paraId="6BCFF025" w14:textId="77777777" w:rsidR="00EA4BA1" w:rsidRDefault="00EA4BA1" w:rsidP="004B42D8">
            <w:pPr>
              <w:jc w:val="center"/>
            </w:pPr>
            <w:r>
              <w:t>120 y 150</w:t>
            </w:r>
          </w:p>
        </w:tc>
      </w:tr>
      <w:tr w:rsidR="00EA4BA1" w14:paraId="2DD235DF" w14:textId="77777777" w:rsidTr="004B42D8">
        <w:tc>
          <w:tcPr>
            <w:tcW w:w="1162" w:type="dxa"/>
            <w:tcBorders>
              <w:top w:val="single" w:sz="7" w:space="0" w:color="auto"/>
              <w:left w:val="double" w:sz="7" w:space="0" w:color="auto"/>
            </w:tcBorders>
          </w:tcPr>
          <w:p w14:paraId="66CD362D" w14:textId="77777777" w:rsidR="00EA4BA1" w:rsidRDefault="00EA4BA1" w:rsidP="004B42D8">
            <w:pPr>
              <w:jc w:val="center"/>
            </w:pPr>
            <w:r>
              <w:t>4E</w:t>
            </w:r>
          </w:p>
        </w:tc>
        <w:tc>
          <w:tcPr>
            <w:tcW w:w="2472" w:type="dxa"/>
            <w:tcBorders>
              <w:top w:val="single" w:sz="7" w:space="0" w:color="auto"/>
              <w:left w:val="single" w:sz="7" w:space="0" w:color="auto"/>
            </w:tcBorders>
          </w:tcPr>
          <w:p w14:paraId="69A44C97" w14:textId="77777777" w:rsidR="00EA4BA1" w:rsidRDefault="00EA4BA1" w:rsidP="004B42D8">
            <w:pPr>
              <w:jc w:val="center"/>
            </w:pPr>
            <w:r>
              <w:t>32</w:t>
            </w:r>
          </w:p>
        </w:tc>
        <w:tc>
          <w:tcPr>
            <w:tcW w:w="2376" w:type="dxa"/>
            <w:tcBorders>
              <w:top w:val="single" w:sz="7" w:space="0" w:color="auto"/>
              <w:left w:val="single" w:sz="7" w:space="0" w:color="auto"/>
              <w:right w:val="double" w:sz="7" w:space="0" w:color="auto"/>
            </w:tcBorders>
          </w:tcPr>
          <w:p w14:paraId="5F1B1A70" w14:textId="77777777" w:rsidR="00EA4BA1" w:rsidRDefault="00EA4BA1" w:rsidP="004B42D8">
            <w:pPr>
              <w:jc w:val="center"/>
            </w:pPr>
            <w:r>
              <w:t>185 y 240</w:t>
            </w:r>
          </w:p>
        </w:tc>
      </w:tr>
      <w:tr w:rsidR="00EA4BA1" w14:paraId="111580DC" w14:textId="77777777" w:rsidTr="004B42D8">
        <w:tc>
          <w:tcPr>
            <w:tcW w:w="1162" w:type="dxa"/>
            <w:tcBorders>
              <w:top w:val="single" w:sz="7" w:space="0" w:color="auto"/>
              <w:left w:val="double" w:sz="7" w:space="0" w:color="auto"/>
              <w:bottom w:val="double" w:sz="7" w:space="0" w:color="auto"/>
            </w:tcBorders>
          </w:tcPr>
          <w:p w14:paraId="74697729" w14:textId="77777777" w:rsidR="00EA4BA1" w:rsidRDefault="00EA4BA1" w:rsidP="004B42D8">
            <w:pPr>
              <w:jc w:val="center"/>
            </w:pPr>
            <w:r>
              <w:t>6E</w:t>
            </w:r>
          </w:p>
        </w:tc>
        <w:tc>
          <w:tcPr>
            <w:tcW w:w="2472" w:type="dxa"/>
            <w:tcBorders>
              <w:top w:val="single" w:sz="7" w:space="0" w:color="auto"/>
              <w:left w:val="single" w:sz="7" w:space="0" w:color="auto"/>
              <w:bottom w:val="double" w:sz="7" w:space="0" w:color="auto"/>
            </w:tcBorders>
          </w:tcPr>
          <w:p w14:paraId="0D0D6738" w14:textId="77777777" w:rsidR="00EA4BA1" w:rsidRDefault="00EA4BA1" w:rsidP="004B42D8">
            <w:pPr>
              <w:jc w:val="center"/>
            </w:pPr>
            <w:r>
              <w:t>47</w:t>
            </w:r>
          </w:p>
        </w:tc>
        <w:tc>
          <w:tcPr>
            <w:tcW w:w="2376" w:type="dxa"/>
            <w:tcBorders>
              <w:top w:val="single" w:sz="7" w:space="0" w:color="auto"/>
              <w:left w:val="single" w:sz="7" w:space="0" w:color="auto"/>
              <w:bottom w:val="double" w:sz="7" w:space="0" w:color="auto"/>
              <w:right w:val="double" w:sz="7" w:space="0" w:color="auto"/>
            </w:tcBorders>
          </w:tcPr>
          <w:p w14:paraId="563D849E" w14:textId="77777777" w:rsidR="00EA4BA1" w:rsidRDefault="00EA4BA1" w:rsidP="004B42D8">
            <w:pPr>
              <w:jc w:val="center"/>
            </w:pPr>
            <w:r>
              <w:t>500 y 630</w:t>
            </w:r>
          </w:p>
        </w:tc>
      </w:tr>
    </w:tbl>
    <w:p w14:paraId="00FD3B23" w14:textId="77777777" w:rsidR="00EA4BA1" w:rsidRDefault="00EA4BA1" w:rsidP="004B42D8">
      <w:pPr>
        <w:pStyle w:val="Ttulo4"/>
      </w:pPr>
      <w:r>
        <w:t>Conectores para cables de cobre</w:t>
      </w:r>
    </w:p>
    <w:p w14:paraId="0DD25E92" w14:textId="77777777" w:rsidR="00EA4BA1" w:rsidRDefault="00EA4BA1" w:rsidP="00EA4BA1">
      <w:r>
        <w:t xml:space="preserve">Usar la maquina (bomba y cabezal) y los accesorios adecuados (matrices hexagonales) para realizar la compresión de manguitos y terminales para cables subterráneos de cobre tanto API como XLPE. La matriz a utilizar debe ser la indicada en el propio conector. </w:t>
      </w:r>
    </w:p>
    <w:p w14:paraId="5A82CB00" w14:textId="77777777" w:rsidR="00EA4BA1" w:rsidRDefault="00EA4BA1" w:rsidP="00EA4BA1">
      <w:pPr>
        <w:jc w:val="center"/>
        <w:rPr>
          <w:rFonts w:cs="Arial"/>
          <w:sz w:val="20"/>
        </w:rPr>
      </w:pPr>
      <w:r>
        <w:rPr>
          <w:rFonts w:cs="Arial"/>
          <w:noProof/>
          <w:sz w:val="20"/>
        </w:rPr>
        <w:lastRenderedPageBreak/>
        <w:drawing>
          <wp:inline distT="0" distB="0" distL="0" distR="0" wp14:anchorId="513E8944" wp14:editId="6724C533">
            <wp:extent cx="2895600" cy="152400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9">
                      <a:extLst>
                        <a:ext uri="{28A0092B-C50C-407E-A947-70E740481C1C}">
                          <a14:useLocalDpi xmlns:a14="http://schemas.microsoft.com/office/drawing/2010/main" val="0"/>
                        </a:ext>
                      </a:extLst>
                    </a:blip>
                    <a:srcRect l="6908" t="21423" b="11801"/>
                    <a:stretch>
                      <a:fillRect/>
                    </a:stretch>
                  </pic:blipFill>
                  <pic:spPr bwMode="auto">
                    <a:xfrm>
                      <a:off x="0" y="0"/>
                      <a:ext cx="2895600" cy="1524000"/>
                    </a:xfrm>
                    <a:prstGeom prst="rect">
                      <a:avLst/>
                    </a:prstGeom>
                    <a:noFill/>
                    <a:ln>
                      <a:noFill/>
                    </a:ln>
                  </pic:spPr>
                </pic:pic>
              </a:graphicData>
            </a:graphic>
          </wp:inline>
        </w:drawing>
      </w:r>
    </w:p>
    <w:p w14:paraId="66B29AAC" w14:textId="77777777" w:rsidR="00EA4BA1" w:rsidRDefault="00EA4BA1" w:rsidP="00AF03D0">
      <w:pPr>
        <w:pStyle w:val="Ttulo3"/>
      </w:pPr>
      <w:bookmarkStart w:id="142" w:name="_Toc107924437"/>
      <w:r>
        <w:t>Elección de la matriz</w:t>
      </w:r>
      <w:bookmarkEnd w:id="142"/>
    </w:p>
    <w:p w14:paraId="6CE4AE92" w14:textId="77777777" w:rsidR="00EA4BA1" w:rsidRDefault="00EA4BA1" w:rsidP="00EA4BA1">
      <w:r>
        <w:t>En el caso de no existir la marca en el conector debe elegirse la matriz según el siguiente criterio, la medida de la diagonal del hexágono de la matriz cerrada debe coincidir aproximadamente con el diámetro exterior del manguito de empalme o terminal según se muestra en la figura:</w:t>
      </w:r>
    </w:p>
    <w:p w14:paraId="1C09FB12" w14:textId="77777777" w:rsidR="00EA4BA1" w:rsidRDefault="00EA4BA1" w:rsidP="00EA4BA1">
      <w:pPr>
        <w:jc w:val="center"/>
      </w:pPr>
      <w:r>
        <w:rPr>
          <w:noProof/>
        </w:rPr>
        <w:drawing>
          <wp:inline distT="0" distB="0" distL="0" distR="0" wp14:anchorId="08AE2B05" wp14:editId="1CB50B1A">
            <wp:extent cx="2743200" cy="198120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0">
                      <a:extLst>
                        <a:ext uri="{28A0092B-C50C-407E-A947-70E740481C1C}">
                          <a14:useLocalDpi xmlns:a14="http://schemas.microsoft.com/office/drawing/2010/main" val="0"/>
                        </a:ext>
                      </a:extLst>
                    </a:blip>
                    <a:srcRect l="25969" t="37195" r="30013" b="20160"/>
                    <a:stretch>
                      <a:fillRect/>
                    </a:stretch>
                  </pic:blipFill>
                  <pic:spPr bwMode="auto">
                    <a:xfrm>
                      <a:off x="0" y="0"/>
                      <a:ext cx="2743200" cy="1981200"/>
                    </a:xfrm>
                    <a:prstGeom prst="rect">
                      <a:avLst/>
                    </a:prstGeom>
                    <a:noFill/>
                    <a:ln>
                      <a:noFill/>
                    </a:ln>
                  </pic:spPr>
                </pic:pic>
              </a:graphicData>
            </a:graphic>
          </wp:inline>
        </w:drawing>
      </w:r>
    </w:p>
    <w:p w14:paraId="45F1A7E6" w14:textId="77777777" w:rsidR="00EA4BA1" w:rsidRDefault="00EA4BA1" w:rsidP="00AF03D0">
      <w:pPr>
        <w:pStyle w:val="Ttulo3"/>
      </w:pPr>
      <w:bookmarkStart w:id="143" w:name="_Toc107924438"/>
      <w:r>
        <w:t>Montaje de conector a tornillo fusible</w:t>
      </w:r>
      <w:bookmarkEnd w:id="143"/>
      <w:r>
        <w:t xml:space="preserve"> </w:t>
      </w:r>
    </w:p>
    <w:p w14:paraId="62C2EB88" w14:textId="77777777" w:rsidR="00EA4BA1" w:rsidRDefault="00EA4BA1" w:rsidP="00EA4BA1">
      <w:pPr>
        <w:autoSpaceDE w:val="0"/>
        <w:autoSpaceDN w:val="0"/>
        <w:adjustRightInd w:val="0"/>
        <w:rPr>
          <w:rFonts w:cs="Arial"/>
        </w:rPr>
      </w:pPr>
      <w:r>
        <w:rPr>
          <w:rFonts w:cs="Arial"/>
        </w:rPr>
        <w:t>En el caso de que el conjunto de empalme incluya uniones a tornillo fusible deben tenerse en cuenta las siguientes precauciones generales:</w:t>
      </w:r>
    </w:p>
    <w:p w14:paraId="6AD2BD76" w14:textId="77777777" w:rsidR="00EA4BA1" w:rsidRDefault="00EA4BA1" w:rsidP="00477EE2">
      <w:pPr>
        <w:numPr>
          <w:ilvl w:val="0"/>
          <w:numId w:val="20"/>
        </w:numPr>
        <w:tabs>
          <w:tab w:val="clear" w:pos="1080"/>
        </w:tabs>
        <w:autoSpaceDE w:val="0"/>
        <w:autoSpaceDN w:val="0"/>
        <w:adjustRightInd w:val="0"/>
        <w:ind w:left="497" w:hanging="283"/>
        <w:rPr>
          <w:rFonts w:cs="Arial"/>
        </w:rPr>
      </w:pPr>
      <w:r>
        <w:rPr>
          <w:rFonts w:cs="Arial"/>
        </w:rPr>
        <w:t xml:space="preserve">cada unidad viene con diferentes adaptadores (el tipo depende del fabricante) para cumplir con el rango de secciones garantizadas. Debe verificarse según el manual del fabricante que accesorio adaptador debe usarse en función de la sección de los cables a conectar. </w:t>
      </w:r>
    </w:p>
    <w:p w14:paraId="31BB37C7" w14:textId="77777777" w:rsidR="00EA4BA1" w:rsidRDefault="00EA4BA1" w:rsidP="00477EE2">
      <w:pPr>
        <w:numPr>
          <w:ilvl w:val="0"/>
          <w:numId w:val="20"/>
        </w:numPr>
        <w:tabs>
          <w:tab w:val="clear" w:pos="1080"/>
        </w:tabs>
        <w:autoSpaceDE w:val="0"/>
        <w:autoSpaceDN w:val="0"/>
        <w:adjustRightInd w:val="0"/>
        <w:ind w:left="497" w:hanging="283"/>
        <w:rPr>
          <w:rFonts w:cs="Arial"/>
        </w:rPr>
      </w:pPr>
      <w:r>
        <w:rPr>
          <w:rFonts w:cs="Arial"/>
        </w:rPr>
        <w:t>El ajuste de los tornillos debe hacerse alternada y lentamente con la herramienta correspondiente que figura en el manual del fabricante. Debe seguirse el orden indicado en el mismo.</w:t>
      </w:r>
    </w:p>
    <w:p w14:paraId="765793F3" w14:textId="77777777" w:rsidR="00EA4BA1" w:rsidRDefault="00EA4BA1" w:rsidP="00477EE2">
      <w:pPr>
        <w:numPr>
          <w:ilvl w:val="0"/>
          <w:numId w:val="20"/>
        </w:numPr>
        <w:tabs>
          <w:tab w:val="clear" w:pos="1080"/>
        </w:tabs>
        <w:autoSpaceDE w:val="0"/>
        <w:autoSpaceDN w:val="0"/>
        <w:adjustRightInd w:val="0"/>
        <w:ind w:left="497" w:hanging="283"/>
        <w:rPr>
          <w:rFonts w:cs="Arial"/>
        </w:rPr>
      </w:pPr>
      <w:r>
        <w:rPr>
          <w:rFonts w:cs="Arial"/>
        </w:rPr>
        <w:t>Cuando el tornillo no corte al ras del conector, el sobrante debe ser redondeado con lima. Luego debe eliminarse la limadura con el mismo método descrito para conectores de compresión.</w:t>
      </w:r>
    </w:p>
    <w:p w14:paraId="18D3B622" w14:textId="77777777" w:rsidR="00EA4BA1" w:rsidRDefault="00EA4BA1" w:rsidP="00477EE2">
      <w:pPr>
        <w:numPr>
          <w:ilvl w:val="0"/>
          <w:numId w:val="20"/>
        </w:numPr>
        <w:tabs>
          <w:tab w:val="clear" w:pos="1080"/>
        </w:tabs>
        <w:autoSpaceDE w:val="0"/>
        <w:autoSpaceDN w:val="0"/>
        <w:adjustRightInd w:val="0"/>
        <w:ind w:left="497" w:hanging="283"/>
      </w:pPr>
      <w:r>
        <w:rPr>
          <w:rFonts w:cs="Arial"/>
        </w:rPr>
        <w:t xml:space="preserve">Cuando el tornillo al cortarse deje huecos, los mismos deben rellenarse con </w:t>
      </w:r>
      <w:proofErr w:type="spellStart"/>
      <w:r>
        <w:rPr>
          <w:rFonts w:cs="Arial"/>
        </w:rPr>
        <w:t>mastik</w:t>
      </w:r>
      <w:proofErr w:type="spellEnd"/>
      <w:r>
        <w:rPr>
          <w:rFonts w:cs="Arial"/>
        </w:rPr>
        <w:t xml:space="preserve"> o la masilla indicada por el fabricante. También debe rellenarse con </w:t>
      </w:r>
      <w:proofErr w:type="spellStart"/>
      <w:r>
        <w:rPr>
          <w:rFonts w:cs="Arial"/>
        </w:rPr>
        <w:t>mastik</w:t>
      </w:r>
      <w:proofErr w:type="spellEnd"/>
      <w:r>
        <w:rPr>
          <w:rFonts w:cs="Arial"/>
        </w:rPr>
        <w:t xml:space="preserve"> el espacio que queda como consecuencia de la diferencia que puede existir entre el diámetro del conductor y el diámetro interno del manguito.</w:t>
      </w:r>
      <w:r>
        <w:rPr>
          <w:rFonts w:ascii="ArialMT" w:hAnsi="ArialMT"/>
        </w:rPr>
        <w:t xml:space="preserve"> </w:t>
      </w:r>
    </w:p>
    <w:p w14:paraId="0CFEFCB6" w14:textId="77777777" w:rsidR="00EA4BA1" w:rsidRDefault="00EA4BA1" w:rsidP="00EA4BA1">
      <w:pPr>
        <w:autoSpaceDE w:val="0"/>
        <w:autoSpaceDN w:val="0"/>
        <w:adjustRightInd w:val="0"/>
        <w:jc w:val="center"/>
      </w:pPr>
      <w:r>
        <w:rPr>
          <w:rFonts w:cs="Arial"/>
          <w:sz w:val="20"/>
        </w:rPr>
        <w:object w:dxaOrig="7334" w:dyaOrig="3900" w14:anchorId="6877A555">
          <v:shape id="_x0000_i1026" type="#_x0000_t75" style="width:183pt;height:244.5pt" o:ole="">
            <v:imagedata r:id="rId21" o:title="" cropbottom="5158f" cropleft="22456f" cropright="19021f" blacklevel="1966f"/>
          </v:shape>
          <o:OLEObject Type="Embed" ProgID="Imaging.Document" ShapeID="_x0000_i1026" DrawAspect="Content" ObjectID="_1720865298" r:id="rId22"/>
        </w:object>
      </w:r>
      <w:r>
        <w:rPr>
          <w:rFonts w:cs="Arial"/>
          <w:sz w:val="20"/>
        </w:rPr>
        <w:t xml:space="preserve">         </w:t>
      </w:r>
      <w:r>
        <w:rPr>
          <w:rFonts w:cs="Arial"/>
          <w:sz w:val="20"/>
        </w:rPr>
        <w:object w:dxaOrig="3240" w:dyaOrig="2925" w14:anchorId="510E9342">
          <v:shape id="_x0000_i1027" type="#_x0000_t75" style="width:221pt;height:238.5pt" o:ole="">
            <v:imagedata r:id="rId23" o:title="" cropright="10429f" gain="45875f" blacklevel="5898f"/>
          </v:shape>
          <o:OLEObject Type="Embed" ProgID="Imaging.Document" ShapeID="_x0000_i1027" DrawAspect="Content" ObjectID="_1720865299" r:id="rId24"/>
        </w:object>
      </w:r>
    </w:p>
    <w:p w14:paraId="2D319B19" w14:textId="77777777" w:rsidR="00EA4BA1" w:rsidRPr="004B42D8" w:rsidRDefault="00EA4BA1" w:rsidP="004B42D8">
      <w:pPr>
        <w:pStyle w:val="Ttulo2"/>
      </w:pPr>
      <w:bookmarkStart w:id="144" w:name="_Toc107924439"/>
      <w:r w:rsidRPr="004B42D8">
        <w:t>Limpieza de la superficie de la aislación del cable (solo para XLPE)</w:t>
      </w:r>
      <w:bookmarkEnd w:id="144"/>
    </w:p>
    <w:p w14:paraId="6317E4C6" w14:textId="77777777" w:rsidR="00EA4BA1" w:rsidRDefault="00EA4BA1" w:rsidP="00EA4BA1">
      <w:r>
        <w:t>Se debe realizar la limpieza después de montado el conector correspondiente.</w:t>
      </w:r>
    </w:p>
    <w:p w14:paraId="26B05FD7" w14:textId="77777777" w:rsidR="00EA4BA1" w:rsidRDefault="00EA4BA1" w:rsidP="00EA4BA1">
      <w:r>
        <w:t xml:space="preserve">Se limpia la superficie con los paños de limpieza incluidos en el kit del accesorio, pasándolos desde el extremo del cable hacia el borde de la semiconductora, una sola vez.  </w:t>
      </w:r>
    </w:p>
    <w:p w14:paraId="575981C3" w14:textId="77777777" w:rsidR="00EA4BA1" w:rsidRDefault="00EA4BA1" w:rsidP="004B42D8">
      <w:pPr>
        <w:pStyle w:val="Ttulo2"/>
      </w:pPr>
      <w:bookmarkStart w:id="145" w:name="_Ref60298624"/>
      <w:bookmarkStart w:id="146" w:name="_Ref60298629"/>
      <w:bookmarkStart w:id="147" w:name="_Ref60298666"/>
      <w:bookmarkStart w:id="148" w:name="_Toc107924440"/>
      <w:r>
        <w:t>Reconstrucción de aislación</w:t>
      </w:r>
      <w:bookmarkEnd w:id="145"/>
      <w:bookmarkEnd w:id="146"/>
      <w:bookmarkEnd w:id="147"/>
      <w:bookmarkEnd w:id="148"/>
    </w:p>
    <w:p w14:paraId="1FD3FAB2" w14:textId="77777777" w:rsidR="00EA4BA1" w:rsidRDefault="00EA4BA1" w:rsidP="00477EE2">
      <w:pPr>
        <w:numPr>
          <w:ilvl w:val="0"/>
          <w:numId w:val="17"/>
        </w:numPr>
        <w:rPr>
          <w:b/>
        </w:rPr>
      </w:pPr>
      <w:r>
        <w:rPr>
          <w:b/>
        </w:rPr>
        <w:t xml:space="preserve">Centrado de tubos: </w:t>
      </w:r>
      <w:r>
        <w:rPr>
          <w:bCs/>
        </w:rPr>
        <w:t xml:space="preserve">tanto si se trata de tubos </w:t>
      </w:r>
      <w:proofErr w:type="spellStart"/>
      <w:r>
        <w:rPr>
          <w:bCs/>
        </w:rPr>
        <w:t>termocontra</w:t>
      </w:r>
      <w:r w:rsidR="008D486A">
        <w:rPr>
          <w:bCs/>
        </w:rPr>
        <w:t>í</w:t>
      </w:r>
      <w:r>
        <w:rPr>
          <w:bCs/>
        </w:rPr>
        <w:t>bles</w:t>
      </w:r>
      <w:proofErr w:type="spellEnd"/>
      <w:r>
        <w:rPr>
          <w:bCs/>
        </w:rPr>
        <w:t xml:space="preserve"> o en frío debe prestarse especial cuidado en el centrado de las piezas, ya que la colocación descentrada puede originar fallas de aislación.</w:t>
      </w:r>
    </w:p>
    <w:p w14:paraId="224544E0" w14:textId="77777777" w:rsidR="00EA4BA1" w:rsidRDefault="00EA4BA1" w:rsidP="00477EE2">
      <w:pPr>
        <w:numPr>
          <w:ilvl w:val="0"/>
          <w:numId w:val="17"/>
        </w:numPr>
        <w:rPr>
          <w:b/>
        </w:rPr>
      </w:pPr>
      <w:proofErr w:type="spellStart"/>
      <w:r>
        <w:rPr>
          <w:b/>
        </w:rPr>
        <w:t>Termocontracción</w:t>
      </w:r>
      <w:proofErr w:type="spellEnd"/>
      <w:r>
        <w:rPr>
          <w:b/>
        </w:rPr>
        <w:t xml:space="preserve"> (si corresponde): </w:t>
      </w:r>
      <w:r>
        <w:rPr>
          <w:bCs/>
        </w:rPr>
        <w:t xml:space="preserve">en el caso de montaje de tubos </w:t>
      </w:r>
      <w:proofErr w:type="spellStart"/>
      <w:r w:rsidR="008D486A">
        <w:rPr>
          <w:bCs/>
        </w:rPr>
        <w:t>termocontraíbles</w:t>
      </w:r>
      <w:proofErr w:type="spellEnd"/>
      <w:r>
        <w:rPr>
          <w:bCs/>
        </w:rPr>
        <w:t xml:space="preserve"> la aplicación de calor debe hacerse con llama azul con punta amarilla evitando llama </w:t>
      </w:r>
      <w:r w:rsidR="008D486A">
        <w:rPr>
          <w:bCs/>
        </w:rPr>
        <w:t>azul puntiaguda</w:t>
      </w:r>
      <w:r>
        <w:rPr>
          <w:bCs/>
        </w:rPr>
        <w:t>. En este proceso los tubos tienen que quedar perfectamente contraídos en todo su largo y sin quedar huecos de aire (burbujas). La aplicación de la llama debe ser radial comenzando desde el centro del tubo en empalmes y hacia el conector terminal en el caso de los terminales.</w:t>
      </w:r>
    </w:p>
    <w:p w14:paraId="5670006B" w14:textId="77777777" w:rsidR="00EA4BA1" w:rsidRDefault="00EA4BA1" w:rsidP="00477EE2">
      <w:pPr>
        <w:numPr>
          <w:ilvl w:val="0"/>
          <w:numId w:val="17"/>
        </w:numPr>
        <w:rPr>
          <w:b/>
        </w:rPr>
      </w:pPr>
      <w:r>
        <w:rPr>
          <w:b/>
        </w:rPr>
        <w:t xml:space="preserve">Colocación de varios tubos superpuestos (si corresponde): </w:t>
      </w:r>
      <w:r w:rsidR="008D486A">
        <w:rPr>
          <w:bCs/>
        </w:rPr>
        <w:t>en caso de que</w:t>
      </w:r>
      <w:r>
        <w:rPr>
          <w:bCs/>
        </w:rPr>
        <w:t xml:space="preserve"> la reconstrucción de la aislación se componga de varias piezas superpuestas se debe poner especial cuidado en el orden de colocación de los tubos mediante el chequeo del manual de montaje del fabricante.</w:t>
      </w:r>
    </w:p>
    <w:p w14:paraId="21CCE7CF" w14:textId="77777777" w:rsidR="00EA4BA1" w:rsidRDefault="00EA4BA1" w:rsidP="00477EE2">
      <w:pPr>
        <w:numPr>
          <w:ilvl w:val="0"/>
          <w:numId w:val="17"/>
        </w:numPr>
        <w:rPr>
          <w:b/>
        </w:rPr>
      </w:pPr>
      <w:proofErr w:type="spellStart"/>
      <w:r>
        <w:rPr>
          <w:b/>
        </w:rPr>
        <w:t>Mastik</w:t>
      </w:r>
      <w:proofErr w:type="spellEnd"/>
      <w:r>
        <w:rPr>
          <w:b/>
        </w:rPr>
        <w:t xml:space="preserve"> (cintas de alivio de tensión y/o sellado de humedad): </w:t>
      </w:r>
      <w:r>
        <w:rPr>
          <w:bCs/>
        </w:rPr>
        <w:t>Las cintas deben colocarse estiradas de acuerdo al manual de montaje (en general, los manuales recomiendan un estirado tal que el ancho de la cinta se reduzca al 50 %) para evitar que queden huecos de aire entre las capas</w:t>
      </w:r>
      <w:r>
        <w:rPr>
          <w:b/>
        </w:rPr>
        <w:t xml:space="preserve">. </w:t>
      </w:r>
      <w:r>
        <w:rPr>
          <w:bCs/>
        </w:rPr>
        <w:t>Los tramos de cinta que eventualmente se ensucian deben descartarse y sustituirse por cinta limpia.</w:t>
      </w:r>
    </w:p>
    <w:p w14:paraId="4CE5A8FF" w14:textId="77777777" w:rsidR="00EA4BA1" w:rsidRDefault="00EA4BA1" w:rsidP="00477EE2">
      <w:pPr>
        <w:numPr>
          <w:ilvl w:val="0"/>
          <w:numId w:val="17"/>
        </w:numPr>
        <w:rPr>
          <w:b/>
        </w:rPr>
      </w:pPr>
      <w:r>
        <w:rPr>
          <w:b/>
        </w:rPr>
        <w:lastRenderedPageBreak/>
        <w:t xml:space="preserve">Colocación de tubos </w:t>
      </w:r>
      <w:proofErr w:type="spellStart"/>
      <w:r>
        <w:rPr>
          <w:b/>
        </w:rPr>
        <w:t>premoldeados</w:t>
      </w:r>
      <w:proofErr w:type="spellEnd"/>
      <w:r>
        <w:rPr>
          <w:b/>
        </w:rPr>
        <w:t xml:space="preserve"> (técnica en frío) con grasa de silicona: </w:t>
      </w:r>
      <w:r>
        <w:rPr>
          <w:bCs/>
        </w:rPr>
        <w:t>En el caso que sea necesario el uso de grasa de silicona para el montaje de las piezas, ésta debe distribuirse uniformemente a lo largo de la zona sobre la cual se monta el tubo correspondiente, y también dentro del propio tubo.</w:t>
      </w:r>
    </w:p>
    <w:p w14:paraId="21910C57" w14:textId="77777777" w:rsidR="00EA4BA1" w:rsidRDefault="00EA4BA1" w:rsidP="004B42D8">
      <w:pPr>
        <w:pStyle w:val="Ttulo2"/>
      </w:pPr>
      <w:bookmarkStart w:id="149" w:name="_Toc107924441"/>
      <w:r>
        <w:t>Pantalla de alambres del cable</w:t>
      </w:r>
      <w:bookmarkEnd w:id="149"/>
    </w:p>
    <w:p w14:paraId="549326F1" w14:textId="77777777" w:rsidR="00EA4BA1" w:rsidRDefault="00EA4BA1" w:rsidP="00AF03D0">
      <w:pPr>
        <w:pStyle w:val="Ttulo3"/>
      </w:pPr>
      <w:bookmarkStart w:id="150" w:name="_Toc107924442"/>
      <w:r>
        <w:t>Empalmes</w:t>
      </w:r>
      <w:bookmarkEnd w:id="150"/>
    </w:p>
    <w:p w14:paraId="2C49D461" w14:textId="77777777" w:rsidR="00EA4BA1" w:rsidRDefault="00EA4BA1" w:rsidP="00477EE2">
      <w:pPr>
        <w:numPr>
          <w:ilvl w:val="0"/>
          <w:numId w:val="18"/>
        </w:numPr>
        <w:rPr>
          <w:bCs/>
        </w:rPr>
      </w:pPr>
      <w:r>
        <w:rPr>
          <w:bCs/>
        </w:rPr>
        <w:t>En el caso de empalmes en los cuales la conexión de los alambres del cable sea a través de un manguito de compresión, este debe comprimirse con una pinza de compresión hidráulica y matriz adecuada. (hexagonal para 25 mm</w:t>
      </w:r>
      <w:r>
        <w:rPr>
          <w:bCs/>
          <w:vertAlign w:val="superscript"/>
        </w:rPr>
        <w:t>2</w:t>
      </w:r>
      <w:r>
        <w:rPr>
          <w:bCs/>
        </w:rPr>
        <w:t>).</w:t>
      </w:r>
    </w:p>
    <w:p w14:paraId="27654523" w14:textId="77777777" w:rsidR="00EA4BA1" w:rsidRDefault="00EA4BA1" w:rsidP="00477EE2">
      <w:pPr>
        <w:numPr>
          <w:ilvl w:val="0"/>
          <w:numId w:val="18"/>
        </w:numPr>
        <w:rPr>
          <w:bCs/>
        </w:rPr>
      </w:pPr>
      <w:r>
        <w:rPr>
          <w:bCs/>
        </w:rPr>
        <w:t xml:space="preserve">Si la conexión de los alambres se realiza a través de una media mallada de cobre o cinta de cobre, se verifica que los muelles de presión correspondientes queden apretando firmemente estos elementos contra los alambres. </w:t>
      </w:r>
    </w:p>
    <w:p w14:paraId="731A1685" w14:textId="77777777" w:rsidR="00EA4BA1" w:rsidRDefault="00EA4BA1" w:rsidP="00477EE2">
      <w:pPr>
        <w:numPr>
          <w:ilvl w:val="0"/>
          <w:numId w:val="18"/>
        </w:numPr>
        <w:rPr>
          <w:bCs/>
        </w:rPr>
      </w:pPr>
      <w:r>
        <w:rPr>
          <w:bCs/>
        </w:rPr>
        <w:t xml:space="preserve">Para los alambres de tierra del empalme debe tomarse la misma </w:t>
      </w:r>
      <w:r w:rsidR="008D486A">
        <w:rPr>
          <w:bCs/>
        </w:rPr>
        <w:t>precaución indicada</w:t>
      </w:r>
      <w:r>
        <w:rPr>
          <w:bCs/>
        </w:rPr>
        <w:t xml:space="preserve"> el punto </w:t>
      </w:r>
      <w:r w:rsidR="006A4D8C">
        <w:rPr>
          <w:bCs/>
        </w:rPr>
        <w:fldChar w:fldCharType="begin"/>
      </w:r>
      <w:r w:rsidR="006A4D8C">
        <w:rPr>
          <w:bCs/>
        </w:rPr>
        <w:instrText xml:space="preserve"> REF _Ref60298572 \r \h </w:instrText>
      </w:r>
      <w:r w:rsidR="006A4D8C">
        <w:rPr>
          <w:bCs/>
        </w:rPr>
      </w:r>
      <w:r w:rsidR="006A4D8C">
        <w:rPr>
          <w:bCs/>
        </w:rPr>
        <w:fldChar w:fldCharType="separate"/>
      </w:r>
      <w:r w:rsidR="006A4D8C">
        <w:rPr>
          <w:bCs/>
        </w:rPr>
        <w:t xml:space="preserve">6.8.2.- </w:t>
      </w:r>
      <w:r w:rsidR="006A4D8C">
        <w:rPr>
          <w:bCs/>
        </w:rPr>
        <w:fldChar w:fldCharType="end"/>
      </w:r>
    </w:p>
    <w:p w14:paraId="4ADEDF1B" w14:textId="77777777" w:rsidR="00EA4BA1" w:rsidRDefault="00EA4BA1" w:rsidP="00AF03D0">
      <w:pPr>
        <w:pStyle w:val="Ttulo3"/>
      </w:pPr>
      <w:bookmarkStart w:id="151" w:name="_Ref60298572"/>
      <w:bookmarkStart w:id="152" w:name="_Toc107924443"/>
      <w:r>
        <w:t>Terminales</w:t>
      </w:r>
      <w:bookmarkEnd w:id="151"/>
      <w:bookmarkEnd w:id="152"/>
    </w:p>
    <w:p w14:paraId="6321F323" w14:textId="77777777" w:rsidR="00EA4BA1" w:rsidRDefault="00EA4BA1" w:rsidP="00477EE2">
      <w:pPr>
        <w:numPr>
          <w:ilvl w:val="0"/>
          <w:numId w:val="19"/>
        </w:numPr>
      </w:pPr>
      <w:r>
        <w:t>Se deben tornear o trenzar los alambres de la pantalla del cable por fuera del tubo aislante del terminal. Hasta salir del tubo los alambres debe peinarse en forma que quedan paralelos al conductor.</w:t>
      </w:r>
    </w:p>
    <w:p w14:paraId="287967DF" w14:textId="77777777" w:rsidR="00EA4BA1" w:rsidRDefault="00EA4BA1" w:rsidP="00EA4BA1">
      <w:pPr>
        <w:ind w:left="1416" w:firstLine="708"/>
        <w:jc w:val="center"/>
        <w:rPr>
          <w:color w:val="0000FF"/>
        </w:rPr>
      </w:pPr>
      <w:r>
        <w:rPr>
          <w:noProof/>
          <w:color w:val="0000FF"/>
        </w:rPr>
        <w:drawing>
          <wp:inline distT="0" distB="0" distL="0" distR="0" wp14:anchorId="37341B9A" wp14:editId="6513A781">
            <wp:extent cx="1828800" cy="2743200"/>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28800" cy="2743200"/>
                    </a:xfrm>
                    <a:prstGeom prst="rect">
                      <a:avLst/>
                    </a:prstGeom>
                    <a:noFill/>
                    <a:ln>
                      <a:noFill/>
                    </a:ln>
                  </pic:spPr>
                </pic:pic>
              </a:graphicData>
            </a:graphic>
          </wp:inline>
        </w:drawing>
      </w:r>
    </w:p>
    <w:p w14:paraId="5492ADE7" w14:textId="77777777" w:rsidR="00EA4BA1" w:rsidRDefault="00EA4BA1" w:rsidP="00EA4BA1">
      <w:pPr>
        <w:rPr>
          <w:b/>
          <w:bCs/>
        </w:rPr>
      </w:pPr>
    </w:p>
    <w:p w14:paraId="1A26533B" w14:textId="77777777" w:rsidR="00EA4BA1" w:rsidRDefault="00EA4BA1" w:rsidP="004B42D8">
      <w:pPr>
        <w:pStyle w:val="Ttulo2"/>
      </w:pPr>
      <w:bookmarkStart w:id="153" w:name="_Toc107924444"/>
      <w:r>
        <w:t>Barreras de humedad</w:t>
      </w:r>
      <w:bookmarkEnd w:id="153"/>
    </w:p>
    <w:p w14:paraId="4B53CFE1" w14:textId="77777777" w:rsidR="00EA4BA1" w:rsidRDefault="00EA4BA1" w:rsidP="00EA4BA1">
      <w:r>
        <w:t>Se debe poner especial cuidado en el montaje de las cintas o tubos con sellante interno que cumplen función de barrera a la penetración de humedad y agua. En ningún caso debe obviarse la instalación de estos elementos.</w:t>
      </w:r>
    </w:p>
    <w:p w14:paraId="695AD595" w14:textId="77777777" w:rsidR="00EA4BA1" w:rsidRDefault="00EA4BA1" w:rsidP="004B42D8">
      <w:pPr>
        <w:pStyle w:val="Ttulo2"/>
      </w:pPr>
      <w:bookmarkStart w:id="154" w:name="_Toc107924445"/>
      <w:r>
        <w:lastRenderedPageBreak/>
        <w:t>Reconstrucción de la cubierta exterior de los empalmes</w:t>
      </w:r>
      <w:bookmarkEnd w:id="154"/>
    </w:p>
    <w:p w14:paraId="5CC0B614" w14:textId="77777777" w:rsidR="00EA4BA1" w:rsidRDefault="00EA4BA1" w:rsidP="00EA4BA1">
      <w:r>
        <w:t xml:space="preserve">En el caso de que la cubierta se reconstruya con un tubo </w:t>
      </w:r>
      <w:proofErr w:type="spellStart"/>
      <w:r>
        <w:t>termocontraible</w:t>
      </w:r>
      <w:proofErr w:type="spellEnd"/>
      <w:r>
        <w:t xml:space="preserve">, la aplicación de calor se debe hacer con los mismos cuidados descriptos en el punto </w:t>
      </w:r>
      <w:r w:rsidR="006A4D8C">
        <w:fldChar w:fldCharType="begin"/>
      </w:r>
      <w:r w:rsidR="006A4D8C">
        <w:instrText xml:space="preserve"> REF _Ref60298624 \r \h </w:instrText>
      </w:r>
      <w:r w:rsidR="006A4D8C">
        <w:fldChar w:fldCharType="separate"/>
      </w:r>
      <w:r w:rsidR="00713411">
        <w:t>4.10.-</w:t>
      </w:r>
      <w:r w:rsidR="006A4D8C">
        <w:fldChar w:fldCharType="end"/>
      </w:r>
      <w:r w:rsidR="006A4D8C">
        <w:t xml:space="preserve"> </w:t>
      </w:r>
      <w:r>
        <w:t xml:space="preserve">para los tubos de aislación. </w:t>
      </w:r>
      <w:r w:rsidR="004B42D8">
        <w:t>En caso de que</w:t>
      </w:r>
      <w:r>
        <w:t xml:space="preserve"> el empalme utilice cintas para la reconstrucción de la cubierta estas se deben montar encintando </w:t>
      </w:r>
      <w:r w:rsidR="004B42D8">
        <w:t>de acuerdo con</w:t>
      </w:r>
      <w:r w:rsidR="006A4D8C">
        <w:t xml:space="preserve"> lo indicado en el punto </w:t>
      </w:r>
      <w:r w:rsidR="006A4D8C">
        <w:fldChar w:fldCharType="begin"/>
      </w:r>
      <w:r w:rsidR="006A4D8C">
        <w:instrText xml:space="preserve"> REF _Ref60298666 \r \h </w:instrText>
      </w:r>
      <w:r w:rsidR="006A4D8C">
        <w:fldChar w:fldCharType="separate"/>
      </w:r>
      <w:r w:rsidR="00713411">
        <w:t>4.10.-</w:t>
      </w:r>
      <w:r w:rsidR="006A4D8C">
        <w:fldChar w:fldCharType="end"/>
      </w:r>
      <w:r>
        <w:t xml:space="preserve"> (cintas y </w:t>
      </w:r>
      <w:proofErr w:type="spellStart"/>
      <w:r>
        <w:t>mastik</w:t>
      </w:r>
      <w:proofErr w:type="spellEnd"/>
      <w:r>
        <w:t>).</w:t>
      </w:r>
    </w:p>
    <w:p w14:paraId="68160E41" w14:textId="77777777" w:rsidR="00AF03D0" w:rsidRDefault="00AF03D0" w:rsidP="00EA4BA1"/>
    <w:p w14:paraId="312DD085" w14:textId="77777777" w:rsidR="00AF03D0" w:rsidRDefault="00AF03D0" w:rsidP="00AF03D0">
      <w:pPr>
        <w:pStyle w:val="Ttulo2"/>
      </w:pPr>
      <w:bookmarkStart w:id="155" w:name="_Toc107924446"/>
      <w:r>
        <w:t>Empalmes de transición (red de 6 kV, 15 kV y 30 kV API)</w:t>
      </w:r>
      <w:bookmarkEnd w:id="155"/>
    </w:p>
    <w:p w14:paraId="45A5504A" w14:textId="77777777" w:rsidR="00AF03D0" w:rsidRDefault="00AF03D0" w:rsidP="00AF03D0">
      <w:r>
        <w:t xml:space="preserve">Para el montaje de empalmes de transición entre cables XLPE y cables API existentes de la red de 6 </w:t>
      </w:r>
      <w:proofErr w:type="spellStart"/>
      <w:r>
        <w:t>kV</w:t>
      </w:r>
      <w:proofErr w:type="spellEnd"/>
      <w:r>
        <w:t xml:space="preserve">, 15 </w:t>
      </w:r>
      <w:proofErr w:type="spellStart"/>
      <w:r>
        <w:t>kV</w:t>
      </w:r>
      <w:proofErr w:type="spellEnd"/>
      <w:r>
        <w:t xml:space="preserve"> y 30 </w:t>
      </w:r>
      <w:proofErr w:type="spellStart"/>
      <w:r>
        <w:t>kV</w:t>
      </w:r>
      <w:proofErr w:type="spellEnd"/>
      <w:r>
        <w:t xml:space="preserve">, se deben contemplar algunas particularidades que se detallan a continuación. Los cuidados antes detallados en cuanto al tratamiento y montaje de tubos </w:t>
      </w:r>
      <w:proofErr w:type="spellStart"/>
      <w:r>
        <w:t>termocontraibles</w:t>
      </w:r>
      <w:proofErr w:type="spellEnd"/>
      <w:r>
        <w:t>, cintas y demás consideraciones generales también son válidas para este tipo de empalmes.</w:t>
      </w:r>
    </w:p>
    <w:p w14:paraId="7205F5C8" w14:textId="77777777" w:rsidR="00AF03D0" w:rsidRPr="00AF03D0" w:rsidRDefault="00AF03D0" w:rsidP="00AF03D0">
      <w:pPr>
        <w:pStyle w:val="Ttulo3"/>
      </w:pPr>
      <w:bookmarkStart w:id="156" w:name="_Toc107924447"/>
      <w:r>
        <w:t>Verificación del estado general del cable API</w:t>
      </w:r>
      <w:bookmarkEnd w:id="156"/>
    </w:p>
    <w:p w14:paraId="69B2DDC2" w14:textId="77777777" w:rsidR="00AF03D0" w:rsidRDefault="00AF03D0" w:rsidP="00AF03D0">
      <w:r>
        <w:t>Se debe chequear el estado de la capa de plomo del cable, verificando la ausencia de picaduras y/o fisuras provocadas por corrosión.</w:t>
      </w:r>
    </w:p>
    <w:p w14:paraId="0DF24F18" w14:textId="77777777" w:rsidR="00AF03D0" w:rsidRDefault="00AF03D0" w:rsidP="00AF03D0">
      <w:r>
        <w:t>Se debe verificar el estado del papel de la aislación, comprobando la ausencia de humedad.</w:t>
      </w:r>
    </w:p>
    <w:p w14:paraId="23D1099D" w14:textId="77777777" w:rsidR="00AF03D0" w:rsidRDefault="00AF03D0" w:rsidP="00AF03D0">
      <w:r>
        <w:t>En el caso de encontrar anomalías (corrosión de plomo o humedad en papel) no realizar el empalme es este lugar y correr el empalme unos metros hasta que las condiciones mejoren.</w:t>
      </w:r>
    </w:p>
    <w:p w14:paraId="256A80DD" w14:textId="77777777" w:rsidR="00AF03D0" w:rsidRDefault="00AF03D0" w:rsidP="00AF03D0">
      <w:pPr>
        <w:pStyle w:val="Ttulo3"/>
      </w:pPr>
      <w:bookmarkStart w:id="157" w:name="_Toc107924448"/>
      <w:r>
        <w:t>Corte del fleje de acero del cable API</w:t>
      </w:r>
      <w:bookmarkEnd w:id="157"/>
    </w:p>
    <w:p w14:paraId="01DE53F0" w14:textId="77777777" w:rsidR="00AF03D0" w:rsidRDefault="00AF03D0" w:rsidP="00AF03D0">
      <w:r>
        <w:t>El corte debe hacerse con sierra, previamente al corte se ata con alambre el fleje para evitar que este se abra. No se admite corte con tijera de corte de chapa.</w:t>
      </w:r>
    </w:p>
    <w:p w14:paraId="4946D3C3" w14:textId="77777777" w:rsidR="00AF03D0" w:rsidRDefault="00AF03D0" w:rsidP="00AF03D0">
      <w:pPr>
        <w:pStyle w:val="Ttulo3"/>
      </w:pPr>
      <w:bookmarkStart w:id="158" w:name="_Toc107924449"/>
      <w:r>
        <w:t>Tratamiento de las fases del cable API</w:t>
      </w:r>
      <w:bookmarkEnd w:id="158"/>
    </w:p>
    <w:p w14:paraId="3D36B4D0" w14:textId="77777777" w:rsidR="00AF03D0" w:rsidRDefault="00AF03D0" w:rsidP="00AF03D0">
      <w:r>
        <w:t xml:space="preserve">El cable API existente lleva muchos años en servicio, por tanto debe tenerse especial cuidado al moldear las fases, particularmente en el cuello del plomo (caso cables </w:t>
      </w:r>
      <w:proofErr w:type="spellStart"/>
      <w:r>
        <w:t>monoplomo</w:t>
      </w:r>
      <w:proofErr w:type="spellEnd"/>
      <w:r>
        <w:t>), a los efectos de que no haya desplazamiento de las cintas de papel.</w:t>
      </w:r>
    </w:p>
    <w:p w14:paraId="76C3594A" w14:textId="77777777" w:rsidR="00AF03D0" w:rsidRDefault="00AF03D0" w:rsidP="00AF03D0">
      <w:pPr>
        <w:pStyle w:val="Ttulo3"/>
      </w:pPr>
      <w:bookmarkStart w:id="159" w:name="_Toc107924450"/>
      <w:r>
        <w:t>Corte de la pantalla de plomo</w:t>
      </w:r>
      <w:bookmarkEnd w:id="159"/>
    </w:p>
    <w:p w14:paraId="3F4561E5" w14:textId="77777777" w:rsidR="00AF03D0" w:rsidRDefault="00AF03D0" w:rsidP="00AF03D0">
      <w:r>
        <w:t xml:space="preserve">La cubierta de plomo del cable debe cortarse con una </w:t>
      </w:r>
      <w:proofErr w:type="spellStart"/>
      <w:r>
        <w:t>trincheta</w:t>
      </w:r>
      <w:proofErr w:type="spellEnd"/>
      <w:r>
        <w:t xml:space="preserve"> adecuada para corte de plomo. Siendo el único caso en este instructivo que se permite el uso de esta herramienta.</w:t>
      </w:r>
    </w:p>
    <w:p w14:paraId="63C96B53" w14:textId="77777777" w:rsidR="00AF03D0" w:rsidRDefault="00AF03D0" w:rsidP="00AF03D0">
      <w:pPr>
        <w:pStyle w:val="Ttulo3"/>
      </w:pPr>
      <w:bookmarkStart w:id="160" w:name="_Toc107924451"/>
      <w:r>
        <w:t>Redondeo de los conductores sectoriales</w:t>
      </w:r>
      <w:bookmarkEnd w:id="160"/>
    </w:p>
    <w:p w14:paraId="412746E3" w14:textId="77777777" w:rsidR="00AF03D0" w:rsidRDefault="00AF03D0" w:rsidP="00AF03D0">
      <w:r>
        <w:t>Cuando el conductor del cable API es de tipo sectorial, debe redondearse el mismo con pinza hidráulica y matriz de redondeo adecuada para la sección que se trate. No se admiten cortes de alambres del conductor a efectos de que éste entre en el manguito (poda).</w:t>
      </w:r>
    </w:p>
    <w:p w14:paraId="1AD75659" w14:textId="77777777" w:rsidR="00AF03D0" w:rsidRDefault="00AF03D0" w:rsidP="00AF03D0">
      <w:pPr>
        <w:pStyle w:val="Ttulo3"/>
      </w:pPr>
      <w:bookmarkStart w:id="161" w:name="_Toc107924452"/>
      <w:r>
        <w:t>Manguito bimetálico</w:t>
      </w:r>
      <w:bookmarkEnd w:id="161"/>
    </w:p>
    <w:p w14:paraId="52184CAD" w14:textId="77777777" w:rsidR="00AF03D0" w:rsidRDefault="00AF03D0" w:rsidP="00AF03D0">
      <w:r>
        <w:t>Los manguitos son de tipo bimetálico y con tabique en el centro. Según la tecnología pueden ser a compresión o a tornillo con cabeza fusible. En el caso que el manguito sea a compresión la forma correcta de comprimir es la siguiente:</w:t>
      </w:r>
    </w:p>
    <w:p w14:paraId="09427978" w14:textId="77777777" w:rsidR="00AF03D0" w:rsidRDefault="00AF03D0" w:rsidP="00AF03D0">
      <w:pPr>
        <w:ind w:left="639"/>
      </w:pPr>
      <w:r>
        <w:t xml:space="preserve">- Del lado de aluminio: </w:t>
      </w:r>
      <w:proofErr w:type="spellStart"/>
      <w:r>
        <w:t>indentación</w:t>
      </w:r>
      <w:proofErr w:type="spellEnd"/>
      <w:r>
        <w:t xml:space="preserve"> profunda</w:t>
      </w:r>
    </w:p>
    <w:p w14:paraId="563AA44B" w14:textId="77777777" w:rsidR="00AF03D0" w:rsidRDefault="00AF03D0" w:rsidP="00AF03D0">
      <w:pPr>
        <w:ind w:left="639"/>
      </w:pPr>
      <w:r>
        <w:lastRenderedPageBreak/>
        <w:t>- Del lado de cobre: compresión hexagonal</w:t>
      </w:r>
    </w:p>
    <w:p w14:paraId="22BDB7D3" w14:textId="77777777" w:rsidR="00AF03D0" w:rsidRDefault="00AF03D0" w:rsidP="00AF03D0">
      <w:pPr>
        <w:pStyle w:val="Ttulo3"/>
      </w:pPr>
      <w:bookmarkStart w:id="162" w:name="_Toc107924453"/>
      <w:r>
        <w:t>Contacto eléctrico entre los alambres de la pantalla de cobre del cable XLPE y la pantalla de plomo del cable API</w:t>
      </w:r>
      <w:bookmarkEnd w:id="162"/>
    </w:p>
    <w:p w14:paraId="6341E6AD" w14:textId="77777777" w:rsidR="00AF03D0" w:rsidRDefault="00AF03D0" w:rsidP="00AF03D0">
      <w:r>
        <w:t>Sobre el punto del plomo donde se realiza el contacto eléctrico se debe cepillar con cepillo de alambre o lija de grano grueso a los efectos de eliminar todo rastro de oxidación superficial de plomo.</w:t>
      </w:r>
    </w:p>
    <w:p w14:paraId="723B708F" w14:textId="77777777" w:rsidR="00AF03D0" w:rsidRDefault="00AF03D0" w:rsidP="00AF03D0">
      <w:r>
        <w:t>El contacto de los alambres de cobre de la pantalla del cable XLPE a la pantalla de plomo del cable API, deben realizarse utilizando un muelle de sujeción que posee el kit.</w:t>
      </w:r>
    </w:p>
    <w:p w14:paraId="6D5A057F" w14:textId="77777777" w:rsidR="00AF03D0" w:rsidRDefault="00AF03D0" w:rsidP="00AF03D0">
      <w:pPr>
        <w:pStyle w:val="Ttulo2"/>
      </w:pPr>
      <w:bookmarkStart w:id="163" w:name="_Toc107924454"/>
      <w:r>
        <w:t>Ubicación e identificación de accesorios</w:t>
      </w:r>
      <w:bookmarkEnd w:id="163"/>
    </w:p>
    <w:p w14:paraId="3191DA8A" w14:textId="77777777" w:rsidR="00AF03D0" w:rsidRDefault="00AF03D0" w:rsidP="00AF03D0">
      <w:r>
        <w:rPr>
          <w:lang w:val="es-ES_tradnl"/>
        </w:rPr>
        <w:t>En empalmes y terminales de MT se debe colocar una chapa de identificación de acero inoxidable o aluminio. Esta debe tener grabado en hueco-relieve la siguiente información:</w:t>
      </w:r>
    </w:p>
    <w:p w14:paraId="4379AE48" w14:textId="77777777" w:rsidR="00AF03D0" w:rsidRDefault="00AF03D0" w:rsidP="00AF03D0"/>
    <w:p w14:paraId="2E1FEB4E" w14:textId="77777777" w:rsidR="00AF03D0" w:rsidRDefault="00AF03D0" w:rsidP="00AF03D0">
      <w:pPr>
        <w:ind w:left="1915"/>
        <w:rPr>
          <w:lang w:val="es-ES_tradnl"/>
        </w:rPr>
      </w:pPr>
      <w:r>
        <w:rPr>
          <w:noProof/>
        </w:rPr>
        <w:drawing>
          <wp:inline distT="0" distB="0" distL="0" distR="0" wp14:anchorId="3E0DE16C" wp14:editId="358DB2BE">
            <wp:extent cx="3040380" cy="883920"/>
            <wp:effectExtent l="0" t="0" r="762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040380" cy="883920"/>
                    </a:xfrm>
                    <a:prstGeom prst="rect">
                      <a:avLst/>
                    </a:prstGeom>
                    <a:noFill/>
                    <a:ln>
                      <a:noFill/>
                    </a:ln>
                  </pic:spPr>
                </pic:pic>
              </a:graphicData>
            </a:graphic>
          </wp:inline>
        </w:drawing>
      </w:r>
    </w:p>
    <w:p w14:paraId="1992DF70" w14:textId="77777777" w:rsidR="00AF03D0" w:rsidRDefault="00AF03D0" w:rsidP="00AF03D0">
      <w:pPr>
        <w:ind w:left="72"/>
        <w:rPr>
          <w:lang w:val="es-ES_tradnl"/>
        </w:rPr>
      </w:pPr>
      <w:r>
        <w:rPr>
          <w:lang w:val="es-ES_tradnl"/>
        </w:rPr>
        <w:t>La misma se debe atar con abrazaderas (collarines) al cable</w:t>
      </w:r>
    </w:p>
    <w:p w14:paraId="329285D5" w14:textId="77777777" w:rsidR="00AF03D0" w:rsidRDefault="00AF03D0" w:rsidP="00AF03D0">
      <w:pPr>
        <w:ind w:left="781"/>
        <w:jc w:val="center"/>
      </w:pPr>
      <w:r>
        <w:rPr>
          <w:b/>
          <w:noProof/>
        </w:rPr>
        <w:drawing>
          <wp:inline distT="0" distB="0" distL="0" distR="0" wp14:anchorId="180EF9F1" wp14:editId="11976101">
            <wp:extent cx="4678680" cy="1981200"/>
            <wp:effectExtent l="0" t="0" r="762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7" cstate="print">
                      <a:extLst>
                        <a:ext uri="{28A0092B-C50C-407E-A947-70E740481C1C}">
                          <a14:useLocalDpi xmlns:a14="http://schemas.microsoft.com/office/drawing/2010/main" val="0"/>
                        </a:ext>
                      </a:extLst>
                    </a:blip>
                    <a:srcRect t="198" b="45384"/>
                    <a:stretch>
                      <a:fillRect/>
                    </a:stretch>
                  </pic:blipFill>
                  <pic:spPr bwMode="auto">
                    <a:xfrm>
                      <a:off x="0" y="0"/>
                      <a:ext cx="4678680" cy="1981200"/>
                    </a:xfrm>
                    <a:prstGeom prst="rect">
                      <a:avLst/>
                    </a:prstGeom>
                    <a:noFill/>
                    <a:ln>
                      <a:noFill/>
                    </a:ln>
                  </pic:spPr>
                </pic:pic>
              </a:graphicData>
            </a:graphic>
          </wp:inline>
        </w:drawing>
      </w:r>
    </w:p>
    <w:p w14:paraId="3A25146C" w14:textId="77777777" w:rsidR="00DD11A2" w:rsidRDefault="00DD11A2" w:rsidP="00AF03D0"/>
    <w:p w14:paraId="3B8D371F" w14:textId="77777777" w:rsidR="00AF03D0" w:rsidRDefault="00DD11A2" w:rsidP="00AF03D0">
      <w:r>
        <w:rPr>
          <w:lang w:val="es-ES_tradnl"/>
        </w:rPr>
        <w:t>Para el caso de las unidades de obras, c</w:t>
      </w:r>
      <w:r w:rsidR="00AF03D0">
        <w:rPr>
          <w:lang w:val="es-ES_tradnl"/>
        </w:rPr>
        <w:t>on los datos de cada tipo de conexión asociados a los números correlativo de la chapa el ejecutor debe llenar el formulario FO-DIS-OB-0163 Empalmes, Terminales y Derivaciones.</w:t>
      </w:r>
    </w:p>
    <w:p w14:paraId="33886978" w14:textId="77777777" w:rsidR="00AF03D0" w:rsidRDefault="00AF03D0" w:rsidP="00EA4BA1"/>
    <w:p w14:paraId="1342E5D5" w14:textId="77777777" w:rsidR="00AF03D0" w:rsidRPr="00EA4BA1" w:rsidRDefault="00AF03D0" w:rsidP="00EA4BA1">
      <w:pPr>
        <w:rPr>
          <w:lang w:val="es-ES_tradnl"/>
        </w:rPr>
      </w:pPr>
    </w:p>
    <w:p w14:paraId="0877C990" w14:textId="77777777" w:rsidR="005B70BE" w:rsidRDefault="005B70BE">
      <w:pPr>
        <w:spacing w:before="0"/>
        <w:jc w:val="left"/>
        <w:rPr>
          <w:b/>
          <w:i/>
          <w:caps/>
          <w:kern w:val="28"/>
          <w:sz w:val="28"/>
          <w:szCs w:val="28"/>
          <w:lang w:val="es-ES_tradnl"/>
        </w:rPr>
      </w:pPr>
      <w:bookmarkStart w:id="164" w:name="_Toc478967095"/>
      <w:bookmarkStart w:id="165" w:name="_Toc478967096"/>
      <w:bookmarkStart w:id="166" w:name="_Toc479155744"/>
      <w:bookmarkStart w:id="167" w:name="_Toc486231570"/>
      <w:bookmarkStart w:id="168" w:name="_Toc498857963"/>
      <w:bookmarkStart w:id="169" w:name="_Toc15965060"/>
      <w:bookmarkStart w:id="170" w:name="_Toc208898492"/>
      <w:bookmarkStart w:id="171" w:name="_Toc274651322"/>
      <w:bookmarkStart w:id="172" w:name="_Toc274651558"/>
      <w:bookmarkStart w:id="173" w:name="_Toc275940029"/>
      <w:bookmarkStart w:id="174" w:name="_Toc276644729"/>
      <w:bookmarkStart w:id="175" w:name="_Toc292182361"/>
      <w:bookmarkEnd w:id="164"/>
      <w:r>
        <w:br w:type="page"/>
      </w:r>
    </w:p>
    <w:p w14:paraId="767C6117" w14:textId="77777777" w:rsidR="00825E60" w:rsidRDefault="00825E60">
      <w:pPr>
        <w:pStyle w:val="Ttulo1"/>
      </w:pPr>
      <w:bookmarkStart w:id="176" w:name="_Toc107924455"/>
      <w:r>
        <w:lastRenderedPageBreak/>
        <w:t>REGISTROS</w:t>
      </w:r>
      <w:bookmarkEnd w:id="165"/>
      <w:bookmarkEnd w:id="166"/>
      <w:bookmarkEnd w:id="167"/>
      <w:bookmarkEnd w:id="168"/>
      <w:bookmarkEnd w:id="169"/>
      <w:bookmarkEnd w:id="170"/>
      <w:bookmarkEnd w:id="171"/>
      <w:bookmarkEnd w:id="172"/>
      <w:bookmarkEnd w:id="173"/>
      <w:bookmarkEnd w:id="174"/>
      <w:bookmarkEnd w:id="175"/>
      <w:bookmarkEnd w:id="176"/>
    </w:p>
    <w:p w14:paraId="1CA5B003" w14:textId="77777777" w:rsidR="00BB7493" w:rsidRPr="00BB7493" w:rsidRDefault="00BB7493">
      <w:pPr>
        <w:rPr>
          <w:i/>
          <w:sz w:val="20"/>
          <w:lang w:val="es-ES_tradnl"/>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4"/>
        <w:gridCol w:w="1418"/>
        <w:gridCol w:w="1275"/>
        <w:gridCol w:w="1418"/>
        <w:gridCol w:w="1843"/>
        <w:gridCol w:w="1274"/>
      </w:tblGrid>
      <w:tr w:rsidR="00825E60" w:rsidRPr="00026074" w14:paraId="7F187F56" w14:textId="77777777">
        <w:trPr>
          <w:cantSplit/>
          <w:trHeight w:val="244"/>
          <w:jc w:val="center"/>
        </w:trPr>
        <w:tc>
          <w:tcPr>
            <w:tcW w:w="1844" w:type="dxa"/>
            <w:vAlign w:val="center"/>
          </w:tcPr>
          <w:p w14:paraId="1B5E11EC" w14:textId="77777777" w:rsidR="00825E60" w:rsidRPr="00026074" w:rsidRDefault="003770D2" w:rsidP="00026074">
            <w:pPr>
              <w:keepLines/>
              <w:spacing w:before="60" w:after="60"/>
              <w:jc w:val="center"/>
              <w:rPr>
                <w:b/>
                <w:sz w:val="18"/>
                <w:szCs w:val="18"/>
              </w:rPr>
            </w:pPr>
            <w:r>
              <w:rPr>
                <w:b/>
                <w:sz w:val="18"/>
                <w:szCs w:val="18"/>
              </w:rPr>
              <w:t>Código / Nombre</w:t>
            </w:r>
          </w:p>
        </w:tc>
        <w:tc>
          <w:tcPr>
            <w:tcW w:w="1418" w:type="dxa"/>
            <w:vAlign w:val="center"/>
          </w:tcPr>
          <w:p w14:paraId="02E2525F" w14:textId="77777777" w:rsidR="00825E60" w:rsidRPr="00026074" w:rsidRDefault="00825E60" w:rsidP="00026074">
            <w:pPr>
              <w:keepLines/>
              <w:spacing w:before="60" w:after="60"/>
              <w:jc w:val="center"/>
              <w:rPr>
                <w:b/>
                <w:sz w:val="18"/>
                <w:szCs w:val="18"/>
              </w:rPr>
            </w:pPr>
            <w:r w:rsidRPr="00026074">
              <w:rPr>
                <w:b/>
                <w:sz w:val="18"/>
                <w:szCs w:val="18"/>
              </w:rPr>
              <w:t>Cuándo</w:t>
            </w:r>
          </w:p>
        </w:tc>
        <w:tc>
          <w:tcPr>
            <w:tcW w:w="1275" w:type="dxa"/>
            <w:vAlign w:val="center"/>
          </w:tcPr>
          <w:p w14:paraId="3F7EAC80" w14:textId="77777777" w:rsidR="00825E60" w:rsidRPr="00026074" w:rsidRDefault="00825E60" w:rsidP="00026074">
            <w:pPr>
              <w:keepLines/>
              <w:spacing w:before="60" w:after="60"/>
              <w:jc w:val="center"/>
              <w:rPr>
                <w:b/>
                <w:sz w:val="18"/>
                <w:szCs w:val="18"/>
              </w:rPr>
            </w:pPr>
            <w:r w:rsidRPr="00026074">
              <w:rPr>
                <w:b/>
                <w:sz w:val="18"/>
                <w:szCs w:val="18"/>
              </w:rPr>
              <w:t>Responsable</w:t>
            </w:r>
            <w:r w:rsidR="003770D2">
              <w:rPr>
                <w:b/>
                <w:sz w:val="18"/>
                <w:szCs w:val="18"/>
              </w:rPr>
              <w:t xml:space="preserve"> de registrar</w:t>
            </w:r>
          </w:p>
        </w:tc>
        <w:tc>
          <w:tcPr>
            <w:tcW w:w="1418" w:type="dxa"/>
            <w:vAlign w:val="center"/>
          </w:tcPr>
          <w:p w14:paraId="79AC87DC" w14:textId="77777777" w:rsidR="00825E60" w:rsidRPr="00026074" w:rsidRDefault="003770D2" w:rsidP="00026074">
            <w:pPr>
              <w:keepLines/>
              <w:spacing w:before="60" w:after="60"/>
              <w:jc w:val="center"/>
              <w:rPr>
                <w:b/>
                <w:sz w:val="18"/>
                <w:szCs w:val="18"/>
              </w:rPr>
            </w:pPr>
            <w:r>
              <w:rPr>
                <w:b/>
                <w:sz w:val="18"/>
                <w:szCs w:val="18"/>
              </w:rPr>
              <w:t>Responsable de archivo</w:t>
            </w:r>
          </w:p>
        </w:tc>
        <w:tc>
          <w:tcPr>
            <w:tcW w:w="1843" w:type="dxa"/>
            <w:vAlign w:val="center"/>
          </w:tcPr>
          <w:p w14:paraId="6AE50033" w14:textId="77777777" w:rsidR="00825E60" w:rsidRPr="00026074" w:rsidRDefault="003770D2" w:rsidP="00026074">
            <w:pPr>
              <w:keepLines/>
              <w:spacing w:before="60" w:after="60"/>
              <w:jc w:val="center"/>
              <w:rPr>
                <w:b/>
                <w:sz w:val="18"/>
                <w:szCs w:val="18"/>
              </w:rPr>
            </w:pPr>
            <w:r>
              <w:rPr>
                <w:b/>
                <w:sz w:val="18"/>
                <w:szCs w:val="18"/>
              </w:rPr>
              <w:t xml:space="preserve">Lugar / </w:t>
            </w:r>
            <w:r w:rsidR="00825E60" w:rsidRPr="00026074">
              <w:rPr>
                <w:b/>
                <w:sz w:val="18"/>
                <w:szCs w:val="18"/>
              </w:rPr>
              <w:t>Soporte</w:t>
            </w:r>
          </w:p>
        </w:tc>
        <w:tc>
          <w:tcPr>
            <w:tcW w:w="1274" w:type="dxa"/>
            <w:vAlign w:val="center"/>
          </w:tcPr>
          <w:p w14:paraId="6E459957" w14:textId="77777777" w:rsidR="00825E60" w:rsidRPr="00026074" w:rsidRDefault="00825E60" w:rsidP="00026074">
            <w:pPr>
              <w:keepLines/>
              <w:spacing w:before="60" w:after="60"/>
              <w:jc w:val="center"/>
              <w:rPr>
                <w:b/>
                <w:sz w:val="18"/>
                <w:szCs w:val="18"/>
              </w:rPr>
            </w:pPr>
            <w:r w:rsidRPr="00026074">
              <w:rPr>
                <w:b/>
                <w:sz w:val="18"/>
                <w:szCs w:val="18"/>
              </w:rPr>
              <w:t>Período de archivo</w:t>
            </w:r>
          </w:p>
        </w:tc>
      </w:tr>
      <w:tr w:rsidR="00825E60" w14:paraId="0C3A64BF" w14:textId="77777777">
        <w:trPr>
          <w:cantSplit/>
          <w:trHeight w:val="301"/>
          <w:jc w:val="center"/>
        </w:trPr>
        <w:tc>
          <w:tcPr>
            <w:tcW w:w="1844" w:type="dxa"/>
          </w:tcPr>
          <w:p w14:paraId="69D9F343" w14:textId="77777777" w:rsidR="00825E60" w:rsidRPr="00462507" w:rsidRDefault="00462507" w:rsidP="00B11B29">
            <w:pPr>
              <w:spacing w:after="120"/>
              <w:jc w:val="center"/>
              <w:rPr>
                <w:i/>
                <w:sz w:val="20"/>
              </w:rPr>
            </w:pPr>
            <w:r>
              <w:rPr>
                <w:lang w:val="es-ES_tradnl"/>
              </w:rPr>
              <w:t>FO-DIS-OB-0163 Empalmes, Terminales y Derivaciones</w:t>
            </w:r>
          </w:p>
        </w:tc>
        <w:tc>
          <w:tcPr>
            <w:tcW w:w="1418" w:type="dxa"/>
          </w:tcPr>
          <w:p w14:paraId="69563644" w14:textId="77777777" w:rsidR="00825E60" w:rsidRPr="00583AB2" w:rsidRDefault="00462507" w:rsidP="00B11B29">
            <w:pPr>
              <w:spacing w:after="120"/>
              <w:jc w:val="center"/>
              <w:rPr>
                <w:i/>
                <w:sz w:val="20"/>
              </w:rPr>
            </w:pPr>
            <w:r>
              <w:rPr>
                <w:sz w:val="20"/>
              </w:rPr>
              <w:t>Al finalizar empalme o terminal.</w:t>
            </w:r>
          </w:p>
        </w:tc>
        <w:tc>
          <w:tcPr>
            <w:tcW w:w="1275" w:type="dxa"/>
          </w:tcPr>
          <w:p w14:paraId="2B6CC23E" w14:textId="77777777" w:rsidR="00825E60" w:rsidRPr="00DD11A2" w:rsidRDefault="00462507" w:rsidP="00B11B29">
            <w:pPr>
              <w:spacing w:after="120"/>
              <w:jc w:val="center"/>
              <w:rPr>
                <w:i/>
                <w:sz w:val="20"/>
              </w:rPr>
            </w:pPr>
            <w:r w:rsidRPr="00DD11A2">
              <w:rPr>
                <w:sz w:val="20"/>
              </w:rPr>
              <w:t>Jefe de trabajo</w:t>
            </w:r>
          </w:p>
        </w:tc>
        <w:tc>
          <w:tcPr>
            <w:tcW w:w="1418" w:type="dxa"/>
          </w:tcPr>
          <w:p w14:paraId="0664A1D0" w14:textId="77777777" w:rsidR="00825E60" w:rsidRPr="00DD11A2" w:rsidRDefault="00462507" w:rsidP="00B11B29">
            <w:pPr>
              <w:spacing w:after="120"/>
              <w:jc w:val="center"/>
              <w:rPr>
                <w:sz w:val="20"/>
              </w:rPr>
            </w:pPr>
            <w:r w:rsidRPr="00DD11A2">
              <w:rPr>
                <w:sz w:val="20"/>
              </w:rPr>
              <w:t>Jefe de trabajo</w:t>
            </w:r>
          </w:p>
        </w:tc>
        <w:tc>
          <w:tcPr>
            <w:tcW w:w="1843" w:type="dxa"/>
          </w:tcPr>
          <w:p w14:paraId="5DA06182" w14:textId="77777777" w:rsidR="00825E60" w:rsidRPr="00DD11A2" w:rsidRDefault="00DD11A2" w:rsidP="00B11B29">
            <w:pPr>
              <w:spacing w:after="120"/>
              <w:jc w:val="center"/>
              <w:rPr>
                <w:i/>
                <w:sz w:val="20"/>
              </w:rPr>
            </w:pPr>
            <w:r w:rsidRPr="00DD11A2">
              <w:rPr>
                <w:sz w:val="20"/>
              </w:rPr>
              <w:t>SGT</w:t>
            </w:r>
          </w:p>
        </w:tc>
        <w:tc>
          <w:tcPr>
            <w:tcW w:w="1274" w:type="dxa"/>
          </w:tcPr>
          <w:p w14:paraId="6CC993DD" w14:textId="77777777" w:rsidR="00825E60" w:rsidRPr="00DD11A2" w:rsidRDefault="00DD11A2" w:rsidP="00B11B29">
            <w:pPr>
              <w:spacing w:after="120"/>
              <w:jc w:val="center"/>
              <w:rPr>
                <w:i/>
                <w:sz w:val="20"/>
              </w:rPr>
            </w:pPr>
            <w:r w:rsidRPr="00DD11A2">
              <w:rPr>
                <w:sz w:val="20"/>
              </w:rPr>
              <w:t>2 años</w:t>
            </w:r>
          </w:p>
        </w:tc>
      </w:tr>
    </w:tbl>
    <w:p w14:paraId="3737B6C0" w14:textId="77777777" w:rsidR="00825E60" w:rsidRDefault="00825E60">
      <w:pPr>
        <w:pStyle w:val="Ttulo1"/>
      </w:pPr>
      <w:bookmarkStart w:id="177" w:name="_Toc15965061"/>
      <w:bookmarkStart w:id="178" w:name="_Toc208898493"/>
      <w:bookmarkStart w:id="179" w:name="_Toc274651323"/>
      <w:bookmarkStart w:id="180" w:name="_Toc274651559"/>
      <w:bookmarkStart w:id="181" w:name="_Toc275940030"/>
      <w:bookmarkStart w:id="182" w:name="_Toc276644730"/>
      <w:bookmarkStart w:id="183" w:name="_Toc292182362"/>
      <w:bookmarkStart w:id="184" w:name="_Toc107924456"/>
      <w:bookmarkStart w:id="185" w:name="_Toc478967097"/>
      <w:bookmarkStart w:id="186" w:name="_Toc479155745"/>
      <w:bookmarkStart w:id="187" w:name="_Toc486231571"/>
      <w:bookmarkStart w:id="188" w:name="_Toc498857964"/>
      <w:r>
        <w:t>INDICADORES</w:t>
      </w:r>
      <w:bookmarkEnd w:id="177"/>
      <w:bookmarkEnd w:id="178"/>
      <w:bookmarkEnd w:id="179"/>
      <w:bookmarkEnd w:id="180"/>
      <w:bookmarkEnd w:id="181"/>
      <w:bookmarkEnd w:id="182"/>
      <w:bookmarkEnd w:id="183"/>
      <w:bookmarkEnd w:id="184"/>
    </w:p>
    <w:p w14:paraId="6F6AA28A" w14:textId="77777777" w:rsidR="00583AB2" w:rsidRDefault="00AF03D0">
      <w:pPr>
        <w:rPr>
          <w:lang w:val="es-ES_tradnl"/>
        </w:rPr>
      </w:pPr>
      <w:r>
        <w:rPr>
          <w:lang w:val="es-ES_tradnl"/>
        </w:rPr>
        <w:t>No aplica.</w:t>
      </w:r>
    </w:p>
    <w:p w14:paraId="68EA6A36" w14:textId="77777777" w:rsidR="00825E60" w:rsidRDefault="00825E60" w:rsidP="00632C2A">
      <w:pPr>
        <w:pStyle w:val="Ttulo1"/>
      </w:pPr>
      <w:bookmarkStart w:id="189" w:name="_Toc15965062"/>
      <w:bookmarkStart w:id="190" w:name="_Toc208898494"/>
      <w:bookmarkStart w:id="191" w:name="_Toc274651324"/>
      <w:bookmarkStart w:id="192" w:name="_Toc274651560"/>
      <w:bookmarkStart w:id="193" w:name="_Toc275940031"/>
      <w:bookmarkStart w:id="194" w:name="_Toc276644731"/>
      <w:bookmarkStart w:id="195" w:name="_Toc292182363"/>
      <w:bookmarkStart w:id="196" w:name="_Toc107924457"/>
      <w:r w:rsidRPr="00632C2A">
        <w:t>ANEXOS</w:t>
      </w:r>
      <w:bookmarkEnd w:id="185"/>
      <w:bookmarkEnd w:id="186"/>
      <w:bookmarkEnd w:id="187"/>
      <w:bookmarkEnd w:id="188"/>
      <w:bookmarkEnd w:id="189"/>
      <w:bookmarkEnd w:id="190"/>
      <w:bookmarkEnd w:id="191"/>
      <w:bookmarkEnd w:id="192"/>
      <w:bookmarkEnd w:id="193"/>
      <w:bookmarkEnd w:id="194"/>
      <w:bookmarkEnd w:id="195"/>
      <w:bookmarkEnd w:id="196"/>
    </w:p>
    <w:p w14:paraId="03F990FB" w14:textId="77777777" w:rsidR="00583AB2" w:rsidRDefault="00AF03D0" w:rsidP="00002C99">
      <w:pPr>
        <w:rPr>
          <w:lang w:val="es-ES_tradnl"/>
        </w:rPr>
      </w:pPr>
      <w:r>
        <w:rPr>
          <w:lang w:val="es-ES_tradnl"/>
        </w:rPr>
        <w:t>No</w:t>
      </w:r>
      <w:r w:rsidR="00462507">
        <w:rPr>
          <w:lang w:val="es-ES_tradnl"/>
        </w:rPr>
        <w:t xml:space="preserve"> a</w:t>
      </w:r>
      <w:r>
        <w:rPr>
          <w:lang w:val="es-ES_tradnl"/>
        </w:rPr>
        <w:t>plica.</w:t>
      </w:r>
    </w:p>
    <w:p w14:paraId="183BAE39" w14:textId="77777777" w:rsidR="00344D60" w:rsidRDefault="00344D60" w:rsidP="00583AB2">
      <w:pPr>
        <w:rPr>
          <w:lang w:val="es-ES_tradnl"/>
        </w:rPr>
      </w:pPr>
    </w:p>
    <w:sectPr w:rsidR="00344D60" w:rsidSect="006A0F0C">
      <w:headerReference w:type="default" r:id="rId28"/>
      <w:footerReference w:type="default" r:id="rId29"/>
      <w:type w:val="continuous"/>
      <w:pgSz w:w="11906" w:h="16838"/>
      <w:pgMar w:top="1985" w:right="1418" w:bottom="1418" w:left="1418" w:header="851" w:footer="851" w:gutter="0"/>
      <w:cols w:space="72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2278D17C" w16cid:durableId="23259209"/>
  <w16cid:commentId w16cid:paraId="10093E98" w16cid:durableId="2383160E"/>
  <w16cid:commentId w16cid:paraId="644FE645" w16cid:durableId="23970E57"/>
  <w16cid:commentId w16cid:paraId="6841D023" w16cid:durableId="23970E56"/>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0EB01B" w14:textId="77777777" w:rsidR="00B0392F" w:rsidRDefault="00B0392F">
      <w:r>
        <w:separator/>
      </w:r>
    </w:p>
  </w:endnote>
  <w:endnote w:type="continuationSeparator" w:id="0">
    <w:p w14:paraId="6273FF51" w14:textId="77777777" w:rsidR="00B0392F" w:rsidRDefault="00B039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ArialMT">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69F873" w14:textId="77777777" w:rsidR="00490C33" w:rsidRDefault="00490C33" w:rsidP="00A74D5B">
    <w:pPr>
      <w:pBdr>
        <w:top w:val="single" w:sz="4" w:space="5" w:color="auto"/>
      </w:pBdr>
      <w:tabs>
        <w:tab w:val="center" w:pos="4536"/>
        <w:tab w:val="right" w:pos="9072"/>
      </w:tabs>
      <w:spacing w:before="0"/>
      <w:jc w:val="center"/>
      <w:rPr>
        <w:b/>
        <w:sz w:val="16"/>
        <w:szCs w:val="16"/>
      </w:rPr>
    </w:pPr>
  </w:p>
  <w:p w14:paraId="666D5B52" w14:textId="77777777" w:rsidR="00490C33" w:rsidRPr="00A74D5B" w:rsidRDefault="00490C33" w:rsidP="00A74D5B">
    <w:pPr>
      <w:pBdr>
        <w:top w:val="single" w:sz="4" w:space="5" w:color="auto"/>
      </w:pBdr>
      <w:tabs>
        <w:tab w:val="center" w:pos="4536"/>
        <w:tab w:val="right" w:pos="9072"/>
      </w:tabs>
      <w:spacing w:before="0"/>
      <w:jc w:val="center"/>
      <w:rPr>
        <w:b/>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0AACE0" w14:textId="763424D1" w:rsidR="00490C33" w:rsidRDefault="00490C33" w:rsidP="006C06E2">
    <w:pPr>
      <w:pBdr>
        <w:top w:val="single" w:sz="4" w:space="5" w:color="auto"/>
      </w:pBdr>
      <w:tabs>
        <w:tab w:val="center" w:pos="4820"/>
        <w:tab w:val="right" w:pos="9072"/>
      </w:tabs>
      <w:spacing w:before="0"/>
      <w:rPr>
        <w:sz w:val="16"/>
        <w:szCs w:val="16"/>
      </w:rPr>
    </w:pPr>
    <w:r>
      <w:rPr>
        <w:sz w:val="16"/>
        <w:szCs w:val="16"/>
      </w:rPr>
      <w:t xml:space="preserve">Vigencia: </w:t>
    </w:r>
    <w:r>
      <w:rPr>
        <w:caps/>
        <w:sz w:val="16"/>
        <w:szCs w:val="28"/>
      </w:rPr>
      <w:t>2022-</w:t>
    </w:r>
    <w:r w:rsidR="007B3C18">
      <w:rPr>
        <w:caps/>
        <w:sz w:val="16"/>
        <w:szCs w:val="28"/>
      </w:rPr>
      <w:t>08</w:t>
    </w:r>
    <w:r>
      <w:rPr>
        <w:caps/>
        <w:sz w:val="16"/>
        <w:szCs w:val="28"/>
      </w:rPr>
      <w:t>-</w:t>
    </w:r>
    <w:r w:rsidR="007B3C18">
      <w:rPr>
        <w:caps/>
        <w:sz w:val="16"/>
        <w:szCs w:val="28"/>
      </w:rPr>
      <w:t>15</w:t>
    </w:r>
    <w:r>
      <w:rPr>
        <w:sz w:val="16"/>
        <w:szCs w:val="16"/>
      </w:rPr>
      <w:tab/>
    </w:r>
    <w:r w:rsidRPr="006F138E">
      <w:rPr>
        <w:b/>
        <w:sz w:val="16"/>
        <w:szCs w:val="16"/>
      </w:rPr>
      <w:t>Versión vigente solo disponible en Intranet.</w:t>
    </w:r>
    <w:r>
      <w:rPr>
        <w:sz w:val="16"/>
        <w:szCs w:val="16"/>
      </w:rPr>
      <w:tab/>
    </w:r>
    <w:r w:rsidRPr="00982EEE">
      <w:rPr>
        <w:sz w:val="16"/>
        <w:szCs w:val="16"/>
      </w:rPr>
      <w:t xml:space="preserve">Página </w:t>
    </w:r>
    <w:r w:rsidRPr="00982EEE">
      <w:rPr>
        <w:sz w:val="16"/>
        <w:szCs w:val="16"/>
      </w:rPr>
      <w:fldChar w:fldCharType="begin"/>
    </w:r>
    <w:r w:rsidRPr="00982EEE">
      <w:rPr>
        <w:sz w:val="16"/>
        <w:szCs w:val="16"/>
      </w:rPr>
      <w:instrText xml:space="preserve"> PAGE </w:instrText>
    </w:r>
    <w:r w:rsidRPr="00982EEE">
      <w:rPr>
        <w:sz w:val="16"/>
        <w:szCs w:val="16"/>
      </w:rPr>
      <w:fldChar w:fldCharType="separate"/>
    </w:r>
    <w:r w:rsidR="007B3C18">
      <w:rPr>
        <w:noProof/>
        <w:sz w:val="16"/>
        <w:szCs w:val="16"/>
      </w:rPr>
      <w:t>17</w:t>
    </w:r>
    <w:r w:rsidRPr="00982EEE">
      <w:rPr>
        <w:sz w:val="16"/>
        <w:szCs w:val="16"/>
      </w:rPr>
      <w:fldChar w:fldCharType="end"/>
    </w:r>
    <w:r w:rsidRPr="00982EEE">
      <w:rPr>
        <w:sz w:val="16"/>
        <w:szCs w:val="16"/>
      </w:rPr>
      <w:t xml:space="preserve"> de </w:t>
    </w:r>
    <w:r>
      <w:rPr>
        <w:sz w:val="16"/>
        <w:szCs w:val="16"/>
      </w:rPr>
      <w:t>17</w:t>
    </w:r>
  </w:p>
  <w:p w14:paraId="5296E318" w14:textId="77777777" w:rsidR="00490C33" w:rsidRPr="006C06E2" w:rsidRDefault="00490C33" w:rsidP="006C06E2">
    <w:pPr>
      <w:pBdr>
        <w:top w:val="single" w:sz="4" w:space="5" w:color="auto"/>
      </w:pBdr>
      <w:tabs>
        <w:tab w:val="center" w:pos="4820"/>
        <w:tab w:val="right" w:pos="9072"/>
      </w:tabs>
      <w:spacing w:before="0"/>
      <w:jc w:val="left"/>
      <w:rPr>
        <w:sz w:val="16"/>
        <w:szCs w:val="16"/>
      </w:rPr>
    </w:pPr>
    <w:r>
      <w:rPr>
        <w:spacing w:val="-8"/>
        <w:sz w:val="16"/>
        <w:szCs w:val="16"/>
      </w:rPr>
      <w:tab/>
    </w:r>
    <w:r w:rsidRPr="006C06E2">
      <w:rPr>
        <w:sz w:val="16"/>
        <w:szCs w:val="16"/>
      </w:rPr>
      <w:t>Impr</w:t>
    </w:r>
    <w:r>
      <w:rPr>
        <w:sz w:val="16"/>
        <w:szCs w:val="16"/>
      </w:rPr>
      <w:t xml:space="preserve">esión para consulta informativa </w:t>
    </w:r>
    <w:r w:rsidRPr="006C06E2">
      <w:rPr>
        <w:sz w:val="16"/>
        <w:szCs w:val="16"/>
      </w:rPr>
      <w:t>– Imprimir este</w:t>
    </w:r>
    <w:r>
      <w:rPr>
        <w:sz w:val="16"/>
        <w:szCs w:val="16"/>
      </w:rPr>
      <w:t xml:space="preserve"> documento solo si es necesario</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77DAE63" w14:textId="77777777" w:rsidR="00B0392F" w:rsidRDefault="00B0392F">
      <w:r>
        <w:separator/>
      </w:r>
    </w:p>
  </w:footnote>
  <w:footnote w:type="continuationSeparator" w:id="0">
    <w:p w14:paraId="0955AFAE" w14:textId="77777777" w:rsidR="00B0392F" w:rsidRDefault="00B0392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730"/>
    </w:tblGrid>
    <w:tr w:rsidR="00490C33" w14:paraId="19A16177" w14:textId="77777777">
      <w:trPr>
        <w:cantSplit/>
        <w:trHeight w:val="131"/>
        <w:jc w:val="center"/>
      </w:trPr>
      <w:tc>
        <w:tcPr>
          <w:tcW w:w="2410" w:type="dxa"/>
          <w:vMerge w:val="restart"/>
          <w:tcBorders>
            <w:top w:val="nil"/>
            <w:left w:val="nil"/>
            <w:bottom w:val="nil"/>
            <w:right w:val="nil"/>
          </w:tcBorders>
          <w:vAlign w:val="bottom"/>
        </w:tcPr>
        <w:p w14:paraId="5DDAB6A9" w14:textId="77777777" w:rsidR="00490C33" w:rsidRDefault="00490C33">
          <w:pPr>
            <w:pStyle w:val="Encabezado"/>
            <w:spacing w:before="0"/>
          </w:pPr>
          <w:r>
            <w:rPr>
              <w:noProof/>
              <w:snapToGrid/>
            </w:rPr>
            <w:drawing>
              <wp:inline distT="0" distB="0" distL="0" distR="0" wp14:anchorId="48B27C86" wp14:editId="025FF9EC">
                <wp:extent cx="1437640" cy="364490"/>
                <wp:effectExtent l="0" t="0" r="0" b="0"/>
                <wp:docPr id="1" name="Imagen 1" descr="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7640" cy="364490"/>
                        </a:xfrm>
                        <a:prstGeom prst="rect">
                          <a:avLst/>
                        </a:prstGeom>
                        <a:noFill/>
                        <a:ln>
                          <a:noFill/>
                        </a:ln>
                      </pic:spPr>
                    </pic:pic>
                  </a:graphicData>
                </a:graphic>
              </wp:inline>
            </w:drawing>
          </w:r>
        </w:p>
      </w:tc>
      <w:tc>
        <w:tcPr>
          <w:tcW w:w="6730" w:type="dxa"/>
          <w:tcBorders>
            <w:top w:val="nil"/>
            <w:left w:val="nil"/>
            <w:bottom w:val="nil"/>
            <w:right w:val="nil"/>
          </w:tcBorders>
        </w:tcPr>
        <w:p w14:paraId="2A9E654F" w14:textId="77777777" w:rsidR="00490C33" w:rsidRDefault="00490C33">
          <w:pPr>
            <w:pStyle w:val="Encabezado"/>
            <w:spacing w:before="60"/>
            <w:ind w:right="139"/>
            <w:jc w:val="right"/>
            <w:rPr>
              <w:b/>
              <w:i/>
              <w:sz w:val="20"/>
            </w:rPr>
          </w:pPr>
        </w:p>
      </w:tc>
    </w:tr>
    <w:tr w:rsidR="00490C33" w14:paraId="43F9A318" w14:textId="77777777">
      <w:trPr>
        <w:cantSplit/>
        <w:trHeight w:val="195"/>
        <w:jc w:val="center"/>
      </w:trPr>
      <w:tc>
        <w:tcPr>
          <w:tcW w:w="2410" w:type="dxa"/>
          <w:vMerge/>
          <w:tcBorders>
            <w:top w:val="nil"/>
            <w:left w:val="nil"/>
            <w:bottom w:val="nil"/>
            <w:right w:val="nil"/>
          </w:tcBorders>
        </w:tcPr>
        <w:p w14:paraId="5F24DCEF" w14:textId="77777777" w:rsidR="00490C33" w:rsidRDefault="00490C33">
          <w:pPr>
            <w:pStyle w:val="Encabezado"/>
            <w:spacing w:before="0"/>
          </w:pPr>
        </w:p>
      </w:tc>
      <w:tc>
        <w:tcPr>
          <w:tcW w:w="6730" w:type="dxa"/>
          <w:tcBorders>
            <w:top w:val="nil"/>
            <w:left w:val="nil"/>
            <w:bottom w:val="nil"/>
            <w:right w:val="nil"/>
          </w:tcBorders>
          <w:shd w:val="pct15" w:color="auto" w:fill="FFFFFF"/>
          <w:vAlign w:val="center"/>
        </w:tcPr>
        <w:p w14:paraId="243C9A56" w14:textId="77777777" w:rsidR="00490C33" w:rsidRPr="009F09AD" w:rsidRDefault="00490C33" w:rsidP="00CA0C4A">
          <w:pPr>
            <w:pStyle w:val="Encabezado"/>
            <w:spacing w:before="60"/>
            <w:jc w:val="right"/>
            <w:rPr>
              <w:b/>
              <w:i/>
              <w:caps/>
              <w:szCs w:val="22"/>
            </w:rPr>
          </w:pPr>
        </w:p>
      </w:tc>
    </w:tr>
    <w:tr w:rsidR="00490C33" w14:paraId="7572EE91" w14:textId="77777777">
      <w:trPr>
        <w:cantSplit/>
        <w:trHeight w:val="77"/>
        <w:jc w:val="center"/>
      </w:trPr>
      <w:tc>
        <w:tcPr>
          <w:tcW w:w="2410" w:type="dxa"/>
          <w:tcBorders>
            <w:top w:val="nil"/>
            <w:left w:val="nil"/>
            <w:bottom w:val="single" w:sz="6" w:space="0" w:color="auto"/>
            <w:right w:val="nil"/>
          </w:tcBorders>
        </w:tcPr>
        <w:p w14:paraId="5AF29EFE" w14:textId="77777777" w:rsidR="00490C33" w:rsidRDefault="00490C33">
          <w:pPr>
            <w:pStyle w:val="Encabezado"/>
            <w:spacing w:before="60"/>
            <w:jc w:val="center"/>
            <w:rPr>
              <w:b/>
            </w:rPr>
          </w:pPr>
        </w:p>
      </w:tc>
      <w:tc>
        <w:tcPr>
          <w:tcW w:w="6730" w:type="dxa"/>
          <w:tcBorders>
            <w:top w:val="nil"/>
            <w:left w:val="nil"/>
            <w:bottom w:val="single" w:sz="6" w:space="0" w:color="auto"/>
            <w:right w:val="nil"/>
          </w:tcBorders>
        </w:tcPr>
        <w:p w14:paraId="28CA56DC" w14:textId="77777777" w:rsidR="00490C33" w:rsidRDefault="00490C33">
          <w:pPr>
            <w:pStyle w:val="Encabezado"/>
            <w:spacing w:before="60"/>
            <w:ind w:right="139"/>
            <w:jc w:val="right"/>
            <w:rPr>
              <w:b/>
              <w:i/>
              <w:sz w:val="20"/>
            </w:rPr>
          </w:pPr>
        </w:p>
      </w:tc>
    </w:tr>
  </w:tbl>
  <w:p w14:paraId="553716CD" w14:textId="77777777" w:rsidR="00490C33" w:rsidRDefault="00490C33">
    <w:pPr>
      <w:pStyle w:val="Encabezado"/>
      <w:spacing w:before="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730"/>
    </w:tblGrid>
    <w:tr w:rsidR="00490C33" w14:paraId="4E1E9DFB" w14:textId="77777777">
      <w:trPr>
        <w:cantSplit/>
        <w:trHeight w:val="131"/>
        <w:jc w:val="center"/>
      </w:trPr>
      <w:tc>
        <w:tcPr>
          <w:tcW w:w="2410" w:type="dxa"/>
          <w:vMerge w:val="restart"/>
          <w:tcBorders>
            <w:top w:val="nil"/>
            <w:left w:val="nil"/>
            <w:bottom w:val="nil"/>
            <w:right w:val="nil"/>
          </w:tcBorders>
          <w:vAlign w:val="bottom"/>
        </w:tcPr>
        <w:p w14:paraId="3EE8351B" w14:textId="77777777" w:rsidR="00490C33" w:rsidRDefault="00490C33">
          <w:pPr>
            <w:pStyle w:val="Encabezado"/>
            <w:spacing w:before="0"/>
          </w:pPr>
          <w:r>
            <w:rPr>
              <w:noProof/>
              <w:snapToGrid/>
            </w:rPr>
            <w:drawing>
              <wp:inline distT="0" distB="0" distL="0" distR="0" wp14:anchorId="37039306" wp14:editId="1F2C212E">
                <wp:extent cx="1437640" cy="359410"/>
                <wp:effectExtent l="0" t="0" r="0" b="0"/>
                <wp:docPr id="2" name="Imagen 2" descr="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7640" cy="359410"/>
                        </a:xfrm>
                        <a:prstGeom prst="rect">
                          <a:avLst/>
                        </a:prstGeom>
                        <a:noFill/>
                        <a:ln>
                          <a:noFill/>
                        </a:ln>
                      </pic:spPr>
                    </pic:pic>
                  </a:graphicData>
                </a:graphic>
              </wp:inline>
            </w:drawing>
          </w:r>
        </w:p>
      </w:tc>
      <w:tc>
        <w:tcPr>
          <w:tcW w:w="6730" w:type="dxa"/>
          <w:tcBorders>
            <w:top w:val="nil"/>
            <w:left w:val="nil"/>
            <w:bottom w:val="nil"/>
            <w:right w:val="nil"/>
          </w:tcBorders>
          <w:vAlign w:val="center"/>
        </w:tcPr>
        <w:p w14:paraId="6D4A1543" w14:textId="77777777" w:rsidR="00490C33" w:rsidRPr="009F09AD" w:rsidRDefault="00490C33" w:rsidP="009C036D">
          <w:pPr>
            <w:pStyle w:val="Encabezado"/>
            <w:spacing w:before="240"/>
            <w:jc w:val="right"/>
            <w:rPr>
              <w:b/>
              <w:i/>
              <w:caps/>
              <w:sz w:val="20"/>
            </w:rPr>
          </w:pPr>
          <w:r>
            <w:rPr>
              <w:b/>
              <w:i/>
              <w:caps/>
              <w:sz w:val="20"/>
            </w:rPr>
            <w:t>IT-DIS-AO-MN02-01</w:t>
          </w:r>
        </w:p>
      </w:tc>
    </w:tr>
    <w:tr w:rsidR="00490C33" w14:paraId="41F44C65" w14:textId="77777777">
      <w:trPr>
        <w:cantSplit/>
        <w:trHeight w:val="195"/>
        <w:jc w:val="center"/>
      </w:trPr>
      <w:tc>
        <w:tcPr>
          <w:tcW w:w="2410" w:type="dxa"/>
          <w:vMerge/>
          <w:tcBorders>
            <w:top w:val="nil"/>
            <w:left w:val="nil"/>
            <w:bottom w:val="nil"/>
            <w:right w:val="nil"/>
          </w:tcBorders>
        </w:tcPr>
        <w:p w14:paraId="079F7CBB" w14:textId="77777777" w:rsidR="00490C33" w:rsidRDefault="00490C33">
          <w:pPr>
            <w:pStyle w:val="Encabezado"/>
            <w:spacing w:before="0"/>
          </w:pPr>
        </w:p>
      </w:tc>
      <w:tc>
        <w:tcPr>
          <w:tcW w:w="6730" w:type="dxa"/>
          <w:tcBorders>
            <w:top w:val="nil"/>
            <w:left w:val="nil"/>
            <w:bottom w:val="nil"/>
            <w:right w:val="nil"/>
          </w:tcBorders>
          <w:shd w:val="pct15" w:color="auto" w:fill="FFFFFF"/>
          <w:vAlign w:val="center"/>
        </w:tcPr>
        <w:p w14:paraId="0C80BD8C" w14:textId="77777777" w:rsidR="00490C33" w:rsidRPr="009F09AD" w:rsidRDefault="00490C33" w:rsidP="001E3991">
          <w:pPr>
            <w:pStyle w:val="Encabezado"/>
            <w:spacing w:before="60"/>
            <w:jc w:val="right"/>
            <w:rPr>
              <w:b/>
              <w:i/>
              <w:caps/>
              <w:szCs w:val="22"/>
            </w:rPr>
          </w:pPr>
          <w:r w:rsidRPr="009C036D">
            <w:rPr>
              <w:b/>
              <w:i/>
              <w:caps/>
              <w:szCs w:val="22"/>
            </w:rPr>
            <w:t>MONTAJE DE EMPALMES Y TERMINALES DE CABLES SUBTERRÁNEOS DE MEDIA TENSIÓN</w:t>
          </w:r>
        </w:p>
      </w:tc>
    </w:tr>
    <w:tr w:rsidR="00490C33" w:rsidRPr="00CA0C4A" w14:paraId="268A62AE" w14:textId="77777777">
      <w:trPr>
        <w:cantSplit/>
        <w:trHeight w:val="77"/>
        <w:jc w:val="center"/>
      </w:trPr>
      <w:tc>
        <w:tcPr>
          <w:tcW w:w="2410" w:type="dxa"/>
          <w:tcBorders>
            <w:top w:val="nil"/>
            <w:left w:val="nil"/>
            <w:bottom w:val="single" w:sz="6" w:space="0" w:color="auto"/>
            <w:right w:val="nil"/>
          </w:tcBorders>
          <w:vAlign w:val="center"/>
        </w:tcPr>
        <w:p w14:paraId="5423A2CB" w14:textId="77777777" w:rsidR="00490C33" w:rsidRPr="00CA0C4A" w:rsidRDefault="00490C33" w:rsidP="00CA0C4A">
          <w:pPr>
            <w:pStyle w:val="Encabezado"/>
            <w:spacing w:before="60"/>
            <w:jc w:val="center"/>
            <w:rPr>
              <w:b/>
              <w:sz w:val="20"/>
            </w:rPr>
          </w:pPr>
          <w:r>
            <w:rPr>
              <w:b/>
              <w:caps/>
              <w:sz w:val="20"/>
            </w:rPr>
            <w:t>DISTRIBUCIÓN</w:t>
          </w:r>
        </w:p>
      </w:tc>
      <w:tc>
        <w:tcPr>
          <w:tcW w:w="6730" w:type="dxa"/>
          <w:tcBorders>
            <w:top w:val="nil"/>
            <w:left w:val="nil"/>
            <w:bottom w:val="single" w:sz="6" w:space="0" w:color="auto"/>
            <w:right w:val="nil"/>
          </w:tcBorders>
        </w:tcPr>
        <w:p w14:paraId="7629395C" w14:textId="77777777" w:rsidR="00490C33" w:rsidRPr="00CA0C4A" w:rsidRDefault="00490C33" w:rsidP="001E3991">
          <w:pPr>
            <w:pStyle w:val="Encabezado"/>
            <w:spacing w:before="60"/>
            <w:jc w:val="right"/>
            <w:rPr>
              <w:b/>
              <w:sz w:val="20"/>
            </w:rPr>
          </w:pPr>
        </w:p>
      </w:tc>
    </w:tr>
  </w:tbl>
  <w:p w14:paraId="25F86230" w14:textId="77777777" w:rsidR="00490C33" w:rsidRDefault="00490C33">
    <w:pPr>
      <w:pStyle w:val="Encabezado"/>
      <w:spacing w:before="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FB660AD8"/>
    <w:lvl w:ilvl="0">
      <w:start w:val="1"/>
      <w:numFmt w:val="decimal"/>
      <w:pStyle w:val="Listaconnmeros5"/>
      <w:lvlText w:val="%1."/>
      <w:lvlJc w:val="left"/>
      <w:pPr>
        <w:tabs>
          <w:tab w:val="num" w:pos="1492"/>
        </w:tabs>
        <w:ind w:left="1492" w:hanging="360"/>
      </w:pPr>
    </w:lvl>
  </w:abstractNum>
  <w:abstractNum w:abstractNumId="1" w15:restartNumberingAfterBreak="0">
    <w:nsid w:val="FFFFFF7D"/>
    <w:multiLevelType w:val="singleLevel"/>
    <w:tmpl w:val="C2DCEA52"/>
    <w:lvl w:ilvl="0">
      <w:start w:val="1"/>
      <w:numFmt w:val="decimal"/>
      <w:pStyle w:val="Listaconnmeros4"/>
      <w:lvlText w:val="%1."/>
      <w:lvlJc w:val="left"/>
      <w:pPr>
        <w:tabs>
          <w:tab w:val="num" w:pos="1209"/>
        </w:tabs>
        <w:ind w:left="1209" w:hanging="360"/>
      </w:pPr>
    </w:lvl>
  </w:abstractNum>
  <w:abstractNum w:abstractNumId="2" w15:restartNumberingAfterBreak="0">
    <w:nsid w:val="FFFFFF7E"/>
    <w:multiLevelType w:val="singleLevel"/>
    <w:tmpl w:val="DF22A18A"/>
    <w:lvl w:ilvl="0">
      <w:start w:val="1"/>
      <w:numFmt w:val="decimal"/>
      <w:pStyle w:val="Listaconnmeros3"/>
      <w:lvlText w:val="%1."/>
      <w:lvlJc w:val="left"/>
      <w:pPr>
        <w:tabs>
          <w:tab w:val="num" w:pos="926"/>
        </w:tabs>
        <w:ind w:left="926" w:hanging="360"/>
      </w:pPr>
    </w:lvl>
  </w:abstractNum>
  <w:abstractNum w:abstractNumId="3" w15:restartNumberingAfterBreak="0">
    <w:nsid w:val="FFFFFF7F"/>
    <w:multiLevelType w:val="singleLevel"/>
    <w:tmpl w:val="F6166966"/>
    <w:lvl w:ilvl="0">
      <w:start w:val="1"/>
      <w:numFmt w:val="decimal"/>
      <w:pStyle w:val="Listaconnmeros2"/>
      <w:lvlText w:val="%1."/>
      <w:lvlJc w:val="left"/>
      <w:pPr>
        <w:tabs>
          <w:tab w:val="num" w:pos="643"/>
        </w:tabs>
        <w:ind w:left="643" w:hanging="360"/>
      </w:pPr>
    </w:lvl>
  </w:abstractNum>
  <w:abstractNum w:abstractNumId="4" w15:restartNumberingAfterBreak="0">
    <w:nsid w:val="FFFFFF80"/>
    <w:multiLevelType w:val="singleLevel"/>
    <w:tmpl w:val="ABA2F100"/>
    <w:lvl w:ilvl="0">
      <w:start w:val="1"/>
      <w:numFmt w:val="bullet"/>
      <w:pStyle w:val="Listaconvietas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200D598"/>
    <w:lvl w:ilvl="0">
      <w:start w:val="1"/>
      <w:numFmt w:val="bullet"/>
      <w:pStyle w:val="Listaconvietas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CE6BFE6"/>
    <w:lvl w:ilvl="0">
      <w:start w:val="1"/>
      <w:numFmt w:val="bullet"/>
      <w:pStyle w:val="Listaconvietas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EE28ADC"/>
    <w:lvl w:ilvl="0">
      <w:start w:val="1"/>
      <w:numFmt w:val="bullet"/>
      <w:pStyle w:val="Listaconvietas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EE482CA"/>
    <w:lvl w:ilvl="0">
      <w:start w:val="1"/>
      <w:numFmt w:val="decimal"/>
      <w:pStyle w:val="Listaconnmeros"/>
      <w:lvlText w:val="%1."/>
      <w:lvlJc w:val="left"/>
      <w:pPr>
        <w:tabs>
          <w:tab w:val="num" w:pos="360"/>
        </w:tabs>
        <w:ind w:left="360" w:hanging="360"/>
      </w:pPr>
    </w:lvl>
  </w:abstractNum>
  <w:abstractNum w:abstractNumId="9" w15:restartNumberingAfterBreak="0">
    <w:nsid w:val="FFFFFF89"/>
    <w:multiLevelType w:val="singleLevel"/>
    <w:tmpl w:val="532E6904"/>
    <w:lvl w:ilvl="0">
      <w:start w:val="1"/>
      <w:numFmt w:val="bullet"/>
      <w:pStyle w:val="Listaconvietas"/>
      <w:lvlText w:val=""/>
      <w:lvlJc w:val="left"/>
      <w:pPr>
        <w:tabs>
          <w:tab w:val="num" w:pos="360"/>
        </w:tabs>
        <w:ind w:left="360" w:hanging="360"/>
      </w:pPr>
      <w:rPr>
        <w:rFonts w:ascii="Symbol" w:hAnsi="Symbol" w:hint="default"/>
      </w:rPr>
    </w:lvl>
  </w:abstractNum>
  <w:abstractNum w:abstractNumId="10" w15:restartNumberingAfterBreak="0">
    <w:nsid w:val="051A6DA4"/>
    <w:multiLevelType w:val="multilevel"/>
    <w:tmpl w:val="D25EE68A"/>
    <w:lvl w:ilvl="0">
      <w:numFmt w:val="decimal"/>
      <w:pStyle w:val="Ttulo1"/>
      <w:lvlText w:val="%1.- "/>
      <w:lvlJc w:val="left"/>
      <w:pPr>
        <w:tabs>
          <w:tab w:val="num" w:pos="432"/>
        </w:tabs>
        <w:ind w:left="431" w:hanging="431"/>
      </w:pPr>
      <w:rPr>
        <w:rFonts w:ascii="Arial" w:hAnsi="Arial" w:hint="default"/>
        <w:b/>
        <w:i/>
        <w:sz w:val="28"/>
        <w:szCs w:val="28"/>
      </w:rPr>
    </w:lvl>
    <w:lvl w:ilvl="1">
      <w:start w:val="1"/>
      <w:numFmt w:val="decimal"/>
      <w:pStyle w:val="Ttulo2"/>
      <w:lvlText w:val="%1.%2.-"/>
      <w:lvlJc w:val="left"/>
      <w:pPr>
        <w:tabs>
          <w:tab w:val="num" w:pos="432"/>
        </w:tabs>
        <w:ind w:left="431" w:hanging="431"/>
      </w:pPr>
      <w:rPr>
        <w:rFonts w:hint="default"/>
        <w:b/>
        <w:i/>
        <w:sz w:val="24"/>
        <w:lang w:val="es-ES"/>
      </w:rPr>
    </w:lvl>
    <w:lvl w:ilvl="2">
      <w:start w:val="1"/>
      <w:numFmt w:val="decimal"/>
      <w:pStyle w:val="Ttulo3"/>
      <w:suff w:val="nothing"/>
      <w:lvlText w:val="%1.%2.%3.- "/>
      <w:lvlJc w:val="left"/>
      <w:pPr>
        <w:ind w:left="431" w:hanging="431"/>
      </w:pPr>
      <w:rPr>
        <w:rFonts w:hint="default"/>
        <w:b/>
        <w:i/>
        <w:sz w:val="22"/>
      </w:rPr>
    </w:lvl>
    <w:lvl w:ilvl="3">
      <w:start w:val="1"/>
      <w:numFmt w:val="decimal"/>
      <w:pStyle w:val="Ttulo4"/>
      <w:lvlText w:val="%1.%2.%3.%4.-"/>
      <w:lvlJc w:val="left"/>
      <w:pPr>
        <w:tabs>
          <w:tab w:val="num" w:pos="432"/>
        </w:tabs>
        <w:ind w:left="431" w:hanging="431"/>
      </w:pPr>
      <w:rPr>
        <w:rFonts w:hint="default"/>
        <w:b/>
        <w:i/>
        <w:sz w:val="22"/>
      </w:rPr>
    </w:lvl>
    <w:lvl w:ilvl="4">
      <w:start w:val="1"/>
      <w:numFmt w:val="decimal"/>
      <w:pStyle w:val="Ttulo5"/>
      <w:lvlText w:val="%1.%2.%3.%4.%5.- "/>
      <w:lvlJc w:val="left"/>
      <w:pPr>
        <w:tabs>
          <w:tab w:val="num" w:pos="432"/>
        </w:tabs>
        <w:ind w:left="431" w:hanging="431"/>
      </w:pPr>
      <w:rPr>
        <w:rFonts w:hint="default"/>
        <w:b/>
        <w:i/>
        <w:sz w:val="22"/>
      </w:rPr>
    </w:lvl>
    <w:lvl w:ilvl="5">
      <w:start w:val="1"/>
      <w:numFmt w:val="decimal"/>
      <w:pStyle w:val="Ttulo6"/>
      <w:lvlText w:val="%1.%2.%3.%4.%5.%6.- "/>
      <w:lvlJc w:val="left"/>
      <w:pPr>
        <w:tabs>
          <w:tab w:val="num" w:pos="432"/>
        </w:tabs>
        <w:ind w:left="431" w:hanging="431"/>
      </w:pPr>
      <w:rPr>
        <w:rFonts w:hint="default"/>
      </w:rPr>
    </w:lvl>
    <w:lvl w:ilvl="6">
      <w:start w:val="1"/>
      <w:numFmt w:val="decimal"/>
      <w:pStyle w:val="Ttulo7"/>
      <w:lvlText w:val="%1.%2.%3.%4.%5.%6.%7"/>
      <w:lvlJc w:val="left"/>
      <w:pPr>
        <w:tabs>
          <w:tab w:val="num" w:pos="432"/>
        </w:tabs>
        <w:ind w:left="431" w:hanging="431"/>
      </w:pPr>
      <w:rPr>
        <w:rFonts w:hint="default"/>
      </w:rPr>
    </w:lvl>
    <w:lvl w:ilvl="7">
      <w:start w:val="1"/>
      <w:numFmt w:val="decimal"/>
      <w:pStyle w:val="Ttulo8"/>
      <w:lvlText w:val="%1.%2.%3.%4.%5.%6.%7.%8"/>
      <w:lvlJc w:val="left"/>
      <w:pPr>
        <w:tabs>
          <w:tab w:val="num" w:pos="432"/>
        </w:tabs>
        <w:ind w:left="431" w:hanging="431"/>
      </w:pPr>
      <w:rPr>
        <w:rFonts w:hint="default"/>
      </w:rPr>
    </w:lvl>
    <w:lvl w:ilvl="8">
      <w:start w:val="1"/>
      <w:numFmt w:val="decimal"/>
      <w:pStyle w:val="Ttulo9"/>
      <w:lvlText w:val="%1.%2.%3.%4.%5.%6.%7.%8.%9"/>
      <w:lvlJc w:val="left"/>
      <w:pPr>
        <w:tabs>
          <w:tab w:val="num" w:pos="432"/>
        </w:tabs>
        <w:ind w:left="431" w:hanging="431"/>
      </w:pPr>
      <w:rPr>
        <w:rFonts w:hint="default"/>
      </w:rPr>
    </w:lvl>
  </w:abstractNum>
  <w:abstractNum w:abstractNumId="11" w15:restartNumberingAfterBreak="0">
    <w:nsid w:val="1A0E3E41"/>
    <w:multiLevelType w:val="hybridMultilevel"/>
    <w:tmpl w:val="FD9E18F2"/>
    <w:lvl w:ilvl="0" w:tplc="53542064">
      <w:start w:val="1"/>
      <w:numFmt w:val="bullet"/>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C972F23"/>
    <w:multiLevelType w:val="hybridMultilevel"/>
    <w:tmpl w:val="1390EBD2"/>
    <w:lvl w:ilvl="0" w:tplc="53542064">
      <w:start w:val="1"/>
      <w:numFmt w:val="bullet"/>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4BE7B9F"/>
    <w:multiLevelType w:val="multilevel"/>
    <w:tmpl w:val="0C0A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478F6FBC"/>
    <w:multiLevelType w:val="hybridMultilevel"/>
    <w:tmpl w:val="A112A778"/>
    <w:lvl w:ilvl="0" w:tplc="0C0A0001">
      <w:start w:val="1"/>
      <w:numFmt w:val="bullet"/>
      <w:lvlText w:val=""/>
      <w:lvlJc w:val="left"/>
      <w:pPr>
        <w:tabs>
          <w:tab w:val="num" w:pos="1080"/>
        </w:tabs>
        <w:ind w:left="1080" w:hanging="360"/>
      </w:pPr>
      <w:rPr>
        <w:rFonts w:ascii="Symbol" w:hAnsi="Symbol" w:hint="default"/>
      </w:rPr>
    </w:lvl>
    <w:lvl w:ilvl="1" w:tplc="0C0A0003" w:tentative="1">
      <w:start w:val="1"/>
      <w:numFmt w:val="bullet"/>
      <w:lvlText w:val="o"/>
      <w:lvlJc w:val="left"/>
      <w:pPr>
        <w:tabs>
          <w:tab w:val="num" w:pos="1800"/>
        </w:tabs>
        <w:ind w:left="1800" w:hanging="360"/>
      </w:pPr>
      <w:rPr>
        <w:rFonts w:ascii="Courier New" w:hAnsi="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15" w15:restartNumberingAfterBreak="0">
    <w:nsid w:val="49AF0120"/>
    <w:multiLevelType w:val="multilevel"/>
    <w:tmpl w:val="0C0A0023"/>
    <w:styleLink w:val="ArtculoSeccin"/>
    <w:lvl w:ilvl="0">
      <w:start w:val="1"/>
      <w:numFmt w:val="upperRoman"/>
      <w:lvlText w:val="Artículo %1."/>
      <w:lvlJc w:val="left"/>
      <w:pPr>
        <w:tabs>
          <w:tab w:val="num" w:pos="3600"/>
        </w:tabs>
        <w:ind w:left="0" w:firstLine="0"/>
      </w:pPr>
    </w:lvl>
    <w:lvl w:ilvl="1">
      <w:start w:val="1"/>
      <w:numFmt w:val="decimalZero"/>
      <w:isLgl/>
      <w:lvlText w:val="Sección %1.%2"/>
      <w:lvlJc w:val="left"/>
      <w:pPr>
        <w:tabs>
          <w:tab w:val="num" w:pos="324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55E60F40"/>
    <w:multiLevelType w:val="hybridMultilevel"/>
    <w:tmpl w:val="7F0A42CC"/>
    <w:lvl w:ilvl="0" w:tplc="0A64DEA8">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6A0475B0"/>
    <w:multiLevelType w:val="hybridMultilevel"/>
    <w:tmpl w:val="9662C5E0"/>
    <w:lvl w:ilvl="0" w:tplc="53542064">
      <w:start w:val="1"/>
      <w:numFmt w:val="bullet"/>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FA846F5"/>
    <w:multiLevelType w:val="hybridMultilevel"/>
    <w:tmpl w:val="ADF2C272"/>
    <w:lvl w:ilvl="0" w:tplc="53542064">
      <w:start w:val="1"/>
      <w:numFmt w:val="bullet"/>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91332FD"/>
    <w:multiLevelType w:val="multilevel"/>
    <w:tmpl w:val="0C0A001F"/>
    <w:styleLink w:val="111111"/>
    <w:lvl w:ilvl="0">
      <w:start w:val="1"/>
      <w:numFmt w:val="decimal"/>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160"/>
        </w:tabs>
        <w:ind w:left="1224" w:hanging="504"/>
      </w:pPr>
    </w:lvl>
    <w:lvl w:ilvl="3">
      <w:start w:val="1"/>
      <w:numFmt w:val="decimal"/>
      <w:lvlText w:val="%1.%2.%3.%4."/>
      <w:lvlJc w:val="left"/>
      <w:pPr>
        <w:tabs>
          <w:tab w:val="num" w:pos="2880"/>
        </w:tabs>
        <w:ind w:left="1728" w:hanging="648"/>
      </w:pPr>
    </w:lvl>
    <w:lvl w:ilvl="4">
      <w:start w:val="1"/>
      <w:numFmt w:val="decimal"/>
      <w:lvlText w:val="%1.%2.%3.%4.%5."/>
      <w:lvlJc w:val="left"/>
      <w:pPr>
        <w:tabs>
          <w:tab w:val="num" w:pos="3600"/>
        </w:tabs>
        <w:ind w:left="2232" w:hanging="792"/>
      </w:pPr>
    </w:lvl>
    <w:lvl w:ilvl="5">
      <w:start w:val="1"/>
      <w:numFmt w:val="decimal"/>
      <w:lvlText w:val="%1.%2.%3.%4.%5.%6."/>
      <w:lvlJc w:val="left"/>
      <w:pPr>
        <w:tabs>
          <w:tab w:val="num" w:pos="4320"/>
        </w:tabs>
        <w:ind w:left="2736" w:hanging="936"/>
      </w:pPr>
    </w:lvl>
    <w:lvl w:ilvl="6">
      <w:start w:val="1"/>
      <w:numFmt w:val="decimal"/>
      <w:lvlText w:val="%1.%2.%3.%4.%5.%6.%7."/>
      <w:lvlJc w:val="left"/>
      <w:pPr>
        <w:tabs>
          <w:tab w:val="num" w:pos="5040"/>
        </w:tabs>
        <w:ind w:left="3240" w:hanging="1080"/>
      </w:pPr>
    </w:lvl>
    <w:lvl w:ilvl="7">
      <w:start w:val="1"/>
      <w:numFmt w:val="decimal"/>
      <w:lvlText w:val="%1.%2.%3.%4.%5.%6.%7.%8."/>
      <w:lvlJc w:val="left"/>
      <w:pPr>
        <w:tabs>
          <w:tab w:val="num" w:pos="5760"/>
        </w:tabs>
        <w:ind w:left="3744" w:hanging="1224"/>
      </w:pPr>
    </w:lvl>
    <w:lvl w:ilvl="8">
      <w:start w:val="1"/>
      <w:numFmt w:val="decimal"/>
      <w:lvlText w:val="%1.%2.%3.%4.%5.%6.%7.%8.%9."/>
      <w:lvlJc w:val="left"/>
      <w:pPr>
        <w:tabs>
          <w:tab w:val="num" w:pos="6840"/>
        </w:tabs>
        <w:ind w:left="4320" w:hanging="1440"/>
      </w:pPr>
    </w:lvl>
  </w:abstractNum>
  <w:abstractNum w:abstractNumId="20" w15:restartNumberingAfterBreak="0">
    <w:nsid w:val="7C330FFA"/>
    <w:multiLevelType w:val="hybridMultilevel"/>
    <w:tmpl w:val="74F68FE4"/>
    <w:lvl w:ilvl="0" w:tplc="7E120134">
      <w:numFmt w:val="bullet"/>
      <w:lvlText w:val="-"/>
      <w:lvlJc w:val="left"/>
      <w:pPr>
        <w:ind w:left="1068" w:hanging="360"/>
      </w:pPr>
      <w:rPr>
        <w:rFonts w:ascii="Arial" w:eastAsia="Times New Roman" w:hAnsi="Arial" w:cs="Arial" w:hint="default"/>
      </w:rPr>
    </w:lvl>
    <w:lvl w:ilvl="1" w:tplc="380A0003" w:tentative="1">
      <w:start w:val="1"/>
      <w:numFmt w:val="bullet"/>
      <w:lvlText w:val="o"/>
      <w:lvlJc w:val="left"/>
      <w:pPr>
        <w:ind w:left="1788" w:hanging="360"/>
      </w:pPr>
      <w:rPr>
        <w:rFonts w:ascii="Courier New" w:hAnsi="Courier New" w:cs="Courier New" w:hint="default"/>
      </w:rPr>
    </w:lvl>
    <w:lvl w:ilvl="2" w:tplc="380A0005" w:tentative="1">
      <w:start w:val="1"/>
      <w:numFmt w:val="bullet"/>
      <w:lvlText w:val=""/>
      <w:lvlJc w:val="left"/>
      <w:pPr>
        <w:ind w:left="2508" w:hanging="360"/>
      </w:pPr>
      <w:rPr>
        <w:rFonts w:ascii="Wingdings" w:hAnsi="Wingdings" w:hint="default"/>
      </w:rPr>
    </w:lvl>
    <w:lvl w:ilvl="3" w:tplc="380A0001" w:tentative="1">
      <w:start w:val="1"/>
      <w:numFmt w:val="bullet"/>
      <w:lvlText w:val=""/>
      <w:lvlJc w:val="left"/>
      <w:pPr>
        <w:ind w:left="3228" w:hanging="360"/>
      </w:pPr>
      <w:rPr>
        <w:rFonts w:ascii="Symbol" w:hAnsi="Symbol" w:hint="default"/>
      </w:rPr>
    </w:lvl>
    <w:lvl w:ilvl="4" w:tplc="380A0003" w:tentative="1">
      <w:start w:val="1"/>
      <w:numFmt w:val="bullet"/>
      <w:lvlText w:val="o"/>
      <w:lvlJc w:val="left"/>
      <w:pPr>
        <w:ind w:left="3948" w:hanging="360"/>
      </w:pPr>
      <w:rPr>
        <w:rFonts w:ascii="Courier New" w:hAnsi="Courier New" w:cs="Courier New" w:hint="default"/>
      </w:rPr>
    </w:lvl>
    <w:lvl w:ilvl="5" w:tplc="380A0005" w:tentative="1">
      <w:start w:val="1"/>
      <w:numFmt w:val="bullet"/>
      <w:lvlText w:val=""/>
      <w:lvlJc w:val="left"/>
      <w:pPr>
        <w:ind w:left="4668" w:hanging="360"/>
      </w:pPr>
      <w:rPr>
        <w:rFonts w:ascii="Wingdings" w:hAnsi="Wingdings" w:hint="default"/>
      </w:rPr>
    </w:lvl>
    <w:lvl w:ilvl="6" w:tplc="380A0001" w:tentative="1">
      <w:start w:val="1"/>
      <w:numFmt w:val="bullet"/>
      <w:lvlText w:val=""/>
      <w:lvlJc w:val="left"/>
      <w:pPr>
        <w:ind w:left="5388" w:hanging="360"/>
      </w:pPr>
      <w:rPr>
        <w:rFonts w:ascii="Symbol" w:hAnsi="Symbol" w:hint="default"/>
      </w:rPr>
    </w:lvl>
    <w:lvl w:ilvl="7" w:tplc="380A0003" w:tentative="1">
      <w:start w:val="1"/>
      <w:numFmt w:val="bullet"/>
      <w:lvlText w:val="o"/>
      <w:lvlJc w:val="left"/>
      <w:pPr>
        <w:ind w:left="6108" w:hanging="360"/>
      </w:pPr>
      <w:rPr>
        <w:rFonts w:ascii="Courier New" w:hAnsi="Courier New" w:cs="Courier New" w:hint="default"/>
      </w:rPr>
    </w:lvl>
    <w:lvl w:ilvl="8" w:tplc="380A0005" w:tentative="1">
      <w:start w:val="1"/>
      <w:numFmt w:val="bullet"/>
      <w:lvlText w:val=""/>
      <w:lvlJc w:val="left"/>
      <w:pPr>
        <w:ind w:left="6828" w:hanging="360"/>
      </w:pPr>
      <w:rPr>
        <w:rFonts w:ascii="Wingdings" w:hAnsi="Wingdings" w:hint="default"/>
      </w:rPr>
    </w:lvl>
  </w:abstractNum>
  <w:num w:numId="1">
    <w:abstractNumId w:val="10"/>
  </w:num>
  <w:num w:numId="2">
    <w:abstractNumId w:val="8"/>
  </w:num>
  <w:num w:numId="3">
    <w:abstractNumId w:val="3"/>
  </w:num>
  <w:num w:numId="4">
    <w:abstractNumId w:val="2"/>
  </w:num>
  <w:num w:numId="5">
    <w:abstractNumId w:val="1"/>
  </w:num>
  <w:num w:numId="6">
    <w:abstractNumId w:val="0"/>
  </w:num>
  <w:num w:numId="7">
    <w:abstractNumId w:val="9"/>
  </w:num>
  <w:num w:numId="8">
    <w:abstractNumId w:val="7"/>
  </w:num>
  <w:num w:numId="9">
    <w:abstractNumId w:val="6"/>
  </w:num>
  <w:num w:numId="10">
    <w:abstractNumId w:val="5"/>
  </w:num>
  <w:num w:numId="11">
    <w:abstractNumId w:val="4"/>
  </w:num>
  <w:num w:numId="12">
    <w:abstractNumId w:val="19"/>
  </w:num>
  <w:num w:numId="13">
    <w:abstractNumId w:val="13"/>
  </w:num>
  <w:num w:numId="14">
    <w:abstractNumId w:val="15"/>
  </w:num>
  <w:num w:numId="15">
    <w:abstractNumId w:val="20"/>
  </w:num>
  <w:num w:numId="16">
    <w:abstractNumId w:val="17"/>
  </w:num>
  <w:num w:numId="17">
    <w:abstractNumId w:val="18"/>
  </w:num>
  <w:num w:numId="18">
    <w:abstractNumId w:val="11"/>
  </w:num>
  <w:num w:numId="19">
    <w:abstractNumId w:val="12"/>
  </w:num>
  <w:num w:numId="20">
    <w:abstractNumId w:val="14"/>
  </w:num>
  <w:num w:numId="21">
    <w:abstractNumId w:val="16"/>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trackRevisions/>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775E"/>
    <w:rsid w:val="0000109B"/>
    <w:rsid w:val="00002C99"/>
    <w:rsid w:val="0000645A"/>
    <w:rsid w:val="000064A5"/>
    <w:rsid w:val="00014A0B"/>
    <w:rsid w:val="00026074"/>
    <w:rsid w:val="0002675C"/>
    <w:rsid w:val="00030CF1"/>
    <w:rsid w:val="0003325C"/>
    <w:rsid w:val="000339A9"/>
    <w:rsid w:val="000413EB"/>
    <w:rsid w:val="00052C64"/>
    <w:rsid w:val="0006159A"/>
    <w:rsid w:val="00063F0C"/>
    <w:rsid w:val="000658D8"/>
    <w:rsid w:val="00076521"/>
    <w:rsid w:val="00080995"/>
    <w:rsid w:val="000832D6"/>
    <w:rsid w:val="0008513E"/>
    <w:rsid w:val="00093417"/>
    <w:rsid w:val="000938AD"/>
    <w:rsid w:val="000940C0"/>
    <w:rsid w:val="000A7F97"/>
    <w:rsid w:val="000B5A67"/>
    <w:rsid w:val="000B765B"/>
    <w:rsid w:val="000E202E"/>
    <w:rsid w:val="000E622B"/>
    <w:rsid w:val="000F1439"/>
    <w:rsid w:val="000F307F"/>
    <w:rsid w:val="000F45D1"/>
    <w:rsid w:val="00111153"/>
    <w:rsid w:val="0011255E"/>
    <w:rsid w:val="001152BE"/>
    <w:rsid w:val="00116EBC"/>
    <w:rsid w:val="00137004"/>
    <w:rsid w:val="00144D1D"/>
    <w:rsid w:val="00151FA6"/>
    <w:rsid w:val="00153881"/>
    <w:rsid w:val="0016367A"/>
    <w:rsid w:val="00167FCC"/>
    <w:rsid w:val="0017437D"/>
    <w:rsid w:val="00177BC3"/>
    <w:rsid w:val="001913F2"/>
    <w:rsid w:val="00193FB7"/>
    <w:rsid w:val="00196A90"/>
    <w:rsid w:val="001A3CD9"/>
    <w:rsid w:val="001B3036"/>
    <w:rsid w:val="001B52A2"/>
    <w:rsid w:val="001B6E5E"/>
    <w:rsid w:val="001C2108"/>
    <w:rsid w:val="001C43FF"/>
    <w:rsid w:val="001C7003"/>
    <w:rsid w:val="001D0E8F"/>
    <w:rsid w:val="001D3DD5"/>
    <w:rsid w:val="001E2F3D"/>
    <w:rsid w:val="001E3991"/>
    <w:rsid w:val="001F434E"/>
    <w:rsid w:val="0020448B"/>
    <w:rsid w:val="0020755D"/>
    <w:rsid w:val="002137F8"/>
    <w:rsid w:val="00215A80"/>
    <w:rsid w:val="002162C8"/>
    <w:rsid w:val="00226EBF"/>
    <w:rsid w:val="002312B5"/>
    <w:rsid w:val="0023130E"/>
    <w:rsid w:val="00236C10"/>
    <w:rsid w:val="00240F78"/>
    <w:rsid w:val="00247D69"/>
    <w:rsid w:val="002555E6"/>
    <w:rsid w:val="00257736"/>
    <w:rsid w:val="00263AB5"/>
    <w:rsid w:val="00264103"/>
    <w:rsid w:val="00271F09"/>
    <w:rsid w:val="00274876"/>
    <w:rsid w:val="00293E89"/>
    <w:rsid w:val="00294125"/>
    <w:rsid w:val="00297A23"/>
    <w:rsid w:val="002A10B1"/>
    <w:rsid w:val="002A2B10"/>
    <w:rsid w:val="002A76AC"/>
    <w:rsid w:val="002C2E4C"/>
    <w:rsid w:val="002D1B51"/>
    <w:rsid w:val="002D2B48"/>
    <w:rsid w:val="002D2D7F"/>
    <w:rsid w:val="002F5D6A"/>
    <w:rsid w:val="003028B0"/>
    <w:rsid w:val="003045C7"/>
    <w:rsid w:val="00313006"/>
    <w:rsid w:val="003139BB"/>
    <w:rsid w:val="00316331"/>
    <w:rsid w:val="00322E44"/>
    <w:rsid w:val="00336369"/>
    <w:rsid w:val="00344D60"/>
    <w:rsid w:val="00354E37"/>
    <w:rsid w:val="00363B2D"/>
    <w:rsid w:val="00365542"/>
    <w:rsid w:val="003770D2"/>
    <w:rsid w:val="00386483"/>
    <w:rsid w:val="003948CB"/>
    <w:rsid w:val="00397BB1"/>
    <w:rsid w:val="003A3C4A"/>
    <w:rsid w:val="003A4A18"/>
    <w:rsid w:val="003A5854"/>
    <w:rsid w:val="003A589A"/>
    <w:rsid w:val="003B7771"/>
    <w:rsid w:val="003C148C"/>
    <w:rsid w:val="003C2B9D"/>
    <w:rsid w:val="003D04DF"/>
    <w:rsid w:val="003D3E8F"/>
    <w:rsid w:val="003D5049"/>
    <w:rsid w:val="003E1E10"/>
    <w:rsid w:val="003F1909"/>
    <w:rsid w:val="003F3C01"/>
    <w:rsid w:val="003F3CEA"/>
    <w:rsid w:val="0040616C"/>
    <w:rsid w:val="00406C6B"/>
    <w:rsid w:val="004073C1"/>
    <w:rsid w:val="004202C4"/>
    <w:rsid w:val="00435233"/>
    <w:rsid w:val="00446937"/>
    <w:rsid w:val="00454393"/>
    <w:rsid w:val="004602C2"/>
    <w:rsid w:val="00462507"/>
    <w:rsid w:val="00463357"/>
    <w:rsid w:val="00477EE2"/>
    <w:rsid w:val="00484951"/>
    <w:rsid w:val="00490C33"/>
    <w:rsid w:val="004B246E"/>
    <w:rsid w:val="004B42D8"/>
    <w:rsid w:val="004B7CB5"/>
    <w:rsid w:val="004C5828"/>
    <w:rsid w:val="004D1325"/>
    <w:rsid w:val="004D44A8"/>
    <w:rsid w:val="004D54BC"/>
    <w:rsid w:val="004D6FE5"/>
    <w:rsid w:val="004E54AF"/>
    <w:rsid w:val="004E5B82"/>
    <w:rsid w:val="004F2AE0"/>
    <w:rsid w:val="004F4C2A"/>
    <w:rsid w:val="004F68CC"/>
    <w:rsid w:val="00506FD8"/>
    <w:rsid w:val="00511696"/>
    <w:rsid w:val="005170BE"/>
    <w:rsid w:val="00520BB1"/>
    <w:rsid w:val="00525266"/>
    <w:rsid w:val="00535AEA"/>
    <w:rsid w:val="00546F90"/>
    <w:rsid w:val="005564F5"/>
    <w:rsid w:val="00557156"/>
    <w:rsid w:val="00564C78"/>
    <w:rsid w:val="00580E95"/>
    <w:rsid w:val="00583AB2"/>
    <w:rsid w:val="00583D8E"/>
    <w:rsid w:val="005863C9"/>
    <w:rsid w:val="005A5D85"/>
    <w:rsid w:val="005B220A"/>
    <w:rsid w:val="005B5940"/>
    <w:rsid w:val="005B5CCD"/>
    <w:rsid w:val="005B70BE"/>
    <w:rsid w:val="005B7F6A"/>
    <w:rsid w:val="005C63A0"/>
    <w:rsid w:val="005C69ED"/>
    <w:rsid w:val="005D3216"/>
    <w:rsid w:val="005D390F"/>
    <w:rsid w:val="005D3C11"/>
    <w:rsid w:val="005E00B2"/>
    <w:rsid w:val="005E2A21"/>
    <w:rsid w:val="00606D4B"/>
    <w:rsid w:val="00612C4B"/>
    <w:rsid w:val="0062157E"/>
    <w:rsid w:val="00632C2A"/>
    <w:rsid w:val="006340E7"/>
    <w:rsid w:val="00643F81"/>
    <w:rsid w:val="00652293"/>
    <w:rsid w:val="006556D6"/>
    <w:rsid w:val="006674AF"/>
    <w:rsid w:val="006870CA"/>
    <w:rsid w:val="00690B6C"/>
    <w:rsid w:val="0069423B"/>
    <w:rsid w:val="006A0F0C"/>
    <w:rsid w:val="006A4D8C"/>
    <w:rsid w:val="006B0B11"/>
    <w:rsid w:val="006B2364"/>
    <w:rsid w:val="006B3B69"/>
    <w:rsid w:val="006B51B1"/>
    <w:rsid w:val="006B6AB3"/>
    <w:rsid w:val="006C0597"/>
    <w:rsid w:val="006C06E2"/>
    <w:rsid w:val="006C5250"/>
    <w:rsid w:val="006D5AB7"/>
    <w:rsid w:val="006D6B6E"/>
    <w:rsid w:val="006E270D"/>
    <w:rsid w:val="006E6F2E"/>
    <w:rsid w:val="006E6F86"/>
    <w:rsid w:val="006F0BFE"/>
    <w:rsid w:val="006F1616"/>
    <w:rsid w:val="006F5B6C"/>
    <w:rsid w:val="00713411"/>
    <w:rsid w:val="00713701"/>
    <w:rsid w:val="007155E5"/>
    <w:rsid w:val="00716F75"/>
    <w:rsid w:val="00726EC2"/>
    <w:rsid w:val="00742B9F"/>
    <w:rsid w:val="00750B84"/>
    <w:rsid w:val="007655B2"/>
    <w:rsid w:val="00777E1C"/>
    <w:rsid w:val="007847EF"/>
    <w:rsid w:val="007A0185"/>
    <w:rsid w:val="007B3C18"/>
    <w:rsid w:val="007B7954"/>
    <w:rsid w:val="007C1C40"/>
    <w:rsid w:val="007D4624"/>
    <w:rsid w:val="007E3BD7"/>
    <w:rsid w:val="007F1D66"/>
    <w:rsid w:val="007F3E05"/>
    <w:rsid w:val="007F49CF"/>
    <w:rsid w:val="00813E90"/>
    <w:rsid w:val="008227C2"/>
    <w:rsid w:val="00822815"/>
    <w:rsid w:val="00825E60"/>
    <w:rsid w:val="0084180C"/>
    <w:rsid w:val="00845D67"/>
    <w:rsid w:val="00850F0A"/>
    <w:rsid w:val="008708FC"/>
    <w:rsid w:val="008867C5"/>
    <w:rsid w:val="008868E5"/>
    <w:rsid w:val="00895AEA"/>
    <w:rsid w:val="008A2D97"/>
    <w:rsid w:val="008A2EBD"/>
    <w:rsid w:val="008A3835"/>
    <w:rsid w:val="008A6869"/>
    <w:rsid w:val="008D1797"/>
    <w:rsid w:val="008D3000"/>
    <w:rsid w:val="008D486A"/>
    <w:rsid w:val="008F0E59"/>
    <w:rsid w:val="008F6B83"/>
    <w:rsid w:val="008F7ABD"/>
    <w:rsid w:val="009124EF"/>
    <w:rsid w:val="0092008D"/>
    <w:rsid w:val="009249CE"/>
    <w:rsid w:val="00927420"/>
    <w:rsid w:val="00931383"/>
    <w:rsid w:val="00943645"/>
    <w:rsid w:val="00944F19"/>
    <w:rsid w:val="0097057F"/>
    <w:rsid w:val="00981AE4"/>
    <w:rsid w:val="00982EEE"/>
    <w:rsid w:val="009A3514"/>
    <w:rsid w:val="009A434A"/>
    <w:rsid w:val="009A66A0"/>
    <w:rsid w:val="009C036D"/>
    <w:rsid w:val="009C73C5"/>
    <w:rsid w:val="009C79B7"/>
    <w:rsid w:val="009F09AD"/>
    <w:rsid w:val="009F0A12"/>
    <w:rsid w:val="00A04598"/>
    <w:rsid w:val="00A12725"/>
    <w:rsid w:val="00A377E0"/>
    <w:rsid w:val="00A5297B"/>
    <w:rsid w:val="00A64954"/>
    <w:rsid w:val="00A74D5B"/>
    <w:rsid w:val="00A82970"/>
    <w:rsid w:val="00AA6B26"/>
    <w:rsid w:val="00AA6C3A"/>
    <w:rsid w:val="00AC01BD"/>
    <w:rsid w:val="00AC62FE"/>
    <w:rsid w:val="00AC6FAB"/>
    <w:rsid w:val="00AD3250"/>
    <w:rsid w:val="00AE2E95"/>
    <w:rsid w:val="00AE3A87"/>
    <w:rsid w:val="00AF03D0"/>
    <w:rsid w:val="00AF6C8D"/>
    <w:rsid w:val="00AF775E"/>
    <w:rsid w:val="00AF78ED"/>
    <w:rsid w:val="00B03181"/>
    <w:rsid w:val="00B0392F"/>
    <w:rsid w:val="00B11B29"/>
    <w:rsid w:val="00B25F83"/>
    <w:rsid w:val="00B301C3"/>
    <w:rsid w:val="00B43A57"/>
    <w:rsid w:val="00B51796"/>
    <w:rsid w:val="00B83613"/>
    <w:rsid w:val="00B87985"/>
    <w:rsid w:val="00B9125A"/>
    <w:rsid w:val="00B91A11"/>
    <w:rsid w:val="00B93EA5"/>
    <w:rsid w:val="00B97C53"/>
    <w:rsid w:val="00BB7493"/>
    <w:rsid w:val="00BC11C8"/>
    <w:rsid w:val="00BC32FD"/>
    <w:rsid w:val="00BD43B3"/>
    <w:rsid w:val="00BE6767"/>
    <w:rsid w:val="00C043B9"/>
    <w:rsid w:val="00C16DFA"/>
    <w:rsid w:val="00C24F29"/>
    <w:rsid w:val="00C52EE0"/>
    <w:rsid w:val="00C627AB"/>
    <w:rsid w:val="00C66DA0"/>
    <w:rsid w:val="00C73BB5"/>
    <w:rsid w:val="00C82F05"/>
    <w:rsid w:val="00C869DE"/>
    <w:rsid w:val="00CA0C4A"/>
    <w:rsid w:val="00CA19E4"/>
    <w:rsid w:val="00CB0E85"/>
    <w:rsid w:val="00CB3ED6"/>
    <w:rsid w:val="00CB7722"/>
    <w:rsid w:val="00CD03E8"/>
    <w:rsid w:val="00CD41C8"/>
    <w:rsid w:val="00CE66F1"/>
    <w:rsid w:val="00CF0196"/>
    <w:rsid w:val="00D06C47"/>
    <w:rsid w:val="00D11F51"/>
    <w:rsid w:val="00D126A8"/>
    <w:rsid w:val="00D13430"/>
    <w:rsid w:val="00D317A9"/>
    <w:rsid w:val="00D400C2"/>
    <w:rsid w:val="00D42CEE"/>
    <w:rsid w:val="00D445E9"/>
    <w:rsid w:val="00D522EC"/>
    <w:rsid w:val="00D606CB"/>
    <w:rsid w:val="00D721CB"/>
    <w:rsid w:val="00D82142"/>
    <w:rsid w:val="00D82353"/>
    <w:rsid w:val="00D87315"/>
    <w:rsid w:val="00DB292E"/>
    <w:rsid w:val="00DC4888"/>
    <w:rsid w:val="00DC5E10"/>
    <w:rsid w:val="00DC762D"/>
    <w:rsid w:val="00DD11A2"/>
    <w:rsid w:val="00DD2B0B"/>
    <w:rsid w:val="00DE0269"/>
    <w:rsid w:val="00DE2161"/>
    <w:rsid w:val="00DE3988"/>
    <w:rsid w:val="00DE52E2"/>
    <w:rsid w:val="00DE6E36"/>
    <w:rsid w:val="00E00CB8"/>
    <w:rsid w:val="00E03244"/>
    <w:rsid w:val="00E0332B"/>
    <w:rsid w:val="00E0336A"/>
    <w:rsid w:val="00E17DFA"/>
    <w:rsid w:val="00E21604"/>
    <w:rsid w:val="00E41274"/>
    <w:rsid w:val="00E424BC"/>
    <w:rsid w:val="00E52412"/>
    <w:rsid w:val="00E53B1D"/>
    <w:rsid w:val="00E6332C"/>
    <w:rsid w:val="00E65A5F"/>
    <w:rsid w:val="00E704C2"/>
    <w:rsid w:val="00E80DE9"/>
    <w:rsid w:val="00E959DE"/>
    <w:rsid w:val="00E97D79"/>
    <w:rsid w:val="00EA4BA1"/>
    <w:rsid w:val="00EB4FA8"/>
    <w:rsid w:val="00EB67DB"/>
    <w:rsid w:val="00EB6B1B"/>
    <w:rsid w:val="00ED3246"/>
    <w:rsid w:val="00ED3E38"/>
    <w:rsid w:val="00ED42B9"/>
    <w:rsid w:val="00ED73E3"/>
    <w:rsid w:val="00EE201E"/>
    <w:rsid w:val="00EE28A2"/>
    <w:rsid w:val="00EE471F"/>
    <w:rsid w:val="00EF4552"/>
    <w:rsid w:val="00F04CB5"/>
    <w:rsid w:val="00F07FF2"/>
    <w:rsid w:val="00F1686A"/>
    <w:rsid w:val="00F1769B"/>
    <w:rsid w:val="00F178F1"/>
    <w:rsid w:val="00F17D61"/>
    <w:rsid w:val="00F21E53"/>
    <w:rsid w:val="00F22562"/>
    <w:rsid w:val="00F24900"/>
    <w:rsid w:val="00F2549A"/>
    <w:rsid w:val="00F25BA8"/>
    <w:rsid w:val="00F262A0"/>
    <w:rsid w:val="00F333B2"/>
    <w:rsid w:val="00F40C4E"/>
    <w:rsid w:val="00F43780"/>
    <w:rsid w:val="00F464F7"/>
    <w:rsid w:val="00F47964"/>
    <w:rsid w:val="00F55779"/>
    <w:rsid w:val="00F563B1"/>
    <w:rsid w:val="00F60C71"/>
    <w:rsid w:val="00F84C32"/>
    <w:rsid w:val="00F964AD"/>
    <w:rsid w:val="00FA040A"/>
    <w:rsid w:val="00FA219C"/>
    <w:rsid w:val="00FA24D5"/>
    <w:rsid w:val="00FA33C8"/>
    <w:rsid w:val="00FA4908"/>
    <w:rsid w:val="00FB5298"/>
    <w:rsid w:val="00FC2F2A"/>
    <w:rsid w:val="00FF3177"/>
  </w:rsids>
  <m:mathPr>
    <m:mathFont m:val="Cambria Math"/>
    <m:brkBin m:val="before"/>
    <m:brkBinSub m:val="--"/>
    <m:smallFrac m:val="0"/>
    <m:dispDef/>
    <m:lMargin m:val="0"/>
    <m:rMargin m:val="0"/>
    <m:defJc m:val="centerGroup"/>
    <m:wrapIndent m:val="1440"/>
    <m:intLim m:val="subSup"/>
    <m:naryLim m:val="undOvr"/>
  </m:mathPr>
  <w:themeFontLang w:val="es-UY"/>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4:docId w14:val="080715A1"/>
  <w15:docId w15:val="{E2909F2E-E99A-41BD-B58F-03A6F7B249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UY" w:eastAsia="es-UY"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627AB"/>
    <w:pPr>
      <w:spacing w:before="120"/>
      <w:jc w:val="both"/>
    </w:pPr>
    <w:rPr>
      <w:rFonts w:ascii="Arial" w:hAnsi="Arial"/>
      <w:sz w:val="22"/>
      <w:lang w:val="es-ES" w:eastAsia="es-ES"/>
    </w:rPr>
  </w:style>
  <w:style w:type="paragraph" w:styleId="Ttulo1">
    <w:name w:val="heading 1"/>
    <w:basedOn w:val="Normal"/>
    <w:next w:val="Normal"/>
    <w:autoRedefine/>
    <w:qFormat/>
    <w:rsid w:val="003D3E8F"/>
    <w:pPr>
      <w:keepNext/>
      <w:numPr>
        <w:numId w:val="1"/>
      </w:numPr>
      <w:tabs>
        <w:tab w:val="left" w:pos="578"/>
      </w:tabs>
      <w:spacing w:before="480"/>
      <w:jc w:val="left"/>
      <w:outlineLvl w:val="0"/>
    </w:pPr>
    <w:rPr>
      <w:b/>
      <w:i/>
      <w:caps/>
      <w:kern w:val="28"/>
      <w:sz w:val="28"/>
      <w:szCs w:val="28"/>
      <w:lang w:val="es-ES_tradnl"/>
    </w:rPr>
  </w:style>
  <w:style w:type="paragraph" w:styleId="Ttulo2">
    <w:name w:val="heading 2"/>
    <w:basedOn w:val="Normal"/>
    <w:next w:val="Normal"/>
    <w:autoRedefine/>
    <w:qFormat/>
    <w:rsid w:val="004B42D8"/>
    <w:pPr>
      <w:keepNext/>
      <w:numPr>
        <w:ilvl w:val="1"/>
        <w:numId w:val="1"/>
      </w:numPr>
      <w:spacing w:before="360"/>
      <w:jc w:val="left"/>
      <w:outlineLvl w:val="1"/>
    </w:pPr>
    <w:rPr>
      <w:b/>
      <w:i/>
      <w:caps/>
      <w:sz w:val="24"/>
      <w:szCs w:val="24"/>
      <w:lang w:val="es-ES_tradnl"/>
    </w:rPr>
  </w:style>
  <w:style w:type="paragraph" w:styleId="Ttulo3">
    <w:name w:val="heading 3"/>
    <w:basedOn w:val="Normal"/>
    <w:next w:val="Normal"/>
    <w:autoRedefine/>
    <w:qFormat/>
    <w:rsid w:val="00AF03D0"/>
    <w:pPr>
      <w:keepNext/>
      <w:numPr>
        <w:ilvl w:val="2"/>
        <w:numId w:val="1"/>
      </w:numPr>
      <w:spacing w:before="240"/>
      <w:jc w:val="left"/>
      <w:outlineLvl w:val="2"/>
    </w:pPr>
    <w:rPr>
      <w:b/>
      <w:i/>
      <w:caps/>
      <w:szCs w:val="22"/>
      <w:lang w:val="es-ES_tradnl"/>
    </w:rPr>
  </w:style>
  <w:style w:type="paragraph" w:styleId="Ttulo4">
    <w:name w:val="heading 4"/>
    <w:basedOn w:val="Normal"/>
    <w:next w:val="Normal"/>
    <w:autoRedefine/>
    <w:qFormat/>
    <w:rsid w:val="003D3E8F"/>
    <w:pPr>
      <w:keepNext/>
      <w:numPr>
        <w:ilvl w:val="3"/>
        <w:numId w:val="1"/>
      </w:numPr>
      <w:spacing w:before="240"/>
      <w:jc w:val="left"/>
      <w:outlineLvl w:val="3"/>
    </w:pPr>
    <w:rPr>
      <w:b/>
      <w:i/>
      <w:snapToGrid w:val="0"/>
      <w:szCs w:val="22"/>
      <w:lang w:val="es-ES_tradnl"/>
    </w:rPr>
  </w:style>
  <w:style w:type="paragraph" w:styleId="Ttulo5">
    <w:name w:val="heading 5"/>
    <w:basedOn w:val="Normal"/>
    <w:next w:val="Normal"/>
    <w:qFormat/>
    <w:rsid w:val="003D3E8F"/>
    <w:pPr>
      <w:numPr>
        <w:ilvl w:val="4"/>
        <w:numId w:val="1"/>
      </w:numPr>
      <w:spacing w:before="240" w:after="60"/>
      <w:outlineLvl w:val="4"/>
    </w:pPr>
    <w:rPr>
      <w:b/>
      <w:i/>
      <w:lang w:val="es-ES_tradnl"/>
    </w:rPr>
  </w:style>
  <w:style w:type="paragraph" w:styleId="Ttulo6">
    <w:name w:val="heading 6"/>
    <w:basedOn w:val="Normal"/>
    <w:next w:val="Normal"/>
    <w:qFormat/>
    <w:rsid w:val="003D3E8F"/>
    <w:pPr>
      <w:numPr>
        <w:ilvl w:val="5"/>
        <w:numId w:val="1"/>
      </w:numPr>
      <w:spacing w:before="240" w:after="60"/>
      <w:outlineLvl w:val="5"/>
    </w:pPr>
    <w:rPr>
      <w:b/>
      <w:i/>
      <w:lang w:val="es-ES_tradnl"/>
    </w:rPr>
  </w:style>
  <w:style w:type="paragraph" w:styleId="Ttulo7">
    <w:name w:val="heading 7"/>
    <w:basedOn w:val="Normal"/>
    <w:next w:val="Normal"/>
    <w:qFormat/>
    <w:rsid w:val="003D3E8F"/>
    <w:pPr>
      <w:numPr>
        <w:ilvl w:val="6"/>
        <w:numId w:val="1"/>
      </w:numPr>
      <w:spacing w:before="240" w:after="60"/>
      <w:outlineLvl w:val="6"/>
    </w:pPr>
    <w:rPr>
      <w:b/>
      <w:i/>
      <w:sz w:val="20"/>
      <w:lang w:val="es-ES_tradnl"/>
    </w:rPr>
  </w:style>
  <w:style w:type="paragraph" w:styleId="Ttulo8">
    <w:name w:val="heading 8"/>
    <w:basedOn w:val="Normal"/>
    <w:next w:val="Normal"/>
    <w:qFormat/>
    <w:rsid w:val="003D3E8F"/>
    <w:pPr>
      <w:numPr>
        <w:ilvl w:val="7"/>
        <w:numId w:val="1"/>
      </w:numPr>
      <w:spacing w:before="240" w:after="60"/>
      <w:outlineLvl w:val="7"/>
    </w:pPr>
    <w:rPr>
      <w:b/>
      <w:i/>
      <w:sz w:val="20"/>
      <w:lang w:val="es-ES_tradnl"/>
    </w:rPr>
  </w:style>
  <w:style w:type="paragraph" w:styleId="Ttulo9">
    <w:name w:val="heading 9"/>
    <w:basedOn w:val="Normal"/>
    <w:next w:val="Normal"/>
    <w:qFormat/>
    <w:rsid w:val="003D3E8F"/>
    <w:pPr>
      <w:numPr>
        <w:ilvl w:val="8"/>
        <w:numId w:val="1"/>
      </w:numPr>
      <w:spacing w:before="240" w:after="60"/>
      <w:outlineLvl w:val="8"/>
    </w:pPr>
    <w:rPr>
      <w:b/>
      <w:i/>
      <w:sz w:val="18"/>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C627AB"/>
    <w:pPr>
      <w:tabs>
        <w:tab w:val="center" w:pos="4252"/>
        <w:tab w:val="right" w:pos="8504"/>
      </w:tabs>
    </w:pPr>
    <w:rPr>
      <w:snapToGrid w:val="0"/>
    </w:rPr>
  </w:style>
  <w:style w:type="paragraph" w:styleId="Sangradetextonormal">
    <w:name w:val="Body Text Indent"/>
    <w:basedOn w:val="Normal"/>
    <w:semiHidden/>
    <w:rsid w:val="00C627AB"/>
    <w:pPr>
      <w:ind w:left="1418" w:hanging="1418"/>
    </w:pPr>
  </w:style>
  <w:style w:type="paragraph" w:styleId="Piedepgina">
    <w:name w:val="footer"/>
    <w:basedOn w:val="Normal"/>
    <w:link w:val="PiedepginaCar"/>
    <w:uiPriority w:val="99"/>
    <w:rsid w:val="00C627AB"/>
    <w:pPr>
      <w:tabs>
        <w:tab w:val="center" w:pos="4252"/>
        <w:tab w:val="right" w:pos="8504"/>
      </w:tabs>
    </w:pPr>
  </w:style>
  <w:style w:type="paragraph" w:customStyle="1" w:styleId="Textodenotaalfinal">
    <w:name w:val="Texto de nota al final"/>
    <w:basedOn w:val="Normal"/>
    <w:semiHidden/>
    <w:rsid w:val="00C627AB"/>
    <w:rPr>
      <w:snapToGrid w:val="0"/>
    </w:rPr>
  </w:style>
  <w:style w:type="paragraph" w:styleId="TDC1">
    <w:name w:val="toc 1"/>
    <w:basedOn w:val="Normal"/>
    <w:next w:val="Normal"/>
    <w:autoRedefine/>
    <w:uiPriority w:val="39"/>
    <w:rsid w:val="001A3CD9"/>
    <w:pPr>
      <w:spacing w:before="240" w:after="120"/>
      <w:jc w:val="left"/>
    </w:pPr>
    <w:rPr>
      <w:b/>
      <w:bCs/>
      <w:caps/>
      <w:sz w:val="20"/>
    </w:rPr>
  </w:style>
  <w:style w:type="paragraph" w:styleId="TDC2">
    <w:name w:val="toc 2"/>
    <w:basedOn w:val="Normal"/>
    <w:next w:val="Normal"/>
    <w:autoRedefine/>
    <w:uiPriority w:val="39"/>
    <w:rsid w:val="001A3CD9"/>
    <w:pPr>
      <w:tabs>
        <w:tab w:val="left" w:pos="880"/>
        <w:tab w:val="right" w:leader="dot" w:pos="9060"/>
      </w:tabs>
      <w:spacing w:before="0"/>
      <w:ind w:left="220"/>
      <w:jc w:val="left"/>
    </w:pPr>
    <w:rPr>
      <w:caps/>
      <w:noProof/>
      <w:sz w:val="20"/>
    </w:rPr>
  </w:style>
  <w:style w:type="paragraph" w:styleId="TDC3">
    <w:name w:val="toc 3"/>
    <w:basedOn w:val="Normal"/>
    <w:next w:val="Normal"/>
    <w:autoRedefine/>
    <w:uiPriority w:val="39"/>
    <w:rsid w:val="001A3CD9"/>
    <w:pPr>
      <w:tabs>
        <w:tab w:val="right" w:leader="dot" w:pos="9060"/>
      </w:tabs>
      <w:spacing w:before="0"/>
      <w:ind w:left="440"/>
      <w:jc w:val="left"/>
    </w:pPr>
    <w:rPr>
      <w:i/>
      <w:iCs/>
      <w:caps/>
      <w:noProof/>
      <w:sz w:val="20"/>
    </w:rPr>
  </w:style>
  <w:style w:type="paragraph" w:styleId="TDC4">
    <w:name w:val="toc 4"/>
    <w:basedOn w:val="Normal"/>
    <w:next w:val="Normal"/>
    <w:autoRedefine/>
    <w:semiHidden/>
    <w:rsid w:val="00C627AB"/>
    <w:pPr>
      <w:spacing w:before="0"/>
      <w:ind w:left="660"/>
      <w:jc w:val="left"/>
    </w:pPr>
    <w:rPr>
      <w:rFonts w:ascii="Times New Roman" w:hAnsi="Times New Roman"/>
      <w:sz w:val="18"/>
      <w:szCs w:val="18"/>
    </w:rPr>
  </w:style>
  <w:style w:type="paragraph" w:styleId="TDC5">
    <w:name w:val="toc 5"/>
    <w:basedOn w:val="Normal"/>
    <w:next w:val="Normal"/>
    <w:autoRedefine/>
    <w:semiHidden/>
    <w:rsid w:val="00C627AB"/>
    <w:pPr>
      <w:spacing w:before="0"/>
      <w:ind w:left="880"/>
      <w:jc w:val="left"/>
    </w:pPr>
    <w:rPr>
      <w:rFonts w:ascii="Times New Roman" w:hAnsi="Times New Roman"/>
      <w:sz w:val="18"/>
      <w:szCs w:val="18"/>
    </w:rPr>
  </w:style>
  <w:style w:type="paragraph" w:styleId="TDC6">
    <w:name w:val="toc 6"/>
    <w:basedOn w:val="Normal"/>
    <w:next w:val="Normal"/>
    <w:autoRedefine/>
    <w:semiHidden/>
    <w:rsid w:val="00C627AB"/>
    <w:pPr>
      <w:spacing w:before="0"/>
      <w:ind w:left="1100"/>
      <w:jc w:val="left"/>
    </w:pPr>
    <w:rPr>
      <w:rFonts w:ascii="Times New Roman" w:hAnsi="Times New Roman"/>
      <w:sz w:val="18"/>
      <w:szCs w:val="18"/>
    </w:rPr>
  </w:style>
  <w:style w:type="paragraph" w:styleId="TDC7">
    <w:name w:val="toc 7"/>
    <w:basedOn w:val="Normal"/>
    <w:next w:val="Normal"/>
    <w:autoRedefine/>
    <w:semiHidden/>
    <w:rsid w:val="00C627AB"/>
    <w:pPr>
      <w:spacing w:before="0"/>
      <w:ind w:left="1320"/>
      <w:jc w:val="left"/>
    </w:pPr>
    <w:rPr>
      <w:rFonts w:ascii="Times New Roman" w:hAnsi="Times New Roman"/>
      <w:sz w:val="18"/>
      <w:szCs w:val="18"/>
    </w:rPr>
  </w:style>
  <w:style w:type="paragraph" w:styleId="TDC8">
    <w:name w:val="toc 8"/>
    <w:basedOn w:val="Normal"/>
    <w:next w:val="Normal"/>
    <w:autoRedefine/>
    <w:semiHidden/>
    <w:rsid w:val="00C627AB"/>
    <w:pPr>
      <w:spacing w:before="0"/>
      <w:ind w:left="1540"/>
      <w:jc w:val="left"/>
    </w:pPr>
    <w:rPr>
      <w:rFonts w:ascii="Times New Roman" w:hAnsi="Times New Roman"/>
      <w:sz w:val="18"/>
      <w:szCs w:val="18"/>
    </w:rPr>
  </w:style>
  <w:style w:type="paragraph" w:styleId="TDC9">
    <w:name w:val="toc 9"/>
    <w:basedOn w:val="Normal"/>
    <w:next w:val="Normal"/>
    <w:autoRedefine/>
    <w:semiHidden/>
    <w:rsid w:val="00C627AB"/>
    <w:pPr>
      <w:spacing w:before="0"/>
      <w:ind w:left="1760"/>
      <w:jc w:val="left"/>
    </w:pPr>
    <w:rPr>
      <w:rFonts w:ascii="Times New Roman" w:hAnsi="Times New Roman"/>
      <w:sz w:val="18"/>
      <w:szCs w:val="18"/>
    </w:rPr>
  </w:style>
  <w:style w:type="character" w:styleId="Nmerodepgina">
    <w:name w:val="page number"/>
    <w:semiHidden/>
    <w:rsid w:val="00C627AB"/>
    <w:rPr>
      <w:rFonts w:ascii="Arial" w:hAnsi="Arial"/>
      <w:sz w:val="22"/>
    </w:rPr>
  </w:style>
  <w:style w:type="character" w:styleId="Hipervnculo">
    <w:name w:val="Hyperlink"/>
    <w:uiPriority w:val="99"/>
    <w:rsid w:val="00C627AB"/>
    <w:rPr>
      <w:color w:val="0000FF"/>
      <w:u w:val="single"/>
    </w:rPr>
  </w:style>
  <w:style w:type="character" w:styleId="Hipervnculovisitado">
    <w:name w:val="FollowedHyperlink"/>
    <w:semiHidden/>
    <w:rsid w:val="00C627AB"/>
    <w:rPr>
      <w:color w:val="800080"/>
      <w:u w:val="single"/>
    </w:rPr>
  </w:style>
  <w:style w:type="paragraph" w:styleId="Textoindependiente">
    <w:name w:val="Body Text"/>
    <w:basedOn w:val="Normal"/>
    <w:semiHidden/>
    <w:rsid w:val="00C627AB"/>
    <w:pPr>
      <w:spacing w:before="600"/>
      <w:jc w:val="center"/>
    </w:pPr>
    <w:rPr>
      <w:b/>
      <w:sz w:val="48"/>
    </w:rPr>
  </w:style>
  <w:style w:type="paragraph" w:customStyle="1" w:styleId="Estilo1">
    <w:name w:val="Estilo1"/>
    <w:basedOn w:val="TDC1"/>
    <w:semiHidden/>
    <w:rsid w:val="009A434A"/>
    <w:pPr>
      <w:jc w:val="center"/>
    </w:pPr>
    <w:rPr>
      <w:i/>
      <w:iCs/>
      <w:snapToGrid w:val="0"/>
    </w:rPr>
  </w:style>
  <w:style w:type="paragraph" w:styleId="ndice1">
    <w:name w:val="index 1"/>
    <w:basedOn w:val="Normal"/>
    <w:next w:val="Normal"/>
    <w:autoRedefine/>
    <w:semiHidden/>
    <w:rsid w:val="00463357"/>
    <w:pPr>
      <w:spacing w:before="0"/>
      <w:ind w:left="220" w:hanging="220"/>
      <w:jc w:val="left"/>
    </w:pPr>
    <w:rPr>
      <w:rFonts w:ascii="Times New Roman" w:hAnsi="Times New Roman"/>
      <w:sz w:val="20"/>
    </w:rPr>
  </w:style>
  <w:style w:type="paragraph" w:styleId="ndice2">
    <w:name w:val="index 2"/>
    <w:basedOn w:val="Normal"/>
    <w:next w:val="Normal"/>
    <w:autoRedefine/>
    <w:semiHidden/>
    <w:rsid w:val="00463357"/>
    <w:pPr>
      <w:spacing w:before="0"/>
      <w:ind w:left="440" w:hanging="220"/>
      <w:jc w:val="left"/>
    </w:pPr>
    <w:rPr>
      <w:rFonts w:ascii="Times New Roman" w:hAnsi="Times New Roman"/>
      <w:sz w:val="20"/>
    </w:rPr>
  </w:style>
  <w:style w:type="paragraph" w:styleId="ndice3">
    <w:name w:val="index 3"/>
    <w:basedOn w:val="Normal"/>
    <w:next w:val="Normal"/>
    <w:autoRedefine/>
    <w:semiHidden/>
    <w:rsid w:val="00463357"/>
    <w:pPr>
      <w:spacing w:before="0"/>
      <w:ind w:left="660" w:hanging="220"/>
      <w:jc w:val="left"/>
    </w:pPr>
    <w:rPr>
      <w:rFonts w:ascii="Times New Roman" w:hAnsi="Times New Roman"/>
      <w:sz w:val="20"/>
    </w:rPr>
  </w:style>
  <w:style w:type="paragraph" w:styleId="ndice4">
    <w:name w:val="index 4"/>
    <w:basedOn w:val="Normal"/>
    <w:next w:val="Normal"/>
    <w:autoRedefine/>
    <w:semiHidden/>
    <w:rsid w:val="00463357"/>
    <w:pPr>
      <w:spacing w:before="0"/>
      <w:ind w:left="880" w:hanging="220"/>
      <w:jc w:val="left"/>
    </w:pPr>
    <w:rPr>
      <w:rFonts w:ascii="Times New Roman" w:hAnsi="Times New Roman"/>
      <w:sz w:val="20"/>
    </w:rPr>
  </w:style>
  <w:style w:type="paragraph" w:styleId="ndice5">
    <w:name w:val="index 5"/>
    <w:basedOn w:val="Normal"/>
    <w:next w:val="Normal"/>
    <w:autoRedefine/>
    <w:semiHidden/>
    <w:rsid w:val="00463357"/>
    <w:pPr>
      <w:spacing w:before="0"/>
      <w:ind w:left="1100" w:hanging="220"/>
      <w:jc w:val="left"/>
    </w:pPr>
    <w:rPr>
      <w:rFonts w:ascii="Times New Roman" w:hAnsi="Times New Roman"/>
      <w:sz w:val="20"/>
    </w:rPr>
  </w:style>
  <w:style w:type="paragraph" w:styleId="ndice6">
    <w:name w:val="index 6"/>
    <w:basedOn w:val="Normal"/>
    <w:next w:val="Normal"/>
    <w:autoRedefine/>
    <w:semiHidden/>
    <w:rsid w:val="00463357"/>
    <w:pPr>
      <w:spacing w:before="0"/>
      <w:ind w:left="1320" w:hanging="220"/>
      <w:jc w:val="left"/>
    </w:pPr>
    <w:rPr>
      <w:rFonts w:ascii="Times New Roman" w:hAnsi="Times New Roman"/>
      <w:sz w:val="20"/>
    </w:rPr>
  </w:style>
  <w:style w:type="paragraph" w:styleId="ndice7">
    <w:name w:val="index 7"/>
    <w:basedOn w:val="Normal"/>
    <w:next w:val="Normal"/>
    <w:autoRedefine/>
    <w:semiHidden/>
    <w:rsid w:val="00463357"/>
    <w:pPr>
      <w:spacing w:before="0"/>
      <w:ind w:left="1540" w:hanging="220"/>
      <w:jc w:val="left"/>
    </w:pPr>
    <w:rPr>
      <w:rFonts w:ascii="Times New Roman" w:hAnsi="Times New Roman"/>
      <w:sz w:val="20"/>
    </w:rPr>
  </w:style>
  <w:style w:type="paragraph" w:styleId="ndice8">
    <w:name w:val="index 8"/>
    <w:basedOn w:val="Normal"/>
    <w:next w:val="Normal"/>
    <w:autoRedefine/>
    <w:semiHidden/>
    <w:rsid w:val="00463357"/>
    <w:pPr>
      <w:spacing w:before="0"/>
      <w:ind w:left="1760" w:hanging="220"/>
      <w:jc w:val="left"/>
    </w:pPr>
    <w:rPr>
      <w:rFonts w:ascii="Times New Roman" w:hAnsi="Times New Roman"/>
      <w:sz w:val="20"/>
    </w:rPr>
  </w:style>
  <w:style w:type="paragraph" w:styleId="ndice9">
    <w:name w:val="index 9"/>
    <w:basedOn w:val="Normal"/>
    <w:next w:val="Normal"/>
    <w:autoRedefine/>
    <w:semiHidden/>
    <w:rsid w:val="00463357"/>
    <w:pPr>
      <w:spacing w:before="0"/>
      <w:ind w:left="1980" w:hanging="220"/>
      <w:jc w:val="left"/>
    </w:pPr>
    <w:rPr>
      <w:rFonts w:ascii="Times New Roman" w:hAnsi="Times New Roman"/>
      <w:sz w:val="20"/>
    </w:rPr>
  </w:style>
  <w:style w:type="paragraph" w:styleId="Ttulodendice">
    <w:name w:val="index heading"/>
    <w:basedOn w:val="Normal"/>
    <w:next w:val="ndice1"/>
    <w:semiHidden/>
    <w:rsid w:val="00463357"/>
    <w:pPr>
      <w:spacing w:after="120"/>
      <w:jc w:val="left"/>
    </w:pPr>
    <w:rPr>
      <w:rFonts w:ascii="Times New Roman" w:hAnsi="Times New Roman"/>
      <w:b/>
      <w:bCs/>
      <w:i/>
      <w:iCs/>
      <w:sz w:val="20"/>
    </w:rPr>
  </w:style>
  <w:style w:type="table" w:styleId="Tablaconcuadrcula">
    <w:name w:val="Table Grid"/>
    <w:basedOn w:val="Tablanormal"/>
    <w:semiHidden/>
    <w:rsid w:val="005C63A0"/>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Sinlista"/>
    <w:semiHidden/>
    <w:rsid w:val="00D87315"/>
    <w:pPr>
      <w:numPr>
        <w:numId w:val="12"/>
      </w:numPr>
    </w:pPr>
  </w:style>
  <w:style w:type="numbering" w:styleId="1ai">
    <w:name w:val="Outline List 1"/>
    <w:basedOn w:val="Sinlista"/>
    <w:semiHidden/>
    <w:rsid w:val="00D87315"/>
    <w:pPr>
      <w:numPr>
        <w:numId w:val="13"/>
      </w:numPr>
    </w:pPr>
  </w:style>
  <w:style w:type="character" w:styleId="AcrnimoHTML">
    <w:name w:val="HTML Acronym"/>
    <w:basedOn w:val="Fuentedeprrafopredeter"/>
    <w:semiHidden/>
    <w:rsid w:val="00D87315"/>
  </w:style>
  <w:style w:type="numbering" w:styleId="ArtculoSeccin">
    <w:name w:val="Outline List 3"/>
    <w:basedOn w:val="Sinlista"/>
    <w:semiHidden/>
    <w:rsid w:val="00D87315"/>
    <w:pPr>
      <w:numPr>
        <w:numId w:val="14"/>
      </w:numPr>
    </w:pPr>
  </w:style>
  <w:style w:type="paragraph" w:styleId="Cierre">
    <w:name w:val="Closing"/>
    <w:basedOn w:val="Normal"/>
    <w:semiHidden/>
    <w:rsid w:val="00D87315"/>
    <w:pPr>
      <w:ind w:left="4252"/>
    </w:pPr>
  </w:style>
  <w:style w:type="character" w:styleId="CitaHTML">
    <w:name w:val="HTML Cite"/>
    <w:semiHidden/>
    <w:rsid w:val="00D87315"/>
    <w:rPr>
      <w:i/>
      <w:iCs/>
    </w:rPr>
  </w:style>
  <w:style w:type="character" w:styleId="CdigoHTML">
    <w:name w:val="HTML Code"/>
    <w:semiHidden/>
    <w:rsid w:val="00D87315"/>
    <w:rPr>
      <w:rFonts w:ascii="Courier New" w:hAnsi="Courier New" w:cs="Courier New"/>
      <w:sz w:val="20"/>
      <w:szCs w:val="20"/>
    </w:rPr>
  </w:style>
  <w:style w:type="paragraph" w:styleId="Continuarlista">
    <w:name w:val="List Continue"/>
    <w:basedOn w:val="Normal"/>
    <w:semiHidden/>
    <w:rsid w:val="00D87315"/>
    <w:pPr>
      <w:spacing w:after="120"/>
      <w:ind w:left="283"/>
    </w:pPr>
  </w:style>
  <w:style w:type="paragraph" w:styleId="Continuarlista2">
    <w:name w:val="List Continue 2"/>
    <w:basedOn w:val="Normal"/>
    <w:semiHidden/>
    <w:rsid w:val="00D87315"/>
    <w:pPr>
      <w:spacing w:after="120"/>
      <w:ind w:left="566"/>
    </w:pPr>
  </w:style>
  <w:style w:type="paragraph" w:styleId="Continuarlista3">
    <w:name w:val="List Continue 3"/>
    <w:basedOn w:val="Normal"/>
    <w:semiHidden/>
    <w:rsid w:val="00D87315"/>
    <w:pPr>
      <w:spacing w:after="120"/>
      <w:ind w:left="849"/>
    </w:pPr>
  </w:style>
  <w:style w:type="paragraph" w:styleId="Continuarlista4">
    <w:name w:val="List Continue 4"/>
    <w:basedOn w:val="Normal"/>
    <w:semiHidden/>
    <w:rsid w:val="00D87315"/>
    <w:pPr>
      <w:spacing w:after="120"/>
      <w:ind w:left="1132"/>
    </w:pPr>
  </w:style>
  <w:style w:type="paragraph" w:styleId="Continuarlista5">
    <w:name w:val="List Continue 5"/>
    <w:basedOn w:val="Normal"/>
    <w:semiHidden/>
    <w:rsid w:val="00D87315"/>
    <w:pPr>
      <w:spacing w:after="120"/>
      <w:ind w:left="1415"/>
    </w:pPr>
  </w:style>
  <w:style w:type="character" w:styleId="DefinicinHTML">
    <w:name w:val="HTML Definition"/>
    <w:semiHidden/>
    <w:rsid w:val="00D87315"/>
    <w:rPr>
      <w:i/>
      <w:iCs/>
    </w:rPr>
  </w:style>
  <w:style w:type="paragraph" w:styleId="DireccinHTML">
    <w:name w:val="HTML Address"/>
    <w:basedOn w:val="Normal"/>
    <w:semiHidden/>
    <w:rsid w:val="00D87315"/>
    <w:rPr>
      <w:i/>
      <w:iCs/>
    </w:rPr>
  </w:style>
  <w:style w:type="paragraph" w:styleId="Direccinsobre">
    <w:name w:val="envelope address"/>
    <w:basedOn w:val="Normal"/>
    <w:semiHidden/>
    <w:rsid w:val="00D87315"/>
    <w:pPr>
      <w:framePr w:w="7920" w:h="1980" w:hRule="exact" w:hSpace="141" w:wrap="auto" w:hAnchor="page" w:xAlign="center" w:yAlign="bottom"/>
      <w:ind w:left="2880"/>
    </w:pPr>
    <w:rPr>
      <w:rFonts w:cs="Arial"/>
      <w:sz w:val="24"/>
      <w:szCs w:val="24"/>
    </w:rPr>
  </w:style>
  <w:style w:type="character" w:styleId="EjemplodeHTML">
    <w:name w:val="HTML Sample"/>
    <w:semiHidden/>
    <w:rsid w:val="00D87315"/>
    <w:rPr>
      <w:rFonts w:ascii="Courier New" w:hAnsi="Courier New" w:cs="Courier New"/>
    </w:rPr>
  </w:style>
  <w:style w:type="paragraph" w:styleId="Encabezadodemensaje">
    <w:name w:val="Message Header"/>
    <w:basedOn w:val="Normal"/>
    <w:semiHidden/>
    <w:rsid w:val="00D87315"/>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szCs w:val="24"/>
    </w:rPr>
  </w:style>
  <w:style w:type="paragraph" w:styleId="Encabezadodenota">
    <w:name w:val="Note Heading"/>
    <w:basedOn w:val="Normal"/>
    <w:next w:val="Normal"/>
    <w:semiHidden/>
    <w:rsid w:val="00D87315"/>
  </w:style>
  <w:style w:type="character" w:styleId="nfasis">
    <w:name w:val="Emphasis"/>
    <w:qFormat/>
    <w:rsid w:val="00D87315"/>
    <w:rPr>
      <w:i/>
      <w:iCs/>
    </w:rPr>
  </w:style>
  <w:style w:type="paragraph" w:styleId="Fecha">
    <w:name w:val="Date"/>
    <w:basedOn w:val="Normal"/>
    <w:next w:val="Normal"/>
    <w:semiHidden/>
    <w:rsid w:val="00D87315"/>
  </w:style>
  <w:style w:type="paragraph" w:styleId="Firma">
    <w:name w:val="Signature"/>
    <w:basedOn w:val="Normal"/>
    <w:semiHidden/>
    <w:rsid w:val="00D87315"/>
    <w:pPr>
      <w:ind w:left="4252"/>
    </w:pPr>
  </w:style>
  <w:style w:type="paragraph" w:styleId="Firmadecorreoelectrnico">
    <w:name w:val="E-mail Signature"/>
    <w:basedOn w:val="Normal"/>
    <w:semiHidden/>
    <w:rsid w:val="00D87315"/>
  </w:style>
  <w:style w:type="paragraph" w:styleId="HTMLconformatoprevio">
    <w:name w:val="HTML Preformatted"/>
    <w:basedOn w:val="Normal"/>
    <w:semiHidden/>
    <w:rsid w:val="00D87315"/>
    <w:rPr>
      <w:rFonts w:ascii="Courier New" w:hAnsi="Courier New" w:cs="Courier New"/>
      <w:sz w:val="20"/>
    </w:rPr>
  </w:style>
  <w:style w:type="paragraph" w:styleId="Lista">
    <w:name w:val="List"/>
    <w:basedOn w:val="Normal"/>
    <w:semiHidden/>
    <w:rsid w:val="00D87315"/>
    <w:pPr>
      <w:ind w:left="283" w:hanging="283"/>
    </w:pPr>
  </w:style>
  <w:style w:type="paragraph" w:styleId="Lista2">
    <w:name w:val="List 2"/>
    <w:basedOn w:val="Normal"/>
    <w:semiHidden/>
    <w:rsid w:val="00D87315"/>
    <w:pPr>
      <w:ind w:left="566" w:hanging="283"/>
    </w:pPr>
  </w:style>
  <w:style w:type="paragraph" w:styleId="Lista3">
    <w:name w:val="List 3"/>
    <w:basedOn w:val="Normal"/>
    <w:semiHidden/>
    <w:rsid w:val="00D87315"/>
    <w:pPr>
      <w:ind w:left="849" w:hanging="283"/>
    </w:pPr>
  </w:style>
  <w:style w:type="paragraph" w:styleId="Lista4">
    <w:name w:val="List 4"/>
    <w:basedOn w:val="Normal"/>
    <w:semiHidden/>
    <w:rsid w:val="00D87315"/>
    <w:pPr>
      <w:ind w:left="1132" w:hanging="283"/>
    </w:pPr>
  </w:style>
  <w:style w:type="paragraph" w:styleId="Lista5">
    <w:name w:val="List 5"/>
    <w:basedOn w:val="Normal"/>
    <w:semiHidden/>
    <w:rsid w:val="00D87315"/>
    <w:pPr>
      <w:ind w:left="1415" w:hanging="283"/>
    </w:pPr>
  </w:style>
  <w:style w:type="paragraph" w:styleId="Listaconnmeros">
    <w:name w:val="List Number"/>
    <w:basedOn w:val="Normal"/>
    <w:semiHidden/>
    <w:rsid w:val="00D87315"/>
    <w:pPr>
      <w:numPr>
        <w:numId w:val="2"/>
      </w:numPr>
    </w:pPr>
  </w:style>
  <w:style w:type="paragraph" w:styleId="Listaconnmeros2">
    <w:name w:val="List Number 2"/>
    <w:basedOn w:val="Normal"/>
    <w:semiHidden/>
    <w:rsid w:val="00D87315"/>
    <w:pPr>
      <w:numPr>
        <w:numId w:val="3"/>
      </w:numPr>
    </w:pPr>
  </w:style>
  <w:style w:type="paragraph" w:styleId="Listaconnmeros3">
    <w:name w:val="List Number 3"/>
    <w:basedOn w:val="Normal"/>
    <w:semiHidden/>
    <w:rsid w:val="00D87315"/>
    <w:pPr>
      <w:numPr>
        <w:numId w:val="4"/>
      </w:numPr>
    </w:pPr>
  </w:style>
  <w:style w:type="paragraph" w:styleId="Listaconnmeros4">
    <w:name w:val="List Number 4"/>
    <w:basedOn w:val="Normal"/>
    <w:semiHidden/>
    <w:rsid w:val="00D87315"/>
    <w:pPr>
      <w:numPr>
        <w:numId w:val="5"/>
      </w:numPr>
    </w:pPr>
  </w:style>
  <w:style w:type="paragraph" w:styleId="Listaconnmeros5">
    <w:name w:val="List Number 5"/>
    <w:basedOn w:val="Normal"/>
    <w:semiHidden/>
    <w:rsid w:val="00D87315"/>
    <w:pPr>
      <w:numPr>
        <w:numId w:val="6"/>
      </w:numPr>
    </w:pPr>
  </w:style>
  <w:style w:type="paragraph" w:styleId="Listaconvietas">
    <w:name w:val="List Bullet"/>
    <w:basedOn w:val="Normal"/>
    <w:semiHidden/>
    <w:rsid w:val="00D87315"/>
    <w:pPr>
      <w:numPr>
        <w:numId w:val="7"/>
      </w:numPr>
    </w:pPr>
  </w:style>
  <w:style w:type="paragraph" w:styleId="Listaconvietas2">
    <w:name w:val="List Bullet 2"/>
    <w:basedOn w:val="Normal"/>
    <w:semiHidden/>
    <w:rsid w:val="00D87315"/>
    <w:pPr>
      <w:numPr>
        <w:numId w:val="8"/>
      </w:numPr>
    </w:pPr>
  </w:style>
  <w:style w:type="paragraph" w:styleId="Listaconvietas3">
    <w:name w:val="List Bullet 3"/>
    <w:basedOn w:val="Normal"/>
    <w:semiHidden/>
    <w:rsid w:val="00D87315"/>
    <w:pPr>
      <w:numPr>
        <w:numId w:val="9"/>
      </w:numPr>
    </w:pPr>
  </w:style>
  <w:style w:type="paragraph" w:styleId="Listaconvietas4">
    <w:name w:val="List Bullet 4"/>
    <w:basedOn w:val="Normal"/>
    <w:semiHidden/>
    <w:rsid w:val="00D87315"/>
    <w:pPr>
      <w:numPr>
        <w:numId w:val="10"/>
      </w:numPr>
    </w:pPr>
  </w:style>
  <w:style w:type="paragraph" w:styleId="Listaconvietas5">
    <w:name w:val="List Bullet 5"/>
    <w:basedOn w:val="Normal"/>
    <w:semiHidden/>
    <w:rsid w:val="00D87315"/>
    <w:pPr>
      <w:numPr>
        <w:numId w:val="11"/>
      </w:numPr>
    </w:pPr>
  </w:style>
  <w:style w:type="character" w:styleId="MquinadeescribirHTML">
    <w:name w:val="HTML Typewriter"/>
    <w:semiHidden/>
    <w:rsid w:val="00D87315"/>
    <w:rPr>
      <w:rFonts w:ascii="Courier New" w:hAnsi="Courier New" w:cs="Courier New"/>
      <w:sz w:val="20"/>
      <w:szCs w:val="20"/>
    </w:rPr>
  </w:style>
  <w:style w:type="paragraph" w:styleId="NormalWeb">
    <w:name w:val="Normal (Web)"/>
    <w:basedOn w:val="Normal"/>
    <w:semiHidden/>
    <w:rsid w:val="00D87315"/>
    <w:rPr>
      <w:rFonts w:ascii="Times New Roman" w:hAnsi="Times New Roman"/>
      <w:sz w:val="24"/>
      <w:szCs w:val="24"/>
    </w:rPr>
  </w:style>
  <w:style w:type="character" w:styleId="Nmerodelnea">
    <w:name w:val="line number"/>
    <w:basedOn w:val="Fuentedeprrafopredeter"/>
    <w:semiHidden/>
    <w:rsid w:val="00D87315"/>
  </w:style>
  <w:style w:type="paragraph" w:styleId="Remitedesobre">
    <w:name w:val="envelope return"/>
    <w:basedOn w:val="Normal"/>
    <w:semiHidden/>
    <w:rsid w:val="00D87315"/>
    <w:rPr>
      <w:rFonts w:cs="Arial"/>
      <w:sz w:val="20"/>
    </w:rPr>
  </w:style>
  <w:style w:type="paragraph" w:styleId="Saludo">
    <w:name w:val="Salutation"/>
    <w:basedOn w:val="Normal"/>
    <w:next w:val="Normal"/>
    <w:semiHidden/>
    <w:rsid w:val="00D87315"/>
  </w:style>
  <w:style w:type="paragraph" w:styleId="Sangra2detindependiente">
    <w:name w:val="Body Text Indent 2"/>
    <w:basedOn w:val="Normal"/>
    <w:semiHidden/>
    <w:rsid w:val="00D87315"/>
    <w:pPr>
      <w:spacing w:after="120" w:line="480" w:lineRule="auto"/>
      <w:ind w:left="283"/>
    </w:pPr>
  </w:style>
  <w:style w:type="paragraph" w:styleId="Sangra3detindependiente">
    <w:name w:val="Body Text Indent 3"/>
    <w:basedOn w:val="Normal"/>
    <w:semiHidden/>
    <w:rsid w:val="00D87315"/>
    <w:pPr>
      <w:spacing w:after="120"/>
      <w:ind w:left="283"/>
    </w:pPr>
    <w:rPr>
      <w:sz w:val="16"/>
      <w:szCs w:val="16"/>
    </w:rPr>
  </w:style>
  <w:style w:type="paragraph" w:styleId="Sangranormal">
    <w:name w:val="Normal Indent"/>
    <w:basedOn w:val="Normal"/>
    <w:semiHidden/>
    <w:rsid w:val="00D87315"/>
    <w:pPr>
      <w:ind w:left="708"/>
    </w:pPr>
  </w:style>
  <w:style w:type="paragraph" w:styleId="Subttulo">
    <w:name w:val="Subtitle"/>
    <w:basedOn w:val="Normal"/>
    <w:qFormat/>
    <w:rsid w:val="00D87315"/>
    <w:pPr>
      <w:spacing w:after="60"/>
      <w:jc w:val="center"/>
      <w:outlineLvl w:val="1"/>
    </w:pPr>
    <w:rPr>
      <w:rFonts w:cs="Arial"/>
      <w:sz w:val="24"/>
      <w:szCs w:val="24"/>
    </w:rPr>
  </w:style>
  <w:style w:type="table" w:styleId="Tablabsica1">
    <w:name w:val="Table Simple 1"/>
    <w:basedOn w:val="Tablanormal"/>
    <w:semiHidden/>
    <w:rsid w:val="00D87315"/>
    <w:pPr>
      <w:spacing w:before="120"/>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absica2">
    <w:name w:val="Table Simple 2"/>
    <w:basedOn w:val="Tablanormal"/>
    <w:semiHidden/>
    <w:rsid w:val="00D87315"/>
    <w:pPr>
      <w:spacing w:before="120"/>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absica3">
    <w:name w:val="Table Simple 3"/>
    <w:basedOn w:val="Tablanormal"/>
    <w:semiHidden/>
    <w:rsid w:val="00D87315"/>
    <w:pPr>
      <w:spacing w:before="120"/>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aclsica1">
    <w:name w:val="Table Classic 1"/>
    <w:basedOn w:val="Tablanormal"/>
    <w:semiHidden/>
    <w:rsid w:val="00D87315"/>
    <w:pPr>
      <w:spacing w:before="120"/>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lsica2">
    <w:name w:val="Table Classic 2"/>
    <w:basedOn w:val="Tablanormal"/>
    <w:semiHidden/>
    <w:rsid w:val="00D87315"/>
    <w:pPr>
      <w:spacing w:before="120"/>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aclsica3">
    <w:name w:val="Table Classic 3"/>
    <w:basedOn w:val="Tablanormal"/>
    <w:semiHidden/>
    <w:rsid w:val="00D87315"/>
    <w:pPr>
      <w:spacing w:before="120"/>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aclsica4">
    <w:name w:val="Table Classic 4"/>
    <w:basedOn w:val="Tablanormal"/>
    <w:semiHidden/>
    <w:rsid w:val="00D87315"/>
    <w:pPr>
      <w:spacing w:before="120"/>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aconcolumnas1">
    <w:name w:val="Table Columns 1"/>
    <w:basedOn w:val="Tablanormal"/>
    <w:semiHidden/>
    <w:rsid w:val="00D87315"/>
    <w:pPr>
      <w:spacing w:before="120"/>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columnas2">
    <w:name w:val="Table Columns 2"/>
    <w:basedOn w:val="Tablanormal"/>
    <w:semiHidden/>
    <w:rsid w:val="00D87315"/>
    <w:pPr>
      <w:spacing w:before="120"/>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columnas3">
    <w:name w:val="Table Columns 3"/>
    <w:basedOn w:val="Tablanormal"/>
    <w:semiHidden/>
    <w:rsid w:val="00D87315"/>
    <w:pPr>
      <w:spacing w:before="120"/>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aconcolumnas4">
    <w:name w:val="Table Columns 4"/>
    <w:basedOn w:val="Tablanormal"/>
    <w:semiHidden/>
    <w:rsid w:val="00D87315"/>
    <w:pPr>
      <w:spacing w:before="120"/>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aconcolumnas5">
    <w:name w:val="Table Columns 5"/>
    <w:basedOn w:val="Tablanormal"/>
    <w:semiHidden/>
    <w:rsid w:val="00D87315"/>
    <w:pPr>
      <w:spacing w:before="120"/>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aconcuadrcula1">
    <w:name w:val="Table Grid 1"/>
    <w:basedOn w:val="Tablanormal"/>
    <w:semiHidden/>
    <w:rsid w:val="00D87315"/>
    <w:pPr>
      <w:spacing w:before="12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aconcuadrcula2">
    <w:name w:val="Table Grid 2"/>
    <w:basedOn w:val="Tablanormal"/>
    <w:semiHidden/>
    <w:rsid w:val="00D87315"/>
    <w:pPr>
      <w:spacing w:before="120"/>
      <w:jc w:val="both"/>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aconcuadrcula3">
    <w:name w:val="Table Grid 3"/>
    <w:basedOn w:val="Tablanormal"/>
    <w:semiHidden/>
    <w:rsid w:val="00D87315"/>
    <w:pPr>
      <w:spacing w:before="120"/>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aconcuadrcula4">
    <w:name w:val="Table Grid 4"/>
    <w:basedOn w:val="Tablanormal"/>
    <w:semiHidden/>
    <w:rsid w:val="00D87315"/>
    <w:pPr>
      <w:spacing w:before="120"/>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aconcuadrcula5">
    <w:name w:val="Table Grid 5"/>
    <w:basedOn w:val="Tablanormal"/>
    <w:semiHidden/>
    <w:rsid w:val="00D87315"/>
    <w:pPr>
      <w:spacing w:before="120"/>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aconcuadrcula6">
    <w:name w:val="Table Grid 6"/>
    <w:basedOn w:val="Tablanormal"/>
    <w:semiHidden/>
    <w:rsid w:val="00D87315"/>
    <w:pPr>
      <w:spacing w:before="120"/>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aconcuadrcula7">
    <w:name w:val="Table Grid 7"/>
    <w:basedOn w:val="Tablanormal"/>
    <w:semiHidden/>
    <w:rsid w:val="00D87315"/>
    <w:pPr>
      <w:spacing w:before="120"/>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aconcuadrcula8">
    <w:name w:val="Table Grid 8"/>
    <w:basedOn w:val="Tablanormal"/>
    <w:semiHidden/>
    <w:rsid w:val="00D87315"/>
    <w:pPr>
      <w:spacing w:before="120"/>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aconefectos3D1">
    <w:name w:val="Table 3D effects 1"/>
    <w:basedOn w:val="Tablanormal"/>
    <w:semiHidden/>
    <w:rsid w:val="00D87315"/>
    <w:pPr>
      <w:spacing w:before="120"/>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aconefectos3D2">
    <w:name w:val="Table 3D effects 2"/>
    <w:basedOn w:val="Tablanormal"/>
    <w:semiHidden/>
    <w:rsid w:val="00D87315"/>
    <w:pPr>
      <w:spacing w:before="120"/>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efectos3D3">
    <w:name w:val="Table 3D effects 3"/>
    <w:basedOn w:val="Tablanormal"/>
    <w:semiHidden/>
    <w:rsid w:val="00D87315"/>
    <w:pPr>
      <w:spacing w:before="120"/>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lista1">
    <w:name w:val="Table List 1"/>
    <w:basedOn w:val="Tablanormal"/>
    <w:semiHidden/>
    <w:rsid w:val="00D87315"/>
    <w:pPr>
      <w:spacing w:before="120"/>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lista2">
    <w:name w:val="Table List 2"/>
    <w:basedOn w:val="Tablanormal"/>
    <w:semiHidden/>
    <w:rsid w:val="00D87315"/>
    <w:pPr>
      <w:spacing w:before="120"/>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lista3">
    <w:name w:val="Table List 3"/>
    <w:basedOn w:val="Tablanormal"/>
    <w:semiHidden/>
    <w:rsid w:val="00D87315"/>
    <w:pPr>
      <w:spacing w:before="120"/>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aconlista4">
    <w:name w:val="Table List 4"/>
    <w:basedOn w:val="Tablanormal"/>
    <w:semiHidden/>
    <w:rsid w:val="00D87315"/>
    <w:pPr>
      <w:spacing w:before="120"/>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aconlista5">
    <w:name w:val="Table List 5"/>
    <w:basedOn w:val="Tablanormal"/>
    <w:semiHidden/>
    <w:rsid w:val="00D87315"/>
    <w:pPr>
      <w:spacing w:before="120"/>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aconlista6">
    <w:name w:val="Table List 6"/>
    <w:basedOn w:val="Tablanormal"/>
    <w:semiHidden/>
    <w:rsid w:val="00D87315"/>
    <w:pPr>
      <w:spacing w:before="120"/>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aconlista7">
    <w:name w:val="Table List 7"/>
    <w:basedOn w:val="Tablanormal"/>
    <w:semiHidden/>
    <w:rsid w:val="00D87315"/>
    <w:pPr>
      <w:spacing w:before="120"/>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aconlista8">
    <w:name w:val="Table List 8"/>
    <w:basedOn w:val="Tablanormal"/>
    <w:semiHidden/>
    <w:rsid w:val="00D87315"/>
    <w:pPr>
      <w:spacing w:before="120"/>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acontema">
    <w:name w:val="Table Theme"/>
    <w:basedOn w:val="Tablanormal"/>
    <w:semiHidden/>
    <w:rsid w:val="00D87315"/>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elegante">
    <w:name w:val="Table Elegant"/>
    <w:basedOn w:val="Tablanormal"/>
    <w:semiHidden/>
    <w:rsid w:val="00D87315"/>
    <w:pPr>
      <w:spacing w:before="120"/>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amoderna">
    <w:name w:val="Table Contemporary"/>
    <w:basedOn w:val="Tablanormal"/>
    <w:semiHidden/>
    <w:rsid w:val="00D87315"/>
    <w:pPr>
      <w:spacing w:before="120"/>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aprofesional">
    <w:name w:val="Table Professional"/>
    <w:basedOn w:val="Tablanormal"/>
    <w:semiHidden/>
    <w:rsid w:val="00D87315"/>
    <w:pPr>
      <w:spacing w:before="12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asutil1">
    <w:name w:val="Table Subtle 1"/>
    <w:basedOn w:val="Tablanormal"/>
    <w:semiHidden/>
    <w:rsid w:val="00D87315"/>
    <w:pPr>
      <w:spacing w:before="120"/>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sutil2">
    <w:name w:val="Table Subtle 2"/>
    <w:basedOn w:val="Tablanormal"/>
    <w:semiHidden/>
    <w:rsid w:val="00D87315"/>
    <w:pPr>
      <w:spacing w:before="120"/>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vistosa1">
    <w:name w:val="Table Colorful 1"/>
    <w:basedOn w:val="Tablanormal"/>
    <w:semiHidden/>
    <w:rsid w:val="00D87315"/>
    <w:pPr>
      <w:spacing w:before="120"/>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avistosa2">
    <w:name w:val="Table Colorful 2"/>
    <w:basedOn w:val="Tablanormal"/>
    <w:semiHidden/>
    <w:rsid w:val="00D87315"/>
    <w:pPr>
      <w:spacing w:before="120"/>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avistosa3">
    <w:name w:val="Table Colorful 3"/>
    <w:basedOn w:val="Tablanormal"/>
    <w:semiHidden/>
    <w:rsid w:val="00D87315"/>
    <w:pPr>
      <w:spacing w:before="120"/>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aWeb1">
    <w:name w:val="Tabla Web 1"/>
    <w:basedOn w:val="Tablanormal"/>
    <w:semiHidden/>
    <w:rsid w:val="00D87315"/>
    <w:pPr>
      <w:spacing w:before="120"/>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aWeb2">
    <w:name w:val="Tabla Web 2"/>
    <w:basedOn w:val="Tablanormal"/>
    <w:semiHidden/>
    <w:rsid w:val="00D87315"/>
    <w:pPr>
      <w:spacing w:before="120"/>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aWeb3">
    <w:name w:val="Tabla Web 3"/>
    <w:basedOn w:val="Tablanormal"/>
    <w:semiHidden/>
    <w:rsid w:val="00D87315"/>
    <w:pPr>
      <w:spacing w:before="120"/>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TecladoHTML">
    <w:name w:val="HTML Keyboard"/>
    <w:semiHidden/>
    <w:rsid w:val="00D87315"/>
    <w:rPr>
      <w:rFonts w:ascii="Courier New" w:hAnsi="Courier New" w:cs="Courier New"/>
      <w:sz w:val="20"/>
      <w:szCs w:val="20"/>
    </w:rPr>
  </w:style>
  <w:style w:type="paragraph" w:styleId="Textodebloque">
    <w:name w:val="Block Text"/>
    <w:basedOn w:val="Normal"/>
    <w:semiHidden/>
    <w:rsid w:val="00D87315"/>
    <w:pPr>
      <w:spacing w:after="120"/>
      <w:ind w:left="1440" w:right="1440"/>
    </w:pPr>
  </w:style>
  <w:style w:type="character" w:styleId="Textoennegrita">
    <w:name w:val="Strong"/>
    <w:qFormat/>
    <w:rsid w:val="00D87315"/>
    <w:rPr>
      <w:b/>
      <w:bCs/>
    </w:rPr>
  </w:style>
  <w:style w:type="paragraph" w:styleId="Textoindependiente2">
    <w:name w:val="Body Text 2"/>
    <w:basedOn w:val="Normal"/>
    <w:semiHidden/>
    <w:rsid w:val="00D87315"/>
    <w:pPr>
      <w:spacing w:after="120" w:line="480" w:lineRule="auto"/>
    </w:pPr>
  </w:style>
  <w:style w:type="paragraph" w:styleId="Textoindependiente3">
    <w:name w:val="Body Text 3"/>
    <w:basedOn w:val="Normal"/>
    <w:semiHidden/>
    <w:rsid w:val="00D87315"/>
    <w:pPr>
      <w:spacing w:after="120"/>
    </w:pPr>
    <w:rPr>
      <w:sz w:val="16"/>
      <w:szCs w:val="16"/>
    </w:rPr>
  </w:style>
  <w:style w:type="paragraph" w:styleId="Textoindependienteprimerasangra">
    <w:name w:val="Body Text First Indent"/>
    <w:basedOn w:val="Textoindependiente"/>
    <w:semiHidden/>
    <w:rsid w:val="00D87315"/>
    <w:pPr>
      <w:spacing w:before="120" w:after="120"/>
      <w:ind w:firstLine="210"/>
      <w:jc w:val="both"/>
    </w:pPr>
    <w:rPr>
      <w:b w:val="0"/>
      <w:sz w:val="22"/>
    </w:rPr>
  </w:style>
  <w:style w:type="paragraph" w:styleId="Textoindependienteprimerasangra2">
    <w:name w:val="Body Text First Indent 2"/>
    <w:basedOn w:val="Sangradetextonormal"/>
    <w:semiHidden/>
    <w:rsid w:val="00D87315"/>
    <w:pPr>
      <w:spacing w:after="120"/>
      <w:ind w:left="283" w:firstLine="210"/>
    </w:pPr>
  </w:style>
  <w:style w:type="paragraph" w:styleId="Textosinformato">
    <w:name w:val="Plain Text"/>
    <w:basedOn w:val="Normal"/>
    <w:semiHidden/>
    <w:rsid w:val="00D87315"/>
    <w:rPr>
      <w:rFonts w:ascii="Courier New" w:hAnsi="Courier New" w:cs="Courier New"/>
      <w:sz w:val="20"/>
    </w:rPr>
  </w:style>
  <w:style w:type="character" w:styleId="VariableHTML">
    <w:name w:val="HTML Variable"/>
    <w:semiHidden/>
    <w:rsid w:val="00D87315"/>
    <w:rPr>
      <w:i/>
      <w:iCs/>
    </w:rPr>
  </w:style>
  <w:style w:type="paragraph" w:styleId="Ttulo">
    <w:name w:val="Title"/>
    <w:basedOn w:val="Normal"/>
    <w:qFormat/>
    <w:rsid w:val="00D87315"/>
    <w:pPr>
      <w:spacing w:before="240" w:after="60"/>
      <w:jc w:val="center"/>
      <w:outlineLvl w:val="0"/>
    </w:pPr>
    <w:rPr>
      <w:rFonts w:cs="Arial"/>
      <w:b/>
      <w:bCs/>
      <w:kern w:val="28"/>
      <w:sz w:val="32"/>
      <w:szCs w:val="32"/>
    </w:rPr>
  </w:style>
  <w:style w:type="character" w:customStyle="1" w:styleId="EncabezadoCar">
    <w:name w:val="Encabezado Car"/>
    <w:link w:val="Encabezado"/>
    <w:rsid w:val="00E959DE"/>
    <w:rPr>
      <w:rFonts w:ascii="Arial" w:hAnsi="Arial"/>
      <w:snapToGrid w:val="0"/>
      <w:sz w:val="22"/>
      <w:lang w:val="es-ES" w:eastAsia="es-ES"/>
    </w:rPr>
  </w:style>
  <w:style w:type="character" w:customStyle="1" w:styleId="PiedepginaCar">
    <w:name w:val="Pie de página Car"/>
    <w:link w:val="Piedepgina"/>
    <w:uiPriority w:val="99"/>
    <w:rsid w:val="00E959DE"/>
    <w:rPr>
      <w:rFonts w:ascii="Arial" w:hAnsi="Arial"/>
      <w:sz w:val="22"/>
      <w:lang w:val="es-ES" w:eastAsia="es-ES"/>
    </w:rPr>
  </w:style>
  <w:style w:type="paragraph" w:styleId="Textodeglobo">
    <w:name w:val="Balloon Text"/>
    <w:basedOn w:val="Normal"/>
    <w:link w:val="TextodegloboCar"/>
    <w:rsid w:val="006E270D"/>
    <w:pPr>
      <w:spacing w:before="0"/>
    </w:pPr>
    <w:rPr>
      <w:rFonts w:ascii="Tahoma" w:hAnsi="Tahoma" w:cs="Tahoma"/>
      <w:sz w:val="16"/>
      <w:szCs w:val="16"/>
    </w:rPr>
  </w:style>
  <w:style w:type="character" w:customStyle="1" w:styleId="TextodegloboCar">
    <w:name w:val="Texto de globo Car"/>
    <w:basedOn w:val="Fuentedeprrafopredeter"/>
    <w:link w:val="Textodeglobo"/>
    <w:rsid w:val="006E270D"/>
    <w:rPr>
      <w:rFonts w:ascii="Tahoma" w:hAnsi="Tahoma" w:cs="Tahoma"/>
      <w:sz w:val="16"/>
      <w:szCs w:val="16"/>
      <w:lang w:val="es-ES" w:eastAsia="es-ES"/>
    </w:rPr>
  </w:style>
  <w:style w:type="paragraph" w:styleId="Prrafodelista">
    <w:name w:val="List Paragraph"/>
    <w:basedOn w:val="Normal"/>
    <w:uiPriority w:val="34"/>
    <w:qFormat/>
    <w:rsid w:val="00DE3988"/>
    <w:pPr>
      <w:ind w:left="720"/>
      <w:contextualSpacing/>
    </w:pPr>
  </w:style>
  <w:style w:type="paragraph" w:styleId="TtuloTDC">
    <w:name w:val="TOC Heading"/>
    <w:basedOn w:val="Ttulo1"/>
    <w:next w:val="Normal"/>
    <w:uiPriority w:val="39"/>
    <w:unhideWhenUsed/>
    <w:qFormat/>
    <w:rsid w:val="004B42D8"/>
    <w:pPr>
      <w:keepLines/>
      <w:numPr>
        <w:numId w:val="0"/>
      </w:numPr>
      <w:tabs>
        <w:tab w:val="clear" w:pos="578"/>
      </w:tabs>
      <w:spacing w:before="240" w:line="259" w:lineRule="auto"/>
      <w:outlineLvl w:val="9"/>
    </w:pPr>
    <w:rPr>
      <w:rFonts w:asciiTheme="majorHAnsi" w:eastAsiaTheme="majorEastAsia" w:hAnsiTheme="majorHAnsi" w:cstheme="majorBidi"/>
      <w:b w:val="0"/>
      <w:i w:val="0"/>
      <w:caps w:val="0"/>
      <w:color w:val="365F91" w:themeColor="accent1" w:themeShade="BF"/>
      <w:kern w:val="0"/>
      <w:sz w:val="32"/>
      <w:szCs w:val="32"/>
      <w:lang w:val="es-UY" w:eastAsia="es-UY"/>
    </w:rPr>
  </w:style>
  <w:style w:type="character" w:styleId="Refdecomentario">
    <w:name w:val="annotation reference"/>
    <w:uiPriority w:val="99"/>
    <w:semiHidden/>
    <w:unhideWhenUsed/>
    <w:rsid w:val="00AF03D0"/>
    <w:rPr>
      <w:sz w:val="16"/>
      <w:szCs w:val="16"/>
    </w:rPr>
  </w:style>
  <w:style w:type="paragraph" w:styleId="Textocomentario">
    <w:name w:val="annotation text"/>
    <w:basedOn w:val="Normal"/>
    <w:link w:val="TextocomentarioCar"/>
    <w:uiPriority w:val="99"/>
    <w:semiHidden/>
    <w:unhideWhenUsed/>
    <w:rsid w:val="00AF03D0"/>
    <w:rPr>
      <w:sz w:val="20"/>
    </w:rPr>
  </w:style>
  <w:style w:type="character" w:customStyle="1" w:styleId="TextocomentarioCar">
    <w:name w:val="Texto comentario Car"/>
    <w:basedOn w:val="Fuentedeprrafopredeter"/>
    <w:link w:val="Textocomentario"/>
    <w:uiPriority w:val="99"/>
    <w:semiHidden/>
    <w:rsid w:val="00AF03D0"/>
    <w:rPr>
      <w:rFonts w:ascii="Arial" w:hAnsi="Arial"/>
      <w:lang w:val="es-ES" w:eastAsia="es-ES"/>
    </w:rPr>
  </w:style>
  <w:style w:type="paragraph" w:customStyle="1" w:styleId="font8">
    <w:name w:val="font8"/>
    <w:basedOn w:val="Normal"/>
    <w:rsid w:val="00E424BC"/>
    <w:pPr>
      <w:spacing w:before="100" w:beforeAutospacing="1" w:after="100" w:afterAutospacing="1"/>
      <w:jc w:val="left"/>
    </w:pPr>
    <w:rPr>
      <w:rFonts w:eastAsia="Arial Unicode MS" w:cs="Arial"/>
      <w:b/>
      <w:bCs/>
      <w:szCs w:val="22"/>
    </w:rPr>
  </w:style>
  <w:style w:type="paragraph" w:styleId="Asuntodelcomentario">
    <w:name w:val="annotation subject"/>
    <w:basedOn w:val="Textocomentario"/>
    <w:next w:val="Textocomentario"/>
    <w:link w:val="AsuntodelcomentarioCar"/>
    <w:semiHidden/>
    <w:unhideWhenUsed/>
    <w:rsid w:val="006D5AB7"/>
    <w:rPr>
      <w:b/>
      <w:bCs/>
    </w:rPr>
  </w:style>
  <w:style w:type="character" w:customStyle="1" w:styleId="AsuntodelcomentarioCar">
    <w:name w:val="Asunto del comentario Car"/>
    <w:basedOn w:val="TextocomentarioCar"/>
    <w:link w:val="Asuntodelcomentario"/>
    <w:semiHidden/>
    <w:rsid w:val="006D5AB7"/>
    <w:rPr>
      <w:rFonts w:ascii="Arial" w:hAnsi="Arial"/>
      <w:b/>
      <w:bCs/>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4677821">
      <w:bodyDiv w:val="1"/>
      <w:marLeft w:val="0"/>
      <w:marRight w:val="0"/>
      <w:marTop w:val="0"/>
      <w:marBottom w:val="0"/>
      <w:divBdr>
        <w:top w:val="none" w:sz="0" w:space="0" w:color="auto"/>
        <w:left w:val="none" w:sz="0" w:space="0" w:color="auto"/>
        <w:bottom w:val="none" w:sz="0" w:space="0" w:color="auto"/>
        <w:right w:val="none" w:sz="0" w:space="0" w:color="auto"/>
      </w:divBdr>
    </w:div>
    <w:div w:id="14138913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6.jpeg"/><Relationship Id="rId26" Type="http://schemas.openxmlformats.org/officeDocument/2006/relationships/image" Target="media/image12.jpe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5.jpeg"/><Relationship Id="rId25" Type="http://schemas.openxmlformats.org/officeDocument/2006/relationships/image" Target="media/image11.jpeg"/><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oleObject" Target="embeddings/oleObject3.bin"/><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image" Target="media/image10.wmf"/><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oleObject" Target="embeddings/oleObject2.bin"/><Relationship Id="rId27" Type="http://schemas.openxmlformats.org/officeDocument/2006/relationships/image" Target="media/image13.jpeg"/><Relationship Id="rId30" Type="http://schemas.openxmlformats.org/officeDocument/2006/relationships/fontTable" Target="fontTable.xml"/><Relationship Id="rId35" Type="http://schemas.microsoft.com/office/2016/09/relationships/commentsIds" Target="commentsId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6F84A1FB6FA81E4FB922EACADBED3B45" ma:contentTypeVersion="12" ma:contentTypeDescription="Crear nuevo documento." ma:contentTypeScope="" ma:versionID="f562542e9d73b30c0fcdeef7f782b62f">
  <xsd:schema xmlns:xsd="http://www.w3.org/2001/XMLSchema" xmlns:xs="http://www.w3.org/2001/XMLSchema" xmlns:p="http://schemas.microsoft.com/office/2006/metadata/properties" xmlns:ns2="43e18c23-a9e5-467c-b79e-4dcac142b73f" xmlns:ns3="bc72ce5d-9f1f-4485-8d53-9527c652486f" xmlns:ns4="http://schemas.microsoft.com/sharepoint/v3/fields" targetNamespace="http://schemas.microsoft.com/office/2006/metadata/properties" ma:root="true" ma:fieldsID="240d283691372125b33fe525305edc4c" ns2:_="" ns3:_="" ns4:_="">
    <xsd:import namespace="43e18c23-a9e5-467c-b79e-4dcac142b73f"/>
    <xsd:import namespace="bc72ce5d-9f1f-4485-8d53-9527c652486f"/>
    <xsd:import namespace="http://schemas.microsoft.com/sharepoint/v3/fields"/>
    <xsd:element name="properties">
      <xsd:complexType>
        <xsd:sequence>
          <xsd:element name="documentManagement">
            <xsd:complexType>
              <xsd:all>
                <xsd:element ref="ns2:Ano1" minOccurs="0"/>
                <xsd:element ref="ns3:Tipo_x0020_de_x0020_documento" minOccurs="0"/>
                <xsd:element ref="ns3:_x00c1_mbito" minOccurs="0"/>
                <xsd:element ref="ns3:Tema" minOccurs="0"/>
                <xsd:element ref="ns3:N_x00fa_mero" minOccurs="0"/>
                <xsd:element ref="ns4:_Version" minOccurs="0"/>
                <xsd:element ref="ns4:_Status" minOccurs="0"/>
                <xsd:element ref="ns3:Vigenci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e18c23-a9e5-467c-b79e-4dcac142b73f" elementFormDefault="qualified">
    <xsd:import namespace="http://schemas.microsoft.com/office/2006/documentManagement/types"/>
    <xsd:import namespace="http://schemas.microsoft.com/office/infopath/2007/PartnerControls"/>
    <xsd:element name="Ano1" ma:index="8" nillable="true" ma:displayName="Año" ma:description="Año" ma:format="Dropdown" ma:internalName="_x0041_no1">
      <xsd:simpleType>
        <xsd:restriction base="dms:Choice">
          <xsd:enumeration value="2015"/>
          <xsd:enumeration value="2016"/>
          <xsd:enumeration value="2017"/>
          <xsd:enumeration value="2018"/>
          <xsd:enumeration value="2019"/>
          <xsd:enumeration value="2020"/>
          <xsd:enumeration value="2021"/>
          <xsd:enumeration value="2022"/>
          <xsd:enumeration value="2023"/>
        </xsd:restriction>
      </xsd:simpleType>
    </xsd:element>
  </xsd:schema>
  <xsd:schema xmlns:xsd="http://www.w3.org/2001/XMLSchema" xmlns:xs="http://www.w3.org/2001/XMLSchema" xmlns:dms="http://schemas.microsoft.com/office/2006/documentManagement/types" xmlns:pc="http://schemas.microsoft.com/office/infopath/2007/PartnerControls" targetNamespace="bc72ce5d-9f1f-4485-8d53-9527c652486f" elementFormDefault="qualified">
    <xsd:import namespace="http://schemas.microsoft.com/office/2006/documentManagement/types"/>
    <xsd:import namespace="http://schemas.microsoft.com/office/infopath/2007/PartnerControls"/>
    <xsd:element name="Tipo_x0020_de_x0020_documento" ma:index="9" nillable="true" ma:displayName="Tipo de documento" ma:internalName="Tipo_x0020_de_x0020_documento">
      <xsd:simpleType>
        <xsd:restriction base="dms:Text">
          <xsd:maxLength value="255"/>
        </xsd:restriction>
      </xsd:simpleType>
    </xsd:element>
    <xsd:element name="_x00c1_mbito" ma:index="10" nillable="true" ma:displayName="Ámbito" ma:internalName="_x00c1_mbito">
      <xsd:simpleType>
        <xsd:restriction base="dms:Text">
          <xsd:maxLength value="255"/>
        </xsd:restriction>
      </xsd:simpleType>
    </xsd:element>
    <xsd:element name="Tema" ma:index="11" nillable="true" ma:displayName="Tema" ma:internalName="Tema">
      <xsd:simpleType>
        <xsd:restriction base="dms:Text">
          <xsd:maxLength value="255"/>
        </xsd:restriction>
      </xsd:simpleType>
    </xsd:element>
    <xsd:element name="N_x00fa_mero" ma:index="12" nillable="true" ma:displayName="Número" ma:internalName="N_x00fa_mero">
      <xsd:simpleType>
        <xsd:restriction base="dms:Text">
          <xsd:maxLength value="255"/>
        </xsd:restriction>
      </xsd:simpleType>
    </xsd:element>
    <xsd:element name="Vigencia" ma:index="15" nillable="true" ma:displayName="Vigencia" ma:internalName="Vigencia">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Version" ma:index="13" nillable="true" ma:displayName="Versión" ma:internalName="_Version">
      <xsd:simpleType>
        <xsd:restriction base="dms:Text"/>
      </xsd:simpleType>
    </xsd:element>
    <xsd:element name="_Status" ma:index="14" nillable="true" ma:displayName="Estado" ma:default="No iniciado" ma:format="Dropdown" ma:internalName="_Status">
      <xsd:simpleType>
        <xsd:union memberTypes="dms:Text">
          <xsd:simpleType>
            <xsd:restriction base="dms:Choice">
              <xsd:enumeration value="No iniciado"/>
              <xsd:enumeration value="Borrador"/>
              <xsd:enumeration value="Revisado"/>
              <xsd:enumeration value="programada"/>
              <xsd:enumeration value="Publicado"/>
              <xsd:enumeration value="Final"/>
              <xsd:enumeration value="Expirado"/>
              <xsd:enumeration value="Vigente"/>
            </xsd:restriction>
          </xsd:simpleType>
        </xsd:un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ma:index="16" ma:displayName="Asunto"/>
        <xsd:element ref="dc:description" minOccurs="0" maxOccurs="1"/>
        <xsd:element name="keywords" minOccurs="0" maxOccurs="1" type="xsd:string"/>
        <xsd:element ref="dc:language" minOccurs="0" maxOccurs="1"/>
        <xsd:element name="category" minOccurs="0" maxOccurs="1" type="xsd:string" ma:index="17" ma:displayName="Categoría"/>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ma:displayName="Estado"/>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Version xmlns="http://schemas.microsoft.com/sharepoint/v3/fields">01</_Version>
    <_x00c1_mbito xmlns="bc72ce5d-9f1f-4485-8d53-9527c652486f">DIS</_x00c1_mbito>
    <Tema xmlns="bc72ce5d-9f1f-4485-8d53-9527c652486f">AO</Tema>
    <_Status xmlns="http://schemas.microsoft.com/sharepoint/v3/fields">No iniciado</_Status>
    <Tipo_x0020_de_x0020_documento xmlns="bc72ce5d-9f1f-4485-8d53-9527c652486f">IT</Tipo_x0020_de_x0020_documento>
    <N_x00fa_mero xmlns="bc72ce5d-9f1f-4485-8d53-9527c652486f">MNO2</N_x00fa_mero>
    <Ano1 xmlns="43e18c23-a9e5-467c-b79e-4dcac142b73f">2022</Ano1>
    <Vigencia xmlns="bc72ce5d-9f1f-4485-8d53-9527c652486f">2022-08-15</Vigencia>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BA8FA8-8D98-45E7-B0A9-48F9296FAAD2}"/>
</file>

<file path=customXml/itemProps2.xml><?xml version="1.0" encoding="utf-8"?>
<ds:datastoreItem xmlns:ds="http://schemas.openxmlformats.org/officeDocument/2006/customXml" ds:itemID="{32D69A4D-35C1-447C-AC37-9C3CE5F858C6}">
  <ds:schemaRefs>
    <ds:schemaRef ds:uri="http://schemas.microsoft.com/office/2006/documentManagement/types"/>
    <ds:schemaRef ds:uri="http://purl.org/dc/elements/1.1/"/>
    <ds:schemaRef ds:uri="http://schemas.microsoft.com/office/2006/metadata/properties"/>
    <ds:schemaRef ds:uri="http://www.w3.org/XML/1998/namespace"/>
    <ds:schemaRef ds:uri="http://schemas.microsoft.com/office/infopath/2007/PartnerControls"/>
    <ds:schemaRef ds:uri="http://schemas.openxmlformats.org/package/2006/metadata/core-properties"/>
    <ds:schemaRef ds:uri="http://purl.org/dc/dcmitype/"/>
    <ds:schemaRef ds:uri="http://purl.org/dc/terms/"/>
  </ds:schemaRefs>
</ds:datastoreItem>
</file>

<file path=customXml/itemProps3.xml><?xml version="1.0" encoding="utf-8"?>
<ds:datastoreItem xmlns:ds="http://schemas.openxmlformats.org/officeDocument/2006/customXml" ds:itemID="{2E918C1E-2AC6-45E8-B0BF-D8166F71F650}">
  <ds:schemaRefs>
    <ds:schemaRef ds:uri="http://schemas.microsoft.com/sharepoint/v3/contenttype/forms"/>
  </ds:schemaRefs>
</ds:datastoreItem>
</file>

<file path=customXml/itemProps4.xml><?xml version="1.0" encoding="utf-8"?>
<ds:datastoreItem xmlns:ds="http://schemas.openxmlformats.org/officeDocument/2006/customXml" ds:itemID="{FAA73410-DB12-4B57-9553-5006292A10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17</Pages>
  <Words>3691</Words>
  <Characters>22016</Characters>
  <Application>Microsoft Office Word</Application>
  <DocSecurity>0</DocSecurity>
  <Lines>183</Lines>
  <Paragraphs>51</Paragraphs>
  <ScaleCrop>false</ScaleCrop>
  <HeadingPairs>
    <vt:vector size="2" baseType="variant">
      <vt:variant>
        <vt:lpstr>Título</vt:lpstr>
      </vt:variant>
      <vt:variant>
        <vt:i4>1</vt:i4>
      </vt:variant>
    </vt:vector>
  </HeadingPairs>
  <TitlesOfParts>
    <vt:vector size="1" baseType="lpstr">
      <vt:lpstr>Formato para Normas y/o Procedimientos</vt:lpstr>
    </vt:vector>
  </TitlesOfParts>
  <Company>UTE</Company>
  <LinksUpToDate>false</LinksUpToDate>
  <CharactersWithSpaces>25656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MONTAJE DE EMPALMES Y TERMINALES DE CABLES SUBTERRÁNEOS DE MEDIA TENSIÓN</dc:title>
  <dc:subject>Instructivos</dc:subject>
  <dc:creator>Administrador</dc:creator>
  <dc:description>lñllkkjj</dc:description>
  <cp:lastModifiedBy>Tort Gomez, Ana Rita</cp:lastModifiedBy>
  <cp:revision>10</cp:revision>
  <cp:lastPrinted>2018-08-13T14:43:00Z</cp:lastPrinted>
  <dcterms:created xsi:type="dcterms:W3CDTF">2022-06-15T11:48:00Z</dcterms:created>
  <dcterms:modified xsi:type="dcterms:W3CDTF">2022-08-01T16:22:00Z</dcterms:modified>
  <cp:category>Cables Subterráneos </cp:category>
  <cp:contentStatus>Vigente</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0x0101006F84A1FB6FA81E4FB922EACADBED3B45</vt:lpwstr>
  </property>
</Properties>
</file>