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8BF6F" w14:textId="58B91C07" w:rsidR="007F0920" w:rsidRPr="001F72A8" w:rsidRDefault="007F0920" w:rsidP="005F36B4">
      <w:pPr>
        <w:pStyle w:val="Prrafobsico"/>
        <w:suppressAutoHyphens/>
        <w:ind w:right="-149"/>
        <w:jc w:val="center"/>
        <w:rPr>
          <w:rFonts w:ascii="Arial" w:hAnsi="Arial" w:cs="Arial"/>
          <w:b/>
          <w:sz w:val="40"/>
          <w:szCs w:val="40"/>
        </w:rPr>
      </w:pPr>
    </w:p>
    <w:p w14:paraId="2BD55817" w14:textId="2C3581D2" w:rsidR="005F36B4" w:rsidRPr="001F72A8" w:rsidRDefault="000A2D0D" w:rsidP="000A2D0D">
      <w:pPr>
        <w:pStyle w:val="Prrafobsico"/>
        <w:suppressAutoHyphens/>
        <w:ind w:right="-149" w:firstLine="709"/>
        <w:jc w:val="center"/>
        <w:rPr>
          <w:rFonts w:ascii="Arial" w:hAnsi="Arial" w:cs="Arial"/>
          <w:b/>
          <w:sz w:val="40"/>
          <w:szCs w:val="40"/>
        </w:rPr>
      </w:pPr>
      <w:r w:rsidRPr="001F72A8">
        <w:rPr>
          <w:rFonts w:ascii="Arial" w:hAnsi="Arial" w:cs="Arial"/>
          <w:b/>
          <w:sz w:val="40"/>
          <w:szCs w:val="40"/>
        </w:rPr>
        <w:t>LICITACIÓN ABREVIADA</w:t>
      </w:r>
      <w:r w:rsidR="005F36B4" w:rsidRPr="001F72A8">
        <w:rPr>
          <w:rFonts w:ascii="Arial" w:hAnsi="Arial" w:cs="Arial"/>
          <w:b/>
          <w:sz w:val="40"/>
          <w:szCs w:val="40"/>
        </w:rPr>
        <w:t xml:space="preserve"> </w:t>
      </w:r>
      <w:proofErr w:type="spellStart"/>
      <w:r w:rsidR="005F36B4" w:rsidRPr="001F72A8">
        <w:rPr>
          <w:rFonts w:ascii="Arial" w:hAnsi="Arial" w:cs="Arial"/>
          <w:b/>
          <w:sz w:val="40"/>
          <w:szCs w:val="40"/>
        </w:rPr>
        <w:t>Nº</w:t>
      </w:r>
      <w:proofErr w:type="spellEnd"/>
      <w:r w:rsidR="005F36B4" w:rsidRPr="001F72A8">
        <w:rPr>
          <w:rFonts w:ascii="Arial" w:hAnsi="Arial" w:cs="Arial"/>
          <w:b/>
          <w:sz w:val="40"/>
          <w:szCs w:val="40"/>
        </w:rPr>
        <w:t xml:space="preserve"> </w:t>
      </w:r>
      <w:r w:rsidR="00467202">
        <w:rPr>
          <w:rFonts w:ascii="Arial" w:hAnsi="Arial" w:cs="Arial"/>
          <w:b/>
          <w:sz w:val="40"/>
          <w:szCs w:val="40"/>
        </w:rPr>
        <w:t>24</w:t>
      </w:r>
      <w:r w:rsidR="005F36B4" w:rsidRPr="001F72A8">
        <w:rPr>
          <w:rFonts w:ascii="Arial" w:hAnsi="Arial" w:cs="Arial"/>
          <w:b/>
          <w:sz w:val="40"/>
          <w:szCs w:val="40"/>
        </w:rPr>
        <w:t>/2</w:t>
      </w:r>
      <w:r w:rsidRPr="001F72A8">
        <w:rPr>
          <w:rFonts w:ascii="Arial" w:hAnsi="Arial" w:cs="Arial"/>
          <w:b/>
          <w:sz w:val="40"/>
          <w:szCs w:val="40"/>
        </w:rPr>
        <w:t>4</w:t>
      </w:r>
      <w:r w:rsidR="005F36B4" w:rsidRPr="001F72A8">
        <w:rPr>
          <w:rFonts w:ascii="Arial" w:hAnsi="Arial" w:cs="Arial"/>
          <w:b/>
          <w:sz w:val="40"/>
          <w:szCs w:val="40"/>
        </w:rPr>
        <w:t>.</w:t>
      </w:r>
    </w:p>
    <w:p w14:paraId="32A1398E" w14:textId="77777777" w:rsidR="005F36B4" w:rsidRPr="001F72A8" w:rsidRDefault="005F36B4" w:rsidP="005F36B4">
      <w:pPr>
        <w:pStyle w:val="Prrafobsico"/>
        <w:suppressAutoHyphens/>
        <w:ind w:right="-149"/>
        <w:jc w:val="both"/>
        <w:rPr>
          <w:rFonts w:ascii="Arial" w:hAnsi="Arial" w:cs="Arial"/>
        </w:rPr>
      </w:pPr>
    </w:p>
    <w:p w14:paraId="3CF5C349" w14:textId="2D0575B4" w:rsidR="001403C1" w:rsidRPr="001F72A8" w:rsidRDefault="000A2D0D" w:rsidP="001403C1">
      <w:pPr>
        <w:pStyle w:val="Prrafobsico"/>
        <w:pBdr>
          <w:bottom w:val="single" w:sz="12" w:space="1" w:color="auto"/>
        </w:pBdr>
        <w:suppressAutoHyphens/>
        <w:ind w:right="-149"/>
        <w:jc w:val="both"/>
        <w:rPr>
          <w:rFonts w:ascii="Arial" w:hAnsi="Arial" w:cs="Arial"/>
          <w:b/>
          <w:sz w:val="30"/>
          <w:szCs w:val="30"/>
        </w:rPr>
      </w:pPr>
      <w:r w:rsidRPr="001F72A8">
        <w:rPr>
          <w:rFonts w:ascii="Arial" w:hAnsi="Arial" w:cs="Arial"/>
          <w:b/>
          <w:sz w:val="30"/>
          <w:szCs w:val="30"/>
        </w:rPr>
        <w:t xml:space="preserve">CONTRATACIÓN DE OBRA PARA </w:t>
      </w:r>
      <w:r w:rsidRPr="001F72A8">
        <w:rPr>
          <w:rFonts w:ascii="Arial" w:hAnsi="Arial" w:cs="Arial"/>
          <w:b/>
          <w:sz w:val="30"/>
          <w:szCs w:val="30"/>
          <w:lang w:val="es-UY"/>
        </w:rPr>
        <w:t>REFORMA Y REACONDICIONAMIENTO DE SUCURSAL DURAZNO</w:t>
      </w:r>
      <w:r w:rsidRPr="001F72A8">
        <w:rPr>
          <w:rFonts w:ascii="Arial" w:hAnsi="Arial" w:cs="Arial"/>
          <w:b/>
          <w:sz w:val="30"/>
          <w:szCs w:val="30"/>
        </w:rPr>
        <w:t xml:space="preserve"> DEL BANCO DE SEGUROS DEL ESTADO.</w:t>
      </w:r>
    </w:p>
    <w:sdt>
      <w:sdtPr>
        <w:rPr>
          <w:rFonts w:ascii="Arial" w:eastAsiaTheme="minorHAnsi" w:hAnsi="Arial" w:cs="Arial"/>
          <w:color w:val="auto"/>
          <w:sz w:val="24"/>
          <w:szCs w:val="24"/>
          <w:lang w:val="es-ES" w:eastAsia="en-US"/>
        </w:rPr>
        <w:id w:val="2044480109"/>
        <w:docPartObj>
          <w:docPartGallery w:val="Table of Contents"/>
          <w:docPartUnique/>
        </w:docPartObj>
      </w:sdtPr>
      <w:sdtEndPr>
        <w:rPr>
          <w:b/>
          <w:bCs/>
        </w:rPr>
      </w:sdtEndPr>
      <w:sdtContent>
        <w:p w14:paraId="5B270A8E" w14:textId="3C665598" w:rsidR="007B5973" w:rsidRPr="001F72A8" w:rsidRDefault="007B5973">
          <w:pPr>
            <w:pStyle w:val="TtuloTDC"/>
            <w:rPr>
              <w:rFonts w:ascii="Arial" w:hAnsi="Arial" w:cs="Arial"/>
            </w:rPr>
          </w:pPr>
          <w:r w:rsidRPr="001F72A8">
            <w:rPr>
              <w:rFonts w:ascii="Arial" w:hAnsi="Arial" w:cs="Arial"/>
              <w:lang w:val="es-ES"/>
            </w:rPr>
            <w:t>Contenido</w:t>
          </w:r>
        </w:p>
        <w:p w14:paraId="44456ADD" w14:textId="00DCBF5E" w:rsidR="00C02E18" w:rsidRDefault="007B5973">
          <w:pPr>
            <w:pStyle w:val="TDC2"/>
            <w:rPr>
              <w:rFonts w:eastAsiaTheme="minorEastAsia"/>
              <w:noProof/>
              <w:sz w:val="22"/>
              <w:szCs w:val="22"/>
              <w:lang w:val="es-419" w:eastAsia="es-419"/>
            </w:rPr>
          </w:pPr>
          <w:r w:rsidRPr="001F72A8">
            <w:rPr>
              <w:rFonts w:ascii="Arial" w:hAnsi="Arial" w:cs="Arial"/>
            </w:rPr>
            <w:fldChar w:fldCharType="begin"/>
          </w:r>
          <w:r w:rsidRPr="001F72A8">
            <w:rPr>
              <w:rFonts w:ascii="Arial" w:hAnsi="Arial" w:cs="Arial"/>
            </w:rPr>
            <w:instrText xml:space="preserve"> TOC \o "1-3" \h \z \u </w:instrText>
          </w:r>
          <w:r w:rsidRPr="001F72A8">
            <w:rPr>
              <w:rFonts w:ascii="Arial" w:hAnsi="Arial" w:cs="Arial"/>
            </w:rPr>
            <w:fldChar w:fldCharType="separate"/>
          </w:r>
          <w:hyperlink w:anchor="_Toc178149282" w:history="1">
            <w:r w:rsidR="00C02E18" w:rsidRPr="00C92C4E">
              <w:rPr>
                <w:rStyle w:val="Hipervnculo"/>
                <w:rFonts w:ascii="Arial" w:hAnsi="Arial" w:cs="Arial"/>
                <w:b/>
                <w:bCs/>
                <w:iCs/>
                <w:noProof/>
                <w:spacing w:val="5"/>
              </w:rPr>
              <w:t>Art. 1.   OBJETO.</w:t>
            </w:r>
            <w:r w:rsidR="00C02E18">
              <w:rPr>
                <w:noProof/>
                <w:webHidden/>
              </w:rPr>
              <w:tab/>
            </w:r>
            <w:r w:rsidR="00C02E18">
              <w:rPr>
                <w:noProof/>
                <w:webHidden/>
              </w:rPr>
              <w:fldChar w:fldCharType="begin"/>
            </w:r>
            <w:r w:rsidR="00C02E18">
              <w:rPr>
                <w:noProof/>
                <w:webHidden/>
              </w:rPr>
              <w:instrText xml:space="preserve"> PAGEREF _Toc178149282 \h </w:instrText>
            </w:r>
            <w:r w:rsidR="00C02E18">
              <w:rPr>
                <w:noProof/>
                <w:webHidden/>
              </w:rPr>
            </w:r>
            <w:r w:rsidR="00C02E18">
              <w:rPr>
                <w:noProof/>
                <w:webHidden/>
              </w:rPr>
              <w:fldChar w:fldCharType="separate"/>
            </w:r>
            <w:r w:rsidR="00C02E18">
              <w:rPr>
                <w:noProof/>
                <w:webHidden/>
              </w:rPr>
              <w:t>3</w:t>
            </w:r>
            <w:r w:rsidR="00C02E18">
              <w:rPr>
                <w:noProof/>
                <w:webHidden/>
              </w:rPr>
              <w:fldChar w:fldCharType="end"/>
            </w:r>
          </w:hyperlink>
        </w:p>
        <w:p w14:paraId="36218357" w14:textId="04D97704" w:rsidR="00C02E18" w:rsidRDefault="00467202">
          <w:pPr>
            <w:pStyle w:val="TDC2"/>
            <w:rPr>
              <w:rFonts w:eastAsiaTheme="minorEastAsia"/>
              <w:noProof/>
              <w:sz w:val="22"/>
              <w:szCs w:val="22"/>
              <w:lang w:val="es-419" w:eastAsia="es-419"/>
            </w:rPr>
          </w:pPr>
          <w:hyperlink w:anchor="_Toc178149283" w:history="1">
            <w:r w:rsidR="00C02E18" w:rsidRPr="00C92C4E">
              <w:rPr>
                <w:rStyle w:val="Hipervnculo"/>
                <w:rFonts w:ascii="Arial" w:hAnsi="Arial" w:cs="Arial"/>
                <w:b/>
                <w:noProof/>
                <w:lang w:val="es-ES"/>
              </w:rPr>
              <w:t>Art. 2. REQUISITOS DE CONTRATACIÓN</w:t>
            </w:r>
            <w:r w:rsidR="00C02E18">
              <w:rPr>
                <w:noProof/>
                <w:webHidden/>
              </w:rPr>
              <w:tab/>
            </w:r>
            <w:r w:rsidR="00C02E18">
              <w:rPr>
                <w:noProof/>
                <w:webHidden/>
              </w:rPr>
              <w:fldChar w:fldCharType="begin"/>
            </w:r>
            <w:r w:rsidR="00C02E18">
              <w:rPr>
                <w:noProof/>
                <w:webHidden/>
              </w:rPr>
              <w:instrText xml:space="preserve"> PAGEREF _Toc178149283 \h </w:instrText>
            </w:r>
            <w:r w:rsidR="00C02E18">
              <w:rPr>
                <w:noProof/>
                <w:webHidden/>
              </w:rPr>
            </w:r>
            <w:r w:rsidR="00C02E18">
              <w:rPr>
                <w:noProof/>
                <w:webHidden/>
              </w:rPr>
              <w:fldChar w:fldCharType="separate"/>
            </w:r>
            <w:r w:rsidR="00C02E18">
              <w:rPr>
                <w:noProof/>
                <w:webHidden/>
              </w:rPr>
              <w:t>3</w:t>
            </w:r>
            <w:r w:rsidR="00C02E18">
              <w:rPr>
                <w:noProof/>
                <w:webHidden/>
              </w:rPr>
              <w:fldChar w:fldCharType="end"/>
            </w:r>
          </w:hyperlink>
        </w:p>
        <w:p w14:paraId="3EB87F64" w14:textId="7E1A9262" w:rsidR="00C02E18" w:rsidRDefault="00467202">
          <w:pPr>
            <w:pStyle w:val="TDC2"/>
            <w:rPr>
              <w:rFonts w:eastAsiaTheme="minorEastAsia"/>
              <w:noProof/>
              <w:sz w:val="22"/>
              <w:szCs w:val="22"/>
              <w:lang w:val="es-419" w:eastAsia="es-419"/>
            </w:rPr>
          </w:pPr>
          <w:hyperlink w:anchor="_Toc178149284" w:history="1">
            <w:r w:rsidR="00C02E18" w:rsidRPr="00C92C4E">
              <w:rPr>
                <w:rStyle w:val="Hipervnculo"/>
                <w:rFonts w:ascii="Arial" w:hAnsi="Arial" w:cs="Arial"/>
                <w:b/>
                <w:noProof/>
              </w:rPr>
              <w:t>Art.3. VISITA.</w:t>
            </w:r>
            <w:r w:rsidR="00C02E18">
              <w:rPr>
                <w:noProof/>
                <w:webHidden/>
              </w:rPr>
              <w:tab/>
            </w:r>
            <w:r w:rsidR="00C02E18">
              <w:rPr>
                <w:noProof/>
                <w:webHidden/>
              </w:rPr>
              <w:fldChar w:fldCharType="begin"/>
            </w:r>
            <w:r w:rsidR="00C02E18">
              <w:rPr>
                <w:noProof/>
                <w:webHidden/>
              </w:rPr>
              <w:instrText xml:space="preserve"> PAGEREF _Toc178149284 \h </w:instrText>
            </w:r>
            <w:r w:rsidR="00C02E18">
              <w:rPr>
                <w:noProof/>
                <w:webHidden/>
              </w:rPr>
            </w:r>
            <w:r w:rsidR="00C02E18">
              <w:rPr>
                <w:noProof/>
                <w:webHidden/>
              </w:rPr>
              <w:fldChar w:fldCharType="separate"/>
            </w:r>
            <w:r w:rsidR="00C02E18">
              <w:rPr>
                <w:noProof/>
                <w:webHidden/>
              </w:rPr>
              <w:t>4</w:t>
            </w:r>
            <w:r w:rsidR="00C02E18">
              <w:rPr>
                <w:noProof/>
                <w:webHidden/>
              </w:rPr>
              <w:fldChar w:fldCharType="end"/>
            </w:r>
          </w:hyperlink>
        </w:p>
        <w:p w14:paraId="46FBF08D" w14:textId="2AAD1668" w:rsidR="00C02E18" w:rsidRDefault="00467202">
          <w:pPr>
            <w:pStyle w:val="TDC2"/>
            <w:rPr>
              <w:rFonts w:eastAsiaTheme="minorEastAsia"/>
              <w:noProof/>
              <w:sz w:val="22"/>
              <w:szCs w:val="22"/>
              <w:lang w:val="es-419" w:eastAsia="es-419"/>
            </w:rPr>
          </w:pPr>
          <w:hyperlink w:anchor="_Toc178149285" w:history="1">
            <w:r w:rsidR="00C02E18" w:rsidRPr="00C92C4E">
              <w:rPr>
                <w:rStyle w:val="Hipervnculo"/>
                <w:rFonts w:ascii="Arial" w:hAnsi="Arial" w:cs="Arial"/>
                <w:b/>
                <w:noProof/>
              </w:rPr>
              <w:t>Art. 4.   COTIZACIÓN.</w:t>
            </w:r>
            <w:r w:rsidR="00C02E18">
              <w:rPr>
                <w:noProof/>
                <w:webHidden/>
              </w:rPr>
              <w:tab/>
            </w:r>
            <w:r w:rsidR="00C02E18">
              <w:rPr>
                <w:noProof/>
                <w:webHidden/>
              </w:rPr>
              <w:fldChar w:fldCharType="begin"/>
            </w:r>
            <w:r w:rsidR="00C02E18">
              <w:rPr>
                <w:noProof/>
                <w:webHidden/>
              </w:rPr>
              <w:instrText xml:space="preserve"> PAGEREF _Toc178149285 \h </w:instrText>
            </w:r>
            <w:r w:rsidR="00C02E18">
              <w:rPr>
                <w:noProof/>
                <w:webHidden/>
              </w:rPr>
            </w:r>
            <w:r w:rsidR="00C02E18">
              <w:rPr>
                <w:noProof/>
                <w:webHidden/>
              </w:rPr>
              <w:fldChar w:fldCharType="separate"/>
            </w:r>
            <w:r w:rsidR="00C02E18">
              <w:rPr>
                <w:noProof/>
                <w:webHidden/>
              </w:rPr>
              <w:t>4</w:t>
            </w:r>
            <w:r w:rsidR="00C02E18">
              <w:rPr>
                <w:noProof/>
                <w:webHidden/>
              </w:rPr>
              <w:fldChar w:fldCharType="end"/>
            </w:r>
          </w:hyperlink>
        </w:p>
        <w:p w14:paraId="4A48272A" w14:textId="4F80D13D" w:rsidR="00C02E18" w:rsidRDefault="00467202">
          <w:pPr>
            <w:pStyle w:val="TDC3"/>
            <w:tabs>
              <w:tab w:val="right" w:leader="dot" w:pos="9180"/>
            </w:tabs>
            <w:rPr>
              <w:rFonts w:eastAsiaTheme="minorEastAsia"/>
              <w:noProof/>
              <w:sz w:val="22"/>
              <w:szCs w:val="22"/>
              <w:lang w:val="es-419" w:eastAsia="es-419"/>
            </w:rPr>
          </w:pPr>
          <w:hyperlink w:anchor="_Toc178149286" w:history="1">
            <w:r w:rsidR="00C02E18" w:rsidRPr="00C92C4E">
              <w:rPr>
                <w:rStyle w:val="Hipervnculo"/>
                <w:rFonts w:ascii="Arial" w:hAnsi="Arial" w:cs="Arial"/>
                <w:noProof/>
              </w:rPr>
              <w:t>72644</w:t>
            </w:r>
            <w:r w:rsidR="00C02E18">
              <w:rPr>
                <w:noProof/>
                <w:webHidden/>
              </w:rPr>
              <w:tab/>
            </w:r>
            <w:r w:rsidR="00C02E18">
              <w:rPr>
                <w:noProof/>
                <w:webHidden/>
              </w:rPr>
              <w:fldChar w:fldCharType="begin"/>
            </w:r>
            <w:r w:rsidR="00C02E18">
              <w:rPr>
                <w:noProof/>
                <w:webHidden/>
              </w:rPr>
              <w:instrText xml:space="preserve"> PAGEREF _Toc178149286 \h </w:instrText>
            </w:r>
            <w:r w:rsidR="00C02E18">
              <w:rPr>
                <w:noProof/>
                <w:webHidden/>
              </w:rPr>
            </w:r>
            <w:r w:rsidR="00C02E18">
              <w:rPr>
                <w:noProof/>
                <w:webHidden/>
              </w:rPr>
              <w:fldChar w:fldCharType="separate"/>
            </w:r>
            <w:r w:rsidR="00C02E18">
              <w:rPr>
                <w:noProof/>
                <w:webHidden/>
              </w:rPr>
              <w:t>5</w:t>
            </w:r>
            <w:r w:rsidR="00C02E18">
              <w:rPr>
                <w:noProof/>
                <w:webHidden/>
              </w:rPr>
              <w:fldChar w:fldCharType="end"/>
            </w:r>
          </w:hyperlink>
        </w:p>
        <w:p w14:paraId="4D135D35" w14:textId="7F77F9D4" w:rsidR="00C02E18" w:rsidRDefault="00467202">
          <w:pPr>
            <w:pStyle w:val="TDC3"/>
            <w:tabs>
              <w:tab w:val="right" w:leader="dot" w:pos="9180"/>
            </w:tabs>
            <w:rPr>
              <w:rFonts w:eastAsiaTheme="minorEastAsia"/>
              <w:noProof/>
              <w:sz w:val="22"/>
              <w:szCs w:val="22"/>
              <w:lang w:val="es-419" w:eastAsia="es-419"/>
            </w:rPr>
          </w:pPr>
          <w:hyperlink w:anchor="_Toc178149287" w:history="1">
            <w:r w:rsidR="00C02E18" w:rsidRPr="00C92C4E">
              <w:rPr>
                <w:rStyle w:val="Hipervnculo"/>
                <w:rFonts w:ascii="Arial" w:hAnsi="Arial" w:cs="Arial"/>
                <w:noProof/>
              </w:rPr>
              <w:t>72644</w:t>
            </w:r>
            <w:r w:rsidR="00C02E18">
              <w:rPr>
                <w:noProof/>
                <w:webHidden/>
              </w:rPr>
              <w:tab/>
            </w:r>
            <w:r w:rsidR="00C02E18">
              <w:rPr>
                <w:noProof/>
                <w:webHidden/>
              </w:rPr>
              <w:fldChar w:fldCharType="begin"/>
            </w:r>
            <w:r w:rsidR="00C02E18">
              <w:rPr>
                <w:noProof/>
                <w:webHidden/>
              </w:rPr>
              <w:instrText xml:space="preserve"> PAGEREF _Toc178149287 \h </w:instrText>
            </w:r>
            <w:r w:rsidR="00C02E18">
              <w:rPr>
                <w:noProof/>
                <w:webHidden/>
              </w:rPr>
            </w:r>
            <w:r w:rsidR="00C02E18">
              <w:rPr>
                <w:noProof/>
                <w:webHidden/>
              </w:rPr>
              <w:fldChar w:fldCharType="separate"/>
            </w:r>
            <w:r w:rsidR="00C02E18">
              <w:rPr>
                <w:noProof/>
                <w:webHidden/>
              </w:rPr>
              <w:t>5</w:t>
            </w:r>
            <w:r w:rsidR="00C02E18">
              <w:rPr>
                <w:noProof/>
                <w:webHidden/>
              </w:rPr>
              <w:fldChar w:fldCharType="end"/>
            </w:r>
          </w:hyperlink>
        </w:p>
        <w:p w14:paraId="7AEBAA1E" w14:textId="40D4C68E" w:rsidR="00C02E18" w:rsidRDefault="00467202">
          <w:pPr>
            <w:pStyle w:val="TDC2"/>
            <w:rPr>
              <w:rFonts w:eastAsiaTheme="minorEastAsia"/>
              <w:noProof/>
              <w:sz w:val="22"/>
              <w:szCs w:val="22"/>
              <w:lang w:val="es-419" w:eastAsia="es-419"/>
            </w:rPr>
          </w:pPr>
          <w:hyperlink w:anchor="_Toc178149288" w:history="1">
            <w:r w:rsidR="00C02E18" w:rsidRPr="00C92C4E">
              <w:rPr>
                <w:rStyle w:val="Hipervnculo"/>
                <w:rFonts w:ascii="Arial" w:hAnsi="Arial" w:cs="Arial"/>
                <w:b/>
                <w:noProof/>
              </w:rPr>
              <w:t xml:space="preserve">Art. 5.  </w:t>
            </w:r>
            <w:r w:rsidR="00C02E18" w:rsidRPr="00C92C4E">
              <w:rPr>
                <w:rStyle w:val="Hipervnculo"/>
                <w:rFonts w:ascii="Arial" w:hAnsi="Arial" w:cs="Arial"/>
                <w:b/>
                <w:bCs/>
                <w:noProof/>
                <w:bdr w:val="none" w:sz="0" w:space="0" w:color="auto" w:frame="1"/>
              </w:rPr>
              <w:t>REPRESENTANTE TÉCNICO</w:t>
            </w:r>
            <w:r w:rsidR="00C02E18">
              <w:rPr>
                <w:noProof/>
                <w:webHidden/>
              </w:rPr>
              <w:tab/>
            </w:r>
            <w:r w:rsidR="00C02E18">
              <w:rPr>
                <w:noProof/>
                <w:webHidden/>
              </w:rPr>
              <w:fldChar w:fldCharType="begin"/>
            </w:r>
            <w:r w:rsidR="00C02E18">
              <w:rPr>
                <w:noProof/>
                <w:webHidden/>
              </w:rPr>
              <w:instrText xml:space="preserve"> PAGEREF _Toc178149288 \h </w:instrText>
            </w:r>
            <w:r w:rsidR="00C02E18">
              <w:rPr>
                <w:noProof/>
                <w:webHidden/>
              </w:rPr>
            </w:r>
            <w:r w:rsidR="00C02E18">
              <w:rPr>
                <w:noProof/>
                <w:webHidden/>
              </w:rPr>
              <w:fldChar w:fldCharType="separate"/>
            </w:r>
            <w:r w:rsidR="00C02E18">
              <w:rPr>
                <w:noProof/>
                <w:webHidden/>
              </w:rPr>
              <w:t>5</w:t>
            </w:r>
            <w:r w:rsidR="00C02E18">
              <w:rPr>
                <w:noProof/>
                <w:webHidden/>
              </w:rPr>
              <w:fldChar w:fldCharType="end"/>
            </w:r>
          </w:hyperlink>
        </w:p>
        <w:p w14:paraId="3DEA485F" w14:textId="12C9885D" w:rsidR="00C02E18" w:rsidRDefault="00467202">
          <w:pPr>
            <w:pStyle w:val="TDC2"/>
            <w:rPr>
              <w:rFonts w:eastAsiaTheme="minorEastAsia"/>
              <w:noProof/>
              <w:sz w:val="22"/>
              <w:szCs w:val="22"/>
              <w:lang w:val="es-419" w:eastAsia="es-419"/>
            </w:rPr>
          </w:pPr>
          <w:hyperlink w:anchor="_Toc178149289" w:history="1">
            <w:r w:rsidR="00C02E18" w:rsidRPr="00C92C4E">
              <w:rPr>
                <w:rStyle w:val="Hipervnculo"/>
                <w:rFonts w:ascii="Arial" w:hAnsi="Arial" w:cs="Arial"/>
                <w:b/>
                <w:noProof/>
              </w:rPr>
              <w:t>Art. 6. ACTUALIZACIÓN DE PRECIOS.</w:t>
            </w:r>
            <w:r w:rsidR="00C02E18">
              <w:rPr>
                <w:noProof/>
                <w:webHidden/>
              </w:rPr>
              <w:tab/>
            </w:r>
            <w:r w:rsidR="00C02E18">
              <w:rPr>
                <w:noProof/>
                <w:webHidden/>
              </w:rPr>
              <w:fldChar w:fldCharType="begin"/>
            </w:r>
            <w:r w:rsidR="00C02E18">
              <w:rPr>
                <w:noProof/>
                <w:webHidden/>
              </w:rPr>
              <w:instrText xml:space="preserve"> PAGEREF _Toc178149289 \h </w:instrText>
            </w:r>
            <w:r w:rsidR="00C02E18">
              <w:rPr>
                <w:noProof/>
                <w:webHidden/>
              </w:rPr>
            </w:r>
            <w:r w:rsidR="00C02E18">
              <w:rPr>
                <w:noProof/>
                <w:webHidden/>
              </w:rPr>
              <w:fldChar w:fldCharType="separate"/>
            </w:r>
            <w:r w:rsidR="00C02E18">
              <w:rPr>
                <w:noProof/>
                <w:webHidden/>
              </w:rPr>
              <w:t>6</w:t>
            </w:r>
            <w:r w:rsidR="00C02E18">
              <w:rPr>
                <w:noProof/>
                <w:webHidden/>
              </w:rPr>
              <w:fldChar w:fldCharType="end"/>
            </w:r>
          </w:hyperlink>
        </w:p>
        <w:p w14:paraId="5FE72792" w14:textId="671E1FA7" w:rsidR="00C02E18" w:rsidRDefault="00467202">
          <w:pPr>
            <w:pStyle w:val="TDC2"/>
            <w:rPr>
              <w:rFonts w:eastAsiaTheme="minorEastAsia"/>
              <w:noProof/>
              <w:sz w:val="22"/>
              <w:szCs w:val="22"/>
              <w:lang w:val="es-419" w:eastAsia="es-419"/>
            </w:rPr>
          </w:pPr>
          <w:hyperlink w:anchor="_Toc178149290" w:history="1">
            <w:r w:rsidR="00C02E18" w:rsidRPr="00C92C4E">
              <w:rPr>
                <w:rStyle w:val="Hipervnculo"/>
                <w:rFonts w:ascii="Arial" w:hAnsi="Arial" w:cs="Arial"/>
                <w:b/>
                <w:noProof/>
              </w:rPr>
              <w:t>Art. 7. RESERVA DE MERCADO</w:t>
            </w:r>
            <w:r w:rsidR="00C02E18">
              <w:rPr>
                <w:noProof/>
                <w:webHidden/>
              </w:rPr>
              <w:tab/>
            </w:r>
            <w:r w:rsidR="00C02E18">
              <w:rPr>
                <w:noProof/>
                <w:webHidden/>
              </w:rPr>
              <w:fldChar w:fldCharType="begin"/>
            </w:r>
            <w:r w:rsidR="00C02E18">
              <w:rPr>
                <w:noProof/>
                <w:webHidden/>
              </w:rPr>
              <w:instrText xml:space="preserve"> PAGEREF _Toc178149290 \h </w:instrText>
            </w:r>
            <w:r w:rsidR="00C02E18">
              <w:rPr>
                <w:noProof/>
                <w:webHidden/>
              </w:rPr>
            </w:r>
            <w:r w:rsidR="00C02E18">
              <w:rPr>
                <w:noProof/>
                <w:webHidden/>
              </w:rPr>
              <w:fldChar w:fldCharType="separate"/>
            </w:r>
            <w:r w:rsidR="00C02E18">
              <w:rPr>
                <w:noProof/>
                <w:webHidden/>
              </w:rPr>
              <w:t>6</w:t>
            </w:r>
            <w:r w:rsidR="00C02E18">
              <w:rPr>
                <w:noProof/>
                <w:webHidden/>
              </w:rPr>
              <w:fldChar w:fldCharType="end"/>
            </w:r>
          </w:hyperlink>
        </w:p>
        <w:p w14:paraId="41E5FBAF" w14:textId="350F4D15" w:rsidR="00C02E18" w:rsidRDefault="00467202">
          <w:pPr>
            <w:pStyle w:val="TDC2"/>
            <w:rPr>
              <w:rFonts w:eastAsiaTheme="minorEastAsia"/>
              <w:noProof/>
              <w:sz w:val="22"/>
              <w:szCs w:val="22"/>
              <w:lang w:val="es-419" w:eastAsia="es-419"/>
            </w:rPr>
          </w:pPr>
          <w:hyperlink w:anchor="_Toc178149291" w:history="1">
            <w:r w:rsidR="00C02E18" w:rsidRPr="00C92C4E">
              <w:rPr>
                <w:rStyle w:val="Hipervnculo"/>
                <w:rFonts w:ascii="Arial" w:hAnsi="Arial" w:cs="Arial"/>
                <w:b/>
                <w:noProof/>
              </w:rPr>
              <w:t>Art. 8.   CONSULTAS Y ACLARACIONES.</w:t>
            </w:r>
            <w:r w:rsidR="00C02E18">
              <w:rPr>
                <w:noProof/>
                <w:webHidden/>
              </w:rPr>
              <w:tab/>
            </w:r>
            <w:r w:rsidR="00C02E18">
              <w:rPr>
                <w:noProof/>
                <w:webHidden/>
              </w:rPr>
              <w:fldChar w:fldCharType="begin"/>
            </w:r>
            <w:r w:rsidR="00C02E18">
              <w:rPr>
                <w:noProof/>
                <w:webHidden/>
              </w:rPr>
              <w:instrText xml:space="preserve"> PAGEREF _Toc178149291 \h </w:instrText>
            </w:r>
            <w:r w:rsidR="00C02E18">
              <w:rPr>
                <w:noProof/>
                <w:webHidden/>
              </w:rPr>
            </w:r>
            <w:r w:rsidR="00C02E18">
              <w:rPr>
                <w:noProof/>
                <w:webHidden/>
              </w:rPr>
              <w:fldChar w:fldCharType="separate"/>
            </w:r>
            <w:r w:rsidR="00C02E18">
              <w:rPr>
                <w:noProof/>
                <w:webHidden/>
              </w:rPr>
              <w:t>6</w:t>
            </w:r>
            <w:r w:rsidR="00C02E18">
              <w:rPr>
                <w:noProof/>
                <w:webHidden/>
              </w:rPr>
              <w:fldChar w:fldCharType="end"/>
            </w:r>
          </w:hyperlink>
        </w:p>
        <w:p w14:paraId="2EF534C7" w14:textId="790894D0" w:rsidR="00C02E18" w:rsidRDefault="00467202">
          <w:pPr>
            <w:pStyle w:val="TDC2"/>
            <w:rPr>
              <w:rFonts w:eastAsiaTheme="minorEastAsia"/>
              <w:noProof/>
              <w:sz w:val="22"/>
              <w:szCs w:val="22"/>
              <w:lang w:val="es-419" w:eastAsia="es-419"/>
            </w:rPr>
          </w:pPr>
          <w:hyperlink w:anchor="_Toc178149292" w:history="1">
            <w:r w:rsidR="00C02E18" w:rsidRPr="00C92C4E">
              <w:rPr>
                <w:rStyle w:val="Hipervnculo"/>
                <w:rFonts w:ascii="Arial" w:hAnsi="Arial" w:cs="Arial"/>
                <w:b/>
                <w:noProof/>
              </w:rPr>
              <w:t>Art. 9.  SOLICITUDES DE PRÓRROGA</w:t>
            </w:r>
            <w:r w:rsidR="00C02E18" w:rsidRPr="00C92C4E">
              <w:rPr>
                <w:rStyle w:val="Hipervnculo"/>
                <w:rFonts w:ascii="Arial" w:hAnsi="Arial" w:cs="Arial"/>
                <w:noProof/>
              </w:rPr>
              <w:t>.</w:t>
            </w:r>
            <w:r w:rsidR="00C02E18">
              <w:rPr>
                <w:noProof/>
                <w:webHidden/>
              </w:rPr>
              <w:tab/>
            </w:r>
            <w:r w:rsidR="00C02E18">
              <w:rPr>
                <w:noProof/>
                <w:webHidden/>
              </w:rPr>
              <w:fldChar w:fldCharType="begin"/>
            </w:r>
            <w:r w:rsidR="00C02E18">
              <w:rPr>
                <w:noProof/>
                <w:webHidden/>
              </w:rPr>
              <w:instrText xml:space="preserve"> PAGEREF _Toc178149292 \h </w:instrText>
            </w:r>
            <w:r w:rsidR="00C02E18">
              <w:rPr>
                <w:noProof/>
                <w:webHidden/>
              </w:rPr>
            </w:r>
            <w:r w:rsidR="00C02E18">
              <w:rPr>
                <w:noProof/>
                <w:webHidden/>
              </w:rPr>
              <w:fldChar w:fldCharType="separate"/>
            </w:r>
            <w:r w:rsidR="00C02E18">
              <w:rPr>
                <w:noProof/>
                <w:webHidden/>
              </w:rPr>
              <w:t>6</w:t>
            </w:r>
            <w:r w:rsidR="00C02E18">
              <w:rPr>
                <w:noProof/>
                <w:webHidden/>
              </w:rPr>
              <w:fldChar w:fldCharType="end"/>
            </w:r>
          </w:hyperlink>
        </w:p>
        <w:p w14:paraId="0FF685B8" w14:textId="18014455" w:rsidR="00C02E18" w:rsidRDefault="00467202">
          <w:pPr>
            <w:pStyle w:val="TDC2"/>
            <w:rPr>
              <w:rFonts w:eastAsiaTheme="minorEastAsia"/>
              <w:noProof/>
              <w:sz w:val="22"/>
              <w:szCs w:val="22"/>
              <w:lang w:val="es-419" w:eastAsia="es-419"/>
            </w:rPr>
          </w:pPr>
          <w:hyperlink w:anchor="_Toc178149293" w:history="1">
            <w:r w:rsidR="00C02E18" w:rsidRPr="00C92C4E">
              <w:rPr>
                <w:rStyle w:val="Hipervnculo"/>
                <w:rFonts w:ascii="Arial" w:hAnsi="Arial" w:cs="Arial"/>
                <w:b/>
                <w:noProof/>
              </w:rPr>
              <w:t>Art. 10.   MANTENIMIENTO DE OFERTA.</w:t>
            </w:r>
            <w:r w:rsidR="00C02E18">
              <w:rPr>
                <w:noProof/>
                <w:webHidden/>
              </w:rPr>
              <w:tab/>
            </w:r>
            <w:r w:rsidR="00C02E18">
              <w:rPr>
                <w:noProof/>
                <w:webHidden/>
              </w:rPr>
              <w:fldChar w:fldCharType="begin"/>
            </w:r>
            <w:r w:rsidR="00C02E18">
              <w:rPr>
                <w:noProof/>
                <w:webHidden/>
              </w:rPr>
              <w:instrText xml:space="preserve"> PAGEREF _Toc178149293 \h </w:instrText>
            </w:r>
            <w:r w:rsidR="00C02E18">
              <w:rPr>
                <w:noProof/>
                <w:webHidden/>
              </w:rPr>
            </w:r>
            <w:r w:rsidR="00C02E18">
              <w:rPr>
                <w:noProof/>
                <w:webHidden/>
              </w:rPr>
              <w:fldChar w:fldCharType="separate"/>
            </w:r>
            <w:r w:rsidR="00C02E18">
              <w:rPr>
                <w:noProof/>
                <w:webHidden/>
              </w:rPr>
              <w:t>7</w:t>
            </w:r>
            <w:r w:rsidR="00C02E18">
              <w:rPr>
                <w:noProof/>
                <w:webHidden/>
              </w:rPr>
              <w:fldChar w:fldCharType="end"/>
            </w:r>
          </w:hyperlink>
        </w:p>
        <w:p w14:paraId="7F74ABFF" w14:textId="046B00EE" w:rsidR="00C02E18" w:rsidRDefault="00467202">
          <w:pPr>
            <w:pStyle w:val="TDC2"/>
            <w:rPr>
              <w:rFonts w:eastAsiaTheme="minorEastAsia"/>
              <w:noProof/>
              <w:sz w:val="22"/>
              <w:szCs w:val="22"/>
              <w:lang w:val="es-419" w:eastAsia="es-419"/>
            </w:rPr>
          </w:pPr>
          <w:hyperlink w:anchor="_Toc178149294" w:history="1">
            <w:r w:rsidR="00C02E18" w:rsidRPr="00C92C4E">
              <w:rPr>
                <w:rStyle w:val="Hipervnculo"/>
                <w:rFonts w:ascii="Arial" w:hAnsi="Arial" w:cs="Arial"/>
                <w:b/>
                <w:noProof/>
              </w:rPr>
              <w:t>Art. 11.   GARANTÍA DE MANTENIMIENTO DE OFERTA.</w:t>
            </w:r>
            <w:r w:rsidR="00C02E18">
              <w:rPr>
                <w:noProof/>
                <w:webHidden/>
              </w:rPr>
              <w:tab/>
            </w:r>
            <w:r w:rsidR="00C02E18">
              <w:rPr>
                <w:noProof/>
                <w:webHidden/>
              </w:rPr>
              <w:fldChar w:fldCharType="begin"/>
            </w:r>
            <w:r w:rsidR="00C02E18">
              <w:rPr>
                <w:noProof/>
                <w:webHidden/>
              </w:rPr>
              <w:instrText xml:space="preserve"> PAGEREF _Toc178149294 \h </w:instrText>
            </w:r>
            <w:r w:rsidR="00C02E18">
              <w:rPr>
                <w:noProof/>
                <w:webHidden/>
              </w:rPr>
            </w:r>
            <w:r w:rsidR="00C02E18">
              <w:rPr>
                <w:noProof/>
                <w:webHidden/>
              </w:rPr>
              <w:fldChar w:fldCharType="separate"/>
            </w:r>
            <w:r w:rsidR="00C02E18">
              <w:rPr>
                <w:noProof/>
                <w:webHidden/>
              </w:rPr>
              <w:t>7</w:t>
            </w:r>
            <w:r w:rsidR="00C02E18">
              <w:rPr>
                <w:noProof/>
                <w:webHidden/>
              </w:rPr>
              <w:fldChar w:fldCharType="end"/>
            </w:r>
          </w:hyperlink>
        </w:p>
        <w:p w14:paraId="39F752C5" w14:textId="7AD4E0A6" w:rsidR="00C02E18" w:rsidRDefault="00467202">
          <w:pPr>
            <w:pStyle w:val="TDC2"/>
            <w:rPr>
              <w:rFonts w:eastAsiaTheme="minorEastAsia"/>
              <w:noProof/>
              <w:sz w:val="22"/>
              <w:szCs w:val="22"/>
              <w:lang w:val="es-419" w:eastAsia="es-419"/>
            </w:rPr>
          </w:pPr>
          <w:hyperlink w:anchor="_Toc178149295" w:history="1">
            <w:r w:rsidR="00C02E18" w:rsidRPr="00C92C4E">
              <w:rPr>
                <w:rStyle w:val="Hipervnculo"/>
                <w:rFonts w:ascii="Arial" w:hAnsi="Arial" w:cs="Arial"/>
                <w:b/>
                <w:noProof/>
              </w:rPr>
              <w:t>Art. 12.   DE LAS NOTIFICACIONES</w:t>
            </w:r>
            <w:r w:rsidR="00C02E18">
              <w:rPr>
                <w:noProof/>
                <w:webHidden/>
              </w:rPr>
              <w:tab/>
            </w:r>
            <w:r w:rsidR="00C02E18">
              <w:rPr>
                <w:noProof/>
                <w:webHidden/>
              </w:rPr>
              <w:fldChar w:fldCharType="begin"/>
            </w:r>
            <w:r w:rsidR="00C02E18">
              <w:rPr>
                <w:noProof/>
                <w:webHidden/>
              </w:rPr>
              <w:instrText xml:space="preserve"> PAGEREF _Toc178149295 \h </w:instrText>
            </w:r>
            <w:r w:rsidR="00C02E18">
              <w:rPr>
                <w:noProof/>
                <w:webHidden/>
              </w:rPr>
            </w:r>
            <w:r w:rsidR="00C02E18">
              <w:rPr>
                <w:noProof/>
                <w:webHidden/>
              </w:rPr>
              <w:fldChar w:fldCharType="separate"/>
            </w:r>
            <w:r w:rsidR="00C02E18">
              <w:rPr>
                <w:noProof/>
                <w:webHidden/>
              </w:rPr>
              <w:t>7</w:t>
            </w:r>
            <w:r w:rsidR="00C02E18">
              <w:rPr>
                <w:noProof/>
                <w:webHidden/>
              </w:rPr>
              <w:fldChar w:fldCharType="end"/>
            </w:r>
          </w:hyperlink>
        </w:p>
        <w:p w14:paraId="602F103A" w14:textId="6333182A" w:rsidR="00C02E18" w:rsidRDefault="00467202">
          <w:pPr>
            <w:pStyle w:val="TDC2"/>
            <w:rPr>
              <w:rFonts w:eastAsiaTheme="minorEastAsia"/>
              <w:noProof/>
              <w:sz w:val="22"/>
              <w:szCs w:val="22"/>
              <w:lang w:val="es-419" w:eastAsia="es-419"/>
            </w:rPr>
          </w:pPr>
          <w:hyperlink w:anchor="_Toc178149296" w:history="1">
            <w:r w:rsidR="00C02E18" w:rsidRPr="00C92C4E">
              <w:rPr>
                <w:rStyle w:val="Hipervnculo"/>
                <w:rFonts w:ascii="Arial" w:hAnsi="Arial" w:cs="Arial"/>
                <w:b/>
                <w:noProof/>
              </w:rPr>
              <w:t>Art. 13.  PRESENTACIÓN Y APERTURA DE OFERTAS. INFORMACIÓN CONFIDENCIAL Y DATOS PERSONALES.</w:t>
            </w:r>
            <w:r w:rsidR="00C02E18">
              <w:rPr>
                <w:noProof/>
                <w:webHidden/>
              </w:rPr>
              <w:tab/>
            </w:r>
            <w:r w:rsidR="00C02E18">
              <w:rPr>
                <w:noProof/>
                <w:webHidden/>
              </w:rPr>
              <w:fldChar w:fldCharType="begin"/>
            </w:r>
            <w:r w:rsidR="00C02E18">
              <w:rPr>
                <w:noProof/>
                <w:webHidden/>
              </w:rPr>
              <w:instrText xml:space="preserve"> PAGEREF _Toc178149296 \h </w:instrText>
            </w:r>
            <w:r w:rsidR="00C02E18">
              <w:rPr>
                <w:noProof/>
                <w:webHidden/>
              </w:rPr>
            </w:r>
            <w:r w:rsidR="00C02E18">
              <w:rPr>
                <w:noProof/>
                <w:webHidden/>
              </w:rPr>
              <w:fldChar w:fldCharType="separate"/>
            </w:r>
            <w:r w:rsidR="00C02E18">
              <w:rPr>
                <w:noProof/>
                <w:webHidden/>
              </w:rPr>
              <w:t>7</w:t>
            </w:r>
            <w:r w:rsidR="00C02E18">
              <w:rPr>
                <w:noProof/>
                <w:webHidden/>
              </w:rPr>
              <w:fldChar w:fldCharType="end"/>
            </w:r>
          </w:hyperlink>
        </w:p>
        <w:p w14:paraId="088E77E9" w14:textId="4614E358" w:rsidR="00C02E18" w:rsidRDefault="00467202">
          <w:pPr>
            <w:pStyle w:val="TDC2"/>
            <w:rPr>
              <w:rFonts w:eastAsiaTheme="minorEastAsia"/>
              <w:noProof/>
              <w:sz w:val="22"/>
              <w:szCs w:val="22"/>
              <w:lang w:val="es-419" w:eastAsia="es-419"/>
            </w:rPr>
          </w:pPr>
          <w:hyperlink w:anchor="_Toc178149297" w:history="1">
            <w:r w:rsidR="00C02E18" w:rsidRPr="00C92C4E">
              <w:rPr>
                <w:rStyle w:val="Hipervnculo"/>
                <w:rFonts w:ascii="Arial" w:hAnsi="Arial" w:cs="Arial"/>
                <w:b/>
                <w:noProof/>
              </w:rPr>
              <w:t>Art. 14. FACTORES PARA EVALUAR LAS PROPUESTAS</w:t>
            </w:r>
            <w:r w:rsidR="00C02E18">
              <w:rPr>
                <w:noProof/>
                <w:webHidden/>
              </w:rPr>
              <w:tab/>
            </w:r>
            <w:r w:rsidR="00C02E18">
              <w:rPr>
                <w:noProof/>
                <w:webHidden/>
              </w:rPr>
              <w:fldChar w:fldCharType="begin"/>
            </w:r>
            <w:r w:rsidR="00C02E18">
              <w:rPr>
                <w:noProof/>
                <w:webHidden/>
              </w:rPr>
              <w:instrText xml:space="preserve"> PAGEREF _Toc178149297 \h </w:instrText>
            </w:r>
            <w:r w:rsidR="00C02E18">
              <w:rPr>
                <w:noProof/>
                <w:webHidden/>
              </w:rPr>
            </w:r>
            <w:r w:rsidR="00C02E18">
              <w:rPr>
                <w:noProof/>
                <w:webHidden/>
              </w:rPr>
              <w:fldChar w:fldCharType="separate"/>
            </w:r>
            <w:r w:rsidR="00C02E18">
              <w:rPr>
                <w:noProof/>
                <w:webHidden/>
              </w:rPr>
              <w:t>10</w:t>
            </w:r>
            <w:r w:rsidR="00C02E18">
              <w:rPr>
                <w:noProof/>
                <w:webHidden/>
              </w:rPr>
              <w:fldChar w:fldCharType="end"/>
            </w:r>
          </w:hyperlink>
        </w:p>
        <w:p w14:paraId="5C9ADC44" w14:textId="59D546CD" w:rsidR="00C02E18" w:rsidRDefault="00467202">
          <w:pPr>
            <w:pStyle w:val="TDC2"/>
            <w:rPr>
              <w:rFonts w:eastAsiaTheme="minorEastAsia"/>
              <w:noProof/>
              <w:sz w:val="22"/>
              <w:szCs w:val="22"/>
              <w:lang w:val="es-419" w:eastAsia="es-419"/>
            </w:rPr>
          </w:pPr>
          <w:hyperlink w:anchor="_Toc178149298" w:history="1">
            <w:r w:rsidR="00C02E18" w:rsidRPr="00C92C4E">
              <w:rPr>
                <w:rStyle w:val="Hipervnculo"/>
                <w:rFonts w:ascii="Arial" w:hAnsi="Arial" w:cs="Arial"/>
                <w:b/>
                <w:noProof/>
              </w:rPr>
              <w:t>Art. 14. DE LOS TRABAJOS.</w:t>
            </w:r>
            <w:r w:rsidR="00C02E18">
              <w:rPr>
                <w:noProof/>
                <w:webHidden/>
              </w:rPr>
              <w:tab/>
            </w:r>
            <w:r w:rsidR="00C02E18">
              <w:rPr>
                <w:noProof/>
                <w:webHidden/>
              </w:rPr>
              <w:fldChar w:fldCharType="begin"/>
            </w:r>
            <w:r w:rsidR="00C02E18">
              <w:rPr>
                <w:noProof/>
                <w:webHidden/>
              </w:rPr>
              <w:instrText xml:space="preserve"> PAGEREF _Toc178149298 \h </w:instrText>
            </w:r>
            <w:r w:rsidR="00C02E18">
              <w:rPr>
                <w:noProof/>
                <w:webHidden/>
              </w:rPr>
            </w:r>
            <w:r w:rsidR="00C02E18">
              <w:rPr>
                <w:noProof/>
                <w:webHidden/>
              </w:rPr>
              <w:fldChar w:fldCharType="separate"/>
            </w:r>
            <w:r w:rsidR="00C02E18">
              <w:rPr>
                <w:noProof/>
                <w:webHidden/>
              </w:rPr>
              <w:t>12</w:t>
            </w:r>
            <w:r w:rsidR="00C02E18">
              <w:rPr>
                <w:noProof/>
                <w:webHidden/>
              </w:rPr>
              <w:fldChar w:fldCharType="end"/>
            </w:r>
          </w:hyperlink>
        </w:p>
        <w:p w14:paraId="3C010681" w14:textId="036A872E" w:rsidR="00C02E18" w:rsidRDefault="00467202">
          <w:pPr>
            <w:pStyle w:val="TDC2"/>
            <w:rPr>
              <w:rFonts w:eastAsiaTheme="minorEastAsia"/>
              <w:noProof/>
              <w:sz w:val="22"/>
              <w:szCs w:val="22"/>
              <w:lang w:val="es-419" w:eastAsia="es-419"/>
            </w:rPr>
          </w:pPr>
          <w:hyperlink w:anchor="_Toc178149299" w:history="1">
            <w:r w:rsidR="00C02E18" w:rsidRPr="00C92C4E">
              <w:rPr>
                <w:rStyle w:val="Hipervnculo"/>
                <w:rFonts w:ascii="Arial" w:hAnsi="Arial" w:cs="Arial"/>
                <w:b/>
                <w:noProof/>
              </w:rPr>
              <w:t>Art. 15. NORMAS DE SEGURIDAD Y BIENESTAR.</w:t>
            </w:r>
            <w:r w:rsidR="00C02E18">
              <w:rPr>
                <w:noProof/>
                <w:webHidden/>
              </w:rPr>
              <w:tab/>
            </w:r>
            <w:r w:rsidR="00C02E18">
              <w:rPr>
                <w:noProof/>
                <w:webHidden/>
              </w:rPr>
              <w:fldChar w:fldCharType="begin"/>
            </w:r>
            <w:r w:rsidR="00C02E18">
              <w:rPr>
                <w:noProof/>
                <w:webHidden/>
              </w:rPr>
              <w:instrText xml:space="preserve"> PAGEREF _Toc178149299 \h </w:instrText>
            </w:r>
            <w:r w:rsidR="00C02E18">
              <w:rPr>
                <w:noProof/>
                <w:webHidden/>
              </w:rPr>
            </w:r>
            <w:r w:rsidR="00C02E18">
              <w:rPr>
                <w:noProof/>
                <w:webHidden/>
              </w:rPr>
              <w:fldChar w:fldCharType="separate"/>
            </w:r>
            <w:r w:rsidR="00C02E18">
              <w:rPr>
                <w:noProof/>
                <w:webHidden/>
              </w:rPr>
              <w:t>12</w:t>
            </w:r>
            <w:r w:rsidR="00C02E18">
              <w:rPr>
                <w:noProof/>
                <w:webHidden/>
              </w:rPr>
              <w:fldChar w:fldCharType="end"/>
            </w:r>
          </w:hyperlink>
        </w:p>
        <w:p w14:paraId="0E6348A0" w14:textId="76A52A64" w:rsidR="00C02E18" w:rsidRDefault="00467202">
          <w:pPr>
            <w:pStyle w:val="TDC2"/>
            <w:rPr>
              <w:rFonts w:eastAsiaTheme="minorEastAsia"/>
              <w:noProof/>
              <w:sz w:val="22"/>
              <w:szCs w:val="22"/>
              <w:lang w:val="es-419" w:eastAsia="es-419"/>
            </w:rPr>
          </w:pPr>
          <w:hyperlink w:anchor="_Toc178149300" w:history="1">
            <w:r w:rsidR="00C02E18" w:rsidRPr="00C92C4E">
              <w:rPr>
                <w:rStyle w:val="Hipervnculo"/>
                <w:rFonts w:ascii="Arial" w:hAnsi="Arial" w:cs="Arial"/>
                <w:b/>
                <w:noProof/>
              </w:rPr>
              <w:t>Art. 16. MEJORA DE OFERTA Y NEGOCIACIONES</w:t>
            </w:r>
            <w:r w:rsidR="00C02E18">
              <w:rPr>
                <w:noProof/>
                <w:webHidden/>
              </w:rPr>
              <w:tab/>
            </w:r>
            <w:r w:rsidR="00C02E18">
              <w:rPr>
                <w:noProof/>
                <w:webHidden/>
              </w:rPr>
              <w:fldChar w:fldCharType="begin"/>
            </w:r>
            <w:r w:rsidR="00C02E18">
              <w:rPr>
                <w:noProof/>
                <w:webHidden/>
              </w:rPr>
              <w:instrText xml:space="preserve"> PAGEREF _Toc178149300 \h </w:instrText>
            </w:r>
            <w:r w:rsidR="00C02E18">
              <w:rPr>
                <w:noProof/>
                <w:webHidden/>
              </w:rPr>
            </w:r>
            <w:r w:rsidR="00C02E18">
              <w:rPr>
                <w:noProof/>
                <w:webHidden/>
              </w:rPr>
              <w:fldChar w:fldCharType="separate"/>
            </w:r>
            <w:r w:rsidR="00C02E18">
              <w:rPr>
                <w:noProof/>
                <w:webHidden/>
              </w:rPr>
              <w:t>12</w:t>
            </w:r>
            <w:r w:rsidR="00C02E18">
              <w:rPr>
                <w:noProof/>
                <w:webHidden/>
              </w:rPr>
              <w:fldChar w:fldCharType="end"/>
            </w:r>
          </w:hyperlink>
        </w:p>
        <w:p w14:paraId="11E5D9BA" w14:textId="229E8C51" w:rsidR="00C02E18" w:rsidRDefault="00467202">
          <w:pPr>
            <w:pStyle w:val="TDC2"/>
            <w:rPr>
              <w:rFonts w:eastAsiaTheme="minorEastAsia"/>
              <w:noProof/>
              <w:sz w:val="22"/>
              <w:szCs w:val="22"/>
              <w:lang w:val="es-419" w:eastAsia="es-419"/>
            </w:rPr>
          </w:pPr>
          <w:hyperlink w:anchor="_Toc178149301" w:history="1">
            <w:r w:rsidR="00C02E18" w:rsidRPr="00C92C4E">
              <w:rPr>
                <w:rStyle w:val="Hipervnculo"/>
                <w:rFonts w:ascii="Arial" w:hAnsi="Arial" w:cs="Arial"/>
                <w:b/>
                <w:noProof/>
              </w:rPr>
              <w:t>Art. 17. ADJUDICACIÓN.</w:t>
            </w:r>
            <w:r w:rsidR="00C02E18">
              <w:rPr>
                <w:noProof/>
                <w:webHidden/>
              </w:rPr>
              <w:tab/>
            </w:r>
            <w:r w:rsidR="00C02E18">
              <w:rPr>
                <w:noProof/>
                <w:webHidden/>
              </w:rPr>
              <w:fldChar w:fldCharType="begin"/>
            </w:r>
            <w:r w:rsidR="00C02E18">
              <w:rPr>
                <w:noProof/>
                <w:webHidden/>
              </w:rPr>
              <w:instrText xml:space="preserve"> PAGEREF _Toc178149301 \h </w:instrText>
            </w:r>
            <w:r w:rsidR="00C02E18">
              <w:rPr>
                <w:noProof/>
                <w:webHidden/>
              </w:rPr>
            </w:r>
            <w:r w:rsidR="00C02E18">
              <w:rPr>
                <w:noProof/>
                <w:webHidden/>
              </w:rPr>
              <w:fldChar w:fldCharType="separate"/>
            </w:r>
            <w:r w:rsidR="00C02E18">
              <w:rPr>
                <w:noProof/>
                <w:webHidden/>
              </w:rPr>
              <w:t>13</w:t>
            </w:r>
            <w:r w:rsidR="00C02E18">
              <w:rPr>
                <w:noProof/>
                <w:webHidden/>
              </w:rPr>
              <w:fldChar w:fldCharType="end"/>
            </w:r>
          </w:hyperlink>
        </w:p>
        <w:p w14:paraId="39DE5F81" w14:textId="12976475" w:rsidR="00C02E18" w:rsidRDefault="00467202">
          <w:pPr>
            <w:pStyle w:val="TDC2"/>
            <w:rPr>
              <w:rFonts w:eastAsiaTheme="minorEastAsia"/>
              <w:noProof/>
              <w:sz w:val="22"/>
              <w:szCs w:val="22"/>
              <w:lang w:val="es-419" w:eastAsia="es-419"/>
            </w:rPr>
          </w:pPr>
          <w:hyperlink w:anchor="_Toc178149302" w:history="1">
            <w:r w:rsidR="00C02E18" w:rsidRPr="00C92C4E">
              <w:rPr>
                <w:rStyle w:val="Hipervnculo"/>
                <w:rFonts w:ascii="Arial" w:hAnsi="Arial" w:cs="Arial"/>
                <w:b/>
                <w:noProof/>
              </w:rPr>
              <w:t>Art.18. CONFORMACIÓN DE LA PLANTILLA DEL PERSONAL ASIGNADO</w:t>
            </w:r>
            <w:r w:rsidR="00C02E18">
              <w:rPr>
                <w:noProof/>
                <w:webHidden/>
              </w:rPr>
              <w:tab/>
            </w:r>
            <w:r w:rsidR="00C02E18">
              <w:rPr>
                <w:noProof/>
                <w:webHidden/>
              </w:rPr>
              <w:fldChar w:fldCharType="begin"/>
            </w:r>
            <w:r w:rsidR="00C02E18">
              <w:rPr>
                <w:noProof/>
                <w:webHidden/>
              </w:rPr>
              <w:instrText xml:space="preserve"> PAGEREF _Toc178149302 \h </w:instrText>
            </w:r>
            <w:r w:rsidR="00C02E18">
              <w:rPr>
                <w:noProof/>
                <w:webHidden/>
              </w:rPr>
            </w:r>
            <w:r w:rsidR="00C02E18">
              <w:rPr>
                <w:noProof/>
                <w:webHidden/>
              </w:rPr>
              <w:fldChar w:fldCharType="separate"/>
            </w:r>
            <w:r w:rsidR="00C02E18">
              <w:rPr>
                <w:noProof/>
                <w:webHidden/>
              </w:rPr>
              <w:t>13</w:t>
            </w:r>
            <w:r w:rsidR="00C02E18">
              <w:rPr>
                <w:noProof/>
                <w:webHidden/>
              </w:rPr>
              <w:fldChar w:fldCharType="end"/>
            </w:r>
          </w:hyperlink>
        </w:p>
        <w:p w14:paraId="2302B4C7" w14:textId="7031D7DC" w:rsidR="00C02E18" w:rsidRDefault="00467202">
          <w:pPr>
            <w:pStyle w:val="TDC2"/>
            <w:rPr>
              <w:rFonts w:eastAsiaTheme="minorEastAsia"/>
              <w:noProof/>
              <w:sz w:val="22"/>
              <w:szCs w:val="22"/>
              <w:lang w:val="es-419" w:eastAsia="es-419"/>
            </w:rPr>
          </w:pPr>
          <w:hyperlink w:anchor="_Toc178149303" w:history="1">
            <w:r w:rsidR="00C02E18" w:rsidRPr="00C92C4E">
              <w:rPr>
                <w:rStyle w:val="Hipervnculo"/>
                <w:rFonts w:ascii="Arial" w:hAnsi="Arial" w:cs="Arial"/>
                <w:b/>
                <w:noProof/>
              </w:rPr>
              <w:t>Art. 19. Requisitos formales a acreditar por el Adjudicatario:</w:t>
            </w:r>
            <w:r w:rsidR="00C02E18">
              <w:rPr>
                <w:noProof/>
                <w:webHidden/>
              </w:rPr>
              <w:tab/>
            </w:r>
            <w:r w:rsidR="00C02E18">
              <w:rPr>
                <w:noProof/>
                <w:webHidden/>
              </w:rPr>
              <w:fldChar w:fldCharType="begin"/>
            </w:r>
            <w:r w:rsidR="00C02E18">
              <w:rPr>
                <w:noProof/>
                <w:webHidden/>
              </w:rPr>
              <w:instrText xml:space="preserve"> PAGEREF _Toc178149303 \h </w:instrText>
            </w:r>
            <w:r w:rsidR="00C02E18">
              <w:rPr>
                <w:noProof/>
                <w:webHidden/>
              </w:rPr>
            </w:r>
            <w:r w:rsidR="00C02E18">
              <w:rPr>
                <w:noProof/>
                <w:webHidden/>
              </w:rPr>
              <w:fldChar w:fldCharType="separate"/>
            </w:r>
            <w:r w:rsidR="00C02E18">
              <w:rPr>
                <w:noProof/>
                <w:webHidden/>
              </w:rPr>
              <w:t>14</w:t>
            </w:r>
            <w:r w:rsidR="00C02E18">
              <w:rPr>
                <w:noProof/>
                <w:webHidden/>
              </w:rPr>
              <w:fldChar w:fldCharType="end"/>
            </w:r>
          </w:hyperlink>
        </w:p>
        <w:p w14:paraId="39DDF2C3" w14:textId="5CEF4C63" w:rsidR="00C02E18" w:rsidRDefault="00467202">
          <w:pPr>
            <w:pStyle w:val="TDC2"/>
            <w:rPr>
              <w:rFonts w:eastAsiaTheme="minorEastAsia"/>
              <w:noProof/>
              <w:sz w:val="22"/>
              <w:szCs w:val="22"/>
              <w:lang w:val="es-419" w:eastAsia="es-419"/>
            </w:rPr>
          </w:pPr>
          <w:hyperlink w:anchor="_Toc178149304" w:history="1">
            <w:r w:rsidR="00C02E18" w:rsidRPr="00C92C4E">
              <w:rPr>
                <w:rStyle w:val="Hipervnculo"/>
                <w:rFonts w:ascii="Arial" w:hAnsi="Arial" w:cs="Arial"/>
                <w:b/>
                <w:noProof/>
              </w:rPr>
              <w:t>Art. 20. GARANTÍAS.</w:t>
            </w:r>
            <w:r w:rsidR="00C02E18">
              <w:rPr>
                <w:noProof/>
                <w:webHidden/>
              </w:rPr>
              <w:tab/>
            </w:r>
            <w:r w:rsidR="00C02E18">
              <w:rPr>
                <w:noProof/>
                <w:webHidden/>
              </w:rPr>
              <w:fldChar w:fldCharType="begin"/>
            </w:r>
            <w:r w:rsidR="00C02E18">
              <w:rPr>
                <w:noProof/>
                <w:webHidden/>
              </w:rPr>
              <w:instrText xml:space="preserve"> PAGEREF _Toc178149304 \h </w:instrText>
            </w:r>
            <w:r w:rsidR="00C02E18">
              <w:rPr>
                <w:noProof/>
                <w:webHidden/>
              </w:rPr>
            </w:r>
            <w:r w:rsidR="00C02E18">
              <w:rPr>
                <w:noProof/>
                <w:webHidden/>
              </w:rPr>
              <w:fldChar w:fldCharType="separate"/>
            </w:r>
            <w:r w:rsidR="00C02E18">
              <w:rPr>
                <w:noProof/>
                <w:webHidden/>
              </w:rPr>
              <w:t>15</w:t>
            </w:r>
            <w:r w:rsidR="00C02E18">
              <w:rPr>
                <w:noProof/>
                <w:webHidden/>
              </w:rPr>
              <w:fldChar w:fldCharType="end"/>
            </w:r>
          </w:hyperlink>
        </w:p>
        <w:p w14:paraId="12B6ECB9" w14:textId="77D4C757" w:rsidR="00C02E18" w:rsidRDefault="00467202">
          <w:pPr>
            <w:pStyle w:val="TDC2"/>
            <w:rPr>
              <w:rFonts w:eastAsiaTheme="minorEastAsia"/>
              <w:noProof/>
              <w:sz w:val="22"/>
              <w:szCs w:val="22"/>
              <w:lang w:val="es-419" w:eastAsia="es-419"/>
            </w:rPr>
          </w:pPr>
          <w:hyperlink w:anchor="_Toc178149305" w:history="1">
            <w:r w:rsidR="00C02E18" w:rsidRPr="00C92C4E">
              <w:rPr>
                <w:rStyle w:val="Hipervnculo"/>
                <w:rFonts w:ascii="Arial" w:hAnsi="Arial" w:cs="Arial"/>
                <w:b/>
                <w:noProof/>
              </w:rPr>
              <w:t>GARANTÍA DE FIEL CUMPLIMIENTO DE CONTRATO.</w:t>
            </w:r>
            <w:r w:rsidR="00C02E18">
              <w:rPr>
                <w:noProof/>
                <w:webHidden/>
              </w:rPr>
              <w:tab/>
            </w:r>
            <w:r w:rsidR="00C02E18">
              <w:rPr>
                <w:noProof/>
                <w:webHidden/>
              </w:rPr>
              <w:fldChar w:fldCharType="begin"/>
            </w:r>
            <w:r w:rsidR="00C02E18">
              <w:rPr>
                <w:noProof/>
                <w:webHidden/>
              </w:rPr>
              <w:instrText xml:space="preserve"> PAGEREF _Toc178149305 \h </w:instrText>
            </w:r>
            <w:r w:rsidR="00C02E18">
              <w:rPr>
                <w:noProof/>
                <w:webHidden/>
              </w:rPr>
            </w:r>
            <w:r w:rsidR="00C02E18">
              <w:rPr>
                <w:noProof/>
                <w:webHidden/>
              </w:rPr>
              <w:fldChar w:fldCharType="separate"/>
            </w:r>
            <w:r w:rsidR="00C02E18">
              <w:rPr>
                <w:noProof/>
                <w:webHidden/>
              </w:rPr>
              <w:t>15</w:t>
            </w:r>
            <w:r w:rsidR="00C02E18">
              <w:rPr>
                <w:noProof/>
                <w:webHidden/>
              </w:rPr>
              <w:fldChar w:fldCharType="end"/>
            </w:r>
          </w:hyperlink>
        </w:p>
        <w:p w14:paraId="0EA42C6F" w14:textId="2649F159" w:rsidR="00C02E18" w:rsidRDefault="00467202">
          <w:pPr>
            <w:pStyle w:val="TDC2"/>
            <w:rPr>
              <w:rFonts w:eastAsiaTheme="minorEastAsia"/>
              <w:noProof/>
              <w:sz w:val="22"/>
              <w:szCs w:val="22"/>
              <w:lang w:val="es-419" w:eastAsia="es-419"/>
            </w:rPr>
          </w:pPr>
          <w:hyperlink w:anchor="_Toc178149306" w:history="1">
            <w:r w:rsidR="00C02E18" w:rsidRPr="00C92C4E">
              <w:rPr>
                <w:rStyle w:val="Hipervnculo"/>
                <w:rFonts w:ascii="Arial" w:hAnsi="Arial" w:cs="Arial"/>
                <w:b/>
                <w:noProof/>
              </w:rPr>
              <w:t>GARANTÍA POR ACOPIO O ANTICIPO FINANCIERO.</w:t>
            </w:r>
            <w:r w:rsidR="00C02E18">
              <w:rPr>
                <w:noProof/>
                <w:webHidden/>
              </w:rPr>
              <w:tab/>
            </w:r>
            <w:r w:rsidR="00C02E18">
              <w:rPr>
                <w:noProof/>
                <w:webHidden/>
              </w:rPr>
              <w:fldChar w:fldCharType="begin"/>
            </w:r>
            <w:r w:rsidR="00C02E18">
              <w:rPr>
                <w:noProof/>
                <w:webHidden/>
              </w:rPr>
              <w:instrText xml:space="preserve"> PAGEREF _Toc178149306 \h </w:instrText>
            </w:r>
            <w:r w:rsidR="00C02E18">
              <w:rPr>
                <w:noProof/>
                <w:webHidden/>
              </w:rPr>
            </w:r>
            <w:r w:rsidR="00C02E18">
              <w:rPr>
                <w:noProof/>
                <w:webHidden/>
              </w:rPr>
              <w:fldChar w:fldCharType="separate"/>
            </w:r>
            <w:r w:rsidR="00C02E18">
              <w:rPr>
                <w:noProof/>
                <w:webHidden/>
              </w:rPr>
              <w:t>15</w:t>
            </w:r>
            <w:r w:rsidR="00C02E18">
              <w:rPr>
                <w:noProof/>
                <w:webHidden/>
              </w:rPr>
              <w:fldChar w:fldCharType="end"/>
            </w:r>
          </w:hyperlink>
        </w:p>
        <w:p w14:paraId="4B494CC8" w14:textId="7AA1FD21" w:rsidR="00C02E18" w:rsidRDefault="00467202">
          <w:pPr>
            <w:pStyle w:val="TDC2"/>
            <w:rPr>
              <w:rFonts w:eastAsiaTheme="minorEastAsia"/>
              <w:noProof/>
              <w:sz w:val="22"/>
              <w:szCs w:val="22"/>
              <w:lang w:val="es-419" w:eastAsia="es-419"/>
            </w:rPr>
          </w:pPr>
          <w:hyperlink w:anchor="_Toc178149307" w:history="1">
            <w:r w:rsidR="00C02E18" w:rsidRPr="00C92C4E">
              <w:rPr>
                <w:rStyle w:val="Hipervnculo"/>
                <w:rFonts w:ascii="Arial" w:hAnsi="Arial" w:cs="Arial"/>
                <w:b/>
                <w:noProof/>
              </w:rPr>
              <w:t>GARANTÍA POR LA OBRA.</w:t>
            </w:r>
            <w:r w:rsidR="00C02E18">
              <w:rPr>
                <w:noProof/>
                <w:webHidden/>
              </w:rPr>
              <w:tab/>
            </w:r>
            <w:r w:rsidR="00C02E18">
              <w:rPr>
                <w:noProof/>
                <w:webHidden/>
              </w:rPr>
              <w:fldChar w:fldCharType="begin"/>
            </w:r>
            <w:r w:rsidR="00C02E18">
              <w:rPr>
                <w:noProof/>
                <w:webHidden/>
              </w:rPr>
              <w:instrText xml:space="preserve"> PAGEREF _Toc178149307 \h </w:instrText>
            </w:r>
            <w:r w:rsidR="00C02E18">
              <w:rPr>
                <w:noProof/>
                <w:webHidden/>
              </w:rPr>
            </w:r>
            <w:r w:rsidR="00C02E18">
              <w:rPr>
                <w:noProof/>
                <w:webHidden/>
              </w:rPr>
              <w:fldChar w:fldCharType="separate"/>
            </w:r>
            <w:r w:rsidR="00C02E18">
              <w:rPr>
                <w:noProof/>
                <w:webHidden/>
              </w:rPr>
              <w:t>15</w:t>
            </w:r>
            <w:r w:rsidR="00C02E18">
              <w:rPr>
                <w:noProof/>
                <w:webHidden/>
              </w:rPr>
              <w:fldChar w:fldCharType="end"/>
            </w:r>
          </w:hyperlink>
        </w:p>
        <w:p w14:paraId="56135FCF" w14:textId="30562417" w:rsidR="00C02E18" w:rsidRDefault="00467202">
          <w:pPr>
            <w:pStyle w:val="TDC2"/>
            <w:rPr>
              <w:rFonts w:eastAsiaTheme="minorEastAsia"/>
              <w:noProof/>
              <w:sz w:val="22"/>
              <w:szCs w:val="22"/>
              <w:lang w:val="es-419" w:eastAsia="es-419"/>
            </w:rPr>
          </w:pPr>
          <w:hyperlink w:anchor="_Toc178149308" w:history="1">
            <w:r w:rsidR="00C02E18" w:rsidRPr="00C92C4E">
              <w:rPr>
                <w:rStyle w:val="Hipervnculo"/>
                <w:rFonts w:ascii="Arial" w:hAnsi="Arial" w:cs="Arial"/>
                <w:b/>
                <w:noProof/>
              </w:rPr>
              <w:t>Art. 21.   SEGURO OBLIGATRIO</w:t>
            </w:r>
            <w:r w:rsidR="00C02E18">
              <w:rPr>
                <w:noProof/>
                <w:webHidden/>
              </w:rPr>
              <w:tab/>
            </w:r>
            <w:r w:rsidR="00C02E18">
              <w:rPr>
                <w:noProof/>
                <w:webHidden/>
              </w:rPr>
              <w:fldChar w:fldCharType="begin"/>
            </w:r>
            <w:r w:rsidR="00C02E18">
              <w:rPr>
                <w:noProof/>
                <w:webHidden/>
              </w:rPr>
              <w:instrText xml:space="preserve"> PAGEREF _Toc178149308 \h </w:instrText>
            </w:r>
            <w:r w:rsidR="00C02E18">
              <w:rPr>
                <w:noProof/>
                <w:webHidden/>
              </w:rPr>
            </w:r>
            <w:r w:rsidR="00C02E18">
              <w:rPr>
                <w:noProof/>
                <w:webHidden/>
              </w:rPr>
              <w:fldChar w:fldCharType="separate"/>
            </w:r>
            <w:r w:rsidR="00C02E18">
              <w:rPr>
                <w:noProof/>
                <w:webHidden/>
              </w:rPr>
              <w:t>16</w:t>
            </w:r>
            <w:r w:rsidR="00C02E18">
              <w:rPr>
                <w:noProof/>
                <w:webHidden/>
              </w:rPr>
              <w:fldChar w:fldCharType="end"/>
            </w:r>
          </w:hyperlink>
        </w:p>
        <w:p w14:paraId="404F6928" w14:textId="3B0DB41F" w:rsidR="00C02E18" w:rsidRDefault="00467202">
          <w:pPr>
            <w:pStyle w:val="TDC2"/>
            <w:rPr>
              <w:rFonts w:eastAsiaTheme="minorEastAsia"/>
              <w:noProof/>
              <w:sz w:val="22"/>
              <w:szCs w:val="22"/>
              <w:lang w:val="es-419" w:eastAsia="es-419"/>
            </w:rPr>
          </w:pPr>
          <w:hyperlink w:anchor="_Toc178149309" w:history="1">
            <w:r w:rsidR="00C02E18" w:rsidRPr="00C92C4E">
              <w:rPr>
                <w:rStyle w:val="Hipervnculo"/>
                <w:rFonts w:ascii="Arial" w:hAnsi="Arial" w:cs="Arial"/>
                <w:b/>
                <w:noProof/>
              </w:rPr>
              <w:t>Art. 22. INTENCIÓN DE CONSORCIOS Y CONSORCIOS.</w:t>
            </w:r>
            <w:r w:rsidR="00C02E18">
              <w:rPr>
                <w:noProof/>
                <w:webHidden/>
              </w:rPr>
              <w:tab/>
            </w:r>
            <w:r w:rsidR="00C02E18">
              <w:rPr>
                <w:noProof/>
                <w:webHidden/>
              </w:rPr>
              <w:fldChar w:fldCharType="begin"/>
            </w:r>
            <w:r w:rsidR="00C02E18">
              <w:rPr>
                <w:noProof/>
                <w:webHidden/>
              </w:rPr>
              <w:instrText xml:space="preserve"> PAGEREF _Toc178149309 \h </w:instrText>
            </w:r>
            <w:r w:rsidR="00C02E18">
              <w:rPr>
                <w:noProof/>
                <w:webHidden/>
              </w:rPr>
            </w:r>
            <w:r w:rsidR="00C02E18">
              <w:rPr>
                <w:noProof/>
                <w:webHidden/>
              </w:rPr>
              <w:fldChar w:fldCharType="separate"/>
            </w:r>
            <w:r w:rsidR="00C02E18">
              <w:rPr>
                <w:noProof/>
                <w:webHidden/>
              </w:rPr>
              <w:t>16</w:t>
            </w:r>
            <w:r w:rsidR="00C02E18">
              <w:rPr>
                <w:noProof/>
                <w:webHidden/>
              </w:rPr>
              <w:fldChar w:fldCharType="end"/>
            </w:r>
          </w:hyperlink>
        </w:p>
        <w:p w14:paraId="4181FF05" w14:textId="5CB39E58" w:rsidR="00C02E18" w:rsidRDefault="00467202">
          <w:pPr>
            <w:pStyle w:val="TDC2"/>
            <w:rPr>
              <w:rFonts w:eastAsiaTheme="minorEastAsia"/>
              <w:noProof/>
              <w:sz w:val="22"/>
              <w:szCs w:val="22"/>
              <w:lang w:val="es-419" w:eastAsia="es-419"/>
            </w:rPr>
          </w:pPr>
          <w:hyperlink w:anchor="_Toc178149310" w:history="1">
            <w:r w:rsidR="00C02E18" w:rsidRPr="00C92C4E">
              <w:rPr>
                <w:rStyle w:val="Hipervnculo"/>
                <w:rFonts w:ascii="Arial" w:hAnsi="Arial" w:cs="Arial"/>
                <w:b/>
                <w:noProof/>
              </w:rPr>
              <w:t>Art. 23. CONTRATO Y RESCISIÓN.</w:t>
            </w:r>
            <w:r w:rsidR="00C02E18">
              <w:rPr>
                <w:noProof/>
                <w:webHidden/>
              </w:rPr>
              <w:tab/>
            </w:r>
            <w:r w:rsidR="00C02E18">
              <w:rPr>
                <w:noProof/>
                <w:webHidden/>
              </w:rPr>
              <w:fldChar w:fldCharType="begin"/>
            </w:r>
            <w:r w:rsidR="00C02E18">
              <w:rPr>
                <w:noProof/>
                <w:webHidden/>
              </w:rPr>
              <w:instrText xml:space="preserve"> PAGEREF _Toc178149310 \h </w:instrText>
            </w:r>
            <w:r w:rsidR="00C02E18">
              <w:rPr>
                <w:noProof/>
                <w:webHidden/>
              </w:rPr>
            </w:r>
            <w:r w:rsidR="00C02E18">
              <w:rPr>
                <w:noProof/>
                <w:webHidden/>
              </w:rPr>
              <w:fldChar w:fldCharType="separate"/>
            </w:r>
            <w:r w:rsidR="00C02E18">
              <w:rPr>
                <w:noProof/>
                <w:webHidden/>
              </w:rPr>
              <w:t>17</w:t>
            </w:r>
            <w:r w:rsidR="00C02E18">
              <w:rPr>
                <w:noProof/>
                <w:webHidden/>
              </w:rPr>
              <w:fldChar w:fldCharType="end"/>
            </w:r>
          </w:hyperlink>
        </w:p>
        <w:p w14:paraId="33213457" w14:textId="14A4CCE5" w:rsidR="00C02E18" w:rsidRDefault="00467202">
          <w:pPr>
            <w:pStyle w:val="TDC2"/>
            <w:rPr>
              <w:rFonts w:eastAsiaTheme="minorEastAsia"/>
              <w:noProof/>
              <w:sz w:val="22"/>
              <w:szCs w:val="22"/>
              <w:lang w:val="es-419" w:eastAsia="es-419"/>
            </w:rPr>
          </w:pPr>
          <w:hyperlink w:anchor="_Toc178149311" w:history="1">
            <w:r w:rsidR="00C02E18" w:rsidRPr="00C92C4E">
              <w:rPr>
                <w:rStyle w:val="Hipervnculo"/>
                <w:rFonts w:ascii="Arial" w:hAnsi="Arial" w:cs="Arial"/>
                <w:b/>
                <w:noProof/>
              </w:rPr>
              <w:t>Art. 24. OBLIGACIONES LABORALES DE LA ADJUDICATARIA.</w:t>
            </w:r>
            <w:r w:rsidR="00C02E18">
              <w:rPr>
                <w:noProof/>
                <w:webHidden/>
              </w:rPr>
              <w:tab/>
            </w:r>
            <w:r w:rsidR="00C02E18">
              <w:rPr>
                <w:noProof/>
                <w:webHidden/>
              </w:rPr>
              <w:fldChar w:fldCharType="begin"/>
            </w:r>
            <w:r w:rsidR="00C02E18">
              <w:rPr>
                <w:noProof/>
                <w:webHidden/>
              </w:rPr>
              <w:instrText xml:space="preserve"> PAGEREF _Toc178149311 \h </w:instrText>
            </w:r>
            <w:r w:rsidR="00C02E18">
              <w:rPr>
                <w:noProof/>
                <w:webHidden/>
              </w:rPr>
            </w:r>
            <w:r w:rsidR="00C02E18">
              <w:rPr>
                <w:noProof/>
                <w:webHidden/>
              </w:rPr>
              <w:fldChar w:fldCharType="separate"/>
            </w:r>
            <w:r w:rsidR="00C02E18">
              <w:rPr>
                <w:noProof/>
                <w:webHidden/>
              </w:rPr>
              <w:t>17</w:t>
            </w:r>
            <w:r w:rsidR="00C02E18">
              <w:rPr>
                <w:noProof/>
                <w:webHidden/>
              </w:rPr>
              <w:fldChar w:fldCharType="end"/>
            </w:r>
          </w:hyperlink>
        </w:p>
        <w:p w14:paraId="1BE1B910" w14:textId="233D0C2E" w:rsidR="00C02E18" w:rsidRDefault="00467202">
          <w:pPr>
            <w:pStyle w:val="TDC2"/>
            <w:rPr>
              <w:rFonts w:eastAsiaTheme="minorEastAsia"/>
              <w:noProof/>
              <w:sz w:val="22"/>
              <w:szCs w:val="22"/>
              <w:lang w:val="es-419" w:eastAsia="es-419"/>
            </w:rPr>
          </w:pPr>
          <w:hyperlink w:anchor="_Toc178149312" w:history="1">
            <w:r w:rsidR="00C02E18" w:rsidRPr="00C92C4E">
              <w:rPr>
                <w:rStyle w:val="Hipervnculo"/>
                <w:rFonts w:ascii="Arial" w:hAnsi="Arial" w:cs="Arial"/>
                <w:b/>
                <w:noProof/>
              </w:rPr>
              <w:t>Art 25. LEYES SOCIALES</w:t>
            </w:r>
            <w:r w:rsidR="00C02E18">
              <w:rPr>
                <w:noProof/>
                <w:webHidden/>
              </w:rPr>
              <w:tab/>
            </w:r>
            <w:r w:rsidR="00C02E18">
              <w:rPr>
                <w:noProof/>
                <w:webHidden/>
              </w:rPr>
              <w:fldChar w:fldCharType="begin"/>
            </w:r>
            <w:r w:rsidR="00C02E18">
              <w:rPr>
                <w:noProof/>
                <w:webHidden/>
              </w:rPr>
              <w:instrText xml:space="preserve"> PAGEREF _Toc178149312 \h </w:instrText>
            </w:r>
            <w:r w:rsidR="00C02E18">
              <w:rPr>
                <w:noProof/>
                <w:webHidden/>
              </w:rPr>
            </w:r>
            <w:r w:rsidR="00C02E18">
              <w:rPr>
                <w:noProof/>
                <w:webHidden/>
              </w:rPr>
              <w:fldChar w:fldCharType="separate"/>
            </w:r>
            <w:r w:rsidR="00C02E18">
              <w:rPr>
                <w:noProof/>
                <w:webHidden/>
              </w:rPr>
              <w:t>18</w:t>
            </w:r>
            <w:r w:rsidR="00C02E18">
              <w:rPr>
                <w:noProof/>
                <w:webHidden/>
              </w:rPr>
              <w:fldChar w:fldCharType="end"/>
            </w:r>
          </w:hyperlink>
        </w:p>
        <w:p w14:paraId="3D854AEB" w14:textId="6F64C75D" w:rsidR="00C02E18" w:rsidRDefault="00467202">
          <w:pPr>
            <w:pStyle w:val="TDC2"/>
            <w:rPr>
              <w:rFonts w:eastAsiaTheme="minorEastAsia"/>
              <w:noProof/>
              <w:sz w:val="22"/>
              <w:szCs w:val="22"/>
              <w:lang w:val="es-419" w:eastAsia="es-419"/>
            </w:rPr>
          </w:pPr>
          <w:hyperlink w:anchor="_Toc178149313" w:history="1">
            <w:r w:rsidR="00C02E18" w:rsidRPr="00C92C4E">
              <w:rPr>
                <w:rStyle w:val="Hipervnculo"/>
                <w:rFonts w:ascii="Arial" w:hAnsi="Arial" w:cs="Arial"/>
                <w:b/>
                <w:noProof/>
              </w:rPr>
              <w:t>Art. 26. SUBCONTRATACIÓN Y CESIÓN DEL CONTRATO.</w:t>
            </w:r>
            <w:r w:rsidR="00C02E18">
              <w:rPr>
                <w:noProof/>
                <w:webHidden/>
              </w:rPr>
              <w:tab/>
            </w:r>
            <w:r w:rsidR="00C02E18">
              <w:rPr>
                <w:noProof/>
                <w:webHidden/>
              </w:rPr>
              <w:fldChar w:fldCharType="begin"/>
            </w:r>
            <w:r w:rsidR="00C02E18">
              <w:rPr>
                <w:noProof/>
                <w:webHidden/>
              </w:rPr>
              <w:instrText xml:space="preserve"> PAGEREF _Toc178149313 \h </w:instrText>
            </w:r>
            <w:r w:rsidR="00C02E18">
              <w:rPr>
                <w:noProof/>
                <w:webHidden/>
              </w:rPr>
            </w:r>
            <w:r w:rsidR="00C02E18">
              <w:rPr>
                <w:noProof/>
                <w:webHidden/>
              </w:rPr>
              <w:fldChar w:fldCharType="separate"/>
            </w:r>
            <w:r w:rsidR="00C02E18">
              <w:rPr>
                <w:noProof/>
                <w:webHidden/>
              </w:rPr>
              <w:t>19</w:t>
            </w:r>
            <w:r w:rsidR="00C02E18">
              <w:rPr>
                <w:noProof/>
                <w:webHidden/>
              </w:rPr>
              <w:fldChar w:fldCharType="end"/>
            </w:r>
          </w:hyperlink>
        </w:p>
        <w:p w14:paraId="3D97E460" w14:textId="522CFEE5" w:rsidR="00C02E18" w:rsidRDefault="00467202">
          <w:pPr>
            <w:pStyle w:val="TDC2"/>
            <w:rPr>
              <w:rFonts w:eastAsiaTheme="minorEastAsia"/>
              <w:noProof/>
              <w:sz w:val="22"/>
              <w:szCs w:val="22"/>
              <w:lang w:val="es-419" w:eastAsia="es-419"/>
            </w:rPr>
          </w:pPr>
          <w:hyperlink w:anchor="_Toc178149314" w:history="1">
            <w:r w:rsidR="00C02E18" w:rsidRPr="00C92C4E">
              <w:rPr>
                <w:rStyle w:val="Hipervnculo"/>
                <w:rFonts w:ascii="Arial" w:hAnsi="Arial" w:cs="Arial"/>
                <w:b/>
                <w:noProof/>
              </w:rPr>
              <w:t>Art. 27. FORMA DE PAGO.</w:t>
            </w:r>
            <w:r w:rsidR="00C02E18">
              <w:rPr>
                <w:noProof/>
                <w:webHidden/>
              </w:rPr>
              <w:tab/>
            </w:r>
            <w:r w:rsidR="00C02E18">
              <w:rPr>
                <w:noProof/>
                <w:webHidden/>
              </w:rPr>
              <w:fldChar w:fldCharType="begin"/>
            </w:r>
            <w:r w:rsidR="00C02E18">
              <w:rPr>
                <w:noProof/>
                <w:webHidden/>
              </w:rPr>
              <w:instrText xml:space="preserve"> PAGEREF _Toc178149314 \h </w:instrText>
            </w:r>
            <w:r w:rsidR="00C02E18">
              <w:rPr>
                <w:noProof/>
                <w:webHidden/>
              </w:rPr>
            </w:r>
            <w:r w:rsidR="00C02E18">
              <w:rPr>
                <w:noProof/>
                <w:webHidden/>
              </w:rPr>
              <w:fldChar w:fldCharType="separate"/>
            </w:r>
            <w:r w:rsidR="00C02E18">
              <w:rPr>
                <w:noProof/>
                <w:webHidden/>
              </w:rPr>
              <w:t>19</w:t>
            </w:r>
            <w:r w:rsidR="00C02E18">
              <w:rPr>
                <w:noProof/>
                <w:webHidden/>
              </w:rPr>
              <w:fldChar w:fldCharType="end"/>
            </w:r>
          </w:hyperlink>
        </w:p>
        <w:p w14:paraId="072109E6" w14:textId="42CB75FA" w:rsidR="00C02E18" w:rsidRDefault="00467202">
          <w:pPr>
            <w:pStyle w:val="TDC2"/>
            <w:rPr>
              <w:rFonts w:eastAsiaTheme="minorEastAsia"/>
              <w:noProof/>
              <w:sz w:val="22"/>
              <w:szCs w:val="22"/>
              <w:lang w:val="es-419" w:eastAsia="es-419"/>
            </w:rPr>
          </w:pPr>
          <w:hyperlink w:anchor="_Toc178149315" w:history="1">
            <w:r w:rsidR="00C02E18" w:rsidRPr="00C92C4E">
              <w:rPr>
                <w:rStyle w:val="Hipervnculo"/>
                <w:rFonts w:ascii="Arial" w:hAnsi="Arial" w:cs="Arial"/>
                <w:b/>
                <w:noProof/>
              </w:rPr>
              <w:t>Art. 28. INCUMPLIMIENTOS Y MORA AUTOMATICA.</w:t>
            </w:r>
            <w:r w:rsidR="00C02E18">
              <w:rPr>
                <w:noProof/>
                <w:webHidden/>
              </w:rPr>
              <w:tab/>
            </w:r>
            <w:r w:rsidR="00C02E18">
              <w:rPr>
                <w:noProof/>
                <w:webHidden/>
              </w:rPr>
              <w:fldChar w:fldCharType="begin"/>
            </w:r>
            <w:r w:rsidR="00C02E18">
              <w:rPr>
                <w:noProof/>
                <w:webHidden/>
              </w:rPr>
              <w:instrText xml:space="preserve"> PAGEREF _Toc178149315 \h </w:instrText>
            </w:r>
            <w:r w:rsidR="00C02E18">
              <w:rPr>
                <w:noProof/>
                <w:webHidden/>
              </w:rPr>
            </w:r>
            <w:r w:rsidR="00C02E18">
              <w:rPr>
                <w:noProof/>
                <w:webHidden/>
              </w:rPr>
              <w:fldChar w:fldCharType="separate"/>
            </w:r>
            <w:r w:rsidR="00C02E18">
              <w:rPr>
                <w:noProof/>
                <w:webHidden/>
              </w:rPr>
              <w:t>19</w:t>
            </w:r>
            <w:r w:rsidR="00C02E18">
              <w:rPr>
                <w:noProof/>
                <w:webHidden/>
              </w:rPr>
              <w:fldChar w:fldCharType="end"/>
            </w:r>
          </w:hyperlink>
        </w:p>
        <w:p w14:paraId="198579EC" w14:textId="7D4E8079" w:rsidR="00C02E18" w:rsidRDefault="00467202">
          <w:pPr>
            <w:pStyle w:val="TDC2"/>
            <w:rPr>
              <w:rFonts w:eastAsiaTheme="minorEastAsia"/>
              <w:noProof/>
              <w:sz w:val="22"/>
              <w:szCs w:val="22"/>
              <w:lang w:val="es-419" w:eastAsia="es-419"/>
            </w:rPr>
          </w:pPr>
          <w:hyperlink w:anchor="_Toc178149316" w:history="1">
            <w:r w:rsidR="00C02E18" w:rsidRPr="00C92C4E">
              <w:rPr>
                <w:rStyle w:val="Hipervnculo"/>
                <w:rFonts w:ascii="Arial" w:hAnsi="Arial" w:cs="Arial"/>
                <w:b/>
                <w:noProof/>
              </w:rPr>
              <w:t>Art. 30. CONFIDENCIALIDAD.</w:t>
            </w:r>
            <w:r w:rsidR="00C02E18">
              <w:rPr>
                <w:noProof/>
                <w:webHidden/>
              </w:rPr>
              <w:tab/>
            </w:r>
            <w:r w:rsidR="00C02E18">
              <w:rPr>
                <w:noProof/>
                <w:webHidden/>
              </w:rPr>
              <w:fldChar w:fldCharType="begin"/>
            </w:r>
            <w:r w:rsidR="00C02E18">
              <w:rPr>
                <w:noProof/>
                <w:webHidden/>
              </w:rPr>
              <w:instrText xml:space="preserve"> PAGEREF _Toc178149316 \h </w:instrText>
            </w:r>
            <w:r w:rsidR="00C02E18">
              <w:rPr>
                <w:noProof/>
                <w:webHidden/>
              </w:rPr>
            </w:r>
            <w:r w:rsidR="00C02E18">
              <w:rPr>
                <w:noProof/>
                <w:webHidden/>
              </w:rPr>
              <w:fldChar w:fldCharType="separate"/>
            </w:r>
            <w:r w:rsidR="00C02E18">
              <w:rPr>
                <w:noProof/>
                <w:webHidden/>
              </w:rPr>
              <w:t>20</w:t>
            </w:r>
            <w:r w:rsidR="00C02E18">
              <w:rPr>
                <w:noProof/>
                <w:webHidden/>
              </w:rPr>
              <w:fldChar w:fldCharType="end"/>
            </w:r>
          </w:hyperlink>
        </w:p>
        <w:p w14:paraId="30A32382" w14:textId="1366033C" w:rsidR="00C02E18" w:rsidRDefault="00467202">
          <w:pPr>
            <w:pStyle w:val="TDC2"/>
            <w:rPr>
              <w:rFonts w:eastAsiaTheme="minorEastAsia"/>
              <w:noProof/>
              <w:sz w:val="22"/>
              <w:szCs w:val="22"/>
              <w:lang w:val="es-419" w:eastAsia="es-419"/>
            </w:rPr>
          </w:pPr>
          <w:hyperlink w:anchor="_Toc178149317" w:history="1">
            <w:r w:rsidR="00C02E18" w:rsidRPr="00C92C4E">
              <w:rPr>
                <w:rStyle w:val="Hipervnculo"/>
                <w:rFonts w:ascii="Arial" w:hAnsi="Arial" w:cs="Arial"/>
                <w:b/>
                <w:noProof/>
              </w:rPr>
              <w:t>Art. 31. COSTO DE LOS PLIEGOS.</w:t>
            </w:r>
            <w:r w:rsidR="00C02E18">
              <w:rPr>
                <w:noProof/>
                <w:webHidden/>
              </w:rPr>
              <w:tab/>
            </w:r>
            <w:r w:rsidR="00C02E18">
              <w:rPr>
                <w:noProof/>
                <w:webHidden/>
              </w:rPr>
              <w:fldChar w:fldCharType="begin"/>
            </w:r>
            <w:r w:rsidR="00C02E18">
              <w:rPr>
                <w:noProof/>
                <w:webHidden/>
              </w:rPr>
              <w:instrText xml:space="preserve"> PAGEREF _Toc178149317 \h </w:instrText>
            </w:r>
            <w:r w:rsidR="00C02E18">
              <w:rPr>
                <w:noProof/>
                <w:webHidden/>
              </w:rPr>
            </w:r>
            <w:r w:rsidR="00C02E18">
              <w:rPr>
                <w:noProof/>
                <w:webHidden/>
              </w:rPr>
              <w:fldChar w:fldCharType="separate"/>
            </w:r>
            <w:r w:rsidR="00C02E18">
              <w:rPr>
                <w:noProof/>
                <w:webHidden/>
              </w:rPr>
              <w:t>21</w:t>
            </w:r>
            <w:r w:rsidR="00C02E18">
              <w:rPr>
                <w:noProof/>
                <w:webHidden/>
              </w:rPr>
              <w:fldChar w:fldCharType="end"/>
            </w:r>
          </w:hyperlink>
        </w:p>
        <w:p w14:paraId="7D9604B8" w14:textId="2404A9DA" w:rsidR="00C02E18" w:rsidRDefault="00467202">
          <w:pPr>
            <w:pStyle w:val="TDC2"/>
            <w:rPr>
              <w:rFonts w:eastAsiaTheme="minorEastAsia"/>
              <w:noProof/>
              <w:sz w:val="22"/>
              <w:szCs w:val="22"/>
              <w:lang w:val="es-419" w:eastAsia="es-419"/>
            </w:rPr>
          </w:pPr>
          <w:hyperlink w:anchor="_Toc178149318" w:history="1">
            <w:r w:rsidR="00C02E18" w:rsidRPr="00C92C4E">
              <w:rPr>
                <w:rStyle w:val="Hipervnculo"/>
                <w:rFonts w:ascii="Arial" w:hAnsi="Arial" w:cs="Arial"/>
                <w:b/>
                <w:noProof/>
              </w:rPr>
              <w:t>Anexo I.</w:t>
            </w:r>
            <w:r w:rsidR="00C02E18">
              <w:rPr>
                <w:rFonts w:eastAsiaTheme="minorEastAsia"/>
                <w:noProof/>
                <w:sz w:val="22"/>
                <w:szCs w:val="22"/>
                <w:lang w:val="es-419" w:eastAsia="es-419"/>
              </w:rPr>
              <w:tab/>
            </w:r>
            <w:r w:rsidR="00C02E18" w:rsidRPr="00C92C4E">
              <w:rPr>
                <w:rStyle w:val="Hipervnculo"/>
                <w:rFonts w:ascii="Arial" w:hAnsi="Arial" w:cs="Arial"/>
                <w:b/>
                <w:noProof/>
              </w:rPr>
              <w:t>Formulario de Identificación del Oferente</w:t>
            </w:r>
            <w:r w:rsidR="00C02E18">
              <w:rPr>
                <w:noProof/>
                <w:webHidden/>
              </w:rPr>
              <w:tab/>
            </w:r>
            <w:r w:rsidR="00C02E18">
              <w:rPr>
                <w:noProof/>
                <w:webHidden/>
              </w:rPr>
              <w:fldChar w:fldCharType="begin"/>
            </w:r>
            <w:r w:rsidR="00C02E18">
              <w:rPr>
                <w:noProof/>
                <w:webHidden/>
              </w:rPr>
              <w:instrText xml:space="preserve"> PAGEREF _Toc178149318 \h </w:instrText>
            </w:r>
            <w:r w:rsidR="00C02E18">
              <w:rPr>
                <w:noProof/>
                <w:webHidden/>
              </w:rPr>
            </w:r>
            <w:r w:rsidR="00C02E18">
              <w:rPr>
                <w:noProof/>
                <w:webHidden/>
              </w:rPr>
              <w:fldChar w:fldCharType="separate"/>
            </w:r>
            <w:r w:rsidR="00C02E18">
              <w:rPr>
                <w:noProof/>
                <w:webHidden/>
              </w:rPr>
              <w:t>22</w:t>
            </w:r>
            <w:r w:rsidR="00C02E18">
              <w:rPr>
                <w:noProof/>
                <w:webHidden/>
              </w:rPr>
              <w:fldChar w:fldCharType="end"/>
            </w:r>
          </w:hyperlink>
        </w:p>
        <w:p w14:paraId="7F400685" w14:textId="60E2D1AF" w:rsidR="00C02E18" w:rsidRDefault="00467202">
          <w:pPr>
            <w:pStyle w:val="TDC2"/>
            <w:rPr>
              <w:rFonts w:eastAsiaTheme="minorEastAsia"/>
              <w:noProof/>
              <w:sz w:val="22"/>
              <w:szCs w:val="22"/>
              <w:lang w:val="es-419" w:eastAsia="es-419"/>
            </w:rPr>
          </w:pPr>
          <w:hyperlink w:anchor="_Toc178149319" w:history="1">
            <w:r w:rsidR="00C02E18" w:rsidRPr="00C92C4E">
              <w:rPr>
                <w:rStyle w:val="Hipervnculo"/>
                <w:rFonts w:ascii="Arial" w:hAnsi="Arial" w:cs="Arial"/>
                <w:b/>
                <w:noProof/>
              </w:rPr>
              <w:t>Anexo II.</w:t>
            </w:r>
            <w:r w:rsidR="00C02E18">
              <w:rPr>
                <w:rFonts w:eastAsiaTheme="minorEastAsia"/>
                <w:noProof/>
                <w:sz w:val="22"/>
                <w:szCs w:val="22"/>
                <w:lang w:val="es-419" w:eastAsia="es-419"/>
              </w:rPr>
              <w:tab/>
            </w:r>
            <w:r w:rsidR="00C02E18" w:rsidRPr="00C92C4E">
              <w:rPr>
                <w:rStyle w:val="Hipervnculo"/>
                <w:rFonts w:ascii="Arial" w:hAnsi="Arial" w:cs="Arial"/>
                <w:b/>
                <w:noProof/>
              </w:rPr>
              <w:t>Carta de Referencias de la empresa</w:t>
            </w:r>
            <w:r w:rsidR="00C02E18">
              <w:rPr>
                <w:noProof/>
                <w:webHidden/>
              </w:rPr>
              <w:tab/>
            </w:r>
            <w:r w:rsidR="00C02E18">
              <w:rPr>
                <w:noProof/>
                <w:webHidden/>
              </w:rPr>
              <w:fldChar w:fldCharType="begin"/>
            </w:r>
            <w:r w:rsidR="00C02E18">
              <w:rPr>
                <w:noProof/>
                <w:webHidden/>
              </w:rPr>
              <w:instrText xml:space="preserve"> PAGEREF _Toc178149319 \h </w:instrText>
            </w:r>
            <w:r w:rsidR="00C02E18">
              <w:rPr>
                <w:noProof/>
                <w:webHidden/>
              </w:rPr>
            </w:r>
            <w:r w:rsidR="00C02E18">
              <w:rPr>
                <w:noProof/>
                <w:webHidden/>
              </w:rPr>
              <w:fldChar w:fldCharType="separate"/>
            </w:r>
            <w:r w:rsidR="00C02E18">
              <w:rPr>
                <w:noProof/>
                <w:webHidden/>
              </w:rPr>
              <w:t>23</w:t>
            </w:r>
            <w:r w:rsidR="00C02E18">
              <w:rPr>
                <w:noProof/>
                <w:webHidden/>
              </w:rPr>
              <w:fldChar w:fldCharType="end"/>
            </w:r>
          </w:hyperlink>
        </w:p>
        <w:p w14:paraId="564709EF" w14:textId="57B2F6BA" w:rsidR="00C02E18" w:rsidRDefault="00467202">
          <w:pPr>
            <w:pStyle w:val="TDC2"/>
            <w:rPr>
              <w:rFonts w:eastAsiaTheme="minorEastAsia"/>
              <w:noProof/>
              <w:sz w:val="22"/>
              <w:szCs w:val="22"/>
              <w:lang w:val="es-419" w:eastAsia="es-419"/>
            </w:rPr>
          </w:pPr>
          <w:hyperlink w:anchor="_Toc178149320" w:history="1">
            <w:r w:rsidR="00C02E18" w:rsidRPr="00C92C4E">
              <w:rPr>
                <w:rStyle w:val="Hipervnculo"/>
                <w:rFonts w:ascii="Arial" w:hAnsi="Arial" w:cs="Arial"/>
                <w:b/>
                <w:noProof/>
              </w:rPr>
              <w:t>Anexo III.</w:t>
            </w:r>
            <w:r w:rsidR="00C02E18">
              <w:rPr>
                <w:rFonts w:eastAsiaTheme="minorEastAsia"/>
                <w:noProof/>
                <w:sz w:val="22"/>
                <w:szCs w:val="22"/>
                <w:lang w:val="es-419" w:eastAsia="es-419"/>
              </w:rPr>
              <w:tab/>
            </w:r>
            <w:r w:rsidR="00C02E18" w:rsidRPr="00C92C4E">
              <w:rPr>
                <w:rStyle w:val="Hipervnculo"/>
                <w:rFonts w:ascii="Arial" w:hAnsi="Arial" w:cs="Arial"/>
                <w:b/>
                <w:noProof/>
              </w:rPr>
              <w:t>Carta de Referencias del referente técnico</w:t>
            </w:r>
            <w:r w:rsidR="00C02E18">
              <w:rPr>
                <w:noProof/>
                <w:webHidden/>
              </w:rPr>
              <w:tab/>
            </w:r>
            <w:r w:rsidR="00C02E18">
              <w:rPr>
                <w:noProof/>
                <w:webHidden/>
              </w:rPr>
              <w:fldChar w:fldCharType="begin"/>
            </w:r>
            <w:r w:rsidR="00C02E18">
              <w:rPr>
                <w:noProof/>
                <w:webHidden/>
              </w:rPr>
              <w:instrText xml:space="preserve"> PAGEREF _Toc178149320 \h </w:instrText>
            </w:r>
            <w:r w:rsidR="00C02E18">
              <w:rPr>
                <w:noProof/>
                <w:webHidden/>
              </w:rPr>
            </w:r>
            <w:r w:rsidR="00C02E18">
              <w:rPr>
                <w:noProof/>
                <w:webHidden/>
              </w:rPr>
              <w:fldChar w:fldCharType="separate"/>
            </w:r>
            <w:r w:rsidR="00C02E18">
              <w:rPr>
                <w:noProof/>
                <w:webHidden/>
              </w:rPr>
              <w:t>24</w:t>
            </w:r>
            <w:r w:rsidR="00C02E18">
              <w:rPr>
                <w:noProof/>
                <w:webHidden/>
              </w:rPr>
              <w:fldChar w:fldCharType="end"/>
            </w:r>
          </w:hyperlink>
        </w:p>
        <w:p w14:paraId="7E550C22" w14:textId="2E803445" w:rsidR="00C02E18" w:rsidRDefault="00467202">
          <w:pPr>
            <w:pStyle w:val="TDC2"/>
            <w:rPr>
              <w:rFonts w:eastAsiaTheme="minorEastAsia"/>
              <w:noProof/>
              <w:sz w:val="22"/>
              <w:szCs w:val="22"/>
              <w:lang w:val="es-419" w:eastAsia="es-419"/>
            </w:rPr>
          </w:pPr>
          <w:hyperlink w:anchor="_Toc178149321" w:history="1">
            <w:r w:rsidR="00C02E18" w:rsidRPr="00C92C4E">
              <w:rPr>
                <w:rStyle w:val="Hipervnculo"/>
                <w:rFonts w:ascii="Arial" w:hAnsi="Arial" w:cs="Arial"/>
                <w:b/>
                <w:noProof/>
              </w:rPr>
              <w:t>Anexo IV.</w:t>
            </w:r>
            <w:r w:rsidR="00C02E18">
              <w:rPr>
                <w:rFonts w:eastAsiaTheme="minorEastAsia"/>
                <w:noProof/>
                <w:sz w:val="22"/>
                <w:szCs w:val="22"/>
                <w:lang w:val="es-419" w:eastAsia="es-419"/>
              </w:rPr>
              <w:tab/>
            </w:r>
            <w:r w:rsidR="00C02E18" w:rsidRPr="00C92C4E">
              <w:rPr>
                <w:rStyle w:val="Hipervnculo"/>
                <w:rFonts w:ascii="Arial" w:hAnsi="Arial" w:cs="Arial"/>
                <w:b/>
                <w:noProof/>
              </w:rPr>
              <w:t>Canal de denuncias éticas.</w:t>
            </w:r>
            <w:r w:rsidR="00C02E18">
              <w:rPr>
                <w:noProof/>
                <w:webHidden/>
              </w:rPr>
              <w:tab/>
            </w:r>
            <w:r w:rsidR="00C02E18">
              <w:rPr>
                <w:noProof/>
                <w:webHidden/>
              </w:rPr>
              <w:fldChar w:fldCharType="begin"/>
            </w:r>
            <w:r w:rsidR="00C02E18">
              <w:rPr>
                <w:noProof/>
                <w:webHidden/>
              </w:rPr>
              <w:instrText xml:space="preserve"> PAGEREF _Toc178149321 \h </w:instrText>
            </w:r>
            <w:r w:rsidR="00C02E18">
              <w:rPr>
                <w:noProof/>
                <w:webHidden/>
              </w:rPr>
            </w:r>
            <w:r w:rsidR="00C02E18">
              <w:rPr>
                <w:noProof/>
                <w:webHidden/>
              </w:rPr>
              <w:fldChar w:fldCharType="separate"/>
            </w:r>
            <w:r w:rsidR="00C02E18">
              <w:rPr>
                <w:noProof/>
                <w:webHidden/>
              </w:rPr>
              <w:t>24</w:t>
            </w:r>
            <w:r w:rsidR="00C02E18">
              <w:rPr>
                <w:noProof/>
                <w:webHidden/>
              </w:rPr>
              <w:fldChar w:fldCharType="end"/>
            </w:r>
          </w:hyperlink>
        </w:p>
        <w:p w14:paraId="1FBF6D4A" w14:textId="5D6F0163" w:rsidR="00C02E18" w:rsidRDefault="00467202">
          <w:pPr>
            <w:pStyle w:val="TDC2"/>
            <w:rPr>
              <w:rFonts w:eastAsiaTheme="minorEastAsia"/>
              <w:noProof/>
              <w:sz w:val="22"/>
              <w:szCs w:val="22"/>
              <w:lang w:val="es-419" w:eastAsia="es-419"/>
            </w:rPr>
          </w:pPr>
          <w:hyperlink w:anchor="_Toc178149322" w:history="1">
            <w:r w:rsidR="00C02E18" w:rsidRPr="00C92C4E">
              <w:rPr>
                <w:rStyle w:val="Hipervnculo"/>
                <w:rFonts w:ascii="Arial" w:hAnsi="Arial" w:cs="Arial"/>
                <w:b/>
                <w:noProof/>
              </w:rPr>
              <w:t>Anexo VI.</w:t>
            </w:r>
            <w:r w:rsidR="00C02E18">
              <w:rPr>
                <w:rFonts w:eastAsiaTheme="minorEastAsia"/>
                <w:noProof/>
                <w:sz w:val="22"/>
                <w:szCs w:val="22"/>
                <w:lang w:val="es-419" w:eastAsia="es-419"/>
              </w:rPr>
              <w:tab/>
            </w:r>
            <w:r w:rsidR="00C02E18" w:rsidRPr="00C92C4E">
              <w:rPr>
                <w:rStyle w:val="Hipervnculo"/>
                <w:rFonts w:ascii="Arial" w:hAnsi="Arial" w:cs="Arial"/>
                <w:b/>
                <w:noProof/>
              </w:rPr>
              <w:t>Recomendaciones sobre ofertas en línea</w:t>
            </w:r>
            <w:r w:rsidR="00C02E18">
              <w:rPr>
                <w:noProof/>
                <w:webHidden/>
              </w:rPr>
              <w:tab/>
            </w:r>
            <w:r w:rsidR="00C02E18">
              <w:rPr>
                <w:noProof/>
                <w:webHidden/>
              </w:rPr>
              <w:fldChar w:fldCharType="begin"/>
            </w:r>
            <w:r w:rsidR="00C02E18">
              <w:rPr>
                <w:noProof/>
                <w:webHidden/>
              </w:rPr>
              <w:instrText xml:space="preserve"> PAGEREF _Toc178149322 \h </w:instrText>
            </w:r>
            <w:r w:rsidR="00C02E18">
              <w:rPr>
                <w:noProof/>
                <w:webHidden/>
              </w:rPr>
            </w:r>
            <w:r w:rsidR="00C02E18">
              <w:rPr>
                <w:noProof/>
                <w:webHidden/>
              </w:rPr>
              <w:fldChar w:fldCharType="separate"/>
            </w:r>
            <w:r w:rsidR="00C02E18">
              <w:rPr>
                <w:noProof/>
                <w:webHidden/>
              </w:rPr>
              <w:t>25</w:t>
            </w:r>
            <w:r w:rsidR="00C02E18">
              <w:rPr>
                <w:noProof/>
                <w:webHidden/>
              </w:rPr>
              <w:fldChar w:fldCharType="end"/>
            </w:r>
          </w:hyperlink>
        </w:p>
        <w:p w14:paraId="0DD069F5" w14:textId="4C4D0B12" w:rsidR="00C02E18" w:rsidRDefault="00467202">
          <w:pPr>
            <w:pStyle w:val="TDC2"/>
            <w:tabs>
              <w:tab w:val="left" w:pos="1540"/>
            </w:tabs>
            <w:rPr>
              <w:rFonts w:eastAsiaTheme="minorEastAsia"/>
              <w:noProof/>
              <w:sz w:val="22"/>
              <w:szCs w:val="22"/>
              <w:lang w:val="es-419" w:eastAsia="es-419"/>
            </w:rPr>
          </w:pPr>
          <w:hyperlink w:anchor="_Toc178149323" w:history="1">
            <w:r w:rsidR="00C02E18" w:rsidRPr="00C92C4E">
              <w:rPr>
                <w:rStyle w:val="Hipervnculo"/>
                <w:rFonts w:ascii="Arial" w:hAnsi="Arial" w:cs="Arial"/>
                <w:b/>
                <w:noProof/>
              </w:rPr>
              <w:t>Anexo VII.</w:t>
            </w:r>
            <w:r w:rsidR="00C02E18">
              <w:rPr>
                <w:rFonts w:eastAsiaTheme="minorEastAsia"/>
                <w:noProof/>
                <w:sz w:val="22"/>
                <w:szCs w:val="22"/>
                <w:lang w:val="es-419" w:eastAsia="es-419"/>
              </w:rPr>
              <w:tab/>
            </w:r>
            <w:r w:rsidR="00C02E18" w:rsidRPr="00C92C4E">
              <w:rPr>
                <w:rStyle w:val="Hipervnculo"/>
                <w:rFonts w:ascii="Arial" w:hAnsi="Arial" w:cs="Arial"/>
                <w:b/>
                <w:noProof/>
              </w:rPr>
              <w:t>Memoria Descriptiva</w:t>
            </w:r>
            <w:r w:rsidR="00C02E18">
              <w:rPr>
                <w:noProof/>
                <w:webHidden/>
              </w:rPr>
              <w:tab/>
            </w:r>
            <w:r w:rsidR="00C02E18">
              <w:rPr>
                <w:noProof/>
                <w:webHidden/>
              </w:rPr>
              <w:fldChar w:fldCharType="begin"/>
            </w:r>
            <w:r w:rsidR="00C02E18">
              <w:rPr>
                <w:noProof/>
                <w:webHidden/>
              </w:rPr>
              <w:instrText xml:space="preserve"> PAGEREF _Toc178149323 \h </w:instrText>
            </w:r>
            <w:r w:rsidR="00C02E18">
              <w:rPr>
                <w:noProof/>
                <w:webHidden/>
              </w:rPr>
            </w:r>
            <w:r w:rsidR="00C02E18">
              <w:rPr>
                <w:noProof/>
                <w:webHidden/>
              </w:rPr>
              <w:fldChar w:fldCharType="separate"/>
            </w:r>
            <w:r w:rsidR="00C02E18">
              <w:rPr>
                <w:noProof/>
                <w:webHidden/>
              </w:rPr>
              <w:t>26</w:t>
            </w:r>
            <w:r w:rsidR="00C02E18">
              <w:rPr>
                <w:noProof/>
                <w:webHidden/>
              </w:rPr>
              <w:fldChar w:fldCharType="end"/>
            </w:r>
          </w:hyperlink>
        </w:p>
        <w:p w14:paraId="0F7D86B7" w14:textId="1FEEB2F4" w:rsidR="00C02E18" w:rsidRDefault="00467202">
          <w:pPr>
            <w:pStyle w:val="TDC2"/>
            <w:tabs>
              <w:tab w:val="left" w:pos="1540"/>
            </w:tabs>
            <w:rPr>
              <w:rFonts w:eastAsiaTheme="minorEastAsia"/>
              <w:noProof/>
              <w:sz w:val="22"/>
              <w:szCs w:val="22"/>
              <w:lang w:val="es-419" w:eastAsia="es-419"/>
            </w:rPr>
          </w:pPr>
          <w:hyperlink w:anchor="_Toc178149324" w:history="1">
            <w:r w:rsidR="00C02E18" w:rsidRPr="00C92C4E">
              <w:rPr>
                <w:rStyle w:val="Hipervnculo"/>
                <w:rFonts w:ascii="Arial" w:hAnsi="Arial" w:cs="Arial"/>
                <w:b/>
                <w:noProof/>
              </w:rPr>
              <w:t>Anexo VIII.</w:t>
            </w:r>
            <w:r w:rsidR="00C02E18">
              <w:rPr>
                <w:rFonts w:eastAsiaTheme="minorEastAsia"/>
                <w:noProof/>
                <w:sz w:val="22"/>
                <w:szCs w:val="22"/>
                <w:lang w:val="es-419" w:eastAsia="es-419"/>
              </w:rPr>
              <w:tab/>
            </w:r>
            <w:r w:rsidR="00C02E18" w:rsidRPr="00C92C4E">
              <w:rPr>
                <w:rStyle w:val="Hipervnculo"/>
                <w:rFonts w:ascii="Arial" w:hAnsi="Arial" w:cs="Arial"/>
                <w:b/>
                <w:noProof/>
              </w:rPr>
              <w:t>Especificaciones Técnicas</w:t>
            </w:r>
            <w:r w:rsidR="00C02E18">
              <w:rPr>
                <w:noProof/>
                <w:webHidden/>
              </w:rPr>
              <w:tab/>
            </w:r>
            <w:r w:rsidR="00C02E18">
              <w:rPr>
                <w:noProof/>
                <w:webHidden/>
              </w:rPr>
              <w:fldChar w:fldCharType="begin"/>
            </w:r>
            <w:r w:rsidR="00C02E18">
              <w:rPr>
                <w:noProof/>
                <w:webHidden/>
              </w:rPr>
              <w:instrText xml:space="preserve"> PAGEREF _Toc178149324 \h </w:instrText>
            </w:r>
            <w:r w:rsidR="00C02E18">
              <w:rPr>
                <w:noProof/>
                <w:webHidden/>
              </w:rPr>
            </w:r>
            <w:r w:rsidR="00C02E18">
              <w:rPr>
                <w:noProof/>
                <w:webHidden/>
              </w:rPr>
              <w:fldChar w:fldCharType="separate"/>
            </w:r>
            <w:r w:rsidR="00C02E18">
              <w:rPr>
                <w:noProof/>
                <w:webHidden/>
              </w:rPr>
              <w:t>26</w:t>
            </w:r>
            <w:r w:rsidR="00C02E18">
              <w:rPr>
                <w:noProof/>
                <w:webHidden/>
              </w:rPr>
              <w:fldChar w:fldCharType="end"/>
            </w:r>
          </w:hyperlink>
        </w:p>
        <w:p w14:paraId="5DA5E27C" w14:textId="41A5F88A" w:rsidR="00C02E18" w:rsidRDefault="00467202">
          <w:pPr>
            <w:pStyle w:val="TDC2"/>
            <w:rPr>
              <w:rFonts w:eastAsiaTheme="minorEastAsia"/>
              <w:noProof/>
              <w:sz w:val="22"/>
              <w:szCs w:val="22"/>
              <w:lang w:val="es-419" w:eastAsia="es-419"/>
            </w:rPr>
          </w:pPr>
          <w:hyperlink w:anchor="_Toc178149325" w:history="1">
            <w:r w:rsidR="00C02E18" w:rsidRPr="00C92C4E">
              <w:rPr>
                <w:rStyle w:val="Hipervnculo"/>
                <w:rFonts w:ascii="Arial" w:hAnsi="Arial" w:cs="Arial"/>
                <w:b/>
                <w:noProof/>
              </w:rPr>
              <w:t>Anexo IX.</w:t>
            </w:r>
            <w:r w:rsidR="00C02E18">
              <w:rPr>
                <w:rFonts w:eastAsiaTheme="minorEastAsia"/>
                <w:noProof/>
                <w:sz w:val="22"/>
                <w:szCs w:val="22"/>
                <w:lang w:val="es-419" w:eastAsia="es-419"/>
              </w:rPr>
              <w:tab/>
            </w:r>
            <w:r w:rsidR="00C02E18" w:rsidRPr="00C92C4E">
              <w:rPr>
                <w:rStyle w:val="Hipervnculo"/>
                <w:rFonts w:ascii="Arial" w:hAnsi="Arial" w:cs="Arial"/>
                <w:b/>
                <w:noProof/>
              </w:rPr>
              <w:t>Planilla de Rubrado</w:t>
            </w:r>
            <w:r w:rsidR="00C02E18">
              <w:rPr>
                <w:noProof/>
                <w:webHidden/>
              </w:rPr>
              <w:tab/>
            </w:r>
            <w:r w:rsidR="00C02E18">
              <w:rPr>
                <w:noProof/>
                <w:webHidden/>
              </w:rPr>
              <w:fldChar w:fldCharType="begin"/>
            </w:r>
            <w:r w:rsidR="00C02E18">
              <w:rPr>
                <w:noProof/>
                <w:webHidden/>
              </w:rPr>
              <w:instrText xml:space="preserve"> PAGEREF _Toc178149325 \h </w:instrText>
            </w:r>
            <w:r w:rsidR="00C02E18">
              <w:rPr>
                <w:noProof/>
                <w:webHidden/>
              </w:rPr>
            </w:r>
            <w:r w:rsidR="00C02E18">
              <w:rPr>
                <w:noProof/>
                <w:webHidden/>
              </w:rPr>
              <w:fldChar w:fldCharType="separate"/>
            </w:r>
            <w:r w:rsidR="00C02E18">
              <w:rPr>
                <w:noProof/>
                <w:webHidden/>
              </w:rPr>
              <w:t>26</w:t>
            </w:r>
            <w:r w:rsidR="00C02E18">
              <w:rPr>
                <w:noProof/>
                <w:webHidden/>
              </w:rPr>
              <w:fldChar w:fldCharType="end"/>
            </w:r>
          </w:hyperlink>
        </w:p>
        <w:p w14:paraId="3FEE9E3E" w14:textId="460F38B6" w:rsidR="00C02E18" w:rsidRDefault="00467202">
          <w:pPr>
            <w:pStyle w:val="TDC2"/>
            <w:rPr>
              <w:rFonts w:eastAsiaTheme="minorEastAsia"/>
              <w:noProof/>
              <w:sz w:val="22"/>
              <w:szCs w:val="22"/>
              <w:lang w:val="es-419" w:eastAsia="es-419"/>
            </w:rPr>
          </w:pPr>
          <w:hyperlink w:anchor="_Toc178149326" w:history="1">
            <w:r w:rsidR="00C02E18" w:rsidRPr="00C92C4E">
              <w:rPr>
                <w:rStyle w:val="Hipervnculo"/>
                <w:rFonts w:ascii="Arial" w:hAnsi="Arial" w:cs="Arial"/>
                <w:b/>
                <w:noProof/>
              </w:rPr>
              <w:t>Anexo X.</w:t>
            </w:r>
            <w:r w:rsidR="00C02E18">
              <w:rPr>
                <w:rFonts w:eastAsiaTheme="minorEastAsia"/>
                <w:noProof/>
                <w:sz w:val="22"/>
                <w:szCs w:val="22"/>
                <w:lang w:val="es-419" w:eastAsia="es-419"/>
              </w:rPr>
              <w:tab/>
            </w:r>
            <w:r w:rsidR="00C02E18" w:rsidRPr="00C92C4E">
              <w:rPr>
                <w:rStyle w:val="Hipervnculo"/>
                <w:rFonts w:ascii="Arial" w:hAnsi="Arial" w:cs="Arial"/>
                <w:b/>
                <w:noProof/>
              </w:rPr>
              <w:t>Gráficos</w:t>
            </w:r>
            <w:r w:rsidR="00C02E18">
              <w:rPr>
                <w:noProof/>
                <w:webHidden/>
              </w:rPr>
              <w:tab/>
            </w:r>
            <w:r w:rsidR="00C02E18">
              <w:rPr>
                <w:noProof/>
                <w:webHidden/>
              </w:rPr>
              <w:fldChar w:fldCharType="begin"/>
            </w:r>
            <w:r w:rsidR="00C02E18">
              <w:rPr>
                <w:noProof/>
                <w:webHidden/>
              </w:rPr>
              <w:instrText xml:space="preserve"> PAGEREF _Toc178149326 \h </w:instrText>
            </w:r>
            <w:r w:rsidR="00C02E18">
              <w:rPr>
                <w:noProof/>
                <w:webHidden/>
              </w:rPr>
            </w:r>
            <w:r w:rsidR="00C02E18">
              <w:rPr>
                <w:noProof/>
                <w:webHidden/>
              </w:rPr>
              <w:fldChar w:fldCharType="separate"/>
            </w:r>
            <w:r w:rsidR="00C02E18">
              <w:rPr>
                <w:noProof/>
                <w:webHidden/>
              </w:rPr>
              <w:t>26</w:t>
            </w:r>
            <w:r w:rsidR="00C02E18">
              <w:rPr>
                <w:noProof/>
                <w:webHidden/>
              </w:rPr>
              <w:fldChar w:fldCharType="end"/>
            </w:r>
          </w:hyperlink>
        </w:p>
        <w:p w14:paraId="03CCCBE5" w14:textId="0E9D5152" w:rsidR="007B5973" w:rsidRPr="001F72A8" w:rsidRDefault="007B5973">
          <w:pPr>
            <w:rPr>
              <w:rFonts w:ascii="Arial" w:hAnsi="Arial" w:cs="Arial"/>
            </w:rPr>
          </w:pPr>
          <w:r w:rsidRPr="001F72A8">
            <w:rPr>
              <w:rFonts w:ascii="Arial" w:hAnsi="Arial" w:cs="Arial"/>
              <w:b/>
              <w:bCs/>
              <w:lang w:val="es-ES"/>
            </w:rPr>
            <w:fldChar w:fldCharType="end"/>
          </w:r>
        </w:p>
      </w:sdtContent>
    </w:sdt>
    <w:p w14:paraId="28113B2E" w14:textId="77777777" w:rsidR="00E86DE1" w:rsidRPr="001F72A8" w:rsidRDefault="00E86DE1">
      <w:pPr>
        <w:rPr>
          <w:rStyle w:val="Hipervnculo"/>
          <w:rFonts w:ascii="Arial" w:hAnsi="Arial" w:cs="Arial"/>
          <w:noProof/>
        </w:rPr>
      </w:pPr>
      <w:r w:rsidRPr="001F72A8">
        <w:rPr>
          <w:rStyle w:val="Hipervnculo"/>
          <w:rFonts w:ascii="Arial" w:hAnsi="Arial" w:cs="Arial"/>
          <w:noProof/>
        </w:rPr>
        <w:br w:type="page"/>
      </w:r>
    </w:p>
    <w:p w14:paraId="3818193F" w14:textId="77777777" w:rsidR="00D43B17" w:rsidRPr="001F72A8" w:rsidRDefault="00D43B17">
      <w:pPr>
        <w:rPr>
          <w:rFonts w:ascii="Arial" w:hAnsi="Arial" w:cs="Arial"/>
          <w:b/>
          <w:color w:val="000000"/>
          <w:sz w:val="32"/>
          <w:szCs w:val="32"/>
          <w:lang w:val="es-ES_tradnl"/>
        </w:rPr>
      </w:pPr>
    </w:p>
    <w:p w14:paraId="06CF4311" w14:textId="629AA057" w:rsidR="00E00FCA" w:rsidRPr="001F72A8" w:rsidRDefault="00E00FCA" w:rsidP="00E00FCA">
      <w:pPr>
        <w:pStyle w:val="Prrafobsico"/>
        <w:suppressAutoHyphens/>
        <w:ind w:right="-149" w:firstLine="709"/>
        <w:jc w:val="center"/>
        <w:rPr>
          <w:rFonts w:ascii="Arial" w:hAnsi="Arial" w:cs="Arial"/>
          <w:b/>
          <w:sz w:val="40"/>
          <w:szCs w:val="40"/>
        </w:rPr>
      </w:pPr>
      <w:r w:rsidRPr="001F72A8">
        <w:rPr>
          <w:rFonts w:ascii="Arial" w:hAnsi="Arial" w:cs="Arial"/>
          <w:b/>
          <w:sz w:val="40"/>
          <w:szCs w:val="40"/>
        </w:rPr>
        <w:t xml:space="preserve">LICITACIÓN ABREVIADA </w:t>
      </w:r>
      <w:proofErr w:type="spellStart"/>
      <w:r w:rsidRPr="001F72A8">
        <w:rPr>
          <w:rFonts w:ascii="Arial" w:hAnsi="Arial" w:cs="Arial"/>
          <w:b/>
          <w:sz w:val="40"/>
          <w:szCs w:val="40"/>
        </w:rPr>
        <w:t>Nº</w:t>
      </w:r>
      <w:proofErr w:type="spellEnd"/>
      <w:r w:rsidRPr="001F72A8">
        <w:rPr>
          <w:rFonts w:ascii="Arial" w:hAnsi="Arial" w:cs="Arial"/>
          <w:b/>
          <w:sz w:val="40"/>
          <w:szCs w:val="40"/>
        </w:rPr>
        <w:t xml:space="preserve"> </w:t>
      </w:r>
      <w:r w:rsidR="00467202">
        <w:rPr>
          <w:rFonts w:ascii="Arial" w:hAnsi="Arial" w:cs="Arial"/>
          <w:b/>
          <w:sz w:val="40"/>
          <w:szCs w:val="40"/>
        </w:rPr>
        <w:t>24</w:t>
      </w:r>
      <w:r w:rsidRPr="001F72A8">
        <w:rPr>
          <w:rFonts w:ascii="Arial" w:hAnsi="Arial" w:cs="Arial"/>
          <w:b/>
          <w:sz w:val="40"/>
          <w:szCs w:val="40"/>
        </w:rPr>
        <w:t>/24.</w:t>
      </w:r>
    </w:p>
    <w:p w14:paraId="584C8A10" w14:textId="77777777" w:rsidR="00E00FCA" w:rsidRPr="001F72A8" w:rsidRDefault="00E00FCA" w:rsidP="00E00FCA">
      <w:pPr>
        <w:pStyle w:val="Prrafobsico"/>
        <w:suppressAutoHyphens/>
        <w:ind w:right="-149"/>
        <w:jc w:val="both"/>
        <w:rPr>
          <w:rFonts w:ascii="Arial" w:hAnsi="Arial" w:cs="Arial"/>
        </w:rPr>
      </w:pPr>
    </w:p>
    <w:p w14:paraId="0B596C12" w14:textId="77777777" w:rsidR="00E00FCA" w:rsidRPr="001F72A8" w:rsidRDefault="00E00FCA" w:rsidP="00E00FCA">
      <w:pPr>
        <w:pStyle w:val="Prrafobsico"/>
        <w:pBdr>
          <w:bottom w:val="single" w:sz="12" w:space="1" w:color="auto"/>
        </w:pBdr>
        <w:suppressAutoHyphens/>
        <w:ind w:right="-149"/>
        <w:jc w:val="both"/>
        <w:rPr>
          <w:rFonts w:ascii="Arial" w:hAnsi="Arial" w:cs="Arial"/>
          <w:b/>
          <w:sz w:val="30"/>
          <w:szCs w:val="30"/>
        </w:rPr>
      </w:pPr>
      <w:r w:rsidRPr="001F72A8">
        <w:rPr>
          <w:rFonts w:ascii="Arial" w:hAnsi="Arial" w:cs="Arial"/>
          <w:b/>
          <w:sz w:val="30"/>
          <w:szCs w:val="30"/>
        </w:rPr>
        <w:t xml:space="preserve">CONTRATACIÓN DE OBRA PARA </w:t>
      </w:r>
      <w:r w:rsidRPr="001F72A8">
        <w:rPr>
          <w:rFonts w:ascii="Arial" w:hAnsi="Arial" w:cs="Arial"/>
          <w:b/>
          <w:sz w:val="30"/>
          <w:szCs w:val="30"/>
          <w:lang w:val="es-UY"/>
        </w:rPr>
        <w:t>REFORMA Y REACONDICIONAMIENTO DE SUCURSAL DURAZNO</w:t>
      </w:r>
      <w:r w:rsidRPr="001F72A8">
        <w:rPr>
          <w:rFonts w:ascii="Arial" w:hAnsi="Arial" w:cs="Arial"/>
          <w:b/>
          <w:sz w:val="30"/>
          <w:szCs w:val="30"/>
        </w:rPr>
        <w:t xml:space="preserve"> DEL BANCO DE SEGUROS DEL ESTADO.</w:t>
      </w:r>
    </w:p>
    <w:p w14:paraId="2BC6D8E5" w14:textId="77777777" w:rsidR="008F0C4A" w:rsidRPr="001F72A8" w:rsidRDefault="008F0C4A" w:rsidP="005F36B4">
      <w:pPr>
        <w:pStyle w:val="Prrafobsico"/>
        <w:pBdr>
          <w:bottom w:val="single" w:sz="12" w:space="1" w:color="auto"/>
        </w:pBdr>
        <w:suppressAutoHyphens/>
        <w:ind w:right="-149"/>
        <w:jc w:val="both"/>
        <w:rPr>
          <w:rFonts w:ascii="Arial" w:hAnsi="Arial" w:cs="Arial"/>
          <w:b/>
          <w:sz w:val="32"/>
          <w:szCs w:val="32"/>
        </w:rPr>
      </w:pPr>
    </w:p>
    <w:p w14:paraId="067BA129" w14:textId="77777777" w:rsidR="008F0C4A" w:rsidRPr="001F72A8" w:rsidRDefault="008F0C4A" w:rsidP="005F36B4">
      <w:pPr>
        <w:pStyle w:val="Prrafobsico"/>
        <w:suppressAutoHyphens/>
        <w:ind w:right="-149"/>
        <w:jc w:val="both"/>
        <w:rPr>
          <w:rFonts w:ascii="Arial" w:hAnsi="Arial" w:cs="Arial"/>
          <w:sz w:val="8"/>
          <w:szCs w:val="8"/>
        </w:rPr>
      </w:pPr>
    </w:p>
    <w:p w14:paraId="4816C092" w14:textId="77777777" w:rsidR="004A244B" w:rsidRPr="001F72A8" w:rsidRDefault="004A244B" w:rsidP="004A244B">
      <w:pPr>
        <w:pStyle w:val="Prrafobsico"/>
        <w:pBdr>
          <w:bottom w:val="single" w:sz="12" w:space="1" w:color="auto"/>
        </w:pBdr>
        <w:suppressAutoHyphens/>
        <w:ind w:right="-149"/>
        <w:jc w:val="both"/>
        <w:rPr>
          <w:rFonts w:ascii="Arial" w:hAnsi="Arial" w:cs="Arial"/>
        </w:rPr>
      </w:pPr>
      <w:r w:rsidRPr="001F72A8">
        <w:rPr>
          <w:rFonts w:ascii="Arial" w:hAnsi="Arial" w:cs="Arial"/>
        </w:rPr>
        <w:t>El presente Pliego de Condiciones Particulares y Memoria Descriptiva conjuntamente con el Pliego Único de Bases y Condiciones Generales aprobado por Decreto 257/2015, fijan las condiciones que han de regir en el presente llamado a Licitación para:</w:t>
      </w:r>
    </w:p>
    <w:p w14:paraId="3A5C1EE4" w14:textId="77777777" w:rsidR="008F0C4A" w:rsidRPr="001F72A8" w:rsidRDefault="008F0C4A" w:rsidP="005F36B4">
      <w:pPr>
        <w:pStyle w:val="Prrafobsico"/>
        <w:pBdr>
          <w:bottom w:val="single" w:sz="12" w:space="1" w:color="auto"/>
        </w:pBdr>
        <w:suppressAutoHyphens/>
        <w:ind w:right="-149"/>
        <w:jc w:val="both"/>
        <w:rPr>
          <w:rFonts w:ascii="Arial" w:hAnsi="Arial" w:cs="Arial"/>
          <w:sz w:val="4"/>
          <w:szCs w:val="4"/>
        </w:rPr>
      </w:pPr>
    </w:p>
    <w:p w14:paraId="7B19D5AF" w14:textId="77777777" w:rsidR="008F0C4A" w:rsidRPr="001F72A8" w:rsidRDefault="008F0C4A" w:rsidP="005F36B4">
      <w:pPr>
        <w:pStyle w:val="Prrafobsico"/>
        <w:suppressAutoHyphens/>
        <w:ind w:right="-149"/>
        <w:jc w:val="both"/>
        <w:rPr>
          <w:rFonts w:ascii="Arial" w:hAnsi="Arial" w:cs="Arial"/>
        </w:rPr>
      </w:pPr>
    </w:p>
    <w:p w14:paraId="29279802" w14:textId="77777777" w:rsidR="005F36B4" w:rsidRPr="001F72A8" w:rsidRDefault="005F36B4" w:rsidP="005F36B4">
      <w:pPr>
        <w:pStyle w:val="Prrafobsico"/>
        <w:suppressAutoHyphens/>
        <w:ind w:right="-149"/>
        <w:jc w:val="both"/>
        <w:rPr>
          <w:rFonts w:ascii="Arial" w:hAnsi="Arial" w:cs="Arial"/>
        </w:rPr>
      </w:pPr>
    </w:p>
    <w:p w14:paraId="6EFF3AE6" w14:textId="4AAA0E47" w:rsidR="005F36B4" w:rsidRPr="001F72A8" w:rsidRDefault="005F36B4" w:rsidP="00E86DE1">
      <w:pPr>
        <w:pStyle w:val="Ttulo2"/>
        <w:rPr>
          <w:rStyle w:val="Ttulodellibro"/>
          <w:rFonts w:ascii="Arial" w:hAnsi="Arial" w:cs="Arial"/>
          <w:i w:val="0"/>
        </w:rPr>
      </w:pPr>
      <w:bookmarkStart w:id="0" w:name="_Toc173165311"/>
      <w:bookmarkStart w:id="1" w:name="_Toc178149282"/>
      <w:r w:rsidRPr="001F72A8">
        <w:rPr>
          <w:rStyle w:val="Ttulodellibro"/>
          <w:rFonts w:ascii="Arial" w:hAnsi="Arial" w:cs="Arial"/>
          <w:i w:val="0"/>
        </w:rPr>
        <w:t>Art. 1.   OBJETO.</w:t>
      </w:r>
      <w:bookmarkEnd w:id="0"/>
      <w:bookmarkEnd w:id="1"/>
    </w:p>
    <w:p w14:paraId="7BBA7076" w14:textId="65DD3CDC" w:rsidR="001403C1" w:rsidRPr="001F72A8" w:rsidRDefault="001403C1" w:rsidP="001403C1">
      <w:pPr>
        <w:pStyle w:val="Prrafobsico"/>
        <w:suppressAutoHyphens/>
        <w:ind w:right="-149"/>
        <w:jc w:val="both"/>
        <w:rPr>
          <w:rFonts w:ascii="Arial" w:hAnsi="Arial" w:cs="Arial"/>
        </w:rPr>
      </w:pPr>
    </w:p>
    <w:p w14:paraId="24D46A91" w14:textId="117D1F6F" w:rsidR="007C7DB5" w:rsidRPr="001F72A8" w:rsidRDefault="007C7DB5" w:rsidP="007C7DB5">
      <w:pPr>
        <w:pStyle w:val="Prrafobsico"/>
        <w:suppressAutoHyphens/>
        <w:ind w:right="-149"/>
        <w:jc w:val="both"/>
        <w:rPr>
          <w:rFonts w:ascii="Arial" w:hAnsi="Arial" w:cs="Arial"/>
        </w:rPr>
      </w:pPr>
      <w:r w:rsidRPr="001F72A8">
        <w:rPr>
          <w:rFonts w:ascii="Arial" w:hAnsi="Arial" w:cs="Arial"/>
        </w:rPr>
        <w:t>Reforma y reacondicionamiento edilicio del local de Sucursal Durazno, sito en calle</w:t>
      </w:r>
    </w:p>
    <w:p w14:paraId="13A0178F" w14:textId="0B9D41A1" w:rsidR="0036160E" w:rsidRPr="001F72A8" w:rsidRDefault="007C7DB5" w:rsidP="001403C1">
      <w:pPr>
        <w:pStyle w:val="Prrafobsico"/>
        <w:suppressAutoHyphens/>
        <w:ind w:right="-149"/>
        <w:jc w:val="both"/>
        <w:rPr>
          <w:rFonts w:ascii="Arial" w:hAnsi="Arial" w:cs="Arial"/>
        </w:rPr>
      </w:pPr>
      <w:r w:rsidRPr="001F72A8">
        <w:rPr>
          <w:rFonts w:ascii="Arial" w:hAnsi="Arial" w:cs="Arial"/>
        </w:rPr>
        <w:t>18 de Julio No. 500 en la ciudad de Durazno. Padrón1117, unidades del BSE en PB</w:t>
      </w:r>
    </w:p>
    <w:p w14:paraId="2AEB8665" w14:textId="77777777" w:rsidR="007C7DB5" w:rsidRPr="001F72A8" w:rsidRDefault="007C7DB5" w:rsidP="001403C1">
      <w:pPr>
        <w:pStyle w:val="Prrafobsico"/>
        <w:suppressAutoHyphens/>
        <w:ind w:right="-149"/>
        <w:jc w:val="both"/>
        <w:rPr>
          <w:rFonts w:ascii="Arial" w:hAnsi="Arial" w:cs="Arial"/>
        </w:rPr>
      </w:pPr>
    </w:p>
    <w:p w14:paraId="3B48553B" w14:textId="4BD1DEA4" w:rsidR="007C7DB5" w:rsidRDefault="008E7D33" w:rsidP="001F72A8">
      <w:pPr>
        <w:pStyle w:val="Prrafobsico"/>
        <w:suppressAutoHyphens/>
        <w:ind w:right="-149"/>
        <w:jc w:val="both"/>
        <w:rPr>
          <w:rFonts w:ascii="Arial" w:hAnsi="Arial" w:cs="Arial"/>
        </w:rPr>
      </w:pPr>
      <w:r w:rsidRPr="001F72A8">
        <w:rPr>
          <w:rFonts w:ascii="Arial" w:hAnsi="Arial" w:cs="Arial"/>
        </w:rPr>
        <w:t xml:space="preserve">Ver </w:t>
      </w:r>
      <w:r w:rsidR="004F45CD" w:rsidRPr="001F72A8">
        <w:rPr>
          <w:rFonts w:ascii="Arial" w:hAnsi="Arial" w:cs="Arial"/>
        </w:rPr>
        <w:t>descripción de los trabajos en los</w:t>
      </w:r>
      <w:r w:rsidR="001F72A8">
        <w:rPr>
          <w:rFonts w:ascii="Arial" w:hAnsi="Arial" w:cs="Arial"/>
        </w:rPr>
        <w:t xml:space="preserve"> </w:t>
      </w:r>
      <w:r w:rsidR="001F72A8">
        <w:rPr>
          <w:rFonts w:ascii="Arial" w:hAnsi="Arial" w:cs="Arial"/>
        </w:rPr>
        <w:fldChar w:fldCharType="begin"/>
      </w:r>
      <w:r w:rsidR="001F72A8">
        <w:rPr>
          <w:rFonts w:ascii="Arial" w:hAnsi="Arial" w:cs="Arial"/>
        </w:rPr>
        <w:instrText xml:space="preserve"> REF _Ref147835441 \r \h </w:instrText>
      </w:r>
      <w:r w:rsidR="001F72A8">
        <w:rPr>
          <w:rFonts w:ascii="Arial" w:hAnsi="Arial" w:cs="Arial"/>
        </w:rPr>
      </w:r>
      <w:r w:rsidR="001F72A8">
        <w:rPr>
          <w:rFonts w:ascii="Arial" w:hAnsi="Arial" w:cs="Arial"/>
        </w:rPr>
        <w:fldChar w:fldCharType="separate"/>
      </w:r>
      <w:r w:rsidR="001F72A8">
        <w:rPr>
          <w:rFonts w:ascii="Arial" w:hAnsi="Arial" w:cs="Arial"/>
        </w:rPr>
        <w:t>Anexo VI</w:t>
      </w:r>
      <w:r w:rsidR="001F72A8">
        <w:rPr>
          <w:rFonts w:ascii="Arial" w:hAnsi="Arial" w:cs="Arial"/>
        </w:rPr>
        <w:fldChar w:fldCharType="end"/>
      </w:r>
      <w:r w:rsidR="001F72A8">
        <w:rPr>
          <w:rFonts w:ascii="Arial" w:hAnsi="Arial" w:cs="Arial"/>
        </w:rPr>
        <w:t xml:space="preserve"> Memoria Descriptiva y </w:t>
      </w:r>
      <w:bookmarkStart w:id="2" w:name="_Toc166766447"/>
      <w:r w:rsidR="001F72A8">
        <w:rPr>
          <w:rFonts w:ascii="Arial" w:hAnsi="Arial" w:cs="Arial"/>
        </w:rPr>
        <w:fldChar w:fldCharType="begin"/>
      </w:r>
      <w:r w:rsidR="001F72A8">
        <w:rPr>
          <w:rFonts w:ascii="Arial" w:hAnsi="Arial" w:cs="Arial"/>
        </w:rPr>
        <w:instrText xml:space="preserve"> REF _Ref177722951 \r \h </w:instrText>
      </w:r>
      <w:r w:rsidR="001F72A8">
        <w:rPr>
          <w:rFonts w:ascii="Arial" w:hAnsi="Arial" w:cs="Arial"/>
        </w:rPr>
      </w:r>
      <w:r w:rsidR="001F72A8">
        <w:rPr>
          <w:rFonts w:ascii="Arial" w:hAnsi="Arial" w:cs="Arial"/>
        </w:rPr>
        <w:fldChar w:fldCharType="separate"/>
      </w:r>
      <w:r w:rsidR="001F72A8">
        <w:rPr>
          <w:rFonts w:ascii="Arial" w:hAnsi="Arial" w:cs="Arial"/>
        </w:rPr>
        <w:t>Anexo VII</w:t>
      </w:r>
      <w:r w:rsidR="001F72A8">
        <w:rPr>
          <w:rFonts w:ascii="Arial" w:hAnsi="Arial" w:cs="Arial"/>
        </w:rPr>
        <w:fldChar w:fldCharType="end"/>
      </w:r>
      <w:r w:rsidR="001F72A8" w:rsidRPr="001F72A8">
        <w:rPr>
          <w:rFonts w:ascii="Arial" w:hAnsi="Arial" w:cs="Arial"/>
        </w:rPr>
        <w:t xml:space="preserve"> </w:t>
      </w:r>
      <w:r w:rsidR="001F72A8">
        <w:rPr>
          <w:rFonts w:ascii="Arial" w:hAnsi="Arial" w:cs="Arial"/>
        </w:rPr>
        <w:t xml:space="preserve"> </w:t>
      </w:r>
      <w:r w:rsidR="001F72A8" w:rsidRPr="001F72A8">
        <w:rPr>
          <w:rFonts w:ascii="Arial" w:hAnsi="Arial" w:cs="Arial"/>
        </w:rPr>
        <w:t>Especificaciones Técnicas</w:t>
      </w:r>
    </w:p>
    <w:p w14:paraId="1B045AC7" w14:textId="77777777" w:rsidR="001F72A8" w:rsidRPr="001F72A8" w:rsidRDefault="001F72A8" w:rsidP="001F72A8">
      <w:pPr>
        <w:pStyle w:val="Prrafobsico"/>
        <w:suppressAutoHyphens/>
        <w:ind w:right="-149"/>
        <w:jc w:val="both"/>
        <w:rPr>
          <w:rFonts w:ascii="Arial" w:hAnsi="Arial" w:cs="Arial"/>
        </w:rPr>
      </w:pPr>
    </w:p>
    <w:p w14:paraId="4D064C6F" w14:textId="144AE310" w:rsidR="007C7DB5" w:rsidRPr="001F72A8" w:rsidRDefault="007C7DB5" w:rsidP="007C7DB5">
      <w:pPr>
        <w:pStyle w:val="Ttulo2"/>
        <w:spacing w:line="259" w:lineRule="auto"/>
        <w:rPr>
          <w:rFonts w:ascii="Arial" w:hAnsi="Arial" w:cs="Arial"/>
          <w:b/>
          <w:lang w:val="es-ES"/>
        </w:rPr>
      </w:pPr>
      <w:bookmarkStart w:id="3" w:name="_Toc178149283"/>
      <w:r w:rsidRPr="001F72A8">
        <w:rPr>
          <w:rFonts w:ascii="Arial" w:hAnsi="Arial" w:cs="Arial"/>
          <w:b/>
          <w:lang w:val="es-ES"/>
        </w:rPr>
        <w:t>Art. 2. REQUISITOS</w:t>
      </w:r>
      <w:bookmarkEnd w:id="2"/>
      <w:r w:rsidRPr="001F72A8">
        <w:rPr>
          <w:rFonts w:ascii="Arial" w:hAnsi="Arial" w:cs="Arial"/>
          <w:b/>
          <w:lang w:val="es-ES"/>
        </w:rPr>
        <w:t xml:space="preserve"> DE CONTRATACIÓN</w:t>
      </w:r>
      <w:bookmarkEnd w:id="3"/>
    </w:p>
    <w:p w14:paraId="05AF298E" w14:textId="77777777" w:rsidR="007C7DB5" w:rsidRPr="001F72A8" w:rsidRDefault="007C7DB5" w:rsidP="007C7DB5">
      <w:pPr>
        <w:jc w:val="both"/>
        <w:rPr>
          <w:rFonts w:ascii="Arial" w:hAnsi="Arial" w:cs="Arial"/>
          <w:lang w:val="es-ES"/>
        </w:rPr>
      </w:pPr>
    </w:p>
    <w:p w14:paraId="2BD9CDEE" w14:textId="77777777" w:rsidR="007C7DB5" w:rsidRPr="001F72A8" w:rsidRDefault="007C7DB5" w:rsidP="007C7DB5">
      <w:pPr>
        <w:jc w:val="both"/>
        <w:rPr>
          <w:rFonts w:ascii="Arial" w:hAnsi="Arial" w:cs="Arial"/>
          <w:lang w:val="es-ES"/>
        </w:rPr>
      </w:pPr>
      <w:r w:rsidRPr="001F72A8">
        <w:rPr>
          <w:rFonts w:ascii="Arial" w:hAnsi="Arial" w:cs="Arial"/>
          <w:lang w:val="es-ES"/>
        </w:rPr>
        <w:t>La empresa oferente deberá:</w:t>
      </w:r>
    </w:p>
    <w:p w14:paraId="5DBDF6C8" w14:textId="77777777" w:rsidR="007C7DB5" w:rsidRPr="001F72A8" w:rsidRDefault="007C7DB5" w:rsidP="007C7DB5">
      <w:pPr>
        <w:jc w:val="both"/>
        <w:rPr>
          <w:rFonts w:ascii="Arial" w:hAnsi="Arial" w:cs="Arial"/>
          <w:lang w:val="es-ES"/>
        </w:rPr>
      </w:pPr>
    </w:p>
    <w:p w14:paraId="5BB12FE5" w14:textId="18C8C709" w:rsidR="007C7DB5" w:rsidRPr="00B33F6C" w:rsidRDefault="007C7DB5" w:rsidP="00B33F6C">
      <w:pPr>
        <w:pStyle w:val="Prrafodelista"/>
        <w:numPr>
          <w:ilvl w:val="1"/>
          <w:numId w:val="41"/>
        </w:numPr>
        <w:spacing w:after="160" w:line="259" w:lineRule="auto"/>
        <w:jc w:val="both"/>
        <w:rPr>
          <w:rFonts w:ascii="Arial" w:hAnsi="Arial" w:cs="Arial"/>
          <w:lang w:val="es-ES"/>
        </w:rPr>
      </w:pPr>
      <w:r w:rsidRPr="00B33F6C">
        <w:rPr>
          <w:rFonts w:ascii="Arial" w:hAnsi="Arial" w:cs="Arial"/>
          <w:lang w:val="es-ES"/>
        </w:rPr>
        <w:t>Cumplir con los requisitos formales de la oferta: redacción, domicilio e identificación, previstos en el numeral 8 del Pliego Único de Bases y Condiciones Generales.</w:t>
      </w:r>
    </w:p>
    <w:p w14:paraId="37874AD8" w14:textId="77777777" w:rsidR="007C7DB5" w:rsidRPr="001F72A8" w:rsidRDefault="007C7DB5" w:rsidP="007C7DB5">
      <w:pPr>
        <w:pStyle w:val="Prrafodelista"/>
        <w:ind w:left="792"/>
        <w:jc w:val="both"/>
        <w:rPr>
          <w:rFonts w:ascii="Arial" w:hAnsi="Arial" w:cs="Arial"/>
          <w:lang w:val="es-ES"/>
        </w:rPr>
      </w:pPr>
    </w:p>
    <w:p w14:paraId="5C4F1476" w14:textId="62AB49BF" w:rsidR="007C7DB5" w:rsidRPr="00B33F6C" w:rsidRDefault="007C7DB5" w:rsidP="00B33F6C">
      <w:pPr>
        <w:pStyle w:val="Prrafodelista"/>
        <w:numPr>
          <w:ilvl w:val="1"/>
          <w:numId w:val="41"/>
        </w:numPr>
        <w:spacing w:after="160" w:line="259" w:lineRule="auto"/>
        <w:jc w:val="both"/>
        <w:rPr>
          <w:rFonts w:ascii="Arial" w:hAnsi="Arial" w:cs="Arial"/>
          <w:lang w:val="es-ES"/>
        </w:rPr>
      </w:pPr>
      <w:r w:rsidRPr="00B33F6C">
        <w:rPr>
          <w:rFonts w:ascii="Arial" w:hAnsi="Arial" w:cs="Arial"/>
          <w:lang w:val="es-ES"/>
        </w:rPr>
        <w:t>Estar inscripto en el Registro Único de Proveedores del Estado (RUPE) en alguno de estos tres estados: ACTIVO, EN INGRESO e INGRESO SIIF.</w:t>
      </w:r>
    </w:p>
    <w:p w14:paraId="60D0E475" w14:textId="77777777" w:rsidR="007C7DB5" w:rsidRPr="001F72A8" w:rsidRDefault="007C7DB5" w:rsidP="007C7DB5">
      <w:pPr>
        <w:pStyle w:val="Prrafodelista"/>
        <w:jc w:val="both"/>
        <w:rPr>
          <w:rFonts w:ascii="Arial" w:hAnsi="Arial" w:cs="Arial"/>
          <w:lang w:val="es-ES"/>
        </w:rPr>
      </w:pPr>
    </w:p>
    <w:p w14:paraId="48D9446E" w14:textId="77777777" w:rsidR="007C7DB5" w:rsidRPr="001F72A8" w:rsidRDefault="007C7DB5" w:rsidP="00B33F6C">
      <w:pPr>
        <w:pStyle w:val="Prrafodelista"/>
        <w:numPr>
          <w:ilvl w:val="1"/>
          <w:numId w:val="41"/>
        </w:numPr>
        <w:spacing w:after="160" w:line="259" w:lineRule="auto"/>
        <w:jc w:val="both"/>
        <w:rPr>
          <w:rFonts w:ascii="Arial" w:hAnsi="Arial" w:cs="Arial"/>
          <w:lang w:val="es-ES"/>
        </w:rPr>
      </w:pPr>
      <w:r w:rsidRPr="001F72A8">
        <w:rPr>
          <w:rFonts w:ascii="Arial" w:hAnsi="Arial" w:cs="Arial"/>
          <w:lang w:val="es-ES"/>
        </w:rPr>
        <w:t>No estar comprendido en las causales que expresamente impiden contratar con el Estado, en consonancia con el Artículo 46 del TOCAF.</w:t>
      </w:r>
    </w:p>
    <w:p w14:paraId="52230754" w14:textId="77777777" w:rsidR="007C7DB5" w:rsidRPr="001F72A8" w:rsidRDefault="007C7DB5" w:rsidP="007C7DB5">
      <w:pPr>
        <w:pStyle w:val="Prrafodelista"/>
        <w:jc w:val="both"/>
        <w:rPr>
          <w:rFonts w:ascii="Arial" w:hAnsi="Arial" w:cs="Arial"/>
          <w:lang w:val="es-ES"/>
        </w:rPr>
      </w:pPr>
    </w:p>
    <w:p w14:paraId="67D16496" w14:textId="5E559AE2" w:rsidR="009104DE" w:rsidRPr="001F72A8" w:rsidRDefault="009104DE" w:rsidP="00B33F6C">
      <w:pPr>
        <w:pStyle w:val="Prrafodelista"/>
        <w:numPr>
          <w:ilvl w:val="1"/>
          <w:numId w:val="41"/>
        </w:numPr>
        <w:spacing w:after="160" w:line="259" w:lineRule="auto"/>
        <w:jc w:val="both"/>
        <w:rPr>
          <w:rFonts w:ascii="Arial" w:eastAsia="Times New Roman" w:hAnsi="Arial" w:cs="Arial"/>
        </w:rPr>
      </w:pPr>
      <w:bookmarkStart w:id="4" w:name="_Hlk166222084"/>
      <w:r w:rsidRPr="001F72A8">
        <w:rPr>
          <w:rFonts w:ascii="Arial" w:eastAsia="Times New Roman" w:hAnsi="Arial" w:cs="Arial"/>
        </w:rPr>
        <w:t>Presentar el Formulario de Identificación del Oferente (</w:t>
      </w:r>
      <w:r w:rsidRPr="001F72A8">
        <w:rPr>
          <w:rFonts w:ascii="Arial" w:eastAsia="Times New Roman" w:hAnsi="Arial" w:cs="Arial"/>
        </w:rPr>
        <w:fldChar w:fldCharType="begin"/>
      </w:r>
      <w:r w:rsidRPr="001F72A8">
        <w:rPr>
          <w:rFonts w:ascii="Arial" w:eastAsia="Times New Roman" w:hAnsi="Arial" w:cs="Arial"/>
        </w:rPr>
        <w:instrText xml:space="preserve"> REF _Ref147835576 \r \h  \* MERGEFORMAT </w:instrText>
      </w:r>
      <w:r w:rsidRPr="001F72A8">
        <w:rPr>
          <w:rFonts w:ascii="Arial" w:eastAsia="Times New Roman" w:hAnsi="Arial" w:cs="Arial"/>
        </w:rPr>
      </w:r>
      <w:r w:rsidRPr="001F72A8">
        <w:rPr>
          <w:rFonts w:ascii="Arial" w:eastAsia="Times New Roman" w:hAnsi="Arial" w:cs="Arial"/>
        </w:rPr>
        <w:fldChar w:fldCharType="separate"/>
      </w:r>
      <w:r w:rsidRPr="001F72A8">
        <w:rPr>
          <w:rFonts w:ascii="Arial" w:eastAsia="Times New Roman" w:hAnsi="Arial" w:cs="Arial"/>
        </w:rPr>
        <w:t>Anexo I</w:t>
      </w:r>
      <w:r w:rsidRPr="001F72A8">
        <w:rPr>
          <w:rFonts w:ascii="Arial" w:eastAsia="Times New Roman" w:hAnsi="Arial" w:cs="Arial"/>
        </w:rPr>
        <w:fldChar w:fldCharType="end"/>
      </w:r>
      <w:r w:rsidRPr="001F72A8">
        <w:rPr>
          <w:rFonts w:ascii="Arial" w:eastAsia="Times New Roman" w:hAnsi="Arial" w:cs="Arial"/>
        </w:rPr>
        <w:t>), suscrito con firma autógrafa (manuscrita) o electrónica avanzada (art. 6 Ley 18.600), por quien tenga poderes suficientes para representar a la empresa oferente.</w:t>
      </w:r>
    </w:p>
    <w:p w14:paraId="670CB3B8" w14:textId="77777777" w:rsidR="009104DE" w:rsidRPr="001F72A8" w:rsidRDefault="009104DE" w:rsidP="009104DE">
      <w:pPr>
        <w:pStyle w:val="Prrafodelista"/>
        <w:ind w:left="1142"/>
        <w:jc w:val="both"/>
        <w:rPr>
          <w:rFonts w:ascii="Arial" w:eastAsia="Times New Roman" w:hAnsi="Arial" w:cs="Arial"/>
        </w:rPr>
      </w:pPr>
    </w:p>
    <w:p w14:paraId="6D5782E4" w14:textId="77777777" w:rsidR="009104DE" w:rsidRPr="001F72A8" w:rsidRDefault="009104DE" w:rsidP="009104DE">
      <w:pPr>
        <w:pStyle w:val="Prrafodelista"/>
        <w:ind w:left="1142"/>
        <w:jc w:val="both"/>
        <w:rPr>
          <w:rFonts w:ascii="Arial" w:eastAsia="Times New Roman" w:hAnsi="Arial" w:cs="Arial"/>
        </w:rPr>
      </w:pPr>
      <w:r w:rsidRPr="001F72A8">
        <w:rPr>
          <w:rFonts w:ascii="Arial" w:eastAsia="Times New Roman" w:hAnsi="Arial" w:cs="Arial"/>
        </w:rPr>
        <w:t>En caso de utilizar firma electrónica avanzada se deberán proporcionar al BSE las herramientas para su verificación. </w:t>
      </w:r>
    </w:p>
    <w:p w14:paraId="514557FE" w14:textId="77777777" w:rsidR="009104DE" w:rsidRPr="001F72A8" w:rsidRDefault="009104DE" w:rsidP="009104DE">
      <w:pPr>
        <w:pStyle w:val="Prrafodelista"/>
        <w:ind w:left="1142"/>
        <w:jc w:val="both"/>
        <w:rPr>
          <w:rFonts w:ascii="Arial" w:hAnsi="Arial" w:cs="Arial"/>
          <w:lang w:val="es-ES"/>
        </w:rPr>
      </w:pPr>
    </w:p>
    <w:p w14:paraId="6C4D8C27" w14:textId="77777777" w:rsidR="009104DE" w:rsidRPr="001F72A8" w:rsidRDefault="009104DE" w:rsidP="009104DE">
      <w:pPr>
        <w:pStyle w:val="Prrafodelista"/>
        <w:ind w:left="1142"/>
        <w:jc w:val="both"/>
        <w:rPr>
          <w:rFonts w:ascii="Arial" w:hAnsi="Arial" w:cs="Arial"/>
          <w:lang w:val="es-ES"/>
        </w:rPr>
      </w:pPr>
      <w:r w:rsidRPr="001F72A8">
        <w:rPr>
          <w:rFonts w:ascii="Arial" w:hAnsi="Arial" w:cs="Arial"/>
          <w:lang w:val="es-ES"/>
        </w:rPr>
        <w:lastRenderedPageBreak/>
        <w:t xml:space="preserve">El formulario de identificación del oferente (ver Anexo I) debe estar firmado por el titular, o representante con facultades suficientes para ese acto (contar con legitimación). </w:t>
      </w:r>
    </w:p>
    <w:p w14:paraId="7606AF0C" w14:textId="77777777" w:rsidR="009104DE" w:rsidRPr="001F72A8" w:rsidRDefault="009104DE" w:rsidP="009104DE">
      <w:pPr>
        <w:pStyle w:val="Prrafodelista"/>
        <w:ind w:left="1142"/>
        <w:jc w:val="both"/>
        <w:rPr>
          <w:rFonts w:ascii="Arial" w:hAnsi="Arial" w:cs="Arial"/>
          <w:lang w:val="es-ES"/>
        </w:rPr>
      </w:pPr>
    </w:p>
    <w:p w14:paraId="79765B5D" w14:textId="77777777" w:rsidR="009104DE" w:rsidRPr="001F72A8" w:rsidRDefault="009104DE" w:rsidP="009104DE">
      <w:pPr>
        <w:pStyle w:val="Prrafodelista"/>
        <w:ind w:left="1142"/>
        <w:jc w:val="both"/>
        <w:rPr>
          <w:rFonts w:ascii="Arial" w:hAnsi="Arial" w:cs="Arial"/>
          <w:lang w:val="es-ES"/>
        </w:rPr>
      </w:pPr>
      <w:r w:rsidRPr="001F72A8">
        <w:rPr>
          <w:rFonts w:ascii="Arial" w:hAnsi="Arial" w:cs="Arial"/>
          <w:lang w:val="es-ES"/>
        </w:rPr>
        <w:t>La firma puede ser electrónica avanzada o también denominada digital (en el marco de la Ley 18.600 mediante los sistemas existentes) o manuscrita y luego escaneado el documento (en este último caso, la Administración podrá pedir la exhibición del documento original en caso de entenderlo necesario.</w:t>
      </w:r>
    </w:p>
    <w:p w14:paraId="4C9BF04D" w14:textId="16799FDA" w:rsidR="009104DE" w:rsidRPr="001F72A8" w:rsidRDefault="009104DE" w:rsidP="009104DE">
      <w:pPr>
        <w:pStyle w:val="Prrafodelista"/>
        <w:ind w:left="1142"/>
        <w:jc w:val="both"/>
        <w:rPr>
          <w:rFonts w:ascii="Arial" w:hAnsi="Arial" w:cs="Arial"/>
          <w:lang w:val="es-ES"/>
        </w:rPr>
      </w:pPr>
      <w:r w:rsidRPr="001F72A8">
        <w:rPr>
          <w:rFonts w:ascii="Arial" w:hAnsi="Arial" w:cs="Arial"/>
          <w:lang w:val="es-ES"/>
        </w:rPr>
        <w:br/>
        <w:t>Tratándose de sociedades comerciales, en caso de que la representación esté a cargo de dos o más socios actuando conjuntamente, deberá firmarse por todos.</w:t>
      </w:r>
    </w:p>
    <w:p w14:paraId="52F620EC" w14:textId="77777777" w:rsidR="009104DE" w:rsidRPr="001F72A8" w:rsidRDefault="009104DE" w:rsidP="009104DE">
      <w:pPr>
        <w:pStyle w:val="Prrafodelista"/>
        <w:ind w:left="1142"/>
        <w:jc w:val="both"/>
        <w:rPr>
          <w:rFonts w:ascii="Arial" w:hAnsi="Arial" w:cs="Arial"/>
          <w:lang w:val="es-ES"/>
        </w:rPr>
      </w:pPr>
    </w:p>
    <w:p w14:paraId="18A11B85" w14:textId="77777777" w:rsidR="009104DE" w:rsidRPr="001F72A8" w:rsidRDefault="009104DE" w:rsidP="009104DE">
      <w:pPr>
        <w:pStyle w:val="Prrafodelista"/>
        <w:rPr>
          <w:rFonts w:ascii="Arial" w:hAnsi="Arial" w:cs="Arial"/>
          <w:lang w:val="es-ES_tradnl"/>
        </w:rPr>
      </w:pPr>
    </w:p>
    <w:p w14:paraId="7550F3C2" w14:textId="4C63BFA2" w:rsidR="007C7DB5" w:rsidRPr="001F72A8" w:rsidRDefault="007C7DB5" w:rsidP="00B33F6C">
      <w:pPr>
        <w:pStyle w:val="Prrafodelista"/>
        <w:numPr>
          <w:ilvl w:val="1"/>
          <w:numId w:val="41"/>
        </w:numPr>
        <w:spacing w:after="160" w:line="259" w:lineRule="auto"/>
        <w:jc w:val="both"/>
        <w:rPr>
          <w:rFonts w:ascii="Arial" w:hAnsi="Arial" w:cs="Arial"/>
          <w:lang w:val="es-ES_tradnl"/>
        </w:rPr>
      </w:pPr>
      <w:r w:rsidRPr="001F72A8">
        <w:rPr>
          <w:rFonts w:ascii="Arial" w:hAnsi="Arial" w:cs="Arial"/>
          <w:lang w:val="es-ES_tradnl"/>
        </w:rPr>
        <w:t>Deberán contar certificado vigente de calificación de empresas constructoras nacionales (V.E.C.A) igual o superior al monto total ofertado, a la fecha de presentación de la oferta.</w:t>
      </w:r>
    </w:p>
    <w:bookmarkEnd w:id="4"/>
    <w:p w14:paraId="3DA44706" w14:textId="77777777" w:rsidR="007C7DB5" w:rsidRPr="001F72A8" w:rsidRDefault="007C7DB5" w:rsidP="007C7DB5">
      <w:pPr>
        <w:pStyle w:val="Prrafodelista"/>
        <w:jc w:val="both"/>
        <w:rPr>
          <w:rFonts w:ascii="Arial" w:hAnsi="Arial" w:cs="Arial"/>
          <w:highlight w:val="green"/>
          <w:lang w:val="es-ES_tradnl"/>
        </w:rPr>
      </w:pPr>
    </w:p>
    <w:p w14:paraId="62457A3C" w14:textId="6EEEDB9C" w:rsidR="007C7DB5" w:rsidRPr="001F72A8" w:rsidRDefault="007C7DB5" w:rsidP="00B33F6C">
      <w:pPr>
        <w:pStyle w:val="Prrafodelista"/>
        <w:numPr>
          <w:ilvl w:val="1"/>
          <w:numId w:val="41"/>
        </w:numPr>
        <w:spacing w:after="160" w:line="259" w:lineRule="auto"/>
        <w:jc w:val="both"/>
        <w:rPr>
          <w:rFonts w:ascii="Arial" w:hAnsi="Arial" w:cs="Arial"/>
          <w:lang w:val="es-ES_tradnl"/>
        </w:rPr>
      </w:pPr>
      <w:r w:rsidRPr="001F72A8">
        <w:rPr>
          <w:rFonts w:ascii="Arial" w:hAnsi="Arial" w:cs="Arial"/>
          <w:lang w:val="es-ES_tradnl"/>
        </w:rPr>
        <w:t xml:space="preserve"> Haber realizado la visita obligatoria de acuerdo a lo previsto en el </w:t>
      </w:r>
      <w:r w:rsidR="001F72A8">
        <w:rPr>
          <w:rFonts w:ascii="Arial" w:hAnsi="Arial" w:cs="Arial"/>
          <w:lang w:val="es-ES_tradnl"/>
        </w:rPr>
        <w:fldChar w:fldCharType="begin"/>
      </w:r>
      <w:r w:rsidR="001F72A8">
        <w:rPr>
          <w:rFonts w:ascii="Arial" w:hAnsi="Arial" w:cs="Arial"/>
          <w:lang w:val="es-ES_tradnl"/>
        </w:rPr>
        <w:instrText xml:space="preserve"> REF _Ref177723092 \h  \* MERGEFORMAT </w:instrText>
      </w:r>
      <w:r w:rsidR="001F72A8">
        <w:rPr>
          <w:rFonts w:ascii="Arial" w:hAnsi="Arial" w:cs="Arial"/>
          <w:lang w:val="es-ES_tradnl"/>
        </w:rPr>
      </w:r>
      <w:r w:rsidR="001F72A8">
        <w:rPr>
          <w:rFonts w:ascii="Arial" w:hAnsi="Arial" w:cs="Arial"/>
          <w:lang w:val="es-ES_tradnl"/>
        </w:rPr>
        <w:fldChar w:fldCharType="separate"/>
      </w:r>
      <w:r w:rsidR="001F72A8" w:rsidRPr="001F72A8">
        <w:rPr>
          <w:rFonts w:ascii="Arial" w:hAnsi="Arial" w:cs="Arial"/>
          <w:lang w:val="es-ES_tradnl"/>
        </w:rPr>
        <w:t>Art.3. VISITA.</w:t>
      </w:r>
      <w:r w:rsidR="001F72A8">
        <w:rPr>
          <w:rFonts w:ascii="Arial" w:hAnsi="Arial" w:cs="Arial"/>
          <w:lang w:val="es-ES_tradnl"/>
        </w:rPr>
        <w:fldChar w:fldCharType="end"/>
      </w:r>
      <w:r w:rsidRPr="001F72A8">
        <w:rPr>
          <w:rFonts w:ascii="Arial" w:hAnsi="Arial" w:cs="Arial"/>
          <w:lang w:val="es-ES_tradnl"/>
        </w:rPr>
        <w:t>.</w:t>
      </w:r>
    </w:p>
    <w:p w14:paraId="1E6F2D76" w14:textId="77777777" w:rsidR="007C7DB5" w:rsidRPr="001F72A8" w:rsidRDefault="007C7DB5" w:rsidP="007C7DB5">
      <w:pPr>
        <w:pStyle w:val="Prrafodelista"/>
        <w:jc w:val="both"/>
        <w:rPr>
          <w:rFonts w:ascii="Arial" w:hAnsi="Arial" w:cs="Arial"/>
          <w:highlight w:val="green"/>
          <w:lang w:val="es-ES_tradnl"/>
        </w:rPr>
      </w:pPr>
    </w:p>
    <w:p w14:paraId="49028923" w14:textId="7B0767EE" w:rsidR="007C7DB5" w:rsidRDefault="007C7DB5" w:rsidP="00B33F6C">
      <w:pPr>
        <w:pStyle w:val="Prrafodelista"/>
        <w:numPr>
          <w:ilvl w:val="1"/>
          <w:numId w:val="41"/>
        </w:numPr>
        <w:spacing w:after="160" w:line="256" w:lineRule="auto"/>
        <w:jc w:val="both"/>
        <w:rPr>
          <w:rFonts w:ascii="Arial" w:hAnsi="Arial" w:cs="Arial"/>
          <w:lang w:val="es-ES"/>
        </w:rPr>
      </w:pPr>
      <w:r w:rsidRPr="001F72A8">
        <w:rPr>
          <w:rFonts w:ascii="Arial" w:hAnsi="Arial" w:cs="Arial"/>
          <w:lang w:val="es-ES"/>
        </w:rPr>
        <w:t>Presentar cronograma de obra, indicando las instancias y plazos estimados para la realización de los trabajos.</w:t>
      </w:r>
    </w:p>
    <w:p w14:paraId="1B054DE0" w14:textId="77777777" w:rsidR="001F3165" w:rsidRPr="001F3165" w:rsidRDefault="001F3165" w:rsidP="001F3165">
      <w:pPr>
        <w:pStyle w:val="Prrafodelista"/>
        <w:rPr>
          <w:rFonts w:ascii="Arial" w:hAnsi="Arial" w:cs="Arial"/>
          <w:lang w:val="es-ES"/>
        </w:rPr>
      </w:pPr>
    </w:p>
    <w:p w14:paraId="662B0254" w14:textId="67779DE2" w:rsidR="001F3165" w:rsidRPr="001F72A8" w:rsidRDefault="00EA6227" w:rsidP="00B33F6C">
      <w:pPr>
        <w:pStyle w:val="Prrafodelista"/>
        <w:numPr>
          <w:ilvl w:val="1"/>
          <w:numId w:val="41"/>
        </w:numPr>
        <w:spacing w:after="160" w:line="256" w:lineRule="auto"/>
        <w:jc w:val="both"/>
        <w:rPr>
          <w:rFonts w:ascii="Arial" w:hAnsi="Arial" w:cs="Arial"/>
          <w:lang w:val="es-ES"/>
        </w:rPr>
      </w:pPr>
      <w:r>
        <w:rPr>
          <w:rFonts w:ascii="Arial" w:hAnsi="Arial" w:cs="Arial"/>
          <w:lang w:val="es-ES"/>
        </w:rPr>
        <w:t>Presentar a</w:t>
      </w:r>
      <w:r w:rsidR="001F3165">
        <w:rPr>
          <w:rFonts w:ascii="Arial" w:hAnsi="Arial" w:cs="Arial"/>
          <w:lang w:val="es-ES"/>
        </w:rPr>
        <w:t xml:space="preserve">ntecedente de haber realizado una obra pública en oficina en los últimos 10 años. Se podrá acreditar </w:t>
      </w:r>
      <w:r w:rsidR="004B4E8D">
        <w:rPr>
          <w:rFonts w:ascii="Arial" w:hAnsi="Arial" w:cs="Arial"/>
          <w:lang w:val="es-ES"/>
        </w:rPr>
        <w:t xml:space="preserve">indicando el número y año del llamado y el organismo contratante. El BSE se reserva el derecho a solicitar documentación adicional para </w:t>
      </w:r>
      <w:r>
        <w:rPr>
          <w:rFonts w:ascii="Arial" w:hAnsi="Arial" w:cs="Arial"/>
          <w:lang w:val="es-ES"/>
        </w:rPr>
        <w:t>acreditar</w:t>
      </w:r>
      <w:r w:rsidR="004B4E8D">
        <w:rPr>
          <w:rFonts w:ascii="Arial" w:hAnsi="Arial" w:cs="Arial"/>
          <w:lang w:val="es-ES"/>
        </w:rPr>
        <w:t xml:space="preserve"> el cumplimiento de este requisito.</w:t>
      </w:r>
    </w:p>
    <w:p w14:paraId="2FEE8937" w14:textId="77777777" w:rsidR="0013597D" w:rsidRPr="001F72A8" w:rsidRDefault="0013597D" w:rsidP="0013597D">
      <w:pPr>
        <w:suppressAutoHyphens/>
        <w:spacing w:before="57" w:line="360" w:lineRule="auto"/>
        <w:jc w:val="both"/>
        <w:rPr>
          <w:rFonts w:ascii="Arial" w:hAnsi="Arial" w:cs="Arial"/>
          <w:b/>
        </w:rPr>
      </w:pPr>
    </w:p>
    <w:p w14:paraId="02ACCDC9" w14:textId="76DE4479" w:rsidR="00904194" w:rsidRPr="001F72A8" w:rsidRDefault="00904194" w:rsidP="00904194">
      <w:pPr>
        <w:pStyle w:val="Ttulo2"/>
        <w:jc w:val="both"/>
        <w:rPr>
          <w:rFonts w:ascii="Arial" w:hAnsi="Arial" w:cs="Arial"/>
          <w:b/>
        </w:rPr>
      </w:pPr>
      <w:bookmarkStart w:id="5" w:name="_Toc166752758"/>
      <w:bookmarkStart w:id="6" w:name="_Toc173165314"/>
      <w:bookmarkStart w:id="7" w:name="_Ref177723092"/>
      <w:bookmarkStart w:id="8" w:name="_Toc178149284"/>
      <w:bookmarkStart w:id="9" w:name="_Hlk161064124"/>
      <w:r w:rsidRPr="001F72A8">
        <w:rPr>
          <w:rFonts w:ascii="Arial" w:hAnsi="Arial" w:cs="Arial"/>
          <w:b/>
        </w:rPr>
        <w:t>Art.</w:t>
      </w:r>
      <w:r w:rsidR="004F7E6E" w:rsidRPr="001F72A8">
        <w:rPr>
          <w:rFonts w:ascii="Arial" w:hAnsi="Arial" w:cs="Arial"/>
          <w:b/>
        </w:rPr>
        <w:t>3</w:t>
      </w:r>
      <w:r w:rsidRPr="001F72A8">
        <w:rPr>
          <w:rFonts w:ascii="Arial" w:hAnsi="Arial" w:cs="Arial"/>
          <w:b/>
        </w:rPr>
        <w:t>. VISITA.</w:t>
      </w:r>
      <w:bookmarkEnd w:id="5"/>
      <w:bookmarkEnd w:id="6"/>
      <w:bookmarkEnd w:id="7"/>
      <w:bookmarkEnd w:id="8"/>
    </w:p>
    <w:bookmarkEnd w:id="9"/>
    <w:p w14:paraId="3A5F4BB9" w14:textId="77777777" w:rsidR="00904194" w:rsidRPr="001F72A8" w:rsidRDefault="00904194" w:rsidP="00904194">
      <w:pPr>
        <w:pStyle w:val="Prrafobsico"/>
        <w:suppressAutoHyphens/>
        <w:ind w:right="-149"/>
        <w:jc w:val="both"/>
        <w:rPr>
          <w:rFonts w:ascii="Arial" w:hAnsi="Arial" w:cs="Arial"/>
          <w:lang w:val="es-ES"/>
        </w:rPr>
      </w:pPr>
    </w:p>
    <w:p w14:paraId="74E8B86C" w14:textId="09407763" w:rsidR="00904194" w:rsidRPr="001F72A8" w:rsidRDefault="00904194" w:rsidP="00904194">
      <w:pPr>
        <w:pStyle w:val="Prrafobsico"/>
        <w:suppressAutoHyphens/>
        <w:ind w:right="-149"/>
        <w:jc w:val="both"/>
        <w:rPr>
          <w:rFonts w:ascii="Arial" w:hAnsi="Arial" w:cs="Arial"/>
          <w:lang w:val="es-ES"/>
        </w:rPr>
      </w:pPr>
      <w:r w:rsidRPr="001F72A8">
        <w:rPr>
          <w:rFonts w:ascii="Arial" w:hAnsi="Arial" w:cs="Arial"/>
          <w:lang w:val="es-ES"/>
        </w:rPr>
        <w:t xml:space="preserve">Los oferentes </w:t>
      </w:r>
      <w:r w:rsidR="009C6D01" w:rsidRPr="001F72A8">
        <w:rPr>
          <w:rFonts w:ascii="Arial" w:hAnsi="Arial" w:cs="Arial"/>
          <w:lang w:val="es-ES"/>
        </w:rPr>
        <w:t>deben realizar</w:t>
      </w:r>
      <w:r w:rsidRPr="001F72A8">
        <w:rPr>
          <w:rFonts w:ascii="Arial" w:hAnsi="Arial" w:cs="Arial"/>
          <w:lang w:val="es-ES"/>
        </w:rPr>
        <w:t xml:space="preserve"> una </w:t>
      </w:r>
      <w:r w:rsidRPr="001F72A8">
        <w:rPr>
          <w:rFonts w:ascii="Arial" w:hAnsi="Arial" w:cs="Arial"/>
          <w:b/>
          <w:lang w:val="es-ES"/>
        </w:rPr>
        <w:t>visita obligatoria</w:t>
      </w:r>
      <w:r w:rsidRPr="001F72A8">
        <w:rPr>
          <w:rFonts w:ascii="Arial" w:hAnsi="Arial" w:cs="Arial"/>
          <w:lang w:val="es-ES"/>
        </w:rPr>
        <w:t xml:space="preserve"> al edificio con anterioridad a la presentación de las ofertas. Su finalidad será</w:t>
      </w:r>
      <w:r w:rsidRPr="001F72A8">
        <w:rPr>
          <w:rFonts w:ascii="Arial" w:hAnsi="Arial" w:cs="Arial"/>
          <w:bCs/>
          <w:lang w:val="es-UY"/>
        </w:rPr>
        <w:t xml:space="preserve"> recorrer el local, conocer las instalaciones, facilidades de trabajo y de acceso y cotejarlo con los planos. </w:t>
      </w:r>
      <w:r w:rsidRPr="001F72A8">
        <w:rPr>
          <w:rFonts w:ascii="Arial" w:hAnsi="Arial" w:cs="Arial"/>
          <w:lang w:val="es-ES"/>
        </w:rPr>
        <w:t xml:space="preserve"> </w:t>
      </w:r>
    </w:p>
    <w:p w14:paraId="1EF7EB44" w14:textId="77777777" w:rsidR="00904194" w:rsidRPr="001F72A8" w:rsidRDefault="00904194" w:rsidP="00904194">
      <w:pPr>
        <w:pStyle w:val="Prrafobsico"/>
        <w:suppressAutoHyphens/>
        <w:ind w:right="-149"/>
        <w:jc w:val="both"/>
        <w:rPr>
          <w:rFonts w:ascii="Arial" w:hAnsi="Arial" w:cs="Arial"/>
          <w:lang w:val="es-ES"/>
        </w:rPr>
      </w:pPr>
    </w:p>
    <w:p w14:paraId="28095610" w14:textId="77777777" w:rsidR="00904194" w:rsidRPr="001F72A8" w:rsidRDefault="00904194" w:rsidP="00904194">
      <w:pPr>
        <w:pStyle w:val="Prrafobsico"/>
        <w:suppressAutoHyphens/>
        <w:ind w:right="-149"/>
        <w:jc w:val="both"/>
        <w:rPr>
          <w:rFonts w:ascii="Arial" w:hAnsi="Arial" w:cs="Arial"/>
          <w:lang w:val="es-ES"/>
        </w:rPr>
      </w:pPr>
      <w:r w:rsidRPr="001F72A8">
        <w:rPr>
          <w:rFonts w:ascii="Arial" w:hAnsi="Arial" w:cs="Arial"/>
          <w:lang w:val="es-ES"/>
        </w:rPr>
        <w:t xml:space="preserve">La fecha y hora de visita se publicará en la web de Compras Estatales. </w:t>
      </w:r>
    </w:p>
    <w:p w14:paraId="09376CCC" w14:textId="77777777" w:rsidR="00904194" w:rsidRPr="001F72A8" w:rsidRDefault="00904194" w:rsidP="00904194">
      <w:pPr>
        <w:pStyle w:val="Prrafobsico"/>
        <w:suppressAutoHyphens/>
        <w:ind w:right="-149"/>
        <w:jc w:val="both"/>
        <w:rPr>
          <w:rFonts w:ascii="Arial" w:hAnsi="Arial" w:cs="Arial"/>
          <w:lang w:val="es-ES"/>
        </w:rPr>
      </w:pPr>
    </w:p>
    <w:p w14:paraId="2E557E71" w14:textId="338CCB23" w:rsidR="00904194" w:rsidRPr="001F72A8" w:rsidRDefault="00904194" w:rsidP="00904194">
      <w:pPr>
        <w:pStyle w:val="Prrafobsico"/>
        <w:suppressAutoHyphens/>
        <w:ind w:right="-149"/>
        <w:jc w:val="both"/>
        <w:rPr>
          <w:rFonts w:ascii="Arial" w:hAnsi="Arial" w:cs="Arial"/>
          <w:b/>
          <w:lang w:val="es-ES"/>
        </w:rPr>
      </w:pPr>
      <w:r w:rsidRPr="001F72A8">
        <w:rPr>
          <w:rFonts w:ascii="Arial" w:hAnsi="Arial" w:cs="Arial"/>
          <w:b/>
          <w:lang w:val="es-ES"/>
        </w:rPr>
        <w:t xml:space="preserve">Las ofertas que no hayan cumplido con la visita obligatoria </w:t>
      </w:r>
      <w:r w:rsidRPr="001F72A8">
        <w:rPr>
          <w:rFonts w:ascii="Arial" w:hAnsi="Arial" w:cs="Arial"/>
          <w:b/>
          <w:u w:val="single"/>
          <w:lang w:val="es-ES"/>
        </w:rPr>
        <w:t>serán desestimadas.</w:t>
      </w:r>
      <w:r w:rsidRPr="001F72A8">
        <w:rPr>
          <w:rFonts w:ascii="Arial" w:hAnsi="Arial" w:cs="Arial"/>
          <w:b/>
          <w:lang w:val="es-ES"/>
        </w:rPr>
        <w:t xml:space="preserve"> </w:t>
      </w:r>
    </w:p>
    <w:p w14:paraId="30305856" w14:textId="77777777" w:rsidR="00904194" w:rsidRPr="001F72A8" w:rsidRDefault="00904194" w:rsidP="00FB3978">
      <w:pPr>
        <w:pStyle w:val="Prrafobsico"/>
        <w:suppressAutoHyphens/>
        <w:ind w:right="-149"/>
        <w:jc w:val="both"/>
        <w:rPr>
          <w:rFonts w:ascii="Arial" w:hAnsi="Arial" w:cs="Arial"/>
        </w:rPr>
      </w:pPr>
    </w:p>
    <w:p w14:paraId="3188496E" w14:textId="4A4A4947" w:rsidR="005F36B4" w:rsidRPr="001F72A8" w:rsidRDefault="005F36B4" w:rsidP="00FB3978">
      <w:pPr>
        <w:pStyle w:val="Ttulo2"/>
        <w:jc w:val="both"/>
        <w:rPr>
          <w:rFonts w:ascii="Arial" w:hAnsi="Arial" w:cs="Arial"/>
          <w:b/>
        </w:rPr>
      </w:pPr>
      <w:bookmarkStart w:id="10" w:name="_Toc173165315"/>
      <w:bookmarkStart w:id="11" w:name="_Toc178149285"/>
      <w:r w:rsidRPr="001F72A8">
        <w:rPr>
          <w:rFonts w:ascii="Arial" w:hAnsi="Arial" w:cs="Arial"/>
          <w:b/>
        </w:rPr>
        <w:t xml:space="preserve">Art. </w:t>
      </w:r>
      <w:r w:rsidR="00695D74" w:rsidRPr="001F72A8">
        <w:rPr>
          <w:rFonts w:ascii="Arial" w:hAnsi="Arial" w:cs="Arial"/>
          <w:b/>
        </w:rPr>
        <w:t>4</w:t>
      </w:r>
      <w:r w:rsidRPr="001F72A8">
        <w:rPr>
          <w:rFonts w:ascii="Arial" w:hAnsi="Arial" w:cs="Arial"/>
          <w:b/>
        </w:rPr>
        <w:t>.   COTIZACIÓN.</w:t>
      </w:r>
      <w:bookmarkEnd w:id="10"/>
      <w:bookmarkEnd w:id="11"/>
    </w:p>
    <w:p w14:paraId="1881BD55" w14:textId="77777777" w:rsidR="00B64169" w:rsidRPr="001F72A8" w:rsidRDefault="00B64169" w:rsidP="00B64169">
      <w:pPr>
        <w:rPr>
          <w:rFonts w:ascii="Arial" w:hAnsi="Arial" w:cs="Arial"/>
        </w:rPr>
      </w:pPr>
    </w:p>
    <w:p w14:paraId="44492C03" w14:textId="77777777" w:rsidR="00B64169" w:rsidRPr="001F72A8" w:rsidRDefault="00B64169" w:rsidP="00B64169">
      <w:pPr>
        <w:spacing w:line="276" w:lineRule="auto"/>
        <w:ind w:right="-150"/>
        <w:jc w:val="both"/>
        <w:textAlignment w:val="baseline"/>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Las propuestas deberán presentarse en pesos uruguayos sin impuestos.</w:t>
      </w:r>
    </w:p>
    <w:p w14:paraId="462A4987" w14:textId="6AC3308F" w:rsidR="00B64169" w:rsidRPr="001F72A8" w:rsidRDefault="00B64169" w:rsidP="00B64169">
      <w:pPr>
        <w:spacing w:line="276" w:lineRule="auto"/>
        <w:ind w:right="-150"/>
        <w:jc w:val="both"/>
        <w:textAlignment w:val="baseline"/>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 xml:space="preserve">Es obligatorio presentarlas completando el </w:t>
      </w:r>
      <w:r w:rsidR="00CB04A2">
        <w:rPr>
          <w:rStyle w:val="normaltextrun"/>
          <w:rFonts w:ascii="Arial" w:eastAsia="Times New Roman" w:hAnsi="Arial" w:cs="Arial"/>
          <w:b/>
          <w:color w:val="000000" w:themeColor="text1"/>
          <w:lang w:val="es-ES" w:eastAsia="es-UY"/>
        </w:rPr>
        <w:fldChar w:fldCharType="begin"/>
      </w:r>
      <w:r w:rsidR="00CB04A2">
        <w:rPr>
          <w:rStyle w:val="normaltextrun"/>
          <w:rFonts w:ascii="Arial" w:eastAsia="Times New Roman" w:hAnsi="Arial" w:cs="Arial"/>
          <w:b/>
          <w:color w:val="000000" w:themeColor="text1"/>
          <w:lang w:val="es-ES" w:eastAsia="es-UY"/>
        </w:rPr>
        <w:instrText xml:space="preserve"> REF _Ref177723150 \h </w:instrText>
      </w:r>
      <w:r w:rsidR="00CB04A2">
        <w:rPr>
          <w:rStyle w:val="normaltextrun"/>
          <w:rFonts w:ascii="Arial" w:eastAsia="Times New Roman" w:hAnsi="Arial" w:cs="Arial"/>
          <w:b/>
          <w:color w:val="000000" w:themeColor="text1"/>
          <w:lang w:val="es-ES" w:eastAsia="es-UY"/>
        </w:rPr>
      </w:r>
      <w:r w:rsidR="00CB04A2">
        <w:rPr>
          <w:rStyle w:val="normaltextrun"/>
          <w:rFonts w:ascii="Arial" w:eastAsia="Times New Roman" w:hAnsi="Arial" w:cs="Arial"/>
          <w:b/>
          <w:color w:val="000000" w:themeColor="text1"/>
          <w:lang w:val="es-ES" w:eastAsia="es-UY"/>
        </w:rPr>
        <w:fldChar w:fldCharType="separate"/>
      </w:r>
      <w:r w:rsidR="00CB04A2" w:rsidRPr="001F72A8">
        <w:rPr>
          <w:rFonts w:ascii="Arial" w:hAnsi="Arial" w:cs="Arial"/>
          <w:b/>
        </w:rPr>
        <w:t xml:space="preserve">Planilla de </w:t>
      </w:r>
      <w:proofErr w:type="spellStart"/>
      <w:r w:rsidR="00CB04A2" w:rsidRPr="001F72A8">
        <w:rPr>
          <w:rFonts w:ascii="Arial" w:hAnsi="Arial" w:cs="Arial"/>
          <w:b/>
        </w:rPr>
        <w:t>Rubrado</w:t>
      </w:r>
      <w:proofErr w:type="spellEnd"/>
      <w:r w:rsidR="00CB04A2">
        <w:rPr>
          <w:rStyle w:val="normaltextrun"/>
          <w:rFonts w:ascii="Arial" w:eastAsia="Times New Roman" w:hAnsi="Arial" w:cs="Arial"/>
          <w:b/>
          <w:color w:val="000000" w:themeColor="text1"/>
          <w:lang w:val="es-ES" w:eastAsia="es-UY"/>
        </w:rPr>
        <w:fldChar w:fldCharType="end"/>
      </w:r>
      <w:r w:rsidRPr="001F72A8">
        <w:rPr>
          <w:rStyle w:val="normaltextrun"/>
          <w:rFonts w:ascii="Arial" w:eastAsia="Times New Roman" w:hAnsi="Arial" w:cs="Arial"/>
          <w:color w:val="000000" w:themeColor="text1"/>
          <w:lang w:val="es-ES" w:eastAsia="es-UY"/>
        </w:rPr>
        <w:t xml:space="preserve"> proporcionado por el BSE, que estará disponible en la página de Compras Estatales. </w:t>
      </w:r>
      <w:r w:rsidRPr="001F72A8">
        <w:rPr>
          <w:rStyle w:val="normaltextrun"/>
          <w:rFonts w:ascii="Arial" w:eastAsia="Times New Roman" w:hAnsi="Arial" w:cs="Arial"/>
          <w:b/>
          <w:color w:val="000000" w:themeColor="text1"/>
          <w:lang w:val="es-ES" w:eastAsia="es-UY"/>
        </w:rPr>
        <w:t>Se deberán cotizar obligatoriamente todos los renglones y columnas que contiene el rubrado.</w:t>
      </w:r>
    </w:p>
    <w:p w14:paraId="1C8719E0" w14:textId="4BDDE33E" w:rsidR="00B64169" w:rsidRPr="001F72A8" w:rsidRDefault="00B64169" w:rsidP="00B64169">
      <w:pPr>
        <w:spacing w:line="276" w:lineRule="auto"/>
        <w:ind w:right="-150"/>
        <w:jc w:val="both"/>
        <w:textAlignment w:val="baseline"/>
        <w:rPr>
          <w:rStyle w:val="normaltextrun"/>
          <w:rFonts w:ascii="Arial" w:eastAsia="Times New Roman" w:hAnsi="Arial" w:cs="Arial"/>
          <w:color w:val="000000" w:themeColor="text1"/>
          <w:lang w:val="es-ES" w:eastAsia="es-UY"/>
        </w:rPr>
      </w:pPr>
    </w:p>
    <w:p w14:paraId="05F855F5" w14:textId="3C7885F5" w:rsidR="00B64169" w:rsidRPr="001F72A8" w:rsidRDefault="00B64169" w:rsidP="00B64169">
      <w:pPr>
        <w:spacing w:line="276" w:lineRule="auto"/>
        <w:ind w:right="-150"/>
        <w:jc w:val="both"/>
        <w:textAlignment w:val="baseline"/>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 xml:space="preserve">Si quien resultare adjudicatario hubiere cotizado rubros adicionales, el BSE podrá aceptarlos, modificarlos, rechazarlos o entablar negociaciones con el oferente para resolver el punto de acuerdo a la conveniencia del BSE. </w:t>
      </w:r>
    </w:p>
    <w:p w14:paraId="458188B9" w14:textId="77777777" w:rsidR="00B64169" w:rsidRPr="001F72A8" w:rsidRDefault="00B64169" w:rsidP="00B64169">
      <w:pPr>
        <w:spacing w:line="276" w:lineRule="auto"/>
        <w:ind w:right="-150"/>
        <w:jc w:val="both"/>
        <w:textAlignment w:val="baseline"/>
        <w:rPr>
          <w:rStyle w:val="normaltextrun"/>
          <w:rFonts w:ascii="Arial" w:hAnsi="Arial" w:cs="Arial"/>
          <w:color w:val="000000" w:themeColor="text1"/>
          <w:lang w:val="es-ES"/>
        </w:rPr>
      </w:pPr>
      <w:r w:rsidRPr="001F72A8">
        <w:rPr>
          <w:rStyle w:val="normaltextrun"/>
          <w:rFonts w:ascii="Arial" w:hAnsi="Arial" w:cs="Arial"/>
          <w:color w:val="000000" w:themeColor="text1"/>
          <w:lang w:val="es-ES"/>
        </w:rPr>
        <w:t>  </w:t>
      </w:r>
    </w:p>
    <w:p w14:paraId="15670251" w14:textId="77777777" w:rsidR="00B64169" w:rsidRPr="001F72A8" w:rsidRDefault="00B64169" w:rsidP="00B64169">
      <w:pPr>
        <w:spacing w:line="276" w:lineRule="auto"/>
        <w:ind w:right="-150"/>
        <w:jc w:val="both"/>
        <w:textAlignment w:val="baseline"/>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 xml:space="preserve">La cotización será </w:t>
      </w:r>
      <w:r w:rsidRPr="00CB04A2">
        <w:rPr>
          <w:rStyle w:val="normaltextrun"/>
          <w:rFonts w:ascii="Arial" w:eastAsia="Times New Roman" w:hAnsi="Arial" w:cs="Arial"/>
          <w:b/>
          <w:color w:val="000000" w:themeColor="text1"/>
          <w:lang w:val="es-ES" w:eastAsia="es-UY"/>
        </w:rPr>
        <w:t>on-line</w:t>
      </w:r>
      <w:r w:rsidRPr="001F72A8">
        <w:rPr>
          <w:rStyle w:val="normaltextrun"/>
          <w:rFonts w:ascii="Arial" w:eastAsia="Times New Roman" w:hAnsi="Arial" w:cs="Arial"/>
          <w:color w:val="000000" w:themeColor="text1"/>
          <w:lang w:val="es-ES" w:eastAsia="es-UY"/>
        </w:rPr>
        <w:t xml:space="preserve"> a través del sitio web de Compras Estatales (ARCE), de acuerdo al siguiente artículo: </w:t>
      </w:r>
    </w:p>
    <w:p w14:paraId="2BD0A07D" w14:textId="77777777" w:rsidR="00B64169" w:rsidRPr="001F72A8" w:rsidRDefault="00B64169" w:rsidP="00B64169">
      <w:pPr>
        <w:spacing w:line="276" w:lineRule="auto"/>
        <w:ind w:right="-150"/>
        <w:jc w:val="both"/>
        <w:textAlignment w:val="baseline"/>
        <w:rPr>
          <w:rFonts w:ascii="Arial" w:eastAsia="Times New Roman" w:hAnsi="Arial" w:cs="Arial"/>
          <w:color w:val="000000"/>
          <w:lang w:eastAsia="es-UY"/>
        </w:rPr>
      </w:pPr>
      <w:r w:rsidRPr="001F72A8">
        <w:rPr>
          <w:rFonts w:ascii="Arial" w:eastAsia="Times New Roman" w:hAnsi="Arial" w:cs="Arial"/>
          <w:color w:val="000000"/>
          <w:lang w:eastAsia="es-UY"/>
        </w:rPr>
        <w:t>  </w:t>
      </w:r>
    </w:p>
    <w:tbl>
      <w:tblPr>
        <w:tblW w:w="6828" w:type="dxa"/>
        <w:tblInd w:w="184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944"/>
        <w:gridCol w:w="1216"/>
        <w:gridCol w:w="1216"/>
        <w:gridCol w:w="1216"/>
        <w:gridCol w:w="1216"/>
      </w:tblGrid>
      <w:tr w:rsidR="00DB7FE7" w:rsidRPr="001F72A8" w14:paraId="375EB907" w14:textId="222A729B" w:rsidTr="00F422CF">
        <w:trPr>
          <w:trHeight w:val="158"/>
        </w:trPr>
        <w:tc>
          <w:tcPr>
            <w:tcW w:w="1020" w:type="dxa"/>
            <w:tcBorders>
              <w:top w:val="single" w:sz="6" w:space="0" w:color="CCCCCC"/>
              <w:left w:val="nil"/>
              <w:bottom w:val="nil"/>
              <w:right w:val="single" w:sz="6" w:space="0" w:color="CCCCCC"/>
            </w:tcBorders>
            <w:shd w:val="clear" w:color="auto" w:fill="566589"/>
            <w:vAlign w:val="bottom"/>
            <w:hideMark/>
          </w:tcPr>
          <w:p w14:paraId="7DA9A4B0" w14:textId="77777777" w:rsidR="00DB7FE7" w:rsidRPr="001F72A8" w:rsidRDefault="00DB7FE7" w:rsidP="00B64169">
            <w:pPr>
              <w:spacing w:line="276" w:lineRule="auto"/>
              <w:jc w:val="center"/>
              <w:textAlignment w:val="baseline"/>
              <w:rPr>
                <w:rFonts w:ascii="Arial" w:eastAsia="Times New Roman" w:hAnsi="Arial" w:cs="Arial"/>
                <w:lang w:eastAsia="es-UY"/>
              </w:rPr>
            </w:pPr>
            <w:r w:rsidRPr="001F72A8">
              <w:rPr>
                <w:rFonts w:ascii="Arial" w:eastAsia="Times New Roman" w:hAnsi="Arial" w:cs="Arial"/>
                <w:b/>
                <w:bCs/>
                <w:color w:val="FFFFFF"/>
                <w:sz w:val="16"/>
                <w:szCs w:val="16"/>
                <w:lang w:eastAsia="es-UY"/>
              </w:rPr>
              <w:t>Cód. Artículo</w:t>
            </w:r>
            <w:r w:rsidRPr="001F72A8">
              <w:rPr>
                <w:rFonts w:ascii="Arial" w:eastAsia="Times New Roman" w:hAnsi="Arial" w:cs="Arial"/>
                <w:color w:val="FFFFFF"/>
                <w:sz w:val="16"/>
                <w:szCs w:val="16"/>
                <w:lang w:eastAsia="es-UY"/>
              </w:rPr>
              <w:t> </w:t>
            </w:r>
          </w:p>
        </w:tc>
        <w:tc>
          <w:tcPr>
            <w:tcW w:w="944" w:type="dxa"/>
            <w:tcBorders>
              <w:top w:val="single" w:sz="6" w:space="0" w:color="CCCCCC"/>
              <w:left w:val="nil"/>
              <w:bottom w:val="nil"/>
              <w:right w:val="single" w:sz="6" w:space="0" w:color="CCCCCC"/>
            </w:tcBorders>
            <w:shd w:val="clear" w:color="auto" w:fill="566589"/>
            <w:vAlign w:val="bottom"/>
            <w:hideMark/>
          </w:tcPr>
          <w:p w14:paraId="701FE680" w14:textId="77777777" w:rsidR="00DB7FE7" w:rsidRPr="001F72A8" w:rsidRDefault="00DB7FE7" w:rsidP="00B64169">
            <w:pPr>
              <w:spacing w:line="276" w:lineRule="auto"/>
              <w:jc w:val="center"/>
              <w:textAlignment w:val="baseline"/>
              <w:rPr>
                <w:rFonts w:ascii="Arial" w:eastAsia="Times New Roman" w:hAnsi="Arial" w:cs="Arial"/>
                <w:lang w:eastAsia="es-UY"/>
              </w:rPr>
            </w:pPr>
            <w:r w:rsidRPr="001F72A8">
              <w:rPr>
                <w:rFonts w:ascii="Arial" w:eastAsia="Times New Roman" w:hAnsi="Arial" w:cs="Arial"/>
                <w:color w:val="0000FF"/>
                <w:u w:val="single"/>
                <w:lang w:eastAsia="es-UY"/>
              </w:rPr>
              <w:t>Artículo</w:t>
            </w:r>
            <w:r w:rsidRPr="001F72A8">
              <w:rPr>
                <w:rFonts w:ascii="Arial" w:eastAsia="Times New Roman" w:hAnsi="Arial" w:cs="Arial"/>
                <w:color w:val="0000FF"/>
                <w:lang w:eastAsia="es-UY"/>
              </w:rPr>
              <w:t> </w:t>
            </w:r>
          </w:p>
        </w:tc>
        <w:tc>
          <w:tcPr>
            <w:tcW w:w="1216" w:type="dxa"/>
            <w:tcBorders>
              <w:top w:val="single" w:sz="6" w:space="0" w:color="CCCCCC"/>
              <w:left w:val="nil"/>
              <w:bottom w:val="nil"/>
              <w:right w:val="single" w:sz="6" w:space="0" w:color="CCCCCC"/>
            </w:tcBorders>
            <w:shd w:val="clear" w:color="auto" w:fill="566589"/>
            <w:vAlign w:val="bottom"/>
            <w:hideMark/>
          </w:tcPr>
          <w:p w14:paraId="12DAB25E" w14:textId="77777777" w:rsidR="00DB7FE7" w:rsidRPr="001F72A8" w:rsidRDefault="00DB7FE7" w:rsidP="00B64169">
            <w:pPr>
              <w:spacing w:line="276" w:lineRule="auto"/>
              <w:jc w:val="center"/>
              <w:textAlignment w:val="baseline"/>
              <w:rPr>
                <w:rFonts w:ascii="Arial" w:eastAsia="Times New Roman" w:hAnsi="Arial" w:cs="Arial"/>
                <w:lang w:eastAsia="es-UY"/>
              </w:rPr>
            </w:pPr>
            <w:r w:rsidRPr="001F72A8">
              <w:rPr>
                <w:rFonts w:ascii="Arial" w:eastAsia="Times New Roman" w:hAnsi="Arial" w:cs="Arial"/>
                <w:b/>
                <w:bCs/>
                <w:color w:val="FFFFFF"/>
                <w:sz w:val="16"/>
                <w:szCs w:val="16"/>
                <w:lang w:eastAsia="es-UY"/>
              </w:rPr>
              <w:t>Presentación  </w:t>
            </w:r>
            <w:r w:rsidRPr="001F72A8">
              <w:rPr>
                <w:rFonts w:ascii="Arial" w:eastAsia="Times New Roman" w:hAnsi="Arial" w:cs="Arial"/>
                <w:color w:val="FFFFFF"/>
                <w:sz w:val="16"/>
                <w:szCs w:val="16"/>
                <w:lang w:eastAsia="es-UY"/>
              </w:rPr>
              <w:t> </w:t>
            </w:r>
          </w:p>
        </w:tc>
        <w:tc>
          <w:tcPr>
            <w:tcW w:w="1216" w:type="dxa"/>
            <w:tcBorders>
              <w:top w:val="single" w:sz="6" w:space="0" w:color="CCCCCC"/>
              <w:left w:val="nil"/>
              <w:bottom w:val="nil"/>
              <w:right w:val="single" w:sz="6" w:space="0" w:color="CCCCCC"/>
            </w:tcBorders>
            <w:shd w:val="clear" w:color="auto" w:fill="566589"/>
            <w:vAlign w:val="bottom"/>
            <w:hideMark/>
          </w:tcPr>
          <w:p w14:paraId="6AF968FB" w14:textId="77777777" w:rsidR="00DB7FE7" w:rsidRPr="001F72A8" w:rsidRDefault="00DB7FE7" w:rsidP="00B64169">
            <w:pPr>
              <w:spacing w:line="276" w:lineRule="auto"/>
              <w:jc w:val="center"/>
              <w:textAlignment w:val="baseline"/>
              <w:rPr>
                <w:rFonts w:ascii="Arial" w:eastAsia="Times New Roman" w:hAnsi="Arial" w:cs="Arial"/>
                <w:lang w:eastAsia="es-UY"/>
              </w:rPr>
            </w:pPr>
            <w:r w:rsidRPr="001F72A8">
              <w:rPr>
                <w:rFonts w:ascii="Arial" w:eastAsia="Times New Roman" w:hAnsi="Arial" w:cs="Arial"/>
                <w:b/>
                <w:bCs/>
                <w:color w:val="FFFFFF"/>
                <w:sz w:val="16"/>
                <w:szCs w:val="16"/>
                <w:lang w:eastAsia="es-UY"/>
              </w:rPr>
              <w:t>Medida Presentación  </w:t>
            </w:r>
            <w:r w:rsidRPr="001F72A8">
              <w:rPr>
                <w:rFonts w:ascii="Arial" w:eastAsia="Times New Roman" w:hAnsi="Arial" w:cs="Arial"/>
                <w:color w:val="FFFFFF"/>
                <w:sz w:val="16"/>
                <w:szCs w:val="16"/>
                <w:lang w:eastAsia="es-UY"/>
              </w:rPr>
              <w:t> </w:t>
            </w:r>
          </w:p>
        </w:tc>
        <w:tc>
          <w:tcPr>
            <w:tcW w:w="1216" w:type="dxa"/>
            <w:tcBorders>
              <w:top w:val="single" w:sz="6" w:space="0" w:color="CCCCCC"/>
              <w:left w:val="nil"/>
              <w:bottom w:val="nil"/>
              <w:right w:val="single" w:sz="6" w:space="0" w:color="CCCCCC"/>
            </w:tcBorders>
            <w:shd w:val="clear" w:color="auto" w:fill="566589"/>
            <w:vAlign w:val="bottom"/>
            <w:hideMark/>
          </w:tcPr>
          <w:p w14:paraId="7D3D6528" w14:textId="77777777" w:rsidR="00DB7FE7" w:rsidRPr="001F72A8" w:rsidRDefault="00DB7FE7" w:rsidP="00B64169">
            <w:pPr>
              <w:spacing w:line="276" w:lineRule="auto"/>
              <w:jc w:val="center"/>
              <w:textAlignment w:val="baseline"/>
              <w:rPr>
                <w:rFonts w:ascii="Arial" w:eastAsia="Times New Roman" w:hAnsi="Arial" w:cs="Arial"/>
                <w:lang w:eastAsia="es-UY"/>
              </w:rPr>
            </w:pPr>
            <w:r w:rsidRPr="001F72A8">
              <w:rPr>
                <w:rFonts w:ascii="Arial" w:eastAsia="Times New Roman" w:hAnsi="Arial" w:cs="Arial"/>
                <w:b/>
                <w:bCs/>
                <w:color w:val="FFFFFF"/>
                <w:sz w:val="16"/>
                <w:szCs w:val="16"/>
                <w:lang w:eastAsia="es-UY"/>
              </w:rPr>
              <w:t>Unidad Presentación  </w:t>
            </w:r>
            <w:r w:rsidRPr="001F72A8">
              <w:rPr>
                <w:rFonts w:ascii="Arial" w:eastAsia="Times New Roman" w:hAnsi="Arial" w:cs="Arial"/>
                <w:color w:val="FFFFFF"/>
                <w:sz w:val="16"/>
                <w:szCs w:val="16"/>
                <w:lang w:eastAsia="es-UY"/>
              </w:rPr>
              <w:t> </w:t>
            </w:r>
          </w:p>
        </w:tc>
        <w:tc>
          <w:tcPr>
            <w:tcW w:w="1216" w:type="dxa"/>
            <w:tcBorders>
              <w:top w:val="single" w:sz="6" w:space="0" w:color="CCCCCC"/>
              <w:left w:val="nil"/>
              <w:bottom w:val="nil"/>
              <w:right w:val="single" w:sz="6" w:space="0" w:color="CCCCCC"/>
            </w:tcBorders>
            <w:shd w:val="clear" w:color="auto" w:fill="566589"/>
          </w:tcPr>
          <w:p w14:paraId="517B6113" w14:textId="42340721" w:rsidR="00DB7FE7" w:rsidRPr="001F72A8" w:rsidRDefault="00DB7FE7" w:rsidP="00B64169">
            <w:pPr>
              <w:spacing w:line="276" w:lineRule="auto"/>
              <w:jc w:val="center"/>
              <w:textAlignment w:val="baseline"/>
              <w:rPr>
                <w:rFonts w:ascii="Arial" w:eastAsia="Times New Roman" w:hAnsi="Arial" w:cs="Arial"/>
                <w:b/>
                <w:bCs/>
                <w:color w:val="FFFFFF"/>
                <w:sz w:val="16"/>
                <w:szCs w:val="16"/>
                <w:lang w:eastAsia="es-UY"/>
              </w:rPr>
            </w:pPr>
            <w:r w:rsidRPr="001F72A8">
              <w:rPr>
                <w:rFonts w:ascii="Arial" w:eastAsia="Times New Roman" w:hAnsi="Arial" w:cs="Arial"/>
                <w:b/>
                <w:bCs/>
                <w:color w:val="FFFFFF"/>
                <w:sz w:val="16"/>
                <w:szCs w:val="16"/>
                <w:lang w:eastAsia="es-UY"/>
              </w:rPr>
              <w:t>Variación</w:t>
            </w:r>
          </w:p>
        </w:tc>
      </w:tr>
      <w:tr w:rsidR="00DB7FE7" w:rsidRPr="001F72A8" w14:paraId="37082ED6" w14:textId="0547FBA9" w:rsidTr="00F422CF">
        <w:trPr>
          <w:trHeight w:val="333"/>
        </w:trPr>
        <w:tc>
          <w:tcPr>
            <w:tcW w:w="1020" w:type="dxa"/>
            <w:tcBorders>
              <w:top w:val="nil"/>
              <w:left w:val="nil"/>
              <w:bottom w:val="single" w:sz="6" w:space="0" w:color="CCCCCC"/>
              <w:right w:val="nil"/>
            </w:tcBorders>
            <w:shd w:val="clear" w:color="auto" w:fill="auto"/>
            <w:vAlign w:val="bottom"/>
          </w:tcPr>
          <w:p w14:paraId="3C4A97F5" w14:textId="77777777" w:rsidR="00DB7FE7" w:rsidRPr="001F72A8" w:rsidRDefault="00DB7FE7" w:rsidP="00DB7FE7">
            <w:pPr>
              <w:pStyle w:val="Ttulo3"/>
              <w:shd w:val="clear" w:color="auto" w:fill="FFFFFF"/>
              <w:spacing w:before="0" w:after="120"/>
              <w:rPr>
                <w:rFonts w:ascii="Arial" w:hAnsi="Arial" w:cs="Arial"/>
                <w:color w:val="000000"/>
                <w:sz w:val="14"/>
                <w:szCs w:val="14"/>
              </w:rPr>
            </w:pPr>
            <w:bookmarkStart w:id="12" w:name="_Toc177654533"/>
            <w:bookmarkStart w:id="13" w:name="_Toc177722602"/>
            <w:bookmarkStart w:id="14" w:name="_Toc177723430"/>
            <w:bookmarkStart w:id="15" w:name="_Toc177725434"/>
            <w:bookmarkStart w:id="16" w:name="_Toc178149286"/>
            <w:r w:rsidRPr="001F72A8">
              <w:rPr>
                <w:rStyle w:val="cod-art"/>
                <w:rFonts w:ascii="Arial" w:hAnsi="Arial" w:cs="Arial"/>
                <w:color w:val="000000"/>
                <w:sz w:val="14"/>
                <w:szCs w:val="14"/>
              </w:rPr>
              <w:t>72644</w:t>
            </w:r>
            <w:bookmarkEnd w:id="12"/>
            <w:bookmarkEnd w:id="13"/>
            <w:bookmarkEnd w:id="14"/>
            <w:bookmarkEnd w:id="15"/>
            <w:bookmarkEnd w:id="16"/>
          </w:p>
          <w:p w14:paraId="145BB2BA" w14:textId="77777777" w:rsidR="00DB7FE7" w:rsidRPr="001F72A8" w:rsidRDefault="00DB7FE7" w:rsidP="00DB7FE7">
            <w:pPr>
              <w:pStyle w:val="Ttulo3"/>
              <w:shd w:val="clear" w:color="auto" w:fill="FFFFFF"/>
              <w:spacing w:before="0" w:after="120"/>
              <w:rPr>
                <w:rStyle w:val="cod-art"/>
                <w:rFonts w:ascii="Arial" w:hAnsi="Arial" w:cs="Arial"/>
                <w:color w:val="000000"/>
                <w:sz w:val="14"/>
                <w:szCs w:val="14"/>
              </w:rPr>
            </w:pPr>
          </w:p>
        </w:tc>
        <w:tc>
          <w:tcPr>
            <w:tcW w:w="944" w:type="dxa"/>
            <w:tcBorders>
              <w:top w:val="nil"/>
              <w:left w:val="single" w:sz="6" w:space="0" w:color="CCCCCC"/>
              <w:bottom w:val="single" w:sz="6" w:space="0" w:color="CCCCCC"/>
              <w:right w:val="single" w:sz="6" w:space="0" w:color="CCCCCC"/>
            </w:tcBorders>
            <w:shd w:val="clear" w:color="auto" w:fill="E9E9E9"/>
            <w:vAlign w:val="bottom"/>
          </w:tcPr>
          <w:p w14:paraId="14B454EB" w14:textId="77777777" w:rsidR="00DB7FE7" w:rsidRPr="001F72A8" w:rsidRDefault="00DB7FE7" w:rsidP="00DB7FE7">
            <w:pPr>
              <w:spacing w:line="276" w:lineRule="auto"/>
              <w:textAlignment w:val="baseline"/>
              <w:rPr>
                <w:rFonts w:ascii="Arial" w:eastAsia="Times New Roman" w:hAnsi="Arial" w:cs="Arial"/>
                <w:bCs/>
                <w:color w:val="000000"/>
                <w:sz w:val="14"/>
                <w:szCs w:val="14"/>
                <w:lang w:val="es-419" w:eastAsia="es-UY"/>
              </w:rPr>
            </w:pPr>
            <w:r w:rsidRPr="001F72A8">
              <w:rPr>
                <w:rFonts w:ascii="Arial" w:eastAsia="Times New Roman" w:hAnsi="Arial" w:cs="Arial"/>
                <w:bCs/>
                <w:color w:val="000000"/>
                <w:sz w:val="14"/>
                <w:szCs w:val="14"/>
                <w:lang w:val="es-419" w:eastAsia="es-UY"/>
              </w:rPr>
              <w:t>REFORMA DE EDIFICIO</w:t>
            </w:r>
          </w:p>
          <w:p w14:paraId="1CE446DD" w14:textId="77777777" w:rsidR="00DB7FE7" w:rsidRPr="001F72A8" w:rsidRDefault="00DB7FE7" w:rsidP="00DB7FE7">
            <w:pPr>
              <w:spacing w:line="276" w:lineRule="auto"/>
              <w:textAlignment w:val="baseline"/>
              <w:rPr>
                <w:rFonts w:ascii="Arial" w:eastAsia="Times New Roman" w:hAnsi="Arial" w:cs="Arial"/>
                <w:bCs/>
                <w:color w:val="000000"/>
                <w:sz w:val="14"/>
                <w:szCs w:val="14"/>
                <w:lang w:val="es-419" w:eastAsia="es-UY"/>
              </w:rPr>
            </w:pPr>
          </w:p>
        </w:tc>
        <w:tc>
          <w:tcPr>
            <w:tcW w:w="1216" w:type="dxa"/>
            <w:tcBorders>
              <w:top w:val="nil"/>
              <w:left w:val="single" w:sz="6" w:space="0" w:color="CCCCCC"/>
              <w:bottom w:val="single" w:sz="6" w:space="0" w:color="CCCCCC"/>
              <w:right w:val="single" w:sz="6" w:space="0" w:color="CCCCCC"/>
            </w:tcBorders>
            <w:shd w:val="clear" w:color="auto" w:fill="E9E9E9"/>
            <w:vAlign w:val="bottom"/>
          </w:tcPr>
          <w:p w14:paraId="7C7F5616" w14:textId="77777777" w:rsidR="00DB7FE7" w:rsidRPr="001F72A8" w:rsidRDefault="00DB7FE7" w:rsidP="00DB7FE7">
            <w:pPr>
              <w:spacing w:line="276" w:lineRule="auto"/>
              <w:textAlignment w:val="baseline"/>
              <w:rPr>
                <w:rFonts w:ascii="Arial" w:eastAsia="Times New Roman" w:hAnsi="Arial" w:cs="Arial"/>
                <w:color w:val="000000"/>
                <w:sz w:val="16"/>
                <w:szCs w:val="16"/>
                <w:lang w:eastAsia="es-UY"/>
              </w:rPr>
            </w:pPr>
          </w:p>
        </w:tc>
        <w:tc>
          <w:tcPr>
            <w:tcW w:w="1216" w:type="dxa"/>
            <w:tcBorders>
              <w:top w:val="nil"/>
              <w:left w:val="single" w:sz="6" w:space="0" w:color="CCCCCC"/>
              <w:bottom w:val="single" w:sz="6" w:space="0" w:color="CCCCCC"/>
              <w:right w:val="single" w:sz="6" w:space="0" w:color="CCCCCC"/>
            </w:tcBorders>
            <w:shd w:val="clear" w:color="auto" w:fill="E9E9E9"/>
            <w:vAlign w:val="bottom"/>
          </w:tcPr>
          <w:p w14:paraId="3C1686F9" w14:textId="77777777" w:rsidR="00DB7FE7" w:rsidRPr="001F72A8" w:rsidRDefault="00DB7FE7" w:rsidP="00DB7FE7">
            <w:pPr>
              <w:spacing w:line="276" w:lineRule="auto"/>
              <w:jc w:val="right"/>
              <w:textAlignment w:val="baseline"/>
              <w:rPr>
                <w:rFonts w:ascii="Arial" w:eastAsia="Times New Roman" w:hAnsi="Arial" w:cs="Arial"/>
                <w:color w:val="000000"/>
                <w:sz w:val="16"/>
                <w:szCs w:val="16"/>
                <w:lang w:eastAsia="es-UY"/>
              </w:rPr>
            </w:pPr>
          </w:p>
        </w:tc>
        <w:tc>
          <w:tcPr>
            <w:tcW w:w="1216" w:type="dxa"/>
            <w:tcBorders>
              <w:top w:val="nil"/>
              <w:left w:val="single" w:sz="6" w:space="0" w:color="CCCCCC"/>
              <w:bottom w:val="single" w:sz="6" w:space="0" w:color="CCCCCC"/>
              <w:right w:val="single" w:sz="6" w:space="0" w:color="CCCCCC"/>
            </w:tcBorders>
            <w:shd w:val="clear" w:color="auto" w:fill="E9E9E9"/>
            <w:vAlign w:val="bottom"/>
          </w:tcPr>
          <w:p w14:paraId="4744D766" w14:textId="77777777" w:rsidR="00DB7FE7" w:rsidRPr="001F72A8" w:rsidRDefault="00DB7FE7" w:rsidP="00DB7FE7">
            <w:pPr>
              <w:spacing w:line="276" w:lineRule="auto"/>
              <w:textAlignment w:val="baseline"/>
              <w:rPr>
                <w:rFonts w:ascii="Arial" w:eastAsia="Times New Roman" w:hAnsi="Arial" w:cs="Arial"/>
                <w:color w:val="000000"/>
                <w:sz w:val="16"/>
                <w:szCs w:val="16"/>
                <w:lang w:eastAsia="es-UY"/>
              </w:rPr>
            </w:pPr>
          </w:p>
        </w:tc>
        <w:tc>
          <w:tcPr>
            <w:tcW w:w="1216" w:type="dxa"/>
            <w:tcBorders>
              <w:top w:val="nil"/>
              <w:left w:val="single" w:sz="6" w:space="0" w:color="CCCCCC"/>
              <w:bottom w:val="single" w:sz="6" w:space="0" w:color="CCCCCC"/>
              <w:right w:val="single" w:sz="6" w:space="0" w:color="CCCCCC"/>
            </w:tcBorders>
            <w:shd w:val="clear" w:color="auto" w:fill="E9E9E9"/>
          </w:tcPr>
          <w:p w14:paraId="358E2922" w14:textId="77777777" w:rsidR="00DB7FE7" w:rsidRPr="001F72A8" w:rsidRDefault="00DB7FE7" w:rsidP="00DB7FE7">
            <w:pPr>
              <w:spacing w:line="276" w:lineRule="auto"/>
              <w:textAlignment w:val="baseline"/>
              <w:rPr>
                <w:rFonts w:ascii="Arial" w:eastAsia="Times New Roman" w:hAnsi="Arial" w:cs="Arial"/>
                <w:color w:val="000000"/>
                <w:sz w:val="16"/>
                <w:szCs w:val="16"/>
                <w:lang w:eastAsia="es-UY"/>
              </w:rPr>
            </w:pPr>
          </w:p>
        </w:tc>
      </w:tr>
      <w:tr w:rsidR="00DB7FE7" w:rsidRPr="001F72A8" w14:paraId="65F7CF2A" w14:textId="29CCD3AC" w:rsidTr="00F422CF">
        <w:trPr>
          <w:trHeight w:val="333"/>
        </w:trPr>
        <w:tc>
          <w:tcPr>
            <w:tcW w:w="1020" w:type="dxa"/>
            <w:tcBorders>
              <w:top w:val="nil"/>
              <w:left w:val="nil"/>
              <w:bottom w:val="single" w:sz="6" w:space="0" w:color="CCCCCC"/>
              <w:right w:val="nil"/>
            </w:tcBorders>
            <w:shd w:val="clear" w:color="auto" w:fill="auto"/>
            <w:vAlign w:val="bottom"/>
          </w:tcPr>
          <w:p w14:paraId="1B5F4829" w14:textId="61221C52" w:rsidR="00DB7FE7" w:rsidRPr="001F72A8" w:rsidRDefault="00DB7FE7" w:rsidP="00DB7FE7">
            <w:pPr>
              <w:pStyle w:val="Ttulo3"/>
              <w:shd w:val="clear" w:color="auto" w:fill="FFFFFF"/>
              <w:spacing w:before="0" w:after="120"/>
              <w:rPr>
                <w:rFonts w:ascii="Arial" w:hAnsi="Arial" w:cs="Arial"/>
                <w:color w:val="000000"/>
                <w:sz w:val="14"/>
                <w:szCs w:val="14"/>
              </w:rPr>
            </w:pPr>
            <w:bookmarkStart w:id="17" w:name="_Toc173167315"/>
            <w:bookmarkStart w:id="18" w:name="_Toc177654534"/>
            <w:bookmarkStart w:id="19" w:name="_Toc177722603"/>
            <w:bookmarkStart w:id="20" w:name="_Toc177723431"/>
            <w:bookmarkStart w:id="21" w:name="_Toc177725435"/>
            <w:bookmarkStart w:id="22" w:name="_Toc178149287"/>
            <w:r w:rsidRPr="001F72A8">
              <w:rPr>
                <w:rStyle w:val="cod-art"/>
                <w:rFonts w:ascii="Arial" w:hAnsi="Arial" w:cs="Arial"/>
                <w:color w:val="000000"/>
                <w:sz w:val="14"/>
                <w:szCs w:val="14"/>
              </w:rPr>
              <w:t>72644</w:t>
            </w:r>
            <w:bookmarkEnd w:id="17"/>
            <w:bookmarkEnd w:id="18"/>
            <w:bookmarkEnd w:id="19"/>
            <w:bookmarkEnd w:id="20"/>
            <w:bookmarkEnd w:id="21"/>
            <w:bookmarkEnd w:id="22"/>
          </w:p>
          <w:p w14:paraId="2876EDAC" w14:textId="77777777" w:rsidR="00DB7FE7" w:rsidRPr="001F72A8" w:rsidRDefault="00DB7FE7" w:rsidP="00DB7FE7">
            <w:pPr>
              <w:spacing w:line="276" w:lineRule="auto"/>
              <w:textAlignment w:val="baseline"/>
              <w:rPr>
                <w:rFonts w:ascii="Arial" w:eastAsia="Times New Roman" w:hAnsi="Arial" w:cs="Arial"/>
                <w:color w:val="000000"/>
                <w:sz w:val="14"/>
                <w:szCs w:val="14"/>
                <w:lang w:eastAsia="es-UY"/>
              </w:rPr>
            </w:pPr>
          </w:p>
        </w:tc>
        <w:tc>
          <w:tcPr>
            <w:tcW w:w="944" w:type="dxa"/>
            <w:tcBorders>
              <w:top w:val="nil"/>
              <w:left w:val="single" w:sz="6" w:space="0" w:color="CCCCCC"/>
              <w:bottom w:val="single" w:sz="6" w:space="0" w:color="CCCCCC"/>
              <w:right w:val="single" w:sz="6" w:space="0" w:color="CCCCCC"/>
            </w:tcBorders>
            <w:shd w:val="clear" w:color="auto" w:fill="E9E9E9"/>
            <w:vAlign w:val="bottom"/>
          </w:tcPr>
          <w:p w14:paraId="227F3526" w14:textId="77777777" w:rsidR="00DB7FE7" w:rsidRPr="001F72A8" w:rsidRDefault="00DB7FE7" w:rsidP="00DB7FE7">
            <w:pPr>
              <w:spacing w:line="276" w:lineRule="auto"/>
              <w:textAlignment w:val="baseline"/>
              <w:rPr>
                <w:rFonts w:ascii="Arial" w:eastAsia="Times New Roman" w:hAnsi="Arial" w:cs="Arial"/>
                <w:bCs/>
                <w:color w:val="000000"/>
                <w:sz w:val="14"/>
                <w:szCs w:val="14"/>
                <w:lang w:val="es-419" w:eastAsia="es-UY"/>
              </w:rPr>
            </w:pPr>
            <w:r w:rsidRPr="001F72A8">
              <w:rPr>
                <w:rFonts w:ascii="Arial" w:eastAsia="Times New Roman" w:hAnsi="Arial" w:cs="Arial"/>
                <w:bCs/>
                <w:color w:val="000000"/>
                <w:sz w:val="14"/>
                <w:szCs w:val="14"/>
                <w:lang w:val="es-419" w:eastAsia="es-UY"/>
              </w:rPr>
              <w:t>REFORMA DE EDIFICIO</w:t>
            </w:r>
          </w:p>
          <w:p w14:paraId="7588A324" w14:textId="77777777" w:rsidR="00DB7FE7" w:rsidRPr="001F72A8" w:rsidRDefault="00DB7FE7" w:rsidP="00DB7FE7">
            <w:pPr>
              <w:spacing w:line="276" w:lineRule="auto"/>
              <w:textAlignment w:val="baseline"/>
              <w:rPr>
                <w:rFonts w:ascii="Arial" w:eastAsia="Times New Roman" w:hAnsi="Arial" w:cs="Arial"/>
                <w:color w:val="000000"/>
                <w:sz w:val="14"/>
                <w:szCs w:val="14"/>
                <w:lang w:eastAsia="es-UY"/>
              </w:rPr>
            </w:pPr>
          </w:p>
        </w:tc>
        <w:tc>
          <w:tcPr>
            <w:tcW w:w="1216" w:type="dxa"/>
            <w:tcBorders>
              <w:top w:val="nil"/>
              <w:left w:val="single" w:sz="6" w:space="0" w:color="CCCCCC"/>
              <w:bottom w:val="single" w:sz="6" w:space="0" w:color="CCCCCC"/>
              <w:right w:val="single" w:sz="6" w:space="0" w:color="CCCCCC"/>
            </w:tcBorders>
            <w:shd w:val="clear" w:color="auto" w:fill="E9E9E9"/>
            <w:vAlign w:val="bottom"/>
          </w:tcPr>
          <w:p w14:paraId="15E79D1C" w14:textId="77777777" w:rsidR="00DB7FE7" w:rsidRPr="001F72A8" w:rsidRDefault="00DB7FE7" w:rsidP="00DB7FE7">
            <w:pPr>
              <w:spacing w:line="276" w:lineRule="auto"/>
              <w:textAlignment w:val="baseline"/>
              <w:rPr>
                <w:rFonts w:ascii="Arial" w:eastAsia="Times New Roman" w:hAnsi="Arial" w:cs="Arial"/>
                <w:color w:val="000000"/>
                <w:sz w:val="16"/>
                <w:szCs w:val="16"/>
                <w:lang w:eastAsia="es-UY"/>
              </w:rPr>
            </w:pPr>
          </w:p>
        </w:tc>
        <w:tc>
          <w:tcPr>
            <w:tcW w:w="1216" w:type="dxa"/>
            <w:tcBorders>
              <w:top w:val="nil"/>
              <w:left w:val="single" w:sz="6" w:space="0" w:color="CCCCCC"/>
              <w:bottom w:val="single" w:sz="6" w:space="0" w:color="CCCCCC"/>
              <w:right w:val="single" w:sz="6" w:space="0" w:color="CCCCCC"/>
            </w:tcBorders>
            <w:shd w:val="clear" w:color="auto" w:fill="E9E9E9"/>
            <w:vAlign w:val="bottom"/>
          </w:tcPr>
          <w:p w14:paraId="7182E68D" w14:textId="77777777" w:rsidR="00DB7FE7" w:rsidRPr="001F72A8" w:rsidRDefault="00DB7FE7" w:rsidP="00DB7FE7">
            <w:pPr>
              <w:spacing w:line="276" w:lineRule="auto"/>
              <w:jc w:val="right"/>
              <w:textAlignment w:val="baseline"/>
              <w:rPr>
                <w:rFonts w:ascii="Arial" w:eastAsia="Times New Roman" w:hAnsi="Arial" w:cs="Arial"/>
                <w:color w:val="000000"/>
                <w:sz w:val="16"/>
                <w:szCs w:val="16"/>
                <w:lang w:eastAsia="es-UY"/>
              </w:rPr>
            </w:pPr>
          </w:p>
        </w:tc>
        <w:tc>
          <w:tcPr>
            <w:tcW w:w="1216" w:type="dxa"/>
            <w:tcBorders>
              <w:top w:val="nil"/>
              <w:left w:val="single" w:sz="6" w:space="0" w:color="CCCCCC"/>
              <w:bottom w:val="single" w:sz="6" w:space="0" w:color="CCCCCC"/>
              <w:right w:val="single" w:sz="6" w:space="0" w:color="CCCCCC"/>
            </w:tcBorders>
            <w:shd w:val="clear" w:color="auto" w:fill="E9E9E9"/>
            <w:vAlign w:val="bottom"/>
          </w:tcPr>
          <w:p w14:paraId="45D3B5F2" w14:textId="77777777" w:rsidR="00DB7FE7" w:rsidRPr="001F72A8" w:rsidRDefault="00DB7FE7" w:rsidP="00DB7FE7">
            <w:pPr>
              <w:spacing w:line="276" w:lineRule="auto"/>
              <w:textAlignment w:val="baseline"/>
              <w:rPr>
                <w:rFonts w:ascii="Arial" w:eastAsia="Times New Roman" w:hAnsi="Arial" w:cs="Arial"/>
                <w:color w:val="000000"/>
                <w:sz w:val="16"/>
                <w:szCs w:val="16"/>
                <w:lang w:eastAsia="es-UY"/>
              </w:rPr>
            </w:pPr>
          </w:p>
        </w:tc>
        <w:tc>
          <w:tcPr>
            <w:tcW w:w="1216" w:type="dxa"/>
            <w:tcBorders>
              <w:top w:val="nil"/>
              <w:left w:val="single" w:sz="6" w:space="0" w:color="CCCCCC"/>
              <w:bottom w:val="single" w:sz="6" w:space="0" w:color="CCCCCC"/>
              <w:right w:val="single" w:sz="6" w:space="0" w:color="CCCCCC"/>
            </w:tcBorders>
            <w:shd w:val="clear" w:color="auto" w:fill="E9E9E9"/>
          </w:tcPr>
          <w:p w14:paraId="31E12A8D" w14:textId="03CBDF63" w:rsidR="00DB7FE7" w:rsidRPr="001F72A8" w:rsidRDefault="00DB7FE7" w:rsidP="00DB7FE7">
            <w:pPr>
              <w:spacing w:line="276" w:lineRule="auto"/>
              <w:textAlignment w:val="baseline"/>
              <w:rPr>
                <w:rFonts w:ascii="Arial" w:eastAsia="Times New Roman" w:hAnsi="Arial" w:cs="Arial"/>
                <w:color w:val="000000"/>
                <w:sz w:val="16"/>
                <w:szCs w:val="16"/>
                <w:lang w:eastAsia="es-UY"/>
              </w:rPr>
            </w:pPr>
            <w:r w:rsidRPr="001F72A8">
              <w:rPr>
                <w:rFonts w:ascii="Arial" w:eastAsia="Times New Roman" w:hAnsi="Arial" w:cs="Arial"/>
                <w:color w:val="000000"/>
                <w:sz w:val="16"/>
                <w:szCs w:val="16"/>
                <w:lang w:eastAsia="es-UY"/>
              </w:rPr>
              <w:t>Leyes sociales</w:t>
            </w:r>
          </w:p>
        </w:tc>
      </w:tr>
    </w:tbl>
    <w:p w14:paraId="7439D7B4" w14:textId="77777777" w:rsidR="00B64169" w:rsidRPr="001F72A8" w:rsidRDefault="00B64169" w:rsidP="00B64169">
      <w:pPr>
        <w:ind w:right="-150"/>
        <w:jc w:val="both"/>
        <w:textAlignment w:val="baseline"/>
        <w:rPr>
          <w:rFonts w:ascii="Arial" w:eastAsia="Times New Roman" w:hAnsi="Arial" w:cs="Arial"/>
          <w:color w:val="000000"/>
          <w:lang w:eastAsia="es-UY"/>
        </w:rPr>
      </w:pPr>
      <w:r w:rsidRPr="001F72A8">
        <w:rPr>
          <w:rFonts w:ascii="Arial" w:eastAsia="Times New Roman" w:hAnsi="Arial" w:cs="Arial"/>
          <w:color w:val="000000"/>
          <w:lang w:eastAsia="es-UY"/>
        </w:rPr>
        <w:t> </w:t>
      </w:r>
    </w:p>
    <w:p w14:paraId="6A150D2C" w14:textId="66750188" w:rsidR="00B64169" w:rsidRPr="001F72A8" w:rsidRDefault="00B64169" w:rsidP="00B64169">
      <w:pPr>
        <w:ind w:right="-150"/>
        <w:jc w:val="both"/>
        <w:textAlignment w:val="baseline"/>
        <w:rPr>
          <w:rFonts w:ascii="Arial" w:eastAsia="Times New Roman" w:hAnsi="Arial" w:cs="Arial"/>
          <w:color w:val="000000"/>
          <w:lang w:eastAsia="es-UY"/>
        </w:rPr>
      </w:pPr>
      <w:r w:rsidRPr="001F72A8">
        <w:rPr>
          <w:rFonts w:ascii="Arial" w:eastAsia="Times New Roman" w:hAnsi="Arial" w:cs="Arial"/>
          <w:color w:val="000000"/>
          <w:lang w:eastAsia="es-UY"/>
        </w:rPr>
        <w:t>El oferente deberá generar un segundo renglón, también denominado “</w:t>
      </w:r>
      <w:r w:rsidR="00115CB0" w:rsidRPr="001F72A8">
        <w:rPr>
          <w:rFonts w:ascii="Arial" w:eastAsia="Times New Roman" w:hAnsi="Arial" w:cs="Arial"/>
          <w:color w:val="000000"/>
          <w:lang w:eastAsia="es-UY"/>
        </w:rPr>
        <w:t>REFORMA DE EDIFICIO</w:t>
      </w:r>
      <w:r w:rsidRPr="001F72A8">
        <w:rPr>
          <w:rFonts w:ascii="Arial" w:eastAsia="Times New Roman" w:hAnsi="Arial" w:cs="Arial"/>
          <w:color w:val="000000"/>
          <w:lang w:eastAsia="es-UY"/>
        </w:rPr>
        <w:t xml:space="preserve">”, en la columna variación </w:t>
      </w:r>
      <w:r w:rsidR="0034457B" w:rsidRPr="001F72A8">
        <w:rPr>
          <w:rFonts w:ascii="Arial" w:eastAsia="Times New Roman" w:hAnsi="Arial" w:cs="Arial"/>
          <w:color w:val="000000"/>
          <w:lang w:eastAsia="es-UY"/>
        </w:rPr>
        <w:t xml:space="preserve">escribirá </w:t>
      </w:r>
      <w:r w:rsidR="00372F14" w:rsidRPr="001F72A8">
        <w:rPr>
          <w:rFonts w:ascii="Arial" w:eastAsia="Times New Roman" w:hAnsi="Arial" w:cs="Arial"/>
          <w:color w:val="000000"/>
          <w:lang w:eastAsia="es-UY"/>
        </w:rPr>
        <w:t>L</w:t>
      </w:r>
      <w:r w:rsidR="0034457B" w:rsidRPr="001F72A8">
        <w:rPr>
          <w:rFonts w:ascii="Arial" w:eastAsia="Times New Roman" w:hAnsi="Arial" w:cs="Arial"/>
          <w:color w:val="000000"/>
          <w:lang w:eastAsia="es-UY"/>
        </w:rPr>
        <w:t xml:space="preserve">eyes </w:t>
      </w:r>
      <w:r w:rsidR="00372F14" w:rsidRPr="001F72A8">
        <w:rPr>
          <w:rFonts w:ascii="Arial" w:eastAsia="Times New Roman" w:hAnsi="Arial" w:cs="Arial"/>
          <w:color w:val="000000"/>
          <w:lang w:eastAsia="es-UY"/>
        </w:rPr>
        <w:t>S</w:t>
      </w:r>
      <w:r w:rsidR="0034457B" w:rsidRPr="001F72A8">
        <w:rPr>
          <w:rFonts w:ascii="Arial" w:eastAsia="Times New Roman" w:hAnsi="Arial" w:cs="Arial"/>
          <w:color w:val="000000"/>
          <w:lang w:eastAsia="es-UY"/>
        </w:rPr>
        <w:t xml:space="preserve">ociales y en la columna precio poner </w:t>
      </w:r>
      <w:r w:rsidRPr="001F72A8">
        <w:rPr>
          <w:rFonts w:ascii="Arial" w:eastAsia="Times New Roman" w:hAnsi="Arial" w:cs="Arial"/>
          <w:color w:val="000000"/>
          <w:lang w:eastAsia="es-UY"/>
        </w:rPr>
        <w:t xml:space="preserve">el importe correspondiente a </w:t>
      </w:r>
      <w:r w:rsidR="0034457B" w:rsidRPr="001F72A8">
        <w:rPr>
          <w:rFonts w:ascii="Arial" w:eastAsia="Times New Roman" w:hAnsi="Arial" w:cs="Arial"/>
          <w:color w:val="000000"/>
          <w:lang w:eastAsia="es-UY"/>
        </w:rPr>
        <w:t>ese rubro</w:t>
      </w:r>
      <w:r w:rsidRPr="001F72A8">
        <w:rPr>
          <w:rFonts w:ascii="Arial" w:eastAsia="Times New Roman" w:hAnsi="Arial" w:cs="Arial"/>
          <w:color w:val="000000"/>
          <w:lang w:eastAsia="es-UY"/>
        </w:rPr>
        <w:t>. </w:t>
      </w:r>
      <w:r w:rsidR="005D4D48" w:rsidRPr="001F72A8">
        <w:rPr>
          <w:rFonts w:ascii="Arial" w:eastAsia="Times New Roman" w:hAnsi="Arial" w:cs="Arial"/>
          <w:color w:val="000000"/>
          <w:lang w:eastAsia="es-UY"/>
        </w:rPr>
        <w:t xml:space="preserve"> De acuerdo al </w:t>
      </w:r>
      <w:r w:rsidR="005D4D48" w:rsidRPr="00DC6411">
        <w:rPr>
          <w:rFonts w:ascii="Arial" w:eastAsia="Times New Roman" w:hAnsi="Arial" w:cs="Arial"/>
          <w:color w:val="000000"/>
          <w:lang w:eastAsia="es-UY"/>
        </w:rPr>
        <w:t xml:space="preserve">Art. </w:t>
      </w:r>
      <w:r w:rsidR="00DC6411" w:rsidRPr="00DC6411">
        <w:rPr>
          <w:rFonts w:ascii="Arial" w:eastAsia="Times New Roman" w:hAnsi="Arial" w:cs="Arial"/>
          <w:color w:val="000000"/>
          <w:lang w:eastAsia="es-UY"/>
        </w:rPr>
        <w:t>25</w:t>
      </w:r>
      <w:r w:rsidR="005D4D48" w:rsidRPr="001F72A8">
        <w:rPr>
          <w:rFonts w:ascii="Arial" w:eastAsia="Times New Roman" w:hAnsi="Arial" w:cs="Arial"/>
          <w:color w:val="000000"/>
          <w:lang w:eastAsia="es-UY"/>
        </w:rPr>
        <w:t xml:space="preserve"> del presente Pliego.</w:t>
      </w:r>
    </w:p>
    <w:p w14:paraId="0562EAB7" w14:textId="3ED32DA5" w:rsidR="0034457B" w:rsidRPr="001F72A8" w:rsidRDefault="0034457B" w:rsidP="00B64169">
      <w:pPr>
        <w:ind w:right="-150"/>
        <w:jc w:val="both"/>
        <w:textAlignment w:val="baseline"/>
        <w:rPr>
          <w:rFonts w:ascii="Arial" w:eastAsia="Times New Roman" w:hAnsi="Arial" w:cs="Arial"/>
          <w:color w:val="000000"/>
          <w:lang w:eastAsia="es-UY"/>
        </w:rPr>
      </w:pPr>
    </w:p>
    <w:p w14:paraId="468AF180" w14:textId="05EA0CF4" w:rsidR="0034457B" w:rsidRPr="001F72A8" w:rsidRDefault="0034457B" w:rsidP="00B64169">
      <w:pPr>
        <w:ind w:right="-150"/>
        <w:jc w:val="both"/>
        <w:textAlignment w:val="baseline"/>
        <w:rPr>
          <w:rFonts w:ascii="Arial" w:eastAsia="Times New Roman" w:hAnsi="Arial" w:cs="Arial"/>
          <w:color w:val="000000"/>
          <w:lang w:eastAsia="es-UY"/>
        </w:rPr>
      </w:pPr>
      <w:r w:rsidRPr="001F72A8">
        <w:rPr>
          <w:rFonts w:ascii="Arial" w:eastAsia="Times New Roman" w:hAnsi="Arial" w:cs="Arial"/>
          <w:color w:val="000000"/>
          <w:lang w:eastAsia="es-UY"/>
        </w:rPr>
        <w:t xml:space="preserve">En caso de cotizar imprevistos se deberá generar un tercer renglón con la denominación </w:t>
      </w:r>
      <w:r w:rsidR="00115CB0" w:rsidRPr="001F72A8">
        <w:rPr>
          <w:rFonts w:ascii="Arial" w:eastAsia="Times New Roman" w:hAnsi="Arial" w:cs="Arial"/>
          <w:color w:val="000000"/>
          <w:lang w:eastAsia="es-UY"/>
        </w:rPr>
        <w:t xml:space="preserve">“REFORMA DE EDIFICIO” </w:t>
      </w:r>
      <w:r w:rsidRPr="001F72A8">
        <w:rPr>
          <w:rFonts w:ascii="Arial" w:eastAsia="Times New Roman" w:hAnsi="Arial" w:cs="Arial"/>
          <w:color w:val="000000"/>
          <w:lang w:eastAsia="es-UY"/>
        </w:rPr>
        <w:t>y el precio de los mismos.</w:t>
      </w:r>
    </w:p>
    <w:p w14:paraId="06EA714F" w14:textId="77777777" w:rsidR="00B64169" w:rsidRPr="001F72A8" w:rsidRDefault="00B64169" w:rsidP="00B64169">
      <w:pPr>
        <w:ind w:right="-150"/>
        <w:jc w:val="both"/>
        <w:textAlignment w:val="baseline"/>
        <w:rPr>
          <w:rFonts w:ascii="Arial" w:eastAsia="Times New Roman" w:hAnsi="Arial" w:cs="Arial"/>
          <w:color w:val="000000"/>
          <w:lang w:eastAsia="es-UY"/>
        </w:rPr>
      </w:pPr>
    </w:p>
    <w:p w14:paraId="44A749B2" w14:textId="1B1B69CA" w:rsidR="00B64169" w:rsidRPr="001F72A8" w:rsidRDefault="00B64169" w:rsidP="00B64169">
      <w:pPr>
        <w:pStyle w:val="paragraph"/>
        <w:spacing w:before="0" w:beforeAutospacing="0" w:after="0" w:afterAutospacing="0"/>
        <w:ind w:right="-150"/>
        <w:jc w:val="both"/>
        <w:textAlignment w:val="baseline"/>
        <w:rPr>
          <w:rFonts w:ascii="Arial" w:hAnsi="Arial" w:cs="Arial"/>
          <w:color w:val="000000"/>
        </w:rPr>
      </w:pPr>
      <w:r w:rsidRPr="001F72A8">
        <w:rPr>
          <w:rFonts w:ascii="Arial" w:hAnsi="Arial" w:cs="Arial"/>
          <w:color w:val="000000"/>
        </w:rPr>
        <w:t xml:space="preserve">No se admitirán ofertas fuera de esta modalidad. </w:t>
      </w:r>
    </w:p>
    <w:p w14:paraId="5D07E880" w14:textId="4C75D2AF" w:rsidR="000C2D77" w:rsidRPr="001F72A8" w:rsidRDefault="00B64169" w:rsidP="00B64169">
      <w:pPr>
        <w:pStyle w:val="Textoindependiente"/>
        <w:spacing w:before="280" w:after="280" w:line="360" w:lineRule="auto"/>
        <w:jc w:val="both"/>
        <w:rPr>
          <w:rStyle w:val="normaltextrun"/>
          <w:rFonts w:ascii="Arial" w:eastAsia="Times New Roman" w:hAnsi="Arial" w:cs="Arial"/>
          <w:color w:val="000000" w:themeColor="text1"/>
          <w:sz w:val="24"/>
          <w:szCs w:val="24"/>
          <w:lang w:eastAsia="es-UY"/>
        </w:rPr>
      </w:pPr>
      <w:r w:rsidRPr="001F72A8">
        <w:rPr>
          <w:rFonts w:ascii="Arial" w:hAnsi="Arial" w:cs="Arial"/>
          <w:b/>
          <w:sz w:val="24"/>
          <w:szCs w:val="24"/>
          <w:u w:val="single"/>
        </w:rPr>
        <w:t xml:space="preserve">Es obligatoria </w:t>
      </w:r>
      <w:r w:rsidR="0034457B" w:rsidRPr="001F72A8">
        <w:rPr>
          <w:rFonts w:ascii="Arial" w:hAnsi="Arial" w:cs="Arial"/>
          <w:b/>
          <w:sz w:val="24"/>
          <w:szCs w:val="24"/>
          <w:u w:val="single"/>
        </w:rPr>
        <w:t xml:space="preserve">adjuntar a la oferta web </w:t>
      </w:r>
      <w:r w:rsidRPr="001F72A8">
        <w:rPr>
          <w:rFonts w:ascii="Arial" w:hAnsi="Arial" w:cs="Arial"/>
          <w:b/>
          <w:sz w:val="24"/>
          <w:szCs w:val="24"/>
          <w:u w:val="single"/>
        </w:rPr>
        <w:t xml:space="preserve">la planilla de Rubrado </w:t>
      </w:r>
      <w:r w:rsidR="0034457B" w:rsidRPr="001F72A8">
        <w:rPr>
          <w:rFonts w:ascii="Arial" w:hAnsi="Arial" w:cs="Arial"/>
          <w:b/>
          <w:sz w:val="24"/>
          <w:szCs w:val="24"/>
          <w:u w:val="single"/>
        </w:rPr>
        <w:t xml:space="preserve">suministrada por el </w:t>
      </w:r>
      <w:r w:rsidRPr="001F72A8">
        <w:rPr>
          <w:rFonts w:ascii="Arial" w:hAnsi="Arial" w:cs="Arial"/>
          <w:b/>
          <w:sz w:val="24"/>
          <w:szCs w:val="24"/>
          <w:u w:val="single"/>
        </w:rPr>
        <w:t xml:space="preserve">BSE </w:t>
      </w:r>
      <w:r w:rsidR="0034457B" w:rsidRPr="001F72A8">
        <w:rPr>
          <w:rFonts w:ascii="Arial" w:hAnsi="Arial" w:cs="Arial"/>
          <w:b/>
          <w:sz w:val="24"/>
          <w:szCs w:val="24"/>
          <w:u w:val="single"/>
        </w:rPr>
        <w:t xml:space="preserve">en el </w:t>
      </w:r>
      <w:r w:rsidRPr="00CB04A2">
        <w:rPr>
          <w:rFonts w:ascii="Arial" w:hAnsi="Arial" w:cs="Arial"/>
          <w:b/>
          <w:sz w:val="24"/>
          <w:szCs w:val="24"/>
          <w:u w:val="single"/>
        </w:rPr>
        <w:t xml:space="preserve">Anexo </w:t>
      </w:r>
      <w:r w:rsidR="00CB04A2" w:rsidRPr="00CB04A2">
        <w:rPr>
          <w:rFonts w:ascii="Arial" w:hAnsi="Arial" w:cs="Arial"/>
          <w:b/>
          <w:sz w:val="24"/>
          <w:szCs w:val="24"/>
          <w:u w:val="single"/>
        </w:rPr>
        <w:t>VII</w:t>
      </w:r>
      <w:r w:rsidRPr="00CB04A2">
        <w:rPr>
          <w:rFonts w:ascii="Arial" w:hAnsi="Arial" w:cs="Arial"/>
          <w:b/>
          <w:sz w:val="24"/>
          <w:szCs w:val="24"/>
          <w:u w:val="single"/>
        </w:rPr>
        <w:t xml:space="preserve">. </w:t>
      </w:r>
      <w:r w:rsidR="0034457B" w:rsidRPr="001F72A8">
        <w:rPr>
          <w:rStyle w:val="normaltextrun"/>
          <w:rFonts w:ascii="Arial" w:eastAsia="Times New Roman" w:hAnsi="Arial" w:cs="Arial"/>
          <w:color w:val="000000" w:themeColor="text1"/>
          <w:sz w:val="24"/>
          <w:szCs w:val="24"/>
          <w:lang w:eastAsia="es-UY"/>
        </w:rPr>
        <w:t>Dicha</w:t>
      </w:r>
      <w:r w:rsidRPr="001F72A8">
        <w:rPr>
          <w:rStyle w:val="normaltextrun"/>
          <w:rFonts w:ascii="Arial" w:eastAsia="Times New Roman" w:hAnsi="Arial" w:cs="Arial"/>
          <w:color w:val="000000" w:themeColor="text1"/>
          <w:sz w:val="24"/>
          <w:szCs w:val="24"/>
          <w:lang w:eastAsia="es-UY"/>
        </w:rPr>
        <w:t xml:space="preserve"> planilla </w:t>
      </w:r>
      <w:r w:rsidR="0034457B" w:rsidRPr="001F72A8">
        <w:rPr>
          <w:rStyle w:val="normaltextrun"/>
          <w:rFonts w:ascii="Arial" w:eastAsia="Times New Roman" w:hAnsi="Arial" w:cs="Arial"/>
          <w:b/>
          <w:color w:val="000000" w:themeColor="text1"/>
          <w:sz w:val="24"/>
          <w:szCs w:val="24"/>
          <w:lang w:eastAsia="es-UY"/>
        </w:rPr>
        <w:t xml:space="preserve">NO </w:t>
      </w:r>
      <w:r w:rsidRPr="001F72A8">
        <w:rPr>
          <w:rStyle w:val="normaltextrun"/>
          <w:rFonts w:ascii="Arial" w:eastAsia="Times New Roman" w:hAnsi="Arial" w:cs="Arial"/>
          <w:color w:val="000000" w:themeColor="text1"/>
          <w:sz w:val="24"/>
          <w:szCs w:val="24"/>
          <w:lang w:eastAsia="es-UY"/>
        </w:rPr>
        <w:t>se podrá alterar en su forma ni en su contenido. Los oferentes deberán limitarse a llenar los distintos casilleros</w:t>
      </w:r>
      <w:r w:rsidR="007345F1" w:rsidRPr="001F72A8">
        <w:rPr>
          <w:rStyle w:val="normaltextrun"/>
          <w:rFonts w:ascii="Arial" w:eastAsia="Times New Roman" w:hAnsi="Arial" w:cs="Arial"/>
          <w:color w:val="000000" w:themeColor="text1"/>
          <w:sz w:val="24"/>
          <w:szCs w:val="24"/>
          <w:lang w:eastAsia="es-UY"/>
        </w:rPr>
        <w:t xml:space="preserve"> con la información solicitada</w:t>
      </w:r>
      <w:r w:rsidRPr="001F72A8">
        <w:rPr>
          <w:rStyle w:val="normaltextrun"/>
          <w:rFonts w:ascii="Arial" w:eastAsia="Times New Roman" w:hAnsi="Arial" w:cs="Arial"/>
          <w:color w:val="000000" w:themeColor="text1"/>
          <w:sz w:val="24"/>
          <w:szCs w:val="24"/>
          <w:lang w:eastAsia="es-UY"/>
        </w:rPr>
        <w:t>.</w:t>
      </w:r>
    </w:p>
    <w:p w14:paraId="6E4C22D9" w14:textId="77777777" w:rsidR="00F422CF" w:rsidRPr="001F72A8" w:rsidRDefault="00286647" w:rsidP="00F422CF">
      <w:pPr>
        <w:pStyle w:val="Textoindependiente"/>
        <w:spacing w:before="280" w:after="280" w:line="360" w:lineRule="auto"/>
        <w:jc w:val="both"/>
        <w:rPr>
          <w:rStyle w:val="normaltextrun"/>
          <w:rFonts w:ascii="Arial" w:eastAsia="Times New Roman" w:hAnsi="Arial" w:cs="Arial"/>
          <w:color w:val="000000" w:themeColor="text1"/>
          <w:sz w:val="24"/>
          <w:szCs w:val="24"/>
          <w:lang w:eastAsia="es-UY"/>
        </w:rPr>
      </w:pPr>
      <w:r w:rsidRPr="001F72A8">
        <w:rPr>
          <w:rStyle w:val="normaltextrun"/>
          <w:rFonts w:ascii="Arial" w:eastAsia="Times New Roman" w:hAnsi="Arial" w:cs="Arial"/>
          <w:color w:val="000000" w:themeColor="text1"/>
          <w:sz w:val="24"/>
          <w:szCs w:val="24"/>
          <w:lang w:eastAsia="es-UY"/>
        </w:rPr>
        <w:t>El BSE no está obligado a ejecutar todos los renglones cotizados en el Rubrado, ni las cantidades estimadas.</w:t>
      </w:r>
    </w:p>
    <w:p w14:paraId="7E72BA8D" w14:textId="40DA175B" w:rsidR="007C0361" w:rsidRPr="001F72A8" w:rsidRDefault="007C0361" w:rsidP="00F422CF">
      <w:pPr>
        <w:pStyle w:val="Textoindependiente"/>
        <w:spacing w:before="280" w:after="280" w:line="360" w:lineRule="auto"/>
        <w:jc w:val="both"/>
        <w:rPr>
          <w:rFonts w:ascii="Arial" w:hAnsi="Arial" w:cs="Arial"/>
        </w:rPr>
      </w:pPr>
      <w:r w:rsidRPr="001F72A8">
        <w:rPr>
          <w:rFonts w:ascii="Arial" w:hAnsi="Arial" w:cs="Arial"/>
        </w:rPr>
        <w:t xml:space="preserve">El </w:t>
      </w:r>
      <w:r w:rsidRPr="001F72A8">
        <w:rPr>
          <w:rFonts w:ascii="Arial" w:hAnsi="Arial" w:cs="Arial"/>
          <w:b/>
          <w:bCs/>
        </w:rPr>
        <w:t xml:space="preserve">Cronograma </w:t>
      </w:r>
      <w:r w:rsidRPr="001F72A8">
        <w:rPr>
          <w:rFonts w:ascii="Arial" w:hAnsi="Arial" w:cs="Arial"/>
        </w:rPr>
        <w:t>incluirá desde las tareas previas a la ejecución de la obra</w:t>
      </w:r>
      <w:r w:rsidR="0094786B" w:rsidRPr="001F72A8">
        <w:rPr>
          <w:rFonts w:ascii="Arial" w:hAnsi="Arial" w:cs="Arial"/>
        </w:rPr>
        <w:t xml:space="preserve"> hasta la recepción definitiva</w:t>
      </w:r>
      <w:r w:rsidR="00F422CF" w:rsidRPr="001F72A8">
        <w:rPr>
          <w:rFonts w:ascii="Arial" w:hAnsi="Arial" w:cs="Arial"/>
        </w:rPr>
        <w:t>.</w:t>
      </w:r>
      <w:r w:rsidR="0005789F" w:rsidRPr="001F72A8">
        <w:rPr>
          <w:rFonts w:ascii="Arial" w:hAnsi="Arial" w:cs="Arial"/>
        </w:rPr>
        <w:t xml:space="preserve"> </w:t>
      </w:r>
      <w:r w:rsidR="0005789F" w:rsidRPr="001F72A8">
        <w:rPr>
          <w:rFonts w:ascii="Arial" w:hAnsi="Arial" w:cs="Arial"/>
          <w:b/>
        </w:rPr>
        <w:t>El plazo máximo</w:t>
      </w:r>
      <w:r w:rsidR="0005789F" w:rsidRPr="001F72A8">
        <w:rPr>
          <w:rFonts w:ascii="Arial" w:hAnsi="Arial" w:cs="Arial"/>
        </w:rPr>
        <w:t xml:space="preserve"> no podrá exceder los </w:t>
      </w:r>
      <w:r w:rsidR="009525AF" w:rsidRPr="001F72A8">
        <w:rPr>
          <w:rFonts w:ascii="Arial" w:hAnsi="Arial" w:cs="Arial"/>
          <w:b/>
          <w:u w:val="single"/>
        </w:rPr>
        <w:t>6</w:t>
      </w:r>
      <w:r w:rsidR="0005789F" w:rsidRPr="001F72A8">
        <w:rPr>
          <w:rFonts w:ascii="Arial" w:hAnsi="Arial" w:cs="Arial"/>
          <w:b/>
          <w:u w:val="single"/>
        </w:rPr>
        <w:t xml:space="preserve"> meses</w:t>
      </w:r>
      <w:r w:rsidR="009525AF" w:rsidRPr="001F72A8">
        <w:rPr>
          <w:rFonts w:ascii="Arial" w:hAnsi="Arial" w:cs="Arial"/>
          <w:b/>
          <w:u w:val="single"/>
        </w:rPr>
        <w:t>.</w:t>
      </w:r>
      <w:r w:rsidR="00F422CF" w:rsidRPr="001F72A8">
        <w:rPr>
          <w:rFonts w:ascii="Arial" w:hAnsi="Arial" w:cs="Arial"/>
          <w:b/>
          <w:u w:val="single"/>
        </w:rPr>
        <w:t xml:space="preserve">  </w:t>
      </w:r>
      <w:r w:rsidRPr="001F72A8">
        <w:rPr>
          <w:rFonts w:ascii="Arial" w:hAnsi="Arial" w:cs="Arial"/>
        </w:rPr>
        <w:t xml:space="preserve">Se deberá considerar el trabajo continuo, </w:t>
      </w:r>
      <w:r w:rsidR="00C123DA" w:rsidRPr="001F72A8">
        <w:rPr>
          <w:rFonts w:ascii="Arial" w:hAnsi="Arial" w:cs="Arial"/>
        </w:rPr>
        <w:t>el que solo podrá</w:t>
      </w:r>
      <w:r w:rsidRPr="001F72A8">
        <w:rPr>
          <w:rFonts w:ascii="Arial" w:hAnsi="Arial" w:cs="Arial"/>
        </w:rPr>
        <w:t xml:space="preserve"> ser suspendido</w:t>
      </w:r>
      <w:r w:rsidR="00E55ADB" w:rsidRPr="001F72A8">
        <w:rPr>
          <w:rFonts w:ascii="Arial" w:hAnsi="Arial" w:cs="Arial"/>
        </w:rPr>
        <w:t xml:space="preserve"> por causa de fuerza mayor</w:t>
      </w:r>
      <w:r w:rsidR="00E6088C">
        <w:rPr>
          <w:rFonts w:ascii="Arial" w:hAnsi="Arial" w:cs="Arial"/>
        </w:rPr>
        <w:t xml:space="preserve"> y debidamente justificada</w:t>
      </w:r>
      <w:r w:rsidR="00E55ADB" w:rsidRPr="001F72A8">
        <w:rPr>
          <w:rFonts w:ascii="Arial" w:hAnsi="Arial" w:cs="Arial"/>
        </w:rPr>
        <w:t>.</w:t>
      </w:r>
      <w:r w:rsidR="00FE6DEF" w:rsidRPr="001F72A8">
        <w:rPr>
          <w:rFonts w:ascii="Arial" w:hAnsi="Arial" w:cs="Arial"/>
        </w:rPr>
        <w:t xml:space="preserve"> </w:t>
      </w:r>
      <w:r w:rsidR="00FE6DEF" w:rsidRPr="001F72A8">
        <w:rPr>
          <w:rFonts w:ascii="Arial" w:hAnsi="Arial" w:cs="Arial"/>
          <w:lang w:val="es-UY"/>
        </w:rPr>
        <w:t xml:space="preserve">La jornada laboral </w:t>
      </w:r>
      <w:r w:rsidR="006C3E2E" w:rsidRPr="001F72A8">
        <w:rPr>
          <w:rFonts w:ascii="Arial" w:hAnsi="Arial" w:cs="Arial"/>
          <w:lang w:val="es-UY"/>
        </w:rPr>
        <w:t>estará comprendida</w:t>
      </w:r>
      <w:r w:rsidR="00FE6DEF" w:rsidRPr="001F72A8">
        <w:rPr>
          <w:rFonts w:ascii="Arial" w:hAnsi="Arial" w:cs="Arial"/>
          <w:lang w:val="es-UY"/>
        </w:rPr>
        <w:t xml:space="preserve"> de lunes a viernes </w:t>
      </w:r>
      <w:r w:rsidR="00E6088C">
        <w:rPr>
          <w:rFonts w:ascii="Arial" w:hAnsi="Arial" w:cs="Arial"/>
          <w:lang w:val="es-UY"/>
        </w:rPr>
        <w:t xml:space="preserve">en </w:t>
      </w:r>
      <w:r w:rsidR="006C3E2E" w:rsidRPr="001F72A8">
        <w:rPr>
          <w:rFonts w:ascii="Arial" w:hAnsi="Arial" w:cs="Arial"/>
          <w:lang w:val="es-UY"/>
        </w:rPr>
        <w:t xml:space="preserve">el horario de </w:t>
      </w:r>
      <w:r w:rsidR="00FE6DEF" w:rsidRPr="001F72A8">
        <w:rPr>
          <w:rFonts w:ascii="Arial" w:hAnsi="Arial" w:cs="Arial"/>
          <w:lang w:val="es-UY"/>
        </w:rPr>
        <w:t>08</w:t>
      </w:r>
      <w:r w:rsidR="00E6088C">
        <w:rPr>
          <w:rFonts w:ascii="Arial" w:hAnsi="Arial" w:cs="Arial"/>
          <w:lang w:val="es-UY"/>
        </w:rPr>
        <w:t>:00</w:t>
      </w:r>
      <w:r w:rsidR="00FE6DEF" w:rsidRPr="001F72A8">
        <w:rPr>
          <w:rFonts w:ascii="Arial" w:hAnsi="Arial" w:cs="Arial"/>
          <w:lang w:val="es-UY"/>
        </w:rPr>
        <w:t xml:space="preserve"> a 18</w:t>
      </w:r>
      <w:r w:rsidR="00E6088C">
        <w:rPr>
          <w:rFonts w:ascii="Arial" w:hAnsi="Arial" w:cs="Arial"/>
          <w:lang w:val="es-UY"/>
        </w:rPr>
        <w:t>:00</w:t>
      </w:r>
      <w:r w:rsidR="00FE6DEF" w:rsidRPr="001F72A8">
        <w:rPr>
          <w:rFonts w:ascii="Arial" w:hAnsi="Arial" w:cs="Arial"/>
          <w:lang w:val="es-UY"/>
        </w:rPr>
        <w:t xml:space="preserve">. Y los sábados </w:t>
      </w:r>
      <w:r w:rsidR="006C3E2E" w:rsidRPr="001F72A8">
        <w:rPr>
          <w:rFonts w:ascii="Arial" w:hAnsi="Arial" w:cs="Arial"/>
          <w:lang w:val="es-UY"/>
        </w:rPr>
        <w:t xml:space="preserve">en el horario </w:t>
      </w:r>
      <w:r w:rsidR="00FE6DEF" w:rsidRPr="001F72A8">
        <w:rPr>
          <w:rFonts w:ascii="Arial" w:hAnsi="Arial" w:cs="Arial"/>
          <w:lang w:val="es-UY"/>
        </w:rPr>
        <w:t>de 8</w:t>
      </w:r>
      <w:r w:rsidR="00E6088C">
        <w:rPr>
          <w:rFonts w:ascii="Arial" w:hAnsi="Arial" w:cs="Arial"/>
          <w:lang w:val="es-UY"/>
        </w:rPr>
        <w:t>:00</w:t>
      </w:r>
      <w:r w:rsidR="00FE6DEF" w:rsidRPr="001F72A8">
        <w:rPr>
          <w:rFonts w:ascii="Arial" w:hAnsi="Arial" w:cs="Arial"/>
          <w:lang w:val="es-UY"/>
        </w:rPr>
        <w:t xml:space="preserve"> a 16</w:t>
      </w:r>
      <w:r w:rsidR="00E6088C">
        <w:rPr>
          <w:rFonts w:ascii="Arial" w:hAnsi="Arial" w:cs="Arial"/>
          <w:lang w:val="es-UY"/>
        </w:rPr>
        <w:t>:00</w:t>
      </w:r>
      <w:r w:rsidR="00F422CF" w:rsidRPr="001F72A8">
        <w:rPr>
          <w:rFonts w:ascii="Arial" w:hAnsi="Arial" w:cs="Arial"/>
        </w:rPr>
        <w:t xml:space="preserve">. </w:t>
      </w:r>
      <w:r w:rsidRPr="001F72A8">
        <w:rPr>
          <w:rFonts w:ascii="Arial" w:hAnsi="Arial" w:cs="Arial"/>
        </w:rPr>
        <w:t>Para las jornadas laborales no se considerará horario nocturno.</w:t>
      </w:r>
    </w:p>
    <w:p w14:paraId="1A84584D" w14:textId="046FDAE2" w:rsidR="00EB0FCE" w:rsidRPr="001F72A8" w:rsidRDefault="007C0361" w:rsidP="00FB3978">
      <w:pPr>
        <w:spacing w:before="57" w:line="360" w:lineRule="auto"/>
        <w:jc w:val="both"/>
        <w:rPr>
          <w:rFonts w:ascii="Arial" w:hAnsi="Arial" w:cs="Arial"/>
        </w:rPr>
      </w:pPr>
      <w:r w:rsidRPr="001F72A8">
        <w:rPr>
          <w:rFonts w:ascii="Arial" w:hAnsi="Arial" w:cs="Arial"/>
        </w:rPr>
        <w:t>El Oferente indicará en su propuesta los procedimientos constructivos que utilizará en la obra, así como cualquier aclaración que considere conveniente a efectos de una mejor comprensión de la forma en que se realizarán los trabajos</w:t>
      </w:r>
      <w:r w:rsidR="00D45C93" w:rsidRPr="001F72A8">
        <w:rPr>
          <w:rFonts w:ascii="Arial" w:hAnsi="Arial" w:cs="Arial"/>
        </w:rPr>
        <w:t>.</w:t>
      </w:r>
    </w:p>
    <w:p w14:paraId="522CD230" w14:textId="1C885D39" w:rsidR="006E1BC9" w:rsidRPr="001F72A8" w:rsidRDefault="006E1BC9" w:rsidP="00FB3978">
      <w:pPr>
        <w:spacing w:before="57" w:line="360" w:lineRule="auto"/>
        <w:jc w:val="both"/>
        <w:rPr>
          <w:rFonts w:ascii="Arial" w:hAnsi="Arial" w:cs="Arial"/>
        </w:rPr>
      </w:pPr>
    </w:p>
    <w:p w14:paraId="4FBE4FCD" w14:textId="645C2EEF" w:rsidR="001F72A8" w:rsidRPr="001F72A8" w:rsidRDefault="00CB04A2" w:rsidP="00CB04A2">
      <w:pPr>
        <w:pStyle w:val="Ttulo2"/>
        <w:jc w:val="both"/>
        <w:rPr>
          <w:rStyle w:val="normaltextrun"/>
          <w:rFonts w:ascii="Arial" w:hAnsi="Arial" w:cs="Arial"/>
          <w:b/>
          <w:bCs/>
          <w:color w:val="2F5496"/>
          <w:bdr w:val="none" w:sz="0" w:space="0" w:color="auto" w:frame="1"/>
        </w:rPr>
      </w:pPr>
      <w:bookmarkStart w:id="23" w:name="_Toc169097179"/>
      <w:bookmarkStart w:id="24" w:name="_Toc178149288"/>
      <w:r w:rsidRPr="001F72A8">
        <w:rPr>
          <w:rFonts w:ascii="Arial" w:hAnsi="Arial" w:cs="Arial"/>
          <w:b/>
        </w:rPr>
        <w:t xml:space="preserve">Art. </w:t>
      </w:r>
      <w:r>
        <w:rPr>
          <w:rFonts w:ascii="Arial" w:hAnsi="Arial" w:cs="Arial"/>
          <w:b/>
        </w:rPr>
        <w:t>5</w:t>
      </w:r>
      <w:r w:rsidRPr="001F72A8">
        <w:rPr>
          <w:rFonts w:ascii="Arial" w:hAnsi="Arial" w:cs="Arial"/>
          <w:b/>
        </w:rPr>
        <w:t xml:space="preserve">.  </w:t>
      </w:r>
      <w:r w:rsidR="00035C3C" w:rsidRPr="001F72A8">
        <w:rPr>
          <w:rStyle w:val="normaltextrun"/>
          <w:rFonts w:ascii="Arial" w:hAnsi="Arial" w:cs="Arial"/>
          <w:b/>
          <w:bCs/>
          <w:color w:val="2F5496"/>
          <w:bdr w:val="none" w:sz="0" w:space="0" w:color="auto" w:frame="1"/>
        </w:rPr>
        <w:t>REPRESENTANTE TÉCNICO</w:t>
      </w:r>
      <w:bookmarkEnd w:id="23"/>
      <w:bookmarkEnd w:id="24"/>
    </w:p>
    <w:p w14:paraId="51CD4964" w14:textId="77777777" w:rsidR="00035C3C" w:rsidRPr="001F72A8" w:rsidRDefault="00035C3C" w:rsidP="00035C3C">
      <w:pPr>
        <w:rPr>
          <w:rFonts w:ascii="Arial" w:hAnsi="Arial" w:cs="Arial"/>
        </w:rPr>
      </w:pPr>
    </w:p>
    <w:p w14:paraId="4B855C37" w14:textId="77777777" w:rsidR="00035C3C" w:rsidRPr="002627FE" w:rsidRDefault="00035C3C" w:rsidP="001F72A8">
      <w:pPr>
        <w:spacing w:line="276" w:lineRule="auto"/>
        <w:jc w:val="both"/>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 xml:space="preserve">La representación técnica de la obra deberá ser ejercida por un Arquitecto durante la totalidad de los trabajos, </w:t>
      </w:r>
      <w:r w:rsidRPr="001F72A8">
        <w:rPr>
          <w:rStyle w:val="normaltextrun"/>
          <w:rFonts w:ascii="Arial" w:eastAsia="Times New Roman" w:hAnsi="Arial" w:cs="Arial"/>
          <w:lang w:val="es-ES" w:eastAsia="es-UY"/>
        </w:rPr>
        <w:t>quién</w:t>
      </w:r>
      <w:r w:rsidRPr="001F72A8">
        <w:rPr>
          <w:rStyle w:val="normaltextrun"/>
          <w:rFonts w:ascii="Arial" w:eastAsia="Times New Roman" w:hAnsi="Arial" w:cs="Arial"/>
          <w:color w:val="000000" w:themeColor="text1"/>
          <w:lang w:val="es-ES" w:eastAsia="es-UY"/>
        </w:rPr>
        <w:t xml:space="preserve"> deberá tener una presencia diaria en la obra y cumplir sus funciones en forma permanente durante la totalidad del proceso de construcción </w:t>
      </w:r>
      <w:r w:rsidRPr="002627FE">
        <w:rPr>
          <w:rStyle w:val="normaltextrun"/>
          <w:rFonts w:ascii="Arial" w:eastAsia="Times New Roman" w:hAnsi="Arial" w:cs="Arial"/>
          <w:color w:val="000000" w:themeColor="text1"/>
          <w:lang w:val="es-ES" w:eastAsia="es-UY"/>
        </w:rPr>
        <w:t xml:space="preserve">hasta la Recepción Definitiva. </w:t>
      </w:r>
    </w:p>
    <w:p w14:paraId="79C6AB1A" w14:textId="17D8988F" w:rsidR="00035C3C" w:rsidRPr="001F72A8" w:rsidRDefault="00035C3C" w:rsidP="001F72A8">
      <w:pPr>
        <w:widowControl w:val="0"/>
        <w:autoSpaceDE w:val="0"/>
        <w:autoSpaceDN w:val="0"/>
        <w:spacing w:line="276" w:lineRule="auto"/>
        <w:jc w:val="both"/>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En caso de solicitud de informes o consultas por parte del B.S.E., el plazo máximo para contestar será de 5 días hábiles y 2 días hábiles como máximo para consultas de carácter urgente, vencido este plazo se podrá configurar un incumplimiento pasible de sanción (</w:t>
      </w:r>
      <w:r w:rsidRPr="001F72A8">
        <w:rPr>
          <w:rStyle w:val="normaltextrun"/>
          <w:rFonts w:ascii="Arial" w:eastAsia="Times New Roman" w:hAnsi="Arial" w:cs="Arial"/>
          <w:color w:val="000000" w:themeColor="text1"/>
          <w:lang w:val="es-ES" w:eastAsia="es-UY"/>
        </w:rPr>
        <w:fldChar w:fldCharType="begin"/>
      </w:r>
      <w:r w:rsidRPr="001F72A8">
        <w:rPr>
          <w:rStyle w:val="normaltextrun"/>
          <w:rFonts w:ascii="Arial" w:eastAsia="Times New Roman" w:hAnsi="Arial" w:cs="Arial"/>
          <w:color w:val="000000" w:themeColor="text1"/>
          <w:lang w:val="es-ES" w:eastAsia="es-UY"/>
        </w:rPr>
        <w:instrText xml:space="preserve"> REF _Ref174366556 \r \h </w:instrText>
      </w:r>
      <w:r w:rsidR="001F72A8" w:rsidRPr="001F72A8">
        <w:rPr>
          <w:rStyle w:val="normaltextrun"/>
          <w:rFonts w:ascii="Arial" w:eastAsia="Times New Roman" w:hAnsi="Arial" w:cs="Arial"/>
          <w:color w:val="000000" w:themeColor="text1"/>
          <w:lang w:val="es-ES" w:eastAsia="es-UY"/>
        </w:rPr>
        <w:instrText xml:space="preserve"> \* MERGEFORMAT </w:instrText>
      </w:r>
      <w:r w:rsidRPr="001F72A8">
        <w:rPr>
          <w:rStyle w:val="normaltextrun"/>
          <w:rFonts w:ascii="Arial" w:eastAsia="Times New Roman" w:hAnsi="Arial" w:cs="Arial"/>
          <w:color w:val="000000" w:themeColor="text1"/>
          <w:lang w:val="es-ES" w:eastAsia="es-UY"/>
        </w:rPr>
      </w:r>
      <w:r w:rsidRPr="001F72A8">
        <w:rPr>
          <w:rStyle w:val="normaltextrun"/>
          <w:rFonts w:ascii="Arial" w:eastAsia="Times New Roman" w:hAnsi="Arial" w:cs="Arial"/>
          <w:color w:val="000000" w:themeColor="text1"/>
          <w:lang w:val="es-ES" w:eastAsia="es-UY"/>
        </w:rPr>
        <w:fldChar w:fldCharType="separate"/>
      </w:r>
      <w:r w:rsidRPr="001F72A8">
        <w:rPr>
          <w:rStyle w:val="normaltextrun"/>
          <w:rFonts w:ascii="Arial" w:eastAsia="Times New Roman" w:hAnsi="Arial" w:cs="Arial"/>
          <w:color w:val="000000" w:themeColor="text1"/>
          <w:lang w:val="es-ES" w:eastAsia="es-UY"/>
        </w:rPr>
        <w:t xml:space="preserve">Art. </w:t>
      </w:r>
      <w:r w:rsidRPr="001F72A8">
        <w:rPr>
          <w:rStyle w:val="normaltextrun"/>
          <w:rFonts w:ascii="Arial" w:eastAsia="Times New Roman" w:hAnsi="Arial" w:cs="Arial"/>
          <w:color w:val="000000" w:themeColor="text1"/>
          <w:lang w:val="es-ES" w:eastAsia="es-UY"/>
        </w:rPr>
        <w:fldChar w:fldCharType="end"/>
      </w:r>
      <w:r w:rsidR="00E6088C">
        <w:rPr>
          <w:rStyle w:val="normaltextrun"/>
          <w:rFonts w:ascii="Arial" w:eastAsia="Times New Roman" w:hAnsi="Arial" w:cs="Arial"/>
          <w:color w:val="000000" w:themeColor="text1"/>
          <w:lang w:val="es-ES" w:eastAsia="es-UY"/>
        </w:rPr>
        <w:t>28</w:t>
      </w:r>
      <w:r w:rsidRPr="001F72A8">
        <w:rPr>
          <w:rStyle w:val="normaltextrun"/>
          <w:rFonts w:ascii="Arial" w:eastAsia="Times New Roman" w:hAnsi="Arial" w:cs="Arial"/>
          <w:color w:val="000000" w:themeColor="text1"/>
          <w:lang w:val="es-ES" w:eastAsia="es-UY"/>
        </w:rPr>
        <w:t xml:space="preserve"> y</w:t>
      </w:r>
      <w:r w:rsidR="00E6088C">
        <w:rPr>
          <w:rStyle w:val="normaltextrun"/>
          <w:rFonts w:ascii="Arial" w:eastAsia="Times New Roman" w:hAnsi="Arial" w:cs="Arial"/>
          <w:color w:val="000000" w:themeColor="text1"/>
          <w:lang w:val="es-ES" w:eastAsia="es-UY"/>
        </w:rPr>
        <w:t xml:space="preserve"> Art. 29</w:t>
      </w:r>
      <w:r w:rsidRPr="001F72A8">
        <w:rPr>
          <w:rStyle w:val="normaltextrun"/>
          <w:rFonts w:ascii="Arial" w:eastAsia="Times New Roman" w:hAnsi="Arial" w:cs="Arial"/>
          <w:color w:val="000000" w:themeColor="text1"/>
          <w:lang w:val="es-ES" w:eastAsia="es-UY"/>
        </w:rPr>
        <w:t>).</w:t>
      </w:r>
    </w:p>
    <w:p w14:paraId="366D08C2" w14:textId="77777777" w:rsidR="006E1BC9" w:rsidRPr="001F72A8" w:rsidRDefault="006E1BC9" w:rsidP="00FB3978">
      <w:pPr>
        <w:spacing w:before="57" w:line="360" w:lineRule="auto"/>
        <w:jc w:val="both"/>
        <w:rPr>
          <w:rFonts w:ascii="Arial" w:hAnsi="Arial" w:cs="Arial"/>
        </w:rPr>
      </w:pPr>
    </w:p>
    <w:p w14:paraId="2B4B5480" w14:textId="77777777" w:rsidR="00D45C93" w:rsidRPr="001F72A8" w:rsidRDefault="00D45C93" w:rsidP="00D45C93">
      <w:pPr>
        <w:jc w:val="both"/>
        <w:rPr>
          <w:rFonts w:ascii="Arial" w:hAnsi="Arial" w:cs="Arial"/>
        </w:rPr>
      </w:pPr>
    </w:p>
    <w:p w14:paraId="03F5733E" w14:textId="48A3B0BF" w:rsidR="00D45C93" w:rsidRPr="001F72A8" w:rsidRDefault="006241BF" w:rsidP="004B75BD">
      <w:pPr>
        <w:pStyle w:val="Ttulo2"/>
        <w:jc w:val="both"/>
        <w:rPr>
          <w:rFonts w:ascii="Arial" w:hAnsi="Arial" w:cs="Arial"/>
          <w:b/>
        </w:rPr>
      </w:pPr>
      <w:bookmarkStart w:id="25" w:name="_Toc169097183"/>
      <w:bookmarkStart w:id="26" w:name="_Toc173165316"/>
      <w:bookmarkStart w:id="27" w:name="_Toc178149289"/>
      <w:r w:rsidRPr="001F72A8">
        <w:rPr>
          <w:rFonts w:ascii="Arial" w:hAnsi="Arial" w:cs="Arial"/>
          <w:b/>
        </w:rPr>
        <w:t xml:space="preserve">Art. </w:t>
      </w:r>
      <w:r w:rsidR="001F72A8">
        <w:rPr>
          <w:rFonts w:ascii="Arial" w:hAnsi="Arial" w:cs="Arial"/>
          <w:b/>
        </w:rPr>
        <w:t>6</w:t>
      </w:r>
      <w:r w:rsidRPr="001F72A8">
        <w:rPr>
          <w:rFonts w:ascii="Arial" w:hAnsi="Arial" w:cs="Arial"/>
          <w:b/>
        </w:rPr>
        <w:t xml:space="preserve">. </w:t>
      </w:r>
      <w:r w:rsidR="00D45C93" w:rsidRPr="001F72A8">
        <w:rPr>
          <w:rFonts w:ascii="Arial" w:hAnsi="Arial" w:cs="Arial"/>
          <w:b/>
        </w:rPr>
        <w:t>ACTUALIZACIÓN DE PRECIOS.</w:t>
      </w:r>
      <w:bookmarkEnd w:id="25"/>
      <w:bookmarkEnd w:id="26"/>
      <w:bookmarkEnd w:id="27"/>
    </w:p>
    <w:p w14:paraId="7A52C299" w14:textId="77777777" w:rsidR="00D45C93" w:rsidRPr="001F72A8" w:rsidRDefault="00D45C93" w:rsidP="00D45C93">
      <w:pPr>
        <w:pStyle w:val="paragraph"/>
        <w:spacing w:before="0" w:beforeAutospacing="0" w:after="0" w:afterAutospacing="0"/>
        <w:ind w:right="-150"/>
        <w:jc w:val="both"/>
        <w:textAlignment w:val="baseline"/>
        <w:rPr>
          <w:rFonts w:ascii="Arial" w:eastAsiaTheme="minorHAnsi" w:hAnsi="Arial" w:cs="Arial"/>
          <w:sz w:val="22"/>
          <w:szCs w:val="22"/>
          <w:lang w:eastAsia="en-US"/>
        </w:rPr>
      </w:pPr>
    </w:p>
    <w:p w14:paraId="540066CF" w14:textId="03D941A0" w:rsidR="00D45C93" w:rsidRPr="001F72A8" w:rsidRDefault="00D45C93" w:rsidP="00D45C93">
      <w:pPr>
        <w:pStyle w:val="paragraph"/>
        <w:spacing w:before="0" w:beforeAutospacing="0" w:after="0" w:afterAutospacing="0"/>
        <w:ind w:right="-150"/>
        <w:jc w:val="both"/>
        <w:textAlignment w:val="baseline"/>
        <w:rPr>
          <w:rStyle w:val="normaltextrun"/>
          <w:rFonts w:ascii="Arial" w:hAnsi="Arial" w:cs="Arial"/>
          <w:color w:val="000000"/>
          <w:lang w:val="es-ES"/>
        </w:rPr>
      </w:pPr>
      <w:r w:rsidRPr="001F72A8">
        <w:rPr>
          <w:rStyle w:val="normaltextrun"/>
          <w:rFonts w:ascii="Arial" w:hAnsi="Arial" w:cs="Arial"/>
          <w:color w:val="000000"/>
          <w:lang w:val="es-ES"/>
        </w:rPr>
        <w:t xml:space="preserve">Los ajustes de precios se liquidarán de acuerdo con el índice del Costo </w:t>
      </w:r>
      <w:r w:rsidR="00AD6734" w:rsidRPr="001F72A8">
        <w:rPr>
          <w:rStyle w:val="normaltextrun"/>
          <w:rFonts w:ascii="Arial" w:hAnsi="Arial" w:cs="Arial"/>
          <w:color w:val="000000"/>
          <w:lang w:val="es-ES"/>
        </w:rPr>
        <w:t>d</w:t>
      </w:r>
      <w:r w:rsidRPr="001F72A8">
        <w:rPr>
          <w:rStyle w:val="normaltextrun"/>
          <w:rFonts w:ascii="Arial" w:hAnsi="Arial" w:cs="Arial"/>
          <w:color w:val="000000"/>
          <w:lang w:val="es-ES"/>
        </w:rPr>
        <w:t>e la Construcción, publicado por el Instituto Nacional de Estadística, considerando la variación de dicho índice entre el mes anterior a la fecha de apertura de las ofertas y el último publicado a la fecha de cierre del avance mensual.</w:t>
      </w:r>
    </w:p>
    <w:p w14:paraId="2E74FD86" w14:textId="77777777" w:rsidR="00D45C93" w:rsidRPr="001F72A8" w:rsidRDefault="00D45C93" w:rsidP="00D45C93">
      <w:pPr>
        <w:pStyle w:val="paragraph"/>
        <w:spacing w:before="0" w:beforeAutospacing="0" w:after="0" w:afterAutospacing="0"/>
        <w:ind w:right="-150"/>
        <w:jc w:val="both"/>
        <w:textAlignment w:val="baseline"/>
        <w:rPr>
          <w:rStyle w:val="eop"/>
          <w:rFonts w:ascii="Arial" w:hAnsi="Arial" w:cs="Arial"/>
          <w:color w:val="000000"/>
          <w:sz w:val="18"/>
          <w:szCs w:val="18"/>
        </w:rPr>
      </w:pPr>
    </w:p>
    <w:p w14:paraId="592ECDDA" w14:textId="55C57C01" w:rsidR="00D45C93" w:rsidRPr="001F72A8" w:rsidRDefault="00D45C93" w:rsidP="00D45C93">
      <w:pPr>
        <w:pStyle w:val="paragraph"/>
        <w:spacing w:before="0" w:beforeAutospacing="0" w:after="0" w:afterAutospacing="0"/>
        <w:ind w:right="-150"/>
        <w:jc w:val="both"/>
        <w:textAlignment w:val="baseline"/>
        <w:rPr>
          <w:rStyle w:val="normaltextrun"/>
          <w:rFonts w:ascii="Arial" w:hAnsi="Arial" w:cs="Arial"/>
          <w:lang w:val="es-ES"/>
        </w:rPr>
      </w:pPr>
      <w:r w:rsidRPr="001F72A8">
        <w:rPr>
          <w:rStyle w:val="normaltextrun"/>
          <w:rFonts w:ascii="Arial" w:hAnsi="Arial" w:cs="Arial"/>
          <w:color w:val="000000"/>
          <w:lang w:val="es-ES"/>
        </w:rPr>
        <w:t xml:space="preserve">En caso que </w:t>
      </w:r>
      <w:r w:rsidR="00FE6DEF" w:rsidRPr="001F72A8">
        <w:rPr>
          <w:rStyle w:val="normaltextrun"/>
          <w:rFonts w:ascii="Arial" w:hAnsi="Arial" w:cs="Arial"/>
          <w:color w:val="000000"/>
          <w:lang w:val="es-ES"/>
        </w:rPr>
        <w:t>la</w:t>
      </w:r>
      <w:r w:rsidRPr="001F72A8">
        <w:rPr>
          <w:rStyle w:val="normaltextrun"/>
          <w:rFonts w:ascii="Arial" w:hAnsi="Arial" w:cs="Arial"/>
          <w:color w:val="000000"/>
          <w:lang w:val="es-ES"/>
        </w:rPr>
        <w:t xml:space="preserve"> </w:t>
      </w:r>
      <w:r w:rsidR="00CE598C" w:rsidRPr="001F72A8">
        <w:rPr>
          <w:rStyle w:val="normaltextrun"/>
          <w:rFonts w:ascii="Arial" w:hAnsi="Arial" w:cs="Arial"/>
          <w:color w:val="000000"/>
          <w:lang w:val="es-ES"/>
        </w:rPr>
        <w:t>adjudicataria</w:t>
      </w:r>
      <w:r w:rsidRPr="001F72A8">
        <w:rPr>
          <w:rStyle w:val="normaltextrun"/>
          <w:rFonts w:ascii="Arial" w:hAnsi="Arial" w:cs="Arial"/>
          <w:color w:val="000000"/>
          <w:lang w:val="es-ES"/>
        </w:rPr>
        <w:t xml:space="preserve"> exceda el plazo contractual de las obras, por causas imputables a la empresa, se podrá congelar el ajuste de precios a la fecha final según contrato, sin perjuicio de las multas que dicho incumplimiento ocasione</w:t>
      </w:r>
      <w:r w:rsidRPr="001F72A8">
        <w:rPr>
          <w:rStyle w:val="normaltextrun"/>
          <w:rFonts w:ascii="Arial" w:hAnsi="Arial" w:cs="Arial"/>
          <w:lang w:val="es-ES"/>
        </w:rPr>
        <w:t>.</w:t>
      </w:r>
    </w:p>
    <w:p w14:paraId="739C0BAB" w14:textId="77777777" w:rsidR="00D45C93" w:rsidRPr="001F72A8" w:rsidRDefault="00D45C93" w:rsidP="00D45C93">
      <w:pPr>
        <w:pStyle w:val="paragraph"/>
        <w:spacing w:before="0" w:beforeAutospacing="0" w:after="0" w:afterAutospacing="0"/>
        <w:ind w:right="-150"/>
        <w:jc w:val="both"/>
        <w:textAlignment w:val="baseline"/>
        <w:rPr>
          <w:rStyle w:val="normaltextrun"/>
          <w:rFonts w:ascii="Arial" w:hAnsi="Arial" w:cs="Arial"/>
          <w:lang w:val="es-ES"/>
        </w:rPr>
      </w:pPr>
    </w:p>
    <w:p w14:paraId="44789967" w14:textId="77777777" w:rsidR="00D45C93" w:rsidRPr="001F72A8" w:rsidRDefault="00D45C93" w:rsidP="00D45C93">
      <w:pPr>
        <w:pStyle w:val="paragraph"/>
        <w:spacing w:before="0" w:beforeAutospacing="0" w:after="0" w:afterAutospacing="0"/>
        <w:ind w:right="-150"/>
        <w:jc w:val="both"/>
        <w:textAlignment w:val="baseline"/>
        <w:rPr>
          <w:rFonts w:ascii="Arial" w:hAnsi="Arial" w:cs="Arial"/>
          <w:color w:val="000000"/>
          <w:sz w:val="18"/>
          <w:szCs w:val="18"/>
        </w:rPr>
      </w:pPr>
    </w:p>
    <w:p w14:paraId="61A1EF0A" w14:textId="51A8D237" w:rsidR="00D45C93" w:rsidRPr="001F72A8" w:rsidRDefault="006241BF" w:rsidP="004B75BD">
      <w:pPr>
        <w:pStyle w:val="Ttulo2"/>
        <w:jc w:val="both"/>
        <w:rPr>
          <w:rFonts w:ascii="Arial" w:hAnsi="Arial" w:cs="Arial"/>
          <w:b/>
        </w:rPr>
      </w:pPr>
      <w:bookmarkStart w:id="28" w:name="_Toc169097184"/>
      <w:bookmarkStart w:id="29" w:name="_Toc173165317"/>
      <w:bookmarkStart w:id="30" w:name="_Toc178149290"/>
      <w:r w:rsidRPr="001F72A8">
        <w:rPr>
          <w:rFonts w:ascii="Arial" w:hAnsi="Arial" w:cs="Arial"/>
          <w:b/>
        </w:rPr>
        <w:t xml:space="preserve">Art. </w:t>
      </w:r>
      <w:r w:rsidR="001F72A8">
        <w:rPr>
          <w:rFonts w:ascii="Arial" w:hAnsi="Arial" w:cs="Arial"/>
          <w:b/>
        </w:rPr>
        <w:t>7</w:t>
      </w:r>
      <w:r w:rsidRPr="001F72A8">
        <w:rPr>
          <w:rFonts w:ascii="Arial" w:hAnsi="Arial" w:cs="Arial"/>
          <w:b/>
        </w:rPr>
        <w:t xml:space="preserve">. </w:t>
      </w:r>
      <w:r w:rsidR="00D45C93" w:rsidRPr="001F72A8">
        <w:rPr>
          <w:rFonts w:ascii="Arial" w:hAnsi="Arial" w:cs="Arial"/>
          <w:b/>
        </w:rPr>
        <w:t>RESERVA DE MERCADO</w:t>
      </w:r>
      <w:bookmarkEnd w:id="28"/>
      <w:bookmarkEnd w:id="29"/>
      <w:bookmarkEnd w:id="30"/>
    </w:p>
    <w:p w14:paraId="1C5C3EAF" w14:textId="77777777" w:rsidR="00D45C93" w:rsidRPr="001F72A8" w:rsidRDefault="00D45C93" w:rsidP="00D45C93">
      <w:pPr>
        <w:pStyle w:val="paragraph"/>
        <w:spacing w:before="0" w:beforeAutospacing="0" w:after="0" w:afterAutospacing="0"/>
        <w:ind w:right="-150"/>
        <w:jc w:val="both"/>
        <w:textAlignment w:val="baseline"/>
        <w:rPr>
          <w:rStyle w:val="normaltextrun"/>
          <w:rFonts w:ascii="Arial" w:hAnsi="Arial" w:cs="Arial"/>
          <w:color w:val="000000"/>
          <w:lang w:val="es-ES"/>
        </w:rPr>
      </w:pPr>
    </w:p>
    <w:p w14:paraId="19DD7035" w14:textId="6473913E" w:rsidR="00D45C93" w:rsidRPr="001F72A8" w:rsidRDefault="00D45C93" w:rsidP="00D45C93">
      <w:pPr>
        <w:pStyle w:val="paragraph"/>
        <w:spacing w:before="0" w:beforeAutospacing="0" w:after="0" w:afterAutospacing="0"/>
        <w:ind w:right="-150"/>
        <w:jc w:val="both"/>
        <w:textAlignment w:val="baseline"/>
        <w:rPr>
          <w:rStyle w:val="normaltextrun"/>
          <w:rFonts w:ascii="Arial" w:hAnsi="Arial" w:cs="Arial"/>
          <w:color w:val="000000"/>
          <w:lang w:val="es-ES"/>
        </w:rPr>
      </w:pPr>
      <w:r w:rsidRPr="001F72A8">
        <w:rPr>
          <w:rStyle w:val="normaltextrun"/>
          <w:rFonts w:ascii="Arial" w:hAnsi="Arial" w:cs="Arial"/>
          <w:color w:val="000000"/>
          <w:lang w:val="es-ES"/>
        </w:rPr>
        <w:t xml:space="preserve"> No aplica reserva de mercado.</w:t>
      </w:r>
    </w:p>
    <w:p w14:paraId="4097D81B" w14:textId="77777777" w:rsidR="006241BF" w:rsidRPr="001F72A8" w:rsidRDefault="006241BF" w:rsidP="00D45C93">
      <w:pPr>
        <w:pStyle w:val="paragraph"/>
        <w:spacing w:before="0" w:beforeAutospacing="0" w:after="0" w:afterAutospacing="0"/>
        <w:ind w:right="-150"/>
        <w:jc w:val="both"/>
        <w:textAlignment w:val="baseline"/>
        <w:rPr>
          <w:rStyle w:val="normaltextrun"/>
          <w:rFonts w:ascii="Arial" w:hAnsi="Arial" w:cs="Arial"/>
          <w:color w:val="000000"/>
          <w:shd w:val="clear" w:color="auto" w:fill="FFFF00"/>
          <w:lang w:val="es-ES"/>
        </w:rPr>
      </w:pPr>
    </w:p>
    <w:p w14:paraId="56F4475F" w14:textId="77777777" w:rsidR="009D136C" w:rsidRPr="001F72A8" w:rsidRDefault="009D136C" w:rsidP="005F36B4">
      <w:pPr>
        <w:pStyle w:val="Prrafobsico"/>
        <w:suppressAutoHyphens/>
        <w:ind w:right="-149"/>
        <w:jc w:val="both"/>
        <w:rPr>
          <w:rFonts w:ascii="Arial" w:hAnsi="Arial" w:cs="Arial"/>
        </w:rPr>
      </w:pPr>
    </w:p>
    <w:p w14:paraId="64A5EF17" w14:textId="05CD3950" w:rsidR="009D136C" w:rsidRPr="001F72A8" w:rsidRDefault="009D136C" w:rsidP="009D136C">
      <w:pPr>
        <w:pStyle w:val="Ttulo2"/>
        <w:rPr>
          <w:rFonts w:ascii="Arial" w:hAnsi="Arial" w:cs="Arial"/>
          <w:b/>
        </w:rPr>
      </w:pPr>
      <w:bookmarkStart w:id="31" w:name="_Toc173165319"/>
      <w:bookmarkStart w:id="32" w:name="_Toc178149291"/>
      <w:r w:rsidRPr="001F72A8">
        <w:rPr>
          <w:rFonts w:ascii="Arial" w:hAnsi="Arial" w:cs="Arial"/>
          <w:b/>
        </w:rPr>
        <w:t xml:space="preserve">Art. </w:t>
      </w:r>
      <w:r w:rsidR="001F72A8">
        <w:rPr>
          <w:rFonts w:ascii="Arial" w:hAnsi="Arial" w:cs="Arial"/>
          <w:b/>
        </w:rPr>
        <w:t>8</w:t>
      </w:r>
      <w:r w:rsidRPr="001F72A8">
        <w:rPr>
          <w:rFonts w:ascii="Arial" w:hAnsi="Arial" w:cs="Arial"/>
          <w:b/>
        </w:rPr>
        <w:t>.   CONSULTAS Y ACLARACIONES.</w:t>
      </w:r>
      <w:bookmarkEnd w:id="31"/>
      <w:bookmarkEnd w:id="32"/>
    </w:p>
    <w:p w14:paraId="4CD23E5D" w14:textId="77777777" w:rsidR="009D136C" w:rsidRPr="001F72A8" w:rsidRDefault="009D136C" w:rsidP="009D136C">
      <w:pPr>
        <w:pStyle w:val="Prrafobsico"/>
        <w:suppressAutoHyphens/>
        <w:ind w:right="-149"/>
        <w:jc w:val="both"/>
        <w:rPr>
          <w:rFonts w:ascii="Arial" w:hAnsi="Arial" w:cs="Arial"/>
        </w:rPr>
      </w:pPr>
    </w:p>
    <w:p w14:paraId="38AF5D0A" w14:textId="78E63C1D" w:rsidR="009D136C" w:rsidRPr="001F72A8" w:rsidRDefault="009D136C" w:rsidP="009D136C">
      <w:pPr>
        <w:pStyle w:val="Prrafobsico"/>
        <w:suppressAutoHyphens/>
        <w:ind w:right="-149"/>
        <w:jc w:val="both"/>
        <w:rPr>
          <w:rFonts w:ascii="Arial" w:hAnsi="Arial" w:cs="Arial"/>
        </w:rPr>
      </w:pPr>
      <w:r w:rsidRPr="001F72A8">
        <w:rPr>
          <w:rFonts w:ascii="Arial" w:hAnsi="Arial" w:cs="Arial"/>
        </w:rPr>
        <w:t xml:space="preserve">Las consultas y aclaraciones relacionadas al presente llamado por parte de los oferentes se deben realizar exclusivamente mediante mensaje de correo electrónico a </w:t>
      </w:r>
      <w:hyperlink r:id="rId8" w:history="1">
        <w:r w:rsidRPr="001F72A8">
          <w:rPr>
            <w:rStyle w:val="Hipervnculo"/>
            <w:rFonts w:ascii="Arial" w:hAnsi="Arial" w:cs="Arial"/>
          </w:rPr>
          <w:t>licitaciones@bse.com.uy</w:t>
        </w:r>
      </w:hyperlink>
      <w:r w:rsidRPr="001F72A8">
        <w:rPr>
          <w:rFonts w:ascii="Arial" w:hAnsi="Arial" w:cs="Arial"/>
        </w:rPr>
        <w:t xml:space="preserve">  y hasta 5 (cinco) días hábiles antes del día fijado para la apertura.</w:t>
      </w:r>
    </w:p>
    <w:p w14:paraId="68DF3BED" w14:textId="339D1035" w:rsidR="009D136C" w:rsidRPr="001F72A8" w:rsidRDefault="009D136C" w:rsidP="009D136C">
      <w:pPr>
        <w:rPr>
          <w:rFonts w:ascii="Arial" w:hAnsi="Arial" w:cs="Arial"/>
          <w:color w:val="000000"/>
          <w:lang w:val="es-ES_tradnl"/>
        </w:rPr>
      </w:pPr>
      <w:r w:rsidRPr="001F72A8">
        <w:rPr>
          <w:rFonts w:ascii="Arial" w:hAnsi="Arial" w:cs="Arial"/>
          <w:color w:val="000000"/>
          <w:lang w:val="es-ES_tradnl"/>
        </w:rPr>
        <w:t>Las respuestas y aclaraciones se publica</w:t>
      </w:r>
      <w:r w:rsidR="00E756AF" w:rsidRPr="001F72A8">
        <w:rPr>
          <w:rFonts w:ascii="Arial" w:hAnsi="Arial" w:cs="Arial"/>
          <w:color w:val="000000"/>
          <w:lang w:val="es-ES_tradnl"/>
        </w:rPr>
        <w:t>rá</w:t>
      </w:r>
      <w:r w:rsidRPr="001F72A8">
        <w:rPr>
          <w:rFonts w:ascii="Arial" w:hAnsi="Arial" w:cs="Arial"/>
          <w:color w:val="000000"/>
          <w:lang w:val="es-ES_tradnl"/>
        </w:rPr>
        <w:t>n en la página web de Compras Estatales en el apartado “</w:t>
      </w:r>
      <w:r w:rsidRPr="001F72A8">
        <w:rPr>
          <w:rFonts w:ascii="Arial" w:hAnsi="Arial" w:cs="Arial"/>
          <w:b/>
          <w:color w:val="000000"/>
          <w:lang w:val="es-ES_tradnl"/>
        </w:rPr>
        <w:t>Aclaraciones</w:t>
      </w:r>
      <w:r w:rsidRPr="001F72A8">
        <w:rPr>
          <w:rFonts w:ascii="Arial" w:hAnsi="Arial" w:cs="Arial"/>
          <w:color w:val="000000"/>
          <w:lang w:val="es-ES_tradnl"/>
        </w:rPr>
        <w:t>”.</w:t>
      </w:r>
    </w:p>
    <w:p w14:paraId="69FF4550" w14:textId="77777777" w:rsidR="005F36B4" w:rsidRPr="001F72A8" w:rsidRDefault="005F36B4" w:rsidP="005F36B4">
      <w:pPr>
        <w:pStyle w:val="Prrafobsico"/>
        <w:suppressAutoHyphens/>
        <w:ind w:right="-149"/>
        <w:jc w:val="both"/>
        <w:rPr>
          <w:rFonts w:ascii="Arial" w:hAnsi="Arial" w:cs="Arial"/>
        </w:rPr>
      </w:pPr>
    </w:p>
    <w:p w14:paraId="4EB04B12" w14:textId="634635D5" w:rsidR="009C5949" w:rsidRPr="001F72A8" w:rsidRDefault="009C5949" w:rsidP="00E86DE1">
      <w:pPr>
        <w:pStyle w:val="Ttulo2"/>
        <w:rPr>
          <w:rFonts w:ascii="Arial" w:hAnsi="Arial" w:cs="Arial"/>
        </w:rPr>
      </w:pPr>
      <w:bookmarkStart w:id="33" w:name="_Toc173165320"/>
      <w:bookmarkStart w:id="34" w:name="_Toc178149292"/>
      <w:r w:rsidRPr="001F72A8">
        <w:rPr>
          <w:rFonts w:ascii="Arial" w:hAnsi="Arial" w:cs="Arial"/>
          <w:b/>
        </w:rPr>
        <w:t>Art.</w:t>
      </w:r>
      <w:r w:rsidR="00AD6734" w:rsidRPr="001F72A8">
        <w:rPr>
          <w:rFonts w:ascii="Arial" w:hAnsi="Arial" w:cs="Arial"/>
          <w:b/>
        </w:rPr>
        <w:t xml:space="preserve"> </w:t>
      </w:r>
      <w:r w:rsidR="00CB04A2">
        <w:rPr>
          <w:rFonts w:ascii="Arial" w:hAnsi="Arial" w:cs="Arial"/>
          <w:b/>
        </w:rPr>
        <w:t>9</w:t>
      </w:r>
      <w:r w:rsidR="00AD6734" w:rsidRPr="001F72A8">
        <w:rPr>
          <w:rFonts w:ascii="Arial" w:hAnsi="Arial" w:cs="Arial"/>
          <w:b/>
        </w:rPr>
        <w:t>.</w:t>
      </w:r>
      <w:r w:rsidRPr="001F72A8">
        <w:rPr>
          <w:rFonts w:ascii="Arial" w:hAnsi="Arial" w:cs="Arial"/>
          <w:b/>
        </w:rPr>
        <w:t xml:space="preserve">  SOLICITUDES DE PRÓRROGA</w:t>
      </w:r>
      <w:r w:rsidRPr="001F72A8">
        <w:rPr>
          <w:rFonts w:ascii="Arial" w:hAnsi="Arial" w:cs="Arial"/>
        </w:rPr>
        <w:t>.</w:t>
      </w:r>
      <w:bookmarkEnd w:id="33"/>
      <w:bookmarkEnd w:id="34"/>
      <w:r w:rsidRPr="001F72A8">
        <w:rPr>
          <w:rFonts w:ascii="Arial" w:hAnsi="Arial" w:cs="Arial"/>
        </w:rPr>
        <w:t xml:space="preserve"> </w:t>
      </w:r>
    </w:p>
    <w:p w14:paraId="10D7C351" w14:textId="77777777" w:rsidR="00BC5726" w:rsidRPr="001F72A8" w:rsidRDefault="00BC5726" w:rsidP="00BC5726">
      <w:pPr>
        <w:jc w:val="both"/>
        <w:rPr>
          <w:rFonts w:ascii="Arial" w:hAnsi="Arial" w:cs="Arial"/>
          <w:bCs/>
        </w:rPr>
      </w:pPr>
    </w:p>
    <w:p w14:paraId="23E2DEE9" w14:textId="10AD312F" w:rsidR="009C5949" w:rsidRPr="001F72A8" w:rsidRDefault="00FA229F" w:rsidP="00BC5726">
      <w:pPr>
        <w:jc w:val="both"/>
        <w:rPr>
          <w:rFonts w:ascii="Arial" w:hAnsi="Arial" w:cs="Arial"/>
          <w:bCs/>
        </w:rPr>
      </w:pPr>
      <w:r w:rsidRPr="001F72A8">
        <w:rPr>
          <w:rFonts w:ascii="Arial" w:hAnsi="Arial" w:cs="Arial"/>
          <w:bCs/>
        </w:rPr>
        <w:t>Si algún posible oferente solicitase</w:t>
      </w:r>
      <w:r w:rsidR="009C5949" w:rsidRPr="001F72A8">
        <w:rPr>
          <w:rFonts w:ascii="Arial" w:hAnsi="Arial" w:cs="Arial"/>
          <w:bCs/>
        </w:rPr>
        <w:t xml:space="preserve"> prórroga para la apertura de esta Licitación, la misma deberá ser presentada por escrito a la dirección </w:t>
      </w:r>
      <w:r w:rsidRPr="001F72A8">
        <w:rPr>
          <w:rFonts w:ascii="Arial" w:hAnsi="Arial" w:cs="Arial"/>
          <w:bCs/>
        </w:rPr>
        <w:t xml:space="preserve">de correo electrónico </w:t>
      </w:r>
      <w:hyperlink r:id="rId9" w:history="1">
        <w:r w:rsidR="009C5949" w:rsidRPr="001F72A8">
          <w:rPr>
            <w:rStyle w:val="Hipervnculo"/>
            <w:rFonts w:ascii="Arial" w:hAnsi="Arial" w:cs="Arial"/>
            <w:bCs/>
            <w:color w:val="44546A" w:themeColor="text2"/>
          </w:rPr>
          <w:t>licitaciones@bse.com.uy</w:t>
        </w:r>
      </w:hyperlink>
      <w:r w:rsidR="009C5949" w:rsidRPr="001F72A8">
        <w:rPr>
          <w:rFonts w:ascii="Arial" w:hAnsi="Arial" w:cs="Arial"/>
          <w:bCs/>
        </w:rPr>
        <w:t xml:space="preserve"> </w:t>
      </w:r>
      <w:r w:rsidRPr="001F72A8">
        <w:rPr>
          <w:rFonts w:ascii="Arial" w:hAnsi="Arial" w:cs="Arial"/>
          <w:bCs/>
        </w:rPr>
        <w:t>, con una antelación n</w:t>
      </w:r>
      <w:r w:rsidR="009C5949" w:rsidRPr="001F72A8">
        <w:rPr>
          <w:rFonts w:ascii="Arial" w:hAnsi="Arial" w:cs="Arial"/>
          <w:bCs/>
        </w:rPr>
        <w:t>o meno</w:t>
      </w:r>
      <w:r w:rsidRPr="001F72A8">
        <w:rPr>
          <w:rFonts w:ascii="Arial" w:hAnsi="Arial" w:cs="Arial"/>
          <w:bCs/>
        </w:rPr>
        <w:t>r</w:t>
      </w:r>
      <w:r w:rsidR="009C5949" w:rsidRPr="001F72A8">
        <w:rPr>
          <w:rFonts w:ascii="Arial" w:hAnsi="Arial" w:cs="Arial"/>
          <w:bCs/>
        </w:rPr>
        <w:t xml:space="preserve"> de </w:t>
      </w:r>
      <w:r w:rsidR="0090018E" w:rsidRPr="001F72A8">
        <w:rPr>
          <w:rFonts w:ascii="Arial" w:hAnsi="Arial" w:cs="Arial"/>
          <w:bCs/>
        </w:rPr>
        <w:t>5 (</w:t>
      </w:r>
      <w:r w:rsidR="009C5949" w:rsidRPr="001F72A8">
        <w:rPr>
          <w:rFonts w:ascii="Arial" w:hAnsi="Arial" w:cs="Arial"/>
          <w:bCs/>
        </w:rPr>
        <w:t>cinco</w:t>
      </w:r>
      <w:r w:rsidR="0090018E" w:rsidRPr="001F72A8">
        <w:rPr>
          <w:rFonts w:ascii="Arial" w:hAnsi="Arial" w:cs="Arial"/>
          <w:bCs/>
        </w:rPr>
        <w:t>)</w:t>
      </w:r>
      <w:r w:rsidR="009C5949" w:rsidRPr="001F72A8">
        <w:rPr>
          <w:rFonts w:ascii="Arial" w:hAnsi="Arial" w:cs="Arial"/>
          <w:bCs/>
        </w:rPr>
        <w:t xml:space="preserve"> días </w:t>
      </w:r>
      <w:r w:rsidRPr="001F72A8">
        <w:rPr>
          <w:rFonts w:ascii="Arial" w:hAnsi="Arial" w:cs="Arial"/>
          <w:bCs/>
        </w:rPr>
        <w:t>hábiles antes</w:t>
      </w:r>
      <w:r w:rsidR="009C5949" w:rsidRPr="001F72A8">
        <w:rPr>
          <w:rFonts w:ascii="Arial" w:hAnsi="Arial" w:cs="Arial"/>
          <w:bCs/>
        </w:rPr>
        <w:t xml:space="preserve"> de la fecha fijada para la apertura.</w:t>
      </w:r>
    </w:p>
    <w:p w14:paraId="5C30EFE7" w14:textId="550A34B8" w:rsidR="009C5949" w:rsidRPr="001F72A8" w:rsidRDefault="009C5949" w:rsidP="00BC5726">
      <w:pPr>
        <w:jc w:val="both"/>
        <w:rPr>
          <w:rFonts w:ascii="Arial" w:hAnsi="Arial" w:cs="Arial"/>
          <w:bCs/>
        </w:rPr>
      </w:pPr>
      <w:r w:rsidRPr="001F72A8">
        <w:rPr>
          <w:rFonts w:ascii="Arial" w:hAnsi="Arial" w:cs="Arial"/>
          <w:bCs/>
        </w:rPr>
        <w:lastRenderedPageBreak/>
        <w:t>Vencido dicho plazo, no se dará trámite a ninguna solicitud de prórroga.</w:t>
      </w:r>
    </w:p>
    <w:p w14:paraId="03956A2A" w14:textId="77777777" w:rsidR="00FA229F" w:rsidRPr="001F72A8" w:rsidRDefault="00FA229F" w:rsidP="00BC5726">
      <w:pPr>
        <w:jc w:val="both"/>
        <w:rPr>
          <w:rFonts w:ascii="Arial" w:hAnsi="Arial" w:cs="Arial"/>
          <w:bCs/>
        </w:rPr>
      </w:pPr>
    </w:p>
    <w:p w14:paraId="1FA66927" w14:textId="28F1DFD7" w:rsidR="009C5949" w:rsidRPr="001F72A8" w:rsidRDefault="009C5949" w:rsidP="00BC5726">
      <w:pPr>
        <w:jc w:val="both"/>
        <w:rPr>
          <w:rFonts w:ascii="Arial" w:hAnsi="Arial" w:cs="Arial"/>
          <w:bCs/>
        </w:rPr>
      </w:pPr>
      <w:r w:rsidRPr="001F72A8">
        <w:rPr>
          <w:rFonts w:ascii="Arial" w:hAnsi="Arial" w:cs="Arial"/>
          <w:bCs/>
        </w:rPr>
        <w:t>Sin perjuicio de lo expuesto, el BSE podrá resolver a su sólo arbitrio prorrogar la fecha de apertura.</w:t>
      </w:r>
      <w:r w:rsidR="00FA229F" w:rsidRPr="001F72A8">
        <w:rPr>
          <w:rFonts w:ascii="Arial" w:hAnsi="Arial" w:cs="Arial"/>
          <w:bCs/>
        </w:rPr>
        <w:t xml:space="preserve"> </w:t>
      </w:r>
      <w:r w:rsidRPr="001F72A8">
        <w:rPr>
          <w:rFonts w:ascii="Arial" w:hAnsi="Arial" w:cs="Arial"/>
          <w:bCs/>
        </w:rPr>
        <w:t xml:space="preserve">En este caso se publicará </w:t>
      </w:r>
      <w:r w:rsidR="00FA229F" w:rsidRPr="001F72A8">
        <w:rPr>
          <w:rFonts w:ascii="Arial" w:hAnsi="Arial" w:cs="Arial"/>
          <w:bCs/>
        </w:rPr>
        <w:t>en el presente llamado en la página web de Compras Estatales.</w:t>
      </w:r>
    </w:p>
    <w:p w14:paraId="056D7CBA" w14:textId="15D629A1" w:rsidR="0087036F" w:rsidRPr="001F72A8" w:rsidRDefault="0087036F" w:rsidP="0087036F">
      <w:pPr>
        <w:rPr>
          <w:rFonts w:ascii="Arial" w:hAnsi="Arial" w:cs="Arial"/>
        </w:rPr>
      </w:pPr>
    </w:p>
    <w:p w14:paraId="5407D4E9" w14:textId="77777777" w:rsidR="0087036F" w:rsidRPr="001F72A8" w:rsidRDefault="0087036F" w:rsidP="0087036F">
      <w:pPr>
        <w:rPr>
          <w:rFonts w:ascii="Arial" w:hAnsi="Arial" w:cs="Arial"/>
        </w:rPr>
      </w:pPr>
    </w:p>
    <w:p w14:paraId="76FA52D5" w14:textId="34051E1C" w:rsidR="005F36B4" w:rsidRPr="001F72A8" w:rsidRDefault="005F36B4" w:rsidP="00E86DE1">
      <w:pPr>
        <w:pStyle w:val="Ttulo2"/>
        <w:rPr>
          <w:rFonts w:ascii="Arial" w:hAnsi="Arial" w:cs="Arial"/>
          <w:b/>
        </w:rPr>
      </w:pPr>
      <w:bookmarkStart w:id="35" w:name="_Toc173165321"/>
      <w:bookmarkStart w:id="36" w:name="_Toc178149293"/>
      <w:r w:rsidRPr="001F72A8">
        <w:rPr>
          <w:rFonts w:ascii="Arial" w:hAnsi="Arial" w:cs="Arial"/>
          <w:b/>
        </w:rPr>
        <w:t xml:space="preserve">Art. </w:t>
      </w:r>
      <w:r w:rsidR="00CB04A2">
        <w:rPr>
          <w:rFonts w:ascii="Arial" w:hAnsi="Arial" w:cs="Arial"/>
          <w:b/>
        </w:rPr>
        <w:t>10</w:t>
      </w:r>
      <w:r w:rsidRPr="001F72A8">
        <w:rPr>
          <w:rFonts w:ascii="Arial" w:hAnsi="Arial" w:cs="Arial"/>
          <w:b/>
        </w:rPr>
        <w:t>.   MANTENIMIENTO DE OFERTA.</w:t>
      </w:r>
      <w:bookmarkEnd w:id="35"/>
      <w:bookmarkEnd w:id="36"/>
      <w:r w:rsidRPr="001F72A8">
        <w:rPr>
          <w:rFonts w:ascii="Arial" w:hAnsi="Arial" w:cs="Arial"/>
          <w:b/>
        </w:rPr>
        <w:t xml:space="preserve"> </w:t>
      </w:r>
    </w:p>
    <w:p w14:paraId="7C48AC23" w14:textId="77777777" w:rsidR="005F36B4" w:rsidRPr="001F72A8" w:rsidRDefault="005F36B4" w:rsidP="005F36B4">
      <w:pPr>
        <w:pStyle w:val="Prrafobsico"/>
        <w:suppressAutoHyphens/>
        <w:ind w:right="-149"/>
        <w:jc w:val="both"/>
        <w:rPr>
          <w:rFonts w:ascii="Arial" w:hAnsi="Arial" w:cs="Arial"/>
        </w:rPr>
      </w:pPr>
    </w:p>
    <w:p w14:paraId="0B00B72D" w14:textId="622508A8" w:rsidR="005F36B4" w:rsidRPr="001F72A8" w:rsidRDefault="005F36B4" w:rsidP="005F36B4">
      <w:pPr>
        <w:pStyle w:val="Prrafobsico"/>
        <w:suppressAutoHyphens/>
        <w:ind w:right="-149"/>
        <w:jc w:val="both"/>
        <w:rPr>
          <w:rFonts w:ascii="Arial" w:hAnsi="Arial" w:cs="Arial"/>
        </w:rPr>
      </w:pPr>
      <w:r w:rsidRPr="001F72A8">
        <w:rPr>
          <w:rFonts w:ascii="Arial" w:hAnsi="Arial" w:cs="Arial"/>
        </w:rPr>
        <w:t>Las oferentes mantendrán la validez de las ofertas por un período mínimo</w:t>
      </w:r>
      <w:r w:rsidR="00FA229F" w:rsidRPr="001F72A8">
        <w:rPr>
          <w:rFonts w:ascii="Arial" w:hAnsi="Arial" w:cs="Arial"/>
        </w:rPr>
        <w:t xml:space="preserve"> de</w:t>
      </w:r>
      <w:r w:rsidRPr="001F72A8">
        <w:rPr>
          <w:rFonts w:ascii="Arial" w:hAnsi="Arial" w:cs="Arial"/>
        </w:rPr>
        <w:t xml:space="preserve"> </w:t>
      </w:r>
      <w:r w:rsidR="0087036F" w:rsidRPr="001F72A8">
        <w:rPr>
          <w:rFonts w:ascii="Arial" w:hAnsi="Arial" w:cs="Arial"/>
        </w:rPr>
        <w:t>noventa</w:t>
      </w:r>
      <w:r w:rsidR="007C0361" w:rsidRPr="001F72A8">
        <w:rPr>
          <w:rFonts w:ascii="Arial" w:hAnsi="Arial" w:cs="Arial"/>
        </w:rPr>
        <w:t xml:space="preserve"> </w:t>
      </w:r>
      <w:r w:rsidRPr="001F72A8">
        <w:rPr>
          <w:rFonts w:ascii="Arial" w:hAnsi="Arial" w:cs="Arial"/>
        </w:rPr>
        <w:t xml:space="preserve">días </w:t>
      </w:r>
      <w:r w:rsidR="00FA229F" w:rsidRPr="001F72A8">
        <w:rPr>
          <w:rFonts w:ascii="Arial" w:hAnsi="Arial" w:cs="Arial"/>
        </w:rPr>
        <w:t>corridos</w:t>
      </w:r>
      <w:r w:rsidRPr="001F72A8">
        <w:rPr>
          <w:rFonts w:ascii="Arial" w:hAnsi="Arial" w:cs="Arial"/>
        </w:rPr>
        <w:t xml:space="preserve">, contados a partir de la fecha de apertura de las propuestas. </w:t>
      </w:r>
    </w:p>
    <w:p w14:paraId="05FDFFBA" w14:textId="77777777" w:rsidR="005F36B4" w:rsidRPr="001F72A8" w:rsidRDefault="005F36B4" w:rsidP="005F36B4">
      <w:pPr>
        <w:pStyle w:val="Prrafobsico"/>
        <w:suppressAutoHyphens/>
        <w:ind w:right="-149"/>
        <w:jc w:val="both"/>
        <w:rPr>
          <w:rFonts w:ascii="Arial" w:hAnsi="Arial" w:cs="Arial"/>
        </w:rPr>
      </w:pPr>
      <w:r w:rsidRPr="001F72A8">
        <w:rPr>
          <w:rFonts w:ascii="Arial" w:hAnsi="Arial" w:cs="Arial"/>
        </w:rPr>
        <w:t xml:space="preserve">Durante ese lapso las oferentes se comprometen a mantener todas las condiciones de la oferta. </w:t>
      </w:r>
    </w:p>
    <w:p w14:paraId="79E3B54E" w14:textId="77777777" w:rsidR="005F36B4" w:rsidRPr="001F72A8" w:rsidRDefault="005F36B4" w:rsidP="005F36B4">
      <w:pPr>
        <w:pStyle w:val="Prrafobsico"/>
        <w:suppressAutoHyphens/>
        <w:ind w:right="-149"/>
        <w:jc w:val="both"/>
        <w:rPr>
          <w:rFonts w:ascii="Arial" w:hAnsi="Arial" w:cs="Arial"/>
        </w:rPr>
      </w:pPr>
      <w:r w:rsidRPr="001F72A8">
        <w:rPr>
          <w:rFonts w:ascii="Arial" w:hAnsi="Arial" w:cs="Arial"/>
        </w:rPr>
        <w:t xml:space="preserve">Vencido dicho plazo o aquel al que se hubiera comprometido la oferente, sin que se hubiera producido resolución por parte del BSE, las ofertas se considerarán vigentes, salvo que los interesados manifiesten por escrito su voluntad en contrario. </w:t>
      </w:r>
    </w:p>
    <w:p w14:paraId="2FAF5AC3" w14:textId="77777777" w:rsidR="005F36B4" w:rsidRPr="001F72A8" w:rsidRDefault="005F36B4" w:rsidP="005F36B4">
      <w:pPr>
        <w:pStyle w:val="Prrafobsico"/>
        <w:suppressAutoHyphens/>
        <w:ind w:right="-149"/>
        <w:jc w:val="both"/>
        <w:rPr>
          <w:rFonts w:ascii="Arial" w:hAnsi="Arial" w:cs="Arial"/>
        </w:rPr>
      </w:pPr>
    </w:p>
    <w:p w14:paraId="41C2B556" w14:textId="78E0B261" w:rsidR="005F36B4" w:rsidRPr="001F72A8" w:rsidRDefault="005F36B4" w:rsidP="00E86DE1">
      <w:pPr>
        <w:pStyle w:val="Ttulo2"/>
        <w:rPr>
          <w:rFonts w:ascii="Arial" w:hAnsi="Arial" w:cs="Arial"/>
          <w:b/>
        </w:rPr>
      </w:pPr>
      <w:bookmarkStart w:id="37" w:name="_Toc173165322"/>
      <w:bookmarkStart w:id="38" w:name="_Toc178149294"/>
      <w:r w:rsidRPr="001F72A8">
        <w:rPr>
          <w:rFonts w:ascii="Arial" w:hAnsi="Arial" w:cs="Arial"/>
          <w:b/>
        </w:rPr>
        <w:t xml:space="preserve">Art. </w:t>
      </w:r>
      <w:r w:rsidR="006241BF" w:rsidRPr="001F72A8">
        <w:rPr>
          <w:rFonts w:ascii="Arial" w:hAnsi="Arial" w:cs="Arial"/>
          <w:b/>
        </w:rPr>
        <w:t>1</w:t>
      </w:r>
      <w:r w:rsidR="00CB04A2">
        <w:rPr>
          <w:rFonts w:ascii="Arial" w:hAnsi="Arial" w:cs="Arial"/>
          <w:b/>
        </w:rPr>
        <w:t>1</w:t>
      </w:r>
      <w:r w:rsidRPr="001F72A8">
        <w:rPr>
          <w:rFonts w:ascii="Arial" w:hAnsi="Arial" w:cs="Arial"/>
          <w:b/>
        </w:rPr>
        <w:t>.   GARANT</w:t>
      </w:r>
      <w:r w:rsidR="00E72E53" w:rsidRPr="001F72A8">
        <w:rPr>
          <w:rFonts w:ascii="Arial" w:hAnsi="Arial" w:cs="Arial"/>
          <w:b/>
        </w:rPr>
        <w:t>Í</w:t>
      </w:r>
      <w:r w:rsidRPr="001F72A8">
        <w:rPr>
          <w:rFonts w:ascii="Arial" w:hAnsi="Arial" w:cs="Arial"/>
          <w:b/>
        </w:rPr>
        <w:t>A DE MANTENIMIENTO DE OFERTA.</w:t>
      </w:r>
      <w:bookmarkEnd w:id="37"/>
      <w:bookmarkEnd w:id="38"/>
    </w:p>
    <w:p w14:paraId="65B36FB1" w14:textId="77777777" w:rsidR="005F36B4" w:rsidRPr="001F72A8" w:rsidRDefault="005F36B4" w:rsidP="005F36B4">
      <w:pPr>
        <w:pStyle w:val="Prrafobsico"/>
        <w:suppressAutoHyphens/>
        <w:ind w:right="-149"/>
        <w:jc w:val="both"/>
        <w:rPr>
          <w:rFonts w:ascii="Arial" w:hAnsi="Arial" w:cs="Arial"/>
        </w:rPr>
      </w:pPr>
    </w:p>
    <w:p w14:paraId="2FD0D622" w14:textId="77777777" w:rsidR="005F36B4" w:rsidRPr="001F72A8" w:rsidRDefault="005F36B4" w:rsidP="005F36B4">
      <w:pPr>
        <w:pStyle w:val="Prrafobsico"/>
        <w:suppressAutoHyphens/>
        <w:ind w:right="-149"/>
        <w:jc w:val="both"/>
        <w:rPr>
          <w:rFonts w:ascii="Arial" w:hAnsi="Arial" w:cs="Arial"/>
        </w:rPr>
      </w:pPr>
      <w:r w:rsidRPr="001F72A8">
        <w:rPr>
          <w:rFonts w:ascii="Arial" w:hAnsi="Arial" w:cs="Arial"/>
        </w:rPr>
        <w:t>En el presente llamado no se exigirá la constitución de Garantía de Mantenimiento de Oferta.</w:t>
      </w:r>
    </w:p>
    <w:p w14:paraId="7B41F313" w14:textId="77777777" w:rsidR="005F36B4" w:rsidRPr="001F72A8" w:rsidRDefault="005F36B4" w:rsidP="005F36B4">
      <w:pPr>
        <w:pStyle w:val="Prrafobsico"/>
        <w:suppressAutoHyphens/>
        <w:ind w:right="-149"/>
        <w:jc w:val="both"/>
        <w:rPr>
          <w:rFonts w:ascii="Arial" w:hAnsi="Arial" w:cs="Arial"/>
        </w:rPr>
      </w:pPr>
      <w:r w:rsidRPr="001F72A8">
        <w:rPr>
          <w:rFonts w:ascii="Arial" w:hAnsi="Arial" w:cs="Arial"/>
        </w:rPr>
        <w:t xml:space="preserve">No obstante, en caso de incumplimiento por parte del proponente de su obligación de mantener su oferta, se aplicará la multa establecida en el Art. </w:t>
      </w:r>
      <w:proofErr w:type="spellStart"/>
      <w:r w:rsidRPr="001F72A8">
        <w:rPr>
          <w:rFonts w:ascii="Arial" w:hAnsi="Arial" w:cs="Arial"/>
        </w:rPr>
        <w:t>N°</w:t>
      </w:r>
      <w:proofErr w:type="spellEnd"/>
      <w:r w:rsidRPr="001F72A8">
        <w:rPr>
          <w:rFonts w:ascii="Arial" w:hAnsi="Arial" w:cs="Arial"/>
        </w:rPr>
        <w:t xml:space="preserve"> 64 del TOCAF.</w:t>
      </w:r>
    </w:p>
    <w:p w14:paraId="743BBEA6" w14:textId="5A005905" w:rsidR="007C0361" w:rsidRPr="001F72A8" w:rsidRDefault="007C0361" w:rsidP="005F36B4">
      <w:pPr>
        <w:pStyle w:val="Prrafobsico"/>
        <w:suppressAutoHyphens/>
        <w:ind w:right="-149"/>
        <w:jc w:val="both"/>
        <w:rPr>
          <w:rFonts w:ascii="Arial" w:hAnsi="Arial" w:cs="Arial"/>
        </w:rPr>
      </w:pPr>
    </w:p>
    <w:p w14:paraId="5A63F15A" w14:textId="472EF00C" w:rsidR="00AD6734" w:rsidRPr="001F72A8" w:rsidRDefault="00AD6734" w:rsidP="005F36B4">
      <w:pPr>
        <w:pStyle w:val="Prrafobsico"/>
        <w:suppressAutoHyphens/>
        <w:ind w:right="-149"/>
        <w:jc w:val="both"/>
        <w:rPr>
          <w:rFonts w:ascii="Arial" w:hAnsi="Arial" w:cs="Arial"/>
        </w:rPr>
      </w:pPr>
    </w:p>
    <w:p w14:paraId="6EBBDAD7" w14:textId="7BB4AF2A" w:rsidR="00AD6734" w:rsidRPr="001F72A8" w:rsidRDefault="00AD6734" w:rsidP="005F36B4">
      <w:pPr>
        <w:pStyle w:val="Prrafobsico"/>
        <w:suppressAutoHyphens/>
        <w:ind w:right="-149"/>
        <w:jc w:val="both"/>
        <w:rPr>
          <w:rFonts w:ascii="Arial" w:hAnsi="Arial" w:cs="Arial"/>
        </w:rPr>
      </w:pPr>
    </w:p>
    <w:p w14:paraId="5DB0DC5C" w14:textId="77777777" w:rsidR="00AD6734" w:rsidRPr="001F72A8" w:rsidRDefault="00AD6734" w:rsidP="005F36B4">
      <w:pPr>
        <w:pStyle w:val="Prrafobsico"/>
        <w:suppressAutoHyphens/>
        <w:ind w:right="-149"/>
        <w:jc w:val="both"/>
        <w:rPr>
          <w:rFonts w:ascii="Arial" w:hAnsi="Arial" w:cs="Arial"/>
        </w:rPr>
      </w:pPr>
    </w:p>
    <w:p w14:paraId="52A8FDCB" w14:textId="2444880F" w:rsidR="005F36B4" w:rsidRPr="001F72A8" w:rsidRDefault="005F36B4" w:rsidP="00E86DE1">
      <w:pPr>
        <w:pStyle w:val="Ttulo2"/>
        <w:rPr>
          <w:rFonts w:ascii="Arial" w:hAnsi="Arial" w:cs="Arial"/>
          <w:b/>
        </w:rPr>
      </w:pPr>
      <w:bookmarkStart w:id="39" w:name="_Toc173165323"/>
      <w:bookmarkStart w:id="40" w:name="_Toc178149295"/>
      <w:r w:rsidRPr="001F72A8">
        <w:rPr>
          <w:rFonts w:ascii="Arial" w:hAnsi="Arial" w:cs="Arial"/>
          <w:b/>
        </w:rPr>
        <w:t xml:space="preserve">Art. </w:t>
      </w:r>
      <w:r w:rsidR="000F0DC6" w:rsidRPr="001F72A8">
        <w:rPr>
          <w:rFonts w:ascii="Arial" w:hAnsi="Arial" w:cs="Arial"/>
          <w:b/>
        </w:rPr>
        <w:t>1</w:t>
      </w:r>
      <w:r w:rsidR="00CB04A2">
        <w:rPr>
          <w:rFonts w:ascii="Arial" w:hAnsi="Arial" w:cs="Arial"/>
          <w:b/>
        </w:rPr>
        <w:t>2</w:t>
      </w:r>
      <w:r w:rsidRPr="001F72A8">
        <w:rPr>
          <w:rFonts w:ascii="Arial" w:hAnsi="Arial" w:cs="Arial"/>
          <w:b/>
        </w:rPr>
        <w:t>.   DE LAS NOTIFICACIONES</w:t>
      </w:r>
      <w:bookmarkEnd w:id="39"/>
      <w:bookmarkEnd w:id="40"/>
    </w:p>
    <w:p w14:paraId="6F883757" w14:textId="217B720F" w:rsidR="005F36B4" w:rsidRPr="001F72A8" w:rsidRDefault="005F36B4" w:rsidP="005F36B4">
      <w:pPr>
        <w:pStyle w:val="Prrafobsico"/>
        <w:suppressAutoHyphens/>
        <w:ind w:right="-149"/>
        <w:jc w:val="both"/>
        <w:rPr>
          <w:rFonts w:ascii="Arial" w:hAnsi="Arial" w:cs="Arial"/>
        </w:rPr>
      </w:pPr>
    </w:p>
    <w:p w14:paraId="7A947048" w14:textId="5D0F9642" w:rsidR="00010406" w:rsidRPr="001F72A8" w:rsidRDefault="00010406" w:rsidP="00010406">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 xml:space="preserve">Las partes constituyen domicilio a efectos del presente llamado, en los declarados en el Registro Único de Proveedores del Estado (RUPE). </w:t>
      </w:r>
      <w:r w:rsidR="00DC3615" w:rsidRPr="001F72A8">
        <w:rPr>
          <w:rStyle w:val="normaltextrun"/>
          <w:rFonts w:ascii="Arial" w:hAnsi="Arial" w:cs="Arial"/>
          <w:b/>
          <w:color w:val="000000"/>
          <w:lang w:val="es-ES"/>
        </w:rPr>
        <w:t>L</w:t>
      </w:r>
      <w:r w:rsidRPr="001F72A8">
        <w:rPr>
          <w:rStyle w:val="normaltextrun"/>
          <w:rFonts w:ascii="Arial" w:hAnsi="Arial" w:cs="Arial"/>
          <w:b/>
          <w:color w:val="000000"/>
          <w:lang w:val="es-ES"/>
        </w:rPr>
        <w:t>as comunicaciones se harán a esa dirección</w:t>
      </w:r>
      <w:r w:rsidR="00DC3615" w:rsidRPr="001F72A8">
        <w:rPr>
          <w:rStyle w:val="normaltextrun"/>
          <w:rFonts w:ascii="Arial" w:hAnsi="Arial" w:cs="Arial"/>
          <w:b/>
          <w:color w:val="000000"/>
          <w:lang w:val="es-ES"/>
        </w:rPr>
        <w:t>.</w:t>
      </w:r>
    </w:p>
    <w:p w14:paraId="2BA478B6" w14:textId="77777777" w:rsidR="00010406" w:rsidRPr="001F72A8" w:rsidRDefault="00010406" w:rsidP="00010406">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eop"/>
          <w:rFonts w:ascii="Arial" w:hAnsi="Arial" w:cs="Arial"/>
          <w:color w:val="000000"/>
        </w:rPr>
        <w:t> </w:t>
      </w:r>
    </w:p>
    <w:p w14:paraId="17D37EF2" w14:textId="77777777" w:rsidR="00010406" w:rsidRPr="001F72A8" w:rsidRDefault="00010406" w:rsidP="005F36B4">
      <w:pPr>
        <w:pStyle w:val="Prrafobsico"/>
        <w:suppressAutoHyphens/>
        <w:ind w:right="-149"/>
        <w:jc w:val="both"/>
        <w:rPr>
          <w:rFonts w:ascii="Arial" w:hAnsi="Arial" w:cs="Arial"/>
        </w:rPr>
      </w:pPr>
    </w:p>
    <w:p w14:paraId="3B27026D" w14:textId="33F74E4B" w:rsidR="0055341E" w:rsidRPr="001F72A8" w:rsidRDefault="005F36B4" w:rsidP="0055341E">
      <w:pPr>
        <w:pStyle w:val="Ttulo2"/>
        <w:rPr>
          <w:rFonts w:ascii="Arial" w:hAnsi="Arial" w:cs="Arial"/>
          <w:b/>
        </w:rPr>
      </w:pPr>
      <w:bookmarkStart w:id="41" w:name="_Toc173165324"/>
      <w:bookmarkStart w:id="42" w:name="_Toc178149296"/>
      <w:r w:rsidRPr="001F72A8">
        <w:rPr>
          <w:rFonts w:ascii="Arial" w:hAnsi="Arial" w:cs="Arial"/>
          <w:b/>
        </w:rPr>
        <w:t xml:space="preserve">Art. </w:t>
      </w:r>
      <w:r w:rsidR="000F0DC6" w:rsidRPr="001F72A8">
        <w:rPr>
          <w:rFonts w:ascii="Arial" w:hAnsi="Arial" w:cs="Arial"/>
          <w:b/>
        </w:rPr>
        <w:t>1</w:t>
      </w:r>
      <w:r w:rsidR="00CB04A2">
        <w:rPr>
          <w:rFonts w:ascii="Arial" w:hAnsi="Arial" w:cs="Arial"/>
          <w:b/>
        </w:rPr>
        <w:t>3</w:t>
      </w:r>
      <w:r w:rsidRPr="001F72A8">
        <w:rPr>
          <w:rFonts w:ascii="Arial" w:hAnsi="Arial" w:cs="Arial"/>
          <w:b/>
        </w:rPr>
        <w:t xml:space="preserve">.  </w:t>
      </w:r>
      <w:bookmarkStart w:id="43" w:name="_Toc166752769"/>
      <w:r w:rsidR="0055341E" w:rsidRPr="001F72A8">
        <w:rPr>
          <w:rFonts w:ascii="Arial" w:hAnsi="Arial" w:cs="Arial"/>
          <w:b/>
        </w:rPr>
        <w:t>PRESENTACIÓN Y APERTURA DE OFERTAS. INFORMACIÓN CONFIDENCIAL Y DATOS PERSONALES.</w:t>
      </w:r>
      <w:bookmarkEnd w:id="41"/>
      <w:bookmarkEnd w:id="43"/>
      <w:bookmarkEnd w:id="42"/>
    </w:p>
    <w:p w14:paraId="6294D86D" w14:textId="77777777" w:rsidR="0055341E" w:rsidRPr="001F72A8" w:rsidRDefault="0055341E" w:rsidP="0055341E">
      <w:pPr>
        <w:rPr>
          <w:rFonts w:ascii="Arial" w:hAnsi="Arial" w:cs="Arial"/>
        </w:rPr>
      </w:pPr>
    </w:p>
    <w:p w14:paraId="033FBCB8"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b/>
          <w:bCs/>
          <w:color w:val="000000"/>
          <w:lang w:val="es-ES" w:eastAsia="es-UY"/>
        </w:rPr>
        <w:t>PRESENTACIÓN DE OFERTAS</w:t>
      </w:r>
      <w:r w:rsidRPr="001F72A8">
        <w:rPr>
          <w:rFonts w:ascii="Arial" w:eastAsia="Times New Roman" w:hAnsi="Arial" w:cs="Arial"/>
          <w:color w:val="000000"/>
          <w:lang w:eastAsia="es-UY"/>
        </w:rPr>
        <w:t> </w:t>
      </w:r>
    </w:p>
    <w:p w14:paraId="3F37A0A2"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color w:val="000000"/>
          <w:lang w:eastAsia="es-UY"/>
        </w:rPr>
        <w:t>  </w:t>
      </w:r>
    </w:p>
    <w:p w14:paraId="541A2CC3" w14:textId="01141C4F" w:rsidR="0055341E" w:rsidRPr="001F72A8" w:rsidRDefault="0055341E" w:rsidP="0055341E">
      <w:pPr>
        <w:ind w:right="-150"/>
        <w:jc w:val="both"/>
        <w:textAlignment w:val="baseline"/>
        <w:rPr>
          <w:rFonts w:ascii="Arial" w:eastAsia="Times New Roman" w:hAnsi="Arial" w:cs="Arial"/>
          <w:color w:val="000000"/>
          <w:lang w:val="es-ES" w:eastAsia="es-UY"/>
        </w:rPr>
      </w:pPr>
      <w:r w:rsidRPr="001F72A8">
        <w:rPr>
          <w:rFonts w:ascii="Arial" w:eastAsia="Times New Roman" w:hAnsi="Arial" w:cs="Arial"/>
          <w:color w:val="000000"/>
          <w:lang w:val="es-ES" w:eastAsia="es-UY"/>
        </w:rPr>
        <w:t>Las propuestas serán recibidas únicamente en línea. Los oferentes deberán ingresar sus propuestas</w:t>
      </w:r>
      <w:r w:rsidR="002D68D1" w:rsidRPr="001F72A8">
        <w:rPr>
          <w:rFonts w:ascii="Arial" w:eastAsia="Times New Roman" w:hAnsi="Arial" w:cs="Arial"/>
          <w:color w:val="000000"/>
          <w:lang w:val="es-ES" w:eastAsia="es-UY"/>
        </w:rPr>
        <w:t xml:space="preserve"> </w:t>
      </w:r>
      <w:r w:rsidRPr="001F72A8">
        <w:rPr>
          <w:rFonts w:ascii="Arial" w:eastAsia="Times New Roman" w:hAnsi="Arial" w:cs="Arial"/>
          <w:color w:val="000000"/>
          <w:lang w:val="es-ES" w:eastAsia="es-UY"/>
        </w:rPr>
        <w:t xml:space="preserve">económicas y técnicas en forma completa en el sitio web </w:t>
      </w:r>
      <w:hyperlink r:id="rId10" w:history="1">
        <w:r w:rsidRPr="001F72A8">
          <w:rPr>
            <w:rStyle w:val="Hipervnculo"/>
            <w:rFonts w:ascii="Arial" w:eastAsia="Times New Roman" w:hAnsi="Arial" w:cs="Arial"/>
            <w:lang w:val="es-ES" w:eastAsia="es-UY"/>
          </w:rPr>
          <w:t>www.comprasestatales.gub.uy</w:t>
        </w:r>
      </w:hyperlink>
      <w:r w:rsidRPr="001F72A8">
        <w:rPr>
          <w:rFonts w:ascii="Arial" w:eastAsia="Times New Roman" w:hAnsi="Arial" w:cs="Arial"/>
          <w:color w:val="000000"/>
          <w:lang w:val="es-ES" w:eastAsia="es-UY"/>
        </w:rPr>
        <w:t xml:space="preserve">. </w:t>
      </w:r>
    </w:p>
    <w:p w14:paraId="0B341161" w14:textId="77777777" w:rsidR="0055341E" w:rsidRPr="001F72A8" w:rsidRDefault="0055341E" w:rsidP="0055341E">
      <w:pPr>
        <w:ind w:right="-150"/>
        <w:jc w:val="both"/>
        <w:textAlignment w:val="baseline"/>
        <w:rPr>
          <w:rFonts w:ascii="Arial" w:eastAsia="Times New Roman" w:hAnsi="Arial" w:cs="Arial"/>
          <w:color w:val="000000"/>
          <w:lang w:val="es-ES" w:eastAsia="es-UY"/>
        </w:rPr>
      </w:pPr>
    </w:p>
    <w:p w14:paraId="678B763A" w14:textId="40CD94DA" w:rsidR="0055341E" w:rsidRPr="001F72A8" w:rsidRDefault="0055341E" w:rsidP="0055341E">
      <w:pPr>
        <w:ind w:right="-150"/>
        <w:jc w:val="both"/>
        <w:textAlignment w:val="baseline"/>
        <w:rPr>
          <w:rFonts w:ascii="Arial" w:eastAsia="Times New Roman" w:hAnsi="Arial" w:cs="Arial"/>
          <w:color w:val="000000"/>
          <w:lang w:val="es-ES" w:eastAsia="es-UY"/>
        </w:rPr>
      </w:pPr>
      <w:r w:rsidRPr="00CB04A2">
        <w:rPr>
          <w:rFonts w:ascii="Arial" w:eastAsia="Times New Roman" w:hAnsi="Arial" w:cs="Arial"/>
          <w:color w:val="000000"/>
          <w:lang w:val="es-ES" w:eastAsia="es-UY"/>
        </w:rPr>
        <w:t xml:space="preserve">En </w:t>
      </w:r>
      <w:r w:rsidRPr="00CB04A2">
        <w:rPr>
          <w:rFonts w:ascii="Arial" w:eastAsia="Times New Roman" w:hAnsi="Arial" w:cs="Arial"/>
          <w:color w:val="000000"/>
          <w:lang w:val="es-ES" w:eastAsia="es-UY"/>
        </w:rPr>
        <w:fldChar w:fldCharType="begin"/>
      </w:r>
      <w:r w:rsidRPr="00CB04A2">
        <w:rPr>
          <w:rFonts w:ascii="Arial" w:eastAsia="Times New Roman" w:hAnsi="Arial" w:cs="Arial"/>
          <w:color w:val="000000"/>
          <w:lang w:val="es-ES" w:eastAsia="es-UY"/>
        </w:rPr>
        <w:instrText xml:space="preserve"> REF _Ref147835200 \r \h  \* MERGEFORMAT </w:instrText>
      </w:r>
      <w:r w:rsidRPr="00CB04A2">
        <w:rPr>
          <w:rFonts w:ascii="Arial" w:eastAsia="Times New Roman" w:hAnsi="Arial" w:cs="Arial"/>
          <w:color w:val="000000"/>
          <w:lang w:val="es-ES" w:eastAsia="es-UY"/>
        </w:rPr>
      </w:r>
      <w:r w:rsidRPr="00CB04A2">
        <w:rPr>
          <w:rFonts w:ascii="Arial" w:eastAsia="Times New Roman" w:hAnsi="Arial" w:cs="Arial"/>
          <w:color w:val="000000"/>
          <w:lang w:val="es-ES" w:eastAsia="es-UY"/>
        </w:rPr>
        <w:fldChar w:fldCharType="separate"/>
      </w:r>
      <w:r w:rsidRPr="00CB04A2">
        <w:rPr>
          <w:rFonts w:ascii="Arial" w:eastAsia="Times New Roman" w:hAnsi="Arial" w:cs="Arial"/>
          <w:color w:val="000000"/>
          <w:lang w:val="es-ES" w:eastAsia="es-UY"/>
        </w:rPr>
        <w:t>Anexo V</w:t>
      </w:r>
      <w:r w:rsidRPr="00CB04A2">
        <w:rPr>
          <w:rFonts w:ascii="Arial" w:eastAsia="Times New Roman" w:hAnsi="Arial" w:cs="Arial"/>
          <w:color w:val="000000"/>
          <w:lang w:val="es-ES" w:eastAsia="es-UY"/>
        </w:rPr>
        <w:fldChar w:fldCharType="end"/>
      </w:r>
      <w:r w:rsidRPr="001F72A8">
        <w:rPr>
          <w:rFonts w:ascii="Arial" w:eastAsia="Times New Roman" w:hAnsi="Arial" w:cs="Arial"/>
          <w:color w:val="000000"/>
          <w:lang w:val="es-ES" w:eastAsia="es-UY"/>
        </w:rPr>
        <w:t xml:space="preserve"> se encuentra el instructivo con recomendaciones sobre la oferta en línea</w:t>
      </w:r>
      <w:r w:rsidR="00E167D8" w:rsidRPr="001F72A8">
        <w:rPr>
          <w:rFonts w:ascii="Arial" w:eastAsia="Times New Roman" w:hAnsi="Arial" w:cs="Arial"/>
          <w:color w:val="000000"/>
          <w:lang w:val="es-ES" w:eastAsia="es-UY"/>
        </w:rPr>
        <w:t>.</w:t>
      </w:r>
    </w:p>
    <w:p w14:paraId="0FE62375" w14:textId="77777777" w:rsidR="00E167D8" w:rsidRPr="001F72A8" w:rsidRDefault="00E167D8" w:rsidP="0055341E">
      <w:pPr>
        <w:ind w:right="-150"/>
        <w:jc w:val="both"/>
        <w:textAlignment w:val="baseline"/>
        <w:rPr>
          <w:rFonts w:ascii="Arial" w:eastAsia="Times New Roman" w:hAnsi="Arial" w:cs="Arial"/>
          <w:color w:val="000000"/>
          <w:lang w:val="es-ES" w:eastAsia="es-UY"/>
        </w:rPr>
      </w:pPr>
    </w:p>
    <w:p w14:paraId="6C436D8D" w14:textId="0AEAE652" w:rsidR="0055341E" w:rsidRPr="001F72A8" w:rsidRDefault="0055341E" w:rsidP="0055341E">
      <w:pPr>
        <w:jc w:val="both"/>
        <w:textAlignment w:val="baseline"/>
        <w:rPr>
          <w:rFonts w:ascii="Arial" w:eastAsia="Times New Roman" w:hAnsi="Arial" w:cs="Arial"/>
          <w:b/>
          <w:color w:val="000000"/>
          <w:lang w:eastAsia="es-UY"/>
        </w:rPr>
      </w:pPr>
      <w:r w:rsidRPr="001F72A8">
        <w:rPr>
          <w:rFonts w:ascii="Arial" w:eastAsia="Times New Roman" w:hAnsi="Arial" w:cs="Arial"/>
          <w:color w:val="000000"/>
          <w:lang w:val="es-ES" w:eastAsia="es-UY"/>
        </w:rPr>
        <w:t xml:space="preserve">La documentación electrónica que se adjunte con la oferta se ingresará en archivos con formato </w:t>
      </w:r>
      <w:proofErr w:type="spellStart"/>
      <w:r w:rsidRPr="001F72A8">
        <w:rPr>
          <w:rFonts w:ascii="Arial" w:eastAsia="Times New Roman" w:hAnsi="Arial" w:cs="Arial"/>
          <w:color w:val="000000"/>
          <w:lang w:val="es-ES" w:eastAsia="es-UY"/>
        </w:rPr>
        <w:t>txt</w:t>
      </w:r>
      <w:proofErr w:type="spellEnd"/>
      <w:r w:rsidRPr="001F72A8">
        <w:rPr>
          <w:rFonts w:ascii="Arial" w:eastAsia="Times New Roman" w:hAnsi="Arial" w:cs="Arial"/>
          <w:color w:val="000000"/>
          <w:lang w:val="es-ES" w:eastAsia="es-UY"/>
        </w:rPr>
        <w:t xml:space="preserve">, </w:t>
      </w:r>
      <w:proofErr w:type="spellStart"/>
      <w:r w:rsidRPr="001F72A8">
        <w:rPr>
          <w:rFonts w:ascii="Arial" w:eastAsia="Times New Roman" w:hAnsi="Arial" w:cs="Arial"/>
          <w:color w:val="000000"/>
          <w:lang w:val="es-ES" w:eastAsia="es-UY"/>
        </w:rPr>
        <w:t>rtf</w:t>
      </w:r>
      <w:proofErr w:type="spellEnd"/>
      <w:r w:rsidRPr="001F72A8">
        <w:rPr>
          <w:rFonts w:ascii="Arial" w:eastAsia="Times New Roman" w:hAnsi="Arial" w:cs="Arial"/>
          <w:color w:val="000000"/>
          <w:lang w:val="es-ES" w:eastAsia="es-UY"/>
        </w:rPr>
        <w:t xml:space="preserve">, </w:t>
      </w:r>
      <w:proofErr w:type="spellStart"/>
      <w:r w:rsidRPr="001F72A8">
        <w:rPr>
          <w:rFonts w:ascii="Arial" w:eastAsia="Times New Roman" w:hAnsi="Arial" w:cs="Arial"/>
          <w:color w:val="000000"/>
          <w:lang w:val="es-ES" w:eastAsia="es-UY"/>
        </w:rPr>
        <w:t>pdf</w:t>
      </w:r>
      <w:proofErr w:type="spellEnd"/>
      <w:r w:rsidRPr="001F72A8">
        <w:rPr>
          <w:rFonts w:ascii="Arial" w:eastAsia="Times New Roman" w:hAnsi="Arial" w:cs="Arial"/>
          <w:color w:val="000000"/>
          <w:lang w:val="es-ES" w:eastAsia="es-UY"/>
        </w:rPr>
        <w:t xml:space="preserve">, </w:t>
      </w:r>
      <w:proofErr w:type="spellStart"/>
      <w:r w:rsidRPr="001F72A8">
        <w:rPr>
          <w:rFonts w:ascii="Arial" w:eastAsia="Times New Roman" w:hAnsi="Arial" w:cs="Arial"/>
          <w:color w:val="000000"/>
          <w:lang w:val="es-ES" w:eastAsia="es-UY"/>
        </w:rPr>
        <w:t>doc</w:t>
      </w:r>
      <w:proofErr w:type="spellEnd"/>
      <w:r w:rsidRPr="001F72A8">
        <w:rPr>
          <w:rFonts w:ascii="Arial" w:eastAsia="Times New Roman" w:hAnsi="Arial" w:cs="Arial"/>
          <w:color w:val="000000"/>
          <w:lang w:val="es-ES" w:eastAsia="es-UY"/>
        </w:rPr>
        <w:t xml:space="preserve">, docx, xls, xlsx, </w:t>
      </w:r>
      <w:proofErr w:type="spellStart"/>
      <w:r w:rsidRPr="001F72A8">
        <w:rPr>
          <w:rFonts w:ascii="Arial" w:eastAsia="Times New Roman" w:hAnsi="Arial" w:cs="Arial"/>
          <w:color w:val="000000"/>
          <w:lang w:val="es-ES" w:eastAsia="es-UY"/>
        </w:rPr>
        <w:t>odt</w:t>
      </w:r>
      <w:proofErr w:type="spellEnd"/>
      <w:r w:rsidRPr="001F72A8">
        <w:rPr>
          <w:rFonts w:ascii="Arial" w:eastAsia="Times New Roman" w:hAnsi="Arial" w:cs="Arial"/>
          <w:color w:val="000000"/>
          <w:lang w:val="es-ES" w:eastAsia="es-UY"/>
        </w:rPr>
        <w:t xml:space="preserve">, </w:t>
      </w:r>
      <w:proofErr w:type="spellStart"/>
      <w:r w:rsidRPr="001F72A8">
        <w:rPr>
          <w:rFonts w:ascii="Arial" w:eastAsia="Times New Roman" w:hAnsi="Arial" w:cs="Arial"/>
          <w:color w:val="000000"/>
          <w:lang w:val="es-ES" w:eastAsia="es-UY"/>
        </w:rPr>
        <w:t>ods</w:t>
      </w:r>
      <w:proofErr w:type="spellEnd"/>
      <w:r w:rsidRPr="001F72A8">
        <w:rPr>
          <w:rFonts w:ascii="Arial" w:eastAsia="Times New Roman" w:hAnsi="Arial" w:cs="Arial"/>
          <w:color w:val="000000"/>
          <w:lang w:val="es-ES" w:eastAsia="es-UY"/>
        </w:rPr>
        <w:t xml:space="preserve">, zip, rar o 7z, </w:t>
      </w:r>
      <w:r w:rsidRPr="001F72A8">
        <w:rPr>
          <w:rFonts w:ascii="Arial" w:eastAsia="Times New Roman" w:hAnsi="Arial" w:cs="Arial"/>
          <w:b/>
          <w:color w:val="000000"/>
          <w:lang w:val="es-ES" w:eastAsia="es-UY"/>
        </w:rPr>
        <w:t>sin contraseñas ni bloqueos para su impresión o copiado. </w:t>
      </w:r>
      <w:r w:rsidRPr="001F72A8">
        <w:rPr>
          <w:rFonts w:ascii="Arial" w:eastAsia="Times New Roman" w:hAnsi="Arial" w:cs="Arial"/>
          <w:b/>
          <w:color w:val="000000"/>
          <w:lang w:eastAsia="es-UY"/>
        </w:rPr>
        <w:t> </w:t>
      </w:r>
    </w:p>
    <w:p w14:paraId="70928EB5" w14:textId="77777777" w:rsidR="00E167D8" w:rsidRPr="001F72A8" w:rsidRDefault="00E167D8" w:rsidP="0055341E">
      <w:pPr>
        <w:jc w:val="both"/>
        <w:textAlignment w:val="baseline"/>
        <w:rPr>
          <w:rFonts w:ascii="Arial" w:eastAsia="Times New Roman" w:hAnsi="Arial" w:cs="Arial"/>
          <w:sz w:val="18"/>
          <w:szCs w:val="18"/>
          <w:lang w:eastAsia="es-UY"/>
        </w:rPr>
      </w:pPr>
    </w:p>
    <w:p w14:paraId="71CEBC4C"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color w:val="000000"/>
          <w:lang w:val="es-ES" w:eastAsia="es-UY"/>
        </w:rPr>
        <w:t>Cuando el oferente deba agregar en su oferta un documento o certificado cuyo original solo exista en soporte papel, deberá digitalizar el mismo (escanearlo) y subirlo con el resto de su oferta, en alguno de los formatos antedichos.</w:t>
      </w:r>
    </w:p>
    <w:p w14:paraId="231A960A" w14:textId="7E6685C0" w:rsidR="0055341E" w:rsidRPr="001F72A8" w:rsidRDefault="0055341E" w:rsidP="0055341E">
      <w:pPr>
        <w:ind w:right="-150"/>
        <w:jc w:val="both"/>
        <w:textAlignment w:val="baseline"/>
        <w:rPr>
          <w:rFonts w:ascii="Arial" w:eastAsia="Times New Roman" w:hAnsi="Arial" w:cs="Arial"/>
          <w:color w:val="000000"/>
          <w:lang w:eastAsia="es-UY"/>
        </w:rPr>
      </w:pPr>
      <w:r w:rsidRPr="001F72A8">
        <w:rPr>
          <w:rFonts w:ascii="Arial" w:eastAsia="Times New Roman" w:hAnsi="Arial" w:cs="Arial"/>
          <w:color w:val="000000"/>
          <w:lang w:val="es-ES" w:eastAsia="es-UY"/>
        </w:rPr>
        <w:t>Quien resulte adjudicatario y haya adjunt</w:t>
      </w:r>
      <w:r w:rsidR="00E167D8" w:rsidRPr="001F72A8">
        <w:rPr>
          <w:rFonts w:ascii="Arial" w:eastAsia="Times New Roman" w:hAnsi="Arial" w:cs="Arial"/>
          <w:color w:val="000000"/>
          <w:lang w:val="es-ES" w:eastAsia="es-UY"/>
        </w:rPr>
        <w:t>ado</w:t>
      </w:r>
      <w:r w:rsidRPr="001F72A8">
        <w:rPr>
          <w:rFonts w:ascii="Arial" w:eastAsia="Times New Roman" w:hAnsi="Arial" w:cs="Arial"/>
          <w:color w:val="000000"/>
          <w:lang w:val="es-ES" w:eastAsia="es-UY"/>
        </w:rPr>
        <w:t xml:space="preserve"> documentos en algunos de los formatos referidos, deberá exhibir el documento o certificado original, conforme a lo establecido en el artículo 48 del TOCAF. </w:t>
      </w:r>
      <w:r w:rsidRPr="001F72A8">
        <w:rPr>
          <w:rFonts w:ascii="Arial" w:eastAsia="Times New Roman" w:hAnsi="Arial" w:cs="Arial"/>
          <w:color w:val="000000"/>
          <w:lang w:eastAsia="es-UY"/>
        </w:rPr>
        <w:t> </w:t>
      </w:r>
    </w:p>
    <w:p w14:paraId="4DFABCCC"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p>
    <w:p w14:paraId="2729BCAC" w14:textId="585948DA"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color w:val="000000"/>
          <w:lang w:val="es-ES" w:eastAsia="es-UY"/>
        </w:rPr>
        <w:t xml:space="preserve">El formulario de identificación del oferente debe estar firmado por </w:t>
      </w:r>
      <w:r w:rsidRPr="001F72A8">
        <w:rPr>
          <w:rFonts w:ascii="Arial" w:eastAsia="Times New Roman" w:hAnsi="Arial" w:cs="Arial"/>
          <w:b/>
          <w:bCs/>
          <w:color w:val="000000"/>
          <w:u w:val="single"/>
          <w:lang w:val="es-ES" w:eastAsia="es-UY"/>
        </w:rPr>
        <w:t>el titular, o representante con facultades suficientes para ese acto</w:t>
      </w:r>
      <w:r w:rsidR="00E167D8" w:rsidRPr="001F72A8">
        <w:rPr>
          <w:rFonts w:ascii="Arial" w:eastAsia="Times New Roman" w:hAnsi="Arial" w:cs="Arial"/>
          <w:b/>
          <w:bCs/>
          <w:color w:val="000000"/>
          <w:u w:val="single"/>
          <w:lang w:val="es-ES" w:eastAsia="es-UY"/>
        </w:rPr>
        <w:t xml:space="preserve"> y</w:t>
      </w:r>
      <w:r w:rsidRPr="001F72A8">
        <w:rPr>
          <w:rFonts w:ascii="Arial" w:eastAsia="Times New Roman" w:hAnsi="Arial" w:cs="Arial"/>
          <w:b/>
          <w:bCs/>
          <w:color w:val="000000"/>
          <w:u w:val="single"/>
          <w:lang w:val="es-ES" w:eastAsia="es-UY"/>
        </w:rPr>
        <w:t xml:space="preserve"> registrado en RUPE</w:t>
      </w:r>
      <w:r w:rsidRPr="001F72A8">
        <w:rPr>
          <w:rFonts w:ascii="Arial" w:eastAsia="Times New Roman" w:hAnsi="Arial" w:cs="Arial"/>
          <w:color w:val="000000"/>
          <w:u w:val="single"/>
          <w:lang w:val="es-ES" w:eastAsia="es-UY"/>
        </w:rPr>
        <w:t>. </w:t>
      </w:r>
      <w:r w:rsidRPr="001F72A8">
        <w:rPr>
          <w:rFonts w:ascii="Arial" w:eastAsia="Times New Roman" w:hAnsi="Arial" w:cs="Arial"/>
          <w:color w:val="000000"/>
          <w:lang w:eastAsia="es-UY"/>
        </w:rPr>
        <w:t> </w:t>
      </w:r>
    </w:p>
    <w:p w14:paraId="0737CECE" w14:textId="7FDFFA77" w:rsidR="0055341E" w:rsidRPr="001F72A8" w:rsidRDefault="0055341E" w:rsidP="0055341E">
      <w:pPr>
        <w:ind w:right="-150"/>
        <w:jc w:val="both"/>
        <w:textAlignment w:val="baseline"/>
        <w:rPr>
          <w:rFonts w:ascii="Arial" w:eastAsia="Times New Roman" w:hAnsi="Arial" w:cs="Arial"/>
          <w:color w:val="000000"/>
          <w:lang w:eastAsia="es-UY"/>
        </w:rPr>
      </w:pPr>
      <w:r w:rsidRPr="001F72A8">
        <w:rPr>
          <w:rFonts w:ascii="Arial" w:eastAsia="Times New Roman" w:hAnsi="Arial" w:cs="Arial"/>
          <w:color w:val="000000"/>
          <w:lang w:val="es-ES" w:eastAsia="es-UY"/>
        </w:rPr>
        <w:t>Si al momento de la apertura</w:t>
      </w:r>
      <w:r w:rsidR="00E167D8" w:rsidRPr="001F72A8">
        <w:rPr>
          <w:rFonts w:ascii="Arial" w:eastAsia="Times New Roman" w:hAnsi="Arial" w:cs="Arial"/>
          <w:color w:val="000000"/>
          <w:lang w:val="es-ES" w:eastAsia="es-UY"/>
        </w:rPr>
        <w:t xml:space="preserve">, </w:t>
      </w:r>
      <w:r w:rsidRPr="001F72A8">
        <w:rPr>
          <w:rFonts w:ascii="Arial" w:eastAsia="Times New Roman" w:hAnsi="Arial" w:cs="Arial"/>
          <w:color w:val="000000"/>
          <w:lang w:val="es-ES" w:eastAsia="es-UY"/>
        </w:rPr>
        <w:t>la representación no se encuentra registrada en RUPE, el BSE podrá otorgar un plazo de dos días hábiles (artículo 65</w:t>
      </w:r>
      <w:r w:rsidR="00E167D8" w:rsidRPr="001F72A8">
        <w:rPr>
          <w:rFonts w:ascii="Arial" w:eastAsia="Times New Roman" w:hAnsi="Arial" w:cs="Arial"/>
          <w:color w:val="000000"/>
          <w:lang w:val="es-ES" w:eastAsia="es-UY"/>
        </w:rPr>
        <w:t xml:space="preserve"> </w:t>
      </w:r>
      <w:r w:rsidRPr="001F72A8">
        <w:rPr>
          <w:rFonts w:ascii="Arial" w:eastAsia="Times New Roman" w:hAnsi="Arial" w:cs="Arial"/>
          <w:color w:val="000000"/>
          <w:lang w:val="es-ES" w:eastAsia="es-UY"/>
        </w:rPr>
        <w:t>del TOCAF) a efectos de subsanarlo.</w:t>
      </w:r>
      <w:r w:rsidRPr="001F72A8">
        <w:rPr>
          <w:rFonts w:ascii="Arial" w:eastAsia="Times New Roman" w:hAnsi="Arial" w:cs="Arial"/>
          <w:color w:val="000000"/>
          <w:lang w:eastAsia="es-UY"/>
        </w:rPr>
        <w:t> </w:t>
      </w:r>
    </w:p>
    <w:p w14:paraId="030570C8"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p>
    <w:p w14:paraId="02C46820"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color w:val="000000"/>
          <w:lang w:val="es-ES" w:eastAsia="es-UY"/>
        </w:rPr>
        <w:t>Toda cláusula imprecisa, ambigua o contradictoria en la oferta se interpretará en el sentido más favorable para el BSE.</w:t>
      </w:r>
      <w:r w:rsidRPr="001F72A8">
        <w:rPr>
          <w:rFonts w:ascii="Arial" w:eastAsia="Times New Roman" w:hAnsi="Arial" w:cs="Arial"/>
          <w:color w:val="000000"/>
          <w:lang w:eastAsia="es-UY"/>
        </w:rPr>
        <w:t> </w:t>
      </w:r>
    </w:p>
    <w:p w14:paraId="43DB4155"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color w:val="000000"/>
          <w:lang w:eastAsia="es-UY"/>
        </w:rPr>
        <w:t> </w:t>
      </w:r>
    </w:p>
    <w:p w14:paraId="4D664313"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b/>
          <w:bCs/>
          <w:color w:val="000000"/>
          <w:lang w:val="es-ES" w:eastAsia="es-UY"/>
        </w:rPr>
        <w:t>APERTURA DE OFERTAS ELECTRÓNICAS</w:t>
      </w:r>
      <w:r w:rsidRPr="001F72A8">
        <w:rPr>
          <w:rFonts w:ascii="Arial" w:eastAsia="Times New Roman" w:hAnsi="Arial" w:cs="Arial"/>
          <w:color w:val="000000"/>
          <w:lang w:eastAsia="es-UY"/>
        </w:rPr>
        <w:t> </w:t>
      </w:r>
    </w:p>
    <w:p w14:paraId="672802FF"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color w:val="000000"/>
          <w:lang w:eastAsia="es-UY"/>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7470"/>
      </w:tblGrid>
      <w:tr w:rsidR="0055341E" w:rsidRPr="001F72A8" w14:paraId="19763EE6" w14:textId="77777777" w:rsidTr="00B64169">
        <w:trPr>
          <w:trHeight w:val="300"/>
        </w:trPr>
        <w:tc>
          <w:tcPr>
            <w:tcW w:w="916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507DB57" w14:textId="77777777" w:rsidR="0055341E" w:rsidRPr="001F72A8" w:rsidRDefault="0055341E" w:rsidP="00B64169">
            <w:pPr>
              <w:ind w:right="-150"/>
              <w:jc w:val="center"/>
              <w:textAlignment w:val="baseline"/>
              <w:rPr>
                <w:rFonts w:ascii="Arial" w:eastAsia="Times New Roman" w:hAnsi="Arial" w:cs="Arial"/>
                <w:color w:val="000000"/>
                <w:lang w:eastAsia="es-UY"/>
              </w:rPr>
            </w:pPr>
            <w:r w:rsidRPr="001F72A8">
              <w:rPr>
                <w:rFonts w:ascii="Arial" w:eastAsia="Times New Roman" w:hAnsi="Arial" w:cs="Arial"/>
                <w:b/>
                <w:bCs/>
                <w:color w:val="000000"/>
                <w:lang w:val="es-ES" w:eastAsia="es-UY"/>
              </w:rPr>
              <w:t>Apertura electrónica de ofertas</w:t>
            </w:r>
            <w:r w:rsidRPr="001F72A8">
              <w:rPr>
                <w:rFonts w:ascii="Arial" w:eastAsia="Times New Roman" w:hAnsi="Arial" w:cs="Arial"/>
                <w:color w:val="000000"/>
                <w:lang w:eastAsia="es-UY"/>
              </w:rPr>
              <w:t> </w:t>
            </w:r>
          </w:p>
        </w:tc>
      </w:tr>
      <w:tr w:rsidR="0055341E" w:rsidRPr="001F72A8" w14:paraId="2DC4FC53" w14:textId="77777777" w:rsidTr="00B64169">
        <w:trPr>
          <w:trHeight w:val="300"/>
        </w:trPr>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6857AA0F" w14:textId="77777777" w:rsidR="0055341E" w:rsidRPr="00467202" w:rsidRDefault="0055341E" w:rsidP="00B64169">
            <w:pPr>
              <w:ind w:right="-150"/>
              <w:jc w:val="both"/>
              <w:textAlignment w:val="baseline"/>
              <w:rPr>
                <w:rFonts w:ascii="Arial" w:eastAsia="Times New Roman" w:hAnsi="Arial" w:cs="Arial"/>
                <w:b/>
                <w:bCs/>
                <w:color w:val="000000"/>
                <w:lang w:val="es-ES" w:eastAsia="es-UY"/>
              </w:rPr>
            </w:pPr>
            <w:r w:rsidRPr="001F72A8">
              <w:rPr>
                <w:rFonts w:ascii="Arial" w:eastAsia="Times New Roman" w:hAnsi="Arial" w:cs="Arial"/>
                <w:b/>
                <w:bCs/>
                <w:color w:val="000000"/>
                <w:lang w:val="es-ES" w:eastAsia="es-UY"/>
              </w:rPr>
              <w:t>FECHA:</w:t>
            </w:r>
            <w:r w:rsidRPr="00467202">
              <w:rPr>
                <w:rFonts w:ascii="Arial" w:eastAsia="Times New Roman" w:hAnsi="Arial" w:cs="Arial"/>
                <w:b/>
                <w:bCs/>
                <w:color w:val="000000"/>
                <w:lang w:val="es-ES" w:eastAsia="es-UY"/>
              </w:rPr>
              <w:t> </w:t>
            </w:r>
          </w:p>
        </w:tc>
        <w:tc>
          <w:tcPr>
            <w:tcW w:w="7470" w:type="dxa"/>
            <w:tcBorders>
              <w:top w:val="single" w:sz="6" w:space="0" w:color="auto"/>
              <w:left w:val="single" w:sz="6" w:space="0" w:color="auto"/>
              <w:bottom w:val="single" w:sz="6" w:space="0" w:color="auto"/>
              <w:right w:val="single" w:sz="6" w:space="0" w:color="auto"/>
            </w:tcBorders>
            <w:shd w:val="clear" w:color="auto" w:fill="auto"/>
            <w:hideMark/>
          </w:tcPr>
          <w:p w14:paraId="0623FD9C" w14:textId="0706C86F" w:rsidR="0055341E" w:rsidRPr="00467202" w:rsidRDefault="00467202" w:rsidP="00B64169">
            <w:pPr>
              <w:ind w:right="-150"/>
              <w:jc w:val="both"/>
              <w:textAlignment w:val="baseline"/>
              <w:rPr>
                <w:rFonts w:ascii="Arial" w:eastAsia="Times New Roman" w:hAnsi="Arial" w:cs="Arial"/>
                <w:b/>
                <w:bCs/>
                <w:color w:val="000000"/>
                <w:lang w:val="es-ES" w:eastAsia="es-UY"/>
              </w:rPr>
            </w:pPr>
            <w:r>
              <w:rPr>
                <w:rFonts w:ascii="Arial" w:eastAsia="Times New Roman" w:hAnsi="Arial" w:cs="Arial"/>
                <w:b/>
                <w:bCs/>
                <w:color w:val="000000"/>
                <w:lang w:val="es-ES" w:eastAsia="es-UY"/>
              </w:rPr>
              <w:t>25/10/2024</w:t>
            </w:r>
            <w:r w:rsidR="0055341E" w:rsidRPr="00467202">
              <w:rPr>
                <w:rFonts w:ascii="Arial" w:eastAsia="Times New Roman" w:hAnsi="Arial" w:cs="Arial"/>
                <w:b/>
                <w:bCs/>
                <w:color w:val="000000"/>
                <w:lang w:val="es-ES" w:eastAsia="es-UY"/>
              </w:rPr>
              <w:t> </w:t>
            </w:r>
          </w:p>
        </w:tc>
      </w:tr>
      <w:tr w:rsidR="0055341E" w:rsidRPr="001F72A8" w14:paraId="6AD66B42" w14:textId="77777777" w:rsidTr="00B64169">
        <w:trPr>
          <w:trHeight w:val="300"/>
        </w:trPr>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7910CDE5" w14:textId="77777777" w:rsidR="0055341E" w:rsidRPr="00467202" w:rsidRDefault="0055341E" w:rsidP="00B64169">
            <w:pPr>
              <w:ind w:right="-150"/>
              <w:jc w:val="both"/>
              <w:textAlignment w:val="baseline"/>
              <w:rPr>
                <w:rFonts w:ascii="Arial" w:eastAsia="Times New Roman" w:hAnsi="Arial" w:cs="Arial"/>
                <w:b/>
                <w:bCs/>
                <w:color w:val="000000"/>
                <w:lang w:val="es-ES" w:eastAsia="es-UY"/>
              </w:rPr>
            </w:pPr>
            <w:r w:rsidRPr="001F72A8">
              <w:rPr>
                <w:rFonts w:ascii="Arial" w:eastAsia="Times New Roman" w:hAnsi="Arial" w:cs="Arial"/>
                <w:b/>
                <w:bCs/>
                <w:color w:val="000000"/>
                <w:lang w:val="es-ES" w:eastAsia="es-UY"/>
              </w:rPr>
              <w:t>HORA:</w:t>
            </w:r>
            <w:r w:rsidRPr="00467202">
              <w:rPr>
                <w:rFonts w:ascii="Arial" w:eastAsia="Times New Roman" w:hAnsi="Arial" w:cs="Arial"/>
                <w:b/>
                <w:bCs/>
                <w:color w:val="000000"/>
                <w:lang w:val="es-ES" w:eastAsia="es-UY"/>
              </w:rPr>
              <w:t> </w:t>
            </w:r>
          </w:p>
        </w:tc>
        <w:tc>
          <w:tcPr>
            <w:tcW w:w="7470" w:type="dxa"/>
            <w:tcBorders>
              <w:top w:val="single" w:sz="6" w:space="0" w:color="auto"/>
              <w:left w:val="single" w:sz="6" w:space="0" w:color="auto"/>
              <w:bottom w:val="single" w:sz="6" w:space="0" w:color="auto"/>
              <w:right w:val="single" w:sz="6" w:space="0" w:color="auto"/>
            </w:tcBorders>
            <w:shd w:val="clear" w:color="auto" w:fill="auto"/>
            <w:hideMark/>
          </w:tcPr>
          <w:p w14:paraId="14B7D0EA" w14:textId="6061EF1A" w:rsidR="0055341E" w:rsidRPr="00467202" w:rsidRDefault="00467202" w:rsidP="00B64169">
            <w:pPr>
              <w:ind w:right="-150"/>
              <w:jc w:val="both"/>
              <w:textAlignment w:val="baseline"/>
              <w:rPr>
                <w:rFonts w:ascii="Arial" w:eastAsia="Times New Roman" w:hAnsi="Arial" w:cs="Arial"/>
                <w:b/>
                <w:bCs/>
                <w:color w:val="000000"/>
                <w:lang w:val="es-ES" w:eastAsia="es-UY"/>
              </w:rPr>
            </w:pPr>
            <w:r>
              <w:rPr>
                <w:rFonts w:ascii="Arial" w:eastAsia="Times New Roman" w:hAnsi="Arial" w:cs="Arial"/>
                <w:b/>
                <w:bCs/>
                <w:color w:val="000000"/>
                <w:lang w:val="es-ES" w:eastAsia="es-UY"/>
              </w:rPr>
              <w:t>12:00</w:t>
            </w:r>
            <w:r w:rsidR="0055341E" w:rsidRPr="00467202">
              <w:rPr>
                <w:rFonts w:ascii="Arial" w:eastAsia="Times New Roman" w:hAnsi="Arial" w:cs="Arial"/>
                <w:b/>
                <w:bCs/>
                <w:color w:val="000000"/>
                <w:lang w:val="es-ES" w:eastAsia="es-UY"/>
              </w:rPr>
              <w:t> </w:t>
            </w:r>
          </w:p>
        </w:tc>
      </w:tr>
    </w:tbl>
    <w:p w14:paraId="3EDDC367"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color w:val="000000"/>
          <w:lang w:eastAsia="es-UY"/>
        </w:rPr>
        <w:t> </w:t>
      </w:r>
    </w:p>
    <w:p w14:paraId="5C9E2D25" w14:textId="42B2B648" w:rsidR="0055341E" w:rsidRPr="001F72A8" w:rsidRDefault="0055341E" w:rsidP="0055341E">
      <w:pPr>
        <w:jc w:val="both"/>
        <w:textAlignment w:val="baseline"/>
        <w:rPr>
          <w:rFonts w:ascii="Arial" w:eastAsia="Times New Roman" w:hAnsi="Arial" w:cs="Arial"/>
          <w:color w:val="000000"/>
          <w:lang w:val="es-ES" w:eastAsia="es-UY"/>
        </w:rPr>
      </w:pPr>
      <w:r w:rsidRPr="001F72A8">
        <w:rPr>
          <w:rFonts w:ascii="Arial" w:eastAsia="Times New Roman" w:hAnsi="Arial" w:cs="Arial"/>
          <w:color w:val="000000"/>
          <w:lang w:val="es-ES" w:eastAsia="es-UY"/>
        </w:rPr>
        <w:t xml:space="preserve">En la fecha y hora indicada se efectuará la apertura de ofertas en forma automática y el acta de apertura será publicada automáticamente en el sitio web </w:t>
      </w:r>
      <w:hyperlink r:id="rId11" w:tgtFrame="_blank" w:history="1">
        <w:r w:rsidRPr="001F72A8">
          <w:rPr>
            <w:rFonts w:ascii="Arial" w:eastAsia="Times New Roman" w:hAnsi="Arial" w:cs="Arial"/>
            <w:color w:val="000000"/>
            <w:lang w:val="es-ES" w:eastAsia="es-UY"/>
          </w:rPr>
          <w:t>www.comprasestatales.gub.uy</w:t>
        </w:r>
      </w:hyperlink>
      <w:r w:rsidRPr="001F72A8">
        <w:rPr>
          <w:rFonts w:ascii="Arial" w:eastAsia="Times New Roman" w:hAnsi="Arial" w:cs="Arial"/>
          <w:color w:val="000000"/>
          <w:lang w:val="es-ES" w:eastAsia="es-UY"/>
        </w:rPr>
        <w:t>. Además,</w:t>
      </w:r>
      <w:bookmarkStart w:id="44" w:name="_GoBack"/>
      <w:bookmarkEnd w:id="44"/>
      <w:r w:rsidRPr="001F72A8">
        <w:rPr>
          <w:rFonts w:ascii="Arial" w:eastAsia="Times New Roman" w:hAnsi="Arial" w:cs="Arial"/>
          <w:color w:val="000000"/>
          <w:lang w:val="es-ES" w:eastAsia="es-UY"/>
        </w:rPr>
        <w:t xml:space="preserve"> ARCE remitirá el acta de apertura a la dirección electrónica que cada oferente tenga </w:t>
      </w:r>
      <w:r w:rsidR="00E167D8" w:rsidRPr="001F72A8">
        <w:rPr>
          <w:rFonts w:ascii="Arial" w:eastAsia="Times New Roman" w:hAnsi="Arial" w:cs="Arial"/>
          <w:color w:val="000000"/>
          <w:lang w:val="es-ES" w:eastAsia="es-UY"/>
        </w:rPr>
        <w:t xml:space="preserve">registrada </w:t>
      </w:r>
      <w:r w:rsidRPr="001F72A8">
        <w:rPr>
          <w:rFonts w:ascii="Arial" w:eastAsia="Times New Roman" w:hAnsi="Arial" w:cs="Arial"/>
          <w:color w:val="000000"/>
          <w:lang w:val="es-ES" w:eastAsia="es-UY"/>
        </w:rPr>
        <w:t xml:space="preserve">en RUPE. Será responsabilidad de cada oferente asegurarse que la dirección electrónica </w:t>
      </w:r>
      <w:r w:rsidR="00E167D8" w:rsidRPr="001F72A8">
        <w:rPr>
          <w:rFonts w:ascii="Arial" w:eastAsia="Times New Roman" w:hAnsi="Arial" w:cs="Arial"/>
          <w:color w:val="000000"/>
          <w:lang w:val="es-ES" w:eastAsia="es-UY"/>
        </w:rPr>
        <w:t>registr</w:t>
      </w:r>
      <w:r w:rsidRPr="001F72A8">
        <w:rPr>
          <w:rFonts w:ascii="Arial" w:eastAsia="Times New Roman" w:hAnsi="Arial" w:cs="Arial"/>
          <w:color w:val="000000"/>
          <w:lang w:val="es-ES" w:eastAsia="es-UY"/>
        </w:rPr>
        <w:t xml:space="preserve">ada en RUPE </w:t>
      </w:r>
      <w:r w:rsidR="00E6088C">
        <w:rPr>
          <w:rFonts w:ascii="Arial" w:eastAsia="Times New Roman" w:hAnsi="Arial" w:cs="Arial"/>
          <w:color w:val="000000"/>
          <w:lang w:val="es-ES" w:eastAsia="es-UY"/>
        </w:rPr>
        <w:t>esté actualizada sea</w:t>
      </w:r>
      <w:r w:rsidRPr="001F72A8">
        <w:rPr>
          <w:rFonts w:ascii="Arial" w:eastAsia="Times New Roman" w:hAnsi="Arial" w:cs="Arial"/>
          <w:color w:val="000000"/>
          <w:lang w:val="es-ES" w:eastAsia="es-UY"/>
        </w:rPr>
        <w:t xml:space="preserve"> correcta, válida y apta para la recepción de este tipo de mensajes.</w:t>
      </w:r>
    </w:p>
    <w:p w14:paraId="3B36BF68" w14:textId="4E8545A4" w:rsidR="0055341E" w:rsidRPr="001F72A8" w:rsidRDefault="004469EC" w:rsidP="0055341E">
      <w:pPr>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val="es-ES" w:eastAsia="es-UY"/>
        </w:rPr>
        <w:t>En caso de n</w:t>
      </w:r>
      <w:r w:rsidR="0055341E" w:rsidRPr="001F72A8">
        <w:rPr>
          <w:rFonts w:ascii="Arial" w:eastAsia="Times New Roman" w:hAnsi="Arial" w:cs="Arial"/>
          <w:color w:val="000000"/>
          <w:lang w:val="es-ES" w:eastAsia="es-UY"/>
        </w:rPr>
        <w:t>o recibir dicho mensaje</w:t>
      </w:r>
      <w:r w:rsidRPr="001F72A8">
        <w:rPr>
          <w:rFonts w:ascii="Arial" w:eastAsia="Times New Roman" w:hAnsi="Arial" w:cs="Arial"/>
          <w:color w:val="000000"/>
          <w:lang w:val="es-ES" w:eastAsia="es-UY"/>
        </w:rPr>
        <w:t xml:space="preserve"> por cualquier motivo</w:t>
      </w:r>
      <w:r w:rsidR="0055341E" w:rsidRPr="001F72A8">
        <w:rPr>
          <w:rFonts w:ascii="Arial" w:eastAsia="Times New Roman" w:hAnsi="Arial" w:cs="Arial"/>
          <w:color w:val="000000"/>
          <w:lang w:val="es-ES" w:eastAsia="es-UY"/>
        </w:rPr>
        <w:t xml:space="preserve">, no impedirá que el proveedor acceda a la información de la apertura en el sitio web </w:t>
      </w:r>
      <w:hyperlink r:id="rId12" w:tgtFrame="_blank" w:history="1">
        <w:r w:rsidR="0055341E" w:rsidRPr="001F72A8">
          <w:rPr>
            <w:rFonts w:ascii="Arial" w:eastAsia="Times New Roman" w:hAnsi="Arial" w:cs="Arial"/>
            <w:color w:val="000000"/>
            <w:lang w:val="es-ES" w:eastAsia="es-UY"/>
          </w:rPr>
          <w:t>www.comprasestatales.gub.uy</w:t>
        </w:r>
      </w:hyperlink>
      <w:r w:rsidR="0055341E" w:rsidRPr="001F72A8">
        <w:rPr>
          <w:rFonts w:ascii="Arial" w:eastAsia="Times New Roman" w:hAnsi="Arial" w:cs="Arial"/>
          <w:color w:val="000000"/>
          <w:lang w:val="es-ES" w:eastAsia="es-UY"/>
        </w:rPr>
        <w:t>.</w:t>
      </w:r>
      <w:r w:rsidR="0055341E" w:rsidRPr="001F72A8">
        <w:rPr>
          <w:rFonts w:ascii="Arial" w:eastAsia="Times New Roman" w:hAnsi="Arial" w:cs="Arial"/>
          <w:color w:val="000000"/>
          <w:lang w:eastAsia="es-UY"/>
        </w:rPr>
        <w:t> </w:t>
      </w:r>
    </w:p>
    <w:p w14:paraId="3E59BFE3" w14:textId="77777777" w:rsidR="0055341E" w:rsidRPr="001F72A8" w:rsidRDefault="0055341E" w:rsidP="0055341E">
      <w:pPr>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val="es-ES" w:eastAsia="es-UY"/>
        </w:rPr>
        <w:t>A partir de la apertura, las ofertas quedarán accesibles para el BSE y el Tribunal de Cuentas, y por tanto no se podrán modificar. En ese momento, las ofertas quedarán disponibles para todos los oferentes, salvo la información ingresada con carácter confidencial.</w:t>
      </w:r>
      <w:r w:rsidRPr="001F72A8">
        <w:rPr>
          <w:rFonts w:ascii="Arial" w:eastAsia="Times New Roman" w:hAnsi="Arial" w:cs="Arial"/>
          <w:color w:val="000000"/>
          <w:lang w:eastAsia="es-UY"/>
        </w:rPr>
        <w:t> </w:t>
      </w:r>
    </w:p>
    <w:p w14:paraId="14234FC5" w14:textId="69CD8575" w:rsidR="0055341E" w:rsidRPr="001F72A8" w:rsidRDefault="0055341E" w:rsidP="0055341E">
      <w:pPr>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val="es-ES" w:eastAsia="es-UY"/>
        </w:rPr>
        <w:t>En caso de discrepancias entre la oferta económica cargada en la línea de cotización del sitio web de Compras y Contrataciones Estatales, y la documentación cargada como archivo adjunto en dicho sitio, valdrá l</w:t>
      </w:r>
      <w:r w:rsidR="004469EC" w:rsidRPr="001F72A8">
        <w:rPr>
          <w:rFonts w:ascii="Arial" w:eastAsia="Times New Roman" w:hAnsi="Arial" w:cs="Arial"/>
          <w:color w:val="000000"/>
          <w:lang w:val="es-ES" w:eastAsia="es-UY"/>
        </w:rPr>
        <w:t xml:space="preserve">a </w:t>
      </w:r>
      <w:r w:rsidRPr="001F72A8">
        <w:rPr>
          <w:rFonts w:ascii="Arial" w:eastAsia="Times New Roman" w:hAnsi="Arial" w:cs="Arial"/>
          <w:color w:val="000000"/>
          <w:lang w:val="es-ES" w:eastAsia="es-UY"/>
        </w:rPr>
        <w:t>más conveniente para el BSE. </w:t>
      </w:r>
    </w:p>
    <w:p w14:paraId="29B7E60D" w14:textId="5A100FF4" w:rsidR="0055341E" w:rsidRPr="001F72A8" w:rsidRDefault="0055341E" w:rsidP="0055341E">
      <w:pPr>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val="es-ES" w:eastAsia="es-UY"/>
        </w:rPr>
        <w:t>S</w:t>
      </w:r>
      <w:r w:rsidR="004469EC" w:rsidRPr="001F72A8">
        <w:rPr>
          <w:rFonts w:ascii="Arial" w:eastAsia="Times New Roman" w:hAnsi="Arial" w:cs="Arial"/>
          <w:color w:val="000000"/>
          <w:lang w:val="es-ES" w:eastAsia="es-UY"/>
        </w:rPr>
        <w:t xml:space="preserve">olamente </w:t>
      </w:r>
      <w:r w:rsidRPr="001F72A8">
        <w:rPr>
          <w:rFonts w:ascii="Arial" w:eastAsia="Times New Roman" w:hAnsi="Arial" w:cs="Arial"/>
          <w:color w:val="000000"/>
          <w:lang w:val="es-ES" w:eastAsia="es-UY"/>
        </w:rPr>
        <w:t>cuando el BSE solicite salvar defectos, carencias formales</w:t>
      </w:r>
      <w:r w:rsidR="004469EC" w:rsidRPr="001F72A8">
        <w:rPr>
          <w:rFonts w:ascii="Arial" w:eastAsia="Times New Roman" w:hAnsi="Arial" w:cs="Arial"/>
          <w:color w:val="000000"/>
          <w:lang w:val="es-ES" w:eastAsia="es-UY"/>
        </w:rPr>
        <w:t xml:space="preserve">, </w:t>
      </w:r>
      <w:r w:rsidRPr="001F72A8">
        <w:rPr>
          <w:rFonts w:ascii="Arial" w:eastAsia="Times New Roman" w:hAnsi="Arial" w:cs="Arial"/>
          <w:color w:val="000000"/>
          <w:lang w:val="es-ES" w:eastAsia="es-UY"/>
        </w:rPr>
        <w:t>errores evidentes o de escasa importancia</w:t>
      </w:r>
      <w:r w:rsidR="004469EC" w:rsidRPr="001F72A8">
        <w:rPr>
          <w:rFonts w:ascii="Arial" w:eastAsia="Times New Roman" w:hAnsi="Arial" w:cs="Arial"/>
          <w:color w:val="000000"/>
          <w:lang w:val="es-ES" w:eastAsia="es-UY"/>
        </w:rPr>
        <w:t>,</w:t>
      </w:r>
      <w:r w:rsidRPr="001F72A8">
        <w:rPr>
          <w:rFonts w:ascii="Arial" w:eastAsia="Times New Roman" w:hAnsi="Arial" w:cs="Arial"/>
          <w:color w:val="000000"/>
          <w:lang w:val="es-ES" w:eastAsia="es-UY"/>
        </w:rPr>
        <w:t xml:space="preserve"> el oferente deberá agregar en </w:t>
      </w:r>
      <w:r w:rsidR="004469EC" w:rsidRPr="001F72A8">
        <w:rPr>
          <w:rFonts w:ascii="Arial" w:eastAsia="Times New Roman" w:hAnsi="Arial" w:cs="Arial"/>
          <w:color w:val="000000"/>
          <w:lang w:val="es-ES" w:eastAsia="es-UY"/>
        </w:rPr>
        <w:t xml:space="preserve">la web </w:t>
      </w:r>
      <w:r w:rsidRPr="001F72A8">
        <w:rPr>
          <w:rFonts w:ascii="Arial" w:eastAsia="Times New Roman" w:hAnsi="Arial" w:cs="Arial"/>
          <w:color w:val="000000"/>
          <w:lang w:val="es-ES" w:eastAsia="es-UY"/>
        </w:rPr>
        <w:t xml:space="preserve">lo </w:t>
      </w:r>
      <w:r w:rsidR="004469EC" w:rsidRPr="001F72A8">
        <w:rPr>
          <w:rFonts w:ascii="Arial" w:eastAsia="Times New Roman" w:hAnsi="Arial" w:cs="Arial"/>
          <w:color w:val="000000"/>
          <w:lang w:val="es-ES" w:eastAsia="es-UY"/>
        </w:rPr>
        <w:t xml:space="preserve">que se le haya </w:t>
      </w:r>
      <w:r w:rsidRPr="001F72A8">
        <w:rPr>
          <w:rFonts w:ascii="Arial" w:eastAsia="Times New Roman" w:hAnsi="Arial" w:cs="Arial"/>
          <w:color w:val="000000"/>
          <w:lang w:val="es-ES" w:eastAsia="es-UY"/>
        </w:rPr>
        <w:t>solicitado</w:t>
      </w:r>
      <w:r w:rsidR="004469EC" w:rsidRPr="001F72A8">
        <w:rPr>
          <w:rFonts w:ascii="Arial" w:eastAsia="Times New Roman" w:hAnsi="Arial" w:cs="Arial"/>
          <w:color w:val="000000"/>
          <w:lang w:val="es-ES" w:eastAsia="es-UY"/>
        </w:rPr>
        <w:t xml:space="preserve"> (de acuerdo a lo establecido en el artículo 65 del TOCAF).</w:t>
      </w:r>
    </w:p>
    <w:p w14:paraId="0F013E04" w14:textId="77777777" w:rsidR="0055341E" w:rsidRPr="001F72A8" w:rsidRDefault="0055341E" w:rsidP="0055341E">
      <w:pPr>
        <w:ind w:right="-150"/>
        <w:jc w:val="both"/>
        <w:textAlignment w:val="baseline"/>
        <w:rPr>
          <w:rFonts w:ascii="Arial" w:eastAsia="Times New Roman" w:hAnsi="Arial" w:cs="Arial"/>
          <w:color w:val="000000"/>
          <w:lang w:eastAsia="es-UY"/>
        </w:rPr>
      </w:pPr>
      <w:r w:rsidRPr="001F72A8">
        <w:rPr>
          <w:rFonts w:ascii="Arial" w:eastAsia="Times New Roman" w:hAnsi="Arial" w:cs="Arial"/>
          <w:color w:val="000000"/>
          <w:lang w:eastAsia="es-UY"/>
        </w:rPr>
        <w:t> </w:t>
      </w:r>
    </w:p>
    <w:p w14:paraId="3DB4E942" w14:textId="77777777" w:rsidR="0055341E" w:rsidRPr="001F72A8" w:rsidRDefault="0055341E" w:rsidP="0055341E">
      <w:pPr>
        <w:textAlignment w:val="baseline"/>
        <w:rPr>
          <w:rFonts w:ascii="Arial" w:eastAsia="Times New Roman" w:hAnsi="Arial" w:cs="Arial"/>
          <w:color w:val="000000"/>
          <w:sz w:val="18"/>
          <w:szCs w:val="18"/>
          <w:lang w:eastAsia="es-UY"/>
        </w:rPr>
      </w:pPr>
      <w:r w:rsidRPr="001F72A8">
        <w:rPr>
          <w:rFonts w:ascii="Arial" w:eastAsia="Times New Roman" w:hAnsi="Arial" w:cs="Arial"/>
          <w:b/>
          <w:bCs/>
          <w:color w:val="2F5496"/>
          <w:sz w:val="26"/>
          <w:szCs w:val="26"/>
          <w:lang w:val="es-ES" w:eastAsia="es-UY"/>
        </w:rPr>
        <w:t>INFORMACIÓN CONFIDENCIAL Y DATOS PERSONALES</w:t>
      </w:r>
      <w:r w:rsidRPr="001F72A8">
        <w:rPr>
          <w:rFonts w:ascii="Arial" w:eastAsia="Times New Roman" w:hAnsi="Arial" w:cs="Arial"/>
          <w:color w:val="2F5496"/>
          <w:sz w:val="26"/>
          <w:szCs w:val="26"/>
          <w:lang w:eastAsia="es-UY"/>
        </w:rPr>
        <w:t> </w:t>
      </w:r>
    </w:p>
    <w:p w14:paraId="60655F98"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color w:val="000000"/>
          <w:lang w:eastAsia="es-UY"/>
        </w:rPr>
        <w:t> </w:t>
      </w:r>
    </w:p>
    <w:p w14:paraId="2C112329" w14:textId="3540EEB7" w:rsidR="0055341E" w:rsidRPr="001F72A8" w:rsidRDefault="0055341E" w:rsidP="0055341E">
      <w:pPr>
        <w:ind w:right="-150"/>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val="es-ES" w:eastAsia="es-UY"/>
        </w:rPr>
        <w:lastRenderedPageBreak/>
        <w:t>Cuando los oferentes incluyan información considerada confidencial, al amparo de lo dispuesto en el artículo 10 literal I) de la Ley N°18.381 y artículo 65 del TOCAF, la misma deberá ser ingresada en el sistema en tal carácter y en forma separada a la parte pública de la oferta.</w:t>
      </w:r>
      <w:r w:rsidRPr="001F72A8">
        <w:rPr>
          <w:rFonts w:ascii="Arial" w:eastAsia="Times New Roman" w:hAnsi="Arial" w:cs="Arial"/>
          <w:lang w:val="es-ES" w:eastAsia="es-UY"/>
        </w:rPr>
        <w:t> </w:t>
      </w:r>
      <w:r w:rsidRPr="001F72A8">
        <w:rPr>
          <w:rFonts w:ascii="Arial" w:eastAsia="Times New Roman" w:hAnsi="Arial" w:cs="Arial"/>
          <w:lang w:eastAsia="es-UY"/>
        </w:rPr>
        <w:t> </w:t>
      </w:r>
    </w:p>
    <w:p w14:paraId="287EA6AD" w14:textId="77777777" w:rsidR="0055341E" w:rsidRPr="001F72A8" w:rsidRDefault="0055341E" w:rsidP="0055341E">
      <w:pPr>
        <w:jc w:val="both"/>
        <w:textAlignment w:val="baseline"/>
        <w:rPr>
          <w:rFonts w:ascii="Arial" w:eastAsia="Times New Roman" w:hAnsi="Arial" w:cs="Arial"/>
          <w:sz w:val="18"/>
          <w:szCs w:val="18"/>
          <w:lang w:eastAsia="es-UY"/>
        </w:rPr>
      </w:pPr>
      <w:r w:rsidRPr="001F72A8">
        <w:rPr>
          <w:rFonts w:ascii="Arial" w:eastAsia="Times New Roman" w:hAnsi="Arial" w:cs="Arial"/>
          <w:b/>
          <w:bCs/>
          <w:color w:val="000000"/>
          <w:lang w:val="es-ES" w:eastAsia="es-UY"/>
        </w:rPr>
        <w:t>Se considera información confidencial:</w:t>
      </w:r>
      <w:r w:rsidRPr="001F72A8">
        <w:rPr>
          <w:rFonts w:ascii="Arial" w:eastAsia="Times New Roman" w:hAnsi="Arial" w:cs="Arial"/>
          <w:color w:val="000000"/>
          <w:lang w:eastAsia="es-UY"/>
        </w:rPr>
        <w:t> </w:t>
      </w:r>
    </w:p>
    <w:p w14:paraId="1DCCF8F7" w14:textId="77777777" w:rsidR="0055341E" w:rsidRPr="001F72A8" w:rsidRDefault="0055341E" w:rsidP="0055341E">
      <w:pPr>
        <w:numPr>
          <w:ilvl w:val="0"/>
          <w:numId w:val="27"/>
        </w:numPr>
        <w:ind w:left="360" w:firstLine="0"/>
        <w:jc w:val="both"/>
        <w:textAlignment w:val="baseline"/>
        <w:rPr>
          <w:rFonts w:ascii="Arial" w:eastAsia="Times New Roman" w:hAnsi="Arial" w:cs="Arial"/>
          <w:lang w:eastAsia="es-UY"/>
        </w:rPr>
      </w:pPr>
      <w:r w:rsidRPr="001F72A8">
        <w:rPr>
          <w:rFonts w:ascii="Arial" w:eastAsia="Times New Roman" w:hAnsi="Arial" w:cs="Arial"/>
          <w:color w:val="000000"/>
          <w:lang w:val="es-ES" w:eastAsia="es-UY"/>
        </w:rPr>
        <w:t>la información relativa a sus clientes, salvo aquella que sea requerida como factor de evaluación</w:t>
      </w:r>
    </w:p>
    <w:p w14:paraId="5B77E575" w14:textId="77777777" w:rsidR="0055341E" w:rsidRPr="001F72A8" w:rsidRDefault="0055341E" w:rsidP="0055341E">
      <w:pPr>
        <w:numPr>
          <w:ilvl w:val="0"/>
          <w:numId w:val="27"/>
        </w:numPr>
        <w:ind w:left="360" w:firstLine="0"/>
        <w:jc w:val="both"/>
        <w:textAlignment w:val="baseline"/>
        <w:rPr>
          <w:rFonts w:ascii="Arial" w:eastAsia="Times New Roman" w:hAnsi="Arial" w:cs="Arial"/>
          <w:lang w:eastAsia="es-UY"/>
        </w:rPr>
      </w:pPr>
      <w:r w:rsidRPr="001F72A8">
        <w:rPr>
          <w:rFonts w:ascii="Arial" w:eastAsia="Times New Roman" w:hAnsi="Arial" w:cs="Arial"/>
          <w:color w:val="000000"/>
          <w:lang w:val="es-ES" w:eastAsia="es-UY"/>
        </w:rPr>
        <w:t>la que pueda ser objeto de propiedad intelectual</w:t>
      </w:r>
      <w:r w:rsidRPr="001F72A8">
        <w:rPr>
          <w:rFonts w:ascii="Arial" w:eastAsia="Times New Roman" w:hAnsi="Arial" w:cs="Arial"/>
          <w:color w:val="000000"/>
          <w:lang w:eastAsia="es-UY"/>
        </w:rPr>
        <w:t> </w:t>
      </w:r>
    </w:p>
    <w:p w14:paraId="21AAAF85" w14:textId="77777777" w:rsidR="0055341E" w:rsidRPr="001F72A8" w:rsidRDefault="0055341E" w:rsidP="0055341E">
      <w:pPr>
        <w:numPr>
          <w:ilvl w:val="0"/>
          <w:numId w:val="27"/>
        </w:numPr>
        <w:ind w:left="360" w:firstLine="0"/>
        <w:jc w:val="both"/>
        <w:textAlignment w:val="baseline"/>
        <w:rPr>
          <w:rFonts w:ascii="Arial" w:eastAsia="Times New Roman" w:hAnsi="Arial" w:cs="Arial"/>
          <w:lang w:eastAsia="es-UY"/>
        </w:rPr>
      </w:pPr>
      <w:r w:rsidRPr="001F72A8">
        <w:rPr>
          <w:rFonts w:ascii="Arial" w:eastAsia="Times New Roman" w:hAnsi="Arial" w:cs="Arial"/>
          <w:color w:val="000000"/>
          <w:lang w:val="es-ES" w:eastAsia="es-UY"/>
        </w:rPr>
        <w:t>la que refiera al patrimonio del oferente</w:t>
      </w:r>
      <w:r w:rsidRPr="001F72A8">
        <w:rPr>
          <w:rFonts w:ascii="Arial" w:eastAsia="Times New Roman" w:hAnsi="Arial" w:cs="Arial"/>
          <w:color w:val="000000"/>
          <w:lang w:eastAsia="es-UY"/>
        </w:rPr>
        <w:t> </w:t>
      </w:r>
    </w:p>
    <w:p w14:paraId="2C1C3804" w14:textId="77777777" w:rsidR="0055341E" w:rsidRPr="001F72A8" w:rsidRDefault="0055341E" w:rsidP="0055341E">
      <w:pPr>
        <w:numPr>
          <w:ilvl w:val="0"/>
          <w:numId w:val="27"/>
        </w:numPr>
        <w:ind w:left="360" w:firstLine="0"/>
        <w:jc w:val="both"/>
        <w:textAlignment w:val="baseline"/>
        <w:rPr>
          <w:rFonts w:ascii="Arial" w:eastAsia="Times New Roman" w:hAnsi="Arial" w:cs="Arial"/>
          <w:lang w:eastAsia="es-UY"/>
        </w:rPr>
      </w:pPr>
      <w:r w:rsidRPr="001F72A8">
        <w:rPr>
          <w:rFonts w:ascii="Arial" w:eastAsia="Times New Roman" w:hAnsi="Arial" w:cs="Arial"/>
          <w:color w:val="000000"/>
          <w:lang w:val="es-ES" w:eastAsia="es-UY"/>
        </w:rPr>
        <w:t>la que comprenda hechos o actos de carácter económico, contable, jurídico o administrativo, relativos al oferente, que pudiera ser útil para un competidor</w:t>
      </w:r>
      <w:r w:rsidRPr="001F72A8">
        <w:rPr>
          <w:rFonts w:ascii="Arial" w:eastAsia="Times New Roman" w:hAnsi="Arial" w:cs="Arial"/>
          <w:color w:val="000000"/>
          <w:lang w:eastAsia="es-UY"/>
        </w:rPr>
        <w:t> </w:t>
      </w:r>
    </w:p>
    <w:p w14:paraId="519DBBDB" w14:textId="77777777" w:rsidR="0055341E" w:rsidRPr="001F72A8" w:rsidRDefault="0055341E" w:rsidP="0055341E">
      <w:pPr>
        <w:numPr>
          <w:ilvl w:val="0"/>
          <w:numId w:val="27"/>
        </w:numPr>
        <w:ind w:left="360" w:firstLine="0"/>
        <w:jc w:val="both"/>
        <w:textAlignment w:val="baseline"/>
        <w:rPr>
          <w:rFonts w:ascii="Arial" w:eastAsia="Times New Roman" w:hAnsi="Arial" w:cs="Arial"/>
          <w:lang w:eastAsia="es-UY"/>
        </w:rPr>
      </w:pPr>
      <w:r w:rsidRPr="001F72A8">
        <w:rPr>
          <w:rFonts w:ascii="Arial" w:eastAsia="Times New Roman" w:hAnsi="Arial" w:cs="Arial"/>
          <w:color w:val="000000"/>
          <w:lang w:val="es-ES" w:eastAsia="es-UY"/>
        </w:rPr>
        <w:t>la que esté amparada en una cláusula contractual de confidencialidad, y</w:t>
      </w:r>
      <w:r w:rsidRPr="001F72A8">
        <w:rPr>
          <w:rFonts w:ascii="Arial" w:eastAsia="Times New Roman" w:hAnsi="Arial" w:cs="Arial"/>
          <w:color w:val="000000"/>
          <w:lang w:eastAsia="es-UY"/>
        </w:rPr>
        <w:t> </w:t>
      </w:r>
    </w:p>
    <w:p w14:paraId="2B3CA890" w14:textId="1712AB9D" w:rsidR="0055341E" w:rsidRPr="001F72A8" w:rsidRDefault="0055341E" w:rsidP="0055341E">
      <w:pPr>
        <w:numPr>
          <w:ilvl w:val="0"/>
          <w:numId w:val="27"/>
        </w:numPr>
        <w:ind w:left="360" w:firstLine="0"/>
        <w:jc w:val="both"/>
        <w:textAlignment w:val="baseline"/>
        <w:rPr>
          <w:rFonts w:ascii="Arial" w:eastAsia="Times New Roman" w:hAnsi="Arial" w:cs="Arial"/>
          <w:lang w:eastAsia="es-UY"/>
        </w:rPr>
      </w:pPr>
      <w:r w:rsidRPr="001F72A8">
        <w:rPr>
          <w:rFonts w:ascii="Arial" w:eastAsia="Times New Roman" w:hAnsi="Arial" w:cs="Arial"/>
          <w:color w:val="000000"/>
          <w:lang w:val="es-ES" w:eastAsia="es-UY"/>
        </w:rPr>
        <w:t>aquella de naturaleza similar conforme a lo dispuesto en la Ley de Acceso a la Información (Nº18.381), y demás normas concordantes y complementarias.</w:t>
      </w:r>
      <w:r w:rsidRPr="001F72A8">
        <w:rPr>
          <w:rFonts w:ascii="Arial" w:eastAsia="Times New Roman" w:hAnsi="Arial" w:cs="Arial"/>
          <w:color w:val="000000"/>
          <w:lang w:eastAsia="es-UY"/>
        </w:rPr>
        <w:t> </w:t>
      </w:r>
    </w:p>
    <w:p w14:paraId="511B5449" w14:textId="77777777" w:rsidR="0055341E" w:rsidRPr="001F72A8" w:rsidRDefault="0055341E" w:rsidP="0055341E">
      <w:pPr>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eastAsia="es-UY"/>
        </w:rPr>
        <w:t> </w:t>
      </w:r>
    </w:p>
    <w:p w14:paraId="207D424C" w14:textId="77777777" w:rsidR="0055341E" w:rsidRPr="001F72A8" w:rsidRDefault="0055341E" w:rsidP="0055341E">
      <w:pPr>
        <w:jc w:val="both"/>
        <w:textAlignment w:val="baseline"/>
        <w:rPr>
          <w:rFonts w:ascii="Arial" w:eastAsia="Times New Roman" w:hAnsi="Arial" w:cs="Arial"/>
          <w:sz w:val="18"/>
          <w:szCs w:val="18"/>
          <w:u w:val="single"/>
          <w:lang w:eastAsia="es-UY"/>
        </w:rPr>
      </w:pPr>
      <w:r w:rsidRPr="001F72A8">
        <w:rPr>
          <w:rFonts w:ascii="Arial" w:eastAsia="Times New Roman" w:hAnsi="Arial" w:cs="Arial"/>
          <w:b/>
          <w:bCs/>
          <w:color w:val="000000"/>
          <w:u w:val="single"/>
          <w:lang w:val="es-ES" w:eastAsia="es-UY"/>
        </w:rPr>
        <w:t>En ningún caso se considera información confidencial:</w:t>
      </w:r>
      <w:r w:rsidRPr="001F72A8">
        <w:rPr>
          <w:rFonts w:ascii="Arial" w:eastAsia="Times New Roman" w:hAnsi="Arial" w:cs="Arial"/>
          <w:color w:val="000000"/>
          <w:u w:val="single"/>
          <w:lang w:eastAsia="es-UY"/>
        </w:rPr>
        <w:t> </w:t>
      </w:r>
    </w:p>
    <w:p w14:paraId="006525EB" w14:textId="77777777" w:rsidR="0055341E" w:rsidRPr="001F72A8" w:rsidRDefault="0055341E" w:rsidP="0055341E">
      <w:pPr>
        <w:numPr>
          <w:ilvl w:val="0"/>
          <w:numId w:val="28"/>
        </w:numPr>
        <w:ind w:left="360" w:firstLine="0"/>
        <w:jc w:val="both"/>
        <w:textAlignment w:val="baseline"/>
        <w:rPr>
          <w:rFonts w:ascii="Arial" w:eastAsia="Times New Roman" w:hAnsi="Arial" w:cs="Arial"/>
          <w:b/>
          <w:lang w:eastAsia="es-UY"/>
        </w:rPr>
      </w:pPr>
      <w:r w:rsidRPr="001F72A8">
        <w:rPr>
          <w:rFonts w:ascii="Arial" w:eastAsia="Times New Roman" w:hAnsi="Arial" w:cs="Arial"/>
          <w:b/>
          <w:color w:val="000000"/>
          <w:lang w:val="es-ES" w:eastAsia="es-UY"/>
        </w:rPr>
        <w:t>la relativa a los precios</w:t>
      </w:r>
      <w:r w:rsidRPr="001F72A8">
        <w:rPr>
          <w:rFonts w:ascii="Arial" w:eastAsia="Times New Roman" w:hAnsi="Arial" w:cs="Arial"/>
          <w:b/>
          <w:color w:val="000000"/>
          <w:lang w:eastAsia="es-UY"/>
        </w:rPr>
        <w:t> </w:t>
      </w:r>
    </w:p>
    <w:p w14:paraId="436C66B6" w14:textId="77777777" w:rsidR="0055341E" w:rsidRPr="001F72A8" w:rsidRDefault="0055341E" w:rsidP="0055341E">
      <w:pPr>
        <w:numPr>
          <w:ilvl w:val="0"/>
          <w:numId w:val="28"/>
        </w:numPr>
        <w:ind w:left="360" w:firstLine="0"/>
        <w:jc w:val="both"/>
        <w:textAlignment w:val="baseline"/>
        <w:rPr>
          <w:rFonts w:ascii="Arial" w:eastAsia="Times New Roman" w:hAnsi="Arial" w:cs="Arial"/>
          <w:b/>
          <w:lang w:eastAsia="es-UY"/>
        </w:rPr>
      </w:pPr>
      <w:r w:rsidRPr="001F72A8">
        <w:rPr>
          <w:rFonts w:ascii="Arial" w:eastAsia="Times New Roman" w:hAnsi="Arial" w:cs="Arial"/>
          <w:b/>
          <w:color w:val="000000"/>
          <w:lang w:val="es-ES" w:eastAsia="es-UY"/>
        </w:rPr>
        <w:t>la descripción de bienes y servicios ofertados, y</w:t>
      </w:r>
      <w:r w:rsidRPr="001F72A8">
        <w:rPr>
          <w:rFonts w:ascii="Arial" w:eastAsia="Times New Roman" w:hAnsi="Arial" w:cs="Arial"/>
          <w:b/>
          <w:color w:val="000000"/>
          <w:lang w:eastAsia="es-UY"/>
        </w:rPr>
        <w:t> </w:t>
      </w:r>
    </w:p>
    <w:p w14:paraId="30AD32C1" w14:textId="77777777" w:rsidR="0055341E" w:rsidRPr="001F72A8" w:rsidRDefault="0055341E" w:rsidP="0055341E">
      <w:pPr>
        <w:numPr>
          <w:ilvl w:val="0"/>
          <w:numId w:val="28"/>
        </w:numPr>
        <w:ind w:left="360" w:firstLine="0"/>
        <w:jc w:val="both"/>
        <w:textAlignment w:val="baseline"/>
        <w:rPr>
          <w:rFonts w:ascii="Arial" w:eastAsia="Times New Roman" w:hAnsi="Arial" w:cs="Arial"/>
          <w:b/>
          <w:lang w:eastAsia="es-UY"/>
        </w:rPr>
      </w:pPr>
      <w:r w:rsidRPr="001F72A8">
        <w:rPr>
          <w:rFonts w:ascii="Arial" w:eastAsia="Times New Roman" w:hAnsi="Arial" w:cs="Arial"/>
          <w:b/>
          <w:color w:val="000000"/>
          <w:lang w:val="es-ES" w:eastAsia="es-UY"/>
        </w:rPr>
        <w:t>las condiciones generales de la oferta</w:t>
      </w:r>
      <w:r w:rsidRPr="001F72A8">
        <w:rPr>
          <w:rFonts w:ascii="Arial" w:eastAsia="Times New Roman" w:hAnsi="Arial" w:cs="Arial"/>
          <w:b/>
          <w:color w:val="000000"/>
          <w:lang w:eastAsia="es-UY"/>
        </w:rPr>
        <w:t> </w:t>
      </w:r>
    </w:p>
    <w:p w14:paraId="7F80E7C8" w14:textId="77777777" w:rsidR="0055341E" w:rsidRPr="001F72A8" w:rsidRDefault="0055341E" w:rsidP="0055341E">
      <w:pPr>
        <w:ind w:right="-150"/>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val="es-ES" w:eastAsia="es-UY"/>
        </w:rPr>
        <w:t>Los documentos que adjunte un oferente en carácter confidencial no serán divulgados a los restantes oferentes. La información confidencial presentada no tendrá dicho carácter para el Tribunal de Cuentas ni para el BSE.</w:t>
      </w:r>
      <w:r w:rsidRPr="001F72A8">
        <w:rPr>
          <w:rFonts w:ascii="Arial" w:eastAsia="Times New Roman" w:hAnsi="Arial" w:cs="Arial"/>
          <w:color w:val="000000"/>
          <w:lang w:eastAsia="es-UY"/>
        </w:rPr>
        <w:t> </w:t>
      </w:r>
    </w:p>
    <w:p w14:paraId="0F48E36A" w14:textId="546AB5A3" w:rsidR="0055341E" w:rsidRPr="001F72A8" w:rsidRDefault="0055341E" w:rsidP="0055341E">
      <w:pPr>
        <w:ind w:right="-150"/>
        <w:jc w:val="both"/>
        <w:textAlignment w:val="baseline"/>
        <w:rPr>
          <w:rFonts w:ascii="Arial" w:eastAsia="Times New Roman" w:hAnsi="Arial" w:cs="Arial"/>
          <w:color w:val="000000"/>
          <w:lang w:eastAsia="es-UY"/>
        </w:rPr>
      </w:pPr>
      <w:r w:rsidRPr="001F72A8">
        <w:rPr>
          <w:rFonts w:ascii="Arial" w:eastAsia="Times New Roman" w:hAnsi="Arial" w:cs="Arial"/>
          <w:color w:val="000000"/>
          <w:lang w:val="es-ES" w:eastAsia="es-UY"/>
        </w:rPr>
        <w:t>El oferente deberá incluir en la parte pública de la oferta un resumen de aquellos datos no confidenciales que estén contenidos en documentos a lo</w:t>
      </w:r>
      <w:r w:rsidR="00A7230E" w:rsidRPr="001F72A8">
        <w:rPr>
          <w:rFonts w:ascii="Arial" w:eastAsia="Times New Roman" w:hAnsi="Arial" w:cs="Arial"/>
          <w:color w:val="000000"/>
          <w:lang w:val="es-ES" w:eastAsia="es-UY"/>
        </w:rPr>
        <w:t>s</w:t>
      </w:r>
      <w:r w:rsidRPr="001F72A8">
        <w:rPr>
          <w:rFonts w:ascii="Arial" w:eastAsia="Times New Roman" w:hAnsi="Arial" w:cs="Arial"/>
          <w:color w:val="000000"/>
          <w:lang w:val="es-ES" w:eastAsia="es-UY"/>
        </w:rPr>
        <w:t xml:space="preserve"> que le</w:t>
      </w:r>
      <w:r w:rsidR="00A7230E" w:rsidRPr="001F72A8">
        <w:rPr>
          <w:rFonts w:ascii="Arial" w:eastAsia="Times New Roman" w:hAnsi="Arial" w:cs="Arial"/>
          <w:color w:val="000000"/>
          <w:lang w:val="es-ES" w:eastAsia="es-UY"/>
        </w:rPr>
        <w:t>s</w:t>
      </w:r>
      <w:r w:rsidRPr="001F72A8">
        <w:rPr>
          <w:rFonts w:ascii="Arial" w:eastAsia="Times New Roman" w:hAnsi="Arial" w:cs="Arial"/>
          <w:color w:val="000000"/>
          <w:lang w:val="es-ES" w:eastAsia="es-UY"/>
        </w:rPr>
        <w:t xml:space="preserve"> asignó carácter de confidencial. (artículo 30 del Decreto N°232/010).</w:t>
      </w:r>
      <w:r w:rsidRPr="001F72A8">
        <w:rPr>
          <w:rFonts w:ascii="Arial" w:eastAsia="Times New Roman" w:hAnsi="Arial" w:cs="Arial"/>
          <w:color w:val="000000"/>
          <w:lang w:eastAsia="es-UY"/>
        </w:rPr>
        <w:t> </w:t>
      </w:r>
    </w:p>
    <w:p w14:paraId="7A490171" w14:textId="77777777" w:rsidR="0055341E" w:rsidRPr="001F72A8" w:rsidRDefault="0055341E" w:rsidP="0055341E">
      <w:pPr>
        <w:ind w:right="-150"/>
        <w:jc w:val="both"/>
        <w:textAlignment w:val="baseline"/>
        <w:rPr>
          <w:rFonts w:ascii="Arial" w:eastAsia="Times New Roman" w:hAnsi="Arial" w:cs="Arial"/>
          <w:sz w:val="18"/>
          <w:szCs w:val="18"/>
          <w:lang w:val="es-ES" w:eastAsia="es-UY"/>
        </w:rPr>
      </w:pPr>
    </w:p>
    <w:p w14:paraId="5DC94522" w14:textId="3CA83CC8" w:rsidR="0055341E" w:rsidRPr="001F72A8" w:rsidRDefault="0055341E" w:rsidP="0055341E">
      <w:pPr>
        <w:ind w:right="-150"/>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val="es-ES" w:eastAsia="es-UY"/>
        </w:rPr>
        <w:t xml:space="preserve">En caso de que las ofertas contengan datos personales, el oferente, deberá recabar el consentimiento de sus titulares, </w:t>
      </w:r>
      <w:r w:rsidR="00F5283F" w:rsidRPr="001F72A8">
        <w:rPr>
          <w:rFonts w:ascii="Arial" w:eastAsia="Times New Roman" w:hAnsi="Arial" w:cs="Arial"/>
          <w:color w:val="000000"/>
          <w:lang w:val="es-ES" w:eastAsia="es-UY"/>
        </w:rPr>
        <w:t xml:space="preserve">para cumplir con </w:t>
      </w:r>
      <w:r w:rsidRPr="001F72A8">
        <w:rPr>
          <w:rFonts w:ascii="Arial" w:eastAsia="Times New Roman" w:hAnsi="Arial" w:cs="Arial"/>
          <w:color w:val="000000"/>
          <w:lang w:val="es-ES" w:eastAsia="es-UY"/>
        </w:rPr>
        <w:t xml:space="preserve">lo establecido en </w:t>
      </w:r>
      <w:r w:rsidR="00F5283F" w:rsidRPr="001F72A8">
        <w:rPr>
          <w:rFonts w:ascii="Arial" w:eastAsia="Times New Roman" w:hAnsi="Arial" w:cs="Arial"/>
          <w:color w:val="000000"/>
          <w:lang w:val="es-ES" w:eastAsia="es-UY"/>
        </w:rPr>
        <w:t xml:space="preserve">el Art. 13 de </w:t>
      </w:r>
      <w:r w:rsidRPr="001F72A8">
        <w:rPr>
          <w:rFonts w:ascii="Arial" w:eastAsia="Times New Roman" w:hAnsi="Arial" w:cs="Arial"/>
          <w:color w:val="000000"/>
          <w:lang w:val="es-ES" w:eastAsia="es-UY"/>
        </w:rPr>
        <w:t xml:space="preserve">la Ley Nº18.331. </w:t>
      </w:r>
    </w:p>
    <w:p w14:paraId="0D6E1793" w14:textId="7777777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color w:val="000000"/>
          <w:lang w:eastAsia="es-UY"/>
        </w:rPr>
        <w:t> </w:t>
      </w:r>
    </w:p>
    <w:p w14:paraId="538B1D4C" w14:textId="33394D57" w:rsidR="0055341E" w:rsidRPr="001F72A8" w:rsidRDefault="0055341E" w:rsidP="0055341E">
      <w:pPr>
        <w:ind w:right="-150"/>
        <w:jc w:val="both"/>
        <w:textAlignment w:val="baseline"/>
        <w:rPr>
          <w:rFonts w:ascii="Arial" w:eastAsia="Times New Roman" w:hAnsi="Arial" w:cs="Arial"/>
          <w:color w:val="000000"/>
          <w:sz w:val="18"/>
          <w:szCs w:val="18"/>
          <w:lang w:eastAsia="es-UY"/>
        </w:rPr>
      </w:pPr>
      <w:r w:rsidRPr="001F72A8">
        <w:rPr>
          <w:rFonts w:ascii="Arial" w:eastAsia="Times New Roman" w:hAnsi="Arial" w:cs="Arial"/>
          <w:b/>
          <w:bCs/>
          <w:color w:val="000000"/>
          <w:lang w:val="es-ES" w:eastAsia="es-UY"/>
        </w:rPr>
        <w:t xml:space="preserve">La clasificación de la documentación como confidencial es de exclusiva responsabilidad del </w:t>
      </w:r>
      <w:r w:rsidR="00F060D7" w:rsidRPr="001F72A8">
        <w:rPr>
          <w:rFonts w:ascii="Arial" w:eastAsia="Times New Roman" w:hAnsi="Arial" w:cs="Arial"/>
          <w:b/>
          <w:bCs/>
          <w:color w:val="000000"/>
          <w:lang w:val="es-ES" w:eastAsia="es-UY"/>
        </w:rPr>
        <w:t>oferente</w:t>
      </w:r>
      <w:r w:rsidRPr="001F72A8">
        <w:rPr>
          <w:rFonts w:ascii="Arial" w:eastAsia="Times New Roman" w:hAnsi="Arial" w:cs="Arial"/>
          <w:b/>
          <w:bCs/>
          <w:color w:val="000000"/>
          <w:lang w:val="es-ES" w:eastAsia="es-UY"/>
        </w:rPr>
        <w:t>.</w:t>
      </w:r>
      <w:r w:rsidRPr="001F72A8">
        <w:rPr>
          <w:rFonts w:ascii="Arial" w:eastAsia="Times New Roman" w:hAnsi="Arial" w:cs="Arial"/>
          <w:color w:val="000000"/>
          <w:lang w:val="es-ES" w:eastAsia="es-UY"/>
        </w:rPr>
        <w:t xml:space="preserve"> En caso de que se ingrese información con carácter confidencial </w:t>
      </w:r>
      <w:r w:rsidR="007F0023" w:rsidRPr="001F72A8">
        <w:rPr>
          <w:rFonts w:ascii="Arial" w:eastAsia="Times New Roman" w:hAnsi="Arial" w:cs="Arial"/>
          <w:color w:val="000000"/>
          <w:lang w:val="es-ES" w:eastAsia="es-UY"/>
        </w:rPr>
        <w:t>y que no tenga tal característica</w:t>
      </w:r>
      <w:r w:rsidRPr="001F72A8">
        <w:rPr>
          <w:rFonts w:ascii="Arial" w:eastAsia="Times New Roman" w:hAnsi="Arial" w:cs="Arial"/>
          <w:color w:val="000000"/>
          <w:lang w:val="es-ES" w:eastAsia="es-UY"/>
        </w:rPr>
        <w:t xml:space="preserve">, el BSE podrá solicitar al oferente que levante </w:t>
      </w:r>
      <w:r w:rsidR="007F0023" w:rsidRPr="001F72A8">
        <w:rPr>
          <w:rFonts w:ascii="Arial" w:eastAsia="Times New Roman" w:hAnsi="Arial" w:cs="Arial"/>
          <w:color w:val="000000"/>
          <w:lang w:val="es-ES" w:eastAsia="es-UY"/>
        </w:rPr>
        <w:t>la confidencialidad</w:t>
      </w:r>
      <w:r w:rsidRPr="001F72A8">
        <w:rPr>
          <w:rFonts w:ascii="Arial" w:eastAsia="Times New Roman" w:hAnsi="Arial" w:cs="Arial"/>
          <w:color w:val="000000"/>
          <w:lang w:val="es-ES" w:eastAsia="es-UY"/>
        </w:rPr>
        <w:t xml:space="preserve">. Para ello se otorgará un plazo máximo de </w:t>
      </w:r>
      <w:r w:rsidR="00665EE7" w:rsidRPr="001F72A8">
        <w:rPr>
          <w:rFonts w:ascii="Arial" w:eastAsia="Times New Roman" w:hAnsi="Arial" w:cs="Arial"/>
          <w:color w:val="000000"/>
          <w:lang w:val="es-ES" w:eastAsia="es-UY"/>
        </w:rPr>
        <w:t>dos días hábiles</w:t>
      </w:r>
      <w:r w:rsidRPr="001F72A8">
        <w:rPr>
          <w:rFonts w:ascii="Arial" w:eastAsia="Times New Roman" w:hAnsi="Arial" w:cs="Arial"/>
          <w:color w:val="000000"/>
          <w:lang w:val="es-ES" w:eastAsia="es-UY"/>
        </w:rPr>
        <w:t xml:space="preserve"> siguientes a la notificación. La notificación se realizará a través del correo electrónico que el proveedor ingresó en el RUPE. </w:t>
      </w:r>
      <w:r w:rsidRPr="001F72A8">
        <w:rPr>
          <w:rFonts w:ascii="Arial" w:eastAsia="Times New Roman" w:hAnsi="Arial" w:cs="Arial"/>
          <w:b/>
          <w:color w:val="000000"/>
          <w:lang w:val="es-ES" w:eastAsia="es-UY"/>
        </w:rPr>
        <w:t xml:space="preserve">En caso de que el oferente no levante </w:t>
      </w:r>
      <w:r w:rsidR="007F0023" w:rsidRPr="001F72A8">
        <w:rPr>
          <w:rFonts w:ascii="Arial" w:eastAsia="Times New Roman" w:hAnsi="Arial" w:cs="Arial"/>
          <w:b/>
          <w:color w:val="000000"/>
          <w:lang w:val="es-ES" w:eastAsia="es-UY"/>
        </w:rPr>
        <w:t xml:space="preserve">el carácter de confidencial </w:t>
      </w:r>
      <w:r w:rsidRPr="001F72A8">
        <w:rPr>
          <w:rFonts w:ascii="Arial" w:eastAsia="Times New Roman" w:hAnsi="Arial" w:cs="Arial"/>
          <w:b/>
          <w:color w:val="000000"/>
          <w:lang w:val="es-ES" w:eastAsia="es-UY"/>
        </w:rPr>
        <w:t xml:space="preserve">sobre determinado documento, </w:t>
      </w:r>
      <w:r w:rsidRPr="001F72A8">
        <w:rPr>
          <w:rFonts w:ascii="Arial" w:eastAsia="Times New Roman" w:hAnsi="Arial" w:cs="Arial"/>
          <w:b/>
          <w:color w:val="000000"/>
          <w:u w:val="single"/>
          <w:lang w:val="es-ES" w:eastAsia="es-UY"/>
        </w:rPr>
        <w:t>se considerará como no presentado, con las consecuencias que ello pueda aparejar de acuerdo a las condiciones de este llamado.</w:t>
      </w:r>
    </w:p>
    <w:p w14:paraId="601DFD74" w14:textId="26C40AC5" w:rsidR="005F36B4" w:rsidRDefault="005F36B4" w:rsidP="005F36B4">
      <w:pPr>
        <w:pStyle w:val="Prrafobsico"/>
        <w:suppressAutoHyphens/>
        <w:ind w:right="-149"/>
        <w:jc w:val="both"/>
        <w:rPr>
          <w:rFonts w:ascii="Arial" w:hAnsi="Arial" w:cs="Arial"/>
          <w:b/>
        </w:rPr>
      </w:pPr>
    </w:p>
    <w:p w14:paraId="49DDFB30" w14:textId="63FA2F2F" w:rsidR="00CB04A2" w:rsidRDefault="00CB04A2" w:rsidP="005F36B4">
      <w:pPr>
        <w:pStyle w:val="Prrafobsico"/>
        <w:suppressAutoHyphens/>
        <w:ind w:right="-149"/>
        <w:jc w:val="both"/>
        <w:rPr>
          <w:rFonts w:ascii="Arial" w:hAnsi="Arial" w:cs="Arial"/>
          <w:b/>
        </w:rPr>
      </w:pPr>
    </w:p>
    <w:p w14:paraId="0FF11A9C" w14:textId="2C73F10E" w:rsidR="00CB04A2" w:rsidRDefault="00CB04A2" w:rsidP="005F36B4">
      <w:pPr>
        <w:pStyle w:val="Prrafobsico"/>
        <w:suppressAutoHyphens/>
        <w:ind w:right="-149"/>
        <w:jc w:val="both"/>
        <w:rPr>
          <w:rFonts w:ascii="Arial" w:hAnsi="Arial" w:cs="Arial"/>
          <w:b/>
        </w:rPr>
      </w:pPr>
    </w:p>
    <w:p w14:paraId="76F35E94" w14:textId="359258F2" w:rsidR="00CB04A2" w:rsidRDefault="00CB04A2" w:rsidP="005F36B4">
      <w:pPr>
        <w:pStyle w:val="Prrafobsico"/>
        <w:suppressAutoHyphens/>
        <w:ind w:right="-149"/>
        <w:jc w:val="both"/>
        <w:rPr>
          <w:rFonts w:ascii="Arial" w:hAnsi="Arial" w:cs="Arial"/>
          <w:b/>
        </w:rPr>
      </w:pPr>
    </w:p>
    <w:p w14:paraId="4A6B04BE" w14:textId="00AB5259" w:rsidR="00CB04A2" w:rsidRDefault="00CB04A2" w:rsidP="005F36B4">
      <w:pPr>
        <w:pStyle w:val="Prrafobsico"/>
        <w:suppressAutoHyphens/>
        <w:ind w:right="-149"/>
        <w:jc w:val="both"/>
        <w:rPr>
          <w:rFonts w:ascii="Arial" w:hAnsi="Arial" w:cs="Arial"/>
          <w:b/>
        </w:rPr>
      </w:pPr>
    </w:p>
    <w:p w14:paraId="4782BF81" w14:textId="3CC0FBFB" w:rsidR="00CB04A2" w:rsidRDefault="00CB04A2" w:rsidP="005F36B4">
      <w:pPr>
        <w:pStyle w:val="Prrafobsico"/>
        <w:suppressAutoHyphens/>
        <w:ind w:right="-149"/>
        <w:jc w:val="both"/>
        <w:rPr>
          <w:rFonts w:ascii="Arial" w:hAnsi="Arial" w:cs="Arial"/>
          <w:b/>
        </w:rPr>
      </w:pPr>
    </w:p>
    <w:p w14:paraId="528FAFD6" w14:textId="77777777" w:rsidR="00CB04A2" w:rsidRPr="001F72A8" w:rsidRDefault="00CB04A2" w:rsidP="005F36B4">
      <w:pPr>
        <w:pStyle w:val="Prrafobsico"/>
        <w:suppressAutoHyphens/>
        <w:ind w:right="-149"/>
        <w:jc w:val="both"/>
        <w:rPr>
          <w:rFonts w:ascii="Arial" w:hAnsi="Arial" w:cs="Arial"/>
          <w:b/>
        </w:rPr>
      </w:pPr>
    </w:p>
    <w:p w14:paraId="4A3628E8" w14:textId="18FFC20C" w:rsidR="005F36B4" w:rsidRPr="001F72A8" w:rsidRDefault="005F36B4" w:rsidP="00E86DE1">
      <w:pPr>
        <w:pStyle w:val="Ttulo2"/>
        <w:rPr>
          <w:rFonts w:ascii="Arial" w:hAnsi="Arial" w:cs="Arial"/>
        </w:rPr>
      </w:pPr>
      <w:bookmarkStart w:id="45" w:name="_Toc173165325"/>
      <w:bookmarkStart w:id="46" w:name="_Toc178149297"/>
      <w:r w:rsidRPr="001F72A8">
        <w:rPr>
          <w:rFonts w:ascii="Arial" w:hAnsi="Arial" w:cs="Arial"/>
          <w:b/>
        </w:rPr>
        <w:t>Art. 1</w:t>
      </w:r>
      <w:r w:rsidR="00CB04A2">
        <w:rPr>
          <w:rFonts w:ascii="Arial" w:hAnsi="Arial" w:cs="Arial"/>
          <w:b/>
        </w:rPr>
        <w:t>4</w:t>
      </w:r>
      <w:r w:rsidRPr="001F72A8">
        <w:rPr>
          <w:rFonts w:ascii="Arial" w:hAnsi="Arial" w:cs="Arial"/>
          <w:b/>
        </w:rPr>
        <w:t xml:space="preserve">. FACTORES </w:t>
      </w:r>
      <w:r w:rsidR="00084141" w:rsidRPr="001F72A8">
        <w:rPr>
          <w:rFonts w:ascii="Arial" w:hAnsi="Arial" w:cs="Arial"/>
          <w:b/>
        </w:rPr>
        <w:t>PARA EVALUAR LAS PROPUESTAS</w:t>
      </w:r>
      <w:bookmarkEnd w:id="45"/>
      <w:bookmarkEnd w:id="46"/>
    </w:p>
    <w:p w14:paraId="1ACC1C4F" w14:textId="1B5896DC" w:rsidR="005F36B4" w:rsidRPr="001F72A8" w:rsidRDefault="005F36B4" w:rsidP="005F36B4">
      <w:pPr>
        <w:pStyle w:val="Prrafobsico"/>
        <w:suppressAutoHyphens/>
        <w:ind w:right="-149"/>
        <w:jc w:val="both"/>
        <w:rPr>
          <w:rFonts w:ascii="Arial" w:hAnsi="Arial" w:cs="Arial"/>
        </w:rPr>
      </w:pPr>
    </w:p>
    <w:p w14:paraId="30C66C0E" w14:textId="0578E19B" w:rsidR="007D64AB" w:rsidRPr="001F72A8" w:rsidRDefault="007D64AB" w:rsidP="007D64AB">
      <w:pPr>
        <w:spacing w:before="280" w:after="280" w:line="360" w:lineRule="auto"/>
        <w:jc w:val="both"/>
        <w:rPr>
          <w:rFonts w:ascii="Arial" w:hAnsi="Arial" w:cs="Arial"/>
        </w:rPr>
      </w:pPr>
      <w:r w:rsidRPr="001F72A8">
        <w:rPr>
          <w:rFonts w:ascii="Arial" w:hAnsi="Arial" w:cs="Arial"/>
        </w:rPr>
        <w:lastRenderedPageBreak/>
        <w:t>El factor a tomar en cuenta para la comparación de las ofertas</w:t>
      </w:r>
      <w:r w:rsidR="00FC5D3E" w:rsidRPr="001F72A8">
        <w:rPr>
          <w:rFonts w:ascii="Arial" w:hAnsi="Arial" w:cs="Arial"/>
        </w:rPr>
        <w:t xml:space="preserve"> en ambos renglones</w:t>
      </w:r>
      <w:r w:rsidRPr="001F72A8">
        <w:rPr>
          <w:rFonts w:ascii="Arial" w:hAnsi="Arial" w:cs="Arial"/>
        </w:rPr>
        <w:t xml:space="preserve"> es</w:t>
      </w:r>
      <w:r w:rsidRPr="001F72A8">
        <w:rPr>
          <w:rFonts w:ascii="Arial" w:hAnsi="Arial" w:cs="Arial"/>
          <w:sz w:val="22"/>
          <w:szCs w:val="22"/>
        </w:rPr>
        <w:t xml:space="preserve">: </w:t>
      </w:r>
    </w:p>
    <w:p w14:paraId="30A03F0E" w14:textId="77777777" w:rsidR="007D64AB" w:rsidRPr="001F72A8" w:rsidRDefault="007D64AB" w:rsidP="005F36B4">
      <w:pPr>
        <w:pStyle w:val="Prrafobsico"/>
        <w:suppressAutoHyphens/>
        <w:ind w:right="-149"/>
        <w:jc w:val="both"/>
        <w:rPr>
          <w:rFonts w:ascii="Arial" w:hAnsi="Arial" w:cs="Arial"/>
        </w:rPr>
      </w:pPr>
    </w:p>
    <w:p w14:paraId="097227A6" w14:textId="03429F0A" w:rsidR="00B73FD9" w:rsidRDefault="007D64AB" w:rsidP="00032B61">
      <w:pPr>
        <w:pStyle w:val="Prrafobsico"/>
        <w:numPr>
          <w:ilvl w:val="0"/>
          <w:numId w:val="26"/>
        </w:numPr>
        <w:suppressAutoHyphens/>
        <w:ind w:right="-149"/>
        <w:jc w:val="both"/>
        <w:rPr>
          <w:rFonts w:ascii="Arial" w:hAnsi="Arial" w:cs="Arial"/>
          <w:color w:val="auto"/>
          <w:lang w:val="es-UY"/>
        </w:rPr>
      </w:pPr>
      <w:r w:rsidRPr="001F72A8">
        <w:rPr>
          <w:rFonts w:ascii="Arial" w:hAnsi="Arial" w:cs="Arial"/>
          <w:b/>
          <w:color w:val="auto"/>
          <w:lang w:val="es-UY"/>
        </w:rPr>
        <w:t>Precio:</w:t>
      </w:r>
      <w:r w:rsidRPr="001F72A8">
        <w:rPr>
          <w:rFonts w:ascii="Arial" w:hAnsi="Arial" w:cs="Arial"/>
          <w:color w:val="auto"/>
          <w:lang w:val="es-UY"/>
        </w:rPr>
        <w:t xml:space="preserve"> </w:t>
      </w:r>
      <w:r w:rsidR="00F13325" w:rsidRPr="001F72A8">
        <w:rPr>
          <w:rFonts w:ascii="Arial" w:hAnsi="Arial" w:cs="Arial"/>
          <w:color w:val="auto"/>
          <w:lang w:val="es-UY"/>
        </w:rPr>
        <w:t xml:space="preserve">Se otorgarán </w:t>
      </w:r>
      <w:r w:rsidR="00C02E18">
        <w:rPr>
          <w:rFonts w:ascii="Arial" w:hAnsi="Arial" w:cs="Arial"/>
          <w:color w:val="auto"/>
          <w:lang w:val="es-UY"/>
        </w:rPr>
        <w:t>70</w:t>
      </w:r>
      <w:r w:rsidR="00715185" w:rsidRPr="001F72A8">
        <w:rPr>
          <w:rFonts w:ascii="Arial" w:hAnsi="Arial" w:cs="Arial"/>
          <w:color w:val="auto"/>
          <w:lang w:val="es-UY"/>
        </w:rPr>
        <w:t xml:space="preserve"> </w:t>
      </w:r>
      <w:r w:rsidR="00F13325" w:rsidRPr="001F72A8">
        <w:rPr>
          <w:rFonts w:ascii="Arial" w:hAnsi="Arial" w:cs="Arial"/>
          <w:color w:val="auto"/>
          <w:lang w:val="es-UY"/>
        </w:rPr>
        <w:t xml:space="preserve">puntos a la oferta cuyo valor económico comparativo resulte menor, y se valorarán las restantes por regla de </w:t>
      </w:r>
      <w:proofErr w:type="gramStart"/>
      <w:r w:rsidR="00F13325" w:rsidRPr="001F72A8">
        <w:rPr>
          <w:rFonts w:ascii="Arial" w:hAnsi="Arial" w:cs="Arial"/>
          <w:color w:val="auto"/>
          <w:lang w:val="es-UY"/>
        </w:rPr>
        <w:t>tres simple inversa</w:t>
      </w:r>
      <w:proofErr w:type="gramEnd"/>
      <w:r w:rsidR="00F13325" w:rsidRPr="001F72A8">
        <w:rPr>
          <w:rFonts w:ascii="Arial" w:hAnsi="Arial" w:cs="Arial"/>
          <w:color w:val="auto"/>
          <w:lang w:val="es-UY"/>
        </w:rPr>
        <w:t xml:space="preserve"> respecto a ésta.</w:t>
      </w:r>
    </w:p>
    <w:p w14:paraId="37125169" w14:textId="54CA0947" w:rsidR="00920DD7" w:rsidRDefault="00920DD7" w:rsidP="00920DD7">
      <w:pPr>
        <w:pStyle w:val="Prrafobsico"/>
        <w:suppressAutoHyphens/>
        <w:ind w:right="-149"/>
        <w:jc w:val="both"/>
        <w:rPr>
          <w:rFonts w:ascii="Arial" w:hAnsi="Arial" w:cs="Arial"/>
          <w:color w:val="auto"/>
          <w:lang w:val="es-UY"/>
        </w:rPr>
      </w:pPr>
    </w:p>
    <w:p w14:paraId="61C3AF8C" w14:textId="10A7DF2B" w:rsidR="00920DD7" w:rsidRPr="007734C5" w:rsidRDefault="00920DD7" w:rsidP="00920DD7">
      <w:pPr>
        <w:pStyle w:val="Prrafobsico"/>
        <w:numPr>
          <w:ilvl w:val="0"/>
          <w:numId w:val="26"/>
        </w:numPr>
        <w:suppressAutoHyphens/>
        <w:ind w:right="-149"/>
        <w:jc w:val="both"/>
        <w:rPr>
          <w:rStyle w:val="normaltextrun"/>
          <w:rFonts w:ascii="Arial" w:eastAsia="Times New Roman" w:hAnsi="Arial" w:cs="Arial"/>
          <w:spacing w:val="-3"/>
          <w:lang w:eastAsia="es-ES"/>
        </w:rPr>
      </w:pPr>
      <w:r>
        <w:rPr>
          <w:rFonts w:ascii="Arial" w:eastAsia="Times New Roman" w:hAnsi="Arial" w:cs="Arial"/>
          <w:b/>
          <w:spacing w:val="-3"/>
          <w:lang w:eastAsia="es-ES"/>
        </w:rPr>
        <w:t>Antecedentes de la empresa:</w:t>
      </w:r>
      <w:r w:rsidRPr="001F72A8">
        <w:rPr>
          <w:rFonts w:ascii="Arial" w:eastAsia="Times New Roman" w:hAnsi="Arial" w:cs="Arial"/>
          <w:spacing w:val="-3"/>
          <w:lang w:eastAsia="es-ES"/>
        </w:rPr>
        <w:t xml:space="preserve"> </w:t>
      </w:r>
      <w:r w:rsidRPr="001F72A8">
        <w:rPr>
          <w:rStyle w:val="normaltextrun"/>
          <w:rFonts w:ascii="Arial" w:hAnsi="Arial" w:cs="Arial"/>
          <w:b/>
          <w:bCs/>
          <w:color w:val="000000" w:themeColor="text1"/>
          <w:lang w:val="es-ES"/>
        </w:rPr>
        <w:t xml:space="preserve">Hasta </w:t>
      </w:r>
      <w:r>
        <w:rPr>
          <w:rFonts w:ascii="Arial" w:eastAsia="Times New Roman" w:hAnsi="Arial" w:cs="Arial"/>
          <w:b/>
          <w:spacing w:val="-3"/>
          <w:lang w:eastAsia="es-ES"/>
        </w:rPr>
        <w:t>14</w:t>
      </w:r>
      <w:r w:rsidRPr="001F72A8">
        <w:rPr>
          <w:rFonts w:ascii="Arial" w:eastAsia="Times New Roman" w:hAnsi="Arial" w:cs="Arial"/>
          <w:spacing w:val="-3"/>
          <w:lang w:eastAsia="es-ES"/>
        </w:rPr>
        <w:t xml:space="preserve"> </w:t>
      </w:r>
      <w:r w:rsidRPr="001F72A8">
        <w:rPr>
          <w:rStyle w:val="normaltextrun"/>
          <w:rFonts w:ascii="Arial" w:hAnsi="Arial" w:cs="Arial"/>
          <w:b/>
          <w:bCs/>
          <w:color w:val="000000" w:themeColor="text1"/>
          <w:lang w:val="es-ES"/>
        </w:rPr>
        <w:t xml:space="preserve">puntos. </w:t>
      </w:r>
      <w:r w:rsidRPr="001F72A8">
        <w:rPr>
          <w:rStyle w:val="normaltextrun"/>
          <w:rFonts w:ascii="Arial" w:hAnsi="Arial" w:cs="Arial"/>
          <w:color w:val="000000" w:themeColor="text1"/>
          <w:lang w:val="es-ES"/>
        </w:rPr>
        <w:t>Se puntuarán los antecedentes d</w:t>
      </w:r>
      <w:r>
        <w:rPr>
          <w:rStyle w:val="normaltextrun"/>
          <w:rFonts w:ascii="Arial" w:hAnsi="Arial" w:cs="Arial"/>
          <w:color w:val="000000" w:themeColor="text1"/>
          <w:lang w:val="es-ES"/>
        </w:rPr>
        <w:t>e la empresa</w:t>
      </w:r>
      <w:r w:rsidR="008B553F">
        <w:rPr>
          <w:rStyle w:val="normaltextrun"/>
          <w:rFonts w:ascii="Arial" w:hAnsi="Arial" w:cs="Arial"/>
          <w:color w:val="000000" w:themeColor="text1"/>
          <w:lang w:val="es-ES"/>
        </w:rPr>
        <w:t xml:space="preserve"> en los </w:t>
      </w:r>
      <w:r w:rsidR="006835B8">
        <w:rPr>
          <w:rStyle w:val="normaltextrun"/>
          <w:rFonts w:ascii="Arial" w:hAnsi="Arial" w:cs="Arial"/>
          <w:color w:val="000000" w:themeColor="text1"/>
          <w:lang w:val="es-ES"/>
        </w:rPr>
        <w:t>últimos</w:t>
      </w:r>
      <w:r w:rsidR="008B553F">
        <w:rPr>
          <w:rStyle w:val="normaltextrun"/>
          <w:rFonts w:ascii="Arial" w:hAnsi="Arial" w:cs="Arial"/>
          <w:color w:val="000000" w:themeColor="text1"/>
          <w:lang w:val="es-ES"/>
        </w:rPr>
        <w:t xml:space="preserve"> </w:t>
      </w:r>
      <w:r w:rsidR="001F3165">
        <w:rPr>
          <w:rStyle w:val="normaltextrun"/>
          <w:rFonts w:ascii="Arial" w:hAnsi="Arial" w:cs="Arial"/>
          <w:color w:val="000000" w:themeColor="text1"/>
          <w:lang w:val="es-ES"/>
        </w:rPr>
        <w:t>10</w:t>
      </w:r>
      <w:r w:rsidR="008B553F">
        <w:rPr>
          <w:rStyle w:val="normaltextrun"/>
          <w:rFonts w:ascii="Arial" w:hAnsi="Arial" w:cs="Arial"/>
          <w:color w:val="000000" w:themeColor="text1"/>
          <w:lang w:val="es-ES"/>
        </w:rPr>
        <w:t xml:space="preserve"> años</w:t>
      </w:r>
      <w:r>
        <w:rPr>
          <w:rStyle w:val="normaltextrun"/>
          <w:rFonts w:ascii="Arial" w:hAnsi="Arial" w:cs="Arial"/>
          <w:color w:val="000000" w:themeColor="text1"/>
          <w:lang w:val="es-ES"/>
        </w:rPr>
        <w:t xml:space="preserve">. </w:t>
      </w:r>
      <w:r w:rsidRPr="001F72A8">
        <w:rPr>
          <w:rStyle w:val="normaltextrun"/>
          <w:rFonts w:ascii="Arial" w:hAnsi="Arial" w:cs="Arial"/>
          <w:color w:val="000000" w:themeColor="text1"/>
          <w:lang w:val="es-ES"/>
        </w:rPr>
        <w:t xml:space="preserve">Deberán presentarse obligatoriamente </w:t>
      </w:r>
      <w:r w:rsidR="004A2B93">
        <w:rPr>
          <w:rStyle w:val="normaltextrun"/>
          <w:rFonts w:ascii="Arial" w:hAnsi="Arial" w:cs="Arial"/>
          <w:color w:val="000000" w:themeColor="text1"/>
          <w:lang w:val="es-ES"/>
        </w:rPr>
        <w:t>con toda la información que surge</w:t>
      </w:r>
      <w:r w:rsidRPr="001F72A8">
        <w:rPr>
          <w:rStyle w:val="normaltextrun"/>
          <w:rFonts w:ascii="Arial" w:hAnsi="Arial" w:cs="Arial"/>
          <w:color w:val="000000" w:themeColor="text1"/>
          <w:lang w:val="es-ES"/>
        </w:rPr>
        <w:t xml:space="preserve"> </w:t>
      </w:r>
      <w:r w:rsidRPr="002A18B4">
        <w:rPr>
          <w:rStyle w:val="normaltextrun"/>
          <w:rFonts w:ascii="Arial" w:hAnsi="Arial" w:cs="Arial"/>
          <w:b/>
          <w:color w:val="000000" w:themeColor="text1"/>
          <w:highlight w:val="yellow"/>
          <w:lang w:val="es-ES"/>
        </w:rPr>
        <w:fldChar w:fldCharType="begin"/>
      </w:r>
      <w:r w:rsidRPr="002A18B4">
        <w:rPr>
          <w:rStyle w:val="normaltextrun"/>
          <w:rFonts w:ascii="Arial" w:hAnsi="Arial" w:cs="Arial"/>
          <w:b/>
          <w:color w:val="000000" w:themeColor="text1"/>
          <w:lang w:val="es-ES"/>
        </w:rPr>
        <w:instrText xml:space="preserve"> REF _Ref177725519 \h </w:instrText>
      </w:r>
      <w:r w:rsidRPr="002A18B4">
        <w:rPr>
          <w:rStyle w:val="normaltextrun"/>
          <w:rFonts w:ascii="Arial" w:hAnsi="Arial" w:cs="Arial"/>
          <w:b/>
          <w:color w:val="000000" w:themeColor="text1"/>
          <w:highlight w:val="yellow"/>
          <w:lang w:val="es-ES"/>
        </w:rPr>
        <w:instrText xml:space="preserve"> \* MERGEFORMAT </w:instrText>
      </w:r>
      <w:r w:rsidRPr="002A18B4">
        <w:rPr>
          <w:rStyle w:val="normaltextrun"/>
          <w:rFonts w:ascii="Arial" w:hAnsi="Arial" w:cs="Arial"/>
          <w:b/>
          <w:color w:val="000000" w:themeColor="text1"/>
          <w:highlight w:val="yellow"/>
          <w:lang w:val="es-ES"/>
        </w:rPr>
      </w:r>
      <w:r w:rsidRPr="002A18B4">
        <w:rPr>
          <w:rStyle w:val="normaltextrun"/>
          <w:rFonts w:ascii="Arial" w:hAnsi="Arial" w:cs="Arial"/>
          <w:b/>
          <w:color w:val="000000" w:themeColor="text1"/>
          <w:highlight w:val="yellow"/>
          <w:lang w:val="es-ES"/>
        </w:rPr>
        <w:fldChar w:fldCharType="separate"/>
      </w:r>
      <w:r w:rsidRPr="002A18B4">
        <w:rPr>
          <w:rFonts w:ascii="Arial" w:hAnsi="Arial" w:cs="Arial"/>
          <w:b/>
        </w:rPr>
        <w:t>Carta de Referencias</w:t>
      </w:r>
      <w:r w:rsidRPr="002A18B4">
        <w:rPr>
          <w:rStyle w:val="normaltextrun"/>
          <w:rFonts w:ascii="Arial" w:hAnsi="Arial" w:cs="Arial"/>
          <w:b/>
          <w:color w:val="000000" w:themeColor="text1"/>
          <w:highlight w:val="yellow"/>
          <w:lang w:val="es-ES"/>
        </w:rPr>
        <w:fldChar w:fldCharType="end"/>
      </w:r>
      <w:r w:rsidRPr="002A18B4">
        <w:rPr>
          <w:rStyle w:val="normaltextrun"/>
          <w:rFonts w:ascii="Arial" w:hAnsi="Arial" w:cs="Arial"/>
          <w:b/>
          <w:color w:val="000000" w:themeColor="text1"/>
          <w:lang w:val="es-ES"/>
        </w:rPr>
        <w:t xml:space="preserve">  (Anexo II</w:t>
      </w:r>
      <w:r>
        <w:rPr>
          <w:rStyle w:val="normaltextrun"/>
          <w:rFonts w:ascii="Arial" w:hAnsi="Arial" w:cs="Arial"/>
          <w:color w:val="000000" w:themeColor="text1"/>
          <w:lang w:val="es-ES"/>
        </w:rPr>
        <w:t xml:space="preserve">) </w:t>
      </w:r>
      <w:r w:rsidRPr="001F72A8">
        <w:rPr>
          <w:rStyle w:val="normaltextrun"/>
          <w:rFonts w:ascii="Arial" w:hAnsi="Arial" w:cs="Arial"/>
          <w:color w:val="000000" w:themeColor="text1"/>
          <w:lang w:val="es-ES"/>
        </w:rPr>
        <w:t>y serán ponderados únicamente los siguientes tipos de obra:</w:t>
      </w:r>
    </w:p>
    <w:p w14:paraId="25B84B19" w14:textId="77777777" w:rsidR="007734C5" w:rsidRDefault="007734C5" w:rsidP="007734C5">
      <w:pPr>
        <w:pStyle w:val="Prrafodelista"/>
        <w:rPr>
          <w:rFonts w:ascii="Arial" w:eastAsia="Times New Roman" w:hAnsi="Arial" w:cs="Arial"/>
          <w:spacing w:val="-3"/>
          <w:lang w:eastAsia="es-ES"/>
        </w:rPr>
      </w:pPr>
    </w:p>
    <w:p w14:paraId="2B327B8E" w14:textId="77777777" w:rsidR="00920DD7" w:rsidRPr="001F72A8" w:rsidRDefault="00920DD7" w:rsidP="00920DD7">
      <w:pPr>
        <w:pStyle w:val="Prrafodelista"/>
        <w:rPr>
          <w:rFonts w:ascii="Arial" w:eastAsia="Times New Roman" w:hAnsi="Arial" w:cs="Arial"/>
          <w:spacing w:val="-3"/>
          <w:lang w:eastAsia="es-ES"/>
        </w:rPr>
      </w:pPr>
    </w:p>
    <w:p w14:paraId="4BC22B9E" w14:textId="31222561" w:rsidR="007734C5" w:rsidRPr="007734C5" w:rsidRDefault="00920DD7" w:rsidP="007734C5">
      <w:pPr>
        <w:pStyle w:val="Prrafobsico"/>
        <w:suppressAutoHyphens/>
        <w:ind w:left="1418" w:right="-149"/>
        <w:jc w:val="both"/>
        <w:rPr>
          <w:rFonts w:ascii="Arial" w:eastAsia="Times New Roman" w:hAnsi="Arial" w:cs="Arial"/>
          <w:spacing w:val="-3"/>
          <w:lang w:eastAsia="es-ES"/>
        </w:rPr>
      </w:pPr>
      <w:r w:rsidRPr="001F72A8">
        <w:rPr>
          <w:rFonts w:ascii="Arial" w:eastAsia="Times New Roman" w:hAnsi="Arial" w:cs="Arial"/>
          <w:spacing w:val="-3"/>
          <w:lang w:eastAsia="es-ES"/>
        </w:rPr>
        <w:t>•</w:t>
      </w:r>
      <w:r w:rsidR="001F3165">
        <w:rPr>
          <w:rFonts w:ascii="Arial" w:eastAsia="Times New Roman" w:hAnsi="Arial" w:cs="Arial"/>
          <w:spacing w:val="-3"/>
          <w:lang w:eastAsia="es-ES"/>
        </w:rPr>
        <w:t xml:space="preserve"> Obra pública en o</w:t>
      </w:r>
      <w:r w:rsidR="009A7FCA" w:rsidRPr="001F72A8">
        <w:rPr>
          <w:rFonts w:ascii="Arial" w:eastAsia="Times New Roman" w:hAnsi="Arial" w:cs="Arial"/>
          <w:spacing w:val="-3"/>
          <w:lang w:eastAsia="es-ES"/>
        </w:rPr>
        <w:t xml:space="preserve">ficinas– </w:t>
      </w:r>
      <w:r w:rsidR="009A7FCA">
        <w:rPr>
          <w:rFonts w:ascii="Arial" w:eastAsia="Times New Roman" w:hAnsi="Arial" w:cs="Arial"/>
          <w:spacing w:val="-3"/>
          <w:lang w:eastAsia="es-ES"/>
        </w:rPr>
        <w:t>2</w:t>
      </w:r>
      <w:r w:rsidR="009A7FCA" w:rsidRPr="001F72A8">
        <w:rPr>
          <w:rFonts w:ascii="Arial" w:eastAsia="Times New Roman" w:hAnsi="Arial" w:cs="Arial"/>
          <w:spacing w:val="-3"/>
          <w:lang w:eastAsia="es-ES"/>
        </w:rPr>
        <w:t xml:space="preserve"> puntos por </w:t>
      </w:r>
      <w:r w:rsidR="007734C5">
        <w:rPr>
          <w:rFonts w:ascii="Arial" w:eastAsia="Times New Roman" w:hAnsi="Arial" w:cs="Arial"/>
          <w:spacing w:val="-3"/>
          <w:lang w:eastAsia="es-ES"/>
        </w:rPr>
        <w:t xml:space="preserve">obra acreditada debidamente </w:t>
      </w:r>
      <w:r w:rsidR="009A7FCA">
        <w:rPr>
          <w:rFonts w:ascii="Arial" w:eastAsia="Times New Roman" w:hAnsi="Arial" w:cs="Arial"/>
          <w:spacing w:val="-3"/>
          <w:lang w:eastAsia="es-ES"/>
        </w:rPr>
        <w:t>hasta</w:t>
      </w:r>
      <w:r w:rsidR="009A7FCA" w:rsidRPr="001F72A8">
        <w:rPr>
          <w:rFonts w:ascii="Arial" w:eastAsia="Times New Roman" w:hAnsi="Arial" w:cs="Arial"/>
          <w:spacing w:val="-3"/>
          <w:lang w:eastAsia="es-ES"/>
        </w:rPr>
        <w:t xml:space="preserve"> un máximo de </w:t>
      </w:r>
      <w:r w:rsidR="009A7FCA">
        <w:rPr>
          <w:rFonts w:ascii="Arial" w:eastAsia="Times New Roman" w:hAnsi="Arial" w:cs="Arial"/>
          <w:spacing w:val="-3"/>
          <w:lang w:eastAsia="es-ES"/>
        </w:rPr>
        <w:t>8</w:t>
      </w:r>
      <w:r w:rsidR="009A7FCA" w:rsidRPr="001F72A8">
        <w:rPr>
          <w:rFonts w:ascii="Arial" w:eastAsia="Times New Roman" w:hAnsi="Arial" w:cs="Arial"/>
          <w:spacing w:val="-3"/>
          <w:lang w:eastAsia="es-ES"/>
        </w:rPr>
        <w:t xml:space="preserve"> puntos. </w:t>
      </w:r>
      <w:r w:rsidR="007734C5">
        <w:rPr>
          <w:rFonts w:ascii="Arial" w:eastAsia="Times New Roman" w:hAnsi="Arial" w:cs="Arial"/>
          <w:spacing w:val="-3"/>
          <w:lang w:eastAsia="es-ES"/>
        </w:rPr>
        <w:t xml:space="preserve"> (</w:t>
      </w:r>
      <w:r w:rsidR="007734C5">
        <w:rPr>
          <w:rFonts w:ascii="Arial" w:eastAsia="Times New Roman" w:hAnsi="Arial" w:cs="Arial"/>
          <w:spacing w:val="-3"/>
          <w:sz w:val="20"/>
          <w:szCs w:val="20"/>
          <w:lang w:eastAsia="es-ES"/>
        </w:rPr>
        <w:t xml:space="preserve">En ausencia de la carta de referencia (Anexo II) se </w:t>
      </w:r>
      <w:r w:rsidR="004A2B93">
        <w:rPr>
          <w:rFonts w:ascii="Arial" w:eastAsia="Times New Roman" w:hAnsi="Arial" w:cs="Arial"/>
          <w:spacing w:val="-3"/>
          <w:sz w:val="20"/>
          <w:szCs w:val="20"/>
          <w:lang w:eastAsia="es-ES"/>
        </w:rPr>
        <w:t>podrá</w:t>
      </w:r>
      <w:r w:rsidR="004A2B93" w:rsidRPr="007734C5">
        <w:rPr>
          <w:rFonts w:ascii="Arial" w:eastAsia="Times New Roman" w:hAnsi="Arial" w:cs="Arial"/>
          <w:spacing w:val="-3"/>
          <w:sz w:val="20"/>
          <w:szCs w:val="20"/>
          <w:lang w:eastAsia="es-ES"/>
        </w:rPr>
        <w:t xml:space="preserve"> </w:t>
      </w:r>
      <w:r w:rsidR="004A2B93" w:rsidRPr="007734C5">
        <w:rPr>
          <w:rFonts w:ascii="Arial" w:eastAsia="Times New Roman" w:hAnsi="Arial" w:cs="Arial"/>
          <w:spacing w:val="-3"/>
          <w:sz w:val="20"/>
          <w:szCs w:val="20"/>
          <w:lang w:val="es-ES" w:eastAsia="es-ES"/>
        </w:rPr>
        <w:t>indicar</w:t>
      </w:r>
      <w:r w:rsidR="007734C5" w:rsidRPr="007734C5">
        <w:rPr>
          <w:rFonts w:ascii="Arial" w:eastAsia="Times New Roman" w:hAnsi="Arial" w:cs="Arial"/>
          <w:spacing w:val="-3"/>
          <w:sz w:val="20"/>
          <w:szCs w:val="20"/>
          <w:lang w:val="es-ES" w:eastAsia="es-ES"/>
        </w:rPr>
        <w:t xml:space="preserve"> el número y año del llamado y el organismo contratante. El BSE se reserva el derecho a solicitar documentación adicional para acreditar el cumplimiento de este requisito</w:t>
      </w:r>
      <w:r w:rsidR="007734C5">
        <w:rPr>
          <w:rFonts w:ascii="Arial" w:eastAsia="Times New Roman" w:hAnsi="Arial" w:cs="Arial"/>
          <w:spacing w:val="-3"/>
          <w:lang w:val="es-ES" w:eastAsia="es-ES"/>
        </w:rPr>
        <w:t>)</w:t>
      </w:r>
      <w:r w:rsidR="007734C5" w:rsidRPr="007734C5">
        <w:rPr>
          <w:rFonts w:ascii="Arial" w:eastAsia="Times New Roman" w:hAnsi="Arial" w:cs="Arial"/>
          <w:spacing w:val="-3"/>
          <w:lang w:val="es-ES" w:eastAsia="es-ES"/>
        </w:rPr>
        <w:t>.</w:t>
      </w:r>
    </w:p>
    <w:p w14:paraId="4293D01B" w14:textId="471F6642" w:rsidR="009A7FCA" w:rsidRPr="001F72A8" w:rsidRDefault="009A7FCA" w:rsidP="009A7FCA">
      <w:pPr>
        <w:pStyle w:val="Prrafobsico"/>
        <w:suppressAutoHyphens/>
        <w:ind w:left="1418" w:right="-149"/>
        <w:jc w:val="both"/>
        <w:rPr>
          <w:rFonts w:ascii="Arial" w:eastAsia="Times New Roman" w:hAnsi="Arial" w:cs="Arial"/>
          <w:spacing w:val="-3"/>
          <w:lang w:eastAsia="es-ES"/>
        </w:rPr>
      </w:pPr>
    </w:p>
    <w:p w14:paraId="3BA3836F" w14:textId="0DCC942D" w:rsidR="009A7FCA" w:rsidRPr="001F72A8" w:rsidRDefault="009A7FCA" w:rsidP="009A7FCA">
      <w:pPr>
        <w:pStyle w:val="Prrafobsico"/>
        <w:suppressAutoHyphens/>
        <w:ind w:left="1418" w:right="-149"/>
        <w:jc w:val="both"/>
        <w:rPr>
          <w:rFonts w:ascii="Arial" w:eastAsia="Times New Roman" w:hAnsi="Arial" w:cs="Arial"/>
          <w:spacing w:val="-3"/>
          <w:lang w:eastAsia="es-ES"/>
        </w:rPr>
      </w:pPr>
      <w:r w:rsidRPr="001F72A8">
        <w:rPr>
          <w:rFonts w:ascii="Arial" w:eastAsia="Times New Roman" w:hAnsi="Arial" w:cs="Arial"/>
          <w:spacing w:val="-3"/>
          <w:lang w:eastAsia="es-ES"/>
        </w:rPr>
        <w:t>•</w:t>
      </w:r>
      <w:r w:rsidR="001F3165">
        <w:rPr>
          <w:rFonts w:ascii="Arial" w:eastAsia="Times New Roman" w:hAnsi="Arial" w:cs="Arial"/>
          <w:spacing w:val="-3"/>
          <w:lang w:eastAsia="es-ES"/>
        </w:rPr>
        <w:t xml:space="preserve"> </w:t>
      </w:r>
      <w:r>
        <w:rPr>
          <w:rFonts w:ascii="Arial" w:eastAsia="Times New Roman" w:hAnsi="Arial" w:cs="Arial"/>
          <w:spacing w:val="-3"/>
          <w:lang w:eastAsia="es-ES"/>
        </w:rPr>
        <w:t>Obras en entidades financieras</w:t>
      </w:r>
      <w:r w:rsidRPr="001F72A8">
        <w:rPr>
          <w:rFonts w:ascii="Arial" w:eastAsia="Times New Roman" w:hAnsi="Arial" w:cs="Arial"/>
          <w:spacing w:val="-3"/>
          <w:lang w:eastAsia="es-ES"/>
        </w:rPr>
        <w:t xml:space="preserve"> –</w:t>
      </w:r>
      <w:r>
        <w:rPr>
          <w:rFonts w:ascii="Arial" w:eastAsia="Times New Roman" w:hAnsi="Arial" w:cs="Arial"/>
          <w:spacing w:val="-3"/>
          <w:lang w:eastAsia="es-ES"/>
        </w:rPr>
        <w:t xml:space="preserve"> 1,5 </w:t>
      </w:r>
      <w:r w:rsidRPr="001F72A8">
        <w:rPr>
          <w:rFonts w:ascii="Arial" w:eastAsia="Times New Roman" w:hAnsi="Arial" w:cs="Arial"/>
          <w:spacing w:val="-3"/>
          <w:lang w:eastAsia="es-ES"/>
        </w:rPr>
        <w:t xml:space="preserve">puntos por antecedente válido </w:t>
      </w:r>
      <w:r>
        <w:rPr>
          <w:rFonts w:ascii="Arial" w:eastAsia="Times New Roman" w:hAnsi="Arial" w:cs="Arial"/>
          <w:spacing w:val="-3"/>
          <w:lang w:eastAsia="es-ES"/>
        </w:rPr>
        <w:t>hasta</w:t>
      </w:r>
      <w:r w:rsidRPr="001F72A8">
        <w:rPr>
          <w:rFonts w:ascii="Arial" w:eastAsia="Times New Roman" w:hAnsi="Arial" w:cs="Arial"/>
          <w:spacing w:val="-3"/>
          <w:lang w:eastAsia="es-ES"/>
        </w:rPr>
        <w:t xml:space="preserve"> un máximo de </w:t>
      </w:r>
      <w:r>
        <w:rPr>
          <w:rFonts w:ascii="Arial" w:eastAsia="Times New Roman" w:hAnsi="Arial" w:cs="Arial"/>
          <w:spacing w:val="-3"/>
          <w:lang w:eastAsia="es-ES"/>
        </w:rPr>
        <w:t xml:space="preserve">4,5 </w:t>
      </w:r>
      <w:r w:rsidRPr="001F72A8">
        <w:rPr>
          <w:rFonts w:ascii="Arial" w:eastAsia="Times New Roman" w:hAnsi="Arial" w:cs="Arial"/>
          <w:spacing w:val="-3"/>
          <w:lang w:eastAsia="es-ES"/>
        </w:rPr>
        <w:t>puntos.</w:t>
      </w:r>
    </w:p>
    <w:p w14:paraId="65D2C45A" w14:textId="47B2BB87" w:rsidR="00920DD7" w:rsidRDefault="009A7FCA" w:rsidP="009A7FCA">
      <w:pPr>
        <w:pStyle w:val="Prrafobsico"/>
        <w:suppressAutoHyphens/>
        <w:ind w:left="1418" w:right="-149"/>
        <w:jc w:val="both"/>
        <w:rPr>
          <w:rFonts w:ascii="Arial" w:eastAsia="Times New Roman" w:hAnsi="Arial" w:cs="Arial"/>
          <w:spacing w:val="-3"/>
          <w:lang w:eastAsia="es-ES"/>
        </w:rPr>
      </w:pPr>
      <w:r w:rsidRPr="001F72A8">
        <w:rPr>
          <w:rFonts w:ascii="Arial" w:eastAsia="Times New Roman" w:hAnsi="Arial" w:cs="Arial"/>
          <w:spacing w:val="-3"/>
          <w:lang w:eastAsia="es-ES"/>
        </w:rPr>
        <w:t xml:space="preserve">• </w:t>
      </w:r>
      <w:r>
        <w:rPr>
          <w:rFonts w:ascii="Arial" w:eastAsia="Times New Roman" w:hAnsi="Arial" w:cs="Arial"/>
          <w:spacing w:val="-3"/>
          <w:lang w:eastAsia="es-ES"/>
        </w:rPr>
        <w:t xml:space="preserve">Locales comerciales </w:t>
      </w:r>
      <w:r w:rsidR="00FE2930">
        <w:rPr>
          <w:rFonts w:ascii="Arial" w:eastAsia="Times New Roman" w:hAnsi="Arial" w:cs="Arial"/>
          <w:spacing w:val="-3"/>
          <w:lang w:eastAsia="es-ES"/>
        </w:rPr>
        <w:t>de más de</w:t>
      </w:r>
      <w:r>
        <w:rPr>
          <w:rFonts w:ascii="Arial" w:eastAsia="Times New Roman" w:hAnsi="Arial" w:cs="Arial"/>
          <w:spacing w:val="-3"/>
          <w:lang w:eastAsia="es-ES"/>
        </w:rPr>
        <w:t xml:space="preserve"> 50 metros cuadrados</w:t>
      </w:r>
      <w:r w:rsidRPr="001F72A8">
        <w:rPr>
          <w:rFonts w:ascii="Arial" w:eastAsia="Times New Roman" w:hAnsi="Arial" w:cs="Arial"/>
          <w:spacing w:val="-3"/>
          <w:lang w:eastAsia="es-ES"/>
        </w:rPr>
        <w:t xml:space="preserve"> – </w:t>
      </w:r>
      <w:r>
        <w:rPr>
          <w:rFonts w:ascii="Arial" w:eastAsia="Times New Roman" w:hAnsi="Arial" w:cs="Arial"/>
          <w:spacing w:val="-3"/>
          <w:lang w:eastAsia="es-ES"/>
        </w:rPr>
        <w:t xml:space="preserve">0,5 </w:t>
      </w:r>
      <w:r w:rsidRPr="001F72A8">
        <w:rPr>
          <w:rFonts w:ascii="Arial" w:eastAsia="Times New Roman" w:hAnsi="Arial" w:cs="Arial"/>
          <w:spacing w:val="-3"/>
          <w:lang w:eastAsia="es-ES"/>
        </w:rPr>
        <w:t>por antecedente válido</w:t>
      </w:r>
      <w:r>
        <w:rPr>
          <w:rFonts w:ascii="Arial" w:eastAsia="Times New Roman" w:hAnsi="Arial" w:cs="Arial"/>
          <w:spacing w:val="-3"/>
          <w:lang w:eastAsia="es-ES"/>
        </w:rPr>
        <w:t xml:space="preserve"> hasta</w:t>
      </w:r>
      <w:r w:rsidRPr="001F72A8">
        <w:rPr>
          <w:rFonts w:ascii="Arial" w:eastAsia="Times New Roman" w:hAnsi="Arial" w:cs="Arial"/>
          <w:spacing w:val="-3"/>
          <w:lang w:eastAsia="es-ES"/>
        </w:rPr>
        <w:t xml:space="preserve"> un máximo de </w:t>
      </w:r>
      <w:r>
        <w:rPr>
          <w:rFonts w:ascii="Arial" w:eastAsia="Times New Roman" w:hAnsi="Arial" w:cs="Arial"/>
          <w:spacing w:val="-3"/>
          <w:lang w:eastAsia="es-ES"/>
        </w:rPr>
        <w:t>1,5</w:t>
      </w:r>
      <w:r w:rsidRPr="001F72A8">
        <w:rPr>
          <w:rFonts w:ascii="Arial" w:eastAsia="Times New Roman" w:hAnsi="Arial" w:cs="Arial"/>
          <w:spacing w:val="-3"/>
          <w:lang w:eastAsia="es-ES"/>
        </w:rPr>
        <w:t xml:space="preserve"> puntos.</w:t>
      </w:r>
    </w:p>
    <w:p w14:paraId="3F463DCA" w14:textId="04BD41DB" w:rsidR="00B33F6C" w:rsidRDefault="00B33F6C" w:rsidP="00B33F6C">
      <w:pPr>
        <w:pStyle w:val="Prrafobsico"/>
        <w:suppressAutoHyphens/>
        <w:ind w:right="-149"/>
        <w:jc w:val="both"/>
        <w:rPr>
          <w:rFonts w:ascii="Arial" w:hAnsi="Arial" w:cs="Arial"/>
          <w:color w:val="auto"/>
          <w:lang w:val="es-UY"/>
        </w:rPr>
      </w:pPr>
    </w:p>
    <w:p w14:paraId="6B942F5F" w14:textId="3769DDD4" w:rsidR="00B33F6C" w:rsidRPr="001F72A8" w:rsidRDefault="00B33F6C" w:rsidP="00F0592F">
      <w:pPr>
        <w:pStyle w:val="Prrafobsico"/>
        <w:suppressAutoHyphens/>
        <w:ind w:left="566" w:right="-149" w:firstLine="139"/>
        <w:jc w:val="both"/>
        <w:rPr>
          <w:rFonts w:ascii="Arial" w:hAnsi="Arial" w:cs="Arial"/>
          <w:color w:val="auto"/>
          <w:lang w:val="es-UY"/>
        </w:rPr>
      </w:pPr>
      <w:r w:rsidRPr="00F0592F">
        <w:rPr>
          <w:rFonts w:ascii="Arial" w:hAnsi="Arial" w:cs="Arial"/>
          <w:b/>
          <w:color w:val="auto"/>
          <w:lang w:val="es-UY"/>
        </w:rPr>
        <w:t>ACLARACIÓN</w:t>
      </w:r>
      <w:r>
        <w:rPr>
          <w:rFonts w:ascii="Arial" w:hAnsi="Arial" w:cs="Arial"/>
          <w:color w:val="auto"/>
          <w:lang w:val="es-UY"/>
        </w:rPr>
        <w:t xml:space="preserve">: El antecedente de obra </w:t>
      </w:r>
      <w:r w:rsidR="0057358B">
        <w:rPr>
          <w:rFonts w:ascii="Arial" w:hAnsi="Arial" w:cs="Arial"/>
          <w:color w:val="auto"/>
          <w:lang w:val="es-UY"/>
        </w:rPr>
        <w:t>pública en</w:t>
      </w:r>
      <w:r>
        <w:rPr>
          <w:rFonts w:ascii="Arial" w:hAnsi="Arial" w:cs="Arial"/>
          <w:color w:val="auto"/>
          <w:lang w:val="es-UY"/>
        </w:rPr>
        <w:t xml:space="preserve"> oficina que se exige </w:t>
      </w:r>
      <w:r w:rsidR="0057358B">
        <w:rPr>
          <w:rFonts w:ascii="Arial" w:hAnsi="Arial" w:cs="Arial"/>
          <w:color w:val="auto"/>
          <w:lang w:val="es-UY"/>
        </w:rPr>
        <w:t>como</w:t>
      </w:r>
      <w:r>
        <w:rPr>
          <w:rFonts w:ascii="Arial" w:hAnsi="Arial" w:cs="Arial"/>
          <w:color w:val="auto"/>
          <w:lang w:val="es-UY"/>
        </w:rPr>
        <w:t xml:space="preserve"> requisito obligatorio</w:t>
      </w:r>
      <w:r w:rsidR="00397A83">
        <w:rPr>
          <w:rFonts w:ascii="Arial" w:hAnsi="Arial" w:cs="Arial"/>
          <w:color w:val="auto"/>
          <w:lang w:val="es-UY"/>
        </w:rPr>
        <w:t xml:space="preserve"> en el numeral</w:t>
      </w:r>
      <w:r>
        <w:rPr>
          <w:rFonts w:ascii="Arial" w:hAnsi="Arial" w:cs="Arial"/>
          <w:color w:val="auto"/>
          <w:lang w:val="es-UY"/>
        </w:rPr>
        <w:t xml:space="preserve"> </w:t>
      </w:r>
      <w:r w:rsidR="0057358B">
        <w:rPr>
          <w:rFonts w:ascii="Arial" w:hAnsi="Arial" w:cs="Arial"/>
          <w:color w:val="auto"/>
          <w:lang w:val="es-UY"/>
        </w:rPr>
        <w:t>2.8 del artículo 2, no se puntuará</w:t>
      </w:r>
      <w:r w:rsidR="00F0592F">
        <w:rPr>
          <w:rFonts w:ascii="Arial" w:hAnsi="Arial" w:cs="Arial"/>
          <w:color w:val="auto"/>
          <w:lang w:val="es-UY"/>
        </w:rPr>
        <w:t xml:space="preserve"> como antecedente de la empresa.</w:t>
      </w:r>
    </w:p>
    <w:p w14:paraId="3D3DBC5C" w14:textId="77777777" w:rsidR="006E1BC9" w:rsidRPr="001F72A8" w:rsidRDefault="006E1BC9" w:rsidP="006E1BC9">
      <w:pPr>
        <w:pStyle w:val="Prrafobsico"/>
        <w:suppressAutoHyphens/>
        <w:ind w:left="926" w:right="-149"/>
        <w:jc w:val="both"/>
        <w:rPr>
          <w:rFonts w:ascii="Arial" w:hAnsi="Arial" w:cs="Arial"/>
          <w:color w:val="auto"/>
          <w:lang w:val="es-UY"/>
        </w:rPr>
      </w:pPr>
    </w:p>
    <w:p w14:paraId="52537D93" w14:textId="0FD29991" w:rsidR="00C02E18" w:rsidRPr="00C02E18" w:rsidRDefault="007E06C1" w:rsidP="00C02E18">
      <w:pPr>
        <w:pStyle w:val="Prrafobsico"/>
        <w:numPr>
          <w:ilvl w:val="0"/>
          <w:numId w:val="26"/>
        </w:numPr>
        <w:suppressAutoHyphens/>
        <w:ind w:right="-149"/>
        <w:jc w:val="both"/>
        <w:rPr>
          <w:rStyle w:val="normaltextrun"/>
          <w:rFonts w:ascii="Arial" w:hAnsi="Arial" w:cs="Arial"/>
          <w:color w:val="000000" w:themeColor="text1"/>
          <w:lang w:val="es-ES"/>
        </w:rPr>
      </w:pPr>
      <w:r>
        <w:rPr>
          <w:rFonts w:ascii="Arial" w:eastAsia="Times New Roman" w:hAnsi="Arial" w:cs="Arial"/>
          <w:b/>
          <w:spacing w:val="-3"/>
          <w:lang w:eastAsia="es-ES"/>
        </w:rPr>
        <w:t xml:space="preserve">Antecedentes </w:t>
      </w:r>
      <w:r w:rsidR="00C02E18">
        <w:rPr>
          <w:rFonts w:ascii="Arial" w:eastAsia="Times New Roman" w:hAnsi="Arial" w:cs="Arial"/>
          <w:b/>
          <w:spacing w:val="-3"/>
          <w:lang w:eastAsia="es-ES"/>
        </w:rPr>
        <w:t xml:space="preserve">del </w:t>
      </w:r>
      <w:r w:rsidR="006835B8">
        <w:rPr>
          <w:rFonts w:ascii="Arial" w:eastAsia="Times New Roman" w:hAnsi="Arial" w:cs="Arial"/>
          <w:b/>
          <w:spacing w:val="-3"/>
          <w:lang w:eastAsia="es-ES"/>
        </w:rPr>
        <w:t>director de obra</w:t>
      </w:r>
      <w:r>
        <w:rPr>
          <w:rFonts w:ascii="Arial" w:eastAsia="Times New Roman" w:hAnsi="Arial" w:cs="Arial"/>
          <w:b/>
          <w:spacing w:val="-3"/>
          <w:lang w:eastAsia="es-ES"/>
        </w:rPr>
        <w:t>:</w:t>
      </w:r>
      <w:r w:rsidR="00715185" w:rsidRPr="001F72A8">
        <w:rPr>
          <w:rFonts w:ascii="Arial" w:eastAsia="Times New Roman" w:hAnsi="Arial" w:cs="Arial"/>
          <w:spacing w:val="-3"/>
          <w:lang w:eastAsia="es-ES"/>
        </w:rPr>
        <w:t xml:space="preserve"> </w:t>
      </w:r>
      <w:r w:rsidR="002A3E63" w:rsidRPr="001F72A8">
        <w:rPr>
          <w:rStyle w:val="normaltextrun"/>
          <w:rFonts w:ascii="Arial" w:hAnsi="Arial" w:cs="Arial"/>
          <w:b/>
          <w:bCs/>
          <w:color w:val="000000" w:themeColor="text1"/>
          <w:lang w:val="es-ES"/>
        </w:rPr>
        <w:t xml:space="preserve">Hasta </w:t>
      </w:r>
      <w:r w:rsidR="00C02E18">
        <w:rPr>
          <w:rFonts w:ascii="Arial" w:eastAsia="Times New Roman" w:hAnsi="Arial" w:cs="Arial"/>
          <w:b/>
          <w:spacing w:val="-3"/>
          <w:lang w:eastAsia="es-ES"/>
        </w:rPr>
        <w:t>10</w:t>
      </w:r>
      <w:r w:rsidR="002A3E63" w:rsidRPr="001F72A8">
        <w:rPr>
          <w:rFonts w:ascii="Arial" w:eastAsia="Times New Roman" w:hAnsi="Arial" w:cs="Arial"/>
          <w:spacing w:val="-3"/>
          <w:lang w:eastAsia="es-ES"/>
        </w:rPr>
        <w:t xml:space="preserve"> </w:t>
      </w:r>
      <w:r w:rsidR="002A3E63" w:rsidRPr="001F72A8">
        <w:rPr>
          <w:rStyle w:val="normaltextrun"/>
          <w:rFonts w:ascii="Arial" w:hAnsi="Arial" w:cs="Arial"/>
          <w:b/>
          <w:bCs/>
          <w:color w:val="000000" w:themeColor="text1"/>
          <w:lang w:val="es-ES"/>
        </w:rPr>
        <w:t xml:space="preserve">puntos. </w:t>
      </w:r>
      <w:r w:rsidR="00C02E18" w:rsidRPr="00C02E18">
        <w:rPr>
          <w:rStyle w:val="normaltextrun"/>
          <w:rFonts w:ascii="Arial" w:hAnsi="Arial" w:cs="Arial"/>
          <w:color w:val="000000" w:themeColor="text1"/>
          <w:lang w:val="es-ES"/>
        </w:rPr>
        <w:t>Se puntuarán los</w:t>
      </w:r>
    </w:p>
    <w:p w14:paraId="24D121B5" w14:textId="416AE90D" w:rsidR="002A3E63" w:rsidRPr="001F72A8" w:rsidRDefault="00C02E18" w:rsidP="00C02E18">
      <w:pPr>
        <w:pStyle w:val="Prrafobsico"/>
        <w:suppressAutoHyphens/>
        <w:ind w:left="926" w:right="-149"/>
        <w:jc w:val="both"/>
        <w:rPr>
          <w:rFonts w:ascii="Arial" w:eastAsia="Times New Roman" w:hAnsi="Arial" w:cs="Arial"/>
          <w:spacing w:val="-3"/>
          <w:lang w:eastAsia="es-ES"/>
        </w:rPr>
      </w:pPr>
      <w:r w:rsidRPr="00C02E18">
        <w:rPr>
          <w:rStyle w:val="normaltextrun"/>
          <w:rFonts w:ascii="Arial" w:hAnsi="Arial" w:cs="Arial"/>
          <w:color w:val="000000" w:themeColor="text1"/>
          <w:lang w:val="es-ES"/>
        </w:rPr>
        <w:t>antecedentes del Arquitecto (</w:t>
      </w:r>
      <w:proofErr w:type="gramStart"/>
      <w:r w:rsidR="009B1039">
        <w:rPr>
          <w:rStyle w:val="normaltextrun"/>
          <w:rFonts w:ascii="Arial" w:hAnsi="Arial" w:cs="Arial"/>
          <w:color w:val="000000" w:themeColor="text1"/>
          <w:lang w:val="es-ES"/>
        </w:rPr>
        <w:t>Director</w:t>
      </w:r>
      <w:proofErr w:type="gramEnd"/>
      <w:r w:rsidR="006835B8">
        <w:rPr>
          <w:rStyle w:val="normaltextrun"/>
          <w:rFonts w:ascii="Arial" w:hAnsi="Arial" w:cs="Arial"/>
          <w:color w:val="000000" w:themeColor="text1"/>
          <w:lang w:val="es-ES"/>
        </w:rPr>
        <w:t xml:space="preserve"> de obra</w:t>
      </w:r>
      <w:r w:rsidRPr="00C02E18">
        <w:rPr>
          <w:rStyle w:val="normaltextrun"/>
          <w:rFonts w:ascii="Arial" w:hAnsi="Arial" w:cs="Arial"/>
          <w:color w:val="000000" w:themeColor="text1"/>
          <w:lang w:val="es-ES"/>
        </w:rPr>
        <w:t>) en trabajos de construcción anteriores</w:t>
      </w:r>
      <w:r w:rsidR="006835B8">
        <w:rPr>
          <w:rStyle w:val="normaltextrun"/>
          <w:rFonts w:ascii="Arial" w:hAnsi="Arial" w:cs="Arial"/>
          <w:color w:val="000000" w:themeColor="text1"/>
          <w:lang w:val="es-ES"/>
        </w:rPr>
        <w:t xml:space="preserve"> en los últimos </w:t>
      </w:r>
      <w:r w:rsidR="001F3165">
        <w:rPr>
          <w:rStyle w:val="normaltextrun"/>
          <w:rFonts w:ascii="Arial" w:hAnsi="Arial" w:cs="Arial"/>
          <w:color w:val="000000" w:themeColor="text1"/>
          <w:lang w:val="es-ES"/>
        </w:rPr>
        <w:t>10</w:t>
      </w:r>
      <w:r w:rsidR="006835B8">
        <w:rPr>
          <w:rStyle w:val="normaltextrun"/>
          <w:rFonts w:ascii="Arial" w:hAnsi="Arial" w:cs="Arial"/>
          <w:color w:val="000000" w:themeColor="text1"/>
          <w:lang w:val="es-ES"/>
        </w:rPr>
        <w:t xml:space="preserve"> años</w:t>
      </w:r>
      <w:r w:rsidR="00B940BF">
        <w:rPr>
          <w:rStyle w:val="normaltextrun"/>
          <w:rFonts w:ascii="Arial" w:hAnsi="Arial" w:cs="Arial"/>
          <w:color w:val="000000" w:themeColor="text1"/>
          <w:lang w:val="es-ES"/>
        </w:rPr>
        <w:t xml:space="preserve"> (tanto realizados para </w:t>
      </w:r>
      <w:r w:rsidR="00A05C30">
        <w:rPr>
          <w:rStyle w:val="normaltextrun"/>
          <w:rFonts w:ascii="Arial" w:hAnsi="Arial" w:cs="Arial"/>
          <w:color w:val="000000" w:themeColor="text1"/>
          <w:lang w:val="es-ES"/>
        </w:rPr>
        <w:t>l</w:t>
      </w:r>
      <w:r w:rsidR="00B940BF">
        <w:rPr>
          <w:rStyle w:val="normaltextrun"/>
          <w:rFonts w:ascii="Arial" w:hAnsi="Arial" w:cs="Arial"/>
          <w:color w:val="000000" w:themeColor="text1"/>
          <w:lang w:val="es-ES"/>
        </w:rPr>
        <w:t>a empresa oferente o para cualquier otra empresa)</w:t>
      </w:r>
      <w:r w:rsidRPr="00C02E18">
        <w:rPr>
          <w:rStyle w:val="normaltextrun"/>
          <w:rFonts w:ascii="Arial" w:hAnsi="Arial" w:cs="Arial"/>
          <w:color w:val="000000" w:themeColor="text1"/>
          <w:lang w:val="es-ES"/>
        </w:rPr>
        <w:t>. Deberán presentarse</w:t>
      </w:r>
      <w:r>
        <w:rPr>
          <w:rStyle w:val="normaltextrun"/>
          <w:rFonts w:ascii="Arial" w:hAnsi="Arial" w:cs="Arial"/>
          <w:color w:val="000000" w:themeColor="text1"/>
          <w:lang w:val="es-ES"/>
        </w:rPr>
        <w:t xml:space="preserve"> </w:t>
      </w:r>
      <w:r w:rsidR="004A2B93">
        <w:rPr>
          <w:rStyle w:val="normaltextrun"/>
          <w:rFonts w:ascii="Arial" w:hAnsi="Arial" w:cs="Arial"/>
          <w:color w:val="000000" w:themeColor="text1"/>
          <w:lang w:val="es-ES"/>
        </w:rPr>
        <w:t>con toda la información que surge</w:t>
      </w:r>
      <w:r w:rsidRPr="00C02E18">
        <w:rPr>
          <w:rStyle w:val="normaltextrun"/>
          <w:rFonts w:ascii="Arial" w:hAnsi="Arial" w:cs="Arial"/>
          <w:color w:val="000000" w:themeColor="text1"/>
          <w:lang w:val="es-ES"/>
        </w:rPr>
        <w:t xml:space="preserve"> en Anexo (</w:t>
      </w:r>
      <w:r>
        <w:rPr>
          <w:rStyle w:val="normaltextrun"/>
          <w:rFonts w:ascii="Arial" w:hAnsi="Arial" w:cs="Arial"/>
          <w:color w:val="000000" w:themeColor="text1"/>
          <w:lang w:val="es-ES"/>
        </w:rPr>
        <w:t>III</w:t>
      </w:r>
      <w:r w:rsidRPr="00C02E18">
        <w:rPr>
          <w:rStyle w:val="normaltextrun"/>
          <w:rFonts w:ascii="Arial" w:hAnsi="Arial" w:cs="Arial"/>
          <w:color w:val="000000" w:themeColor="text1"/>
          <w:lang w:val="es-ES"/>
        </w:rPr>
        <w:t xml:space="preserve">) y serán ponderados únicamente los siguientes </w:t>
      </w:r>
      <w:r>
        <w:rPr>
          <w:rStyle w:val="normaltextrun"/>
          <w:rFonts w:ascii="Arial" w:eastAsia="Arial" w:hAnsi="Arial" w:cs="Arial"/>
          <w:color w:val="000000" w:themeColor="text1"/>
          <w:lang w:val="es-ES"/>
        </w:rPr>
        <w:t>tipos</w:t>
      </w:r>
      <w:r w:rsidRPr="00C02E18">
        <w:rPr>
          <w:rStyle w:val="normaltextrun"/>
          <w:rFonts w:ascii="Arial" w:hAnsi="Arial" w:cs="Arial"/>
          <w:color w:val="000000" w:themeColor="text1"/>
          <w:lang w:val="es-ES"/>
        </w:rPr>
        <w:t xml:space="preserve"> de obra:</w:t>
      </w:r>
    </w:p>
    <w:p w14:paraId="20904C04" w14:textId="5AC0FA9C" w:rsidR="009A7FCA" w:rsidRDefault="009A7FCA" w:rsidP="002A3E63">
      <w:pPr>
        <w:pStyle w:val="Prrafobsico"/>
        <w:suppressAutoHyphens/>
        <w:ind w:left="1418" w:right="-149"/>
        <w:jc w:val="both"/>
        <w:rPr>
          <w:rFonts w:ascii="Arial" w:eastAsia="Times New Roman" w:hAnsi="Arial" w:cs="Arial"/>
          <w:spacing w:val="-3"/>
          <w:lang w:eastAsia="es-ES"/>
        </w:rPr>
      </w:pPr>
    </w:p>
    <w:p w14:paraId="1BBEC3F1" w14:textId="14204B0F" w:rsidR="009A7FCA" w:rsidRPr="001F72A8" w:rsidRDefault="009A7FCA" w:rsidP="009A7FCA">
      <w:pPr>
        <w:pStyle w:val="Prrafobsico"/>
        <w:suppressAutoHyphens/>
        <w:ind w:left="1418" w:right="-149"/>
        <w:jc w:val="both"/>
        <w:rPr>
          <w:rFonts w:ascii="Arial" w:eastAsia="Times New Roman" w:hAnsi="Arial" w:cs="Arial"/>
          <w:spacing w:val="-3"/>
          <w:lang w:eastAsia="es-ES"/>
        </w:rPr>
      </w:pPr>
      <w:r w:rsidRPr="001F72A8">
        <w:rPr>
          <w:rFonts w:ascii="Arial" w:eastAsia="Times New Roman" w:hAnsi="Arial" w:cs="Arial"/>
          <w:spacing w:val="-3"/>
          <w:lang w:eastAsia="es-ES"/>
        </w:rPr>
        <w:t>•</w:t>
      </w:r>
      <w:r w:rsidR="001F3165">
        <w:rPr>
          <w:rFonts w:ascii="Arial" w:eastAsia="Times New Roman" w:hAnsi="Arial" w:cs="Arial"/>
          <w:spacing w:val="-3"/>
          <w:lang w:eastAsia="es-ES"/>
        </w:rPr>
        <w:t>Obra pública en oficina</w:t>
      </w:r>
      <w:r w:rsidRPr="001F72A8">
        <w:rPr>
          <w:rFonts w:ascii="Arial" w:eastAsia="Times New Roman" w:hAnsi="Arial" w:cs="Arial"/>
          <w:spacing w:val="-3"/>
          <w:lang w:eastAsia="es-ES"/>
        </w:rPr>
        <w:t xml:space="preserve"> – </w:t>
      </w:r>
      <w:r>
        <w:rPr>
          <w:rFonts w:ascii="Arial" w:eastAsia="Times New Roman" w:hAnsi="Arial" w:cs="Arial"/>
          <w:spacing w:val="-3"/>
          <w:lang w:eastAsia="es-ES"/>
        </w:rPr>
        <w:t>2</w:t>
      </w:r>
      <w:r w:rsidRPr="001F72A8">
        <w:rPr>
          <w:rFonts w:ascii="Arial" w:eastAsia="Times New Roman" w:hAnsi="Arial" w:cs="Arial"/>
          <w:spacing w:val="-3"/>
          <w:lang w:eastAsia="es-ES"/>
        </w:rPr>
        <w:t xml:space="preserve"> puntos por antecedente válido </w:t>
      </w:r>
      <w:r>
        <w:rPr>
          <w:rFonts w:ascii="Arial" w:eastAsia="Times New Roman" w:hAnsi="Arial" w:cs="Arial"/>
          <w:spacing w:val="-3"/>
          <w:lang w:eastAsia="es-ES"/>
        </w:rPr>
        <w:t>hasta</w:t>
      </w:r>
      <w:r w:rsidRPr="001F72A8">
        <w:rPr>
          <w:rFonts w:ascii="Arial" w:eastAsia="Times New Roman" w:hAnsi="Arial" w:cs="Arial"/>
          <w:spacing w:val="-3"/>
          <w:lang w:eastAsia="es-ES"/>
        </w:rPr>
        <w:t xml:space="preserve"> un máximo de </w:t>
      </w:r>
      <w:r>
        <w:rPr>
          <w:rFonts w:ascii="Arial" w:eastAsia="Times New Roman" w:hAnsi="Arial" w:cs="Arial"/>
          <w:spacing w:val="-3"/>
          <w:lang w:eastAsia="es-ES"/>
        </w:rPr>
        <w:t>6</w:t>
      </w:r>
      <w:r w:rsidRPr="001F72A8">
        <w:rPr>
          <w:rFonts w:ascii="Arial" w:eastAsia="Times New Roman" w:hAnsi="Arial" w:cs="Arial"/>
          <w:spacing w:val="-3"/>
          <w:lang w:eastAsia="es-ES"/>
        </w:rPr>
        <w:t xml:space="preserve"> puntos. </w:t>
      </w:r>
    </w:p>
    <w:p w14:paraId="006FA81B" w14:textId="210AB0BF" w:rsidR="009A7FCA" w:rsidRPr="001F72A8" w:rsidRDefault="009A7FCA" w:rsidP="009A7FCA">
      <w:pPr>
        <w:pStyle w:val="Prrafobsico"/>
        <w:suppressAutoHyphens/>
        <w:ind w:left="1418" w:right="-149"/>
        <w:jc w:val="both"/>
        <w:rPr>
          <w:rFonts w:ascii="Arial" w:eastAsia="Times New Roman" w:hAnsi="Arial" w:cs="Arial"/>
          <w:spacing w:val="-3"/>
          <w:lang w:eastAsia="es-ES"/>
        </w:rPr>
      </w:pPr>
      <w:r w:rsidRPr="001F72A8">
        <w:rPr>
          <w:rFonts w:ascii="Arial" w:eastAsia="Times New Roman" w:hAnsi="Arial" w:cs="Arial"/>
          <w:spacing w:val="-3"/>
          <w:lang w:eastAsia="es-ES"/>
        </w:rPr>
        <w:t>•</w:t>
      </w:r>
      <w:r>
        <w:rPr>
          <w:rFonts w:ascii="Arial" w:eastAsia="Times New Roman" w:hAnsi="Arial" w:cs="Arial"/>
          <w:spacing w:val="-3"/>
          <w:lang w:eastAsia="es-ES"/>
        </w:rPr>
        <w:t>Obras en entidades financieras</w:t>
      </w:r>
      <w:r w:rsidRPr="001F72A8">
        <w:rPr>
          <w:rFonts w:ascii="Arial" w:eastAsia="Times New Roman" w:hAnsi="Arial" w:cs="Arial"/>
          <w:spacing w:val="-3"/>
          <w:lang w:eastAsia="es-ES"/>
        </w:rPr>
        <w:t xml:space="preserve"> –</w:t>
      </w:r>
      <w:r>
        <w:rPr>
          <w:rFonts w:ascii="Arial" w:eastAsia="Times New Roman" w:hAnsi="Arial" w:cs="Arial"/>
          <w:spacing w:val="-3"/>
          <w:lang w:eastAsia="es-ES"/>
        </w:rPr>
        <w:t xml:space="preserve"> 1,5 </w:t>
      </w:r>
      <w:r w:rsidRPr="001F72A8">
        <w:rPr>
          <w:rFonts w:ascii="Arial" w:eastAsia="Times New Roman" w:hAnsi="Arial" w:cs="Arial"/>
          <w:spacing w:val="-3"/>
          <w:lang w:eastAsia="es-ES"/>
        </w:rPr>
        <w:t xml:space="preserve">puntos por antecedente válido </w:t>
      </w:r>
      <w:r>
        <w:rPr>
          <w:rFonts w:ascii="Arial" w:eastAsia="Times New Roman" w:hAnsi="Arial" w:cs="Arial"/>
          <w:spacing w:val="-3"/>
          <w:lang w:eastAsia="es-ES"/>
        </w:rPr>
        <w:t>hasta</w:t>
      </w:r>
      <w:r w:rsidRPr="001F72A8">
        <w:rPr>
          <w:rFonts w:ascii="Arial" w:eastAsia="Times New Roman" w:hAnsi="Arial" w:cs="Arial"/>
          <w:spacing w:val="-3"/>
          <w:lang w:eastAsia="es-ES"/>
        </w:rPr>
        <w:t xml:space="preserve"> un máximo de </w:t>
      </w:r>
      <w:r>
        <w:rPr>
          <w:rFonts w:ascii="Arial" w:eastAsia="Times New Roman" w:hAnsi="Arial" w:cs="Arial"/>
          <w:spacing w:val="-3"/>
          <w:lang w:eastAsia="es-ES"/>
        </w:rPr>
        <w:t xml:space="preserve">3 </w:t>
      </w:r>
      <w:r w:rsidRPr="001F72A8">
        <w:rPr>
          <w:rFonts w:ascii="Arial" w:eastAsia="Times New Roman" w:hAnsi="Arial" w:cs="Arial"/>
          <w:spacing w:val="-3"/>
          <w:lang w:eastAsia="es-ES"/>
        </w:rPr>
        <w:t>puntos.</w:t>
      </w:r>
    </w:p>
    <w:p w14:paraId="5690C616" w14:textId="297447DC" w:rsidR="009A7FCA" w:rsidRDefault="009A7FCA" w:rsidP="009A7FCA">
      <w:pPr>
        <w:pStyle w:val="Prrafobsico"/>
        <w:suppressAutoHyphens/>
        <w:ind w:left="1418" w:right="-149"/>
        <w:jc w:val="both"/>
        <w:rPr>
          <w:rFonts w:ascii="Arial" w:eastAsia="Times New Roman" w:hAnsi="Arial" w:cs="Arial"/>
          <w:spacing w:val="-3"/>
          <w:lang w:eastAsia="es-ES"/>
        </w:rPr>
      </w:pPr>
      <w:r w:rsidRPr="001F72A8">
        <w:rPr>
          <w:rFonts w:ascii="Arial" w:eastAsia="Times New Roman" w:hAnsi="Arial" w:cs="Arial"/>
          <w:spacing w:val="-3"/>
          <w:lang w:eastAsia="es-ES"/>
        </w:rPr>
        <w:t>•</w:t>
      </w:r>
      <w:r>
        <w:rPr>
          <w:rFonts w:ascii="Arial" w:eastAsia="Times New Roman" w:hAnsi="Arial" w:cs="Arial"/>
          <w:spacing w:val="-3"/>
          <w:lang w:eastAsia="es-ES"/>
        </w:rPr>
        <w:t xml:space="preserve">Locales comerciales </w:t>
      </w:r>
      <w:r w:rsidR="00FE2930">
        <w:rPr>
          <w:rFonts w:ascii="Arial" w:eastAsia="Times New Roman" w:hAnsi="Arial" w:cs="Arial"/>
          <w:spacing w:val="-3"/>
          <w:lang w:eastAsia="es-ES"/>
        </w:rPr>
        <w:t>de más de</w:t>
      </w:r>
      <w:r>
        <w:rPr>
          <w:rFonts w:ascii="Arial" w:eastAsia="Times New Roman" w:hAnsi="Arial" w:cs="Arial"/>
          <w:spacing w:val="-3"/>
          <w:lang w:eastAsia="es-ES"/>
        </w:rPr>
        <w:t xml:space="preserve"> 50 metros cuadrados</w:t>
      </w:r>
      <w:r w:rsidRPr="001F72A8">
        <w:rPr>
          <w:rFonts w:ascii="Arial" w:eastAsia="Times New Roman" w:hAnsi="Arial" w:cs="Arial"/>
          <w:spacing w:val="-3"/>
          <w:lang w:eastAsia="es-ES"/>
        </w:rPr>
        <w:t xml:space="preserve"> – </w:t>
      </w:r>
      <w:r>
        <w:rPr>
          <w:rFonts w:ascii="Arial" w:eastAsia="Times New Roman" w:hAnsi="Arial" w:cs="Arial"/>
          <w:spacing w:val="-3"/>
          <w:lang w:eastAsia="es-ES"/>
        </w:rPr>
        <w:t xml:space="preserve">0,5 </w:t>
      </w:r>
      <w:r w:rsidRPr="001F72A8">
        <w:rPr>
          <w:rFonts w:ascii="Arial" w:eastAsia="Times New Roman" w:hAnsi="Arial" w:cs="Arial"/>
          <w:spacing w:val="-3"/>
          <w:lang w:eastAsia="es-ES"/>
        </w:rPr>
        <w:t>por antecedente válido</w:t>
      </w:r>
      <w:r>
        <w:rPr>
          <w:rFonts w:ascii="Arial" w:eastAsia="Times New Roman" w:hAnsi="Arial" w:cs="Arial"/>
          <w:spacing w:val="-3"/>
          <w:lang w:eastAsia="es-ES"/>
        </w:rPr>
        <w:t xml:space="preserve"> hasta</w:t>
      </w:r>
      <w:r w:rsidRPr="001F72A8">
        <w:rPr>
          <w:rFonts w:ascii="Arial" w:eastAsia="Times New Roman" w:hAnsi="Arial" w:cs="Arial"/>
          <w:spacing w:val="-3"/>
          <w:lang w:eastAsia="es-ES"/>
        </w:rPr>
        <w:t xml:space="preserve"> un máximo de </w:t>
      </w:r>
      <w:r>
        <w:rPr>
          <w:rFonts w:ascii="Arial" w:eastAsia="Times New Roman" w:hAnsi="Arial" w:cs="Arial"/>
          <w:spacing w:val="-3"/>
          <w:lang w:eastAsia="es-ES"/>
        </w:rPr>
        <w:t>1</w:t>
      </w:r>
      <w:r w:rsidRPr="001F72A8">
        <w:rPr>
          <w:rFonts w:ascii="Arial" w:eastAsia="Times New Roman" w:hAnsi="Arial" w:cs="Arial"/>
          <w:spacing w:val="-3"/>
          <w:lang w:eastAsia="es-ES"/>
        </w:rPr>
        <w:t xml:space="preserve"> punto.</w:t>
      </w:r>
    </w:p>
    <w:p w14:paraId="22198330" w14:textId="6B5FB8A1" w:rsidR="00F0592F" w:rsidRPr="001F72A8" w:rsidRDefault="00F0592F" w:rsidP="00F0592F">
      <w:pPr>
        <w:pStyle w:val="Prrafobsico"/>
        <w:suppressAutoHyphens/>
        <w:ind w:left="566" w:right="-149" w:firstLine="139"/>
        <w:jc w:val="both"/>
        <w:rPr>
          <w:rFonts w:ascii="Arial" w:hAnsi="Arial" w:cs="Arial"/>
          <w:color w:val="auto"/>
          <w:lang w:val="es-UY"/>
        </w:rPr>
      </w:pPr>
      <w:r w:rsidRPr="00F0592F">
        <w:rPr>
          <w:rFonts w:ascii="Arial" w:hAnsi="Arial" w:cs="Arial"/>
          <w:b/>
          <w:color w:val="auto"/>
          <w:lang w:val="es-UY"/>
        </w:rPr>
        <w:lastRenderedPageBreak/>
        <w:t>ACLARACIÓN</w:t>
      </w:r>
      <w:r>
        <w:rPr>
          <w:rFonts w:ascii="Arial" w:hAnsi="Arial" w:cs="Arial"/>
          <w:color w:val="auto"/>
          <w:lang w:val="es-UY"/>
        </w:rPr>
        <w:t>: El antecedente de obra pública en oficina que se exige como requisito obligatorio en el numeral 2.8 del artículo 2, no se puntuará como antecedente del director de obra.</w:t>
      </w:r>
    </w:p>
    <w:p w14:paraId="6CF585C3" w14:textId="77777777" w:rsidR="00F0592F" w:rsidRPr="001F72A8" w:rsidRDefault="00F0592F" w:rsidP="009A7FCA">
      <w:pPr>
        <w:pStyle w:val="Prrafobsico"/>
        <w:suppressAutoHyphens/>
        <w:ind w:left="1418" w:right="-149"/>
        <w:jc w:val="both"/>
        <w:rPr>
          <w:rFonts w:ascii="Arial" w:eastAsia="Times New Roman" w:hAnsi="Arial" w:cs="Arial"/>
          <w:spacing w:val="-3"/>
          <w:lang w:eastAsia="es-ES"/>
        </w:rPr>
      </w:pPr>
    </w:p>
    <w:p w14:paraId="385B259D" w14:textId="77777777" w:rsidR="009A7FCA" w:rsidRPr="001F72A8" w:rsidRDefault="009A7FCA" w:rsidP="002A3E63">
      <w:pPr>
        <w:pStyle w:val="Prrafobsico"/>
        <w:suppressAutoHyphens/>
        <w:ind w:left="1418" w:right="-149"/>
        <w:jc w:val="both"/>
        <w:rPr>
          <w:rFonts w:ascii="Arial" w:eastAsia="Times New Roman" w:hAnsi="Arial" w:cs="Arial"/>
          <w:spacing w:val="-3"/>
          <w:lang w:eastAsia="es-ES"/>
        </w:rPr>
      </w:pPr>
    </w:p>
    <w:p w14:paraId="38CEFFA6" w14:textId="77777777" w:rsidR="006E1BC9" w:rsidRPr="001F72A8" w:rsidRDefault="006E1BC9" w:rsidP="006E1BC9">
      <w:pPr>
        <w:pStyle w:val="Prrafobsico"/>
        <w:suppressAutoHyphens/>
        <w:ind w:right="-149"/>
        <w:jc w:val="both"/>
        <w:rPr>
          <w:rFonts w:ascii="Arial" w:eastAsia="Times New Roman" w:hAnsi="Arial" w:cs="Arial"/>
          <w:spacing w:val="-3"/>
          <w:lang w:eastAsia="es-ES"/>
        </w:rPr>
      </w:pPr>
    </w:p>
    <w:p w14:paraId="01028E0B" w14:textId="6F2A3BA2" w:rsidR="00F74B69" w:rsidRPr="001F72A8" w:rsidRDefault="00715185" w:rsidP="005034BB">
      <w:pPr>
        <w:pStyle w:val="Prrafobsico"/>
        <w:numPr>
          <w:ilvl w:val="0"/>
          <w:numId w:val="26"/>
        </w:numPr>
        <w:suppressAutoHyphens/>
        <w:ind w:right="-149"/>
        <w:jc w:val="both"/>
        <w:rPr>
          <w:rFonts w:ascii="Arial" w:eastAsia="Times New Roman" w:hAnsi="Arial" w:cs="Arial"/>
          <w:spacing w:val="-3"/>
          <w:lang w:eastAsia="es-ES"/>
        </w:rPr>
      </w:pPr>
      <w:r w:rsidRPr="001F72A8">
        <w:rPr>
          <w:rFonts w:ascii="Arial" w:eastAsia="Times New Roman" w:hAnsi="Arial" w:cs="Arial"/>
          <w:b/>
          <w:spacing w:val="-3"/>
          <w:lang w:eastAsia="es-ES"/>
        </w:rPr>
        <w:t>Certificados de calidad</w:t>
      </w:r>
      <w:r w:rsidRPr="001F72A8">
        <w:rPr>
          <w:rFonts w:ascii="Arial" w:eastAsia="Times New Roman" w:hAnsi="Arial" w:cs="Arial"/>
          <w:spacing w:val="-3"/>
          <w:lang w:eastAsia="es-ES"/>
        </w:rPr>
        <w:t xml:space="preserve">: </w:t>
      </w:r>
      <w:r w:rsidR="002A3E63" w:rsidRPr="006F5043">
        <w:rPr>
          <w:rFonts w:ascii="Arial" w:eastAsia="Times New Roman" w:hAnsi="Arial" w:cs="Arial"/>
          <w:spacing w:val="-3"/>
          <w:lang w:eastAsia="es-ES"/>
        </w:rPr>
        <w:t xml:space="preserve">Hasta </w:t>
      </w:r>
      <w:r w:rsidR="00912EF6" w:rsidRPr="006F5043">
        <w:rPr>
          <w:rFonts w:ascii="Arial" w:eastAsia="Times New Roman" w:hAnsi="Arial" w:cs="Arial"/>
          <w:spacing w:val="-3"/>
          <w:lang w:eastAsia="es-ES"/>
        </w:rPr>
        <w:t>6</w:t>
      </w:r>
      <w:r w:rsidR="002A3E63" w:rsidRPr="006F5043">
        <w:rPr>
          <w:rFonts w:ascii="Arial" w:eastAsia="Times New Roman" w:hAnsi="Arial" w:cs="Arial"/>
          <w:spacing w:val="-3"/>
          <w:lang w:eastAsia="es-ES"/>
        </w:rPr>
        <w:t xml:space="preserve"> puntos</w:t>
      </w:r>
      <w:r w:rsidR="006F5043">
        <w:rPr>
          <w:rFonts w:ascii="Arial" w:eastAsia="Times New Roman" w:hAnsi="Arial" w:cs="Arial"/>
          <w:spacing w:val="-3"/>
          <w:lang w:eastAsia="es-ES"/>
        </w:rPr>
        <w:t>.</w:t>
      </w:r>
      <w:r w:rsidR="002A3E63" w:rsidRPr="001F72A8">
        <w:rPr>
          <w:rFonts w:ascii="Arial" w:eastAsia="Times New Roman" w:hAnsi="Arial" w:cs="Arial"/>
          <w:spacing w:val="-3"/>
          <w:lang w:eastAsia="es-ES"/>
        </w:rPr>
        <w:t xml:space="preserve"> </w:t>
      </w:r>
      <w:r w:rsidRPr="001F72A8">
        <w:rPr>
          <w:rFonts w:ascii="Arial" w:eastAsia="Times New Roman" w:hAnsi="Arial" w:cs="Arial"/>
          <w:spacing w:val="-3"/>
          <w:lang w:eastAsia="es-ES"/>
        </w:rPr>
        <w:t>Se puntuarán las siguien</w:t>
      </w:r>
      <w:r w:rsidR="002A3E63" w:rsidRPr="001F72A8">
        <w:rPr>
          <w:rFonts w:ascii="Arial" w:eastAsia="Times New Roman" w:hAnsi="Arial" w:cs="Arial"/>
          <w:spacing w:val="-3"/>
          <w:lang w:eastAsia="es-ES"/>
        </w:rPr>
        <w:t>t</w:t>
      </w:r>
      <w:r w:rsidRPr="001F72A8">
        <w:rPr>
          <w:rFonts w:ascii="Arial" w:eastAsia="Times New Roman" w:hAnsi="Arial" w:cs="Arial"/>
          <w:spacing w:val="-3"/>
          <w:lang w:eastAsia="es-ES"/>
        </w:rPr>
        <w:t xml:space="preserve">es certificaciones vigentes UNIT ISO presentadas por el oferente: </w:t>
      </w:r>
    </w:p>
    <w:p w14:paraId="3FBC7C22" w14:textId="65D7974B" w:rsidR="00715185" w:rsidRPr="001F72A8" w:rsidRDefault="00715185" w:rsidP="00F74B69">
      <w:pPr>
        <w:pStyle w:val="Prrafobsico"/>
        <w:suppressAutoHyphens/>
        <w:ind w:left="926" w:right="-149"/>
        <w:jc w:val="both"/>
        <w:rPr>
          <w:rFonts w:ascii="Arial" w:eastAsia="Times New Roman" w:hAnsi="Arial" w:cs="Arial"/>
          <w:spacing w:val="-3"/>
          <w:lang w:eastAsia="es-ES"/>
        </w:rPr>
      </w:pPr>
      <w:r w:rsidRPr="001F72A8">
        <w:rPr>
          <w:rFonts w:ascii="Arial" w:eastAsia="Times New Roman" w:hAnsi="Arial" w:cs="Arial"/>
          <w:spacing w:val="-3"/>
          <w:lang w:eastAsia="es-ES"/>
        </w:rPr>
        <w:t xml:space="preserve">•             ISO 9001 – </w:t>
      </w:r>
      <w:r w:rsidR="00912EF6">
        <w:rPr>
          <w:rFonts w:ascii="Arial" w:eastAsia="Times New Roman" w:hAnsi="Arial" w:cs="Arial"/>
          <w:spacing w:val="-3"/>
          <w:lang w:eastAsia="es-ES"/>
        </w:rPr>
        <w:t>3</w:t>
      </w:r>
      <w:r w:rsidRPr="001F72A8">
        <w:rPr>
          <w:rFonts w:ascii="Arial" w:eastAsia="Times New Roman" w:hAnsi="Arial" w:cs="Arial"/>
          <w:spacing w:val="-3"/>
          <w:lang w:eastAsia="es-ES"/>
        </w:rPr>
        <w:t xml:space="preserve"> Puntos</w:t>
      </w:r>
    </w:p>
    <w:p w14:paraId="3CF30815" w14:textId="50068725" w:rsidR="00715185" w:rsidRPr="001F72A8" w:rsidRDefault="00715185" w:rsidP="00F74B69">
      <w:pPr>
        <w:pStyle w:val="Prrafobsico"/>
        <w:suppressAutoHyphens/>
        <w:ind w:left="783" w:right="-149" w:firstLine="143"/>
        <w:jc w:val="both"/>
        <w:rPr>
          <w:rFonts w:ascii="Arial" w:eastAsia="Times New Roman" w:hAnsi="Arial" w:cs="Arial"/>
          <w:spacing w:val="-3"/>
          <w:lang w:eastAsia="es-ES"/>
        </w:rPr>
      </w:pPr>
      <w:r w:rsidRPr="001F72A8">
        <w:rPr>
          <w:rFonts w:ascii="Arial" w:eastAsia="Times New Roman" w:hAnsi="Arial" w:cs="Arial"/>
          <w:spacing w:val="-3"/>
          <w:lang w:eastAsia="es-ES"/>
        </w:rPr>
        <w:t xml:space="preserve">•             ISO 45001 – </w:t>
      </w:r>
      <w:r w:rsidR="00912EF6">
        <w:rPr>
          <w:rFonts w:ascii="Arial" w:eastAsia="Times New Roman" w:hAnsi="Arial" w:cs="Arial"/>
          <w:spacing w:val="-3"/>
          <w:lang w:eastAsia="es-ES"/>
        </w:rPr>
        <w:t>2</w:t>
      </w:r>
      <w:r w:rsidRPr="001F72A8">
        <w:rPr>
          <w:rFonts w:ascii="Arial" w:eastAsia="Times New Roman" w:hAnsi="Arial" w:cs="Arial"/>
          <w:spacing w:val="-3"/>
          <w:lang w:eastAsia="es-ES"/>
        </w:rPr>
        <w:t xml:space="preserve"> Puntos</w:t>
      </w:r>
    </w:p>
    <w:p w14:paraId="1A147B7C" w14:textId="46072A22" w:rsidR="00715185" w:rsidRPr="001F72A8" w:rsidRDefault="00715185" w:rsidP="00F74B69">
      <w:pPr>
        <w:pStyle w:val="Prrafobsico"/>
        <w:suppressAutoHyphens/>
        <w:ind w:left="926" w:right="-149"/>
        <w:jc w:val="both"/>
        <w:rPr>
          <w:rFonts w:ascii="Arial" w:eastAsia="Times New Roman" w:hAnsi="Arial" w:cs="Arial"/>
          <w:spacing w:val="-3"/>
          <w:lang w:eastAsia="es-ES"/>
        </w:rPr>
      </w:pPr>
      <w:r w:rsidRPr="001F72A8">
        <w:rPr>
          <w:rFonts w:ascii="Arial" w:eastAsia="Times New Roman" w:hAnsi="Arial" w:cs="Arial"/>
          <w:spacing w:val="-3"/>
          <w:lang w:eastAsia="es-ES"/>
        </w:rPr>
        <w:t xml:space="preserve">•             ISO 14001 – </w:t>
      </w:r>
      <w:r w:rsidR="00912EF6">
        <w:rPr>
          <w:rFonts w:ascii="Arial" w:eastAsia="Times New Roman" w:hAnsi="Arial" w:cs="Arial"/>
          <w:spacing w:val="-3"/>
          <w:lang w:eastAsia="es-ES"/>
        </w:rPr>
        <w:t>1</w:t>
      </w:r>
      <w:r w:rsidRPr="001F72A8">
        <w:rPr>
          <w:rFonts w:ascii="Arial" w:eastAsia="Times New Roman" w:hAnsi="Arial" w:cs="Arial"/>
          <w:spacing w:val="-3"/>
          <w:lang w:eastAsia="es-ES"/>
        </w:rPr>
        <w:t xml:space="preserve"> Punto</w:t>
      </w:r>
    </w:p>
    <w:p w14:paraId="7E458A49" w14:textId="77777777" w:rsidR="00B43B56" w:rsidRPr="001F72A8" w:rsidRDefault="00B43B56" w:rsidP="00F74B69">
      <w:pPr>
        <w:pStyle w:val="Prrafobsico"/>
        <w:suppressAutoHyphens/>
        <w:ind w:left="926" w:right="-149"/>
        <w:jc w:val="both"/>
        <w:rPr>
          <w:rFonts w:ascii="Arial" w:eastAsia="Times New Roman" w:hAnsi="Arial" w:cs="Arial"/>
          <w:spacing w:val="-3"/>
          <w:highlight w:val="yellow"/>
          <w:lang w:eastAsia="es-ES"/>
        </w:rPr>
      </w:pPr>
    </w:p>
    <w:p w14:paraId="50DA8C15" w14:textId="77777777" w:rsidR="00AA48DA" w:rsidRPr="001F72A8" w:rsidRDefault="00AA48DA" w:rsidP="00B8535D">
      <w:pPr>
        <w:pStyle w:val="paragraph"/>
        <w:spacing w:before="0" w:beforeAutospacing="0" w:after="0" w:afterAutospacing="0"/>
        <w:ind w:right="-150"/>
        <w:jc w:val="both"/>
        <w:textAlignment w:val="baseline"/>
        <w:rPr>
          <w:rStyle w:val="normaltextrun"/>
          <w:rFonts w:ascii="Arial" w:hAnsi="Arial" w:cs="Arial"/>
          <w:b/>
          <w:bCs/>
          <w:color w:val="000000"/>
          <w:lang w:val="es-ES"/>
        </w:rPr>
      </w:pPr>
    </w:p>
    <w:p w14:paraId="522DB421" w14:textId="5778D043" w:rsidR="00B8535D" w:rsidRPr="001F72A8" w:rsidRDefault="00B8535D" w:rsidP="00B8535D">
      <w:pPr>
        <w:pStyle w:val="paragraph"/>
        <w:spacing w:before="0" w:beforeAutospacing="0" w:after="0" w:afterAutospacing="0"/>
        <w:ind w:right="-150"/>
        <w:jc w:val="both"/>
        <w:textAlignment w:val="baseline"/>
        <w:rPr>
          <w:rStyle w:val="eop"/>
          <w:rFonts w:ascii="Arial" w:eastAsiaTheme="majorEastAsia" w:hAnsi="Arial" w:cs="Arial"/>
          <w:color w:val="000000"/>
        </w:rPr>
      </w:pPr>
      <w:r w:rsidRPr="001F72A8">
        <w:rPr>
          <w:rStyle w:val="normaltextrun"/>
          <w:rFonts w:ascii="Arial" w:hAnsi="Arial" w:cs="Arial"/>
          <w:b/>
          <w:bCs/>
          <w:color w:val="000000"/>
          <w:lang w:val="es-ES"/>
        </w:rPr>
        <w:t xml:space="preserve">Antecedentes negativos en RUPE, Según Decreto </w:t>
      </w:r>
      <w:proofErr w:type="spellStart"/>
      <w:r w:rsidRPr="001F72A8">
        <w:rPr>
          <w:rStyle w:val="normaltextrun"/>
          <w:rFonts w:ascii="Arial" w:hAnsi="Arial" w:cs="Arial"/>
          <w:b/>
          <w:bCs/>
          <w:color w:val="000000"/>
          <w:lang w:val="es-ES"/>
        </w:rPr>
        <w:t>N°</w:t>
      </w:r>
      <w:proofErr w:type="spellEnd"/>
      <w:r w:rsidRPr="001F72A8">
        <w:rPr>
          <w:rStyle w:val="normaltextrun"/>
          <w:rFonts w:ascii="Arial" w:hAnsi="Arial" w:cs="Arial"/>
          <w:b/>
          <w:bCs/>
          <w:color w:val="000000"/>
          <w:lang w:val="es-ES"/>
        </w:rPr>
        <w:t xml:space="preserve"> 202/24 Art. 20.</w:t>
      </w:r>
      <w:r w:rsidRPr="001F72A8">
        <w:rPr>
          <w:rStyle w:val="eop"/>
          <w:rFonts w:ascii="Arial" w:eastAsiaTheme="majorEastAsia" w:hAnsi="Arial" w:cs="Arial"/>
          <w:color w:val="000000"/>
        </w:rPr>
        <w:t> </w:t>
      </w:r>
    </w:p>
    <w:p w14:paraId="3E642A35" w14:textId="77777777" w:rsidR="00B8535D" w:rsidRPr="001F72A8" w:rsidRDefault="00B8535D" w:rsidP="00B8535D">
      <w:pPr>
        <w:pStyle w:val="paragraph"/>
        <w:spacing w:before="0" w:beforeAutospacing="0" w:after="0" w:afterAutospacing="0"/>
        <w:ind w:right="-150"/>
        <w:jc w:val="both"/>
        <w:textAlignment w:val="baseline"/>
        <w:rPr>
          <w:rStyle w:val="eop"/>
          <w:rFonts w:ascii="Arial" w:eastAsiaTheme="majorEastAsia" w:hAnsi="Arial" w:cs="Arial"/>
          <w:color w:val="000000"/>
        </w:rPr>
      </w:pPr>
    </w:p>
    <w:p w14:paraId="23B41364" w14:textId="77777777" w:rsidR="00B8535D" w:rsidRPr="001F72A8" w:rsidRDefault="00B8535D" w:rsidP="00B8535D">
      <w:pPr>
        <w:pStyle w:val="paragraph"/>
        <w:spacing w:before="0" w:beforeAutospacing="0" w:after="0" w:afterAutospacing="0"/>
        <w:ind w:right="-150"/>
        <w:jc w:val="both"/>
        <w:textAlignment w:val="baseline"/>
        <w:rPr>
          <w:rStyle w:val="eop"/>
          <w:rFonts w:ascii="Arial" w:eastAsiaTheme="majorEastAsia" w:hAnsi="Arial" w:cs="Arial"/>
          <w:color w:val="000000"/>
        </w:rPr>
      </w:pPr>
      <w:r w:rsidRPr="001F72A8">
        <w:rPr>
          <w:rStyle w:val="eop"/>
          <w:rFonts w:ascii="Arial" w:eastAsiaTheme="majorEastAsia" w:hAnsi="Arial" w:cs="Arial"/>
          <w:color w:val="000000"/>
        </w:rPr>
        <w:t>Se descontará un máximo de 15 puntos.</w:t>
      </w:r>
    </w:p>
    <w:p w14:paraId="4E589887" w14:textId="77777777" w:rsidR="00B8535D" w:rsidRPr="001F72A8" w:rsidRDefault="00B8535D" w:rsidP="00B8535D">
      <w:pPr>
        <w:pStyle w:val="paragraph"/>
        <w:spacing w:before="0" w:beforeAutospacing="0" w:after="0" w:afterAutospacing="0"/>
        <w:ind w:right="-150"/>
        <w:jc w:val="both"/>
        <w:textAlignment w:val="baseline"/>
        <w:rPr>
          <w:rStyle w:val="eop"/>
          <w:rFonts w:ascii="Arial" w:eastAsiaTheme="majorEastAsia" w:hAnsi="Arial" w:cs="Arial"/>
          <w:color w:val="000000"/>
        </w:rPr>
      </w:pPr>
    </w:p>
    <w:p w14:paraId="37E04B89" w14:textId="6B3CD120" w:rsidR="00B8535D" w:rsidRPr="001F72A8" w:rsidRDefault="00B8535D" w:rsidP="00B8535D">
      <w:pPr>
        <w:pStyle w:val="paragraph"/>
        <w:spacing w:before="0" w:beforeAutospacing="0" w:after="0" w:afterAutospacing="0"/>
        <w:ind w:right="-150"/>
        <w:jc w:val="both"/>
        <w:textAlignment w:val="baseline"/>
        <w:rPr>
          <w:rStyle w:val="eop"/>
          <w:rFonts w:ascii="Arial" w:eastAsiaTheme="majorEastAsia" w:hAnsi="Arial" w:cs="Arial"/>
          <w:color w:val="000000"/>
        </w:rPr>
      </w:pPr>
      <w:r w:rsidRPr="001F72A8">
        <w:rPr>
          <w:rStyle w:val="normaltextrun"/>
          <w:rFonts w:ascii="Arial" w:hAnsi="Arial" w:cs="Arial"/>
          <w:noProof/>
        </w:rPr>
        <w:drawing>
          <wp:inline distT="0" distB="0" distL="0" distR="0" wp14:anchorId="7E044E2B" wp14:editId="20011972">
            <wp:extent cx="4933950" cy="1932998"/>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r="21959"/>
                    <a:stretch/>
                  </pic:blipFill>
                  <pic:spPr bwMode="auto">
                    <a:xfrm>
                      <a:off x="0" y="0"/>
                      <a:ext cx="4963955" cy="1944753"/>
                    </a:xfrm>
                    <a:prstGeom prst="rect">
                      <a:avLst/>
                    </a:prstGeom>
                    <a:noFill/>
                    <a:ln>
                      <a:noFill/>
                    </a:ln>
                    <a:extLst>
                      <a:ext uri="{53640926-AAD7-44D8-BBD7-CCE9431645EC}">
                        <a14:shadowObscured xmlns:a14="http://schemas.microsoft.com/office/drawing/2010/main"/>
                      </a:ext>
                    </a:extLst>
                  </pic:spPr>
                </pic:pic>
              </a:graphicData>
            </a:graphic>
          </wp:inline>
        </w:drawing>
      </w:r>
    </w:p>
    <w:p w14:paraId="172FAE1E" w14:textId="1B37612F" w:rsidR="00AA48DA" w:rsidRPr="001F72A8" w:rsidRDefault="00AA48DA" w:rsidP="00B8535D">
      <w:pPr>
        <w:pStyle w:val="paragraph"/>
        <w:spacing w:before="0" w:beforeAutospacing="0" w:after="0" w:afterAutospacing="0"/>
        <w:ind w:right="-150"/>
        <w:jc w:val="both"/>
        <w:textAlignment w:val="baseline"/>
        <w:rPr>
          <w:rStyle w:val="eop"/>
          <w:rFonts w:ascii="Arial" w:eastAsiaTheme="majorEastAsia" w:hAnsi="Arial" w:cs="Arial"/>
          <w:color w:val="000000"/>
        </w:rPr>
      </w:pPr>
    </w:p>
    <w:p w14:paraId="369808F7" w14:textId="019CAAC0" w:rsidR="00AA48DA" w:rsidRPr="001F72A8" w:rsidRDefault="00AA48DA" w:rsidP="00B8535D">
      <w:pPr>
        <w:pStyle w:val="paragraph"/>
        <w:spacing w:before="0" w:beforeAutospacing="0" w:after="0" w:afterAutospacing="0"/>
        <w:ind w:right="-150"/>
        <w:jc w:val="both"/>
        <w:textAlignment w:val="baseline"/>
        <w:rPr>
          <w:rStyle w:val="eop"/>
          <w:rFonts w:ascii="Arial" w:eastAsiaTheme="majorEastAsia" w:hAnsi="Arial" w:cs="Arial"/>
          <w:color w:val="000000"/>
        </w:rPr>
      </w:pPr>
    </w:p>
    <w:p w14:paraId="724F3202" w14:textId="77777777" w:rsidR="00AA48DA" w:rsidRPr="001F72A8" w:rsidRDefault="00AA48DA" w:rsidP="00B8535D">
      <w:pPr>
        <w:pStyle w:val="paragraph"/>
        <w:spacing w:before="0" w:beforeAutospacing="0" w:after="0" w:afterAutospacing="0"/>
        <w:ind w:right="-150"/>
        <w:jc w:val="both"/>
        <w:textAlignment w:val="baseline"/>
        <w:rPr>
          <w:rStyle w:val="eop"/>
          <w:rFonts w:ascii="Arial" w:eastAsiaTheme="majorEastAsia" w:hAnsi="Arial" w:cs="Arial"/>
          <w:color w:val="000000"/>
        </w:rPr>
      </w:pPr>
    </w:p>
    <w:p w14:paraId="32BE8E1A" w14:textId="77777777" w:rsidR="00B8535D" w:rsidRPr="001F72A8" w:rsidRDefault="00B8535D" w:rsidP="00B8535D">
      <w:pPr>
        <w:pStyle w:val="paragraph"/>
        <w:spacing w:before="0" w:beforeAutospacing="0" w:after="0" w:afterAutospacing="0"/>
        <w:ind w:right="-150"/>
        <w:jc w:val="both"/>
        <w:textAlignment w:val="baseline"/>
        <w:rPr>
          <w:rFonts w:ascii="Arial" w:hAnsi="Arial" w:cs="Arial"/>
          <w:color w:val="000000"/>
          <w:sz w:val="18"/>
          <w:szCs w:val="18"/>
        </w:rPr>
      </w:pPr>
    </w:p>
    <w:p w14:paraId="535E5249"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noProof/>
        </w:rPr>
      </w:pPr>
      <w:r w:rsidRPr="001F72A8">
        <w:rPr>
          <w:rStyle w:val="normaltextrun"/>
          <w:rFonts w:ascii="Arial" w:hAnsi="Arial" w:cs="Arial"/>
          <w:noProof/>
          <w:color w:val="000000"/>
          <w:sz w:val="20"/>
          <w:szCs w:val="20"/>
          <w:lang w:val="es-ES"/>
        </w:rPr>
        <mc:AlternateContent>
          <mc:Choice Requires="wps">
            <w:drawing>
              <wp:anchor distT="45720" distB="45720" distL="114300" distR="114300" simplePos="0" relativeHeight="251659264" behindDoc="0" locked="0" layoutInCell="1" allowOverlap="1" wp14:anchorId="26CE51C9" wp14:editId="542450CE">
                <wp:simplePos x="0" y="0"/>
                <wp:positionH relativeFrom="column">
                  <wp:posOffset>-3810</wp:posOffset>
                </wp:positionH>
                <wp:positionV relativeFrom="paragraph">
                  <wp:posOffset>4445</wp:posOffset>
                </wp:positionV>
                <wp:extent cx="5076825" cy="1404620"/>
                <wp:effectExtent l="0" t="0" r="28575"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6825" cy="1404620"/>
                        </a:xfrm>
                        <a:prstGeom prst="rect">
                          <a:avLst/>
                        </a:prstGeom>
                        <a:solidFill>
                          <a:schemeClr val="accent5">
                            <a:lumMod val="20000"/>
                            <a:lumOff val="80000"/>
                          </a:schemeClr>
                        </a:solidFill>
                        <a:ln w="9525">
                          <a:solidFill>
                            <a:srgbClr val="000000"/>
                          </a:solidFill>
                          <a:miter lim="800000"/>
                          <a:headEnd/>
                          <a:tailEnd/>
                        </a:ln>
                      </wps:spPr>
                      <wps:txbx>
                        <w:txbxContent>
                          <w:p w14:paraId="5589672B" w14:textId="77777777" w:rsidR="001F3165" w:rsidRPr="005C52DE" w:rsidRDefault="001F3165" w:rsidP="00B8535D">
                            <w:pPr>
                              <w:pStyle w:val="paragraph"/>
                              <w:spacing w:before="0" w:beforeAutospacing="0" w:after="0" w:afterAutospacing="0"/>
                              <w:ind w:right="-150"/>
                              <w:jc w:val="both"/>
                              <w:textAlignment w:val="baseline"/>
                              <w:rPr>
                                <w:rStyle w:val="normaltextrun"/>
                                <w:rFonts w:ascii="Arial" w:hAnsi="Arial" w:cs="Arial"/>
                                <w:b/>
                                <w:color w:val="000000"/>
                                <w:sz w:val="22"/>
                                <w:szCs w:val="22"/>
                                <w:lang w:val="es-ES"/>
                              </w:rPr>
                            </w:pPr>
                            <w:r w:rsidRPr="005C52DE">
                              <w:rPr>
                                <w:rStyle w:val="normaltextrun"/>
                                <w:rFonts w:ascii="Arial" w:hAnsi="Arial" w:cs="Arial"/>
                                <w:b/>
                                <w:color w:val="000000"/>
                                <w:sz w:val="22"/>
                                <w:szCs w:val="22"/>
                                <w:lang w:val="es-ES"/>
                              </w:rPr>
                              <w:t>Formula de descuento:</w:t>
                            </w:r>
                          </w:p>
                          <w:p w14:paraId="1347CD9E" w14:textId="77777777" w:rsidR="001F3165" w:rsidRPr="005C52DE" w:rsidRDefault="001F3165" w:rsidP="00B8535D">
                            <w:pPr>
                              <w:pStyle w:val="paragraph"/>
                              <w:spacing w:before="0" w:beforeAutospacing="0" w:after="0" w:afterAutospacing="0"/>
                              <w:ind w:right="-150"/>
                              <w:jc w:val="both"/>
                              <w:textAlignment w:val="baseline"/>
                              <w:rPr>
                                <w:rStyle w:val="normaltextrun"/>
                                <w:rFonts w:ascii="Arial" w:hAnsi="Arial" w:cs="Arial"/>
                                <w:b/>
                                <w:color w:val="000000"/>
                                <w:sz w:val="22"/>
                                <w:szCs w:val="22"/>
                                <w:lang w:val="es-ES"/>
                              </w:rPr>
                            </w:pPr>
                          </w:p>
                          <w:p w14:paraId="44A7D694" w14:textId="77777777" w:rsidR="001F3165" w:rsidRPr="005C52DE" w:rsidRDefault="001F3165" w:rsidP="00B8535D">
                            <w:pPr>
                              <w:pStyle w:val="paragraph"/>
                              <w:spacing w:before="0" w:beforeAutospacing="0" w:after="0" w:afterAutospacing="0"/>
                              <w:ind w:right="-150"/>
                              <w:jc w:val="center"/>
                              <w:textAlignment w:val="baseline"/>
                              <w:rPr>
                                <w:rStyle w:val="normaltextrun"/>
                                <w:rFonts w:ascii="Arial" w:hAnsi="Arial" w:cs="Arial"/>
                                <w:b/>
                                <w:color w:val="000000"/>
                                <w:sz w:val="22"/>
                                <w:szCs w:val="22"/>
                                <w:lang w:val="es-ES"/>
                              </w:rPr>
                            </w:pPr>
                            <w:r w:rsidRPr="005C52DE">
                              <w:rPr>
                                <w:rStyle w:val="normaltextrun"/>
                                <w:rFonts w:ascii="Arial" w:hAnsi="Arial" w:cs="Arial"/>
                                <w:b/>
                                <w:color w:val="000000"/>
                                <w:sz w:val="22"/>
                                <w:szCs w:val="22"/>
                                <w:lang w:val="es-ES"/>
                              </w:rPr>
                              <w:t>Puntaje a descontar</w:t>
                            </w:r>
                            <w:r>
                              <w:rPr>
                                <w:rStyle w:val="normaltextrun"/>
                                <w:rFonts w:ascii="Arial" w:hAnsi="Arial" w:cs="Arial"/>
                                <w:b/>
                                <w:color w:val="000000"/>
                                <w:sz w:val="22"/>
                                <w:szCs w:val="22"/>
                                <w:lang w:val="es-ES"/>
                              </w:rPr>
                              <w:t xml:space="preserve"> = </w:t>
                            </w:r>
                            <w:r w:rsidRPr="005C52DE">
                              <w:rPr>
                                <w:rStyle w:val="normaltextrun"/>
                                <w:rFonts w:ascii="Arial" w:hAnsi="Arial" w:cs="Arial"/>
                                <w:b/>
                                <w:color w:val="000000"/>
                                <w:sz w:val="22"/>
                                <w:szCs w:val="22"/>
                                <w:lang w:val="es-ES"/>
                              </w:rPr>
                              <w:t>Tipo de sanción + cantidad de sanciones + (cantidad de sanciones / cantidad de adjudicaciones)</w:t>
                            </w:r>
                          </w:p>
                          <w:p w14:paraId="75DFBDBC" w14:textId="77777777" w:rsidR="001F3165" w:rsidRDefault="001F3165" w:rsidP="00B8535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CE51C9" id="_x0000_t202" coordsize="21600,21600" o:spt="202" path="m,l,21600r21600,l21600,xe">
                <v:stroke joinstyle="miter"/>
                <v:path gradientshapeok="t" o:connecttype="rect"/>
              </v:shapetype>
              <v:shape id="Cuadro de texto 2" o:spid="_x0000_s1026" type="#_x0000_t202" style="position:absolute;left:0;text-align:left;margin-left:-.3pt;margin-top:.35pt;width:399.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" fillcolor="#deeaf6 [664]">
                <v:textbox style="mso-fit-shape-to-text:t">
                  <w:txbxContent>
                    <w:p w14:paraId="5589672B" w14:textId="77777777" w:rsidR="001F3165" w:rsidRPr="005C52DE" w:rsidRDefault="001F3165" w:rsidP="00B8535D">
                      <w:pPr>
                        <w:pStyle w:val="paragraph"/>
                        <w:spacing w:before="0" w:beforeAutospacing="0" w:after="0" w:afterAutospacing="0"/>
                        <w:ind w:right="-150"/>
                        <w:jc w:val="both"/>
                        <w:textAlignment w:val="baseline"/>
                        <w:rPr>
                          <w:rStyle w:val="normaltextrun"/>
                          <w:rFonts w:ascii="Arial" w:hAnsi="Arial" w:cs="Arial"/>
                          <w:b/>
                          <w:color w:val="000000"/>
                          <w:sz w:val="22"/>
                          <w:szCs w:val="22"/>
                          <w:lang w:val="es-ES"/>
                        </w:rPr>
                      </w:pPr>
                      <w:r w:rsidRPr="005C52DE">
                        <w:rPr>
                          <w:rStyle w:val="normaltextrun"/>
                          <w:rFonts w:ascii="Arial" w:hAnsi="Arial" w:cs="Arial"/>
                          <w:b/>
                          <w:color w:val="000000"/>
                          <w:sz w:val="22"/>
                          <w:szCs w:val="22"/>
                          <w:lang w:val="es-ES"/>
                        </w:rPr>
                        <w:t>Formula de descuento:</w:t>
                      </w:r>
                    </w:p>
                    <w:p w14:paraId="1347CD9E" w14:textId="77777777" w:rsidR="001F3165" w:rsidRPr="005C52DE" w:rsidRDefault="001F3165" w:rsidP="00B8535D">
                      <w:pPr>
                        <w:pStyle w:val="paragraph"/>
                        <w:spacing w:before="0" w:beforeAutospacing="0" w:after="0" w:afterAutospacing="0"/>
                        <w:ind w:right="-150"/>
                        <w:jc w:val="both"/>
                        <w:textAlignment w:val="baseline"/>
                        <w:rPr>
                          <w:rStyle w:val="normaltextrun"/>
                          <w:rFonts w:ascii="Arial" w:hAnsi="Arial" w:cs="Arial"/>
                          <w:b/>
                          <w:color w:val="000000"/>
                          <w:sz w:val="22"/>
                          <w:szCs w:val="22"/>
                          <w:lang w:val="es-ES"/>
                        </w:rPr>
                      </w:pPr>
                    </w:p>
                    <w:p w14:paraId="44A7D694" w14:textId="77777777" w:rsidR="001F3165" w:rsidRPr="005C52DE" w:rsidRDefault="001F3165" w:rsidP="00B8535D">
                      <w:pPr>
                        <w:pStyle w:val="paragraph"/>
                        <w:spacing w:before="0" w:beforeAutospacing="0" w:after="0" w:afterAutospacing="0"/>
                        <w:ind w:right="-150"/>
                        <w:jc w:val="center"/>
                        <w:textAlignment w:val="baseline"/>
                        <w:rPr>
                          <w:rStyle w:val="normaltextrun"/>
                          <w:rFonts w:ascii="Arial" w:hAnsi="Arial" w:cs="Arial"/>
                          <w:b/>
                          <w:color w:val="000000"/>
                          <w:sz w:val="22"/>
                          <w:szCs w:val="22"/>
                          <w:lang w:val="es-ES"/>
                        </w:rPr>
                      </w:pPr>
                      <w:r w:rsidRPr="005C52DE">
                        <w:rPr>
                          <w:rStyle w:val="normaltextrun"/>
                          <w:rFonts w:ascii="Arial" w:hAnsi="Arial" w:cs="Arial"/>
                          <w:b/>
                          <w:color w:val="000000"/>
                          <w:sz w:val="22"/>
                          <w:szCs w:val="22"/>
                          <w:lang w:val="es-ES"/>
                        </w:rPr>
                        <w:t>Puntaje a descontar</w:t>
                      </w:r>
                      <w:r>
                        <w:rPr>
                          <w:rStyle w:val="normaltextrun"/>
                          <w:rFonts w:ascii="Arial" w:hAnsi="Arial" w:cs="Arial"/>
                          <w:b/>
                          <w:color w:val="000000"/>
                          <w:sz w:val="22"/>
                          <w:szCs w:val="22"/>
                          <w:lang w:val="es-ES"/>
                        </w:rPr>
                        <w:t xml:space="preserve"> = </w:t>
                      </w:r>
                      <w:r w:rsidRPr="005C52DE">
                        <w:rPr>
                          <w:rStyle w:val="normaltextrun"/>
                          <w:rFonts w:ascii="Arial" w:hAnsi="Arial" w:cs="Arial"/>
                          <w:b/>
                          <w:color w:val="000000"/>
                          <w:sz w:val="22"/>
                          <w:szCs w:val="22"/>
                          <w:lang w:val="es-ES"/>
                        </w:rPr>
                        <w:t>Tipo de sanción + cantidad de sanciones + (cantidad de sanciones / cantidad de adjudicaciones)</w:t>
                      </w:r>
                    </w:p>
                    <w:p w14:paraId="75DFBDBC" w14:textId="77777777" w:rsidR="001F3165" w:rsidRDefault="001F3165" w:rsidP="00B8535D"/>
                  </w:txbxContent>
                </v:textbox>
                <w10:wrap type="square"/>
              </v:shape>
            </w:pict>
          </mc:Fallback>
        </mc:AlternateContent>
      </w:r>
    </w:p>
    <w:p w14:paraId="6487A85D"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p w14:paraId="4352DC90"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p w14:paraId="5CE465EA"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p w14:paraId="4126A789"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p w14:paraId="02F61155"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p w14:paraId="3503A632"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p w14:paraId="680BAE78"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p w14:paraId="23312E6D"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tbl>
      <w:tblPr>
        <w:tblW w:w="10313" w:type="dxa"/>
        <w:tblCellMar>
          <w:left w:w="70" w:type="dxa"/>
          <w:right w:w="70" w:type="dxa"/>
        </w:tblCellMar>
        <w:tblLook w:val="04A0" w:firstRow="1" w:lastRow="0" w:firstColumn="1" w:lastColumn="0" w:noHBand="0" w:noVBand="1"/>
      </w:tblPr>
      <w:tblGrid>
        <w:gridCol w:w="5842"/>
        <w:gridCol w:w="4471"/>
      </w:tblGrid>
      <w:tr w:rsidR="00B8535D" w:rsidRPr="001F72A8" w14:paraId="0A0BA4F8" w14:textId="77777777" w:rsidTr="00DC6411">
        <w:trPr>
          <w:trHeight w:val="249"/>
        </w:trPr>
        <w:tc>
          <w:tcPr>
            <w:tcW w:w="10313" w:type="dxa"/>
            <w:gridSpan w:val="2"/>
            <w:tcBorders>
              <w:top w:val="single" w:sz="4" w:space="0" w:color="auto"/>
              <w:left w:val="single" w:sz="4" w:space="0" w:color="auto"/>
              <w:bottom w:val="single" w:sz="4" w:space="0" w:color="auto"/>
              <w:right w:val="single" w:sz="4" w:space="0" w:color="auto"/>
            </w:tcBorders>
            <w:shd w:val="clear" w:color="000000" w:fill="BDD7EE"/>
            <w:noWrap/>
            <w:vAlign w:val="bottom"/>
          </w:tcPr>
          <w:p w14:paraId="30CED69A" w14:textId="77777777" w:rsidR="00B8535D" w:rsidRPr="001F72A8" w:rsidRDefault="00B8535D" w:rsidP="00715185">
            <w:pPr>
              <w:jc w:val="center"/>
              <w:rPr>
                <w:rFonts w:ascii="Arial" w:eastAsia="Times New Roman" w:hAnsi="Arial" w:cs="Arial"/>
                <w:b/>
                <w:bCs/>
                <w:color w:val="000000"/>
                <w:lang w:val="es-419" w:eastAsia="es-419"/>
              </w:rPr>
            </w:pPr>
            <w:r w:rsidRPr="001F72A8">
              <w:rPr>
                <w:rFonts w:ascii="Arial" w:eastAsia="Times New Roman" w:hAnsi="Arial" w:cs="Arial"/>
                <w:b/>
                <w:bCs/>
                <w:color w:val="000000"/>
                <w:lang w:val="es-419" w:eastAsia="es-419"/>
              </w:rPr>
              <w:t>TIPO DE SANCIÓN</w:t>
            </w:r>
          </w:p>
        </w:tc>
      </w:tr>
      <w:tr w:rsidR="00B8535D" w:rsidRPr="001F72A8" w14:paraId="7D271C38"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7BC47B75"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a) advertencia</w:t>
            </w:r>
          </w:p>
        </w:tc>
        <w:tc>
          <w:tcPr>
            <w:tcW w:w="4471" w:type="dxa"/>
            <w:tcBorders>
              <w:top w:val="nil"/>
              <w:left w:val="nil"/>
              <w:bottom w:val="single" w:sz="4" w:space="0" w:color="auto"/>
              <w:right w:val="single" w:sz="4" w:space="0" w:color="auto"/>
            </w:tcBorders>
            <w:shd w:val="clear" w:color="auto" w:fill="auto"/>
            <w:noWrap/>
            <w:vAlign w:val="bottom"/>
            <w:hideMark/>
          </w:tcPr>
          <w:p w14:paraId="3BC12EA4"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10% del puntaje máximo a descontar.</w:t>
            </w:r>
          </w:p>
        </w:tc>
      </w:tr>
      <w:tr w:rsidR="00B8535D" w:rsidRPr="001F72A8" w14:paraId="543530F7"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60729DF5"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b) Multa</w:t>
            </w:r>
          </w:p>
        </w:tc>
        <w:tc>
          <w:tcPr>
            <w:tcW w:w="4471" w:type="dxa"/>
            <w:tcBorders>
              <w:top w:val="nil"/>
              <w:left w:val="nil"/>
              <w:bottom w:val="single" w:sz="4" w:space="0" w:color="auto"/>
              <w:right w:val="single" w:sz="4" w:space="0" w:color="auto"/>
            </w:tcBorders>
            <w:shd w:val="clear" w:color="auto" w:fill="auto"/>
            <w:noWrap/>
            <w:vAlign w:val="bottom"/>
            <w:hideMark/>
          </w:tcPr>
          <w:p w14:paraId="2822A589"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25% del puntaje máximo a descontar.</w:t>
            </w:r>
          </w:p>
        </w:tc>
      </w:tr>
      <w:tr w:rsidR="00B8535D" w:rsidRPr="001F72A8" w14:paraId="417D0D9B"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tcPr>
          <w:p w14:paraId="17A4566A"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c</w:t>
            </w:r>
            <w:r w:rsidRPr="001F72A8">
              <w:rPr>
                <w:rFonts w:ascii="Arial" w:eastAsia="Times New Roman" w:hAnsi="Arial" w:cs="Arial"/>
                <w:lang w:val="es-419" w:eastAsia="es-419"/>
              </w:rPr>
              <w:t>) Ejecución de garantía oferta o Mant. De contrato</w:t>
            </w:r>
          </w:p>
        </w:tc>
        <w:tc>
          <w:tcPr>
            <w:tcW w:w="4471" w:type="dxa"/>
            <w:tcBorders>
              <w:top w:val="nil"/>
              <w:left w:val="nil"/>
              <w:bottom w:val="single" w:sz="4" w:space="0" w:color="auto"/>
              <w:right w:val="single" w:sz="4" w:space="0" w:color="auto"/>
            </w:tcBorders>
            <w:shd w:val="clear" w:color="auto" w:fill="auto"/>
            <w:noWrap/>
            <w:vAlign w:val="bottom"/>
          </w:tcPr>
          <w:p w14:paraId="1693DC74"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25% del puntaje máximo a descontar.</w:t>
            </w:r>
          </w:p>
        </w:tc>
      </w:tr>
      <w:tr w:rsidR="00B8535D" w:rsidRPr="001F72A8" w14:paraId="13CDD435"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757FC760"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c) Suspensión</w:t>
            </w:r>
          </w:p>
        </w:tc>
        <w:tc>
          <w:tcPr>
            <w:tcW w:w="4471" w:type="dxa"/>
            <w:tcBorders>
              <w:top w:val="nil"/>
              <w:left w:val="nil"/>
              <w:bottom w:val="single" w:sz="4" w:space="0" w:color="auto"/>
              <w:right w:val="single" w:sz="4" w:space="0" w:color="auto"/>
            </w:tcBorders>
            <w:shd w:val="clear" w:color="auto" w:fill="auto"/>
            <w:noWrap/>
            <w:vAlign w:val="bottom"/>
            <w:hideMark/>
          </w:tcPr>
          <w:p w14:paraId="4210A66F"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40% del puntaje máximo a descontar.</w:t>
            </w:r>
          </w:p>
        </w:tc>
      </w:tr>
      <w:tr w:rsidR="00B8535D" w:rsidRPr="001F72A8" w14:paraId="51B2F997"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5A52AD99"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d) Eliminación</w:t>
            </w:r>
          </w:p>
        </w:tc>
        <w:tc>
          <w:tcPr>
            <w:tcW w:w="4471" w:type="dxa"/>
            <w:tcBorders>
              <w:top w:val="nil"/>
              <w:left w:val="nil"/>
              <w:bottom w:val="single" w:sz="4" w:space="0" w:color="auto"/>
              <w:right w:val="single" w:sz="4" w:space="0" w:color="auto"/>
            </w:tcBorders>
            <w:shd w:val="clear" w:color="auto" w:fill="auto"/>
            <w:noWrap/>
            <w:vAlign w:val="bottom"/>
            <w:hideMark/>
          </w:tcPr>
          <w:p w14:paraId="30DAB733"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40% del puntaje máximo a descontar.</w:t>
            </w:r>
          </w:p>
        </w:tc>
      </w:tr>
      <w:tr w:rsidR="00B8535D" w:rsidRPr="001F72A8" w14:paraId="4B69FB5A" w14:textId="77777777" w:rsidTr="00DC6411">
        <w:trPr>
          <w:trHeight w:val="249"/>
        </w:trPr>
        <w:tc>
          <w:tcPr>
            <w:tcW w:w="10313" w:type="dxa"/>
            <w:gridSpan w:val="2"/>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5A1DFC6E" w14:textId="77777777" w:rsidR="00B8535D" w:rsidRPr="001F72A8" w:rsidRDefault="00B8535D" w:rsidP="00715185">
            <w:pPr>
              <w:jc w:val="center"/>
              <w:rPr>
                <w:rFonts w:ascii="Arial" w:eastAsia="Times New Roman" w:hAnsi="Arial" w:cs="Arial"/>
                <w:b/>
                <w:bCs/>
                <w:color w:val="000000"/>
                <w:lang w:val="es-419" w:eastAsia="es-419"/>
              </w:rPr>
            </w:pPr>
            <w:r w:rsidRPr="001F72A8">
              <w:rPr>
                <w:rFonts w:ascii="Arial" w:eastAsia="Times New Roman" w:hAnsi="Arial" w:cs="Arial"/>
                <w:b/>
                <w:bCs/>
                <w:color w:val="000000"/>
                <w:lang w:val="es-419" w:eastAsia="es-419"/>
              </w:rPr>
              <w:lastRenderedPageBreak/>
              <w:t>CANTIDAD DE SANCIONES</w:t>
            </w:r>
          </w:p>
        </w:tc>
      </w:tr>
      <w:tr w:rsidR="00B8535D" w:rsidRPr="001F72A8" w14:paraId="2444A1C0"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3BDC7B0C"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1</w:t>
            </w:r>
          </w:p>
        </w:tc>
        <w:tc>
          <w:tcPr>
            <w:tcW w:w="4471" w:type="dxa"/>
            <w:tcBorders>
              <w:top w:val="nil"/>
              <w:left w:val="nil"/>
              <w:bottom w:val="single" w:sz="4" w:space="0" w:color="auto"/>
              <w:right w:val="single" w:sz="4" w:space="0" w:color="auto"/>
            </w:tcBorders>
            <w:shd w:val="clear" w:color="auto" w:fill="auto"/>
            <w:noWrap/>
            <w:vAlign w:val="bottom"/>
            <w:hideMark/>
          </w:tcPr>
          <w:p w14:paraId="14693C8D"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0</w:t>
            </w:r>
          </w:p>
        </w:tc>
      </w:tr>
      <w:tr w:rsidR="00B8535D" w:rsidRPr="001F72A8" w14:paraId="2EC59A03"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tcPr>
          <w:p w14:paraId="77FE02E3" w14:textId="77777777" w:rsidR="00B8535D" w:rsidRPr="001F72A8" w:rsidRDefault="00B8535D" w:rsidP="00715185">
            <w:pPr>
              <w:rPr>
                <w:rFonts w:ascii="Arial" w:eastAsia="Times New Roman" w:hAnsi="Arial" w:cs="Arial"/>
                <w:lang w:val="es-419" w:eastAsia="es-419"/>
              </w:rPr>
            </w:pPr>
            <w:r w:rsidRPr="001F72A8">
              <w:rPr>
                <w:rFonts w:ascii="Arial" w:eastAsia="Times New Roman" w:hAnsi="Arial" w:cs="Arial"/>
                <w:color w:val="000000"/>
                <w:lang w:val="es-419" w:eastAsia="es-419"/>
              </w:rPr>
              <w:t>2</w:t>
            </w:r>
          </w:p>
        </w:tc>
        <w:tc>
          <w:tcPr>
            <w:tcW w:w="4471" w:type="dxa"/>
            <w:tcBorders>
              <w:top w:val="nil"/>
              <w:left w:val="nil"/>
              <w:bottom w:val="single" w:sz="4" w:space="0" w:color="auto"/>
              <w:right w:val="single" w:sz="4" w:space="0" w:color="auto"/>
            </w:tcBorders>
            <w:shd w:val="clear" w:color="auto" w:fill="auto"/>
            <w:noWrap/>
            <w:vAlign w:val="bottom"/>
          </w:tcPr>
          <w:p w14:paraId="66C1AAE2"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15% del puntaje máximo a descontar.</w:t>
            </w:r>
          </w:p>
        </w:tc>
      </w:tr>
      <w:tr w:rsidR="00B8535D" w:rsidRPr="001F72A8" w14:paraId="5885FC2A"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6DB22CDE"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3</w:t>
            </w:r>
          </w:p>
        </w:tc>
        <w:tc>
          <w:tcPr>
            <w:tcW w:w="4471" w:type="dxa"/>
            <w:tcBorders>
              <w:top w:val="nil"/>
              <w:left w:val="nil"/>
              <w:bottom w:val="single" w:sz="4" w:space="0" w:color="auto"/>
              <w:right w:val="single" w:sz="4" w:space="0" w:color="auto"/>
            </w:tcBorders>
            <w:shd w:val="clear" w:color="auto" w:fill="auto"/>
            <w:noWrap/>
            <w:vAlign w:val="bottom"/>
            <w:hideMark/>
          </w:tcPr>
          <w:p w14:paraId="6770414C"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25% del puntaje máximo a descontar.</w:t>
            </w:r>
          </w:p>
        </w:tc>
      </w:tr>
      <w:tr w:rsidR="00B8535D" w:rsidRPr="001F72A8" w14:paraId="60625317"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2727C541"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4 o más</w:t>
            </w:r>
          </w:p>
        </w:tc>
        <w:tc>
          <w:tcPr>
            <w:tcW w:w="4471" w:type="dxa"/>
            <w:tcBorders>
              <w:top w:val="nil"/>
              <w:left w:val="nil"/>
              <w:bottom w:val="single" w:sz="4" w:space="0" w:color="auto"/>
              <w:right w:val="single" w:sz="4" w:space="0" w:color="auto"/>
            </w:tcBorders>
            <w:shd w:val="clear" w:color="auto" w:fill="auto"/>
            <w:noWrap/>
            <w:vAlign w:val="bottom"/>
            <w:hideMark/>
          </w:tcPr>
          <w:p w14:paraId="3BC71AF7"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40% del puntaje máximo a descontar.</w:t>
            </w:r>
          </w:p>
        </w:tc>
      </w:tr>
      <w:tr w:rsidR="00B8535D" w:rsidRPr="001F72A8" w14:paraId="0E9F415F" w14:textId="77777777" w:rsidTr="00DC6411">
        <w:trPr>
          <w:trHeight w:val="249"/>
        </w:trPr>
        <w:tc>
          <w:tcPr>
            <w:tcW w:w="10313" w:type="dxa"/>
            <w:gridSpan w:val="2"/>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371A7FA2" w14:textId="77777777" w:rsidR="00B8535D" w:rsidRPr="001F72A8" w:rsidRDefault="00B8535D" w:rsidP="00715185">
            <w:pPr>
              <w:jc w:val="center"/>
              <w:rPr>
                <w:rFonts w:ascii="Arial" w:eastAsia="Times New Roman" w:hAnsi="Arial" w:cs="Arial"/>
                <w:b/>
                <w:bCs/>
                <w:color w:val="000000"/>
                <w:lang w:val="es-419" w:eastAsia="es-419"/>
              </w:rPr>
            </w:pPr>
            <w:r w:rsidRPr="001F72A8">
              <w:rPr>
                <w:rFonts w:ascii="Arial" w:eastAsia="Times New Roman" w:hAnsi="Arial" w:cs="Arial"/>
                <w:b/>
                <w:bCs/>
                <w:color w:val="000000"/>
                <w:lang w:val="es-419" w:eastAsia="es-419"/>
              </w:rPr>
              <w:t>SANCIONES / ADJUDICACIONES</w:t>
            </w:r>
          </w:p>
        </w:tc>
      </w:tr>
      <w:tr w:rsidR="00B8535D" w:rsidRPr="001F72A8" w14:paraId="3CD11FC6"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0E9B92FC" w14:textId="77777777" w:rsidR="00B8535D" w:rsidRPr="001F72A8" w:rsidRDefault="00B8535D" w:rsidP="00715185">
            <w:pPr>
              <w:pStyle w:val="HTMLconformatoprevio"/>
              <w:spacing w:line="360" w:lineRule="atLeast"/>
              <w:textAlignment w:val="baseline"/>
              <w:rPr>
                <w:rFonts w:ascii="Arial" w:hAnsi="Arial" w:cs="Arial"/>
                <w:color w:val="000000"/>
                <w:sz w:val="22"/>
                <w:szCs w:val="22"/>
                <w:lang w:val="es-419" w:eastAsia="es-419"/>
              </w:rPr>
            </w:pPr>
            <w:r w:rsidRPr="001F72A8">
              <w:rPr>
                <w:rFonts w:ascii="Arial" w:hAnsi="Arial" w:cs="Arial"/>
                <w:color w:val="000000"/>
                <w:sz w:val="22"/>
                <w:szCs w:val="22"/>
                <w:lang w:val="es-419" w:eastAsia="es-419"/>
              </w:rPr>
              <w:t>Si 0 &lt; CS/CA</w:t>
            </w:r>
            <w:r w:rsidRPr="001F72A8">
              <w:rPr>
                <w:rStyle w:val="Ttulo3Car"/>
                <w:rFonts w:ascii="Arial" w:hAnsi="Arial" w:cs="Arial"/>
                <w:sz w:val="22"/>
                <w:szCs w:val="22"/>
                <w:bdr w:val="none" w:sz="0" w:space="0" w:color="auto" w:frame="1"/>
              </w:rPr>
              <w:t xml:space="preserve"> </w:t>
            </w:r>
            <w:r w:rsidRPr="001F72A8">
              <w:rPr>
                <w:rFonts w:ascii="Arial" w:hAnsi="Arial" w:cs="Arial"/>
                <w:sz w:val="22"/>
                <w:szCs w:val="22"/>
                <w:bdr w:val="none" w:sz="0" w:space="0" w:color="auto" w:frame="1"/>
                <w:lang w:val="es-419" w:eastAsia="es-419"/>
              </w:rPr>
              <w:t>≤</w:t>
            </w:r>
            <w:r w:rsidRPr="001F72A8">
              <w:rPr>
                <w:rFonts w:ascii="Arial" w:hAnsi="Arial" w:cs="Arial"/>
                <w:color w:val="000000"/>
                <w:sz w:val="22"/>
                <w:szCs w:val="22"/>
                <w:lang w:val="es-419" w:eastAsia="es-419"/>
              </w:rPr>
              <w:t xml:space="preserve"> 0.1</w:t>
            </w:r>
          </w:p>
        </w:tc>
        <w:tc>
          <w:tcPr>
            <w:tcW w:w="4471" w:type="dxa"/>
            <w:tcBorders>
              <w:top w:val="nil"/>
              <w:left w:val="nil"/>
              <w:bottom w:val="single" w:sz="4" w:space="0" w:color="auto"/>
              <w:right w:val="single" w:sz="4" w:space="0" w:color="auto"/>
            </w:tcBorders>
            <w:shd w:val="clear" w:color="auto" w:fill="auto"/>
            <w:noWrap/>
            <w:vAlign w:val="bottom"/>
            <w:hideMark/>
          </w:tcPr>
          <w:p w14:paraId="01628D3D"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0</w:t>
            </w:r>
          </w:p>
        </w:tc>
      </w:tr>
      <w:tr w:rsidR="00B8535D" w:rsidRPr="001F72A8" w14:paraId="5189FBF4"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tcPr>
          <w:p w14:paraId="3DBCB4C4"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Si 0,1&lt;CS/CA ≤ 0,2</w:t>
            </w:r>
          </w:p>
        </w:tc>
        <w:tc>
          <w:tcPr>
            <w:tcW w:w="4471" w:type="dxa"/>
            <w:tcBorders>
              <w:top w:val="nil"/>
              <w:left w:val="nil"/>
              <w:bottom w:val="single" w:sz="4" w:space="0" w:color="auto"/>
              <w:right w:val="single" w:sz="4" w:space="0" w:color="auto"/>
            </w:tcBorders>
            <w:shd w:val="clear" w:color="auto" w:fill="auto"/>
            <w:noWrap/>
            <w:vAlign w:val="bottom"/>
          </w:tcPr>
          <w:p w14:paraId="0B6F8D3C"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10% del puntaje máximo a descontar.</w:t>
            </w:r>
          </w:p>
        </w:tc>
      </w:tr>
      <w:tr w:rsidR="00B8535D" w:rsidRPr="001F72A8" w14:paraId="16F16ED3"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3593B295"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Si 0,2 &lt;CS/CA ≤ 0,5</w:t>
            </w:r>
          </w:p>
        </w:tc>
        <w:tc>
          <w:tcPr>
            <w:tcW w:w="4471" w:type="dxa"/>
            <w:tcBorders>
              <w:top w:val="nil"/>
              <w:left w:val="nil"/>
              <w:bottom w:val="single" w:sz="4" w:space="0" w:color="auto"/>
              <w:right w:val="single" w:sz="4" w:space="0" w:color="auto"/>
            </w:tcBorders>
            <w:shd w:val="clear" w:color="auto" w:fill="auto"/>
            <w:noWrap/>
            <w:vAlign w:val="bottom"/>
            <w:hideMark/>
          </w:tcPr>
          <w:p w14:paraId="7E36CA07"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15% del puntaje máximo a descontar.</w:t>
            </w:r>
          </w:p>
        </w:tc>
      </w:tr>
      <w:tr w:rsidR="00B8535D" w:rsidRPr="001F72A8" w14:paraId="2622ED89" w14:textId="77777777" w:rsidTr="00DC6411">
        <w:trPr>
          <w:trHeight w:val="249"/>
        </w:trPr>
        <w:tc>
          <w:tcPr>
            <w:tcW w:w="5842" w:type="dxa"/>
            <w:tcBorders>
              <w:top w:val="nil"/>
              <w:left w:val="single" w:sz="4" w:space="0" w:color="auto"/>
              <w:bottom w:val="single" w:sz="4" w:space="0" w:color="auto"/>
              <w:right w:val="single" w:sz="4" w:space="0" w:color="auto"/>
            </w:tcBorders>
            <w:shd w:val="clear" w:color="auto" w:fill="auto"/>
            <w:noWrap/>
            <w:vAlign w:val="bottom"/>
            <w:hideMark/>
          </w:tcPr>
          <w:p w14:paraId="473546EE" w14:textId="77777777" w:rsidR="00B8535D" w:rsidRPr="001F72A8" w:rsidRDefault="00B8535D" w:rsidP="00715185">
            <w:pPr>
              <w:rPr>
                <w:rFonts w:ascii="Arial" w:eastAsia="Times New Roman" w:hAnsi="Arial" w:cs="Arial"/>
                <w:color w:val="000000"/>
                <w:lang w:val="es-419" w:eastAsia="es-419"/>
              </w:rPr>
            </w:pPr>
            <w:r w:rsidRPr="001F72A8">
              <w:rPr>
                <w:rFonts w:ascii="Arial" w:hAnsi="Arial" w:cs="Arial"/>
              </w:rPr>
              <w:t>CS/CA&gt;0,5</w:t>
            </w:r>
          </w:p>
        </w:tc>
        <w:tc>
          <w:tcPr>
            <w:tcW w:w="4471" w:type="dxa"/>
            <w:tcBorders>
              <w:top w:val="nil"/>
              <w:left w:val="nil"/>
              <w:bottom w:val="single" w:sz="4" w:space="0" w:color="auto"/>
              <w:right w:val="single" w:sz="4" w:space="0" w:color="auto"/>
            </w:tcBorders>
            <w:shd w:val="clear" w:color="auto" w:fill="auto"/>
            <w:noWrap/>
            <w:vAlign w:val="bottom"/>
            <w:hideMark/>
          </w:tcPr>
          <w:p w14:paraId="61EEEDBA" w14:textId="77777777" w:rsidR="00B8535D" w:rsidRPr="001F72A8" w:rsidRDefault="00B8535D" w:rsidP="00715185">
            <w:pPr>
              <w:rPr>
                <w:rFonts w:ascii="Arial" w:eastAsia="Times New Roman" w:hAnsi="Arial" w:cs="Arial"/>
                <w:color w:val="000000"/>
                <w:lang w:val="es-419" w:eastAsia="es-419"/>
              </w:rPr>
            </w:pPr>
            <w:r w:rsidRPr="001F72A8">
              <w:rPr>
                <w:rFonts w:ascii="Arial" w:eastAsia="Times New Roman" w:hAnsi="Arial" w:cs="Arial"/>
                <w:color w:val="000000"/>
                <w:lang w:val="es-419" w:eastAsia="es-419"/>
              </w:rPr>
              <w:t>20% del puntaje máximo a descontar.</w:t>
            </w:r>
          </w:p>
        </w:tc>
      </w:tr>
    </w:tbl>
    <w:p w14:paraId="24FF6901"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p w14:paraId="756C02BB" w14:textId="77777777" w:rsidR="00B8535D" w:rsidRPr="001F72A8" w:rsidRDefault="00B8535D" w:rsidP="00B8535D">
      <w:pPr>
        <w:pStyle w:val="paragraph"/>
        <w:numPr>
          <w:ilvl w:val="0"/>
          <w:numId w:val="28"/>
        </w:numPr>
        <w:spacing w:before="0" w:beforeAutospacing="0" w:after="0" w:afterAutospacing="0"/>
        <w:ind w:right="-147"/>
        <w:jc w:val="both"/>
        <w:textAlignment w:val="baseline"/>
        <w:rPr>
          <w:rStyle w:val="normaltextrun"/>
          <w:rFonts w:ascii="Arial" w:hAnsi="Arial" w:cs="Arial"/>
          <w:color w:val="000000"/>
          <w:lang w:val="es-ES"/>
        </w:rPr>
      </w:pPr>
      <w:r w:rsidRPr="001F72A8">
        <w:rPr>
          <w:rFonts w:ascii="Arial" w:hAnsi="Arial" w:cs="Arial"/>
          <w:b/>
          <w:bCs/>
          <w:color w:val="000000"/>
          <w:lang w:val="es-419" w:eastAsia="es-419"/>
        </w:rPr>
        <w:t>TIPO DE SANCIÓN:</w:t>
      </w:r>
      <w:r w:rsidRPr="001F72A8">
        <w:rPr>
          <w:rStyle w:val="normaltextrun"/>
          <w:rFonts w:ascii="Arial" w:hAnsi="Arial" w:cs="Arial"/>
          <w:color w:val="000000"/>
          <w:lang w:val="es-ES"/>
        </w:rPr>
        <w:t xml:space="preserve"> Vale el tipo de sanción más gravoso cuando haya más de </w:t>
      </w:r>
    </w:p>
    <w:p w14:paraId="4BB1C90D" w14:textId="77777777" w:rsidR="00B8535D" w:rsidRPr="001F72A8" w:rsidRDefault="00B8535D" w:rsidP="00B8535D">
      <w:pPr>
        <w:pStyle w:val="paragraph"/>
        <w:spacing w:before="0" w:beforeAutospacing="0" w:after="0" w:afterAutospacing="0"/>
        <w:ind w:right="-147" w:firstLine="708"/>
        <w:jc w:val="both"/>
        <w:textAlignment w:val="baseline"/>
        <w:rPr>
          <w:rStyle w:val="normaltextrun"/>
          <w:rFonts w:ascii="Arial" w:hAnsi="Arial" w:cs="Arial"/>
          <w:color w:val="000000"/>
          <w:lang w:val="es-ES"/>
        </w:rPr>
      </w:pPr>
      <w:r w:rsidRPr="001F72A8">
        <w:rPr>
          <w:rStyle w:val="normaltextrun"/>
          <w:rFonts w:ascii="Arial" w:hAnsi="Arial" w:cs="Arial"/>
          <w:color w:val="000000"/>
          <w:lang w:val="es-ES"/>
        </w:rPr>
        <w:t>una sanción vigente.</w:t>
      </w:r>
    </w:p>
    <w:p w14:paraId="7E7AE125" w14:textId="77777777" w:rsidR="00B8535D" w:rsidRPr="001F72A8" w:rsidRDefault="00B8535D" w:rsidP="00B8535D">
      <w:pPr>
        <w:pStyle w:val="paragraph"/>
        <w:numPr>
          <w:ilvl w:val="0"/>
          <w:numId w:val="28"/>
        </w:numPr>
        <w:spacing w:before="0" w:beforeAutospacing="0" w:after="0" w:afterAutospacing="0"/>
        <w:ind w:right="-147"/>
        <w:jc w:val="both"/>
        <w:textAlignment w:val="baseline"/>
        <w:rPr>
          <w:rStyle w:val="normaltextrun"/>
          <w:rFonts w:ascii="Arial" w:hAnsi="Arial" w:cs="Arial"/>
          <w:color w:val="000000"/>
          <w:lang w:val="es-ES"/>
        </w:rPr>
      </w:pPr>
      <w:r w:rsidRPr="001F72A8">
        <w:rPr>
          <w:rFonts w:ascii="Arial" w:hAnsi="Arial" w:cs="Arial"/>
          <w:b/>
          <w:bCs/>
          <w:color w:val="000000"/>
          <w:lang w:val="es-419" w:eastAsia="es-419"/>
        </w:rPr>
        <w:t>CANTIDAD DE SANCIONES</w:t>
      </w:r>
      <w:r w:rsidRPr="001F72A8">
        <w:rPr>
          <w:rStyle w:val="normaltextrun"/>
          <w:rFonts w:ascii="Arial" w:hAnsi="Arial" w:cs="Arial"/>
          <w:color w:val="000000"/>
          <w:lang w:val="es-ES"/>
        </w:rPr>
        <w:t>: cantidad de sanciones vigentes en RUPE.</w:t>
      </w:r>
    </w:p>
    <w:p w14:paraId="14A07059" w14:textId="0AD3352F" w:rsidR="00B8535D" w:rsidRPr="001F72A8" w:rsidRDefault="00B8535D" w:rsidP="00715185">
      <w:pPr>
        <w:pStyle w:val="paragraph"/>
        <w:numPr>
          <w:ilvl w:val="0"/>
          <w:numId w:val="28"/>
        </w:numPr>
        <w:spacing w:before="0" w:beforeAutospacing="0" w:after="0" w:afterAutospacing="0"/>
        <w:ind w:right="-150"/>
        <w:jc w:val="both"/>
        <w:textAlignment w:val="baseline"/>
        <w:rPr>
          <w:rStyle w:val="normaltextrun"/>
          <w:rFonts w:ascii="Arial" w:hAnsi="Arial" w:cs="Arial"/>
          <w:color w:val="000000"/>
          <w:lang w:val="es-ES"/>
        </w:rPr>
      </w:pPr>
      <w:r w:rsidRPr="001F72A8">
        <w:rPr>
          <w:rFonts w:ascii="Arial" w:hAnsi="Arial" w:cs="Arial"/>
          <w:b/>
          <w:bCs/>
          <w:color w:val="000000"/>
          <w:lang w:val="es-419" w:eastAsia="es-419"/>
        </w:rPr>
        <w:t>SANCIONES / ADJUDICACIONES</w:t>
      </w:r>
      <w:r w:rsidRPr="001F72A8">
        <w:rPr>
          <w:rStyle w:val="normaltextrun"/>
          <w:rFonts w:ascii="Arial" w:hAnsi="Arial" w:cs="Arial"/>
          <w:color w:val="000000"/>
          <w:lang w:val="es-ES"/>
        </w:rPr>
        <w:t>: proporción de los contratos con sanciones vigentes. El impacto se determina en función de la cantidad de sanciones vigentes en RUPE (CS) sobre cantidad de adjudicaciones registradas en el sitio web de compras estatales (CA).</w:t>
      </w:r>
      <w:r w:rsidRPr="001F72A8">
        <w:rPr>
          <w:rStyle w:val="normaltextrun"/>
          <w:rFonts w:ascii="Arial" w:hAnsi="Arial" w:cs="Arial"/>
          <w:color w:val="000000"/>
          <w:lang w:val="es-ES"/>
        </w:rPr>
        <w:cr/>
      </w:r>
    </w:p>
    <w:p w14:paraId="6A02BD54" w14:textId="754768EB" w:rsidR="00B8535D" w:rsidRPr="001F72A8" w:rsidRDefault="007375F0" w:rsidP="00B8535D">
      <w:pPr>
        <w:pStyle w:val="paragraph"/>
        <w:spacing w:before="0" w:beforeAutospacing="0" w:after="0" w:afterAutospacing="0"/>
        <w:ind w:right="-150"/>
        <w:jc w:val="both"/>
        <w:textAlignment w:val="baseline"/>
        <w:rPr>
          <w:rFonts w:ascii="Arial" w:hAnsi="Arial" w:cs="Arial"/>
          <w:color w:val="000000"/>
          <w:sz w:val="18"/>
          <w:szCs w:val="18"/>
        </w:rPr>
      </w:pPr>
      <w:r>
        <w:rPr>
          <w:rStyle w:val="normaltextrun"/>
          <w:rFonts w:ascii="Arial" w:hAnsi="Arial" w:cs="Arial"/>
          <w:color w:val="000000"/>
          <w:lang w:val="es-ES"/>
        </w:rPr>
        <w:t>En caso de existir</w:t>
      </w:r>
      <w:r w:rsidR="00B8535D" w:rsidRPr="001F72A8">
        <w:rPr>
          <w:rStyle w:val="normaltextrun"/>
          <w:rFonts w:ascii="Arial" w:hAnsi="Arial" w:cs="Arial"/>
          <w:color w:val="000000"/>
          <w:lang w:val="es-ES"/>
        </w:rPr>
        <w:t xml:space="preserve"> antecedentes negativos con sanciones distintas a las </w:t>
      </w:r>
      <w:r>
        <w:rPr>
          <w:rStyle w:val="normaltextrun"/>
          <w:rFonts w:ascii="Arial" w:hAnsi="Arial" w:cs="Arial"/>
          <w:color w:val="000000"/>
          <w:lang w:val="es-ES"/>
        </w:rPr>
        <w:t>mencionadas anteriormente</w:t>
      </w:r>
      <w:r w:rsidR="00B8535D" w:rsidRPr="001F72A8">
        <w:rPr>
          <w:rStyle w:val="normaltextrun"/>
          <w:rFonts w:ascii="Arial" w:hAnsi="Arial" w:cs="Arial"/>
          <w:color w:val="000000"/>
          <w:lang w:val="es-ES"/>
        </w:rPr>
        <w:t>, se evaluará la falta cometida y se la graduará de conformidad a alguno de los tipos de sanciones anteriormente descriptos, efectuándose el detrimento correspondiente en el puntaje.</w:t>
      </w:r>
      <w:r w:rsidR="00B8535D" w:rsidRPr="001F72A8">
        <w:rPr>
          <w:rStyle w:val="eop"/>
          <w:rFonts w:ascii="Arial" w:eastAsiaTheme="majorEastAsia" w:hAnsi="Arial" w:cs="Arial"/>
          <w:color w:val="000000"/>
        </w:rPr>
        <w:t> </w:t>
      </w:r>
    </w:p>
    <w:p w14:paraId="062625CC" w14:textId="77777777" w:rsidR="00B8535D" w:rsidRPr="001F72A8" w:rsidRDefault="00B8535D" w:rsidP="00B8535D">
      <w:pPr>
        <w:pStyle w:val="paragraph"/>
        <w:spacing w:before="0" w:beforeAutospacing="0" w:after="0" w:afterAutospacing="0"/>
        <w:ind w:right="-150"/>
        <w:jc w:val="both"/>
        <w:textAlignment w:val="baseline"/>
        <w:rPr>
          <w:rStyle w:val="normaltextrun"/>
          <w:rFonts w:ascii="Arial" w:hAnsi="Arial" w:cs="Arial"/>
          <w:color w:val="000000"/>
          <w:lang w:val="es-ES"/>
        </w:rPr>
      </w:pPr>
    </w:p>
    <w:p w14:paraId="0084B444" w14:textId="77777777" w:rsidR="00B8535D" w:rsidRPr="001F72A8" w:rsidRDefault="00B8535D" w:rsidP="00B8535D">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No se descontarán, sumando todas las sanciones inscriptas y vigentes, más de 15 puntos.</w:t>
      </w:r>
      <w:r w:rsidRPr="001F72A8">
        <w:rPr>
          <w:rStyle w:val="eop"/>
          <w:rFonts w:ascii="Arial" w:eastAsiaTheme="majorEastAsia" w:hAnsi="Arial" w:cs="Arial"/>
          <w:color w:val="000000"/>
        </w:rPr>
        <w:t> </w:t>
      </w:r>
    </w:p>
    <w:p w14:paraId="6201A4A3" w14:textId="77777777" w:rsidR="00BD384B" w:rsidRPr="001F72A8" w:rsidRDefault="00BD384B" w:rsidP="005F36B4">
      <w:pPr>
        <w:pStyle w:val="Prrafobsico"/>
        <w:suppressAutoHyphens/>
        <w:ind w:right="-149"/>
        <w:jc w:val="both"/>
        <w:rPr>
          <w:rFonts w:ascii="Arial" w:hAnsi="Arial" w:cs="Arial"/>
        </w:rPr>
      </w:pPr>
    </w:p>
    <w:p w14:paraId="7415F5F3" w14:textId="63AC0C5C" w:rsidR="0007727E" w:rsidRPr="001F72A8" w:rsidRDefault="0007727E" w:rsidP="005F36B4">
      <w:pPr>
        <w:pStyle w:val="Prrafobsico"/>
        <w:suppressAutoHyphens/>
        <w:ind w:right="-149"/>
        <w:jc w:val="both"/>
        <w:rPr>
          <w:rFonts w:ascii="Arial" w:hAnsi="Arial" w:cs="Arial"/>
        </w:rPr>
      </w:pPr>
    </w:p>
    <w:p w14:paraId="5A631FC7" w14:textId="77777777" w:rsidR="00AD1258" w:rsidRPr="001F72A8" w:rsidRDefault="00AD1258" w:rsidP="005F36B4">
      <w:pPr>
        <w:pStyle w:val="Prrafobsico"/>
        <w:suppressAutoHyphens/>
        <w:ind w:right="-149"/>
        <w:jc w:val="both"/>
        <w:rPr>
          <w:rFonts w:ascii="Arial" w:hAnsi="Arial" w:cs="Arial"/>
        </w:rPr>
      </w:pPr>
    </w:p>
    <w:p w14:paraId="09896B55" w14:textId="601E81AB" w:rsidR="008D3608" w:rsidRPr="001F72A8" w:rsidRDefault="008D3608" w:rsidP="00E86DE1">
      <w:pPr>
        <w:pStyle w:val="Ttulo2"/>
        <w:rPr>
          <w:rFonts w:ascii="Arial" w:hAnsi="Arial" w:cs="Arial"/>
          <w:b/>
        </w:rPr>
      </w:pPr>
      <w:bookmarkStart w:id="47" w:name="_Toc173165326"/>
      <w:bookmarkStart w:id="48" w:name="_Toc178149298"/>
      <w:r w:rsidRPr="001F72A8">
        <w:rPr>
          <w:rFonts w:ascii="Arial" w:hAnsi="Arial" w:cs="Arial"/>
          <w:b/>
        </w:rPr>
        <w:t xml:space="preserve">Art. </w:t>
      </w:r>
      <w:r w:rsidR="00C643C3" w:rsidRPr="001F72A8">
        <w:rPr>
          <w:rFonts w:ascii="Arial" w:hAnsi="Arial" w:cs="Arial"/>
          <w:b/>
        </w:rPr>
        <w:t>1</w:t>
      </w:r>
      <w:r w:rsidR="008D22BB" w:rsidRPr="001F72A8">
        <w:rPr>
          <w:rFonts w:ascii="Arial" w:hAnsi="Arial" w:cs="Arial"/>
          <w:b/>
        </w:rPr>
        <w:t>4</w:t>
      </w:r>
      <w:r w:rsidRPr="001F72A8">
        <w:rPr>
          <w:rFonts w:ascii="Arial" w:hAnsi="Arial" w:cs="Arial"/>
          <w:b/>
        </w:rPr>
        <w:t>. DE LOS TRABAJOS.</w:t>
      </w:r>
      <w:bookmarkEnd w:id="47"/>
      <w:bookmarkEnd w:id="48"/>
    </w:p>
    <w:p w14:paraId="77E75FB0" w14:textId="77777777" w:rsidR="008D3608" w:rsidRPr="001F72A8" w:rsidRDefault="008D3608" w:rsidP="008D3608">
      <w:pPr>
        <w:spacing w:after="120"/>
        <w:jc w:val="both"/>
        <w:rPr>
          <w:rFonts w:ascii="Arial" w:hAnsi="Arial" w:cs="Arial"/>
        </w:rPr>
      </w:pPr>
    </w:p>
    <w:p w14:paraId="024ECB8B" w14:textId="34FE95C6" w:rsidR="00F13325" w:rsidRPr="001F72A8" w:rsidRDefault="00F13325" w:rsidP="00BC5726">
      <w:pPr>
        <w:jc w:val="both"/>
        <w:rPr>
          <w:rFonts w:ascii="Arial" w:hAnsi="Arial" w:cs="Arial"/>
          <w:lang w:val="es-ES_tradnl"/>
        </w:rPr>
      </w:pPr>
      <w:r w:rsidRPr="001F72A8">
        <w:rPr>
          <w:rFonts w:ascii="Arial" w:hAnsi="Arial" w:cs="Arial"/>
          <w:lang w:val="es-ES_tradnl"/>
        </w:rPr>
        <w:t xml:space="preserve">Si surgieran trabajos imprevistos </w:t>
      </w:r>
      <w:r w:rsidR="007375F0">
        <w:rPr>
          <w:rFonts w:ascii="Arial" w:hAnsi="Arial" w:cs="Arial"/>
          <w:lang w:val="es-ES_tradnl"/>
        </w:rPr>
        <w:t>o</w:t>
      </w:r>
      <w:r w:rsidRPr="001F72A8">
        <w:rPr>
          <w:rFonts w:ascii="Arial" w:hAnsi="Arial" w:cs="Arial"/>
          <w:lang w:val="es-ES_tradnl"/>
        </w:rPr>
        <w:t xml:space="preserve"> adicio</w:t>
      </w:r>
      <w:r w:rsidR="00E40733" w:rsidRPr="001F72A8">
        <w:rPr>
          <w:rFonts w:ascii="Arial" w:hAnsi="Arial" w:cs="Arial"/>
          <w:lang w:val="es-ES_tradnl"/>
        </w:rPr>
        <w:t>nales a los solicitados por este</w:t>
      </w:r>
      <w:r w:rsidRPr="001F72A8">
        <w:rPr>
          <w:rFonts w:ascii="Arial" w:hAnsi="Arial" w:cs="Arial"/>
          <w:lang w:val="es-ES_tradnl"/>
        </w:rPr>
        <w:t xml:space="preserve"> </w:t>
      </w:r>
      <w:r w:rsidR="00C1494D" w:rsidRPr="001F72A8">
        <w:rPr>
          <w:rFonts w:ascii="Arial" w:hAnsi="Arial" w:cs="Arial"/>
          <w:lang w:val="es-ES_tradnl"/>
        </w:rPr>
        <w:t>llamado</w:t>
      </w:r>
      <w:r w:rsidRPr="001F72A8">
        <w:rPr>
          <w:rFonts w:ascii="Arial" w:hAnsi="Arial" w:cs="Arial"/>
          <w:lang w:val="es-ES_tradnl"/>
        </w:rPr>
        <w:t xml:space="preserve">, los mismos deberán ser presupuestados por el </w:t>
      </w:r>
      <w:r w:rsidR="00C1494D" w:rsidRPr="001F72A8">
        <w:rPr>
          <w:rFonts w:ascii="Arial" w:hAnsi="Arial" w:cs="Arial"/>
          <w:lang w:val="es-ES_tradnl"/>
        </w:rPr>
        <w:t>oferente. L</w:t>
      </w:r>
      <w:r w:rsidR="005D1D00" w:rsidRPr="001F72A8">
        <w:rPr>
          <w:rFonts w:ascii="Arial" w:hAnsi="Arial" w:cs="Arial"/>
          <w:lang w:val="es-ES_tradnl"/>
        </w:rPr>
        <w:t>a Supervisión de Obra del BSE</w:t>
      </w:r>
      <w:r w:rsidRPr="001F72A8">
        <w:rPr>
          <w:rFonts w:ascii="Arial" w:hAnsi="Arial" w:cs="Arial"/>
          <w:lang w:val="es-ES_tradnl"/>
        </w:rPr>
        <w:t xml:space="preserve"> los evaluará previo a su ejecución, </w:t>
      </w:r>
      <w:r w:rsidR="007375F0">
        <w:rPr>
          <w:rFonts w:ascii="Arial" w:hAnsi="Arial" w:cs="Arial"/>
          <w:lang w:val="es-ES_tradnl"/>
        </w:rPr>
        <w:t>y el Banco de Seguros del estado tendrá derecho a</w:t>
      </w:r>
      <w:r w:rsidRPr="001F72A8">
        <w:rPr>
          <w:rFonts w:ascii="Arial" w:hAnsi="Arial" w:cs="Arial"/>
          <w:lang w:val="es-ES_tradnl"/>
        </w:rPr>
        <w:t xml:space="preserve"> encomendarlo a un tercero si así lo </w:t>
      </w:r>
      <w:r w:rsidR="007375F0">
        <w:rPr>
          <w:rFonts w:ascii="Arial" w:hAnsi="Arial" w:cs="Arial"/>
          <w:lang w:val="es-ES_tradnl"/>
        </w:rPr>
        <w:t>dispone</w:t>
      </w:r>
      <w:r w:rsidRPr="001F72A8">
        <w:rPr>
          <w:rFonts w:ascii="Arial" w:hAnsi="Arial" w:cs="Arial"/>
          <w:lang w:val="es-ES_tradnl"/>
        </w:rPr>
        <w:t xml:space="preserve">. </w:t>
      </w:r>
    </w:p>
    <w:p w14:paraId="05515A4C" w14:textId="77777777" w:rsidR="006F7280" w:rsidRPr="001F72A8" w:rsidRDefault="006F7280" w:rsidP="00BC5726">
      <w:pPr>
        <w:jc w:val="both"/>
        <w:rPr>
          <w:rFonts w:ascii="Arial" w:hAnsi="Arial" w:cs="Arial"/>
          <w:lang w:val="es-ES_tradnl"/>
        </w:rPr>
      </w:pPr>
    </w:p>
    <w:p w14:paraId="23E3367D" w14:textId="53270434" w:rsidR="00F13325" w:rsidRPr="001F72A8" w:rsidRDefault="00F13325" w:rsidP="00BC5726">
      <w:pPr>
        <w:jc w:val="both"/>
        <w:rPr>
          <w:rFonts w:ascii="Arial" w:hAnsi="Arial" w:cs="Arial"/>
          <w:lang w:val="es-ES_tradnl"/>
        </w:rPr>
      </w:pPr>
      <w:r w:rsidRPr="001F72A8">
        <w:rPr>
          <w:rFonts w:ascii="Arial" w:hAnsi="Arial" w:cs="Arial"/>
          <w:lang w:val="es-ES_tradnl"/>
        </w:rPr>
        <w:t xml:space="preserve">En ningún caso se podrá ejecutar un trabajo adicional sin contar con el aval </w:t>
      </w:r>
      <w:r w:rsidR="007375F0">
        <w:rPr>
          <w:rFonts w:ascii="Arial" w:hAnsi="Arial" w:cs="Arial"/>
          <w:lang w:val="es-ES_tradnl"/>
        </w:rPr>
        <w:t xml:space="preserve">previo </w:t>
      </w:r>
      <w:r w:rsidRPr="001F72A8">
        <w:rPr>
          <w:rFonts w:ascii="Arial" w:hAnsi="Arial" w:cs="Arial"/>
          <w:lang w:val="es-ES_tradnl"/>
        </w:rPr>
        <w:t xml:space="preserve">de </w:t>
      </w:r>
      <w:r w:rsidR="005D1D00" w:rsidRPr="001F72A8">
        <w:rPr>
          <w:rFonts w:ascii="Arial" w:hAnsi="Arial" w:cs="Arial"/>
          <w:lang w:val="es-ES_tradnl"/>
        </w:rPr>
        <w:t>la Supervisión de Obra del BSE</w:t>
      </w:r>
      <w:r w:rsidRPr="001F72A8">
        <w:rPr>
          <w:rFonts w:ascii="Arial" w:hAnsi="Arial" w:cs="Arial"/>
          <w:lang w:val="es-ES_tradnl"/>
        </w:rPr>
        <w:t>.</w:t>
      </w:r>
    </w:p>
    <w:p w14:paraId="7228B226" w14:textId="77777777" w:rsidR="008D3608" w:rsidRPr="001F72A8" w:rsidRDefault="008D3608" w:rsidP="008D3608">
      <w:pPr>
        <w:spacing w:after="120"/>
        <w:jc w:val="both"/>
        <w:rPr>
          <w:rFonts w:ascii="Arial" w:hAnsi="Arial" w:cs="Arial"/>
        </w:rPr>
      </w:pPr>
    </w:p>
    <w:p w14:paraId="1E47563D" w14:textId="69FE90CA" w:rsidR="008D3608" w:rsidRPr="001F72A8" w:rsidRDefault="008D3608" w:rsidP="00E86DE1">
      <w:pPr>
        <w:pStyle w:val="Ttulo2"/>
        <w:rPr>
          <w:rFonts w:ascii="Arial" w:hAnsi="Arial" w:cs="Arial"/>
          <w:b/>
        </w:rPr>
      </w:pPr>
      <w:bookmarkStart w:id="49" w:name="_Toc173165327"/>
      <w:bookmarkStart w:id="50" w:name="_Toc178149299"/>
      <w:r w:rsidRPr="001F72A8">
        <w:rPr>
          <w:rFonts w:ascii="Arial" w:hAnsi="Arial" w:cs="Arial"/>
          <w:b/>
        </w:rPr>
        <w:t>Art. 1</w:t>
      </w:r>
      <w:r w:rsidR="008D22BB" w:rsidRPr="001F72A8">
        <w:rPr>
          <w:rFonts w:ascii="Arial" w:hAnsi="Arial" w:cs="Arial"/>
          <w:b/>
        </w:rPr>
        <w:t>5</w:t>
      </w:r>
      <w:r w:rsidRPr="001F72A8">
        <w:rPr>
          <w:rFonts w:ascii="Arial" w:hAnsi="Arial" w:cs="Arial"/>
          <w:b/>
        </w:rPr>
        <w:t>. NORMAS DE SEGURIDAD</w:t>
      </w:r>
      <w:r w:rsidR="00BC5726" w:rsidRPr="001F72A8">
        <w:rPr>
          <w:rFonts w:ascii="Arial" w:hAnsi="Arial" w:cs="Arial"/>
          <w:b/>
        </w:rPr>
        <w:t xml:space="preserve"> Y BIENESTAR</w:t>
      </w:r>
      <w:r w:rsidRPr="001F72A8">
        <w:rPr>
          <w:rFonts w:ascii="Arial" w:hAnsi="Arial" w:cs="Arial"/>
          <w:b/>
        </w:rPr>
        <w:t>.</w:t>
      </w:r>
      <w:bookmarkEnd w:id="49"/>
      <w:bookmarkEnd w:id="50"/>
    </w:p>
    <w:p w14:paraId="31C43482" w14:textId="77777777" w:rsidR="008D3608" w:rsidRPr="001F72A8" w:rsidRDefault="008D3608" w:rsidP="008D3608">
      <w:pPr>
        <w:spacing w:after="120"/>
        <w:jc w:val="both"/>
        <w:rPr>
          <w:rFonts w:ascii="Arial" w:hAnsi="Arial" w:cs="Arial"/>
        </w:rPr>
      </w:pPr>
    </w:p>
    <w:p w14:paraId="4F1F2A9B" w14:textId="6A99CC11" w:rsidR="008D3608" w:rsidRPr="001F72A8" w:rsidRDefault="00C1494D" w:rsidP="00BC5726">
      <w:pPr>
        <w:spacing w:after="120"/>
        <w:jc w:val="both"/>
        <w:rPr>
          <w:rFonts w:ascii="Arial" w:hAnsi="Arial" w:cs="Arial"/>
        </w:rPr>
      </w:pPr>
      <w:r w:rsidRPr="001F72A8">
        <w:rPr>
          <w:rFonts w:ascii="Arial" w:hAnsi="Arial" w:cs="Arial"/>
        </w:rPr>
        <w:t>La</w:t>
      </w:r>
      <w:r w:rsidR="008D3608" w:rsidRPr="001F72A8">
        <w:rPr>
          <w:rFonts w:ascii="Arial" w:hAnsi="Arial" w:cs="Arial"/>
        </w:rPr>
        <w:t xml:space="preserve"> adjudicataria, estará obligada a cumplir estrictamente las normas de seguridad</w:t>
      </w:r>
      <w:r w:rsidR="00515F33">
        <w:rPr>
          <w:rFonts w:ascii="Arial" w:hAnsi="Arial" w:cs="Arial"/>
        </w:rPr>
        <w:t xml:space="preserve"> laboral</w:t>
      </w:r>
      <w:r w:rsidR="008D3608" w:rsidRPr="001F72A8">
        <w:rPr>
          <w:rFonts w:ascii="Arial" w:hAnsi="Arial" w:cs="Arial"/>
        </w:rPr>
        <w:t xml:space="preserve"> para </w:t>
      </w:r>
      <w:r w:rsidR="00131699">
        <w:rPr>
          <w:rFonts w:ascii="Arial" w:hAnsi="Arial" w:cs="Arial"/>
        </w:rPr>
        <w:t xml:space="preserve">todo </w:t>
      </w:r>
      <w:r w:rsidR="008D3608" w:rsidRPr="001F72A8">
        <w:rPr>
          <w:rFonts w:ascii="Arial" w:hAnsi="Arial" w:cs="Arial"/>
        </w:rPr>
        <w:t xml:space="preserve">el personal afectado a las tareas. A su vez deberá cumplir con todas las normativas nacionales e internacionales que regulan su rubro de actuación y las de los equipos e instalaciones a ser </w:t>
      </w:r>
      <w:r w:rsidR="00F13325" w:rsidRPr="001F72A8">
        <w:rPr>
          <w:rFonts w:ascii="Arial" w:hAnsi="Arial" w:cs="Arial"/>
        </w:rPr>
        <w:t>utilizadas.</w:t>
      </w:r>
      <w:r w:rsidR="008D3608" w:rsidRPr="001F72A8">
        <w:rPr>
          <w:rFonts w:ascii="Arial" w:hAnsi="Arial" w:cs="Arial"/>
        </w:rPr>
        <w:t xml:space="preserve"> </w:t>
      </w:r>
    </w:p>
    <w:p w14:paraId="2E04BFEB" w14:textId="015879F4" w:rsidR="00BC5726" w:rsidRPr="001F72A8" w:rsidRDefault="00F64F6F" w:rsidP="005E6A75">
      <w:pPr>
        <w:jc w:val="both"/>
        <w:rPr>
          <w:rFonts w:ascii="Arial" w:hAnsi="Arial" w:cs="Arial"/>
        </w:rPr>
      </w:pPr>
      <w:r w:rsidRPr="001F72A8">
        <w:rPr>
          <w:rFonts w:ascii="Arial" w:hAnsi="Arial" w:cs="Arial"/>
        </w:rPr>
        <w:lastRenderedPageBreak/>
        <w:t>La</w:t>
      </w:r>
      <w:r w:rsidR="00FB3978" w:rsidRPr="001F72A8">
        <w:rPr>
          <w:rFonts w:ascii="Arial" w:hAnsi="Arial" w:cs="Arial"/>
        </w:rPr>
        <w:t xml:space="preserve"> </w:t>
      </w:r>
      <w:r w:rsidR="00CE598C" w:rsidRPr="001F72A8">
        <w:rPr>
          <w:rFonts w:ascii="Arial" w:hAnsi="Arial" w:cs="Arial"/>
        </w:rPr>
        <w:t>adjudicataria</w:t>
      </w:r>
      <w:r w:rsidR="00FB3978" w:rsidRPr="001F72A8">
        <w:rPr>
          <w:rFonts w:ascii="Arial" w:hAnsi="Arial" w:cs="Arial"/>
        </w:rPr>
        <w:t xml:space="preserve"> deberá proporcionar</w:t>
      </w:r>
      <w:r w:rsidR="00C1494D" w:rsidRPr="001F72A8">
        <w:rPr>
          <w:rFonts w:ascii="Arial" w:hAnsi="Arial" w:cs="Arial"/>
        </w:rPr>
        <w:t>,</w:t>
      </w:r>
      <w:r w:rsidR="00FB3978" w:rsidRPr="001F72A8">
        <w:rPr>
          <w:rFonts w:ascii="Arial" w:hAnsi="Arial" w:cs="Arial"/>
        </w:rPr>
        <w:t xml:space="preserve"> a su cargo</w:t>
      </w:r>
      <w:r w:rsidR="00C1494D" w:rsidRPr="001F72A8">
        <w:rPr>
          <w:rFonts w:ascii="Arial" w:hAnsi="Arial" w:cs="Arial"/>
        </w:rPr>
        <w:t>,</w:t>
      </w:r>
      <w:r w:rsidR="00FB3978" w:rsidRPr="001F72A8">
        <w:rPr>
          <w:rFonts w:ascii="Arial" w:hAnsi="Arial" w:cs="Arial"/>
        </w:rPr>
        <w:t xml:space="preserve"> el obrador a fin de brindar las condiciones</w:t>
      </w:r>
      <w:r w:rsidR="00C1494D" w:rsidRPr="001F72A8">
        <w:rPr>
          <w:rFonts w:ascii="Arial" w:hAnsi="Arial" w:cs="Arial"/>
        </w:rPr>
        <w:t xml:space="preserve"> </w:t>
      </w:r>
      <w:r w:rsidR="00FB3978" w:rsidRPr="001F72A8">
        <w:rPr>
          <w:rFonts w:ascii="Arial" w:hAnsi="Arial" w:cs="Arial"/>
        </w:rPr>
        <w:t>generales de bienestar requeridas por las normas vigentes en materia de seguridad e</w:t>
      </w:r>
      <w:r w:rsidR="00C1494D" w:rsidRPr="001F72A8">
        <w:rPr>
          <w:rFonts w:ascii="Arial" w:hAnsi="Arial" w:cs="Arial"/>
        </w:rPr>
        <w:t xml:space="preserve"> </w:t>
      </w:r>
      <w:r w:rsidR="00FB3978" w:rsidRPr="001F72A8">
        <w:rPr>
          <w:rFonts w:ascii="Arial" w:hAnsi="Arial" w:cs="Arial"/>
        </w:rPr>
        <w:t>higiene</w:t>
      </w:r>
      <w:r w:rsidR="00C1494D" w:rsidRPr="001F72A8">
        <w:rPr>
          <w:rFonts w:ascii="Arial" w:hAnsi="Arial" w:cs="Arial"/>
        </w:rPr>
        <w:t>.</w:t>
      </w:r>
    </w:p>
    <w:p w14:paraId="080CB107" w14:textId="1D54DAF2" w:rsidR="00FB3978" w:rsidRPr="001F72A8" w:rsidRDefault="00FB3978" w:rsidP="00BC5726">
      <w:pPr>
        <w:jc w:val="both"/>
        <w:rPr>
          <w:rFonts w:ascii="Arial" w:hAnsi="Arial" w:cs="Arial"/>
        </w:rPr>
      </w:pPr>
      <w:r w:rsidRPr="001F72A8">
        <w:rPr>
          <w:rFonts w:ascii="Arial" w:hAnsi="Arial" w:cs="Arial"/>
        </w:rPr>
        <w:t xml:space="preserve">Para el caso de no poder instalarse en el predio del Banco, </w:t>
      </w:r>
      <w:r w:rsidR="00F64F6F" w:rsidRPr="001F72A8">
        <w:rPr>
          <w:rFonts w:ascii="Arial" w:hAnsi="Arial" w:cs="Arial"/>
        </w:rPr>
        <w:t>la</w:t>
      </w:r>
      <w:r w:rsidR="00BC5726" w:rsidRPr="001F72A8">
        <w:rPr>
          <w:rFonts w:ascii="Arial" w:hAnsi="Arial" w:cs="Arial"/>
        </w:rPr>
        <w:t xml:space="preserve"> </w:t>
      </w:r>
      <w:r w:rsidR="00CE598C" w:rsidRPr="001F72A8">
        <w:rPr>
          <w:rFonts w:ascii="Arial" w:hAnsi="Arial" w:cs="Arial"/>
        </w:rPr>
        <w:t>adjudicataria</w:t>
      </w:r>
      <w:r w:rsidRPr="001F72A8">
        <w:rPr>
          <w:rFonts w:ascii="Arial" w:hAnsi="Arial" w:cs="Arial"/>
        </w:rPr>
        <w:t xml:space="preserve"> deberá resolverlo a su cargo.</w:t>
      </w:r>
    </w:p>
    <w:p w14:paraId="608ED3AB" w14:textId="4B01A4E0" w:rsidR="00A34CD3" w:rsidRPr="001F72A8" w:rsidRDefault="00A34CD3" w:rsidP="00BC5726">
      <w:pPr>
        <w:jc w:val="both"/>
        <w:rPr>
          <w:rFonts w:ascii="Arial" w:hAnsi="Arial" w:cs="Arial"/>
        </w:rPr>
      </w:pPr>
    </w:p>
    <w:p w14:paraId="1ED929CD" w14:textId="7A210885" w:rsidR="005F36B4" w:rsidRPr="001F72A8" w:rsidRDefault="005F36B4" w:rsidP="00E86DE1">
      <w:pPr>
        <w:pStyle w:val="Ttulo2"/>
        <w:rPr>
          <w:rFonts w:ascii="Arial" w:hAnsi="Arial" w:cs="Arial"/>
          <w:b/>
        </w:rPr>
      </w:pPr>
      <w:bookmarkStart w:id="51" w:name="_Toc173165328"/>
      <w:bookmarkStart w:id="52" w:name="_Toc178149300"/>
      <w:r w:rsidRPr="001F72A8">
        <w:rPr>
          <w:rFonts w:ascii="Arial" w:hAnsi="Arial" w:cs="Arial"/>
          <w:b/>
        </w:rPr>
        <w:t>Art. 1</w:t>
      </w:r>
      <w:r w:rsidR="008D22BB" w:rsidRPr="001F72A8">
        <w:rPr>
          <w:rFonts w:ascii="Arial" w:hAnsi="Arial" w:cs="Arial"/>
          <w:b/>
        </w:rPr>
        <w:t>6</w:t>
      </w:r>
      <w:r w:rsidRPr="001F72A8">
        <w:rPr>
          <w:rFonts w:ascii="Arial" w:hAnsi="Arial" w:cs="Arial"/>
          <w:b/>
        </w:rPr>
        <w:t>. M</w:t>
      </w:r>
      <w:r w:rsidR="00D63E93" w:rsidRPr="001F72A8">
        <w:rPr>
          <w:rFonts w:ascii="Arial" w:hAnsi="Arial" w:cs="Arial"/>
          <w:b/>
        </w:rPr>
        <w:t>EJORA DE OFERTA Y NEGOCIACIONES</w:t>
      </w:r>
      <w:bookmarkEnd w:id="51"/>
      <w:bookmarkEnd w:id="52"/>
    </w:p>
    <w:p w14:paraId="0C255E5D" w14:textId="77777777" w:rsidR="005F36B4" w:rsidRPr="001F72A8" w:rsidRDefault="005F36B4" w:rsidP="005F36B4">
      <w:pPr>
        <w:pStyle w:val="Prrafobsico"/>
        <w:suppressAutoHyphens/>
        <w:ind w:right="-149"/>
        <w:jc w:val="both"/>
        <w:rPr>
          <w:rFonts w:ascii="Arial" w:hAnsi="Arial" w:cs="Arial"/>
        </w:rPr>
      </w:pPr>
    </w:p>
    <w:p w14:paraId="10A1D4CE" w14:textId="1EF4FACC" w:rsidR="005F36B4" w:rsidRPr="001F72A8" w:rsidRDefault="005F36B4" w:rsidP="005F36B4">
      <w:pPr>
        <w:pStyle w:val="Prrafobsico"/>
        <w:suppressAutoHyphens/>
        <w:ind w:right="-149"/>
        <w:jc w:val="both"/>
        <w:rPr>
          <w:rFonts w:ascii="Arial" w:hAnsi="Arial" w:cs="Arial"/>
        </w:rPr>
      </w:pPr>
      <w:r w:rsidRPr="001F72A8">
        <w:rPr>
          <w:rFonts w:ascii="Arial" w:hAnsi="Arial" w:cs="Arial"/>
        </w:rPr>
        <w:t xml:space="preserve">De acuerdo con los términos </w:t>
      </w:r>
      <w:r w:rsidR="00131699">
        <w:rPr>
          <w:rFonts w:ascii="Arial" w:hAnsi="Arial" w:cs="Arial"/>
        </w:rPr>
        <w:t>establecidos en</w:t>
      </w:r>
      <w:r w:rsidRPr="001F72A8">
        <w:rPr>
          <w:rFonts w:ascii="Arial" w:hAnsi="Arial" w:cs="Arial"/>
        </w:rPr>
        <w:t xml:space="preserve"> el </w:t>
      </w:r>
      <w:r w:rsidR="00131699">
        <w:rPr>
          <w:rFonts w:ascii="Arial" w:hAnsi="Arial" w:cs="Arial"/>
        </w:rPr>
        <w:t>artículo</w:t>
      </w:r>
      <w:r w:rsidRPr="001F72A8">
        <w:rPr>
          <w:rFonts w:ascii="Arial" w:hAnsi="Arial" w:cs="Arial"/>
        </w:rPr>
        <w:t xml:space="preserve"> N°66 del T.O.C.A.F., </w:t>
      </w:r>
      <w:r w:rsidR="00C1494D" w:rsidRPr="001F72A8">
        <w:rPr>
          <w:rFonts w:ascii="Arial" w:hAnsi="Arial" w:cs="Arial"/>
        </w:rPr>
        <w:t>el BSE</w:t>
      </w:r>
      <w:r w:rsidRPr="001F72A8">
        <w:rPr>
          <w:rFonts w:ascii="Arial" w:hAnsi="Arial" w:cs="Arial"/>
        </w:rPr>
        <w:t xml:space="preserve"> podrá invitar a los oferentes a mejorar sus ofertas, </w:t>
      </w:r>
      <w:r w:rsidR="00131699">
        <w:rPr>
          <w:rFonts w:ascii="Arial" w:hAnsi="Arial" w:cs="Arial"/>
        </w:rPr>
        <w:t>y otorgará</w:t>
      </w:r>
      <w:r w:rsidRPr="001F72A8">
        <w:rPr>
          <w:rFonts w:ascii="Arial" w:hAnsi="Arial" w:cs="Arial"/>
        </w:rPr>
        <w:t xml:space="preserve"> a esos efectos un plazo no menor a dos días</w:t>
      </w:r>
      <w:r w:rsidR="00B269D7" w:rsidRPr="001F72A8">
        <w:rPr>
          <w:rFonts w:ascii="Arial" w:hAnsi="Arial" w:cs="Arial"/>
        </w:rPr>
        <w:t xml:space="preserve"> hábiles</w:t>
      </w:r>
      <w:r w:rsidRPr="001F72A8">
        <w:rPr>
          <w:rFonts w:ascii="Arial" w:hAnsi="Arial" w:cs="Arial"/>
        </w:rPr>
        <w:t xml:space="preserve"> para </w:t>
      </w:r>
      <w:r w:rsidR="00B269D7" w:rsidRPr="001F72A8">
        <w:rPr>
          <w:rFonts w:ascii="Arial" w:hAnsi="Arial" w:cs="Arial"/>
        </w:rPr>
        <w:t>su presentación.</w:t>
      </w:r>
      <w:r w:rsidRPr="001F72A8">
        <w:rPr>
          <w:rFonts w:ascii="Arial" w:hAnsi="Arial" w:cs="Arial"/>
        </w:rPr>
        <w:t xml:space="preserve"> </w:t>
      </w:r>
    </w:p>
    <w:p w14:paraId="24CABCA5" w14:textId="315B1D6D" w:rsidR="005F36B4" w:rsidRPr="001F72A8" w:rsidRDefault="005F36B4" w:rsidP="005F36B4">
      <w:pPr>
        <w:pStyle w:val="Prrafobsico"/>
        <w:suppressAutoHyphens/>
        <w:ind w:right="-149"/>
        <w:jc w:val="both"/>
        <w:rPr>
          <w:rFonts w:ascii="Arial" w:hAnsi="Arial" w:cs="Arial"/>
        </w:rPr>
      </w:pPr>
      <w:r w:rsidRPr="001F72A8">
        <w:rPr>
          <w:rFonts w:ascii="Arial" w:hAnsi="Arial" w:cs="Arial"/>
        </w:rPr>
        <w:t xml:space="preserve">En caso de existir ofertas similares, </w:t>
      </w:r>
      <w:r w:rsidR="00B269D7" w:rsidRPr="001F72A8">
        <w:rPr>
          <w:rFonts w:ascii="Arial" w:hAnsi="Arial" w:cs="Arial"/>
        </w:rPr>
        <w:t xml:space="preserve">el BSE </w:t>
      </w:r>
      <w:r w:rsidRPr="001F72A8">
        <w:rPr>
          <w:rFonts w:ascii="Arial" w:hAnsi="Arial" w:cs="Arial"/>
        </w:rPr>
        <w:t xml:space="preserve">podrá entablar negociaciones con aquellas oferentes que precalifiquen a tal efecto, a fin de obtener mejores condiciones técnicas, de calidad o de precio. </w:t>
      </w:r>
    </w:p>
    <w:p w14:paraId="3EFD07EB" w14:textId="5EFE62C6" w:rsidR="00F44FCF" w:rsidRDefault="00131699" w:rsidP="00F05409">
      <w:pPr>
        <w:pStyle w:val="Prrafobsico"/>
        <w:suppressAutoHyphens/>
        <w:ind w:right="-149"/>
        <w:jc w:val="both"/>
        <w:rPr>
          <w:rFonts w:ascii="Arial" w:hAnsi="Arial" w:cs="Arial"/>
        </w:rPr>
      </w:pPr>
      <w:r>
        <w:rPr>
          <w:rFonts w:ascii="Arial" w:hAnsi="Arial" w:cs="Arial"/>
        </w:rPr>
        <w:t xml:space="preserve">En </w:t>
      </w:r>
      <w:r w:rsidR="005F36B4" w:rsidRPr="001F72A8">
        <w:rPr>
          <w:rFonts w:ascii="Arial" w:hAnsi="Arial" w:cs="Arial"/>
        </w:rPr>
        <w:t xml:space="preserve">casos de precios manifiestamente inconvenientes, la Comisión Asesora de Adjudicaciones podrá entablar negociaciones tendientes a la mejora de ofertas con aquellos </w:t>
      </w:r>
      <w:r w:rsidR="00F05409">
        <w:rPr>
          <w:rFonts w:ascii="Arial" w:hAnsi="Arial" w:cs="Arial"/>
        </w:rPr>
        <w:t xml:space="preserve">oferentes </w:t>
      </w:r>
      <w:r w:rsidR="005F36B4" w:rsidRPr="001F72A8">
        <w:rPr>
          <w:rFonts w:ascii="Arial" w:hAnsi="Arial" w:cs="Arial"/>
        </w:rPr>
        <w:t>que la misma seleccione a tal</w:t>
      </w:r>
      <w:r w:rsidR="00F05409">
        <w:rPr>
          <w:rFonts w:ascii="Arial" w:hAnsi="Arial" w:cs="Arial"/>
        </w:rPr>
        <w:t>es</w:t>
      </w:r>
      <w:r w:rsidR="005F36B4" w:rsidRPr="001F72A8">
        <w:rPr>
          <w:rFonts w:ascii="Arial" w:hAnsi="Arial" w:cs="Arial"/>
        </w:rPr>
        <w:t xml:space="preserve"> efecto</w:t>
      </w:r>
      <w:r w:rsidR="00F05409">
        <w:rPr>
          <w:rFonts w:ascii="Arial" w:hAnsi="Arial" w:cs="Arial"/>
        </w:rPr>
        <w:t>s</w:t>
      </w:r>
      <w:r w:rsidR="005F36B4" w:rsidRPr="001F72A8">
        <w:rPr>
          <w:rFonts w:ascii="Arial" w:hAnsi="Arial" w:cs="Arial"/>
        </w:rPr>
        <w:t>.</w:t>
      </w:r>
      <w:bookmarkStart w:id="53" w:name="_Toc173165329"/>
    </w:p>
    <w:p w14:paraId="7D4821E1" w14:textId="77777777" w:rsidR="00F05409" w:rsidRPr="001F72A8" w:rsidRDefault="00F05409" w:rsidP="00F05409">
      <w:pPr>
        <w:pStyle w:val="Prrafobsico"/>
        <w:suppressAutoHyphens/>
        <w:ind w:right="-149"/>
        <w:jc w:val="both"/>
        <w:rPr>
          <w:rFonts w:ascii="Arial" w:hAnsi="Arial" w:cs="Arial"/>
          <w:b/>
        </w:rPr>
      </w:pPr>
    </w:p>
    <w:p w14:paraId="283F6323" w14:textId="19F48A9D" w:rsidR="005F36B4" w:rsidRPr="001F72A8" w:rsidRDefault="000F0DC6" w:rsidP="00E86DE1">
      <w:pPr>
        <w:pStyle w:val="Ttulo2"/>
        <w:rPr>
          <w:rFonts w:ascii="Arial" w:hAnsi="Arial" w:cs="Arial"/>
          <w:b/>
        </w:rPr>
      </w:pPr>
      <w:bookmarkStart w:id="54" w:name="_Toc178149301"/>
      <w:r w:rsidRPr="001F72A8">
        <w:rPr>
          <w:rFonts w:ascii="Arial" w:hAnsi="Arial" w:cs="Arial"/>
          <w:b/>
        </w:rPr>
        <w:t>Art. 1</w:t>
      </w:r>
      <w:r w:rsidR="008D22BB" w:rsidRPr="001F72A8">
        <w:rPr>
          <w:rFonts w:ascii="Arial" w:hAnsi="Arial" w:cs="Arial"/>
          <w:b/>
        </w:rPr>
        <w:t>7</w:t>
      </w:r>
      <w:r w:rsidR="005F36B4" w:rsidRPr="001F72A8">
        <w:rPr>
          <w:rFonts w:ascii="Arial" w:hAnsi="Arial" w:cs="Arial"/>
          <w:b/>
        </w:rPr>
        <w:t>. ADJUDICACI</w:t>
      </w:r>
      <w:r w:rsidR="008C1637" w:rsidRPr="001F72A8">
        <w:rPr>
          <w:rFonts w:ascii="Arial" w:hAnsi="Arial" w:cs="Arial"/>
          <w:b/>
        </w:rPr>
        <w:t>Ó</w:t>
      </w:r>
      <w:r w:rsidR="005F36B4" w:rsidRPr="001F72A8">
        <w:rPr>
          <w:rFonts w:ascii="Arial" w:hAnsi="Arial" w:cs="Arial"/>
          <w:b/>
        </w:rPr>
        <w:t>N.</w:t>
      </w:r>
      <w:bookmarkEnd w:id="53"/>
      <w:bookmarkEnd w:id="54"/>
    </w:p>
    <w:p w14:paraId="22CAFC4D" w14:textId="77777777" w:rsidR="005F36B4" w:rsidRPr="001F72A8" w:rsidRDefault="005F36B4" w:rsidP="005F36B4">
      <w:pPr>
        <w:pStyle w:val="Prrafobsico"/>
        <w:suppressAutoHyphens/>
        <w:ind w:right="-149"/>
        <w:jc w:val="both"/>
        <w:rPr>
          <w:rFonts w:ascii="Arial" w:hAnsi="Arial" w:cs="Arial"/>
        </w:rPr>
      </w:pPr>
    </w:p>
    <w:p w14:paraId="603DCD7E" w14:textId="2BFE66EF" w:rsidR="000F0DC6" w:rsidRPr="001F72A8" w:rsidRDefault="000F0DC6" w:rsidP="000F0DC6">
      <w:pPr>
        <w:pStyle w:val="Prrafobsico"/>
        <w:suppressAutoHyphens/>
        <w:ind w:right="-149"/>
        <w:jc w:val="both"/>
        <w:rPr>
          <w:rFonts w:ascii="Arial" w:hAnsi="Arial" w:cs="Arial"/>
        </w:rPr>
      </w:pPr>
      <w:r w:rsidRPr="001F72A8">
        <w:rPr>
          <w:rFonts w:ascii="Arial" w:hAnsi="Arial" w:cs="Arial"/>
        </w:rPr>
        <w:t>El BSE se reserva el derecho de adjudicar la licitación a la oferta que considere más conveniente de acuerdo a la evaluación</w:t>
      </w:r>
      <w:r w:rsidR="008C1637" w:rsidRPr="001F72A8">
        <w:rPr>
          <w:rFonts w:ascii="Arial" w:hAnsi="Arial" w:cs="Arial"/>
        </w:rPr>
        <w:t xml:space="preserve"> establecida</w:t>
      </w:r>
      <w:r w:rsidRPr="001F72A8">
        <w:rPr>
          <w:rFonts w:ascii="Arial" w:hAnsi="Arial" w:cs="Arial"/>
        </w:rPr>
        <w:t xml:space="preserve"> en </w:t>
      </w:r>
      <w:r w:rsidRPr="00E6088C">
        <w:rPr>
          <w:rFonts w:ascii="Arial" w:hAnsi="Arial" w:cs="Arial"/>
        </w:rPr>
        <w:t xml:space="preserve">el Art. </w:t>
      </w:r>
      <w:r w:rsidR="00E6088C" w:rsidRPr="00E6088C">
        <w:rPr>
          <w:rFonts w:ascii="Arial" w:hAnsi="Arial" w:cs="Arial"/>
        </w:rPr>
        <w:t>14</w:t>
      </w:r>
      <w:r w:rsidRPr="00E6088C">
        <w:rPr>
          <w:rFonts w:ascii="Arial" w:hAnsi="Arial" w:cs="Arial"/>
        </w:rPr>
        <w:t>.</w:t>
      </w:r>
    </w:p>
    <w:p w14:paraId="3E014B77" w14:textId="77777777" w:rsidR="000F0DC6" w:rsidRPr="001F72A8" w:rsidRDefault="000F0DC6" w:rsidP="000F0DC6">
      <w:pPr>
        <w:pStyle w:val="Prrafobsico"/>
        <w:suppressAutoHyphens/>
        <w:ind w:right="-149"/>
        <w:jc w:val="both"/>
        <w:rPr>
          <w:rFonts w:ascii="Arial" w:hAnsi="Arial" w:cs="Arial"/>
        </w:rPr>
      </w:pPr>
    </w:p>
    <w:p w14:paraId="52B8F543" w14:textId="1F2FFF9F" w:rsidR="000F0DC6" w:rsidRPr="001F72A8" w:rsidRDefault="000F0DC6" w:rsidP="005E6A75">
      <w:pPr>
        <w:pStyle w:val="Prrafobsico"/>
        <w:suppressAutoHyphens/>
        <w:ind w:right="-149"/>
        <w:jc w:val="both"/>
        <w:rPr>
          <w:rFonts w:ascii="Arial" w:hAnsi="Arial" w:cs="Arial"/>
        </w:rPr>
      </w:pPr>
      <w:r w:rsidRPr="001F72A8">
        <w:rPr>
          <w:rFonts w:ascii="Arial" w:hAnsi="Arial" w:cs="Arial"/>
        </w:rPr>
        <w:t xml:space="preserve">La adjudicación </w:t>
      </w:r>
      <w:r w:rsidR="00F05409">
        <w:rPr>
          <w:rFonts w:ascii="Arial" w:hAnsi="Arial" w:cs="Arial"/>
        </w:rPr>
        <w:t>de la obra</w:t>
      </w:r>
      <w:r w:rsidRPr="001F72A8">
        <w:rPr>
          <w:rFonts w:ascii="Arial" w:hAnsi="Arial" w:cs="Arial"/>
        </w:rPr>
        <w:t xml:space="preserve"> queda condicionada a resolución del BSE,</w:t>
      </w:r>
      <w:r w:rsidR="008C1637" w:rsidRPr="001F72A8">
        <w:rPr>
          <w:rFonts w:ascii="Arial" w:hAnsi="Arial" w:cs="Arial"/>
        </w:rPr>
        <w:t xml:space="preserve"> </w:t>
      </w:r>
      <w:r w:rsidR="00F05409">
        <w:rPr>
          <w:rFonts w:ascii="Arial" w:hAnsi="Arial" w:cs="Arial"/>
        </w:rPr>
        <w:t>y podrá</w:t>
      </w:r>
      <w:r w:rsidRPr="001F72A8">
        <w:rPr>
          <w:rFonts w:ascii="Arial" w:hAnsi="Arial" w:cs="Arial"/>
        </w:rPr>
        <w:t xml:space="preserve"> adjudicar o rechazar todas las propuestas cuando no las considere válidas o admisibles, o se trate de propuestas manifiestamente inconvenientes.</w:t>
      </w:r>
      <w:r w:rsidR="008C1637" w:rsidRPr="001F72A8">
        <w:rPr>
          <w:rFonts w:ascii="Arial" w:hAnsi="Arial" w:cs="Arial"/>
        </w:rPr>
        <w:t xml:space="preserve"> </w:t>
      </w:r>
    </w:p>
    <w:p w14:paraId="1CA5EDCC" w14:textId="77777777" w:rsidR="000F0DC6" w:rsidRPr="001F72A8" w:rsidRDefault="000F0DC6" w:rsidP="000F0DC6">
      <w:pPr>
        <w:pStyle w:val="Prrafobsico"/>
        <w:suppressAutoHyphens/>
        <w:ind w:right="-149"/>
        <w:jc w:val="both"/>
        <w:rPr>
          <w:rFonts w:ascii="Arial" w:hAnsi="Arial" w:cs="Arial"/>
        </w:rPr>
      </w:pPr>
    </w:p>
    <w:p w14:paraId="24A07883" w14:textId="0B4AC459" w:rsidR="000F0DC6" w:rsidRPr="001F72A8" w:rsidRDefault="008C1637" w:rsidP="000F0DC6">
      <w:pPr>
        <w:pStyle w:val="Prrafobsico"/>
        <w:suppressAutoHyphens/>
        <w:ind w:right="-149"/>
        <w:jc w:val="both"/>
        <w:rPr>
          <w:rFonts w:ascii="Arial" w:hAnsi="Arial" w:cs="Arial"/>
        </w:rPr>
      </w:pPr>
      <w:r w:rsidRPr="001F72A8">
        <w:rPr>
          <w:rFonts w:ascii="Arial" w:hAnsi="Arial" w:cs="Arial"/>
        </w:rPr>
        <w:t xml:space="preserve">Si </w:t>
      </w:r>
      <w:r w:rsidR="000F0DC6" w:rsidRPr="001F72A8">
        <w:rPr>
          <w:rFonts w:ascii="Arial" w:hAnsi="Arial" w:cs="Arial"/>
        </w:rPr>
        <w:t xml:space="preserve">la empresa adjudicataria </w:t>
      </w:r>
      <w:r w:rsidRPr="001F72A8">
        <w:rPr>
          <w:rFonts w:ascii="Arial" w:hAnsi="Arial" w:cs="Arial"/>
        </w:rPr>
        <w:t xml:space="preserve">no cumple </w:t>
      </w:r>
      <w:r w:rsidR="000F0DC6" w:rsidRPr="001F72A8">
        <w:rPr>
          <w:rFonts w:ascii="Arial" w:hAnsi="Arial" w:cs="Arial"/>
        </w:rPr>
        <w:t>con su</w:t>
      </w:r>
      <w:r w:rsidRPr="001F72A8">
        <w:rPr>
          <w:rFonts w:ascii="Arial" w:hAnsi="Arial" w:cs="Arial"/>
        </w:rPr>
        <w:t>s obligaciones</w:t>
      </w:r>
      <w:r w:rsidR="000F0DC6" w:rsidRPr="001F72A8">
        <w:rPr>
          <w:rFonts w:ascii="Arial" w:hAnsi="Arial" w:cs="Arial"/>
        </w:rPr>
        <w:t xml:space="preserve"> en las condiciones exigidas</w:t>
      </w:r>
      <w:r w:rsidRPr="001F72A8">
        <w:rPr>
          <w:rFonts w:ascii="Arial" w:hAnsi="Arial" w:cs="Arial"/>
        </w:rPr>
        <w:t xml:space="preserve"> por el BSE</w:t>
      </w:r>
      <w:r w:rsidR="000F0DC6" w:rsidRPr="001F72A8">
        <w:rPr>
          <w:rFonts w:ascii="Arial" w:hAnsi="Arial" w:cs="Arial"/>
        </w:rPr>
        <w:t xml:space="preserve">, </w:t>
      </w:r>
      <w:r w:rsidRPr="001F72A8">
        <w:rPr>
          <w:rFonts w:ascii="Arial" w:hAnsi="Arial" w:cs="Arial"/>
        </w:rPr>
        <w:t>éste</w:t>
      </w:r>
      <w:r w:rsidR="000F0DC6" w:rsidRPr="001F72A8">
        <w:rPr>
          <w:rFonts w:ascii="Arial" w:hAnsi="Arial" w:cs="Arial"/>
        </w:rPr>
        <w:t xml:space="preserve"> </w:t>
      </w:r>
      <w:r w:rsidRPr="001F72A8">
        <w:rPr>
          <w:rFonts w:ascii="Arial" w:hAnsi="Arial" w:cs="Arial"/>
        </w:rPr>
        <w:t xml:space="preserve">podrá </w:t>
      </w:r>
      <w:r w:rsidR="000F0DC6" w:rsidRPr="001F72A8">
        <w:rPr>
          <w:rFonts w:ascii="Arial" w:hAnsi="Arial" w:cs="Arial"/>
        </w:rPr>
        <w:t>adjudicar</w:t>
      </w:r>
      <w:r w:rsidR="00F05409">
        <w:rPr>
          <w:rFonts w:ascii="Arial" w:hAnsi="Arial" w:cs="Arial"/>
        </w:rPr>
        <w:t xml:space="preserve"> realización de la obra</w:t>
      </w:r>
      <w:r w:rsidR="000F0DC6" w:rsidRPr="001F72A8">
        <w:rPr>
          <w:rFonts w:ascii="Arial" w:hAnsi="Arial" w:cs="Arial"/>
        </w:rPr>
        <w:t xml:space="preserve"> a</w:t>
      </w:r>
      <w:r w:rsidRPr="001F72A8">
        <w:rPr>
          <w:rFonts w:ascii="Arial" w:hAnsi="Arial" w:cs="Arial"/>
        </w:rPr>
        <w:t>l</w:t>
      </w:r>
      <w:r w:rsidR="000F0DC6" w:rsidRPr="001F72A8">
        <w:rPr>
          <w:rFonts w:ascii="Arial" w:hAnsi="Arial" w:cs="Arial"/>
        </w:rPr>
        <w:t xml:space="preserve"> oferente que haya efectuado la segunda mejor oferta o en su defecto</w:t>
      </w:r>
      <w:r w:rsidRPr="001F72A8">
        <w:rPr>
          <w:rFonts w:ascii="Arial" w:hAnsi="Arial" w:cs="Arial"/>
        </w:rPr>
        <w:t>,</w:t>
      </w:r>
      <w:r w:rsidR="000F0DC6" w:rsidRPr="001F72A8">
        <w:rPr>
          <w:rFonts w:ascii="Arial" w:hAnsi="Arial" w:cs="Arial"/>
        </w:rPr>
        <w:t xml:space="preserve"> a la siguiente, </w:t>
      </w:r>
      <w:r w:rsidRPr="001F72A8">
        <w:rPr>
          <w:rFonts w:ascii="Arial" w:hAnsi="Arial" w:cs="Arial"/>
        </w:rPr>
        <w:t>siguiendo</w:t>
      </w:r>
      <w:r w:rsidR="000F0DC6" w:rsidRPr="001F72A8">
        <w:rPr>
          <w:rFonts w:ascii="Arial" w:hAnsi="Arial" w:cs="Arial"/>
        </w:rPr>
        <w:t xml:space="preserve"> el orden de prelación en que hayan quedado las mismas.</w:t>
      </w:r>
    </w:p>
    <w:p w14:paraId="69C70FEB" w14:textId="220CA107" w:rsidR="00775DC1" w:rsidRPr="001F72A8" w:rsidRDefault="00775DC1" w:rsidP="00775DC1">
      <w:pPr>
        <w:pStyle w:val="paragraph"/>
        <w:spacing w:before="0" w:beforeAutospacing="0" w:after="0" w:afterAutospacing="0"/>
        <w:ind w:right="-150"/>
        <w:jc w:val="both"/>
        <w:textAlignment w:val="baseline"/>
        <w:rPr>
          <w:rFonts w:ascii="Arial" w:hAnsi="Arial" w:cs="Arial"/>
          <w:color w:val="000000"/>
          <w:sz w:val="18"/>
          <w:szCs w:val="18"/>
        </w:rPr>
      </w:pPr>
    </w:p>
    <w:p w14:paraId="14BAA7A7" w14:textId="50C2F0E7" w:rsidR="00775DC1" w:rsidRPr="001F72A8" w:rsidRDefault="00775DC1" w:rsidP="00775DC1">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 xml:space="preserve">En virtud de la Ley </w:t>
      </w:r>
      <w:r w:rsidR="009F7091" w:rsidRPr="001F72A8">
        <w:rPr>
          <w:rStyle w:val="normaltextrun"/>
          <w:rFonts w:ascii="Arial" w:hAnsi="Arial" w:cs="Arial"/>
          <w:color w:val="000000"/>
          <w:lang w:val="es-ES"/>
        </w:rPr>
        <w:t>N°</w:t>
      </w:r>
      <w:r w:rsidRPr="001F72A8">
        <w:rPr>
          <w:rStyle w:val="normaltextrun"/>
          <w:rFonts w:ascii="Arial" w:hAnsi="Arial" w:cs="Arial"/>
          <w:color w:val="000000"/>
          <w:lang w:val="es-ES"/>
        </w:rPr>
        <w:t>18.244 el B.S.E. en forma previa a la adjudicación, verificará si los posibles contratantes o cualquiera de sus directores o administradores (cuando se trate de personas jurídicas) se encuentran inscriptos como deudores alimentarios en el Registro Nacional de Actos Personales Sección Interdicciones. </w:t>
      </w:r>
      <w:r w:rsidRPr="001F72A8">
        <w:rPr>
          <w:rStyle w:val="eop"/>
          <w:rFonts w:ascii="Arial" w:eastAsiaTheme="majorEastAsia" w:hAnsi="Arial" w:cs="Arial"/>
          <w:color w:val="000000"/>
        </w:rPr>
        <w:t> </w:t>
      </w:r>
    </w:p>
    <w:p w14:paraId="57BE801E" w14:textId="3C33C394" w:rsidR="00775DC1" w:rsidRPr="001F72A8" w:rsidRDefault="00775DC1" w:rsidP="00775DC1">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 xml:space="preserve">Si alguno de ellos figurara en el registro, el B.S.E. </w:t>
      </w:r>
      <w:r w:rsidR="00F235BA" w:rsidRPr="001F72A8">
        <w:rPr>
          <w:rStyle w:val="normaltextrun"/>
          <w:rFonts w:ascii="Arial" w:hAnsi="Arial" w:cs="Arial"/>
          <w:color w:val="000000"/>
          <w:lang w:val="es-ES"/>
        </w:rPr>
        <w:t>les</w:t>
      </w:r>
      <w:r w:rsidRPr="001F72A8">
        <w:rPr>
          <w:rStyle w:val="normaltextrun"/>
          <w:rFonts w:ascii="Arial" w:hAnsi="Arial" w:cs="Arial"/>
          <w:color w:val="000000"/>
          <w:lang w:val="es-ES"/>
        </w:rPr>
        <w:t xml:space="preserve"> notificará tal circunstancia a efectos de ser subsanada. </w:t>
      </w:r>
      <w:r w:rsidRPr="001F72A8">
        <w:rPr>
          <w:rStyle w:val="eop"/>
          <w:rFonts w:ascii="Arial" w:eastAsiaTheme="majorEastAsia" w:hAnsi="Arial" w:cs="Arial"/>
          <w:color w:val="000000"/>
        </w:rPr>
        <w:t> </w:t>
      </w:r>
    </w:p>
    <w:p w14:paraId="0D9E3091" w14:textId="0FD08722" w:rsidR="00775DC1" w:rsidRPr="001F72A8" w:rsidRDefault="00775DC1" w:rsidP="00775DC1">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 xml:space="preserve">Resuelta la adjudicación se ampliará la información registral, </w:t>
      </w:r>
      <w:r w:rsidR="00F235BA" w:rsidRPr="001F72A8">
        <w:rPr>
          <w:rStyle w:val="normaltextrun"/>
          <w:rFonts w:ascii="Arial" w:hAnsi="Arial" w:cs="Arial"/>
          <w:color w:val="000000"/>
          <w:lang w:val="es-ES"/>
        </w:rPr>
        <w:t>y en caso de seguir figurando alguno</w:t>
      </w:r>
      <w:r w:rsidR="00676E8C">
        <w:rPr>
          <w:rStyle w:val="normaltextrun"/>
          <w:rFonts w:ascii="Arial" w:hAnsi="Arial" w:cs="Arial"/>
          <w:color w:val="000000"/>
          <w:lang w:val="es-ES"/>
        </w:rPr>
        <w:t xml:space="preserve"> o varios</w:t>
      </w:r>
      <w:r w:rsidR="00F235BA" w:rsidRPr="001F72A8">
        <w:rPr>
          <w:rStyle w:val="normaltextrun"/>
          <w:rFonts w:ascii="Arial" w:hAnsi="Arial" w:cs="Arial"/>
          <w:color w:val="000000"/>
          <w:lang w:val="es-ES"/>
        </w:rPr>
        <w:t xml:space="preserve"> de ellos como deudor</w:t>
      </w:r>
      <w:r w:rsidR="00676E8C">
        <w:rPr>
          <w:rStyle w:val="normaltextrun"/>
          <w:rFonts w:ascii="Arial" w:hAnsi="Arial" w:cs="Arial"/>
          <w:color w:val="000000"/>
          <w:lang w:val="es-ES"/>
        </w:rPr>
        <w:t>/es</w:t>
      </w:r>
      <w:r w:rsidR="00F235BA" w:rsidRPr="001F72A8">
        <w:rPr>
          <w:rStyle w:val="normaltextrun"/>
          <w:rFonts w:ascii="Arial" w:hAnsi="Arial" w:cs="Arial"/>
          <w:color w:val="000000"/>
          <w:lang w:val="es-ES"/>
        </w:rPr>
        <w:t xml:space="preserve"> se otorgará</w:t>
      </w:r>
      <w:r w:rsidRPr="001F72A8">
        <w:rPr>
          <w:rStyle w:val="normaltextrun"/>
          <w:rFonts w:ascii="Arial" w:hAnsi="Arial" w:cs="Arial"/>
          <w:color w:val="000000"/>
          <w:lang w:val="es-ES"/>
        </w:rPr>
        <w:t xml:space="preserve"> al adjudicatario un plazo no menor a 10 días hábiles en el que deberá cancelar dicha inscripción.</w:t>
      </w:r>
      <w:r w:rsidRPr="001F72A8">
        <w:rPr>
          <w:rStyle w:val="eop"/>
          <w:rFonts w:ascii="Arial" w:eastAsiaTheme="majorEastAsia" w:hAnsi="Arial" w:cs="Arial"/>
          <w:color w:val="000000"/>
        </w:rPr>
        <w:t> </w:t>
      </w:r>
    </w:p>
    <w:p w14:paraId="46A0951E" w14:textId="78B108DB" w:rsidR="00F235BA" w:rsidRPr="001F72A8" w:rsidRDefault="00F235BA" w:rsidP="00F235BA">
      <w:pPr>
        <w:pStyle w:val="Prrafobsico"/>
        <w:suppressAutoHyphens/>
        <w:ind w:right="-149"/>
        <w:jc w:val="both"/>
        <w:rPr>
          <w:rFonts w:ascii="Arial" w:hAnsi="Arial" w:cs="Arial"/>
        </w:rPr>
      </w:pPr>
      <w:r w:rsidRPr="001F72A8">
        <w:rPr>
          <w:rStyle w:val="normaltextrun"/>
          <w:rFonts w:ascii="Arial" w:hAnsi="Arial" w:cs="Arial"/>
          <w:lang w:val="es-ES"/>
        </w:rPr>
        <w:t xml:space="preserve">En caso de no cancelar la inscripción el BSE </w:t>
      </w:r>
      <w:r w:rsidR="00775DC1" w:rsidRPr="001F72A8">
        <w:rPr>
          <w:rStyle w:val="normaltextrun"/>
          <w:rFonts w:ascii="Arial" w:hAnsi="Arial" w:cs="Arial"/>
          <w:lang w:val="es-ES"/>
        </w:rPr>
        <w:t>quedará facultad</w:t>
      </w:r>
      <w:r w:rsidRPr="001F72A8">
        <w:rPr>
          <w:rStyle w:val="normaltextrun"/>
          <w:rFonts w:ascii="Arial" w:hAnsi="Arial" w:cs="Arial"/>
          <w:lang w:val="es-ES"/>
        </w:rPr>
        <w:t>o</w:t>
      </w:r>
      <w:r w:rsidR="00775DC1" w:rsidRPr="001F72A8">
        <w:rPr>
          <w:rStyle w:val="normaltextrun"/>
          <w:rFonts w:ascii="Arial" w:hAnsi="Arial" w:cs="Arial"/>
          <w:lang w:val="es-ES"/>
        </w:rPr>
        <w:t xml:space="preserve"> </w:t>
      </w:r>
      <w:r w:rsidRPr="001F72A8">
        <w:rPr>
          <w:rStyle w:val="normaltextrun"/>
          <w:rFonts w:ascii="Arial" w:hAnsi="Arial" w:cs="Arial"/>
          <w:lang w:val="es-ES"/>
        </w:rPr>
        <w:t>para</w:t>
      </w:r>
      <w:r w:rsidR="00775DC1" w:rsidRPr="001F72A8">
        <w:rPr>
          <w:rStyle w:val="normaltextrun"/>
          <w:rFonts w:ascii="Arial" w:hAnsi="Arial" w:cs="Arial"/>
          <w:lang w:val="es-ES"/>
        </w:rPr>
        <w:t xml:space="preserve"> contratar con el siguiente oferente que se halle en las condiciones exigidas</w:t>
      </w:r>
      <w:r w:rsidR="00030DC9" w:rsidRPr="001F72A8">
        <w:rPr>
          <w:rStyle w:val="normaltextrun"/>
          <w:rFonts w:ascii="Arial" w:hAnsi="Arial" w:cs="Arial"/>
          <w:lang w:val="es-ES"/>
        </w:rPr>
        <w:t>,</w:t>
      </w:r>
      <w:r w:rsidRPr="001F72A8">
        <w:rPr>
          <w:rStyle w:val="normaltextrun"/>
          <w:rFonts w:ascii="Arial" w:hAnsi="Arial" w:cs="Arial"/>
          <w:lang w:val="es-ES"/>
        </w:rPr>
        <w:t xml:space="preserve"> </w:t>
      </w:r>
      <w:r w:rsidRPr="001F72A8">
        <w:rPr>
          <w:rFonts w:ascii="Arial" w:hAnsi="Arial" w:cs="Arial"/>
        </w:rPr>
        <w:t>o en su defecto, siguiendo el orden de prelación en que hayan quedado los oferentes.</w:t>
      </w:r>
    </w:p>
    <w:p w14:paraId="3AADADEC" w14:textId="33F61405" w:rsidR="00900FE4" w:rsidRPr="001F72A8" w:rsidRDefault="00900FE4" w:rsidP="00F235BA">
      <w:pPr>
        <w:pStyle w:val="Prrafobsico"/>
        <w:suppressAutoHyphens/>
        <w:ind w:right="-149"/>
        <w:jc w:val="both"/>
        <w:rPr>
          <w:rFonts w:ascii="Arial" w:hAnsi="Arial" w:cs="Arial"/>
        </w:rPr>
      </w:pPr>
    </w:p>
    <w:p w14:paraId="7043E0C9" w14:textId="3D8374F4" w:rsidR="005034BB" w:rsidRPr="001F72A8" w:rsidRDefault="005034BB" w:rsidP="005034BB">
      <w:pPr>
        <w:pStyle w:val="Ttulo2"/>
        <w:rPr>
          <w:rFonts w:ascii="Arial" w:hAnsi="Arial" w:cs="Arial"/>
          <w:b/>
        </w:rPr>
      </w:pPr>
      <w:bookmarkStart w:id="55" w:name="_Toc178149302"/>
      <w:r w:rsidRPr="001F72A8">
        <w:rPr>
          <w:rFonts w:ascii="Arial" w:hAnsi="Arial" w:cs="Arial"/>
          <w:b/>
        </w:rPr>
        <w:t>Art.1</w:t>
      </w:r>
      <w:r w:rsidR="00EC19DF">
        <w:rPr>
          <w:rFonts w:ascii="Arial" w:hAnsi="Arial" w:cs="Arial"/>
          <w:b/>
        </w:rPr>
        <w:t>8</w:t>
      </w:r>
      <w:r w:rsidRPr="001F72A8">
        <w:rPr>
          <w:rFonts w:ascii="Arial" w:hAnsi="Arial" w:cs="Arial"/>
          <w:b/>
        </w:rPr>
        <w:t xml:space="preserve">. </w:t>
      </w:r>
      <w:r w:rsidR="00900FE4" w:rsidRPr="001F72A8">
        <w:rPr>
          <w:rFonts w:ascii="Arial" w:hAnsi="Arial" w:cs="Arial"/>
          <w:b/>
        </w:rPr>
        <w:t xml:space="preserve">CONFORMACIÓN DE LA PLANTILLA DEL </w:t>
      </w:r>
      <w:bookmarkStart w:id="56" w:name="_Toc169097178"/>
      <w:r w:rsidRPr="001F72A8">
        <w:rPr>
          <w:rFonts w:ascii="Arial" w:hAnsi="Arial" w:cs="Arial"/>
          <w:b/>
        </w:rPr>
        <w:t>PERSONAL ASIGNADO</w:t>
      </w:r>
      <w:bookmarkEnd w:id="55"/>
      <w:r w:rsidRPr="001F72A8">
        <w:rPr>
          <w:rFonts w:ascii="Arial" w:hAnsi="Arial" w:cs="Arial"/>
          <w:b/>
        </w:rPr>
        <w:t xml:space="preserve"> </w:t>
      </w:r>
      <w:bookmarkEnd w:id="56"/>
    </w:p>
    <w:p w14:paraId="7713619F" w14:textId="77777777" w:rsidR="005034BB" w:rsidRPr="001F72A8" w:rsidRDefault="005034BB" w:rsidP="005034BB">
      <w:pPr>
        <w:pStyle w:val="paragraph"/>
        <w:spacing w:before="0" w:beforeAutospacing="0" w:after="0" w:afterAutospacing="0"/>
        <w:jc w:val="both"/>
        <w:textAlignment w:val="baseline"/>
        <w:rPr>
          <w:rStyle w:val="normaltextrun"/>
          <w:rFonts w:ascii="Arial" w:hAnsi="Arial" w:cs="Arial"/>
          <w:color w:val="000000" w:themeColor="text1"/>
          <w:lang w:val="es-ES"/>
        </w:rPr>
      </w:pPr>
    </w:p>
    <w:p w14:paraId="3D951277" w14:textId="5B771319" w:rsidR="005034BB" w:rsidRPr="001F72A8" w:rsidRDefault="000040E7" w:rsidP="005034BB">
      <w:pPr>
        <w:jc w:val="both"/>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 xml:space="preserve">El adjudicatario </w:t>
      </w:r>
      <w:r w:rsidR="005034BB" w:rsidRPr="001F72A8">
        <w:rPr>
          <w:rStyle w:val="normaltextrun"/>
          <w:rFonts w:ascii="Arial" w:eastAsia="Times New Roman" w:hAnsi="Arial" w:cs="Arial"/>
          <w:color w:val="000000" w:themeColor="text1"/>
          <w:lang w:val="es-ES" w:eastAsia="es-UY"/>
        </w:rPr>
        <w:t>dispondrá de personal calificado, debidamente capacitado en cada uno de los rubros presupuestados, incluyendo la subcontratación de terceros para cumplir con todas las condiciones.</w:t>
      </w:r>
    </w:p>
    <w:p w14:paraId="1AF222E5" w14:textId="77777777" w:rsidR="005034BB" w:rsidRPr="001F72A8" w:rsidRDefault="005034BB" w:rsidP="005034BB">
      <w:pPr>
        <w:jc w:val="both"/>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El personal deberá comportarse con decoro y dirigirse respetuosamente tanto a funcionarios como clientes.</w:t>
      </w:r>
    </w:p>
    <w:p w14:paraId="56315F7E" w14:textId="77777777" w:rsidR="005034BB" w:rsidRPr="001F72A8" w:rsidRDefault="005034BB" w:rsidP="005034BB">
      <w:pPr>
        <w:jc w:val="both"/>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El B.S.E. podrá solicitar a su criterio la remoción de cualquier operario.</w:t>
      </w:r>
    </w:p>
    <w:p w14:paraId="3F29365F" w14:textId="087FFCC0" w:rsidR="005034BB" w:rsidRDefault="000040E7" w:rsidP="005034BB">
      <w:pPr>
        <w:jc w:val="both"/>
        <w:rPr>
          <w:rStyle w:val="normaltextrun"/>
          <w:rFonts w:ascii="Arial" w:eastAsia="Times New Roman" w:hAnsi="Arial" w:cs="Arial"/>
          <w:color w:val="000000" w:themeColor="text1"/>
          <w:lang w:val="es-ES" w:eastAsia="es-UY"/>
        </w:rPr>
      </w:pPr>
      <w:r w:rsidRPr="001F72A8">
        <w:rPr>
          <w:rStyle w:val="normaltextrun"/>
          <w:rFonts w:ascii="Arial" w:eastAsia="Times New Roman" w:hAnsi="Arial" w:cs="Arial"/>
          <w:color w:val="000000" w:themeColor="text1"/>
          <w:lang w:val="es-ES" w:eastAsia="es-UY"/>
        </w:rPr>
        <w:t>El adjudicatario</w:t>
      </w:r>
      <w:r w:rsidR="005034BB" w:rsidRPr="001F72A8">
        <w:rPr>
          <w:rStyle w:val="normaltextrun"/>
          <w:rFonts w:ascii="Arial" w:eastAsia="Times New Roman" w:hAnsi="Arial" w:cs="Arial"/>
          <w:color w:val="000000" w:themeColor="text1"/>
          <w:lang w:val="es-ES" w:eastAsia="es-UY"/>
        </w:rPr>
        <w:t xml:space="preserve"> deberá disponer relojes con registro biométrico, uno para cada acceso a los edificios en los que se realice obra. El informe de asistencias será remitido al B.S.E. de forma mensual para el efectivo control de la planilla de aportes a B.P.S.</w:t>
      </w:r>
      <w:r w:rsidR="00676E8C">
        <w:rPr>
          <w:rStyle w:val="normaltextrun"/>
          <w:rFonts w:ascii="Arial" w:eastAsia="Times New Roman" w:hAnsi="Arial" w:cs="Arial"/>
          <w:color w:val="000000" w:themeColor="text1"/>
          <w:lang w:val="es-ES" w:eastAsia="es-UY"/>
        </w:rPr>
        <w:t xml:space="preserve"> y de las asistencias de todo el personal afectado a la obra.</w:t>
      </w:r>
    </w:p>
    <w:p w14:paraId="1CCBD030" w14:textId="51FE90A3" w:rsidR="00916347" w:rsidRDefault="00916347" w:rsidP="005034BB">
      <w:pPr>
        <w:jc w:val="both"/>
        <w:rPr>
          <w:rStyle w:val="normaltextrun"/>
          <w:rFonts w:ascii="Arial" w:eastAsia="Times New Roman" w:hAnsi="Arial" w:cs="Arial"/>
          <w:color w:val="000000" w:themeColor="text1"/>
          <w:lang w:val="es-ES" w:eastAsia="es-UY"/>
        </w:rPr>
      </w:pPr>
    </w:p>
    <w:p w14:paraId="2DFF96D5" w14:textId="7C0B4D4B" w:rsidR="00916347" w:rsidRPr="001F72A8" w:rsidRDefault="00180B19" w:rsidP="005034BB">
      <w:pPr>
        <w:jc w:val="both"/>
        <w:rPr>
          <w:rStyle w:val="normaltextrun"/>
          <w:rFonts w:ascii="Arial" w:eastAsia="Times New Roman" w:hAnsi="Arial" w:cs="Arial"/>
          <w:color w:val="000000" w:themeColor="text1"/>
          <w:lang w:val="es-ES" w:eastAsia="es-UY"/>
        </w:rPr>
      </w:pPr>
      <w:r>
        <w:rPr>
          <w:rStyle w:val="normaltextrun"/>
          <w:rFonts w:ascii="Arial" w:eastAsia="Times New Roman" w:hAnsi="Arial" w:cs="Arial"/>
          <w:color w:val="000000" w:themeColor="text1"/>
          <w:lang w:val="es-ES" w:eastAsia="es-UY"/>
        </w:rPr>
        <w:t>Para comenzar la obra l</w:t>
      </w:r>
      <w:r w:rsidR="00916347">
        <w:rPr>
          <w:rStyle w:val="normaltextrun"/>
          <w:rFonts w:ascii="Arial" w:eastAsia="Times New Roman" w:hAnsi="Arial" w:cs="Arial"/>
          <w:color w:val="000000" w:themeColor="text1"/>
          <w:lang w:val="es-ES" w:eastAsia="es-UY"/>
        </w:rPr>
        <w:t>a adjudicataria deberá contar con planilla</w:t>
      </w:r>
      <w:r>
        <w:rPr>
          <w:rStyle w:val="normaltextrun"/>
          <w:rFonts w:ascii="Arial" w:eastAsia="Times New Roman" w:hAnsi="Arial" w:cs="Arial"/>
          <w:color w:val="000000" w:themeColor="text1"/>
          <w:lang w:val="es-ES" w:eastAsia="es-UY"/>
        </w:rPr>
        <w:t xml:space="preserve"> </w:t>
      </w:r>
      <w:r w:rsidR="00676E8C">
        <w:rPr>
          <w:rStyle w:val="normaltextrun"/>
          <w:rFonts w:ascii="Arial" w:eastAsia="Times New Roman" w:hAnsi="Arial" w:cs="Arial"/>
          <w:color w:val="000000" w:themeColor="text1"/>
          <w:lang w:val="es-ES" w:eastAsia="es-UY"/>
        </w:rPr>
        <w:t xml:space="preserve">que tenga </w:t>
      </w:r>
      <w:r>
        <w:rPr>
          <w:rStyle w:val="normaltextrun"/>
          <w:rFonts w:ascii="Arial" w:eastAsia="Times New Roman" w:hAnsi="Arial" w:cs="Arial"/>
          <w:color w:val="000000" w:themeColor="text1"/>
          <w:lang w:val="es-ES" w:eastAsia="es-UY"/>
        </w:rPr>
        <w:t xml:space="preserve">el siguiente </w:t>
      </w:r>
      <w:r w:rsidR="00676E8C">
        <w:rPr>
          <w:rStyle w:val="normaltextrun"/>
          <w:rFonts w:ascii="Arial" w:eastAsia="Times New Roman" w:hAnsi="Arial" w:cs="Arial"/>
          <w:color w:val="000000" w:themeColor="text1"/>
          <w:lang w:val="es-ES" w:eastAsia="es-UY"/>
        </w:rPr>
        <w:t xml:space="preserve">detalle del </w:t>
      </w:r>
      <w:r>
        <w:rPr>
          <w:rStyle w:val="normaltextrun"/>
          <w:rFonts w:ascii="Arial" w:eastAsia="Times New Roman" w:hAnsi="Arial" w:cs="Arial"/>
          <w:color w:val="000000" w:themeColor="text1"/>
          <w:lang w:val="es-ES" w:eastAsia="es-UY"/>
        </w:rPr>
        <w:t xml:space="preserve">personal asignado a la misma, </w:t>
      </w:r>
      <w:r w:rsidR="00BB6FC0">
        <w:rPr>
          <w:rStyle w:val="normaltextrun"/>
          <w:rFonts w:ascii="Arial" w:eastAsia="Times New Roman" w:hAnsi="Arial" w:cs="Arial"/>
          <w:color w:val="000000" w:themeColor="text1"/>
          <w:lang w:val="es-ES" w:eastAsia="es-UY"/>
        </w:rPr>
        <w:t>y se</w:t>
      </w:r>
      <w:r>
        <w:rPr>
          <w:rStyle w:val="normaltextrun"/>
          <w:rFonts w:ascii="Arial" w:eastAsia="Times New Roman" w:hAnsi="Arial" w:cs="Arial"/>
          <w:color w:val="000000" w:themeColor="text1"/>
          <w:lang w:val="es-ES" w:eastAsia="es-UY"/>
        </w:rPr>
        <w:t xml:space="preserve"> deberá </w:t>
      </w:r>
      <w:r w:rsidR="00BB6FC0">
        <w:rPr>
          <w:rStyle w:val="normaltextrun"/>
          <w:rFonts w:ascii="Arial" w:eastAsia="Times New Roman" w:hAnsi="Arial" w:cs="Arial"/>
          <w:color w:val="000000" w:themeColor="text1"/>
          <w:lang w:val="es-ES" w:eastAsia="es-UY"/>
        </w:rPr>
        <w:t>acreditar la</w:t>
      </w:r>
      <w:r>
        <w:rPr>
          <w:rStyle w:val="normaltextrun"/>
          <w:rFonts w:ascii="Arial" w:eastAsia="Times New Roman" w:hAnsi="Arial" w:cs="Arial"/>
          <w:color w:val="000000" w:themeColor="text1"/>
          <w:lang w:val="es-ES" w:eastAsia="es-UY"/>
        </w:rPr>
        <w:t xml:space="preserve"> idoneidad de los mismos:</w:t>
      </w:r>
    </w:p>
    <w:p w14:paraId="2A614294" w14:textId="77777777" w:rsidR="005034BB" w:rsidRPr="001F72A8" w:rsidRDefault="005034BB" w:rsidP="005034BB">
      <w:pPr>
        <w:rPr>
          <w:rFonts w:ascii="Arial" w:hAnsi="Arial" w:cs="Arial"/>
        </w:rPr>
      </w:pPr>
    </w:p>
    <w:p w14:paraId="3BCDCFCD" w14:textId="63B86790" w:rsidR="00900FE4" w:rsidRPr="001F72A8" w:rsidRDefault="00900FE4" w:rsidP="00C906EF">
      <w:pPr>
        <w:spacing w:after="100" w:afterAutospacing="1"/>
        <w:rPr>
          <w:rStyle w:val="normaltextrun"/>
          <w:rFonts w:ascii="Arial" w:hAnsi="Arial" w:cs="Arial"/>
          <w:b/>
          <w:color w:val="000000"/>
          <w:lang w:val="es-ES"/>
        </w:rPr>
      </w:pPr>
      <w:r w:rsidRPr="001F72A8">
        <w:rPr>
          <w:rStyle w:val="normaltextrun"/>
          <w:rFonts w:ascii="Arial" w:hAnsi="Arial" w:cs="Arial"/>
          <w:b/>
          <w:color w:val="000000"/>
          <w:lang w:val="es-ES"/>
        </w:rPr>
        <w:t>REPRESENTANTE T</w:t>
      </w:r>
      <w:r w:rsidR="00BB6FC0">
        <w:rPr>
          <w:rStyle w:val="normaltextrun"/>
          <w:rFonts w:ascii="Arial" w:hAnsi="Arial" w:cs="Arial"/>
          <w:b/>
          <w:color w:val="000000"/>
          <w:lang w:val="es-ES"/>
        </w:rPr>
        <w:t>É</w:t>
      </w:r>
      <w:r w:rsidRPr="001F72A8">
        <w:rPr>
          <w:rStyle w:val="normaltextrun"/>
          <w:rFonts w:ascii="Arial" w:hAnsi="Arial" w:cs="Arial"/>
          <w:b/>
          <w:color w:val="000000"/>
          <w:lang w:val="es-ES"/>
        </w:rPr>
        <w:t>CNICO</w:t>
      </w:r>
      <w:r w:rsidR="001C4EC8" w:rsidRPr="001F72A8">
        <w:rPr>
          <w:rStyle w:val="normaltextrun"/>
          <w:rFonts w:ascii="Arial" w:hAnsi="Arial" w:cs="Arial"/>
          <w:b/>
          <w:color w:val="000000"/>
          <w:lang w:val="es-ES"/>
        </w:rPr>
        <w:t xml:space="preserve"> – Título </w:t>
      </w:r>
      <w:r w:rsidR="00BB6FC0">
        <w:rPr>
          <w:rStyle w:val="normaltextrun"/>
          <w:rFonts w:ascii="Arial" w:hAnsi="Arial" w:cs="Arial"/>
          <w:b/>
          <w:color w:val="000000"/>
          <w:lang w:val="es-ES"/>
        </w:rPr>
        <w:t xml:space="preserve">de </w:t>
      </w:r>
      <w:r w:rsidRPr="001F72A8">
        <w:rPr>
          <w:rStyle w:val="normaltextrun"/>
          <w:rFonts w:ascii="Arial" w:hAnsi="Arial" w:cs="Arial"/>
          <w:b/>
          <w:color w:val="000000"/>
          <w:lang w:val="es-ES"/>
        </w:rPr>
        <w:t>Arquitecto</w:t>
      </w:r>
      <w:r w:rsidR="001C4EC8" w:rsidRPr="001F72A8">
        <w:rPr>
          <w:rStyle w:val="normaltextrun"/>
          <w:rFonts w:ascii="Arial" w:hAnsi="Arial" w:cs="Arial"/>
          <w:b/>
          <w:color w:val="000000"/>
          <w:lang w:val="es-ES"/>
        </w:rPr>
        <w:t xml:space="preserve"> </w:t>
      </w:r>
    </w:p>
    <w:p w14:paraId="61A9C5AF" w14:textId="7B1FDBC7" w:rsidR="00900FE4" w:rsidRPr="001F72A8" w:rsidRDefault="00BB6FC0" w:rsidP="00C906EF">
      <w:pPr>
        <w:spacing w:after="100" w:afterAutospacing="1"/>
        <w:rPr>
          <w:rStyle w:val="normaltextrun"/>
          <w:rFonts w:ascii="Arial" w:hAnsi="Arial" w:cs="Arial"/>
          <w:b/>
          <w:color w:val="000000"/>
          <w:lang w:val="es-ES"/>
        </w:rPr>
      </w:pPr>
      <w:r w:rsidRPr="001F72A8">
        <w:rPr>
          <w:rStyle w:val="normaltextrun"/>
          <w:rFonts w:ascii="Arial" w:hAnsi="Arial" w:cs="Arial"/>
          <w:b/>
          <w:color w:val="000000"/>
          <w:lang w:val="es-ES"/>
        </w:rPr>
        <w:t>T</w:t>
      </w:r>
      <w:r>
        <w:rPr>
          <w:rStyle w:val="normaltextrun"/>
          <w:rFonts w:ascii="Arial" w:hAnsi="Arial" w:cs="Arial"/>
          <w:b/>
          <w:color w:val="000000"/>
          <w:lang w:val="es-ES"/>
        </w:rPr>
        <w:t>É</w:t>
      </w:r>
      <w:r w:rsidRPr="001F72A8">
        <w:rPr>
          <w:rStyle w:val="normaltextrun"/>
          <w:rFonts w:ascii="Arial" w:hAnsi="Arial" w:cs="Arial"/>
          <w:b/>
          <w:color w:val="000000"/>
          <w:lang w:val="es-ES"/>
        </w:rPr>
        <w:t xml:space="preserve">CNICO </w:t>
      </w:r>
      <w:r w:rsidR="00900FE4" w:rsidRPr="001F72A8">
        <w:rPr>
          <w:rStyle w:val="normaltextrun"/>
          <w:rFonts w:ascii="Arial" w:hAnsi="Arial" w:cs="Arial"/>
          <w:b/>
          <w:color w:val="000000"/>
          <w:lang w:val="es-ES"/>
        </w:rPr>
        <w:t>SANITARIO</w:t>
      </w:r>
      <w:r w:rsidR="007D6D0A" w:rsidRPr="001F72A8">
        <w:rPr>
          <w:rStyle w:val="normaltextrun"/>
          <w:rFonts w:ascii="Arial" w:hAnsi="Arial" w:cs="Arial"/>
          <w:b/>
          <w:color w:val="000000"/>
          <w:lang w:val="es-ES"/>
        </w:rPr>
        <w:t xml:space="preserve"> – </w:t>
      </w:r>
      <w:r w:rsidR="00302D00">
        <w:rPr>
          <w:rStyle w:val="normaltextrun"/>
          <w:rFonts w:ascii="Arial" w:hAnsi="Arial" w:cs="Arial"/>
          <w:b/>
          <w:color w:val="000000"/>
          <w:lang w:val="es-ES"/>
        </w:rPr>
        <w:t>Título</w:t>
      </w:r>
      <w:r w:rsidR="007D6D0A" w:rsidRPr="001F72A8">
        <w:rPr>
          <w:rStyle w:val="normaltextrun"/>
          <w:rFonts w:ascii="Arial" w:hAnsi="Arial" w:cs="Arial"/>
          <w:b/>
          <w:color w:val="000000"/>
          <w:lang w:val="es-ES"/>
        </w:rPr>
        <w:t xml:space="preserve"> de UTU</w:t>
      </w:r>
      <w:r w:rsidR="00302D00">
        <w:rPr>
          <w:rStyle w:val="normaltextrun"/>
          <w:rFonts w:ascii="Arial" w:hAnsi="Arial" w:cs="Arial"/>
          <w:b/>
          <w:color w:val="000000"/>
          <w:lang w:val="es-ES"/>
        </w:rPr>
        <w:t xml:space="preserve"> u otro centro habilitado por el MEC</w:t>
      </w:r>
    </w:p>
    <w:p w14:paraId="4911BF16" w14:textId="4CF4A11C" w:rsidR="00900FE4" w:rsidRPr="001F72A8" w:rsidRDefault="00BB6FC0" w:rsidP="00C906EF">
      <w:pPr>
        <w:spacing w:after="100" w:afterAutospacing="1"/>
        <w:rPr>
          <w:rStyle w:val="normaltextrun"/>
          <w:rFonts w:ascii="Arial" w:hAnsi="Arial" w:cs="Arial"/>
          <w:b/>
          <w:color w:val="000000"/>
          <w:lang w:val="es-ES"/>
        </w:rPr>
      </w:pPr>
      <w:r w:rsidRPr="001F72A8">
        <w:rPr>
          <w:rStyle w:val="normaltextrun"/>
          <w:rFonts w:ascii="Arial" w:hAnsi="Arial" w:cs="Arial"/>
          <w:b/>
          <w:color w:val="000000"/>
          <w:lang w:val="es-ES"/>
        </w:rPr>
        <w:t>T</w:t>
      </w:r>
      <w:r>
        <w:rPr>
          <w:rStyle w:val="normaltextrun"/>
          <w:rFonts w:ascii="Arial" w:hAnsi="Arial" w:cs="Arial"/>
          <w:b/>
          <w:color w:val="000000"/>
          <w:lang w:val="es-ES"/>
        </w:rPr>
        <w:t>É</w:t>
      </w:r>
      <w:r w:rsidRPr="001F72A8">
        <w:rPr>
          <w:rStyle w:val="normaltextrun"/>
          <w:rFonts w:ascii="Arial" w:hAnsi="Arial" w:cs="Arial"/>
          <w:b/>
          <w:color w:val="000000"/>
          <w:lang w:val="es-ES"/>
        </w:rPr>
        <w:t xml:space="preserve">CNICO </w:t>
      </w:r>
      <w:r w:rsidR="00900FE4" w:rsidRPr="001F72A8">
        <w:rPr>
          <w:rStyle w:val="normaltextrun"/>
          <w:rFonts w:ascii="Arial" w:hAnsi="Arial" w:cs="Arial"/>
          <w:b/>
          <w:color w:val="000000"/>
          <w:lang w:val="es-ES"/>
        </w:rPr>
        <w:t>ELECTRICISTA</w:t>
      </w:r>
      <w:r w:rsidR="007D6D0A" w:rsidRPr="001F72A8">
        <w:rPr>
          <w:rStyle w:val="normaltextrun"/>
          <w:rFonts w:ascii="Arial" w:hAnsi="Arial" w:cs="Arial"/>
          <w:b/>
          <w:color w:val="000000"/>
          <w:lang w:val="es-ES"/>
        </w:rPr>
        <w:t xml:space="preserve"> – Constancia autorización de UTE</w:t>
      </w:r>
    </w:p>
    <w:p w14:paraId="5212272D" w14:textId="225A5C97" w:rsidR="00900FE4" w:rsidRPr="001F72A8" w:rsidRDefault="00BB6FC0" w:rsidP="00C906EF">
      <w:pPr>
        <w:spacing w:after="100" w:afterAutospacing="1"/>
        <w:rPr>
          <w:rStyle w:val="normaltextrun"/>
          <w:rFonts w:ascii="Arial" w:hAnsi="Arial" w:cs="Arial"/>
          <w:b/>
          <w:color w:val="000000"/>
          <w:lang w:val="es-ES"/>
        </w:rPr>
      </w:pPr>
      <w:r>
        <w:rPr>
          <w:rStyle w:val="normaltextrun"/>
          <w:rFonts w:ascii="Arial" w:hAnsi="Arial" w:cs="Arial"/>
          <w:b/>
          <w:color w:val="000000"/>
          <w:lang w:val="es-ES"/>
        </w:rPr>
        <w:t xml:space="preserve">TÉCNICO </w:t>
      </w:r>
      <w:r w:rsidR="00900FE4" w:rsidRPr="001F72A8">
        <w:rPr>
          <w:rStyle w:val="normaltextrun"/>
          <w:rFonts w:ascii="Arial" w:hAnsi="Arial" w:cs="Arial"/>
          <w:b/>
          <w:color w:val="000000"/>
          <w:lang w:val="es-ES"/>
        </w:rPr>
        <w:t>PREVENCIONISTA</w:t>
      </w:r>
      <w:r w:rsidR="007D6D0A" w:rsidRPr="001F72A8">
        <w:rPr>
          <w:rStyle w:val="normaltextrun"/>
          <w:rFonts w:ascii="Arial" w:hAnsi="Arial" w:cs="Arial"/>
          <w:b/>
          <w:color w:val="000000"/>
          <w:lang w:val="es-ES"/>
        </w:rPr>
        <w:t xml:space="preserve">– </w:t>
      </w:r>
      <w:r>
        <w:rPr>
          <w:rStyle w:val="normaltextrun"/>
          <w:rFonts w:ascii="Arial" w:hAnsi="Arial" w:cs="Arial"/>
          <w:b/>
          <w:color w:val="000000"/>
          <w:lang w:val="es-ES"/>
        </w:rPr>
        <w:t>Titulo</w:t>
      </w:r>
      <w:r w:rsidR="007D6D0A" w:rsidRPr="001F72A8">
        <w:rPr>
          <w:rStyle w:val="normaltextrun"/>
          <w:rFonts w:ascii="Arial" w:hAnsi="Arial" w:cs="Arial"/>
          <w:b/>
          <w:color w:val="000000"/>
          <w:lang w:val="es-ES"/>
        </w:rPr>
        <w:t xml:space="preserve"> de UTU</w:t>
      </w:r>
      <w:r>
        <w:rPr>
          <w:rStyle w:val="normaltextrun"/>
          <w:rFonts w:ascii="Arial" w:hAnsi="Arial" w:cs="Arial"/>
          <w:b/>
          <w:color w:val="000000"/>
          <w:lang w:val="es-ES"/>
        </w:rPr>
        <w:t xml:space="preserve"> u otro centro habilitado por el MEC.</w:t>
      </w:r>
    </w:p>
    <w:p w14:paraId="1D75C9DC" w14:textId="75E40AED" w:rsidR="00900FE4" w:rsidRPr="001F72A8" w:rsidRDefault="00900FE4" w:rsidP="00C906EF">
      <w:pPr>
        <w:spacing w:after="100" w:afterAutospacing="1"/>
        <w:rPr>
          <w:rStyle w:val="normaltextrun"/>
          <w:rFonts w:ascii="Arial" w:hAnsi="Arial" w:cs="Arial"/>
          <w:b/>
          <w:color w:val="000000"/>
          <w:lang w:val="es-ES"/>
        </w:rPr>
      </w:pPr>
      <w:r w:rsidRPr="001F72A8">
        <w:rPr>
          <w:rStyle w:val="normaltextrun"/>
          <w:rFonts w:ascii="Arial" w:hAnsi="Arial" w:cs="Arial"/>
          <w:b/>
          <w:color w:val="000000"/>
          <w:lang w:val="es-ES"/>
        </w:rPr>
        <w:t>CAPATAZ DE OBRA</w:t>
      </w:r>
      <w:r w:rsidR="00676E8C">
        <w:rPr>
          <w:rStyle w:val="normaltextrun"/>
          <w:rFonts w:ascii="Arial" w:hAnsi="Arial" w:cs="Arial"/>
          <w:b/>
          <w:color w:val="000000"/>
          <w:lang w:val="es-ES"/>
        </w:rPr>
        <w:t xml:space="preserve"> </w:t>
      </w:r>
      <w:r w:rsidR="00BB6FC0">
        <w:rPr>
          <w:rStyle w:val="normaltextrun"/>
          <w:rFonts w:ascii="Arial" w:hAnsi="Arial" w:cs="Arial"/>
          <w:b/>
          <w:color w:val="000000"/>
          <w:lang w:val="es-ES"/>
        </w:rPr>
        <w:t xml:space="preserve">y demás operarios </w:t>
      </w:r>
      <w:r w:rsidR="00676E8C">
        <w:rPr>
          <w:rStyle w:val="normaltextrun"/>
          <w:rFonts w:ascii="Arial" w:hAnsi="Arial" w:cs="Arial"/>
          <w:b/>
          <w:color w:val="000000"/>
          <w:lang w:val="es-ES"/>
        </w:rPr>
        <w:t>– Planilla de trabajo</w:t>
      </w:r>
      <w:r w:rsidR="00BB6FC0">
        <w:rPr>
          <w:rStyle w:val="normaltextrun"/>
          <w:rFonts w:ascii="Arial" w:hAnsi="Arial" w:cs="Arial"/>
          <w:b/>
          <w:color w:val="000000"/>
          <w:lang w:val="es-ES"/>
        </w:rPr>
        <w:t xml:space="preserve"> de BPS</w:t>
      </w:r>
    </w:p>
    <w:p w14:paraId="2699F069" w14:textId="423E96A9" w:rsidR="005F36B4" w:rsidRPr="001F72A8" w:rsidRDefault="005F36B4" w:rsidP="005F36B4">
      <w:pPr>
        <w:pStyle w:val="Prrafobsico"/>
        <w:suppressAutoHyphens/>
        <w:ind w:right="-149"/>
        <w:jc w:val="both"/>
        <w:rPr>
          <w:rFonts w:ascii="Arial" w:hAnsi="Arial" w:cs="Arial"/>
        </w:rPr>
      </w:pPr>
    </w:p>
    <w:p w14:paraId="7AA8C47B" w14:textId="33E2D64D" w:rsidR="005F36B4" w:rsidRPr="001F72A8" w:rsidRDefault="005F36B4" w:rsidP="004B75BD">
      <w:pPr>
        <w:pStyle w:val="Ttulo2"/>
        <w:rPr>
          <w:rFonts w:ascii="Arial" w:hAnsi="Arial" w:cs="Arial"/>
          <w:b/>
        </w:rPr>
      </w:pPr>
      <w:bookmarkStart w:id="57" w:name="_Toc173165330"/>
      <w:r w:rsidRPr="001F72A8">
        <w:rPr>
          <w:rFonts w:ascii="Arial" w:hAnsi="Arial" w:cs="Arial"/>
          <w:b/>
        </w:rPr>
        <w:t xml:space="preserve"> </w:t>
      </w:r>
      <w:bookmarkStart w:id="58" w:name="_Toc178149303"/>
      <w:r w:rsidR="008D22BB" w:rsidRPr="001F72A8">
        <w:rPr>
          <w:rFonts w:ascii="Arial" w:hAnsi="Arial" w:cs="Arial"/>
          <w:b/>
        </w:rPr>
        <w:t>Art. 1</w:t>
      </w:r>
      <w:r w:rsidR="00EC19DF">
        <w:rPr>
          <w:rFonts w:ascii="Arial" w:hAnsi="Arial" w:cs="Arial"/>
          <w:b/>
        </w:rPr>
        <w:t>9</w:t>
      </w:r>
      <w:r w:rsidR="008D22BB" w:rsidRPr="001F72A8">
        <w:rPr>
          <w:rFonts w:ascii="Arial" w:hAnsi="Arial" w:cs="Arial"/>
          <w:b/>
        </w:rPr>
        <w:t xml:space="preserve">. </w:t>
      </w:r>
      <w:r w:rsidRPr="001F72A8">
        <w:rPr>
          <w:rFonts w:ascii="Arial" w:hAnsi="Arial" w:cs="Arial"/>
          <w:b/>
        </w:rPr>
        <w:t>Requisitos formales a acreditar por el Adjudicatario:</w:t>
      </w:r>
      <w:bookmarkEnd w:id="57"/>
      <w:bookmarkEnd w:id="58"/>
    </w:p>
    <w:p w14:paraId="3786A8CE" w14:textId="77777777" w:rsidR="005F36B4" w:rsidRPr="001F72A8" w:rsidRDefault="005F36B4" w:rsidP="005F36B4">
      <w:pPr>
        <w:pStyle w:val="Prrafobsico"/>
        <w:suppressAutoHyphens/>
        <w:ind w:right="-149"/>
        <w:jc w:val="both"/>
        <w:rPr>
          <w:rFonts w:ascii="Arial" w:hAnsi="Arial" w:cs="Arial"/>
        </w:rPr>
      </w:pPr>
    </w:p>
    <w:p w14:paraId="4406C612" w14:textId="07D7236A" w:rsidR="005F36B4" w:rsidRPr="001F72A8" w:rsidRDefault="00500CCF" w:rsidP="005F36B4">
      <w:pPr>
        <w:pStyle w:val="Prrafobsico"/>
        <w:suppressAutoHyphens/>
        <w:ind w:right="-149"/>
        <w:jc w:val="both"/>
        <w:rPr>
          <w:rFonts w:ascii="Arial" w:hAnsi="Arial" w:cs="Arial"/>
        </w:rPr>
      </w:pPr>
      <w:r w:rsidRPr="001F72A8">
        <w:rPr>
          <w:rFonts w:ascii="Arial" w:hAnsi="Arial" w:cs="Arial"/>
        </w:rPr>
        <w:t>El BSE</w:t>
      </w:r>
      <w:r w:rsidR="005F36B4" w:rsidRPr="001F72A8">
        <w:rPr>
          <w:rFonts w:ascii="Arial" w:hAnsi="Arial" w:cs="Arial"/>
        </w:rPr>
        <w:t xml:space="preserve"> verificará en el RUPE:</w:t>
      </w:r>
    </w:p>
    <w:p w14:paraId="52E97535" w14:textId="77777777" w:rsidR="00D63E93" w:rsidRPr="001F72A8" w:rsidRDefault="00D63E93" w:rsidP="005F36B4">
      <w:pPr>
        <w:pStyle w:val="Prrafobsico"/>
        <w:suppressAutoHyphens/>
        <w:ind w:right="-149"/>
        <w:jc w:val="both"/>
        <w:rPr>
          <w:rFonts w:ascii="Arial" w:hAnsi="Arial" w:cs="Arial"/>
        </w:rPr>
      </w:pPr>
    </w:p>
    <w:tbl>
      <w:tblPr>
        <w:tblW w:w="0" w:type="auto"/>
        <w:tblInd w:w="108" w:type="dxa"/>
        <w:tblLayout w:type="fixed"/>
        <w:tblLook w:val="0000" w:firstRow="0" w:lastRow="0" w:firstColumn="0" w:lastColumn="0" w:noHBand="0" w:noVBand="0"/>
      </w:tblPr>
      <w:tblGrid>
        <w:gridCol w:w="8808"/>
      </w:tblGrid>
      <w:tr w:rsidR="00D63E93" w:rsidRPr="001F72A8" w14:paraId="48E3B594" w14:textId="77777777" w:rsidTr="00E86DE1">
        <w:trPr>
          <w:trHeight w:val="567"/>
        </w:trPr>
        <w:tc>
          <w:tcPr>
            <w:tcW w:w="8808"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14255D5" w14:textId="77777777" w:rsidR="00D63E93" w:rsidRPr="001F72A8" w:rsidRDefault="00D63E93" w:rsidP="00E86DE1">
            <w:pPr>
              <w:pStyle w:val="Default"/>
              <w:spacing w:after="200" w:line="360" w:lineRule="auto"/>
              <w:jc w:val="both"/>
              <w:rPr>
                <w:rFonts w:eastAsia="Times New Roman"/>
                <w:color w:val="auto"/>
                <w:kern w:val="0"/>
                <w:lang w:val="es-ES" w:eastAsia="es-ES" w:bidi="ar-SA"/>
              </w:rPr>
            </w:pPr>
            <w:r w:rsidRPr="001F72A8">
              <w:rPr>
                <w:rFonts w:eastAsia="Times New Roman"/>
                <w:color w:val="auto"/>
                <w:kern w:val="0"/>
                <w:lang w:val="es-ES" w:eastAsia="es-ES" w:bidi="ar-SA"/>
              </w:rPr>
              <w:t>Vigencia del Certificado Único de la Dirección General Impositiva</w:t>
            </w:r>
          </w:p>
        </w:tc>
      </w:tr>
      <w:tr w:rsidR="00D63E93" w:rsidRPr="001F72A8" w14:paraId="0C74326F" w14:textId="77777777" w:rsidTr="00E86DE1">
        <w:trPr>
          <w:trHeight w:val="567"/>
        </w:trPr>
        <w:tc>
          <w:tcPr>
            <w:tcW w:w="8808"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2B9C981" w14:textId="77777777" w:rsidR="00D63E93" w:rsidRPr="001F72A8" w:rsidRDefault="00D63E93" w:rsidP="00E86DE1">
            <w:pPr>
              <w:pStyle w:val="Default"/>
              <w:spacing w:after="200" w:line="360" w:lineRule="auto"/>
              <w:jc w:val="both"/>
              <w:rPr>
                <w:rFonts w:eastAsia="Times New Roman"/>
                <w:color w:val="auto"/>
                <w:kern w:val="0"/>
                <w:lang w:val="es-ES" w:eastAsia="es-ES" w:bidi="ar-SA"/>
              </w:rPr>
            </w:pPr>
            <w:r w:rsidRPr="001F72A8">
              <w:rPr>
                <w:rFonts w:eastAsia="Times New Roman"/>
                <w:color w:val="auto"/>
                <w:kern w:val="0"/>
                <w:lang w:val="es-ES" w:eastAsia="es-ES" w:bidi="ar-SA"/>
              </w:rPr>
              <w:t>Vigencia del Certificado Común del Banco de Previsión Social</w:t>
            </w:r>
          </w:p>
        </w:tc>
      </w:tr>
      <w:tr w:rsidR="00D63E93" w:rsidRPr="001F72A8" w14:paraId="2BDC0110" w14:textId="77777777" w:rsidTr="00E86DE1">
        <w:trPr>
          <w:trHeight w:val="567"/>
        </w:trPr>
        <w:tc>
          <w:tcPr>
            <w:tcW w:w="8808"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0BF7442" w14:textId="77777777" w:rsidR="00D63E93" w:rsidRPr="001F72A8" w:rsidRDefault="00D63E93" w:rsidP="00E86DE1">
            <w:pPr>
              <w:pStyle w:val="Default"/>
              <w:spacing w:after="200" w:line="360" w:lineRule="auto"/>
              <w:jc w:val="both"/>
              <w:rPr>
                <w:rFonts w:eastAsia="Times New Roman"/>
                <w:color w:val="auto"/>
                <w:kern w:val="0"/>
                <w:lang w:val="es-ES" w:eastAsia="es-ES" w:bidi="ar-SA"/>
              </w:rPr>
            </w:pPr>
            <w:r w:rsidRPr="001F72A8">
              <w:rPr>
                <w:rFonts w:eastAsia="Times New Roman"/>
                <w:color w:val="auto"/>
                <w:kern w:val="0"/>
                <w:lang w:val="es-ES" w:eastAsia="es-ES" w:bidi="ar-SA"/>
              </w:rPr>
              <w:t xml:space="preserve">Vigencia del Certificado Banco de Seguros del Estado que acredite el cumplimiento de la Ley </w:t>
            </w:r>
            <w:proofErr w:type="spellStart"/>
            <w:r w:rsidRPr="001F72A8">
              <w:rPr>
                <w:rFonts w:eastAsia="Times New Roman"/>
                <w:color w:val="auto"/>
                <w:kern w:val="0"/>
                <w:lang w:val="es-ES" w:eastAsia="es-ES" w:bidi="ar-SA"/>
              </w:rPr>
              <w:t>Nº</w:t>
            </w:r>
            <w:proofErr w:type="spellEnd"/>
            <w:r w:rsidRPr="001F72A8">
              <w:rPr>
                <w:rFonts w:eastAsia="Times New Roman"/>
                <w:color w:val="auto"/>
                <w:kern w:val="0"/>
                <w:lang w:val="es-ES" w:eastAsia="es-ES" w:bidi="ar-SA"/>
              </w:rPr>
              <w:t xml:space="preserve"> 16.074 de 10 de octubre de 1989 sobre Accidentes de Trabajo y Enfermedades Profesionales</w:t>
            </w:r>
          </w:p>
        </w:tc>
      </w:tr>
      <w:tr w:rsidR="00D63E93" w:rsidRPr="001F72A8" w14:paraId="4BD1A361" w14:textId="77777777" w:rsidTr="00E86DE1">
        <w:trPr>
          <w:trHeight w:val="567"/>
        </w:trPr>
        <w:tc>
          <w:tcPr>
            <w:tcW w:w="8808"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32218AAB" w14:textId="77777777" w:rsidR="00D63E93" w:rsidRPr="001F72A8" w:rsidRDefault="00D63E93" w:rsidP="00E86DE1">
            <w:pPr>
              <w:pStyle w:val="Default"/>
              <w:spacing w:after="200" w:line="360" w:lineRule="auto"/>
              <w:jc w:val="both"/>
              <w:rPr>
                <w:rFonts w:eastAsia="Times New Roman"/>
                <w:color w:val="auto"/>
                <w:kern w:val="0"/>
                <w:lang w:val="es-ES" w:eastAsia="es-ES" w:bidi="ar-SA"/>
              </w:rPr>
            </w:pPr>
            <w:r w:rsidRPr="001F72A8">
              <w:rPr>
                <w:rFonts w:eastAsia="Times New Roman"/>
                <w:color w:val="auto"/>
                <w:kern w:val="0"/>
                <w:lang w:val="es-ES" w:eastAsia="es-ES" w:bidi="ar-SA"/>
              </w:rPr>
              <w:t>Ausencia de elementos que inhiban su contratación y la existencia de sanciones según corresponda.</w:t>
            </w:r>
          </w:p>
        </w:tc>
      </w:tr>
    </w:tbl>
    <w:p w14:paraId="4475913C" w14:textId="77777777" w:rsidR="005F36B4" w:rsidRPr="001F72A8" w:rsidRDefault="005F36B4" w:rsidP="00E86DE1">
      <w:pPr>
        <w:pStyle w:val="Subttulo"/>
        <w:rPr>
          <w:rFonts w:ascii="Arial" w:hAnsi="Arial" w:cs="Arial"/>
        </w:rPr>
      </w:pPr>
    </w:p>
    <w:p w14:paraId="75A63F5B" w14:textId="038B22D7" w:rsidR="00617187" w:rsidRPr="001F72A8" w:rsidRDefault="00302D00" w:rsidP="00617187">
      <w:pPr>
        <w:pStyle w:val="Prrafobsico"/>
        <w:suppressAutoHyphens/>
        <w:ind w:right="-149"/>
        <w:jc w:val="both"/>
        <w:rPr>
          <w:rStyle w:val="normaltextrun"/>
          <w:rFonts w:ascii="Arial" w:hAnsi="Arial" w:cs="Arial"/>
          <w:color w:val="auto"/>
          <w:shd w:val="clear" w:color="auto" w:fill="FFFFFF"/>
          <w:lang w:val="es-ES"/>
        </w:rPr>
      </w:pPr>
      <w:r>
        <w:rPr>
          <w:rFonts w:ascii="Arial" w:hAnsi="Arial" w:cs="Arial"/>
        </w:rPr>
        <w:lastRenderedPageBreak/>
        <w:t>19</w:t>
      </w:r>
      <w:r w:rsidR="00900FE4" w:rsidRPr="001F72A8">
        <w:rPr>
          <w:rFonts w:ascii="Arial" w:hAnsi="Arial" w:cs="Arial"/>
        </w:rPr>
        <w:t>.1</w:t>
      </w:r>
      <w:r w:rsidR="005F36B4" w:rsidRPr="001F72A8">
        <w:rPr>
          <w:rFonts w:ascii="Arial" w:hAnsi="Arial" w:cs="Arial"/>
        </w:rPr>
        <w:t xml:space="preserve">. </w:t>
      </w:r>
      <w:r w:rsidR="00617187" w:rsidRPr="001F72A8">
        <w:rPr>
          <w:rStyle w:val="normaltextrun"/>
          <w:rFonts w:ascii="Arial" w:hAnsi="Arial" w:cs="Arial"/>
          <w:color w:val="auto"/>
          <w:shd w:val="clear" w:color="auto" w:fill="FFFFFF"/>
          <w:lang w:val="es-ES"/>
        </w:rPr>
        <w:t>NOTIFICACIÓN SOBRE CÓDIGO DE ÉTICA Y CÓDIGO DE CONDUCTA DEL BSE:</w:t>
      </w:r>
    </w:p>
    <w:p w14:paraId="326C7294" w14:textId="77777777" w:rsidR="00617187" w:rsidRPr="001F72A8" w:rsidRDefault="00617187" w:rsidP="00617187">
      <w:pPr>
        <w:pStyle w:val="Prrafobsico"/>
        <w:suppressAutoHyphens/>
        <w:ind w:right="-149"/>
        <w:jc w:val="both"/>
        <w:rPr>
          <w:rFonts w:ascii="Arial" w:hAnsi="Arial" w:cs="Arial"/>
        </w:rPr>
      </w:pPr>
    </w:p>
    <w:p w14:paraId="05D97F4C" w14:textId="52E6B912" w:rsidR="00617187" w:rsidRPr="001F72A8" w:rsidRDefault="00617187" w:rsidP="00617187">
      <w:pPr>
        <w:pStyle w:val="paragraph"/>
        <w:spacing w:before="0" w:beforeAutospacing="0" w:after="0" w:afterAutospacing="0"/>
        <w:ind w:right="-150"/>
        <w:jc w:val="both"/>
        <w:textAlignment w:val="baseline"/>
        <w:rPr>
          <w:rFonts w:ascii="Arial" w:hAnsi="Arial" w:cs="Arial"/>
          <w:sz w:val="18"/>
          <w:szCs w:val="18"/>
        </w:rPr>
      </w:pPr>
      <w:r w:rsidRPr="001F72A8">
        <w:rPr>
          <w:rStyle w:val="normaltextrun"/>
          <w:rFonts w:ascii="Arial" w:hAnsi="Arial" w:cs="Arial"/>
          <w:color w:val="000000"/>
          <w:lang w:val="es-ES"/>
        </w:rPr>
        <w:t>El BSE remitirá al adjudicatario un correo electrónico con el siguiente link:</w:t>
      </w:r>
      <w:r w:rsidRPr="001F72A8">
        <w:rPr>
          <w:rStyle w:val="eop"/>
          <w:rFonts w:ascii="Arial" w:eastAsiaTheme="majorEastAsia" w:hAnsi="Arial" w:cs="Arial"/>
          <w:color w:val="000000"/>
        </w:rPr>
        <w:t> </w:t>
      </w:r>
      <w:hyperlink r:id="rId14" w:tgtFrame="_blank" w:history="1">
        <w:r w:rsidRPr="001F72A8">
          <w:rPr>
            <w:rStyle w:val="normaltextrun"/>
            <w:rFonts w:ascii="Arial" w:hAnsi="Arial" w:cs="Arial"/>
            <w:color w:val="0563C1"/>
            <w:u w:val="single"/>
            <w:lang w:val="es-ES"/>
          </w:rPr>
          <w:t>https://institucional.bse.com.uy/inicio/institucional/Transparencia/</w:t>
        </w:r>
      </w:hyperlink>
      <w:r w:rsidRPr="001F72A8">
        <w:rPr>
          <w:rStyle w:val="normaltextrun"/>
          <w:rFonts w:ascii="Arial" w:hAnsi="Arial" w:cs="Arial"/>
          <w:color w:val="000000"/>
          <w:lang w:val="es-ES"/>
        </w:rPr>
        <w:t xml:space="preserve">, para que acceda al Código de Ética y al Código de Conducta del BSE, el adjudicatario deberá responder dicho correo con el siguiente texto: </w:t>
      </w:r>
      <w:r w:rsidRPr="001F72A8">
        <w:rPr>
          <w:rStyle w:val="normaltextrun"/>
          <w:rFonts w:ascii="Arial" w:hAnsi="Arial" w:cs="Arial"/>
          <w:i/>
          <w:color w:val="000000"/>
          <w:lang w:val="es-ES"/>
        </w:rPr>
        <w:t>“He leído los Códigos de Ética y Conducta del BSE y estoy de acuerdo con los mismos”.</w:t>
      </w:r>
    </w:p>
    <w:p w14:paraId="7820BC65" w14:textId="77777777" w:rsidR="0073022C" w:rsidRPr="001F72A8" w:rsidRDefault="0073022C" w:rsidP="0073022C">
      <w:pPr>
        <w:rPr>
          <w:rFonts w:ascii="Arial" w:hAnsi="Arial" w:cs="Arial"/>
        </w:rPr>
      </w:pPr>
    </w:p>
    <w:p w14:paraId="19C17022" w14:textId="77777777" w:rsidR="00F44FCF" w:rsidRPr="001F72A8" w:rsidRDefault="00F44FCF" w:rsidP="00F44FCF">
      <w:pPr>
        <w:pStyle w:val="Ttulo2"/>
        <w:spacing w:line="259" w:lineRule="auto"/>
        <w:rPr>
          <w:rFonts w:ascii="Arial" w:eastAsia="Times New Roman" w:hAnsi="Arial" w:cs="Arial"/>
          <w:color w:val="000000"/>
          <w:sz w:val="24"/>
          <w:szCs w:val="24"/>
          <w:lang w:eastAsia="es-UY"/>
        </w:rPr>
      </w:pPr>
      <w:bookmarkStart w:id="59" w:name="_Toc166752776"/>
      <w:bookmarkStart w:id="60" w:name="_Toc173165331"/>
    </w:p>
    <w:p w14:paraId="1B1024CC" w14:textId="2B9FF344" w:rsidR="00F44FCF" w:rsidRPr="001F72A8" w:rsidRDefault="00F44FCF" w:rsidP="00F44FCF">
      <w:pPr>
        <w:pStyle w:val="Ttulo2"/>
        <w:spacing w:line="259" w:lineRule="auto"/>
        <w:rPr>
          <w:rFonts w:ascii="Arial" w:hAnsi="Arial" w:cs="Arial"/>
          <w:b/>
        </w:rPr>
      </w:pPr>
      <w:bookmarkStart w:id="61" w:name="_Toc178149304"/>
      <w:r w:rsidRPr="001F72A8">
        <w:rPr>
          <w:rFonts w:ascii="Arial" w:hAnsi="Arial" w:cs="Arial"/>
          <w:b/>
        </w:rPr>
        <w:t xml:space="preserve">Art. </w:t>
      </w:r>
      <w:r w:rsidR="00EC19DF">
        <w:rPr>
          <w:rFonts w:ascii="Arial" w:hAnsi="Arial" w:cs="Arial"/>
          <w:b/>
        </w:rPr>
        <w:t>20</w:t>
      </w:r>
      <w:r w:rsidRPr="001F72A8">
        <w:rPr>
          <w:rFonts w:ascii="Arial" w:hAnsi="Arial" w:cs="Arial"/>
          <w:b/>
        </w:rPr>
        <w:t xml:space="preserve">. </w:t>
      </w:r>
      <w:r w:rsidR="00253728" w:rsidRPr="001F72A8">
        <w:rPr>
          <w:rFonts w:ascii="Arial" w:hAnsi="Arial" w:cs="Arial"/>
          <w:b/>
        </w:rPr>
        <w:t>GARANTÍAS.</w:t>
      </w:r>
      <w:bookmarkStart w:id="62" w:name="_Toc166752777"/>
      <w:bookmarkStart w:id="63" w:name="_Toc173165332"/>
      <w:bookmarkEnd w:id="59"/>
      <w:bookmarkEnd w:id="60"/>
      <w:bookmarkEnd w:id="61"/>
    </w:p>
    <w:p w14:paraId="39CD553F" w14:textId="77777777" w:rsidR="00F44FCF" w:rsidRPr="001F72A8" w:rsidRDefault="00F44FCF" w:rsidP="00F44FCF">
      <w:pPr>
        <w:rPr>
          <w:rFonts w:ascii="Arial" w:hAnsi="Arial" w:cs="Arial"/>
        </w:rPr>
      </w:pPr>
    </w:p>
    <w:p w14:paraId="6CD5583D" w14:textId="44F58C32" w:rsidR="00253728" w:rsidRPr="001F72A8" w:rsidRDefault="00253728" w:rsidP="00F44FCF">
      <w:pPr>
        <w:pStyle w:val="Ttulo2"/>
        <w:spacing w:line="259" w:lineRule="auto"/>
        <w:rPr>
          <w:rFonts w:ascii="Arial" w:hAnsi="Arial" w:cs="Arial"/>
          <w:b/>
        </w:rPr>
      </w:pPr>
      <w:bookmarkStart w:id="64" w:name="_Toc178149305"/>
      <w:r w:rsidRPr="001F72A8">
        <w:rPr>
          <w:rFonts w:ascii="Arial" w:hAnsi="Arial" w:cs="Arial"/>
          <w:b/>
          <w:color w:val="auto"/>
          <w:sz w:val="24"/>
          <w:szCs w:val="24"/>
        </w:rPr>
        <w:t>GARANTÍA DE FIEL CUMPLIMIENTO DE CONTRATO.</w:t>
      </w:r>
      <w:bookmarkEnd w:id="62"/>
      <w:bookmarkEnd w:id="63"/>
      <w:bookmarkEnd w:id="64"/>
    </w:p>
    <w:p w14:paraId="4FA70D9A" w14:textId="77777777" w:rsidR="00253728" w:rsidRPr="001F72A8" w:rsidRDefault="00253728" w:rsidP="00253728">
      <w:pPr>
        <w:rPr>
          <w:rFonts w:ascii="Arial" w:hAnsi="Arial" w:cs="Arial"/>
        </w:rPr>
      </w:pPr>
    </w:p>
    <w:p w14:paraId="56C1A715" w14:textId="07D289C5"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 xml:space="preserve">Una vez adjudicado </w:t>
      </w:r>
      <w:r w:rsidR="00302D00">
        <w:rPr>
          <w:rStyle w:val="normaltextrun"/>
          <w:rFonts w:ascii="Arial" w:hAnsi="Arial" w:cs="Arial"/>
          <w:color w:val="000000"/>
          <w:lang w:val="es-ES"/>
        </w:rPr>
        <w:t>este</w:t>
      </w:r>
      <w:r w:rsidRPr="001F72A8">
        <w:rPr>
          <w:rStyle w:val="normaltextrun"/>
          <w:rFonts w:ascii="Arial" w:hAnsi="Arial" w:cs="Arial"/>
          <w:color w:val="000000"/>
          <w:lang w:val="es-ES"/>
        </w:rPr>
        <w:t xml:space="preserve"> llamado, </w:t>
      </w:r>
      <w:r w:rsidR="00302D00">
        <w:rPr>
          <w:rStyle w:val="normaltextrun"/>
          <w:rFonts w:ascii="Arial" w:hAnsi="Arial" w:cs="Arial"/>
          <w:color w:val="000000"/>
          <w:lang w:val="es-ES"/>
        </w:rPr>
        <w:t xml:space="preserve">si el monto de la oferta supera $ 5.014.000 </w:t>
      </w:r>
      <w:r w:rsidR="00302D00" w:rsidRPr="00302D00">
        <w:rPr>
          <w:rStyle w:val="normaltextrun"/>
          <w:rFonts w:ascii="Arial" w:hAnsi="Arial" w:cs="Arial"/>
          <w:color w:val="000000"/>
          <w:lang w:val="es-ES"/>
        </w:rPr>
        <w:t>(pesos uruguayos cinco millones catorce mil</w:t>
      </w:r>
      <w:r w:rsidR="00302D00">
        <w:rPr>
          <w:rStyle w:val="normaltextrun"/>
          <w:rFonts w:ascii="Arial" w:hAnsi="Arial" w:cs="Arial"/>
          <w:color w:val="000000"/>
          <w:lang w:val="es-ES"/>
        </w:rPr>
        <w:t xml:space="preserve"> o su equivalente en moneda extranjera</w:t>
      </w:r>
      <w:r w:rsidR="00302D00" w:rsidRPr="00302D00">
        <w:rPr>
          <w:rStyle w:val="normaltextrun"/>
          <w:rFonts w:ascii="Arial" w:hAnsi="Arial" w:cs="Arial"/>
          <w:color w:val="000000"/>
          <w:lang w:val="es-ES"/>
        </w:rPr>
        <w:t>) o</w:t>
      </w:r>
      <w:r w:rsidRPr="001F72A8">
        <w:rPr>
          <w:rStyle w:val="normaltextrun"/>
          <w:rFonts w:ascii="Arial" w:hAnsi="Arial" w:cs="Arial"/>
          <w:color w:val="000000"/>
          <w:lang w:val="es-ES"/>
        </w:rPr>
        <w:t xml:space="preserve"> el adjudicatario deberá constituir una Garantía de Fiel Cumplimiento de Contrato, por una suma equivalente al 5% (cinco por ciento) del monto de la propuesta aceptada para responder a la obligación contraída. Este requisito deberá cumplirse dentro de los 5 (cinco) días hábiles posteriores a la notificación de la adjudicación, en la misma forma y condiciones establecidas para la Garantía de Mantenimiento de Oferta</w:t>
      </w:r>
      <w:r w:rsidR="00E56FB3" w:rsidRPr="001F72A8">
        <w:rPr>
          <w:rStyle w:val="normaltextrun"/>
          <w:rFonts w:ascii="Arial" w:hAnsi="Arial" w:cs="Arial"/>
          <w:color w:val="000000"/>
          <w:lang w:val="es-ES"/>
        </w:rPr>
        <w:t>.</w:t>
      </w:r>
    </w:p>
    <w:p w14:paraId="431EC656" w14:textId="62A0B1C1"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eop"/>
          <w:rFonts w:ascii="Arial" w:eastAsiaTheme="majorEastAsia" w:hAnsi="Arial" w:cs="Arial"/>
          <w:color w:val="000000"/>
        </w:rPr>
        <w:t>  </w:t>
      </w:r>
    </w:p>
    <w:p w14:paraId="0EABB547" w14:textId="77777777"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Las multas y los daños y perjuicios ocasionados al BSE por incumplimientos del adjudicatario serán imputables a la garantía de fiel cumplimiento de contrato. En caso de afectación parcial de la garantía, el adjudicatario se obliga a recomponer la misma al importe original, en un plazo de quince días hábiles. El incumplimiento de la presente obligación será considerado grave.  </w:t>
      </w:r>
      <w:r w:rsidRPr="001F72A8">
        <w:rPr>
          <w:rStyle w:val="eop"/>
          <w:rFonts w:ascii="Arial" w:eastAsiaTheme="majorEastAsia" w:hAnsi="Arial" w:cs="Arial"/>
          <w:color w:val="000000"/>
        </w:rPr>
        <w:t> </w:t>
      </w:r>
    </w:p>
    <w:p w14:paraId="6C561BB7" w14:textId="77777777" w:rsidR="00253728" w:rsidRPr="001F72A8" w:rsidRDefault="00253728" w:rsidP="00253728">
      <w:pPr>
        <w:pStyle w:val="paragraph"/>
        <w:spacing w:before="0" w:beforeAutospacing="0" w:after="0" w:afterAutospacing="0"/>
        <w:ind w:right="-150"/>
        <w:jc w:val="both"/>
        <w:textAlignment w:val="baseline"/>
        <w:rPr>
          <w:rStyle w:val="eop"/>
          <w:rFonts w:ascii="Arial" w:eastAsiaTheme="majorEastAsia" w:hAnsi="Arial" w:cs="Arial"/>
          <w:color w:val="000000"/>
        </w:rPr>
      </w:pPr>
      <w:r w:rsidRPr="001F72A8">
        <w:rPr>
          <w:rStyle w:val="normaltextrun"/>
          <w:rFonts w:ascii="Arial" w:hAnsi="Arial" w:cs="Arial"/>
          <w:color w:val="000000"/>
          <w:lang w:val="es-ES"/>
        </w:rPr>
        <w:t>En caso de rescisión o resolución del contrato por incumplimiento imputable al adjudicatario, el BSE ejecutará la totalidad de la garantía de fiel cumplimiento.</w:t>
      </w:r>
      <w:r w:rsidRPr="001F72A8">
        <w:rPr>
          <w:rStyle w:val="eop"/>
          <w:rFonts w:ascii="Arial" w:eastAsiaTheme="majorEastAsia" w:hAnsi="Arial" w:cs="Arial"/>
          <w:color w:val="000000"/>
        </w:rPr>
        <w:t> </w:t>
      </w:r>
    </w:p>
    <w:p w14:paraId="3E721ACA" w14:textId="77777777"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sz w:val="18"/>
          <w:szCs w:val="18"/>
        </w:rPr>
      </w:pPr>
    </w:p>
    <w:p w14:paraId="4DEDF292" w14:textId="77777777" w:rsidR="00253728" w:rsidRPr="001F72A8" w:rsidRDefault="00253728" w:rsidP="00253728">
      <w:pPr>
        <w:rPr>
          <w:rFonts w:ascii="Arial" w:hAnsi="Arial" w:cs="Arial"/>
        </w:rPr>
      </w:pPr>
    </w:p>
    <w:p w14:paraId="3C7FB956" w14:textId="1BEEECDC" w:rsidR="00253728" w:rsidRPr="001F72A8" w:rsidRDefault="00253728" w:rsidP="00F44FCF">
      <w:pPr>
        <w:pStyle w:val="Ttulo2"/>
        <w:spacing w:line="259" w:lineRule="auto"/>
        <w:rPr>
          <w:rFonts w:ascii="Arial" w:hAnsi="Arial" w:cs="Arial"/>
          <w:b/>
          <w:color w:val="auto"/>
          <w:sz w:val="24"/>
          <w:szCs w:val="24"/>
        </w:rPr>
      </w:pPr>
      <w:bookmarkStart w:id="65" w:name="_Toc166752779"/>
      <w:bookmarkStart w:id="66" w:name="_Toc173165334"/>
      <w:bookmarkStart w:id="67" w:name="_Toc178149306"/>
      <w:r w:rsidRPr="001F72A8">
        <w:rPr>
          <w:rFonts w:ascii="Arial" w:hAnsi="Arial" w:cs="Arial"/>
          <w:b/>
          <w:color w:val="auto"/>
          <w:sz w:val="24"/>
          <w:szCs w:val="24"/>
        </w:rPr>
        <w:t>GARANTÍA POR ACOPIO O ANTICIPO FINANCIERO.</w:t>
      </w:r>
      <w:bookmarkEnd w:id="65"/>
      <w:bookmarkEnd w:id="66"/>
      <w:bookmarkEnd w:id="67"/>
    </w:p>
    <w:p w14:paraId="0AF5DA1C" w14:textId="77777777"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rPr>
      </w:pPr>
    </w:p>
    <w:p w14:paraId="14BD0AB0" w14:textId="35626071"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 xml:space="preserve">Si la adjudicataria solicita adelanto por acopio deberá presentar garantía suficiente, </w:t>
      </w:r>
      <w:r w:rsidR="00E56FB3" w:rsidRPr="001F72A8">
        <w:rPr>
          <w:rStyle w:val="normaltextrun"/>
          <w:rFonts w:ascii="Arial" w:hAnsi="Arial" w:cs="Arial"/>
          <w:color w:val="000000"/>
          <w:lang w:val="es-ES"/>
        </w:rPr>
        <w:t xml:space="preserve">la que podrá ser </w:t>
      </w:r>
      <w:r w:rsidRPr="001F72A8">
        <w:rPr>
          <w:rStyle w:val="normaltextrun"/>
          <w:rFonts w:ascii="Arial" w:hAnsi="Arial" w:cs="Arial"/>
          <w:color w:val="000000"/>
          <w:lang w:val="es-ES"/>
        </w:rPr>
        <w:t>aval bancario o seguro de fianza por acopio.</w:t>
      </w:r>
      <w:r w:rsidRPr="001F72A8">
        <w:rPr>
          <w:rStyle w:val="eop"/>
          <w:rFonts w:ascii="Arial" w:eastAsiaTheme="majorEastAsia" w:hAnsi="Arial" w:cs="Arial"/>
          <w:color w:val="000000"/>
        </w:rPr>
        <w:t xml:space="preserve">  </w:t>
      </w:r>
    </w:p>
    <w:p w14:paraId="334FC35A" w14:textId="2050CDF4" w:rsidR="00253728" w:rsidRPr="001F72A8" w:rsidRDefault="00253728" w:rsidP="00253728">
      <w:pPr>
        <w:pStyle w:val="paragraph"/>
        <w:spacing w:before="0" w:beforeAutospacing="0" w:after="0" w:afterAutospacing="0"/>
        <w:ind w:right="-150"/>
        <w:jc w:val="both"/>
        <w:textAlignment w:val="baseline"/>
        <w:rPr>
          <w:rStyle w:val="eop"/>
          <w:rFonts w:ascii="Arial" w:eastAsiaTheme="majorEastAsia" w:hAnsi="Arial" w:cs="Arial"/>
          <w:color w:val="000000"/>
        </w:rPr>
      </w:pPr>
      <w:r w:rsidRPr="001F72A8">
        <w:rPr>
          <w:rStyle w:val="normaltextrun"/>
          <w:rFonts w:ascii="Arial" w:hAnsi="Arial" w:cs="Arial"/>
          <w:color w:val="000000"/>
          <w:lang w:val="es-ES"/>
        </w:rPr>
        <w:t>El porcentaje máximo de solicitud de acopio admitido será</w:t>
      </w:r>
      <w:r w:rsidR="00E56FB3" w:rsidRPr="001F72A8">
        <w:rPr>
          <w:rStyle w:val="normaltextrun"/>
          <w:rFonts w:ascii="Arial" w:hAnsi="Arial" w:cs="Arial"/>
          <w:color w:val="000000"/>
          <w:lang w:val="es-ES"/>
        </w:rPr>
        <w:t xml:space="preserve"> del </w:t>
      </w:r>
      <w:r w:rsidR="001E649D" w:rsidRPr="001F72A8">
        <w:rPr>
          <w:rStyle w:val="normaltextrun"/>
          <w:rFonts w:ascii="Arial" w:hAnsi="Arial" w:cs="Arial"/>
          <w:color w:val="000000"/>
          <w:lang w:val="es-ES"/>
        </w:rPr>
        <w:t>30</w:t>
      </w:r>
      <w:r w:rsidR="00E56FB3" w:rsidRPr="001F72A8">
        <w:rPr>
          <w:rStyle w:val="normaltextrun"/>
          <w:rFonts w:ascii="Arial" w:hAnsi="Arial" w:cs="Arial"/>
          <w:color w:val="000000"/>
          <w:lang w:val="es-ES"/>
        </w:rPr>
        <w:t>%</w:t>
      </w:r>
      <w:r w:rsidR="00BC4AB1">
        <w:rPr>
          <w:rStyle w:val="normaltextrun"/>
          <w:rFonts w:ascii="Arial" w:hAnsi="Arial" w:cs="Arial"/>
          <w:color w:val="000000"/>
          <w:lang w:val="es-ES"/>
        </w:rPr>
        <w:t xml:space="preserve"> de la cifra que surja en el rubrado en la “suma de rubros”</w:t>
      </w:r>
      <w:r w:rsidR="001E649D" w:rsidRPr="001F72A8">
        <w:rPr>
          <w:rStyle w:val="normaltextrun"/>
          <w:rFonts w:ascii="Arial" w:hAnsi="Arial" w:cs="Arial"/>
          <w:color w:val="000000"/>
          <w:lang w:val="es-ES"/>
        </w:rPr>
        <w:t>.</w:t>
      </w:r>
    </w:p>
    <w:p w14:paraId="16061D21" w14:textId="77777777" w:rsidR="00253728" w:rsidRPr="001F72A8" w:rsidRDefault="00253728" w:rsidP="00253728">
      <w:pPr>
        <w:pStyle w:val="paragraph"/>
        <w:spacing w:before="0" w:beforeAutospacing="0" w:after="0" w:afterAutospacing="0"/>
        <w:ind w:right="-150"/>
        <w:jc w:val="both"/>
        <w:textAlignment w:val="baseline"/>
        <w:rPr>
          <w:rStyle w:val="eop"/>
          <w:rFonts w:ascii="Arial" w:eastAsiaTheme="majorEastAsia" w:hAnsi="Arial" w:cs="Arial"/>
          <w:color w:val="000000"/>
        </w:rPr>
      </w:pPr>
    </w:p>
    <w:p w14:paraId="03982EC5" w14:textId="3B875969" w:rsidR="00253728" w:rsidRPr="001F72A8" w:rsidRDefault="00253728" w:rsidP="00F44FCF">
      <w:pPr>
        <w:pStyle w:val="Ttulo2"/>
        <w:spacing w:line="259" w:lineRule="auto"/>
        <w:rPr>
          <w:rFonts w:ascii="Arial" w:hAnsi="Arial" w:cs="Arial"/>
          <w:b/>
          <w:color w:val="auto"/>
          <w:sz w:val="24"/>
          <w:szCs w:val="24"/>
        </w:rPr>
      </w:pPr>
      <w:bookmarkStart w:id="68" w:name="_Toc166752780"/>
      <w:bookmarkStart w:id="69" w:name="_Toc173165335"/>
      <w:bookmarkStart w:id="70" w:name="_Toc178149307"/>
      <w:r w:rsidRPr="001F72A8">
        <w:rPr>
          <w:rFonts w:ascii="Arial" w:hAnsi="Arial" w:cs="Arial"/>
          <w:b/>
          <w:color w:val="auto"/>
          <w:sz w:val="24"/>
          <w:szCs w:val="24"/>
        </w:rPr>
        <w:t>GARANTÍA POR LA OBRA.</w:t>
      </w:r>
      <w:bookmarkEnd w:id="68"/>
      <w:bookmarkEnd w:id="69"/>
      <w:bookmarkEnd w:id="70"/>
    </w:p>
    <w:p w14:paraId="527DD926" w14:textId="77777777" w:rsidR="00ED6180" w:rsidRPr="001F72A8" w:rsidRDefault="00ED6180" w:rsidP="00ED6180">
      <w:pPr>
        <w:rPr>
          <w:rFonts w:ascii="Arial" w:hAnsi="Arial" w:cs="Arial"/>
        </w:rPr>
      </w:pPr>
    </w:p>
    <w:p w14:paraId="0046DC64" w14:textId="301B5067" w:rsidR="00253728" w:rsidRPr="001F72A8" w:rsidRDefault="00253728" w:rsidP="00253728">
      <w:pPr>
        <w:rPr>
          <w:rStyle w:val="normaltextrun"/>
          <w:rFonts w:ascii="Arial" w:eastAsia="Times New Roman" w:hAnsi="Arial" w:cs="Arial"/>
          <w:color w:val="000000"/>
          <w:lang w:val="es-ES" w:eastAsia="es-UY"/>
        </w:rPr>
      </w:pPr>
      <w:r w:rsidRPr="001F72A8">
        <w:rPr>
          <w:rStyle w:val="normaltextrun"/>
          <w:rFonts w:ascii="Arial" w:eastAsia="Times New Roman" w:hAnsi="Arial" w:cs="Arial"/>
          <w:color w:val="000000"/>
          <w:lang w:val="es-ES" w:eastAsia="es-UY"/>
        </w:rPr>
        <w:t>Con la recepción provisoria</w:t>
      </w:r>
      <w:r w:rsidR="00E56FB3" w:rsidRPr="001F72A8">
        <w:rPr>
          <w:rStyle w:val="normaltextrun"/>
          <w:rFonts w:ascii="Arial" w:eastAsia="Times New Roman" w:hAnsi="Arial" w:cs="Arial"/>
          <w:color w:val="000000"/>
          <w:lang w:val="es-ES" w:eastAsia="es-UY"/>
        </w:rPr>
        <w:t xml:space="preserve"> la adjudicataria </w:t>
      </w:r>
      <w:r w:rsidRPr="001F72A8">
        <w:rPr>
          <w:rStyle w:val="normaltextrun"/>
          <w:rFonts w:ascii="Arial" w:eastAsia="Times New Roman" w:hAnsi="Arial" w:cs="Arial"/>
          <w:color w:val="000000"/>
          <w:lang w:val="es-ES" w:eastAsia="es-UY"/>
        </w:rPr>
        <w:t>deberá otorgar garantía al BSE de acuerdo a lo establecido en la Memoria Descriptiva.</w:t>
      </w:r>
    </w:p>
    <w:p w14:paraId="128CB84F" w14:textId="1B3D4C47" w:rsidR="00ED6180" w:rsidRPr="001F72A8" w:rsidRDefault="00ED6180" w:rsidP="00253728">
      <w:pPr>
        <w:rPr>
          <w:rStyle w:val="normaltextrun"/>
          <w:rFonts w:ascii="Arial" w:eastAsia="Times New Roman" w:hAnsi="Arial" w:cs="Arial"/>
          <w:color w:val="000000"/>
          <w:lang w:val="es-ES" w:eastAsia="es-UY"/>
        </w:rPr>
      </w:pPr>
    </w:p>
    <w:p w14:paraId="19A40A46" w14:textId="77777777" w:rsidR="00715185" w:rsidRPr="001F72A8" w:rsidRDefault="00715185" w:rsidP="00253728">
      <w:pPr>
        <w:rPr>
          <w:rStyle w:val="normaltextrun"/>
          <w:rFonts w:ascii="Arial" w:eastAsia="Times New Roman" w:hAnsi="Arial" w:cs="Arial"/>
          <w:color w:val="000000"/>
          <w:lang w:val="es-ES" w:eastAsia="es-UY"/>
        </w:rPr>
      </w:pPr>
    </w:p>
    <w:p w14:paraId="5E6D213D" w14:textId="766F928F" w:rsidR="00ED6180" w:rsidRPr="001F72A8" w:rsidRDefault="00ED6180" w:rsidP="00ED6180">
      <w:pPr>
        <w:pStyle w:val="paragraph"/>
        <w:spacing w:before="0" w:beforeAutospacing="0" w:after="0" w:afterAutospacing="0"/>
        <w:jc w:val="both"/>
        <w:textAlignment w:val="baseline"/>
        <w:rPr>
          <w:rFonts w:ascii="Arial" w:hAnsi="Arial" w:cs="Arial"/>
          <w:color w:val="2F5496"/>
        </w:rPr>
      </w:pPr>
      <w:r w:rsidRPr="001F72A8">
        <w:rPr>
          <w:rStyle w:val="normaltextrun"/>
          <w:rFonts w:ascii="Arial" w:hAnsi="Arial" w:cs="Arial"/>
          <w:b/>
          <w:bCs/>
        </w:rPr>
        <w:t xml:space="preserve">GARANTÍA </w:t>
      </w:r>
      <w:r w:rsidR="00E56FB3" w:rsidRPr="001F72A8">
        <w:rPr>
          <w:rStyle w:val="normaltextrun"/>
          <w:rFonts w:ascii="Arial" w:hAnsi="Arial" w:cs="Arial"/>
          <w:b/>
          <w:bCs/>
        </w:rPr>
        <w:t xml:space="preserve">DE </w:t>
      </w:r>
      <w:r w:rsidRPr="001F72A8">
        <w:rPr>
          <w:rStyle w:val="normaltextrun"/>
          <w:rFonts w:ascii="Arial" w:hAnsi="Arial" w:cs="Arial"/>
          <w:b/>
          <w:bCs/>
        </w:rPr>
        <w:t>FONDO DE REPARO. </w:t>
      </w:r>
      <w:r w:rsidRPr="001F72A8">
        <w:rPr>
          <w:rStyle w:val="eop"/>
          <w:rFonts w:ascii="Arial" w:hAnsi="Arial" w:cs="Arial"/>
        </w:rPr>
        <w:t> </w:t>
      </w:r>
    </w:p>
    <w:p w14:paraId="2762CE83" w14:textId="77777777" w:rsidR="00ED6180" w:rsidRPr="001F72A8" w:rsidRDefault="00ED6180" w:rsidP="00ED6180">
      <w:pPr>
        <w:pStyle w:val="paragraph"/>
        <w:spacing w:before="0" w:after="0"/>
        <w:ind w:right="-150"/>
        <w:jc w:val="both"/>
        <w:textAlignment w:val="baseline"/>
        <w:rPr>
          <w:rStyle w:val="eop"/>
          <w:rFonts w:ascii="Arial" w:hAnsi="Arial" w:cs="Arial"/>
        </w:rPr>
      </w:pPr>
      <w:r w:rsidRPr="001F72A8">
        <w:rPr>
          <w:rStyle w:val="normaltextrun"/>
          <w:rFonts w:ascii="Arial" w:hAnsi="Arial" w:cs="Arial"/>
        </w:rPr>
        <w:t>Se retendrá un 5% (cinco por ciento) de cada pago por concepto de garantía de fondo de reparo.</w:t>
      </w:r>
      <w:r w:rsidRPr="001F72A8">
        <w:rPr>
          <w:rStyle w:val="eop"/>
          <w:rFonts w:ascii="Arial" w:hAnsi="Arial" w:cs="Arial"/>
        </w:rPr>
        <w:t> </w:t>
      </w:r>
    </w:p>
    <w:p w14:paraId="7FE8770A" w14:textId="77777777" w:rsidR="00BC4AB1" w:rsidRDefault="00ED6180" w:rsidP="00ED6180">
      <w:pPr>
        <w:pStyle w:val="paragraph"/>
        <w:spacing w:before="0" w:after="0"/>
        <w:ind w:right="-150"/>
        <w:jc w:val="both"/>
        <w:textAlignment w:val="baseline"/>
        <w:rPr>
          <w:rFonts w:ascii="Arial" w:hAnsi="Arial" w:cs="Arial"/>
          <w:sz w:val="18"/>
          <w:szCs w:val="18"/>
        </w:rPr>
      </w:pPr>
      <w:r w:rsidRPr="001F72A8">
        <w:rPr>
          <w:rStyle w:val="normaltextrun"/>
          <w:rFonts w:ascii="Arial" w:hAnsi="Arial" w:cs="Arial"/>
          <w:color w:val="000000"/>
        </w:rPr>
        <w:lastRenderedPageBreak/>
        <w:t>La devolución de este fondo será en ocasión de la Recepción Definitiva de la obra. La Recepción Definitiva se dará después de la Recepción Provisoria, siempre y cuando se hayan levantado las observaciones pendientes si las hubier</w:t>
      </w:r>
      <w:r w:rsidR="00E56FB3" w:rsidRPr="001F72A8">
        <w:rPr>
          <w:rStyle w:val="normaltextrun"/>
          <w:rFonts w:ascii="Arial" w:hAnsi="Arial" w:cs="Arial"/>
          <w:color w:val="000000"/>
        </w:rPr>
        <w:t>e</w:t>
      </w:r>
      <w:r w:rsidRPr="001F72A8">
        <w:rPr>
          <w:rStyle w:val="normaltextrun"/>
          <w:rFonts w:ascii="Arial" w:hAnsi="Arial" w:cs="Arial"/>
          <w:color w:val="000000"/>
        </w:rPr>
        <w:t>.</w:t>
      </w:r>
      <w:r w:rsidRPr="001F72A8">
        <w:rPr>
          <w:rStyle w:val="eop"/>
          <w:rFonts w:ascii="Arial" w:hAnsi="Arial" w:cs="Arial"/>
          <w:color w:val="000000"/>
        </w:rPr>
        <w:t> </w:t>
      </w:r>
    </w:p>
    <w:p w14:paraId="43BDA520" w14:textId="7D5F4631" w:rsidR="00ED6180" w:rsidRPr="001F72A8" w:rsidRDefault="00ED6180" w:rsidP="00ED6180">
      <w:pPr>
        <w:pStyle w:val="paragraph"/>
        <w:spacing w:before="0" w:after="0"/>
        <w:ind w:right="-150"/>
        <w:jc w:val="both"/>
        <w:textAlignment w:val="baseline"/>
        <w:rPr>
          <w:rFonts w:ascii="Arial" w:hAnsi="Arial" w:cs="Arial"/>
          <w:sz w:val="18"/>
          <w:szCs w:val="18"/>
        </w:rPr>
      </w:pPr>
      <w:r w:rsidRPr="001F72A8">
        <w:rPr>
          <w:rStyle w:val="normaltextrun"/>
          <w:rFonts w:ascii="Arial" w:hAnsi="Arial" w:cs="Arial"/>
          <w:lang w:val="es-ES"/>
        </w:rPr>
        <w:t xml:space="preserve">El adjudicatario al momento de la recepción provisoria </w:t>
      </w:r>
      <w:r w:rsidR="00BC4AB1">
        <w:rPr>
          <w:rStyle w:val="normaltextrun"/>
          <w:rFonts w:ascii="Arial" w:hAnsi="Arial" w:cs="Arial"/>
          <w:lang w:val="es-ES"/>
        </w:rPr>
        <w:t xml:space="preserve">podrá optar </w:t>
      </w:r>
      <w:r w:rsidRPr="001F72A8">
        <w:rPr>
          <w:rStyle w:val="normaltextrun"/>
          <w:rFonts w:ascii="Arial" w:hAnsi="Arial" w:cs="Arial"/>
          <w:lang w:val="es-ES"/>
        </w:rPr>
        <w:t xml:space="preserve">por sustituir el fondo de reparo con la presentación de una garantía de sustitución de fondo de reparo por el mismo valor, la </w:t>
      </w:r>
      <w:r w:rsidR="007D23CA" w:rsidRPr="001F72A8">
        <w:rPr>
          <w:rStyle w:val="normaltextrun"/>
          <w:rFonts w:ascii="Arial" w:hAnsi="Arial" w:cs="Arial"/>
          <w:lang w:val="es-ES"/>
        </w:rPr>
        <w:t>que</w:t>
      </w:r>
      <w:r w:rsidRPr="001F72A8">
        <w:rPr>
          <w:rStyle w:val="normaltextrun"/>
          <w:rFonts w:ascii="Arial" w:hAnsi="Arial" w:cs="Arial"/>
          <w:lang w:val="es-ES"/>
        </w:rPr>
        <w:t xml:space="preserve"> deberá mantener vigente hasta la recepción definitiva.</w:t>
      </w:r>
    </w:p>
    <w:p w14:paraId="5D74A0F4" w14:textId="701783C8" w:rsidR="00ED6180" w:rsidRPr="001F72A8" w:rsidRDefault="00ED6180" w:rsidP="00ED6180">
      <w:pPr>
        <w:pStyle w:val="paragraph"/>
        <w:spacing w:before="0" w:beforeAutospacing="0" w:after="0" w:afterAutospacing="0"/>
        <w:ind w:right="-150"/>
        <w:jc w:val="both"/>
        <w:textAlignment w:val="baseline"/>
        <w:rPr>
          <w:rStyle w:val="eop"/>
          <w:rFonts w:ascii="Arial" w:hAnsi="Arial" w:cs="Arial"/>
        </w:rPr>
      </w:pPr>
      <w:r w:rsidRPr="001F72A8">
        <w:rPr>
          <w:rStyle w:val="normaltextrun"/>
          <w:rFonts w:ascii="Arial" w:hAnsi="Arial" w:cs="Arial"/>
          <w:lang w:val="es-ES"/>
        </w:rPr>
        <w:t>Asimismo, se presentará</w:t>
      </w:r>
      <w:r w:rsidR="00BC4AB1">
        <w:rPr>
          <w:rStyle w:val="normaltextrun"/>
          <w:rFonts w:ascii="Arial" w:hAnsi="Arial" w:cs="Arial"/>
          <w:lang w:val="es-ES"/>
        </w:rPr>
        <w:t xml:space="preserve"> al BSE</w:t>
      </w:r>
      <w:r w:rsidRPr="001F72A8">
        <w:rPr>
          <w:rStyle w:val="normaltextrun"/>
          <w:rFonts w:ascii="Arial" w:hAnsi="Arial" w:cs="Arial"/>
          <w:lang w:val="es-ES"/>
        </w:rPr>
        <w:t xml:space="preserve"> la garantía</w:t>
      </w:r>
      <w:r w:rsidRPr="001F72A8">
        <w:rPr>
          <w:rStyle w:val="normaltextrun"/>
          <w:rFonts w:ascii="Arial" w:hAnsi="Arial" w:cs="Arial"/>
          <w:color w:val="000000"/>
          <w:sz w:val="18"/>
          <w:szCs w:val="18"/>
        </w:rPr>
        <w:t xml:space="preserve"> </w:t>
      </w:r>
      <w:r w:rsidRPr="001F72A8">
        <w:rPr>
          <w:rStyle w:val="normaltextrun"/>
          <w:rFonts w:ascii="Arial" w:hAnsi="Arial" w:cs="Arial"/>
          <w:lang w:val="es-ES"/>
        </w:rPr>
        <w:t>expedida por el fabricante por todos los elementos que corresponda.</w:t>
      </w:r>
      <w:r w:rsidRPr="001F72A8">
        <w:rPr>
          <w:rStyle w:val="eop"/>
          <w:rFonts w:ascii="Arial" w:hAnsi="Arial" w:cs="Arial"/>
        </w:rPr>
        <w:t> </w:t>
      </w:r>
    </w:p>
    <w:p w14:paraId="2172DD73" w14:textId="77777777" w:rsidR="00150759" w:rsidRPr="001F72A8" w:rsidRDefault="00150759" w:rsidP="00ED6180">
      <w:pPr>
        <w:pStyle w:val="paragraph"/>
        <w:spacing w:before="0" w:beforeAutospacing="0" w:after="0" w:afterAutospacing="0"/>
        <w:ind w:right="-150"/>
        <w:jc w:val="both"/>
        <w:textAlignment w:val="baseline"/>
        <w:rPr>
          <w:rStyle w:val="eop"/>
          <w:rFonts w:ascii="Arial" w:hAnsi="Arial" w:cs="Arial"/>
        </w:rPr>
      </w:pPr>
    </w:p>
    <w:p w14:paraId="1BACC347" w14:textId="7D72A748" w:rsidR="00150759" w:rsidRPr="001F72A8" w:rsidRDefault="00150759" w:rsidP="00150759">
      <w:pPr>
        <w:pStyle w:val="Ttulo2"/>
        <w:jc w:val="both"/>
        <w:rPr>
          <w:rFonts w:ascii="Arial" w:hAnsi="Arial" w:cs="Arial"/>
          <w:b/>
        </w:rPr>
      </w:pPr>
      <w:bookmarkStart w:id="71" w:name="_Toc173165318"/>
      <w:bookmarkStart w:id="72" w:name="_Toc178149308"/>
      <w:r w:rsidRPr="001F72A8">
        <w:rPr>
          <w:rFonts w:ascii="Arial" w:hAnsi="Arial" w:cs="Arial"/>
          <w:b/>
        </w:rPr>
        <w:t>Art. 2</w:t>
      </w:r>
      <w:r w:rsidR="00EC19DF">
        <w:rPr>
          <w:rFonts w:ascii="Arial" w:hAnsi="Arial" w:cs="Arial"/>
          <w:b/>
        </w:rPr>
        <w:t>1</w:t>
      </w:r>
      <w:r w:rsidRPr="001F72A8">
        <w:rPr>
          <w:rFonts w:ascii="Arial" w:hAnsi="Arial" w:cs="Arial"/>
          <w:b/>
        </w:rPr>
        <w:t>.   SEGURO</w:t>
      </w:r>
      <w:bookmarkEnd w:id="71"/>
      <w:r w:rsidRPr="001F72A8">
        <w:rPr>
          <w:rFonts w:ascii="Arial" w:hAnsi="Arial" w:cs="Arial"/>
          <w:b/>
        </w:rPr>
        <w:t xml:space="preserve"> OBLIGATRIO</w:t>
      </w:r>
      <w:bookmarkEnd w:id="72"/>
    </w:p>
    <w:p w14:paraId="4DCC2E7E" w14:textId="77777777" w:rsidR="00150759" w:rsidRPr="001F72A8" w:rsidRDefault="00150759" w:rsidP="00150759">
      <w:pPr>
        <w:pStyle w:val="Prrafobsico"/>
        <w:suppressAutoHyphens/>
        <w:ind w:right="-149"/>
        <w:jc w:val="both"/>
        <w:rPr>
          <w:rFonts w:ascii="Arial" w:hAnsi="Arial" w:cs="Arial"/>
        </w:rPr>
      </w:pPr>
    </w:p>
    <w:p w14:paraId="2D207E5A" w14:textId="195FF408" w:rsidR="00150759" w:rsidRPr="001F72A8" w:rsidRDefault="00150759" w:rsidP="00150759">
      <w:pPr>
        <w:pStyle w:val="Prrafobsico"/>
        <w:suppressAutoHyphens/>
        <w:ind w:right="-149"/>
        <w:jc w:val="both"/>
        <w:rPr>
          <w:rFonts w:ascii="Arial" w:hAnsi="Arial" w:cs="Arial"/>
        </w:rPr>
      </w:pPr>
      <w:r w:rsidRPr="001F72A8">
        <w:rPr>
          <w:rFonts w:ascii="Arial" w:hAnsi="Arial" w:cs="Arial"/>
        </w:rPr>
        <w:t xml:space="preserve">La/s empresa/s adjudicataria/s deberá/n contratar un seguro de Todo Riesgo Construcción con cobertura de Responsabilidad Civil por daños materiales y/o lesiones corporales a terceros por un monto en RC de USD </w:t>
      </w:r>
      <w:r w:rsidR="00AD1258" w:rsidRPr="001F72A8">
        <w:rPr>
          <w:rFonts w:ascii="Arial" w:hAnsi="Arial" w:cs="Arial"/>
        </w:rPr>
        <w:t>5</w:t>
      </w:r>
      <w:r w:rsidRPr="001F72A8">
        <w:rPr>
          <w:rFonts w:ascii="Arial" w:hAnsi="Arial" w:cs="Arial"/>
        </w:rPr>
        <w:t xml:space="preserve">00.000.- </w:t>
      </w:r>
    </w:p>
    <w:p w14:paraId="529C0FB9" w14:textId="77777777" w:rsidR="00150759" w:rsidRPr="001F72A8" w:rsidRDefault="00150759" w:rsidP="00150759">
      <w:pPr>
        <w:pStyle w:val="Prrafobsico"/>
        <w:suppressAutoHyphens/>
        <w:ind w:right="-149"/>
        <w:jc w:val="both"/>
        <w:rPr>
          <w:rFonts w:ascii="Arial" w:hAnsi="Arial" w:cs="Arial"/>
        </w:rPr>
      </w:pPr>
    </w:p>
    <w:p w14:paraId="4813FB8E" w14:textId="77777777" w:rsidR="00150759" w:rsidRPr="001F72A8" w:rsidRDefault="00150759" w:rsidP="00150759">
      <w:pPr>
        <w:pStyle w:val="Prrafobsico"/>
        <w:suppressAutoHyphens/>
        <w:ind w:right="-149"/>
        <w:jc w:val="both"/>
        <w:rPr>
          <w:rFonts w:ascii="Arial" w:hAnsi="Arial" w:cs="Arial"/>
        </w:rPr>
      </w:pPr>
      <w:r w:rsidRPr="001F72A8">
        <w:rPr>
          <w:rFonts w:ascii="Arial" w:hAnsi="Arial" w:cs="Arial"/>
        </w:rPr>
        <w:t>El BSE se reserva el derecho a reclamar a la empresa adjudicataria los daños y perjuicios que ocasionare por la realización de la obra.</w:t>
      </w:r>
    </w:p>
    <w:p w14:paraId="5E4F92CC" w14:textId="77777777" w:rsidR="00ED6180" w:rsidRPr="001F72A8" w:rsidRDefault="00ED6180" w:rsidP="00ED6180">
      <w:pPr>
        <w:pStyle w:val="paragraph"/>
        <w:spacing w:before="0" w:beforeAutospacing="0" w:after="0" w:afterAutospacing="0"/>
        <w:ind w:right="-150"/>
        <w:jc w:val="both"/>
        <w:textAlignment w:val="baseline"/>
        <w:rPr>
          <w:rFonts w:ascii="Arial" w:hAnsi="Arial" w:cs="Arial"/>
          <w:sz w:val="18"/>
          <w:szCs w:val="18"/>
        </w:rPr>
      </w:pPr>
      <w:r w:rsidRPr="001F72A8">
        <w:rPr>
          <w:rStyle w:val="eop"/>
          <w:rFonts w:ascii="Arial" w:hAnsi="Arial" w:cs="Arial"/>
          <w:color w:val="000000"/>
          <w:sz w:val="18"/>
          <w:szCs w:val="18"/>
        </w:rPr>
        <w:t> </w:t>
      </w:r>
    </w:p>
    <w:p w14:paraId="17278AB7" w14:textId="77777777"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rPr>
      </w:pPr>
    </w:p>
    <w:p w14:paraId="63014FF7" w14:textId="39A629C0" w:rsidR="00253728" w:rsidRPr="001F72A8" w:rsidRDefault="00F44FCF" w:rsidP="00F44FCF">
      <w:pPr>
        <w:pStyle w:val="Ttulo2"/>
        <w:spacing w:line="259" w:lineRule="auto"/>
        <w:rPr>
          <w:rFonts w:ascii="Arial" w:hAnsi="Arial" w:cs="Arial"/>
          <w:b/>
        </w:rPr>
      </w:pPr>
      <w:bookmarkStart w:id="73" w:name="_Toc166752781"/>
      <w:bookmarkStart w:id="74" w:name="_Toc173165336"/>
      <w:bookmarkStart w:id="75" w:name="_Toc178149309"/>
      <w:r w:rsidRPr="001F72A8">
        <w:rPr>
          <w:rFonts w:ascii="Arial" w:hAnsi="Arial" w:cs="Arial"/>
          <w:b/>
        </w:rPr>
        <w:t>Art. 2</w:t>
      </w:r>
      <w:r w:rsidR="00EC19DF">
        <w:rPr>
          <w:rFonts w:ascii="Arial" w:hAnsi="Arial" w:cs="Arial"/>
          <w:b/>
        </w:rPr>
        <w:t>2</w:t>
      </w:r>
      <w:r w:rsidRPr="001F72A8">
        <w:rPr>
          <w:rFonts w:ascii="Arial" w:hAnsi="Arial" w:cs="Arial"/>
          <w:b/>
        </w:rPr>
        <w:t xml:space="preserve">. </w:t>
      </w:r>
      <w:r w:rsidR="00253728" w:rsidRPr="001F72A8">
        <w:rPr>
          <w:rFonts w:ascii="Arial" w:hAnsi="Arial" w:cs="Arial"/>
          <w:b/>
        </w:rPr>
        <w:t>INTENCIÓN DE CONSORCIOS Y CONSORCIOS.</w:t>
      </w:r>
      <w:bookmarkEnd w:id="73"/>
      <w:bookmarkEnd w:id="74"/>
      <w:bookmarkEnd w:id="75"/>
    </w:p>
    <w:p w14:paraId="4465AD7E" w14:textId="77777777" w:rsidR="00253728" w:rsidRPr="001F72A8" w:rsidRDefault="00253728" w:rsidP="00253728">
      <w:pPr>
        <w:jc w:val="both"/>
        <w:textAlignment w:val="baseline"/>
        <w:rPr>
          <w:rStyle w:val="normaltextrun"/>
          <w:rFonts w:ascii="Arial" w:hAnsi="Arial" w:cs="Arial"/>
          <w:color w:val="000000"/>
          <w:lang w:val="es-ES"/>
        </w:rPr>
      </w:pPr>
    </w:p>
    <w:p w14:paraId="0BBD90CB" w14:textId="77777777" w:rsidR="00253728" w:rsidRPr="001F72A8" w:rsidRDefault="00253728" w:rsidP="00253728">
      <w:pPr>
        <w:jc w:val="both"/>
        <w:textAlignment w:val="baseline"/>
        <w:rPr>
          <w:rStyle w:val="normaltextrun"/>
          <w:rFonts w:ascii="Arial" w:hAnsi="Arial" w:cs="Arial"/>
          <w:b/>
          <w:color w:val="000000"/>
          <w:lang w:val="es-ES"/>
        </w:rPr>
      </w:pPr>
      <w:r w:rsidRPr="001F72A8">
        <w:rPr>
          <w:rStyle w:val="normaltextrun"/>
          <w:rFonts w:ascii="Arial" w:hAnsi="Arial" w:cs="Arial"/>
          <w:color w:val="000000"/>
          <w:lang w:val="es-ES"/>
        </w:rPr>
        <w:t xml:space="preserve">INTENCIÓN DE CONSORCIO: En caso de presentarse un oferente como intención de consorcio, la oferta en línea deberá realizarla una de las firmas integrantes del futuro consorcio adjuntando toda la documentación requerida y un </w:t>
      </w:r>
      <w:r w:rsidRPr="001F72A8">
        <w:rPr>
          <w:rStyle w:val="normaltextrun"/>
          <w:rFonts w:ascii="Arial" w:hAnsi="Arial" w:cs="Arial"/>
          <w:b/>
          <w:color w:val="000000"/>
          <w:lang w:val="es-ES"/>
        </w:rPr>
        <w:t xml:space="preserve">Formulario de identificación del Oferente por cada una de las empresas que lo integrarán. </w:t>
      </w:r>
    </w:p>
    <w:p w14:paraId="0268834F" w14:textId="77777777" w:rsidR="00253728" w:rsidRPr="001F72A8" w:rsidRDefault="00253728" w:rsidP="00253728">
      <w:pPr>
        <w:jc w:val="both"/>
        <w:textAlignment w:val="baseline"/>
        <w:rPr>
          <w:rFonts w:ascii="Arial" w:eastAsia="Times New Roman" w:hAnsi="Arial" w:cs="Arial"/>
          <w:lang w:eastAsia="es-UY"/>
        </w:rPr>
      </w:pPr>
    </w:p>
    <w:p w14:paraId="7E820CB7" w14:textId="77777777" w:rsidR="00253728" w:rsidRPr="001F72A8" w:rsidRDefault="00253728" w:rsidP="00253728">
      <w:pPr>
        <w:jc w:val="both"/>
        <w:textAlignment w:val="baseline"/>
        <w:rPr>
          <w:rFonts w:ascii="Arial" w:eastAsia="Times New Roman" w:hAnsi="Arial" w:cs="Arial"/>
          <w:lang w:eastAsia="es-UY"/>
        </w:rPr>
      </w:pPr>
      <w:r w:rsidRPr="001F72A8">
        <w:rPr>
          <w:rFonts w:ascii="Arial" w:eastAsia="Times New Roman" w:hAnsi="Arial" w:cs="Arial"/>
          <w:color w:val="000000"/>
          <w:lang w:eastAsia="es-UY"/>
        </w:rPr>
        <w:t xml:space="preserve">CONSORCIO: </w:t>
      </w:r>
      <w:r w:rsidRPr="001F72A8">
        <w:rPr>
          <w:rFonts w:ascii="Arial" w:eastAsia="Times New Roman" w:hAnsi="Arial" w:cs="Arial"/>
          <w:lang w:eastAsia="es-UY"/>
        </w:rPr>
        <w:t>En el caso de presentarse como oferente un consorcio ya constituido, deberá acreditarse mediante testimonio notarial por exhibición de la primera copia de la escritura pública o del primer testimonio de protocolización del contrato de consorcio debidamente inscripto en el Registro Público de Comercio y publicado de acuerdo a lo dispuesto por la Ley 16.060. En caso de que el contrato haya tenido modificaciones, también deberá agregarse el testimonio notarial de esas modificaciones debidamente inscriptas y publicadas.</w:t>
      </w:r>
    </w:p>
    <w:p w14:paraId="5E2ED054" w14:textId="77777777" w:rsidR="00253728" w:rsidRPr="001F72A8" w:rsidRDefault="00253728" w:rsidP="00253728">
      <w:pPr>
        <w:jc w:val="both"/>
        <w:textAlignment w:val="baseline"/>
        <w:rPr>
          <w:rFonts w:ascii="Arial" w:eastAsia="Times New Roman" w:hAnsi="Arial" w:cs="Arial"/>
          <w:color w:val="FF0000"/>
          <w:lang w:eastAsia="es-UY"/>
        </w:rPr>
      </w:pPr>
      <w:r w:rsidRPr="001F72A8">
        <w:rPr>
          <w:rFonts w:ascii="Arial" w:eastAsia="Times New Roman" w:hAnsi="Arial" w:cs="Arial"/>
          <w:color w:val="FF0000"/>
          <w:lang w:eastAsia="es-UY"/>
        </w:rPr>
        <w:t> </w:t>
      </w:r>
    </w:p>
    <w:p w14:paraId="44FAFD0F" w14:textId="77777777" w:rsidR="00253728" w:rsidRPr="001F72A8" w:rsidRDefault="00253728" w:rsidP="00253728">
      <w:pPr>
        <w:jc w:val="both"/>
        <w:textAlignment w:val="baseline"/>
        <w:rPr>
          <w:rFonts w:ascii="Arial" w:eastAsia="Times New Roman" w:hAnsi="Arial" w:cs="Arial"/>
          <w:color w:val="000000"/>
          <w:lang w:eastAsia="es-UY"/>
        </w:rPr>
      </w:pPr>
      <w:r w:rsidRPr="001F72A8">
        <w:rPr>
          <w:rFonts w:ascii="Arial" w:eastAsia="Times New Roman" w:hAnsi="Arial" w:cs="Arial"/>
          <w:color w:val="000000"/>
          <w:lang w:eastAsia="es-UY"/>
        </w:rPr>
        <w:t> </w:t>
      </w:r>
      <w:r w:rsidRPr="001F72A8">
        <w:rPr>
          <w:rFonts w:ascii="Arial" w:eastAsia="Times New Roman" w:hAnsi="Arial" w:cs="Arial"/>
          <w:color w:val="000000"/>
          <w:lang w:val="es-ES" w:eastAsia="es-UY"/>
        </w:rPr>
        <w:t>En las ofertas se deberá indicar: </w:t>
      </w:r>
      <w:r w:rsidRPr="001F72A8">
        <w:rPr>
          <w:rFonts w:ascii="Arial" w:eastAsia="Times New Roman" w:hAnsi="Arial" w:cs="Arial"/>
          <w:color w:val="000000"/>
          <w:lang w:eastAsia="es-UY"/>
        </w:rPr>
        <w:t> </w:t>
      </w:r>
    </w:p>
    <w:p w14:paraId="6BCAFA6B" w14:textId="77777777" w:rsidR="00253728" w:rsidRPr="001F72A8" w:rsidRDefault="00253728" w:rsidP="00253728">
      <w:pPr>
        <w:ind w:firstLine="60"/>
        <w:jc w:val="both"/>
        <w:textAlignment w:val="baseline"/>
        <w:rPr>
          <w:rFonts w:ascii="Arial" w:eastAsia="Times New Roman" w:hAnsi="Arial" w:cs="Arial"/>
          <w:color w:val="000000"/>
          <w:lang w:eastAsia="es-UY"/>
        </w:rPr>
      </w:pPr>
    </w:p>
    <w:p w14:paraId="64F5D022" w14:textId="77777777" w:rsidR="00253728" w:rsidRPr="001F72A8" w:rsidRDefault="00253728" w:rsidP="00253728">
      <w:pPr>
        <w:pStyle w:val="Prrafodelista"/>
        <w:numPr>
          <w:ilvl w:val="0"/>
          <w:numId w:val="29"/>
        </w:numPr>
        <w:jc w:val="both"/>
        <w:textAlignment w:val="baseline"/>
        <w:rPr>
          <w:rFonts w:ascii="Arial" w:eastAsia="Times New Roman" w:hAnsi="Arial" w:cs="Arial"/>
          <w:color w:val="000000"/>
          <w:lang w:eastAsia="es-UY"/>
        </w:rPr>
      </w:pPr>
      <w:r w:rsidRPr="001F72A8">
        <w:rPr>
          <w:rFonts w:ascii="Arial" w:eastAsia="Times New Roman" w:hAnsi="Arial" w:cs="Arial"/>
          <w:color w:val="000000" w:themeColor="text1"/>
          <w:lang w:val="es-ES" w:eastAsia="es-UY"/>
        </w:rPr>
        <w:t>Empresas que conforman el consorcio o la intención de consorcio.</w:t>
      </w:r>
      <w:r w:rsidRPr="001F72A8">
        <w:rPr>
          <w:rFonts w:ascii="Arial" w:eastAsia="Times New Roman" w:hAnsi="Arial" w:cs="Arial"/>
          <w:color w:val="000000" w:themeColor="text1"/>
          <w:lang w:eastAsia="es-UY"/>
        </w:rPr>
        <w:t> </w:t>
      </w:r>
    </w:p>
    <w:p w14:paraId="453E8C88" w14:textId="77777777" w:rsidR="00253728" w:rsidRPr="001F72A8" w:rsidRDefault="00253728" w:rsidP="00253728">
      <w:pPr>
        <w:pStyle w:val="Prrafodelista"/>
        <w:numPr>
          <w:ilvl w:val="0"/>
          <w:numId w:val="29"/>
        </w:numPr>
        <w:jc w:val="both"/>
        <w:textAlignment w:val="baseline"/>
        <w:rPr>
          <w:rFonts w:ascii="Arial" w:eastAsia="Times New Roman" w:hAnsi="Arial" w:cs="Arial"/>
          <w:color w:val="000000"/>
          <w:lang w:eastAsia="es-UY"/>
        </w:rPr>
      </w:pPr>
      <w:r w:rsidRPr="001F72A8">
        <w:rPr>
          <w:rFonts w:ascii="Arial" w:eastAsia="Times New Roman" w:hAnsi="Arial" w:cs="Arial"/>
          <w:color w:val="000000" w:themeColor="text1"/>
          <w:lang w:val="es-ES" w:eastAsia="es-UY"/>
        </w:rPr>
        <w:t>Razones de complementariedad que justifican la asociación. </w:t>
      </w:r>
      <w:r w:rsidRPr="001F72A8">
        <w:rPr>
          <w:rFonts w:ascii="Arial" w:eastAsia="Times New Roman" w:hAnsi="Arial" w:cs="Arial"/>
          <w:color w:val="000000" w:themeColor="text1"/>
          <w:lang w:eastAsia="es-UY"/>
        </w:rPr>
        <w:t> </w:t>
      </w:r>
    </w:p>
    <w:p w14:paraId="0BA211A1" w14:textId="77777777" w:rsidR="00253728" w:rsidRPr="001F72A8" w:rsidRDefault="00253728" w:rsidP="00253728">
      <w:pPr>
        <w:pStyle w:val="Prrafodelista"/>
        <w:numPr>
          <w:ilvl w:val="0"/>
          <w:numId w:val="29"/>
        </w:numPr>
        <w:jc w:val="both"/>
        <w:textAlignment w:val="baseline"/>
        <w:rPr>
          <w:rFonts w:ascii="Arial" w:eastAsia="Times New Roman" w:hAnsi="Arial" w:cs="Arial"/>
          <w:color w:val="000000"/>
          <w:lang w:eastAsia="es-UY"/>
        </w:rPr>
      </w:pPr>
      <w:r w:rsidRPr="001F72A8">
        <w:rPr>
          <w:rFonts w:ascii="Arial" w:eastAsia="Times New Roman" w:hAnsi="Arial" w:cs="Arial"/>
          <w:color w:val="000000" w:themeColor="text1"/>
          <w:lang w:val="es-ES" w:eastAsia="es-UY"/>
        </w:rPr>
        <w:t>Áreas específicas que serán desarrolladas bajo la responsabilidad de cada asociado.</w:t>
      </w:r>
      <w:r w:rsidRPr="001F72A8">
        <w:rPr>
          <w:rFonts w:ascii="Arial" w:eastAsia="Times New Roman" w:hAnsi="Arial" w:cs="Arial"/>
          <w:color w:val="000000" w:themeColor="text1"/>
          <w:lang w:eastAsia="es-UY"/>
        </w:rPr>
        <w:t> </w:t>
      </w:r>
    </w:p>
    <w:p w14:paraId="638B0742" w14:textId="77777777" w:rsidR="00253728" w:rsidRPr="001F72A8" w:rsidRDefault="00253728" w:rsidP="00253728">
      <w:pPr>
        <w:pStyle w:val="Prrafodelista"/>
        <w:numPr>
          <w:ilvl w:val="0"/>
          <w:numId w:val="29"/>
        </w:numPr>
        <w:jc w:val="both"/>
        <w:textAlignment w:val="baseline"/>
        <w:rPr>
          <w:rFonts w:ascii="Arial" w:eastAsia="Times New Roman" w:hAnsi="Arial" w:cs="Arial"/>
          <w:color w:val="000000"/>
          <w:lang w:eastAsia="es-UY"/>
        </w:rPr>
      </w:pPr>
      <w:r w:rsidRPr="001F72A8">
        <w:rPr>
          <w:rFonts w:ascii="Arial" w:eastAsia="Times New Roman" w:hAnsi="Arial" w:cs="Arial"/>
          <w:color w:val="000000" w:themeColor="text1"/>
          <w:lang w:val="es-ES" w:eastAsia="es-UY"/>
        </w:rPr>
        <w:t>Compromiso de no modificar los términos establecidos en el documento asociado hasta la finalización de la contratación. Este documento deberá estar formulado de acuerdo a la legislación vigente en Uruguay, cualquiera sea la nacionalidad de las empresas. </w:t>
      </w:r>
      <w:r w:rsidRPr="001F72A8">
        <w:rPr>
          <w:rFonts w:ascii="Arial" w:eastAsia="Times New Roman" w:hAnsi="Arial" w:cs="Arial"/>
          <w:color w:val="000000" w:themeColor="text1"/>
          <w:lang w:eastAsia="es-UY"/>
        </w:rPr>
        <w:t> </w:t>
      </w:r>
    </w:p>
    <w:p w14:paraId="67A24A89" w14:textId="77777777" w:rsidR="00253728" w:rsidRPr="001F72A8" w:rsidRDefault="00253728" w:rsidP="00253728">
      <w:pPr>
        <w:pStyle w:val="Prrafodelista"/>
        <w:numPr>
          <w:ilvl w:val="0"/>
          <w:numId w:val="29"/>
        </w:numPr>
        <w:jc w:val="both"/>
        <w:textAlignment w:val="baseline"/>
        <w:rPr>
          <w:rFonts w:ascii="Arial" w:eastAsia="Times New Roman" w:hAnsi="Arial" w:cs="Arial"/>
          <w:color w:val="000000"/>
          <w:lang w:eastAsia="es-UY"/>
        </w:rPr>
      </w:pPr>
      <w:r w:rsidRPr="001F72A8">
        <w:rPr>
          <w:rFonts w:ascii="Arial" w:eastAsia="Times New Roman" w:hAnsi="Arial" w:cs="Arial"/>
          <w:color w:val="000000" w:themeColor="text1"/>
          <w:lang w:val="es-ES" w:eastAsia="es-UY"/>
        </w:rPr>
        <w:lastRenderedPageBreak/>
        <w:t>Cuál o cuáles de las empresas serán las responsables de facturar el objeto de la presente licitación abreviada y en qué porcentaje lo hará cada una.</w:t>
      </w:r>
      <w:r w:rsidRPr="001F72A8">
        <w:rPr>
          <w:rFonts w:ascii="Arial" w:eastAsia="Times New Roman" w:hAnsi="Arial" w:cs="Arial"/>
          <w:color w:val="000000" w:themeColor="text1"/>
          <w:lang w:eastAsia="es-UY"/>
        </w:rPr>
        <w:t> </w:t>
      </w:r>
    </w:p>
    <w:p w14:paraId="5812689F" w14:textId="77777777" w:rsidR="00253728" w:rsidRPr="001F72A8" w:rsidRDefault="00253728" w:rsidP="00253728">
      <w:pPr>
        <w:pStyle w:val="Prrafodelista"/>
        <w:numPr>
          <w:ilvl w:val="0"/>
          <w:numId w:val="29"/>
        </w:numPr>
        <w:jc w:val="both"/>
        <w:textAlignment w:val="baseline"/>
        <w:rPr>
          <w:rFonts w:ascii="Arial" w:eastAsia="Times New Roman" w:hAnsi="Arial" w:cs="Arial"/>
          <w:color w:val="000000"/>
          <w:lang w:eastAsia="es-UY"/>
        </w:rPr>
      </w:pPr>
      <w:r w:rsidRPr="001F72A8">
        <w:rPr>
          <w:rFonts w:ascii="Arial" w:eastAsia="Times New Roman" w:hAnsi="Arial" w:cs="Arial"/>
          <w:color w:val="000000" w:themeColor="text1"/>
          <w:lang w:val="es-ES" w:eastAsia="es-UY"/>
        </w:rPr>
        <w:t>Establecer expresamente que los integrantes del consorcio responderán en forma conjunta y solidaria durante la ejecución del contrato. Y se obligarán en forma solidaria e indivisible entre sí y con relación al BSE por todas las obligaciones contractuales.</w:t>
      </w:r>
      <w:r w:rsidRPr="001F72A8">
        <w:rPr>
          <w:rFonts w:ascii="Arial" w:eastAsia="Times New Roman" w:hAnsi="Arial" w:cs="Arial"/>
          <w:color w:val="000000" w:themeColor="text1"/>
          <w:lang w:eastAsia="es-UY"/>
        </w:rPr>
        <w:t> </w:t>
      </w:r>
      <w:r w:rsidRPr="001F72A8">
        <w:rPr>
          <w:rFonts w:ascii="Arial" w:eastAsia="Times New Roman" w:hAnsi="Arial" w:cs="Arial"/>
          <w:color w:val="000000"/>
          <w:lang w:eastAsia="es-UY"/>
        </w:rPr>
        <w:t> </w:t>
      </w:r>
    </w:p>
    <w:p w14:paraId="55448975" w14:textId="77777777" w:rsidR="00253728" w:rsidRPr="001F72A8" w:rsidRDefault="00253728" w:rsidP="00253728">
      <w:pPr>
        <w:jc w:val="both"/>
        <w:textAlignment w:val="baseline"/>
        <w:rPr>
          <w:rFonts w:ascii="Arial" w:eastAsia="Times New Roman" w:hAnsi="Arial" w:cs="Arial"/>
          <w:color w:val="000000"/>
          <w:lang w:eastAsia="es-UY"/>
        </w:rPr>
      </w:pPr>
    </w:p>
    <w:p w14:paraId="415A2459" w14:textId="77777777" w:rsidR="00253728" w:rsidRPr="001F72A8" w:rsidRDefault="00253728" w:rsidP="00253728">
      <w:pPr>
        <w:jc w:val="both"/>
        <w:textAlignment w:val="baseline"/>
        <w:rPr>
          <w:rFonts w:ascii="Arial" w:eastAsia="Times New Roman" w:hAnsi="Arial" w:cs="Arial"/>
          <w:lang w:eastAsia="es-UY"/>
        </w:rPr>
      </w:pPr>
      <w:r w:rsidRPr="001F72A8">
        <w:rPr>
          <w:rFonts w:ascii="Arial" w:eastAsia="Times New Roman" w:hAnsi="Arial" w:cs="Arial"/>
          <w:lang w:eastAsia="es-UY"/>
        </w:rPr>
        <w:t>En caso de resultar adjudicatario un oferente con intención de</w:t>
      </w:r>
      <w:r w:rsidRPr="001F72A8">
        <w:rPr>
          <w:rFonts w:ascii="Arial" w:eastAsia="Times New Roman" w:hAnsi="Arial" w:cs="Arial"/>
          <w:b/>
          <w:lang w:eastAsia="es-UY"/>
        </w:rPr>
        <w:t xml:space="preserve"> consorcio</w:t>
      </w:r>
      <w:r w:rsidRPr="001F72A8">
        <w:rPr>
          <w:rFonts w:ascii="Arial" w:eastAsia="Times New Roman" w:hAnsi="Arial" w:cs="Arial"/>
          <w:lang w:eastAsia="es-UY"/>
        </w:rPr>
        <w:t>, además de la documentación exigida para cada una de las empresas que lo integren, deberán presentar una carta firmada por los representantes legales de cada empresa por la cual se comprometen a constituir el consorcio de acuerdo a lo dispuesto por los artículos 17, 501, 509 de la Ley 16.060 (suscripción del contrato, inscripción del mismo en el Registro Público de Comercio y un extracto publicación de del Diario Oficial).</w:t>
      </w:r>
    </w:p>
    <w:p w14:paraId="3A3131D0" w14:textId="77777777" w:rsidR="00253728" w:rsidRPr="001F72A8" w:rsidRDefault="00253728" w:rsidP="00253728">
      <w:pPr>
        <w:jc w:val="both"/>
        <w:textAlignment w:val="baseline"/>
        <w:rPr>
          <w:rFonts w:ascii="Arial" w:eastAsia="Times New Roman" w:hAnsi="Arial" w:cs="Arial"/>
          <w:color w:val="000000"/>
          <w:lang w:eastAsia="es-UY"/>
        </w:rPr>
      </w:pPr>
      <w:r w:rsidRPr="001F72A8">
        <w:rPr>
          <w:rFonts w:ascii="Arial" w:eastAsia="Times New Roman" w:hAnsi="Arial" w:cs="Arial"/>
          <w:bCs/>
          <w:color w:val="000000"/>
          <w:lang w:val="es-ES" w:eastAsia="es-UY"/>
        </w:rPr>
        <w:t xml:space="preserve">Deberá presentar además el contrato que acredite la constitución del consorcio, dentro de los quince días corridos a contar desde la notificación de la adjudicación. La adjudicataria contará con un plazo de </w:t>
      </w:r>
      <w:r w:rsidRPr="001F72A8">
        <w:rPr>
          <w:rFonts w:ascii="Arial" w:eastAsia="Times New Roman" w:hAnsi="Arial" w:cs="Arial"/>
          <w:bCs/>
          <w:lang w:val="es-ES" w:eastAsia="es-UY"/>
        </w:rPr>
        <w:t>noventa días</w:t>
      </w:r>
      <w:r w:rsidRPr="001F72A8">
        <w:rPr>
          <w:rFonts w:ascii="Arial" w:eastAsia="Times New Roman" w:hAnsi="Arial" w:cs="Arial"/>
          <w:bCs/>
          <w:color w:val="FF0000"/>
          <w:lang w:val="es-ES" w:eastAsia="es-UY"/>
        </w:rPr>
        <w:t xml:space="preserve"> </w:t>
      </w:r>
      <w:r w:rsidRPr="001F72A8">
        <w:rPr>
          <w:rFonts w:ascii="Arial" w:eastAsia="Times New Roman" w:hAnsi="Arial" w:cs="Arial"/>
          <w:bCs/>
          <w:color w:val="000000"/>
          <w:lang w:val="es-ES" w:eastAsia="es-UY"/>
        </w:rPr>
        <w:t>desde la adjudicación para acreditar la culminación del trámite y deberá aportar toda la documentación que lo acredite.</w:t>
      </w:r>
      <w:r w:rsidRPr="001F72A8">
        <w:rPr>
          <w:rFonts w:ascii="Arial" w:eastAsia="Times New Roman" w:hAnsi="Arial" w:cs="Arial"/>
          <w:color w:val="000000"/>
          <w:lang w:eastAsia="es-UY"/>
        </w:rPr>
        <w:t> </w:t>
      </w:r>
    </w:p>
    <w:p w14:paraId="0C50DD58" w14:textId="77777777" w:rsidR="00253728" w:rsidRPr="001F72A8" w:rsidRDefault="00253728" w:rsidP="00253728">
      <w:pPr>
        <w:jc w:val="both"/>
        <w:textAlignment w:val="baseline"/>
        <w:rPr>
          <w:rFonts w:ascii="Arial" w:eastAsia="Times New Roman" w:hAnsi="Arial" w:cs="Arial"/>
          <w:color w:val="000000"/>
          <w:lang w:eastAsia="es-UY"/>
        </w:rPr>
      </w:pPr>
      <w:r w:rsidRPr="001F72A8">
        <w:rPr>
          <w:rFonts w:ascii="Arial" w:eastAsia="Times New Roman" w:hAnsi="Arial" w:cs="Arial"/>
          <w:color w:val="000000"/>
          <w:lang w:eastAsia="es-UY"/>
        </w:rPr>
        <w:t> </w:t>
      </w:r>
    </w:p>
    <w:p w14:paraId="15483836" w14:textId="2AEF624F" w:rsidR="00253728" w:rsidRPr="001F72A8" w:rsidRDefault="00253728" w:rsidP="00253728">
      <w:pPr>
        <w:jc w:val="both"/>
        <w:textAlignment w:val="baseline"/>
        <w:rPr>
          <w:rFonts w:ascii="Arial" w:eastAsia="Times New Roman" w:hAnsi="Arial" w:cs="Arial"/>
          <w:color w:val="000000"/>
          <w:lang w:eastAsia="es-UY"/>
        </w:rPr>
      </w:pPr>
      <w:r w:rsidRPr="001F72A8">
        <w:rPr>
          <w:rFonts w:ascii="Arial" w:eastAsia="Times New Roman" w:hAnsi="Arial" w:cs="Arial"/>
          <w:color w:val="000000"/>
          <w:lang w:val="es-ES" w:eastAsia="es-UY"/>
        </w:rPr>
        <w:t>Si el adjudicatario fuera un consorcio no podrá modificar el contrato de consorcio sin el previo consentimiento expreso del BSE.</w:t>
      </w:r>
      <w:r w:rsidRPr="001F72A8">
        <w:rPr>
          <w:rFonts w:ascii="Arial" w:eastAsia="Times New Roman" w:hAnsi="Arial" w:cs="Arial"/>
          <w:color w:val="000000"/>
          <w:lang w:eastAsia="es-UY"/>
        </w:rPr>
        <w:t> </w:t>
      </w:r>
    </w:p>
    <w:p w14:paraId="3C9B34F6" w14:textId="294B870D" w:rsidR="00030DC9" w:rsidRPr="001F72A8" w:rsidRDefault="00030DC9" w:rsidP="00253728">
      <w:pPr>
        <w:jc w:val="both"/>
        <w:textAlignment w:val="baseline"/>
        <w:rPr>
          <w:rFonts w:ascii="Arial" w:hAnsi="Arial" w:cs="Arial"/>
        </w:rPr>
      </w:pPr>
    </w:p>
    <w:p w14:paraId="5188D4B7" w14:textId="77777777" w:rsidR="00030DC9" w:rsidRPr="001F72A8" w:rsidRDefault="00030DC9" w:rsidP="00253728">
      <w:pPr>
        <w:jc w:val="both"/>
        <w:textAlignment w:val="baseline"/>
        <w:rPr>
          <w:rFonts w:ascii="Arial" w:hAnsi="Arial" w:cs="Arial"/>
        </w:rPr>
      </w:pPr>
    </w:p>
    <w:p w14:paraId="0EA12EC9" w14:textId="2D89072D" w:rsidR="00253728" w:rsidRPr="001F72A8" w:rsidRDefault="00F44FCF" w:rsidP="00F44FCF">
      <w:pPr>
        <w:pStyle w:val="Ttulo2"/>
        <w:spacing w:line="259" w:lineRule="auto"/>
        <w:rPr>
          <w:rFonts w:ascii="Arial" w:hAnsi="Arial" w:cs="Arial"/>
          <w:b/>
        </w:rPr>
      </w:pPr>
      <w:bookmarkStart w:id="76" w:name="_Toc166752782"/>
      <w:bookmarkStart w:id="77" w:name="_Toc173165337"/>
      <w:bookmarkStart w:id="78" w:name="_Toc178149310"/>
      <w:r w:rsidRPr="001F72A8">
        <w:rPr>
          <w:rFonts w:ascii="Arial" w:hAnsi="Arial" w:cs="Arial"/>
          <w:b/>
        </w:rPr>
        <w:t>Art. 2</w:t>
      </w:r>
      <w:r w:rsidR="00EC19DF">
        <w:rPr>
          <w:rFonts w:ascii="Arial" w:hAnsi="Arial" w:cs="Arial"/>
          <w:b/>
        </w:rPr>
        <w:t>3</w:t>
      </w:r>
      <w:r w:rsidRPr="001F72A8">
        <w:rPr>
          <w:rFonts w:ascii="Arial" w:hAnsi="Arial" w:cs="Arial"/>
          <w:b/>
        </w:rPr>
        <w:t xml:space="preserve">. </w:t>
      </w:r>
      <w:r w:rsidR="00253728" w:rsidRPr="001F72A8">
        <w:rPr>
          <w:rFonts w:ascii="Arial" w:hAnsi="Arial" w:cs="Arial"/>
          <w:b/>
        </w:rPr>
        <w:t>CONTRATO Y RESCISIÓN.</w:t>
      </w:r>
      <w:bookmarkEnd w:id="76"/>
      <w:bookmarkEnd w:id="77"/>
      <w:bookmarkEnd w:id="78"/>
    </w:p>
    <w:p w14:paraId="588C8D37" w14:textId="77777777" w:rsidR="00253728" w:rsidRPr="001F72A8" w:rsidRDefault="00253728" w:rsidP="00253728">
      <w:pPr>
        <w:pStyle w:val="paragraph"/>
        <w:spacing w:before="0" w:beforeAutospacing="0" w:after="0" w:afterAutospacing="0"/>
        <w:ind w:right="-150"/>
        <w:jc w:val="both"/>
        <w:textAlignment w:val="baseline"/>
        <w:rPr>
          <w:rStyle w:val="normaltextrun"/>
          <w:rFonts w:ascii="Arial" w:hAnsi="Arial" w:cs="Arial"/>
          <w:color w:val="000000"/>
          <w:lang w:val="es-ES"/>
        </w:rPr>
      </w:pPr>
    </w:p>
    <w:p w14:paraId="231259AA" w14:textId="77777777"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El BSE podrá exigir la formalización del contrato por escrito y en ese caso se establecerá. La negativa del adjudicatario a suscribir el contrato o a formalizarlo por escrito cuando así se disponga, se entenderá como un incumplimiento del mantenimiento de oferta. </w:t>
      </w:r>
      <w:r w:rsidRPr="001F72A8">
        <w:rPr>
          <w:rStyle w:val="eop"/>
          <w:rFonts w:ascii="Arial" w:eastAsiaTheme="majorEastAsia" w:hAnsi="Arial" w:cs="Arial"/>
          <w:color w:val="000000"/>
        </w:rPr>
        <w:t> </w:t>
      </w:r>
    </w:p>
    <w:p w14:paraId="12068AB4" w14:textId="77777777"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eop"/>
          <w:rFonts w:ascii="Arial" w:eastAsiaTheme="majorEastAsia" w:hAnsi="Arial" w:cs="Arial"/>
          <w:color w:val="000000"/>
        </w:rPr>
        <w:t> </w:t>
      </w:r>
    </w:p>
    <w:p w14:paraId="2003DADB" w14:textId="38893561" w:rsidR="00253728" w:rsidRPr="001F72A8" w:rsidRDefault="00253728" w:rsidP="00253728">
      <w:pPr>
        <w:pStyle w:val="paragraph"/>
        <w:spacing w:before="0" w:beforeAutospacing="0" w:after="0" w:afterAutospacing="0"/>
        <w:ind w:right="-150"/>
        <w:jc w:val="both"/>
        <w:textAlignment w:val="baseline"/>
        <w:rPr>
          <w:rFonts w:ascii="Arial" w:hAnsi="Arial" w:cs="Arial"/>
          <w:color w:val="000000"/>
          <w:sz w:val="18"/>
          <w:szCs w:val="18"/>
        </w:rPr>
      </w:pPr>
      <w:r w:rsidRPr="001F72A8">
        <w:rPr>
          <w:rStyle w:val="normaltextrun"/>
          <w:rFonts w:ascii="Arial" w:hAnsi="Arial" w:cs="Arial"/>
          <w:color w:val="000000"/>
          <w:lang w:val="es-ES"/>
        </w:rPr>
        <w:t xml:space="preserve">El BSE se reserva el derecho de rescindir el contrato </w:t>
      </w:r>
      <w:r w:rsidR="00E66BAA">
        <w:rPr>
          <w:rStyle w:val="normaltextrun"/>
          <w:rFonts w:ascii="Arial" w:hAnsi="Arial" w:cs="Arial"/>
          <w:color w:val="000000"/>
          <w:lang w:val="es-ES"/>
        </w:rPr>
        <w:t>con</w:t>
      </w:r>
      <w:r w:rsidR="009A7FCA">
        <w:rPr>
          <w:rStyle w:val="normaltextrun"/>
          <w:rFonts w:ascii="Arial" w:hAnsi="Arial" w:cs="Arial"/>
          <w:color w:val="000000"/>
          <w:lang w:val="es-ES"/>
        </w:rPr>
        <w:t xml:space="preserve"> justa causa</w:t>
      </w:r>
      <w:r w:rsidRPr="001F72A8">
        <w:rPr>
          <w:rStyle w:val="normaltextrun"/>
          <w:rFonts w:ascii="Arial" w:hAnsi="Arial" w:cs="Arial"/>
          <w:color w:val="000000"/>
          <w:lang w:val="es-ES"/>
        </w:rPr>
        <w:t>, en cualquier momento, con un preaviso de 15 (quince) días corridos mediante notificación por telegrama colacionado. La rescisión no generará derecho a reclamo alguno por parte de la empresa adjudicataria, ni obligación de indemnizarla por parte del BSE. </w:t>
      </w:r>
      <w:r w:rsidRPr="001F72A8">
        <w:rPr>
          <w:rStyle w:val="eop"/>
          <w:rFonts w:ascii="Arial" w:eastAsiaTheme="majorEastAsia" w:hAnsi="Arial" w:cs="Arial"/>
          <w:color w:val="000000"/>
        </w:rPr>
        <w:t> </w:t>
      </w:r>
    </w:p>
    <w:p w14:paraId="6889D660" w14:textId="4469DE78" w:rsidR="00253728" w:rsidRPr="009A7FCA" w:rsidRDefault="00253728" w:rsidP="00253728">
      <w:pPr>
        <w:pStyle w:val="paragraph"/>
        <w:spacing w:before="0" w:beforeAutospacing="0" w:after="0" w:afterAutospacing="0"/>
        <w:ind w:right="-150"/>
        <w:jc w:val="both"/>
        <w:textAlignment w:val="baseline"/>
        <w:rPr>
          <w:rStyle w:val="eop"/>
          <w:rFonts w:ascii="Arial" w:hAnsi="Arial" w:cs="Arial"/>
          <w:color w:val="000000"/>
          <w:sz w:val="18"/>
          <w:szCs w:val="18"/>
        </w:rPr>
      </w:pPr>
      <w:r w:rsidRPr="001F72A8">
        <w:rPr>
          <w:rStyle w:val="eop"/>
          <w:rFonts w:ascii="Arial" w:eastAsiaTheme="majorEastAsia" w:hAnsi="Arial" w:cs="Arial"/>
          <w:color w:val="000000"/>
        </w:rPr>
        <w:t>  </w:t>
      </w:r>
    </w:p>
    <w:p w14:paraId="0F411F66" w14:textId="77777777" w:rsidR="007074A3" w:rsidRPr="001F72A8" w:rsidRDefault="007074A3" w:rsidP="007074A3">
      <w:pPr>
        <w:pStyle w:val="paragraph"/>
        <w:spacing w:before="0" w:beforeAutospacing="0" w:after="0" w:afterAutospacing="0"/>
        <w:ind w:right="-150"/>
        <w:jc w:val="both"/>
        <w:textAlignment w:val="baseline"/>
        <w:rPr>
          <w:rFonts w:ascii="Arial" w:hAnsi="Arial" w:cs="Arial"/>
          <w:color w:val="000000"/>
        </w:rPr>
      </w:pPr>
    </w:p>
    <w:p w14:paraId="505E4839" w14:textId="7AC93988" w:rsidR="007074A3" w:rsidRPr="001F72A8" w:rsidRDefault="00F44FCF" w:rsidP="00F44FCF">
      <w:pPr>
        <w:pStyle w:val="Ttulo2"/>
        <w:spacing w:line="259" w:lineRule="auto"/>
        <w:rPr>
          <w:rFonts w:ascii="Arial" w:hAnsi="Arial" w:cs="Arial"/>
          <w:b/>
        </w:rPr>
      </w:pPr>
      <w:bookmarkStart w:id="79" w:name="_Toc166752783"/>
      <w:bookmarkStart w:id="80" w:name="_Toc173165338"/>
      <w:bookmarkStart w:id="81" w:name="_Toc178149311"/>
      <w:r w:rsidRPr="001F72A8">
        <w:rPr>
          <w:rFonts w:ascii="Arial" w:hAnsi="Arial" w:cs="Arial"/>
          <w:b/>
        </w:rPr>
        <w:t>Art. 2</w:t>
      </w:r>
      <w:r w:rsidR="00EC19DF">
        <w:rPr>
          <w:rFonts w:ascii="Arial" w:hAnsi="Arial" w:cs="Arial"/>
          <w:b/>
        </w:rPr>
        <w:t>4</w:t>
      </w:r>
      <w:r w:rsidRPr="001F72A8">
        <w:rPr>
          <w:rFonts w:ascii="Arial" w:hAnsi="Arial" w:cs="Arial"/>
          <w:b/>
        </w:rPr>
        <w:t xml:space="preserve">. </w:t>
      </w:r>
      <w:r w:rsidR="007074A3" w:rsidRPr="001F72A8">
        <w:rPr>
          <w:rFonts w:ascii="Arial" w:hAnsi="Arial" w:cs="Arial"/>
          <w:b/>
        </w:rPr>
        <w:t>OBLIGACIONES LABORALES DE LA ADJUDICATARIA.</w:t>
      </w:r>
      <w:bookmarkEnd w:id="79"/>
      <w:bookmarkEnd w:id="80"/>
      <w:bookmarkEnd w:id="81"/>
    </w:p>
    <w:p w14:paraId="4C058713" w14:textId="77777777" w:rsidR="007074A3" w:rsidRPr="001F72A8" w:rsidRDefault="007074A3" w:rsidP="007074A3">
      <w:pPr>
        <w:pStyle w:val="paragraph"/>
        <w:spacing w:before="0" w:beforeAutospacing="0" w:after="0" w:afterAutospacing="0"/>
        <w:ind w:right="-150"/>
        <w:jc w:val="both"/>
        <w:textAlignment w:val="baseline"/>
        <w:rPr>
          <w:rFonts w:ascii="Arial" w:hAnsi="Arial" w:cs="Arial"/>
          <w:color w:val="000000"/>
        </w:rPr>
      </w:pPr>
    </w:p>
    <w:p w14:paraId="0B1BD1FA" w14:textId="08009519" w:rsidR="007074A3" w:rsidRPr="001F72A8" w:rsidRDefault="007074A3" w:rsidP="007074A3">
      <w:pPr>
        <w:ind w:firstLine="840"/>
        <w:jc w:val="both"/>
        <w:textAlignment w:val="baseline"/>
        <w:rPr>
          <w:rFonts w:ascii="Arial" w:eastAsia="Times New Roman" w:hAnsi="Arial" w:cs="Arial"/>
          <w:sz w:val="18"/>
          <w:szCs w:val="18"/>
          <w:lang w:eastAsia="es-UY"/>
        </w:rPr>
      </w:pPr>
      <w:r w:rsidRPr="001F72A8">
        <w:rPr>
          <w:rFonts w:ascii="Arial" w:eastAsia="Times New Roman" w:hAnsi="Arial" w:cs="Arial"/>
          <w:b/>
          <w:bCs/>
          <w:lang w:val="es-ES" w:eastAsia="es-UY"/>
        </w:rPr>
        <w:t>1)</w:t>
      </w:r>
      <w:r w:rsidRPr="001F72A8">
        <w:rPr>
          <w:rFonts w:ascii="Arial" w:eastAsia="Times New Roman" w:hAnsi="Arial" w:cs="Arial"/>
          <w:lang w:val="es-ES" w:eastAsia="es-UY"/>
        </w:rPr>
        <w:t xml:space="preserve"> La empresa adjudicataria deberá respetar los laudos salariales establecidos por los Consejos de Salarios</w:t>
      </w:r>
      <w:r w:rsidR="00150759" w:rsidRPr="001F72A8">
        <w:rPr>
          <w:rFonts w:ascii="Arial" w:eastAsia="Times New Roman" w:hAnsi="Arial" w:cs="Arial"/>
          <w:b/>
          <w:bCs/>
          <w:lang w:val="es-ES" w:eastAsia="es-UY"/>
        </w:rPr>
        <w:t xml:space="preserve"> </w:t>
      </w:r>
      <w:r w:rsidR="00150759" w:rsidRPr="001F72A8">
        <w:rPr>
          <w:rFonts w:ascii="Arial" w:eastAsia="Times New Roman" w:hAnsi="Arial" w:cs="Arial"/>
          <w:bCs/>
          <w:lang w:val="es-ES" w:eastAsia="es-UY"/>
        </w:rPr>
        <w:t>para todos sus trabajadores.</w:t>
      </w:r>
    </w:p>
    <w:p w14:paraId="455310C7" w14:textId="42A8C4AE" w:rsidR="007074A3" w:rsidRPr="001F72A8" w:rsidRDefault="007074A3" w:rsidP="007074A3">
      <w:pPr>
        <w:ind w:firstLine="840"/>
        <w:jc w:val="both"/>
        <w:textAlignment w:val="baseline"/>
        <w:rPr>
          <w:rFonts w:ascii="Arial" w:eastAsia="Times New Roman" w:hAnsi="Arial" w:cs="Arial"/>
          <w:sz w:val="18"/>
          <w:szCs w:val="18"/>
          <w:lang w:eastAsia="es-UY"/>
        </w:rPr>
      </w:pPr>
      <w:r w:rsidRPr="001F72A8">
        <w:rPr>
          <w:rFonts w:ascii="Arial" w:eastAsia="Times New Roman" w:hAnsi="Arial" w:cs="Arial"/>
          <w:lang w:eastAsia="es-UY"/>
        </w:rPr>
        <w:t> </w:t>
      </w:r>
      <w:r w:rsidRPr="001F72A8">
        <w:rPr>
          <w:rFonts w:ascii="Arial" w:eastAsia="Times New Roman" w:hAnsi="Arial" w:cs="Arial"/>
          <w:lang w:val="es-ES" w:eastAsia="es-UY"/>
        </w:rPr>
        <w:t>Asimismo, la adjudicataria deberá cumplir respecto de todos sus trabajadores con el pago de aportes y contribuciones de seguridad social y del Seguro de Accidentes del Trabajo y Enfermedades Profesionales.</w:t>
      </w:r>
      <w:r w:rsidRPr="001F72A8">
        <w:rPr>
          <w:rFonts w:ascii="Arial" w:eastAsia="Times New Roman" w:hAnsi="Arial" w:cs="Arial"/>
          <w:lang w:eastAsia="es-UY"/>
        </w:rPr>
        <w:t> </w:t>
      </w:r>
    </w:p>
    <w:p w14:paraId="1EB77B89" w14:textId="77777777" w:rsidR="007074A3" w:rsidRPr="001F72A8" w:rsidRDefault="007074A3" w:rsidP="007074A3">
      <w:pPr>
        <w:ind w:firstLine="840"/>
        <w:jc w:val="both"/>
        <w:textAlignment w:val="baseline"/>
        <w:rPr>
          <w:rFonts w:ascii="Arial" w:eastAsia="Times New Roman" w:hAnsi="Arial" w:cs="Arial"/>
          <w:sz w:val="18"/>
          <w:szCs w:val="18"/>
          <w:lang w:eastAsia="es-UY"/>
        </w:rPr>
      </w:pPr>
      <w:r w:rsidRPr="001F72A8">
        <w:rPr>
          <w:rFonts w:ascii="Arial" w:eastAsia="Times New Roman" w:hAnsi="Arial" w:cs="Arial"/>
          <w:lang w:eastAsia="es-UY"/>
        </w:rPr>
        <w:t> </w:t>
      </w:r>
    </w:p>
    <w:p w14:paraId="000AF710" w14:textId="1A7E42D3" w:rsidR="007074A3" w:rsidRPr="001F72A8" w:rsidRDefault="007074A3" w:rsidP="007074A3">
      <w:pPr>
        <w:ind w:firstLine="840"/>
        <w:jc w:val="both"/>
        <w:textAlignment w:val="baseline"/>
        <w:rPr>
          <w:rFonts w:ascii="Arial" w:eastAsia="Times New Roman" w:hAnsi="Arial" w:cs="Arial"/>
          <w:lang w:eastAsia="es-UY"/>
        </w:rPr>
      </w:pPr>
      <w:r w:rsidRPr="001F72A8">
        <w:rPr>
          <w:rFonts w:ascii="Arial" w:eastAsia="Times New Roman" w:hAnsi="Arial" w:cs="Arial"/>
          <w:b/>
          <w:bCs/>
          <w:lang w:val="es-ES" w:eastAsia="es-UY"/>
        </w:rPr>
        <w:t>2)</w:t>
      </w:r>
      <w:r w:rsidRPr="001F72A8">
        <w:rPr>
          <w:rFonts w:ascii="Arial" w:eastAsia="Times New Roman" w:hAnsi="Arial" w:cs="Arial"/>
          <w:lang w:val="es-ES" w:eastAsia="es-UY"/>
        </w:rPr>
        <w:t xml:space="preserve"> Deberá cumplir estrictamente las normas de seguridad y prevención respecto del personal afectado a las tareas objeto de este llamado</w:t>
      </w:r>
      <w:r w:rsidR="00150759" w:rsidRPr="001F72A8">
        <w:rPr>
          <w:rFonts w:ascii="Arial" w:eastAsia="Times New Roman" w:hAnsi="Arial" w:cs="Arial"/>
          <w:lang w:val="es-ES" w:eastAsia="es-UY"/>
        </w:rPr>
        <w:t xml:space="preserve"> cumpliendo con toda la normativa al respecto.</w:t>
      </w:r>
    </w:p>
    <w:p w14:paraId="3FB4CE72" w14:textId="77777777" w:rsidR="007074A3" w:rsidRPr="001F72A8" w:rsidRDefault="007074A3" w:rsidP="007074A3">
      <w:pPr>
        <w:ind w:firstLine="840"/>
        <w:jc w:val="both"/>
        <w:textAlignment w:val="baseline"/>
        <w:rPr>
          <w:rFonts w:ascii="Arial" w:eastAsia="Times New Roman" w:hAnsi="Arial" w:cs="Arial"/>
          <w:sz w:val="18"/>
          <w:szCs w:val="18"/>
          <w:lang w:eastAsia="es-UY"/>
        </w:rPr>
      </w:pPr>
    </w:p>
    <w:p w14:paraId="1660B6A5" w14:textId="77777777" w:rsidR="007074A3" w:rsidRPr="001F72A8" w:rsidRDefault="007074A3" w:rsidP="007074A3">
      <w:pPr>
        <w:ind w:firstLine="840"/>
        <w:jc w:val="both"/>
        <w:textAlignment w:val="baseline"/>
        <w:rPr>
          <w:rFonts w:ascii="Arial" w:eastAsia="Times New Roman" w:hAnsi="Arial" w:cs="Arial"/>
          <w:lang w:val="es-ES" w:eastAsia="es-UY"/>
        </w:rPr>
      </w:pPr>
      <w:r w:rsidRPr="001F72A8">
        <w:rPr>
          <w:rFonts w:ascii="Arial" w:eastAsia="Times New Roman" w:hAnsi="Arial" w:cs="Arial"/>
          <w:b/>
          <w:bCs/>
          <w:lang w:eastAsia="es-UY"/>
        </w:rPr>
        <w:t xml:space="preserve">3) </w:t>
      </w:r>
      <w:r w:rsidRPr="001F72A8">
        <w:rPr>
          <w:rFonts w:ascii="Arial" w:eastAsia="Times New Roman" w:hAnsi="Arial" w:cs="Arial"/>
          <w:bCs/>
          <w:lang w:eastAsia="es-UY"/>
        </w:rPr>
        <w:t xml:space="preserve">Presentar ante el BSE </w:t>
      </w:r>
      <w:r w:rsidRPr="001F72A8">
        <w:rPr>
          <w:rFonts w:ascii="Arial" w:eastAsia="Times New Roman" w:hAnsi="Arial" w:cs="Arial"/>
          <w:lang w:val="es-ES" w:eastAsia="es-UY"/>
        </w:rPr>
        <w:t>Planilla de Contralor de Trabajo al día y con constancia de recepción del MTSS.</w:t>
      </w:r>
    </w:p>
    <w:p w14:paraId="174BA725" w14:textId="77777777" w:rsidR="007074A3" w:rsidRPr="001F72A8" w:rsidRDefault="007074A3" w:rsidP="007074A3">
      <w:pPr>
        <w:ind w:firstLine="840"/>
        <w:jc w:val="both"/>
        <w:textAlignment w:val="baseline"/>
        <w:rPr>
          <w:rFonts w:ascii="Arial" w:eastAsia="Times New Roman" w:hAnsi="Arial" w:cs="Arial"/>
          <w:sz w:val="18"/>
          <w:szCs w:val="18"/>
          <w:lang w:eastAsia="es-UY"/>
        </w:rPr>
      </w:pPr>
      <w:r w:rsidRPr="001F72A8">
        <w:rPr>
          <w:rFonts w:ascii="Arial" w:eastAsia="Times New Roman" w:hAnsi="Arial" w:cs="Arial"/>
          <w:lang w:eastAsia="es-UY"/>
        </w:rPr>
        <w:t> </w:t>
      </w:r>
    </w:p>
    <w:p w14:paraId="4C57E9B1" w14:textId="0810C946" w:rsidR="007074A3" w:rsidRPr="001F72A8" w:rsidRDefault="007074A3" w:rsidP="007074A3">
      <w:pPr>
        <w:ind w:firstLine="840"/>
        <w:jc w:val="both"/>
        <w:textAlignment w:val="baseline"/>
        <w:rPr>
          <w:rFonts w:ascii="Arial" w:eastAsia="Times New Roman" w:hAnsi="Arial" w:cs="Arial"/>
          <w:sz w:val="18"/>
          <w:szCs w:val="18"/>
          <w:lang w:eastAsia="es-UY"/>
        </w:rPr>
      </w:pPr>
      <w:r w:rsidRPr="001F72A8">
        <w:rPr>
          <w:rFonts w:ascii="Arial" w:eastAsia="Times New Roman" w:hAnsi="Arial" w:cs="Arial"/>
          <w:b/>
          <w:bCs/>
          <w:lang w:eastAsia="es-UY"/>
        </w:rPr>
        <w:lastRenderedPageBreak/>
        <w:t>4)</w:t>
      </w:r>
      <w:r w:rsidRPr="001F72A8">
        <w:rPr>
          <w:rFonts w:ascii="Arial" w:eastAsia="Times New Roman" w:hAnsi="Arial" w:cs="Arial"/>
          <w:lang w:eastAsia="es-UY"/>
        </w:rPr>
        <w:t xml:space="preserve"> </w:t>
      </w:r>
      <w:r w:rsidR="00B40536" w:rsidRPr="001F72A8">
        <w:rPr>
          <w:rFonts w:ascii="Arial" w:eastAsia="Times New Roman" w:hAnsi="Arial" w:cs="Arial"/>
          <w:lang w:eastAsia="es-UY"/>
        </w:rPr>
        <w:t>La empresa adjudicataria estará obligada a</w:t>
      </w:r>
      <w:r w:rsidRPr="001F72A8">
        <w:rPr>
          <w:rFonts w:ascii="Arial" w:eastAsia="Times New Roman" w:hAnsi="Arial" w:cs="Arial"/>
          <w:lang w:val="es-ES" w:eastAsia="es-UY"/>
        </w:rPr>
        <w:t xml:space="preserve"> presentar la documentación que acredite el pago de salarios y demás rubros emergentes de las relaciones laborales y las contribuciones de seguridad social</w:t>
      </w:r>
      <w:r w:rsidR="00B40536" w:rsidRPr="001F72A8">
        <w:rPr>
          <w:rFonts w:ascii="Arial" w:eastAsia="Times New Roman" w:hAnsi="Arial" w:cs="Arial"/>
          <w:lang w:val="es-ES" w:eastAsia="es-UY"/>
        </w:rPr>
        <w:t xml:space="preserve"> toda vez que el BSE se lo solicite. </w:t>
      </w:r>
      <w:r w:rsidRPr="001F72A8">
        <w:rPr>
          <w:rFonts w:ascii="Arial" w:eastAsia="Times New Roman" w:hAnsi="Arial" w:cs="Arial"/>
          <w:lang w:val="es-ES" w:eastAsia="es-UY"/>
        </w:rPr>
        <w:t xml:space="preserve">Esto se podrá requerir como condición previa al pago de los servicios prestados. El BSE podrá además instar a los Organismos correspondientes a efectuar las fiscalizaciones que correspondan. </w:t>
      </w:r>
      <w:r w:rsidRPr="001F72A8">
        <w:rPr>
          <w:rFonts w:ascii="Arial" w:eastAsia="Times New Roman" w:hAnsi="Arial" w:cs="Arial"/>
          <w:lang w:eastAsia="es-UY"/>
        </w:rPr>
        <w:t> </w:t>
      </w:r>
    </w:p>
    <w:p w14:paraId="63AD0E6E" w14:textId="77777777" w:rsidR="007074A3" w:rsidRPr="001F72A8" w:rsidRDefault="007074A3" w:rsidP="007074A3">
      <w:pPr>
        <w:ind w:firstLine="840"/>
        <w:jc w:val="both"/>
        <w:textAlignment w:val="baseline"/>
        <w:rPr>
          <w:rFonts w:ascii="Arial" w:eastAsia="Times New Roman" w:hAnsi="Arial" w:cs="Arial"/>
          <w:sz w:val="18"/>
          <w:szCs w:val="18"/>
          <w:lang w:eastAsia="es-UY"/>
        </w:rPr>
      </w:pPr>
      <w:r w:rsidRPr="001F72A8">
        <w:rPr>
          <w:rFonts w:ascii="Arial" w:eastAsia="Times New Roman" w:hAnsi="Arial" w:cs="Arial"/>
          <w:lang w:eastAsia="es-UY"/>
        </w:rPr>
        <w:t> </w:t>
      </w:r>
    </w:p>
    <w:p w14:paraId="010F77B8" w14:textId="77777777" w:rsidR="007074A3" w:rsidRPr="001F72A8" w:rsidRDefault="007074A3" w:rsidP="007074A3">
      <w:pPr>
        <w:ind w:firstLine="840"/>
        <w:jc w:val="both"/>
        <w:textAlignment w:val="baseline"/>
        <w:rPr>
          <w:rFonts w:ascii="Arial" w:eastAsia="Times New Roman" w:hAnsi="Arial" w:cs="Arial"/>
          <w:lang w:eastAsia="es-UY"/>
        </w:rPr>
      </w:pPr>
      <w:r w:rsidRPr="001F72A8">
        <w:rPr>
          <w:rFonts w:ascii="Arial" w:eastAsia="Times New Roman" w:hAnsi="Arial" w:cs="Arial"/>
          <w:b/>
          <w:bCs/>
          <w:lang w:val="es-ES" w:eastAsia="es-UY"/>
        </w:rPr>
        <w:t>5)</w:t>
      </w:r>
      <w:r w:rsidRPr="001F72A8">
        <w:rPr>
          <w:rFonts w:ascii="Arial" w:eastAsia="Times New Roman" w:hAnsi="Arial" w:cs="Arial"/>
          <w:lang w:val="es-ES" w:eastAsia="es-UY"/>
        </w:rPr>
        <w:t xml:space="preserve"> Comunicar al BSE los datos personales de los trabajadores afectados a la obra, a efectos de poder realizar los controles correspondientes. </w:t>
      </w:r>
      <w:r w:rsidRPr="001F72A8">
        <w:rPr>
          <w:rFonts w:ascii="Arial" w:eastAsia="Times New Roman" w:hAnsi="Arial" w:cs="Arial"/>
          <w:lang w:eastAsia="es-UY"/>
        </w:rPr>
        <w:t> </w:t>
      </w:r>
    </w:p>
    <w:p w14:paraId="49707495" w14:textId="77777777" w:rsidR="007074A3" w:rsidRPr="001F72A8" w:rsidRDefault="007074A3" w:rsidP="007074A3">
      <w:pPr>
        <w:ind w:firstLine="840"/>
        <w:jc w:val="both"/>
        <w:textAlignment w:val="baseline"/>
        <w:rPr>
          <w:rFonts w:ascii="Arial" w:eastAsia="Times New Roman" w:hAnsi="Arial" w:cs="Arial"/>
          <w:b/>
          <w:bCs/>
          <w:lang w:val="es-ES" w:eastAsia="es-UY"/>
        </w:rPr>
      </w:pPr>
    </w:p>
    <w:p w14:paraId="7A354E72" w14:textId="11329D67" w:rsidR="007074A3" w:rsidRPr="001F72A8" w:rsidRDefault="007074A3" w:rsidP="007074A3">
      <w:pPr>
        <w:ind w:firstLine="840"/>
        <w:jc w:val="both"/>
        <w:textAlignment w:val="baseline"/>
        <w:rPr>
          <w:rFonts w:ascii="Arial" w:eastAsia="Times New Roman" w:hAnsi="Arial" w:cs="Arial"/>
          <w:lang w:val="es-ES" w:eastAsia="es-UY"/>
        </w:rPr>
      </w:pPr>
      <w:r w:rsidRPr="001F72A8">
        <w:rPr>
          <w:rFonts w:ascii="Arial" w:eastAsia="Times New Roman" w:hAnsi="Arial" w:cs="Arial"/>
          <w:b/>
          <w:bCs/>
          <w:lang w:val="es-ES" w:eastAsia="es-UY"/>
        </w:rPr>
        <w:t>6)</w:t>
      </w:r>
      <w:r w:rsidRPr="001F72A8">
        <w:rPr>
          <w:rFonts w:ascii="Arial" w:eastAsia="Times New Roman" w:hAnsi="Arial" w:cs="Arial"/>
          <w:bCs/>
          <w:lang w:val="es-ES" w:eastAsia="es-UY"/>
        </w:rPr>
        <w:t xml:space="preserve">  </w:t>
      </w:r>
      <w:r w:rsidRPr="001F72A8">
        <w:rPr>
          <w:rFonts w:ascii="Arial" w:eastAsia="Times New Roman" w:hAnsi="Arial" w:cs="Arial"/>
          <w:lang w:val="es-ES" w:eastAsia="es-UY"/>
        </w:rPr>
        <w:t xml:space="preserve">Deberá enviar dentro de los primeros 5 días hábiles de cada mes la </w:t>
      </w:r>
      <w:bookmarkStart w:id="82" w:name="_Hlk163746630"/>
      <w:r w:rsidR="00F75A0A" w:rsidRPr="001F72A8">
        <w:rPr>
          <w:rFonts w:ascii="Arial" w:eastAsia="Times New Roman" w:hAnsi="Arial" w:cs="Arial"/>
          <w:lang w:val="es-ES" w:eastAsia="es-UY"/>
        </w:rPr>
        <w:t>document</w:t>
      </w:r>
      <w:r w:rsidRPr="001F72A8">
        <w:rPr>
          <w:rFonts w:ascii="Arial" w:eastAsia="Times New Roman" w:hAnsi="Arial" w:cs="Arial"/>
          <w:lang w:val="es-ES" w:eastAsia="es-UY"/>
        </w:rPr>
        <w:t>ación necesaria para el cálculo del pago de la factura por aportes unificados a la construcción</w:t>
      </w:r>
      <w:bookmarkEnd w:id="82"/>
      <w:r w:rsidRPr="001F72A8">
        <w:rPr>
          <w:rFonts w:ascii="Arial" w:eastAsia="Times New Roman" w:hAnsi="Arial" w:cs="Arial"/>
          <w:lang w:val="es-ES" w:eastAsia="es-UY"/>
        </w:rPr>
        <w:t xml:space="preserve">.  En caso de que no envíe la información en tiempo y forma, </w:t>
      </w:r>
      <w:r w:rsidR="00F75A0A" w:rsidRPr="001F72A8">
        <w:rPr>
          <w:rFonts w:ascii="Arial" w:eastAsia="Times New Roman" w:hAnsi="Arial" w:cs="Arial"/>
          <w:lang w:val="es-ES" w:eastAsia="es-UY"/>
        </w:rPr>
        <w:t xml:space="preserve">el pago de </w:t>
      </w:r>
      <w:r w:rsidRPr="001F72A8">
        <w:rPr>
          <w:rFonts w:ascii="Arial" w:eastAsia="Times New Roman" w:hAnsi="Arial" w:cs="Arial"/>
          <w:lang w:val="es-ES" w:eastAsia="es-UY"/>
        </w:rPr>
        <w:t xml:space="preserve">las multas y recargos </w:t>
      </w:r>
      <w:r w:rsidR="00F75A0A" w:rsidRPr="001F72A8">
        <w:rPr>
          <w:rFonts w:ascii="Arial" w:eastAsia="Times New Roman" w:hAnsi="Arial" w:cs="Arial"/>
          <w:lang w:val="es-ES" w:eastAsia="es-UY"/>
        </w:rPr>
        <w:t>que se generen estarán a cargo</w:t>
      </w:r>
      <w:r w:rsidRPr="001F72A8">
        <w:rPr>
          <w:rFonts w:ascii="Arial" w:eastAsia="Times New Roman" w:hAnsi="Arial" w:cs="Arial"/>
          <w:lang w:val="es-ES" w:eastAsia="es-UY"/>
        </w:rPr>
        <w:t xml:space="preserve"> del adjudicatario. </w:t>
      </w:r>
    </w:p>
    <w:p w14:paraId="4A21326B" w14:textId="77777777" w:rsidR="009A0742" w:rsidRPr="001F72A8" w:rsidRDefault="009A0742" w:rsidP="009A0742">
      <w:pPr>
        <w:jc w:val="both"/>
        <w:textAlignment w:val="baseline"/>
        <w:rPr>
          <w:rFonts w:ascii="Arial" w:eastAsia="Times New Roman" w:hAnsi="Arial" w:cs="Arial"/>
          <w:lang w:val="es-ES" w:eastAsia="es-UY"/>
        </w:rPr>
      </w:pPr>
    </w:p>
    <w:p w14:paraId="06D6E547" w14:textId="7D26874B" w:rsidR="009A0742" w:rsidRPr="001F72A8" w:rsidRDefault="009A0742" w:rsidP="009A0742">
      <w:pPr>
        <w:jc w:val="both"/>
        <w:textAlignment w:val="baseline"/>
        <w:rPr>
          <w:rFonts w:ascii="Arial" w:eastAsia="Times New Roman" w:hAnsi="Arial" w:cs="Arial"/>
          <w:sz w:val="18"/>
          <w:szCs w:val="18"/>
          <w:lang w:eastAsia="es-UY"/>
        </w:rPr>
      </w:pPr>
      <w:r w:rsidRPr="001F72A8">
        <w:rPr>
          <w:rFonts w:ascii="Arial" w:eastAsia="Times New Roman" w:hAnsi="Arial" w:cs="Arial"/>
          <w:lang w:val="es-ES" w:eastAsia="es-UY"/>
        </w:rPr>
        <w:t xml:space="preserve">El incumplimiento de cualquiera de las obligaciones que anteceden configurará incumplimiento del contrato y será causal de rescisión del mismo por incumplimiento de la adjudicataria. </w:t>
      </w:r>
      <w:r w:rsidRPr="001F72A8">
        <w:rPr>
          <w:rFonts w:ascii="Arial" w:eastAsia="Times New Roman" w:hAnsi="Arial" w:cs="Arial"/>
          <w:lang w:eastAsia="es-UY"/>
        </w:rPr>
        <w:t> </w:t>
      </w:r>
    </w:p>
    <w:p w14:paraId="27AEE7D8" w14:textId="77777777" w:rsidR="00C43BFA" w:rsidRPr="001F72A8" w:rsidRDefault="00C43BFA" w:rsidP="007074A3">
      <w:pPr>
        <w:ind w:firstLine="840"/>
        <w:jc w:val="both"/>
        <w:textAlignment w:val="baseline"/>
        <w:rPr>
          <w:rFonts w:ascii="Arial" w:eastAsia="Times New Roman" w:hAnsi="Arial" w:cs="Arial"/>
          <w:bCs/>
          <w:lang w:val="es-ES" w:eastAsia="es-UY"/>
        </w:rPr>
      </w:pPr>
    </w:p>
    <w:p w14:paraId="043EF362" w14:textId="16760046" w:rsidR="00B2019E" w:rsidRPr="001F72A8" w:rsidRDefault="00B2019E" w:rsidP="00B2019E">
      <w:pPr>
        <w:pStyle w:val="Ttulo2"/>
        <w:spacing w:line="259" w:lineRule="auto"/>
        <w:rPr>
          <w:rFonts w:ascii="Arial" w:hAnsi="Arial" w:cs="Arial"/>
          <w:b/>
        </w:rPr>
      </w:pPr>
      <w:bookmarkStart w:id="83" w:name="_Toc166752784"/>
      <w:bookmarkStart w:id="84" w:name="_Toc178149312"/>
      <w:r w:rsidRPr="001F72A8">
        <w:rPr>
          <w:rFonts w:ascii="Arial" w:hAnsi="Arial" w:cs="Arial"/>
          <w:b/>
        </w:rPr>
        <w:t>Art 2</w:t>
      </w:r>
      <w:r w:rsidR="00EC19DF">
        <w:rPr>
          <w:rFonts w:ascii="Arial" w:hAnsi="Arial" w:cs="Arial"/>
          <w:b/>
        </w:rPr>
        <w:t>5.</w:t>
      </w:r>
      <w:r w:rsidRPr="001F72A8">
        <w:rPr>
          <w:rFonts w:ascii="Arial" w:hAnsi="Arial" w:cs="Arial"/>
          <w:b/>
        </w:rPr>
        <w:t xml:space="preserve"> LEYES SOCIALES</w:t>
      </w:r>
      <w:bookmarkEnd w:id="83"/>
      <w:bookmarkEnd w:id="84"/>
    </w:p>
    <w:p w14:paraId="22A1074C" w14:textId="77777777" w:rsidR="00F75A0A" w:rsidRPr="001F72A8" w:rsidRDefault="00F75A0A" w:rsidP="00F75A0A">
      <w:pPr>
        <w:rPr>
          <w:rFonts w:ascii="Arial" w:hAnsi="Arial" w:cs="Arial"/>
        </w:rPr>
      </w:pPr>
    </w:p>
    <w:p w14:paraId="102A0CD0" w14:textId="76981B8B" w:rsidR="00B2019E" w:rsidRPr="001F72A8" w:rsidRDefault="00B2019E" w:rsidP="00B2019E">
      <w:pPr>
        <w:widowControl w:val="0"/>
        <w:ind w:right="-147"/>
        <w:jc w:val="both"/>
        <w:rPr>
          <w:rFonts w:ascii="Arial" w:hAnsi="Arial" w:cs="Arial"/>
          <w:lang w:val="es-ES_tradnl"/>
        </w:rPr>
      </w:pPr>
      <w:r w:rsidRPr="001F72A8">
        <w:rPr>
          <w:rFonts w:ascii="Arial" w:hAnsi="Arial" w:cs="Arial"/>
          <w:lang w:val="es-ES_tradnl"/>
        </w:rPr>
        <w:t xml:space="preserve">De acuerdo al régimen de unificación de Aportes Patronales y Obreros de la Industria de la Construcción establecido por la Decreto Ley N°14.411, los aportes al B.P.S. son de cargo del BSE, el porcentaje actual de gravamen es (se ajustará en caso de corresponder): </w:t>
      </w:r>
    </w:p>
    <w:p w14:paraId="44659A2F" w14:textId="77777777" w:rsidR="009A0742" w:rsidRPr="001F72A8" w:rsidRDefault="009A0742" w:rsidP="00B2019E">
      <w:pPr>
        <w:widowControl w:val="0"/>
        <w:ind w:right="-147"/>
        <w:jc w:val="both"/>
        <w:rPr>
          <w:rFonts w:ascii="Arial" w:hAnsi="Arial" w:cs="Arial"/>
          <w:lang w:val="es-ES_tradnl"/>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662"/>
        <w:gridCol w:w="1843"/>
      </w:tblGrid>
      <w:tr w:rsidR="00B2019E" w:rsidRPr="001F72A8" w14:paraId="55198F8A" w14:textId="77777777" w:rsidTr="00C43BFA">
        <w:tc>
          <w:tcPr>
            <w:tcW w:w="6662" w:type="dxa"/>
            <w:tcBorders>
              <w:top w:val="single" w:sz="4" w:space="0" w:color="auto"/>
              <w:left w:val="single" w:sz="4" w:space="0" w:color="auto"/>
              <w:bottom w:val="single" w:sz="4" w:space="0" w:color="auto"/>
              <w:right w:val="single" w:sz="4" w:space="0" w:color="auto"/>
            </w:tcBorders>
            <w:shd w:val="clear" w:color="auto" w:fill="FFFFFF"/>
            <w:tcMar>
              <w:top w:w="45" w:type="dxa"/>
              <w:left w:w="120" w:type="dxa"/>
              <w:bottom w:w="45" w:type="dxa"/>
              <w:right w:w="120" w:type="dxa"/>
            </w:tcMar>
            <w:vAlign w:val="center"/>
            <w:hideMark/>
          </w:tcPr>
          <w:p w14:paraId="383A3C8A" w14:textId="77777777" w:rsidR="00B2019E" w:rsidRPr="001F72A8" w:rsidRDefault="00B2019E" w:rsidP="00C43BFA">
            <w:pPr>
              <w:widowControl w:val="0"/>
              <w:ind w:right="-147" w:firstLine="709"/>
              <w:jc w:val="both"/>
              <w:rPr>
                <w:rFonts w:ascii="Arial" w:hAnsi="Arial" w:cs="Arial"/>
                <w:lang w:val="es-ES_tradnl"/>
              </w:rPr>
            </w:pPr>
            <w:proofErr w:type="gramStart"/>
            <w:r w:rsidRPr="001F72A8">
              <w:rPr>
                <w:rFonts w:ascii="Arial" w:hAnsi="Arial" w:cs="Arial"/>
                <w:b/>
                <w:bCs/>
                <w:lang w:val="es-ES_tradnl"/>
              </w:rPr>
              <w:t>Total</w:t>
            </w:r>
            <w:proofErr w:type="gramEnd"/>
            <w:r w:rsidRPr="001F72A8">
              <w:rPr>
                <w:rFonts w:ascii="Arial" w:hAnsi="Arial" w:cs="Arial"/>
                <w:b/>
                <w:bCs/>
                <w:lang w:val="es-ES_tradnl"/>
              </w:rPr>
              <w:t xml:space="preserve"> Aporte Unificado de la Construcción</w:t>
            </w:r>
          </w:p>
        </w:tc>
        <w:tc>
          <w:tcPr>
            <w:tcW w:w="1843" w:type="dxa"/>
            <w:tcBorders>
              <w:top w:val="single" w:sz="4" w:space="0" w:color="auto"/>
              <w:left w:val="single" w:sz="4" w:space="0" w:color="auto"/>
              <w:bottom w:val="single" w:sz="4" w:space="0" w:color="auto"/>
              <w:right w:val="single" w:sz="4" w:space="0" w:color="auto"/>
            </w:tcBorders>
            <w:shd w:val="clear" w:color="auto" w:fill="FFFFFF"/>
            <w:tcMar>
              <w:top w:w="45" w:type="dxa"/>
              <w:left w:w="120" w:type="dxa"/>
              <w:bottom w:w="45" w:type="dxa"/>
              <w:right w:w="120" w:type="dxa"/>
            </w:tcMar>
            <w:vAlign w:val="center"/>
            <w:hideMark/>
          </w:tcPr>
          <w:p w14:paraId="2D313DB8" w14:textId="77777777" w:rsidR="00B2019E" w:rsidRPr="001F72A8" w:rsidRDefault="00B2019E" w:rsidP="00C43BFA">
            <w:pPr>
              <w:widowControl w:val="0"/>
              <w:ind w:right="-147" w:firstLine="709"/>
              <w:jc w:val="both"/>
              <w:rPr>
                <w:rFonts w:ascii="Arial" w:hAnsi="Arial" w:cs="Arial"/>
                <w:lang w:val="es-ES_tradnl"/>
              </w:rPr>
            </w:pPr>
            <w:r w:rsidRPr="001F72A8">
              <w:rPr>
                <w:rFonts w:ascii="Arial" w:hAnsi="Arial" w:cs="Arial"/>
                <w:lang w:val="es-ES_tradnl"/>
              </w:rPr>
              <w:t>71,8 %</w:t>
            </w:r>
          </w:p>
        </w:tc>
      </w:tr>
    </w:tbl>
    <w:p w14:paraId="50A476DA" w14:textId="77777777" w:rsidR="00B2019E" w:rsidRPr="001F72A8" w:rsidRDefault="00B2019E" w:rsidP="00B2019E">
      <w:pPr>
        <w:widowControl w:val="0"/>
        <w:ind w:right="-147" w:firstLine="709"/>
        <w:jc w:val="both"/>
        <w:rPr>
          <w:rFonts w:ascii="Arial" w:hAnsi="Arial" w:cs="Arial"/>
          <w:vanish/>
          <w:lang w:val="es-ES_tradnl"/>
        </w:rPr>
      </w:pPr>
    </w:p>
    <w:tbl>
      <w:tblPr>
        <w:tblW w:w="8506" w:type="dxa"/>
        <w:tblInd w:w="132" w:type="dxa"/>
        <w:shd w:val="clear" w:color="auto" w:fill="FFFFFF"/>
        <w:tblCellMar>
          <w:left w:w="0" w:type="dxa"/>
          <w:right w:w="0" w:type="dxa"/>
        </w:tblCellMar>
        <w:tblLook w:val="04A0" w:firstRow="1" w:lastRow="0" w:firstColumn="1" w:lastColumn="0" w:noHBand="0" w:noVBand="1"/>
      </w:tblPr>
      <w:tblGrid>
        <w:gridCol w:w="6662"/>
        <w:gridCol w:w="1844"/>
      </w:tblGrid>
      <w:tr w:rsidR="00B2019E" w:rsidRPr="001F72A8" w14:paraId="3B4BEF50" w14:textId="77777777" w:rsidTr="00C43BFA">
        <w:trPr>
          <w:trHeight w:val="279"/>
        </w:trPr>
        <w:tc>
          <w:tcPr>
            <w:tcW w:w="6662" w:type="dxa"/>
            <w:tcBorders>
              <w:top w:val="single" w:sz="8" w:space="0" w:color="000000"/>
              <w:left w:val="single" w:sz="8" w:space="0" w:color="000000"/>
              <w:bottom w:val="single" w:sz="8" w:space="0" w:color="000000"/>
              <w:right w:val="single" w:sz="8" w:space="0" w:color="000000"/>
            </w:tcBorders>
            <w:shd w:val="clear" w:color="auto" w:fill="FFFFFF"/>
            <w:tcMar>
              <w:top w:w="45" w:type="dxa"/>
              <w:left w:w="120" w:type="dxa"/>
              <w:bottom w:w="45" w:type="dxa"/>
              <w:right w:w="120" w:type="dxa"/>
            </w:tcMar>
            <w:vAlign w:val="center"/>
            <w:hideMark/>
          </w:tcPr>
          <w:p w14:paraId="50705B3E" w14:textId="77777777" w:rsidR="00B2019E" w:rsidRPr="001F72A8" w:rsidRDefault="00B2019E" w:rsidP="00C43BFA">
            <w:pPr>
              <w:widowControl w:val="0"/>
              <w:ind w:right="-147" w:firstLine="709"/>
              <w:jc w:val="both"/>
              <w:rPr>
                <w:rFonts w:ascii="Arial" w:hAnsi="Arial" w:cs="Arial"/>
                <w:lang w:val="es-ES_tradnl"/>
              </w:rPr>
            </w:pPr>
            <w:r w:rsidRPr="001F72A8">
              <w:rPr>
                <w:rFonts w:ascii="Arial" w:hAnsi="Arial" w:cs="Arial"/>
                <w:lang w:val="es-ES_tradnl"/>
              </w:rPr>
              <w:t>Caja de Profesionales Universitarios</w:t>
            </w:r>
          </w:p>
        </w:tc>
        <w:tc>
          <w:tcPr>
            <w:tcW w:w="1844" w:type="dxa"/>
            <w:tcBorders>
              <w:top w:val="single" w:sz="8" w:space="0" w:color="000000"/>
              <w:left w:val="nil"/>
              <w:bottom w:val="single" w:sz="8" w:space="0" w:color="000000"/>
              <w:right w:val="single" w:sz="8" w:space="0" w:color="000000"/>
            </w:tcBorders>
            <w:shd w:val="clear" w:color="auto" w:fill="FFFFFF"/>
            <w:tcMar>
              <w:top w:w="45" w:type="dxa"/>
              <w:left w:w="120" w:type="dxa"/>
              <w:bottom w:w="45" w:type="dxa"/>
              <w:right w:w="120" w:type="dxa"/>
            </w:tcMar>
            <w:vAlign w:val="center"/>
            <w:hideMark/>
          </w:tcPr>
          <w:p w14:paraId="01692F65" w14:textId="77777777" w:rsidR="00B2019E" w:rsidRPr="001F72A8" w:rsidRDefault="00B2019E" w:rsidP="00C43BFA">
            <w:pPr>
              <w:widowControl w:val="0"/>
              <w:ind w:right="-147" w:firstLine="709"/>
              <w:jc w:val="both"/>
              <w:rPr>
                <w:rFonts w:ascii="Arial" w:hAnsi="Arial" w:cs="Arial"/>
                <w:lang w:val="es-ES_tradnl"/>
              </w:rPr>
            </w:pPr>
            <w:r w:rsidRPr="001F72A8">
              <w:rPr>
                <w:rFonts w:ascii="Arial" w:hAnsi="Arial" w:cs="Arial"/>
                <w:lang w:val="es-ES_tradnl"/>
              </w:rPr>
              <w:t>4,00 %</w:t>
            </w:r>
          </w:p>
        </w:tc>
      </w:tr>
      <w:tr w:rsidR="00B2019E" w:rsidRPr="001F72A8" w14:paraId="0F6CDE49" w14:textId="77777777" w:rsidTr="00C43BFA">
        <w:trPr>
          <w:trHeight w:val="238"/>
        </w:trPr>
        <w:tc>
          <w:tcPr>
            <w:tcW w:w="6662" w:type="dxa"/>
            <w:tcBorders>
              <w:top w:val="nil"/>
              <w:left w:val="single" w:sz="8" w:space="0" w:color="000000"/>
              <w:bottom w:val="single" w:sz="8" w:space="0" w:color="000000"/>
              <w:right w:val="single" w:sz="8" w:space="0" w:color="000000"/>
            </w:tcBorders>
            <w:shd w:val="clear" w:color="auto" w:fill="C0C0C0"/>
            <w:tcMar>
              <w:top w:w="45" w:type="dxa"/>
              <w:left w:w="120" w:type="dxa"/>
              <w:bottom w:w="45" w:type="dxa"/>
              <w:right w:w="120" w:type="dxa"/>
            </w:tcMar>
            <w:vAlign w:val="center"/>
            <w:hideMark/>
          </w:tcPr>
          <w:p w14:paraId="6B289DB0" w14:textId="77777777" w:rsidR="00B2019E" w:rsidRPr="001F72A8" w:rsidRDefault="00B2019E" w:rsidP="00C43BFA">
            <w:pPr>
              <w:widowControl w:val="0"/>
              <w:ind w:right="-147" w:firstLine="709"/>
              <w:jc w:val="both"/>
              <w:rPr>
                <w:rFonts w:ascii="Arial" w:hAnsi="Arial" w:cs="Arial"/>
                <w:lang w:val="es-ES_tradnl"/>
              </w:rPr>
            </w:pPr>
            <w:r w:rsidRPr="001F72A8">
              <w:rPr>
                <w:rFonts w:ascii="Arial" w:hAnsi="Arial" w:cs="Arial"/>
                <w:b/>
                <w:bCs/>
                <w:lang w:val="es-ES_tradnl"/>
              </w:rPr>
              <w:t>TOTAL</w:t>
            </w:r>
          </w:p>
        </w:tc>
        <w:tc>
          <w:tcPr>
            <w:tcW w:w="1844" w:type="dxa"/>
            <w:tcBorders>
              <w:top w:val="nil"/>
              <w:left w:val="nil"/>
              <w:bottom w:val="single" w:sz="8" w:space="0" w:color="000000"/>
              <w:right w:val="single" w:sz="8" w:space="0" w:color="000000"/>
            </w:tcBorders>
            <w:shd w:val="clear" w:color="auto" w:fill="C0C0C0"/>
            <w:tcMar>
              <w:top w:w="45" w:type="dxa"/>
              <w:left w:w="120" w:type="dxa"/>
              <w:bottom w:w="45" w:type="dxa"/>
              <w:right w:w="120" w:type="dxa"/>
            </w:tcMar>
            <w:vAlign w:val="center"/>
            <w:hideMark/>
          </w:tcPr>
          <w:p w14:paraId="10365523" w14:textId="77777777" w:rsidR="00B2019E" w:rsidRPr="001F72A8" w:rsidRDefault="00B2019E" w:rsidP="00C43BFA">
            <w:pPr>
              <w:widowControl w:val="0"/>
              <w:ind w:right="-147" w:firstLine="709"/>
              <w:jc w:val="both"/>
              <w:rPr>
                <w:rFonts w:ascii="Arial" w:hAnsi="Arial" w:cs="Arial"/>
                <w:lang w:val="es-ES_tradnl"/>
              </w:rPr>
            </w:pPr>
            <w:r w:rsidRPr="001F72A8">
              <w:rPr>
                <w:rFonts w:ascii="Arial" w:hAnsi="Arial" w:cs="Arial"/>
                <w:b/>
                <w:bCs/>
                <w:lang w:val="es-ES_tradnl"/>
              </w:rPr>
              <w:t xml:space="preserve">75,8% </w:t>
            </w:r>
          </w:p>
        </w:tc>
      </w:tr>
    </w:tbl>
    <w:p w14:paraId="5E983D55" w14:textId="77777777" w:rsidR="00B2019E" w:rsidRPr="001F72A8" w:rsidRDefault="00B2019E" w:rsidP="00B2019E">
      <w:pPr>
        <w:suppressAutoHyphens/>
        <w:ind w:right="-147"/>
        <w:jc w:val="both"/>
        <w:rPr>
          <w:rFonts w:ascii="Arial" w:hAnsi="Arial" w:cs="Arial"/>
          <w:lang w:val="es-ES_tradnl"/>
        </w:rPr>
      </w:pPr>
    </w:p>
    <w:p w14:paraId="1175C32B" w14:textId="77777777" w:rsidR="00B2019E" w:rsidRPr="001F72A8" w:rsidRDefault="00B2019E" w:rsidP="00B2019E">
      <w:pPr>
        <w:suppressAutoHyphens/>
        <w:ind w:right="-147"/>
        <w:jc w:val="both"/>
        <w:rPr>
          <w:rFonts w:ascii="Arial" w:hAnsi="Arial" w:cs="Arial"/>
        </w:rPr>
      </w:pPr>
      <w:r w:rsidRPr="001F72A8">
        <w:rPr>
          <w:rFonts w:ascii="Arial" w:hAnsi="Arial" w:cs="Arial"/>
          <w:lang w:val="es-ES_tradnl"/>
        </w:rPr>
        <w:t xml:space="preserve">Sobre el Monto Imponible se aplicará el 71,8 o 75.8 % según corresponda de acuerdo a la tabla que antecede.  </w:t>
      </w:r>
    </w:p>
    <w:p w14:paraId="6DCD0190" w14:textId="75C608AC" w:rsidR="00B2019E" w:rsidRPr="001F72A8" w:rsidRDefault="00B2019E" w:rsidP="00B2019E">
      <w:pPr>
        <w:spacing w:before="280" w:after="280"/>
        <w:jc w:val="both"/>
        <w:rPr>
          <w:rFonts w:ascii="Arial" w:hAnsi="Arial" w:cs="Arial"/>
          <w:b/>
        </w:rPr>
      </w:pPr>
      <w:r w:rsidRPr="001F72A8">
        <w:rPr>
          <w:rFonts w:ascii="Arial" w:hAnsi="Arial" w:cs="Arial"/>
          <w:b/>
        </w:rPr>
        <w:t>A efectos de la adjudicación, así como para la comparación de las ofertas, se tendrá en cuenta los aportes al B.P.S.</w:t>
      </w:r>
    </w:p>
    <w:p w14:paraId="28E6A3AA" w14:textId="6AF560E9" w:rsidR="009A0742" w:rsidRPr="001F72A8" w:rsidRDefault="009A0742" w:rsidP="009A0742">
      <w:pPr>
        <w:suppressAutoHyphens/>
        <w:ind w:right="-147"/>
        <w:jc w:val="both"/>
        <w:rPr>
          <w:rFonts w:ascii="Arial" w:hAnsi="Arial" w:cs="Arial"/>
        </w:rPr>
      </w:pPr>
      <w:r w:rsidRPr="001F72A8">
        <w:rPr>
          <w:rFonts w:ascii="Arial" w:hAnsi="Arial" w:cs="Arial"/>
          <w:b/>
        </w:rPr>
        <w:t>El tope d</w:t>
      </w:r>
      <w:r w:rsidR="00475240" w:rsidRPr="001F72A8">
        <w:rPr>
          <w:rFonts w:ascii="Arial" w:hAnsi="Arial" w:cs="Arial"/>
          <w:b/>
        </w:rPr>
        <w:t>e los aportes sociales</w:t>
      </w:r>
      <w:r w:rsidRPr="001F72A8">
        <w:rPr>
          <w:rFonts w:ascii="Arial" w:hAnsi="Arial" w:cs="Arial"/>
          <w:b/>
        </w:rPr>
        <w:t xml:space="preserve"> será el que surja del Monto Imponible </w:t>
      </w:r>
      <w:r w:rsidR="0097573E" w:rsidRPr="001F72A8">
        <w:rPr>
          <w:rFonts w:ascii="Arial" w:hAnsi="Arial" w:cs="Arial"/>
          <w:b/>
        </w:rPr>
        <w:t xml:space="preserve">de </w:t>
      </w:r>
      <w:r w:rsidRPr="001F72A8">
        <w:rPr>
          <w:rFonts w:ascii="Arial" w:hAnsi="Arial" w:cs="Arial"/>
          <w:b/>
        </w:rPr>
        <w:t xml:space="preserve">la </w:t>
      </w:r>
      <w:r w:rsidR="008547EC" w:rsidRPr="001F72A8">
        <w:rPr>
          <w:rFonts w:ascii="Arial" w:hAnsi="Arial" w:cs="Arial"/>
          <w:b/>
        </w:rPr>
        <w:t>o</w:t>
      </w:r>
      <w:r w:rsidRPr="001F72A8">
        <w:rPr>
          <w:rFonts w:ascii="Arial" w:hAnsi="Arial" w:cs="Arial"/>
          <w:b/>
        </w:rPr>
        <w:t>ferta adjudicada</w:t>
      </w:r>
      <w:r w:rsidRPr="001F72A8">
        <w:rPr>
          <w:rFonts w:ascii="Arial" w:hAnsi="Arial" w:cs="Arial"/>
        </w:rPr>
        <w:t xml:space="preserve">, </w:t>
      </w:r>
      <w:r w:rsidR="008547EC" w:rsidRPr="001F72A8">
        <w:rPr>
          <w:rFonts w:ascii="Arial" w:hAnsi="Arial" w:cs="Arial"/>
        </w:rPr>
        <w:t xml:space="preserve">más las </w:t>
      </w:r>
      <w:r w:rsidRPr="001F72A8">
        <w:rPr>
          <w:rFonts w:ascii="Arial" w:hAnsi="Arial" w:cs="Arial"/>
        </w:rPr>
        <w:t>actualiz</w:t>
      </w:r>
      <w:r w:rsidR="008547EC" w:rsidRPr="001F72A8">
        <w:rPr>
          <w:rFonts w:ascii="Arial" w:hAnsi="Arial" w:cs="Arial"/>
        </w:rPr>
        <w:t>aciones</w:t>
      </w:r>
      <w:r w:rsidRPr="001F72A8">
        <w:rPr>
          <w:rFonts w:ascii="Arial" w:hAnsi="Arial" w:cs="Arial"/>
        </w:rPr>
        <w:t xml:space="preserve"> por los aumentos de salarios que pudieran producirse con posterioridad al mes base de</w:t>
      </w:r>
      <w:r w:rsidR="00DE0F18" w:rsidRPr="001F72A8">
        <w:rPr>
          <w:rFonts w:ascii="Arial" w:hAnsi="Arial" w:cs="Arial"/>
        </w:rPr>
        <w:t xml:space="preserve"> la oferta presentada</w:t>
      </w:r>
      <w:r w:rsidRPr="001F72A8">
        <w:rPr>
          <w:rFonts w:ascii="Arial" w:hAnsi="Arial" w:cs="Arial"/>
        </w:rPr>
        <w:t>.</w:t>
      </w:r>
      <w:r w:rsidR="0097573E" w:rsidRPr="001F72A8">
        <w:rPr>
          <w:rFonts w:ascii="Arial" w:hAnsi="Arial" w:cs="Arial"/>
        </w:rPr>
        <w:t xml:space="preserve"> </w:t>
      </w:r>
      <w:r w:rsidR="0097573E" w:rsidRPr="001F72A8">
        <w:rPr>
          <w:rFonts w:ascii="Arial" w:hAnsi="Arial" w:cs="Arial"/>
          <w:lang w:val="es-ES_tradnl"/>
        </w:rPr>
        <w:t>La adjudicataria no podrá reclamar pagos por concepto de leyes sociales que superen dicho el valor.</w:t>
      </w:r>
    </w:p>
    <w:p w14:paraId="53618742" w14:textId="6293AA67" w:rsidR="008547EC" w:rsidRPr="001F72A8" w:rsidRDefault="008547EC" w:rsidP="008547EC">
      <w:pPr>
        <w:suppressAutoHyphens/>
        <w:ind w:right="-147"/>
        <w:jc w:val="both"/>
        <w:rPr>
          <w:rFonts w:ascii="Arial" w:hAnsi="Arial" w:cs="Arial"/>
        </w:rPr>
      </w:pPr>
      <w:r w:rsidRPr="001F72A8">
        <w:rPr>
          <w:rFonts w:ascii="Arial" w:hAnsi="Arial" w:cs="Arial"/>
        </w:rPr>
        <w:t xml:space="preserve">En todos los casos, el BSE abonará mensualmente los aportes sociales, en base a las planillas suministradas por la adjudicataria. </w:t>
      </w:r>
    </w:p>
    <w:p w14:paraId="36879F3C" w14:textId="0EF820AB" w:rsidR="00475240" w:rsidRPr="001F72A8" w:rsidRDefault="009A0742" w:rsidP="009A0742">
      <w:pPr>
        <w:suppressAutoHyphens/>
        <w:ind w:right="-147"/>
        <w:jc w:val="both"/>
        <w:rPr>
          <w:rFonts w:ascii="Arial" w:hAnsi="Arial" w:cs="Arial"/>
        </w:rPr>
      </w:pPr>
      <w:r w:rsidRPr="001F72A8">
        <w:rPr>
          <w:rFonts w:ascii="Arial" w:hAnsi="Arial" w:cs="Arial"/>
          <w:b/>
        </w:rPr>
        <w:t>Superado ese tope, serán de cargo de la Adjudicataria</w:t>
      </w:r>
      <w:r w:rsidR="0097573E" w:rsidRPr="001F72A8">
        <w:rPr>
          <w:rFonts w:ascii="Arial" w:hAnsi="Arial" w:cs="Arial"/>
          <w:b/>
        </w:rPr>
        <w:t xml:space="preserve">, </w:t>
      </w:r>
      <w:r w:rsidRPr="001F72A8">
        <w:rPr>
          <w:rFonts w:ascii="Arial" w:hAnsi="Arial" w:cs="Arial"/>
          <w:b/>
        </w:rPr>
        <w:t>y a esos efectos el B.S.E. podrá retener el importe que corresponda de los pagos a realizar a la adjudicataria.</w:t>
      </w:r>
      <w:r w:rsidRPr="001F72A8">
        <w:rPr>
          <w:rFonts w:ascii="Arial" w:hAnsi="Arial" w:cs="Arial"/>
        </w:rPr>
        <w:t xml:space="preserve"> </w:t>
      </w:r>
    </w:p>
    <w:p w14:paraId="44AB0D93" w14:textId="2AA91607" w:rsidR="009A0742" w:rsidRPr="001F72A8" w:rsidRDefault="00475240" w:rsidP="009A0742">
      <w:pPr>
        <w:suppressAutoHyphens/>
        <w:ind w:right="-147"/>
        <w:jc w:val="both"/>
        <w:rPr>
          <w:rFonts w:ascii="Arial" w:hAnsi="Arial" w:cs="Arial"/>
          <w:lang w:val="es-ES_tradnl"/>
        </w:rPr>
      </w:pPr>
      <w:r w:rsidRPr="001F72A8">
        <w:rPr>
          <w:rFonts w:ascii="Arial" w:hAnsi="Arial" w:cs="Arial"/>
          <w:lang w:val="es-ES_tradnl"/>
        </w:rPr>
        <w:t xml:space="preserve">En ese caso, la adjudicataria </w:t>
      </w:r>
      <w:r w:rsidR="009A0742" w:rsidRPr="001F72A8">
        <w:rPr>
          <w:rFonts w:ascii="Arial" w:hAnsi="Arial" w:cs="Arial"/>
          <w:lang w:val="es-ES_tradnl"/>
        </w:rPr>
        <w:t>igualmente queda obligada a realizar la totalidad de la obr</w:t>
      </w:r>
      <w:r w:rsidRPr="001F72A8">
        <w:rPr>
          <w:rFonts w:ascii="Arial" w:hAnsi="Arial" w:cs="Arial"/>
          <w:lang w:val="es-ES_tradnl"/>
        </w:rPr>
        <w:t>a en las condiciones pactadas</w:t>
      </w:r>
      <w:r w:rsidR="009A0742" w:rsidRPr="001F72A8">
        <w:rPr>
          <w:rFonts w:ascii="Arial" w:hAnsi="Arial" w:cs="Arial"/>
          <w:lang w:val="es-ES_tradnl"/>
        </w:rPr>
        <w:t xml:space="preserve">. </w:t>
      </w:r>
    </w:p>
    <w:p w14:paraId="6874AB56" w14:textId="77777777" w:rsidR="0097573E" w:rsidRPr="001F72A8" w:rsidRDefault="0097573E" w:rsidP="009A0742">
      <w:pPr>
        <w:suppressAutoHyphens/>
        <w:ind w:right="-147"/>
        <w:jc w:val="both"/>
        <w:rPr>
          <w:rFonts w:ascii="Arial" w:hAnsi="Arial" w:cs="Arial"/>
          <w:lang w:val="es-ES_tradnl"/>
        </w:rPr>
      </w:pPr>
    </w:p>
    <w:p w14:paraId="77E2E1CE" w14:textId="69212F72" w:rsidR="00B2019E" w:rsidRPr="001F72A8" w:rsidRDefault="00B2019E" w:rsidP="00B2019E">
      <w:pPr>
        <w:suppressAutoHyphens/>
        <w:ind w:right="-147"/>
        <w:jc w:val="both"/>
        <w:rPr>
          <w:rFonts w:ascii="Arial" w:hAnsi="Arial" w:cs="Arial"/>
          <w:lang w:val="es-ES_tradnl"/>
        </w:rPr>
      </w:pPr>
      <w:r w:rsidRPr="001F72A8">
        <w:rPr>
          <w:rFonts w:ascii="Arial" w:hAnsi="Arial" w:cs="Arial"/>
          <w:lang w:val="es-ES_tradnl"/>
        </w:rPr>
        <w:lastRenderedPageBreak/>
        <w:t xml:space="preserve">La adjudicataria </w:t>
      </w:r>
      <w:r w:rsidRPr="001F72A8">
        <w:rPr>
          <w:rFonts w:ascii="Arial" w:hAnsi="Arial" w:cs="Arial"/>
          <w:b/>
          <w:lang w:val="es-ES_tradnl"/>
        </w:rPr>
        <w:t>deberá presentar dentro de los</w:t>
      </w:r>
      <w:r w:rsidR="00B40536" w:rsidRPr="001F72A8">
        <w:rPr>
          <w:rFonts w:ascii="Arial" w:hAnsi="Arial" w:cs="Arial"/>
          <w:b/>
          <w:lang w:val="es-ES_tradnl"/>
        </w:rPr>
        <w:t xml:space="preserve"> </w:t>
      </w:r>
      <w:r w:rsidR="00B40536" w:rsidRPr="001F72A8">
        <w:rPr>
          <w:rFonts w:ascii="Arial" w:hAnsi="Arial" w:cs="Arial"/>
          <w:b/>
          <w:u w:val="single"/>
          <w:lang w:val="es-ES_tradnl"/>
        </w:rPr>
        <w:t>primeros</w:t>
      </w:r>
      <w:r w:rsidRPr="001F72A8">
        <w:rPr>
          <w:rFonts w:ascii="Arial" w:hAnsi="Arial" w:cs="Arial"/>
          <w:b/>
          <w:u w:val="single"/>
          <w:lang w:val="es-ES_tradnl"/>
        </w:rPr>
        <w:t xml:space="preserve"> 5 (cinco) días hábiles de cada mes</w:t>
      </w:r>
      <w:r w:rsidRPr="001F72A8">
        <w:rPr>
          <w:rFonts w:ascii="Arial" w:hAnsi="Arial" w:cs="Arial"/>
          <w:lang w:val="es-ES_tradnl"/>
        </w:rPr>
        <w:t xml:space="preserve">, las planillas de Declaración de Personal y Actividad de A.T.Y.R. en el Departamento de Arquitectura y Administración de Inmuebles del BSE. </w:t>
      </w:r>
    </w:p>
    <w:p w14:paraId="55FD8269" w14:textId="2713E02C" w:rsidR="00B2019E" w:rsidRPr="001F72A8" w:rsidRDefault="00B2019E" w:rsidP="00B2019E">
      <w:pPr>
        <w:suppressAutoHyphens/>
        <w:ind w:right="-147"/>
        <w:jc w:val="both"/>
        <w:rPr>
          <w:rFonts w:ascii="Arial" w:hAnsi="Arial" w:cs="Arial"/>
        </w:rPr>
      </w:pPr>
      <w:r w:rsidRPr="001F72A8">
        <w:rPr>
          <w:rFonts w:ascii="Arial" w:hAnsi="Arial" w:cs="Arial"/>
          <w:lang w:val="es-ES_tradnl"/>
        </w:rPr>
        <w:t xml:space="preserve">En caso de no presentar las planillas en dicho plazo, </w:t>
      </w:r>
      <w:r w:rsidR="006F454A" w:rsidRPr="001F72A8">
        <w:rPr>
          <w:rFonts w:ascii="Arial" w:hAnsi="Arial" w:cs="Arial"/>
          <w:lang w:val="es-ES_tradnl"/>
        </w:rPr>
        <w:t>si</w:t>
      </w:r>
      <w:r w:rsidRPr="001F72A8">
        <w:rPr>
          <w:rFonts w:ascii="Arial" w:hAnsi="Arial" w:cs="Arial"/>
          <w:lang w:val="es-ES_tradnl"/>
        </w:rPr>
        <w:t xml:space="preserve"> ello genere multas y/o recargos, </w:t>
      </w:r>
      <w:r w:rsidR="006F454A" w:rsidRPr="001F72A8">
        <w:rPr>
          <w:rFonts w:ascii="Arial" w:hAnsi="Arial" w:cs="Arial"/>
          <w:lang w:val="es-ES_tradnl"/>
        </w:rPr>
        <w:t>los mismos serán de cargo de</w:t>
      </w:r>
      <w:r w:rsidRPr="001F72A8">
        <w:rPr>
          <w:rFonts w:ascii="Arial" w:hAnsi="Arial" w:cs="Arial"/>
          <w:lang w:val="es-ES_tradnl"/>
        </w:rPr>
        <w:t xml:space="preserve"> la adjudicataria y el BSE los descontará de los pagos a realizar por la obra. </w:t>
      </w:r>
    </w:p>
    <w:p w14:paraId="7980E99B" w14:textId="0B4E5185" w:rsidR="00B2019E" w:rsidRPr="001F72A8" w:rsidRDefault="00B2019E" w:rsidP="00B2019E">
      <w:pPr>
        <w:suppressAutoHyphens/>
        <w:ind w:right="-147"/>
        <w:jc w:val="both"/>
        <w:rPr>
          <w:rFonts w:ascii="Arial" w:hAnsi="Arial" w:cs="Arial"/>
          <w:lang w:val="es-ES_tradnl"/>
        </w:rPr>
      </w:pPr>
      <w:r w:rsidRPr="001F72A8">
        <w:rPr>
          <w:rFonts w:ascii="Arial" w:hAnsi="Arial" w:cs="Arial"/>
          <w:lang w:val="es-ES_tradnl"/>
        </w:rPr>
        <w:t xml:space="preserve">Los aportes por complemento de Cuota Mutual, establecidos en la Ley 18.083, y demás normas vigentes, deberán ser </w:t>
      </w:r>
      <w:r w:rsidR="00B954E4" w:rsidRPr="001F72A8">
        <w:rPr>
          <w:rFonts w:ascii="Arial" w:hAnsi="Arial" w:cs="Arial"/>
          <w:lang w:val="es-ES_tradnl"/>
        </w:rPr>
        <w:t>documentados y acreditados por la adjudicataria ante el BSE</w:t>
      </w:r>
      <w:r w:rsidR="008D22BB" w:rsidRPr="001F72A8">
        <w:rPr>
          <w:rFonts w:ascii="Arial" w:hAnsi="Arial" w:cs="Arial"/>
          <w:lang w:val="es-ES_tradnl"/>
        </w:rPr>
        <w:t>.</w:t>
      </w:r>
    </w:p>
    <w:p w14:paraId="58102E27" w14:textId="77777777" w:rsidR="008A663B" w:rsidRPr="001F72A8" w:rsidRDefault="008A663B" w:rsidP="00B2019E">
      <w:pPr>
        <w:jc w:val="both"/>
        <w:textAlignment w:val="baseline"/>
        <w:rPr>
          <w:rFonts w:ascii="Arial" w:hAnsi="Arial" w:cs="Arial"/>
          <w:lang w:val="es-ES_tradnl"/>
        </w:rPr>
      </w:pPr>
    </w:p>
    <w:p w14:paraId="618EDBFD" w14:textId="20CF9EEA" w:rsidR="00B2019E" w:rsidRPr="001F72A8" w:rsidRDefault="00B2019E" w:rsidP="00B2019E">
      <w:pPr>
        <w:jc w:val="both"/>
        <w:textAlignment w:val="baseline"/>
        <w:rPr>
          <w:rFonts w:ascii="Arial" w:hAnsi="Arial" w:cs="Arial"/>
          <w:lang w:val="es-ES_tradnl"/>
        </w:rPr>
      </w:pPr>
      <w:r w:rsidRPr="001F72A8">
        <w:rPr>
          <w:rFonts w:ascii="Arial" w:hAnsi="Arial" w:cs="Arial"/>
          <w:lang w:val="es-ES_tradnl"/>
        </w:rPr>
        <w:t>El BSE tiene la potestad de retener de los pagos debidos al adjudicatario los créditos laborales de los trabajadores asignados a la obra, y podrá requerir a la adjudicataria la información que solicite en cualquier momento.   </w:t>
      </w:r>
    </w:p>
    <w:p w14:paraId="62FACE1E" w14:textId="77777777" w:rsidR="007074A3" w:rsidRPr="001F72A8" w:rsidRDefault="007074A3" w:rsidP="007074A3">
      <w:pPr>
        <w:ind w:firstLine="840"/>
        <w:jc w:val="both"/>
        <w:textAlignment w:val="baseline"/>
        <w:rPr>
          <w:rFonts w:ascii="Arial" w:hAnsi="Arial" w:cs="Arial"/>
          <w:lang w:val="es-ES_tradnl"/>
        </w:rPr>
      </w:pPr>
      <w:r w:rsidRPr="001F72A8">
        <w:rPr>
          <w:rFonts w:ascii="Arial" w:hAnsi="Arial" w:cs="Arial"/>
          <w:lang w:val="es-ES_tradnl"/>
        </w:rPr>
        <w:t> </w:t>
      </w:r>
    </w:p>
    <w:p w14:paraId="17B5ACC1" w14:textId="25BDD64E" w:rsidR="007074A3" w:rsidRPr="001F72A8" w:rsidRDefault="007074A3" w:rsidP="004B75BD">
      <w:pPr>
        <w:pStyle w:val="Ttulo2"/>
        <w:rPr>
          <w:rFonts w:ascii="Arial" w:hAnsi="Arial" w:cs="Arial"/>
          <w:b/>
        </w:rPr>
      </w:pPr>
      <w:bookmarkStart w:id="85" w:name="_Toc166752785"/>
      <w:bookmarkStart w:id="86" w:name="_Toc173165340"/>
      <w:bookmarkStart w:id="87" w:name="_Toc178149313"/>
      <w:bookmarkStart w:id="88" w:name="_Hlk147831774"/>
      <w:r w:rsidRPr="001F72A8">
        <w:rPr>
          <w:rFonts w:ascii="Arial" w:hAnsi="Arial" w:cs="Arial"/>
          <w:b/>
        </w:rPr>
        <w:t>Art. 2</w:t>
      </w:r>
      <w:r w:rsidR="00EC19DF">
        <w:rPr>
          <w:rFonts w:ascii="Arial" w:hAnsi="Arial" w:cs="Arial"/>
          <w:b/>
        </w:rPr>
        <w:t>6</w:t>
      </w:r>
      <w:r w:rsidRPr="001F72A8">
        <w:rPr>
          <w:rFonts w:ascii="Arial" w:hAnsi="Arial" w:cs="Arial"/>
          <w:b/>
        </w:rPr>
        <w:t>. SUBCONTRATACIÓN Y CESIÓN DEL CONTRATO.</w:t>
      </w:r>
      <w:bookmarkEnd w:id="85"/>
      <w:bookmarkEnd w:id="86"/>
      <w:bookmarkEnd w:id="87"/>
    </w:p>
    <w:bookmarkEnd w:id="88"/>
    <w:p w14:paraId="2FB136CA" w14:textId="77777777" w:rsidR="007074A3" w:rsidRPr="001F72A8" w:rsidRDefault="007074A3" w:rsidP="007074A3">
      <w:pPr>
        <w:pStyle w:val="paragraph"/>
        <w:spacing w:before="0" w:beforeAutospacing="0" w:after="0" w:afterAutospacing="0"/>
        <w:ind w:right="-150"/>
        <w:jc w:val="both"/>
        <w:textAlignment w:val="baseline"/>
        <w:rPr>
          <w:rFonts w:ascii="Arial" w:hAnsi="Arial" w:cs="Arial"/>
          <w:color w:val="000000"/>
        </w:rPr>
      </w:pPr>
    </w:p>
    <w:p w14:paraId="3C8FB295" w14:textId="449E09B5" w:rsidR="007074A3" w:rsidRPr="001F72A8" w:rsidRDefault="007074A3" w:rsidP="007074A3">
      <w:pPr>
        <w:pStyle w:val="paragraph"/>
        <w:spacing w:before="0" w:beforeAutospacing="0" w:after="0" w:afterAutospacing="0"/>
        <w:ind w:right="-150"/>
        <w:jc w:val="both"/>
        <w:textAlignment w:val="baseline"/>
        <w:rPr>
          <w:rStyle w:val="normaltextrun"/>
          <w:rFonts w:ascii="Arial" w:eastAsiaTheme="minorEastAsia" w:hAnsi="Arial" w:cs="Arial"/>
          <w:color w:val="000000"/>
          <w:shd w:val="clear" w:color="auto" w:fill="FFFFFF"/>
        </w:rPr>
      </w:pPr>
      <w:r w:rsidRPr="001F72A8">
        <w:rPr>
          <w:rStyle w:val="normaltextrun"/>
          <w:rFonts w:ascii="Arial" w:eastAsiaTheme="minorEastAsia" w:hAnsi="Arial" w:cs="Arial"/>
          <w:color w:val="000000"/>
          <w:shd w:val="clear" w:color="auto" w:fill="FFFFFF"/>
        </w:rPr>
        <w:t>La adjudicataria no podrá subcontratar los servicios total o parcialmente, ceder el contrato o subarrendar los servicios, salvo previa autorización expresa y por escrito del BSE.</w:t>
      </w:r>
    </w:p>
    <w:p w14:paraId="7DE7433C" w14:textId="77777777" w:rsidR="00030DC9" w:rsidRPr="001F72A8" w:rsidRDefault="00030DC9" w:rsidP="007074A3">
      <w:pPr>
        <w:pStyle w:val="paragraph"/>
        <w:spacing w:before="0" w:beforeAutospacing="0" w:after="0" w:afterAutospacing="0"/>
        <w:ind w:right="-150"/>
        <w:jc w:val="both"/>
        <w:textAlignment w:val="baseline"/>
        <w:rPr>
          <w:rStyle w:val="normaltextrun"/>
          <w:rFonts w:ascii="Arial" w:eastAsiaTheme="minorEastAsia" w:hAnsi="Arial" w:cs="Arial"/>
          <w:color w:val="000000"/>
          <w:shd w:val="clear" w:color="auto" w:fill="FFFFFF"/>
        </w:rPr>
      </w:pPr>
    </w:p>
    <w:p w14:paraId="114C69AF" w14:textId="0A7658AB" w:rsidR="005F36B4" w:rsidRPr="001F72A8" w:rsidRDefault="005F36B4" w:rsidP="00E86DE1">
      <w:pPr>
        <w:pStyle w:val="Ttulo2"/>
        <w:rPr>
          <w:rFonts w:ascii="Arial" w:hAnsi="Arial" w:cs="Arial"/>
          <w:b/>
        </w:rPr>
      </w:pPr>
      <w:bookmarkStart w:id="89" w:name="_Art._23._LEYES"/>
      <w:bookmarkStart w:id="90" w:name="_Toc173165344"/>
      <w:bookmarkStart w:id="91" w:name="_Toc178149314"/>
      <w:bookmarkEnd w:id="89"/>
      <w:r w:rsidRPr="001F72A8">
        <w:rPr>
          <w:rFonts w:ascii="Arial" w:hAnsi="Arial" w:cs="Arial"/>
          <w:b/>
        </w:rPr>
        <w:t xml:space="preserve">Art. </w:t>
      </w:r>
      <w:r w:rsidR="008D22BB" w:rsidRPr="001F72A8">
        <w:rPr>
          <w:rFonts w:ascii="Arial" w:hAnsi="Arial" w:cs="Arial"/>
          <w:b/>
        </w:rPr>
        <w:t>2</w:t>
      </w:r>
      <w:r w:rsidR="00EC19DF">
        <w:rPr>
          <w:rFonts w:ascii="Arial" w:hAnsi="Arial" w:cs="Arial"/>
          <w:b/>
        </w:rPr>
        <w:t>7</w:t>
      </w:r>
      <w:r w:rsidRPr="001F72A8">
        <w:rPr>
          <w:rFonts w:ascii="Arial" w:hAnsi="Arial" w:cs="Arial"/>
          <w:b/>
        </w:rPr>
        <w:t>. FORMA DE PAGO.</w:t>
      </w:r>
      <w:bookmarkEnd w:id="90"/>
      <w:bookmarkEnd w:id="91"/>
    </w:p>
    <w:p w14:paraId="740F80EE" w14:textId="77777777" w:rsidR="006E6F9C" w:rsidRDefault="006E6F9C" w:rsidP="006E6F9C">
      <w:pPr>
        <w:pStyle w:val="paragraph"/>
        <w:ind w:right="-150"/>
        <w:jc w:val="both"/>
        <w:textAlignment w:val="baseline"/>
        <w:rPr>
          <w:rStyle w:val="normaltextrun"/>
          <w:rFonts w:ascii="Arial" w:hAnsi="Arial" w:cs="Arial"/>
          <w:color w:val="000000"/>
          <w:lang w:val="es-ES"/>
        </w:rPr>
      </w:pPr>
      <w:r w:rsidRPr="00497810">
        <w:rPr>
          <w:rFonts w:ascii="Arial" w:hAnsi="Arial" w:cs="Arial"/>
          <w:bCs/>
          <w:color w:val="000000"/>
        </w:rPr>
        <w:t>Los pagos</w:t>
      </w:r>
      <w:r w:rsidRPr="00497810">
        <w:rPr>
          <w:rFonts w:ascii="Arial" w:hAnsi="Arial" w:cs="Arial"/>
          <w:b/>
          <w:bCs/>
          <w:color w:val="000000"/>
        </w:rPr>
        <w:t xml:space="preserve"> </w:t>
      </w:r>
      <w:r w:rsidRPr="00497810">
        <w:rPr>
          <w:rFonts w:ascii="Arial" w:hAnsi="Arial" w:cs="Arial"/>
          <w:color w:val="000000"/>
        </w:rPr>
        <w:t xml:space="preserve">serán gestionados por avance mensual luego de ser aprobados por la Supervisión de Obra del BSE. La Supervisión de Obra emitirá la aprobación de los </w:t>
      </w:r>
      <w:r w:rsidRPr="00497810">
        <w:rPr>
          <w:rFonts w:ascii="Arial" w:hAnsi="Arial" w:cs="Arial"/>
          <w:bCs/>
          <w:color w:val="000000"/>
        </w:rPr>
        <w:t>avances mensuales</w:t>
      </w:r>
      <w:r w:rsidRPr="00497810">
        <w:rPr>
          <w:rFonts w:ascii="Arial" w:hAnsi="Arial" w:cs="Arial"/>
          <w:b/>
          <w:bCs/>
          <w:color w:val="000000"/>
        </w:rPr>
        <w:t xml:space="preserve"> </w:t>
      </w:r>
      <w:r w:rsidRPr="00497810">
        <w:rPr>
          <w:rFonts w:ascii="Arial" w:hAnsi="Arial" w:cs="Arial"/>
          <w:color w:val="000000"/>
        </w:rPr>
        <w:t xml:space="preserve">que se ajusten al </w:t>
      </w:r>
      <w:proofErr w:type="spellStart"/>
      <w:r w:rsidRPr="00497810">
        <w:rPr>
          <w:rFonts w:ascii="Arial" w:hAnsi="Arial" w:cs="Arial"/>
          <w:color w:val="000000"/>
        </w:rPr>
        <w:t>rubrado</w:t>
      </w:r>
      <w:proofErr w:type="spellEnd"/>
      <w:r w:rsidRPr="00497810">
        <w:rPr>
          <w:rFonts w:ascii="Arial" w:hAnsi="Arial" w:cs="Arial"/>
          <w:color w:val="000000"/>
        </w:rPr>
        <w:t>, luego de las inspecciones pertinentes y la comunicación escrita</w:t>
      </w:r>
      <w:r w:rsidRPr="00497810">
        <w:rPr>
          <w:rStyle w:val="normaltextrun"/>
          <w:rFonts w:ascii="Arial" w:hAnsi="Arial" w:cs="Arial"/>
          <w:color w:val="000000"/>
          <w:lang w:val="es-ES"/>
        </w:rPr>
        <w:t xml:space="preserve">. </w:t>
      </w:r>
    </w:p>
    <w:p w14:paraId="11D227AB" w14:textId="77777777" w:rsidR="006E6F9C" w:rsidRPr="00DD0EAA" w:rsidRDefault="006E6F9C" w:rsidP="006E6F9C">
      <w:pPr>
        <w:pStyle w:val="paragraph"/>
        <w:ind w:right="-150"/>
        <w:jc w:val="both"/>
        <w:textAlignment w:val="baseline"/>
      </w:pPr>
      <w:r>
        <w:rPr>
          <w:rFonts w:ascii="Arial" w:hAnsi="Arial" w:cs="Arial"/>
          <w:color w:val="000000"/>
        </w:rPr>
        <w:t>El BSE retendrá el 5% d</w:t>
      </w:r>
      <w:r w:rsidRPr="00DD0EAA">
        <w:rPr>
          <w:rFonts w:ascii="Arial" w:hAnsi="Arial" w:cs="Arial"/>
          <w:color w:val="000000"/>
        </w:rPr>
        <w:t xml:space="preserve">e cada pago </w:t>
      </w:r>
      <w:r>
        <w:rPr>
          <w:rFonts w:ascii="Arial" w:hAnsi="Arial" w:cs="Arial"/>
          <w:color w:val="000000"/>
        </w:rPr>
        <w:t xml:space="preserve">por avance mensual sin contar las leyes sociales por concepto de </w:t>
      </w:r>
      <w:r w:rsidRPr="00DD0EAA">
        <w:rPr>
          <w:rFonts w:ascii="Arial" w:hAnsi="Arial" w:cs="Arial"/>
          <w:color w:val="000000"/>
        </w:rPr>
        <w:t>Fondo de Reparo</w:t>
      </w:r>
      <w:r>
        <w:rPr>
          <w:rFonts w:ascii="Arial" w:hAnsi="Arial" w:cs="Arial"/>
          <w:color w:val="000000"/>
        </w:rPr>
        <w:t xml:space="preserve">, así como también, </w:t>
      </w:r>
      <w:r w:rsidRPr="00DD0EAA">
        <w:rPr>
          <w:rFonts w:ascii="Arial" w:hAnsi="Arial" w:cs="Arial"/>
          <w:color w:val="000000"/>
        </w:rPr>
        <w:t>el anticipo por acopio de haberse solicitado y las multas que se hubieran aplicado al contratista</w:t>
      </w:r>
    </w:p>
    <w:p w14:paraId="099F902C" w14:textId="496AAB45" w:rsidR="006E6F9C" w:rsidRPr="006E6F9C" w:rsidRDefault="006E6F9C" w:rsidP="006E6F9C">
      <w:pPr>
        <w:pStyle w:val="paragraph"/>
        <w:ind w:right="-150"/>
        <w:jc w:val="both"/>
        <w:textAlignment w:val="baseline"/>
        <w:rPr>
          <w:rStyle w:val="normaltextrun"/>
          <w:rFonts w:ascii="MinionPro-Regular" w:hAnsi="MinionPro-Regular" w:cs="Segoe UI"/>
          <w:color w:val="000000"/>
          <w:lang w:val="es-ES"/>
        </w:rPr>
      </w:pPr>
      <w:r w:rsidRPr="00497810">
        <w:rPr>
          <w:rStyle w:val="normaltextrun"/>
          <w:rFonts w:ascii="Arial" w:hAnsi="Arial" w:cs="Arial"/>
          <w:color w:val="000000"/>
          <w:lang w:val="es-ES"/>
        </w:rPr>
        <w:t xml:space="preserve">Posteriormente, el pago se realizará luego de conformada (avalada por el servicio) la factura, en un plazo de quince días, la que deberá entregarse en el Área Contable, Sector Atención a proveedores o en caso electrónica deberá enviarse a </w:t>
      </w:r>
      <w:hyperlink r:id="rId15" w:tgtFrame="_blank" w:history="1">
        <w:r w:rsidRPr="00497810">
          <w:rPr>
            <w:rStyle w:val="normaltextrun"/>
            <w:rFonts w:ascii="MinionPro-Regular" w:hAnsi="MinionPro-Regular" w:cs="Segoe UI"/>
            <w:color w:val="000000"/>
            <w:lang w:val="es-ES"/>
          </w:rPr>
          <w:t>atencionproveedores2@bse.com.uy</w:t>
        </w:r>
      </w:hyperlink>
    </w:p>
    <w:p w14:paraId="692FE298" w14:textId="77777777" w:rsidR="006E6F9C" w:rsidRDefault="006E6F9C" w:rsidP="006E6F9C">
      <w:pPr>
        <w:pStyle w:val="paragraph"/>
        <w:spacing w:before="0" w:beforeAutospacing="0" w:after="0" w:afterAutospacing="0"/>
        <w:ind w:right="-150"/>
        <w:jc w:val="both"/>
        <w:textAlignment w:val="baseline"/>
        <w:rPr>
          <w:rFonts w:ascii="Segoe UI" w:hAnsi="Segoe UI" w:cs="Segoe UI"/>
          <w:color w:val="000000"/>
          <w:sz w:val="18"/>
          <w:szCs w:val="18"/>
        </w:rPr>
      </w:pPr>
      <w:r>
        <w:rPr>
          <w:rStyle w:val="normaltextrun"/>
          <w:rFonts w:ascii="Arial" w:hAnsi="Arial" w:cs="Arial"/>
          <w:color w:val="000000"/>
          <w:lang w:val="es-ES"/>
        </w:rPr>
        <w:t>El BSE realiza pagos todos los martes del mes.</w:t>
      </w:r>
      <w:r>
        <w:rPr>
          <w:rStyle w:val="eop"/>
          <w:rFonts w:ascii="Arial" w:eastAsiaTheme="majorEastAsia" w:hAnsi="Arial" w:cs="Arial"/>
          <w:color w:val="000000"/>
        </w:rPr>
        <w:t> </w:t>
      </w:r>
    </w:p>
    <w:p w14:paraId="0D14F373" w14:textId="77777777" w:rsidR="005F36B4" w:rsidRPr="001F72A8" w:rsidRDefault="005F36B4" w:rsidP="005F36B4">
      <w:pPr>
        <w:pStyle w:val="Prrafobsico"/>
        <w:suppressAutoHyphens/>
        <w:ind w:right="-149"/>
        <w:jc w:val="both"/>
        <w:rPr>
          <w:rFonts w:ascii="Arial" w:hAnsi="Arial" w:cs="Arial"/>
        </w:rPr>
      </w:pPr>
    </w:p>
    <w:p w14:paraId="77CC33ED" w14:textId="694D1B55" w:rsidR="005F36B4" w:rsidRPr="001F72A8" w:rsidRDefault="005F36B4" w:rsidP="00E86DE1">
      <w:pPr>
        <w:pStyle w:val="Ttulo2"/>
        <w:rPr>
          <w:rFonts w:ascii="Arial" w:hAnsi="Arial" w:cs="Arial"/>
          <w:b/>
        </w:rPr>
      </w:pPr>
      <w:bookmarkStart w:id="92" w:name="_Toc173165345"/>
      <w:bookmarkStart w:id="93" w:name="_Toc178149315"/>
      <w:r w:rsidRPr="001F72A8">
        <w:rPr>
          <w:rFonts w:ascii="Arial" w:hAnsi="Arial" w:cs="Arial"/>
          <w:b/>
        </w:rPr>
        <w:t xml:space="preserve">Art. </w:t>
      </w:r>
      <w:r w:rsidR="008D22BB" w:rsidRPr="001F72A8">
        <w:rPr>
          <w:rFonts w:ascii="Arial" w:hAnsi="Arial" w:cs="Arial"/>
          <w:b/>
        </w:rPr>
        <w:t>2</w:t>
      </w:r>
      <w:r w:rsidR="00EC19DF">
        <w:rPr>
          <w:rFonts w:ascii="Arial" w:hAnsi="Arial" w:cs="Arial"/>
          <w:b/>
        </w:rPr>
        <w:t>8</w:t>
      </w:r>
      <w:r w:rsidRPr="001F72A8">
        <w:rPr>
          <w:rFonts w:ascii="Arial" w:hAnsi="Arial" w:cs="Arial"/>
          <w:b/>
        </w:rPr>
        <w:t xml:space="preserve">. </w:t>
      </w:r>
      <w:r w:rsidR="004E24BD" w:rsidRPr="001F72A8">
        <w:rPr>
          <w:rFonts w:ascii="Arial" w:hAnsi="Arial" w:cs="Arial"/>
          <w:b/>
        </w:rPr>
        <w:t>INCUMPLIMIENTO</w:t>
      </w:r>
      <w:r w:rsidR="0059762D" w:rsidRPr="001F72A8">
        <w:rPr>
          <w:rFonts w:ascii="Arial" w:hAnsi="Arial" w:cs="Arial"/>
          <w:b/>
        </w:rPr>
        <w:t>S</w:t>
      </w:r>
      <w:r w:rsidR="004E24BD" w:rsidRPr="001F72A8">
        <w:rPr>
          <w:rFonts w:ascii="Arial" w:hAnsi="Arial" w:cs="Arial"/>
          <w:b/>
        </w:rPr>
        <w:t xml:space="preserve"> Y </w:t>
      </w:r>
      <w:r w:rsidRPr="001F72A8">
        <w:rPr>
          <w:rFonts w:ascii="Arial" w:hAnsi="Arial" w:cs="Arial"/>
          <w:b/>
        </w:rPr>
        <w:t>MORA AUTOMATICA.</w:t>
      </w:r>
      <w:bookmarkEnd w:id="92"/>
      <w:bookmarkEnd w:id="93"/>
    </w:p>
    <w:p w14:paraId="638EB43C" w14:textId="77777777" w:rsidR="00A43312" w:rsidRPr="001F72A8" w:rsidRDefault="00A43312" w:rsidP="00A43312">
      <w:pPr>
        <w:rPr>
          <w:rFonts w:ascii="Arial" w:hAnsi="Arial" w:cs="Arial"/>
        </w:rPr>
      </w:pPr>
    </w:p>
    <w:p w14:paraId="01A48B59" w14:textId="77777777" w:rsidR="00A43312" w:rsidRPr="001F72A8" w:rsidRDefault="00A43312" w:rsidP="00A43312">
      <w:pPr>
        <w:pStyle w:val="paragraph"/>
        <w:spacing w:before="0" w:beforeAutospacing="0" w:after="0" w:afterAutospacing="0"/>
        <w:ind w:right="-150"/>
        <w:jc w:val="both"/>
        <w:textAlignment w:val="baseline"/>
        <w:rPr>
          <w:rStyle w:val="normaltextrun"/>
          <w:rFonts w:ascii="Arial" w:hAnsi="Arial" w:cs="Arial"/>
        </w:rPr>
      </w:pPr>
      <w:r w:rsidRPr="001F72A8">
        <w:rPr>
          <w:rStyle w:val="normaltextrun"/>
          <w:rFonts w:ascii="Arial" w:hAnsi="Arial" w:cs="Arial"/>
        </w:rPr>
        <w:t>El BSE se reserva el derecho a reclamar por los daños y perjuicios que pudiera causar la empresa adjudicataria.</w:t>
      </w:r>
    </w:p>
    <w:p w14:paraId="20827DB8" w14:textId="77777777" w:rsidR="00A43312" w:rsidRPr="001F72A8" w:rsidRDefault="00A43312" w:rsidP="00A43312">
      <w:pPr>
        <w:pStyle w:val="paragraph"/>
        <w:spacing w:before="0" w:beforeAutospacing="0" w:after="0" w:afterAutospacing="0"/>
        <w:ind w:right="-150"/>
        <w:jc w:val="both"/>
        <w:textAlignment w:val="baseline"/>
        <w:rPr>
          <w:rFonts w:ascii="Arial" w:hAnsi="Arial" w:cs="Arial"/>
          <w:color w:val="000000"/>
          <w:sz w:val="18"/>
          <w:szCs w:val="18"/>
        </w:rPr>
      </w:pPr>
    </w:p>
    <w:p w14:paraId="491DD203" w14:textId="77777777" w:rsidR="00A43312" w:rsidRPr="001F72A8" w:rsidRDefault="00A43312" w:rsidP="00A43312">
      <w:pPr>
        <w:pStyle w:val="paragraph"/>
        <w:spacing w:before="0" w:beforeAutospacing="0" w:after="0" w:afterAutospacing="0"/>
        <w:ind w:right="-150"/>
        <w:jc w:val="both"/>
        <w:textAlignment w:val="baseline"/>
        <w:rPr>
          <w:rStyle w:val="normaltextrun"/>
          <w:rFonts w:ascii="Arial" w:hAnsi="Arial" w:cs="Arial"/>
        </w:rPr>
      </w:pPr>
      <w:r w:rsidRPr="001F72A8">
        <w:rPr>
          <w:rStyle w:val="normaltextrun"/>
          <w:rFonts w:ascii="Arial" w:hAnsi="Arial" w:cs="Arial"/>
        </w:rPr>
        <w:t>La mora se producirá de pleno derecho por el solo vencimiento de los plazos establecidos, o por la realización u omisión de cualquier acto o hecho contrario a lo estipulado.</w:t>
      </w:r>
    </w:p>
    <w:p w14:paraId="4F0D05B8" w14:textId="77777777" w:rsidR="00A43312" w:rsidRPr="001F72A8" w:rsidRDefault="00A43312" w:rsidP="00A43312">
      <w:pPr>
        <w:rPr>
          <w:rFonts w:ascii="Arial" w:hAnsi="Arial" w:cs="Arial"/>
        </w:rPr>
      </w:pPr>
      <w:bookmarkStart w:id="94" w:name="_Hlk147832184"/>
      <w:bookmarkStart w:id="95" w:name="_Toc169097210"/>
    </w:p>
    <w:p w14:paraId="042D35AB" w14:textId="04D9D457" w:rsidR="00A43312" w:rsidRPr="001F72A8" w:rsidRDefault="00A43312" w:rsidP="00A43312">
      <w:pPr>
        <w:pStyle w:val="Prrafobsico"/>
        <w:suppressAutoHyphens/>
        <w:ind w:right="-149"/>
        <w:jc w:val="both"/>
        <w:rPr>
          <w:rFonts w:ascii="Arial" w:eastAsiaTheme="majorEastAsia" w:hAnsi="Arial" w:cs="Arial"/>
          <w:b/>
          <w:color w:val="2F5496" w:themeColor="accent1" w:themeShade="BF"/>
          <w:sz w:val="26"/>
          <w:szCs w:val="26"/>
          <w:lang w:val="es-UY"/>
        </w:rPr>
      </w:pPr>
      <w:r w:rsidRPr="001F72A8">
        <w:rPr>
          <w:rFonts w:ascii="Arial" w:eastAsiaTheme="majorEastAsia" w:hAnsi="Arial" w:cs="Arial"/>
          <w:b/>
          <w:color w:val="2F5496" w:themeColor="accent1" w:themeShade="BF"/>
          <w:sz w:val="26"/>
          <w:szCs w:val="26"/>
          <w:lang w:val="es-UY"/>
        </w:rPr>
        <w:t xml:space="preserve">Art. </w:t>
      </w:r>
      <w:r w:rsidR="008D22BB" w:rsidRPr="001F72A8">
        <w:rPr>
          <w:rFonts w:ascii="Arial" w:eastAsiaTheme="majorEastAsia" w:hAnsi="Arial" w:cs="Arial"/>
          <w:b/>
          <w:color w:val="2F5496" w:themeColor="accent1" w:themeShade="BF"/>
          <w:sz w:val="26"/>
          <w:szCs w:val="26"/>
          <w:lang w:val="es-UY"/>
        </w:rPr>
        <w:t>2</w:t>
      </w:r>
      <w:r w:rsidR="00EC19DF">
        <w:rPr>
          <w:rFonts w:ascii="Arial" w:eastAsiaTheme="majorEastAsia" w:hAnsi="Arial" w:cs="Arial"/>
          <w:b/>
          <w:color w:val="2F5496" w:themeColor="accent1" w:themeShade="BF"/>
          <w:sz w:val="26"/>
          <w:szCs w:val="26"/>
          <w:lang w:val="es-UY"/>
        </w:rPr>
        <w:t>9</w:t>
      </w:r>
      <w:r w:rsidRPr="001F72A8">
        <w:rPr>
          <w:rFonts w:ascii="Arial" w:eastAsiaTheme="majorEastAsia" w:hAnsi="Arial" w:cs="Arial"/>
          <w:b/>
          <w:color w:val="2F5496" w:themeColor="accent1" w:themeShade="BF"/>
          <w:sz w:val="26"/>
          <w:szCs w:val="26"/>
          <w:lang w:val="es-UY"/>
        </w:rPr>
        <w:t>. MULTAS Y SANCIONES.</w:t>
      </w:r>
      <w:bookmarkEnd w:id="94"/>
      <w:bookmarkEnd w:id="95"/>
    </w:p>
    <w:p w14:paraId="5D9F451F" w14:textId="77777777" w:rsidR="00A43312" w:rsidRPr="001F72A8" w:rsidRDefault="00A43312" w:rsidP="00A43312">
      <w:pPr>
        <w:jc w:val="both"/>
        <w:textAlignment w:val="baseline"/>
        <w:rPr>
          <w:rFonts w:ascii="Arial" w:eastAsia="Times New Roman" w:hAnsi="Arial" w:cs="Arial"/>
          <w:sz w:val="18"/>
          <w:szCs w:val="18"/>
          <w:lang w:eastAsia="es-UY"/>
        </w:rPr>
      </w:pPr>
      <w:r w:rsidRPr="001F72A8">
        <w:rPr>
          <w:rFonts w:ascii="Arial" w:eastAsia="Times New Roman" w:hAnsi="Arial" w:cs="Arial"/>
          <w:lang w:eastAsia="es-UY"/>
        </w:rPr>
        <w:lastRenderedPageBreak/>
        <w:t>En el caso de detectarse irregularidades en la ejecución de la obra, el B.S.E. comunicará tales irregularidades a la empresa proveedora quienes se obligan a tomar las medidas del caso a fin de evitar o solucionar las observaciones que se formulan. En caso de configurarse un incumplimiento se pactan las siguientes multas:</w:t>
      </w:r>
    </w:p>
    <w:p w14:paraId="422B8E87" w14:textId="77777777" w:rsidR="00A43312" w:rsidRPr="001F72A8" w:rsidRDefault="00A43312" w:rsidP="00A43312">
      <w:pPr>
        <w:jc w:val="both"/>
        <w:rPr>
          <w:rFonts w:ascii="Arial" w:hAnsi="Arial" w:cs="Arial"/>
        </w:rPr>
      </w:pPr>
    </w:p>
    <w:p w14:paraId="1C07A9D6" w14:textId="77777777" w:rsidR="00A43312" w:rsidRPr="001F72A8" w:rsidRDefault="00A43312" w:rsidP="00A43312">
      <w:pPr>
        <w:spacing w:after="160" w:line="259" w:lineRule="auto"/>
        <w:jc w:val="both"/>
        <w:rPr>
          <w:rFonts w:ascii="Arial" w:hAnsi="Arial" w:cs="Arial"/>
          <w:u w:val="single"/>
        </w:rPr>
      </w:pPr>
      <w:r w:rsidRPr="001F72A8">
        <w:rPr>
          <w:rFonts w:ascii="Arial" w:hAnsi="Arial" w:cs="Arial"/>
          <w:u w:val="single"/>
        </w:rPr>
        <w:t>Por incumplimiento en los plazos establecidos en el cronograma de obras.</w:t>
      </w:r>
    </w:p>
    <w:p w14:paraId="6D0B3395" w14:textId="233B1380" w:rsidR="00A43312" w:rsidRPr="001F72A8" w:rsidRDefault="00A43312" w:rsidP="00A43312">
      <w:pPr>
        <w:jc w:val="both"/>
        <w:rPr>
          <w:rFonts w:ascii="Arial" w:hAnsi="Arial" w:cs="Arial"/>
        </w:rPr>
      </w:pPr>
      <w:r w:rsidRPr="001F72A8">
        <w:rPr>
          <w:rFonts w:ascii="Arial" w:hAnsi="Arial" w:cs="Arial"/>
        </w:rPr>
        <w:t>Se aplicará una multa de</w:t>
      </w:r>
      <w:r w:rsidR="00B5498D" w:rsidRPr="001F72A8">
        <w:rPr>
          <w:rFonts w:ascii="Arial" w:hAnsi="Arial" w:cs="Arial"/>
        </w:rPr>
        <w:t xml:space="preserve"> 5 U.R.</w:t>
      </w:r>
      <w:r w:rsidRPr="001F72A8">
        <w:rPr>
          <w:rFonts w:ascii="Arial" w:hAnsi="Arial" w:cs="Arial"/>
        </w:rPr>
        <w:t xml:space="preserve"> por día de atraso, calculado sobre el monto total adjudicado, la que será descontada directamente de los pagos a realizar a la empresa.</w:t>
      </w:r>
    </w:p>
    <w:p w14:paraId="61C6C7D9" w14:textId="77777777" w:rsidR="00A43312" w:rsidRPr="001F72A8" w:rsidRDefault="00A43312" w:rsidP="00A43312">
      <w:pPr>
        <w:jc w:val="both"/>
        <w:rPr>
          <w:rFonts w:ascii="Arial" w:hAnsi="Arial" w:cs="Arial"/>
          <w:strike/>
        </w:rPr>
      </w:pPr>
    </w:p>
    <w:p w14:paraId="4AFE265B" w14:textId="77777777" w:rsidR="00A43312" w:rsidRPr="001F72A8" w:rsidRDefault="00A43312" w:rsidP="00A43312">
      <w:pPr>
        <w:pStyle w:val="paragraph"/>
        <w:spacing w:before="0" w:beforeAutospacing="0" w:after="0" w:afterAutospacing="0"/>
        <w:ind w:right="-150"/>
        <w:jc w:val="both"/>
        <w:textAlignment w:val="baseline"/>
        <w:rPr>
          <w:rFonts w:ascii="Arial" w:hAnsi="Arial" w:cs="Arial"/>
          <w:color w:val="000000"/>
          <w:u w:val="single"/>
        </w:rPr>
      </w:pPr>
      <w:r w:rsidRPr="001F72A8">
        <w:rPr>
          <w:rFonts w:ascii="Arial" w:hAnsi="Arial" w:cs="Arial"/>
          <w:color w:val="000000"/>
          <w:u w:val="single"/>
        </w:rPr>
        <w:t>Multa por mala ejecución de los trabajos</w:t>
      </w:r>
    </w:p>
    <w:p w14:paraId="13125265" w14:textId="77777777" w:rsidR="00A43312" w:rsidRPr="001F72A8" w:rsidRDefault="00A43312" w:rsidP="00A43312">
      <w:pPr>
        <w:pStyle w:val="paragraph"/>
        <w:spacing w:before="0" w:beforeAutospacing="0" w:after="0" w:afterAutospacing="0"/>
        <w:ind w:right="-150"/>
        <w:jc w:val="both"/>
        <w:textAlignment w:val="baseline"/>
        <w:rPr>
          <w:rFonts w:ascii="Arial" w:hAnsi="Arial" w:cs="Arial"/>
          <w:color w:val="000000"/>
        </w:rPr>
      </w:pPr>
    </w:p>
    <w:p w14:paraId="40EF9E4B" w14:textId="77777777" w:rsidR="00A43312" w:rsidRPr="001F72A8" w:rsidRDefault="00A43312" w:rsidP="00A43312">
      <w:pPr>
        <w:jc w:val="both"/>
        <w:textAlignment w:val="baseline"/>
        <w:rPr>
          <w:rFonts w:ascii="Arial" w:eastAsia="Times New Roman" w:hAnsi="Arial" w:cs="Arial"/>
          <w:color w:val="000000"/>
          <w:lang w:eastAsia="es-UY"/>
        </w:rPr>
      </w:pPr>
      <w:r w:rsidRPr="001F72A8">
        <w:rPr>
          <w:rFonts w:ascii="Arial" w:eastAsia="Times New Roman" w:hAnsi="Arial" w:cs="Arial"/>
          <w:bCs/>
          <w:color w:val="000000"/>
          <w:lang w:eastAsia="es-UY"/>
        </w:rPr>
        <w:t>La multa por mala ejecución será</w:t>
      </w:r>
      <w:r w:rsidRPr="001F72A8">
        <w:rPr>
          <w:rFonts w:ascii="Arial" w:eastAsia="Times New Roman" w:hAnsi="Arial" w:cs="Arial"/>
          <w:b/>
          <w:bCs/>
          <w:color w:val="000000"/>
          <w:lang w:eastAsia="es-UY"/>
        </w:rPr>
        <w:t xml:space="preserve"> </w:t>
      </w:r>
      <w:r w:rsidRPr="001F72A8">
        <w:rPr>
          <w:rFonts w:ascii="Arial" w:eastAsia="Times New Roman" w:hAnsi="Arial" w:cs="Arial"/>
          <w:color w:val="000000"/>
          <w:lang w:eastAsia="es-UY"/>
        </w:rPr>
        <w:t xml:space="preserve">el equivalente al valor de reposición del rubro mal ejecutado, que </w:t>
      </w:r>
      <w:r w:rsidRPr="001F72A8">
        <w:rPr>
          <w:rFonts w:ascii="Arial" w:eastAsia="Times New Roman" w:hAnsi="Arial" w:cs="Arial"/>
          <w:iCs/>
          <w:color w:val="000000"/>
          <w:lang w:eastAsia="es-UY"/>
        </w:rPr>
        <w:t xml:space="preserve">se fijará como el mayor valor entre el valor actualizado de la oferta para ese trabajo y el de la reposición y ejecución del mismo </w:t>
      </w:r>
      <w:r w:rsidRPr="001F72A8">
        <w:rPr>
          <w:rFonts w:ascii="Arial" w:eastAsia="Times New Roman" w:hAnsi="Arial" w:cs="Arial"/>
          <w:color w:val="000000"/>
          <w:lang w:eastAsia="es-UY"/>
        </w:rPr>
        <w:t>a criterio de del B.S.E.</w:t>
      </w:r>
    </w:p>
    <w:p w14:paraId="43988687" w14:textId="77777777" w:rsidR="00A43312" w:rsidRPr="001F72A8" w:rsidRDefault="00A43312" w:rsidP="00A43312">
      <w:pPr>
        <w:jc w:val="both"/>
        <w:rPr>
          <w:rFonts w:ascii="Arial" w:hAnsi="Arial" w:cs="Arial"/>
        </w:rPr>
      </w:pPr>
    </w:p>
    <w:p w14:paraId="2AACD896" w14:textId="77777777" w:rsidR="00A43312" w:rsidRPr="001F72A8" w:rsidRDefault="00A43312" w:rsidP="00A43312">
      <w:pPr>
        <w:pStyle w:val="paragraph"/>
        <w:spacing w:before="0" w:beforeAutospacing="0" w:after="0" w:afterAutospacing="0"/>
        <w:ind w:right="-150"/>
        <w:jc w:val="both"/>
        <w:textAlignment w:val="baseline"/>
        <w:rPr>
          <w:rFonts w:ascii="Arial" w:hAnsi="Arial" w:cs="Arial"/>
          <w:color w:val="000000"/>
          <w:u w:val="single"/>
        </w:rPr>
      </w:pPr>
      <w:r w:rsidRPr="001F72A8">
        <w:rPr>
          <w:rFonts w:ascii="Arial" w:hAnsi="Arial" w:cs="Arial"/>
          <w:color w:val="000000"/>
          <w:u w:val="single"/>
        </w:rPr>
        <w:t xml:space="preserve">Sin perjuicio de la aplicación de multas, el B.S.E. se reserva el derecho de: </w:t>
      </w:r>
    </w:p>
    <w:p w14:paraId="43FDB2DB" w14:textId="77777777" w:rsidR="00A43312" w:rsidRPr="001F72A8" w:rsidRDefault="00A43312" w:rsidP="00A43312">
      <w:pPr>
        <w:pStyle w:val="paragraph"/>
        <w:spacing w:before="0" w:beforeAutospacing="0" w:after="0" w:afterAutospacing="0"/>
        <w:ind w:right="-150"/>
        <w:jc w:val="both"/>
        <w:textAlignment w:val="baseline"/>
        <w:rPr>
          <w:rFonts w:ascii="Arial" w:hAnsi="Arial" w:cs="Arial"/>
          <w:color w:val="000000"/>
        </w:rPr>
      </w:pPr>
    </w:p>
    <w:p w14:paraId="76C35685" w14:textId="2991BB3B" w:rsidR="00A43312" w:rsidRPr="001F72A8" w:rsidRDefault="00A43312" w:rsidP="00A43312">
      <w:pPr>
        <w:jc w:val="both"/>
        <w:textAlignment w:val="baseline"/>
        <w:rPr>
          <w:rFonts w:ascii="Arial" w:eastAsia="Times New Roman" w:hAnsi="Arial" w:cs="Arial"/>
          <w:color w:val="000000"/>
          <w:lang w:eastAsia="es-UY"/>
        </w:rPr>
      </w:pPr>
      <w:r w:rsidRPr="001F72A8">
        <w:rPr>
          <w:rFonts w:ascii="Arial" w:eastAsia="Times New Roman" w:hAnsi="Arial" w:cs="Arial"/>
          <w:color w:val="000000"/>
          <w:lang w:eastAsia="es-UY"/>
        </w:rPr>
        <w:t xml:space="preserve">a) </w:t>
      </w:r>
      <w:r w:rsidR="0072308D" w:rsidRPr="001F72A8">
        <w:rPr>
          <w:rFonts w:ascii="Arial" w:eastAsia="Times New Roman" w:hAnsi="Arial" w:cs="Arial"/>
          <w:color w:val="000000"/>
          <w:lang w:val="es-ES" w:eastAsia="es-UY"/>
        </w:rPr>
        <w:t>si</w:t>
      </w:r>
      <w:r w:rsidRPr="001F72A8">
        <w:rPr>
          <w:rFonts w:ascii="Arial" w:eastAsia="Times New Roman" w:hAnsi="Arial" w:cs="Arial"/>
          <w:color w:val="000000"/>
          <w:lang w:val="es-ES" w:eastAsia="es-UY"/>
        </w:rPr>
        <w:t xml:space="preserve"> l</w:t>
      </w:r>
      <w:r w:rsidR="0072308D" w:rsidRPr="001F72A8">
        <w:rPr>
          <w:rFonts w:ascii="Arial" w:eastAsia="Times New Roman" w:hAnsi="Arial" w:cs="Arial"/>
          <w:color w:val="000000"/>
          <w:lang w:val="es-ES" w:eastAsia="es-UY"/>
        </w:rPr>
        <w:t>a</w:t>
      </w:r>
      <w:r w:rsidRPr="001F72A8">
        <w:rPr>
          <w:rFonts w:ascii="Arial" w:eastAsia="Times New Roman" w:hAnsi="Arial" w:cs="Arial"/>
          <w:color w:val="000000"/>
          <w:lang w:val="es-ES" w:eastAsia="es-UY"/>
        </w:rPr>
        <w:t xml:space="preserve"> adjudicatari</w:t>
      </w:r>
      <w:r w:rsidR="0072308D" w:rsidRPr="001F72A8">
        <w:rPr>
          <w:rFonts w:ascii="Arial" w:eastAsia="Times New Roman" w:hAnsi="Arial" w:cs="Arial"/>
          <w:color w:val="000000"/>
          <w:lang w:val="es-ES" w:eastAsia="es-UY"/>
        </w:rPr>
        <w:t>a</w:t>
      </w:r>
      <w:r w:rsidRPr="001F72A8">
        <w:rPr>
          <w:rFonts w:ascii="Arial" w:eastAsia="Times New Roman" w:hAnsi="Arial" w:cs="Arial"/>
          <w:color w:val="000000"/>
          <w:lang w:val="es-ES" w:eastAsia="es-UY"/>
        </w:rPr>
        <w:t xml:space="preserve"> </w:t>
      </w:r>
      <w:r w:rsidR="0072308D" w:rsidRPr="001F72A8">
        <w:rPr>
          <w:rFonts w:ascii="Arial" w:eastAsia="Times New Roman" w:hAnsi="Arial" w:cs="Arial"/>
          <w:color w:val="000000"/>
          <w:lang w:val="es-ES" w:eastAsia="es-UY"/>
        </w:rPr>
        <w:t xml:space="preserve">incurre </w:t>
      </w:r>
      <w:r w:rsidRPr="001F72A8">
        <w:rPr>
          <w:rFonts w:ascii="Arial" w:eastAsia="Times New Roman" w:hAnsi="Arial" w:cs="Arial"/>
          <w:color w:val="000000"/>
          <w:lang w:val="es-ES" w:eastAsia="es-UY"/>
        </w:rPr>
        <w:t>en mora en el cumplimiento de sus obligaciones, el B.S.E. podrá</w:t>
      </w:r>
      <w:r w:rsidR="007A0522" w:rsidRPr="001F72A8">
        <w:rPr>
          <w:rFonts w:ascii="Arial" w:eastAsia="Times New Roman" w:hAnsi="Arial" w:cs="Arial"/>
          <w:color w:val="000000"/>
          <w:lang w:val="es-ES" w:eastAsia="es-UY"/>
        </w:rPr>
        <w:t xml:space="preserve"> </w:t>
      </w:r>
      <w:r w:rsidR="0072308D" w:rsidRPr="001F72A8">
        <w:rPr>
          <w:rFonts w:ascii="Arial" w:eastAsia="Times New Roman" w:hAnsi="Arial" w:cs="Arial"/>
          <w:color w:val="000000"/>
          <w:lang w:eastAsia="es-UY"/>
        </w:rPr>
        <w:t>rescindir</w:t>
      </w:r>
      <w:r w:rsidRPr="001F72A8">
        <w:rPr>
          <w:rFonts w:ascii="Arial" w:eastAsia="Times New Roman" w:hAnsi="Arial" w:cs="Arial"/>
          <w:color w:val="000000"/>
          <w:lang w:eastAsia="es-UY"/>
        </w:rPr>
        <w:t xml:space="preserve"> el contrato o exigir </w:t>
      </w:r>
      <w:r w:rsidR="0072308D" w:rsidRPr="001F72A8">
        <w:rPr>
          <w:rFonts w:ascii="Arial" w:eastAsia="Times New Roman" w:hAnsi="Arial" w:cs="Arial"/>
          <w:color w:val="000000"/>
          <w:lang w:eastAsia="es-UY"/>
        </w:rPr>
        <w:t>su ejecución forzada</w:t>
      </w:r>
      <w:r w:rsidRPr="001F72A8">
        <w:rPr>
          <w:rFonts w:ascii="Arial" w:eastAsia="Times New Roman" w:hAnsi="Arial" w:cs="Arial"/>
          <w:color w:val="000000"/>
          <w:lang w:eastAsia="es-UY"/>
        </w:rPr>
        <w:t xml:space="preserve">. </w:t>
      </w:r>
    </w:p>
    <w:p w14:paraId="56C894BC" w14:textId="77777777" w:rsidR="000D124A" w:rsidRPr="001F72A8" w:rsidRDefault="000D124A" w:rsidP="00A43312">
      <w:pPr>
        <w:jc w:val="both"/>
        <w:textAlignment w:val="baseline"/>
        <w:rPr>
          <w:rFonts w:ascii="Arial" w:eastAsia="Times New Roman" w:hAnsi="Arial" w:cs="Arial"/>
          <w:color w:val="000000"/>
          <w:lang w:eastAsia="es-UY"/>
        </w:rPr>
      </w:pPr>
    </w:p>
    <w:p w14:paraId="1F432982" w14:textId="7E9219B3" w:rsidR="00A43312" w:rsidRPr="001F72A8" w:rsidRDefault="00A43312" w:rsidP="00DE6D03">
      <w:pPr>
        <w:pStyle w:val="paragraph"/>
        <w:spacing w:before="0" w:beforeAutospacing="0" w:after="0" w:afterAutospacing="0"/>
        <w:ind w:right="-150"/>
        <w:jc w:val="both"/>
        <w:textAlignment w:val="baseline"/>
        <w:rPr>
          <w:rFonts w:ascii="Arial" w:hAnsi="Arial" w:cs="Arial"/>
          <w:color w:val="000000"/>
        </w:rPr>
      </w:pPr>
      <w:r w:rsidRPr="001F72A8">
        <w:rPr>
          <w:rFonts w:ascii="Arial" w:hAnsi="Arial" w:cs="Arial"/>
          <w:color w:val="000000"/>
        </w:rPr>
        <w:t>b)</w:t>
      </w:r>
      <w:r w:rsidR="00DE6D03" w:rsidRPr="001F72A8">
        <w:rPr>
          <w:rFonts w:ascii="Arial" w:hAnsi="Arial" w:cs="Arial"/>
          <w:color w:val="000000"/>
        </w:rPr>
        <w:t xml:space="preserve"> el BSE podrá aplicar las sanciones establecidas del </w:t>
      </w:r>
      <w:r w:rsidR="00DE6D03" w:rsidRPr="001F72A8">
        <w:rPr>
          <w:rFonts w:ascii="Arial" w:hAnsi="Arial" w:cs="Arial"/>
          <w:b/>
          <w:color w:val="000000"/>
        </w:rPr>
        <w:t>Decreto n°202/024</w:t>
      </w:r>
      <w:r w:rsidR="008E687E" w:rsidRPr="001F72A8">
        <w:rPr>
          <w:rFonts w:ascii="Arial" w:hAnsi="Arial" w:cs="Arial"/>
          <w:color w:val="000000"/>
        </w:rPr>
        <w:t xml:space="preserve">, las que una vez que queden firmes, </w:t>
      </w:r>
      <w:r w:rsidR="008E687E" w:rsidRPr="001F72A8">
        <w:rPr>
          <w:rFonts w:ascii="Arial" w:hAnsi="Arial" w:cs="Arial"/>
          <w:b/>
          <w:color w:val="000000"/>
        </w:rPr>
        <w:t>serán registradas en RUPE</w:t>
      </w:r>
      <w:r w:rsidR="008E687E" w:rsidRPr="001F72A8">
        <w:rPr>
          <w:rFonts w:ascii="Arial" w:hAnsi="Arial" w:cs="Arial"/>
          <w:color w:val="000000"/>
        </w:rPr>
        <w:t>.</w:t>
      </w:r>
    </w:p>
    <w:p w14:paraId="7587283B" w14:textId="77777777" w:rsidR="00A43312" w:rsidRPr="001F72A8" w:rsidRDefault="00A43312" w:rsidP="00A43312">
      <w:pPr>
        <w:jc w:val="both"/>
        <w:textAlignment w:val="baseline"/>
        <w:rPr>
          <w:rFonts w:ascii="Arial" w:eastAsia="Times New Roman" w:hAnsi="Arial" w:cs="Arial"/>
          <w:sz w:val="18"/>
          <w:szCs w:val="18"/>
          <w:lang w:eastAsia="es-UY"/>
        </w:rPr>
      </w:pPr>
    </w:p>
    <w:p w14:paraId="5D1F590A" w14:textId="2250C1BC" w:rsidR="00A43312" w:rsidRPr="001F72A8" w:rsidRDefault="00A43312" w:rsidP="00A43312">
      <w:pPr>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val="es-ES" w:eastAsia="es-UY"/>
        </w:rPr>
        <w:t>La rescisión</w:t>
      </w:r>
      <w:r w:rsidR="008E687E" w:rsidRPr="001F72A8">
        <w:rPr>
          <w:rFonts w:ascii="Arial" w:eastAsia="Times New Roman" w:hAnsi="Arial" w:cs="Arial"/>
          <w:color w:val="000000"/>
          <w:lang w:val="es-ES" w:eastAsia="es-UY"/>
        </w:rPr>
        <w:t xml:space="preserve"> del contrato</w:t>
      </w:r>
      <w:r w:rsidRPr="001F72A8">
        <w:rPr>
          <w:rFonts w:ascii="Arial" w:eastAsia="Times New Roman" w:hAnsi="Arial" w:cs="Arial"/>
          <w:color w:val="000000"/>
          <w:lang w:val="es-ES" w:eastAsia="es-UY"/>
        </w:rPr>
        <w:t xml:space="preserve"> operará automáticamente y podrá ser notificada mediante telegrama colacionado o acta notarial.</w:t>
      </w:r>
      <w:r w:rsidRPr="001F72A8">
        <w:rPr>
          <w:rFonts w:ascii="Arial" w:eastAsia="Times New Roman" w:hAnsi="Arial" w:cs="Arial"/>
          <w:color w:val="000000"/>
          <w:lang w:eastAsia="es-UY"/>
        </w:rPr>
        <w:t> </w:t>
      </w:r>
    </w:p>
    <w:p w14:paraId="16A7CD58" w14:textId="77777777" w:rsidR="00A43312" w:rsidRPr="001F72A8" w:rsidRDefault="00A43312" w:rsidP="00A43312">
      <w:pPr>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eastAsia="es-UY"/>
        </w:rPr>
        <w:t> </w:t>
      </w:r>
    </w:p>
    <w:p w14:paraId="3E7D7459" w14:textId="43CE3CAD" w:rsidR="00A43312" w:rsidRPr="001F72A8" w:rsidRDefault="008E687E" w:rsidP="00A43312">
      <w:pPr>
        <w:jc w:val="both"/>
        <w:textAlignment w:val="baseline"/>
        <w:rPr>
          <w:rFonts w:ascii="Arial" w:eastAsia="Times New Roman" w:hAnsi="Arial" w:cs="Arial"/>
          <w:sz w:val="18"/>
          <w:szCs w:val="18"/>
          <w:lang w:eastAsia="es-UY"/>
        </w:rPr>
      </w:pPr>
      <w:r w:rsidRPr="001F72A8">
        <w:rPr>
          <w:rFonts w:ascii="Arial" w:eastAsia="Times New Roman" w:hAnsi="Arial" w:cs="Arial"/>
          <w:color w:val="000000"/>
          <w:lang w:val="es-ES" w:eastAsia="es-UY"/>
        </w:rPr>
        <w:t>Las</w:t>
      </w:r>
      <w:r w:rsidR="00A43312" w:rsidRPr="001F72A8">
        <w:rPr>
          <w:rFonts w:ascii="Arial" w:eastAsia="Times New Roman" w:hAnsi="Arial" w:cs="Arial"/>
          <w:color w:val="000000"/>
          <w:lang w:val="es-ES" w:eastAsia="es-UY"/>
        </w:rPr>
        <w:t xml:space="preserve"> multas pactadas en </w:t>
      </w:r>
      <w:r w:rsidRPr="001F72A8">
        <w:rPr>
          <w:rFonts w:ascii="Arial" w:eastAsia="Times New Roman" w:hAnsi="Arial" w:cs="Arial"/>
          <w:color w:val="000000"/>
          <w:lang w:val="es-ES" w:eastAsia="es-UY"/>
        </w:rPr>
        <w:t>este</w:t>
      </w:r>
      <w:r w:rsidR="00A43312" w:rsidRPr="001F72A8">
        <w:rPr>
          <w:rFonts w:ascii="Arial" w:eastAsia="Times New Roman" w:hAnsi="Arial" w:cs="Arial"/>
          <w:color w:val="000000"/>
          <w:lang w:val="es-ES" w:eastAsia="es-UY"/>
        </w:rPr>
        <w:t xml:space="preserve"> pliego son acumulables con los daños y perjuicios que se hubieren </w:t>
      </w:r>
      <w:r w:rsidRPr="001F72A8">
        <w:rPr>
          <w:rFonts w:ascii="Arial" w:eastAsia="Times New Roman" w:hAnsi="Arial" w:cs="Arial"/>
          <w:color w:val="000000"/>
          <w:lang w:val="es-ES" w:eastAsia="es-UY"/>
        </w:rPr>
        <w:t>gener</w:t>
      </w:r>
      <w:r w:rsidR="00A43312" w:rsidRPr="001F72A8">
        <w:rPr>
          <w:rFonts w:ascii="Arial" w:eastAsia="Times New Roman" w:hAnsi="Arial" w:cs="Arial"/>
          <w:color w:val="000000"/>
          <w:lang w:val="es-ES" w:eastAsia="es-UY"/>
        </w:rPr>
        <w:t xml:space="preserve">ado </w:t>
      </w:r>
      <w:r w:rsidR="00F8302B" w:rsidRPr="001F72A8">
        <w:rPr>
          <w:rFonts w:ascii="Arial" w:eastAsia="Times New Roman" w:hAnsi="Arial" w:cs="Arial"/>
          <w:color w:val="000000"/>
          <w:lang w:val="es-ES" w:eastAsia="es-UY"/>
        </w:rPr>
        <w:t xml:space="preserve">al BSE y a terceros </w:t>
      </w:r>
      <w:r w:rsidR="00A43312" w:rsidRPr="001F72A8">
        <w:rPr>
          <w:rFonts w:ascii="Arial" w:eastAsia="Times New Roman" w:hAnsi="Arial" w:cs="Arial"/>
          <w:color w:val="000000"/>
          <w:lang w:val="es-ES" w:eastAsia="es-UY"/>
        </w:rPr>
        <w:t>y con la ejecución forzada de</w:t>
      </w:r>
      <w:r w:rsidR="00734D5B" w:rsidRPr="001F72A8">
        <w:rPr>
          <w:rFonts w:ascii="Arial" w:eastAsia="Times New Roman" w:hAnsi="Arial" w:cs="Arial"/>
          <w:color w:val="000000"/>
          <w:lang w:val="es-ES" w:eastAsia="es-UY"/>
        </w:rPr>
        <w:t>l contrato</w:t>
      </w:r>
      <w:r w:rsidR="00A43312" w:rsidRPr="001F72A8">
        <w:rPr>
          <w:rFonts w:ascii="Arial" w:eastAsia="Times New Roman" w:hAnsi="Arial" w:cs="Arial"/>
          <w:color w:val="000000"/>
          <w:lang w:val="es-ES" w:eastAsia="es-UY"/>
        </w:rPr>
        <w:t>.</w:t>
      </w:r>
      <w:r w:rsidR="00A43312" w:rsidRPr="001F72A8">
        <w:rPr>
          <w:rFonts w:ascii="Arial" w:eastAsia="Times New Roman" w:hAnsi="Arial" w:cs="Arial"/>
          <w:color w:val="000000"/>
          <w:lang w:eastAsia="es-UY"/>
        </w:rPr>
        <w:t> </w:t>
      </w:r>
      <w:r w:rsidR="00A43312" w:rsidRPr="001F72A8">
        <w:rPr>
          <w:rFonts w:ascii="Arial" w:eastAsia="Times New Roman" w:hAnsi="Arial" w:cs="Arial"/>
          <w:lang w:eastAsia="es-UY"/>
        </w:rPr>
        <w:t> </w:t>
      </w:r>
    </w:p>
    <w:p w14:paraId="6DE549D4" w14:textId="61439AD7" w:rsidR="00A43312" w:rsidRPr="001F72A8" w:rsidRDefault="00A43312" w:rsidP="00A43312">
      <w:pPr>
        <w:pStyle w:val="NormalWeb"/>
        <w:spacing w:after="240" w:afterAutospacing="0"/>
        <w:jc w:val="both"/>
        <w:rPr>
          <w:rFonts w:ascii="Arial" w:eastAsiaTheme="minorHAnsi" w:hAnsi="Arial" w:cs="Arial"/>
          <w:color w:val="000000"/>
          <w:lang w:val="es-ES_tradnl" w:eastAsia="en-US"/>
        </w:rPr>
      </w:pPr>
      <w:r w:rsidRPr="001F72A8">
        <w:rPr>
          <w:rFonts w:ascii="Arial" w:eastAsiaTheme="minorHAnsi" w:hAnsi="Arial" w:cs="Arial"/>
          <w:color w:val="000000"/>
          <w:lang w:val="es-ES_tradnl" w:eastAsia="en-US"/>
        </w:rPr>
        <w:t xml:space="preserve">El B.S.E. </w:t>
      </w:r>
      <w:r w:rsidR="0066415D" w:rsidRPr="001F72A8">
        <w:rPr>
          <w:rFonts w:ascii="Arial" w:eastAsiaTheme="minorHAnsi" w:hAnsi="Arial" w:cs="Arial"/>
          <w:color w:val="000000"/>
          <w:lang w:val="es-ES_tradnl" w:eastAsia="en-US"/>
        </w:rPr>
        <w:t>podrá</w:t>
      </w:r>
      <w:r w:rsidRPr="001F72A8">
        <w:rPr>
          <w:rFonts w:ascii="Arial" w:eastAsiaTheme="minorHAnsi" w:hAnsi="Arial" w:cs="Arial"/>
          <w:color w:val="000000"/>
          <w:lang w:val="es-ES_tradnl" w:eastAsia="en-US"/>
        </w:rPr>
        <w:t xml:space="preserve"> retener de los pagos que se adeuden a la adjudicataria, los</w:t>
      </w:r>
      <w:r w:rsidR="00BF7D16" w:rsidRPr="001F72A8">
        <w:rPr>
          <w:rFonts w:ascii="Arial" w:eastAsiaTheme="minorHAnsi" w:hAnsi="Arial" w:cs="Arial"/>
          <w:color w:val="000000"/>
          <w:lang w:val="es-ES_tradnl" w:eastAsia="en-US"/>
        </w:rPr>
        <w:t xml:space="preserve"> créditos </w:t>
      </w:r>
      <w:proofErr w:type="gramStart"/>
      <w:r w:rsidR="00BF7D16" w:rsidRPr="001F72A8">
        <w:rPr>
          <w:rFonts w:ascii="Arial" w:eastAsiaTheme="minorHAnsi" w:hAnsi="Arial" w:cs="Arial"/>
          <w:color w:val="000000"/>
          <w:lang w:val="es-ES_tradnl" w:eastAsia="en-US"/>
        </w:rPr>
        <w:t>que</w:t>
      </w:r>
      <w:proofErr w:type="gramEnd"/>
      <w:r w:rsidR="00BF7D16" w:rsidRPr="001F72A8">
        <w:rPr>
          <w:rFonts w:ascii="Arial" w:eastAsiaTheme="minorHAnsi" w:hAnsi="Arial" w:cs="Arial"/>
          <w:color w:val="000000"/>
          <w:lang w:val="es-ES_tradnl" w:eastAsia="en-US"/>
        </w:rPr>
        <w:t xml:space="preserve"> respecto de ésta</w:t>
      </w:r>
      <w:r w:rsidR="00CA0245" w:rsidRPr="001F72A8">
        <w:rPr>
          <w:rFonts w:ascii="Arial" w:eastAsiaTheme="minorHAnsi" w:hAnsi="Arial" w:cs="Arial"/>
          <w:color w:val="000000"/>
          <w:lang w:val="es-ES_tradnl" w:eastAsia="en-US"/>
        </w:rPr>
        <w:t xml:space="preserve">, </w:t>
      </w:r>
      <w:r w:rsidRPr="001F72A8">
        <w:rPr>
          <w:rFonts w:ascii="Arial" w:eastAsiaTheme="minorHAnsi" w:hAnsi="Arial" w:cs="Arial"/>
          <w:color w:val="000000"/>
          <w:lang w:val="es-ES_tradnl" w:eastAsia="en-US"/>
        </w:rPr>
        <w:t>tenga a su favor</w:t>
      </w:r>
      <w:r w:rsidR="00BF7D16" w:rsidRPr="001F72A8">
        <w:rPr>
          <w:rFonts w:ascii="Arial" w:eastAsiaTheme="minorHAnsi" w:hAnsi="Arial" w:cs="Arial"/>
          <w:color w:val="000000"/>
          <w:lang w:val="es-ES_tradnl" w:eastAsia="en-US"/>
        </w:rPr>
        <w:t xml:space="preserve"> por cualquier concepto</w:t>
      </w:r>
      <w:r w:rsidRPr="001F72A8">
        <w:rPr>
          <w:rFonts w:ascii="Arial" w:eastAsiaTheme="minorHAnsi" w:hAnsi="Arial" w:cs="Arial"/>
          <w:color w:val="000000"/>
          <w:lang w:val="es-ES_tradnl" w:eastAsia="en-US"/>
        </w:rPr>
        <w:t>.</w:t>
      </w:r>
    </w:p>
    <w:p w14:paraId="0411DFC5" w14:textId="77777777" w:rsidR="00A43312" w:rsidRPr="001F72A8" w:rsidRDefault="00A43312" w:rsidP="00A43312">
      <w:pPr>
        <w:rPr>
          <w:rFonts w:ascii="Arial" w:hAnsi="Arial" w:cs="Arial"/>
        </w:rPr>
      </w:pPr>
    </w:p>
    <w:p w14:paraId="4F7B6344" w14:textId="3EAED5BF" w:rsidR="005F36B4" w:rsidRPr="001F72A8" w:rsidRDefault="0059762D" w:rsidP="00E86DE1">
      <w:pPr>
        <w:pStyle w:val="Ttulo2"/>
        <w:rPr>
          <w:rFonts w:ascii="Arial" w:hAnsi="Arial" w:cs="Arial"/>
          <w:b/>
        </w:rPr>
      </w:pPr>
      <w:bookmarkStart w:id="96" w:name="_Toc173165346"/>
      <w:bookmarkStart w:id="97" w:name="_Toc178149316"/>
      <w:r w:rsidRPr="001F72A8">
        <w:rPr>
          <w:rFonts w:ascii="Arial" w:hAnsi="Arial" w:cs="Arial"/>
          <w:b/>
        </w:rPr>
        <w:t xml:space="preserve">Art. </w:t>
      </w:r>
      <w:r w:rsidR="00EC19DF">
        <w:rPr>
          <w:rFonts w:ascii="Arial" w:hAnsi="Arial" w:cs="Arial"/>
          <w:b/>
        </w:rPr>
        <w:t>30</w:t>
      </w:r>
      <w:r w:rsidR="00F44FCF" w:rsidRPr="001F72A8">
        <w:rPr>
          <w:rFonts w:ascii="Arial" w:hAnsi="Arial" w:cs="Arial"/>
          <w:b/>
        </w:rPr>
        <w:t>.</w:t>
      </w:r>
      <w:r w:rsidR="005F36B4" w:rsidRPr="001F72A8">
        <w:rPr>
          <w:rFonts w:ascii="Arial" w:hAnsi="Arial" w:cs="Arial"/>
          <w:b/>
        </w:rPr>
        <w:t xml:space="preserve"> CONFIDENCIALIDAD.</w:t>
      </w:r>
      <w:bookmarkEnd w:id="96"/>
      <w:bookmarkEnd w:id="97"/>
    </w:p>
    <w:p w14:paraId="4B9C0477" w14:textId="77777777" w:rsidR="005F36B4" w:rsidRPr="001F72A8" w:rsidRDefault="005F36B4" w:rsidP="005F36B4">
      <w:pPr>
        <w:pStyle w:val="Prrafobsico"/>
        <w:suppressAutoHyphens/>
        <w:ind w:right="-149"/>
        <w:jc w:val="both"/>
        <w:rPr>
          <w:rFonts w:ascii="Arial" w:hAnsi="Arial" w:cs="Arial"/>
        </w:rPr>
      </w:pPr>
    </w:p>
    <w:p w14:paraId="3B641E20" w14:textId="43881A3B" w:rsidR="005F36B4" w:rsidRPr="001F72A8" w:rsidRDefault="005F36B4" w:rsidP="005F36B4">
      <w:pPr>
        <w:pStyle w:val="Prrafobsico"/>
        <w:suppressAutoHyphens/>
        <w:ind w:right="-149"/>
        <w:jc w:val="both"/>
        <w:rPr>
          <w:rFonts w:ascii="Arial" w:hAnsi="Arial" w:cs="Arial"/>
        </w:rPr>
      </w:pPr>
      <w:r w:rsidRPr="001F72A8">
        <w:rPr>
          <w:rFonts w:ascii="Arial" w:hAnsi="Arial" w:cs="Arial"/>
        </w:rPr>
        <w:t>La información que las partes se proporcionen recíprocamente para la ejecución de este contrato será considerada CONFIDENCIAL, por l</w:t>
      </w:r>
      <w:r w:rsidR="001E0C58" w:rsidRPr="001F72A8">
        <w:rPr>
          <w:rFonts w:ascii="Arial" w:hAnsi="Arial" w:cs="Arial"/>
        </w:rPr>
        <w:t xml:space="preserve">o que ambas </w:t>
      </w:r>
      <w:r w:rsidRPr="001F72A8">
        <w:rPr>
          <w:rFonts w:ascii="Arial" w:hAnsi="Arial" w:cs="Arial"/>
        </w:rPr>
        <w:t xml:space="preserve">se obligan a no divulgar su contenido a otras personas que no sean expresamente autorizadas por escrito por la empresa a que corresponde la información, so pena de responder por los daños y perjuicios que se ocasionaren. </w:t>
      </w:r>
    </w:p>
    <w:p w14:paraId="2C75A0F6" w14:textId="77777777" w:rsidR="00555976" w:rsidRPr="001F72A8" w:rsidRDefault="00555976" w:rsidP="005F36B4">
      <w:pPr>
        <w:pStyle w:val="Prrafobsico"/>
        <w:suppressAutoHyphens/>
        <w:ind w:right="-149"/>
        <w:jc w:val="both"/>
        <w:rPr>
          <w:rFonts w:ascii="Arial" w:hAnsi="Arial" w:cs="Arial"/>
        </w:rPr>
      </w:pPr>
    </w:p>
    <w:p w14:paraId="7B9F1338" w14:textId="6649C34D" w:rsidR="005F36B4" w:rsidRPr="001F72A8" w:rsidRDefault="005F36B4" w:rsidP="005F36B4">
      <w:pPr>
        <w:pStyle w:val="Prrafobsico"/>
        <w:suppressAutoHyphens/>
        <w:ind w:right="-149"/>
        <w:jc w:val="both"/>
        <w:rPr>
          <w:rFonts w:ascii="Arial" w:hAnsi="Arial" w:cs="Arial"/>
        </w:rPr>
      </w:pPr>
      <w:r w:rsidRPr="001F72A8">
        <w:rPr>
          <w:rFonts w:ascii="Arial" w:hAnsi="Arial" w:cs="Arial"/>
        </w:rPr>
        <w:t xml:space="preserve">Se considerará que </w:t>
      </w:r>
      <w:r w:rsidR="001E0C58" w:rsidRPr="001F72A8">
        <w:rPr>
          <w:rFonts w:ascii="Arial" w:hAnsi="Arial" w:cs="Arial"/>
        </w:rPr>
        <w:t>la</w:t>
      </w:r>
      <w:r w:rsidRPr="001F72A8">
        <w:rPr>
          <w:rFonts w:ascii="Arial" w:hAnsi="Arial" w:cs="Arial"/>
        </w:rPr>
        <w:t xml:space="preserve"> obligación </w:t>
      </w:r>
      <w:r w:rsidR="001E0C58" w:rsidRPr="001F72A8">
        <w:rPr>
          <w:rFonts w:ascii="Arial" w:hAnsi="Arial" w:cs="Arial"/>
        </w:rPr>
        <w:t xml:space="preserve">de confidencialidad </w:t>
      </w:r>
      <w:r w:rsidRPr="001F72A8">
        <w:rPr>
          <w:rFonts w:ascii="Arial" w:hAnsi="Arial" w:cs="Arial"/>
        </w:rPr>
        <w:t xml:space="preserve">ha sido incumplida </w:t>
      </w:r>
      <w:r w:rsidR="001E0C58" w:rsidRPr="001F72A8">
        <w:rPr>
          <w:rFonts w:ascii="Arial" w:hAnsi="Arial" w:cs="Arial"/>
        </w:rPr>
        <w:t>cuando</w:t>
      </w:r>
      <w:r w:rsidRPr="001F72A8">
        <w:rPr>
          <w:rFonts w:ascii="Arial" w:hAnsi="Arial" w:cs="Arial"/>
        </w:rPr>
        <w:t xml:space="preserve"> la información sea revelada por agentes, representantes o </w:t>
      </w:r>
      <w:r w:rsidR="001E0C58" w:rsidRPr="001F72A8">
        <w:rPr>
          <w:rFonts w:ascii="Arial" w:hAnsi="Arial" w:cs="Arial"/>
        </w:rPr>
        <w:t>dependientes</w:t>
      </w:r>
      <w:r w:rsidRPr="001F72A8">
        <w:rPr>
          <w:rFonts w:ascii="Arial" w:hAnsi="Arial" w:cs="Arial"/>
        </w:rPr>
        <w:t xml:space="preserve"> de las partes. </w:t>
      </w:r>
    </w:p>
    <w:p w14:paraId="796A84B8" w14:textId="77777777" w:rsidR="00555976" w:rsidRPr="001F72A8" w:rsidRDefault="00555976" w:rsidP="005F36B4">
      <w:pPr>
        <w:pStyle w:val="Prrafobsico"/>
        <w:suppressAutoHyphens/>
        <w:ind w:right="-149"/>
        <w:jc w:val="both"/>
        <w:rPr>
          <w:rFonts w:ascii="Arial" w:hAnsi="Arial" w:cs="Arial"/>
        </w:rPr>
      </w:pPr>
    </w:p>
    <w:p w14:paraId="4CF9A830" w14:textId="350910D4" w:rsidR="005F36B4" w:rsidRPr="001F72A8" w:rsidRDefault="005F36B4" w:rsidP="005F36B4">
      <w:pPr>
        <w:pStyle w:val="Prrafobsico"/>
        <w:suppressAutoHyphens/>
        <w:ind w:right="-149"/>
        <w:jc w:val="both"/>
        <w:rPr>
          <w:rFonts w:ascii="Arial" w:hAnsi="Arial" w:cs="Arial"/>
        </w:rPr>
      </w:pPr>
      <w:r w:rsidRPr="001F72A8">
        <w:rPr>
          <w:rFonts w:ascii="Arial" w:hAnsi="Arial" w:cs="Arial"/>
        </w:rPr>
        <w:t xml:space="preserve">La obligación de confidencialidad cesará en caso </w:t>
      </w:r>
      <w:r w:rsidR="001E0C58" w:rsidRPr="001F72A8">
        <w:rPr>
          <w:rFonts w:ascii="Arial" w:hAnsi="Arial" w:cs="Arial"/>
        </w:rPr>
        <w:t xml:space="preserve">de </w:t>
      </w:r>
      <w:r w:rsidRPr="001F72A8">
        <w:rPr>
          <w:rFonts w:ascii="Arial" w:hAnsi="Arial" w:cs="Arial"/>
        </w:rPr>
        <w:t xml:space="preserve">que la información proporcionada tomara estado público por motivos no imputables a </w:t>
      </w:r>
      <w:r w:rsidR="001E0C58" w:rsidRPr="001F72A8">
        <w:rPr>
          <w:rFonts w:ascii="Arial" w:hAnsi="Arial" w:cs="Arial"/>
        </w:rPr>
        <w:t>las partes</w:t>
      </w:r>
      <w:r w:rsidRPr="001F72A8">
        <w:rPr>
          <w:rFonts w:ascii="Arial" w:hAnsi="Arial" w:cs="Arial"/>
        </w:rPr>
        <w:t xml:space="preserve">. </w:t>
      </w:r>
    </w:p>
    <w:p w14:paraId="73EFDAE1" w14:textId="77777777" w:rsidR="00555976" w:rsidRPr="001F72A8" w:rsidRDefault="00555976" w:rsidP="005F36B4">
      <w:pPr>
        <w:pStyle w:val="Prrafobsico"/>
        <w:suppressAutoHyphens/>
        <w:ind w:right="-149"/>
        <w:jc w:val="both"/>
        <w:rPr>
          <w:rFonts w:ascii="Arial" w:hAnsi="Arial" w:cs="Arial"/>
        </w:rPr>
      </w:pPr>
    </w:p>
    <w:p w14:paraId="06A65E98" w14:textId="089A41C6" w:rsidR="005F36B4" w:rsidRPr="001F72A8" w:rsidRDefault="005F36B4" w:rsidP="005F36B4">
      <w:pPr>
        <w:pStyle w:val="Prrafobsico"/>
        <w:suppressAutoHyphens/>
        <w:ind w:right="-149"/>
        <w:jc w:val="both"/>
        <w:rPr>
          <w:rFonts w:ascii="Arial" w:hAnsi="Arial" w:cs="Arial"/>
        </w:rPr>
      </w:pPr>
      <w:r w:rsidRPr="001F72A8">
        <w:rPr>
          <w:rFonts w:ascii="Arial" w:hAnsi="Arial" w:cs="Arial"/>
        </w:rPr>
        <w:t xml:space="preserve">La tolerancia de alguna de las partes en </w:t>
      </w:r>
      <w:r w:rsidR="001E0C58" w:rsidRPr="001F72A8">
        <w:rPr>
          <w:rFonts w:ascii="Arial" w:hAnsi="Arial" w:cs="Arial"/>
        </w:rPr>
        <w:t>la violación de la confidencialidad</w:t>
      </w:r>
      <w:r w:rsidRPr="001F72A8">
        <w:rPr>
          <w:rFonts w:ascii="Arial" w:hAnsi="Arial" w:cs="Arial"/>
        </w:rPr>
        <w:t>, no constituirá ni podrá ser interpretada como una renuncia al ejercicio de</w:t>
      </w:r>
      <w:r w:rsidR="003772AC" w:rsidRPr="001F72A8">
        <w:rPr>
          <w:rFonts w:ascii="Arial" w:hAnsi="Arial" w:cs="Arial"/>
        </w:rPr>
        <w:t xml:space="preserve"> la otra parte de</w:t>
      </w:r>
      <w:r w:rsidRPr="001F72A8">
        <w:rPr>
          <w:rFonts w:ascii="Arial" w:hAnsi="Arial" w:cs="Arial"/>
        </w:rPr>
        <w:t xml:space="preserve"> las acciones que </w:t>
      </w:r>
      <w:r w:rsidR="003772AC" w:rsidRPr="001F72A8">
        <w:rPr>
          <w:rFonts w:ascii="Arial" w:hAnsi="Arial" w:cs="Arial"/>
        </w:rPr>
        <w:t>pueda ejercer</w:t>
      </w:r>
      <w:r w:rsidRPr="001F72A8">
        <w:rPr>
          <w:rFonts w:ascii="Arial" w:hAnsi="Arial" w:cs="Arial"/>
        </w:rPr>
        <w:t xml:space="preserve"> para </w:t>
      </w:r>
      <w:r w:rsidR="003772AC" w:rsidRPr="001F72A8">
        <w:rPr>
          <w:rFonts w:ascii="Arial" w:hAnsi="Arial" w:cs="Arial"/>
        </w:rPr>
        <w:t>reclamar</w:t>
      </w:r>
      <w:r w:rsidRPr="001F72A8">
        <w:rPr>
          <w:rFonts w:ascii="Arial" w:hAnsi="Arial" w:cs="Arial"/>
        </w:rPr>
        <w:t xml:space="preserve"> responsabilidad por incumplimiento </w:t>
      </w:r>
      <w:r w:rsidR="003772AC" w:rsidRPr="001F72A8">
        <w:rPr>
          <w:rFonts w:ascii="Arial" w:hAnsi="Arial" w:cs="Arial"/>
        </w:rPr>
        <w:t>de la otra parte</w:t>
      </w:r>
      <w:r w:rsidRPr="001F72A8">
        <w:rPr>
          <w:rFonts w:ascii="Arial" w:hAnsi="Arial" w:cs="Arial"/>
        </w:rPr>
        <w:t xml:space="preserve">. </w:t>
      </w:r>
    </w:p>
    <w:p w14:paraId="61B243BD" w14:textId="77777777" w:rsidR="003772AC" w:rsidRPr="001F72A8" w:rsidRDefault="003772AC" w:rsidP="005F36B4">
      <w:pPr>
        <w:pStyle w:val="Prrafobsico"/>
        <w:suppressAutoHyphens/>
        <w:ind w:right="-149"/>
        <w:jc w:val="both"/>
        <w:rPr>
          <w:rFonts w:ascii="Arial" w:hAnsi="Arial" w:cs="Arial"/>
        </w:rPr>
      </w:pPr>
    </w:p>
    <w:p w14:paraId="2739CC1A" w14:textId="630F702A" w:rsidR="00FD662B" w:rsidRPr="001F72A8" w:rsidRDefault="005F36B4" w:rsidP="00555976">
      <w:pPr>
        <w:pStyle w:val="Prrafobsico"/>
        <w:suppressAutoHyphens/>
        <w:ind w:right="-149"/>
        <w:jc w:val="both"/>
        <w:rPr>
          <w:rFonts w:ascii="Arial" w:hAnsi="Arial" w:cs="Arial"/>
          <w:b/>
          <w:spacing w:val="-3"/>
        </w:rPr>
      </w:pPr>
      <w:r w:rsidRPr="001F72A8">
        <w:rPr>
          <w:rFonts w:ascii="Arial" w:hAnsi="Arial" w:cs="Arial"/>
        </w:rPr>
        <w:t xml:space="preserve">La obligación de confidencialidad permanecerá vigente aún después de finalizado </w:t>
      </w:r>
      <w:r w:rsidR="008268F3" w:rsidRPr="001F72A8">
        <w:rPr>
          <w:rFonts w:ascii="Arial" w:hAnsi="Arial" w:cs="Arial"/>
        </w:rPr>
        <w:t xml:space="preserve">el </w:t>
      </w:r>
      <w:r w:rsidRPr="001F72A8">
        <w:rPr>
          <w:rFonts w:ascii="Arial" w:hAnsi="Arial" w:cs="Arial"/>
        </w:rPr>
        <w:t xml:space="preserve">contrato. </w:t>
      </w:r>
    </w:p>
    <w:p w14:paraId="6F57CBB3" w14:textId="77777777" w:rsidR="005F36B4" w:rsidRPr="001F72A8" w:rsidRDefault="005F36B4" w:rsidP="00E86DE1">
      <w:pPr>
        <w:pStyle w:val="Ttulo2"/>
        <w:rPr>
          <w:rFonts w:ascii="Arial" w:hAnsi="Arial" w:cs="Arial"/>
        </w:rPr>
      </w:pPr>
    </w:p>
    <w:p w14:paraId="162E7798" w14:textId="576ECB8F" w:rsidR="005F36B4" w:rsidRPr="001F72A8" w:rsidRDefault="005F36B4" w:rsidP="00E86DE1">
      <w:pPr>
        <w:pStyle w:val="Ttulo2"/>
        <w:rPr>
          <w:rFonts w:ascii="Arial" w:hAnsi="Arial" w:cs="Arial"/>
          <w:b/>
        </w:rPr>
      </w:pPr>
      <w:bookmarkStart w:id="98" w:name="_Toc173165347"/>
      <w:bookmarkStart w:id="99" w:name="_Toc178149317"/>
      <w:r w:rsidRPr="001F72A8">
        <w:rPr>
          <w:rFonts w:ascii="Arial" w:hAnsi="Arial" w:cs="Arial"/>
          <w:b/>
        </w:rPr>
        <w:t xml:space="preserve">Art. </w:t>
      </w:r>
      <w:r w:rsidR="009C18A1" w:rsidRPr="001F72A8">
        <w:rPr>
          <w:rFonts w:ascii="Arial" w:hAnsi="Arial" w:cs="Arial"/>
          <w:b/>
        </w:rPr>
        <w:t>3</w:t>
      </w:r>
      <w:r w:rsidR="00EC19DF">
        <w:rPr>
          <w:rFonts w:ascii="Arial" w:hAnsi="Arial" w:cs="Arial"/>
          <w:b/>
        </w:rPr>
        <w:t>1</w:t>
      </w:r>
      <w:r w:rsidRPr="001F72A8">
        <w:rPr>
          <w:rFonts w:ascii="Arial" w:hAnsi="Arial" w:cs="Arial"/>
          <w:b/>
        </w:rPr>
        <w:t>. COSTO DE LOS PLIEGOS.</w:t>
      </w:r>
      <w:bookmarkEnd w:id="98"/>
      <w:bookmarkEnd w:id="99"/>
    </w:p>
    <w:p w14:paraId="0FAED11F" w14:textId="77777777" w:rsidR="005F36B4" w:rsidRPr="001F72A8" w:rsidRDefault="005F36B4" w:rsidP="005F36B4">
      <w:pPr>
        <w:pStyle w:val="Prrafobsico"/>
        <w:suppressAutoHyphens/>
        <w:ind w:right="-149"/>
        <w:jc w:val="both"/>
        <w:rPr>
          <w:rFonts w:ascii="Arial" w:hAnsi="Arial" w:cs="Arial"/>
        </w:rPr>
      </w:pPr>
    </w:p>
    <w:p w14:paraId="40995001" w14:textId="77777777" w:rsidR="005F36B4" w:rsidRPr="001F72A8" w:rsidRDefault="005F36B4" w:rsidP="005F36B4">
      <w:pPr>
        <w:pStyle w:val="Prrafobsico"/>
        <w:suppressAutoHyphens/>
        <w:ind w:right="-149"/>
        <w:jc w:val="both"/>
        <w:rPr>
          <w:rFonts w:ascii="Arial" w:hAnsi="Arial" w:cs="Arial"/>
        </w:rPr>
      </w:pPr>
      <w:r w:rsidRPr="001F72A8">
        <w:rPr>
          <w:rFonts w:ascii="Arial" w:hAnsi="Arial" w:cs="Arial"/>
        </w:rPr>
        <w:t>El pliego no tiene costo.</w:t>
      </w:r>
    </w:p>
    <w:p w14:paraId="735A8249" w14:textId="167884CE" w:rsidR="005F36B4" w:rsidRPr="001F72A8" w:rsidRDefault="005F36B4" w:rsidP="005F36B4">
      <w:pPr>
        <w:pStyle w:val="Prrafobsico"/>
        <w:suppressAutoHyphens/>
        <w:ind w:right="-149"/>
        <w:jc w:val="both"/>
        <w:rPr>
          <w:rFonts w:ascii="Arial" w:hAnsi="Arial" w:cs="Arial"/>
        </w:rPr>
      </w:pPr>
      <w:r w:rsidRPr="001F72A8">
        <w:rPr>
          <w:rFonts w:ascii="Arial" w:hAnsi="Arial" w:cs="Arial"/>
        </w:rPr>
        <w:tab/>
      </w:r>
    </w:p>
    <w:p w14:paraId="72452C11" w14:textId="288B7F7F" w:rsidR="006E6AD8" w:rsidRPr="001F72A8" w:rsidRDefault="005F36B4" w:rsidP="009C18A1">
      <w:pPr>
        <w:pStyle w:val="Prrafobsico"/>
        <w:suppressAutoHyphens/>
        <w:ind w:right="-149"/>
        <w:jc w:val="both"/>
        <w:rPr>
          <w:rFonts w:ascii="Arial" w:hAnsi="Arial" w:cs="Arial"/>
          <w:b/>
        </w:rPr>
      </w:pPr>
      <w:r w:rsidRPr="001F72A8">
        <w:rPr>
          <w:rFonts w:ascii="Arial" w:hAnsi="Arial" w:cs="Arial"/>
        </w:rPr>
        <w:t xml:space="preserve">Por el </w:t>
      </w:r>
      <w:r w:rsidR="008010FB" w:rsidRPr="001F72A8">
        <w:rPr>
          <w:rFonts w:ascii="Arial" w:hAnsi="Arial" w:cs="Arial"/>
          <w:b/>
        </w:rPr>
        <w:t>BANCO DE SEGUROS DEL ESTADO</w:t>
      </w:r>
    </w:p>
    <w:p w14:paraId="0AA6E882" w14:textId="77777777" w:rsidR="00030DC9" w:rsidRPr="001F72A8" w:rsidRDefault="00030DC9" w:rsidP="009C18A1">
      <w:pPr>
        <w:pStyle w:val="Prrafobsico"/>
        <w:suppressAutoHyphens/>
        <w:ind w:right="-149"/>
        <w:jc w:val="both"/>
        <w:rPr>
          <w:rFonts w:ascii="Arial" w:hAnsi="Arial" w:cs="Arial"/>
          <w:b/>
        </w:rPr>
      </w:pPr>
    </w:p>
    <w:p w14:paraId="152DCCDC" w14:textId="3FDA5E4E" w:rsidR="000D124A" w:rsidRPr="001F72A8" w:rsidRDefault="000D124A" w:rsidP="00DA3B40">
      <w:pPr>
        <w:rPr>
          <w:rFonts w:ascii="Arial" w:hAnsi="Arial" w:cs="Arial"/>
        </w:rPr>
      </w:pPr>
    </w:p>
    <w:p w14:paraId="3760BEC9" w14:textId="1C395441" w:rsidR="000D124A" w:rsidRDefault="000D124A" w:rsidP="00DA3B40">
      <w:pPr>
        <w:rPr>
          <w:rFonts w:ascii="Arial" w:hAnsi="Arial" w:cs="Arial"/>
        </w:rPr>
      </w:pPr>
    </w:p>
    <w:p w14:paraId="5E620173" w14:textId="70DE8FB0" w:rsidR="006E6F9C" w:rsidRDefault="006E6F9C" w:rsidP="00DA3B40">
      <w:pPr>
        <w:rPr>
          <w:rFonts w:ascii="Arial" w:hAnsi="Arial" w:cs="Arial"/>
        </w:rPr>
      </w:pPr>
    </w:p>
    <w:p w14:paraId="253B36E5" w14:textId="6BB5AEA7" w:rsidR="006E6F9C" w:rsidRDefault="006E6F9C" w:rsidP="00DA3B40">
      <w:pPr>
        <w:rPr>
          <w:rFonts w:ascii="Arial" w:hAnsi="Arial" w:cs="Arial"/>
        </w:rPr>
      </w:pPr>
    </w:p>
    <w:p w14:paraId="33FA371A" w14:textId="2120B2CB" w:rsidR="006E6F9C" w:rsidRDefault="006E6F9C" w:rsidP="00DA3B40">
      <w:pPr>
        <w:rPr>
          <w:rFonts w:ascii="Arial" w:hAnsi="Arial" w:cs="Arial"/>
        </w:rPr>
      </w:pPr>
    </w:p>
    <w:p w14:paraId="7E77E11F" w14:textId="5804581F" w:rsidR="006E6F9C" w:rsidRDefault="006E6F9C" w:rsidP="00DA3B40">
      <w:pPr>
        <w:rPr>
          <w:rFonts w:ascii="Arial" w:hAnsi="Arial" w:cs="Arial"/>
        </w:rPr>
      </w:pPr>
    </w:p>
    <w:p w14:paraId="39B592D3" w14:textId="05CE8245" w:rsidR="006E6F9C" w:rsidRDefault="006E6F9C" w:rsidP="00DA3B40">
      <w:pPr>
        <w:rPr>
          <w:rFonts w:ascii="Arial" w:hAnsi="Arial" w:cs="Arial"/>
        </w:rPr>
      </w:pPr>
    </w:p>
    <w:p w14:paraId="5E684DD5" w14:textId="627ECA21" w:rsidR="006E6F9C" w:rsidRDefault="006E6F9C" w:rsidP="00DA3B40">
      <w:pPr>
        <w:rPr>
          <w:rFonts w:ascii="Arial" w:hAnsi="Arial" w:cs="Arial"/>
        </w:rPr>
      </w:pPr>
    </w:p>
    <w:p w14:paraId="351D4774" w14:textId="3F4B0375" w:rsidR="006E6F9C" w:rsidRDefault="006E6F9C" w:rsidP="00DA3B40">
      <w:pPr>
        <w:rPr>
          <w:rFonts w:ascii="Arial" w:hAnsi="Arial" w:cs="Arial"/>
        </w:rPr>
      </w:pPr>
    </w:p>
    <w:p w14:paraId="3BD082EF" w14:textId="493BE616" w:rsidR="006E6F9C" w:rsidRDefault="006E6F9C" w:rsidP="00DA3B40">
      <w:pPr>
        <w:rPr>
          <w:rFonts w:ascii="Arial" w:hAnsi="Arial" w:cs="Arial"/>
        </w:rPr>
      </w:pPr>
    </w:p>
    <w:p w14:paraId="19F6BCFA" w14:textId="29BC7446" w:rsidR="006E6F9C" w:rsidRDefault="006E6F9C" w:rsidP="00DA3B40">
      <w:pPr>
        <w:rPr>
          <w:rFonts w:ascii="Arial" w:hAnsi="Arial" w:cs="Arial"/>
        </w:rPr>
      </w:pPr>
    </w:p>
    <w:p w14:paraId="3DC576C6" w14:textId="5B6A5F7F" w:rsidR="006E6F9C" w:rsidRDefault="006E6F9C" w:rsidP="00DA3B40">
      <w:pPr>
        <w:rPr>
          <w:rFonts w:ascii="Arial" w:hAnsi="Arial" w:cs="Arial"/>
        </w:rPr>
      </w:pPr>
    </w:p>
    <w:p w14:paraId="1ADE759D" w14:textId="6352BFC8" w:rsidR="006E6F9C" w:rsidRDefault="006E6F9C" w:rsidP="00DA3B40">
      <w:pPr>
        <w:rPr>
          <w:rFonts w:ascii="Arial" w:hAnsi="Arial" w:cs="Arial"/>
        </w:rPr>
      </w:pPr>
    </w:p>
    <w:p w14:paraId="78943AE3" w14:textId="69A4117F" w:rsidR="006E6F9C" w:rsidRDefault="006E6F9C" w:rsidP="00DA3B40">
      <w:pPr>
        <w:rPr>
          <w:rFonts w:ascii="Arial" w:hAnsi="Arial" w:cs="Arial"/>
        </w:rPr>
      </w:pPr>
    </w:p>
    <w:p w14:paraId="564018DE" w14:textId="7406CD6B" w:rsidR="006E6F9C" w:rsidRDefault="006E6F9C" w:rsidP="00DA3B40">
      <w:pPr>
        <w:rPr>
          <w:rFonts w:ascii="Arial" w:hAnsi="Arial" w:cs="Arial"/>
        </w:rPr>
      </w:pPr>
    </w:p>
    <w:p w14:paraId="44037ABB" w14:textId="54883152" w:rsidR="006E6F9C" w:rsidRDefault="006E6F9C" w:rsidP="00DA3B40">
      <w:pPr>
        <w:rPr>
          <w:rFonts w:ascii="Arial" w:hAnsi="Arial" w:cs="Arial"/>
        </w:rPr>
      </w:pPr>
    </w:p>
    <w:p w14:paraId="07D90B62" w14:textId="2C9653FE" w:rsidR="006E6F9C" w:rsidRDefault="006E6F9C" w:rsidP="00DA3B40">
      <w:pPr>
        <w:rPr>
          <w:rFonts w:ascii="Arial" w:hAnsi="Arial" w:cs="Arial"/>
        </w:rPr>
      </w:pPr>
    </w:p>
    <w:p w14:paraId="1E210341" w14:textId="77777777" w:rsidR="006E6F9C" w:rsidRPr="001F72A8" w:rsidRDefault="006E6F9C" w:rsidP="00DA3B40">
      <w:pPr>
        <w:rPr>
          <w:rFonts w:ascii="Arial" w:hAnsi="Arial" w:cs="Arial"/>
        </w:rPr>
      </w:pPr>
    </w:p>
    <w:p w14:paraId="1DCA4B65" w14:textId="77652A7C" w:rsidR="000D124A" w:rsidRDefault="000D124A" w:rsidP="00DA3B40">
      <w:pPr>
        <w:rPr>
          <w:rFonts w:ascii="Arial" w:hAnsi="Arial" w:cs="Arial"/>
        </w:rPr>
      </w:pPr>
    </w:p>
    <w:p w14:paraId="7F1BC08B" w14:textId="66B68B1B" w:rsidR="007E06C1" w:rsidRDefault="007E06C1" w:rsidP="00DA3B40">
      <w:pPr>
        <w:rPr>
          <w:rFonts w:ascii="Arial" w:hAnsi="Arial" w:cs="Arial"/>
        </w:rPr>
      </w:pPr>
    </w:p>
    <w:p w14:paraId="04037955" w14:textId="14526249" w:rsidR="007E06C1" w:rsidRDefault="007E06C1" w:rsidP="00DA3B40">
      <w:pPr>
        <w:rPr>
          <w:rFonts w:ascii="Arial" w:hAnsi="Arial" w:cs="Arial"/>
        </w:rPr>
      </w:pPr>
    </w:p>
    <w:p w14:paraId="37914B09" w14:textId="5BF85ACE" w:rsidR="007E06C1" w:rsidRDefault="007E06C1" w:rsidP="00DA3B40">
      <w:pPr>
        <w:rPr>
          <w:rFonts w:ascii="Arial" w:hAnsi="Arial" w:cs="Arial"/>
        </w:rPr>
      </w:pPr>
    </w:p>
    <w:p w14:paraId="61C07610" w14:textId="2F7E2CDD" w:rsidR="007E06C1" w:rsidRDefault="007E06C1" w:rsidP="00DA3B40">
      <w:pPr>
        <w:rPr>
          <w:rFonts w:ascii="Arial" w:hAnsi="Arial" w:cs="Arial"/>
        </w:rPr>
      </w:pPr>
    </w:p>
    <w:p w14:paraId="168BE717" w14:textId="102D17CE" w:rsidR="007E06C1" w:rsidRDefault="007E06C1" w:rsidP="00DA3B40">
      <w:pPr>
        <w:rPr>
          <w:rFonts w:ascii="Arial" w:hAnsi="Arial" w:cs="Arial"/>
        </w:rPr>
      </w:pPr>
    </w:p>
    <w:p w14:paraId="2CF6E106" w14:textId="16237CF2" w:rsidR="007E06C1" w:rsidRDefault="007E06C1" w:rsidP="00DA3B40">
      <w:pPr>
        <w:rPr>
          <w:rFonts w:ascii="Arial" w:hAnsi="Arial" w:cs="Arial"/>
        </w:rPr>
      </w:pPr>
    </w:p>
    <w:p w14:paraId="6A7D1A9E" w14:textId="5C72FCE8" w:rsidR="007E06C1" w:rsidRDefault="007E06C1" w:rsidP="00DA3B40">
      <w:pPr>
        <w:rPr>
          <w:rFonts w:ascii="Arial" w:hAnsi="Arial" w:cs="Arial"/>
        </w:rPr>
      </w:pPr>
    </w:p>
    <w:p w14:paraId="425D447F" w14:textId="0F198B6A" w:rsidR="007E06C1" w:rsidRDefault="007E06C1" w:rsidP="00DA3B40">
      <w:pPr>
        <w:rPr>
          <w:rFonts w:ascii="Arial" w:hAnsi="Arial" w:cs="Arial"/>
        </w:rPr>
      </w:pPr>
    </w:p>
    <w:p w14:paraId="62061BBA" w14:textId="1F628D95" w:rsidR="007E06C1" w:rsidRDefault="007E06C1" w:rsidP="00DA3B40">
      <w:pPr>
        <w:rPr>
          <w:rFonts w:ascii="Arial" w:hAnsi="Arial" w:cs="Arial"/>
        </w:rPr>
      </w:pPr>
    </w:p>
    <w:p w14:paraId="7293B8F3" w14:textId="215559E7" w:rsidR="00EC19DF" w:rsidRPr="001F72A8" w:rsidRDefault="00EC19DF" w:rsidP="00EC19DF">
      <w:pPr>
        <w:pStyle w:val="Ttulo2"/>
        <w:numPr>
          <w:ilvl w:val="0"/>
          <w:numId w:val="33"/>
        </w:numPr>
        <w:spacing w:line="360" w:lineRule="auto"/>
        <w:rPr>
          <w:rFonts w:ascii="Arial" w:hAnsi="Arial" w:cs="Arial"/>
          <w:b/>
        </w:rPr>
      </w:pPr>
      <w:bookmarkStart w:id="100" w:name="_Ref147835575"/>
      <w:bookmarkStart w:id="101" w:name="_Ref147835576"/>
      <w:bookmarkStart w:id="102" w:name="_Toc166752844"/>
      <w:bookmarkStart w:id="103" w:name="_Toc178149318"/>
      <w:bookmarkStart w:id="104" w:name="_Toc165041083"/>
      <w:bookmarkStart w:id="105" w:name="_Toc169097216"/>
      <w:bookmarkStart w:id="106" w:name="_Ref174366465"/>
      <w:bookmarkStart w:id="107" w:name="_Ref174367083"/>
      <w:r w:rsidRPr="001F72A8">
        <w:rPr>
          <w:rFonts w:ascii="Arial" w:hAnsi="Arial" w:cs="Arial"/>
          <w:b/>
        </w:rPr>
        <w:t>Formulario de Identificación del Oferente</w:t>
      </w:r>
      <w:bookmarkEnd w:id="100"/>
      <w:bookmarkEnd w:id="101"/>
      <w:bookmarkEnd w:id="102"/>
      <w:bookmarkEnd w:id="103"/>
    </w:p>
    <w:p w14:paraId="282B24F6" w14:textId="1851F39F" w:rsidR="00EC19DF" w:rsidRDefault="00EC19DF" w:rsidP="00EC19DF">
      <w:pPr>
        <w:spacing w:line="360" w:lineRule="auto"/>
        <w:rPr>
          <w:rStyle w:val="normaltextrun"/>
          <w:rFonts w:ascii="Arial" w:eastAsia="Times New Roman" w:hAnsi="Arial" w:cs="Arial"/>
          <w:color w:val="000000"/>
          <w:lang w:val="es-ES" w:eastAsia="es-UY"/>
        </w:rPr>
      </w:pPr>
    </w:p>
    <w:p w14:paraId="1AFBEAB6" w14:textId="77777777" w:rsidR="00EC19DF" w:rsidRPr="001F72A8" w:rsidRDefault="00EC19DF" w:rsidP="00EC19DF">
      <w:pPr>
        <w:spacing w:line="360" w:lineRule="auto"/>
        <w:rPr>
          <w:rStyle w:val="normaltextrun"/>
          <w:rFonts w:ascii="Arial" w:eastAsia="Times New Roman" w:hAnsi="Arial" w:cs="Arial"/>
          <w:color w:val="000000"/>
          <w:lang w:val="es-ES" w:eastAsia="es-UY"/>
        </w:rPr>
      </w:pPr>
    </w:p>
    <w:p w14:paraId="1A35AD63" w14:textId="77777777" w:rsidR="00EC19DF" w:rsidRPr="001F72A8"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r w:rsidRPr="001F72A8">
        <w:rPr>
          <w:rStyle w:val="normaltextrun"/>
          <w:rFonts w:ascii="Arial" w:hAnsi="Arial" w:cs="Arial"/>
          <w:color w:val="000000"/>
          <w:lang w:val="es-ES"/>
        </w:rPr>
        <w:lastRenderedPageBreak/>
        <w:t>El/Los que suscribe/n ______________________________ (</w:t>
      </w:r>
      <w:r w:rsidRPr="006E6F9C">
        <w:rPr>
          <w:rStyle w:val="normaltextrun"/>
          <w:rFonts w:ascii="Arial" w:hAnsi="Arial" w:cs="Arial"/>
          <w:b/>
          <w:color w:val="000000"/>
          <w:sz w:val="20"/>
          <w:szCs w:val="20"/>
          <w:lang w:val="es-ES"/>
        </w:rPr>
        <w:t>nombre de quien firme y tenga poderes suficientes para representar a la empresa oferente</w:t>
      </w:r>
      <w:r w:rsidRPr="006E6F9C">
        <w:rPr>
          <w:rStyle w:val="normaltextrun"/>
          <w:rFonts w:ascii="Arial" w:hAnsi="Arial" w:cs="Arial"/>
          <w:b/>
          <w:color w:val="000000"/>
          <w:lang w:val="es-ES"/>
        </w:rPr>
        <w:t xml:space="preserve"> )</w:t>
      </w:r>
      <w:r w:rsidRPr="001F72A8">
        <w:rPr>
          <w:rStyle w:val="normaltextrun"/>
          <w:rFonts w:ascii="Arial" w:hAnsi="Arial" w:cs="Arial"/>
          <w:color w:val="000000"/>
          <w:lang w:val="es-ES"/>
        </w:rPr>
        <w:t xml:space="preserve"> en representación de ______________________________ (nombre de la Empresa oferente) _____________(RUT) declara/n  que la oferta vincula a la empresa en todos sus términos y que acepta sin condiciones las disposiciones del Pliego de Condiciones Particulares del llamado Licitación Abreviada </w:t>
      </w:r>
      <w:proofErr w:type="spellStart"/>
      <w:r w:rsidRPr="001F72A8">
        <w:rPr>
          <w:rStyle w:val="normaltextrun"/>
          <w:rFonts w:ascii="Arial" w:hAnsi="Arial" w:cs="Arial"/>
          <w:color w:val="000000"/>
          <w:lang w:val="es-ES"/>
        </w:rPr>
        <w:t>N°</w:t>
      </w:r>
      <w:proofErr w:type="spellEnd"/>
      <w:r w:rsidRPr="001F72A8">
        <w:rPr>
          <w:rStyle w:val="normaltextrun"/>
          <w:rFonts w:ascii="Arial" w:hAnsi="Arial" w:cs="Arial"/>
          <w:color w:val="000000"/>
          <w:lang w:val="es-ES"/>
        </w:rPr>
        <w:t xml:space="preserve">____Obras en </w:t>
      </w:r>
      <w:proofErr w:type="spellStart"/>
      <w:r w:rsidRPr="001F72A8">
        <w:rPr>
          <w:rStyle w:val="normaltextrun"/>
          <w:rFonts w:ascii="Arial" w:hAnsi="Arial" w:cs="Arial"/>
          <w:color w:val="000000"/>
          <w:lang w:val="es-ES"/>
        </w:rPr>
        <w:t>suc</w:t>
      </w:r>
      <w:proofErr w:type="spellEnd"/>
      <w:r w:rsidRPr="001F72A8">
        <w:rPr>
          <w:rStyle w:val="normaltextrun"/>
          <w:rFonts w:ascii="Arial" w:hAnsi="Arial" w:cs="Arial"/>
          <w:color w:val="000000"/>
          <w:lang w:val="es-ES"/>
        </w:rPr>
        <w:t>. Durazno del BSE, así como las restantes normas que rigen la contratación.</w:t>
      </w:r>
      <w:r w:rsidRPr="001F72A8">
        <w:rPr>
          <w:rStyle w:val="normaltextrun"/>
          <w:rFonts w:ascii="Arial" w:hAnsi="Arial" w:cs="Arial"/>
          <w:lang w:val="es-ES"/>
        </w:rPr>
        <w:t> </w:t>
      </w:r>
    </w:p>
    <w:p w14:paraId="18497566" w14:textId="77777777" w:rsidR="00EC19DF" w:rsidRPr="001F72A8"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r w:rsidRPr="001F72A8">
        <w:rPr>
          <w:rStyle w:val="normaltextrun"/>
          <w:rFonts w:ascii="Arial" w:hAnsi="Arial" w:cs="Arial"/>
          <w:lang w:val="es-ES"/>
        </w:rPr>
        <w:t> </w:t>
      </w:r>
    </w:p>
    <w:p w14:paraId="55299A01" w14:textId="77777777" w:rsidR="00EC19DF" w:rsidRPr="001F72A8"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r w:rsidRPr="001F72A8">
        <w:rPr>
          <w:rStyle w:val="normaltextrun"/>
          <w:rFonts w:ascii="Arial" w:hAnsi="Arial" w:cs="Arial"/>
          <w:color w:val="000000"/>
          <w:lang w:val="es-ES"/>
        </w:rPr>
        <w:t>A su vez, la empresa oferente declara contar con capacidad para contratar con el Estado, no encontrándose en ninguna situación que expresamente le impida dicha contratación, conforme lo preceptuado por el artículo 46 del T.O.C.A.F., y restantes normas concordantes y complementarias.</w:t>
      </w:r>
      <w:r w:rsidRPr="001F72A8">
        <w:rPr>
          <w:rStyle w:val="normaltextrun"/>
          <w:rFonts w:ascii="Arial" w:hAnsi="Arial" w:cs="Arial"/>
          <w:lang w:val="es-ES"/>
        </w:rPr>
        <w:t> </w:t>
      </w:r>
    </w:p>
    <w:p w14:paraId="3805EAEF" w14:textId="77777777" w:rsidR="00EC19DF" w:rsidRPr="001F72A8"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r w:rsidRPr="001F72A8">
        <w:rPr>
          <w:rStyle w:val="normaltextrun"/>
          <w:rFonts w:ascii="Arial" w:hAnsi="Arial" w:cs="Arial"/>
          <w:lang w:val="es-ES"/>
        </w:rPr>
        <w:t> </w:t>
      </w:r>
    </w:p>
    <w:p w14:paraId="5612B31B" w14:textId="77777777" w:rsidR="00EC19DF" w:rsidRPr="001F72A8"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r w:rsidRPr="001F72A8">
        <w:rPr>
          <w:rStyle w:val="normaltextrun"/>
          <w:rFonts w:ascii="Arial" w:hAnsi="Arial" w:cs="Arial"/>
          <w:lang w:val="es-ES"/>
        </w:rPr>
        <w:t> </w:t>
      </w:r>
    </w:p>
    <w:p w14:paraId="266DFC4F" w14:textId="77777777" w:rsidR="00EC19DF" w:rsidRPr="006E6F9C"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color w:val="000000"/>
          <w:sz w:val="20"/>
          <w:szCs w:val="20"/>
          <w:lang w:val="es-ES"/>
        </w:rPr>
      </w:pPr>
      <w:r w:rsidRPr="001F72A8">
        <w:rPr>
          <w:rStyle w:val="normaltextrun"/>
          <w:rFonts w:ascii="Arial" w:hAnsi="Arial" w:cs="Arial"/>
          <w:color w:val="000000"/>
          <w:lang w:val="es-ES"/>
        </w:rPr>
        <w:t xml:space="preserve">FIRMA/S: ______________________________ </w:t>
      </w:r>
      <w:r w:rsidRPr="006E6F9C">
        <w:rPr>
          <w:rStyle w:val="normaltextrun"/>
          <w:rFonts w:ascii="Arial" w:hAnsi="Arial" w:cs="Arial"/>
          <w:color w:val="000000"/>
          <w:sz w:val="20"/>
          <w:szCs w:val="20"/>
          <w:lang w:val="es-ES"/>
        </w:rPr>
        <w:t>(</w:t>
      </w:r>
      <w:r w:rsidRPr="006E6F9C">
        <w:rPr>
          <w:rStyle w:val="normaltextrun"/>
          <w:rFonts w:ascii="Arial" w:hAnsi="Arial" w:cs="Arial"/>
          <w:b/>
          <w:color w:val="000000"/>
          <w:sz w:val="20"/>
          <w:szCs w:val="20"/>
          <w:lang w:val="es-ES"/>
        </w:rPr>
        <w:t>Firma a mano manuscrita autógrafa</w:t>
      </w:r>
      <w:r w:rsidRPr="006E6F9C">
        <w:rPr>
          <w:rStyle w:val="normaltextrun"/>
          <w:rFonts w:ascii="Arial" w:hAnsi="Arial" w:cs="Arial"/>
          <w:color w:val="000000"/>
          <w:sz w:val="20"/>
          <w:szCs w:val="20"/>
          <w:lang w:val="es-ES"/>
        </w:rPr>
        <w:t>) </w:t>
      </w:r>
    </w:p>
    <w:p w14:paraId="647532F2" w14:textId="77777777" w:rsidR="00EC19DF" w:rsidRPr="001F72A8"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color w:val="000000"/>
          <w:lang w:val="es-ES"/>
        </w:rPr>
      </w:pPr>
    </w:p>
    <w:p w14:paraId="7F305C5B" w14:textId="77777777" w:rsidR="00EC19DF" w:rsidRPr="001F72A8"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r w:rsidRPr="001F72A8">
        <w:rPr>
          <w:rStyle w:val="normaltextrun"/>
          <w:rFonts w:ascii="Arial" w:hAnsi="Arial" w:cs="Arial"/>
          <w:color w:val="000000"/>
          <w:lang w:val="es-ES"/>
        </w:rPr>
        <w:t>ACLARACIÓN: ______________________________</w:t>
      </w:r>
      <w:r w:rsidRPr="001F72A8">
        <w:rPr>
          <w:rStyle w:val="normaltextrun"/>
          <w:rFonts w:ascii="Arial" w:hAnsi="Arial" w:cs="Arial"/>
          <w:lang w:val="es-ES"/>
        </w:rPr>
        <w:t> </w:t>
      </w:r>
    </w:p>
    <w:p w14:paraId="7D540538" w14:textId="77777777" w:rsidR="00EC19DF" w:rsidRPr="001F72A8"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1B59206B" w14:textId="453D7213"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r w:rsidRPr="001F72A8">
        <w:rPr>
          <w:rStyle w:val="normaltextrun"/>
          <w:rFonts w:ascii="Arial" w:hAnsi="Arial" w:cs="Arial"/>
          <w:color w:val="000000"/>
          <w:lang w:val="es-ES"/>
        </w:rPr>
        <w:t>CI.: ______________________________</w:t>
      </w:r>
      <w:r w:rsidRPr="001F72A8">
        <w:rPr>
          <w:rStyle w:val="normaltextrun"/>
          <w:rFonts w:ascii="Arial" w:hAnsi="Arial" w:cs="Arial"/>
          <w:lang w:val="es-ES"/>
        </w:rPr>
        <w:t> </w:t>
      </w:r>
    </w:p>
    <w:p w14:paraId="614E2E7F" w14:textId="0F5AB80C"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26536C24" w14:textId="69687B5D"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68519A44" w14:textId="1D9809BB"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6CBA1B67" w14:textId="3ABA41C5"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1679E614" w14:textId="5D7C59FE"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06953F1E" w14:textId="26A30D35"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583E83A4" w14:textId="714D1F2A"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36B18060" w14:textId="5296AEED"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79C1A1F2" w14:textId="146EB7AE"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76893DF0" w14:textId="0A1A1514" w:rsidR="00EC19DF"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25A76188" w14:textId="77777777" w:rsidR="00EC19DF" w:rsidRPr="001F72A8" w:rsidRDefault="00EC19DF" w:rsidP="00EC19DF">
      <w:pPr>
        <w:pStyle w:val="paragraph"/>
        <w:spacing w:before="0" w:beforeAutospacing="0" w:after="0" w:afterAutospacing="0" w:line="360" w:lineRule="auto"/>
        <w:ind w:right="-150"/>
        <w:jc w:val="both"/>
        <w:textAlignment w:val="baseline"/>
        <w:rPr>
          <w:rStyle w:val="normaltextrun"/>
          <w:rFonts w:ascii="Arial" w:hAnsi="Arial" w:cs="Arial"/>
          <w:lang w:val="es-ES"/>
        </w:rPr>
      </w:pPr>
    </w:p>
    <w:p w14:paraId="56961B89" w14:textId="78D9A60A" w:rsidR="006E6F9C" w:rsidRPr="008169EF" w:rsidRDefault="006E6F9C" w:rsidP="006E6F9C">
      <w:pPr>
        <w:pStyle w:val="Ttulo2"/>
        <w:numPr>
          <w:ilvl w:val="0"/>
          <w:numId w:val="33"/>
        </w:numPr>
        <w:spacing w:line="259" w:lineRule="auto"/>
        <w:rPr>
          <w:rFonts w:ascii="Arial" w:hAnsi="Arial" w:cs="Arial"/>
          <w:b/>
        </w:rPr>
      </w:pPr>
      <w:bookmarkStart w:id="108" w:name="_Ref177725519"/>
      <w:bookmarkStart w:id="109" w:name="_Toc178149319"/>
      <w:r w:rsidRPr="008169EF">
        <w:rPr>
          <w:rFonts w:ascii="Arial" w:hAnsi="Arial" w:cs="Arial"/>
          <w:b/>
        </w:rPr>
        <w:t>Carta de Referencias</w:t>
      </w:r>
      <w:bookmarkEnd w:id="104"/>
      <w:bookmarkEnd w:id="108"/>
      <w:r w:rsidR="00C02E18">
        <w:rPr>
          <w:rFonts w:ascii="Arial" w:hAnsi="Arial" w:cs="Arial"/>
          <w:b/>
        </w:rPr>
        <w:t xml:space="preserve"> de la empresa</w:t>
      </w:r>
      <w:bookmarkEnd w:id="109"/>
    </w:p>
    <w:p w14:paraId="57AB3B19" w14:textId="77777777" w:rsidR="006E6F9C" w:rsidRPr="00E11552" w:rsidRDefault="006E6F9C" w:rsidP="006E6F9C">
      <w:pPr>
        <w:jc w:val="both"/>
        <w:rPr>
          <w:rFonts w:ascii="Arial" w:eastAsiaTheme="majorEastAsia" w:hAnsi="Arial" w:cs="Arial"/>
          <w:b/>
          <w:color w:val="2F5496" w:themeColor="accent1" w:themeShade="BF"/>
          <w:sz w:val="26"/>
          <w:szCs w:val="26"/>
          <w:highlight w:val="yellow"/>
        </w:rPr>
      </w:pPr>
    </w:p>
    <w:p w14:paraId="2D06CC0D" w14:textId="02CAF339" w:rsidR="006E6F9C" w:rsidRPr="0076790E" w:rsidRDefault="006E6F9C" w:rsidP="006E6F9C">
      <w:pPr>
        <w:jc w:val="right"/>
        <w:textAlignment w:val="baseline"/>
        <w:rPr>
          <w:rFonts w:ascii="Segoe UI" w:eastAsia="Times New Roman" w:hAnsi="Segoe UI" w:cs="Segoe UI"/>
          <w:sz w:val="18"/>
          <w:szCs w:val="18"/>
          <w:lang w:eastAsia="es-UY"/>
        </w:rPr>
      </w:pPr>
    </w:p>
    <w:p w14:paraId="03D01872" w14:textId="77777777" w:rsidR="00637AB5" w:rsidRPr="00DC45F8" w:rsidRDefault="00637AB5" w:rsidP="00637AB5">
      <w:pPr>
        <w:jc w:val="right"/>
        <w:textAlignment w:val="baseline"/>
        <w:rPr>
          <w:rFonts w:ascii="Segoe UI" w:eastAsia="Times New Roman" w:hAnsi="Segoe UI" w:cs="Segoe UI"/>
          <w:sz w:val="18"/>
          <w:szCs w:val="18"/>
          <w:lang w:eastAsia="es-UY"/>
        </w:rPr>
      </w:pPr>
      <w:proofErr w:type="gramStart"/>
      <w:r w:rsidRPr="00DC45F8">
        <w:rPr>
          <w:rFonts w:ascii="Calibri" w:eastAsia="Times New Roman" w:hAnsi="Calibri" w:cs="Calibri"/>
          <w:lang w:eastAsia="es-UY"/>
        </w:rPr>
        <w:t>Montevideo,   </w:t>
      </w:r>
      <w:proofErr w:type="gramEnd"/>
      <w:r w:rsidRPr="00DC45F8">
        <w:rPr>
          <w:rFonts w:ascii="Calibri" w:eastAsia="Times New Roman" w:hAnsi="Calibri" w:cs="Calibri"/>
          <w:lang w:eastAsia="es-UY"/>
        </w:rPr>
        <w:t>       de                       de  20XX. </w:t>
      </w:r>
    </w:p>
    <w:p w14:paraId="61468EAD" w14:textId="77777777" w:rsidR="00637AB5" w:rsidRPr="00DC45F8" w:rsidRDefault="00637AB5" w:rsidP="00637AB5">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lastRenderedPageBreak/>
        <w:t> </w:t>
      </w:r>
    </w:p>
    <w:p w14:paraId="6ADC7BB2" w14:textId="77777777" w:rsidR="00637AB5" w:rsidRPr="00DC45F8" w:rsidRDefault="00637AB5" w:rsidP="00637AB5">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 </w:t>
      </w:r>
    </w:p>
    <w:p w14:paraId="27824C0F" w14:textId="79B13436" w:rsidR="00637AB5" w:rsidRPr="00DC45F8" w:rsidRDefault="00637AB5" w:rsidP="00637AB5">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 xml:space="preserve">A efectos de ser presentada en el BSE, la empresa  ______________________________, deja constancia que la empresa ____________________ </w:t>
      </w:r>
      <w:r>
        <w:rPr>
          <w:rFonts w:ascii="Calibri" w:eastAsia="Times New Roman" w:hAnsi="Calibri" w:cs="Calibri"/>
          <w:lang w:eastAsia="es-UY"/>
        </w:rPr>
        <w:t>realizó obra</w:t>
      </w:r>
      <w:r w:rsidRPr="00DC45F8">
        <w:rPr>
          <w:rFonts w:ascii="Calibri" w:eastAsia="Times New Roman" w:hAnsi="Calibri" w:cs="Calibri"/>
          <w:lang w:eastAsia="es-UY"/>
        </w:rPr>
        <w:t xml:space="preserve"> desde la fecha _ _  /_ _  /_ _ _ _  a la fecha  _ _  /_ _  / _ _ _ _  ; </w:t>
      </w:r>
      <w:r w:rsidR="00EC41E3">
        <w:rPr>
          <w:rFonts w:ascii="Calibri" w:eastAsia="Times New Roman" w:hAnsi="Calibri" w:cs="Calibri"/>
          <w:lang w:eastAsia="es-UY"/>
        </w:rPr>
        <w:t>la misma consistió</w:t>
      </w:r>
      <w:r>
        <w:rPr>
          <w:rFonts w:ascii="Calibri" w:eastAsia="Times New Roman" w:hAnsi="Calibri" w:cs="Calibri"/>
          <w:lang w:eastAsia="es-UY"/>
        </w:rPr>
        <w:t xml:space="preserve"> en trabajos de las siguientes características:</w:t>
      </w:r>
    </w:p>
    <w:p w14:paraId="4CACA09C" w14:textId="77777777" w:rsidR="00637AB5" w:rsidRDefault="00637AB5" w:rsidP="00637AB5">
      <w:pPr>
        <w:textAlignment w:val="baseline"/>
        <w:rPr>
          <w:rFonts w:ascii="Calibri" w:eastAsia="Times New Roman" w:hAnsi="Calibri" w:cs="Calibri"/>
          <w:lang w:eastAsia="es-UY"/>
        </w:rPr>
      </w:pPr>
      <w:r w:rsidRPr="00DC45F8">
        <w:rPr>
          <w:rFonts w:ascii="Calibri" w:eastAsia="Times New Roman" w:hAnsi="Calibri" w:cs="Calibri"/>
          <w:lang w:eastAsia="es-UY"/>
        </w:rPr>
        <w:t> </w:t>
      </w:r>
    </w:p>
    <w:tbl>
      <w:tblPr>
        <w:tblStyle w:val="Tablaconcuadrcula"/>
        <w:tblW w:w="0" w:type="auto"/>
        <w:tblLook w:val="04A0" w:firstRow="1" w:lastRow="0" w:firstColumn="1" w:lastColumn="0" w:noHBand="0" w:noVBand="1"/>
      </w:tblPr>
      <w:tblGrid>
        <w:gridCol w:w="4450"/>
        <w:gridCol w:w="4450"/>
      </w:tblGrid>
      <w:tr w:rsidR="00637AB5" w14:paraId="18E61E16" w14:textId="77777777" w:rsidTr="00920DD7">
        <w:tc>
          <w:tcPr>
            <w:tcW w:w="4450" w:type="dxa"/>
          </w:tcPr>
          <w:p w14:paraId="159A4D40" w14:textId="77777777" w:rsidR="00637AB5" w:rsidRPr="00D77D78" w:rsidRDefault="00637AB5" w:rsidP="00920DD7">
            <w:pPr>
              <w:jc w:val="center"/>
              <w:textAlignment w:val="baseline"/>
              <w:rPr>
                <w:rStyle w:val="normaltextrun"/>
                <w:rFonts w:ascii="Arial" w:hAnsi="Arial" w:cs="Arial"/>
                <w:sz w:val="24"/>
                <w:szCs w:val="24"/>
                <w:lang w:val="es-ES"/>
              </w:rPr>
            </w:pPr>
            <w:r w:rsidRPr="00D77D78">
              <w:rPr>
                <w:rStyle w:val="normaltextrun"/>
                <w:rFonts w:ascii="Arial" w:hAnsi="Arial" w:cs="Arial"/>
                <w:sz w:val="24"/>
                <w:szCs w:val="24"/>
                <w:lang w:val="es-ES"/>
              </w:rPr>
              <w:t>Categoría de trabajo</w:t>
            </w:r>
          </w:p>
        </w:tc>
        <w:tc>
          <w:tcPr>
            <w:tcW w:w="4450" w:type="dxa"/>
          </w:tcPr>
          <w:p w14:paraId="5B925C27" w14:textId="77777777" w:rsidR="00637AB5" w:rsidRPr="00D77D78" w:rsidRDefault="00637AB5" w:rsidP="00920DD7">
            <w:pPr>
              <w:jc w:val="center"/>
              <w:textAlignment w:val="baseline"/>
              <w:rPr>
                <w:rStyle w:val="normaltextrun"/>
                <w:rFonts w:ascii="Arial" w:hAnsi="Arial" w:cs="Arial"/>
                <w:sz w:val="24"/>
                <w:szCs w:val="24"/>
                <w:lang w:val="es-ES"/>
              </w:rPr>
            </w:pPr>
            <w:r w:rsidRPr="00D77D78">
              <w:rPr>
                <w:rStyle w:val="normaltextrun"/>
                <w:rFonts w:ascii="Arial" w:hAnsi="Arial" w:cs="Arial"/>
                <w:sz w:val="24"/>
                <w:szCs w:val="24"/>
                <w:lang w:val="es-ES"/>
              </w:rPr>
              <w:t>Realizó (Si/No)</w:t>
            </w:r>
          </w:p>
        </w:tc>
      </w:tr>
      <w:tr w:rsidR="00637AB5" w14:paraId="710FB1D7" w14:textId="77777777" w:rsidTr="00920DD7">
        <w:tc>
          <w:tcPr>
            <w:tcW w:w="4450" w:type="dxa"/>
          </w:tcPr>
          <w:p w14:paraId="4F1CE445" w14:textId="56FECD5C" w:rsidR="00637AB5" w:rsidRPr="00D77D78" w:rsidRDefault="001F3165" w:rsidP="00920DD7">
            <w:pPr>
              <w:textAlignment w:val="baseline"/>
              <w:rPr>
                <w:rStyle w:val="normaltextrun"/>
                <w:rFonts w:ascii="Arial" w:hAnsi="Arial" w:cs="Arial"/>
                <w:sz w:val="24"/>
                <w:szCs w:val="24"/>
                <w:lang w:val="es-ES"/>
              </w:rPr>
            </w:pPr>
            <w:r>
              <w:rPr>
                <w:rStyle w:val="normaltextrun"/>
                <w:rFonts w:ascii="Arial" w:hAnsi="Arial" w:cs="Arial"/>
                <w:sz w:val="24"/>
                <w:szCs w:val="24"/>
                <w:lang w:val="es-ES"/>
              </w:rPr>
              <w:t>O</w:t>
            </w:r>
            <w:r>
              <w:rPr>
                <w:rStyle w:val="normaltextrun"/>
                <w:lang w:val="es-ES"/>
              </w:rPr>
              <w:t>bra pública en oficina</w:t>
            </w:r>
          </w:p>
        </w:tc>
        <w:tc>
          <w:tcPr>
            <w:tcW w:w="4450" w:type="dxa"/>
          </w:tcPr>
          <w:p w14:paraId="226E0056" w14:textId="77777777" w:rsidR="00637AB5" w:rsidRPr="00D77D78" w:rsidRDefault="00637AB5" w:rsidP="00920DD7">
            <w:pPr>
              <w:textAlignment w:val="baseline"/>
              <w:rPr>
                <w:rStyle w:val="normaltextrun"/>
                <w:rFonts w:ascii="Arial" w:hAnsi="Arial" w:cs="Arial"/>
                <w:sz w:val="24"/>
                <w:szCs w:val="24"/>
                <w:lang w:val="es-ES"/>
              </w:rPr>
            </w:pPr>
          </w:p>
        </w:tc>
      </w:tr>
      <w:tr w:rsidR="00637AB5" w14:paraId="3CCC5699" w14:textId="77777777" w:rsidTr="00920DD7">
        <w:tc>
          <w:tcPr>
            <w:tcW w:w="4450" w:type="dxa"/>
          </w:tcPr>
          <w:p w14:paraId="022673B4" w14:textId="4C5F8704" w:rsidR="00637AB5" w:rsidRPr="00D77D78" w:rsidRDefault="00920DD7" w:rsidP="00920DD7">
            <w:pPr>
              <w:textAlignment w:val="baseline"/>
              <w:rPr>
                <w:rStyle w:val="normaltextrun"/>
                <w:rFonts w:ascii="Arial" w:hAnsi="Arial" w:cs="Arial"/>
                <w:sz w:val="24"/>
                <w:szCs w:val="24"/>
                <w:lang w:val="es-ES"/>
              </w:rPr>
            </w:pPr>
            <w:r>
              <w:rPr>
                <w:rFonts w:ascii="Arial" w:eastAsia="Times New Roman" w:hAnsi="Arial" w:cs="Arial"/>
                <w:spacing w:val="-3"/>
                <w:lang w:eastAsia="es-ES"/>
              </w:rPr>
              <w:t>Obras en entidades financieras</w:t>
            </w:r>
          </w:p>
        </w:tc>
        <w:tc>
          <w:tcPr>
            <w:tcW w:w="4450" w:type="dxa"/>
          </w:tcPr>
          <w:p w14:paraId="183177C4" w14:textId="77777777" w:rsidR="00637AB5" w:rsidRPr="00D77D78" w:rsidRDefault="00637AB5" w:rsidP="00920DD7">
            <w:pPr>
              <w:textAlignment w:val="baseline"/>
              <w:rPr>
                <w:rStyle w:val="normaltextrun"/>
                <w:rFonts w:ascii="Arial" w:hAnsi="Arial" w:cs="Arial"/>
                <w:sz w:val="24"/>
                <w:szCs w:val="24"/>
                <w:lang w:val="es-ES"/>
              </w:rPr>
            </w:pPr>
          </w:p>
        </w:tc>
      </w:tr>
      <w:tr w:rsidR="00637AB5" w14:paraId="182EF490" w14:textId="77777777" w:rsidTr="00920DD7">
        <w:tc>
          <w:tcPr>
            <w:tcW w:w="4450" w:type="dxa"/>
          </w:tcPr>
          <w:p w14:paraId="06230580" w14:textId="1CDF53AE" w:rsidR="00637AB5" w:rsidRPr="00D77D78" w:rsidRDefault="00920DD7" w:rsidP="00920DD7">
            <w:pPr>
              <w:textAlignment w:val="baseline"/>
              <w:rPr>
                <w:rStyle w:val="normaltextrun"/>
                <w:rFonts w:ascii="Arial" w:hAnsi="Arial" w:cs="Arial"/>
                <w:sz w:val="24"/>
                <w:szCs w:val="24"/>
                <w:lang w:val="es-ES"/>
              </w:rPr>
            </w:pPr>
            <w:r>
              <w:rPr>
                <w:rFonts w:ascii="Arial" w:eastAsia="Times New Roman" w:hAnsi="Arial" w:cs="Arial"/>
                <w:spacing w:val="-3"/>
                <w:lang w:eastAsia="es-ES"/>
              </w:rPr>
              <w:t>Locales comerciales mayores a 50 metros cuadrados</w:t>
            </w:r>
          </w:p>
        </w:tc>
        <w:tc>
          <w:tcPr>
            <w:tcW w:w="4450" w:type="dxa"/>
          </w:tcPr>
          <w:p w14:paraId="0896B1C8" w14:textId="77777777" w:rsidR="00637AB5" w:rsidRPr="00D77D78" w:rsidRDefault="00637AB5" w:rsidP="00920DD7">
            <w:pPr>
              <w:textAlignment w:val="baseline"/>
              <w:rPr>
                <w:rStyle w:val="normaltextrun"/>
                <w:rFonts w:ascii="Arial" w:hAnsi="Arial" w:cs="Arial"/>
                <w:sz w:val="24"/>
                <w:szCs w:val="24"/>
                <w:lang w:val="es-ES"/>
              </w:rPr>
            </w:pPr>
          </w:p>
        </w:tc>
      </w:tr>
    </w:tbl>
    <w:p w14:paraId="5C6906E9" w14:textId="77777777" w:rsidR="00637AB5" w:rsidRPr="00DC45F8" w:rsidRDefault="00637AB5" w:rsidP="00637AB5">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 </w:t>
      </w:r>
    </w:p>
    <w:p w14:paraId="27918CE6" w14:textId="3E99FF12" w:rsidR="00637AB5" w:rsidRPr="00920DD7" w:rsidRDefault="00637AB5" w:rsidP="00637AB5">
      <w:pPr>
        <w:textAlignment w:val="baseline"/>
        <w:rPr>
          <w:rFonts w:ascii="Calibri" w:eastAsia="Times New Roman" w:hAnsi="Calibri" w:cs="Calibri"/>
          <w:lang w:eastAsia="es-UY"/>
        </w:rPr>
      </w:pPr>
      <w:r w:rsidRPr="00DC45F8">
        <w:rPr>
          <w:rFonts w:ascii="Calibri" w:eastAsia="Times New Roman" w:hAnsi="Calibri" w:cs="Calibri"/>
          <w:lang w:eastAsia="es-UY"/>
        </w:rPr>
        <w:t> </w:t>
      </w:r>
    </w:p>
    <w:p w14:paraId="15D70FF3" w14:textId="77777777" w:rsidR="00637AB5" w:rsidRPr="00DC45F8" w:rsidRDefault="00637AB5" w:rsidP="00637AB5">
      <w:pPr>
        <w:textAlignment w:val="baseline"/>
        <w:rPr>
          <w:rFonts w:ascii="Segoe UI" w:eastAsia="Times New Roman" w:hAnsi="Segoe UI" w:cs="Segoe UI"/>
          <w:sz w:val="18"/>
          <w:szCs w:val="18"/>
          <w:lang w:eastAsia="es-UY"/>
        </w:rPr>
      </w:pPr>
    </w:p>
    <w:p w14:paraId="768BA02F" w14:textId="77777777" w:rsidR="00637AB5" w:rsidRPr="00DC45F8" w:rsidRDefault="00637AB5" w:rsidP="00637AB5">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Firma y sello: __________________________________ </w:t>
      </w:r>
    </w:p>
    <w:p w14:paraId="658D3324" w14:textId="77777777" w:rsidR="00637AB5" w:rsidRPr="00DC45F8" w:rsidRDefault="00637AB5" w:rsidP="00637AB5">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 </w:t>
      </w:r>
    </w:p>
    <w:tbl>
      <w:tblPr>
        <w:tblW w:w="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6015"/>
      </w:tblGrid>
      <w:tr w:rsidR="00637AB5" w:rsidRPr="00DC45F8" w14:paraId="7590716D" w14:textId="77777777" w:rsidTr="00920DD7">
        <w:trPr>
          <w:trHeight w:val="300"/>
        </w:trPr>
        <w:tc>
          <w:tcPr>
            <w:tcW w:w="19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EFE6E2" w14:textId="77777777" w:rsidR="00637AB5" w:rsidRPr="00DC45F8" w:rsidRDefault="00637AB5" w:rsidP="00920DD7">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Aclaración de firma: </w:t>
            </w:r>
          </w:p>
        </w:tc>
        <w:tc>
          <w:tcPr>
            <w:tcW w:w="6015" w:type="dxa"/>
            <w:tcBorders>
              <w:top w:val="single" w:sz="6" w:space="0" w:color="auto"/>
              <w:left w:val="nil"/>
              <w:bottom w:val="single" w:sz="6" w:space="0" w:color="auto"/>
              <w:right w:val="single" w:sz="6" w:space="0" w:color="auto"/>
            </w:tcBorders>
            <w:shd w:val="clear" w:color="auto" w:fill="auto"/>
            <w:vAlign w:val="bottom"/>
            <w:hideMark/>
          </w:tcPr>
          <w:p w14:paraId="32796124" w14:textId="77777777" w:rsidR="00637AB5" w:rsidRPr="00DC45F8" w:rsidRDefault="00637AB5" w:rsidP="00920DD7">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  </w:t>
            </w:r>
          </w:p>
        </w:tc>
      </w:tr>
      <w:tr w:rsidR="00637AB5" w:rsidRPr="00DC45F8" w14:paraId="5BCA228B" w14:textId="77777777" w:rsidTr="00920DD7">
        <w:trPr>
          <w:trHeight w:val="300"/>
        </w:trPr>
        <w:tc>
          <w:tcPr>
            <w:tcW w:w="1950" w:type="dxa"/>
            <w:tcBorders>
              <w:top w:val="nil"/>
              <w:left w:val="single" w:sz="6" w:space="0" w:color="auto"/>
              <w:bottom w:val="single" w:sz="6" w:space="0" w:color="auto"/>
              <w:right w:val="single" w:sz="6" w:space="0" w:color="auto"/>
            </w:tcBorders>
            <w:shd w:val="clear" w:color="auto" w:fill="auto"/>
            <w:vAlign w:val="center"/>
            <w:hideMark/>
          </w:tcPr>
          <w:p w14:paraId="415C4A26" w14:textId="77777777" w:rsidR="00637AB5" w:rsidRPr="00DC45F8" w:rsidRDefault="00637AB5" w:rsidP="00920DD7">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En calidad de:  </w:t>
            </w:r>
          </w:p>
        </w:tc>
        <w:tc>
          <w:tcPr>
            <w:tcW w:w="6015" w:type="dxa"/>
            <w:tcBorders>
              <w:top w:val="nil"/>
              <w:left w:val="nil"/>
              <w:bottom w:val="single" w:sz="6" w:space="0" w:color="auto"/>
              <w:right w:val="single" w:sz="6" w:space="0" w:color="auto"/>
            </w:tcBorders>
            <w:shd w:val="clear" w:color="auto" w:fill="auto"/>
            <w:vAlign w:val="bottom"/>
            <w:hideMark/>
          </w:tcPr>
          <w:p w14:paraId="0C956ED9" w14:textId="77777777" w:rsidR="00637AB5" w:rsidRPr="00DC45F8" w:rsidRDefault="00637AB5" w:rsidP="00920DD7">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  </w:t>
            </w:r>
          </w:p>
        </w:tc>
      </w:tr>
      <w:tr w:rsidR="00637AB5" w:rsidRPr="00DC45F8" w14:paraId="6E9DAB4E" w14:textId="77777777" w:rsidTr="00920DD7">
        <w:trPr>
          <w:trHeight w:val="300"/>
        </w:trPr>
        <w:tc>
          <w:tcPr>
            <w:tcW w:w="19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9C12AC" w14:textId="77777777" w:rsidR="00637AB5" w:rsidRPr="00DC45F8" w:rsidRDefault="00637AB5" w:rsidP="00920DD7">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Mail: </w:t>
            </w:r>
          </w:p>
        </w:tc>
        <w:tc>
          <w:tcPr>
            <w:tcW w:w="6015" w:type="dxa"/>
            <w:tcBorders>
              <w:top w:val="single" w:sz="6" w:space="0" w:color="auto"/>
              <w:left w:val="nil"/>
              <w:bottom w:val="single" w:sz="6" w:space="0" w:color="auto"/>
              <w:right w:val="single" w:sz="6" w:space="0" w:color="auto"/>
            </w:tcBorders>
            <w:shd w:val="clear" w:color="auto" w:fill="auto"/>
            <w:vAlign w:val="bottom"/>
            <w:hideMark/>
          </w:tcPr>
          <w:p w14:paraId="22854B12" w14:textId="77777777" w:rsidR="00637AB5" w:rsidRPr="00DC45F8" w:rsidRDefault="00637AB5" w:rsidP="00920DD7">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  </w:t>
            </w:r>
          </w:p>
        </w:tc>
      </w:tr>
      <w:tr w:rsidR="00637AB5" w:rsidRPr="00DC45F8" w14:paraId="6F88A573" w14:textId="77777777" w:rsidTr="00920DD7">
        <w:trPr>
          <w:trHeight w:val="300"/>
        </w:trPr>
        <w:tc>
          <w:tcPr>
            <w:tcW w:w="19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C1D143" w14:textId="77777777" w:rsidR="00637AB5" w:rsidRPr="00DC45F8" w:rsidRDefault="00637AB5" w:rsidP="00920DD7">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Tel/ Cel: </w:t>
            </w:r>
          </w:p>
        </w:tc>
        <w:tc>
          <w:tcPr>
            <w:tcW w:w="6015" w:type="dxa"/>
            <w:tcBorders>
              <w:top w:val="single" w:sz="6" w:space="0" w:color="auto"/>
              <w:left w:val="nil"/>
              <w:bottom w:val="single" w:sz="6" w:space="0" w:color="auto"/>
              <w:right w:val="single" w:sz="6" w:space="0" w:color="auto"/>
            </w:tcBorders>
            <w:shd w:val="clear" w:color="auto" w:fill="auto"/>
            <w:vAlign w:val="bottom"/>
            <w:hideMark/>
          </w:tcPr>
          <w:p w14:paraId="7385CFFA" w14:textId="77777777" w:rsidR="00637AB5" w:rsidRPr="00DC45F8" w:rsidRDefault="00637AB5" w:rsidP="00920DD7">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 </w:t>
            </w:r>
          </w:p>
        </w:tc>
      </w:tr>
    </w:tbl>
    <w:p w14:paraId="23D4497B" w14:textId="77777777" w:rsidR="006E6F9C" w:rsidRDefault="006E6F9C" w:rsidP="006E6F9C">
      <w:pPr>
        <w:spacing w:line="480" w:lineRule="auto"/>
        <w:jc w:val="both"/>
        <w:textAlignment w:val="baseline"/>
        <w:rPr>
          <w:rFonts w:ascii="Calibri" w:eastAsia="Times New Roman" w:hAnsi="Calibri" w:cs="Calibri"/>
          <w:lang w:eastAsia="es-UY"/>
        </w:rPr>
      </w:pPr>
    </w:p>
    <w:bookmarkEnd w:id="105"/>
    <w:bookmarkEnd w:id="106"/>
    <w:bookmarkEnd w:id="107"/>
    <w:p w14:paraId="23505323" w14:textId="01BB3CA7" w:rsidR="00030DC9" w:rsidRPr="001F72A8" w:rsidRDefault="00030DC9" w:rsidP="00DA3B40">
      <w:pPr>
        <w:rPr>
          <w:rFonts w:ascii="Arial" w:hAnsi="Arial" w:cs="Arial"/>
        </w:rPr>
      </w:pPr>
    </w:p>
    <w:p w14:paraId="0712943C" w14:textId="56F243A7" w:rsidR="00030DC9" w:rsidRDefault="00030DC9" w:rsidP="00DA3B40">
      <w:pPr>
        <w:rPr>
          <w:rFonts w:ascii="Arial" w:hAnsi="Arial" w:cs="Arial"/>
        </w:rPr>
      </w:pPr>
    </w:p>
    <w:p w14:paraId="271A4F1C" w14:textId="6FF85730" w:rsidR="006E6F9C" w:rsidRDefault="006E6F9C" w:rsidP="00DA3B40">
      <w:pPr>
        <w:rPr>
          <w:rFonts w:ascii="Arial" w:hAnsi="Arial" w:cs="Arial"/>
        </w:rPr>
      </w:pPr>
    </w:p>
    <w:p w14:paraId="2535C48D" w14:textId="77777777" w:rsidR="00C02E18" w:rsidRDefault="00C02E18" w:rsidP="00DA3B40">
      <w:pPr>
        <w:rPr>
          <w:rFonts w:ascii="Arial" w:hAnsi="Arial" w:cs="Arial"/>
        </w:rPr>
      </w:pPr>
    </w:p>
    <w:p w14:paraId="09076782" w14:textId="23952409" w:rsidR="006E6F9C" w:rsidRDefault="006E6F9C" w:rsidP="00DA3B40">
      <w:pPr>
        <w:rPr>
          <w:rFonts w:ascii="Arial" w:hAnsi="Arial" w:cs="Arial"/>
        </w:rPr>
      </w:pPr>
    </w:p>
    <w:p w14:paraId="2B944456" w14:textId="79ACE7A4" w:rsidR="006E6F9C" w:rsidRDefault="006E6F9C" w:rsidP="00DA3B40">
      <w:pPr>
        <w:rPr>
          <w:rFonts w:ascii="Arial" w:hAnsi="Arial" w:cs="Arial"/>
        </w:rPr>
      </w:pPr>
    </w:p>
    <w:p w14:paraId="793F7FE7" w14:textId="3C575C33" w:rsidR="006E6F9C" w:rsidRDefault="006E6F9C" w:rsidP="00DA3B40">
      <w:pPr>
        <w:rPr>
          <w:rFonts w:ascii="Arial" w:hAnsi="Arial" w:cs="Arial"/>
        </w:rPr>
      </w:pPr>
    </w:p>
    <w:p w14:paraId="7E78F0CF" w14:textId="74C030DF" w:rsidR="006E6F9C" w:rsidRDefault="006E6F9C" w:rsidP="00DA3B40">
      <w:pPr>
        <w:rPr>
          <w:rFonts w:ascii="Arial" w:hAnsi="Arial" w:cs="Arial"/>
        </w:rPr>
      </w:pPr>
    </w:p>
    <w:p w14:paraId="0C1FDCAE" w14:textId="76269EF1" w:rsidR="006E6F9C" w:rsidRDefault="006E6F9C" w:rsidP="00DA3B40">
      <w:pPr>
        <w:rPr>
          <w:rFonts w:ascii="Arial" w:hAnsi="Arial" w:cs="Arial"/>
        </w:rPr>
      </w:pPr>
    </w:p>
    <w:p w14:paraId="42AC83AE" w14:textId="6F447510" w:rsidR="006F5043" w:rsidRDefault="006F5043" w:rsidP="00DA3B40">
      <w:pPr>
        <w:rPr>
          <w:rFonts w:ascii="Arial" w:hAnsi="Arial" w:cs="Arial"/>
        </w:rPr>
      </w:pPr>
    </w:p>
    <w:p w14:paraId="304BD243" w14:textId="4CBFD345" w:rsidR="006F5043" w:rsidRDefault="006F5043" w:rsidP="00DA3B40">
      <w:pPr>
        <w:rPr>
          <w:rFonts w:ascii="Arial" w:hAnsi="Arial" w:cs="Arial"/>
        </w:rPr>
      </w:pPr>
    </w:p>
    <w:p w14:paraId="7618DD13" w14:textId="32E60808" w:rsidR="001F3165" w:rsidRDefault="001F3165" w:rsidP="00DA3B40">
      <w:pPr>
        <w:rPr>
          <w:rFonts w:ascii="Arial" w:hAnsi="Arial" w:cs="Arial"/>
        </w:rPr>
      </w:pPr>
    </w:p>
    <w:p w14:paraId="3DCEE490" w14:textId="452330FE" w:rsidR="001F3165" w:rsidRDefault="001F3165" w:rsidP="00DA3B40">
      <w:pPr>
        <w:rPr>
          <w:rFonts w:ascii="Arial" w:hAnsi="Arial" w:cs="Arial"/>
        </w:rPr>
      </w:pPr>
    </w:p>
    <w:p w14:paraId="721B6174" w14:textId="1F768F89" w:rsidR="001F3165" w:rsidRDefault="001F3165" w:rsidP="00DA3B40">
      <w:pPr>
        <w:rPr>
          <w:rFonts w:ascii="Arial" w:hAnsi="Arial" w:cs="Arial"/>
        </w:rPr>
      </w:pPr>
    </w:p>
    <w:p w14:paraId="226D3FEE" w14:textId="543A5A09" w:rsidR="001F3165" w:rsidRDefault="001F3165" w:rsidP="00DA3B40">
      <w:pPr>
        <w:rPr>
          <w:rFonts w:ascii="Arial" w:hAnsi="Arial" w:cs="Arial"/>
        </w:rPr>
      </w:pPr>
    </w:p>
    <w:p w14:paraId="5D9CFD89" w14:textId="6AB74AAE" w:rsidR="001F3165" w:rsidRDefault="001F3165" w:rsidP="00DA3B40">
      <w:pPr>
        <w:rPr>
          <w:rFonts w:ascii="Arial" w:hAnsi="Arial" w:cs="Arial"/>
        </w:rPr>
      </w:pPr>
    </w:p>
    <w:p w14:paraId="14B8F438" w14:textId="77777777" w:rsidR="001F3165" w:rsidRDefault="001F3165" w:rsidP="00DA3B40">
      <w:pPr>
        <w:rPr>
          <w:rFonts w:ascii="Arial" w:hAnsi="Arial" w:cs="Arial"/>
        </w:rPr>
      </w:pPr>
    </w:p>
    <w:p w14:paraId="68CC0F0A" w14:textId="7769EA4A" w:rsidR="006F5043" w:rsidRDefault="006F5043" w:rsidP="00DA3B40">
      <w:pPr>
        <w:rPr>
          <w:rFonts w:ascii="Arial" w:hAnsi="Arial" w:cs="Arial"/>
        </w:rPr>
      </w:pPr>
    </w:p>
    <w:p w14:paraId="354E1C28" w14:textId="109B0D5D" w:rsidR="006F5043" w:rsidRDefault="006F5043" w:rsidP="00DA3B40">
      <w:pPr>
        <w:rPr>
          <w:rFonts w:ascii="Arial" w:hAnsi="Arial" w:cs="Arial"/>
        </w:rPr>
      </w:pPr>
    </w:p>
    <w:p w14:paraId="75F99ABF" w14:textId="2930F193" w:rsidR="00C02E18" w:rsidRPr="008169EF" w:rsidRDefault="00C02E18" w:rsidP="00C02E18">
      <w:pPr>
        <w:pStyle w:val="Ttulo2"/>
        <w:numPr>
          <w:ilvl w:val="0"/>
          <w:numId w:val="33"/>
        </w:numPr>
        <w:spacing w:line="259" w:lineRule="auto"/>
        <w:rPr>
          <w:rFonts w:ascii="Arial" w:hAnsi="Arial" w:cs="Arial"/>
          <w:b/>
        </w:rPr>
      </w:pPr>
      <w:bookmarkStart w:id="110" w:name="_Toc178149320"/>
      <w:r w:rsidRPr="008169EF">
        <w:rPr>
          <w:rFonts w:ascii="Arial" w:hAnsi="Arial" w:cs="Arial"/>
          <w:b/>
        </w:rPr>
        <w:t>Carta de Referencias</w:t>
      </w:r>
      <w:r>
        <w:rPr>
          <w:rFonts w:ascii="Arial" w:hAnsi="Arial" w:cs="Arial"/>
          <w:b/>
        </w:rPr>
        <w:t xml:space="preserve"> del referente técnico</w:t>
      </w:r>
      <w:bookmarkEnd w:id="110"/>
    </w:p>
    <w:p w14:paraId="03B29317" w14:textId="77777777" w:rsidR="00C02E18" w:rsidRPr="00E11552" w:rsidRDefault="00C02E18" w:rsidP="00C02E18">
      <w:pPr>
        <w:jc w:val="both"/>
        <w:rPr>
          <w:rFonts w:ascii="Arial" w:eastAsiaTheme="majorEastAsia" w:hAnsi="Arial" w:cs="Arial"/>
          <w:b/>
          <w:color w:val="2F5496" w:themeColor="accent1" w:themeShade="BF"/>
          <w:sz w:val="26"/>
          <w:szCs w:val="26"/>
          <w:highlight w:val="yellow"/>
        </w:rPr>
      </w:pPr>
    </w:p>
    <w:p w14:paraId="74C19D03" w14:textId="77777777" w:rsidR="00C02E18" w:rsidRPr="0076790E" w:rsidRDefault="00C02E18" w:rsidP="00C02E18">
      <w:pPr>
        <w:jc w:val="right"/>
        <w:textAlignment w:val="baseline"/>
        <w:rPr>
          <w:rFonts w:ascii="Segoe UI" w:eastAsia="Times New Roman" w:hAnsi="Segoe UI" w:cs="Segoe UI"/>
          <w:sz w:val="18"/>
          <w:szCs w:val="18"/>
          <w:lang w:eastAsia="es-UY"/>
        </w:rPr>
      </w:pPr>
    </w:p>
    <w:p w14:paraId="42B17D1E" w14:textId="77777777" w:rsidR="00C02E18" w:rsidRPr="00DC45F8" w:rsidRDefault="00C02E18" w:rsidP="00C02E18">
      <w:pPr>
        <w:jc w:val="right"/>
        <w:textAlignment w:val="baseline"/>
        <w:rPr>
          <w:rFonts w:ascii="Segoe UI" w:eastAsia="Times New Roman" w:hAnsi="Segoe UI" w:cs="Segoe UI"/>
          <w:sz w:val="18"/>
          <w:szCs w:val="18"/>
          <w:lang w:eastAsia="es-UY"/>
        </w:rPr>
      </w:pPr>
      <w:proofErr w:type="gramStart"/>
      <w:r w:rsidRPr="00DC45F8">
        <w:rPr>
          <w:rFonts w:ascii="Calibri" w:eastAsia="Times New Roman" w:hAnsi="Calibri" w:cs="Calibri"/>
          <w:lang w:eastAsia="es-UY"/>
        </w:rPr>
        <w:t>Montevideo,   </w:t>
      </w:r>
      <w:proofErr w:type="gramEnd"/>
      <w:r w:rsidRPr="00DC45F8">
        <w:rPr>
          <w:rFonts w:ascii="Calibri" w:eastAsia="Times New Roman" w:hAnsi="Calibri" w:cs="Calibri"/>
          <w:lang w:eastAsia="es-UY"/>
        </w:rPr>
        <w:t>       de                       de  20XX. </w:t>
      </w:r>
    </w:p>
    <w:p w14:paraId="2E19B9A6" w14:textId="77777777" w:rsidR="00C02E18" w:rsidRPr="00DC45F8" w:rsidRDefault="00C02E18" w:rsidP="00C02E18">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lastRenderedPageBreak/>
        <w:t> </w:t>
      </w:r>
    </w:p>
    <w:p w14:paraId="2BF3CF4D" w14:textId="77777777" w:rsidR="00C02E18" w:rsidRPr="00DC45F8" w:rsidRDefault="00C02E18" w:rsidP="00C02E18">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 </w:t>
      </w:r>
    </w:p>
    <w:p w14:paraId="43648714" w14:textId="0E009DAF" w:rsidR="00C02E18" w:rsidRPr="00DC45F8" w:rsidRDefault="00C02E18" w:rsidP="00C02E18">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 xml:space="preserve">A efectos de ser presentada en el BSE, la empresa  ______________________________, deja constancia </w:t>
      </w:r>
      <w:r w:rsidR="00A05C30">
        <w:rPr>
          <w:rFonts w:ascii="Calibri" w:eastAsia="Times New Roman" w:hAnsi="Calibri" w:cs="Calibri"/>
          <w:lang w:eastAsia="es-UY"/>
        </w:rPr>
        <w:t xml:space="preserve">que el Arquitecto/a </w:t>
      </w:r>
      <w:r w:rsidRPr="00DC45F8">
        <w:rPr>
          <w:rFonts w:ascii="Calibri" w:eastAsia="Times New Roman" w:hAnsi="Calibri" w:cs="Calibri"/>
          <w:lang w:eastAsia="es-UY"/>
        </w:rPr>
        <w:t xml:space="preserve"> ____________________ </w:t>
      </w:r>
      <w:r w:rsidR="00A05C30">
        <w:rPr>
          <w:rFonts w:ascii="Calibri" w:eastAsia="Times New Roman" w:hAnsi="Calibri" w:cs="Calibri"/>
          <w:lang w:eastAsia="es-UY"/>
        </w:rPr>
        <w:t xml:space="preserve"> Cédula de Identidad ____________  </w:t>
      </w:r>
      <w:r>
        <w:rPr>
          <w:rFonts w:ascii="Calibri" w:eastAsia="Times New Roman" w:hAnsi="Calibri" w:cs="Calibri"/>
          <w:lang w:eastAsia="es-UY"/>
        </w:rPr>
        <w:t>realizó obra</w:t>
      </w:r>
      <w:r w:rsidRPr="00DC45F8">
        <w:rPr>
          <w:rFonts w:ascii="Calibri" w:eastAsia="Times New Roman" w:hAnsi="Calibri" w:cs="Calibri"/>
          <w:lang w:eastAsia="es-UY"/>
        </w:rPr>
        <w:t xml:space="preserve"> desde la fecha _ _  /_ _  /_ _ _ _  a la fecha  _ _  /_ _  / _ _ _ _  ; </w:t>
      </w:r>
      <w:r w:rsidR="00EC41E3">
        <w:rPr>
          <w:rFonts w:ascii="Calibri" w:eastAsia="Times New Roman" w:hAnsi="Calibri" w:cs="Calibri"/>
          <w:lang w:eastAsia="es-UY"/>
        </w:rPr>
        <w:t xml:space="preserve">la misma consistió </w:t>
      </w:r>
      <w:r>
        <w:rPr>
          <w:rFonts w:ascii="Calibri" w:eastAsia="Times New Roman" w:hAnsi="Calibri" w:cs="Calibri"/>
          <w:lang w:eastAsia="es-UY"/>
        </w:rPr>
        <w:t xml:space="preserve"> en trabajos de las siguientes características:</w:t>
      </w:r>
    </w:p>
    <w:p w14:paraId="029ED666" w14:textId="77777777" w:rsidR="00C02E18" w:rsidRDefault="00C02E18" w:rsidP="00C02E18">
      <w:pPr>
        <w:textAlignment w:val="baseline"/>
        <w:rPr>
          <w:rFonts w:ascii="Calibri" w:eastAsia="Times New Roman" w:hAnsi="Calibri" w:cs="Calibri"/>
          <w:lang w:eastAsia="es-UY"/>
        </w:rPr>
      </w:pPr>
      <w:r w:rsidRPr="00DC45F8">
        <w:rPr>
          <w:rFonts w:ascii="Calibri" w:eastAsia="Times New Roman" w:hAnsi="Calibri" w:cs="Calibri"/>
          <w:lang w:eastAsia="es-UY"/>
        </w:rPr>
        <w:t> </w:t>
      </w:r>
    </w:p>
    <w:tbl>
      <w:tblPr>
        <w:tblStyle w:val="Tablaconcuadrcula"/>
        <w:tblW w:w="0" w:type="auto"/>
        <w:tblLook w:val="04A0" w:firstRow="1" w:lastRow="0" w:firstColumn="1" w:lastColumn="0" w:noHBand="0" w:noVBand="1"/>
      </w:tblPr>
      <w:tblGrid>
        <w:gridCol w:w="4450"/>
        <w:gridCol w:w="4450"/>
      </w:tblGrid>
      <w:tr w:rsidR="00C02E18" w14:paraId="70308A06" w14:textId="77777777" w:rsidTr="00CF5B39">
        <w:tc>
          <w:tcPr>
            <w:tcW w:w="4450" w:type="dxa"/>
          </w:tcPr>
          <w:p w14:paraId="2293A926" w14:textId="77777777" w:rsidR="00C02E18" w:rsidRPr="00D77D78" w:rsidRDefault="00C02E18" w:rsidP="00CF5B39">
            <w:pPr>
              <w:jc w:val="center"/>
              <w:textAlignment w:val="baseline"/>
              <w:rPr>
                <w:rStyle w:val="normaltextrun"/>
                <w:rFonts w:ascii="Arial" w:hAnsi="Arial" w:cs="Arial"/>
                <w:sz w:val="24"/>
                <w:szCs w:val="24"/>
                <w:lang w:val="es-ES"/>
              </w:rPr>
            </w:pPr>
            <w:r w:rsidRPr="00D77D78">
              <w:rPr>
                <w:rStyle w:val="normaltextrun"/>
                <w:rFonts w:ascii="Arial" w:hAnsi="Arial" w:cs="Arial"/>
                <w:sz w:val="24"/>
                <w:szCs w:val="24"/>
                <w:lang w:val="es-ES"/>
              </w:rPr>
              <w:t>Categoría de trabajo</w:t>
            </w:r>
          </w:p>
        </w:tc>
        <w:tc>
          <w:tcPr>
            <w:tcW w:w="4450" w:type="dxa"/>
          </w:tcPr>
          <w:p w14:paraId="15CCE316" w14:textId="77777777" w:rsidR="00C02E18" w:rsidRPr="00D77D78" w:rsidRDefault="00C02E18" w:rsidP="00CF5B39">
            <w:pPr>
              <w:jc w:val="center"/>
              <w:textAlignment w:val="baseline"/>
              <w:rPr>
                <w:rStyle w:val="normaltextrun"/>
                <w:rFonts w:ascii="Arial" w:hAnsi="Arial" w:cs="Arial"/>
                <w:sz w:val="24"/>
                <w:szCs w:val="24"/>
                <w:lang w:val="es-ES"/>
              </w:rPr>
            </w:pPr>
            <w:r w:rsidRPr="00D77D78">
              <w:rPr>
                <w:rStyle w:val="normaltextrun"/>
                <w:rFonts w:ascii="Arial" w:hAnsi="Arial" w:cs="Arial"/>
                <w:sz w:val="24"/>
                <w:szCs w:val="24"/>
                <w:lang w:val="es-ES"/>
              </w:rPr>
              <w:t>Realizó (Si/No)</w:t>
            </w:r>
          </w:p>
        </w:tc>
      </w:tr>
      <w:tr w:rsidR="00C02E18" w14:paraId="0565F0BE" w14:textId="77777777" w:rsidTr="00CF5B39">
        <w:tc>
          <w:tcPr>
            <w:tcW w:w="4450" w:type="dxa"/>
          </w:tcPr>
          <w:p w14:paraId="112BE984" w14:textId="68743270" w:rsidR="00C02E18" w:rsidRPr="00D77D78" w:rsidRDefault="001F3165" w:rsidP="00CF5B39">
            <w:pPr>
              <w:textAlignment w:val="baseline"/>
              <w:rPr>
                <w:rStyle w:val="normaltextrun"/>
                <w:rFonts w:ascii="Arial" w:hAnsi="Arial" w:cs="Arial"/>
                <w:sz w:val="24"/>
                <w:szCs w:val="24"/>
                <w:lang w:val="es-ES"/>
              </w:rPr>
            </w:pPr>
            <w:r>
              <w:rPr>
                <w:rStyle w:val="normaltextrun"/>
                <w:rFonts w:ascii="Arial" w:hAnsi="Arial" w:cs="Arial"/>
                <w:sz w:val="24"/>
                <w:szCs w:val="24"/>
                <w:lang w:val="es-ES"/>
              </w:rPr>
              <w:t>O</w:t>
            </w:r>
            <w:r>
              <w:rPr>
                <w:rStyle w:val="normaltextrun"/>
                <w:lang w:val="es-ES"/>
              </w:rPr>
              <w:t>bra pública en oficina</w:t>
            </w:r>
          </w:p>
        </w:tc>
        <w:tc>
          <w:tcPr>
            <w:tcW w:w="4450" w:type="dxa"/>
          </w:tcPr>
          <w:p w14:paraId="5CAA1EA1" w14:textId="77777777" w:rsidR="00C02E18" w:rsidRPr="00D77D78" w:rsidRDefault="00C02E18" w:rsidP="00CF5B39">
            <w:pPr>
              <w:textAlignment w:val="baseline"/>
              <w:rPr>
                <w:rStyle w:val="normaltextrun"/>
                <w:rFonts w:ascii="Arial" w:hAnsi="Arial" w:cs="Arial"/>
                <w:sz w:val="24"/>
                <w:szCs w:val="24"/>
                <w:lang w:val="es-ES"/>
              </w:rPr>
            </w:pPr>
          </w:p>
        </w:tc>
      </w:tr>
      <w:tr w:rsidR="00C02E18" w14:paraId="2FF0D9A6" w14:textId="77777777" w:rsidTr="00CF5B39">
        <w:tc>
          <w:tcPr>
            <w:tcW w:w="4450" w:type="dxa"/>
          </w:tcPr>
          <w:p w14:paraId="32D14BDE" w14:textId="77777777" w:rsidR="00C02E18" w:rsidRPr="00D77D78" w:rsidRDefault="00C02E18" w:rsidP="00CF5B39">
            <w:pPr>
              <w:textAlignment w:val="baseline"/>
              <w:rPr>
                <w:rStyle w:val="normaltextrun"/>
                <w:rFonts w:ascii="Arial" w:hAnsi="Arial" w:cs="Arial"/>
                <w:sz w:val="24"/>
                <w:szCs w:val="24"/>
                <w:lang w:val="es-ES"/>
              </w:rPr>
            </w:pPr>
            <w:r>
              <w:rPr>
                <w:rFonts w:ascii="Arial" w:eastAsia="Times New Roman" w:hAnsi="Arial" w:cs="Arial"/>
                <w:spacing w:val="-3"/>
                <w:lang w:eastAsia="es-ES"/>
              </w:rPr>
              <w:t>Obras en entidades financieras</w:t>
            </w:r>
          </w:p>
        </w:tc>
        <w:tc>
          <w:tcPr>
            <w:tcW w:w="4450" w:type="dxa"/>
          </w:tcPr>
          <w:p w14:paraId="225848E2" w14:textId="77777777" w:rsidR="00C02E18" w:rsidRPr="00D77D78" w:rsidRDefault="00C02E18" w:rsidP="00CF5B39">
            <w:pPr>
              <w:textAlignment w:val="baseline"/>
              <w:rPr>
                <w:rStyle w:val="normaltextrun"/>
                <w:rFonts w:ascii="Arial" w:hAnsi="Arial" w:cs="Arial"/>
                <w:sz w:val="24"/>
                <w:szCs w:val="24"/>
                <w:lang w:val="es-ES"/>
              </w:rPr>
            </w:pPr>
          </w:p>
        </w:tc>
      </w:tr>
      <w:tr w:rsidR="00C02E18" w14:paraId="3F6E9246" w14:textId="77777777" w:rsidTr="00CF5B39">
        <w:tc>
          <w:tcPr>
            <w:tcW w:w="4450" w:type="dxa"/>
          </w:tcPr>
          <w:p w14:paraId="45DA7D16" w14:textId="77777777" w:rsidR="00C02E18" w:rsidRPr="00D77D78" w:rsidRDefault="00C02E18" w:rsidP="00CF5B39">
            <w:pPr>
              <w:textAlignment w:val="baseline"/>
              <w:rPr>
                <w:rStyle w:val="normaltextrun"/>
                <w:rFonts w:ascii="Arial" w:hAnsi="Arial" w:cs="Arial"/>
                <w:sz w:val="24"/>
                <w:szCs w:val="24"/>
                <w:lang w:val="es-ES"/>
              </w:rPr>
            </w:pPr>
            <w:r>
              <w:rPr>
                <w:rFonts w:ascii="Arial" w:eastAsia="Times New Roman" w:hAnsi="Arial" w:cs="Arial"/>
                <w:spacing w:val="-3"/>
                <w:lang w:eastAsia="es-ES"/>
              </w:rPr>
              <w:t>Locales comerciales mayores a 50 metros cuadrados</w:t>
            </w:r>
          </w:p>
        </w:tc>
        <w:tc>
          <w:tcPr>
            <w:tcW w:w="4450" w:type="dxa"/>
          </w:tcPr>
          <w:p w14:paraId="69FD8F47" w14:textId="77777777" w:rsidR="00C02E18" w:rsidRPr="00D77D78" w:rsidRDefault="00C02E18" w:rsidP="00CF5B39">
            <w:pPr>
              <w:textAlignment w:val="baseline"/>
              <w:rPr>
                <w:rStyle w:val="normaltextrun"/>
                <w:rFonts w:ascii="Arial" w:hAnsi="Arial" w:cs="Arial"/>
                <w:sz w:val="24"/>
                <w:szCs w:val="24"/>
                <w:lang w:val="es-ES"/>
              </w:rPr>
            </w:pPr>
          </w:p>
        </w:tc>
      </w:tr>
    </w:tbl>
    <w:p w14:paraId="0FEE6E76" w14:textId="77777777" w:rsidR="00C02E18" w:rsidRPr="00DC45F8" w:rsidRDefault="00C02E18" w:rsidP="00C02E18">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 </w:t>
      </w:r>
    </w:p>
    <w:p w14:paraId="49104EFA" w14:textId="77777777" w:rsidR="00C02E18" w:rsidRPr="00920DD7" w:rsidRDefault="00C02E18" w:rsidP="00C02E18">
      <w:pPr>
        <w:textAlignment w:val="baseline"/>
        <w:rPr>
          <w:rFonts w:ascii="Calibri" w:eastAsia="Times New Roman" w:hAnsi="Calibri" w:cs="Calibri"/>
          <w:lang w:eastAsia="es-UY"/>
        </w:rPr>
      </w:pPr>
      <w:r w:rsidRPr="00DC45F8">
        <w:rPr>
          <w:rFonts w:ascii="Calibri" w:eastAsia="Times New Roman" w:hAnsi="Calibri" w:cs="Calibri"/>
          <w:lang w:eastAsia="es-UY"/>
        </w:rPr>
        <w:t> </w:t>
      </w:r>
    </w:p>
    <w:p w14:paraId="11B2A9CF" w14:textId="77777777" w:rsidR="00C02E18" w:rsidRPr="00DC45F8" w:rsidRDefault="00C02E18" w:rsidP="00C02E18">
      <w:pPr>
        <w:textAlignment w:val="baseline"/>
        <w:rPr>
          <w:rFonts w:ascii="Segoe UI" w:eastAsia="Times New Roman" w:hAnsi="Segoe UI" w:cs="Segoe UI"/>
          <w:sz w:val="18"/>
          <w:szCs w:val="18"/>
          <w:lang w:eastAsia="es-UY"/>
        </w:rPr>
      </w:pPr>
    </w:p>
    <w:p w14:paraId="0E292DA3" w14:textId="77777777" w:rsidR="00C02E18" w:rsidRPr="00DC45F8" w:rsidRDefault="00C02E18" w:rsidP="00C02E18">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Firma y sello: __________________________________ </w:t>
      </w:r>
    </w:p>
    <w:p w14:paraId="5CC88BF9" w14:textId="77777777" w:rsidR="00C02E18" w:rsidRPr="00DC45F8" w:rsidRDefault="00C02E18" w:rsidP="00C02E18">
      <w:pPr>
        <w:textAlignment w:val="baseline"/>
        <w:rPr>
          <w:rFonts w:ascii="Segoe UI" w:eastAsia="Times New Roman" w:hAnsi="Segoe UI" w:cs="Segoe UI"/>
          <w:sz w:val="18"/>
          <w:szCs w:val="18"/>
          <w:lang w:eastAsia="es-UY"/>
        </w:rPr>
      </w:pPr>
      <w:r w:rsidRPr="00DC45F8">
        <w:rPr>
          <w:rFonts w:ascii="Calibri" w:eastAsia="Times New Roman" w:hAnsi="Calibri" w:cs="Calibri"/>
          <w:lang w:eastAsia="es-UY"/>
        </w:rPr>
        <w:t> </w:t>
      </w:r>
    </w:p>
    <w:tbl>
      <w:tblPr>
        <w:tblW w:w="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6015"/>
      </w:tblGrid>
      <w:tr w:rsidR="00C02E18" w:rsidRPr="00DC45F8" w14:paraId="02C95589" w14:textId="77777777" w:rsidTr="00CF5B39">
        <w:trPr>
          <w:trHeight w:val="300"/>
        </w:trPr>
        <w:tc>
          <w:tcPr>
            <w:tcW w:w="19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AEAD6C" w14:textId="77777777" w:rsidR="00C02E18" w:rsidRPr="00DC45F8" w:rsidRDefault="00C02E18" w:rsidP="00CF5B39">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Aclaración de firma: </w:t>
            </w:r>
          </w:p>
        </w:tc>
        <w:tc>
          <w:tcPr>
            <w:tcW w:w="6015" w:type="dxa"/>
            <w:tcBorders>
              <w:top w:val="single" w:sz="6" w:space="0" w:color="auto"/>
              <w:left w:val="nil"/>
              <w:bottom w:val="single" w:sz="6" w:space="0" w:color="auto"/>
              <w:right w:val="single" w:sz="6" w:space="0" w:color="auto"/>
            </w:tcBorders>
            <w:shd w:val="clear" w:color="auto" w:fill="auto"/>
            <w:vAlign w:val="bottom"/>
            <w:hideMark/>
          </w:tcPr>
          <w:p w14:paraId="0C3FB32C" w14:textId="77777777" w:rsidR="00C02E18" w:rsidRPr="00DC45F8" w:rsidRDefault="00C02E18" w:rsidP="00CF5B39">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  </w:t>
            </w:r>
          </w:p>
        </w:tc>
      </w:tr>
      <w:tr w:rsidR="00C02E18" w:rsidRPr="00DC45F8" w14:paraId="3302F737" w14:textId="77777777" w:rsidTr="00CF5B39">
        <w:trPr>
          <w:trHeight w:val="300"/>
        </w:trPr>
        <w:tc>
          <w:tcPr>
            <w:tcW w:w="1950" w:type="dxa"/>
            <w:tcBorders>
              <w:top w:val="nil"/>
              <w:left w:val="single" w:sz="6" w:space="0" w:color="auto"/>
              <w:bottom w:val="single" w:sz="6" w:space="0" w:color="auto"/>
              <w:right w:val="single" w:sz="6" w:space="0" w:color="auto"/>
            </w:tcBorders>
            <w:shd w:val="clear" w:color="auto" w:fill="auto"/>
            <w:vAlign w:val="center"/>
            <w:hideMark/>
          </w:tcPr>
          <w:p w14:paraId="00E3253E" w14:textId="77777777" w:rsidR="00C02E18" w:rsidRPr="00DC45F8" w:rsidRDefault="00C02E18" w:rsidP="00CF5B39">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En calidad de:  </w:t>
            </w:r>
          </w:p>
        </w:tc>
        <w:tc>
          <w:tcPr>
            <w:tcW w:w="6015" w:type="dxa"/>
            <w:tcBorders>
              <w:top w:val="nil"/>
              <w:left w:val="nil"/>
              <w:bottom w:val="single" w:sz="6" w:space="0" w:color="auto"/>
              <w:right w:val="single" w:sz="6" w:space="0" w:color="auto"/>
            </w:tcBorders>
            <w:shd w:val="clear" w:color="auto" w:fill="auto"/>
            <w:vAlign w:val="bottom"/>
            <w:hideMark/>
          </w:tcPr>
          <w:p w14:paraId="25185F0B" w14:textId="77777777" w:rsidR="00C02E18" w:rsidRPr="00DC45F8" w:rsidRDefault="00C02E18" w:rsidP="00CF5B39">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  </w:t>
            </w:r>
          </w:p>
        </w:tc>
      </w:tr>
      <w:tr w:rsidR="00C02E18" w:rsidRPr="00DC45F8" w14:paraId="72867344" w14:textId="77777777" w:rsidTr="00CF5B39">
        <w:trPr>
          <w:trHeight w:val="300"/>
        </w:trPr>
        <w:tc>
          <w:tcPr>
            <w:tcW w:w="19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2D7F5" w14:textId="77777777" w:rsidR="00C02E18" w:rsidRPr="00DC45F8" w:rsidRDefault="00C02E18" w:rsidP="00CF5B39">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Mail: </w:t>
            </w:r>
          </w:p>
        </w:tc>
        <w:tc>
          <w:tcPr>
            <w:tcW w:w="6015" w:type="dxa"/>
            <w:tcBorders>
              <w:top w:val="single" w:sz="6" w:space="0" w:color="auto"/>
              <w:left w:val="nil"/>
              <w:bottom w:val="single" w:sz="6" w:space="0" w:color="auto"/>
              <w:right w:val="single" w:sz="6" w:space="0" w:color="auto"/>
            </w:tcBorders>
            <w:shd w:val="clear" w:color="auto" w:fill="auto"/>
            <w:vAlign w:val="bottom"/>
            <w:hideMark/>
          </w:tcPr>
          <w:p w14:paraId="1AB37B1B" w14:textId="77777777" w:rsidR="00C02E18" w:rsidRPr="00DC45F8" w:rsidRDefault="00C02E18" w:rsidP="00CF5B39">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  </w:t>
            </w:r>
          </w:p>
        </w:tc>
      </w:tr>
      <w:tr w:rsidR="00C02E18" w:rsidRPr="00DC45F8" w14:paraId="06789052" w14:textId="77777777" w:rsidTr="00CF5B39">
        <w:trPr>
          <w:trHeight w:val="300"/>
        </w:trPr>
        <w:tc>
          <w:tcPr>
            <w:tcW w:w="19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0DF98" w14:textId="77777777" w:rsidR="00C02E18" w:rsidRPr="00DC45F8" w:rsidRDefault="00C02E18" w:rsidP="00CF5B39">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Tel/ Cel: </w:t>
            </w:r>
          </w:p>
        </w:tc>
        <w:tc>
          <w:tcPr>
            <w:tcW w:w="6015" w:type="dxa"/>
            <w:tcBorders>
              <w:top w:val="single" w:sz="6" w:space="0" w:color="auto"/>
              <w:left w:val="nil"/>
              <w:bottom w:val="single" w:sz="6" w:space="0" w:color="auto"/>
              <w:right w:val="single" w:sz="6" w:space="0" w:color="auto"/>
            </w:tcBorders>
            <w:shd w:val="clear" w:color="auto" w:fill="auto"/>
            <w:vAlign w:val="bottom"/>
            <w:hideMark/>
          </w:tcPr>
          <w:p w14:paraId="5B8E8B08" w14:textId="77777777" w:rsidR="00C02E18" w:rsidRPr="00DC45F8" w:rsidRDefault="00C02E18" w:rsidP="00CF5B39">
            <w:pPr>
              <w:textAlignment w:val="baseline"/>
              <w:rPr>
                <w:rFonts w:ascii="Times New Roman" w:eastAsia="Times New Roman" w:hAnsi="Times New Roman" w:cs="Times New Roman"/>
                <w:lang w:eastAsia="es-UY"/>
              </w:rPr>
            </w:pPr>
            <w:r w:rsidRPr="00DC45F8">
              <w:rPr>
                <w:rFonts w:ascii="Calibri" w:eastAsia="Times New Roman" w:hAnsi="Calibri" w:cs="Calibri"/>
                <w:color w:val="000000"/>
                <w:lang w:eastAsia="es-UY"/>
              </w:rPr>
              <w:t> </w:t>
            </w:r>
          </w:p>
        </w:tc>
      </w:tr>
    </w:tbl>
    <w:p w14:paraId="27CE5BFE" w14:textId="2CEDBD60" w:rsidR="006E6F9C" w:rsidRDefault="006E6F9C" w:rsidP="00DA3B40">
      <w:pPr>
        <w:rPr>
          <w:rFonts w:ascii="Arial" w:hAnsi="Arial" w:cs="Arial"/>
        </w:rPr>
      </w:pPr>
    </w:p>
    <w:p w14:paraId="3786DF1F" w14:textId="16E01E55" w:rsidR="006E6F9C" w:rsidRDefault="006E6F9C" w:rsidP="00DA3B40">
      <w:pPr>
        <w:rPr>
          <w:rFonts w:ascii="Arial" w:hAnsi="Arial" w:cs="Arial"/>
        </w:rPr>
      </w:pPr>
    </w:p>
    <w:p w14:paraId="2EF871A1" w14:textId="20A7C158" w:rsidR="006E6F9C" w:rsidRDefault="006E6F9C" w:rsidP="00DA3B40">
      <w:pPr>
        <w:rPr>
          <w:rFonts w:ascii="Arial" w:hAnsi="Arial" w:cs="Arial"/>
        </w:rPr>
      </w:pPr>
    </w:p>
    <w:p w14:paraId="5EB121C9" w14:textId="4C6A0D89" w:rsidR="006F5043" w:rsidRDefault="006F5043" w:rsidP="00DA3B40">
      <w:pPr>
        <w:rPr>
          <w:rFonts w:ascii="Arial" w:hAnsi="Arial" w:cs="Arial"/>
        </w:rPr>
      </w:pPr>
    </w:p>
    <w:p w14:paraId="1B9621BB" w14:textId="6998B80E" w:rsidR="006F5043" w:rsidRDefault="006F5043" w:rsidP="00DA3B40">
      <w:pPr>
        <w:rPr>
          <w:rFonts w:ascii="Arial" w:hAnsi="Arial" w:cs="Arial"/>
        </w:rPr>
      </w:pPr>
    </w:p>
    <w:p w14:paraId="22D9E8F9" w14:textId="1CCB63EA" w:rsidR="006F5043" w:rsidRDefault="006F5043" w:rsidP="00DA3B40">
      <w:pPr>
        <w:rPr>
          <w:rFonts w:ascii="Arial" w:hAnsi="Arial" w:cs="Arial"/>
        </w:rPr>
      </w:pPr>
    </w:p>
    <w:p w14:paraId="41C4B81D" w14:textId="32D7FB8A" w:rsidR="006F5043" w:rsidRDefault="006F5043" w:rsidP="00DA3B40">
      <w:pPr>
        <w:rPr>
          <w:rFonts w:ascii="Arial" w:hAnsi="Arial" w:cs="Arial"/>
        </w:rPr>
      </w:pPr>
    </w:p>
    <w:p w14:paraId="22D9B028" w14:textId="1447ABE7" w:rsidR="006F5043" w:rsidRDefault="006F5043" w:rsidP="00DA3B40">
      <w:pPr>
        <w:rPr>
          <w:rFonts w:ascii="Arial" w:hAnsi="Arial" w:cs="Arial"/>
        </w:rPr>
      </w:pPr>
    </w:p>
    <w:p w14:paraId="1C9A6754" w14:textId="6A7AD402" w:rsidR="006F5043" w:rsidRDefault="006F5043" w:rsidP="00DA3B40">
      <w:pPr>
        <w:rPr>
          <w:rFonts w:ascii="Arial" w:hAnsi="Arial" w:cs="Arial"/>
        </w:rPr>
      </w:pPr>
    </w:p>
    <w:p w14:paraId="05245069" w14:textId="5D2D6D09" w:rsidR="006F5043" w:rsidRDefault="006F5043" w:rsidP="00DA3B40">
      <w:pPr>
        <w:rPr>
          <w:rFonts w:ascii="Arial" w:hAnsi="Arial" w:cs="Arial"/>
        </w:rPr>
      </w:pPr>
    </w:p>
    <w:p w14:paraId="32BCE882" w14:textId="14308ED5" w:rsidR="006F5043" w:rsidRDefault="006F5043" w:rsidP="00DA3B40">
      <w:pPr>
        <w:rPr>
          <w:rFonts w:ascii="Arial" w:hAnsi="Arial" w:cs="Arial"/>
        </w:rPr>
      </w:pPr>
    </w:p>
    <w:p w14:paraId="25E43F6C" w14:textId="4061D4FF" w:rsidR="006F5043" w:rsidRDefault="006F5043" w:rsidP="00DA3B40">
      <w:pPr>
        <w:rPr>
          <w:rFonts w:ascii="Arial" w:hAnsi="Arial" w:cs="Arial"/>
        </w:rPr>
      </w:pPr>
    </w:p>
    <w:p w14:paraId="04350E69" w14:textId="02768879" w:rsidR="006F5043" w:rsidRDefault="006F5043" w:rsidP="00DA3B40">
      <w:pPr>
        <w:rPr>
          <w:rFonts w:ascii="Arial" w:hAnsi="Arial" w:cs="Arial"/>
        </w:rPr>
      </w:pPr>
    </w:p>
    <w:p w14:paraId="185E3186" w14:textId="709E918F" w:rsidR="006F5043" w:rsidRDefault="006F5043" w:rsidP="00DA3B40">
      <w:pPr>
        <w:rPr>
          <w:rFonts w:ascii="Arial" w:hAnsi="Arial" w:cs="Arial"/>
        </w:rPr>
      </w:pPr>
    </w:p>
    <w:p w14:paraId="0E430E6B" w14:textId="3D8CCEE7" w:rsidR="006F5043" w:rsidRDefault="006F5043" w:rsidP="00DA3B40">
      <w:pPr>
        <w:rPr>
          <w:rFonts w:ascii="Arial" w:hAnsi="Arial" w:cs="Arial"/>
        </w:rPr>
      </w:pPr>
    </w:p>
    <w:p w14:paraId="5DEA37F4" w14:textId="7D7162C7" w:rsidR="006F5043" w:rsidRDefault="006F5043" w:rsidP="00DA3B40">
      <w:pPr>
        <w:rPr>
          <w:rFonts w:ascii="Arial" w:hAnsi="Arial" w:cs="Arial"/>
        </w:rPr>
      </w:pPr>
    </w:p>
    <w:p w14:paraId="01E77604" w14:textId="27A72589" w:rsidR="006F5043" w:rsidRDefault="006F5043" w:rsidP="00DA3B40">
      <w:pPr>
        <w:rPr>
          <w:rFonts w:ascii="Arial" w:hAnsi="Arial" w:cs="Arial"/>
        </w:rPr>
      </w:pPr>
    </w:p>
    <w:p w14:paraId="5257C772" w14:textId="0C8B469F" w:rsidR="006F5043" w:rsidRDefault="006F5043" w:rsidP="00DA3B40">
      <w:pPr>
        <w:rPr>
          <w:rFonts w:ascii="Arial" w:hAnsi="Arial" w:cs="Arial"/>
        </w:rPr>
      </w:pPr>
    </w:p>
    <w:p w14:paraId="5620EBF2" w14:textId="480886DE" w:rsidR="006F5043" w:rsidRDefault="006F5043" w:rsidP="00DA3B40">
      <w:pPr>
        <w:rPr>
          <w:rFonts w:ascii="Arial" w:hAnsi="Arial" w:cs="Arial"/>
        </w:rPr>
      </w:pPr>
    </w:p>
    <w:p w14:paraId="0A2AD854" w14:textId="77777777" w:rsidR="006F5043" w:rsidRDefault="006F5043" w:rsidP="00DA3B40">
      <w:pPr>
        <w:rPr>
          <w:rFonts w:ascii="Arial" w:hAnsi="Arial" w:cs="Arial"/>
        </w:rPr>
      </w:pPr>
    </w:p>
    <w:p w14:paraId="5163A64E" w14:textId="51BF37F4" w:rsidR="006E6F9C" w:rsidRDefault="006E6F9C" w:rsidP="00DA3B40">
      <w:pPr>
        <w:rPr>
          <w:rFonts w:ascii="Arial" w:hAnsi="Arial" w:cs="Arial"/>
        </w:rPr>
      </w:pPr>
    </w:p>
    <w:p w14:paraId="60BE58BE" w14:textId="77777777" w:rsidR="00DA3B40" w:rsidRPr="001F72A8" w:rsidRDefault="00DA3B40" w:rsidP="00DA3B40">
      <w:pPr>
        <w:pStyle w:val="Ttulo2"/>
        <w:numPr>
          <w:ilvl w:val="0"/>
          <w:numId w:val="33"/>
        </w:numPr>
        <w:spacing w:line="259" w:lineRule="auto"/>
        <w:rPr>
          <w:rFonts w:ascii="Arial" w:hAnsi="Arial" w:cs="Arial"/>
          <w:b/>
        </w:rPr>
      </w:pPr>
      <w:bookmarkStart w:id="111" w:name="_Toc166752845"/>
      <w:bookmarkStart w:id="112" w:name="_Toc178149321"/>
      <w:r w:rsidRPr="001F72A8">
        <w:rPr>
          <w:rFonts w:ascii="Arial" w:hAnsi="Arial" w:cs="Arial"/>
          <w:b/>
        </w:rPr>
        <w:t>Canal de denuncias éticas.</w:t>
      </w:r>
      <w:bookmarkEnd w:id="111"/>
      <w:bookmarkEnd w:id="112"/>
    </w:p>
    <w:p w14:paraId="015F6CF5" w14:textId="77777777" w:rsidR="00DA3B40" w:rsidRPr="001F72A8" w:rsidRDefault="00DA3B40" w:rsidP="00DA3B40">
      <w:pPr>
        <w:rPr>
          <w:rFonts w:ascii="Arial" w:hAnsi="Arial" w:cs="Arial"/>
        </w:rPr>
      </w:pPr>
    </w:p>
    <w:p w14:paraId="44E3B71D" w14:textId="234E3AB8" w:rsidR="00DA3B40" w:rsidRPr="001F72A8" w:rsidRDefault="00DA3B40" w:rsidP="00DA3B40">
      <w:pPr>
        <w:jc w:val="both"/>
        <w:rPr>
          <w:rStyle w:val="eop"/>
          <w:rFonts w:ascii="Arial" w:hAnsi="Arial" w:cs="Arial"/>
          <w:color w:val="000000"/>
          <w:shd w:val="clear" w:color="auto" w:fill="FFFFFF"/>
        </w:rPr>
      </w:pPr>
      <w:r w:rsidRPr="001F72A8">
        <w:rPr>
          <w:rStyle w:val="normaltextrun"/>
          <w:rFonts w:ascii="Arial" w:hAnsi="Arial" w:cs="Arial"/>
          <w:color w:val="000000"/>
          <w:shd w:val="clear" w:color="auto" w:fill="FFFFFF"/>
        </w:rPr>
        <w:t xml:space="preserve">Ingresando al siguiente enlace: </w:t>
      </w:r>
      <w:hyperlink r:id="rId16" w:tgtFrame="_blank" w:history="1">
        <w:r w:rsidRPr="001F72A8">
          <w:rPr>
            <w:rStyle w:val="normaltextrun"/>
            <w:rFonts w:ascii="Arial" w:hAnsi="Arial" w:cs="Arial"/>
            <w:color w:val="0563C1"/>
            <w:u w:val="single"/>
            <w:shd w:val="clear" w:color="auto" w:fill="FFFFFF"/>
          </w:rPr>
          <w:t>https://institucional.bse.com.uy/inicio/contacto/canal-de-denuncias-eticas/</w:t>
        </w:r>
      </w:hyperlink>
      <w:r w:rsidRPr="001F72A8">
        <w:rPr>
          <w:rStyle w:val="normaltextrun"/>
          <w:rFonts w:ascii="Arial" w:hAnsi="Arial" w:cs="Arial"/>
          <w:color w:val="000000"/>
          <w:shd w:val="clear" w:color="auto" w:fill="FFFFFF"/>
        </w:rPr>
        <w:t xml:space="preserve"> podrá denunciar cualquier situación en donde se visualice falta de transparencia, ética o buenas prácticas de gestión.</w:t>
      </w:r>
      <w:r w:rsidRPr="001F72A8">
        <w:rPr>
          <w:rStyle w:val="eop"/>
          <w:rFonts w:ascii="Arial" w:hAnsi="Arial" w:cs="Arial"/>
          <w:color w:val="000000"/>
          <w:shd w:val="clear" w:color="auto" w:fill="FFFFFF"/>
        </w:rPr>
        <w:t> </w:t>
      </w:r>
    </w:p>
    <w:p w14:paraId="6BEE5093" w14:textId="77777777" w:rsidR="00DA3B40" w:rsidRPr="001F72A8" w:rsidRDefault="00DA3B40" w:rsidP="00DA3B40">
      <w:pPr>
        <w:rPr>
          <w:rFonts w:ascii="Arial" w:eastAsiaTheme="majorEastAsia" w:hAnsi="Arial" w:cs="Arial"/>
          <w:b/>
          <w:color w:val="2F5496" w:themeColor="accent1" w:themeShade="BF"/>
          <w:sz w:val="26"/>
          <w:szCs w:val="26"/>
        </w:rPr>
      </w:pPr>
      <w:bookmarkStart w:id="113" w:name="_Ref147835200"/>
    </w:p>
    <w:p w14:paraId="35D9A62A" w14:textId="77777777" w:rsidR="00DA3B40" w:rsidRPr="001F72A8" w:rsidRDefault="00DA3B40" w:rsidP="00DA3B40">
      <w:pPr>
        <w:pStyle w:val="Prrafodelista"/>
        <w:numPr>
          <w:ilvl w:val="0"/>
          <w:numId w:val="33"/>
        </w:numPr>
        <w:jc w:val="both"/>
        <w:textAlignment w:val="baseline"/>
        <w:rPr>
          <w:rFonts w:ascii="Arial" w:eastAsia="Times New Roman" w:hAnsi="Arial" w:cs="Arial"/>
          <w:b/>
          <w:bCs/>
          <w:color w:val="2F5496"/>
          <w:sz w:val="26"/>
          <w:szCs w:val="26"/>
          <w:lang w:eastAsia="es-UY"/>
        </w:rPr>
      </w:pPr>
      <w:r w:rsidRPr="001F72A8">
        <w:rPr>
          <w:rFonts w:ascii="Arial" w:eastAsia="Times New Roman" w:hAnsi="Arial" w:cs="Arial"/>
          <w:b/>
          <w:bCs/>
          <w:color w:val="2F5496"/>
          <w:sz w:val="26"/>
          <w:szCs w:val="26"/>
          <w:lang w:eastAsia="es-UY"/>
        </w:rPr>
        <w:t>Regímenes de preferencias</w:t>
      </w:r>
    </w:p>
    <w:p w14:paraId="79C87617" w14:textId="77777777" w:rsidR="00DA3B40" w:rsidRPr="001F72A8" w:rsidRDefault="00DA3B40" w:rsidP="00DA3B40">
      <w:pPr>
        <w:textAlignment w:val="baseline"/>
        <w:rPr>
          <w:rFonts w:ascii="Arial" w:eastAsia="Times New Roman" w:hAnsi="Arial" w:cs="Arial"/>
          <w:lang w:eastAsia="es-UY"/>
        </w:rPr>
      </w:pPr>
      <w:r w:rsidRPr="001F72A8">
        <w:rPr>
          <w:rFonts w:ascii="Arial" w:eastAsia="Times New Roman" w:hAnsi="Arial" w:cs="Arial"/>
          <w:lang w:eastAsia="es-UY"/>
        </w:rPr>
        <w:t> </w:t>
      </w:r>
    </w:p>
    <w:p w14:paraId="1A675295" w14:textId="77777777" w:rsidR="00DA3B40" w:rsidRPr="001F72A8" w:rsidRDefault="00DA3B40" w:rsidP="00DA3B40">
      <w:pPr>
        <w:textAlignment w:val="baseline"/>
        <w:rPr>
          <w:rFonts w:ascii="Arial" w:eastAsia="Times New Roman" w:hAnsi="Arial" w:cs="Arial"/>
          <w:sz w:val="18"/>
          <w:szCs w:val="18"/>
          <w:lang w:eastAsia="es-UY"/>
        </w:rPr>
      </w:pPr>
      <w:r w:rsidRPr="001F72A8">
        <w:rPr>
          <w:rStyle w:val="normaltextrun"/>
          <w:rFonts w:ascii="Arial" w:hAnsi="Arial" w:cs="Arial"/>
          <w:color w:val="000000"/>
          <w:shd w:val="clear" w:color="auto" w:fill="FFFFFF"/>
        </w:rPr>
        <w:t xml:space="preserve">Se aplicará al presente llamado, </w:t>
      </w:r>
      <w:proofErr w:type="gramStart"/>
      <w:r w:rsidRPr="001F72A8">
        <w:rPr>
          <w:rStyle w:val="normaltextrun"/>
          <w:rFonts w:ascii="Arial" w:hAnsi="Arial" w:cs="Arial"/>
          <w:color w:val="000000"/>
          <w:shd w:val="clear" w:color="auto" w:fill="FFFFFF"/>
        </w:rPr>
        <w:t>los regímenes de preferencial del link se sigue</w:t>
      </w:r>
      <w:proofErr w:type="gramEnd"/>
      <w:r w:rsidRPr="001F72A8">
        <w:rPr>
          <w:rStyle w:val="normaltextrun"/>
          <w:rFonts w:ascii="Arial" w:hAnsi="Arial" w:cs="Arial"/>
          <w:color w:val="000000"/>
          <w:shd w:val="clear" w:color="auto" w:fill="FFFFFF"/>
        </w:rPr>
        <w:t>:</w:t>
      </w:r>
    </w:p>
    <w:p w14:paraId="08D7EC48" w14:textId="77777777" w:rsidR="00DA3B40" w:rsidRPr="001F72A8" w:rsidRDefault="00DA3B40" w:rsidP="00DA3B40">
      <w:pPr>
        <w:textAlignment w:val="baseline"/>
        <w:rPr>
          <w:rFonts w:ascii="Arial" w:eastAsia="Times New Roman" w:hAnsi="Arial" w:cs="Arial"/>
          <w:sz w:val="18"/>
          <w:szCs w:val="18"/>
          <w:lang w:eastAsia="es-UY"/>
        </w:rPr>
      </w:pPr>
    </w:p>
    <w:p w14:paraId="5E904AF0" w14:textId="77777777" w:rsidR="00DA3B40" w:rsidRPr="001F72A8" w:rsidRDefault="00467202" w:rsidP="00DA3B40">
      <w:pPr>
        <w:textAlignment w:val="baseline"/>
        <w:rPr>
          <w:rFonts w:ascii="Arial" w:eastAsia="Times New Roman" w:hAnsi="Arial" w:cs="Arial"/>
          <w:lang w:eastAsia="es-UY"/>
        </w:rPr>
      </w:pPr>
      <w:hyperlink r:id="rId17" w:tgtFrame="_blank" w:tooltip="https://www.gub.uy/agencia-reguladora-compras-estatales/politicas-y-gestion/clausulas-regimenes-preferencia" w:history="1">
        <w:r w:rsidR="00DA3B40" w:rsidRPr="001F72A8">
          <w:rPr>
            <w:rStyle w:val="Hipervnculo"/>
            <w:rFonts w:ascii="Arial" w:hAnsi="Arial" w:cs="Arial"/>
          </w:rPr>
          <w:t>https://www.gub.uy/agencia-reguladora-compras-estatales/politicas-y-gestion/clausulas-regimenes-preferencia</w:t>
        </w:r>
      </w:hyperlink>
    </w:p>
    <w:p w14:paraId="04B63971" w14:textId="6E674A9A" w:rsidR="00DA3B40" w:rsidRPr="001F72A8" w:rsidRDefault="00DA3B40" w:rsidP="00DA3B40">
      <w:pPr>
        <w:rPr>
          <w:rFonts w:ascii="Arial" w:eastAsiaTheme="majorEastAsia" w:hAnsi="Arial" w:cs="Arial"/>
          <w:b/>
          <w:color w:val="2F5496" w:themeColor="accent1" w:themeShade="BF"/>
          <w:sz w:val="26"/>
          <w:szCs w:val="26"/>
        </w:rPr>
      </w:pPr>
    </w:p>
    <w:p w14:paraId="3C4FF1A4" w14:textId="3095FA75" w:rsidR="00DA3B40" w:rsidRPr="001F72A8" w:rsidRDefault="00DA3B40" w:rsidP="008D22BB">
      <w:pPr>
        <w:pStyle w:val="Ttulo2"/>
        <w:numPr>
          <w:ilvl w:val="0"/>
          <w:numId w:val="33"/>
        </w:numPr>
        <w:spacing w:line="259" w:lineRule="auto"/>
        <w:rPr>
          <w:rFonts w:ascii="Arial" w:hAnsi="Arial" w:cs="Arial"/>
          <w:b/>
        </w:rPr>
      </w:pPr>
      <w:bookmarkStart w:id="114" w:name="_Toc178149322"/>
      <w:r w:rsidRPr="001F72A8">
        <w:rPr>
          <w:rFonts w:ascii="Arial" w:hAnsi="Arial" w:cs="Arial"/>
          <w:b/>
        </w:rPr>
        <w:t>Recomendaciones sobre ofertas en línea</w:t>
      </w:r>
      <w:bookmarkEnd w:id="113"/>
      <w:bookmarkEnd w:id="114"/>
    </w:p>
    <w:p w14:paraId="61F5ED3A" w14:textId="77777777" w:rsidR="00DA3B40" w:rsidRPr="001F72A8" w:rsidRDefault="00DA3B40" w:rsidP="00DA3B40">
      <w:pPr>
        <w:spacing w:after="200" w:line="360" w:lineRule="auto"/>
        <w:jc w:val="both"/>
        <w:rPr>
          <w:rFonts w:ascii="Arial" w:hAnsi="Arial" w:cs="Arial"/>
          <w:color w:val="000000"/>
          <w:sz w:val="16"/>
          <w:szCs w:val="16"/>
        </w:rPr>
      </w:pPr>
      <w:r w:rsidRPr="001F72A8">
        <w:rPr>
          <w:rFonts w:ascii="Arial" w:hAnsi="Arial" w:cs="Arial"/>
          <w:color w:val="000000"/>
          <w:sz w:val="16"/>
          <w:szCs w:val="16"/>
        </w:rPr>
        <w:t xml:space="preserve">Sr. Proveedor: </w:t>
      </w:r>
    </w:p>
    <w:p w14:paraId="329AC34E" w14:textId="77777777" w:rsidR="00DA3B40" w:rsidRPr="001F72A8" w:rsidRDefault="00DA3B40" w:rsidP="00DA3B40">
      <w:pPr>
        <w:spacing w:after="200" w:line="360" w:lineRule="auto"/>
        <w:jc w:val="both"/>
        <w:rPr>
          <w:rFonts w:ascii="Arial" w:hAnsi="Arial" w:cs="Arial"/>
          <w:color w:val="000000"/>
          <w:sz w:val="16"/>
          <w:szCs w:val="16"/>
        </w:rPr>
      </w:pPr>
      <w:r w:rsidRPr="001F72A8">
        <w:rPr>
          <w:rFonts w:ascii="Arial" w:hAnsi="Arial" w:cs="Arial"/>
          <w:color w:val="000000"/>
          <w:sz w:val="16"/>
          <w:szCs w:val="16"/>
        </w:rPr>
        <w:t>A los efectos de poder realizar sus ofertas en línea en tiempo y forma aconsejamos tener en cuenta las siguientes recomendaciones:</w:t>
      </w:r>
    </w:p>
    <w:p w14:paraId="76435D20" w14:textId="77777777" w:rsidR="00DA3B40" w:rsidRPr="001F72A8" w:rsidRDefault="00DA3B40" w:rsidP="00DA3B40">
      <w:pPr>
        <w:numPr>
          <w:ilvl w:val="0"/>
          <w:numId w:val="34"/>
        </w:numPr>
        <w:spacing w:after="200" w:line="360" w:lineRule="auto"/>
        <w:jc w:val="both"/>
        <w:rPr>
          <w:rFonts w:ascii="Arial" w:hAnsi="Arial" w:cs="Arial"/>
          <w:color w:val="000000"/>
          <w:sz w:val="16"/>
          <w:szCs w:val="16"/>
        </w:rPr>
      </w:pPr>
      <w:r w:rsidRPr="001F72A8">
        <w:rPr>
          <w:rFonts w:ascii="Arial" w:hAnsi="Arial" w:cs="Arial"/>
          <w:color w:val="000000"/>
          <w:sz w:val="16"/>
          <w:szCs w:val="16"/>
        </w:rPr>
        <w:t>Estar registrado en RUPE</w:t>
      </w:r>
      <w:r w:rsidRPr="001F72A8">
        <w:rPr>
          <w:rStyle w:val="Refdenotaalpie"/>
          <w:rFonts w:ascii="Arial" w:hAnsi="Arial" w:cs="Arial"/>
          <w:color w:val="000000"/>
          <w:sz w:val="16"/>
          <w:szCs w:val="16"/>
        </w:rPr>
        <w:footnoteReference w:id="1"/>
      </w:r>
      <w:r w:rsidRPr="001F72A8">
        <w:rPr>
          <w:rFonts w:ascii="Arial" w:hAnsi="Arial" w:cs="Arial"/>
          <w:color w:val="000000"/>
          <w:sz w:val="16"/>
          <w:szCs w:val="16"/>
        </w:rPr>
        <w:t xml:space="preserve"> es un requisito excluyente para poder ofertar en línea. Si no lo está, recomendamos realizar el procedimiento de inscripción lo antes posible y como primer paso. Para más información de RUPE ver el siguiente </w:t>
      </w:r>
      <w:hyperlink r:id="rId18" w:history="1">
        <w:r w:rsidRPr="001F72A8">
          <w:rPr>
            <w:rStyle w:val="Hipervnculo"/>
            <w:rFonts w:ascii="Arial" w:hAnsi="Arial" w:cs="Arial"/>
            <w:sz w:val="16"/>
            <w:szCs w:val="16"/>
          </w:rPr>
          <w:t>link</w:t>
        </w:r>
      </w:hyperlink>
      <w:r w:rsidRPr="001F72A8">
        <w:rPr>
          <w:rFonts w:ascii="Arial" w:hAnsi="Arial" w:cs="Arial"/>
          <w:color w:val="000000"/>
          <w:sz w:val="16"/>
          <w:szCs w:val="16"/>
        </w:rPr>
        <w:t xml:space="preserve"> o comunicarse al (+598) 2604 5360 de lunes a domingo de 8:00 a 21:00 </w:t>
      </w:r>
      <w:proofErr w:type="spellStart"/>
      <w:r w:rsidRPr="001F72A8">
        <w:rPr>
          <w:rFonts w:ascii="Arial" w:hAnsi="Arial" w:cs="Arial"/>
          <w:color w:val="000000"/>
          <w:sz w:val="16"/>
          <w:szCs w:val="16"/>
        </w:rPr>
        <w:t>hs</w:t>
      </w:r>
      <w:proofErr w:type="spellEnd"/>
      <w:r w:rsidRPr="001F72A8">
        <w:rPr>
          <w:rFonts w:ascii="Arial" w:hAnsi="Arial" w:cs="Arial"/>
          <w:color w:val="000000"/>
          <w:sz w:val="16"/>
          <w:szCs w:val="16"/>
        </w:rPr>
        <w:t xml:space="preserve">. </w:t>
      </w:r>
    </w:p>
    <w:p w14:paraId="11589402" w14:textId="77777777" w:rsidR="00DA3B40" w:rsidRPr="001F72A8" w:rsidRDefault="00DA3B40" w:rsidP="00DA3B40">
      <w:pPr>
        <w:numPr>
          <w:ilvl w:val="0"/>
          <w:numId w:val="34"/>
        </w:numPr>
        <w:spacing w:after="200" w:line="360" w:lineRule="auto"/>
        <w:jc w:val="both"/>
        <w:rPr>
          <w:rFonts w:ascii="Arial" w:hAnsi="Arial" w:cs="Arial"/>
          <w:color w:val="000000"/>
          <w:sz w:val="16"/>
          <w:szCs w:val="16"/>
        </w:rPr>
      </w:pPr>
      <w:r w:rsidRPr="001F72A8">
        <w:rPr>
          <w:rFonts w:ascii="Arial" w:hAnsi="Arial" w:cs="Arial"/>
          <w:color w:val="000000"/>
          <w:sz w:val="16"/>
          <w:szCs w:val="16"/>
        </w:rPr>
        <w:t xml:space="preserve">Debe tener contraseña para ingresar al sistema de ofertas en línea. Si no la posee, recomendamos obtenerla tan pronto decida participar en este proceso. </w:t>
      </w:r>
    </w:p>
    <w:p w14:paraId="0E32BC1D" w14:textId="77777777" w:rsidR="00DA3B40" w:rsidRPr="001F72A8" w:rsidRDefault="00DA3B40" w:rsidP="00DA3B40">
      <w:pPr>
        <w:spacing w:after="200" w:line="360" w:lineRule="auto"/>
        <w:ind w:left="720"/>
        <w:jc w:val="both"/>
        <w:rPr>
          <w:rFonts w:ascii="Arial" w:hAnsi="Arial" w:cs="Arial"/>
          <w:color w:val="000000"/>
          <w:sz w:val="16"/>
          <w:szCs w:val="16"/>
        </w:rPr>
      </w:pPr>
      <w:r w:rsidRPr="001F72A8">
        <w:rPr>
          <w:rFonts w:ascii="Arial" w:hAnsi="Arial" w:cs="Arial"/>
          <w:color w:val="000000"/>
          <w:sz w:val="16"/>
          <w:szCs w:val="16"/>
        </w:rPr>
        <w:t xml:space="preserve">ATENCIÓN: la contraseña de acceso al sistema de oferta en línea no es la misma contraseña de acceso al RUPE. Se obtiene directamente del sistema y se recibe en el correo electrónico registrado en RUPE. </w:t>
      </w:r>
      <w:r w:rsidRPr="001F72A8">
        <w:rPr>
          <w:rFonts w:ascii="Arial" w:hAnsi="Arial" w:cs="Arial"/>
          <w:b/>
          <w:bCs/>
          <w:color w:val="000000"/>
          <w:sz w:val="16"/>
          <w:szCs w:val="16"/>
        </w:rPr>
        <w:t xml:space="preserve">Recomendamos leer el </w:t>
      </w:r>
      <w:hyperlink r:id="rId19" w:history="1">
        <w:r w:rsidRPr="001F72A8">
          <w:rPr>
            <w:rStyle w:val="Hipervnculo"/>
            <w:rFonts w:ascii="Arial" w:hAnsi="Arial" w:cs="Arial"/>
            <w:color w:val="000000"/>
            <w:sz w:val="16"/>
            <w:szCs w:val="16"/>
          </w:rPr>
          <w:t>manual</w:t>
        </w:r>
      </w:hyperlink>
      <w:r w:rsidRPr="001F72A8">
        <w:rPr>
          <w:rFonts w:ascii="Arial" w:hAnsi="Arial" w:cs="Arial"/>
          <w:b/>
          <w:bCs/>
          <w:color w:val="000000"/>
          <w:sz w:val="16"/>
          <w:szCs w:val="16"/>
        </w:rPr>
        <w:t xml:space="preserve"> y ver el </w:t>
      </w:r>
      <w:r w:rsidRPr="001F72A8">
        <w:rPr>
          <w:rFonts w:ascii="Arial" w:hAnsi="Arial" w:cs="Arial"/>
          <w:b/>
          <w:sz w:val="16"/>
          <w:szCs w:val="16"/>
        </w:rPr>
        <w:t xml:space="preserve">video </w:t>
      </w:r>
      <w:r w:rsidRPr="001F72A8">
        <w:rPr>
          <w:rFonts w:ascii="Arial" w:hAnsi="Arial" w:cs="Arial"/>
          <w:sz w:val="16"/>
          <w:szCs w:val="16"/>
        </w:rPr>
        <w:t>explicativo</w:t>
      </w:r>
      <w:r w:rsidRPr="001F72A8">
        <w:rPr>
          <w:rFonts w:ascii="Arial" w:hAnsi="Arial" w:cs="Arial"/>
          <w:b/>
          <w:bCs/>
          <w:color w:val="000000"/>
          <w:sz w:val="16"/>
          <w:szCs w:val="16"/>
        </w:rPr>
        <w:t xml:space="preserve"> sobre el ingreso de ofertas en línea en </w:t>
      </w:r>
      <w:hyperlink r:id="rId20" w:history="1">
        <w:r w:rsidRPr="001F72A8">
          <w:rPr>
            <w:rStyle w:val="Hipervnculo"/>
            <w:rFonts w:ascii="Arial" w:hAnsi="Arial" w:cs="Arial"/>
            <w:b/>
            <w:bCs/>
            <w:sz w:val="16"/>
            <w:szCs w:val="16"/>
          </w:rPr>
          <w:t>link</w:t>
        </w:r>
      </w:hyperlink>
      <w:r w:rsidRPr="001F72A8">
        <w:rPr>
          <w:rFonts w:ascii="Arial" w:hAnsi="Arial" w:cs="Arial"/>
          <w:b/>
          <w:bCs/>
          <w:color w:val="000000"/>
          <w:sz w:val="16"/>
          <w:szCs w:val="16"/>
        </w:rPr>
        <w:t xml:space="preserve"> que se encuentra en el sitio web. </w:t>
      </w:r>
    </w:p>
    <w:p w14:paraId="4B675E87" w14:textId="77777777" w:rsidR="00DA3B40" w:rsidRPr="001F72A8" w:rsidRDefault="00DA3B40" w:rsidP="00DA3B40">
      <w:pPr>
        <w:numPr>
          <w:ilvl w:val="0"/>
          <w:numId w:val="34"/>
        </w:numPr>
        <w:spacing w:after="200" w:line="360" w:lineRule="auto"/>
        <w:jc w:val="both"/>
        <w:rPr>
          <w:rFonts w:ascii="Arial" w:hAnsi="Arial" w:cs="Arial"/>
          <w:color w:val="000000"/>
          <w:sz w:val="16"/>
          <w:szCs w:val="16"/>
        </w:rPr>
      </w:pPr>
      <w:r w:rsidRPr="001F72A8">
        <w:rPr>
          <w:rFonts w:ascii="Arial" w:hAnsi="Arial" w:cs="Arial"/>
          <w:color w:val="000000"/>
          <w:sz w:val="16"/>
          <w:szCs w:val="16"/>
        </w:rPr>
        <w:t>Al ingresar la oferta económica en línea, deberá especificar el precio, moneda, impuesto, cantidad a ofertar y otra serie de atributos por cada ítem cotizado (presentación, color, etc.). Recomendamos analizar los ítems para los que va a ingresar cotización, para tener la certeza de contar con todos los datos disponibles.</w:t>
      </w:r>
    </w:p>
    <w:p w14:paraId="57A25182" w14:textId="77777777" w:rsidR="00DA3B40" w:rsidRPr="001F72A8" w:rsidRDefault="00DA3B40" w:rsidP="00DA3B40">
      <w:pPr>
        <w:pStyle w:val="Prrafodelista"/>
        <w:numPr>
          <w:ilvl w:val="0"/>
          <w:numId w:val="34"/>
        </w:numPr>
        <w:spacing w:after="200" w:line="360" w:lineRule="auto"/>
        <w:jc w:val="both"/>
        <w:rPr>
          <w:rFonts w:ascii="Arial" w:hAnsi="Arial" w:cs="Arial"/>
          <w:sz w:val="16"/>
          <w:szCs w:val="16"/>
          <w:lang w:val="es-ES_tradnl"/>
        </w:rPr>
      </w:pPr>
      <w:r w:rsidRPr="001F72A8">
        <w:rPr>
          <w:rFonts w:ascii="Arial" w:hAnsi="Arial" w:cs="Arial"/>
          <w:color w:val="000000"/>
          <w:sz w:val="16"/>
          <w:szCs w:val="16"/>
        </w:rPr>
        <w:t xml:space="preserve">En caso que sea necesario podrá </w:t>
      </w:r>
      <w:r w:rsidRPr="001F72A8">
        <w:rPr>
          <w:rFonts w:ascii="Arial" w:hAnsi="Arial" w:cs="Arial"/>
          <w:sz w:val="16"/>
          <w:szCs w:val="16"/>
        </w:rPr>
        <w:t xml:space="preserve">ingresar información de carácter complementario, la que deberá ajustarse tanto al tamaño máximo por archivo (100 Mb) como a las extensiones habilitadas: </w:t>
      </w:r>
      <w:proofErr w:type="spellStart"/>
      <w:r w:rsidRPr="001F72A8">
        <w:rPr>
          <w:rFonts w:ascii="Arial" w:hAnsi="Arial" w:cs="Arial"/>
          <w:sz w:val="16"/>
          <w:szCs w:val="16"/>
        </w:rPr>
        <w:t>txt</w:t>
      </w:r>
      <w:proofErr w:type="spellEnd"/>
      <w:r w:rsidRPr="001F72A8">
        <w:rPr>
          <w:rFonts w:ascii="Arial" w:hAnsi="Arial" w:cs="Arial"/>
          <w:sz w:val="16"/>
          <w:szCs w:val="16"/>
        </w:rPr>
        <w:t xml:space="preserve">, </w:t>
      </w:r>
      <w:proofErr w:type="spellStart"/>
      <w:r w:rsidRPr="001F72A8">
        <w:rPr>
          <w:rFonts w:ascii="Arial" w:hAnsi="Arial" w:cs="Arial"/>
          <w:sz w:val="16"/>
          <w:szCs w:val="16"/>
        </w:rPr>
        <w:t>rtf</w:t>
      </w:r>
      <w:proofErr w:type="spellEnd"/>
      <w:r w:rsidRPr="001F72A8">
        <w:rPr>
          <w:rFonts w:ascii="Arial" w:hAnsi="Arial" w:cs="Arial"/>
          <w:sz w:val="16"/>
          <w:szCs w:val="16"/>
        </w:rPr>
        <w:t xml:space="preserve">, </w:t>
      </w:r>
      <w:proofErr w:type="spellStart"/>
      <w:r w:rsidRPr="001F72A8">
        <w:rPr>
          <w:rFonts w:ascii="Arial" w:hAnsi="Arial" w:cs="Arial"/>
          <w:sz w:val="16"/>
          <w:szCs w:val="16"/>
        </w:rPr>
        <w:t>pdf</w:t>
      </w:r>
      <w:proofErr w:type="spellEnd"/>
      <w:r w:rsidRPr="001F72A8">
        <w:rPr>
          <w:rFonts w:ascii="Arial" w:hAnsi="Arial" w:cs="Arial"/>
          <w:sz w:val="16"/>
          <w:szCs w:val="16"/>
        </w:rPr>
        <w:t xml:space="preserve">, </w:t>
      </w:r>
      <w:proofErr w:type="spellStart"/>
      <w:r w:rsidRPr="001F72A8">
        <w:rPr>
          <w:rFonts w:ascii="Arial" w:hAnsi="Arial" w:cs="Arial"/>
          <w:sz w:val="16"/>
          <w:szCs w:val="16"/>
        </w:rPr>
        <w:t>doc</w:t>
      </w:r>
      <w:proofErr w:type="spellEnd"/>
      <w:r w:rsidRPr="001F72A8">
        <w:rPr>
          <w:rFonts w:ascii="Arial" w:hAnsi="Arial" w:cs="Arial"/>
          <w:sz w:val="16"/>
          <w:szCs w:val="16"/>
        </w:rPr>
        <w:t xml:space="preserve">, docx, xls, xlsx, </w:t>
      </w:r>
      <w:proofErr w:type="spellStart"/>
      <w:r w:rsidRPr="001F72A8">
        <w:rPr>
          <w:rFonts w:ascii="Arial" w:hAnsi="Arial" w:cs="Arial"/>
          <w:sz w:val="16"/>
          <w:szCs w:val="16"/>
        </w:rPr>
        <w:t>odt</w:t>
      </w:r>
      <w:proofErr w:type="spellEnd"/>
      <w:r w:rsidRPr="001F72A8">
        <w:rPr>
          <w:rFonts w:ascii="Arial" w:hAnsi="Arial" w:cs="Arial"/>
          <w:sz w:val="16"/>
          <w:szCs w:val="16"/>
        </w:rPr>
        <w:t xml:space="preserve">, </w:t>
      </w:r>
      <w:proofErr w:type="spellStart"/>
      <w:r w:rsidRPr="001F72A8">
        <w:rPr>
          <w:rFonts w:ascii="Arial" w:hAnsi="Arial" w:cs="Arial"/>
          <w:sz w:val="16"/>
          <w:szCs w:val="16"/>
        </w:rPr>
        <w:t>ods</w:t>
      </w:r>
      <w:proofErr w:type="spellEnd"/>
      <w:r w:rsidRPr="001F72A8">
        <w:rPr>
          <w:rFonts w:ascii="Arial" w:hAnsi="Arial" w:cs="Arial"/>
          <w:sz w:val="16"/>
          <w:szCs w:val="16"/>
        </w:rPr>
        <w:t xml:space="preserve">, zip, rar y 7z. </w:t>
      </w:r>
      <w:r w:rsidRPr="001F72A8">
        <w:rPr>
          <w:rFonts w:ascii="Arial" w:hAnsi="Arial" w:cs="Arial"/>
          <w:sz w:val="16"/>
          <w:szCs w:val="16"/>
          <w:lang w:val="es-ES_tradnl"/>
        </w:rPr>
        <w:t>En caso de discrepancias entre la oferta cargada en la línea de cotización del sitio web de Compras y Contrataciones Estatales, y la documentación cargada como archivo adjunto en dicho sitio, valdrá lo establecido en el adjunto o lo más conveniente para la administración.</w:t>
      </w:r>
    </w:p>
    <w:p w14:paraId="091DDAB8" w14:textId="77777777" w:rsidR="00DA3B40" w:rsidRPr="001F72A8" w:rsidRDefault="00DA3B40" w:rsidP="00DA3B40">
      <w:pPr>
        <w:numPr>
          <w:ilvl w:val="0"/>
          <w:numId w:val="34"/>
        </w:numPr>
        <w:spacing w:after="200" w:line="360" w:lineRule="auto"/>
        <w:ind w:left="709"/>
        <w:jc w:val="both"/>
        <w:rPr>
          <w:rFonts w:ascii="Arial" w:hAnsi="Arial" w:cs="Arial"/>
          <w:sz w:val="16"/>
          <w:szCs w:val="16"/>
        </w:rPr>
      </w:pPr>
      <w:r w:rsidRPr="001F72A8">
        <w:rPr>
          <w:rFonts w:ascii="Arial" w:hAnsi="Arial" w:cs="Arial"/>
          <w:sz w:val="16"/>
          <w:szCs w:val="16"/>
        </w:rPr>
        <w:t xml:space="preserve">Si usted desea cotizar algún impuesto, o atributo que no se encuentra disponible en el sistema, deberá comunicarse con la sección Catálogo de ARCE al correo electrónico </w:t>
      </w:r>
      <w:hyperlink r:id="rId21" w:history="1">
        <w:r w:rsidRPr="001F72A8">
          <w:rPr>
            <w:rStyle w:val="Hipervnculo"/>
            <w:rFonts w:ascii="Arial" w:hAnsi="Arial" w:cs="Arial"/>
            <w:sz w:val="16"/>
            <w:szCs w:val="16"/>
          </w:rPr>
          <w:t>catalogo@acce.gub.uy</w:t>
        </w:r>
      </w:hyperlink>
      <w:r w:rsidRPr="001F72A8">
        <w:rPr>
          <w:rFonts w:ascii="Arial" w:hAnsi="Arial" w:cs="Arial"/>
          <w:sz w:val="16"/>
          <w:szCs w:val="16"/>
        </w:rPr>
        <w:t xml:space="preserve"> para solicitar la inclusión y/o asesorarse acerca de la forma de proceder al respecto.</w:t>
      </w:r>
    </w:p>
    <w:p w14:paraId="595C8D4C" w14:textId="77777777" w:rsidR="00DA3B40" w:rsidRPr="001F72A8" w:rsidRDefault="00DA3B40" w:rsidP="00DA3B40">
      <w:pPr>
        <w:numPr>
          <w:ilvl w:val="0"/>
          <w:numId w:val="34"/>
        </w:numPr>
        <w:spacing w:after="200" w:line="360" w:lineRule="auto"/>
        <w:jc w:val="both"/>
        <w:rPr>
          <w:rFonts w:ascii="Arial" w:hAnsi="Arial" w:cs="Arial"/>
          <w:sz w:val="16"/>
          <w:szCs w:val="16"/>
        </w:rPr>
      </w:pPr>
      <w:r w:rsidRPr="001F72A8">
        <w:rPr>
          <w:rFonts w:ascii="Arial" w:hAnsi="Arial" w:cs="Arial"/>
          <w:sz w:val="16"/>
          <w:szCs w:val="16"/>
        </w:rPr>
        <w:t>Recomendamos preparar los documentos que conformarán la oferta con tiempo. Es de suma importancia que separe la parte confidencial de la no confidencial. Tenga en cuenta que una clasificación incorrecta en este aspecto, podría implicar la descalificación de la oferta.</w:t>
      </w:r>
    </w:p>
    <w:p w14:paraId="4EA58F40" w14:textId="77777777" w:rsidR="00DA3B40" w:rsidRPr="001F72A8" w:rsidRDefault="00DA3B40" w:rsidP="00DA3B40">
      <w:pPr>
        <w:numPr>
          <w:ilvl w:val="0"/>
          <w:numId w:val="34"/>
        </w:numPr>
        <w:spacing w:after="200" w:line="360" w:lineRule="auto"/>
        <w:jc w:val="both"/>
        <w:rPr>
          <w:rFonts w:ascii="Arial" w:hAnsi="Arial" w:cs="Arial"/>
          <w:sz w:val="16"/>
          <w:szCs w:val="16"/>
        </w:rPr>
      </w:pPr>
      <w:r w:rsidRPr="001F72A8">
        <w:rPr>
          <w:rFonts w:ascii="Arial" w:hAnsi="Arial" w:cs="Arial"/>
          <w:sz w:val="16"/>
          <w:szCs w:val="16"/>
        </w:rPr>
        <w:t xml:space="preserve">Ingresar su cotización lo antes posible para tener la seguridad de que todo funcionó correctamente. De hacerlo a último momento pueden ocurrir imprevistos, como fallos en la conexión a Internet, caída de servidores, sistemas lentos por la gran cantidad de personas accediendo a lo mismo, etc., que no se podrán solucionar instantáneamente. </w:t>
      </w:r>
    </w:p>
    <w:p w14:paraId="407560A5" w14:textId="77777777" w:rsidR="00DA3B40" w:rsidRPr="001F72A8" w:rsidRDefault="00DA3B40" w:rsidP="00DA3B40">
      <w:pPr>
        <w:numPr>
          <w:ilvl w:val="0"/>
          <w:numId w:val="34"/>
        </w:numPr>
        <w:spacing w:after="200" w:line="360" w:lineRule="auto"/>
        <w:jc w:val="both"/>
        <w:rPr>
          <w:rFonts w:ascii="Arial" w:hAnsi="Arial" w:cs="Arial"/>
          <w:sz w:val="16"/>
          <w:szCs w:val="16"/>
        </w:rPr>
      </w:pPr>
      <w:r w:rsidRPr="001F72A8">
        <w:rPr>
          <w:rFonts w:ascii="Arial" w:hAnsi="Arial" w:cs="Arial"/>
          <w:sz w:val="16"/>
          <w:szCs w:val="16"/>
        </w:rPr>
        <w:lastRenderedPageBreak/>
        <w:t>Tener presente que en caso de producirse problemas de funcionamiento en el sistema que impidan el ingreso de las ofertas al mismo durante las 24 horas corridas previas a la apertura, éste reprogramará una nueva fecha de apertura a fin de asegurar el plazo requerido para dicho ingreso</w:t>
      </w:r>
      <w:r w:rsidRPr="001F72A8">
        <w:rPr>
          <w:rFonts w:ascii="Arial" w:hAnsi="Arial" w:cs="Arial"/>
          <w:sz w:val="16"/>
          <w:szCs w:val="16"/>
          <w:vertAlign w:val="superscript"/>
        </w:rPr>
        <w:footnoteReference w:id="2"/>
      </w:r>
      <w:r w:rsidRPr="001F72A8">
        <w:rPr>
          <w:rFonts w:ascii="Arial" w:hAnsi="Arial" w:cs="Arial"/>
          <w:sz w:val="16"/>
          <w:szCs w:val="16"/>
        </w:rPr>
        <w:t>. Esta nueva fecha será publicada en el sitio web de Compras y Contrataciones Estatales.</w:t>
      </w:r>
    </w:p>
    <w:p w14:paraId="72095DF9" w14:textId="77777777" w:rsidR="00DA3B40" w:rsidRPr="001F72A8" w:rsidRDefault="00DA3B40" w:rsidP="00DA3B40">
      <w:pPr>
        <w:pStyle w:val="HTMLconformatoprevio"/>
        <w:spacing w:after="200" w:line="360" w:lineRule="auto"/>
        <w:ind w:left="709"/>
        <w:jc w:val="both"/>
        <w:rPr>
          <w:rFonts w:ascii="Arial" w:hAnsi="Arial" w:cs="Arial"/>
          <w:sz w:val="16"/>
          <w:szCs w:val="16"/>
        </w:rPr>
      </w:pPr>
      <w:r w:rsidRPr="001F72A8">
        <w:rPr>
          <w:rFonts w:ascii="Arial" w:hAnsi="Arial" w:cs="Arial"/>
          <w:sz w:val="16"/>
          <w:szCs w:val="16"/>
        </w:rPr>
        <w:t xml:space="preserve">De no haber sido posible el ingreso de la oferta en el plazo establecido en la convocatoria debido a problemas de funcionamiento del sistema, el proveedor podrá presentar el reclamo con la debida probanza ante el organismo contratante. Este último deberá presentar los recaudos correspondientes ante la Agencia Reguladora de Compras Estatales a efectos de su análisis. En caso de constatarse la existencia de un problema que efectivamente imposibilitó el ingresó de ofertas, el organismo contratante procederá a la anulación del procedimiento de acuerdo a lo dispuesto en el tercer inciso del artículo 13 del Decreto </w:t>
      </w:r>
      <w:proofErr w:type="spellStart"/>
      <w:r w:rsidRPr="001F72A8">
        <w:rPr>
          <w:rFonts w:ascii="Arial" w:hAnsi="Arial" w:cs="Arial"/>
          <w:sz w:val="16"/>
          <w:szCs w:val="16"/>
        </w:rPr>
        <w:t>N°</w:t>
      </w:r>
      <w:proofErr w:type="spellEnd"/>
      <w:r w:rsidRPr="001F72A8">
        <w:rPr>
          <w:rFonts w:ascii="Arial" w:hAnsi="Arial" w:cs="Arial"/>
          <w:sz w:val="16"/>
          <w:szCs w:val="16"/>
        </w:rPr>
        <w:t xml:space="preserve"> 142/018 y conforme al artículo 68 del TOCAF.</w:t>
      </w:r>
    </w:p>
    <w:p w14:paraId="6C6716F6" w14:textId="77777777" w:rsidR="00DA3B40" w:rsidRPr="001F72A8" w:rsidRDefault="00DA3B40" w:rsidP="00DA3B40">
      <w:pPr>
        <w:numPr>
          <w:ilvl w:val="0"/>
          <w:numId w:val="34"/>
        </w:numPr>
        <w:spacing w:after="200" w:line="360" w:lineRule="auto"/>
        <w:jc w:val="both"/>
        <w:rPr>
          <w:rFonts w:ascii="Arial" w:hAnsi="Arial" w:cs="Arial"/>
          <w:color w:val="000000"/>
          <w:sz w:val="16"/>
          <w:szCs w:val="16"/>
        </w:rPr>
      </w:pPr>
      <w:r w:rsidRPr="001F72A8">
        <w:rPr>
          <w:rFonts w:ascii="Arial" w:hAnsi="Arial" w:cs="Arial"/>
          <w:color w:val="000000"/>
          <w:sz w:val="16"/>
          <w:szCs w:val="16"/>
        </w:rPr>
        <w:t>Hasta la hora señalada para la apertura usted podrá ver, modificar y hasta eliminar su oferta.</w:t>
      </w:r>
    </w:p>
    <w:p w14:paraId="49E8BECC" w14:textId="77777777" w:rsidR="00DA3B40" w:rsidRPr="001F72A8" w:rsidRDefault="00DA3B40" w:rsidP="00DA3B40">
      <w:pPr>
        <w:spacing w:after="200" w:line="360" w:lineRule="auto"/>
        <w:ind w:left="709"/>
        <w:jc w:val="both"/>
        <w:rPr>
          <w:rFonts w:ascii="Arial" w:hAnsi="Arial" w:cs="Arial"/>
          <w:color w:val="000000"/>
          <w:sz w:val="16"/>
          <w:szCs w:val="16"/>
        </w:rPr>
      </w:pPr>
      <w:r w:rsidRPr="001F72A8">
        <w:rPr>
          <w:rFonts w:ascii="Arial" w:hAnsi="Arial" w:cs="Arial"/>
          <w:color w:val="000000"/>
          <w:sz w:val="16"/>
          <w:szCs w:val="16"/>
        </w:rPr>
        <w:t>A la hora establecida para la apertura usted ya no podrá modificar ni eliminar los datos y documentos ingresados al sistema. La oferta económica y los documentos no confidenciales quedarán disponibles para la Administración, el Tribunal de Cuentas y los restantes oferentes. Los documentos confidenciales solo quedarán disponibles para la Administración y el Tribunal de Cuentas.</w:t>
      </w:r>
    </w:p>
    <w:p w14:paraId="0A15C65E" w14:textId="25E26AA0" w:rsidR="00DA3B40" w:rsidRPr="001F72A8" w:rsidRDefault="00DA3B40" w:rsidP="00CA0245">
      <w:pPr>
        <w:spacing w:after="200" w:line="360" w:lineRule="auto"/>
        <w:ind w:left="357"/>
        <w:jc w:val="both"/>
        <w:rPr>
          <w:rFonts w:ascii="Arial" w:hAnsi="Arial" w:cs="Arial"/>
          <w:color w:val="000000"/>
          <w:sz w:val="16"/>
          <w:szCs w:val="16"/>
        </w:rPr>
      </w:pPr>
      <w:r w:rsidRPr="001F72A8">
        <w:rPr>
          <w:rFonts w:ascii="Arial" w:hAnsi="Arial" w:cs="Arial"/>
          <w:color w:val="000000"/>
          <w:sz w:val="16"/>
          <w:szCs w:val="16"/>
        </w:rPr>
        <w:t xml:space="preserve">Por dudas o consultas sobre la oferta en línea, podrá comunicarse con Atención a Usuarios de ARCE al (+598) 2604 5360 de lunes a domingos 8 a 21 </w:t>
      </w:r>
      <w:proofErr w:type="spellStart"/>
      <w:r w:rsidRPr="001F72A8">
        <w:rPr>
          <w:rFonts w:ascii="Arial" w:hAnsi="Arial" w:cs="Arial"/>
          <w:color w:val="000000"/>
          <w:sz w:val="16"/>
          <w:szCs w:val="16"/>
        </w:rPr>
        <w:t>hs</w:t>
      </w:r>
      <w:proofErr w:type="spellEnd"/>
      <w:r w:rsidRPr="001F72A8">
        <w:rPr>
          <w:rFonts w:ascii="Arial" w:hAnsi="Arial" w:cs="Arial"/>
          <w:color w:val="000000"/>
          <w:sz w:val="16"/>
          <w:szCs w:val="16"/>
        </w:rPr>
        <w:t xml:space="preserve">, o a través del correo </w:t>
      </w:r>
      <w:hyperlink r:id="rId22" w:history="1">
        <w:r w:rsidRPr="001F72A8">
          <w:rPr>
            <w:rStyle w:val="Hipervnculo"/>
            <w:rFonts w:ascii="Arial" w:hAnsi="Arial" w:cs="Arial"/>
            <w:sz w:val="16"/>
            <w:szCs w:val="16"/>
          </w:rPr>
          <w:t>compras@arce.gub.uy</w:t>
        </w:r>
      </w:hyperlink>
      <w:r w:rsidRPr="001F72A8">
        <w:rPr>
          <w:rFonts w:ascii="Arial" w:hAnsi="Arial" w:cs="Arial"/>
          <w:color w:val="000000"/>
          <w:sz w:val="16"/>
          <w:szCs w:val="16"/>
        </w:rPr>
        <w:t xml:space="preserve">. </w:t>
      </w:r>
    </w:p>
    <w:p w14:paraId="7A21482D" w14:textId="69DACE32" w:rsidR="000D124A" w:rsidRPr="001F72A8" w:rsidRDefault="000D124A" w:rsidP="00CA0245">
      <w:pPr>
        <w:spacing w:after="200" w:line="360" w:lineRule="auto"/>
        <w:ind w:left="357"/>
        <w:jc w:val="both"/>
        <w:rPr>
          <w:rFonts w:ascii="Arial" w:eastAsia="Times New Roman" w:hAnsi="Arial" w:cs="Arial"/>
          <w:b/>
          <w:bCs/>
          <w:color w:val="2F5496"/>
          <w:sz w:val="16"/>
          <w:szCs w:val="16"/>
          <w:lang w:eastAsia="es-UY"/>
        </w:rPr>
      </w:pPr>
    </w:p>
    <w:p w14:paraId="0A254B14" w14:textId="53BDFBDB" w:rsidR="000D124A" w:rsidRPr="001F72A8" w:rsidRDefault="000D124A" w:rsidP="00CA0245">
      <w:pPr>
        <w:spacing w:after="200" w:line="360" w:lineRule="auto"/>
        <w:ind w:left="357"/>
        <w:jc w:val="both"/>
        <w:rPr>
          <w:rFonts w:ascii="Arial" w:eastAsia="Times New Roman" w:hAnsi="Arial" w:cs="Arial"/>
          <w:b/>
          <w:bCs/>
          <w:color w:val="2F5496"/>
          <w:sz w:val="16"/>
          <w:szCs w:val="16"/>
          <w:lang w:eastAsia="es-UY"/>
        </w:rPr>
      </w:pPr>
    </w:p>
    <w:p w14:paraId="3A73E63D" w14:textId="53C5F7D8" w:rsidR="000D124A" w:rsidRDefault="000D124A" w:rsidP="00CA0245">
      <w:pPr>
        <w:spacing w:after="200" w:line="360" w:lineRule="auto"/>
        <w:ind w:left="357"/>
        <w:jc w:val="both"/>
        <w:rPr>
          <w:rFonts w:ascii="Arial" w:eastAsia="Times New Roman" w:hAnsi="Arial" w:cs="Arial"/>
          <w:b/>
          <w:bCs/>
          <w:color w:val="2F5496"/>
          <w:sz w:val="16"/>
          <w:szCs w:val="16"/>
          <w:lang w:eastAsia="es-UY"/>
        </w:rPr>
      </w:pPr>
    </w:p>
    <w:p w14:paraId="6CC1E9B7" w14:textId="140759EF" w:rsidR="00EC19DF" w:rsidRDefault="00EC19DF" w:rsidP="00CA0245">
      <w:pPr>
        <w:spacing w:after="200" w:line="360" w:lineRule="auto"/>
        <w:ind w:left="357"/>
        <w:jc w:val="both"/>
        <w:rPr>
          <w:rFonts w:ascii="Arial" w:eastAsia="Times New Roman" w:hAnsi="Arial" w:cs="Arial"/>
          <w:b/>
          <w:bCs/>
          <w:color w:val="2F5496"/>
          <w:sz w:val="16"/>
          <w:szCs w:val="16"/>
          <w:lang w:eastAsia="es-UY"/>
        </w:rPr>
      </w:pPr>
    </w:p>
    <w:p w14:paraId="7911DFBE" w14:textId="7764938A" w:rsidR="00EC19DF" w:rsidRDefault="00EC19DF" w:rsidP="00CA0245">
      <w:pPr>
        <w:spacing w:after="200" w:line="360" w:lineRule="auto"/>
        <w:ind w:left="357"/>
        <w:jc w:val="both"/>
        <w:rPr>
          <w:rFonts w:ascii="Arial" w:eastAsia="Times New Roman" w:hAnsi="Arial" w:cs="Arial"/>
          <w:b/>
          <w:bCs/>
          <w:color w:val="2F5496"/>
          <w:sz w:val="16"/>
          <w:szCs w:val="16"/>
          <w:lang w:eastAsia="es-UY"/>
        </w:rPr>
      </w:pPr>
    </w:p>
    <w:p w14:paraId="687D0B4B" w14:textId="6B8044FF" w:rsidR="00EC19DF" w:rsidRDefault="00EC19DF" w:rsidP="00CA0245">
      <w:pPr>
        <w:spacing w:after="200" w:line="360" w:lineRule="auto"/>
        <w:ind w:left="357"/>
        <w:jc w:val="both"/>
        <w:rPr>
          <w:rFonts w:ascii="Arial" w:eastAsia="Times New Roman" w:hAnsi="Arial" w:cs="Arial"/>
          <w:b/>
          <w:bCs/>
          <w:color w:val="2F5496"/>
          <w:sz w:val="16"/>
          <w:szCs w:val="16"/>
          <w:lang w:eastAsia="es-UY"/>
        </w:rPr>
      </w:pPr>
    </w:p>
    <w:p w14:paraId="32E3E8AB" w14:textId="043587DB" w:rsidR="00EC19DF" w:rsidRDefault="00EC19DF" w:rsidP="00CA0245">
      <w:pPr>
        <w:spacing w:after="200" w:line="360" w:lineRule="auto"/>
        <w:ind w:left="357"/>
        <w:jc w:val="both"/>
        <w:rPr>
          <w:rFonts w:ascii="Arial" w:eastAsia="Times New Roman" w:hAnsi="Arial" w:cs="Arial"/>
          <w:b/>
          <w:bCs/>
          <w:color w:val="2F5496"/>
          <w:sz w:val="16"/>
          <w:szCs w:val="16"/>
          <w:lang w:eastAsia="es-UY"/>
        </w:rPr>
      </w:pPr>
    </w:p>
    <w:p w14:paraId="14A983C0" w14:textId="3C8BB286" w:rsidR="00EC19DF" w:rsidRDefault="00EC19DF" w:rsidP="00CA0245">
      <w:pPr>
        <w:spacing w:after="200" w:line="360" w:lineRule="auto"/>
        <w:ind w:left="357"/>
        <w:jc w:val="both"/>
        <w:rPr>
          <w:rFonts w:ascii="Arial" w:eastAsia="Times New Roman" w:hAnsi="Arial" w:cs="Arial"/>
          <w:b/>
          <w:bCs/>
          <w:color w:val="2F5496"/>
          <w:sz w:val="16"/>
          <w:szCs w:val="16"/>
          <w:lang w:eastAsia="es-UY"/>
        </w:rPr>
      </w:pPr>
    </w:p>
    <w:p w14:paraId="564C8C87" w14:textId="77777777" w:rsidR="00EC19DF" w:rsidRPr="001F72A8" w:rsidRDefault="00EC19DF" w:rsidP="00CA0245">
      <w:pPr>
        <w:spacing w:after="200" w:line="360" w:lineRule="auto"/>
        <w:ind w:left="357"/>
        <w:jc w:val="both"/>
        <w:rPr>
          <w:rFonts w:ascii="Arial" w:eastAsia="Times New Roman" w:hAnsi="Arial" w:cs="Arial"/>
          <w:b/>
          <w:bCs/>
          <w:color w:val="2F5496"/>
          <w:sz w:val="16"/>
          <w:szCs w:val="16"/>
          <w:lang w:eastAsia="es-UY"/>
        </w:rPr>
      </w:pPr>
    </w:p>
    <w:p w14:paraId="503BAFA1" w14:textId="7FBF9481" w:rsidR="000D124A" w:rsidRPr="001F72A8" w:rsidRDefault="000D124A" w:rsidP="000D124A">
      <w:pPr>
        <w:pStyle w:val="Ttulo2"/>
        <w:numPr>
          <w:ilvl w:val="0"/>
          <w:numId w:val="33"/>
        </w:numPr>
        <w:spacing w:line="360" w:lineRule="auto"/>
        <w:rPr>
          <w:rFonts w:ascii="Arial" w:hAnsi="Arial" w:cs="Arial"/>
          <w:b/>
        </w:rPr>
      </w:pPr>
      <w:bookmarkStart w:id="115" w:name="_Ref147835441"/>
      <w:bookmarkStart w:id="116" w:name="_Toc166752791"/>
      <w:bookmarkStart w:id="117" w:name="_Toc178149323"/>
      <w:bookmarkStart w:id="118" w:name="_Hlk178155410"/>
      <w:r w:rsidRPr="001F72A8">
        <w:rPr>
          <w:rFonts w:ascii="Arial" w:hAnsi="Arial" w:cs="Arial"/>
          <w:b/>
        </w:rPr>
        <w:t xml:space="preserve">Memoria </w:t>
      </w:r>
      <w:bookmarkEnd w:id="115"/>
      <w:bookmarkEnd w:id="116"/>
      <w:bookmarkEnd w:id="117"/>
      <w:r w:rsidR="00C33D3E">
        <w:rPr>
          <w:rFonts w:ascii="Arial" w:hAnsi="Arial" w:cs="Arial"/>
          <w:b/>
        </w:rPr>
        <w:t>Técnica sucursal Durazno</w:t>
      </w:r>
    </w:p>
    <w:p w14:paraId="1CCD9246" w14:textId="3862D49D" w:rsidR="000D124A" w:rsidRPr="001F72A8" w:rsidRDefault="000D124A" w:rsidP="000D124A">
      <w:pPr>
        <w:pStyle w:val="Ttulo2"/>
        <w:numPr>
          <w:ilvl w:val="0"/>
          <w:numId w:val="33"/>
        </w:numPr>
        <w:spacing w:line="360" w:lineRule="auto"/>
        <w:rPr>
          <w:rFonts w:ascii="Arial" w:hAnsi="Arial" w:cs="Arial"/>
          <w:b/>
        </w:rPr>
      </w:pPr>
      <w:bookmarkStart w:id="119" w:name="_Ref177722951"/>
      <w:bookmarkStart w:id="120" w:name="_Ref177722954"/>
      <w:bookmarkStart w:id="121" w:name="_Toc178149324"/>
      <w:r w:rsidRPr="001F72A8">
        <w:rPr>
          <w:rFonts w:ascii="Arial" w:hAnsi="Arial" w:cs="Arial"/>
          <w:b/>
        </w:rPr>
        <w:t>Especificaciones Técnicas</w:t>
      </w:r>
      <w:bookmarkEnd w:id="119"/>
      <w:bookmarkEnd w:id="120"/>
      <w:bookmarkEnd w:id="121"/>
    </w:p>
    <w:p w14:paraId="41F902A1" w14:textId="0D6094F4" w:rsidR="000D124A" w:rsidRPr="001F72A8" w:rsidRDefault="000D124A" w:rsidP="000D124A">
      <w:pPr>
        <w:pStyle w:val="Ttulo2"/>
        <w:numPr>
          <w:ilvl w:val="0"/>
          <w:numId w:val="33"/>
        </w:numPr>
        <w:spacing w:line="360" w:lineRule="auto"/>
        <w:rPr>
          <w:rFonts w:ascii="Arial" w:hAnsi="Arial" w:cs="Arial"/>
          <w:b/>
        </w:rPr>
      </w:pPr>
      <w:bookmarkStart w:id="122" w:name="_Ref177723150"/>
      <w:bookmarkStart w:id="123" w:name="_Toc178149325"/>
      <w:r w:rsidRPr="001F72A8">
        <w:rPr>
          <w:rFonts w:ascii="Arial" w:hAnsi="Arial" w:cs="Arial"/>
          <w:b/>
        </w:rPr>
        <w:t xml:space="preserve">Planilla de </w:t>
      </w:r>
      <w:proofErr w:type="spellStart"/>
      <w:r w:rsidRPr="001F72A8">
        <w:rPr>
          <w:rFonts w:ascii="Arial" w:hAnsi="Arial" w:cs="Arial"/>
          <w:b/>
        </w:rPr>
        <w:t>Rubrado</w:t>
      </w:r>
      <w:bookmarkEnd w:id="122"/>
      <w:bookmarkEnd w:id="123"/>
      <w:proofErr w:type="spellEnd"/>
    </w:p>
    <w:p w14:paraId="42834BA0" w14:textId="3094BC8E" w:rsidR="000D124A" w:rsidRPr="001F72A8" w:rsidRDefault="00824EDB" w:rsidP="000D124A">
      <w:pPr>
        <w:pStyle w:val="Ttulo2"/>
        <w:numPr>
          <w:ilvl w:val="0"/>
          <w:numId w:val="33"/>
        </w:numPr>
        <w:spacing w:line="360" w:lineRule="auto"/>
        <w:rPr>
          <w:rFonts w:ascii="Arial" w:hAnsi="Arial" w:cs="Arial"/>
          <w:b/>
        </w:rPr>
      </w:pPr>
      <w:bookmarkStart w:id="124" w:name="_Toc178149326"/>
      <w:r w:rsidRPr="001F72A8">
        <w:rPr>
          <w:rFonts w:ascii="Arial" w:hAnsi="Arial" w:cs="Arial"/>
          <w:b/>
        </w:rPr>
        <w:t>Gráficos</w:t>
      </w:r>
      <w:bookmarkEnd w:id="124"/>
      <w:r w:rsidR="00C33D3E">
        <w:rPr>
          <w:rFonts w:ascii="Arial" w:hAnsi="Arial" w:cs="Arial"/>
          <w:b/>
        </w:rPr>
        <w:t xml:space="preserve"> (cad)</w:t>
      </w:r>
    </w:p>
    <w:bookmarkEnd w:id="118"/>
    <w:p w14:paraId="4297AFAF" w14:textId="77777777" w:rsidR="000D124A" w:rsidRPr="001F72A8" w:rsidRDefault="000D124A" w:rsidP="00CA0245">
      <w:pPr>
        <w:spacing w:after="200" w:line="360" w:lineRule="auto"/>
        <w:ind w:left="357"/>
        <w:jc w:val="both"/>
        <w:rPr>
          <w:rFonts w:ascii="Arial" w:eastAsia="Times New Roman" w:hAnsi="Arial" w:cs="Arial"/>
          <w:b/>
          <w:bCs/>
          <w:color w:val="2F5496"/>
          <w:sz w:val="16"/>
          <w:szCs w:val="16"/>
          <w:lang w:eastAsia="es-UY"/>
        </w:rPr>
      </w:pPr>
    </w:p>
    <w:sectPr w:rsidR="000D124A" w:rsidRPr="001F72A8" w:rsidSect="0036160E">
      <w:headerReference w:type="default" r:id="rId23"/>
      <w:footerReference w:type="default" r:id="rId24"/>
      <w:headerReference w:type="first" r:id="rId25"/>
      <w:footerReference w:type="first" r:id="rId26"/>
      <w:pgSz w:w="11910" w:h="16840"/>
      <w:pgMar w:top="1843" w:right="1420" w:bottom="1276"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D6F87" w14:textId="77777777" w:rsidR="001F3165" w:rsidRDefault="001F3165" w:rsidP="00417B72">
      <w:r>
        <w:separator/>
      </w:r>
    </w:p>
  </w:endnote>
  <w:endnote w:type="continuationSeparator" w:id="0">
    <w:p w14:paraId="4E5F59E2" w14:textId="77777777" w:rsidR="001F3165" w:rsidRDefault="001F3165" w:rsidP="00417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6427085"/>
      <w:docPartObj>
        <w:docPartGallery w:val="Page Numbers (Bottom of Page)"/>
        <w:docPartUnique/>
      </w:docPartObj>
    </w:sdtPr>
    <w:sdtEndPr>
      <w:rPr>
        <w:rFonts w:ascii="Arial" w:hAnsi="Arial" w:cs="Arial"/>
        <w:sz w:val="18"/>
        <w:szCs w:val="18"/>
      </w:rPr>
    </w:sdtEndPr>
    <w:sdtContent>
      <w:p w14:paraId="2DAC8218" w14:textId="07FED329" w:rsidR="001F3165" w:rsidRPr="00AB62FF" w:rsidRDefault="001F3165">
        <w:pPr>
          <w:pStyle w:val="Piedepgina"/>
          <w:rPr>
            <w:rFonts w:ascii="Arial" w:hAnsi="Arial" w:cs="Arial"/>
            <w:sz w:val="18"/>
            <w:szCs w:val="18"/>
          </w:rPr>
        </w:pPr>
        <w:r w:rsidRPr="00AB62FF">
          <w:rPr>
            <w:rFonts w:ascii="Arial" w:hAnsi="Arial" w:cs="Arial"/>
            <w:noProof/>
            <w:sz w:val="18"/>
            <w:szCs w:val="18"/>
            <w:lang w:eastAsia="es-UY"/>
          </w:rPr>
          <w:drawing>
            <wp:anchor distT="0" distB="0" distL="114300" distR="114300" simplePos="0" relativeHeight="251660288" behindDoc="1" locked="0" layoutInCell="1" allowOverlap="1" wp14:anchorId="6BD8CE6F" wp14:editId="77745801">
              <wp:simplePos x="0" y="0"/>
              <wp:positionH relativeFrom="page">
                <wp:posOffset>-41252</wp:posOffset>
              </wp:positionH>
              <wp:positionV relativeFrom="bottomMargin">
                <wp:posOffset>-3992</wp:posOffset>
              </wp:positionV>
              <wp:extent cx="7594516" cy="906235"/>
              <wp:effectExtent l="0" t="0" r="63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745401" cy="924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B62FF">
          <w:rPr>
            <w:rFonts w:ascii="Arial" w:hAnsi="Arial" w:cs="Arial"/>
            <w:sz w:val="18"/>
            <w:szCs w:val="18"/>
          </w:rPr>
          <w:fldChar w:fldCharType="begin"/>
        </w:r>
        <w:r w:rsidRPr="00AB62FF">
          <w:rPr>
            <w:rFonts w:ascii="Arial" w:hAnsi="Arial" w:cs="Arial"/>
            <w:sz w:val="18"/>
            <w:szCs w:val="18"/>
          </w:rPr>
          <w:instrText>PAGE   \* MERGEFORMAT</w:instrText>
        </w:r>
        <w:r w:rsidRPr="00AB62FF">
          <w:rPr>
            <w:rFonts w:ascii="Arial" w:hAnsi="Arial" w:cs="Arial"/>
            <w:sz w:val="18"/>
            <w:szCs w:val="18"/>
          </w:rPr>
          <w:fldChar w:fldCharType="separate"/>
        </w:r>
        <w:r w:rsidRPr="00C735DE">
          <w:rPr>
            <w:rFonts w:ascii="Arial" w:hAnsi="Arial" w:cs="Arial"/>
            <w:noProof/>
            <w:sz w:val="18"/>
            <w:szCs w:val="18"/>
            <w:lang w:val="es-ES"/>
          </w:rPr>
          <w:t>2</w:t>
        </w:r>
        <w:r w:rsidRPr="00AB62FF">
          <w:rPr>
            <w:rFonts w:ascii="Arial" w:hAnsi="Arial" w:cs="Arial"/>
            <w:sz w:val="18"/>
            <w:szCs w:val="18"/>
          </w:rPr>
          <w:fldChar w:fldCharType="end"/>
        </w:r>
      </w:p>
    </w:sdtContent>
  </w:sdt>
  <w:p w14:paraId="4E078E49" w14:textId="77777777" w:rsidR="001F3165" w:rsidRDefault="001F316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1D75F" w14:textId="77777777" w:rsidR="001F3165" w:rsidRDefault="001F3165">
    <w:pPr>
      <w:pStyle w:val="Piedepgina"/>
    </w:pPr>
    <w:r w:rsidRPr="00AB62FF">
      <w:rPr>
        <w:rFonts w:ascii="Arial" w:hAnsi="Arial" w:cs="Arial"/>
        <w:noProof/>
        <w:sz w:val="18"/>
        <w:szCs w:val="18"/>
        <w:lang w:eastAsia="es-UY"/>
      </w:rPr>
      <w:drawing>
        <wp:anchor distT="0" distB="0" distL="114300" distR="114300" simplePos="0" relativeHeight="251662336" behindDoc="1" locked="0" layoutInCell="1" allowOverlap="1" wp14:anchorId="2BCB6000" wp14:editId="342EA1DD">
          <wp:simplePos x="0" y="0"/>
          <wp:positionH relativeFrom="page">
            <wp:posOffset>-42801</wp:posOffset>
          </wp:positionH>
          <wp:positionV relativeFrom="bottomMargin">
            <wp:posOffset>4173</wp:posOffset>
          </wp:positionV>
          <wp:extent cx="7594523" cy="906236"/>
          <wp:effectExtent l="0" t="0" r="635" b="0"/>
          <wp:wrapNone/>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bwMode="auto">
                  <a:xfrm>
                    <a:off x="0" y="0"/>
                    <a:ext cx="7930120" cy="9462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4E607" w14:textId="77777777" w:rsidR="001F3165" w:rsidRDefault="001F3165" w:rsidP="00417B72">
      <w:r>
        <w:separator/>
      </w:r>
    </w:p>
  </w:footnote>
  <w:footnote w:type="continuationSeparator" w:id="0">
    <w:p w14:paraId="097C1223" w14:textId="77777777" w:rsidR="001F3165" w:rsidRDefault="001F3165" w:rsidP="00417B72">
      <w:r>
        <w:continuationSeparator/>
      </w:r>
    </w:p>
  </w:footnote>
  <w:footnote w:id="1">
    <w:p w14:paraId="547993FC" w14:textId="77777777" w:rsidR="001F3165" w:rsidRDefault="001F3165" w:rsidP="00DA3B40">
      <w:pPr>
        <w:pStyle w:val="Textonotapie"/>
        <w:rPr>
          <w:sz w:val="18"/>
          <w:szCs w:val="18"/>
        </w:rPr>
      </w:pPr>
      <w:r>
        <w:rPr>
          <w:rStyle w:val="Refdenotaalpie"/>
          <w:rFonts w:eastAsiaTheme="majorEastAsia"/>
          <w:sz w:val="18"/>
          <w:szCs w:val="18"/>
        </w:rPr>
        <w:footnoteRef/>
      </w:r>
      <w:r>
        <w:rPr>
          <w:sz w:val="18"/>
          <w:szCs w:val="18"/>
        </w:rPr>
        <w:t xml:space="preserve"> </w:t>
      </w:r>
      <w:r>
        <w:rPr>
          <w:color w:val="000000"/>
          <w:sz w:val="18"/>
          <w:szCs w:val="18"/>
        </w:rPr>
        <w:t>Para poder ofertar es suficiente estar registrado en RUPE en estado EN INGRESO</w:t>
      </w:r>
    </w:p>
  </w:footnote>
  <w:footnote w:id="2">
    <w:p w14:paraId="572F1F36" w14:textId="77777777" w:rsidR="001F3165" w:rsidRDefault="001F3165" w:rsidP="00DA3B40">
      <w:pPr>
        <w:pStyle w:val="Textonotapie"/>
        <w:jc w:val="both"/>
        <w:rPr>
          <w:sz w:val="18"/>
          <w:szCs w:val="18"/>
        </w:rPr>
      </w:pPr>
      <w:r>
        <w:rPr>
          <w:rStyle w:val="Refdenotaalpie"/>
          <w:rFonts w:eastAsiaTheme="majorEastAsia"/>
          <w:sz w:val="18"/>
          <w:szCs w:val="18"/>
        </w:rPr>
        <w:footnoteRef/>
      </w:r>
      <w:r>
        <w:rPr>
          <w:sz w:val="18"/>
          <w:szCs w:val="18"/>
        </w:rPr>
        <w:t xml:space="preserve"> Salvo el caso dispuesto en el artículo 14 del Decreto N° 142/018 referido a “</w:t>
      </w:r>
      <w:r>
        <w:rPr>
          <w:i/>
          <w:sz w:val="18"/>
          <w:szCs w:val="18"/>
        </w:rPr>
        <w:t>interrupciones debidas a cortes programados y/o de pequeña duración ocurridos fuera del horario de 09:00 a 17:00 horas de los días hábiles</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0F010" w14:textId="77777777" w:rsidR="001F3165" w:rsidRDefault="001F3165" w:rsidP="00417B72">
    <w:pPr>
      <w:pStyle w:val="Encabezado"/>
      <w:tabs>
        <w:tab w:val="clear" w:pos="4419"/>
        <w:tab w:val="clear" w:pos="8838"/>
        <w:tab w:val="left" w:pos="526"/>
      </w:tabs>
    </w:pPr>
    <w:r>
      <w:rPr>
        <w:noProof/>
        <w:lang w:eastAsia="es-UY"/>
      </w:rPr>
      <w:drawing>
        <wp:anchor distT="0" distB="0" distL="114300" distR="114300" simplePos="0" relativeHeight="251658240" behindDoc="1" locked="0" layoutInCell="1" allowOverlap="1" wp14:anchorId="58949134" wp14:editId="56934C09">
          <wp:simplePos x="0" y="0"/>
          <wp:positionH relativeFrom="page">
            <wp:posOffset>8164</wp:posOffset>
          </wp:positionH>
          <wp:positionV relativeFrom="paragraph">
            <wp:posOffset>-463819</wp:posOffset>
          </wp:positionV>
          <wp:extent cx="7662689" cy="1120426"/>
          <wp:effectExtent l="0" t="0" r="0" b="0"/>
          <wp:wrapNone/>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662689" cy="1120426"/>
                  </a:xfrm>
                  <a:prstGeom prst="rect">
                    <a:avLst/>
                  </a:prstGeom>
                </pic:spPr>
              </pic:pic>
            </a:graphicData>
          </a:graphic>
          <wp14:sizeRelH relativeFrom="page">
            <wp14:pctWidth>0</wp14:pctWidth>
          </wp14:sizeRelH>
          <wp14:sizeRelV relativeFrom="page">
            <wp14:pctHeight>0</wp14:pctHeight>
          </wp14:sizeRelV>
        </wp:anchor>
      </w:drawing>
    </w:r>
    <w:r>
      <w:tab/>
    </w:r>
  </w:p>
  <w:p w14:paraId="73468022" w14:textId="77777777" w:rsidR="001F3165" w:rsidRDefault="001F31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28053" w14:textId="77777777" w:rsidR="001F3165" w:rsidRDefault="001F3165">
    <w:pPr>
      <w:pStyle w:val="Encabezado"/>
    </w:pPr>
    <w:r>
      <w:rPr>
        <w:noProof/>
        <w:lang w:eastAsia="es-UY"/>
      </w:rPr>
      <w:drawing>
        <wp:anchor distT="0" distB="0" distL="114300" distR="114300" simplePos="0" relativeHeight="251664384" behindDoc="1" locked="0" layoutInCell="1" allowOverlap="1" wp14:anchorId="45611CEB" wp14:editId="399F3545">
          <wp:simplePos x="0" y="0"/>
          <wp:positionH relativeFrom="page">
            <wp:posOffset>1</wp:posOffset>
          </wp:positionH>
          <wp:positionV relativeFrom="paragraph">
            <wp:posOffset>-463369</wp:posOffset>
          </wp:positionV>
          <wp:extent cx="7653784" cy="1119124"/>
          <wp:effectExtent l="0" t="0" r="0" b="0"/>
          <wp:wrapNone/>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a:xfrm>
                    <a:off x="0" y="0"/>
                    <a:ext cx="7695026" cy="112515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color w:val="auto"/>
      </w:rPr>
    </w:lvl>
  </w:abstractNum>
  <w:abstractNum w:abstractNumId="1" w15:restartNumberingAfterBreak="0">
    <w:nsid w:val="00000005"/>
    <w:multiLevelType w:val="multilevel"/>
    <w:tmpl w:val="00000005"/>
    <w:lvl w:ilvl="0">
      <w:start w:val="1"/>
      <w:numFmt w:val="decimal"/>
      <w:lvlText w:val="%1."/>
      <w:lvlJc w:val="left"/>
      <w:pPr>
        <w:tabs>
          <w:tab w:val="num" w:pos="720"/>
        </w:tabs>
        <w:ind w:left="720" w:hanging="360"/>
      </w:pPr>
      <w:rPr>
        <w:rFonts w:ascii="Arial" w:hAnsi="Arial"/>
        <w:sz w:val="22"/>
        <w:szCs w:val="24"/>
      </w:rPr>
    </w:lvl>
    <w:lvl w:ilvl="1">
      <w:start w:val="1"/>
      <w:numFmt w:val="decimal"/>
      <w:lvlText w:val="%2."/>
      <w:lvlJc w:val="left"/>
      <w:pPr>
        <w:tabs>
          <w:tab w:val="num" w:pos="1080"/>
        </w:tabs>
        <w:ind w:left="1080" w:hanging="360"/>
      </w:pPr>
      <w:rPr>
        <w:rFonts w:ascii="Arial" w:hAnsi="Arial"/>
        <w:sz w:val="22"/>
        <w:szCs w:val="24"/>
      </w:rPr>
    </w:lvl>
    <w:lvl w:ilvl="2">
      <w:start w:val="1"/>
      <w:numFmt w:val="decimal"/>
      <w:lvlText w:val="%3."/>
      <w:lvlJc w:val="left"/>
      <w:pPr>
        <w:tabs>
          <w:tab w:val="num" w:pos="1440"/>
        </w:tabs>
        <w:ind w:left="1440" w:hanging="360"/>
      </w:pPr>
      <w:rPr>
        <w:rFonts w:ascii="Arial" w:hAnsi="Arial"/>
        <w:sz w:val="22"/>
        <w:szCs w:val="24"/>
      </w:rPr>
    </w:lvl>
    <w:lvl w:ilvl="3">
      <w:start w:val="1"/>
      <w:numFmt w:val="decimal"/>
      <w:lvlText w:val="%4."/>
      <w:lvlJc w:val="left"/>
      <w:pPr>
        <w:tabs>
          <w:tab w:val="num" w:pos="1800"/>
        </w:tabs>
        <w:ind w:left="1800" w:hanging="360"/>
      </w:pPr>
      <w:rPr>
        <w:rFonts w:ascii="Arial" w:hAnsi="Arial"/>
        <w:sz w:val="22"/>
        <w:szCs w:val="24"/>
      </w:rPr>
    </w:lvl>
    <w:lvl w:ilvl="4">
      <w:start w:val="1"/>
      <w:numFmt w:val="decimal"/>
      <w:lvlText w:val="%5."/>
      <w:lvlJc w:val="left"/>
      <w:pPr>
        <w:tabs>
          <w:tab w:val="num" w:pos="2160"/>
        </w:tabs>
        <w:ind w:left="2160" w:hanging="360"/>
      </w:pPr>
      <w:rPr>
        <w:rFonts w:ascii="Arial" w:hAnsi="Arial"/>
        <w:sz w:val="22"/>
        <w:szCs w:val="24"/>
      </w:rPr>
    </w:lvl>
    <w:lvl w:ilvl="5">
      <w:start w:val="1"/>
      <w:numFmt w:val="decimal"/>
      <w:lvlText w:val="%6."/>
      <w:lvlJc w:val="left"/>
      <w:pPr>
        <w:tabs>
          <w:tab w:val="num" w:pos="2520"/>
        </w:tabs>
        <w:ind w:left="2520" w:hanging="360"/>
      </w:pPr>
      <w:rPr>
        <w:rFonts w:ascii="Arial" w:hAnsi="Arial"/>
        <w:sz w:val="22"/>
        <w:szCs w:val="24"/>
      </w:rPr>
    </w:lvl>
    <w:lvl w:ilvl="6">
      <w:start w:val="1"/>
      <w:numFmt w:val="decimal"/>
      <w:lvlText w:val="%7."/>
      <w:lvlJc w:val="left"/>
      <w:pPr>
        <w:tabs>
          <w:tab w:val="num" w:pos="2880"/>
        </w:tabs>
        <w:ind w:left="2880" w:hanging="360"/>
      </w:pPr>
      <w:rPr>
        <w:rFonts w:ascii="Arial" w:hAnsi="Arial"/>
        <w:sz w:val="22"/>
        <w:szCs w:val="24"/>
      </w:rPr>
    </w:lvl>
    <w:lvl w:ilvl="7">
      <w:start w:val="1"/>
      <w:numFmt w:val="decimal"/>
      <w:lvlText w:val="%8."/>
      <w:lvlJc w:val="left"/>
      <w:pPr>
        <w:tabs>
          <w:tab w:val="num" w:pos="3240"/>
        </w:tabs>
        <w:ind w:left="3240" w:hanging="360"/>
      </w:pPr>
      <w:rPr>
        <w:rFonts w:ascii="Arial" w:hAnsi="Arial"/>
        <w:sz w:val="22"/>
        <w:szCs w:val="24"/>
      </w:rPr>
    </w:lvl>
    <w:lvl w:ilvl="8">
      <w:start w:val="1"/>
      <w:numFmt w:val="decimal"/>
      <w:lvlText w:val="%9."/>
      <w:lvlJc w:val="left"/>
      <w:pPr>
        <w:tabs>
          <w:tab w:val="num" w:pos="3600"/>
        </w:tabs>
        <w:ind w:left="3600" w:hanging="360"/>
      </w:pPr>
      <w:rPr>
        <w:rFonts w:ascii="Arial" w:hAnsi="Arial"/>
        <w:sz w:val="22"/>
        <w:szCs w:val="24"/>
      </w:rPr>
    </w:lvl>
  </w:abstractNum>
  <w:abstractNum w:abstractNumId="2" w15:restartNumberingAfterBreak="0">
    <w:nsid w:val="00EC0D7B"/>
    <w:multiLevelType w:val="multilevel"/>
    <w:tmpl w:val="C958E8B4"/>
    <w:lvl w:ilvl="0">
      <w:start w:val="1"/>
      <w:numFmt w:val="decimal"/>
      <w:lvlText w:val="Art. %1."/>
      <w:lvlJc w:val="left"/>
      <w:pPr>
        <w:ind w:left="360" w:hanging="360"/>
      </w:pPr>
      <w:rPr>
        <w:rFonts w:hint="default"/>
        <w:b/>
        <w:color w:val="2F5496" w:themeColor="accent1" w:themeShade="BF"/>
      </w:rPr>
    </w:lvl>
    <w:lvl w:ilvl="1">
      <w:start w:val="1"/>
      <w:numFmt w:val="decimal"/>
      <w:lvlText w:val="%1.%2."/>
      <w:lvlJc w:val="left"/>
      <w:pPr>
        <w:ind w:left="114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D64C27"/>
    <w:multiLevelType w:val="hybridMultilevel"/>
    <w:tmpl w:val="7682B5D0"/>
    <w:lvl w:ilvl="0" w:tplc="380A0017">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15:restartNumberingAfterBreak="0">
    <w:nsid w:val="03F5712B"/>
    <w:multiLevelType w:val="multilevel"/>
    <w:tmpl w:val="194243B6"/>
    <w:lvl w:ilvl="0">
      <w:start w:val="1"/>
      <w:numFmt w:val="decimal"/>
      <w:lvlText w:val="Art. %1."/>
      <w:lvlJc w:val="left"/>
      <w:pPr>
        <w:ind w:left="360" w:hanging="360"/>
      </w:pPr>
      <w:rPr>
        <w:rFonts w:hint="default"/>
        <w:b/>
        <w:color w:val="2F5496" w:themeColor="accent1" w:themeShade="BF"/>
      </w:rPr>
    </w:lvl>
    <w:lvl w:ilvl="1">
      <w:start w:val="1"/>
      <w:numFmt w:val="decimal"/>
      <w:lvlText w:val="%1.%2."/>
      <w:lvlJc w:val="left"/>
      <w:pPr>
        <w:ind w:left="114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5C6091"/>
    <w:multiLevelType w:val="multilevel"/>
    <w:tmpl w:val="194243B6"/>
    <w:lvl w:ilvl="0">
      <w:start w:val="1"/>
      <w:numFmt w:val="decimal"/>
      <w:lvlText w:val="Art. %1."/>
      <w:lvlJc w:val="left"/>
      <w:pPr>
        <w:ind w:left="927" w:hanging="360"/>
      </w:pPr>
      <w:rPr>
        <w:rFonts w:hint="default"/>
        <w:b/>
        <w:color w:val="2F5496" w:themeColor="accent1" w:themeShade="BF"/>
      </w:rPr>
    </w:lvl>
    <w:lvl w:ilvl="1">
      <w:start w:val="1"/>
      <w:numFmt w:val="decimal"/>
      <w:lvlText w:val="%1.%2."/>
      <w:lvlJc w:val="left"/>
      <w:pPr>
        <w:ind w:left="114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2E38EB"/>
    <w:multiLevelType w:val="multilevel"/>
    <w:tmpl w:val="2926F760"/>
    <w:lvl w:ilvl="0">
      <w:start w:val="3"/>
      <w:numFmt w:val="decimal"/>
      <w:lvlText w:val="%1"/>
      <w:lvlJc w:val="left"/>
      <w:pPr>
        <w:ind w:left="1818" w:hanging="696"/>
      </w:pPr>
      <w:rPr>
        <w:rFonts w:hint="default"/>
        <w:lang w:val="es-ES" w:eastAsia="en-US" w:bidi="ar-SA"/>
      </w:rPr>
    </w:lvl>
    <w:lvl w:ilvl="1">
      <w:start w:val="1"/>
      <w:numFmt w:val="decimal"/>
      <w:lvlText w:val="%1.%2"/>
      <w:lvlJc w:val="left"/>
      <w:pPr>
        <w:ind w:left="1818" w:hanging="696"/>
      </w:pPr>
      <w:rPr>
        <w:rFonts w:hint="default"/>
        <w:lang w:val="es-ES" w:eastAsia="en-US" w:bidi="ar-SA"/>
      </w:rPr>
    </w:lvl>
    <w:lvl w:ilvl="2">
      <w:start w:val="1"/>
      <w:numFmt w:val="decimal"/>
      <w:lvlText w:val="%1.%2.%3."/>
      <w:lvlJc w:val="left"/>
      <w:pPr>
        <w:ind w:left="1818" w:hanging="696"/>
      </w:pPr>
      <w:rPr>
        <w:rFonts w:ascii="Arial" w:eastAsia="Arial" w:hAnsi="Arial" w:cs="Arial" w:hint="default"/>
        <w:b/>
        <w:bCs/>
        <w:color w:val="4471C4"/>
        <w:spacing w:val="-2"/>
        <w:w w:val="99"/>
        <w:sz w:val="24"/>
        <w:szCs w:val="24"/>
        <w:lang w:val="es-ES" w:eastAsia="en-US" w:bidi="ar-SA"/>
      </w:rPr>
    </w:lvl>
    <w:lvl w:ilvl="3">
      <w:numFmt w:val="bullet"/>
      <w:lvlText w:val="•"/>
      <w:lvlJc w:val="left"/>
      <w:pPr>
        <w:ind w:left="4029" w:hanging="696"/>
      </w:pPr>
      <w:rPr>
        <w:rFonts w:hint="default"/>
        <w:lang w:val="es-ES" w:eastAsia="en-US" w:bidi="ar-SA"/>
      </w:rPr>
    </w:lvl>
    <w:lvl w:ilvl="4">
      <w:numFmt w:val="bullet"/>
      <w:lvlText w:val="•"/>
      <w:lvlJc w:val="left"/>
      <w:pPr>
        <w:ind w:left="4766" w:hanging="696"/>
      </w:pPr>
      <w:rPr>
        <w:rFonts w:hint="default"/>
        <w:lang w:val="es-ES" w:eastAsia="en-US" w:bidi="ar-SA"/>
      </w:rPr>
    </w:lvl>
    <w:lvl w:ilvl="5">
      <w:numFmt w:val="bullet"/>
      <w:lvlText w:val="•"/>
      <w:lvlJc w:val="left"/>
      <w:pPr>
        <w:ind w:left="5503" w:hanging="696"/>
      </w:pPr>
      <w:rPr>
        <w:rFonts w:hint="default"/>
        <w:lang w:val="es-ES" w:eastAsia="en-US" w:bidi="ar-SA"/>
      </w:rPr>
    </w:lvl>
    <w:lvl w:ilvl="6">
      <w:numFmt w:val="bullet"/>
      <w:lvlText w:val="•"/>
      <w:lvlJc w:val="left"/>
      <w:pPr>
        <w:ind w:left="6239" w:hanging="696"/>
      </w:pPr>
      <w:rPr>
        <w:rFonts w:hint="default"/>
        <w:lang w:val="es-ES" w:eastAsia="en-US" w:bidi="ar-SA"/>
      </w:rPr>
    </w:lvl>
    <w:lvl w:ilvl="7">
      <w:numFmt w:val="bullet"/>
      <w:lvlText w:val="•"/>
      <w:lvlJc w:val="left"/>
      <w:pPr>
        <w:ind w:left="6976" w:hanging="696"/>
      </w:pPr>
      <w:rPr>
        <w:rFonts w:hint="default"/>
        <w:lang w:val="es-ES" w:eastAsia="en-US" w:bidi="ar-SA"/>
      </w:rPr>
    </w:lvl>
    <w:lvl w:ilvl="8">
      <w:numFmt w:val="bullet"/>
      <w:lvlText w:val="•"/>
      <w:lvlJc w:val="left"/>
      <w:pPr>
        <w:ind w:left="7713" w:hanging="696"/>
      </w:pPr>
      <w:rPr>
        <w:rFonts w:hint="default"/>
        <w:lang w:val="es-ES" w:eastAsia="en-US" w:bidi="ar-SA"/>
      </w:rPr>
    </w:lvl>
  </w:abstractNum>
  <w:abstractNum w:abstractNumId="7" w15:restartNumberingAfterBreak="0">
    <w:nsid w:val="0BBD77D0"/>
    <w:multiLevelType w:val="hybridMultilevel"/>
    <w:tmpl w:val="9544E1D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15:restartNumberingAfterBreak="0">
    <w:nsid w:val="132B79EF"/>
    <w:multiLevelType w:val="hybridMultilevel"/>
    <w:tmpl w:val="1E027D4E"/>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13BA7F95"/>
    <w:multiLevelType w:val="hybridMultilevel"/>
    <w:tmpl w:val="77EACCD6"/>
    <w:lvl w:ilvl="0" w:tplc="BCFE15BA">
      <w:start w:val="1"/>
      <w:numFmt w:val="lowerLetter"/>
      <w:lvlText w:val="%1)"/>
      <w:lvlJc w:val="left"/>
      <w:pPr>
        <w:ind w:left="1122" w:hanging="557"/>
      </w:pPr>
      <w:rPr>
        <w:rFonts w:ascii="Arial MT" w:eastAsia="Arial MT" w:hAnsi="Arial MT" w:cs="Arial MT" w:hint="default"/>
        <w:spacing w:val="-1"/>
        <w:w w:val="100"/>
        <w:sz w:val="22"/>
        <w:szCs w:val="22"/>
        <w:lang w:val="es-ES" w:eastAsia="en-US" w:bidi="ar-SA"/>
      </w:rPr>
    </w:lvl>
    <w:lvl w:ilvl="1" w:tplc="C60C4570">
      <w:numFmt w:val="bullet"/>
      <w:lvlText w:val="•"/>
      <w:lvlJc w:val="left"/>
      <w:pPr>
        <w:ind w:left="1926" w:hanging="557"/>
      </w:pPr>
      <w:rPr>
        <w:rFonts w:hint="default"/>
        <w:lang w:val="es-ES" w:eastAsia="en-US" w:bidi="ar-SA"/>
      </w:rPr>
    </w:lvl>
    <w:lvl w:ilvl="2" w:tplc="3B522716">
      <w:numFmt w:val="bullet"/>
      <w:lvlText w:val="•"/>
      <w:lvlJc w:val="left"/>
      <w:pPr>
        <w:ind w:left="2733" w:hanging="557"/>
      </w:pPr>
      <w:rPr>
        <w:rFonts w:hint="default"/>
        <w:lang w:val="es-ES" w:eastAsia="en-US" w:bidi="ar-SA"/>
      </w:rPr>
    </w:lvl>
    <w:lvl w:ilvl="3" w:tplc="D1BEF87E">
      <w:numFmt w:val="bullet"/>
      <w:lvlText w:val="•"/>
      <w:lvlJc w:val="left"/>
      <w:pPr>
        <w:ind w:left="3539" w:hanging="557"/>
      </w:pPr>
      <w:rPr>
        <w:rFonts w:hint="default"/>
        <w:lang w:val="es-ES" w:eastAsia="en-US" w:bidi="ar-SA"/>
      </w:rPr>
    </w:lvl>
    <w:lvl w:ilvl="4" w:tplc="7DD0FDD2">
      <w:numFmt w:val="bullet"/>
      <w:lvlText w:val="•"/>
      <w:lvlJc w:val="left"/>
      <w:pPr>
        <w:ind w:left="4346" w:hanging="557"/>
      </w:pPr>
      <w:rPr>
        <w:rFonts w:hint="default"/>
        <w:lang w:val="es-ES" w:eastAsia="en-US" w:bidi="ar-SA"/>
      </w:rPr>
    </w:lvl>
    <w:lvl w:ilvl="5" w:tplc="2212767C">
      <w:numFmt w:val="bullet"/>
      <w:lvlText w:val="•"/>
      <w:lvlJc w:val="left"/>
      <w:pPr>
        <w:ind w:left="5153" w:hanging="557"/>
      </w:pPr>
      <w:rPr>
        <w:rFonts w:hint="default"/>
        <w:lang w:val="es-ES" w:eastAsia="en-US" w:bidi="ar-SA"/>
      </w:rPr>
    </w:lvl>
    <w:lvl w:ilvl="6" w:tplc="F06E6C7C">
      <w:numFmt w:val="bullet"/>
      <w:lvlText w:val="•"/>
      <w:lvlJc w:val="left"/>
      <w:pPr>
        <w:ind w:left="5959" w:hanging="557"/>
      </w:pPr>
      <w:rPr>
        <w:rFonts w:hint="default"/>
        <w:lang w:val="es-ES" w:eastAsia="en-US" w:bidi="ar-SA"/>
      </w:rPr>
    </w:lvl>
    <w:lvl w:ilvl="7" w:tplc="38741BE4">
      <w:numFmt w:val="bullet"/>
      <w:lvlText w:val="•"/>
      <w:lvlJc w:val="left"/>
      <w:pPr>
        <w:ind w:left="6766" w:hanging="557"/>
      </w:pPr>
      <w:rPr>
        <w:rFonts w:hint="default"/>
        <w:lang w:val="es-ES" w:eastAsia="en-US" w:bidi="ar-SA"/>
      </w:rPr>
    </w:lvl>
    <w:lvl w:ilvl="8" w:tplc="5FD6063E">
      <w:numFmt w:val="bullet"/>
      <w:lvlText w:val="•"/>
      <w:lvlJc w:val="left"/>
      <w:pPr>
        <w:ind w:left="7573" w:hanging="557"/>
      </w:pPr>
      <w:rPr>
        <w:rFonts w:hint="default"/>
        <w:lang w:val="es-ES" w:eastAsia="en-US" w:bidi="ar-SA"/>
      </w:rPr>
    </w:lvl>
  </w:abstractNum>
  <w:abstractNum w:abstractNumId="10" w15:restartNumberingAfterBreak="0">
    <w:nsid w:val="1E2C31D4"/>
    <w:multiLevelType w:val="hybridMultilevel"/>
    <w:tmpl w:val="A40E5AAE"/>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11" w15:restartNumberingAfterBreak="0">
    <w:nsid w:val="1E346F05"/>
    <w:multiLevelType w:val="hybridMultilevel"/>
    <w:tmpl w:val="C674DE66"/>
    <w:lvl w:ilvl="0" w:tplc="747AD7EA">
      <w:start w:val="1"/>
      <w:numFmt w:val="upperLetter"/>
      <w:lvlText w:val="%1)"/>
      <w:lvlJc w:val="left"/>
      <w:pPr>
        <w:ind w:left="577" w:hanging="293"/>
      </w:pPr>
      <w:rPr>
        <w:rFonts w:ascii="Arial" w:eastAsia="Arial" w:hAnsi="Arial" w:cs="Arial" w:hint="default"/>
        <w:b/>
        <w:bCs/>
        <w:i/>
        <w:iCs/>
        <w:color w:val="FF0000"/>
        <w:spacing w:val="-2"/>
        <w:w w:val="100"/>
        <w:sz w:val="22"/>
        <w:szCs w:val="22"/>
        <w:lang w:val="es-ES" w:eastAsia="en-US" w:bidi="ar-SA"/>
      </w:rPr>
    </w:lvl>
    <w:lvl w:ilvl="1" w:tplc="AF2CD356">
      <w:numFmt w:val="bullet"/>
      <w:lvlText w:val="•"/>
      <w:lvlJc w:val="left"/>
      <w:pPr>
        <w:ind w:left="1572" w:hanging="293"/>
      </w:pPr>
      <w:rPr>
        <w:rFonts w:hint="default"/>
        <w:lang w:val="es-ES" w:eastAsia="en-US" w:bidi="ar-SA"/>
      </w:rPr>
    </w:lvl>
    <w:lvl w:ilvl="2" w:tplc="0942AD1A">
      <w:numFmt w:val="bullet"/>
      <w:lvlText w:val="•"/>
      <w:lvlJc w:val="left"/>
      <w:pPr>
        <w:ind w:left="2421" w:hanging="293"/>
      </w:pPr>
      <w:rPr>
        <w:rFonts w:hint="default"/>
        <w:lang w:val="es-ES" w:eastAsia="en-US" w:bidi="ar-SA"/>
      </w:rPr>
    </w:lvl>
    <w:lvl w:ilvl="3" w:tplc="2F7E52E4">
      <w:numFmt w:val="bullet"/>
      <w:lvlText w:val="•"/>
      <w:lvlJc w:val="left"/>
      <w:pPr>
        <w:ind w:left="3269" w:hanging="293"/>
      </w:pPr>
      <w:rPr>
        <w:rFonts w:hint="default"/>
        <w:lang w:val="es-ES" w:eastAsia="en-US" w:bidi="ar-SA"/>
      </w:rPr>
    </w:lvl>
    <w:lvl w:ilvl="4" w:tplc="4DAE7E62">
      <w:numFmt w:val="bullet"/>
      <w:lvlText w:val="•"/>
      <w:lvlJc w:val="left"/>
      <w:pPr>
        <w:ind w:left="4118" w:hanging="293"/>
      </w:pPr>
      <w:rPr>
        <w:rFonts w:hint="default"/>
        <w:lang w:val="es-ES" w:eastAsia="en-US" w:bidi="ar-SA"/>
      </w:rPr>
    </w:lvl>
    <w:lvl w:ilvl="5" w:tplc="04A4722A">
      <w:numFmt w:val="bullet"/>
      <w:lvlText w:val="•"/>
      <w:lvlJc w:val="left"/>
      <w:pPr>
        <w:ind w:left="4967" w:hanging="293"/>
      </w:pPr>
      <w:rPr>
        <w:rFonts w:hint="default"/>
        <w:lang w:val="es-ES" w:eastAsia="en-US" w:bidi="ar-SA"/>
      </w:rPr>
    </w:lvl>
    <w:lvl w:ilvl="6" w:tplc="179628DA">
      <w:numFmt w:val="bullet"/>
      <w:lvlText w:val="•"/>
      <w:lvlJc w:val="left"/>
      <w:pPr>
        <w:ind w:left="5815" w:hanging="293"/>
      </w:pPr>
      <w:rPr>
        <w:rFonts w:hint="default"/>
        <w:lang w:val="es-ES" w:eastAsia="en-US" w:bidi="ar-SA"/>
      </w:rPr>
    </w:lvl>
    <w:lvl w:ilvl="7" w:tplc="A770E25C">
      <w:numFmt w:val="bullet"/>
      <w:lvlText w:val="•"/>
      <w:lvlJc w:val="left"/>
      <w:pPr>
        <w:ind w:left="6664" w:hanging="293"/>
      </w:pPr>
      <w:rPr>
        <w:rFonts w:hint="default"/>
        <w:lang w:val="es-ES" w:eastAsia="en-US" w:bidi="ar-SA"/>
      </w:rPr>
    </w:lvl>
    <w:lvl w:ilvl="8" w:tplc="7B387816">
      <w:numFmt w:val="bullet"/>
      <w:lvlText w:val="•"/>
      <w:lvlJc w:val="left"/>
      <w:pPr>
        <w:ind w:left="7513" w:hanging="293"/>
      </w:pPr>
      <w:rPr>
        <w:rFonts w:hint="default"/>
        <w:lang w:val="es-ES" w:eastAsia="en-US" w:bidi="ar-SA"/>
      </w:rPr>
    </w:lvl>
  </w:abstractNum>
  <w:abstractNum w:abstractNumId="12" w15:restartNumberingAfterBreak="0">
    <w:nsid w:val="20A808A0"/>
    <w:multiLevelType w:val="multilevel"/>
    <w:tmpl w:val="334C7B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5B491B"/>
    <w:multiLevelType w:val="hybridMultilevel"/>
    <w:tmpl w:val="B6FEB0AA"/>
    <w:lvl w:ilvl="0" w:tplc="580A0001">
      <w:start w:val="1"/>
      <w:numFmt w:val="bullet"/>
      <w:lvlText w:val=""/>
      <w:lvlJc w:val="left"/>
      <w:pPr>
        <w:ind w:left="2138" w:hanging="360"/>
      </w:pPr>
      <w:rPr>
        <w:rFonts w:ascii="Symbol" w:hAnsi="Symbol" w:hint="default"/>
      </w:rPr>
    </w:lvl>
    <w:lvl w:ilvl="1" w:tplc="580A0003" w:tentative="1">
      <w:start w:val="1"/>
      <w:numFmt w:val="bullet"/>
      <w:lvlText w:val="o"/>
      <w:lvlJc w:val="left"/>
      <w:pPr>
        <w:ind w:left="2858" w:hanging="360"/>
      </w:pPr>
      <w:rPr>
        <w:rFonts w:ascii="Courier New" w:hAnsi="Courier New" w:cs="Courier New" w:hint="default"/>
      </w:rPr>
    </w:lvl>
    <w:lvl w:ilvl="2" w:tplc="580A0005" w:tentative="1">
      <w:start w:val="1"/>
      <w:numFmt w:val="bullet"/>
      <w:lvlText w:val=""/>
      <w:lvlJc w:val="left"/>
      <w:pPr>
        <w:ind w:left="3578" w:hanging="360"/>
      </w:pPr>
      <w:rPr>
        <w:rFonts w:ascii="Wingdings" w:hAnsi="Wingdings" w:hint="default"/>
      </w:rPr>
    </w:lvl>
    <w:lvl w:ilvl="3" w:tplc="580A0001" w:tentative="1">
      <w:start w:val="1"/>
      <w:numFmt w:val="bullet"/>
      <w:lvlText w:val=""/>
      <w:lvlJc w:val="left"/>
      <w:pPr>
        <w:ind w:left="4298" w:hanging="360"/>
      </w:pPr>
      <w:rPr>
        <w:rFonts w:ascii="Symbol" w:hAnsi="Symbol" w:hint="default"/>
      </w:rPr>
    </w:lvl>
    <w:lvl w:ilvl="4" w:tplc="580A0003" w:tentative="1">
      <w:start w:val="1"/>
      <w:numFmt w:val="bullet"/>
      <w:lvlText w:val="o"/>
      <w:lvlJc w:val="left"/>
      <w:pPr>
        <w:ind w:left="5018" w:hanging="360"/>
      </w:pPr>
      <w:rPr>
        <w:rFonts w:ascii="Courier New" w:hAnsi="Courier New" w:cs="Courier New" w:hint="default"/>
      </w:rPr>
    </w:lvl>
    <w:lvl w:ilvl="5" w:tplc="580A0005" w:tentative="1">
      <w:start w:val="1"/>
      <w:numFmt w:val="bullet"/>
      <w:lvlText w:val=""/>
      <w:lvlJc w:val="left"/>
      <w:pPr>
        <w:ind w:left="5738" w:hanging="360"/>
      </w:pPr>
      <w:rPr>
        <w:rFonts w:ascii="Wingdings" w:hAnsi="Wingdings" w:hint="default"/>
      </w:rPr>
    </w:lvl>
    <w:lvl w:ilvl="6" w:tplc="580A0001" w:tentative="1">
      <w:start w:val="1"/>
      <w:numFmt w:val="bullet"/>
      <w:lvlText w:val=""/>
      <w:lvlJc w:val="left"/>
      <w:pPr>
        <w:ind w:left="6458" w:hanging="360"/>
      </w:pPr>
      <w:rPr>
        <w:rFonts w:ascii="Symbol" w:hAnsi="Symbol" w:hint="default"/>
      </w:rPr>
    </w:lvl>
    <w:lvl w:ilvl="7" w:tplc="580A0003" w:tentative="1">
      <w:start w:val="1"/>
      <w:numFmt w:val="bullet"/>
      <w:lvlText w:val="o"/>
      <w:lvlJc w:val="left"/>
      <w:pPr>
        <w:ind w:left="7178" w:hanging="360"/>
      </w:pPr>
      <w:rPr>
        <w:rFonts w:ascii="Courier New" w:hAnsi="Courier New" w:cs="Courier New" w:hint="default"/>
      </w:rPr>
    </w:lvl>
    <w:lvl w:ilvl="8" w:tplc="580A0005" w:tentative="1">
      <w:start w:val="1"/>
      <w:numFmt w:val="bullet"/>
      <w:lvlText w:val=""/>
      <w:lvlJc w:val="left"/>
      <w:pPr>
        <w:ind w:left="7898" w:hanging="360"/>
      </w:pPr>
      <w:rPr>
        <w:rFonts w:ascii="Wingdings" w:hAnsi="Wingdings" w:hint="default"/>
      </w:rPr>
    </w:lvl>
  </w:abstractNum>
  <w:abstractNum w:abstractNumId="14" w15:restartNumberingAfterBreak="0">
    <w:nsid w:val="2BB27AF2"/>
    <w:multiLevelType w:val="multilevel"/>
    <w:tmpl w:val="194243B6"/>
    <w:lvl w:ilvl="0">
      <w:start w:val="1"/>
      <w:numFmt w:val="decimal"/>
      <w:lvlText w:val="Art. %1."/>
      <w:lvlJc w:val="left"/>
      <w:pPr>
        <w:ind w:left="360" w:hanging="360"/>
      </w:pPr>
      <w:rPr>
        <w:rFonts w:hint="default"/>
        <w:b/>
        <w:color w:val="2F5496" w:themeColor="accent1" w:themeShade="BF"/>
      </w:rPr>
    </w:lvl>
    <w:lvl w:ilvl="1">
      <w:start w:val="1"/>
      <w:numFmt w:val="decimal"/>
      <w:lvlText w:val="%1.%2."/>
      <w:lvlJc w:val="left"/>
      <w:pPr>
        <w:ind w:left="114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CA17B0"/>
    <w:multiLevelType w:val="multilevel"/>
    <w:tmpl w:val="194243B6"/>
    <w:lvl w:ilvl="0">
      <w:start w:val="1"/>
      <w:numFmt w:val="decimal"/>
      <w:lvlText w:val="Art. %1."/>
      <w:lvlJc w:val="left"/>
      <w:pPr>
        <w:ind w:left="927" w:hanging="360"/>
      </w:pPr>
      <w:rPr>
        <w:rFonts w:hint="default"/>
        <w:b/>
        <w:color w:val="2F5496" w:themeColor="accent1" w:themeShade="BF"/>
      </w:rPr>
    </w:lvl>
    <w:lvl w:ilvl="1">
      <w:start w:val="1"/>
      <w:numFmt w:val="decimal"/>
      <w:lvlText w:val="%1.%2."/>
      <w:lvlJc w:val="left"/>
      <w:pPr>
        <w:ind w:left="128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AB690B"/>
    <w:multiLevelType w:val="hybridMultilevel"/>
    <w:tmpl w:val="8DC64A44"/>
    <w:lvl w:ilvl="0" w:tplc="251C28AA">
      <w:numFmt w:val="bullet"/>
      <w:lvlText w:val="-"/>
      <w:lvlJc w:val="left"/>
      <w:pPr>
        <w:ind w:left="1776" w:hanging="360"/>
      </w:pPr>
      <w:rPr>
        <w:rFonts w:ascii="Arial" w:eastAsia="Times New Roman" w:hAnsi="Arial" w:cs="Arial" w:hint="default"/>
      </w:rPr>
    </w:lvl>
    <w:lvl w:ilvl="1" w:tplc="380A0003" w:tentative="1">
      <w:start w:val="1"/>
      <w:numFmt w:val="bullet"/>
      <w:lvlText w:val="o"/>
      <w:lvlJc w:val="left"/>
      <w:pPr>
        <w:ind w:left="2496" w:hanging="360"/>
      </w:pPr>
      <w:rPr>
        <w:rFonts w:ascii="Courier New" w:hAnsi="Courier New" w:cs="Courier New" w:hint="default"/>
      </w:rPr>
    </w:lvl>
    <w:lvl w:ilvl="2" w:tplc="380A0005" w:tentative="1">
      <w:start w:val="1"/>
      <w:numFmt w:val="bullet"/>
      <w:lvlText w:val=""/>
      <w:lvlJc w:val="left"/>
      <w:pPr>
        <w:ind w:left="3216" w:hanging="360"/>
      </w:pPr>
      <w:rPr>
        <w:rFonts w:ascii="Wingdings" w:hAnsi="Wingdings" w:hint="default"/>
      </w:rPr>
    </w:lvl>
    <w:lvl w:ilvl="3" w:tplc="380A0001" w:tentative="1">
      <w:start w:val="1"/>
      <w:numFmt w:val="bullet"/>
      <w:lvlText w:val=""/>
      <w:lvlJc w:val="left"/>
      <w:pPr>
        <w:ind w:left="3936" w:hanging="360"/>
      </w:pPr>
      <w:rPr>
        <w:rFonts w:ascii="Symbol" w:hAnsi="Symbol" w:hint="default"/>
      </w:rPr>
    </w:lvl>
    <w:lvl w:ilvl="4" w:tplc="380A0003" w:tentative="1">
      <w:start w:val="1"/>
      <w:numFmt w:val="bullet"/>
      <w:lvlText w:val="o"/>
      <w:lvlJc w:val="left"/>
      <w:pPr>
        <w:ind w:left="4656" w:hanging="360"/>
      </w:pPr>
      <w:rPr>
        <w:rFonts w:ascii="Courier New" w:hAnsi="Courier New" w:cs="Courier New" w:hint="default"/>
      </w:rPr>
    </w:lvl>
    <w:lvl w:ilvl="5" w:tplc="380A0005" w:tentative="1">
      <w:start w:val="1"/>
      <w:numFmt w:val="bullet"/>
      <w:lvlText w:val=""/>
      <w:lvlJc w:val="left"/>
      <w:pPr>
        <w:ind w:left="5376" w:hanging="360"/>
      </w:pPr>
      <w:rPr>
        <w:rFonts w:ascii="Wingdings" w:hAnsi="Wingdings" w:hint="default"/>
      </w:rPr>
    </w:lvl>
    <w:lvl w:ilvl="6" w:tplc="380A0001" w:tentative="1">
      <w:start w:val="1"/>
      <w:numFmt w:val="bullet"/>
      <w:lvlText w:val=""/>
      <w:lvlJc w:val="left"/>
      <w:pPr>
        <w:ind w:left="6096" w:hanging="360"/>
      </w:pPr>
      <w:rPr>
        <w:rFonts w:ascii="Symbol" w:hAnsi="Symbol" w:hint="default"/>
      </w:rPr>
    </w:lvl>
    <w:lvl w:ilvl="7" w:tplc="380A0003" w:tentative="1">
      <w:start w:val="1"/>
      <w:numFmt w:val="bullet"/>
      <w:lvlText w:val="o"/>
      <w:lvlJc w:val="left"/>
      <w:pPr>
        <w:ind w:left="6816" w:hanging="360"/>
      </w:pPr>
      <w:rPr>
        <w:rFonts w:ascii="Courier New" w:hAnsi="Courier New" w:cs="Courier New" w:hint="default"/>
      </w:rPr>
    </w:lvl>
    <w:lvl w:ilvl="8" w:tplc="380A0005" w:tentative="1">
      <w:start w:val="1"/>
      <w:numFmt w:val="bullet"/>
      <w:lvlText w:val=""/>
      <w:lvlJc w:val="left"/>
      <w:pPr>
        <w:ind w:left="7536" w:hanging="360"/>
      </w:pPr>
      <w:rPr>
        <w:rFonts w:ascii="Wingdings" w:hAnsi="Wingdings" w:hint="default"/>
      </w:rPr>
    </w:lvl>
  </w:abstractNum>
  <w:abstractNum w:abstractNumId="17" w15:restartNumberingAfterBreak="0">
    <w:nsid w:val="31D5735E"/>
    <w:multiLevelType w:val="hybridMultilevel"/>
    <w:tmpl w:val="548855C8"/>
    <w:lvl w:ilvl="0" w:tplc="580A000F">
      <w:start w:val="3"/>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8" w15:restartNumberingAfterBreak="0">
    <w:nsid w:val="382C1F61"/>
    <w:multiLevelType w:val="hybridMultilevel"/>
    <w:tmpl w:val="E2268378"/>
    <w:lvl w:ilvl="0" w:tplc="252202C2">
      <w:start w:val="1"/>
      <w:numFmt w:val="decimal"/>
      <w:lvlText w:val="%1."/>
      <w:lvlJc w:val="left"/>
      <w:pPr>
        <w:ind w:left="978" w:hanging="576"/>
      </w:pPr>
      <w:rPr>
        <w:rFonts w:ascii="Arial" w:eastAsia="Arial" w:hAnsi="Arial" w:cs="Arial" w:hint="default"/>
        <w:b/>
        <w:bCs/>
        <w:color w:val="2E5395"/>
        <w:w w:val="99"/>
        <w:sz w:val="32"/>
        <w:szCs w:val="32"/>
        <w:lang w:val="es-ES" w:eastAsia="en-US" w:bidi="ar-SA"/>
      </w:rPr>
    </w:lvl>
    <w:lvl w:ilvl="1" w:tplc="457C2B66">
      <w:numFmt w:val="bullet"/>
      <w:lvlText w:val=""/>
      <w:lvlJc w:val="left"/>
      <w:pPr>
        <w:ind w:left="1122" w:hanging="348"/>
      </w:pPr>
      <w:rPr>
        <w:rFonts w:ascii="Wingdings" w:eastAsia="Wingdings" w:hAnsi="Wingdings" w:cs="Wingdings" w:hint="default"/>
        <w:color w:val="000009"/>
        <w:w w:val="100"/>
        <w:sz w:val="22"/>
        <w:szCs w:val="22"/>
        <w:lang w:val="es-ES" w:eastAsia="en-US" w:bidi="ar-SA"/>
      </w:rPr>
    </w:lvl>
    <w:lvl w:ilvl="2" w:tplc="63AC2B02">
      <w:numFmt w:val="bullet"/>
      <w:lvlText w:val="•"/>
      <w:lvlJc w:val="left"/>
      <w:pPr>
        <w:ind w:left="2016" w:hanging="348"/>
      </w:pPr>
      <w:rPr>
        <w:rFonts w:hint="default"/>
        <w:lang w:val="es-ES" w:eastAsia="en-US" w:bidi="ar-SA"/>
      </w:rPr>
    </w:lvl>
    <w:lvl w:ilvl="3" w:tplc="7040A97E">
      <w:numFmt w:val="bullet"/>
      <w:lvlText w:val="•"/>
      <w:lvlJc w:val="left"/>
      <w:pPr>
        <w:ind w:left="2912" w:hanging="348"/>
      </w:pPr>
      <w:rPr>
        <w:rFonts w:hint="default"/>
        <w:lang w:val="es-ES" w:eastAsia="en-US" w:bidi="ar-SA"/>
      </w:rPr>
    </w:lvl>
    <w:lvl w:ilvl="4" w:tplc="C14054DE">
      <w:numFmt w:val="bullet"/>
      <w:lvlText w:val="•"/>
      <w:lvlJc w:val="left"/>
      <w:pPr>
        <w:ind w:left="3808" w:hanging="348"/>
      </w:pPr>
      <w:rPr>
        <w:rFonts w:hint="default"/>
        <w:lang w:val="es-ES" w:eastAsia="en-US" w:bidi="ar-SA"/>
      </w:rPr>
    </w:lvl>
    <w:lvl w:ilvl="5" w:tplc="46267F10">
      <w:numFmt w:val="bullet"/>
      <w:lvlText w:val="•"/>
      <w:lvlJc w:val="left"/>
      <w:pPr>
        <w:ind w:left="4705" w:hanging="348"/>
      </w:pPr>
      <w:rPr>
        <w:rFonts w:hint="default"/>
        <w:lang w:val="es-ES" w:eastAsia="en-US" w:bidi="ar-SA"/>
      </w:rPr>
    </w:lvl>
    <w:lvl w:ilvl="6" w:tplc="1A440046">
      <w:numFmt w:val="bullet"/>
      <w:lvlText w:val="•"/>
      <w:lvlJc w:val="left"/>
      <w:pPr>
        <w:ind w:left="5601" w:hanging="348"/>
      </w:pPr>
      <w:rPr>
        <w:rFonts w:hint="default"/>
        <w:lang w:val="es-ES" w:eastAsia="en-US" w:bidi="ar-SA"/>
      </w:rPr>
    </w:lvl>
    <w:lvl w:ilvl="7" w:tplc="EFE022CC">
      <w:numFmt w:val="bullet"/>
      <w:lvlText w:val="•"/>
      <w:lvlJc w:val="left"/>
      <w:pPr>
        <w:ind w:left="6497" w:hanging="348"/>
      </w:pPr>
      <w:rPr>
        <w:rFonts w:hint="default"/>
        <w:lang w:val="es-ES" w:eastAsia="en-US" w:bidi="ar-SA"/>
      </w:rPr>
    </w:lvl>
    <w:lvl w:ilvl="8" w:tplc="62249BE4">
      <w:numFmt w:val="bullet"/>
      <w:lvlText w:val="•"/>
      <w:lvlJc w:val="left"/>
      <w:pPr>
        <w:ind w:left="7393" w:hanging="348"/>
      </w:pPr>
      <w:rPr>
        <w:rFonts w:hint="default"/>
        <w:lang w:val="es-ES" w:eastAsia="en-US" w:bidi="ar-SA"/>
      </w:rPr>
    </w:lvl>
  </w:abstractNum>
  <w:abstractNum w:abstractNumId="19" w15:restartNumberingAfterBreak="0">
    <w:nsid w:val="38F428B7"/>
    <w:multiLevelType w:val="hybridMultilevel"/>
    <w:tmpl w:val="41FE075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0" w15:restartNumberingAfterBreak="0">
    <w:nsid w:val="3CB407D3"/>
    <w:multiLevelType w:val="hybridMultilevel"/>
    <w:tmpl w:val="8F02E90C"/>
    <w:lvl w:ilvl="0" w:tplc="22C2F7BE">
      <w:numFmt w:val="bullet"/>
      <w:lvlText w:val=""/>
      <w:lvlJc w:val="left"/>
      <w:pPr>
        <w:ind w:left="762" w:hanging="360"/>
      </w:pPr>
      <w:rPr>
        <w:rFonts w:hint="default"/>
        <w:w w:val="100"/>
        <w:lang w:val="es-ES" w:eastAsia="en-US" w:bidi="ar-SA"/>
      </w:rPr>
    </w:lvl>
    <w:lvl w:ilvl="1" w:tplc="FCF264C4">
      <w:numFmt w:val="bullet"/>
      <w:lvlText w:val="•"/>
      <w:lvlJc w:val="left"/>
      <w:pPr>
        <w:ind w:left="1602" w:hanging="360"/>
      </w:pPr>
      <w:rPr>
        <w:rFonts w:hint="default"/>
        <w:lang w:val="es-ES" w:eastAsia="en-US" w:bidi="ar-SA"/>
      </w:rPr>
    </w:lvl>
    <w:lvl w:ilvl="2" w:tplc="0DE686C6">
      <w:numFmt w:val="bullet"/>
      <w:lvlText w:val="•"/>
      <w:lvlJc w:val="left"/>
      <w:pPr>
        <w:ind w:left="2445" w:hanging="360"/>
      </w:pPr>
      <w:rPr>
        <w:rFonts w:hint="default"/>
        <w:lang w:val="es-ES" w:eastAsia="en-US" w:bidi="ar-SA"/>
      </w:rPr>
    </w:lvl>
    <w:lvl w:ilvl="3" w:tplc="F5ECFE9E">
      <w:numFmt w:val="bullet"/>
      <w:lvlText w:val="•"/>
      <w:lvlJc w:val="left"/>
      <w:pPr>
        <w:ind w:left="3287" w:hanging="360"/>
      </w:pPr>
      <w:rPr>
        <w:rFonts w:hint="default"/>
        <w:lang w:val="es-ES" w:eastAsia="en-US" w:bidi="ar-SA"/>
      </w:rPr>
    </w:lvl>
    <w:lvl w:ilvl="4" w:tplc="A094EA16">
      <w:numFmt w:val="bullet"/>
      <w:lvlText w:val="•"/>
      <w:lvlJc w:val="left"/>
      <w:pPr>
        <w:ind w:left="4130" w:hanging="360"/>
      </w:pPr>
      <w:rPr>
        <w:rFonts w:hint="default"/>
        <w:lang w:val="es-ES" w:eastAsia="en-US" w:bidi="ar-SA"/>
      </w:rPr>
    </w:lvl>
    <w:lvl w:ilvl="5" w:tplc="DF9C16EE">
      <w:numFmt w:val="bullet"/>
      <w:lvlText w:val="•"/>
      <w:lvlJc w:val="left"/>
      <w:pPr>
        <w:ind w:left="4973" w:hanging="360"/>
      </w:pPr>
      <w:rPr>
        <w:rFonts w:hint="default"/>
        <w:lang w:val="es-ES" w:eastAsia="en-US" w:bidi="ar-SA"/>
      </w:rPr>
    </w:lvl>
    <w:lvl w:ilvl="6" w:tplc="E74AA8E4">
      <w:numFmt w:val="bullet"/>
      <w:lvlText w:val="•"/>
      <w:lvlJc w:val="left"/>
      <w:pPr>
        <w:ind w:left="5815" w:hanging="360"/>
      </w:pPr>
      <w:rPr>
        <w:rFonts w:hint="default"/>
        <w:lang w:val="es-ES" w:eastAsia="en-US" w:bidi="ar-SA"/>
      </w:rPr>
    </w:lvl>
    <w:lvl w:ilvl="7" w:tplc="C0169DA6">
      <w:numFmt w:val="bullet"/>
      <w:lvlText w:val="•"/>
      <w:lvlJc w:val="left"/>
      <w:pPr>
        <w:ind w:left="6658" w:hanging="360"/>
      </w:pPr>
      <w:rPr>
        <w:rFonts w:hint="default"/>
        <w:lang w:val="es-ES" w:eastAsia="en-US" w:bidi="ar-SA"/>
      </w:rPr>
    </w:lvl>
    <w:lvl w:ilvl="8" w:tplc="60925D62">
      <w:numFmt w:val="bullet"/>
      <w:lvlText w:val="•"/>
      <w:lvlJc w:val="left"/>
      <w:pPr>
        <w:ind w:left="7501" w:hanging="360"/>
      </w:pPr>
      <w:rPr>
        <w:rFonts w:hint="default"/>
        <w:lang w:val="es-ES" w:eastAsia="en-US" w:bidi="ar-SA"/>
      </w:rPr>
    </w:lvl>
  </w:abstractNum>
  <w:abstractNum w:abstractNumId="21" w15:restartNumberingAfterBreak="0">
    <w:nsid w:val="3FE568BE"/>
    <w:multiLevelType w:val="hybridMultilevel"/>
    <w:tmpl w:val="295C32AC"/>
    <w:lvl w:ilvl="0" w:tplc="4008EEC2">
      <w:numFmt w:val="bullet"/>
      <w:lvlText w:val="o"/>
      <w:lvlJc w:val="left"/>
      <w:pPr>
        <w:ind w:left="832" w:hanging="360"/>
      </w:pPr>
      <w:rPr>
        <w:rFonts w:ascii="Verdana" w:eastAsia="Verdana" w:hAnsi="Verdana" w:cs="Verdana" w:hint="default"/>
        <w:w w:val="98"/>
        <w:sz w:val="20"/>
        <w:szCs w:val="20"/>
        <w:lang w:val="es-ES" w:eastAsia="en-US" w:bidi="ar-SA"/>
      </w:rPr>
    </w:lvl>
    <w:lvl w:ilvl="1" w:tplc="131ED770">
      <w:numFmt w:val="bullet"/>
      <w:lvlText w:val="•"/>
      <w:lvlJc w:val="left"/>
      <w:pPr>
        <w:ind w:left="1844" w:hanging="360"/>
      </w:pPr>
      <w:rPr>
        <w:rFonts w:hint="default"/>
        <w:lang w:val="es-ES" w:eastAsia="en-US" w:bidi="ar-SA"/>
      </w:rPr>
    </w:lvl>
    <w:lvl w:ilvl="2" w:tplc="98C8AA8C">
      <w:numFmt w:val="bullet"/>
      <w:lvlText w:val="•"/>
      <w:lvlJc w:val="left"/>
      <w:pPr>
        <w:ind w:left="2848" w:hanging="360"/>
      </w:pPr>
      <w:rPr>
        <w:rFonts w:hint="default"/>
        <w:lang w:val="es-ES" w:eastAsia="en-US" w:bidi="ar-SA"/>
      </w:rPr>
    </w:lvl>
    <w:lvl w:ilvl="3" w:tplc="4BEADE5C">
      <w:numFmt w:val="bullet"/>
      <w:lvlText w:val="•"/>
      <w:lvlJc w:val="left"/>
      <w:pPr>
        <w:ind w:left="3852" w:hanging="360"/>
      </w:pPr>
      <w:rPr>
        <w:rFonts w:hint="default"/>
        <w:lang w:val="es-ES" w:eastAsia="en-US" w:bidi="ar-SA"/>
      </w:rPr>
    </w:lvl>
    <w:lvl w:ilvl="4" w:tplc="F79838B4">
      <w:numFmt w:val="bullet"/>
      <w:lvlText w:val="•"/>
      <w:lvlJc w:val="left"/>
      <w:pPr>
        <w:ind w:left="4856" w:hanging="360"/>
      </w:pPr>
      <w:rPr>
        <w:rFonts w:hint="default"/>
        <w:lang w:val="es-ES" w:eastAsia="en-US" w:bidi="ar-SA"/>
      </w:rPr>
    </w:lvl>
    <w:lvl w:ilvl="5" w:tplc="AF4EC146">
      <w:numFmt w:val="bullet"/>
      <w:lvlText w:val="•"/>
      <w:lvlJc w:val="left"/>
      <w:pPr>
        <w:ind w:left="5860" w:hanging="360"/>
      </w:pPr>
      <w:rPr>
        <w:rFonts w:hint="default"/>
        <w:lang w:val="es-ES" w:eastAsia="en-US" w:bidi="ar-SA"/>
      </w:rPr>
    </w:lvl>
    <w:lvl w:ilvl="6" w:tplc="3628F336">
      <w:numFmt w:val="bullet"/>
      <w:lvlText w:val="•"/>
      <w:lvlJc w:val="left"/>
      <w:pPr>
        <w:ind w:left="6864" w:hanging="360"/>
      </w:pPr>
      <w:rPr>
        <w:rFonts w:hint="default"/>
        <w:lang w:val="es-ES" w:eastAsia="en-US" w:bidi="ar-SA"/>
      </w:rPr>
    </w:lvl>
    <w:lvl w:ilvl="7" w:tplc="252A0C4A">
      <w:numFmt w:val="bullet"/>
      <w:lvlText w:val="•"/>
      <w:lvlJc w:val="left"/>
      <w:pPr>
        <w:ind w:left="7868" w:hanging="360"/>
      </w:pPr>
      <w:rPr>
        <w:rFonts w:hint="default"/>
        <w:lang w:val="es-ES" w:eastAsia="en-US" w:bidi="ar-SA"/>
      </w:rPr>
    </w:lvl>
    <w:lvl w:ilvl="8" w:tplc="D7321B96">
      <w:numFmt w:val="bullet"/>
      <w:lvlText w:val="•"/>
      <w:lvlJc w:val="left"/>
      <w:pPr>
        <w:ind w:left="8872" w:hanging="360"/>
      </w:pPr>
      <w:rPr>
        <w:rFonts w:hint="default"/>
        <w:lang w:val="es-ES" w:eastAsia="en-US" w:bidi="ar-SA"/>
      </w:rPr>
    </w:lvl>
  </w:abstractNum>
  <w:abstractNum w:abstractNumId="22" w15:restartNumberingAfterBreak="0">
    <w:nsid w:val="408B5218"/>
    <w:multiLevelType w:val="multilevel"/>
    <w:tmpl w:val="D04A5DEC"/>
    <w:lvl w:ilvl="0">
      <w:start w:val="2"/>
      <w:numFmt w:val="decimal"/>
      <w:lvlText w:val="%1"/>
      <w:lvlJc w:val="left"/>
      <w:pPr>
        <w:ind w:left="1818" w:hanging="696"/>
      </w:pPr>
      <w:rPr>
        <w:rFonts w:hint="default"/>
        <w:lang w:val="es-ES" w:eastAsia="en-US" w:bidi="ar-SA"/>
      </w:rPr>
    </w:lvl>
    <w:lvl w:ilvl="1">
      <w:start w:val="1"/>
      <w:numFmt w:val="decimal"/>
      <w:lvlText w:val="%1.%2"/>
      <w:lvlJc w:val="left"/>
      <w:pPr>
        <w:ind w:left="1818" w:hanging="696"/>
      </w:pPr>
      <w:rPr>
        <w:rFonts w:hint="default"/>
        <w:lang w:val="es-ES" w:eastAsia="en-US" w:bidi="ar-SA"/>
      </w:rPr>
    </w:lvl>
    <w:lvl w:ilvl="2">
      <w:start w:val="1"/>
      <w:numFmt w:val="decimal"/>
      <w:lvlText w:val="%1.%2.%3."/>
      <w:lvlJc w:val="left"/>
      <w:pPr>
        <w:ind w:left="1818" w:hanging="696"/>
      </w:pPr>
      <w:rPr>
        <w:rFonts w:ascii="Arial" w:eastAsia="Arial" w:hAnsi="Arial" w:cs="Arial" w:hint="default"/>
        <w:b/>
        <w:bCs/>
        <w:color w:val="4471C4"/>
        <w:spacing w:val="-2"/>
        <w:w w:val="99"/>
        <w:sz w:val="24"/>
        <w:szCs w:val="24"/>
        <w:lang w:val="es-ES" w:eastAsia="en-US" w:bidi="ar-SA"/>
      </w:rPr>
    </w:lvl>
    <w:lvl w:ilvl="3">
      <w:numFmt w:val="bullet"/>
      <w:lvlText w:val="•"/>
      <w:lvlJc w:val="left"/>
      <w:pPr>
        <w:ind w:left="4029" w:hanging="696"/>
      </w:pPr>
      <w:rPr>
        <w:rFonts w:hint="default"/>
        <w:lang w:val="es-ES" w:eastAsia="en-US" w:bidi="ar-SA"/>
      </w:rPr>
    </w:lvl>
    <w:lvl w:ilvl="4">
      <w:numFmt w:val="bullet"/>
      <w:lvlText w:val="•"/>
      <w:lvlJc w:val="left"/>
      <w:pPr>
        <w:ind w:left="4766" w:hanging="696"/>
      </w:pPr>
      <w:rPr>
        <w:rFonts w:hint="default"/>
        <w:lang w:val="es-ES" w:eastAsia="en-US" w:bidi="ar-SA"/>
      </w:rPr>
    </w:lvl>
    <w:lvl w:ilvl="5">
      <w:numFmt w:val="bullet"/>
      <w:lvlText w:val="•"/>
      <w:lvlJc w:val="left"/>
      <w:pPr>
        <w:ind w:left="5503" w:hanging="696"/>
      </w:pPr>
      <w:rPr>
        <w:rFonts w:hint="default"/>
        <w:lang w:val="es-ES" w:eastAsia="en-US" w:bidi="ar-SA"/>
      </w:rPr>
    </w:lvl>
    <w:lvl w:ilvl="6">
      <w:numFmt w:val="bullet"/>
      <w:lvlText w:val="•"/>
      <w:lvlJc w:val="left"/>
      <w:pPr>
        <w:ind w:left="6239" w:hanging="696"/>
      </w:pPr>
      <w:rPr>
        <w:rFonts w:hint="default"/>
        <w:lang w:val="es-ES" w:eastAsia="en-US" w:bidi="ar-SA"/>
      </w:rPr>
    </w:lvl>
    <w:lvl w:ilvl="7">
      <w:numFmt w:val="bullet"/>
      <w:lvlText w:val="•"/>
      <w:lvlJc w:val="left"/>
      <w:pPr>
        <w:ind w:left="6976" w:hanging="696"/>
      </w:pPr>
      <w:rPr>
        <w:rFonts w:hint="default"/>
        <w:lang w:val="es-ES" w:eastAsia="en-US" w:bidi="ar-SA"/>
      </w:rPr>
    </w:lvl>
    <w:lvl w:ilvl="8">
      <w:numFmt w:val="bullet"/>
      <w:lvlText w:val="•"/>
      <w:lvlJc w:val="left"/>
      <w:pPr>
        <w:ind w:left="7713" w:hanging="696"/>
      </w:pPr>
      <w:rPr>
        <w:rFonts w:hint="default"/>
        <w:lang w:val="es-ES" w:eastAsia="en-US" w:bidi="ar-SA"/>
      </w:rPr>
    </w:lvl>
  </w:abstractNum>
  <w:abstractNum w:abstractNumId="23" w15:restartNumberingAfterBreak="0">
    <w:nsid w:val="41A064D5"/>
    <w:multiLevelType w:val="multilevel"/>
    <w:tmpl w:val="194243B6"/>
    <w:lvl w:ilvl="0">
      <w:start w:val="1"/>
      <w:numFmt w:val="decimal"/>
      <w:lvlText w:val="Art. %1."/>
      <w:lvlJc w:val="left"/>
      <w:pPr>
        <w:ind w:left="360" w:hanging="360"/>
      </w:pPr>
      <w:rPr>
        <w:rFonts w:hint="default"/>
        <w:b/>
        <w:color w:val="2F5496" w:themeColor="accent1" w:themeShade="BF"/>
      </w:rPr>
    </w:lvl>
    <w:lvl w:ilvl="1">
      <w:start w:val="1"/>
      <w:numFmt w:val="decimal"/>
      <w:lvlText w:val="%1.%2."/>
      <w:lvlJc w:val="left"/>
      <w:pPr>
        <w:ind w:left="858"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406481"/>
    <w:multiLevelType w:val="multilevel"/>
    <w:tmpl w:val="B6FC51D0"/>
    <w:lvl w:ilvl="0">
      <w:start w:val="4"/>
      <w:numFmt w:val="decimal"/>
      <w:lvlText w:val="%1"/>
      <w:lvlJc w:val="left"/>
      <w:pPr>
        <w:ind w:left="1818" w:hanging="696"/>
      </w:pPr>
      <w:rPr>
        <w:rFonts w:hint="default"/>
        <w:lang w:val="es-ES" w:eastAsia="en-US" w:bidi="ar-SA"/>
      </w:rPr>
    </w:lvl>
    <w:lvl w:ilvl="1">
      <w:start w:val="1"/>
      <w:numFmt w:val="decimal"/>
      <w:lvlText w:val="%1.%2"/>
      <w:lvlJc w:val="left"/>
      <w:pPr>
        <w:ind w:left="1818" w:hanging="696"/>
      </w:pPr>
      <w:rPr>
        <w:rFonts w:hint="default"/>
        <w:lang w:val="es-ES" w:eastAsia="en-US" w:bidi="ar-SA"/>
      </w:rPr>
    </w:lvl>
    <w:lvl w:ilvl="2">
      <w:start w:val="1"/>
      <w:numFmt w:val="decimal"/>
      <w:lvlText w:val="%1.%2.%3."/>
      <w:lvlJc w:val="left"/>
      <w:pPr>
        <w:ind w:left="1818" w:hanging="696"/>
      </w:pPr>
      <w:rPr>
        <w:rFonts w:ascii="Arial" w:eastAsia="Arial" w:hAnsi="Arial" w:cs="Arial" w:hint="default"/>
        <w:b/>
        <w:bCs/>
        <w:color w:val="4471C4"/>
        <w:spacing w:val="-2"/>
        <w:w w:val="99"/>
        <w:sz w:val="24"/>
        <w:szCs w:val="24"/>
        <w:lang w:val="es-ES" w:eastAsia="en-US" w:bidi="ar-SA"/>
      </w:rPr>
    </w:lvl>
    <w:lvl w:ilvl="3">
      <w:numFmt w:val="bullet"/>
      <w:lvlText w:val=""/>
      <w:lvlJc w:val="left"/>
      <w:pPr>
        <w:ind w:left="1842" w:hanging="360"/>
      </w:pPr>
      <w:rPr>
        <w:rFonts w:ascii="Wingdings" w:eastAsia="Wingdings" w:hAnsi="Wingdings" w:cs="Wingdings" w:hint="default"/>
        <w:w w:val="100"/>
        <w:sz w:val="22"/>
        <w:szCs w:val="22"/>
        <w:lang w:val="es-ES" w:eastAsia="en-US" w:bidi="ar-SA"/>
      </w:rPr>
    </w:lvl>
    <w:lvl w:ilvl="4">
      <w:numFmt w:val="bullet"/>
      <w:lvlText w:val="•"/>
      <w:lvlJc w:val="left"/>
      <w:pPr>
        <w:ind w:left="4288" w:hanging="360"/>
      </w:pPr>
      <w:rPr>
        <w:rFonts w:hint="default"/>
        <w:lang w:val="es-ES" w:eastAsia="en-US" w:bidi="ar-SA"/>
      </w:rPr>
    </w:lvl>
    <w:lvl w:ilvl="5">
      <w:numFmt w:val="bullet"/>
      <w:lvlText w:val="•"/>
      <w:lvlJc w:val="left"/>
      <w:pPr>
        <w:ind w:left="5105" w:hanging="360"/>
      </w:pPr>
      <w:rPr>
        <w:rFonts w:hint="default"/>
        <w:lang w:val="es-ES" w:eastAsia="en-US" w:bidi="ar-SA"/>
      </w:rPr>
    </w:lvl>
    <w:lvl w:ilvl="6">
      <w:numFmt w:val="bullet"/>
      <w:lvlText w:val="•"/>
      <w:lvlJc w:val="left"/>
      <w:pPr>
        <w:ind w:left="5921" w:hanging="360"/>
      </w:pPr>
      <w:rPr>
        <w:rFonts w:hint="default"/>
        <w:lang w:val="es-ES" w:eastAsia="en-US" w:bidi="ar-SA"/>
      </w:rPr>
    </w:lvl>
    <w:lvl w:ilvl="7">
      <w:numFmt w:val="bullet"/>
      <w:lvlText w:val="•"/>
      <w:lvlJc w:val="left"/>
      <w:pPr>
        <w:ind w:left="6737" w:hanging="360"/>
      </w:pPr>
      <w:rPr>
        <w:rFonts w:hint="default"/>
        <w:lang w:val="es-ES" w:eastAsia="en-US" w:bidi="ar-SA"/>
      </w:rPr>
    </w:lvl>
    <w:lvl w:ilvl="8">
      <w:numFmt w:val="bullet"/>
      <w:lvlText w:val="•"/>
      <w:lvlJc w:val="left"/>
      <w:pPr>
        <w:ind w:left="7553" w:hanging="360"/>
      </w:pPr>
      <w:rPr>
        <w:rFonts w:hint="default"/>
        <w:lang w:val="es-ES" w:eastAsia="en-US" w:bidi="ar-SA"/>
      </w:rPr>
    </w:lvl>
  </w:abstractNum>
  <w:abstractNum w:abstractNumId="25" w15:restartNumberingAfterBreak="0">
    <w:nsid w:val="4E2F35D9"/>
    <w:multiLevelType w:val="hybridMultilevel"/>
    <w:tmpl w:val="5F8A8CB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6" w15:restartNumberingAfterBreak="0">
    <w:nsid w:val="5052260A"/>
    <w:multiLevelType w:val="multilevel"/>
    <w:tmpl w:val="194243B6"/>
    <w:lvl w:ilvl="0">
      <w:start w:val="1"/>
      <w:numFmt w:val="decimal"/>
      <w:lvlText w:val="Art. %1."/>
      <w:lvlJc w:val="left"/>
      <w:pPr>
        <w:ind w:left="360" w:hanging="360"/>
      </w:pPr>
      <w:rPr>
        <w:rFonts w:hint="default"/>
        <w:b/>
        <w:color w:val="2F5496" w:themeColor="accent1" w:themeShade="BF"/>
      </w:rPr>
    </w:lvl>
    <w:lvl w:ilvl="1">
      <w:start w:val="1"/>
      <w:numFmt w:val="decimal"/>
      <w:lvlText w:val="%1.%2."/>
      <w:lvlJc w:val="left"/>
      <w:pPr>
        <w:ind w:left="114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3735CC"/>
    <w:multiLevelType w:val="hybridMultilevel"/>
    <w:tmpl w:val="2FA6385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8" w15:restartNumberingAfterBreak="0">
    <w:nsid w:val="635626EB"/>
    <w:multiLevelType w:val="hybridMultilevel"/>
    <w:tmpl w:val="731EE2E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9" w15:restartNumberingAfterBreak="0">
    <w:nsid w:val="64450363"/>
    <w:multiLevelType w:val="hybridMultilevel"/>
    <w:tmpl w:val="3F645D3A"/>
    <w:lvl w:ilvl="0" w:tplc="EAC8B8B8">
      <w:start w:val="1"/>
      <w:numFmt w:val="upperLetter"/>
      <w:lvlText w:val="%1."/>
      <w:lvlJc w:val="left"/>
      <w:pPr>
        <w:ind w:left="1110" w:hanging="708"/>
      </w:pPr>
      <w:rPr>
        <w:rFonts w:ascii="Arial" w:eastAsia="Arial" w:hAnsi="Arial" w:cs="Arial" w:hint="default"/>
        <w:b/>
        <w:bCs/>
        <w:color w:val="0066CC"/>
        <w:spacing w:val="-6"/>
        <w:w w:val="100"/>
        <w:sz w:val="28"/>
        <w:szCs w:val="28"/>
        <w:lang w:val="es-ES" w:eastAsia="en-US" w:bidi="ar-SA"/>
      </w:rPr>
    </w:lvl>
    <w:lvl w:ilvl="1" w:tplc="1E90D054">
      <w:numFmt w:val="bullet"/>
      <w:lvlText w:val="•"/>
      <w:lvlJc w:val="left"/>
      <w:pPr>
        <w:ind w:left="1926" w:hanging="708"/>
      </w:pPr>
      <w:rPr>
        <w:rFonts w:hint="default"/>
        <w:lang w:val="es-ES" w:eastAsia="en-US" w:bidi="ar-SA"/>
      </w:rPr>
    </w:lvl>
    <w:lvl w:ilvl="2" w:tplc="D898FC2E">
      <w:numFmt w:val="bullet"/>
      <w:lvlText w:val="•"/>
      <w:lvlJc w:val="left"/>
      <w:pPr>
        <w:ind w:left="2733" w:hanging="708"/>
      </w:pPr>
      <w:rPr>
        <w:rFonts w:hint="default"/>
        <w:lang w:val="es-ES" w:eastAsia="en-US" w:bidi="ar-SA"/>
      </w:rPr>
    </w:lvl>
    <w:lvl w:ilvl="3" w:tplc="1A9C1C16">
      <w:numFmt w:val="bullet"/>
      <w:lvlText w:val="•"/>
      <w:lvlJc w:val="left"/>
      <w:pPr>
        <w:ind w:left="3539" w:hanging="708"/>
      </w:pPr>
      <w:rPr>
        <w:rFonts w:hint="default"/>
        <w:lang w:val="es-ES" w:eastAsia="en-US" w:bidi="ar-SA"/>
      </w:rPr>
    </w:lvl>
    <w:lvl w:ilvl="4" w:tplc="F8F8D978">
      <w:numFmt w:val="bullet"/>
      <w:lvlText w:val="•"/>
      <w:lvlJc w:val="left"/>
      <w:pPr>
        <w:ind w:left="4346" w:hanging="708"/>
      </w:pPr>
      <w:rPr>
        <w:rFonts w:hint="default"/>
        <w:lang w:val="es-ES" w:eastAsia="en-US" w:bidi="ar-SA"/>
      </w:rPr>
    </w:lvl>
    <w:lvl w:ilvl="5" w:tplc="5BE275FC">
      <w:numFmt w:val="bullet"/>
      <w:lvlText w:val="•"/>
      <w:lvlJc w:val="left"/>
      <w:pPr>
        <w:ind w:left="5153" w:hanging="708"/>
      </w:pPr>
      <w:rPr>
        <w:rFonts w:hint="default"/>
        <w:lang w:val="es-ES" w:eastAsia="en-US" w:bidi="ar-SA"/>
      </w:rPr>
    </w:lvl>
    <w:lvl w:ilvl="6" w:tplc="B406EDA6">
      <w:numFmt w:val="bullet"/>
      <w:lvlText w:val="•"/>
      <w:lvlJc w:val="left"/>
      <w:pPr>
        <w:ind w:left="5959" w:hanging="708"/>
      </w:pPr>
      <w:rPr>
        <w:rFonts w:hint="default"/>
        <w:lang w:val="es-ES" w:eastAsia="en-US" w:bidi="ar-SA"/>
      </w:rPr>
    </w:lvl>
    <w:lvl w:ilvl="7" w:tplc="BADE479A">
      <w:numFmt w:val="bullet"/>
      <w:lvlText w:val="•"/>
      <w:lvlJc w:val="left"/>
      <w:pPr>
        <w:ind w:left="6766" w:hanging="708"/>
      </w:pPr>
      <w:rPr>
        <w:rFonts w:hint="default"/>
        <w:lang w:val="es-ES" w:eastAsia="en-US" w:bidi="ar-SA"/>
      </w:rPr>
    </w:lvl>
    <w:lvl w:ilvl="8" w:tplc="489CE770">
      <w:numFmt w:val="bullet"/>
      <w:lvlText w:val="•"/>
      <w:lvlJc w:val="left"/>
      <w:pPr>
        <w:ind w:left="7573" w:hanging="708"/>
      </w:pPr>
      <w:rPr>
        <w:rFonts w:hint="default"/>
        <w:lang w:val="es-ES" w:eastAsia="en-US" w:bidi="ar-SA"/>
      </w:rPr>
    </w:lvl>
  </w:abstractNum>
  <w:abstractNum w:abstractNumId="30" w15:restartNumberingAfterBreak="0">
    <w:nsid w:val="67014D8F"/>
    <w:multiLevelType w:val="multilevel"/>
    <w:tmpl w:val="44C00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98730ED"/>
    <w:multiLevelType w:val="multilevel"/>
    <w:tmpl w:val="7032B70A"/>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2" w15:restartNumberingAfterBreak="0">
    <w:nsid w:val="699972AA"/>
    <w:multiLevelType w:val="multilevel"/>
    <w:tmpl w:val="4C0CEA3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6D589A"/>
    <w:multiLevelType w:val="hybridMultilevel"/>
    <w:tmpl w:val="87487894"/>
    <w:lvl w:ilvl="0" w:tplc="380A0015">
      <w:start w:val="1"/>
      <w:numFmt w:val="upp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4" w15:restartNumberingAfterBreak="0">
    <w:nsid w:val="6D24586C"/>
    <w:multiLevelType w:val="hybridMultilevel"/>
    <w:tmpl w:val="DD300676"/>
    <w:lvl w:ilvl="0" w:tplc="452874A6">
      <w:start w:val="1"/>
      <w:numFmt w:val="bullet"/>
      <w:lvlText w:val=""/>
      <w:lvlJc w:val="left"/>
      <w:pPr>
        <w:tabs>
          <w:tab w:val="num" w:pos="1620"/>
        </w:tabs>
        <w:ind w:left="1620" w:hanging="360"/>
      </w:pPr>
      <w:rPr>
        <w:rFonts w:ascii="Symbol" w:hAnsi="Symbol" w:hint="default"/>
        <w:color w:val="auto"/>
      </w:rPr>
    </w:lvl>
    <w:lvl w:ilvl="1" w:tplc="0C0A000F">
      <w:start w:val="1"/>
      <w:numFmt w:val="decimal"/>
      <w:lvlText w:val="%2."/>
      <w:lvlJc w:val="left"/>
      <w:pPr>
        <w:tabs>
          <w:tab w:val="num" w:pos="2340"/>
        </w:tabs>
        <w:ind w:left="2340" w:hanging="360"/>
      </w:pPr>
    </w:lvl>
    <w:lvl w:ilvl="2" w:tplc="0C0A0005">
      <w:start w:val="1"/>
      <w:numFmt w:val="bullet"/>
      <w:lvlText w:val=""/>
      <w:lvlJc w:val="left"/>
      <w:pPr>
        <w:tabs>
          <w:tab w:val="num" w:pos="3060"/>
        </w:tabs>
        <w:ind w:left="3060" w:hanging="360"/>
      </w:pPr>
      <w:rPr>
        <w:rFonts w:ascii="Wingdings" w:hAnsi="Wingdings" w:hint="default"/>
      </w:rPr>
    </w:lvl>
    <w:lvl w:ilvl="3" w:tplc="0C0A0001">
      <w:start w:val="1"/>
      <w:numFmt w:val="bullet"/>
      <w:lvlText w:val=""/>
      <w:lvlJc w:val="left"/>
      <w:pPr>
        <w:tabs>
          <w:tab w:val="num" w:pos="3780"/>
        </w:tabs>
        <w:ind w:left="3780" w:hanging="360"/>
      </w:pPr>
      <w:rPr>
        <w:rFonts w:ascii="Symbol" w:hAnsi="Symbol" w:hint="default"/>
      </w:rPr>
    </w:lvl>
    <w:lvl w:ilvl="4" w:tplc="0C0A0003">
      <w:start w:val="1"/>
      <w:numFmt w:val="bullet"/>
      <w:lvlText w:val="o"/>
      <w:lvlJc w:val="left"/>
      <w:pPr>
        <w:tabs>
          <w:tab w:val="num" w:pos="4500"/>
        </w:tabs>
        <w:ind w:left="4500" w:hanging="360"/>
      </w:pPr>
      <w:rPr>
        <w:rFonts w:ascii="Courier New" w:hAnsi="Courier New" w:cs="Courier New" w:hint="default"/>
      </w:rPr>
    </w:lvl>
    <w:lvl w:ilvl="5" w:tplc="0C0A0005">
      <w:start w:val="1"/>
      <w:numFmt w:val="bullet"/>
      <w:lvlText w:val=""/>
      <w:lvlJc w:val="left"/>
      <w:pPr>
        <w:tabs>
          <w:tab w:val="num" w:pos="5220"/>
        </w:tabs>
        <w:ind w:left="5220" w:hanging="360"/>
      </w:pPr>
      <w:rPr>
        <w:rFonts w:ascii="Wingdings" w:hAnsi="Wingdings" w:hint="default"/>
      </w:rPr>
    </w:lvl>
    <w:lvl w:ilvl="6" w:tplc="0C0A0001">
      <w:start w:val="1"/>
      <w:numFmt w:val="bullet"/>
      <w:lvlText w:val=""/>
      <w:lvlJc w:val="left"/>
      <w:pPr>
        <w:tabs>
          <w:tab w:val="num" w:pos="5940"/>
        </w:tabs>
        <w:ind w:left="5940" w:hanging="360"/>
      </w:pPr>
      <w:rPr>
        <w:rFonts w:ascii="Symbol" w:hAnsi="Symbol" w:hint="default"/>
      </w:rPr>
    </w:lvl>
    <w:lvl w:ilvl="7" w:tplc="0C0A0003">
      <w:start w:val="1"/>
      <w:numFmt w:val="bullet"/>
      <w:lvlText w:val="o"/>
      <w:lvlJc w:val="left"/>
      <w:pPr>
        <w:tabs>
          <w:tab w:val="num" w:pos="6660"/>
        </w:tabs>
        <w:ind w:left="6660" w:hanging="360"/>
      </w:pPr>
      <w:rPr>
        <w:rFonts w:ascii="Courier New" w:hAnsi="Courier New" w:cs="Courier New" w:hint="default"/>
      </w:rPr>
    </w:lvl>
    <w:lvl w:ilvl="8" w:tplc="0C0A0005">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75591CED"/>
    <w:multiLevelType w:val="multilevel"/>
    <w:tmpl w:val="D6DC3B0A"/>
    <w:lvl w:ilvl="0">
      <w:start w:val="1"/>
      <w:numFmt w:val="upperRoman"/>
      <w:lvlText w:val="Anexo %1."/>
      <w:lvlJc w:val="left"/>
      <w:pPr>
        <w:ind w:left="360" w:hanging="360"/>
      </w:pPr>
      <w:rPr>
        <w:rFonts w:ascii="Arial" w:hAnsi="Arial" w:hint="default"/>
        <w:b/>
        <w:i w:val="0"/>
        <w:sz w:val="26"/>
      </w:rPr>
    </w:lvl>
    <w:lvl w:ilvl="1">
      <w:start w:val="1"/>
      <w:numFmt w:val="decimal"/>
      <w:lvlText w:val="%1.%2."/>
      <w:lvlJc w:val="left"/>
      <w:pPr>
        <w:ind w:left="79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F209B1"/>
    <w:multiLevelType w:val="hybridMultilevel"/>
    <w:tmpl w:val="D5B28CF6"/>
    <w:lvl w:ilvl="0" w:tplc="3058F6F8">
      <w:start w:val="1"/>
      <w:numFmt w:val="upperLetter"/>
      <w:lvlText w:val="%1."/>
      <w:lvlJc w:val="left"/>
      <w:pPr>
        <w:ind w:left="1110" w:hanging="708"/>
      </w:pPr>
      <w:rPr>
        <w:rFonts w:ascii="Arial" w:eastAsia="Arial" w:hAnsi="Arial" w:cs="Arial" w:hint="default"/>
        <w:b/>
        <w:bCs/>
        <w:color w:val="0066CC"/>
        <w:spacing w:val="-6"/>
        <w:w w:val="100"/>
        <w:sz w:val="28"/>
        <w:szCs w:val="28"/>
        <w:lang w:val="es-ES" w:eastAsia="en-US" w:bidi="ar-SA"/>
      </w:rPr>
    </w:lvl>
    <w:lvl w:ilvl="1" w:tplc="1AD6059A">
      <w:numFmt w:val="bullet"/>
      <w:lvlText w:val=""/>
      <w:lvlJc w:val="left"/>
      <w:pPr>
        <w:ind w:left="1122" w:hanging="348"/>
      </w:pPr>
      <w:rPr>
        <w:rFonts w:ascii="Wingdings" w:eastAsia="Wingdings" w:hAnsi="Wingdings" w:cs="Wingdings" w:hint="default"/>
        <w:color w:val="000009"/>
        <w:w w:val="100"/>
        <w:sz w:val="22"/>
        <w:szCs w:val="22"/>
        <w:lang w:val="es-ES" w:eastAsia="en-US" w:bidi="ar-SA"/>
      </w:rPr>
    </w:lvl>
    <w:lvl w:ilvl="2" w:tplc="58EA650C">
      <w:numFmt w:val="bullet"/>
      <w:lvlText w:val="•"/>
      <w:lvlJc w:val="left"/>
      <w:pPr>
        <w:ind w:left="2733" w:hanging="348"/>
      </w:pPr>
      <w:rPr>
        <w:rFonts w:hint="default"/>
        <w:lang w:val="es-ES" w:eastAsia="en-US" w:bidi="ar-SA"/>
      </w:rPr>
    </w:lvl>
    <w:lvl w:ilvl="3" w:tplc="D81668FC">
      <w:numFmt w:val="bullet"/>
      <w:lvlText w:val="•"/>
      <w:lvlJc w:val="left"/>
      <w:pPr>
        <w:ind w:left="3539" w:hanging="348"/>
      </w:pPr>
      <w:rPr>
        <w:rFonts w:hint="default"/>
        <w:lang w:val="es-ES" w:eastAsia="en-US" w:bidi="ar-SA"/>
      </w:rPr>
    </w:lvl>
    <w:lvl w:ilvl="4" w:tplc="06DEB480">
      <w:numFmt w:val="bullet"/>
      <w:lvlText w:val="•"/>
      <w:lvlJc w:val="left"/>
      <w:pPr>
        <w:ind w:left="4346" w:hanging="348"/>
      </w:pPr>
      <w:rPr>
        <w:rFonts w:hint="default"/>
        <w:lang w:val="es-ES" w:eastAsia="en-US" w:bidi="ar-SA"/>
      </w:rPr>
    </w:lvl>
    <w:lvl w:ilvl="5" w:tplc="179E69B8">
      <w:numFmt w:val="bullet"/>
      <w:lvlText w:val="•"/>
      <w:lvlJc w:val="left"/>
      <w:pPr>
        <w:ind w:left="5153" w:hanging="348"/>
      </w:pPr>
      <w:rPr>
        <w:rFonts w:hint="default"/>
        <w:lang w:val="es-ES" w:eastAsia="en-US" w:bidi="ar-SA"/>
      </w:rPr>
    </w:lvl>
    <w:lvl w:ilvl="6" w:tplc="21A642DE">
      <w:numFmt w:val="bullet"/>
      <w:lvlText w:val="•"/>
      <w:lvlJc w:val="left"/>
      <w:pPr>
        <w:ind w:left="5959" w:hanging="348"/>
      </w:pPr>
      <w:rPr>
        <w:rFonts w:hint="default"/>
        <w:lang w:val="es-ES" w:eastAsia="en-US" w:bidi="ar-SA"/>
      </w:rPr>
    </w:lvl>
    <w:lvl w:ilvl="7" w:tplc="94108EDA">
      <w:numFmt w:val="bullet"/>
      <w:lvlText w:val="•"/>
      <w:lvlJc w:val="left"/>
      <w:pPr>
        <w:ind w:left="6766" w:hanging="348"/>
      </w:pPr>
      <w:rPr>
        <w:rFonts w:hint="default"/>
        <w:lang w:val="es-ES" w:eastAsia="en-US" w:bidi="ar-SA"/>
      </w:rPr>
    </w:lvl>
    <w:lvl w:ilvl="8" w:tplc="C55E2642">
      <w:numFmt w:val="bullet"/>
      <w:lvlText w:val="•"/>
      <w:lvlJc w:val="left"/>
      <w:pPr>
        <w:ind w:left="7573" w:hanging="348"/>
      </w:pPr>
      <w:rPr>
        <w:rFonts w:hint="default"/>
        <w:lang w:val="es-ES" w:eastAsia="en-US" w:bidi="ar-SA"/>
      </w:rPr>
    </w:lvl>
  </w:abstractNum>
  <w:abstractNum w:abstractNumId="37" w15:restartNumberingAfterBreak="0">
    <w:nsid w:val="7A7E16E4"/>
    <w:multiLevelType w:val="singleLevel"/>
    <w:tmpl w:val="00000002"/>
    <w:lvl w:ilvl="0">
      <w:start w:val="1"/>
      <w:numFmt w:val="bullet"/>
      <w:lvlText w:val=""/>
      <w:lvlJc w:val="left"/>
      <w:pPr>
        <w:tabs>
          <w:tab w:val="num" w:pos="926"/>
        </w:tabs>
        <w:ind w:left="926" w:hanging="360"/>
      </w:pPr>
      <w:rPr>
        <w:rFonts w:ascii="Symbol" w:hAnsi="Symbol" w:cs="Symbol"/>
        <w:color w:val="auto"/>
      </w:rPr>
    </w:lvl>
  </w:abstractNum>
  <w:abstractNum w:abstractNumId="38" w15:restartNumberingAfterBreak="0">
    <w:nsid w:val="7CA51377"/>
    <w:multiLevelType w:val="hybridMultilevel"/>
    <w:tmpl w:val="C21A0CAE"/>
    <w:lvl w:ilvl="0" w:tplc="DC6E27CA">
      <w:start w:val="1"/>
      <w:numFmt w:val="upperLetter"/>
      <w:lvlText w:val="%1)"/>
      <w:lvlJc w:val="left"/>
      <w:pPr>
        <w:ind w:left="694" w:hanging="293"/>
      </w:pPr>
      <w:rPr>
        <w:rFonts w:ascii="Arial" w:eastAsia="Arial" w:hAnsi="Arial" w:cs="Arial" w:hint="default"/>
        <w:b/>
        <w:bCs/>
        <w:i/>
        <w:iCs/>
        <w:color w:val="FF0000"/>
        <w:spacing w:val="-2"/>
        <w:w w:val="100"/>
        <w:sz w:val="22"/>
        <w:szCs w:val="22"/>
        <w:lang w:val="es-ES" w:eastAsia="en-US" w:bidi="ar-SA"/>
      </w:rPr>
    </w:lvl>
    <w:lvl w:ilvl="1" w:tplc="E90AC79A">
      <w:numFmt w:val="bullet"/>
      <w:lvlText w:val="•"/>
      <w:lvlJc w:val="left"/>
      <w:pPr>
        <w:ind w:left="1548" w:hanging="293"/>
      </w:pPr>
      <w:rPr>
        <w:rFonts w:hint="default"/>
        <w:lang w:val="es-ES" w:eastAsia="en-US" w:bidi="ar-SA"/>
      </w:rPr>
    </w:lvl>
    <w:lvl w:ilvl="2" w:tplc="013215EE">
      <w:numFmt w:val="bullet"/>
      <w:lvlText w:val="•"/>
      <w:lvlJc w:val="left"/>
      <w:pPr>
        <w:ind w:left="2397" w:hanging="293"/>
      </w:pPr>
      <w:rPr>
        <w:rFonts w:hint="default"/>
        <w:lang w:val="es-ES" w:eastAsia="en-US" w:bidi="ar-SA"/>
      </w:rPr>
    </w:lvl>
    <w:lvl w:ilvl="3" w:tplc="D278EEA6">
      <w:numFmt w:val="bullet"/>
      <w:lvlText w:val="•"/>
      <w:lvlJc w:val="left"/>
      <w:pPr>
        <w:ind w:left="3245" w:hanging="293"/>
      </w:pPr>
      <w:rPr>
        <w:rFonts w:hint="default"/>
        <w:lang w:val="es-ES" w:eastAsia="en-US" w:bidi="ar-SA"/>
      </w:rPr>
    </w:lvl>
    <w:lvl w:ilvl="4" w:tplc="1F44B940">
      <w:numFmt w:val="bullet"/>
      <w:lvlText w:val="•"/>
      <w:lvlJc w:val="left"/>
      <w:pPr>
        <w:ind w:left="4094" w:hanging="293"/>
      </w:pPr>
      <w:rPr>
        <w:rFonts w:hint="default"/>
        <w:lang w:val="es-ES" w:eastAsia="en-US" w:bidi="ar-SA"/>
      </w:rPr>
    </w:lvl>
    <w:lvl w:ilvl="5" w:tplc="7F78A1D4">
      <w:numFmt w:val="bullet"/>
      <w:lvlText w:val="•"/>
      <w:lvlJc w:val="left"/>
      <w:pPr>
        <w:ind w:left="4943" w:hanging="293"/>
      </w:pPr>
      <w:rPr>
        <w:rFonts w:hint="default"/>
        <w:lang w:val="es-ES" w:eastAsia="en-US" w:bidi="ar-SA"/>
      </w:rPr>
    </w:lvl>
    <w:lvl w:ilvl="6" w:tplc="D33ADF9A">
      <w:numFmt w:val="bullet"/>
      <w:lvlText w:val="•"/>
      <w:lvlJc w:val="left"/>
      <w:pPr>
        <w:ind w:left="5791" w:hanging="293"/>
      </w:pPr>
      <w:rPr>
        <w:rFonts w:hint="default"/>
        <w:lang w:val="es-ES" w:eastAsia="en-US" w:bidi="ar-SA"/>
      </w:rPr>
    </w:lvl>
    <w:lvl w:ilvl="7" w:tplc="A1547CD6">
      <w:numFmt w:val="bullet"/>
      <w:lvlText w:val="•"/>
      <w:lvlJc w:val="left"/>
      <w:pPr>
        <w:ind w:left="6640" w:hanging="293"/>
      </w:pPr>
      <w:rPr>
        <w:rFonts w:hint="default"/>
        <w:lang w:val="es-ES" w:eastAsia="en-US" w:bidi="ar-SA"/>
      </w:rPr>
    </w:lvl>
    <w:lvl w:ilvl="8" w:tplc="A44C61B2">
      <w:numFmt w:val="bullet"/>
      <w:lvlText w:val="•"/>
      <w:lvlJc w:val="left"/>
      <w:pPr>
        <w:ind w:left="7489" w:hanging="293"/>
      </w:pPr>
      <w:rPr>
        <w:rFonts w:hint="default"/>
        <w:lang w:val="es-ES" w:eastAsia="en-US" w:bidi="ar-SA"/>
      </w:rPr>
    </w:lvl>
  </w:abstractNum>
  <w:abstractNum w:abstractNumId="39" w15:restartNumberingAfterBreak="0">
    <w:nsid w:val="7DA73FB8"/>
    <w:multiLevelType w:val="hybridMultilevel"/>
    <w:tmpl w:val="744AD6D0"/>
    <w:lvl w:ilvl="0" w:tplc="AAA2B128">
      <w:start w:val="1"/>
      <w:numFmt w:val="decimal"/>
      <w:lvlText w:val="%1."/>
      <w:lvlJc w:val="left"/>
      <w:pPr>
        <w:ind w:left="829" w:hanging="428"/>
      </w:pPr>
      <w:rPr>
        <w:rFonts w:ascii="Arial MT" w:eastAsia="Arial MT" w:hAnsi="Arial MT" w:cs="Arial MT" w:hint="default"/>
        <w:spacing w:val="-1"/>
        <w:w w:val="100"/>
        <w:sz w:val="22"/>
        <w:szCs w:val="22"/>
        <w:lang w:val="es-ES" w:eastAsia="en-US" w:bidi="ar-SA"/>
      </w:rPr>
    </w:lvl>
    <w:lvl w:ilvl="1" w:tplc="BE30B2AA">
      <w:numFmt w:val="bullet"/>
      <w:lvlText w:val="•"/>
      <w:lvlJc w:val="left"/>
      <w:pPr>
        <w:ind w:left="1656" w:hanging="428"/>
      </w:pPr>
      <w:rPr>
        <w:rFonts w:hint="default"/>
        <w:lang w:val="es-ES" w:eastAsia="en-US" w:bidi="ar-SA"/>
      </w:rPr>
    </w:lvl>
    <w:lvl w:ilvl="2" w:tplc="92DEBC46">
      <w:numFmt w:val="bullet"/>
      <w:lvlText w:val="•"/>
      <w:lvlJc w:val="left"/>
      <w:pPr>
        <w:ind w:left="2493" w:hanging="428"/>
      </w:pPr>
      <w:rPr>
        <w:rFonts w:hint="default"/>
        <w:lang w:val="es-ES" w:eastAsia="en-US" w:bidi="ar-SA"/>
      </w:rPr>
    </w:lvl>
    <w:lvl w:ilvl="3" w:tplc="6B007890">
      <w:numFmt w:val="bullet"/>
      <w:lvlText w:val="•"/>
      <w:lvlJc w:val="left"/>
      <w:pPr>
        <w:ind w:left="3329" w:hanging="428"/>
      </w:pPr>
      <w:rPr>
        <w:rFonts w:hint="default"/>
        <w:lang w:val="es-ES" w:eastAsia="en-US" w:bidi="ar-SA"/>
      </w:rPr>
    </w:lvl>
    <w:lvl w:ilvl="4" w:tplc="ABF8BD78">
      <w:numFmt w:val="bullet"/>
      <w:lvlText w:val="•"/>
      <w:lvlJc w:val="left"/>
      <w:pPr>
        <w:ind w:left="4166" w:hanging="428"/>
      </w:pPr>
      <w:rPr>
        <w:rFonts w:hint="default"/>
        <w:lang w:val="es-ES" w:eastAsia="en-US" w:bidi="ar-SA"/>
      </w:rPr>
    </w:lvl>
    <w:lvl w:ilvl="5" w:tplc="2E643A9E">
      <w:numFmt w:val="bullet"/>
      <w:lvlText w:val="•"/>
      <w:lvlJc w:val="left"/>
      <w:pPr>
        <w:ind w:left="5003" w:hanging="428"/>
      </w:pPr>
      <w:rPr>
        <w:rFonts w:hint="default"/>
        <w:lang w:val="es-ES" w:eastAsia="en-US" w:bidi="ar-SA"/>
      </w:rPr>
    </w:lvl>
    <w:lvl w:ilvl="6" w:tplc="46242258">
      <w:numFmt w:val="bullet"/>
      <w:lvlText w:val="•"/>
      <w:lvlJc w:val="left"/>
      <w:pPr>
        <w:ind w:left="5839" w:hanging="428"/>
      </w:pPr>
      <w:rPr>
        <w:rFonts w:hint="default"/>
        <w:lang w:val="es-ES" w:eastAsia="en-US" w:bidi="ar-SA"/>
      </w:rPr>
    </w:lvl>
    <w:lvl w:ilvl="7" w:tplc="08CE13A0">
      <w:numFmt w:val="bullet"/>
      <w:lvlText w:val="•"/>
      <w:lvlJc w:val="left"/>
      <w:pPr>
        <w:ind w:left="6676" w:hanging="428"/>
      </w:pPr>
      <w:rPr>
        <w:rFonts w:hint="default"/>
        <w:lang w:val="es-ES" w:eastAsia="en-US" w:bidi="ar-SA"/>
      </w:rPr>
    </w:lvl>
    <w:lvl w:ilvl="8" w:tplc="3A985E18">
      <w:numFmt w:val="bullet"/>
      <w:lvlText w:val="•"/>
      <w:lvlJc w:val="left"/>
      <w:pPr>
        <w:ind w:left="7513" w:hanging="428"/>
      </w:pPr>
      <w:rPr>
        <w:rFonts w:hint="default"/>
        <w:lang w:val="es-ES" w:eastAsia="en-US" w:bidi="ar-SA"/>
      </w:rPr>
    </w:lvl>
  </w:abstractNum>
  <w:abstractNum w:abstractNumId="40" w15:restartNumberingAfterBreak="0">
    <w:nsid w:val="7F152109"/>
    <w:multiLevelType w:val="multilevel"/>
    <w:tmpl w:val="0206E380"/>
    <w:lvl w:ilvl="0">
      <w:start w:val="1"/>
      <w:numFmt w:val="decimal"/>
      <w:lvlText w:val="%1"/>
      <w:lvlJc w:val="left"/>
      <w:pPr>
        <w:ind w:left="1818" w:hanging="696"/>
      </w:pPr>
      <w:rPr>
        <w:rFonts w:hint="default"/>
        <w:lang w:val="es-ES" w:eastAsia="en-US" w:bidi="ar-SA"/>
      </w:rPr>
    </w:lvl>
    <w:lvl w:ilvl="1">
      <w:start w:val="1"/>
      <w:numFmt w:val="decimal"/>
      <w:lvlText w:val="%1.%2"/>
      <w:lvlJc w:val="left"/>
      <w:pPr>
        <w:ind w:left="1818" w:hanging="696"/>
      </w:pPr>
      <w:rPr>
        <w:rFonts w:hint="default"/>
        <w:lang w:val="es-ES" w:eastAsia="en-US" w:bidi="ar-SA"/>
      </w:rPr>
    </w:lvl>
    <w:lvl w:ilvl="2">
      <w:start w:val="1"/>
      <w:numFmt w:val="decimal"/>
      <w:lvlText w:val="%1.%2.%3."/>
      <w:lvlJc w:val="left"/>
      <w:pPr>
        <w:ind w:left="1818" w:hanging="696"/>
      </w:pPr>
      <w:rPr>
        <w:rFonts w:ascii="Arial" w:eastAsia="Arial" w:hAnsi="Arial" w:cs="Arial" w:hint="default"/>
        <w:b/>
        <w:bCs/>
        <w:color w:val="4471C4"/>
        <w:spacing w:val="-2"/>
        <w:w w:val="99"/>
        <w:sz w:val="24"/>
        <w:szCs w:val="24"/>
        <w:lang w:val="es-ES" w:eastAsia="en-US" w:bidi="ar-SA"/>
      </w:rPr>
    </w:lvl>
    <w:lvl w:ilvl="3">
      <w:numFmt w:val="bullet"/>
      <w:lvlText w:val="•"/>
      <w:lvlJc w:val="left"/>
      <w:pPr>
        <w:ind w:left="4029" w:hanging="696"/>
      </w:pPr>
      <w:rPr>
        <w:rFonts w:hint="default"/>
        <w:lang w:val="es-ES" w:eastAsia="en-US" w:bidi="ar-SA"/>
      </w:rPr>
    </w:lvl>
    <w:lvl w:ilvl="4">
      <w:numFmt w:val="bullet"/>
      <w:lvlText w:val="•"/>
      <w:lvlJc w:val="left"/>
      <w:pPr>
        <w:ind w:left="4766" w:hanging="696"/>
      </w:pPr>
      <w:rPr>
        <w:rFonts w:hint="default"/>
        <w:lang w:val="es-ES" w:eastAsia="en-US" w:bidi="ar-SA"/>
      </w:rPr>
    </w:lvl>
    <w:lvl w:ilvl="5">
      <w:numFmt w:val="bullet"/>
      <w:lvlText w:val="•"/>
      <w:lvlJc w:val="left"/>
      <w:pPr>
        <w:ind w:left="5503" w:hanging="696"/>
      </w:pPr>
      <w:rPr>
        <w:rFonts w:hint="default"/>
        <w:lang w:val="es-ES" w:eastAsia="en-US" w:bidi="ar-SA"/>
      </w:rPr>
    </w:lvl>
    <w:lvl w:ilvl="6">
      <w:numFmt w:val="bullet"/>
      <w:lvlText w:val="•"/>
      <w:lvlJc w:val="left"/>
      <w:pPr>
        <w:ind w:left="6239" w:hanging="696"/>
      </w:pPr>
      <w:rPr>
        <w:rFonts w:hint="default"/>
        <w:lang w:val="es-ES" w:eastAsia="en-US" w:bidi="ar-SA"/>
      </w:rPr>
    </w:lvl>
    <w:lvl w:ilvl="7">
      <w:numFmt w:val="bullet"/>
      <w:lvlText w:val="•"/>
      <w:lvlJc w:val="left"/>
      <w:pPr>
        <w:ind w:left="6976" w:hanging="696"/>
      </w:pPr>
      <w:rPr>
        <w:rFonts w:hint="default"/>
        <w:lang w:val="es-ES" w:eastAsia="en-US" w:bidi="ar-SA"/>
      </w:rPr>
    </w:lvl>
    <w:lvl w:ilvl="8">
      <w:numFmt w:val="bullet"/>
      <w:lvlText w:val="•"/>
      <w:lvlJc w:val="left"/>
      <w:pPr>
        <w:ind w:left="7713" w:hanging="696"/>
      </w:pPr>
      <w:rPr>
        <w:rFonts w:hint="default"/>
        <w:lang w:val="es-ES" w:eastAsia="en-US" w:bidi="ar-SA"/>
      </w:rPr>
    </w:lvl>
  </w:abstractNum>
  <w:num w:numId="1">
    <w:abstractNumId w:val="3"/>
  </w:num>
  <w:num w:numId="2">
    <w:abstractNumId w:val="33"/>
  </w:num>
  <w:num w:numId="3">
    <w:abstractNumId w:val="10"/>
  </w:num>
  <w:num w:numId="4">
    <w:abstractNumId w:val="28"/>
  </w:num>
  <w:num w:numId="5">
    <w:abstractNumId w:val="19"/>
  </w:num>
  <w:num w:numId="6">
    <w:abstractNumId w:val="27"/>
  </w:num>
  <w:num w:numId="7">
    <w:abstractNumId w:val="16"/>
  </w:num>
  <w:num w:numId="8">
    <w:abstractNumId w:val="25"/>
  </w:num>
  <w:num w:numId="9">
    <w:abstractNumId w:val="7"/>
  </w:num>
  <w:num w:numId="10">
    <w:abstractNumId w:val="24"/>
  </w:num>
  <w:num w:numId="11">
    <w:abstractNumId w:val="6"/>
  </w:num>
  <w:num w:numId="12">
    <w:abstractNumId w:val="9"/>
  </w:num>
  <w:num w:numId="13">
    <w:abstractNumId w:val="38"/>
  </w:num>
  <w:num w:numId="14">
    <w:abstractNumId w:val="22"/>
  </w:num>
  <w:num w:numId="15">
    <w:abstractNumId w:val="36"/>
  </w:num>
  <w:num w:numId="16">
    <w:abstractNumId w:val="11"/>
  </w:num>
  <w:num w:numId="17">
    <w:abstractNumId w:val="20"/>
  </w:num>
  <w:num w:numId="18">
    <w:abstractNumId w:val="40"/>
  </w:num>
  <w:num w:numId="19">
    <w:abstractNumId w:val="29"/>
  </w:num>
  <w:num w:numId="20">
    <w:abstractNumId w:val="18"/>
  </w:num>
  <w:num w:numId="21">
    <w:abstractNumId w:val="39"/>
  </w:num>
  <w:num w:numId="22">
    <w:abstractNumId w:val="0"/>
  </w:num>
  <w:num w:numId="23">
    <w:abstractNumId w:val="34"/>
    <w:lvlOverride w:ilvl="0"/>
    <w:lvlOverride w:ilvl="1">
      <w:startOverride w:val="1"/>
    </w:lvlOverride>
    <w:lvlOverride w:ilvl="2"/>
    <w:lvlOverride w:ilvl="3"/>
    <w:lvlOverride w:ilvl="4"/>
    <w:lvlOverride w:ilvl="5"/>
    <w:lvlOverride w:ilvl="6"/>
    <w:lvlOverride w:ilvl="7"/>
    <w:lvlOverride w:ilvl="8"/>
  </w:num>
  <w:num w:numId="24">
    <w:abstractNumId w:val="15"/>
  </w:num>
  <w:num w:numId="25">
    <w:abstractNumId w:val="17"/>
  </w:num>
  <w:num w:numId="26">
    <w:abstractNumId w:val="37"/>
  </w:num>
  <w:num w:numId="27">
    <w:abstractNumId w:val="32"/>
  </w:num>
  <w:num w:numId="28">
    <w:abstractNumId w:val="30"/>
  </w:num>
  <w:num w:numId="29">
    <w:abstractNumId w:val="8"/>
  </w:num>
  <w:num w:numId="30">
    <w:abstractNumId w:val="26"/>
  </w:num>
  <w:num w:numId="31">
    <w:abstractNumId w:val="2"/>
  </w:num>
  <w:num w:numId="32">
    <w:abstractNumId w:val="14"/>
  </w:num>
  <w:num w:numId="33">
    <w:abstractNumId w:val="35"/>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2"/>
  </w:num>
  <w:num w:numId="37">
    <w:abstractNumId w:val="23"/>
  </w:num>
  <w:num w:numId="38">
    <w:abstractNumId w:val="21"/>
  </w:num>
  <w:num w:numId="39">
    <w:abstractNumId w:val="13"/>
  </w:num>
  <w:num w:numId="40">
    <w:abstractNumId w:val="5"/>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B72"/>
    <w:rsid w:val="00002287"/>
    <w:rsid w:val="00002452"/>
    <w:rsid w:val="000027A8"/>
    <w:rsid w:val="000040E7"/>
    <w:rsid w:val="00010406"/>
    <w:rsid w:val="00030DC9"/>
    <w:rsid w:val="00032B61"/>
    <w:rsid w:val="00035C3C"/>
    <w:rsid w:val="00043C54"/>
    <w:rsid w:val="000505C1"/>
    <w:rsid w:val="00051C57"/>
    <w:rsid w:val="0005755D"/>
    <w:rsid w:val="0005789F"/>
    <w:rsid w:val="00065002"/>
    <w:rsid w:val="0007727E"/>
    <w:rsid w:val="0008258E"/>
    <w:rsid w:val="00084141"/>
    <w:rsid w:val="000A257D"/>
    <w:rsid w:val="000A2B0E"/>
    <w:rsid w:val="000A2D0D"/>
    <w:rsid w:val="000C2D77"/>
    <w:rsid w:val="000C326E"/>
    <w:rsid w:val="000D124A"/>
    <w:rsid w:val="000E2C8C"/>
    <w:rsid w:val="000F0B3F"/>
    <w:rsid w:val="000F0DC6"/>
    <w:rsid w:val="000F2017"/>
    <w:rsid w:val="00102883"/>
    <w:rsid w:val="001037D4"/>
    <w:rsid w:val="00104B73"/>
    <w:rsid w:val="00106DD5"/>
    <w:rsid w:val="00115CB0"/>
    <w:rsid w:val="00116CB8"/>
    <w:rsid w:val="00124DB7"/>
    <w:rsid w:val="00131699"/>
    <w:rsid w:val="001356E3"/>
    <w:rsid w:val="0013597D"/>
    <w:rsid w:val="00136981"/>
    <w:rsid w:val="001403C1"/>
    <w:rsid w:val="0014706A"/>
    <w:rsid w:val="00150759"/>
    <w:rsid w:val="001557B9"/>
    <w:rsid w:val="00180B19"/>
    <w:rsid w:val="00196FC9"/>
    <w:rsid w:val="001C4EC8"/>
    <w:rsid w:val="001C7634"/>
    <w:rsid w:val="001D2448"/>
    <w:rsid w:val="001D79AC"/>
    <w:rsid w:val="001D7A55"/>
    <w:rsid w:val="001E0C58"/>
    <w:rsid w:val="001E0FD8"/>
    <w:rsid w:val="001E178F"/>
    <w:rsid w:val="001E4234"/>
    <w:rsid w:val="001E5970"/>
    <w:rsid w:val="001E649D"/>
    <w:rsid w:val="001F0688"/>
    <w:rsid w:val="001F3165"/>
    <w:rsid w:val="001F72A8"/>
    <w:rsid w:val="001F79DE"/>
    <w:rsid w:val="00212909"/>
    <w:rsid w:val="00213E60"/>
    <w:rsid w:val="00222A26"/>
    <w:rsid w:val="00241383"/>
    <w:rsid w:val="00253728"/>
    <w:rsid w:val="002544FF"/>
    <w:rsid w:val="002546F7"/>
    <w:rsid w:val="00261085"/>
    <w:rsid w:val="002627FE"/>
    <w:rsid w:val="00281476"/>
    <w:rsid w:val="002818E3"/>
    <w:rsid w:val="00284E09"/>
    <w:rsid w:val="00285C81"/>
    <w:rsid w:val="00286647"/>
    <w:rsid w:val="002923C2"/>
    <w:rsid w:val="00296A18"/>
    <w:rsid w:val="00296EFA"/>
    <w:rsid w:val="00297166"/>
    <w:rsid w:val="002A0A9C"/>
    <w:rsid w:val="002A18B4"/>
    <w:rsid w:val="002A3E63"/>
    <w:rsid w:val="002B17C1"/>
    <w:rsid w:val="002B2AA5"/>
    <w:rsid w:val="002B4D8F"/>
    <w:rsid w:val="002C03FC"/>
    <w:rsid w:val="002C1B30"/>
    <w:rsid w:val="002C2E6E"/>
    <w:rsid w:val="002C481A"/>
    <w:rsid w:val="002C67F1"/>
    <w:rsid w:val="002D39C0"/>
    <w:rsid w:val="002D58BD"/>
    <w:rsid w:val="002D68D1"/>
    <w:rsid w:val="002E0F0C"/>
    <w:rsid w:val="00302D00"/>
    <w:rsid w:val="00304F9F"/>
    <w:rsid w:val="00305E23"/>
    <w:rsid w:val="00306E03"/>
    <w:rsid w:val="003119CA"/>
    <w:rsid w:val="00311C84"/>
    <w:rsid w:val="00337472"/>
    <w:rsid w:val="00343F66"/>
    <w:rsid w:val="0034457B"/>
    <w:rsid w:val="00344D0F"/>
    <w:rsid w:val="003507D0"/>
    <w:rsid w:val="003548D2"/>
    <w:rsid w:val="00357652"/>
    <w:rsid w:val="0036160E"/>
    <w:rsid w:val="003657CA"/>
    <w:rsid w:val="00371E7B"/>
    <w:rsid w:val="00372F14"/>
    <w:rsid w:val="0037308D"/>
    <w:rsid w:val="003772AC"/>
    <w:rsid w:val="00390053"/>
    <w:rsid w:val="00391514"/>
    <w:rsid w:val="00397A83"/>
    <w:rsid w:val="003B2643"/>
    <w:rsid w:val="003B28F1"/>
    <w:rsid w:val="003B4ABD"/>
    <w:rsid w:val="003C175B"/>
    <w:rsid w:val="003C4411"/>
    <w:rsid w:val="003C4EBF"/>
    <w:rsid w:val="003E271A"/>
    <w:rsid w:val="003E5B53"/>
    <w:rsid w:val="003E75C6"/>
    <w:rsid w:val="004102B5"/>
    <w:rsid w:val="00410E55"/>
    <w:rsid w:val="00414AFB"/>
    <w:rsid w:val="00417B72"/>
    <w:rsid w:val="00422BE0"/>
    <w:rsid w:val="00437009"/>
    <w:rsid w:val="00445330"/>
    <w:rsid w:val="004469EC"/>
    <w:rsid w:val="00450307"/>
    <w:rsid w:val="00456DE2"/>
    <w:rsid w:val="00457EBF"/>
    <w:rsid w:val="00461656"/>
    <w:rsid w:val="00467202"/>
    <w:rsid w:val="00471038"/>
    <w:rsid w:val="00474997"/>
    <w:rsid w:val="00475240"/>
    <w:rsid w:val="0048389D"/>
    <w:rsid w:val="00492A2E"/>
    <w:rsid w:val="004A0709"/>
    <w:rsid w:val="004A244B"/>
    <w:rsid w:val="004A2B93"/>
    <w:rsid w:val="004A2D6A"/>
    <w:rsid w:val="004A6544"/>
    <w:rsid w:val="004B1BD1"/>
    <w:rsid w:val="004B3E22"/>
    <w:rsid w:val="004B4E8D"/>
    <w:rsid w:val="004B75BD"/>
    <w:rsid w:val="004C7BA7"/>
    <w:rsid w:val="004D110C"/>
    <w:rsid w:val="004D1786"/>
    <w:rsid w:val="004D20A7"/>
    <w:rsid w:val="004D71D4"/>
    <w:rsid w:val="004D752D"/>
    <w:rsid w:val="004E0AC8"/>
    <w:rsid w:val="004E2350"/>
    <w:rsid w:val="004E24BD"/>
    <w:rsid w:val="004E4F1B"/>
    <w:rsid w:val="004F45CD"/>
    <w:rsid w:val="004F68AA"/>
    <w:rsid w:val="004F7E6E"/>
    <w:rsid w:val="00500CCF"/>
    <w:rsid w:val="005034BB"/>
    <w:rsid w:val="005045B8"/>
    <w:rsid w:val="00511089"/>
    <w:rsid w:val="005131F7"/>
    <w:rsid w:val="005146FD"/>
    <w:rsid w:val="00515F33"/>
    <w:rsid w:val="0052408A"/>
    <w:rsid w:val="00544FED"/>
    <w:rsid w:val="005467CB"/>
    <w:rsid w:val="0055341E"/>
    <w:rsid w:val="00555976"/>
    <w:rsid w:val="005602C7"/>
    <w:rsid w:val="00560BA3"/>
    <w:rsid w:val="00562BF8"/>
    <w:rsid w:val="0057358B"/>
    <w:rsid w:val="005749BB"/>
    <w:rsid w:val="005964D8"/>
    <w:rsid w:val="0059762D"/>
    <w:rsid w:val="005A223A"/>
    <w:rsid w:val="005A2B2E"/>
    <w:rsid w:val="005A2EA3"/>
    <w:rsid w:val="005C405D"/>
    <w:rsid w:val="005C5079"/>
    <w:rsid w:val="005D1D00"/>
    <w:rsid w:val="005D4D48"/>
    <w:rsid w:val="005E142F"/>
    <w:rsid w:val="005E181D"/>
    <w:rsid w:val="005E2E66"/>
    <w:rsid w:val="005E418C"/>
    <w:rsid w:val="005E6A75"/>
    <w:rsid w:val="005F36B4"/>
    <w:rsid w:val="00617187"/>
    <w:rsid w:val="00617512"/>
    <w:rsid w:val="00623495"/>
    <w:rsid w:val="006241BF"/>
    <w:rsid w:val="00627085"/>
    <w:rsid w:val="00637AB5"/>
    <w:rsid w:val="00641C47"/>
    <w:rsid w:val="006456F2"/>
    <w:rsid w:val="0064622C"/>
    <w:rsid w:val="006514B0"/>
    <w:rsid w:val="00655EEC"/>
    <w:rsid w:val="00656D29"/>
    <w:rsid w:val="0066415D"/>
    <w:rsid w:val="00665EE7"/>
    <w:rsid w:val="00676E8C"/>
    <w:rsid w:val="00677C71"/>
    <w:rsid w:val="006835B8"/>
    <w:rsid w:val="006844DD"/>
    <w:rsid w:val="006869F0"/>
    <w:rsid w:val="00695D74"/>
    <w:rsid w:val="006B525C"/>
    <w:rsid w:val="006C3E2E"/>
    <w:rsid w:val="006C4A18"/>
    <w:rsid w:val="006D30A5"/>
    <w:rsid w:val="006E1BC9"/>
    <w:rsid w:val="006E6AD8"/>
    <w:rsid w:val="006E6C16"/>
    <w:rsid w:val="006E6F9C"/>
    <w:rsid w:val="006E78B7"/>
    <w:rsid w:val="006F454A"/>
    <w:rsid w:val="006F5043"/>
    <w:rsid w:val="006F7280"/>
    <w:rsid w:val="00700CE9"/>
    <w:rsid w:val="00706C5B"/>
    <w:rsid w:val="007074A3"/>
    <w:rsid w:val="00715185"/>
    <w:rsid w:val="007204A2"/>
    <w:rsid w:val="00720735"/>
    <w:rsid w:val="0072308D"/>
    <w:rsid w:val="00724C4B"/>
    <w:rsid w:val="00727598"/>
    <w:rsid w:val="0073022C"/>
    <w:rsid w:val="00730C86"/>
    <w:rsid w:val="007345F1"/>
    <w:rsid w:val="00734D5B"/>
    <w:rsid w:val="007375F0"/>
    <w:rsid w:val="0074396A"/>
    <w:rsid w:val="00747C1F"/>
    <w:rsid w:val="00752E63"/>
    <w:rsid w:val="007629A5"/>
    <w:rsid w:val="00771ADB"/>
    <w:rsid w:val="00772F79"/>
    <w:rsid w:val="007734C5"/>
    <w:rsid w:val="00775DC1"/>
    <w:rsid w:val="00776200"/>
    <w:rsid w:val="007815CF"/>
    <w:rsid w:val="007A0522"/>
    <w:rsid w:val="007B5973"/>
    <w:rsid w:val="007C0361"/>
    <w:rsid w:val="007C1F0C"/>
    <w:rsid w:val="007C7DB5"/>
    <w:rsid w:val="007D23CA"/>
    <w:rsid w:val="007D64AB"/>
    <w:rsid w:val="007D6D0A"/>
    <w:rsid w:val="007E06C1"/>
    <w:rsid w:val="007E6E30"/>
    <w:rsid w:val="007F0023"/>
    <w:rsid w:val="007F0216"/>
    <w:rsid w:val="007F0920"/>
    <w:rsid w:val="007F12D4"/>
    <w:rsid w:val="007F4C04"/>
    <w:rsid w:val="008010FB"/>
    <w:rsid w:val="008123E8"/>
    <w:rsid w:val="00824EDB"/>
    <w:rsid w:val="008255C3"/>
    <w:rsid w:val="008268F3"/>
    <w:rsid w:val="00832977"/>
    <w:rsid w:val="00837190"/>
    <w:rsid w:val="008547EC"/>
    <w:rsid w:val="008679D0"/>
    <w:rsid w:val="0087036F"/>
    <w:rsid w:val="00891EB9"/>
    <w:rsid w:val="00892074"/>
    <w:rsid w:val="008A0544"/>
    <w:rsid w:val="008A0735"/>
    <w:rsid w:val="008A3FB2"/>
    <w:rsid w:val="008A663B"/>
    <w:rsid w:val="008B553F"/>
    <w:rsid w:val="008C1637"/>
    <w:rsid w:val="008D22BB"/>
    <w:rsid w:val="008D3608"/>
    <w:rsid w:val="008E317E"/>
    <w:rsid w:val="008E37A5"/>
    <w:rsid w:val="008E5D6E"/>
    <w:rsid w:val="008E664F"/>
    <w:rsid w:val="008E687E"/>
    <w:rsid w:val="008E7D33"/>
    <w:rsid w:val="008F0C4A"/>
    <w:rsid w:val="008F13AA"/>
    <w:rsid w:val="0090018E"/>
    <w:rsid w:val="00900FE4"/>
    <w:rsid w:val="00904194"/>
    <w:rsid w:val="00904DC3"/>
    <w:rsid w:val="009104DE"/>
    <w:rsid w:val="0091050F"/>
    <w:rsid w:val="00912EF6"/>
    <w:rsid w:val="00916347"/>
    <w:rsid w:val="00920DD7"/>
    <w:rsid w:val="0092723F"/>
    <w:rsid w:val="0094786B"/>
    <w:rsid w:val="009505E7"/>
    <w:rsid w:val="009525AF"/>
    <w:rsid w:val="00972EC5"/>
    <w:rsid w:val="00974419"/>
    <w:rsid w:val="0097573E"/>
    <w:rsid w:val="009815A9"/>
    <w:rsid w:val="00985073"/>
    <w:rsid w:val="009869D8"/>
    <w:rsid w:val="00986D59"/>
    <w:rsid w:val="009A0742"/>
    <w:rsid w:val="009A7FCA"/>
    <w:rsid w:val="009B1039"/>
    <w:rsid w:val="009B58B8"/>
    <w:rsid w:val="009C18A1"/>
    <w:rsid w:val="009C5949"/>
    <w:rsid w:val="009C6D01"/>
    <w:rsid w:val="009D136C"/>
    <w:rsid w:val="009E42FB"/>
    <w:rsid w:val="009F366D"/>
    <w:rsid w:val="009F7091"/>
    <w:rsid w:val="00A03672"/>
    <w:rsid w:val="00A05C30"/>
    <w:rsid w:val="00A07D87"/>
    <w:rsid w:val="00A23BF7"/>
    <w:rsid w:val="00A27A47"/>
    <w:rsid w:val="00A34CD3"/>
    <w:rsid w:val="00A3610F"/>
    <w:rsid w:val="00A42476"/>
    <w:rsid w:val="00A42ED8"/>
    <w:rsid w:val="00A43312"/>
    <w:rsid w:val="00A51B0E"/>
    <w:rsid w:val="00A52A4F"/>
    <w:rsid w:val="00A54F4B"/>
    <w:rsid w:val="00A607F6"/>
    <w:rsid w:val="00A63914"/>
    <w:rsid w:val="00A64DAB"/>
    <w:rsid w:val="00A7230E"/>
    <w:rsid w:val="00A80839"/>
    <w:rsid w:val="00A93F81"/>
    <w:rsid w:val="00A970E1"/>
    <w:rsid w:val="00A9727B"/>
    <w:rsid w:val="00AA48DA"/>
    <w:rsid w:val="00AA7A77"/>
    <w:rsid w:val="00AB1406"/>
    <w:rsid w:val="00AB62FF"/>
    <w:rsid w:val="00AC2CB0"/>
    <w:rsid w:val="00AC4570"/>
    <w:rsid w:val="00AC7780"/>
    <w:rsid w:val="00AD1258"/>
    <w:rsid w:val="00AD22C2"/>
    <w:rsid w:val="00AD6734"/>
    <w:rsid w:val="00AE3F22"/>
    <w:rsid w:val="00AF7BDF"/>
    <w:rsid w:val="00B13C6B"/>
    <w:rsid w:val="00B2019E"/>
    <w:rsid w:val="00B23AA7"/>
    <w:rsid w:val="00B269D7"/>
    <w:rsid w:val="00B27CBC"/>
    <w:rsid w:val="00B33F6C"/>
    <w:rsid w:val="00B40536"/>
    <w:rsid w:val="00B43B56"/>
    <w:rsid w:val="00B47C54"/>
    <w:rsid w:val="00B5498D"/>
    <w:rsid w:val="00B54C64"/>
    <w:rsid w:val="00B566F1"/>
    <w:rsid w:val="00B57DE0"/>
    <w:rsid w:val="00B60F52"/>
    <w:rsid w:val="00B64169"/>
    <w:rsid w:val="00B71E6B"/>
    <w:rsid w:val="00B73FD9"/>
    <w:rsid w:val="00B8381B"/>
    <w:rsid w:val="00B840BC"/>
    <w:rsid w:val="00B8535D"/>
    <w:rsid w:val="00B878E1"/>
    <w:rsid w:val="00B90B61"/>
    <w:rsid w:val="00B940BF"/>
    <w:rsid w:val="00B954E4"/>
    <w:rsid w:val="00BA04A3"/>
    <w:rsid w:val="00BA75DF"/>
    <w:rsid w:val="00BB4168"/>
    <w:rsid w:val="00BB6480"/>
    <w:rsid w:val="00BB6FC0"/>
    <w:rsid w:val="00BC0F48"/>
    <w:rsid w:val="00BC13E9"/>
    <w:rsid w:val="00BC4AB1"/>
    <w:rsid w:val="00BC5726"/>
    <w:rsid w:val="00BD3142"/>
    <w:rsid w:val="00BD384B"/>
    <w:rsid w:val="00BD72DA"/>
    <w:rsid w:val="00BD7B74"/>
    <w:rsid w:val="00BE046B"/>
    <w:rsid w:val="00BE5BE7"/>
    <w:rsid w:val="00BE7026"/>
    <w:rsid w:val="00BF044A"/>
    <w:rsid w:val="00BF3DAF"/>
    <w:rsid w:val="00BF6D69"/>
    <w:rsid w:val="00BF7D16"/>
    <w:rsid w:val="00C01285"/>
    <w:rsid w:val="00C02E18"/>
    <w:rsid w:val="00C123DA"/>
    <w:rsid w:val="00C1494D"/>
    <w:rsid w:val="00C33B4A"/>
    <w:rsid w:val="00C33D3E"/>
    <w:rsid w:val="00C33E8A"/>
    <w:rsid w:val="00C33EF2"/>
    <w:rsid w:val="00C43BFA"/>
    <w:rsid w:val="00C643C3"/>
    <w:rsid w:val="00C735DE"/>
    <w:rsid w:val="00C8096F"/>
    <w:rsid w:val="00C906EF"/>
    <w:rsid w:val="00CA0245"/>
    <w:rsid w:val="00CB04A2"/>
    <w:rsid w:val="00CB35D6"/>
    <w:rsid w:val="00CD5A2E"/>
    <w:rsid w:val="00CD5DC5"/>
    <w:rsid w:val="00CE598C"/>
    <w:rsid w:val="00CF1A5F"/>
    <w:rsid w:val="00CF5B39"/>
    <w:rsid w:val="00D03620"/>
    <w:rsid w:val="00D14A70"/>
    <w:rsid w:val="00D21203"/>
    <w:rsid w:val="00D35101"/>
    <w:rsid w:val="00D43B17"/>
    <w:rsid w:val="00D44F13"/>
    <w:rsid w:val="00D45C93"/>
    <w:rsid w:val="00D63BA8"/>
    <w:rsid w:val="00D63E93"/>
    <w:rsid w:val="00D7285E"/>
    <w:rsid w:val="00D87365"/>
    <w:rsid w:val="00D9437D"/>
    <w:rsid w:val="00DA0A9B"/>
    <w:rsid w:val="00DA3B40"/>
    <w:rsid w:val="00DB7FDE"/>
    <w:rsid w:val="00DB7FE7"/>
    <w:rsid w:val="00DC3615"/>
    <w:rsid w:val="00DC5A05"/>
    <w:rsid w:val="00DC6411"/>
    <w:rsid w:val="00DD7046"/>
    <w:rsid w:val="00DE0F18"/>
    <w:rsid w:val="00DE6D03"/>
    <w:rsid w:val="00DF5C63"/>
    <w:rsid w:val="00E00F53"/>
    <w:rsid w:val="00E00FCA"/>
    <w:rsid w:val="00E163AA"/>
    <w:rsid w:val="00E167D8"/>
    <w:rsid w:val="00E17066"/>
    <w:rsid w:val="00E174EB"/>
    <w:rsid w:val="00E27699"/>
    <w:rsid w:val="00E3417C"/>
    <w:rsid w:val="00E40733"/>
    <w:rsid w:val="00E46109"/>
    <w:rsid w:val="00E47D13"/>
    <w:rsid w:val="00E55ADB"/>
    <w:rsid w:val="00E56FB3"/>
    <w:rsid w:val="00E6088C"/>
    <w:rsid w:val="00E624B0"/>
    <w:rsid w:val="00E643E9"/>
    <w:rsid w:val="00E654D9"/>
    <w:rsid w:val="00E66BAA"/>
    <w:rsid w:val="00E72E53"/>
    <w:rsid w:val="00E756AF"/>
    <w:rsid w:val="00E86DE1"/>
    <w:rsid w:val="00E86F52"/>
    <w:rsid w:val="00E94B22"/>
    <w:rsid w:val="00EA6227"/>
    <w:rsid w:val="00EB0EC7"/>
    <w:rsid w:val="00EB0FCE"/>
    <w:rsid w:val="00EC0113"/>
    <w:rsid w:val="00EC19DF"/>
    <w:rsid w:val="00EC41E3"/>
    <w:rsid w:val="00ED3D79"/>
    <w:rsid w:val="00ED4702"/>
    <w:rsid w:val="00ED4D03"/>
    <w:rsid w:val="00ED6180"/>
    <w:rsid w:val="00EE11F2"/>
    <w:rsid w:val="00EE534B"/>
    <w:rsid w:val="00EE6715"/>
    <w:rsid w:val="00EF0612"/>
    <w:rsid w:val="00EF26CE"/>
    <w:rsid w:val="00EF2F12"/>
    <w:rsid w:val="00F01D3C"/>
    <w:rsid w:val="00F04710"/>
    <w:rsid w:val="00F05409"/>
    <w:rsid w:val="00F0592F"/>
    <w:rsid w:val="00F060D7"/>
    <w:rsid w:val="00F1290D"/>
    <w:rsid w:val="00F12D74"/>
    <w:rsid w:val="00F13325"/>
    <w:rsid w:val="00F13E88"/>
    <w:rsid w:val="00F235BA"/>
    <w:rsid w:val="00F2543D"/>
    <w:rsid w:val="00F34ADF"/>
    <w:rsid w:val="00F35FEC"/>
    <w:rsid w:val="00F422CF"/>
    <w:rsid w:val="00F44FCF"/>
    <w:rsid w:val="00F5283F"/>
    <w:rsid w:val="00F55157"/>
    <w:rsid w:val="00F61020"/>
    <w:rsid w:val="00F64F6F"/>
    <w:rsid w:val="00F65E79"/>
    <w:rsid w:val="00F7266C"/>
    <w:rsid w:val="00F731C4"/>
    <w:rsid w:val="00F742F0"/>
    <w:rsid w:val="00F74B69"/>
    <w:rsid w:val="00F75A0A"/>
    <w:rsid w:val="00F76100"/>
    <w:rsid w:val="00F800C9"/>
    <w:rsid w:val="00F8302B"/>
    <w:rsid w:val="00F83391"/>
    <w:rsid w:val="00F92A25"/>
    <w:rsid w:val="00F969FC"/>
    <w:rsid w:val="00F9733D"/>
    <w:rsid w:val="00FA229F"/>
    <w:rsid w:val="00FB06BB"/>
    <w:rsid w:val="00FB3978"/>
    <w:rsid w:val="00FC0F90"/>
    <w:rsid w:val="00FC5D3E"/>
    <w:rsid w:val="00FD662B"/>
    <w:rsid w:val="00FE2930"/>
    <w:rsid w:val="00FE6DEF"/>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01CD4AB"/>
  <w15:chartTrackingRefBased/>
  <w15:docId w15:val="{595EB5CB-A831-8A4C-856E-BA107BA8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UY"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1"/>
    <w:qFormat/>
    <w:rsid w:val="00E86DE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1"/>
    <w:unhideWhenUsed/>
    <w:qFormat/>
    <w:rsid w:val="00E86DE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1"/>
    <w:unhideWhenUsed/>
    <w:qFormat/>
    <w:rsid w:val="00E86DE1"/>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7B72"/>
    <w:pPr>
      <w:tabs>
        <w:tab w:val="center" w:pos="4419"/>
        <w:tab w:val="right" w:pos="8838"/>
      </w:tabs>
    </w:pPr>
  </w:style>
  <w:style w:type="character" w:customStyle="1" w:styleId="EncabezadoCar">
    <w:name w:val="Encabezado Car"/>
    <w:basedOn w:val="Fuentedeprrafopredeter"/>
    <w:link w:val="Encabezado"/>
    <w:uiPriority w:val="99"/>
    <w:rsid w:val="00417B72"/>
  </w:style>
  <w:style w:type="paragraph" w:styleId="Piedepgina">
    <w:name w:val="footer"/>
    <w:basedOn w:val="Normal"/>
    <w:link w:val="PiedepginaCar"/>
    <w:uiPriority w:val="99"/>
    <w:unhideWhenUsed/>
    <w:rsid w:val="00417B72"/>
    <w:pPr>
      <w:tabs>
        <w:tab w:val="center" w:pos="4419"/>
        <w:tab w:val="right" w:pos="8838"/>
      </w:tabs>
    </w:pPr>
  </w:style>
  <w:style w:type="character" w:customStyle="1" w:styleId="PiedepginaCar">
    <w:name w:val="Pie de página Car"/>
    <w:basedOn w:val="Fuentedeprrafopredeter"/>
    <w:link w:val="Piedepgina"/>
    <w:uiPriority w:val="99"/>
    <w:rsid w:val="00417B72"/>
  </w:style>
  <w:style w:type="paragraph" w:customStyle="1" w:styleId="Prrafobsico">
    <w:name w:val="[Párrafo básico]"/>
    <w:basedOn w:val="Normal"/>
    <w:uiPriority w:val="99"/>
    <w:rsid w:val="00720735"/>
    <w:pPr>
      <w:autoSpaceDE w:val="0"/>
      <w:autoSpaceDN w:val="0"/>
      <w:adjustRightInd w:val="0"/>
      <w:spacing w:line="288" w:lineRule="auto"/>
      <w:textAlignment w:val="center"/>
    </w:pPr>
    <w:rPr>
      <w:rFonts w:ascii="MinionPro-Regular" w:hAnsi="MinionPro-Regular" w:cs="MinionPro-Regular"/>
      <w:color w:val="000000"/>
      <w:lang w:val="es-ES_tradnl"/>
    </w:rPr>
  </w:style>
  <w:style w:type="character" w:styleId="Hipervnculo">
    <w:name w:val="Hyperlink"/>
    <w:basedOn w:val="Fuentedeprrafopredeter"/>
    <w:uiPriority w:val="99"/>
    <w:unhideWhenUsed/>
    <w:rsid w:val="00904DC3"/>
    <w:rPr>
      <w:color w:val="0563C1" w:themeColor="hyperlink"/>
      <w:u w:val="single"/>
    </w:rPr>
  </w:style>
  <w:style w:type="paragraph" w:customStyle="1" w:styleId="Default">
    <w:name w:val="Default"/>
    <w:rsid w:val="00B71E6B"/>
    <w:pPr>
      <w:pBdr>
        <w:top w:val="none" w:sz="0" w:space="0" w:color="000000"/>
        <w:left w:val="none" w:sz="0" w:space="0" w:color="000000"/>
        <w:bottom w:val="none" w:sz="0" w:space="0" w:color="000000"/>
        <w:right w:val="none" w:sz="0" w:space="0" w:color="000000"/>
      </w:pBdr>
      <w:suppressAutoHyphens/>
      <w:spacing w:line="100" w:lineRule="atLeast"/>
    </w:pPr>
    <w:rPr>
      <w:rFonts w:ascii="Arial" w:eastAsia="SimSun" w:hAnsi="Arial" w:cs="Arial"/>
      <w:color w:val="000000"/>
      <w:kern w:val="1"/>
      <w:lang w:val="es-CL" w:eastAsia="hi-IN" w:bidi="hi-IN"/>
    </w:rPr>
  </w:style>
  <w:style w:type="paragraph" w:customStyle="1" w:styleId="BodyText31">
    <w:name w:val="Body Text 31"/>
    <w:basedOn w:val="Normal"/>
    <w:rsid w:val="00FD662B"/>
    <w:pPr>
      <w:tabs>
        <w:tab w:val="left" w:pos="0"/>
        <w:tab w:val="left" w:pos="993"/>
      </w:tabs>
      <w:overflowPunct w:val="0"/>
      <w:autoSpaceDE w:val="0"/>
      <w:autoSpaceDN w:val="0"/>
      <w:adjustRightInd w:val="0"/>
      <w:jc w:val="both"/>
      <w:textAlignment w:val="baseline"/>
    </w:pPr>
    <w:rPr>
      <w:rFonts w:ascii="Times New Roman" w:eastAsia="Times New Roman" w:hAnsi="Times New Roman" w:cs="Times New Roman"/>
      <w:b/>
      <w:color w:val="000000"/>
      <w:lang w:val="es-ES_tradnl" w:eastAsia="es-ES"/>
    </w:rPr>
  </w:style>
  <w:style w:type="paragraph" w:styleId="Textodeglobo">
    <w:name w:val="Balloon Text"/>
    <w:basedOn w:val="Normal"/>
    <w:link w:val="TextodegloboCar"/>
    <w:uiPriority w:val="99"/>
    <w:semiHidden/>
    <w:unhideWhenUsed/>
    <w:rsid w:val="008E5D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E5D6E"/>
    <w:rPr>
      <w:rFonts w:ascii="Segoe UI" w:hAnsi="Segoe UI" w:cs="Segoe UI"/>
      <w:sz w:val="18"/>
      <w:szCs w:val="18"/>
    </w:rPr>
  </w:style>
  <w:style w:type="paragraph" w:styleId="Prrafodelista">
    <w:name w:val="List Paragraph"/>
    <w:basedOn w:val="Normal"/>
    <w:uiPriority w:val="1"/>
    <w:qFormat/>
    <w:rsid w:val="004E24BD"/>
    <w:pPr>
      <w:ind w:left="720"/>
      <w:contextualSpacing/>
    </w:pPr>
  </w:style>
  <w:style w:type="character" w:styleId="Ttulodellibro">
    <w:name w:val="Book Title"/>
    <w:basedOn w:val="Fuentedeprrafopredeter"/>
    <w:uiPriority w:val="33"/>
    <w:qFormat/>
    <w:rsid w:val="00E86DE1"/>
    <w:rPr>
      <w:b/>
      <w:bCs/>
      <w:i/>
      <w:iCs/>
      <w:spacing w:val="5"/>
    </w:rPr>
  </w:style>
  <w:style w:type="character" w:customStyle="1" w:styleId="Ttulo1Car">
    <w:name w:val="Título 1 Car"/>
    <w:basedOn w:val="Fuentedeprrafopredeter"/>
    <w:link w:val="Ttulo1"/>
    <w:uiPriority w:val="1"/>
    <w:rsid w:val="00E86DE1"/>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1"/>
    <w:rsid w:val="00E86DE1"/>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E86DE1"/>
    <w:rPr>
      <w:rFonts w:asciiTheme="majorHAnsi" w:eastAsiaTheme="majorEastAsia" w:hAnsiTheme="majorHAnsi" w:cstheme="majorBidi"/>
      <w:color w:val="1F3763" w:themeColor="accent1" w:themeShade="7F"/>
    </w:rPr>
  </w:style>
  <w:style w:type="paragraph" w:styleId="Subttulo">
    <w:name w:val="Subtitle"/>
    <w:basedOn w:val="Normal"/>
    <w:next w:val="Normal"/>
    <w:link w:val="SubttuloCar"/>
    <w:uiPriority w:val="11"/>
    <w:qFormat/>
    <w:rsid w:val="00E86DE1"/>
    <w:pPr>
      <w:numPr>
        <w:ilvl w:val="1"/>
      </w:numPr>
      <w:spacing w:after="160"/>
    </w:pPr>
    <w:rPr>
      <w:rFonts w:eastAsiaTheme="minorEastAsia"/>
      <w:color w:val="5A5A5A" w:themeColor="text1" w:themeTint="A5"/>
      <w:spacing w:val="15"/>
      <w:sz w:val="22"/>
      <w:szCs w:val="22"/>
    </w:rPr>
  </w:style>
  <w:style w:type="character" w:customStyle="1" w:styleId="SubttuloCar">
    <w:name w:val="Subtítulo Car"/>
    <w:basedOn w:val="Fuentedeprrafopredeter"/>
    <w:link w:val="Subttulo"/>
    <w:uiPriority w:val="11"/>
    <w:rsid w:val="00E86DE1"/>
    <w:rPr>
      <w:rFonts w:eastAsiaTheme="minorEastAsia"/>
      <w:color w:val="5A5A5A" w:themeColor="text1" w:themeTint="A5"/>
      <w:spacing w:val="15"/>
      <w:sz w:val="22"/>
      <w:szCs w:val="22"/>
    </w:rPr>
  </w:style>
  <w:style w:type="paragraph" w:styleId="TtuloTDC">
    <w:name w:val="TOC Heading"/>
    <w:basedOn w:val="Ttulo1"/>
    <w:next w:val="Normal"/>
    <w:uiPriority w:val="39"/>
    <w:unhideWhenUsed/>
    <w:qFormat/>
    <w:rsid w:val="00E86DE1"/>
    <w:pPr>
      <w:spacing w:line="259" w:lineRule="auto"/>
      <w:outlineLvl w:val="9"/>
    </w:pPr>
    <w:rPr>
      <w:lang w:eastAsia="es-UY"/>
    </w:rPr>
  </w:style>
  <w:style w:type="paragraph" w:styleId="TDC2">
    <w:name w:val="toc 2"/>
    <w:basedOn w:val="Normal"/>
    <w:next w:val="Normal"/>
    <w:autoRedefine/>
    <w:uiPriority w:val="39"/>
    <w:unhideWhenUsed/>
    <w:rsid w:val="003B4ABD"/>
    <w:pPr>
      <w:tabs>
        <w:tab w:val="left" w:pos="1100"/>
        <w:tab w:val="right" w:leader="dot" w:pos="9180"/>
      </w:tabs>
      <w:spacing w:after="100"/>
    </w:pPr>
  </w:style>
  <w:style w:type="table" w:customStyle="1" w:styleId="TableNormal">
    <w:name w:val="Table Normal"/>
    <w:uiPriority w:val="2"/>
    <w:semiHidden/>
    <w:unhideWhenUsed/>
    <w:qFormat/>
    <w:rsid w:val="006B525C"/>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B525C"/>
    <w:pPr>
      <w:widowControl w:val="0"/>
      <w:autoSpaceDE w:val="0"/>
      <w:autoSpaceDN w:val="0"/>
    </w:pPr>
    <w:rPr>
      <w:rFonts w:ascii="Arial MT" w:eastAsia="Arial MT" w:hAnsi="Arial MT" w:cs="Arial MT"/>
      <w:sz w:val="22"/>
      <w:szCs w:val="22"/>
      <w:lang w:val="es-ES"/>
    </w:rPr>
  </w:style>
  <w:style w:type="character" w:customStyle="1" w:styleId="TextoindependienteCar">
    <w:name w:val="Texto independiente Car"/>
    <w:basedOn w:val="Fuentedeprrafopredeter"/>
    <w:link w:val="Textoindependiente"/>
    <w:uiPriority w:val="1"/>
    <w:rsid w:val="006B525C"/>
    <w:rPr>
      <w:rFonts w:ascii="Arial MT" w:eastAsia="Arial MT" w:hAnsi="Arial MT" w:cs="Arial MT"/>
      <w:sz w:val="22"/>
      <w:szCs w:val="22"/>
      <w:lang w:val="es-ES"/>
    </w:rPr>
  </w:style>
  <w:style w:type="paragraph" w:customStyle="1" w:styleId="TableParagraph">
    <w:name w:val="Table Paragraph"/>
    <w:basedOn w:val="Normal"/>
    <w:uiPriority w:val="1"/>
    <w:qFormat/>
    <w:rsid w:val="006B525C"/>
    <w:pPr>
      <w:widowControl w:val="0"/>
      <w:autoSpaceDE w:val="0"/>
      <w:autoSpaceDN w:val="0"/>
      <w:jc w:val="center"/>
    </w:pPr>
    <w:rPr>
      <w:rFonts w:ascii="Arial" w:eastAsia="Arial" w:hAnsi="Arial" w:cs="Arial"/>
      <w:sz w:val="22"/>
      <w:szCs w:val="22"/>
      <w:lang w:val="es-ES"/>
    </w:rPr>
  </w:style>
  <w:style w:type="paragraph" w:styleId="TDC1">
    <w:name w:val="toc 1"/>
    <w:basedOn w:val="Normal"/>
    <w:next w:val="Normal"/>
    <w:autoRedefine/>
    <w:uiPriority w:val="39"/>
    <w:unhideWhenUsed/>
    <w:rsid w:val="00DD7046"/>
    <w:pPr>
      <w:spacing w:after="100"/>
    </w:pPr>
  </w:style>
  <w:style w:type="paragraph" w:styleId="TDC3">
    <w:name w:val="toc 3"/>
    <w:basedOn w:val="Normal"/>
    <w:next w:val="Normal"/>
    <w:autoRedefine/>
    <w:uiPriority w:val="39"/>
    <w:unhideWhenUsed/>
    <w:rsid w:val="00DD7046"/>
    <w:pPr>
      <w:spacing w:after="100"/>
      <w:ind w:left="480"/>
    </w:pPr>
  </w:style>
  <w:style w:type="character" w:styleId="Hipervnculovisitado">
    <w:name w:val="FollowedHyperlink"/>
    <w:basedOn w:val="Fuentedeprrafopredeter"/>
    <w:uiPriority w:val="99"/>
    <w:semiHidden/>
    <w:unhideWhenUsed/>
    <w:rsid w:val="004E2350"/>
    <w:rPr>
      <w:color w:val="954F72" w:themeColor="followedHyperlink"/>
      <w:u w:val="single"/>
    </w:rPr>
  </w:style>
  <w:style w:type="character" w:styleId="Refdecomentario">
    <w:name w:val="annotation reference"/>
    <w:basedOn w:val="Fuentedeprrafopredeter"/>
    <w:uiPriority w:val="99"/>
    <w:semiHidden/>
    <w:unhideWhenUsed/>
    <w:rsid w:val="009F366D"/>
    <w:rPr>
      <w:sz w:val="16"/>
      <w:szCs w:val="16"/>
    </w:rPr>
  </w:style>
  <w:style w:type="paragraph" w:styleId="Textocomentario">
    <w:name w:val="annotation text"/>
    <w:basedOn w:val="Normal"/>
    <w:link w:val="TextocomentarioCar"/>
    <w:uiPriority w:val="99"/>
    <w:unhideWhenUsed/>
    <w:rsid w:val="009F366D"/>
    <w:rPr>
      <w:sz w:val="20"/>
      <w:szCs w:val="20"/>
    </w:rPr>
  </w:style>
  <w:style w:type="character" w:customStyle="1" w:styleId="TextocomentarioCar">
    <w:name w:val="Texto comentario Car"/>
    <w:basedOn w:val="Fuentedeprrafopredeter"/>
    <w:link w:val="Textocomentario"/>
    <w:uiPriority w:val="99"/>
    <w:rsid w:val="009F366D"/>
    <w:rPr>
      <w:sz w:val="20"/>
      <w:szCs w:val="20"/>
    </w:rPr>
  </w:style>
  <w:style w:type="paragraph" w:styleId="Asuntodelcomentario">
    <w:name w:val="annotation subject"/>
    <w:basedOn w:val="Textocomentario"/>
    <w:next w:val="Textocomentario"/>
    <w:link w:val="AsuntodelcomentarioCar"/>
    <w:uiPriority w:val="99"/>
    <w:semiHidden/>
    <w:unhideWhenUsed/>
    <w:rsid w:val="009F366D"/>
    <w:rPr>
      <w:b/>
      <w:bCs/>
    </w:rPr>
  </w:style>
  <w:style w:type="character" w:customStyle="1" w:styleId="AsuntodelcomentarioCar">
    <w:name w:val="Asunto del comentario Car"/>
    <w:basedOn w:val="TextocomentarioCar"/>
    <w:link w:val="Asuntodelcomentario"/>
    <w:uiPriority w:val="99"/>
    <w:semiHidden/>
    <w:rsid w:val="009F366D"/>
    <w:rPr>
      <w:b/>
      <w:bCs/>
      <w:sz w:val="20"/>
      <w:szCs w:val="20"/>
    </w:rPr>
  </w:style>
  <w:style w:type="paragraph" w:customStyle="1" w:styleId="paragraph">
    <w:name w:val="paragraph"/>
    <w:basedOn w:val="Normal"/>
    <w:rsid w:val="002A0A9C"/>
    <w:pPr>
      <w:spacing w:before="100" w:beforeAutospacing="1" w:after="100" w:afterAutospacing="1"/>
    </w:pPr>
    <w:rPr>
      <w:rFonts w:ascii="Times New Roman" w:eastAsia="Times New Roman" w:hAnsi="Times New Roman" w:cs="Times New Roman"/>
      <w:lang w:eastAsia="es-UY"/>
    </w:rPr>
  </w:style>
  <w:style w:type="character" w:customStyle="1" w:styleId="normaltextrun">
    <w:name w:val="normaltextrun"/>
    <w:basedOn w:val="Fuentedeprrafopredeter"/>
    <w:rsid w:val="002A0A9C"/>
  </w:style>
  <w:style w:type="character" w:customStyle="1" w:styleId="eop">
    <w:name w:val="eop"/>
    <w:basedOn w:val="Fuentedeprrafopredeter"/>
    <w:rsid w:val="002A0A9C"/>
  </w:style>
  <w:style w:type="paragraph" w:styleId="Revisin">
    <w:name w:val="Revision"/>
    <w:hidden/>
    <w:uiPriority w:val="99"/>
    <w:semiHidden/>
    <w:rsid w:val="003E5B53"/>
  </w:style>
  <w:style w:type="character" w:customStyle="1" w:styleId="cod-art">
    <w:name w:val="cod-art"/>
    <w:basedOn w:val="Fuentedeprrafopredeter"/>
    <w:rsid w:val="00115CB0"/>
  </w:style>
  <w:style w:type="paragraph" w:styleId="HTMLconformatoprevio">
    <w:name w:val="HTML Preformatted"/>
    <w:basedOn w:val="Normal"/>
    <w:link w:val="HTMLconformatoprevioCar"/>
    <w:uiPriority w:val="99"/>
    <w:unhideWhenUsed/>
    <w:rsid w:val="00DA3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eastAsia="ar-SA"/>
    </w:rPr>
  </w:style>
  <w:style w:type="character" w:customStyle="1" w:styleId="HTMLconformatoprevioCar">
    <w:name w:val="HTML con formato previo Car"/>
    <w:basedOn w:val="Fuentedeprrafopredeter"/>
    <w:link w:val="HTMLconformatoprevio"/>
    <w:uiPriority w:val="99"/>
    <w:rsid w:val="00DA3B40"/>
    <w:rPr>
      <w:rFonts w:ascii="Courier New" w:eastAsia="Times New Roman" w:hAnsi="Courier New" w:cs="Times New Roman"/>
      <w:sz w:val="20"/>
      <w:szCs w:val="20"/>
      <w:lang w:eastAsia="ar-SA"/>
    </w:rPr>
  </w:style>
  <w:style w:type="paragraph" w:styleId="Textonotapie">
    <w:name w:val="footnote text"/>
    <w:basedOn w:val="Normal"/>
    <w:link w:val="TextonotapieCar"/>
    <w:uiPriority w:val="99"/>
    <w:semiHidden/>
    <w:unhideWhenUsed/>
    <w:rsid w:val="00DA3B40"/>
    <w:pPr>
      <w:spacing w:line="100" w:lineRule="atLeast"/>
    </w:pPr>
    <w:rPr>
      <w:rFonts w:ascii="Arial" w:eastAsia="Times New Roman" w:hAnsi="Arial" w:cs="Times New Roman"/>
      <w:sz w:val="20"/>
      <w:szCs w:val="20"/>
      <w:lang w:eastAsia="ar-SA"/>
    </w:rPr>
  </w:style>
  <w:style w:type="character" w:customStyle="1" w:styleId="TextonotapieCar">
    <w:name w:val="Texto nota pie Car"/>
    <w:basedOn w:val="Fuentedeprrafopredeter"/>
    <w:link w:val="Textonotapie"/>
    <w:uiPriority w:val="99"/>
    <w:semiHidden/>
    <w:rsid w:val="00DA3B40"/>
    <w:rPr>
      <w:rFonts w:ascii="Arial" w:eastAsia="Times New Roman" w:hAnsi="Arial" w:cs="Times New Roman"/>
      <w:sz w:val="20"/>
      <w:szCs w:val="20"/>
      <w:lang w:eastAsia="ar-SA"/>
    </w:rPr>
  </w:style>
  <w:style w:type="character" w:styleId="Refdenotaalpie">
    <w:name w:val="footnote reference"/>
    <w:uiPriority w:val="99"/>
    <w:semiHidden/>
    <w:unhideWhenUsed/>
    <w:rsid w:val="00DA3B40"/>
    <w:rPr>
      <w:vertAlign w:val="superscript"/>
    </w:rPr>
  </w:style>
  <w:style w:type="paragraph" w:styleId="NormalWeb">
    <w:name w:val="Normal (Web)"/>
    <w:basedOn w:val="Normal"/>
    <w:uiPriority w:val="99"/>
    <w:unhideWhenUsed/>
    <w:rsid w:val="00A43312"/>
    <w:pPr>
      <w:spacing w:before="100" w:beforeAutospacing="1" w:after="100" w:afterAutospacing="1"/>
    </w:pPr>
    <w:rPr>
      <w:rFonts w:ascii="Times New Roman" w:eastAsia="Times New Roman" w:hAnsi="Times New Roman" w:cs="Times New Roman"/>
      <w:lang w:eastAsia="es-UY"/>
    </w:rPr>
  </w:style>
  <w:style w:type="character" w:styleId="Mencinsinresolver">
    <w:name w:val="Unresolved Mention"/>
    <w:basedOn w:val="Fuentedeprrafopredeter"/>
    <w:uiPriority w:val="99"/>
    <w:semiHidden/>
    <w:unhideWhenUsed/>
    <w:rsid w:val="008D22BB"/>
    <w:rPr>
      <w:color w:val="605E5C"/>
      <w:shd w:val="clear" w:color="auto" w:fill="E1DFDD"/>
    </w:rPr>
  </w:style>
  <w:style w:type="character" w:customStyle="1" w:styleId="ui-provider">
    <w:name w:val="ui-provider"/>
    <w:basedOn w:val="Fuentedeprrafopredeter"/>
    <w:rsid w:val="005964D8"/>
  </w:style>
  <w:style w:type="table" w:styleId="Tablaconcuadrcula">
    <w:name w:val="Table Grid"/>
    <w:basedOn w:val="Tablanormal"/>
    <w:uiPriority w:val="39"/>
    <w:rsid w:val="00637A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3213">
      <w:bodyDiv w:val="1"/>
      <w:marLeft w:val="0"/>
      <w:marRight w:val="0"/>
      <w:marTop w:val="0"/>
      <w:marBottom w:val="0"/>
      <w:divBdr>
        <w:top w:val="none" w:sz="0" w:space="0" w:color="auto"/>
        <w:left w:val="none" w:sz="0" w:space="0" w:color="auto"/>
        <w:bottom w:val="none" w:sz="0" w:space="0" w:color="auto"/>
        <w:right w:val="none" w:sz="0" w:space="0" w:color="auto"/>
      </w:divBdr>
    </w:div>
    <w:div w:id="124204997">
      <w:bodyDiv w:val="1"/>
      <w:marLeft w:val="0"/>
      <w:marRight w:val="0"/>
      <w:marTop w:val="0"/>
      <w:marBottom w:val="0"/>
      <w:divBdr>
        <w:top w:val="none" w:sz="0" w:space="0" w:color="auto"/>
        <w:left w:val="none" w:sz="0" w:space="0" w:color="auto"/>
        <w:bottom w:val="none" w:sz="0" w:space="0" w:color="auto"/>
        <w:right w:val="none" w:sz="0" w:space="0" w:color="auto"/>
      </w:divBdr>
    </w:div>
    <w:div w:id="145515701">
      <w:bodyDiv w:val="1"/>
      <w:marLeft w:val="0"/>
      <w:marRight w:val="0"/>
      <w:marTop w:val="0"/>
      <w:marBottom w:val="0"/>
      <w:divBdr>
        <w:top w:val="none" w:sz="0" w:space="0" w:color="auto"/>
        <w:left w:val="none" w:sz="0" w:space="0" w:color="auto"/>
        <w:bottom w:val="none" w:sz="0" w:space="0" w:color="auto"/>
        <w:right w:val="none" w:sz="0" w:space="0" w:color="auto"/>
      </w:divBdr>
    </w:div>
    <w:div w:id="194971842">
      <w:bodyDiv w:val="1"/>
      <w:marLeft w:val="0"/>
      <w:marRight w:val="0"/>
      <w:marTop w:val="0"/>
      <w:marBottom w:val="0"/>
      <w:divBdr>
        <w:top w:val="none" w:sz="0" w:space="0" w:color="auto"/>
        <w:left w:val="none" w:sz="0" w:space="0" w:color="auto"/>
        <w:bottom w:val="none" w:sz="0" w:space="0" w:color="auto"/>
        <w:right w:val="none" w:sz="0" w:space="0" w:color="auto"/>
      </w:divBdr>
    </w:div>
    <w:div w:id="404307194">
      <w:bodyDiv w:val="1"/>
      <w:marLeft w:val="0"/>
      <w:marRight w:val="0"/>
      <w:marTop w:val="0"/>
      <w:marBottom w:val="0"/>
      <w:divBdr>
        <w:top w:val="none" w:sz="0" w:space="0" w:color="auto"/>
        <w:left w:val="none" w:sz="0" w:space="0" w:color="auto"/>
        <w:bottom w:val="none" w:sz="0" w:space="0" w:color="auto"/>
        <w:right w:val="none" w:sz="0" w:space="0" w:color="auto"/>
      </w:divBdr>
    </w:div>
    <w:div w:id="514997101">
      <w:bodyDiv w:val="1"/>
      <w:marLeft w:val="0"/>
      <w:marRight w:val="0"/>
      <w:marTop w:val="0"/>
      <w:marBottom w:val="0"/>
      <w:divBdr>
        <w:top w:val="none" w:sz="0" w:space="0" w:color="auto"/>
        <w:left w:val="none" w:sz="0" w:space="0" w:color="auto"/>
        <w:bottom w:val="none" w:sz="0" w:space="0" w:color="auto"/>
        <w:right w:val="none" w:sz="0" w:space="0" w:color="auto"/>
      </w:divBdr>
    </w:div>
    <w:div w:id="701129918">
      <w:bodyDiv w:val="1"/>
      <w:marLeft w:val="0"/>
      <w:marRight w:val="0"/>
      <w:marTop w:val="0"/>
      <w:marBottom w:val="0"/>
      <w:divBdr>
        <w:top w:val="none" w:sz="0" w:space="0" w:color="auto"/>
        <w:left w:val="none" w:sz="0" w:space="0" w:color="auto"/>
        <w:bottom w:val="none" w:sz="0" w:space="0" w:color="auto"/>
        <w:right w:val="none" w:sz="0" w:space="0" w:color="auto"/>
      </w:divBdr>
    </w:div>
    <w:div w:id="802575558">
      <w:bodyDiv w:val="1"/>
      <w:marLeft w:val="0"/>
      <w:marRight w:val="0"/>
      <w:marTop w:val="0"/>
      <w:marBottom w:val="0"/>
      <w:divBdr>
        <w:top w:val="none" w:sz="0" w:space="0" w:color="auto"/>
        <w:left w:val="none" w:sz="0" w:space="0" w:color="auto"/>
        <w:bottom w:val="none" w:sz="0" w:space="0" w:color="auto"/>
        <w:right w:val="none" w:sz="0" w:space="0" w:color="auto"/>
      </w:divBdr>
    </w:div>
    <w:div w:id="1056470435">
      <w:bodyDiv w:val="1"/>
      <w:marLeft w:val="0"/>
      <w:marRight w:val="0"/>
      <w:marTop w:val="0"/>
      <w:marBottom w:val="0"/>
      <w:divBdr>
        <w:top w:val="none" w:sz="0" w:space="0" w:color="auto"/>
        <w:left w:val="none" w:sz="0" w:space="0" w:color="auto"/>
        <w:bottom w:val="none" w:sz="0" w:space="0" w:color="auto"/>
        <w:right w:val="none" w:sz="0" w:space="0" w:color="auto"/>
      </w:divBdr>
      <w:divsChild>
        <w:div w:id="2077320487">
          <w:marLeft w:val="0"/>
          <w:marRight w:val="0"/>
          <w:marTop w:val="0"/>
          <w:marBottom w:val="0"/>
          <w:divBdr>
            <w:top w:val="none" w:sz="0" w:space="0" w:color="auto"/>
            <w:left w:val="none" w:sz="0" w:space="0" w:color="auto"/>
            <w:bottom w:val="none" w:sz="0" w:space="0" w:color="auto"/>
            <w:right w:val="none" w:sz="0" w:space="0" w:color="auto"/>
          </w:divBdr>
        </w:div>
        <w:div w:id="934484641">
          <w:marLeft w:val="0"/>
          <w:marRight w:val="0"/>
          <w:marTop w:val="0"/>
          <w:marBottom w:val="0"/>
          <w:divBdr>
            <w:top w:val="none" w:sz="0" w:space="0" w:color="auto"/>
            <w:left w:val="none" w:sz="0" w:space="0" w:color="auto"/>
            <w:bottom w:val="none" w:sz="0" w:space="0" w:color="auto"/>
            <w:right w:val="none" w:sz="0" w:space="0" w:color="auto"/>
          </w:divBdr>
        </w:div>
        <w:div w:id="342438629">
          <w:marLeft w:val="0"/>
          <w:marRight w:val="0"/>
          <w:marTop w:val="0"/>
          <w:marBottom w:val="0"/>
          <w:divBdr>
            <w:top w:val="none" w:sz="0" w:space="0" w:color="auto"/>
            <w:left w:val="none" w:sz="0" w:space="0" w:color="auto"/>
            <w:bottom w:val="none" w:sz="0" w:space="0" w:color="auto"/>
            <w:right w:val="none" w:sz="0" w:space="0" w:color="auto"/>
          </w:divBdr>
        </w:div>
        <w:div w:id="453254350">
          <w:marLeft w:val="0"/>
          <w:marRight w:val="0"/>
          <w:marTop w:val="0"/>
          <w:marBottom w:val="0"/>
          <w:divBdr>
            <w:top w:val="none" w:sz="0" w:space="0" w:color="auto"/>
            <w:left w:val="none" w:sz="0" w:space="0" w:color="auto"/>
            <w:bottom w:val="none" w:sz="0" w:space="0" w:color="auto"/>
            <w:right w:val="none" w:sz="0" w:space="0" w:color="auto"/>
          </w:divBdr>
        </w:div>
        <w:div w:id="190530366">
          <w:marLeft w:val="0"/>
          <w:marRight w:val="0"/>
          <w:marTop w:val="0"/>
          <w:marBottom w:val="0"/>
          <w:divBdr>
            <w:top w:val="none" w:sz="0" w:space="0" w:color="auto"/>
            <w:left w:val="none" w:sz="0" w:space="0" w:color="auto"/>
            <w:bottom w:val="none" w:sz="0" w:space="0" w:color="auto"/>
            <w:right w:val="none" w:sz="0" w:space="0" w:color="auto"/>
          </w:divBdr>
        </w:div>
        <w:div w:id="1046565953">
          <w:marLeft w:val="0"/>
          <w:marRight w:val="0"/>
          <w:marTop w:val="0"/>
          <w:marBottom w:val="0"/>
          <w:divBdr>
            <w:top w:val="none" w:sz="0" w:space="0" w:color="auto"/>
            <w:left w:val="none" w:sz="0" w:space="0" w:color="auto"/>
            <w:bottom w:val="none" w:sz="0" w:space="0" w:color="auto"/>
            <w:right w:val="none" w:sz="0" w:space="0" w:color="auto"/>
          </w:divBdr>
        </w:div>
        <w:div w:id="1435586861">
          <w:marLeft w:val="0"/>
          <w:marRight w:val="0"/>
          <w:marTop w:val="0"/>
          <w:marBottom w:val="0"/>
          <w:divBdr>
            <w:top w:val="none" w:sz="0" w:space="0" w:color="auto"/>
            <w:left w:val="none" w:sz="0" w:space="0" w:color="auto"/>
            <w:bottom w:val="none" w:sz="0" w:space="0" w:color="auto"/>
            <w:right w:val="none" w:sz="0" w:space="0" w:color="auto"/>
          </w:divBdr>
        </w:div>
      </w:divsChild>
    </w:div>
    <w:div w:id="1069840148">
      <w:bodyDiv w:val="1"/>
      <w:marLeft w:val="0"/>
      <w:marRight w:val="0"/>
      <w:marTop w:val="0"/>
      <w:marBottom w:val="0"/>
      <w:divBdr>
        <w:top w:val="none" w:sz="0" w:space="0" w:color="auto"/>
        <w:left w:val="none" w:sz="0" w:space="0" w:color="auto"/>
        <w:bottom w:val="none" w:sz="0" w:space="0" w:color="auto"/>
        <w:right w:val="none" w:sz="0" w:space="0" w:color="auto"/>
      </w:divBdr>
    </w:div>
    <w:div w:id="1220825157">
      <w:bodyDiv w:val="1"/>
      <w:marLeft w:val="0"/>
      <w:marRight w:val="0"/>
      <w:marTop w:val="0"/>
      <w:marBottom w:val="0"/>
      <w:divBdr>
        <w:top w:val="none" w:sz="0" w:space="0" w:color="auto"/>
        <w:left w:val="none" w:sz="0" w:space="0" w:color="auto"/>
        <w:bottom w:val="none" w:sz="0" w:space="0" w:color="auto"/>
        <w:right w:val="none" w:sz="0" w:space="0" w:color="auto"/>
      </w:divBdr>
    </w:div>
    <w:div w:id="1667513120">
      <w:bodyDiv w:val="1"/>
      <w:marLeft w:val="0"/>
      <w:marRight w:val="0"/>
      <w:marTop w:val="0"/>
      <w:marBottom w:val="0"/>
      <w:divBdr>
        <w:top w:val="none" w:sz="0" w:space="0" w:color="auto"/>
        <w:left w:val="none" w:sz="0" w:space="0" w:color="auto"/>
        <w:bottom w:val="none" w:sz="0" w:space="0" w:color="auto"/>
        <w:right w:val="none" w:sz="0" w:space="0" w:color="auto"/>
      </w:divBdr>
    </w:div>
    <w:div w:id="1801800608">
      <w:bodyDiv w:val="1"/>
      <w:marLeft w:val="0"/>
      <w:marRight w:val="0"/>
      <w:marTop w:val="0"/>
      <w:marBottom w:val="0"/>
      <w:divBdr>
        <w:top w:val="none" w:sz="0" w:space="0" w:color="auto"/>
        <w:left w:val="none" w:sz="0" w:space="0" w:color="auto"/>
        <w:bottom w:val="none" w:sz="0" w:space="0" w:color="auto"/>
        <w:right w:val="none" w:sz="0" w:space="0" w:color="auto"/>
      </w:divBdr>
    </w:div>
    <w:div w:id="1916430515">
      <w:bodyDiv w:val="1"/>
      <w:marLeft w:val="0"/>
      <w:marRight w:val="0"/>
      <w:marTop w:val="0"/>
      <w:marBottom w:val="0"/>
      <w:divBdr>
        <w:top w:val="none" w:sz="0" w:space="0" w:color="auto"/>
        <w:left w:val="none" w:sz="0" w:space="0" w:color="auto"/>
        <w:bottom w:val="none" w:sz="0" w:space="0" w:color="auto"/>
        <w:right w:val="none" w:sz="0" w:space="0" w:color="auto"/>
      </w:divBdr>
    </w:div>
    <w:div w:id="202855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iones@bse.com.uy" TargetMode="External"/><Relationship Id="rId13" Type="http://schemas.openxmlformats.org/officeDocument/2006/relationships/image" Target="media/image1.emf"/><Relationship Id="rId18" Type="http://schemas.openxmlformats.org/officeDocument/2006/relationships/hyperlink" Target="https://www.gub.uy/agencia-reguladora-compras-estatales/politicas-y-gestion/planes/registro-unico-proveedores-del-estado"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atalogo@acce.gub.uy" TargetMode="External"/><Relationship Id="rId7" Type="http://schemas.openxmlformats.org/officeDocument/2006/relationships/endnotes" Target="endnotes.xml"/><Relationship Id="rId12" Type="http://schemas.openxmlformats.org/officeDocument/2006/relationships/hyperlink" Target="http://www.comprasestatales.gub.uy/" TargetMode="External"/><Relationship Id="rId17" Type="http://schemas.openxmlformats.org/officeDocument/2006/relationships/hyperlink" Target="https://www.gub.uy/agencia-reguladora-compras-estatales/politicas-y-gestion/clausulas-regimenes-preferencia"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institucional.bse.com.uy/inicio/contacto/canal-de-denuncias-eticas/" TargetMode="External"/><Relationship Id="rId20" Type="http://schemas.openxmlformats.org/officeDocument/2006/relationships/hyperlink" Target="https://www.gub.uy/agencia-reguladora-compras-estatales/comunicacion/publicaciones/ofertar-linea-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estatales.gub.uy/"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tencionproveedores2@bse.com.uy"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mprasestatales.gub.uy" TargetMode="External"/><Relationship Id="rId19" Type="http://schemas.openxmlformats.org/officeDocument/2006/relationships/hyperlink" Target="https://www.comprasestatales.gub.uy/wps/wcm/connect/pvcompras/4b03f9ea-e6a3-42c8-a922-12250296eebc/C%C3%B3mo+ofertar+en+l%C3%ADnea+%282%29.pdf?MOD=AJPERES" TargetMode="External"/><Relationship Id="rId4" Type="http://schemas.openxmlformats.org/officeDocument/2006/relationships/settings" Target="settings.xml"/><Relationship Id="rId9" Type="http://schemas.openxmlformats.org/officeDocument/2006/relationships/hyperlink" Target="mailto:licitaciones@bse.com.uy" TargetMode="External"/><Relationship Id="rId14" Type="http://schemas.openxmlformats.org/officeDocument/2006/relationships/hyperlink" Target="https://institucional.bse.com.uy/inicio/institucional/Transparencia/" TargetMode="External"/><Relationship Id="rId22" Type="http://schemas.openxmlformats.org/officeDocument/2006/relationships/hyperlink" Target="mailto:compras@arce.gub.uy"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158D2-18F7-4D08-AFA4-160BFE525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4850</TotalTime>
  <Pages>26</Pages>
  <Words>8051</Words>
  <Characters>44285</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Navarro Gallo, Stephanie Janet</dc:creator>
  <cp:keywords/>
  <dc:description/>
  <cp:lastModifiedBy>FITIPALDI MAS, Andres Eduardo</cp:lastModifiedBy>
  <cp:revision>175</cp:revision>
  <dcterms:created xsi:type="dcterms:W3CDTF">2022-05-05T13:02:00Z</dcterms:created>
  <dcterms:modified xsi:type="dcterms:W3CDTF">2024-09-25T20:02:00Z</dcterms:modified>
</cp:coreProperties>
</file>