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1DEF3E5" w14:textId="77777777" w:rsidR="005C1308" w:rsidRPr="005C1308" w:rsidRDefault="005C1308" w:rsidP="005C1308">
      <w:pPr>
        <w:suppressAutoHyphens/>
        <w:spacing w:after="0" w:line="360" w:lineRule="auto"/>
        <w:ind w:right="396"/>
        <w:jc w:val="center"/>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b/>
          <w:sz w:val="24"/>
          <w:szCs w:val="24"/>
          <w:lang w:eastAsia="es-UY"/>
        </w:rPr>
        <w:t>PODER JUDICIAL</w:t>
      </w:r>
    </w:p>
    <w:p w14:paraId="213F7E8C" w14:textId="77777777" w:rsidR="005C1308" w:rsidRPr="005C1308" w:rsidRDefault="005C1308" w:rsidP="005C1308">
      <w:pPr>
        <w:suppressAutoHyphens/>
        <w:spacing w:after="0" w:line="360" w:lineRule="auto"/>
        <w:ind w:right="396"/>
        <w:jc w:val="center"/>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b/>
          <w:sz w:val="24"/>
          <w:szCs w:val="24"/>
          <w:lang w:eastAsia="es-UY"/>
        </w:rPr>
        <w:t>DEPARTAMENTO DE ADQUISICIONES</w:t>
      </w:r>
    </w:p>
    <w:p w14:paraId="1BE678FC" w14:textId="462059C0" w:rsidR="005C1308" w:rsidRPr="005C1308" w:rsidRDefault="005C1308" w:rsidP="005C1308">
      <w:pPr>
        <w:suppressAutoHyphens/>
        <w:spacing w:after="0" w:line="360" w:lineRule="auto"/>
        <w:ind w:right="396"/>
        <w:jc w:val="center"/>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b/>
          <w:sz w:val="24"/>
          <w:szCs w:val="24"/>
          <w:lang w:eastAsia="es-UY"/>
        </w:rPr>
        <w:t xml:space="preserve">LICITACIÓN ABREVIADA N° </w:t>
      </w:r>
      <w:r w:rsidR="00421C80">
        <w:rPr>
          <w:rFonts w:ascii="Bookman Old Style" w:eastAsia="Bookman Old Style" w:hAnsi="Bookman Old Style" w:cs="Bookman Old Style"/>
          <w:b/>
          <w:sz w:val="24"/>
          <w:szCs w:val="24"/>
          <w:lang w:eastAsia="es-UY"/>
        </w:rPr>
        <w:t>34</w:t>
      </w:r>
      <w:r w:rsidRPr="005C1308">
        <w:rPr>
          <w:rFonts w:ascii="Bookman Old Style" w:eastAsia="Bookman Old Style" w:hAnsi="Bookman Old Style" w:cs="Bookman Old Style"/>
          <w:b/>
          <w:sz w:val="24"/>
          <w:szCs w:val="24"/>
          <w:lang w:eastAsia="es-UY"/>
        </w:rPr>
        <w:t xml:space="preserve"> / 2024</w:t>
      </w:r>
    </w:p>
    <w:p w14:paraId="73BC10E5" w14:textId="77777777" w:rsidR="005C1308" w:rsidRPr="005C1308" w:rsidRDefault="005C1308" w:rsidP="005C1308">
      <w:pPr>
        <w:keepNext/>
        <w:tabs>
          <w:tab w:val="left" w:pos="0"/>
        </w:tabs>
        <w:suppressAutoHyphens/>
        <w:spacing w:after="0" w:line="360" w:lineRule="auto"/>
        <w:ind w:left="432" w:right="396" w:hanging="432"/>
        <w:jc w:val="center"/>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b/>
          <w:sz w:val="24"/>
          <w:szCs w:val="24"/>
          <w:lang w:eastAsia="es-UY"/>
        </w:rPr>
        <w:t>Inciso 16</w:t>
      </w:r>
    </w:p>
    <w:p w14:paraId="10E1079F" w14:textId="77777777" w:rsidR="005C1308" w:rsidRPr="005C1308" w:rsidRDefault="005C1308" w:rsidP="005C1308">
      <w:pPr>
        <w:numPr>
          <w:ilvl w:val="0"/>
          <w:numId w:val="1"/>
        </w:numPr>
        <w:tabs>
          <w:tab w:val="left" w:pos="0"/>
        </w:tabs>
        <w:suppressAutoHyphens/>
        <w:spacing w:after="0" w:line="360" w:lineRule="auto"/>
        <w:ind w:left="432" w:right="680" w:hanging="432"/>
        <w:jc w:val="both"/>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b/>
          <w:sz w:val="24"/>
          <w:szCs w:val="24"/>
          <w:lang w:eastAsia="es-UY"/>
        </w:rPr>
        <w:t>Costo del Pliego: sin costo</w:t>
      </w:r>
    </w:p>
    <w:p w14:paraId="23EE1DEE" w14:textId="77777777" w:rsidR="005C1308" w:rsidRPr="005C1308" w:rsidRDefault="005C1308" w:rsidP="005C1308">
      <w:pPr>
        <w:spacing w:line="360" w:lineRule="auto"/>
        <w:ind w:firstLine="709"/>
        <w:jc w:val="both"/>
        <w:rPr>
          <w:rFonts w:ascii="Bookman Old Style" w:eastAsiaTheme="minorEastAsia" w:hAnsi="Bookman Old Style" w:cs="Times New Roman"/>
          <w:b/>
          <w:sz w:val="24"/>
          <w:szCs w:val="24"/>
          <w:lang w:eastAsia="es-UY"/>
        </w:rPr>
      </w:pPr>
      <w:r w:rsidRPr="005C1308">
        <w:rPr>
          <w:rFonts w:ascii="Bookman Old Style" w:eastAsiaTheme="minorEastAsia" w:hAnsi="Bookman Old Style" w:cs="Times New Roman"/>
          <w:sz w:val="24"/>
          <w:szCs w:val="24"/>
          <w:lang w:eastAsia="es-UY"/>
        </w:rPr>
        <w:t xml:space="preserve">El presente llamado se regirá por lo establecido en  las siguientes disposiciones: </w:t>
      </w:r>
    </w:p>
    <w:p w14:paraId="00FEEBA9" w14:textId="77777777" w:rsidR="005C1308" w:rsidRPr="005C1308" w:rsidRDefault="005C1308" w:rsidP="005C1308">
      <w:pPr>
        <w:numPr>
          <w:ilvl w:val="0"/>
          <w:numId w:val="6"/>
        </w:numPr>
        <w:spacing w:after="0" w:line="360" w:lineRule="auto"/>
        <w:contextualSpacing/>
        <w:jc w:val="both"/>
        <w:rPr>
          <w:rFonts w:ascii="Bookman Old Style" w:eastAsiaTheme="minorEastAsia" w:hAnsi="Bookman Old Style" w:cs="Times New Roman"/>
          <w:sz w:val="24"/>
          <w:szCs w:val="24"/>
          <w:lang w:eastAsia="es-UY"/>
        </w:rPr>
      </w:pPr>
      <w:r w:rsidRPr="005C1308">
        <w:rPr>
          <w:rFonts w:ascii="Bookman Old Style" w:eastAsiaTheme="minorEastAsia" w:hAnsi="Bookman Old Style" w:cs="Times New Roman"/>
          <w:sz w:val="24"/>
          <w:szCs w:val="24"/>
          <w:lang w:eastAsia="es-UY"/>
        </w:rPr>
        <w:t>T.O.C.A.F. aprobado por Decreto N° 150/012 de 11 de mayo de 2012,</w:t>
      </w:r>
    </w:p>
    <w:p w14:paraId="4EA36EB6" w14:textId="77777777" w:rsidR="005C1308" w:rsidRPr="005C1308" w:rsidRDefault="005C1308" w:rsidP="005C1308">
      <w:pPr>
        <w:numPr>
          <w:ilvl w:val="0"/>
          <w:numId w:val="6"/>
        </w:numPr>
        <w:spacing w:after="0" w:line="360" w:lineRule="auto"/>
        <w:contextualSpacing/>
        <w:jc w:val="both"/>
        <w:rPr>
          <w:rFonts w:ascii="Bookman Old Style" w:eastAsiaTheme="minorEastAsia" w:hAnsi="Bookman Old Style" w:cs="Times New Roman"/>
          <w:sz w:val="24"/>
          <w:szCs w:val="24"/>
          <w:lang w:eastAsia="es-UY"/>
        </w:rPr>
      </w:pPr>
      <w:r w:rsidRPr="005C1308">
        <w:rPr>
          <w:rFonts w:ascii="Bookman Old Style" w:eastAsiaTheme="minorEastAsia" w:hAnsi="Bookman Old Style" w:cs="Times New Roman"/>
          <w:sz w:val="24"/>
          <w:szCs w:val="24"/>
          <w:lang w:eastAsia="es-UY"/>
        </w:rPr>
        <w:t xml:space="preserve">Decreto Nº </w:t>
      </w:r>
      <w:r>
        <w:rPr>
          <w:rFonts w:ascii="Bookman Old Style" w:eastAsiaTheme="minorEastAsia" w:hAnsi="Bookman Old Style" w:cs="Times New Roman"/>
          <w:sz w:val="24"/>
          <w:szCs w:val="24"/>
          <w:lang w:eastAsia="es-UY"/>
        </w:rPr>
        <w:t>220/2024 RUPE</w:t>
      </w:r>
      <w:r w:rsidRPr="005C1308">
        <w:rPr>
          <w:rFonts w:ascii="Bookman Old Style" w:eastAsiaTheme="minorEastAsia" w:hAnsi="Bookman Old Style" w:cs="Times New Roman"/>
          <w:sz w:val="24"/>
          <w:szCs w:val="24"/>
          <w:lang w:eastAsia="es-UY"/>
        </w:rPr>
        <w:t>,</w:t>
      </w:r>
    </w:p>
    <w:p w14:paraId="6EDB1E6C" w14:textId="77777777" w:rsidR="005C1308" w:rsidRPr="005C1308" w:rsidRDefault="005C1308" w:rsidP="005C1308">
      <w:pPr>
        <w:numPr>
          <w:ilvl w:val="0"/>
          <w:numId w:val="6"/>
        </w:numPr>
        <w:spacing w:after="0" w:line="360" w:lineRule="auto"/>
        <w:contextualSpacing/>
        <w:jc w:val="both"/>
        <w:rPr>
          <w:rFonts w:ascii="Bookman Old Style" w:eastAsiaTheme="minorEastAsia" w:hAnsi="Bookman Old Style" w:cs="Times New Roman"/>
          <w:sz w:val="24"/>
          <w:szCs w:val="24"/>
          <w:lang w:eastAsia="es-UY"/>
        </w:rPr>
      </w:pPr>
      <w:r w:rsidRPr="005C1308">
        <w:rPr>
          <w:rFonts w:ascii="Bookman Old Style" w:eastAsiaTheme="minorEastAsia" w:hAnsi="Bookman Old Style" w:cs="Times New Roman"/>
          <w:sz w:val="24"/>
          <w:szCs w:val="24"/>
          <w:lang w:eastAsia="es-UY"/>
        </w:rPr>
        <w:t>Acordada Nº 7400 de 27 de junio de 2000,</w:t>
      </w:r>
    </w:p>
    <w:p w14:paraId="672B0686" w14:textId="77777777" w:rsidR="005C1308" w:rsidRPr="005C1308" w:rsidRDefault="005C1308" w:rsidP="005C1308">
      <w:pPr>
        <w:numPr>
          <w:ilvl w:val="0"/>
          <w:numId w:val="6"/>
        </w:numPr>
        <w:spacing w:after="0" w:line="360" w:lineRule="auto"/>
        <w:contextualSpacing/>
        <w:jc w:val="both"/>
        <w:rPr>
          <w:rFonts w:ascii="Bookman Old Style" w:eastAsiaTheme="minorEastAsia" w:hAnsi="Bookman Old Style" w:cs="Times New Roman"/>
          <w:sz w:val="24"/>
          <w:szCs w:val="24"/>
          <w:lang w:eastAsia="es-UY"/>
        </w:rPr>
      </w:pPr>
      <w:r w:rsidRPr="005C1308">
        <w:rPr>
          <w:rFonts w:ascii="Bookman Old Style" w:eastAsiaTheme="minorEastAsia" w:hAnsi="Bookman Old Style" w:cs="Times New Roman"/>
          <w:sz w:val="24"/>
          <w:szCs w:val="24"/>
          <w:lang w:eastAsia="es-UY"/>
        </w:rPr>
        <w:t>Decreto Nº 131/2014: Pliego Único de Bases y Condiciones Generales para Contratos de Suministros y Servicios No Personales,</w:t>
      </w:r>
    </w:p>
    <w:p w14:paraId="78A63518" w14:textId="77777777" w:rsidR="005C1308" w:rsidRPr="005C1308" w:rsidRDefault="005C1308" w:rsidP="005C1308">
      <w:pPr>
        <w:numPr>
          <w:ilvl w:val="0"/>
          <w:numId w:val="6"/>
        </w:numPr>
        <w:spacing w:after="0" w:line="360" w:lineRule="auto"/>
        <w:contextualSpacing/>
        <w:jc w:val="both"/>
        <w:rPr>
          <w:rFonts w:ascii="Bookman Old Style" w:eastAsiaTheme="minorEastAsia" w:hAnsi="Bookman Old Style" w:cs="Times New Roman"/>
          <w:sz w:val="24"/>
          <w:szCs w:val="24"/>
          <w:lang w:eastAsia="es-UY"/>
        </w:rPr>
      </w:pPr>
      <w:r w:rsidRPr="005C1308">
        <w:rPr>
          <w:rFonts w:ascii="Bookman Old Style" w:eastAsiaTheme="minorEastAsia" w:hAnsi="Bookman Old Style" w:cs="Times New Roman"/>
          <w:sz w:val="24"/>
          <w:szCs w:val="24"/>
          <w:lang w:eastAsia="es-UY"/>
        </w:rPr>
        <w:t>Ley Nº 19.889 de 9 de julio de 2020.</w:t>
      </w:r>
    </w:p>
    <w:p w14:paraId="1B4FC192" w14:textId="77777777" w:rsidR="005C1308" w:rsidRPr="005C1308" w:rsidRDefault="005C1308" w:rsidP="005C1308">
      <w:pPr>
        <w:numPr>
          <w:ilvl w:val="0"/>
          <w:numId w:val="6"/>
        </w:numPr>
        <w:spacing w:after="0" w:line="360" w:lineRule="auto"/>
        <w:contextualSpacing/>
        <w:jc w:val="both"/>
        <w:rPr>
          <w:rFonts w:ascii="Bookman Old Style" w:eastAsiaTheme="minorEastAsia" w:hAnsi="Bookman Old Style" w:cs="Times New Roman"/>
          <w:sz w:val="24"/>
          <w:szCs w:val="24"/>
          <w:lang w:eastAsia="es-UY"/>
        </w:rPr>
      </w:pPr>
      <w:r w:rsidRPr="005C1308">
        <w:rPr>
          <w:rFonts w:ascii="Bookman Old Style" w:eastAsiaTheme="minorEastAsia" w:hAnsi="Bookman Old Style" w:cs="Times New Roman"/>
          <w:sz w:val="24"/>
          <w:szCs w:val="24"/>
          <w:lang w:eastAsia="es-UY"/>
        </w:rPr>
        <w:t>Leyes, decretos y resoluciones vigentes a la fecha de aperturas de la licitación, en tanto fueren aplicables.</w:t>
      </w:r>
    </w:p>
    <w:p w14:paraId="5DC1CE96"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sz w:val="24"/>
          <w:szCs w:val="24"/>
          <w:lang w:eastAsia="es-UY"/>
        </w:rPr>
      </w:pPr>
    </w:p>
    <w:p w14:paraId="6F1F3472" w14:textId="77777777" w:rsidR="005C1308" w:rsidRPr="005C1308" w:rsidRDefault="005C1308" w:rsidP="005C1308">
      <w:pPr>
        <w:keepNext/>
        <w:tabs>
          <w:tab w:val="left" w:pos="0"/>
        </w:tabs>
        <w:suppressAutoHyphens/>
        <w:spacing w:after="0" w:line="360" w:lineRule="auto"/>
        <w:ind w:right="396"/>
        <w:jc w:val="both"/>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b/>
          <w:sz w:val="24"/>
          <w:szCs w:val="24"/>
          <w:lang w:eastAsia="es-UY"/>
        </w:rPr>
        <w:t>Art. 1.- OBJETO DEL CONTRATO Y REQUERIMIENTOS ESPECIALES</w:t>
      </w:r>
    </w:p>
    <w:p w14:paraId="1B2BDF18"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b/>
          <w:sz w:val="24"/>
          <w:szCs w:val="24"/>
          <w:lang w:eastAsia="es-UY"/>
        </w:rPr>
        <w:t>OBJETO DEL CONTRATO</w:t>
      </w:r>
    </w:p>
    <w:p w14:paraId="7D1A61EC" w14:textId="6567A3E4" w:rsidR="005C1308" w:rsidRPr="0055141E" w:rsidRDefault="005C1308" w:rsidP="0055141E">
      <w:pPr>
        <w:pStyle w:val="Prrafodelista"/>
        <w:numPr>
          <w:ilvl w:val="1"/>
          <w:numId w:val="11"/>
        </w:numPr>
        <w:suppressAutoHyphens/>
        <w:spacing w:after="0" w:line="360" w:lineRule="auto"/>
        <w:ind w:right="396"/>
        <w:jc w:val="both"/>
        <w:rPr>
          <w:rFonts w:ascii="Bookman Old Style" w:eastAsia="Bookman Old Style" w:hAnsi="Bookman Old Style" w:cs="Bookman Old Style"/>
          <w:sz w:val="24"/>
          <w:szCs w:val="24"/>
          <w:lang w:eastAsia="es-UY"/>
        </w:rPr>
      </w:pPr>
      <w:r w:rsidRPr="0055141E">
        <w:rPr>
          <w:rFonts w:ascii="Bookman Old Style" w:eastAsia="Bookman Old Style" w:hAnsi="Bookman Old Style" w:cs="Bookman Old Style"/>
          <w:b/>
          <w:sz w:val="24"/>
          <w:szCs w:val="24"/>
          <w:lang w:eastAsia="es-UY"/>
        </w:rPr>
        <w:t>Cotizar el servicio de Mantenimiento mensual del sistema de</w:t>
      </w:r>
      <w:r w:rsidRPr="0055141E">
        <w:rPr>
          <w:rFonts w:ascii="Bookman Old Style" w:eastAsia="Bookman Old Style" w:hAnsi="Bookman Old Style" w:cs="Bookman Old Style"/>
          <w:sz w:val="24"/>
          <w:szCs w:val="24"/>
          <w:lang w:eastAsia="es-UY"/>
        </w:rPr>
        <w:t xml:space="preserve"> calefacción central de OFGENCEN 25 de mayo 500- Montevideo, para el </w:t>
      </w:r>
      <w:r w:rsidRPr="0055141E">
        <w:rPr>
          <w:rFonts w:ascii="Bookman Old Style" w:eastAsia="Bookman Old Style" w:hAnsi="Bookman Old Style" w:cs="Bookman Old Style"/>
          <w:b/>
          <w:i/>
          <w:sz w:val="24"/>
          <w:szCs w:val="24"/>
          <w:lang w:eastAsia="es-UY"/>
        </w:rPr>
        <w:t>ejercicio 2025</w:t>
      </w:r>
      <w:r w:rsidRPr="0055141E">
        <w:rPr>
          <w:rFonts w:ascii="Bookman Old Style" w:eastAsia="Bookman Old Style" w:hAnsi="Bookman Old Style" w:cs="Bookman Old Style"/>
          <w:sz w:val="24"/>
          <w:szCs w:val="24"/>
          <w:lang w:eastAsia="es-UY"/>
        </w:rPr>
        <w:t>.</w:t>
      </w:r>
    </w:p>
    <w:p w14:paraId="0A3460E9" w14:textId="77777777" w:rsidR="0075161D" w:rsidRPr="0075161D" w:rsidRDefault="0075161D" w:rsidP="0075161D">
      <w:pPr>
        <w:suppressAutoHyphens/>
        <w:spacing w:after="0" w:line="360" w:lineRule="auto"/>
        <w:ind w:right="396"/>
        <w:jc w:val="both"/>
        <w:rPr>
          <w:rFonts w:ascii="Bookman Old Style" w:eastAsia="Bookman Old Style" w:hAnsi="Bookman Old Style" w:cs="Bookman Old Style"/>
          <w:sz w:val="24"/>
          <w:szCs w:val="24"/>
          <w:lang w:eastAsia="es-UY"/>
        </w:rPr>
      </w:pPr>
    </w:p>
    <w:p w14:paraId="782BA280" w14:textId="117F5D6E" w:rsidR="005C1308" w:rsidRPr="0075161D" w:rsidRDefault="0075161D" w:rsidP="0075161D">
      <w:pPr>
        <w:suppressAutoHyphens/>
        <w:spacing w:after="0" w:line="360" w:lineRule="auto"/>
        <w:ind w:right="396"/>
        <w:jc w:val="both"/>
        <w:rPr>
          <w:rFonts w:ascii="Bookman Old Style" w:eastAsia="Bookman Old Style" w:hAnsi="Bookman Old Style" w:cs="Bookman Old Style"/>
          <w:b/>
          <w:sz w:val="24"/>
          <w:szCs w:val="24"/>
          <w:lang w:eastAsia="es-UY"/>
        </w:rPr>
      </w:pPr>
      <w:r>
        <w:rPr>
          <w:rFonts w:ascii="Bookman Old Style" w:eastAsia="Bookman Old Style" w:hAnsi="Bookman Old Style" w:cs="Bookman Old Style"/>
          <w:b/>
          <w:sz w:val="24"/>
          <w:szCs w:val="24"/>
          <w:lang w:eastAsia="es-UY"/>
        </w:rPr>
        <w:t>Art. 2</w:t>
      </w:r>
      <w:r w:rsidRPr="005C1308">
        <w:rPr>
          <w:rFonts w:ascii="Bookman Old Style" w:eastAsia="Bookman Old Style" w:hAnsi="Bookman Old Style" w:cs="Bookman Old Style"/>
          <w:b/>
          <w:sz w:val="24"/>
          <w:szCs w:val="24"/>
          <w:lang w:eastAsia="es-UY"/>
        </w:rPr>
        <w:t xml:space="preserve">.- </w:t>
      </w:r>
      <w:r w:rsidR="005C1308" w:rsidRPr="005C1308">
        <w:rPr>
          <w:rFonts w:ascii="Bookman Old Style" w:eastAsia="Bookman Old Style" w:hAnsi="Bookman Old Style" w:cs="Bookman Old Style"/>
          <w:sz w:val="24"/>
          <w:szCs w:val="24"/>
          <w:lang w:eastAsia="es-UY"/>
        </w:rPr>
        <w:t xml:space="preserve"> </w:t>
      </w:r>
      <w:r w:rsidRPr="0075161D">
        <w:rPr>
          <w:rFonts w:ascii="Bookman Old Style" w:eastAsia="Bookman Old Style" w:hAnsi="Bookman Old Style" w:cs="Bookman Old Style"/>
          <w:b/>
          <w:sz w:val="24"/>
          <w:szCs w:val="24"/>
          <w:lang w:eastAsia="es-UY"/>
        </w:rPr>
        <w:t>CARACTERISTICAS ESPECIALES</w:t>
      </w:r>
    </w:p>
    <w:p w14:paraId="3D060DCC" w14:textId="6C32A796" w:rsidR="005C1308" w:rsidRPr="005C1308" w:rsidRDefault="0075161D" w:rsidP="005C1308">
      <w:pPr>
        <w:suppressAutoHyphens/>
        <w:spacing w:after="0" w:line="360" w:lineRule="auto"/>
        <w:jc w:val="both"/>
        <w:rPr>
          <w:rFonts w:ascii="Bookman Old Style" w:eastAsia="Bookman Old Style" w:hAnsi="Bookman Old Style" w:cs="Bookman Old Style"/>
          <w:sz w:val="24"/>
          <w:szCs w:val="24"/>
          <w:lang w:eastAsia="es-UY"/>
        </w:rPr>
      </w:pPr>
      <w:r>
        <w:rPr>
          <w:rFonts w:ascii="Bookman Old Style" w:eastAsia="Bookman Old Style" w:hAnsi="Bookman Old Style" w:cs="Bookman Old Style"/>
          <w:b/>
          <w:sz w:val="24"/>
          <w:szCs w:val="24"/>
          <w:lang w:eastAsia="es-UY"/>
        </w:rPr>
        <w:t>2</w:t>
      </w:r>
      <w:r w:rsidR="007B7EB0">
        <w:rPr>
          <w:rFonts w:ascii="Bookman Old Style" w:eastAsia="Bookman Old Style" w:hAnsi="Bookman Old Style" w:cs="Bookman Old Style"/>
          <w:b/>
          <w:sz w:val="24"/>
          <w:szCs w:val="24"/>
          <w:lang w:eastAsia="es-UY"/>
        </w:rPr>
        <w:t>.</w:t>
      </w:r>
      <w:r>
        <w:rPr>
          <w:rFonts w:ascii="Bookman Old Style" w:eastAsia="Bookman Old Style" w:hAnsi="Bookman Old Style" w:cs="Bookman Old Style"/>
          <w:b/>
          <w:sz w:val="24"/>
          <w:szCs w:val="24"/>
          <w:lang w:eastAsia="es-UY"/>
        </w:rPr>
        <w:t>1</w:t>
      </w:r>
      <w:r w:rsidR="005C1308" w:rsidRPr="005C1308">
        <w:rPr>
          <w:rFonts w:ascii="Bookman Old Style" w:eastAsia="Bookman Old Style" w:hAnsi="Bookman Old Style" w:cs="Bookman Old Style"/>
          <w:sz w:val="24"/>
          <w:szCs w:val="24"/>
          <w:lang w:eastAsia="es-UY"/>
        </w:rPr>
        <w:t xml:space="preserve"> El servicio comprenderá las tareas detalladas en el pliego técnico que se adjunta a la presente </w:t>
      </w:r>
    </w:p>
    <w:p w14:paraId="010146A4" w14:textId="5C88E16F" w:rsidR="005C1308" w:rsidRPr="0075161D" w:rsidRDefault="0075161D" w:rsidP="005C1308">
      <w:pPr>
        <w:suppressAutoHyphens/>
        <w:spacing w:after="0" w:line="360" w:lineRule="auto"/>
        <w:jc w:val="both"/>
        <w:rPr>
          <w:rFonts w:ascii="Bookman Old Style" w:eastAsia="Bookman Old Style" w:hAnsi="Bookman Old Style" w:cs="Bookman Old Style"/>
          <w:b/>
          <w:sz w:val="24"/>
          <w:szCs w:val="24"/>
          <w:lang w:eastAsia="es-UY"/>
        </w:rPr>
      </w:pPr>
      <w:r>
        <w:rPr>
          <w:rFonts w:ascii="Bookman Old Style" w:eastAsia="Bookman Old Style" w:hAnsi="Bookman Old Style" w:cs="Bookman Old Style"/>
          <w:b/>
          <w:sz w:val="24"/>
          <w:szCs w:val="24"/>
          <w:lang w:eastAsia="es-UY"/>
        </w:rPr>
        <w:t>2.2</w:t>
      </w:r>
      <w:r w:rsidR="005C1308" w:rsidRPr="005C1308">
        <w:rPr>
          <w:rFonts w:ascii="Bookman Old Style" w:eastAsia="Bookman Old Style" w:hAnsi="Bookman Old Style" w:cs="Bookman Old Style"/>
          <w:sz w:val="24"/>
          <w:szCs w:val="24"/>
          <w:lang w:eastAsia="es-UY"/>
        </w:rPr>
        <w:t xml:space="preserve"> </w:t>
      </w:r>
      <w:r w:rsidR="005C1308" w:rsidRPr="0075161D">
        <w:rPr>
          <w:rFonts w:ascii="Bookman Old Style" w:eastAsia="Bookman Old Style" w:hAnsi="Bookman Old Style" w:cs="Bookman Old Style"/>
          <w:sz w:val="24"/>
          <w:szCs w:val="24"/>
          <w:lang w:eastAsia="es-UY"/>
        </w:rPr>
        <w:t xml:space="preserve">La empresa oferente deberá presentar, junto con su propuesta, </w:t>
      </w:r>
      <w:r w:rsidR="005C1308" w:rsidRPr="0075161D">
        <w:rPr>
          <w:rFonts w:ascii="Bookman Old Style" w:eastAsia="Bookman Old Style" w:hAnsi="Bookman Old Style" w:cs="Bookman Old Style"/>
          <w:b/>
          <w:sz w:val="24"/>
          <w:szCs w:val="24"/>
          <w:lang w:eastAsia="es-UY"/>
        </w:rPr>
        <w:t>documentación que avale un mínimo de 3 años cumpliendo servicios análogos al solicitado</w:t>
      </w:r>
      <w:r w:rsidR="005C1308" w:rsidRPr="0075161D">
        <w:rPr>
          <w:rFonts w:ascii="Bookman Old Style" w:eastAsia="Bookman Old Style" w:hAnsi="Bookman Old Style" w:cs="Bookman Old Style"/>
          <w:sz w:val="24"/>
          <w:szCs w:val="24"/>
          <w:lang w:eastAsia="es-UY"/>
        </w:rPr>
        <w:t xml:space="preserve">, indicando el organismo y/o empresa privada </w:t>
      </w:r>
      <w:r w:rsidR="005C1308" w:rsidRPr="0075161D">
        <w:rPr>
          <w:rFonts w:ascii="Bookman Old Style" w:eastAsia="Bookman Old Style" w:hAnsi="Bookman Old Style" w:cs="Bookman Old Style"/>
          <w:sz w:val="24"/>
          <w:szCs w:val="24"/>
          <w:lang w:eastAsia="es-UY"/>
        </w:rPr>
        <w:lastRenderedPageBreak/>
        <w:t>donde ha efectuado y/o efectúa actualmente servicios similares a los solicitados y períodos durante el cual ha cumplido los mismos.</w:t>
      </w:r>
      <w:r w:rsidRPr="0075161D">
        <w:rPr>
          <w:rFonts w:ascii="Bookman Old Style" w:eastAsia="Bookman Old Style" w:hAnsi="Bookman Old Style" w:cs="Bookman Old Style"/>
          <w:sz w:val="24"/>
          <w:szCs w:val="24"/>
          <w:lang w:eastAsia="es-UY"/>
        </w:rPr>
        <w:t xml:space="preserve"> </w:t>
      </w:r>
    </w:p>
    <w:p w14:paraId="76475AF2" w14:textId="7B432EA8" w:rsidR="005C1308" w:rsidRPr="005C1308" w:rsidRDefault="0075161D" w:rsidP="005C1308">
      <w:pPr>
        <w:suppressAutoHyphens/>
        <w:spacing w:after="0" w:line="360" w:lineRule="auto"/>
        <w:jc w:val="both"/>
        <w:rPr>
          <w:rFonts w:ascii="Bookman Old Style" w:eastAsia="Bookman Old Style" w:hAnsi="Bookman Old Style" w:cs="Bookman Old Style"/>
          <w:sz w:val="24"/>
          <w:szCs w:val="24"/>
          <w:lang w:eastAsia="es-UY"/>
        </w:rPr>
      </w:pPr>
      <w:r>
        <w:rPr>
          <w:rFonts w:ascii="Bookman Old Style" w:eastAsia="Bookman Old Style" w:hAnsi="Bookman Old Style" w:cs="Bookman Old Style"/>
          <w:b/>
          <w:sz w:val="24"/>
          <w:szCs w:val="24"/>
          <w:lang w:eastAsia="es-UY"/>
        </w:rPr>
        <w:t>2.3</w:t>
      </w:r>
      <w:r w:rsidR="005C1308" w:rsidRPr="005C1308">
        <w:rPr>
          <w:rFonts w:ascii="Bookman Old Style" w:eastAsia="Bookman Old Style" w:hAnsi="Bookman Old Style" w:cs="Bookman Old Style"/>
          <w:b/>
          <w:sz w:val="24"/>
          <w:szCs w:val="24"/>
          <w:lang w:eastAsia="es-UY"/>
        </w:rPr>
        <w:t>.</w:t>
      </w:r>
      <w:r w:rsidR="005C1308" w:rsidRPr="005C1308">
        <w:rPr>
          <w:rFonts w:ascii="Bookman Old Style" w:eastAsia="Bookman Old Style" w:hAnsi="Bookman Old Style" w:cs="Bookman Old Style"/>
          <w:sz w:val="24"/>
          <w:szCs w:val="24"/>
          <w:lang w:eastAsia="es-UY"/>
        </w:rPr>
        <w:t xml:space="preserve"> </w:t>
      </w:r>
      <w:r w:rsidR="005C1308" w:rsidRPr="0075161D">
        <w:rPr>
          <w:rFonts w:ascii="Bookman Old Style" w:eastAsia="Bookman Old Style" w:hAnsi="Bookman Old Style" w:cs="Bookman Old Style"/>
          <w:sz w:val="24"/>
          <w:szCs w:val="24"/>
          <w:lang w:eastAsia="es-UY"/>
        </w:rPr>
        <w:t xml:space="preserve">Deberá realizarse del </w:t>
      </w:r>
      <w:r w:rsidRPr="0075161D">
        <w:rPr>
          <w:rFonts w:ascii="Bookman Old Style" w:eastAsia="Bookman Old Style" w:hAnsi="Bookman Old Style" w:cs="Bookman Old Style"/>
          <w:b/>
          <w:sz w:val="24"/>
          <w:szCs w:val="24"/>
          <w:lang w:eastAsia="es-UY"/>
        </w:rPr>
        <w:t xml:space="preserve">21 </w:t>
      </w:r>
      <w:r w:rsidR="005C1308" w:rsidRPr="0075161D">
        <w:rPr>
          <w:rFonts w:ascii="Bookman Old Style" w:eastAsia="Bookman Old Style" w:hAnsi="Bookman Old Style" w:cs="Bookman Old Style"/>
          <w:b/>
          <w:sz w:val="24"/>
          <w:szCs w:val="24"/>
          <w:lang w:eastAsia="es-UY"/>
        </w:rPr>
        <w:t xml:space="preserve">de </w:t>
      </w:r>
      <w:r w:rsidRPr="0075161D">
        <w:rPr>
          <w:rFonts w:ascii="Bookman Old Style" w:eastAsia="Bookman Old Style" w:hAnsi="Bookman Old Style" w:cs="Bookman Old Style"/>
          <w:b/>
          <w:sz w:val="24"/>
          <w:szCs w:val="24"/>
          <w:lang w:eastAsia="es-UY"/>
        </w:rPr>
        <w:t>AGOSTO</w:t>
      </w:r>
      <w:r w:rsidR="005C1308" w:rsidRPr="0075161D">
        <w:rPr>
          <w:rFonts w:ascii="Bookman Old Style" w:eastAsia="Bookman Old Style" w:hAnsi="Bookman Old Style" w:cs="Bookman Old Style"/>
          <w:b/>
          <w:sz w:val="24"/>
          <w:szCs w:val="24"/>
          <w:lang w:eastAsia="es-UY"/>
        </w:rPr>
        <w:t xml:space="preserve">  DE 2024</w:t>
      </w:r>
      <w:r w:rsidRPr="0075161D">
        <w:rPr>
          <w:rFonts w:ascii="Bookman Old Style" w:eastAsia="Bookman Old Style" w:hAnsi="Bookman Old Style" w:cs="Bookman Old Style"/>
          <w:sz w:val="24"/>
          <w:szCs w:val="24"/>
          <w:lang w:eastAsia="es-UY"/>
        </w:rPr>
        <w:t xml:space="preserve"> HORA 10 </w:t>
      </w:r>
      <w:r w:rsidR="005C1308" w:rsidRPr="0075161D">
        <w:rPr>
          <w:rFonts w:ascii="Bookman Old Style" w:eastAsia="Bookman Old Style" w:hAnsi="Bookman Old Style" w:cs="Bookman Old Style"/>
          <w:sz w:val="24"/>
          <w:szCs w:val="24"/>
          <w:lang w:eastAsia="es-UY"/>
        </w:rPr>
        <w:t xml:space="preserve"> </w:t>
      </w:r>
      <w:r w:rsidR="005C1308" w:rsidRPr="0075161D">
        <w:rPr>
          <w:rFonts w:ascii="Bookman Old Style" w:eastAsia="Bookman Old Style" w:hAnsi="Bookman Old Style" w:cs="Bookman Old Style"/>
          <w:b/>
          <w:sz w:val="24"/>
          <w:szCs w:val="24"/>
          <w:u w:val="single"/>
          <w:lang w:eastAsia="es-UY"/>
        </w:rPr>
        <w:t>visita</w:t>
      </w:r>
      <w:r w:rsidR="005C1308" w:rsidRPr="0075161D">
        <w:rPr>
          <w:rFonts w:ascii="Bookman Old Style" w:eastAsia="Bookman Old Style" w:hAnsi="Bookman Old Style" w:cs="Bookman Old Style"/>
          <w:b/>
          <w:sz w:val="24"/>
          <w:szCs w:val="24"/>
          <w:lang w:eastAsia="es-UY"/>
        </w:rPr>
        <w:t xml:space="preserve"> </w:t>
      </w:r>
      <w:r w:rsidR="005C1308" w:rsidRPr="0075161D">
        <w:rPr>
          <w:rFonts w:ascii="Bookman Old Style" w:eastAsia="Bookman Old Style" w:hAnsi="Bookman Old Style" w:cs="Bookman Old Style"/>
          <w:b/>
          <w:sz w:val="24"/>
          <w:szCs w:val="24"/>
          <w:u w:val="single"/>
          <w:lang w:eastAsia="es-UY"/>
        </w:rPr>
        <w:t>obligatoria</w:t>
      </w:r>
      <w:r w:rsidR="005C1308" w:rsidRPr="0075161D">
        <w:rPr>
          <w:rFonts w:ascii="Bookman Old Style" w:eastAsia="Bookman Old Style" w:hAnsi="Bookman Old Style" w:cs="Bookman Old Style"/>
          <w:sz w:val="24"/>
          <w:szCs w:val="24"/>
          <w:lang w:eastAsia="es-UY"/>
        </w:rPr>
        <w:t xml:space="preserve"> a los edificios</w:t>
      </w:r>
      <w:r w:rsidR="005C1308" w:rsidRPr="005C1308">
        <w:rPr>
          <w:rFonts w:ascii="Bookman Old Style" w:eastAsia="Bookman Old Style" w:hAnsi="Bookman Old Style" w:cs="Bookman Old Style"/>
          <w:sz w:val="24"/>
          <w:szCs w:val="24"/>
          <w:lang w:eastAsia="es-UY"/>
        </w:rPr>
        <w:t xml:space="preserve"> mencionados. Se adjunta Anexo I con planilla de constancia de visita que deberá llevarse impresa por cada oferente a la visita, y deberá firmarse y sellarse por el Intendente o encargado del edificio o funcionario cometido al efecto, en el mismo se detalla la fecha y la hora de visita de cada edificio.</w:t>
      </w:r>
    </w:p>
    <w:p w14:paraId="79A2AB7E" w14:textId="3893DB70" w:rsidR="005C1308" w:rsidRPr="005C1308" w:rsidRDefault="0075161D" w:rsidP="0075161D">
      <w:pPr>
        <w:spacing w:after="0" w:line="360" w:lineRule="auto"/>
        <w:ind w:right="54"/>
        <w:rPr>
          <w:rFonts w:ascii="Bookman Old Style" w:eastAsiaTheme="minorEastAsia" w:hAnsi="Bookman Old Style"/>
          <w:b/>
          <w:sz w:val="24"/>
          <w:szCs w:val="24"/>
          <w:lang w:eastAsia="es-UY"/>
        </w:rPr>
      </w:pPr>
      <w:r>
        <w:rPr>
          <w:rFonts w:ascii="Bookman Old Style" w:eastAsia="Bookman Old Style" w:hAnsi="Bookman Old Style" w:cs="Bookman Old Style"/>
          <w:b/>
          <w:sz w:val="24"/>
          <w:szCs w:val="24"/>
          <w:lang w:eastAsia="es-UY"/>
        </w:rPr>
        <w:t>2.4</w:t>
      </w:r>
      <w:r w:rsidR="005C1308" w:rsidRPr="005C1308">
        <w:rPr>
          <w:rFonts w:ascii="Bookman Old Style" w:eastAsia="Bookman Old Style" w:hAnsi="Bookman Old Style" w:cs="Bookman Old Style"/>
          <w:b/>
          <w:sz w:val="24"/>
          <w:szCs w:val="24"/>
          <w:lang w:eastAsia="es-UY"/>
        </w:rPr>
        <w:t xml:space="preserve">. Forman parte del presente Pliego: el Anexo I (Constancia de Visita) y el  </w:t>
      </w:r>
      <w:r w:rsidR="005C1308" w:rsidRPr="005C1308">
        <w:rPr>
          <w:rFonts w:ascii="Bookman Old Style" w:eastAsiaTheme="minorEastAsia" w:hAnsi="Bookman Old Style"/>
          <w:b/>
          <w:sz w:val="24"/>
          <w:szCs w:val="24"/>
          <w:lang w:eastAsia="es-UY"/>
        </w:rPr>
        <w:t>PLIEGO TÉCNICO - MEMORIA DESCRIPTIVA</w:t>
      </w:r>
      <w:r w:rsidR="007B7EB0">
        <w:rPr>
          <w:rFonts w:ascii="Bookman Old Style" w:eastAsiaTheme="minorEastAsia" w:hAnsi="Bookman Old Style"/>
          <w:b/>
          <w:sz w:val="24"/>
          <w:szCs w:val="24"/>
          <w:lang w:eastAsia="es-UY"/>
        </w:rPr>
        <w:t>.</w:t>
      </w:r>
    </w:p>
    <w:p w14:paraId="7099ED1E" w14:textId="0D5D1738" w:rsidR="005C1308" w:rsidRPr="005C1308" w:rsidRDefault="0075161D" w:rsidP="005C1308">
      <w:pPr>
        <w:suppressAutoHyphens/>
        <w:spacing w:before="280" w:after="0" w:line="360" w:lineRule="auto"/>
        <w:ind w:right="396"/>
        <w:jc w:val="both"/>
        <w:rPr>
          <w:rFonts w:ascii="Bookman Old Style" w:eastAsia="Bookman Old Style" w:hAnsi="Bookman Old Style" w:cs="Bookman Old Style"/>
          <w:b/>
          <w:sz w:val="24"/>
          <w:szCs w:val="24"/>
          <w:lang w:eastAsia="es-UY"/>
        </w:rPr>
      </w:pPr>
      <w:r>
        <w:rPr>
          <w:rFonts w:ascii="Bookman Old Style" w:eastAsia="Bookman Old Style" w:hAnsi="Bookman Old Style" w:cs="Bookman Old Style"/>
          <w:b/>
          <w:sz w:val="24"/>
          <w:szCs w:val="24"/>
          <w:lang w:eastAsia="es-UY"/>
        </w:rPr>
        <w:t>Art. 3</w:t>
      </w:r>
      <w:r w:rsidR="005C1308" w:rsidRPr="005C1308">
        <w:rPr>
          <w:rFonts w:ascii="Bookman Old Style" w:eastAsia="Bookman Old Style" w:hAnsi="Bookman Old Style" w:cs="Bookman Old Style"/>
          <w:b/>
          <w:sz w:val="24"/>
          <w:szCs w:val="24"/>
          <w:lang w:eastAsia="es-UY"/>
        </w:rPr>
        <w:t>.- COMUNICACIONES</w:t>
      </w:r>
    </w:p>
    <w:p w14:paraId="5C2A8AE9" w14:textId="77777777" w:rsidR="005C1308" w:rsidRPr="005C1308" w:rsidRDefault="005C1308" w:rsidP="005C1308">
      <w:pPr>
        <w:suppressAutoHyphens/>
        <w:spacing w:after="0" w:line="360" w:lineRule="auto"/>
        <w:ind w:firstLine="709"/>
        <w:jc w:val="both"/>
        <w:rPr>
          <w:rFonts w:ascii="Bookman Old Style" w:eastAsia="Times New Roman" w:hAnsi="Bookman Old Style" w:cs="Times New Roman"/>
          <w:b/>
          <w:sz w:val="24"/>
          <w:szCs w:val="24"/>
          <w:lang w:eastAsia="zh-CN"/>
        </w:rPr>
      </w:pPr>
      <w:r w:rsidRPr="005C1308">
        <w:rPr>
          <w:rFonts w:ascii="Bookman Old Style" w:eastAsia="Times New Roman" w:hAnsi="Bookman Old Style" w:cs="Times New Roman"/>
          <w:sz w:val="24"/>
          <w:szCs w:val="24"/>
          <w:lang w:eastAsia="zh-CN"/>
        </w:rPr>
        <w:t xml:space="preserve">Todas las comunicaciones referidas al presente llamado </w:t>
      </w:r>
      <w:r w:rsidRPr="005C1308">
        <w:rPr>
          <w:rFonts w:ascii="Bookman Old Style" w:eastAsia="Times New Roman" w:hAnsi="Bookman Old Style" w:cs="Times New Roman"/>
          <w:b/>
          <w:sz w:val="24"/>
          <w:szCs w:val="24"/>
          <w:lang w:eastAsia="zh-CN"/>
        </w:rPr>
        <w:t>deberán dirigirse al Departamento de Adquisiciones</w:t>
      </w:r>
      <w:r w:rsidRPr="005C1308">
        <w:rPr>
          <w:rFonts w:ascii="Bookman Old Style" w:eastAsia="Times New Roman" w:hAnsi="Bookman Old Style" w:cs="Times New Roman"/>
          <w:sz w:val="24"/>
          <w:szCs w:val="24"/>
          <w:lang w:eastAsia="zh-CN"/>
        </w:rPr>
        <w:t xml:space="preserve"> del Poder Judicial: </w:t>
      </w:r>
    </w:p>
    <w:p w14:paraId="672005F4" w14:textId="77777777" w:rsidR="005C1308" w:rsidRPr="005C1308" w:rsidRDefault="005C1308" w:rsidP="005C1308">
      <w:pPr>
        <w:suppressAutoHyphens/>
        <w:autoSpaceDE w:val="0"/>
        <w:spacing w:after="0" w:line="360" w:lineRule="auto"/>
        <w:ind w:firstLine="709"/>
        <w:jc w:val="both"/>
        <w:rPr>
          <w:rFonts w:ascii="Bookman Old Style" w:eastAsia="Times New Roman" w:hAnsi="Bookman Old Style" w:cs="Times New Roman"/>
          <w:sz w:val="24"/>
          <w:szCs w:val="24"/>
          <w:lang w:eastAsia="ar-SA"/>
        </w:rPr>
      </w:pPr>
      <w:r w:rsidRPr="005C1308">
        <w:rPr>
          <w:rFonts w:ascii="Bookman Old Style" w:eastAsia="Times New Roman" w:hAnsi="Bookman Old Style" w:cs="Times New Roman"/>
          <w:sz w:val="24"/>
          <w:szCs w:val="24"/>
          <w:u w:val="single"/>
          <w:lang w:eastAsia="ar-SA"/>
        </w:rPr>
        <w:t>Dirección</w:t>
      </w:r>
      <w:r w:rsidRPr="005C1308">
        <w:rPr>
          <w:rFonts w:ascii="Bookman Old Style" w:eastAsia="Times New Roman" w:hAnsi="Bookman Old Style" w:cs="Times New Roman"/>
          <w:sz w:val="24"/>
          <w:szCs w:val="24"/>
          <w:lang w:eastAsia="ar-SA"/>
        </w:rPr>
        <w:t>: Soriano 1210, Montevideo.</w:t>
      </w:r>
    </w:p>
    <w:p w14:paraId="52913E67" w14:textId="77777777" w:rsidR="005C1308" w:rsidRPr="005C1308" w:rsidRDefault="005C1308" w:rsidP="005C1308">
      <w:pPr>
        <w:suppressAutoHyphens/>
        <w:autoSpaceDE w:val="0"/>
        <w:spacing w:after="0" w:line="360" w:lineRule="auto"/>
        <w:ind w:firstLine="709"/>
        <w:jc w:val="both"/>
        <w:rPr>
          <w:rFonts w:ascii="Bookman Old Style" w:eastAsia="Times New Roman" w:hAnsi="Bookman Old Style" w:cs="Times New Roman"/>
          <w:sz w:val="24"/>
          <w:szCs w:val="24"/>
          <w:u w:val="single"/>
          <w:lang w:eastAsia="ar-SA"/>
        </w:rPr>
      </w:pPr>
      <w:r w:rsidRPr="005C1308">
        <w:rPr>
          <w:rFonts w:ascii="Bookman Old Style" w:eastAsia="Times New Roman" w:hAnsi="Bookman Old Style" w:cs="Times New Roman"/>
          <w:sz w:val="24"/>
          <w:szCs w:val="24"/>
          <w:u w:val="single"/>
          <w:lang w:eastAsia="ar-SA"/>
        </w:rPr>
        <w:t>Horario de atención</w:t>
      </w:r>
      <w:r w:rsidRPr="005C1308">
        <w:rPr>
          <w:rFonts w:ascii="Bookman Old Style" w:eastAsia="Times New Roman" w:hAnsi="Bookman Old Style" w:cs="Times New Roman"/>
          <w:sz w:val="24"/>
          <w:szCs w:val="24"/>
          <w:lang w:eastAsia="ar-SA"/>
        </w:rPr>
        <w:t xml:space="preserve">: 13:00 a 18:00 </w:t>
      </w:r>
      <w:proofErr w:type="spellStart"/>
      <w:r w:rsidRPr="005C1308">
        <w:rPr>
          <w:rFonts w:ascii="Bookman Old Style" w:eastAsia="Times New Roman" w:hAnsi="Bookman Old Style" w:cs="Times New Roman"/>
          <w:sz w:val="24"/>
          <w:szCs w:val="24"/>
          <w:lang w:eastAsia="ar-SA"/>
        </w:rPr>
        <w:t>hrs</w:t>
      </w:r>
      <w:proofErr w:type="spellEnd"/>
      <w:r w:rsidRPr="005C1308">
        <w:rPr>
          <w:rFonts w:ascii="Bookman Old Style" w:eastAsia="Times New Roman" w:hAnsi="Bookman Old Style" w:cs="Times New Roman"/>
          <w:sz w:val="24"/>
          <w:szCs w:val="24"/>
          <w:lang w:eastAsia="ar-SA"/>
        </w:rPr>
        <w:t>.</w:t>
      </w:r>
    </w:p>
    <w:p w14:paraId="2913CA50" w14:textId="77777777" w:rsidR="005C1308" w:rsidRPr="005C1308" w:rsidRDefault="005C1308" w:rsidP="005C1308">
      <w:pPr>
        <w:suppressAutoHyphens/>
        <w:autoSpaceDE w:val="0"/>
        <w:spacing w:after="0" w:line="360" w:lineRule="auto"/>
        <w:ind w:firstLine="709"/>
        <w:jc w:val="both"/>
        <w:rPr>
          <w:rFonts w:ascii="Bookman Old Style" w:eastAsia="Times New Roman" w:hAnsi="Bookman Old Style" w:cs="Times New Roman"/>
          <w:sz w:val="24"/>
          <w:szCs w:val="24"/>
          <w:u w:val="single"/>
          <w:lang w:eastAsia="ar-SA"/>
        </w:rPr>
      </w:pPr>
      <w:r w:rsidRPr="005C1308">
        <w:rPr>
          <w:rFonts w:ascii="Bookman Old Style" w:eastAsia="Times New Roman" w:hAnsi="Bookman Old Style" w:cs="Times New Roman"/>
          <w:sz w:val="24"/>
          <w:szCs w:val="24"/>
          <w:u w:val="single"/>
          <w:lang w:eastAsia="ar-SA"/>
        </w:rPr>
        <w:t>Teléfonos</w:t>
      </w:r>
      <w:r w:rsidRPr="005C1308">
        <w:rPr>
          <w:rFonts w:ascii="Bookman Old Style" w:eastAsia="Times New Roman" w:hAnsi="Bookman Old Style" w:cs="Times New Roman"/>
          <w:sz w:val="24"/>
          <w:szCs w:val="24"/>
          <w:lang w:eastAsia="ar-SA"/>
        </w:rPr>
        <w:t xml:space="preserve">: 1907 </w:t>
      </w:r>
      <w:proofErr w:type="spellStart"/>
      <w:r w:rsidRPr="005C1308">
        <w:rPr>
          <w:rFonts w:ascii="Bookman Old Style" w:eastAsia="Times New Roman" w:hAnsi="Bookman Old Style" w:cs="Times New Roman"/>
          <w:sz w:val="24"/>
          <w:szCs w:val="24"/>
          <w:lang w:eastAsia="ar-SA"/>
        </w:rPr>
        <w:t>Int</w:t>
      </w:r>
      <w:proofErr w:type="spellEnd"/>
      <w:r w:rsidRPr="005C1308">
        <w:rPr>
          <w:rFonts w:ascii="Bookman Old Style" w:eastAsia="Times New Roman" w:hAnsi="Bookman Old Style" w:cs="Times New Roman"/>
          <w:sz w:val="24"/>
          <w:szCs w:val="24"/>
          <w:lang w:eastAsia="ar-SA"/>
        </w:rPr>
        <w:t xml:space="preserve">. 4554 </w:t>
      </w:r>
    </w:p>
    <w:p w14:paraId="7745312E" w14:textId="77777777" w:rsidR="005C1308" w:rsidRPr="005C1308" w:rsidRDefault="005C1308" w:rsidP="005C1308">
      <w:pPr>
        <w:suppressAutoHyphens/>
        <w:autoSpaceDE w:val="0"/>
        <w:spacing w:after="0" w:line="360" w:lineRule="auto"/>
        <w:ind w:firstLine="709"/>
        <w:jc w:val="both"/>
        <w:rPr>
          <w:rFonts w:ascii="Bookman Old Style" w:eastAsia="Times New Roman" w:hAnsi="Bookman Old Style" w:cs="Times New Roman"/>
          <w:sz w:val="24"/>
          <w:szCs w:val="24"/>
          <w:lang w:eastAsia="ar-SA"/>
        </w:rPr>
      </w:pPr>
      <w:r w:rsidRPr="005C1308">
        <w:rPr>
          <w:rFonts w:ascii="Bookman Old Style" w:eastAsia="Times New Roman" w:hAnsi="Bookman Old Style" w:cs="Times New Roman"/>
          <w:sz w:val="24"/>
          <w:szCs w:val="24"/>
          <w:u w:val="single"/>
          <w:lang w:eastAsia="ar-SA"/>
        </w:rPr>
        <w:t>Correo Electrónico</w:t>
      </w:r>
      <w:r w:rsidRPr="005C1308">
        <w:rPr>
          <w:rFonts w:ascii="Bookman Old Style" w:eastAsia="Times New Roman" w:hAnsi="Bookman Old Style" w:cs="Times New Roman"/>
          <w:sz w:val="24"/>
          <w:szCs w:val="24"/>
          <w:lang w:eastAsia="ar-SA"/>
        </w:rPr>
        <w:t xml:space="preserve">: </w:t>
      </w:r>
      <w:hyperlink r:id="rId6" w:history="1">
        <w:r w:rsidRPr="005C1308">
          <w:rPr>
            <w:rFonts w:ascii="Bookman Old Style" w:eastAsia="Times New Roman" w:hAnsi="Bookman Old Style" w:cs="Times New Roman"/>
            <w:color w:val="0000FF"/>
            <w:sz w:val="24"/>
            <w:szCs w:val="24"/>
            <w:u w:val="single"/>
            <w:lang w:val="es-ES_tradnl" w:eastAsia="ar-SA"/>
          </w:rPr>
          <w:t>adquisiciones@poderjudicial.gub.u</w:t>
        </w:r>
        <w:r w:rsidRPr="005C1308">
          <w:rPr>
            <w:rFonts w:ascii="Bookman Old Style" w:eastAsia="Times New Roman" w:hAnsi="Bookman Old Style" w:cs="Times New Roman"/>
            <w:color w:val="0000FF"/>
            <w:sz w:val="24"/>
            <w:szCs w:val="24"/>
            <w:u w:val="single"/>
            <w:lang w:eastAsia="ar-SA"/>
          </w:rPr>
          <w:t>y</w:t>
        </w:r>
      </w:hyperlink>
    </w:p>
    <w:p w14:paraId="347CB4E9"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sz w:val="24"/>
          <w:szCs w:val="24"/>
          <w:lang w:eastAsia="es-UY"/>
        </w:rPr>
      </w:pPr>
    </w:p>
    <w:p w14:paraId="2F352A95" w14:textId="602FB228" w:rsidR="005C1308" w:rsidRPr="005C1308" w:rsidRDefault="0075161D" w:rsidP="005C1308">
      <w:pPr>
        <w:keepNext/>
        <w:tabs>
          <w:tab w:val="left" w:pos="0"/>
        </w:tabs>
        <w:suppressAutoHyphens/>
        <w:spacing w:after="0" w:line="360" w:lineRule="auto"/>
        <w:ind w:left="432" w:right="396" w:hanging="432"/>
        <w:jc w:val="both"/>
        <w:rPr>
          <w:rFonts w:ascii="Bookman Old Style" w:eastAsia="Bookman Old Style" w:hAnsi="Bookman Old Style" w:cs="Bookman Old Style"/>
          <w:b/>
          <w:sz w:val="24"/>
          <w:szCs w:val="24"/>
          <w:lang w:eastAsia="es-UY"/>
        </w:rPr>
      </w:pPr>
      <w:r>
        <w:rPr>
          <w:rFonts w:ascii="Bookman Old Style" w:eastAsia="Bookman Old Style" w:hAnsi="Bookman Old Style" w:cs="Bookman Old Style"/>
          <w:b/>
          <w:sz w:val="24"/>
          <w:szCs w:val="24"/>
          <w:lang w:eastAsia="es-UY"/>
        </w:rPr>
        <w:t>Art. 4</w:t>
      </w:r>
      <w:r w:rsidR="005C1308" w:rsidRPr="005C1308">
        <w:rPr>
          <w:rFonts w:ascii="Bookman Old Style" w:eastAsia="Bookman Old Style" w:hAnsi="Bookman Old Style" w:cs="Bookman Old Style"/>
          <w:b/>
          <w:sz w:val="24"/>
          <w:szCs w:val="24"/>
          <w:lang w:eastAsia="es-UY"/>
        </w:rPr>
        <w:t>.- ACLARACIONES Y CONSULTAS</w:t>
      </w:r>
    </w:p>
    <w:p w14:paraId="25AF6B19" w14:textId="77777777" w:rsidR="005C1308" w:rsidRPr="005C1308" w:rsidRDefault="005C1308" w:rsidP="005C1308">
      <w:pPr>
        <w:spacing w:line="360" w:lineRule="auto"/>
        <w:ind w:firstLine="709"/>
        <w:jc w:val="both"/>
        <w:rPr>
          <w:rFonts w:ascii="Bookman Old Style" w:eastAsiaTheme="minorEastAsia" w:hAnsi="Bookman Old Style" w:cs="Times New Roman"/>
          <w:sz w:val="24"/>
          <w:szCs w:val="24"/>
          <w:lang w:eastAsia="es-UY"/>
        </w:rPr>
      </w:pPr>
      <w:r w:rsidRPr="005C1308">
        <w:rPr>
          <w:rFonts w:ascii="Bookman Old Style" w:eastAsiaTheme="minorEastAsia" w:hAnsi="Bookman Old Style" w:cs="Times New Roman"/>
          <w:sz w:val="24"/>
          <w:szCs w:val="24"/>
          <w:lang w:eastAsia="es-UY"/>
        </w:rPr>
        <w:t xml:space="preserve">Cualquier oferente podrá solicitar al Departamento de Adquisiciones, por cualquiera de los medios mencionados en el artículo precedente, </w:t>
      </w:r>
      <w:r w:rsidRPr="005C1308">
        <w:rPr>
          <w:rFonts w:ascii="Bookman Old Style" w:eastAsiaTheme="minorEastAsia" w:hAnsi="Bookman Old Style" w:cs="Times New Roman"/>
          <w:b/>
          <w:sz w:val="24"/>
          <w:szCs w:val="24"/>
          <w:lang w:eastAsia="es-UY"/>
        </w:rPr>
        <w:t>aclaraciones o consultas específicas</w:t>
      </w:r>
      <w:r w:rsidRPr="005C1308">
        <w:rPr>
          <w:rFonts w:ascii="Bookman Old Style" w:eastAsiaTheme="minorEastAsia" w:hAnsi="Bookman Old Style" w:cs="Times New Roman"/>
          <w:sz w:val="24"/>
          <w:szCs w:val="24"/>
          <w:lang w:eastAsia="es-UY"/>
        </w:rPr>
        <w:t xml:space="preserve">, dirigida hasta </w:t>
      </w:r>
      <w:r w:rsidRPr="005C1308">
        <w:rPr>
          <w:rFonts w:ascii="Bookman Old Style" w:eastAsiaTheme="minorEastAsia" w:hAnsi="Bookman Old Style" w:cs="Times New Roman"/>
          <w:b/>
          <w:sz w:val="24"/>
          <w:szCs w:val="24"/>
          <w:lang w:eastAsia="es-UY"/>
        </w:rPr>
        <w:t>2 días antes de la fecha establecida para el acto de apertura de las ofertas</w:t>
      </w:r>
      <w:r w:rsidRPr="005C1308">
        <w:rPr>
          <w:rFonts w:ascii="Bookman Old Style" w:eastAsiaTheme="minorEastAsia" w:hAnsi="Bookman Old Style" w:cs="Times New Roman"/>
          <w:sz w:val="24"/>
          <w:szCs w:val="24"/>
          <w:lang w:eastAsia="es-UY"/>
        </w:rPr>
        <w:t xml:space="preserve">. Vencido dicho término, la Administración no estará obligada a proporcionar datos aclaratorios. </w:t>
      </w:r>
    </w:p>
    <w:p w14:paraId="55AC772C" w14:textId="77777777" w:rsidR="005C1308" w:rsidRPr="005C1308" w:rsidRDefault="005C1308" w:rsidP="005C1308">
      <w:pPr>
        <w:spacing w:line="360" w:lineRule="auto"/>
        <w:ind w:firstLine="709"/>
        <w:jc w:val="both"/>
        <w:rPr>
          <w:rFonts w:ascii="Bookman Old Style" w:eastAsiaTheme="minorEastAsia" w:hAnsi="Bookman Old Style" w:cs="Times New Roman"/>
          <w:sz w:val="24"/>
          <w:szCs w:val="24"/>
          <w:lang w:eastAsia="es-UY"/>
        </w:rPr>
      </w:pPr>
      <w:r w:rsidRPr="005C1308">
        <w:rPr>
          <w:rFonts w:ascii="Bookman Old Style" w:eastAsiaTheme="minorEastAsia" w:hAnsi="Bookman Old Style" w:cs="Times New Roman"/>
          <w:b/>
          <w:sz w:val="24"/>
          <w:szCs w:val="24"/>
          <w:lang w:eastAsia="es-UY"/>
        </w:rPr>
        <w:t>Las consultas</w:t>
      </w:r>
      <w:r w:rsidRPr="005C1308">
        <w:rPr>
          <w:rFonts w:ascii="Bookman Old Style" w:eastAsiaTheme="minorEastAsia" w:hAnsi="Bookman Old Style" w:cs="Times New Roman"/>
          <w:sz w:val="24"/>
          <w:szCs w:val="24"/>
          <w:lang w:eastAsia="es-UY"/>
        </w:rPr>
        <w:t xml:space="preserve"> serán contestadas por el Departamento de Adquisiciones, en el plazo máximo de 48 horas a partir de su recepción.</w:t>
      </w:r>
    </w:p>
    <w:p w14:paraId="5464ABB3" w14:textId="77777777" w:rsidR="005C1308" w:rsidRPr="005C1308" w:rsidRDefault="005C1308" w:rsidP="005C1308">
      <w:pPr>
        <w:widowControl w:val="0"/>
        <w:suppressAutoHyphens/>
        <w:autoSpaceDE w:val="0"/>
        <w:spacing w:after="0" w:line="360" w:lineRule="auto"/>
        <w:ind w:firstLine="709"/>
        <w:jc w:val="both"/>
        <w:textAlignment w:val="baseline"/>
        <w:rPr>
          <w:rFonts w:ascii="Bookman Old Style" w:eastAsia="Bookman Old Style" w:hAnsi="Bookman Old Style" w:cs="Times New Roman"/>
          <w:kern w:val="1"/>
          <w:sz w:val="24"/>
          <w:szCs w:val="24"/>
          <w:lang w:val="es-ES" w:eastAsia="zh-CN" w:bidi="hi-IN"/>
        </w:rPr>
      </w:pPr>
      <w:r w:rsidRPr="005C1308">
        <w:rPr>
          <w:rFonts w:ascii="Bookman Old Style" w:eastAsia="Bookman Old Style" w:hAnsi="Bookman Old Style" w:cs="Times New Roman"/>
          <w:b/>
          <w:kern w:val="1"/>
          <w:sz w:val="24"/>
          <w:szCs w:val="24"/>
          <w:lang w:val="es-ES" w:eastAsia="zh-CN" w:bidi="hi-IN"/>
        </w:rPr>
        <w:t>Las respuestas</w:t>
      </w:r>
      <w:r w:rsidRPr="005C1308">
        <w:rPr>
          <w:rFonts w:ascii="Bookman Old Style" w:eastAsia="Bookman Old Style" w:hAnsi="Bookman Old Style" w:cs="Times New Roman"/>
          <w:kern w:val="1"/>
          <w:sz w:val="24"/>
          <w:szCs w:val="24"/>
          <w:lang w:val="es-ES" w:eastAsia="zh-CN" w:bidi="hi-IN"/>
        </w:rPr>
        <w:t xml:space="preserve"> a los oferentes que impliquen aclaraciones y/o modificaciones al pliego, serán evacuadas a través del </w:t>
      </w:r>
      <w:r w:rsidRPr="005C1308">
        <w:rPr>
          <w:rFonts w:ascii="Bookman Old Style" w:eastAsia="Bookman Old Style" w:hAnsi="Bookman Old Style" w:cs="Times New Roman"/>
          <w:b/>
          <w:kern w:val="1"/>
          <w:sz w:val="24"/>
          <w:szCs w:val="24"/>
          <w:lang w:val="es-ES" w:eastAsia="zh-CN" w:bidi="hi-IN"/>
        </w:rPr>
        <w:t>Sistema de Compras Estatales</w:t>
      </w:r>
      <w:r w:rsidRPr="005C1308">
        <w:rPr>
          <w:rFonts w:ascii="Bookman Old Style" w:eastAsia="Bookman Old Style" w:hAnsi="Bookman Old Style" w:cs="Times New Roman"/>
          <w:kern w:val="1"/>
          <w:sz w:val="24"/>
          <w:szCs w:val="24"/>
          <w:lang w:val="es-ES" w:eastAsia="zh-CN" w:bidi="hi-IN"/>
        </w:rPr>
        <w:t xml:space="preserve"> (SICE/Aclaraciones) y publicadas en el sitio web de compras estatales.</w:t>
      </w:r>
    </w:p>
    <w:p w14:paraId="351BCE44"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sz w:val="24"/>
          <w:szCs w:val="24"/>
          <w:lang w:val="es-ES" w:eastAsia="es-UY"/>
        </w:rPr>
      </w:pPr>
    </w:p>
    <w:p w14:paraId="06C4D130" w14:textId="563FAF58" w:rsidR="005C1308" w:rsidRPr="005C1308" w:rsidRDefault="0075161D" w:rsidP="005C1308">
      <w:pPr>
        <w:suppressAutoHyphens/>
        <w:spacing w:after="0" w:line="360" w:lineRule="auto"/>
        <w:ind w:right="396"/>
        <w:jc w:val="both"/>
        <w:rPr>
          <w:rFonts w:ascii="Bookman Old Style" w:eastAsia="Bookman Old Style" w:hAnsi="Bookman Old Style" w:cs="Bookman Old Style"/>
          <w:sz w:val="24"/>
          <w:szCs w:val="24"/>
          <w:lang w:eastAsia="es-UY"/>
        </w:rPr>
      </w:pPr>
      <w:r>
        <w:rPr>
          <w:rFonts w:ascii="Bookman Old Style" w:eastAsia="Bookman Old Style" w:hAnsi="Bookman Old Style" w:cs="Bookman Old Style"/>
          <w:b/>
          <w:sz w:val="24"/>
          <w:szCs w:val="24"/>
          <w:lang w:eastAsia="es-UY"/>
        </w:rPr>
        <w:t>Art. 5</w:t>
      </w:r>
      <w:r w:rsidR="005C1308" w:rsidRPr="005C1308">
        <w:rPr>
          <w:rFonts w:ascii="Bookman Old Style" w:eastAsia="Bookman Old Style" w:hAnsi="Bookman Old Style" w:cs="Bookman Old Style"/>
          <w:b/>
          <w:sz w:val="24"/>
          <w:szCs w:val="24"/>
          <w:lang w:eastAsia="es-UY"/>
        </w:rPr>
        <w:t>.-</w:t>
      </w:r>
      <w:r w:rsidR="005C1308" w:rsidRPr="005C1308">
        <w:rPr>
          <w:rFonts w:ascii="Bookman Old Style" w:eastAsia="Bookman Old Style" w:hAnsi="Bookman Old Style" w:cs="Bookman Old Style"/>
          <w:sz w:val="24"/>
          <w:szCs w:val="24"/>
          <w:lang w:eastAsia="es-UY"/>
        </w:rPr>
        <w:t xml:space="preserve"> </w:t>
      </w:r>
      <w:r w:rsidR="005C1308" w:rsidRPr="005C1308">
        <w:rPr>
          <w:rFonts w:ascii="Bookman Old Style" w:eastAsia="Bookman Old Style" w:hAnsi="Bookman Old Style" w:cs="Bookman Old Style"/>
          <w:b/>
          <w:sz w:val="24"/>
          <w:szCs w:val="24"/>
          <w:lang w:eastAsia="es-UY"/>
        </w:rPr>
        <w:t>FORMA DE COTIZACIÓN</w:t>
      </w:r>
      <w:r w:rsidR="005C1308" w:rsidRPr="005C1308">
        <w:rPr>
          <w:rFonts w:ascii="Bookman Old Style" w:eastAsia="Bookman Old Style" w:hAnsi="Bookman Old Style" w:cs="Bookman Old Style"/>
          <w:sz w:val="24"/>
          <w:szCs w:val="24"/>
          <w:lang w:eastAsia="es-UY"/>
        </w:rPr>
        <w:t>.</w:t>
      </w:r>
    </w:p>
    <w:p w14:paraId="4799C0AE"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sz w:val="24"/>
          <w:szCs w:val="24"/>
          <w:lang w:eastAsia="es-UY"/>
        </w:rPr>
      </w:pPr>
      <w:r w:rsidRPr="005C1308">
        <w:rPr>
          <w:rFonts w:ascii="Bookman Old Style" w:eastAsia="Bookman Old Style" w:hAnsi="Bookman Old Style" w:cs="Bookman Old Style"/>
          <w:sz w:val="24"/>
          <w:szCs w:val="24"/>
          <w:lang w:eastAsia="es-UY"/>
        </w:rPr>
        <w:t xml:space="preserve">         Precio de plaza. </w:t>
      </w:r>
    </w:p>
    <w:p w14:paraId="7081AD6C" w14:textId="77777777" w:rsidR="005C1308" w:rsidRPr="005C1308" w:rsidRDefault="005C1308" w:rsidP="005C1308">
      <w:pPr>
        <w:numPr>
          <w:ilvl w:val="0"/>
          <w:numId w:val="3"/>
        </w:numPr>
        <w:tabs>
          <w:tab w:val="left" w:pos="0"/>
        </w:tabs>
        <w:suppressAutoHyphens/>
        <w:spacing w:after="0" w:line="360" w:lineRule="auto"/>
        <w:ind w:right="396"/>
        <w:jc w:val="both"/>
        <w:rPr>
          <w:rFonts w:ascii="Bookman Old Style" w:eastAsia="Bookman Old Style" w:hAnsi="Bookman Old Style" w:cs="Bookman Old Style"/>
          <w:sz w:val="24"/>
          <w:szCs w:val="24"/>
          <w:lang w:eastAsia="es-UY"/>
        </w:rPr>
      </w:pPr>
      <w:r w:rsidRPr="005C1308">
        <w:rPr>
          <w:rFonts w:ascii="Bookman Old Style" w:eastAsia="Bookman Old Style" w:hAnsi="Bookman Old Style" w:cs="Bookman Old Style"/>
          <w:b/>
          <w:sz w:val="24"/>
          <w:szCs w:val="24"/>
          <w:lang w:eastAsia="es-UY"/>
        </w:rPr>
        <w:t>Se deberá cotizar el precio mensual</w:t>
      </w:r>
      <w:r w:rsidRPr="005C1308">
        <w:rPr>
          <w:rFonts w:ascii="Bookman Old Style" w:eastAsia="Bookman Old Style" w:hAnsi="Bookman Old Style" w:cs="Bookman Old Style"/>
          <w:sz w:val="24"/>
          <w:szCs w:val="24"/>
          <w:lang w:eastAsia="es-UY"/>
        </w:rPr>
        <w:t xml:space="preserve"> por servicio de mantenimiento</w:t>
      </w:r>
      <w:r w:rsidR="007B7EB0">
        <w:rPr>
          <w:rFonts w:ascii="Bookman Old Style" w:eastAsia="Bookman Old Style" w:hAnsi="Bookman Old Style" w:cs="Bookman Old Style"/>
          <w:sz w:val="24"/>
          <w:szCs w:val="24"/>
          <w:lang w:eastAsia="es-UY"/>
        </w:rPr>
        <w:t>, con impuestos incluidos</w:t>
      </w:r>
      <w:r w:rsidRPr="005C1308">
        <w:rPr>
          <w:rFonts w:ascii="Bookman Old Style" w:eastAsia="Bookman Old Style" w:hAnsi="Bookman Old Style" w:cs="Bookman Old Style"/>
          <w:sz w:val="24"/>
          <w:szCs w:val="24"/>
          <w:lang w:eastAsia="es-UY"/>
        </w:rPr>
        <w:t xml:space="preserve">. </w:t>
      </w:r>
    </w:p>
    <w:p w14:paraId="39E6FCC0"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sz w:val="24"/>
          <w:szCs w:val="24"/>
          <w:lang w:eastAsia="es-UY"/>
        </w:rPr>
      </w:pPr>
    </w:p>
    <w:p w14:paraId="6D7B169B" w14:textId="037DC7BB" w:rsidR="005C1308" w:rsidRPr="005C1308" w:rsidRDefault="0075161D" w:rsidP="005C1308">
      <w:pPr>
        <w:suppressAutoHyphens/>
        <w:spacing w:after="0" w:line="360" w:lineRule="auto"/>
        <w:ind w:right="396"/>
        <w:jc w:val="both"/>
        <w:rPr>
          <w:rFonts w:ascii="Bookman Old Style" w:eastAsia="Bookman Old Style" w:hAnsi="Bookman Old Style" w:cs="Bookman Old Style"/>
          <w:sz w:val="24"/>
          <w:szCs w:val="24"/>
          <w:lang w:eastAsia="es-UY"/>
        </w:rPr>
      </w:pPr>
      <w:r>
        <w:rPr>
          <w:rFonts w:ascii="Bookman Old Style" w:eastAsia="Bookman Old Style" w:hAnsi="Bookman Old Style" w:cs="Bookman Old Style"/>
          <w:b/>
          <w:sz w:val="24"/>
          <w:szCs w:val="24"/>
          <w:lang w:eastAsia="es-UY"/>
        </w:rPr>
        <w:t>Art. 6</w:t>
      </w:r>
      <w:r w:rsidR="005C1308" w:rsidRPr="005C1308">
        <w:rPr>
          <w:rFonts w:ascii="Bookman Old Style" w:eastAsia="Bookman Old Style" w:hAnsi="Bookman Old Style" w:cs="Bookman Old Style"/>
          <w:b/>
          <w:sz w:val="24"/>
          <w:szCs w:val="24"/>
          <w:lang w:eastAsia="es-UY"/>
        </w:rPr>
        <w:t>.- MONEDA DE COTIZACION</w:t>
      </w:r>
      <w:r w:rsidR="005C1308" w:rsidRPr="005C1308">
        <w:rPr>
          <w:rFonts w:ascii="Bookman Old Style" w:eastAsia="Bookman Old Style" w:hAnsi="Bookman Old Style" w:cs="Bookman Old Style"/>
          <w:sz w:val="24"/>
          <w:szCs w:val="24"/>
          <w:lang w:eastAsia="es-UY"/>
        </w:rPr>
        <w:t>.</w:t>
      </w:r>
    </w:p>
    <w:p w14:paraId="261F35BE"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sz w:val="24"/>
          <w:szCs w:val="24"/>
          <w:lang w:eastAsia="es-UY"/>
        </w:rPr>
        <w:t xml:space="preserve">         La oferta se presentará en </w:t>
      </w:r>
      <w:r w:rsidRPr="005C1308">
        <w:rPr>
          <w:rFonts w:ascii="Bookman Old Style" w:eastAsia="Bookman Old Style" w:hAnsi="Bookman Old Style" w:cs="Bookman Old Style"/>
          <w:b/>
          <w:sz w:val="24"/>
          <w:szCs w:val="24"/>
          <w:lang w:eastAsia="es-UY"/>
        </w:rPr>
        <w:t>Moneda Nacional.</w:t>
      </w:r>
    </w:p>
    <w:p w14:paraId="165D7033"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b/>
          <w:sz w:val="24"/>
          <w:szCs w:val="24"/>
          <w:lang w:eastAsia="es-UY"/>
        </w:rPr>
      </w:pPr>
    </w:p>
    <w:p w14:paraId="19A61485" w14:textId="7001A1E8" w:rsidR="005C1308" w:rsidRPr="005C1308" w:rsidRDefault="0075161D" w:rsidP="005C1308">
      <w:pPr>
        <w:suppressAutoHyphens/>
        <w:spacing w:after="0" w:line="360" w:lineRule="auto"/>
        <w:ind w:right="396"/>
        <w:jc w:val="both"/>
        <w:rPr>
          <w:rFonts w:ascii="Bookman Old Style" w:eastAsia="Bookman Old Style" w:hAnsi="Bookman Old Style" w:cs="Bookman Old Style"/>
          <w:b/>
          <w:sz w:val="24"/>
          <w:szCs w:val="24"/>
          <w:lang w:eastAsia="es-UY"/>
        </w:rPr>
      </w:pPr>
      <w:r>
        <w:rPr>
          <w:rFonts w:ascii="Bookman Old Style" w:eastAsia="Bookman Old Style" w:hAnsi="Bookman Old Style" w:cs="Bookman Old Style"/>
          <w:b/>
          <w:sz w:val="24"/>
          <w:szCs w:val="24"/>
          <w:lang w:eastAsia="es-UY"/>
        </w:rPr>
        <w:t>Art. 7</w:t>
      </w:r>
      <w:r w:rsidR="005C1308" w:rsidRPr="005C1308">
        <w:rPr>
          <w:rFonts w:ascii="Bookman Old Style" w:eastAsia="Bookman Old Style" w:hAnsi="Bookman Old Style" w:cs="Bookman Old Style"/>
          <w:b/>
          <w:sz w:val="24"/>
          <w:szCs w:val="24"/>
          <w:lang w:eastAsia="es-UY"/>
        </w:rPr>
        <w:t>.- PRESENTACIÓN DE LAS OFERTAS.</w:t>
      </w:r>
    </w:p>
    <w:p w14:paraId="136DEA71" w14:textId="77777777" w:rsidR="005C1308" w:rsidRPr="005C1308" w:rsidRDefault="005C1308" w:rsidP="005C1308">
      <w:pPr>
        <w:suppressAutoHyphens/>
        <w:autoSpaceDE w:val="0"/>
        <w:spacing w:after="0"/>
        <w:ind w:firstLine="709"/>
        <w:jc w:val="both"/>
        <w:rPr>
          <w:rFonts w:ascii="Bookman Old Style" w:eastAsia="Calibri" w:hAnsi="Bookman Old Style" w:cs="Times New Roman"/>
          <w:sz w:val="24"/>
          <w:szCs w:val="24"/>
          <w:lang w:val="es-ES" w:eastAsia="zh-CN"/>
        </w:rPr>
      </w:pPr>
      <w:r w:rsidRPr="005C1308">
        <w:rPr>
          <w:rFonts w:ascii="Bookman Old Style" w:eastAsia="Calibri" w:hAnsi="Bookman Old Style" w:cs="Times New Roman"/>
          <w:sz w:val="24"/>
          <w:szCs w:val="24"/>
          <w:lang w:val="es-ES" w:eastAsia="es-ES"/>
        </w:rPr>
        <w:t xml:space="preserve">Las ofertas deberán presentarse en el </w:t>
      </w:r>
      <w:r w:rsidRPr="005C1308">
        <w:rPr>
          <w:rFonts w:ascii="Bookman Old Style" w:eastAsia="Calibri" w:hAnsi="Bookman Old Style" w:cs="Times New Roman"/>
          <w:b/>
          <w:sz w:val="24"/>
          <w:szCs w:val="24"/>
          <w:lang w:val="es-ES" w:eastAsia="es-ES"/>
        </w:rPr>
        <w:t>Dpto. de Adquisiciones</w:t>
      </w:r>
      <w:r w:rsidRPr="005C1308">
        <w:rPr>
          <w:rFonts w:ascii="Bookman Old Style" w:eastAsia="Calibri" w:hAnsi="Bookman Old Style" w:cs="Times New Roman"/>
          <w:sz w:val="24"/>
          <w:szCs w:val="24"/>
          <w:lang w:val="es-ES" w:eastAsia="es-ES"/>
        </w:rPr>
        <w:t xml:space="preserve"> </w:t>
      </w:r>
      <w:r w:rsidRPr="005C1308">
        <w:rPr>
          <w:rFonts w:ascii="Bookman Old Style" w:eastAsia="Calibri" w:hAnsi="Bookman Old Style" w:cs="Times New Roman"/>
          <w:b/>
          <w:sz w:val="24"/>
          <w:szCs w:val="24"/>
          <w:lang w:val="es-ES" w:eastAsia="es-ES"/>
        </w:rPr>
        <w:t xml:space="preserve">por </w:t>
      </w:r>
      <w:r w:rsidRPr="005C1308">
        <w:rPr>
          <w:rFonts w:ascii="Bookman Old Style" w:eastAsia="Calibri" w:hAnsi="Bookman Old Style" w:cs="Times New Roman"/>
          <w:b/>
          <w:sz w:val="24"/>
          <w:szCs w:val="24"/>
          <w:u w:val="single"/>
          <w:lang w:val="es-ES" w:eastAsia="es-ES"/>
        </w:rPr>
        <w:t>uno</w:t>
      </w:r>
      <w:r w:rsidRPr="005C1308">
        <w:rPr>
          <w:rFonts w:ascii="Bookman Old Style" w:eastAsia="Calibri" w:hAnsi="Bookman Old Style" w:cs="Times New Roman"/>
          <w:b/>
          <w:sz w:val="24"/>
          <w:szCs w:val="24"/>
          <w:lang w:val="es-ES" w:eastAsia="es-ES"/>
        </w:rPr>
        <w:t xml:space="preserve"> </w:t>
      </w:r>
      <w:r w:rsidRPr="005C1308">
        <w:rPr>
          <w:rFonts w:ascii="Bookman Old Style" w:eastAsia="Calibri" w:hAnsi="Bookman Old Style" w:cs="Times New Roman"/>
          <w:b/>
          <w:sz w:val="24"/>
          <w:szCs w:val="24"/>
          <w:lang w:val="es-ES" w:eastAsia="zh-CN"/>
        </w:rPr>
        <w:t xml:space="preserve">de los siguientes medios </w:t>
      </w:r>
      <w:r w:rsidRPr="005C1308">
        <w:rPr>
          <w:rFonts w:ascii="Bookman Old Style" w:eastAsia="Calibri" w:hAnsi="Bookman Old Style" w:cs="Times New Roman"/>
          <w:sz w:val="24"/>
          <w:szCs w:val="24"/>
          <w:lang w:val="es-ES" w:eastAsia="zh-CN"/>
        </w:rPr>
        <w:t xml:space="preserve">(art. 63 inc. 5 del TOCAF): </w:t>
      </w:r>
    </w:p>
    <w:p w14:paraId="7AC7A665" w14:textId="77777777" w:rsidR="005C1308" w:rsidRPr="005C1308" w:rsidRDefault="005C1308" w:rsidP="005C1308">
      <w:pPr>
        <w:widowControl w:val="0"/>
        <w:numPr>
          <w:ilvl w:val="0"/>
          <w:numId w:val="8"/>
        </w:numPr>
        <w:suppressAutoHyphens/>
        <w:autoSpaceDE w:val="0"/>
        <w:spacing w:after="0"/>
        <w:ind w:firstLine="709"/>
        <w:jc w:val="both"/>
        <w:rPr>
          <w:rFonts w:ascii="Bookman Old Style" w:eastAsia="Calibri" w:hAnsi="Bookman Old Style" w:cs="Times New Roman"/>
          <w:sz w:val="24"/>
          <w:szCs w:val="24"/>
          <w:lang w:val="es-ES" w:eastAsia="zh-CN"/>
        </w:rPr>
      </w:pPr>
      <w:r w:rsidRPr="005C1308">
        <w:rPr>
          <w:rFonts w:ascii="Bookman Old Style" w:eastAsia="Calibri" w:hAnsi="Bookman Old Style" w:cs="Times New Roman"/>
          <w:sz w:val="24"/>
          <w:szCs w:val="24"/>
          <w:u w:val="single"/>
          <w:lang w:val="es-ES" w:eastAsia="zh-CN"/>
        </w:rPr>
        <w:t>correo electrónico</w:t>
      </w:r>
      <w:r w:rsidRPr="005C1308">
        <w:rPr>
          <w:rFonts w:ascii="Bookman Old Style" w:eastAsia="Calibri" w:hAnsi="Bookman Old Style" w:cs="Times New Roman"/>
          <w:sz w:val="24"/>
          <w:szCs w:val="24"/>
          <w:lang w:val="es-ES" w:eastAsia="zh-CN"/>
        </w:rPr>
        <w:t xml:space="preserve">, </w:t>
      </w:r>
    </w:p>
    <w:p w14:paraId="58477D7B" w14:textId="77777777" w:rsidR="005C1308" w:rsidRPr="005C1308" w:rsidRDefault="005C1308" w:rsidP="005C1308">
      <w:pPr>
        <w:widowControl w:val="0"/>
        <w:numPr>
          <w:ilvl w:val="0"/>
          <w:numId w:val="8"/>
        </w:numPr>
        <w:suppressAutoHyphens/>
        <w:autoSpaceDE w:val="0"/>
        <w:spacing w:after="0"/>
        <w:ind w:firstLine="709"/>
        <w:jc w:val="both"/>
        <w:rPr>
          <w:rFonts w:ascii="Bookman Old Style" w:eastAsia="Calibri" w:hAnsi="Bookman Old Style" w:cs="Times New Roman"/>
          <w:sz w:val="24"/>
          <w:szCs w:val="24"/>
          <w:lang w:val="es-ES" w:eastAsia="zh-CN"/>
        </w:rPr>
      </w:pPr>
      <w:r w:rsidRPr="005C1308">
        <w:rPr>
          <w:rFonts w:ascii="Bookman Old Style" w:eastAsia="Calibri" w:hAnsi="Bookman Old Style" w:cs="Times New Roman"/>
          <w:sz w:val="24"/>
          <w:szCs w:val="24"/>
          <w:u w:val="single"/>
          <w:lang w:val="es-ES" w:eastAsia="zh-CN"/>
        </w:rPr>
        <w:t>en línea</w:t>
      </w:r>
      <w:r w:rsidRPr="005C1308">
        <w:rPr>
          <w:rFonts w:ascii="Bookman Old Style" w:eastAsia="Calibri" w:hAnsi="Bookman Old Style" w:cs="Times New Roman"/>
          <w:sz w:val="24"/>
          <w:szCs w:val="24"/>
          <w:lang w:val="es-ES" w:eastAsia="zh-CN"/>
        </w:rPr>
        <w:t xml:space="preserve"> en el sistema SICE.</w:t>
      </w:r>
    </w:p>
    <w:p w14:paraId="49A5BD36" w14:textId="77777777" w:rsidR="005C1308" w:rsidRPr="005C1308" w:rsidRDefault="005C1308" w:rsidP="005C1308">
      <w:pPr>
        <w:widowControl w:val="0"/>
        <w:numPr>
          <w:ilvl w:val="0"/>
          <w:numId w:val="8"/>
        </w:numPr>
        <w:suppressAutoHyphens/>
        <w:autoSpaceDE w:val="0"/>
        <w:spacing w:after="0"/>
        <w:ind w:firstLine="709"/>
        <w:jc w:val="both"/>
        <w:rPr>
          <w:rFonts w:ascii="Bookman Old Style" w:eastAsia="Calibri" w:hAnsi="Bookman Old Style" w:cs="Times New Roman"/>
          <w:sz w:val="24"/>
          <w:szCs w:val="24"/>
          <w:lang w:val="es-ES" w:eastAsia="zh-CN"/>
        </w:rPr>
      </w:pPr>
      <w:r w:rsidRPr="005C1308">
        <w:rPr>
          <w:rFonts w:ascii="Bookman Old Style" w:eastAsia="Calibri" w:hAnsi="Bookman Old Style" w:cs="Times New Roman"/>
          <w:sz w:val="24"/>
          <w:szCs w:val="24"/>
          <w:u w:val="single"/>
          <w:lang w:val="es-ES" w:eastAsia="zh-CN"/>
        </w:rPr>
        <w:t>presencial</w:t>
      </w:r>
    </w:p>
    <w:p w14:paraId="76589F2C" w14:textId="77777777" w:rsidR="005C1308" w:rsidRPr="005C1308" w:rsidRDefault="005C1308" w:rsidP="005C1308">
      <w:pPr>
        <w:suppressAutoHyphens/>
        <w:ind w:firstLine="709"/>
        <w:jc w:val="both"/>
        <w:rPr>
          <w:rFonts w:ascii="Bookman Old Style" w:eastAsia="Calibri" w:hAnsi="Bookman Old Style" w:cs="Times New Roman"/>
          <w:sz w:val="24"/>
          <w:szCs w:val="24"/>
          <w:lang w:val="es-ES" w:eastAsia="zh-CN"/>
        </w:rPr>
      </w:pPr>
      <w:r w:rsidRPr="005C1308">
        <w:rPr>
          <w:rFonts w:ascii="Bookman Old Style" w:eastAsia="Calibri" w:hAnsi="Bookman Old Style" w:cs="Times New Roman"/>
          <w:sz w:val="24"/>
          <w:szCs w:val="24"/>
          <w:lang w:val="es-ES" w:eastAsia="zh-CN"/>
        </w:rPr>
        <w:t xml:space="preserve">Se </w:t>
      </w:r>
      <w:r w:rsidRPr="005C1308">
        <w:rPr>
          <w:rFonts w:ascii="Bookman Old Style" w:eastAsia="Calibri" w:hAnsi="Bookman Old Style" w:cs="Times New Roman"/>
          <w:b/>
          <w:sz w:val="24"/>
          <w:szCs w:val="24"/>
          <w:lang w:val="es-ES" w:eastAsia="zh-CN"/>
        </w:rPr>
        <w:t>deberá</w:t>
      </w:r>
      <w:r w:rsidRPr="005C1308">
        <w:rPr>
          <w:rFonts w:ascii="Bookman Old Style" w:eastAsia="Calibri" w:hAnsi="Bookman Old Style" w:cs="Times New Roman"/>
          <w:sz w:val="24"/>
          <w:szCs w:val="24"/>
          <w:lang w:val="es-ES" w:eastAsia="zh-CN"/>
        </w:rPr>
        <w:t xml:space="preserve"> </w:t>
      </w:r>
      <w:r w:rsidRPr="005C1308">
        <w:rPr>
          <w:rFonts w:ascii="Bookman Old Style" w:eastAsia="Calibri" w:hAnsi="Bookman Old Style" w:cs="Times New Roman"/>
          <w:b/>
          <w:sz w:val="24"/>
          <w:szCs w:val="24"/>
          <w:lang w:val="es-ES" w:eastAsia="zh-CN"/>
        </w:rPr>
        <w:t>utilizar un único medio</w:t>
      </w:r>
      <w:r w:rsidRPr="005C1308">
        <w:rPr>
          <w:rFonts w:ascii="Bookman Old Style" w:eastAsia="Calibri" w:hAnsi="Bookman Old Style" w:cs="Times New Roman"/>
          <w:sz w:val="24"/>
          <w:szCs w:val="24"/>
          <w:lang w:val="es-ES" w:eastAsia="zh-CN"/>
        </w:rPr>
        <w:t xml:space="preserve"> de los ofrecidos. </w:t>
      </w:r>
    </w:p>
    <w:p w14:paraId="40DF6407" w14:textId="77777777" w:rsidR="005C1308" w:rsidRPr="005C1308" w:rsidRDefault="005C1308" w:rsidP="005C1308">
      <w:pPr>
        <w:suppressAutoHyphens/>
        <w:ind w:firstLine="708"/>
        <w:jc w:val="both"/>
        <w:rPr>
          <w:rFonts w:ascii="Bookman Old Style" w:eastAsia="Calibri" w:hAnsi="Bookman Old Style" w:cs="Times New Roman"/>
          <w:sz w:val="24"/>
          <w:szCs w:val="24"/>
          <w:lang w:val="es-ES" w:eastAsia="zh-CN"/>
        </w:rPr>
      </w:pPr>
      <w:r w:rsidRPr="005C1308">
        <w:rPr>
          <w:rFonts w:ascii="Bookman Old Style" w:eastAsia="Calibri" w:hAnsi="Bookman Old Style" w:cs="Times New Roman"/>
          <w:sz w:val="24"/>
          <w:szCs w:val="24"/>
          <w:lang w:val="es-ES" w:eastAsia="zh-CN"/>
        </w:rPr>
        <w:t>En caso de que el oferente presente su oferta a través del SICE y no coincidiera el archivo adjunto con la cotización en línea, se le dará validez al archivo adjunto.</w:t>
      </w:r>
    </w:p>
    <w:p w14:paraId="550D42EC" w14:textId="77777777" w:rsidR="005C1308" w:rsidRPr="005C1308" w:rsidRDefault="005C1308" w:rsidP="005C1308">
      <w:pPr>
        <w:ind w:firstLine="709"/>
        <w:jc w:val="both"/>
        <w:rPr>
          <w:rFonts w:ascii="Bookman Old Style" w:eastAsia="Calibri" w:hAnsi="Bookman Old Style" w:cs="Times New Roman"/>
          <w:sz w:val="24"/>
          <w:szCs w:val="24"/>
          <w:lang w:eastAsia="zh-CN"/>
        </w:rPr>
      </w:pPr>
      <w:r w:rsidRPr="005C1308">
        <w:rPr>
          <w:rFonts w:ascii="Bookman Old Style" w:eastAsia="Calibri" w:hAnsi="Bookman Old Style" w:cs="Times New Roman"/>
          <w:sz w:val="24"/>
          <w:szCs w:val="24"/>
          <w:lang w:eastAsia="zh-CN"/>
        </w:rPr>
        <w:t xml:space="preserve">En caso de cotizarse por correo electrónico o en línea SICE deberá, adicionalmente, </w:t>
      </w:r>
      <w:r w:rsidRPr="005C1308">
        <w:rPr>
          <w:rFonts w:ascii="Bookman Old Style" w:eastAsia="Calibri" w:hAnsi="Bookman Old Style" w:cs="Times New Roman"/>
          <w:b/>
          <w:sz w:val="24"/>
          <w:szCs w:val="24"/>
          <w:lang w:eastAsia="zh-CN"/>
        </w:rPr>
        <w:t>adjuntarse archivo con la oferta escaneada, firmada</w:t>
      </w:r>
      <w:r w:rsidRPr="005C1308">
        <w:rPr>
          <w:rFonts w:ascii="Bookman Old Style" w:eastAsia="Calibri" w:hAnsi="Bookman Old Style" w:cs="Times New Roman"/>
          <w:sz w:val="24"/>
          <w:szCs w:val="24"/>
          <w:lang w:eastAsia="zh-CN"/>
        </w:rPr>
        <w:t xml:space="preserve"> (con aclaración) por representante o apoderado registrado en el Registro Único de Proveedores del Estado (RUPE). </w:t>
      </w:r>
    </w:p>
    <w:p w14:paraId="78CD4487" w14:textId="77777777" w:rsidR="005C1308" w:rsidRPr="005C1308" w:rsidRDefault="005C1308" w:rsidP="005C1308">
      <w:pPr>
        <w:widowControl w:val="0"/>
        <w:numPr>
          <w:ilvl w:val="0"/>
          <w:numId w:val="9"/>
        </w:numPr>
        <w:suppressAutoHyphens/>
        <w:autoSpaceDE w:val="0"/>
        <w:spacing w:after="0"/>
        <w:contextualSpacing/>
        <w:jc w:val="both"/>
        <w:rPr>
          <w:rFonts w:ascii="Bookman Old Style" w:eastAsia="Calibri" w:hAnsi="Bookman Old Style" w:cs="Times New Roman"/>
          <w:sz w:val="24"/>
          <w:szCs w:val="24"/>
          <w:u w:val="single"/>
          <w:lang w:eastAsia="zh-CN"/>
        </w:rPr>
      </w:pPr>
      <w:r w:rsidRPr="005C1308">
        <w:rPr>
          <w:rFonts w:ascii="Bookman Old Style" w:eastAsia="Calibri" w:hAnsi="Bookman Old Style" w:cs="Times New Roman"/>
          <w:sz w:val="24"/>
          <w:szCs w:val="24"/>
          <w:lang w:eastAsia="zh-CN"/>
        </w:rPr>
        <w:t xml:space="preserve">Las Empresas </w:t>
      </w:r>
      <w:r w:rsidRPr="005C1308">
        <w:rPr>
          <w:rFonts w:ascii="Bookman Old Style" w:eastAsia="Times New Roman" w:hAnsi="Bookman Old Style" w:cs="Times New Roman"/>
          <w:sz w:val="24"/>
          <w:szCs w:val="24"/>
          <w:lang w:eastAsia="ar-SA"/>
        </w:rPr>
        <w:t>que se encuentren en estado</w:t>
      </w:r>
      <w:r w:rsidRPr="005C1308">
        <w:rPr>
          <w:rFonts w:ascii="Bookman Old Style" w:eastAsia="Times New Roman" w:hAnsi="Bookman Old Style" w:cs="Times New Roman"/>
          <w:b/>
          <w:sz w:val="24"/>
          <w:szCs w:val="24"/>
          <w:lang w:eastAsia="ar-SA"/>
        </w:rPr>
        <w:t xml:space="preserve"> “ACTIVO”: </w:t>
      </w:r>
      <w:r w:rsidRPr="005C1308">
        <w:rPr>
          <w:rFonts w:ascii="Bookman Old Style" w:eastAsia="Times New Roman" w:hAnsi="Bookman Old Style" w:cs="Times New Roman"/>
          <w:sz w:val="24"/>
          <w:szCs w:val="24"/>
          <w:lang w:eastAsia="ar-SA"/>
        </w:rPr>
        <w:t>las ofertas deberán estar firmadas (con aclaración) por un representante y/o apoderado validado en Registro Único de Proveedores del Estado (RUPE).</w:t>
      </w:r>
    </w:p>
    <w:p w14:paraId="75CAE55A" w14:textId="77777777" w:rsidR="005C1308" w:rsidRPr="005C1308" w:rsidRDefault="005C1308" w:rsidP="005C1308">
      <w:pPr>
        <w:widowControl w:val="0"/>
        <w:numPr>
          <w:ilvl w:val="0"/>
          <w:numId w:val="9"/>
        </w:numPr>
        <w:suppressAutoHyphens/>
        <w:autoSpaceDE w:val="0"/>
        <w:spacing w:after="0"/>
        <w:contextualSpacing/>
        <w:jc w:val="both"/>
        <w:rPr>
          <w:rFonts w:ascii="Bookman Old Style" w:eastAsia="Calibri" w:hAnsi="Bookman Old Style" w:cs="Times New Roman"/>
          <w:sz w:val="24"/>
          <w:szCs w:val="24"/>
          <w:u w:val="single"/>
          <w:lang w:eastAsia="zh-CN"/>
        </w:rPr>
      </w:pPr>
      <w:r w:rsidRPr="005C1308">
        <w:rPr>
          <w:rFonts w:ascii="Bookman Old Style" w:eastAsia="Times New Roman" w:hAnsi="Bookman Old Style" w:cs="Times New Roman"/>
          <w:sz w:val="24"/>
          <w:szCs w:val="24"/>
          <w:lang w:eastAsia="ar-SA"/>
        </w:rPr>
        <w:t>Si las Empresas están en estado</w:t>
      </w:r>
      <w:r w:rsidRPr="005C1308">
        <w:rPr>
          <w:rFonts w:ascii="Bookman Old Style" w:eastAsia="Times New Roman" w:hAnsi="Bookman Old Style" w:cs="Times New Roman"/>
          <w:b/>
          <w:sz w:val="24"/>
          <w:szCs w:val="24"/>
          <w:lang w:eastAsia="ar-SA"/>
        </w:rPr>
        <w:t xml:space="preserve"> “EN INGRESO” </w:t>
      </w:r>
      <w:r w:rsidRPr="005C1308">
        <w:rPr>
          <w:rFonts w:ascii="Bookman Old Style" w:eastAsia="Times New Roman" w:hAnsi="Bookman Old Style" w:cs="Times New Roman"/>
          <w:sz w:val="24"/>
          <w:szCs w:val="24"/>
          <w:lang w:eastAsia="ar-SA"/>
        </w:rPr>
        <w:t xml:space="preserve">deberán presentar su oferta firmada por representante y/o apoderado que posteriormente a su activación esté validado en RUPE. En caso de resultar adjudicatario, una vez dictado el acto administrativo de adjudicación y previo a su notificación, contará con un plazo de 2 días hábiles para regularizar su situación en virtud de lo establecido en el Art. 14.2 del </w:t>
      </w:r>
      <w:proofErr w:type="spellStart"/>
      <w:r w:rsidRPr="005C1308">
        <w:rPr>
          <w:rFonts w:ascii="Bookman Old Style" w:eastAsia="Times New Roman" w:hAnsi="Bookman Old Style" w:cs="Times New Roman"/>
          <w:sz w:val="24"/>
          <w:szCs w:val="24"/>
          <w:lang w:eastAsia="ar-SA"/>
        </w:rPr>
        <w:t>Dec</w:t>
      </w:r>
      <w:proofErr w:type="spellEnd"/>
      <w:r w:rsidRPr="005C1308">
        <w:rPr>
          <w:rFonts w:ascii="Bookman Old Style" w:eastAsia="Times New Roman" w:hAnsi="Bookman Old Style" w:cs="Times New Roman"/>
          <w:sz w:val="24"/>
          <w:szCs w:val="24"/>
          <w:lang w:eastAsia="ar-SA"/>
        </w:rPr>
        <w:t xml:space="preserve">. 131/014. </w:t>
      </w:r>
    </w:p>
    <w:p w14:paraId="03CDA6B5" w14:textId="77777777" w:rsidR="005C1308" w:rsidRPr="005C1308" w:rsidRDefault="005C1308" w:rsidP="005C1308">
      <w:pPr>
        <w:suppressAutoHyphens/>
        <w:spacing w:after="0"/>
        <w:jc w:val="both"/>
        <w:rPr>
          <w:rFonts w:ascii="Bookman Old Style" w:eastAsia="Times New Roman" w:hAnsi="Bookman Old Style" w:cs="Times New Roman"/>
          <w:b/>
          <w:bCs/>
          <w:sz w:val="24"/>
          <w:szCs w:val="24"/>
          <w:lang w:val="es-ES" w:eastAsia="zh-CN"/>
        </w:rPr>
      </w:pPr>
      <w:r w:rsidRPr="005C1308">
        <w:rPr>
          <w:rFonts w:ascii="Bookman Old Style" w:eastAsia="Times New Roman" w:hAnsi="Bookman Old Style" w:cs="Times New Roman"/>
          <w:sz w:val="24"/>
          <w:szCs w:val="24"/>
        </w:rPr>
        <w:t xml:space="preserve">Los precios cotizados deberán </w:t>
      </w:r>
      <w:r w:rsidRPr="005C1308">
        <w:rPr>
          <w:rFonts w:ascii="Bookman Old Style" w:eastAsia="Times New Roman" w:hAnsi="Bookman Old Style" w:cs="Times New Roman"/>
          <w:b/>
          <w:sz w:val="24"/>
          <w:szCs w:val="24"/>
        </w:rPr>
        <w:t>indicar todos los tributos</w:t>
      </w:r>
      <w:r w:rsidRPr="005C1308">
        <w:rPr>
          <w:rFonts w:ascii="Bookman Old Style" w:eastAsia="Times New Roman" w:hAnsi="Bookman Old Style" w:cs="Times New Roman"/>
          <w:sz w:val="24"/>
          <w:szCs w:val="24"/>
        </w:rPr>
        <w:t xml:space="preserve"> que correspondan al oferente y su porcentaje, </w:t>
      </w:r>
      <w:r w:rsidRPr="005C1308">
        <w:rPr>
          <w:rFonts w:ascii="Bookman Old Style" w:eastAsia="Times New Roman" w:hAnsi="Bookman Old Style" w:cs="Times New Roman"/>
          <w:b/>
          <w:bCs/>
          <w:sz w:val="24"/>
          <w:szCs w:val="24"/>
        </w:rPr>
        <w:t xml:space="preserve">especialmente el I.V.A., en forma clara y precisa, manifestando si los referidos tributos están o </w:t>
      </w:r>
      <w:r w:rsidRPr="005C1308">
        <w:rPr>
          <w:rFonts w:ascii="Bookman Old Style" w:eastAsia="Times New Roman" w:hAnsi="Bookman Old Style" w:cs="Times New Roman"/>
          <w:b/>
          <w:bCs/>
          <w:sz w:val="24"/>
          <w:szCs w:val="24"/>
        </w:rPr>
        <w:lastRenderedPageBreak/>
        <w:t>no incluidos en los precios</w:t>
      </w:r>
      <w:r w:rsidRPr="005C1308">
        <w:rPr>
          <w:rFonts w:ascii="Bookman Old Style" w:eastAsia="Times New Roman" w:hAnsi="Bookman Old Style" w:cs="Times New Roman"/>
          <w:sz w:val="24"/>
          <w:szCs w:val="24"/>
        </w:rPr>
        <w:t>. En caso de no establecerse esta circunstancia, se considerará que los precios son con todos los tributos incluidos.</w:t>
      </w:r>
    </w:p>
    <w:p w14:paraId="0DEA0ED5" w14:textId="77777777" w:rsidR="005C1308" w:rsidRPr="005C1308" w:rsidRDefault="005C1308" w:rsidP="005C1308">
      <w:pPr>
        <w:suppressAutoHyphens/>
        <w:spacing w:after="0" w:line="360" w:lineRule="auto"/>
        <w:ind w:right="396" w:firstLine="708"/>
        <w:jc w:val="both"/>
        <w:rPr>
          <w:rFonts w:ascii="Bookman Old Style" w:eastAsia="Bookman Old Style" w:hAnsi="Bookman Old Style" w:cs="Bookman Old Style"/>
          <w:sz w:val="24"/>
          <w:szCs w:val="24"/>
          <w:lang w:eastAsia="es-UY"/>
        </w:rPr>
      </w:pPr>
    </w:p>
    <w:p w14:paraId="6747A784" w14:textId="3D5EA5E5" w:rsidR="005C1308" w:rsidRPr="005C1308" w:rsidRDefault="0075161D" w:rsidP="005C1308">
      <w:pPr>
        <w:suppressAutoHyphens/>
        <w:spacing w:after="0" w:line="360" w:lineRule="auto"/>
        <w:ind w:right="396"/>
        <w:jc w:val="both"/>
        <w:rPr>
          <w:rFonts w:ascii="Bookman Old Style" w:eastAsia="Bookman Old Style" w:hAnsi="Bookman Old Style" w:cs="Bookman Old Style"/>
          <w:b/>
          <w:sz w:val="24"/>
          <w:szCs w:val="24"/>
          <w:lang w:eastAsia="es-UY"/>
        </w:rPr>
      </w:pPr>
      <w:r>
        <w:rPr>
          <w:rFonts w:ascii="Bookman Old Style" w:eastAsia="Bookman Old Style" w:hAnsi="Bookman Old Style" w:cs="Bookman Old Style"/>
          <w:b/>
          <w:sz w:val="24"/>
          <w:szCs w:val="24"/>
          <w:lang w:eastAsia="es-UY"/>
        </w:rPr>
        <w:t>Art. 8</w:t>
      </w:r>
      <w:r w:rsidR="005C1308" w:rsidRPr="005C1308">
        <w:rPr>
          <w:rFonts w:ascii="Bookman Old Style" w:eastAsia="Bookman Old Style" w:hAnsi="Bookman Old Style" w:cs="Bookman Old Style"/>
          <w:b/>
          <w:sz w:val="24"/>
          <w:szCs w:val="24"/>
          <w:lang w:eastAsia="es-UY"/>
        </w:rPr>
        <w:t>.- LUGAR, FECHA DE VISITA OBLIGATORIA Y APERTURA</w:t>
      </w:r>
    </w:p>
    <w:p w14:paraId="67169B48"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b/>
          <w:sz w:val="24"/>
          <w:szCs w:val="24"/>
          <w:lang w:eastAsia="es-UY"/>
        </w:rPr>
        <w:t xml:space="preserve">LUGAR Y FECHA DE VISITAS OBLIGATORIAS: </w:t>
      </w:r>
    </w:p>
    <w:p w14:paraId="1E32FEC7" w14:textId="6F591075" w:rsidR="0075161D" w:rsidRDefault="0075161D" w:rsidP="0075161D">
      <w:pPr>
        <w:numPr>
          <w:ilvl w:val="0"/>
          <w:numId w:val="7"/>
        </w:numPr>
        <w:suppressAutoHyphens/>
        <w:spacing w:after="0" w:line="360" w:lineRule="auto"/>
        <w:ind w:right="396"/>
        <w:contextualSpacing/>
        <w:jc w:val="both"/>
        <w:rPr>
          <w:rFonts w:ascii="Bookman Old Style" w:eastAsia="Bookman Old Style" w:hAnsi="Bookman Old Style" w:cs="Bookman Old Style"/>
          <w:b/>
          <w:sz w:val="24"/>
          <w:szCs w:val="24"/>
          <w:lang w:eastAsia="es-UY"/>
        </w:rPr>
      </w:pPr>
      <w:r>
        <w:rPr>
          <w:rFonts w:ascii="Bookman Old Style" w:eastAsia="Bookman Old Style" w:hAnsi="Bookman Old Style" w:cs="Bookman Old Style"/>
          <w:sz w:val="24"/>
          <w:szCs w:val="24"/>
          <w:lang w:eastAsia="es-UY"/>
        </w:rPr>
        <w:t xml:space="preserve">El día para realizar la visita será </w:t>
      </w:r>
      <w:r w:rsidRPr="0075161D">
        <w:rPr>
          <w:rFonts w:ascii="Bookman Old Style" w:eastAsia="Bookman Old Style" w:hAnsi="Bookman Old Style" w:cs="Bookman Old Style"/>
          <w:b/>
          <w:sz w:val="24"/>
          <w:szCs w:val="24"/>
          <w:lang w:eastAsia="es-UY"/>
        </w:rPr>
        <w:t>el 21/08/2024</w:t>
      </w:r>
      <w:r>
        <w:rPr>
          <w:rFonts w:ascii="Bookman Old Style" w:eastAsia="Bookman Old Style" w:hAnsi="Bookman Old Style" w:cs="Bookman Old Style"/>
          <w:sz w:val="24"/>
          <w:szCs w:val="24"/>
          <w:lang w:eastAsia="es-UY"/>
        </w:rPr>
        <w:t xml:space="preserve">  a la </w:t>
      </w:r>
      <w:r w:rsidRPr="0075161D">
        <w:rPr>
          <w:rFonts w:ascii="Bookman Old Style" w:eastAsia="Bookman Old Style" w:hAnsi="Bookman Old Style" w:cs="Bookman Old Style"/>
          <w:b/>
          <w:sz w:val="24"/>
          <w:szCs w:val="24"/>
          <w:lang w:eastAsia="es-UY"/>
        </w:rPr>
        <w:t>hora 10.</w:t>
      </w:r>
    </w:p>
    <w:p w14:paraId="544EB267" w14:textId="2564D61C" w:rsidR="005C1308" w:rsidRPr="005C1308" w:rsidRDefault="005C1308" w:rsidP="0075161D">
      <w:pPr>
        <w:suppressAutoHyphens/>
        <w:spacing w:after="0" w:line="360" w:lineRule="auto"/>
        <w:ind w:right="396"/>
        <w:contextualSpacing/>
        <w:jc w:val="both"/>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b/>
          <w:sz w:val="24"/>
          <w:szCs w:val="24"/>
          <w:lang w:eastAsia="es-UY"/>
        </w:rPr>
        <w:t>LUGAR Y FECHA DE APERTURA:</w:t>
      </w:r>
    </w:p>
    <w:p w14:paraId="6A1F0623" w14:textId="5838532F" w:rsidR="005C1308" w:rsidRPr="005C1308" w:rsidRDefault="005C1308" w:rsidP="005C1308">
      <w:pPr>
        <w:suppressAutoHyphens/>
        <w:spacing w:after="0" w:line="360" w:lineRule="auto"/>
        <w:ind w:left="360" w:right="396"/>
        <w:jc w:val="both"/>
        <w:rPr>
          <w:rFonts w:ascii="Bookman Old Style" w:eastAsia="Bookman Old Style" w:hAnsi="Bookman Old Style" w:cs="Bookman Old Style"/>
          <w:sz w:val="24"/>
          <w:szCs w:val="24"/>
          <w:lang w:eastAsia="es-UY"/>
        </w:rPr>
      </w:pPr>
      <w:r w:rsidRPr="005C1308">
        <w:rPr>
          <w:rFonts w:ascii="Bookman Old Style" w:eastAsia="Bookman Old Style" w:hAnsi="Bookman Old Style" w:cs="Bookman Old Style"/>
          <w:sz w:val="24"/>
          <w:szCs w:val="24"/>
          <w:lang w:eastAsia="es-UY"/>
        </w:rPr>
        <w:t xml:space="preserve">              a) Fecha: </w:t>
      </w:r>
      <w:r w:rsidR="00421C80">
        <w:rPr>
          <w:rFonts w:ascii="Bookman Old Style" w:eastAsia="Bookman Old Style" w:hAnsi="Bookman Old Style" w:cs="Bookman Old Style"/>
          <w:sz w:val="24"/>
          <w:szCs w:val="24"/>
          <w:lang w:eastAsia="es-UY"/>
        </w:rPr>
        <w:t>18</w:t>
      </w:r>
      <w:r w:rsidRPr="005C1308">
        <w:rPr>
          <w:rFonts w:ascii="Bookman Old Style" w:eastAsia="Bookman Old Style" w:hAnsi="Bookman Old Style" w:cs="Bookman Old Style"/>
          <w:sz w:val="24"/>
          <w:szCs w:val="24"/>
          <w:lang w:eastAsia="es-UY"/>
        </w:rPr>
        <w:t xml:space="preserve"> de </w:t>
      </w:r>
      <w:r w:rsidR="0055141E">
        <w:rPr>
          <w:rFonts w:ascii="Bookman Old Style" w:eastAsia="Bookman Old Style" w:hAnsi="Bookman Old Style" w:cs="Bookman Old Style"/>
          <w:sz w:val="24"/>
          <w:szCs w:val="24"/>
          <w:lang w:eastAsia="es-UY"/>
        </w:rPr>
        <w:t xml:space="preserve">setiembre </w:t>
      </w:r>
      <w:r w:rsidRPr="005C1308">
        <w:rPr>
          <w:rFonts w:ascii="Bookman Old Style" w:eastAsia="Bookman Old Style" w:hAnsi="Bookman Old Style" w:cs="Bookman Old Style"/>
          <w:sz w:val="24"/>
          <w:szCs w:val="24"/>
          <w:lang w:eastAsia="es-UY"/>
        </w:rPr>
        <w:t>de 2024</w:t>
      </w:r>
      <w:r w:rsidR="007B7EB0">
        <w:rPr>
          <w:rFonts w:ascii="Bookman Old Style" w:eastAsia="Bookman Old Style" w:hAnsi="Bookman Old Style" w:cs="Bookman Old Style"/>
          <w:sz w:val="24"/>
          <w:szCs w:val="24"/>
          <w:lang w:eastAsia="es-UY"/>
        </w:rPr>
        <w:t xml:space="preserve">. </w:t>
      </w:r>
      <w:r w:rsidRPr="005C1308">
        <w:rPr>
          <w:rFonts w:ascii="Bookman Old Style" w:eastAsia="Bookman Old Style" w:hAnsi="Bookman Old Style" w:cs="Bookman Old Style"/>
          <w:sz w:val="24"/>
          <w:szCs w:val="24"/>
          <w:lang w:eastAsia="es-UY"/>
        </w:rPr>
        <w:tab/>
      </w:r>
    </w:p>
    <w:p w14:paraId="433B5C0F"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sz w:val="24"/>
          <w:szCs w:val="24"/>
          <w:lang w:eastAsia="es-UY"/>
        </w:rPr>
      </w:pPr>
      <w:r w:rsidRPr="005C1308">
        <w:rPr>
          <w:rFonts w:ascii="Bookman Old Style" w:eastAsia="Bookman Old Style" w:hAnsi="Bookman Old Style" w:cs="Bookman Old Style"/>
          <w:sz w:val="24"/>
          <w:szCs w:val="24"/>
          <w:lang w:eastAsia="es-UY"/>
        </w:rPr>
        <w:tab/>
      </w:r>
      <w:r w:rsidRPr="005C1308">
        <w:rPr>
          <w:rFonts w:ascii="Bookman Old Style" w:eastAsia="Bookman Old Style" w:hAnsi="Bookman Old Style" w:cs="Bookman Old Style"/>
          <w:sz w:val="24"/>
          <w:szCs w:val="24"/>
          <w:lang w:eastAsia="es-UY"/>
        </w:rPr>
        <w:tab/>
        <w:t xml:space="preserve">b) Hora: 15:00 </w:t>
      </w:r>
      <w:proofErr w:type="spellStart"/>
      <w:r w:rsidRPr="005C1308">
        <w:rPr>
          <w:rFonts w:ascii="Bookman Old Style" w:eastAsia="Bookman Old Style" w:hAnsi="Bookman Old Style" w:cs="Bookman Old Style"/>
          <w:sz w:val="24"/>
          <w:szCs w:val="24"/>
          <w:lang w:eastAsia="es-UY"/>
        </w:rPr>
        <w:t>hs</w:t>
      </w:r>
      <w:proofErr w:type="spellEnd"/>
      <w:r w:rsidRPr="005C1308">
        <w:rPr>
          <w:rFonts w:ascii="Bookman Old Style" w:eastAsia="Bookman Old Style" w:hAnsi="Bookman Old Style" w:cs="Bookman Old Style"/>
          <w:sz w:val="24"/>
          <w:szCs w:val="24"/>
          <w:lang w:eastAsia="es-UY"/>
        </w:rPr>
        <w:t>.</w:t>
      </w:r>
    </w:p>
    <w:p w14:paraId="57478224" w14:textId="77777777" w:rsidR="005C1308" w:rsidRPr="005C1308" w:rsidRDefault="005C1308" w:rsidP="005C1308">
      <w:pPr>
        <w:suppressAutoHyphens/>
        <w:spacing w:after="0" w:line="360" w:lineRule="auto"/>
        <w:ind w:left="1416" w:right="396"/>
        <w:jc w:val="both"/>
        <w:rPr>
          <w:rFonts w:ascii="Bookman Old Style" w:eastAsia="Bookman Old Style" w:hAnsi="Bookman Old Style" w:cs="Bookman Old Style"/>
          <w:sz w:val="24"/>
          <w:szCs w:val="24"/>
          <w:lang w:eastAsia="es-UY"/>
        </w:rPr>
      </w:pPr>
      <w:r w:rsidRPr="005C1308">
        <w:rPr>
          <w:rFonts w:ascii="Bookman Old Style" w:eastAsia="Bookman Old Style" w:hAnsi="Bookman Old Style" w:cs="Bookman Old Style"/>
          <w:sz w:val="24"/>
          <w:szCs w:val="24"/>
          <w:lang w:eastAsia="es-UY"/>
        </w:rPr>
        <w:t>c) Lugar: Departamento de Adquisiciones del Poder Judicial: calle SORIANO 1210. Tel. 1907-4554</w:t>
      </w:r>
    </w:p>
    <w:p w14:paraId="6D587EFC" w14:textId="77777777" w:rsidR="005C1308" w:rsidRPr="005C1308" w:rsidRDefault="005C1308" w:rsidP="005C1308">
      <w:pPr>
        <w:suppressAutoHyphens/>
        <w:spacing w:after="0" w:line="360" w:lineRule="auto"/>
        <w:ind w:left="1416" w:right="396"/>
        <w:jc w:val="both"/>
        <w:rPr>
          <w:rFonts w:ascii="Bookman Old Style" w:eastAsia="Bookman Old Style" w:hAnsi="Bookman Old Style" w:cs="Bookman Old Style"/>
          <w:sz w:val="24"/>
          <w:szCs w:val="24"/>
          <w:lang w:eastAsia="es-UY"/>
        </w:rPr>
      </w:pPr>
    </w:p>
    <w:p w14:paraId="770C7691" w14:textId="606890BF" w:rsidR="005C1308" w:rsidRPr="005C1308" w:rsidRDefault="0075161D" w:rsidP="005C1308">
      <w:pPr>
        <w:keepNext/>
        <w:tabs>
          <w:tab w:val="left" w:pos="0"/>
        </w:tabs>
        <w:suppressAutoHyphens/>
        <w:spacing w:after="0" w:line="360" w:lineRule="auto"/>
        <w:ind w:left="432" w:right="396" w:hanging="432"/>
        <w:jc w:val="both"/>
        <w:rPr>
          <w:rFonts w:ascii="Bookman Old Style" w:eastAsia="Bookman Old Style" w:hAnsi="Bookman Old Style" w:cs="Bookman Old Style"/>
          <w:b/>
          <w:sz w:val="24"/>
          <w:szCs w:val="24"/>
          <w:lang w:eastAsia="es-UY"/>
        </w:rPr>
      </w:pPr>
      <w:r>
        <w:rPr>
          <w:rFonts w:ascii="Bookman Old Style" w:eastAsia="Bookman Old Style" w:hAnsi="Bookman Old Style" w:cs="Bookman Old Style"/>
          <w:b/>
          <w:sz w:val="24"/>
          <w:szCs w:val="24"/>
          <w:lang w:eastAsia="es-UY"/>
        </w:rPr>
        <w:t>Art. 9</w:t>
      </w:r>
      <w:r w:rsidR="005C1308" w:rsidRPr="005C1308">
        <w:rPr>
          <w:rFonts w:ascii="Bookman Old Style" w:eastAsia="Bookman Old Style" w:hAnsi="Bookman Old Style" w:cs="Bookman Old Style"/>
          <w:b/>
          <w:sz w:val="24"/>
          <w:szCs w:val="24"/>
          <w:lang w:eastAsia="es-UY"/>
        </w:rPr>
        <w:t>.- APERTURA DE OFERTAS</w:t>
      </w:r>
    </w:p>
    <w:p w14:paraId="342D7D9B" w14:textId="77777777" w:rsidR="005C1308" w:rsidRPr="005C1308" w:rsidRDefault="005C1308" w:rsidP="005C1308">
      <w:pPr>
        <w:suppressAutoHyphens/>
        <w:spacing w:after="0" w:line="360" w:lineRule="auto"/>
        <w:jc w:val="both"/>
        <w:rPr>
          <w:rFonts w:ascii="Bookman Old Style" w:eastAsia="Times New Roman" w:hAnsi="Bookman Old Style" w:cs="Times New Roman"/>
          <w:sz w:val="24"/>
          <w:szCs w:val="24"/>
          <w:lang w:eastAsia="ar-SA"/>
        </w:rPr>
      </w:pPr>
      <w:r w:rsidRPr="005C1308">
        <w:rPr>
          <w:rFonts w:ascii="Bookman Old Style" w:eastAsia="Times New Roman" w:hAnsi="Bookman Old Style" w:cs="Times New Roman"/>
          <w:sz w:val="24"/>
          <w:szCs w:val="24"/>
          <w:lang w:eastAsia="ar-SA"/>
        </w:rPr>
        <w:t xml:space="preserve">Abiertas </w:t>
      </w:r>
      <w:r w:rsidRPr="005C1308">
        <w:rPr>
          <w:rFonts w:ascii="Bookman Old Style" w:eastAsia="Times New Roman" w:hAnsi="Bookman Old Style" w:cs="Times New Roman"/>
          <w:b/>
          <w:sz w:val="24"/>
          <w:szCs w:val="24"/>
          <w:lang w:eastAsia="ar-SA"/>
        </w:rPr>
        <w:t>las ofertas se pondrá a disposición de todos los oferentes una de las vías para que tomen conocimiento de los precios y demás condiciones de todas las presentadas</w:t>
      </w:r>
      <w:r w:rsidRPr="005C1308">
        <w:rPr>
          <w:rFonts w:ascii="Bookman Old Style" w:eastAsia="Times New Roman" w:hAnsi="Bookman Old Style" w:cs="Times New Roman"/>
          <w:sz w:val="24"/>
          <w:szCs w:val="24"/>
          <w:lang w:eastAsia="ar-SA"/>
        </w:rPr>
        <w:t xml:space="preserve">. Los oferentes </w:t>
      </w:r>
      <w:r w:rsidRPr="005C1308">
        <w:rPr>
          <w:rFonts w:ascii="Bookman Old Style" w:eastAsia="Times New Roman" w:hAnsi="Bookman Old Style" w:cs="Times New Roman"/>
          <w:b/>
          <w:sz w:val="24"/>
          <w:szCs w:val="24"/>
          <w:lang w:eastAsia="ar-SA"/>
        </w:rPr>
        <w:t>pueden formular observaciones</w:t>
      </w:r>
      <w:r w:rsidRPr="005C1308">
        <w:rPr>
          <w:rFonts w:ascii="Bookman Old Style" w:eastAsia="Times New Roman" w:hAnsi="Bookman Old Style" w:cs="Times New Roman"/>
          <w:sz w:val="24"/>
          <w:szCs w:val="24"/>
          <w:lang w:eastAsia="ar-SA"/>
        </w:rPr>
        <w:t xml:space="preserve"> a las propuestas presentadas en ese momento, las que quedarán registradas en el Acta de Apertura.</w:t>
      </w:r>
    </w:p>
    <w:p w14:paraId="5038708F" w14:textId="77777777" w:rsidR="005C1308" w:rsidRPr="005C1308" w:rsidRDefault="005C1308" w:rsidP="005C1308">
      <w:pPr>
        <w:suppressAutoHyphens/>
        <w:spacing w:after="0" w:line="360" w:lineRule="auto"/>
        <w:jc w:val="both"/>
        <w:rPr>
          <w:rFonts w:ascii="Bookman Old Style" w:eastAsia="Times New Roman" w:hAnsi="Bookman Old Style" w:cs="Times New Roman"/>
          <w:sz w:val="24"/>
          <w:szCs w:val="24"/>
          <w:lang w:eastAsia="ar-SA"/>
        </w:rPr>
      </w:pPr>
      <w:r w:rsidRPr="005C1308">
        <w:rPr>
          <w:rFonts w:ascii="Bookman Old Style" w:eastAsia="Times New Roman" w:hAnsi="Bookman Old Style" w:cs="Times New Roman"/>
          <w:sz w:val="24"/>
          <w:szCs w:val="24"/>
          <w:lang w:eastAsia="ar-SA"/>
        </w:rPr>
        <w:tab/>
        <w:t>Concluido el acto de apertura y suscrita el Acta correspondiente, no se tomará en cuenta ninguna interpretación, aclaración o ampliación de ellas, salvo aquellas que fueran directa y expresamente solicitadas por escrito por los técnicos o por la Comisión Asesora de Adjudicaciones actuante. En tal caso, el oferente dispondrá del plazo que se establezca en la solicitud para hacer llegar su respuesta.</w:t>
      </w:r>
    </w:p>
    <w:p w14:paraId="20430235" w14:textId="77777777" w:rsidR="005C1308" w:rsidRPr="005C1308" w:rsidRDefault="005C1308" w:rsidP="005C1308">
      <w:pPr>
        <w:suppressAutoHyphens/>
        <w:spacing w:after="0" w:line="360" w:lineRule="auto"/>
        <w:ind w:firstLine="708"/>
        <w:jc w:val="both"/>
        <w:rPr>
          <w:rFonts w:ascii="Bookman Old Style" w:eastAsia="Times New Roman" w:hAnsi="Bookman Old Style" w:cs="Times New Roman"/>
          <w:sz w:val="24"/>
          <w:szCs w:val="24"/>
          <w:lang w:eastAsia="ar-SA"/>
        </w:rPr>
      </w:pPr>
      <w:r w:rsidRPr="005C1308">
        <w:rPr>
          <w:rFonts w:ascii="Bookman Old Style" w:eastAsia="Times New Roman" w:hAnsi="Bookman Old Style" w:cs="Times New Roman"/>
          <w:sz w:val="24"/>
          <w:szCs w:val="24"/>
          <w:lang w:eastAsia="ar-SA"/>
        </w:rPr>
        <w:t>En caso de cotizarse por correo electrónico o en línea deberá adjuntarse archivo con la oferta escaneada incluyendo la firma del representante validado en el RUPE.</w:t>
      </w:r>
    </w:p>
    <w:p w14:paraId="45B86014"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b/>
          <w:sz w:val="24"/>
          <w:szCs w:val="24"/>
          <w:lang w:eastAsia="es-UY"/>
        </w:rPr>
      </w:pPr>
    </w:p>
    <w:p w14:paraId="4D4ABB47" w14:textId="3303C86D" w:rsidR="005C1308" w:rsidRPr="005C1308" w:rsidRDefault="0075161D" w:rsidP="005C1308">
      <w:pPr>
        <w:suppressAutoHyphens/>
        <w:spacing w:after="0" w:line="360" w:lineRule="auto"/>
        <w:ind w:right="396"/>
        <w:jc w:val="both"/>
        <w:rPr>
          <w:rFonts w:ascii="Bookman Old Style" w:eastAsia="Bookman Old Style" w:hAnsi="Bookman Old Style" w:cs="Bookman Old Style"/>
          <w:b/>
          <w:sz w:val="24"/>
          <w:szCs w:val="24"/>
          <w:lang w:eastAsia="es-UY"/>
        </w:rPr>
      </w:pPr>
      <w:r>
        <w:rPr>
          <w:rFonts w:ascii="Bookman Old Style" w:eastAsia="Bookman Old Style" w:hAnsi="Bookman Old Style" w:cs="Bookman Old Style"/>
          <w:b/>
          <w:sz w:val="24"/>
          <w:szCs w:val="24"/>
          <w:lang w:eastAsia="es-UY"/>
        </w:rPr>
        <w:t>Art. 10</w:t>
      </w:r>
      <w:r w:rsidR="005C1308" w:rsidRPr="005C1308">
        <w:rPr>
          <w:rFonts w:ascii="Bookman Old Style" w:eastAsia="Bookman Old Style" w:hAnsi="Bookman Old Style" w:cs="Bookman Old Style"/>
          <w:b/>
          <w:sz w:val="24"/>
          <w:szCs w:val="24"/>
          <w:lang w:eastAsia="es-UY"/>
        </w:rPr>
        <w:t>.-</w:t>
      </w:r>
      <w:r w:rsidR="005C1308" w:rsidRPr="005C1308">
        <w:rPr>
          <w:rFonts w:ascii="Bookman Old Style" w:eastAsia="Bookman Old Style" w:hAnsi="Bookman Old Style" w:cs="Bookman Old Style"/>
          <w:sz w:val="24"/>
          <w:szCs w:val="24"/>
          <w:lang w:eastAsia="es-UY"/>
        </w:rPr>
        <w:t xml:space="preserve"> </w:t>
      </w:r>
      <w:r w:rsidR="005C1308" w:rsidRPr="005C1308">
        <w:rPr>
          <w:rFonts w:ascii="Bookman Old Style" w:eastAsia="Bookman Old Style" w:hAnsi="Bookman Old Style" w:cs="Bookman Old Style"/>
          <w:b/>
          <w:sz w:val="24"/>
          <w:szCs w:val="24"/>
          <w:lang w:eastAsia="es-UY"/>
        </w:rPr>
        <w:t>PLAZO DE MANTENIMIENTO DE OFERTA</w:t>
      </w:r>
      <w:r w:rsidR="005C1308" w:rsidRPr="005C1308">
        <w:rPr>
          <w:rFonts w:ascii="Bookman Old Style" w:eastAsia="Bookman Old Style" w:hAnsi="Bookman Old Style" w:cs="Bookman Old Style"/>
          <w:sz w:val="24"/>
          <w:szCs w:val="24"/>
          <w:lang w:eastAsia="es-UY"/>
        </w:rPr>
        <w:t xml:space="preserve"> </w:t>
      </w:r>
      <w:r w:rsidR="005C1308" w:rsidRPr="005C1308">
        <w:rPr>
          <w:rFonts w:ascii="Bookman Old Style" w:eastAsia="Bookman Old Style" w:hAnsi="Bookman Old Style" w:cs="Bookman Old Style"/>
          <w:b/>
          <w:sz w:val="24"/>
          <w:szCs w:val="24"/>
          <w:lang w:eastAsia="es-UY"/>
        </w:rPr>
        <w:t>Y PRECIO</w:t>
      </w:r>
    </w:p>
    <w:p w14:paraId="46FF6EBB" w14:textId="77777777" w:rsidR="005C1308" w:rsidRPr="005C1308" w:rsidRDefault="005C1308" w:rsidP="005C1308">
      <w:pPr>
        <w:spacing w:line="360" w:lineRule="auto"/>
        <w:ind w:firstLine="709"/>
        <w:jc w:val="both"/>
        <w:rPr>
          <w:rFonts w:ascii="Bookman Old Style" w:eastAsiaTheme="minorEastAsia" w:hAnsi="Bookman Old Style" w:cs="Times New Roman"/>
          <w:sz w:val="24"/>
          <w:szCs w:val="24"/>
          <w:lang w:eastAsia="es-UY"/>
        </w:rPr>
      </w:pPr>
      <w:r w:rsidRPr="005C1308">
        <w:rPr>
          <w:rFonts w:ascii="Bookman Old Style" w:eastAsia="Bookman Old Style" w:hAnsi="Bookman Old Style" w:cs="Bookman Old Style"/>
          <w:sz w:val="24"/>
          <w:szCs w:val="24"/>
          <w:lang w:eastAsia="es-UY"/>
        </w:rPr>
        <w:t xml:space="preserve">No inferior a </w:t>
      </w:r>
      <w:r w:rsidRPr="005C1308">
        <w:rPr>
          <w:rFonts w:ascii="Bookman Old Style" w:eastAsia="Bookman Old Style" w:hAnsi="Bookman Old Style" w:cs="Bookman Old Style"/>
          <w:b/>
          <w:sz w:val="24"/>
          <w:szCs w:val="24"/>
          <w:lang w:eastAsia="es-UY"/>
        </w:rPr>
        <w:t>120</w:t>
      </w:r>
      <w:r w:rsidRPr="005C1308">
        <w:rPr>
          <w:rFonts w:ascii="Bookman Old Style" w:eastAsia="Bookman Old Style" w:hAnsi="Bookman Old Style" w:cs="Bookman Old Style"/>
          <w:sz w:val="24"/>
          <w:szCs w:val="24"/>
          <w:lang w:eastAsia="es-UY"/>
        </w:rPr>
        <w:t xml:space="preserve"> días, salvo que la Administración, se expida con anterioridad al vencimiento de dicho plazo. </w:t>
      </w:r>
      <w:r w:rsidRPr="005C1308">
        <w:rPr>
          <w:rFonts w:ascii="Bookman Old Style" w:eastAsiaTheme="minorEastAsia" w:hAnsi="Bookman Old Style" w:cs="Times New Roman"/>
          <w:sz w:val="24"/>
          <w:szCs w:val="24"/>
          <w:lang w:eastAsia="es-UY"/>
        </w:rPr>
        <w:t>Se entiende por tal el lapso durante el cual la empresa se obliga a mantener las condiciones de su oferta y el precio establecido en la misma, no aplicándose ajuste alguno.</w:t>
      </w:r>
    </w:p>
    <w:p w14:paraId="5047D0E7"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sz w:val="24"/>
          <w:szCs w:val="24"/>
          <w:lang w:eastAsia="es-UY"/>
        </w:rPr>
      </w:pPr>
      <w:r w:rsidRPr="005C1308">
        <w:rPr>
          <w:rFonts w:ascii="Bookman Old Style" w:eastAsia="Bookman Old Style" w:hAnsi="Bookman Old Style" w:cs="Bookman Old Style"/>
          <w:sz w:val="24"/>
          <w:szCs w:val="24"/>
          <w:lang w:eastAsia="es-UY"/>
        </w:rPr>
        <w:lastRenderedPageBreak/>
        <w:tab/>
        <w:t>El vencimiento del plazo establecido precedentemente no liberará al oferente, salvo que medie notificación escrita a la Administración, manifestando su decisión de retirar la oferta, antes de la notificación de la adjudicación de la misma.</w:t>
      </w:r>
    </w:p>
    <w:p w14:paraId="6E260701"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b/>
          <w:sz w:val="24"/>
          <w:szCs w:val="24"/>
          <w:lang w:eastAsia="es-UY"/>
        </w:rPr>
      </w:pPr>
    </w:p>
    <w:p w14:paraId="43E7B071" w14:textId="6C5F570A" w:rsidR="005C1308" w:rsidRPr="005C1308" w:rsidRDefault="005C1308" w:rsidP="005C1308">
      <w:pPr>
        <w:suppressAutoHyphens/>
        <w:spacing w:after="0" w:line="360" w:lineRule="auto"/>
        <w:ind w:right="396"/>
        <w:jc w:val="both"/>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b/>
          <w:sz w:val="24"/>
          <w:szCs w:val="24"/>
          <w:lang w:eastAsia="es-UY"/>
        </w:rPr>
        <w:t>Art</w:t>
      </w:r>
      <w:r w:rsidR="0075161D">
        <w:rPr>
          <w:rFonts w:ascii="Bookman Old Style" w:eastAsia="Bookman Old Style" w:hAnsi="Bookman Old Style" w:cs="Bookman Old Style"/>
          <w:b/>
          <w:sz w:val="24"/>
          <w:szCs w:val="24"/>
          <w:lang w:eastAsia="es-UY"/>
        </w:rPr>
        <w:t>. 11</w:t>
      </w:r>
      <w:r w:rsidRPr="005C1308">
        <w:rPr>
          <w:rFonts w:ascii="Bookman Old Style" w:eastAsia="Bookman Old Style" w:hAnsi="Bookman Old Style" w:cs="Bookman Old Style"/>
          <w:b/>
          <w:sz w:val="24"/>
          <w:szCs w:val="24"/>
          <w:lang w:eastAsia="es-UY"/>
        </w:rPr>
        <w:t>.- NOTIFICACIÓN DE RESOLUCIÓN.</w:t>
      </w:r>
    </w:p>
    <w:p w14:paraId="2A68BB4A"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sz w:val="24"/>
          <w:szCs w:val="24"/>
          <w:lang w:eastAsia="es-UY"/>
        </w:rPr>
      </w:pPr>
      <w:r w:rsidRPr="005C1308">
        <w:rPr>
          <w:rFonts w:ascii="Bookman Old Style" w:eastAsia="Bookman Old Style" w:hAnsi="Bookman Old Style" w:cs="Bookman Old Style"/>
          <w:b/>
          <w:sz w:val="24"/>
          <w:szCs w:val="24"/>
          <w:lang w:eastAsia="es-UY"/>
        </w:rPr>
        <w:tab/>
      </w:r>
      <w:r w:rsidRPr="005C1308">
        <w:rPr>
          <w:rFonts w:ascii="Bookman Old Style" w:eastAsia="Bookman Old Style" w:hAnsi="Bookman Old Style" w:cs="Bookman Old Style"/>
          <w:sz w:val="24"/>
          <w:szCs w:val="24"/>
          <w:lang w:eastAsia="es-UY"/>
        </w:rPr>
        <w:t>La notificación de la resolución de adjudicación a la firma adjudicataria constituirá, a todos los efectos legales, el perfeccionamiento del contrato correspondiente a que refieren las disposiciones de este Pliego, siendo las obligaciones y derechos del contratista las que surgen de las normas jurídicas aplicables, los Pliegos y su oferta.</w:t>
      </w:r>
    </w:p>
    <w:p w14:paraId="0EE5D05D"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b/>
          <w:sz w:val="24"/>
          <w:szCs w:val="24"/>
          <w:lang w:eastAsia="es-UY"/>
        </w:rPr>
        <w:t>La empresa adjudicataria otorgará un contrato cuando el Poder Judicial lo requiera a través de la oficina respectiva (DIJUN).</w:t>
      </w:r>
    </w:p>
    <w:p w14:paraId="21774865"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b/>
          <w:sz w:val="24"/>
          <w:szCs w:val="24"/>
          <w:lang w:eastAsia="es-UY"/>
        </w:rPr>
      </w:pPr>
    </w:p>
    <w:p w14:paraId="7820FE8A" w14:textId="51E2E7E2" w:rsidR="005C1308" w:rsidRPr="005C1308" w:rsidRDefault="005C1308" w:rsidP="005C1308">
      <w:pPr>
        <w:suppressAutoHyphens/>
        <w:spacing w:after="0" w:line="360" w:lineRule="auto"/>
        <w:ind w:right="396"/>
        <w:jc w:val="both"/>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b/>
          <w:sz w:val="24"/>
          <w:szCs w:val="24"/>
          <w:lang w:eastAsia="es-UY"/>
        </w:rPr>
        <w:t xml:space="preserve">Art. </w:t>
      </w:r>
      <w:r w:rsidR="0075161D">
        <w:rPr>
          <w:rFonts w:ascii="Bookman Old Style" w:eastAsia="Bookman Old Style" w:hAnsi="Bookman Old Style" w:cs="Bookman Old Style"/>
          <w:b/>
          <w:sz w:val="24"/>
          <w:szCs w:val="24"/>
          <w:lang w:eastAsia="es-UY"/>
        </w:rPr>
        <w:t>12</w:t>
      </w:r>
      <w:r w:rsidRPr="005C1308">
        <w:rPr>
          <w:rFonts w:ascii="Bookman Old Style" w:eastAsia="Bookman Old Style" w:hAnsi="Bookman Old Style" w:cs="Bookman Old Style"/>
          <w:b/>
          <w:sz w:val="24"/>
          <w:szCs w:val="24"/>
          <w:lang w:eastAsia="es-UY"/>
        </w:rPr>
        <w:t>.- CÓMPUTO DE PLAZOS.</w:t>
      </w:r>
    </w:p>
    <w:p w14:paraId="24D1E8A6"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sz w:val="24"/>
          <w:szCs w:val="24"/>
          <w:lang w:eastAsia="es-UY"/>
        </w:rPr>
      </w:pPr>
      <w:r w:rsidRPr="005C1308">
        <w:rPr>
          <w:rFonts w:ascii="Bookman Old Style" w:eastAsia="Bookman Old Style" w:hAnsi="Bookman Old Style" w:cs="Bookman Old Style"/>
          <w:b/>
          <w:sz w:val="24"/>
          <w:szCs w:val="24"/>
          <w:lang w:eastAsia="es-UY"/>
        </w:rPr>
        <w:t xml:space="preserve">         </w:t>
      </w:r>
      <w:r w:rsidRPr="005C1308">
        <w:rPr>
          <w:rFonts w:ascii="Bookman Old Style" w:eastAsia="Bookman Old Style" w:hAnsi="Bookman Old Style" w:cs="Bookman Old Style"/>
          <w:sz w:val="24"/>
          <w:szCs w:val="24"/>
          <w:lang w:eastAsia="es-UY"/>
        </w:rPr>
        <w:t>Todos los plazos serán computados en días hábiles, salvo especificación en contrario.</w:t>
      </w:r>
    </w:p>
    <w:p w14:paraId="23D6ED2A"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b/>
          <w:sz w:val="24"/>
          <w:szCs w:val="24"/>
          <w:lang w:eastAsia="es-UY"/>
        </w:rPr>
      </w:pPr>
    </w:p>
    <w:p w14:paraId="07553B54" w14:textId="4839CF7A" w:rsidR="005C1308" w:rsidRPr="005C1308" w:rsidRDefault="0075161D" w:rsidP="005C1308">
      <w:pPr>
        <w:suppressAutoHyphens/>
        <w:spacing w:after="0" w:line="360" w:lineRule="auto"/>
        <w:ind w:right="396"/>
        <w:jc w:val="both"/>
        <w:rPr>
          <w:rFonts w:ascii="Bookman Old Style" w:eastAsia="Bookman Old Style" w:hAnsi="Bookman Old Style" w:cs="Bookman Old Style"/>
          <w:b/>
          <w:sz w:val="24"/>
          <w:szCs w:val="24"/>
          <w:lang w:eastAsia="es-UY"/>
        </w:rPr>
      </w:pPr>
      <w:r>
        <w:rPr>
          <w:rFonts w:ascii="Bookman Old Style" w:eastAsia="Bookman Old Style" w:hAnsi="Bookman Old Style" w:cs="Bookman Old Style"/>
          <w:b/>
          <w:sz w:val="24"/>
          <w:szCs w:val="24"/>
          <w:lang w:eastAsia="es-UY"/>
        </w:rPr>
        <w:t>Art. 13</w:t>
      </w:r>
      <w:r w:rsidR="005C1308" w:rsidRPr="005C1308">
        <w:rPr>
          <w:rFonts w:ascii="Bookman Old Style" w:eastAsia="Bookman Old Style" w:hAnsi="Bookman Old Style" w:cs="Bookman Old Style"/>
          <w:b/>
          <w:sz w:val="24"/>
          <w:szCs w:val="24"/>
          <w:lang w:eastAsia="es-UY"/>
        </w:rPr>
        <w:t>.- FORMA DE PAGO.</w:t>
      </w:r>
    </w:p>
    <w:p w14:paraId="6BD1BB89" w14:textId="77777777" w:rsidR="005C1308" w:rsidRPr="005C1308" w:rsidRDefault="005C1308" w:rsidP="005C1308">
      <w:pPr>
        <w:suppressAutoHyphens/>
        <w:spacing w:after="0" w:line="360" w:lineRule="auto"/>
        <w:ind w:right="396" w:firstLine="708"/>
        <w:jc w:val="both"/>
        <w:rPr>
          <w:rFonts w:ascii="Bookman Old Style" w:eastAsia="Bookman Old Style" w:hAnsi="Bookman Old Style" w:cs="Bookman Old Style"/>
          <w:sz w:val="24"/>
          <w:szCs w:val="24"/>
          <w:lang w:eastAsia="es-UY"/>
        </w:rPr>
      </w:pPr>
      <w:r w:rsidRPr="005C1308">
        <w:rPr>
          <w:rFonts w:ascii="Bookman Old Style" w:eastAsia="Bookman Old Style" w:hAnsi="Bookman Old Style" w:cs="Bookman Old Style"/>
          <w:sz w:val="24"/>
          <w:szCs w:val="24"/>
          <w:lang w:eastAsia="es-UY"/>
        </w:rPr>
        <w:t>La propuesta deberá considerar que el plazo mínimo de crédito es de 60 días luego de conformada la factura correspondiente.</w:t>
      </w:r>
    </w:p>
    <w:p w14:paraId="6814758C"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b/>
          <w:sz w:val="24"/>
          <w:szCs w:val="24"/>
          <w:lang w:eastAsia="es-UY"/>
        </w:rPr>
      </w:pPr>
    </w:p>
    <w:p w14:paraId="73EE6295" w14:textId="4E7EC9F6" w:rsidR="005C1308" w:rsidRPr="005C1308" w:rsidRDefault="0075161D" w:rsidP="005C1308">
      <w:pPr>
        <w:suppressAutoHyphens/>
        <w:spacing w:after="0" w:line="360" w:lineRule="auto"/>
        <w:ind w:right="396"/>
        <w:jc w:val="both"/>
        <w:rPr>
          <w:rFonts w:ascii="Bookman Old Style" w:eastAsia="Bookman Old Style" w:hAnsi="Bookman Old Style" w:cs="Bookman Old Style"/>
          <w:b/>
          <w:sz w:val="24"/>
          <w:szCs w:val="24"/>
          <w:lang w:eastAsia="es-UY"/>
        </w:rPr>
      </w:pPr>
      <w:r>
        <w:rPr>
          <w:rFonts w:ascii="Bookman Old Style" w:eastAsia="Bookman Old Style" w:hAnsi="Bookman Old Style" w:cs="Bookman Old Style"/>
          <w:b/>
          <w:sz w:val="24"/>
          <w:szCs w:val="24"/>
          <w:lang w:eastAsia="es-UY"/>
        </w:rPr>
        <w:t>Art. 14</w:t>
      </w:r>
      <w:r w:rsidR="005C1308" w:rsidRPr="005C1308">
        <w:rPr>
          <w:rFonts w:ascii="Bookman Old Style" w:eastAsia="Bookman Old Style" w:hAnsi="Bookman Old Style" w:cs="Bookman Old Style"/>
          <w:b/>
          <w:sz w:val="24"/>
          <w:szCs w:val="24"/>
          <w:lang w:eastAsia="es-UY"/>
        </w:rPr>
        <w:t>.-</w:t>
      </w:r>
      <w:r w:rsidR="005C1308" w:rsidRPr="005C1308">
        <w:rPr>
          <w:rFonts w:ascii="Bookman Old Style" w:eastAsia="Bookman Old Style" w:hAnsi="Bookman Old Style" w:cs="Bookman Old Style"/>
          <w:sz w:val="24"/>
          <w:szCs w:val="24"/>
          <w:lang w:eastAsia="es-UY"/>
        </w:rPr>
        <w:t xml:space="preserve"> </w:t>
      </w:r>
      <w:r w:rsidR="005C1308" w:rsidRPr="005C1308">
        <w:rPr>
          <w:rFonts w:ascii="Bookman Old Style" w:eastAsia="Bookman Old Style" w:hAnsi="Bookman Old Style" w:cs="Bookman Old Style"/>
          <w:b/>
          <w:sz w:val="24"/>
          <w:szCs w:val="24"/>
          <w:lang w:eastAsia="es-UY"/>
        </w:rPr>
        <w:t>PLAZO.</w:t>
      </w:r>
    </w:p>
    <w:p w14:paraId="1B48EF75" w14:textId="26522806" w:rsidR="005C1308" w:rsidRPr="0075161D" w:rsidRDefault="005C1308" w:rsidP="005C1308">
      <w:pPr>
        <w:suppressAutoHyphens/>
        <w:spacing w:after="0" w:line="360" w:lineRule="auto"/>
        <w:ind w:right="396"/>
        <w:jc w:val="both"/>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sz w:val="24"/>
          <w:szCs w:val="24"/>
          <w:lang w:eastAsia="es-UY"/>
        </w:rPr>
        <w:tab/>
      </w:r>
      <w:r w:rsidRPr="005C1308">
        <w:rPr>
          <w:rFonts w:ascii="Bookman Old Style" w:eastAsia="Bookman Old Style" w:hAnsi="Bookman Old Style" w:cs="Bookman Old Style"/>
          <w:b/>
          <w:sz w:val="24"/>
          <w:szCs w:val="24"/>
          <w:lang w:eastAsia="es-UY"/>
        </w:rPr>
        <w:t>El plazo será desde el 1º de enero de 2025 al 31 de diciembre de 2025</w:t>
      </w:r>
      <w:r w:rsidRPr="0075161D">
        <w:rPr>
          <w:rFonts w:ascii="Bookman Old Style" w:eastAsia="Bookman Old Style" w:hAnsi="Bookman Old Style" w:cs="Bookman Old Style"/>
          <w:sz w:val="24"/>
          <w:szCs w:val="24"/>
          <w:lang w:eastAsia="es-UY"/>
        </w:rPr>
        <w:t xml:space="preserve">. </w:t>
      </w:r>
      <w:r w:rsidRPr="0075161D">
        <w:rPr>
          <w:rFonts w:ascii="Bookman Old Style" w:eastAsia="Bookman Old Style" w:hAnsi="Bookman Old Style" w:cs="Bookman Old Style"/>
          <w:b/>
          <w:sz w:val="24"/>
          <w:szCs w:val="24"/>
          <w:lang w:eastAsia="es-UY"/>
        </w:rPr>
        <w:t xml:space="preserve">Pudiéndose prorrogar automáticamente por </w:t>
      </w:r>
      <w:r w:rsidR="0075161D" w:rsidRPr="0075161D">
        <w:rPr>
          <w:rFonts w:ascii="Bookman Old Style" w:eastAsia="Bookman Old Style" w:hAnsi="Bookman Old Style" w:cs="Bookman Old Style"/>
          <w:b/>
          <w:sz w:val="24"/>
          <w:szCs w:val="24"/>
          <w:lang w:eastAsia="es-UY"/>
        </w:rPr>
        <w:t>tres</w:t>
      </w:r>
      <w:r w:rsidRPr="0075161D">
        <w:rPr>
          <w:rFonts w:ascii="Bookman Old Style" w:eastAsia="Bookman Old Style" w:hAnsi="Bookman Old Style" w:cs="Bookman Old Style"/>
          <w:b/>
          <w:sz w:val="24"/>
          <w:szCs w:val="24"/>
          <w:lang w:eastAsia="es-UY"/>
        </w:rPr>
        <w:t xml:space="preserve"> períodos anuales consecutivos.</w:t>
      </w:r>
    </w:p>
    <w:p w14:paraId="581722C2" w14:textId="77777777" w:rsidR="005C1308" w:rsidRPr="005C1308" w:rsidRDefault="005C1308" w:rsidP="005C1308">
      <w:pPr>
        <w:autoSpaceDE w:val="0"/>
        <w:autoSpaceDN w:val="0"/>
        <w:adjustRightInd w:val="0"/>
        <w:spacing w:after="0" w:line="360" w:lineRule="auto"/>
        <w:ind w:firstLine="708"/>
        <w:jc w:val="both"/>
        <w:rPr>
          <w:rFonts w:ascii="Bookman Old Style" w:eastAsia="Calibri" w:hAnsi="Bookman Old Style" w:cs="Times New Roman"/>
          <w:b/>
          <w:bCs/>
          <w:color w:val="000000"/>
          <w:sz w:val="24"/>
          <w:szCs w:val="24"/>
        </w:rPr>
      </w:pPr>
      <w:r w:rsidRPr="0075161D">
        <w:rPr>
          <w:rFonts w:ascii="Bookman Old Style" w:eastAsia="Calibri" w:hAnsi="Bookman Old Style" w:cs="Times New Roman"/>
          <w:bCs/>
          <w:color w:val="000000"/>
          <w:sz w:val="24"/>
          <w:szCs w:val="24"/>
        </w:rPr>
        <w:t>Las prórrogas serán automáticas</w:t>
      </w:r>
      <w:r w:rsidRPr="005C1308">
        <w:rPr>
          <w:rFonts w:ascii="Bookman Old Style" w:eastAsia="Calibri" w:hAnsi="Bookman Old Style" w:cs="Times New Roman"/>
          <w:bCs/>
          <w:color w:val="000000"/>
          <w:sz w:val="24"/>
          <w:szCs w:val="24"/>
        </w:rPr>
        <w:t xml:space="preserve"> por hasta el período establecido en el presente artículo, a partir</w:t>
      </w:r>
      <w:r w:rsidRPr="005C1308">
        <w:rPr>
          <w:rFonts w:ascii="Bookman Old Style" w:eastAsia="Calibri" w:hAnsi="Bookman Old Style" w:cs="Times New Roman"/>
          <w:b/>
          <w:bCs/>
          <w:color w:val="000000"/>
          <w:sz w:val="24"/>
          <w:szCs w:val="24"/>
        </w:rPr>
        <w:t xml:space="preserve"> </w:t>
      </w:r>
      <w:r w:rsidRPr="005C1308">
        <w:rPr>
          <w:rFonts w:ascii="Bookman Old Style" w:eastAsia="Calibri" w:hAnsi="Bookman Old Style" w:cs="Times New Roman"/>
          <w:color w:val="000000"/>
          <w:sz w:val="24"/>
          <w:szCs w:val="24"/>
        </w:rPr>
        <w:t xml:space="preserve">de su vencimiento inicial o sus prórrogas en su caso, si las partes no lo denuncian mediante telegrama colacionado 60 días antes de la fecha de los vencimientos respectivos. </w:t>
      </w:r>
    </w:p>
    <w:p w14:paraId="0A9D62B8" w14:textId="77777777" w:rsidR="005C1308" w:rsidRPr="005C1308" w:rsidRDefault="005C1308" w:rsidP="005C1308">
      <w:pPr>
        <w:spacing w:line="360" w:lineRule="auto"/>
        <w:jc w:val="both"/>
        <w:rPr>
          <w:rFonts w:ascii="Bookman Old Style" w:eastAsia="Bookman Old Style" w:hAnsi="Bookman Old Style" w:cs="Bookman Old Style"/>
          <w:sz w:val="24"/>
          <w:szCs w:val="24"/>
          <w:lang w:eastAsia="es-ES" w:bidi="es-ES"/>
        </w:rPr>
      </w:pPr>
      <w:r w:rsidRPr="005C1308">
        <w:rPr>
          <w:rFonts w:ascii="Bookman Old Style" w:eastAsia="Bookman Old Style" w:hAnsi="Bookman Old Style" w:cs="Bookman Old Style"/>
          <w:sz w:val="24"/>
          <w:szCs w:val="24"/>
          <w:lang w:eastAsia="es-ES" w:bidi="es-ES"/>
        </w:rPr>
        <w:tab/>
        <w:t xml:space="preserve">El Poder Judicial podrá en cualquier momento y sin expresión de causa, rescindir unilateralmente el contrato oportunamente suscrito, en </w:t>
      </w:r>
      <w:r w:rsidRPr="005C1308">
        <w:rPr>
          <w:rFonts w:ascii="Bookman Old Style" w:eastAsia="Bookman Old Style" w:hAnsi="Bookman Old Style" w:cs="Bookman Old Style"/>
          <w:sz w:val="24"/>
          <w:szCs w:val="24"/>
          <w:lang w:eastAsia="es-ES" w:bidi="es-ES"/>
        </w:rPr>
        <w:lastRenderedPageBreak/>
        <w:t>forma total o parcial, con un preaviso no inferior a 15 días, por telegrama colacionado u otro medio auténtico.</w:t>
      </w:r>
    </w:p>
    <w:p w14:paraId="52E0D215" w14:textId="4B305FF6" w:rsidR="005C1308" w:rsidRPr="005C1308" w:rsidRDefault="0075161D" w:rsidP="005C1308">
      <w:pPr>
        <w:suppressAutoHyphens/>
        <w:spacing w:after="0" w:line="360" w:lineRule="auto"/>
        <w:ind w:right="396"/>
        <w:jc w:val="both"/>
        <w:rPr>
          <w:rFonts w:ascii="Bookman Old Style" w:eastAsia="Bookman Old Style" w:hAnsi="Bookman Old Style" w:cs="Bookman Old Style"/>
          <w:sz w:val="24"/>
          <w:szCs w:val="24"/>
          <w:lang w:eastAsia="es-UY"/>
        </w:rPr>
      </w:pPr>
      <w:r>
        <w:rPr>
          <w:rFonts w:ascii="Bookman Old Style" w:eastAsia="Bookman Old Style" w:hAnsi="Bookman Old Style" w:cs="Bookman Old Style"/>
          <w:b/>
          <w:sz w:val="24"/>
          <w:szCs w:val="24"/>
          <w:lang w:eastAsia="es-UY"/>
        </w:rPr>
        <w:t>Art. 15</w:t>
      </w:r>
      <w:r w:rsidR="005C1308" w:rsidRPr="005C1308">
        <w:rPr>
          <w:rFonts w:ascii="Bookman Old Style" w:eastAsia="Bookman Old Style" w:hAnsi="Bookman Old Style" w:cs="Bookman Old Style"/>
          <w:b/>
          <w:sz w:val="24"/>
          <w:szCs w:val="24"/>
          <w:lang w:eastAsia="es-UY"/>
        </w:rPr>
        <w:t>.- AJUSTE DE PRECIOS</w:t>
      </w:r>
      <w:r w:rsidR="005C1308" w:rsidRPr="005C1308">
        <w:rPr>
          <w:rFonts w:ascii="Bookman Old Style" w:eastAsia="Bookman Old Style" w:hAnsi="Bookman Old Style" w:cs="Bookman Old Style"/>
          <w:sz w:val="24"/>
          <w:szCs w:val="24"/>
          <w:lang w:eastAsia="es-UY"/>
        </w:rPr>
        <w:t>.</w:t>
      </w:r>
    </w:p>
    <w:p w14:paraId="15E85409" w14:textId="77777777" w:rsidR="005C1308" w:rsidRPr="005C1308" w:rsidRDefault="005C1308" w:rsidP="005C1308">
      <w:pPr>
        <w:suppressAutoHyphens/>
        <w:spacing w:after="0" w:line="360" w:lineRule="auto"/>
        <w:ind w:right="396"/>
        <w:jc w:val="both"/>
        <w:rPr>
          <w:rFonts w:ascii="Bookman Old Style" w:eastAsiaTheme="minorEastAsia" w:hAnsi="Bookman Old Style"/>
          <w:sz w:val="24"/>
          <w:szCs w:val="24"/>
          <w:lang w:eastAsia="es-UY"/>
        </w:rPr>
      </w:pPr>
      <w:r w:rsidRPr="005C1308">
        <w:rPr>
          <w:rFonts w:ascii="Bookman Old Style" w:eastAsia="Bookman Old Style" w:hAnsi="Bookman Old Style" w:cs="Bookman Old Style"/>
          <w:sz w:val="24"/>
          <w:szCs w:val="24"/>
          <w:lang w:eastAsia="es-UY"/>
        </w:rPr>
        <w:tab/>
      </w:r>
      <w:r w:rsidRPr="0075161D">
        <w:rPr>
          <w:rFonts w:ascii="Bookman Old Style" w:eastAsiaTheme="minorEastAsia" w:hAnsi="Bookman Old Style"/>
          <w:sz w:val="24"/>
          <w:szCs w:val="24"/>
          <w:lang w:eastAsia="es-UY"/>
        </w:rPr>
        <w:t>El precio se reajustará anualmente por el Índice de Precios al Consumos. El primer reajuste operará con posterioridad al año de entrada en vigencia del contrato, esto es, el 1º de enero de 2026.</w:t>
      </w:r>
    </w:p>
    <w:p w14:paraId="0CECA009" w14:textId="77777777" w:rsidR="005C1308" w:rsidRPr="005C1308" w:rsidRDefault="005C1308" w:rsidP="005C1308">
      <w:pPr>
        <w:suppressAutoHyphens/>
        <w:spacing w:after="0" w:line="360" w:lineRule="auto"/>
        <w:ind w:right="396"/>
        <w:jc w:val="both"/>
        <w:rPr>
          <w:rFonts w:ascii="Bookman Old Style" w:eastAsia="Bookman Old Style" w:hAnsi="Bookman Old Style" w:cs="Bookman Old Style"/>
          <w:sz w:val="24"/>
          <w:szCs w:val="24"/>
          <w:lang w:eastAsia="es-UY"/>
        </w:rPr>
      </w:pPr>
    </w:p>
    <w:p w14:paraId="6CC426AC" w14:textId="10BE8B50" w:rsidR="005C1308" w:rsidRPr="005C1308" w:rsidRDefault="0075161D" w:rsidP="005C1308">
      <w:pPr>
        <w:suppressAutoHyphens/>
        <w:spacing w:after="0" w:line="360" w:lineRule="auto"/>
        <w:ind w:right="396"/>
        <w:jc w:val="both"/>
        <w:rPr>
          <w:rFonts w:ascii="Bookman Old Style" w:eastAsia="Bookman Old Style" w:hAnsi="Bookman Old Style" w:cs="Bookman Old Style"/>
          <w:b/>
          <w:sz w:val="24"/>
          <w:szCs w:val="24"/>
          <w:lang w:eastAsia="es-UY"/>
        </w:rPr>
      </w:pPr>
      <w:r>
        <w:rPr>
          <w:rFonts w:ascii="Bookman Old Style" w:eastAsia="Bookman Old Style" w:hAnsi="Bookman Old Style" w:cs="Bookman Old Style"/>
          <w:b/>
          <w:sz w:val="24"/>
          <w:szCs w:val="24"/>
          <w:lang w:eastAsia="es-UY"/>
        </w:rPr>
        <w:t>Art. 16</w:t>
      </w:r>
      <w:r w:rsidR="005C1308" w:rsidRPr="005C1308">
        <w:rPr>
          <w:rFonts w:ascii="Bookman Old Style" w:eastAsia="Bookman Old Style" w:hAnsi="Bookman Old Style" w:cs="Bookman Old Style"/>
          <w:b/>
          <w:sz w:val="24"/>
          <w:szCs w:val="24"/>
          <w:lang w:eastAsia="es-UY"/>
        </w:rPr>
        <w:t>.-</w:t>
      </w:r>
      <w:r w:rsidR="005C1308" w:rsidRPr="005C1308">
        <w:rPr>
          <w:rFonts w:ascii="Bookman Old Style" w:eastAsia="Bookman Old Style" w:hAnsi="Bookman Old Style" w:cs="Bookman Old Style"/>
          <w:sz w:val="24"/>
          <w:szCs w:val="24"/>
          <w:lang w:eastAsia="es-UY"/>
        </w:rPr>
        <w:t xml:space="preserve"> </w:t>
      </w:r>
      <w:r w:rsidR="005C1308" w:rsidRPr="005C1308">
        <w:rPr>
          <w:rFonts w:ascii="Bookman Old Style" w:eastAsia="Bookman Old Style" w:hAnsi="Bookman Old Style" w:cs="Bookman Old Style"/>
          <w:b/>
          <w:sz w:val="24"/>
          <w:szCs w:val="24"/>
          <w:lang w:eastAsia="es-UY"/>
        </w:rPr>
        <w:t>ESTUDIO DE LAS OFERTAS.</w:t>
      </w:r>
    </w:p>
    <w:p w14:paraId="3C0C9789" w14:textId="77777777" w:rsidR="005C1308" w:rsidRPr="005C1308" w:rsidRDefault="005C1308" w:rsidP="005C1308">
      <w:pPr>
        <w:suppressAutoHyphens/>
        <w:spacing w:after="0" w:line="360" w:lineRule="auto"/>
        <w:ind w:right="396" w:firstLine="360"/>
        <w:jc w:val="both"/>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sz w:val="24"/>
          <w:szCs w:val="24"/>
          <w:lang w:eastAsia="es-UY"/>
        </w:rPr>
        <w:t>Una vez cumplidos los requisitos exigidos en el  presente pliego, el factor de evaluación adoptado es</w:t>
      </w:r>
      <w:r w:rsidRPr="005C1308">
        <w:rPr>
          <w:rFonts w:ascii="Bookman Old Style" w:eastAsia="Bookman Old Style" w:hAnsi="Bookman Old Style" w:cs="Bookman Old Style"/>
          <w:b/>
          <w:sz w:val="24"/>
          <w:szCs w:val="24"/>
          <w:lang w:eastAsia="es-UY"/>
        </w:rPr>
        <w:t>:</w:t>
      </w:r>
    </w:p>
    <w:p w14:paraId="0341D2C8" w14:textId="77777777" w:rsidR="005C1308" w:rsidRPr="005C1308" w:rsidRDefault="005C1308" w:rsidP="005C1308">
      <w:pPr>
        <w:numPr>
          <w:ilvl w:val="0"/>
          <w:numId w:val="4"/>
        </w:numPr>
        <w:tabs>
          <w:tab w:val="left" w:pos="0"/>
        </w:tabs>
        <w:suppressAutoHyphens/>
        <w:spacing w:after="0" w:line="360" w:lineRule="auto"/>
        <w:ind w:right="396"/>
        <w:jc w:val="both"/>
        <w:rPr>
          <w:rFonts w:ascii="Bookman Old Style" w:eastAsia="Bookman Old Style" w:hAnsi="Bookman Old Style" w:cs="Bookman Old Style"/>
          <w:b/>
          <w:sz w:val="24"/>
          <w:szCs w:val="24"/>
          <w:lang w:eastAsia="es-UY"/>
        </w:rPr>
      </w:pPr>
      <w:r w:rsidRPr="005C1308">
        <w:rPr>
          <w:rFonts w:ascii="Bookman Old Style" w:eastAsia="Bookman Old Style" w:hAnsi="Bookman Old Style" w:cs="Bookman Old Style"/>
          <w:b/>
          <w:sz w:val="24"/>
          <w:szCs w:val="24"/>
          <w:lang w:eastAsia="es-UY"/>
        </w:rPr>
        <w:t>100 % precio</w:t>
      </w:r>
    </w:p>
    <w:p w14:paraId="5D0CDAE6" w14:textId="77777777" w:rsidR="0055141E" w:rsidRDefault="0055141E" w:rsidP="005C1308">
      <w:pPr>
        <w:keepNext/>
        <w:tabs>
          <w:tab w:val="left" w:pos="0"/>
          <w:tab w:val="left" w:pos="720"/>
        </w:tabs>
        <w:suppressAutoHyphens/>
        <w:spacing w:after="0" w:line="360" w:lineRule="auto"/>
        <w:ind w:right="680"/>
        <w:jc w:val="both"/>
        <w:rPr>
          <w:rFonts w:ascii="Bookman Old Style" w:eastAsia="Bookman Old Style" w:hAnsi="Bookman Old Style" w:cs="Bookman Old Style"/>
          <w:b/>
          <w:sz w:val="24"/>
          <w:szCs w:val="24"/>
          <w:lang w:eastAsia="es-UY"/>
        </w:rPr>
      </w:pPr>
    </w:p>
    <w:p w14:paraId="2398CA9D" w14:textId="17D62283" w:rsidR="005C1308" w:rsidRPr="005C1308" w:rsidRDefault="0075161D" w:rsidP="005C1308">
      <w:pPr>
        <w:keepNext/>
        <w:tabs>
          <w:tab w:val="left" w:pos="0"/>
          <w:tab w:val="left" w:pos="720"/>
        </w:tabs>
        <w:suppressAutoHyphens/>
        <w:spacing w:after="0" w:line="360" w:lineRule="auto"/>
        <w:ind w:right="680"/>
        <w:jc w:val="both"/>
        <w:rPr>
          <w:rFonts w:ascii="Bookman Old Style" w:eastAsia="Bookman Old Style" w:hAnsi="Bookman Old Style" w:cs="Bookman Old Style"/>
          <w:b/>
          <w:sz w:val="24"/>
          <w:szCs w:val="24"/>
          <w:lang w:eastAsia="es-UY"/>
        </w:rPr>
      </w:pPr>
      <w:r>
        <w:rPr>
          <w:rFonts w:ascii="Bookman Old Style" w:eastAsia="Bookman Old Style" w:hAnsi="Bookman Old Style" w:cs="Bookman Old Style"/>
          <w:b/>
          <w:sz w:val="24"/>
          <w:szCs w:val="24"/>
          <w:lang w:eastAsia="es-UY"/>
        </w:rPr>
        <w:t>Art. 17</w:t>
      </w:r>
      <w:r w:rsidR="005C1308" w:rsidRPr="005C1308">
        <w:rPr>
          <w:rFonts w:ascii="Bookman Old Style" w:eastAsia="Bookman Old Style" w:hAnsi="Bookman Old Style" w:cs="Bookman Old Style"/>
          <w:b/>
          <w:sz w:val="24"/>
          <w:szCs w:val="24"/>
          <w:lang w:eastAsia="es-UY"/>
        </w:rPr>
        <w:t>.- ADJUDICACIÓN</w:t>
      </w:r>
    </w:p>
    <w:p w14:paraId="37A1B8C2" w14:textId="77777777" w:rsidR="005C1308" w:rsidRPr="005C1308" w:rsidRDefault="005C1308" w:rsidP="005C1308">
      <w:pPr>
        <w:suppressAutoHyphens/>
        <w:spacing w:after="0" w:line="360" w:lineRule="auto"/>
        <w:ind w:right="680"/>
        <w:jc w:val="both"/>
        <w:rPr>
          <w:rFonts w:ascii="Bookman Old Style" w:eastAsia="Bookman Old Style" w:hAnsi="Bookman Old Style" w:cs="Bookman Old Style"/>
          <w:sz w:val="24"/>
          <w:szCs w:val="24"/>
          <w:lang w:eastAsia="es-UY"/>
        </w:rPr>
      </w:pPr>
      <w:r w:rsidRPr="005C1308">
        <w:rPr>
          <w:rFonts w:ascii="Bookman Old Style" w:eastAsia="Bookman Old Style" w:hAnsi="Bookman Old Style" w:cs="Bookman Old Style"/>
          <w:sz w:val="24"/>
          <w:szCs w:val="24"/>
          <w:lang w:eastAsia="es-UY"/>
        </w:rPr>
        <w:tab/>
        <w:t xml:space="preserve">La </w:t>
      </w:r>
      <w:r w:rsidR="000046C0">
        <w:rPr>
          <w:rFonts w:ascii="Bookman Old Style" w:eastAsia="Bookman Old Style" w:hAnsi="Bookman Old Style" w:cs="Bookman Old Style"/>
          <w:sz w:val="24"/>
          <w:szCs w:val="24"/>
          <w:lang w:eastAsia="es-UY"/>
        </w:rPr>
        <w:t>adjudicación se realizará a un a única empresa.</w:t>
      </w:r>
      <w:r w:rsidR="000046C0" w:rsidRPr="005C1308">
        <w:rPr>
          <w:rFonts w:ascii="Bookman Old Style" w:eastAsia="Bookman Old Style" w:hAnsi="Bookman Old Style" w:cs="Bookman Old Style"/>
          <w:sz w:val="24"/>
          <w:szCs w:val="24"/>
          <w:lang w:eastAsia="es-UY"/>
        </w:rPr>
        <w:t xml:space="preserve"> </w:t>
      </w:r>
    </w:p>
    <w:p w14:paraId="5239CE81" w14:textId="352776AC" w:rsidR="005C1308" w:rsidRPr="005C1308" w:rsidRDefault="0055141E" w:rsidP="005C1308">
      <w:pPr>
        <w:spacing w:line="360" w:lineRule="auto"/>
        <w:jc w:val="both"/>
        <w:rPr>
          <w:rFonts w:ascii="Bookman Old Style" w:eastAsiaTheme="minorEastAsia" w:hAnsi="Bookman Old Style" w:cs="Arial"/>
          <w:b/>
          <w:sz w:val="24"/>
          <w:szCs w:val="24"/>
          <w:lang w:eastAsia="es-UY"/>
        </w:rPr>
      </w:pPr>
      <w:r>
        <w:rPr>
          <w:rFonts w:ascii="Bookman Old Style" w:eastAsiaTheme="minorEastAsia" w:hAnsi="Bookman Old Style" w:cs="Arial"/>
          <w:b/>
          <w:bCs/>
          <w:sz w:val="24"/>
          <w:szCs w:val="24"/>
          <w:lang w:eastAsia="es-UY"/>
        </w:rPr>
        <w:t>A</w:t>
      </w:r>
      <w:r w:rsidR="0075161D">
        <w:rPr>
          <w:rFonts w:ascii="Bookman Old Style" w:eastAsiaTheme="minorEastAsia" w:hAnsi="Bookman Old Style" w:cs="Arial"/>
          <w:b/>
          <w:bCs/>
          <w:sz w:val="24"/>
          <w:szCs w:val="24"/>
          <w:lang w:eastAsia="es-UY"/>
        </w:rPr>
        <w:t>rt. 18</w:t>
      </w:r>
      <w:r w:rsidR="005C1308" w:rsidRPr="005C1308">
        <w:rPr>
          <w:rFonts w:ascii="Bookman Old Style" w:eastAsiaTheme="minorEastAsia" w:hAnsi="Bookman Old Style" w:cs="Arial"/>
          <w:b/>
          <w:bCs/>
          <w:sz w:val="24"/>
          <w:szCs w:val="24"/>
          <w:lang w:eastAsia="es-UY"/>
        </w:rPr>
        <w:t>.-</w:t>
      </w:r>
      <w:r w:rsidR="005C1308" w:rsidRPr="005C1308">
        <w:rPr>
          <w:rFonts w:ascii="Bookman Old Style" w:eastAsia="Bookman Old Style" w:hAnsi="Bookman Old Style" w:cs="Arial"/>
          <w:sz w:val="24"/>
          <w:szCs w:val="24"/>
          <w:lang w:eastAsia="es-UY"/>
        </w:rPr>
        <w:t xml:space="preserve"> </w:t>
      </w:r>
      <w:r w:rsidR="005C1308" w:rsidRPr="005C1308">
        <w:rPr>
          <w:rFonts w:ascii="Bookman Old Style" w:eastAsia="Bookman Old Style" w:hAnsi="Bookman Old Style" w:cs="Arial"/>
          <w:b/>
          <w:sz w:val="24"/>
          <w:szCs w:val="24"/>
          <w:lang w:eastAsia="es-UY"/>
        </w:rPr>
        <w:t>GARANTÍAS</w:t>
      </w:r>
    </w:p>
    <w:p w14:paraId="0EB41783" w14:textId="77777777" w:rsidR="005C1308" w:rsidRPr="005C1308" w:rsidRDefault="005C1308" w:rsidP="005C1308">
      <w:pPr>
        <w:suppressAutoHyphens/>
        <w:spacing w:after="0" w:line="360" w:lineRule="auto"/>
        <w:jc w:val="both"/>
        <w:rPr>
          <w:rFonts w:ascii="Bookman Old Style" w:eastAsia="Bookman Old Style" w:hAnsi="Bookman Old Style" w:cs="Bookman Old Style"/>
          <w:sz w:val="24"/>
          <w:szCs w:val="24"/>
          <w:lang w:eastAsia="es-UY"/>
        </w:rPr>
      </w:pPr>
      <w:r w:rsidRPr="005C1308">
        <w:rPr>
          <w:rFonts w:ascii="Bookman Old Style" w:eastAsiaTheme="minorEastAsia" w:hAnsi="Bookman Old Style" w:cs="Arial"/>
          <w:sz w:val="24"/>
          <w:szCs w:val="24"/>
          <w:lang w:eastAsia="es-UY"/>
        </w:rPr>
        <w:tab/>
      </w:r>
      <w:r w:rsidRPr="005C1308">
        <w:rPr>
          <w:rFonts w:ascii="Bookman Old Style" w:eastAsia="Bookman Old Style" w:hAnsi="Bookman Old Style" w:cs="Bookman Old Style"/>
          <w:sz w:val="24"/>
          <w:szCs w:val="24"/>
          <w:lang w:eastAsia="es-UY"/>
        </w:rPr>
        <w:t xml:space="preserve">Todas las garantías se presentarán en el </w:t>
      </w:r>
      <w:r w:rsidRPr="005C1308">
        <w:rPr>
          <w:rFonts w:ascii="Bookman Old Style" w:eastAsia="Bookman Old Style" w:hAnsi="Bookman Old Style" w:cs="Bookman Old Style"/>
          <w:b/>
          <w:sz w:val="24"/>
          <w:szCs w:val="24"/>
          <w:lang w:eastAsia="es-UY"/>
        </w:rPr>
        <w:t>Departamento de Tesorería del Poder Judicial sito en la calle SAN JOSE 1132, en el horario de 13 a 17 horas.</w:t>
      </w:r>
      <w:r w:rsidRPr="005C1308">
        <w:rPr>
          <w:rFonts w:ascii="Bookman Old Style" w:eastAsia="Bookman Old Style" w:hAnsi="Bookman Old Style" w:cs="Bookman Old Style"/>
          <w:sz w:val="24"/>
          <w:szCs w:val="24"/>
          <w:lang w:eastAsia="es-UY"/>
        </w:rPr>
        <w:t xml:space="preserve"> Deberán ser emitidas con cláusulas que contemplen su vigencia hasta el cumplimiento total de las obligaciones contractuales que ampara.</w:t>
      </w:r>
    </w:p>
    <w:p w14:paraId="2DF6BE9A" w14:textId="77777777" w:rsidR="005C1308" w:rsidRPr="005C1308" w:rsidRDefault="005C1308" w:rsidP="005C1308">
      <w:pPr>
        <w:suppressAutoHyphens/>
        <w:spacing w:after="0" w:line="360" w:lineRule="auto"/>
        <w:jc w:val="both"/>
        <w:rPr>
          <w:rFonts w:ascii="Bookman Old Style" w:eastAsia="Bookman Old Style" w:hAnsi="Bookman Old Style" w:cs="Bookman Old Style"/>
          <w:sz w:val="24"/>
          <w:szCs w:val="24"/>
          <w:lang w:eastAsia="es-UY"/>
        </w:rPr>
      </w:pPr>
      <w:r w:rsidRPr="005C1308">
        <w:rPr>
          <w:rFonts w:ascii="Bookman Old Style" w:eastAsia="Bookman Old Style" w:hAnsi="Bookman Old Style" w:cs="Bookman Old Style"/>
          <w:sz w:val="24"/>
          <w:szCs w:val="24"/>
          <w:lang w:eastAsia="es-UY"/>
        </w:rPr>
        <w:tab/>
        <w:t>La Administración se reserva el derecho de aceptar o rechazar, a su exclusivo juicio, los documentos que constituyan garantías.</w:t>
      </w:r>
    </w:p>
    <w:p w14:paraId="6DFAF4C2" w14:textId="77777777" w:rsidR="005C1308" w:rsidRPr="005C1308" w:rsidRDefault="005C1308" w:rsidP="005C1308">
      <w:pPr>
        <w:suppressAutoHyphens/>
        <w:spacing w:after="0" w:line="360" w:lineRule="auto"/>
        <w:jc w:val="both"/>
        <w:rPr>
          <w:rFonts w:ascii="Bookman Old Style" w:eastAsia="Bookman Old Style" w:hAnsi="Bookman Old Style" w:cs="Bookman Old Style"/>
          <w:sz w:val="24"/>
          <w:szCs w:val="24"/>
          <w:lang w:eastAsia="es-UY"/>
        </w:rPr>
      </w:pPr>
      <w:r w:rsidRPr="005C1308">
        <w:rPr>
          <w:rFonts w:ascii="Bookman Old Style" w:eastAsia="Bookman Old Style" w:hAnsi="Bookman Old Style" w:cs="Bookman Old Style"/>
          <w:sz w:val="24"/>
          <w:szCs w:val="24"/>
          <w:lang w:eastAsia="es-UY"/>
        </w:rPr>
        <w:tab/>
      </w:r>
      <w:r w:rsidRPr="005C1308">
        <w:rPr>
          <w:rFonts w:ascii="Bookman Old Style" w:eastAsia="Bookman Old Style" w:hAnsi="Bookman Old Style" w:cs="Bookman Old Style"/>
          <w:b/>
          <w:sz w:val="24"/>
          <w:szCs w:val="24"/>
          <w:lang w:eastAsia="es-UY"/>
        </w:rPr>
        <w:t>Las garantías se constituirán, de acuerdo con el art. 64 TOCAF</w:t>
      </w:r>
      <w:r w:rsidRPr="005C1308">
        <w:rPr>
          <w:rFonts w:ascii="Bookman Old Style" w:eastAsia="Bookman Old Style" w:hAnsi="Bookman Old Style" w:cs="Bookman Old Style"/>
          <w:sz w:val="24"/>
          <w:szCs w:val="24"/>
          <w:lang w:eastAsia="es-UY"/>
        </w:rPr>
        <w:t xml:space="preserve">, a la orden del Poder Judicial, y podrán consistir en depósito en efectivo, fianza, aval bancario o póliza de seguro de fianza. </w:t>
      </w:r>
      <w:r w:rsidRPr="005C1308">
        <w:rPr>
          <w:rFonts w:ascii="Bookman Old Style" w:eastAsia="Bookman Old Style" w:hAnsi="Bookman Old Style" w:cs="Bookman Old Style"/>
          <w:b/>
          <w:sz w:val="24"/>
          <w:szCs w:val="24"/>
          <w:lang w:eastAsia="es-UY"/>
        </w:rPr>
        <w:t xml:space="preserve">No se admitirán garantías personales de especie alguna. </w:t>
      </w:r>
    </w:p>
    <w:p w14:paraId="4F8C9602" w14:textId="77777777" w:rsidR="005C1308" w:rsidRPr="005C1308" w:rsidRDefault="005C1308" w:rsidP="005C1308">
      <w:pPr>
        <w:suppressAutoHyphens/>
        <w:spacing w:after="0" w:line="360" w:lineRule="auto"/>
        <w:jc w:val="both"/>
        <w:rPr>
          <w:rFonts w:ascii="Bookman Old Style" w:eastAsia="Bookman Old Style" w:hAnsi="Bookman Old Style" w:cs="Bookman Old Style"/>
          <w:sz w:val="24"/>
          <w:szCs w:val="24"/>
          <w:lang w:eastAsia="es-UY"/>
        </w:rPr>
      </w:pPr>
      <w:r w:rsidRPr="005C1308">
        <w:rPr>
          <w:rFonts w:ascii="Bookman Old Style" w:eastAsia="Bookman Old Style" w:hAnsi="Bookman Old Style" w:cs="Bookman Old Style"/>
          <w:sz w:val="24"/>
          <w:szCs w:val="24"/>
          <w:lang w:eastAsia="es-UY"/>
        </w:rPr>
        <w:tab/>
        <w:t>Se podrá integrar la garantía en más de una de las modalidades indicadas, siempre que todas ellas sean constituidas a nombre del Poder Judicial y que cubran la cantidad exigida en cada relación contractual.</w:t>
      </w:r>
    </w:p>
    <w:p w14:paraId="5F63BB58" w14:textId="77777777" w:rsidR="005C1308" w:rsidRPr="005C1308" w:rsidRDefault="005C1308" w:rsidP="005C1308">
      <w:pPr>
        <w:suppressAutoHyphens/>
        <w:spacing w:after="0" w:line="360" w:lineRule="auto"/>
        <w:jc w:val="both"/>
        <w:rPr>
          <w:rFonts w:ascii="Bookman Old Style" w:eastAsia="Bookman Old Style" w:hAnsi="Bookman Old Style" w:cs="Bookman Old Style"/>
          <w:sz w:val="24"/>
          <w:szCs w:val="24"/>
          <w:lang w:eastAsia="es-UY"/>
        </w:rPr>
      </w:pPr>
      <w:r w:rsidRPr="005C1308">
        <w:rPr>
          <w:rFonts w:ascii="Bookman Old Style" w:eastAsia="Bookman Old Style" w:hAnsi="Bookman Old Style" w:cs="Bookman Old Style"/>
          <w:sz w:val="24"/>
          <w:szCs w:val="24"/>
          <w:lang w:eastAsia="es-UY"/>
        </w:rPr>
        <w:tab/>
        <w:t>El documento justificativo de la constitución de garantías deberá contener necesariamente el número de licitación y el organismo que realizó el llamado.</w:t>
      </w:r>
    </w:p>
    <w:p w14:paraId="1016F909" w14:textId="0787D782" w:rsidR="005C1308" w:rsidRPr="005C1308" w:rsidRDefault="0075161D" w:rsidP="005C1308">
      <w:pPr>
        <w:keepNext/>
        <w:widowControl w:val="0"/>
        <w:suppressAutoHyphens/>
        <w:spacing w:after="0" w:line="360" w:lineRule="auto"/>
        <w:jc w:val="both"/>
        <w:rPr>
          <w:rFonts w:ascii="Bookman Old Style" w:eastAsia="Courier" w:hAnsi="Bookman Old Style" w:cs="Arial"/>
          <w:b/>
          <w:bCs/>
          <w:kern w:val="1"/>
          <w:sz w:val="24"/>
          <w:szCs w:val="24"/>
          <w:lang w:val="es-ES" w:eastAsia="zh-CN" w:bidi="hi-IN"/>
        </w:rPr>
      </w:pPr>
      <w:r>
        <w:rPr>
          <w:rFonts w:ascii="Bookman Old Style" w:eastAsia="Bookman Old Style" w:hAnsi="Bookman Old Style" w:cs="Arial"/>
          <w:b/>
          <w:bCs/>
          <w:kern w:val="1"/>
          <w:sz w:val="24"/>
          <w:szCs w:val="24"/>
          <w:lang w:val="es-ES" w:eastAsia="zh-CN" w:bidi="hi-IN"/>
        </w:rPr>
        <w:lastRenderedPageBreak/>
        <w:t>Art. 19</w:t>
      </w:r>
      <w:r w:rsidR="005C1308" w:rsidRPr="005C1308">
        <w:rPr>
          <w:rFonts w:ascii="Bookman Old Style" w:eastAsia="Bookman Old Style" w:hAnsi="Bookman Old Style" w:cs="Arial"/>
          <w:b/>
          <w:bCs/>
          <w:kern w:val="1"/>
          <w:sz w:val="24"/>
          <w:szCs w:val="24"/>
          <w:lang w:val="es-ES" w:eastAsia="zh-CN" w:bidi="hi-IN"/>
        </w:rPr>
        <w:t>.- DEVOLUCIÓN DE GARANTÍAS</w:t>
      </w:r>
    </w:p>
    <w:p w14:paraId="5C5C8E7B" w14:textId="77777777" w:rsidR="005C1308" w:rsidRPr="005C1308" w:rsidRDefault="005C1308" w:rsidP="005C1308">
      <w:pPr>
        <w:spacing w:line="360" w:lineRule="auto"/>
        <w:jc w:val="both"/>
        <w:rPr>
          <w:rFonts w:ascii="Bookman Old Style" w:eastAsiaTheme="minorEastAsia" w:hAnsi="Bookman Old Style" w:cs="Arial"/>
          <w:sz w:val="24"/>
          <w:szCs w:val="24"/>
          <w:lang w:eastAsia="es-UY"/>
        </w:rPr>
      </w:pPr>
      <w:r w:rsidRPr="005C1308">
        <w:rPr>
          <w:rFonts w:ascii="Bookman Old Style" w:eastAsiaTheme="minorEastAsia" w:hAnsi="Bookman Old Style" w:cs="Arial"/>
          <w:b/>
          <w:bCs/>
          <w:sz w:val="24"/>
          <w:szCs w:val="24"/>
          <w:lang w:eastAsia="es-UY"/>
        </w:rPr>
        <w:tab/>
      </w:r>
      <w:r w:rsidRPr="005C1308">
        <w:rPr>
          <w:rFonts w:ascii="Bookman Old Style" w:eastAsiaTheme="minorEastAsia" w:hAnsi="Bookman Old Style" w:cs="Arial"/>
          <w:sz w:val="24"/>
          <w:szCs w:val="24"/>
          <w:lang w:eastAsia="es-UY"/>
        </w:rPr>
        <w:t>Al disponerse la devolución de las garantías, se deducirán previamente las cantidades a que haya lugar, ya sea por daños y perjuicios o multas, de acuerdo con las responsabilidades en que pudiera haber incurrido el oferente, adjudicatario o contratista, según el caso.</w:t>
      </w:r>
    </w:p>
    <w:p w14:paraId="65D2F812" w14:textId="3F2DFA39" w:rsidR="005C1308" w:rsidRPr="005C1308" w:rsidRDefault="000046C0" w:rsidP="005C1308">
      <w:pPr>
        <w:spacing w:line="360" w:lineRule="auto"/>
        <w:jc w:val="both"/>
        <w:rPr>
          <w:rFonts w:ascii="Bookman Old Style" w:eastAsiaTheme="minorEastAsia" w:hAnsi="Bookman Old Style" w:cs="Times New Roman"/>
          <w:b/>
          <w:sz w:val="24"/>
          <w:szCs w:val="24"/>
          <w:lang w:eastAsia="es-UY"/>
        </w:rPr>
      </w:pPr>
      <w:r>
        <w:rPr>
          <w:rFonts w:ascii="Bookman Old Style" w:eastAsiaTheme="minorEastAsia" w:hAnsi="Bookman Old Style" w:cs="Times New Roman"/>
          <w:b/>
          <w:sz w:val="24"/>
          <w:szCs w:val="24"/>
          <w:lang w:eastAsia="es-UY"/>
        </w:rPr>
        <w:t xml:space="preserve">Art. </w:t>
      </w:r>
      <w:r w:rsidR="0075161D">
        <w:rPr>
          <w:rFonts w:ascii="Bookman Old Style" w:eastAsiaTheme="minorEastAsia" w:hAnsi="Bookman Old Style" w:cs="Times New Roman"/>
          <w:b/>
          <w:sz w:val="24"/>
          <w:szCs w:val="24"/>
          <w:lang w:eastAsia="es-UY"/>
        </w:rPr>
        <w:t>20</w:t>
      </w:r>
      <w:r w:rsidR="005C1308" w:rsidRPr="005C1308">
        <w:rPr>
          <w:rFonts w:ascii="Bookman Old Style" w:eastAsiaTheme="minorEastAsia" w:hAnsi="Bookman Old Style" w:cs="Times New Roman"/>
          <w:b/>
          <w:sz w:val="24"/>
          <w:szCs w:val="24"/>
          <w:lang w:eastAsia="es-UY"/>
        </w:rPr>
        <w:t>.- VALOR DE LA INFORMACIÓN TÉCNICA PRESENTADA.</w:t>
      </w:r>
    </w:p>
    <w:p w14:paraId="6983C040" w14:textId="77777777" w:rsidR="005C1308" w:rsidRPr="005C1308" w:rsidRDefault="005C1308" w:rsidP="005C1308">
      <w:pPr>
        <w:spacing w:line="360" w:lineRule="auto"/>
        <w:ind w:firstLine="709"/>
        <w:jc w:val="both"/>
        <w:rPr>
          <w:rFonts w:ascii="Bookman Old Style" w:eastAsiaTheme="minorEastAsia" w:hAnsi="Bookman Old Style" w:cs="Times New Roman"/>
          <w:sz w:val="24"/>
          <w:szCs w:val="24"/>
          <w:lang w:eastAsia="es-UY"/>
        </w:rPr>
      </w:pPr>
      <w:r w:rsidRPr="005C1308">
        <w:rPr>
          <w:rFonts w:ascii="Bookman Old Style" w:eastAsiaTheme="minorEastAsia" w:hAnsi="Bookman Old Style" w:cs="Times New Roman"/>
          <w:b/>
          <w:sz w:val="24"/>
          <w:szCs w:val="24"/>
          <w:lang w:eastAsia="es-UY"/>
        </w:rPr>
        <w:t>Todos los datos indicados por el proponente</w:t>
      </w:r>
      <w:r w:rsidRPr="005C1308">
        <w:rPr>
          <w:rFonts w:ascii="Bookman Old Style" w:eastAsiaTheme="minorEastAsia" w:hAnsi="Bookman Old Style" w:cs="Times New Roman"/>
          <w:sz w:val="24"/>
          <w:szCs w:val="24"/>
          <w:lang w:eastAsia="es-UY"/>
        </w:rPr>
        <w:t xml:space="preserve"> referidos a los elementos </w:t>
      </w:r>
      <w:r w:rsidRPr="005C1308">
        <w:rPr>
          <w:rFonts w:ascii="Bookman Old Style" w:eastAsiaTheme="minorEastAsia" w:hAnsi="Bookman Old Style" w:cs="Times New Roman"/>
          <w:b/>
          <w:sz w:val="24"/>
          <w:szCs w:val="24"/>
          <w:lang w:eastAsia="es-UY"/>
        </w:rPr>
        <w:t>contenidos en la oferta tendrán</w:t>
      </w:r>
      <w:r w:rsidRPr="005C1308">
        <w:rPr>
          <w:rFonts w:ascii="Bookman Old Style" w:eastAsiaTheme="minorEastAsia" w:hAnsi="Bookman Old Style" w:cs="Times New Roman"/>
          <w:sz w:val="24"/>
          <w:szCs w:val="24"/>
          <w:lang w:eastAsia="es-UY"/>
        </w:rPr>
        <w:t xml:space="preserve"> </w:t>
      </w:r>
      <w:r w:rsidRPr="005C1308">
        <w:rPr>
          <w:rFonts w:ascii="Bookman Old Style" w:eastAsiaTheme="minorEastAsia" w:hAnsi="Bookman Old Style" w:cs="Times New Roman"/>
          <w:b/>
          <w:sz w:val="24"/>
          <w:szCs w:val="24"/>
          <w:lang w:eastAsia="es-UY"/>
        </w:rPr>
        <w:t>carácter de compromiso</w:t>
      </w:r>
      <w:r w:rsidRPr="005C1308">
        <w:rPr>
          <w:rFonts w:ascii="Bookman Old Style" w:eastAsiaTheme="minorEastAsia" w:hAnsi="Bookman Old Style" w:cs="Times New Roman"/>
          <w:sz w:val="24"/>
          <w:szCs w:val="24"/>
          <w:lang w:eastAsia="es-UY"/>
        </w:rPr>
        <w:t>. Si se verifica que no responden estrictamente a lo establecido en la propuesta, la Administración podrá rechazarlos de plano, rescindiendo el contrato respectivo, sin que ello dé lugar a reclamación de clase alguna.</w:t>
      </w:r>
    </w:p>
    <w:p w14:paraId="7E733ECC" w14:textId="038E781A" w:rsidR="005C1308" w:rsidRPr="005C1308" w:rsidRDefault="0075161D" w:rsidP="005C1308">
      <w:pPr>
        <w:spacing w:line="360" w:lineRule="auto"/>
        <w:jc w:val="both"/>
        <w:rPr>
          <w:rFonts w:ascii="Bookman Old Style" w:eastAsiaTheme="minorEastAsia" w:hAnsi="Bookman Old Style" w:cs="Times New Roman"/>
          <w:b/>
          <w:sz w:val="24"/>
          <w:szCs w:val="24"/>
          <w:lang w:eastAsia="es-UY"/>
        </w:rPr>
      </w:pPr>
      <w:r>
        <w:rPr>
          <w:rFonts w:ascii="Bookman Old Style" w:eastAsiaTheme="minorEastAsia" w:hAnsi="Bookman Old Style" w:cs="Times New Roman"/>
          <w:b/>
          <w:sz w:val="24"/>
          <w:szCs w:val="24"/>
          <w:lang w:eastAsia="es-UY"/>
        </w:rPr>
        <w:t>Art. 21</w:t>
      </w:r>
      <w:r w:rsidR="005C1308" w:rsidRPr="005C1308">
        <w:rPr>
          <w:rFonts w:ascii="Bookman Old Style" w:eastAsiaTheme="minorEastAsia" w:hAnsi="Bookman Old Style" w:cs="Times New Roman"/>
          <w:b/>
          <w:sz w:val="24"/>
          <w:szCs w:val="24"/>
          <w:lang w:eastAsia="es-UY"/>
        </w:rPr>
        <w:t>.- RECEPCIÓN.</w:t>
      </w:r>
    </w:p>
    <w:p w14:paraId="263D195D" w14:textId="77777777" w:rsidR="005C1308" w:rsidRPr="005C1308" w:rsidRDefault="005C1308" w:rsidP="005C1308">
      <w:pPr>
        <w:spacing w:line="360" w:lineRule="auto"/>
        <w:ind w:firstLine="709"/>
        <w:jc w:val="both"/>
        <w:rPr>
          <w:rFonts w:ascii="Bookman Old Style" w:eastAsiaTheme="minorEastAsia" w:hAnsi="Bookman Old Style" w:cs="Times New Roman"/>
          <w:sz w:val="24"/>
          <w:szCs w:val="24"/>
          <w:lang w:eastAsia="es-UY"/>
        </w:rPr>
      </w:pPr>
      <w:r w:rsidRPr="005C1308">
        <w:rPr>
          <w:rFonts w:ascii="Bookman Old Style" w:eastAsiaTheme="minorEastAsia" w:hAnsi="Bookman Old Style" w:cs="Times New Roman"/>
          <w:sz w:val="24"/>
          <w:szCs w:val="24"/>
          <w:lang w:eastAsia="es-UY"/>
        </w:rPr>
        <w:t xml:space="preserve">El cumplimiento del servicio contratado será controlado por personal del Poder Judicial. Las </w:t>
      </w:r>
      <w:r w:rsidRPr="005C1308">
        <w:rPr>
          <w:rFonts w:ascii="Bookman Old Style" w:eastAsiaTheme="minorEastAsia" w:hAnsi="Bookman Old Style" w:cs="Times New Roman"/>
          <w:b/>
          <w:sz w:val="24"/>
          <w:szCs w:val="24"/>
          <w:lang w:eastAsia="es-UY"/>
        </w:rPr>
        <w:t>empresas adjudicatarias serán responsables de obtener</w:t>
      </w:r>
      <w:r w:rsidRPr="005C1308">
        <w:rPr>
          <w:rFonts w:ascii="Bookman Old Style" w:eastAsiaTheme="minorEastAsia" w:hAnsi="Bookman Old Style" w:cs="Times New Roman"/>
          <w:sz w:val="24"/>
          <w:szCs w:val="24"/>
          <w:lang w:eastAsia="es-UY"/>
        </w:rPr>
        <w:t xml:space="preserve"> de División Arquitectura, </w:t>
      </w:r>
      <w:r w:rsidRPr="005C1308">
        <w:rPr>
          <w:rFonts w:ascii="Bookman Old Style" w:eastAsiaTheme="minorEastAsia" w:hAnsi="Bookman Old Style" w:cs="Times New Roman"/>
          <w:b/>
          <w:sz w:val="24"/>
          <w:szCs w:val="24"/>
          <w:lang w:eastAsia="es-UY"/>
        </w:rPr>
        <w:t>la conformidad</w:t>
      </w:r>
      <w:r w:rsidRPr="005C1308">
        <w:rPr>
          <w:rFonts w:ascii="Bookman Old Style" w:eastAsiaTheme="minorEastAsia" w:hAnsi="Bookman Old Style" w:cs="Times New Roman"/>
          <w:sz w:val="24"/>
          <w:szCs w:val="24"/>
          <w:lang w:eastAsia="es-UY"/>
        </w:rPr>
        <w:t xml:space="preserve"> del mismo mediante la firma del jerarca, con aclaración y sello, en la factura o en remito adjunto. </w:t>
      </w:r>
    </w:p>
    <w:p w14:paraId="1102C500" w14:textId="77777777" w:rsidR="005C1308" w:rsidRPr="005C1308" w:rsidRDefault="005C1308" w:rsidP="005C1308">
      <w:pPr>
        <w:spacing w:line="360" w:lineRule="auto"/>
        <w:ind w:firstLine="709"/>
        <w:jc w:val="both"/>
        <w:rPr>
          <w:rFonts w:ascii="Bookman Old Style" w:eastAsiaTheme="minorEastAsia" w:hAnsi="Bookman Old Style" w:cs="Times New Roman"/>
          <w:sz w:val="24"/>
          <w:szCs w:val="24"/>
          <w:lang w:eastAsia="es-UY"/>
        </w:rPr>
      </w:pPr>
      <w:r w:rsidRPr="005C1308">
        <w:rPr>
          <w:rFonts w:ascii="Bookman Old Style" w:eastAsiaTheme="minorEastAsia" w:hAnsi="Bookman Old Style" w:cs="Times New Roman"/>
          <w:sz w:val="24"/>
          <w:szCs w:val="24"/>
          <w:lang w:eastAsia="es-UY"/>
        </w:rPr>
        <w:t>No se tramitarán por parte del Departamento de Gastos, las facturas de servicios que no se encuentren debidamente conformados.</w:t>
      </w:r>
    </w:p>
    <w:p w14:paraId="324C5E07" w14:textId="6A580717" w:rsidR="005C1308" w:rsidRPr="005C1308" w:rsidRDefault="005C1308" w:rsidP="005C1308">
      <w:pPr>
        <w:spacing w:line="360" w:lineRule="auto"/>
        <w:jc w:val="both"/>
        <w:rPr>
          <w:rFonts w:ascii="Bookman Old Style" w:eastAsiaTheme="minorEastAsia" w:hAnsi="Bookman Old Style" w:cs="Times New Roman"/>
          <w:b/>
          <w:sz w:val="24"/>
          <w:szCs w:val="24"/>
          <w:lang w:eastAsia="es-UY"/>
        </w:rPr>
      </w:pPr>
      <w:r w:rsidRPr="005C1308">
        <w:rPr>
          <w:rFonts w:ascii="Bookman Old Style" w:eastAsiaTheme="minorEastAsia" w:hAnsi="Bookman Old Style" w:cs="Times New Roman"/>
          <w:b/>
          <w:sz w:val="24"/>
          <w:szCs w:val="24"/>
          <w:lang w:eastAsia="es-UY"/>
        </w:rPr>
        <w:t>Art. 2</w:t>
      </w:r>
      <w:r w:rsidR="0075161D">
        <w:rPr>
          <w:rFonts w:ascii="Bookman Old Style" w:eastAsiaTheme="minorEastAsia" w:hAnsi="Bookman Old Style" w:cs="Times New Roman"/>
          <w:b/>
          <w:sz w:val="24"/>
          <w:szCs w:val="24"/>
          <w:lang w:eastAsia="es-UY"/>
        </w:rPr>
        <w:t>2</w:t>
      </w:r>
      <w:r w:rsidRPr="005C1308">
        <w:rPr>
          <w:rFonts w:ascii="Bookman Old Style" w:eastAsiaTheme="minorEastAsia" w:hAnsi="Bookman Old Style" w:cs="Times New Roman"/>
          <w:b/>
          <w:sz w:val="24"/>
          <w:szCs w:val="24"/>
          <w:lang w:eastAsia="es-UY"/>
        </w:rPr>
        <w:t>.- CESIÓN DE CRÉDITO</w:t>
      </w:r>
    </w:p>
    <w:p w14:paraId="36C001E5" w14:textId="77777777" w:rsidR="005C1308" w:rsidRPr="005C1308" w:rsidRDefault="005C1308" w:rsidP="005C1308">
      <w:pPr>
        <w:spacing w:line="360" w:lineRule="auto"/>
        <w:ind w:firstLine="709"/>
        <w:jc w:val="both"/>
        <w:rPr>
          <w:rFonts w:ascii="Bookman Old Style" w:eastAsiaTheme="minorEastAsia" w:hAnsi="Bookman Old Style" w:cs="Times New Roman"/>
          <w:sz w:val="24"/>
          <w:szCs w:val="24"/>
          <w:lang w:eastAsia="es-UY"/>
        </w:rPr>
      </w:pPr>
      <w:r w:rsidRPr="005C1308">
        <w:rPr>
          <w:rFonts w:ascii="Bookman Old Style" w:eastAsiaTheme="minorEastAsia" w:hAnsi="Bookman Old Style" w:cs="Times New Roman"/>
          <w:sz w:val="24"/>
          <w:szCs w:val="24"/>
          <w:lang w:eastAsia="es-UY"/>
        </w:rPr>
        <w:t xml:space="preserve">Cuando se configure una cesión de créditos, la </w:t>
      </w:r>
      <w:r w:rsidRPr="005C1308">
        <w:rPr>
          <w:rFonts w:ascii="Bookman Old Style" w:eastAsiaTheme="minorEastAsia" w:hAnsi="Bookman Old Style" w:cs="Times New Roman"/>
          <w:b/>
          <w:sz w:val="24"/>
          <w:szCs w:val="24"/>
          <w:lang w:eastAsia="es-UY"/>
        </w:rPr>
        <w:t>existencia y cobro de los créditos dependerá y se podrá hacer efectiva, en la forma y en la medida que sean exigibles según el Pliego y por el cumplimiento del suministro</w:t>
      </w:r>
      <w:r w:rsidRPr="005C1308">
        <w:rPr>
          <w:rFonts w:ascii="Bookman Old Style" w:eastAsiaTheme="minorEastAsia" w:hAnsi="Bookman Old Style" w:cs="Times New Roman"/>
          <w:sz w:val="24"/>
          <w:szCs w:val="24"/>
          <w:lang w:eastAsia="es-UY"/>
        </w:rPr>
        <w:t>.</w:t>
      </w:r>
    </w:p>
    <w:p w14:paraId="7F156F60" w14:textId="151F7655" w:rsidR="005C1308" w:rsidRPr="005C1308" w:rsidRDefault="005C1308" w:rsidP="005C1308">
      <w:pPr>
        <w:keepNext/>
        <w:widowControl w:val="0"/>
        <w:suppressAutoHyphens/>
        <w:spacing w:after="0" w:line="360" w:lineRule="auto"/>
        <w:jc w:val="both"/>
        <w:rPr>
          <w:rFonts w:ascii="Bookman Old Style" w:eastAsia="Bookman Old Style" w:hAnsi="Bookman Old Style" w:cs="Times New Roman"/>
          <w:b/>
          <w:bCs/>
          <w:kern w:val="1"/>
          <w:sz w:val="24"/>
          <w:szCs w:val="24"/>
          <w:lang w:val="es-ES" w:eastAsia="zh-CN" w:bidi="hi-IN"/>
        </w:rPr>
      </w:pPr>
      <w:r w:rsidRPr="005C1308">
        <w:rPr>
          <w:rFonts w:ascii="Bookman Old Style" w:eastAsia="Bookman Old Style" w:hAnsi="Bookman Old Style" w:cs="Times New Roman"/>
          <w:b/>
          <w:bCs/>
          <w:kern w:val="1"/>
          <w:sz w:val="24"/>
          <w:szCs w:val="24"/>
          <w:lang w:val="es-ES" w:eastAsia="zh-CN" w:bidi="hi-IN"/>
        </w:rPr>
        <w:t>Art. 2</w:t>
      </w:r>
      <w:r w:rsidR="0075161D">
        <w:rPr>
          <w:rFonts w:ascii="Bookman Old Style" w:eastAsia="Bookman Old Style" w:hAnsi="Bookman Old Style" w:cs="Times New Roman"/>
          <w:b/>
          <w:bCs/>
          <w:kern w:val="1"/>
          <w:sz w:val="24"/>
          <w:szCs w:val="24"/>
          <w:lang w:val="es-ES" w:eastAsia="zh-CN" w:bidi="hi-IN"/>
        </w:rPr>
        <w:t>3</w:t>
      </w:r>
      <w:r w:rsidRPr="005C1308">
        <w:rPr>
          <w:rFonts w:ascii="Bookman Old Style" w:eastAsia="Bookman Old Style" w:hAnsi="Bookman Old Style" w:cs="Times New Roman"/>
          <w:b/>
          <w:bCs/>
          <w:kern w:val="1"/>
          <w:sz w:val="24"/>
          <w:szCs w:val="24"/>
          <w:lang w:val="es-ES" w:eastAsia="zh-CN" w:bidi="hi-IN"/>
        </w:rPr>
        <w:t>.- EXENCIÓN DE RESPONSABILIDAD</w:t>
      </w:r>
    </w:p>
    <w:p w14:paraId="745EB720" w14:textId="77777777" w:rsidR="005C1308" w:rsidRPr="005C1308" w:rsidRDefault="005C1308" w:rsidP="005C1308">
      <w:pPr>
        <w:spacing w:line="360" w:lineRule="auto"/>
        <w:ind w:firstLine="709"/>
        <w:jc w:val="both"/>
        <w:rPr>
          <w:rFonts w:ascii="Bookman Old Style" w:eastAsiaTheme="minorEastAsia" w:hAnsi="Bookman Old Style" w:cs="Times New Roman"/>
          <w:sz w:val="24"/>
          <w:szCs w:val="24"/>
          <w:lang w:eastAsia="es-UY"/>
        </w:rPr>
      </w:pPr>
      <w:r w:rsidRPr="005C1308">
        <w:rPr>
          <w:rFonts w:ascii="Bookman Old Style" w:eastAsiaTheme="minorEastAsia" w:hAnsi="Bookman Old Style" w:cs="Times New Roman"/>
          <w:sz w:val="24"/>
          <w:szCs w:val="24"/>
          <w:lang w:eastAsia="es-UY"/>
        </w:rPr>
        <w:t xml:space="preserve">La Administración podrá </w:t>
      </w:r>
      <w:r w:rsidRPr="005C1308">
        <w:rPr>
          <w:rFonts w:ascii="Bookman Old Style" w:eastAsiaTheme="minorEastAsia" w:hAnsi="Bookman Old Style" w:cs="Times New Roman"/>
          <w:b/>
          <w:sz w:val="24"/>
          <w:szCs w:val="24"/>
          <w:lang w:eastAsia="es-UY"/>
        </w:rPr>
        <w:t>desistir del llamado en cualquier etapa de su realización o podrá desestimar todas las ofertas</w:t>
      </w:r>
      <w:r w:rsidRPr="005C1308">
        <w:rPr>
          <w:rFonts w:ascii="Bookman Old Style" w:eastAsiaTheme="minorEastAsia" w:hAnsi="Bookman Old Style" w:cs="Times New Roman"/>
          <w:sz w:val="24"/>
          <w:szCs w:val="24"/>
          <w:lang w:eastAsia="es-UY"/>
        </w:rPr>
        <w:t>. Ninguna de estas decisiones generará derecho alguno de los participantes a reclamar por gastos, honorarios o indemnizaciones por daños y perjuicios.</w:t>
      </w:r>
    </w:p>
    <w:p w14:paraId="70A42D33" w14:textId="15F1B1E7" w:rsidR="005C1308" w:rsidRPr="005C1308" w:rsidRDefault="005C1308" w:rsidP="005C1308">
      <w:pPr>
        <w:tabs>
          <w:tab w:val="left" w:pos="709"/>
        </w:tabs>
        <w:spacing w:line="360" w:lineRule="auto"/>
        <w:jc w:val="both"/>
        <w:rPr>
          <w:rFonts w:ascii="Bookman Old Style" w:eastAsiaTheme="minorEastAsia" w:hAnsi="Bookman Old Style" w:cs="Times New Roman"/>
          <w:b/>
          <w:sz w:val="24"/>
          <w:szCs w:val="24"/>
          <w:lang w:eastAsia="es-UY"/>
        </w:rPr>
      </w:pPr>
      <w:r w:rsidRPr="005C1308">
        <w:rPr>
          <w:rFonts w:ascii="Bookman Old Style" w:eastAsiaTheme="minorEastAsia" w:hAnsi="Bookman Old Style" w:cs="Times New Roman"/>
          <w:b/>
          <w:sz w:val="24"/>
          <w:szCs w:val="24"/>
          <w:lang w:eastAsia="es-UY"/>
        </w:rPr>
        <w:lastRenderedPageBreak/>
        <w:t>Art.  2</w:t>
      </w:r>
      <w:r w:rsidR="0075161D">
        <w:rPr>
          <w:rFonts w:ascii="Bookman Old Style" w:eastAsiaTheme="minorEastAsia" w:hAnsi="Bookman Old Style" w:cs="Times New Roman"/>
          <w:b/>
          <w:sz w:val="24"/>
          <w:szCs w:val="24"/>
          <w:lang w:eastAsia="es-UY"/>
        </w:rPr>
        <w:t>4</w:t>
      </w:r>
      <w:r w:rsidRPr="005C1308">
        <w:rPr>
          <w:rFonts w:ascii="Bookman Old Style" w:eastAsiaTheme="minorEastAsia" w:hAnsi="Bookman Old Style" w:cs="Times New Roman"/>
          <w:b/>
          <w:sz w:val="24"/>
          <w:szCs w:val="24"/>
          <w:lang w:eastAsia="es-UY"/>
        </w:rPr>
        <w:t>.- DECLARACIÓN.</w:t>
      </w:r>
    </w:p>
    <w:p w14:paraId="6566F0FD" w14:textId="77777777" w:rsidR="005C1308" w:rsidRPr="005C1308" w:rsidRDefault="005C1308" w:rsidP="005C1308">
      <w:pPr>
        <w:tabs>
          <w:tab w:val="left" w:pos="709"/>
        </w:tabs>
        <w:spacing w:line="360" w:lineRule="auto"/>
        <w:ind w:firstLine="709"/>
        <w:jc w:val="both"/>
        <w:rPr>
          <w:rFonts w:ascii="Bookman Old Style" w:eastAsiaTheme="minorEastAsia" w:hAnsi="Bookman Old Style" w:cs="Times New Roman"/>
          <w:sz w:val="24"/>
          <w:szCs w:val="24"/>
          <w:lang w:eastAsia="es-UY"/>
        </w:rPr>
      </w:pPr>
      <w:r w:rsidRPr="005C1308">
        <w:rPr>
          <w:rFonts w:ascii="Bookman Old Style" w:eastAsiaTheme="minorEastAsia" w:hAnsi="Bookman Old Style" w:cs="Times New Roman"/>
          <w:sz w:val="24"/>
          <w:szCs w:val="24"/>
          <w:lang w:eastAsia="es-UY"/>
        </w:rPr>
        <w:t xml:space="preserve">La sola presentación de cotización se considerará como declaración de la empresa oferente de encontrarse </w:t>
      </w:r>
      <w:r w:rsidRPr="005C1308">
        <w:rPr>
          <w:rFonts w:ascii="Bookman Old Style" w:eastAsiaTheme="minorEastAsia" w:hAnsi="Bookman Old Style" w:cs="Times New Roman"/>
          <w:b/>
          <w:sz w:val="24"/>
          <w:szCs w:val="24"/>
          <w:lang w:eastAsia="es-UY"/>
        </w:rPr>
        <w:t>en condiciones legales de contratar con el Estado</w:t>
      </w:r>
      <w:r w:rsidRPr="005C1308">
        <w:rPr>
          <w:rFonts w:ascii="Bookman Old Style" w:eastAsiaTheme="minorEastAsia" w:hAnsi="Bookman Old Style" w:cs="Times New Roman"/>
          <w:sz w:val="24"/>
          <w:szCs w:val="24"/>
          <w:lang w:eastAsia="es-UY"/>
        </w:rPr>
        <w:t xml:space="preserve"> (art. 46 del TOCAF) y aceptar todas las condiciones establecidas en la convocatoria.</w:t>
      </w:r>
    </w:p>
    <w:p w14:paraId="393816AB" w14:textId="3CDFC20D" w:rsidR="005C1308" w:rsidRPr="005C1308" w:rsidRDefault="005C1308" w:rsidP="005C1308">
      <w:pPr>
        <w:keepNext/>
        <w:widowControl w:val="0"/>
        <w:suppressAutoHyphens/>
        <w:spacing w:after="0" w:line="360" w:lineRule="auto"/>
        <w:jc w:val="both"/>
        <w:rPr>
          <w:rFonts w:ascii="Bookman Old Style" w:eastAsia="Bookman Old Style" w:hAnsi="Bookman Old Style" w:cs="Times New Roman"/>
          <w:b/>
          <w:bCs/>
          <w:kern w:val="1"/>
          <w:sz w:val="24"/>
          <w:szCs w:val="24"/>
          <w:lang w:val="es-ES" w:eastAsia="zh-CN" w:bidi="hi-IN"/>
        </w:rPr>
      </w:pPr>
      <w:r w:rsidRPr="005C1308">
        <w:rPr>
          <w:rFonts w:ascii="Bookman Old Style" w:eastAsia="Bookman Old Style" w:hAnsi="Bookman Old Style" w:cs="Times New Roman"/>
          <w:b/>
          <w:bCs/>
          <w:kern w:val="1"/>
          <w:sz w:val="24"/>
          <w:szCs w:val="24"/>
          <w:lang w:val="es-ES" w:eastAsia="zh-CN" w:bidi="hi-IN"/>
        </w:rPr>
        <w:t>Art. 2</w:t>
      </w:r>
      <w:r w:rsidR="0075161D">
        <w:rPr>
          <w:rFonts w:ascii="Bookman Old Style" w:eastAsia="Bookman Old Style" w:hAnsi="Bookman Old Style" w:cs="Times New Roman"/>
          <w:b/>
          <w:bCs/>
          <w:kern w:val="1"/>
          <w:sz w:val="24"/>
          <w:szCs w:val="24"/>
          <w:lang w:val="es-ES" w:eastAsia="zh-CN" w:bidi="hi-IN"/>
        </w:rPr>
        <w:t>5</w:t>
      </w:r>
      <w:r w:rsidRPr="005C1308">
        <w:rPr>
          <w:rFonts w:ascii="Bookman Old Style" w:eastAsia="Bookman Old Style" w:hAnsi="Bookman Old Style" w:cs="Times New Roman"/>
          <w:b/>
          <w:bCs/>
          <w:kern w:val="1"/>
          <w:sz w:val="24"/>
          <w:szCs w:val="24"/>
          <w:lang w:val="es-ES" w:eastAsia="zh-CN" w:bidi="hi-IN"/>
        </w:rPr>
        <w:t>.- INTERPRETACIÓN</w:t>
      </w:r>
    </w:p>
    <w:p w14:paraId="37CA6228" w14:textId="77777777" w:rsidR="005C1308" w:rsidRPr="005C1308" w:rsidRDefault="005C1308" w:rsidP="005C1308">
      <w:pPr>
        <w:suppressAutoHyphens/>
        <w:autoSpaceDE w:val="0"/>
        <w:spacing w:after="0" w:line="360" w:lineRule="auto"/>
        <w:ind w:firstLine="709"/>
        <w:jc w:val="both"/>
        <w:rPr>
          <w:rFonts w:ascii="Bookman Old Style" w:eastAsia="Bookman Old Style" w:hAnsi="Bookman Old Style" w:cs="Times New Roman"/>
          <w:sz w:val="24"/>
          <w:szCs w:val="24"/>
          <w:lang w:val="es-ES_tradnl" w:eastAsia="ar-SA"/>
        </w:rPr>
      </w:pPr>
      <w:r w:rsidRPr="005C1308">
        <w:rPr>
          <w:rFonts w:ascii="Bookman Old Style" w:eastAsia="Bookman Old Style" w:hAnsi="Bookman Old Style" w:cs="Times New Roman"/>
          <w:sz w:val="24"/>
          <w:szCs w:val="24"/>
          <w:lang w:val="es-ES_tradnl" w:eastAsia="ar-SA"/>
        </w:rPr>
        <w:t xml:space="preserve">Toda cláusula imprecisa, ambigua, contradictoria u oscura a criterio de la Administración, </w:t>
      </w:r>
      <w:r w:rsidRPr="005C1308">
        <w:rPr>
          <w:rFonts w:ascii="Bookman Old Style" w:eastAsia="Bookman Old Style" w:hAnsi="Bookman Old Style" w:cs="Times New Roman"/>
          <w:b/>
          <w:sz w:val="24"/>
          <w:szCs w:val="24"/>
          <w:lang w:val="es-ES_tradnl" w:eastAsia="ar-SA"/>
        </w:rPr>
        <w:t>se interpretará en el sentido más favorable a ésta</w:t>
      </w:r>
      <w:r w:rsidRPr="005C1308">
        <w:rPr>
          <w:rFonts w:ascii="Bookman Old Style" w:eastAsia="Bookman Old Style" w:hAnsi="Bookman Old Style" w:cs="Times New Roman"/>
          <w:sz w:val="24"/>
          <w:szCs w:val="24"/>
          <w:lang w:val="es-ES_tradnl" w:eastAsia="ar-SA"/>
        </w:rPr>
        <w:t>.</w:t>
      </w:r>
    </w:p>
    <w:p w14:paraId="6A246FAC" w14:textId="77777777" w:rsidR="005C1308" w:rsidRPr="005C1308" w:rsidRDefault="005C1308" w:rsidP="005C1308">
      <w:pPr>
        <w:suppressAutoHyphens/>
        <w:spacing w:after="0" w:line="360" w:lineRule="auto"/>
        <w:jc w:val="both"/>
        <w:rPr>
          <w:rFonts w:ascii="Bookman Old Style" w:eastAsia="Times New Roman" w:hAnsi="Bookman Old Style" w:cs="Times New Roman"/>
          <w:sz w:val="24"/>
          <w:szCs w:val="24"/>
          <w:lang w:val="es-ES_tradnl" w:eastAsia="zh-CN"/>
        </w:rPr>
      </w:pPr>
    </w:p>
    <w:p w14:paraId="12DCFCD8" w14:textId="77777777" w:rsidR="005C1308" w:rsidRPr="005C1308" w:rsidRDefault="005C1308" w:rsidP="005C1308">
      <w:pPr>
        <w:spacing w:before="280" w:after="0" w:line="360" w:lineRule="auto"/>
        <w:ind w:right="396"/>
        <w:jc w:val="both"/>
        <w:rPr>
          <w:rFonts w:ascii="Bookman Old Style" w:eastAsia="Bookman Old Style" w:hAnsi="Bookman Old Style" w:cs="Bookman Old Style"/>
          <w:b/>
          <w:sz w:val="24"/>
          <w:szCs w:val="24"/>
          <w:lang w:val="es-ES_tradnl" w:eastAsia="es-UY"/>
        </w:rPr>
      </w:pPr>
    </w:p>
    <w:p w14:paraId="42DC9866" w14:textId="77777777" w:rsidR="005C1308" w:rsidRPr="005C1308" w:rsidRDefault="005C1308" w:rsidP="005C1308">
      <w:pPr>
        <w:spacing w:before="280" w:after="0" w:line="360" w:lineRule="auto"/>
        <w:ind w:right="396"/>
        <w:jc w:val="both"/>
        <w:rPr>
          <w:rFonts w:ascii="Bookman Old Style" w:eastAsia="Bookman Old Style" w:hAnsi="Bookman Old Style" w:cs="Bookman Old Style"/>
          <w:b/>
          <w:sz w:val="24"/>
          <w:szCs w:val="24"/>
          <w:lang w:val="es-ES_tradnl" w:eastAsia="es-UY"/>
        </w:rPr>
      </w:pPr>
    </w:p>
    <w:p w14:paraId="23CF6828" w14:textId="77777777" w:rsidR="005C1308" w:rsidRPr="005C1308" w:rsidRDefault="005C1308" w:rsidP="005C1308">
      <w:pPr>
        <w:spacing w:before="280" w:after="0" w:line="360" w:lineRule="auto"/>
        <w:ind w:right="396"/>
        <w:jc w:val="both"/>
        <w:rPr>
          <w:rFonts w:ascii="Bookman Old Style" w:eastAsia="Bookman Old Style" w:hAnsi="Bookman Old Style" w:cs="Bookman Old Style"/>
          <w:b/>
          <w:sz w:val="24"/>
          <w:szCs w:val="24"/>
          <w:lang w:val="es-ES_tradnl" w:eastAsia="es-UY"/>
        </w:rPr>
      </w:pPr>
    </w:p>
    <w:p w14:paraId="66DB9DF8" w14:textId="77777777" w:rsidR="007B7EB0" w:rsidRDefault="007B7EB0" w:rsidP="005C1308">
      <w:pPr>
        <w:spacing w:before="280" w:after="0" w:line="360" w:lineRule="auto"/>
        <w:ind w:right="396"/>
        <w:jc w:val="both"/>
        <w:rPr>
          <w:rFonts w:ascii="Bookman Old Style" w:eastAsia="Bookman Old Style" w:hAnsi="Bookman Old Style" w:cs="Bookman Old Style"/>
          <w:b/>
          <w:sz w:val="24"/>
          <w:szCs w:val="24"/>
          <w:lang w:val="es-ES_tradnl" w:eastAsia="es-UY"/>
        </w:rPr>
      </w:pPr>
    </w:p>
    <w:p w14:paraId="6F243EC4" w14:textId="77777777" w:rsidR="0075161D" w:rsidRDefault="0075161D" w:rsidP="005C1308">
      <w:pPr>
        <w:spacing w:before="280" w:after="0" w:line="360" w:lineRule="auto"/>
        <w:ind w:right="396"/>
        <w:jc w:val="both"/>
        <w:rPr>
          <w:rFonts w:ascii="Bookman Old Style" w:eastAsia="Bookman Old Style" w:hAnsi="Bookman Old Style" w:cs="Bookman Old Style"/>
          <w:b/>
          <w:sz w:val="24"/>
          <w:szCs w:val="24"/>
          <w:lang w:val="es-ES_tradnl" w:eastAsia="es-UY"/>
        </w:rPr>
      </w:pPr>
    </w:p>
    <w:p w14:paraId="1F413364" w14:textId="77777777" w:rsidR="0055141E" w:rsidRDefault="0055141E" w:rsidP="005C1308">
      <w:pPr>
        <w:spacing w:before="280" w:after="0" w:line="360" w:lineRule="auto"/>
        <w:ind w:right="396"/>
        <w:jc w:val="both"/>
        <w:rPr>
          <w:rFonts w:ascii="Bookman Old Style" w:eastAsia="Bookman Old Style" w:hAnsi="Bookman Old Style" w:cs="Bookman Old Style"/>
          <w:b/>
          <w:sz w:val="24"/>
          <w:szCs w:val="24"/>
          <w:lang w:val="es-ES_tradnl" w:eastAsia="es-UY"/>
        </w:rPr>
      </w:pPr>
    </w:p>
    <w:p w14:paraId="235D3E99" w14:textId="77777777" w:rsidR="0055141E" w:rsidRDefault="0055141E" w:rsidP="005C1308">
      <w:pPr>
        <w:spacing w:before="280" w:after="0" w:line="360" w:lineRule="auto"/>
        <w:ind w:right="396"/>
        <w:jc w:val="both"/>
        <w:rPr>
          <w:rFonts w:ascii="Bookman Old Style" w:eastAsia="Bookman Old Style" w:hAnsi="Bookman Old Style" w:cs="Bookman Old Style"/>
          <w:b/>
          <w:sz w:val="24"/>
          <w:szCs w:val="24"/>
          <w:lang w:val="es-ES_tradnl" w:eastAsia="es-UY"/>
        </w:rPr>
      </w:pPr>
    </w:p>
    <w:p w14:paraId="4B37410F" w14:textId="77777777" w:rsidR="0055141E" w:rsidRPr="005C1308" w:rsidRDefault="0055141E" w:rsidP="005C1308">
      <w:pPr>
        <w:spacing w:before="280" w:after="0" w:line="360" w:lineRule="auto"/>
        <w:ind w:right="396"/>
        <w:jc w:val="both"/>
        <w:rPr>
          <w:rFonts w:ascii="Bookman Old Style" w:eastAsia="Bookman Old Style" w:hAnsi="Bookman Old Style" w:cs="Bookman Old Style"/>
          <w:b/>
          <w:sz w:val="24"/>
          <w:szCs w:val="24"/>
          <w:lang w:val="es-ES_tradnl" w:eastAsia="es-UY"/>
        </w:rPr>
      </w:pPr>
    </w:p>
    <w:p w14:paraId="12483253" w14:textId="77777777" w:rsidR="005C1308" w:rsidRPr="00ED5EAF" w:rsidRDefault="005C1308" w:rsidP="005C1308">
      <w:pPr>
        <w:widowControl w:val="0"/>
        <w:suppressAutoHyphens/>
        <w:autoSpaceDE w:val="0"/>
        <w:spacing w:after="283"/>
        <w:jc w:val="center"/>
        <w:textAlignment w:val="baseline"/>
        <w:rPr>
          <w:rFonts w:ascii="Bookman Old Style" w:eastAsia="Courier" w:hAnsi="Bookman Old Style" w:cs="Times New Roman"/>
          <w:b/>
          <w:bCs/>
          <w:kern w:val="1"/>
          <w:u w:val="single"/>
          <w:lang w:val="es-ES" w:eastAsia="zh-CN" w:bidi="hi-IN"/>
        </w:rPr>
      </w:pPr>
      <w:r w:rsidRPr="00ED5EAF">
        <w:rPr>
          <w:rFonts w:ascii="Bookman Old Style" w:eastAsia="Courier" w:hAnsi="Bookman Old Style" w:cs="Times New Roman"/>
          <w:b/>
          <w:bCs/>
          <w:kern w:val="1"/>
          <w:u w:val="single"/>
          <w:lang w:val="es-ES" w:eastAsia="zh-CN" w:bidi="hi-IN"/>
        </w:rPr>
        <w:t>ANEXO I</w:t>
      </w:r>
    </w:p>
    <w:p w14:paraId="76BF5DF6" w14:textId="77777777" w:rsidR="005C1308" w:rsidRPr="00ED5EAF" w:rsidRDefault="005C1308" w:rsidP="005C1308">
      <w:pPr>
        <w:widowControl w:val="0"/>
        <w:suppressAutoHyphens/>
        <w:autoSpaceDE w:val="0"/>
        <w:spacing w:after="283"/>
        <w:jc w:val="center"/>
        <w:textAlignment w:val="baseline"/>
        <w:rPr>
          <w:rFonts w:ascii="Bookman Old Style" w:eastAsia="Courier" w:hAnsi="Bookman Old Style" w:cs="Times New Roman"/>
          <w:kern w:val="1"/>
          <w:lang w:val="es-ES" w:eastAsia="zh-CN" w:bidi="hi-IN"/>
        </w:rPr>
      </w:pPr>
      <w:r w:rsidRPr="00ED5EAF">
        <w:rPr>
          <w:rFonts w:ascii="Bookman Old Style" w:eastAsia="Courier" w:hAnsi="Bookman Old Style" w:cs="Times New Roman"/>
          <w:b/>
          <w:bCs/>
          <w:kern w:val="1"/>
          <w:u w:val="single"/>
          <w:lang w:val="es-ES" w:eastAsia="zh-CN" w:bidi="hi-IN"/>
        </w:rPr>
        <w:t>CONSTANCIA DE VISITA</w:t>
      </w:r>
    </w:p>
    <w:p w14:paraId="26848EF8" w14:textId="77777777" w:rsidR="005C1308" w:rsidRPr="00ED5EAF" w:rsidRDefault="005C1308" w:rsidP="005C1308">
      <w:pPr>
        <w:widowControl w:val="0"/>
        <w:suppressAutoHyphens/>
        <w:autoSpaceDE w:val="0"/>
        <w:spacing w:before="100" w:after="0"/>
        <w:jc w:val="both"/>
        <w:textAlignment w:val="baseline"/>
        <w:rPr>
          <w:rFonts w:ascii="Bookman Old Style" w:eastAsia="Courier" w:hAnsi="Bookman Old Style" w:cs="Times New Roman"/>
          <w:kern w:val="1"/>
          <w:lang w:val="es-ES" w:eastAsia="zh-CN" w:bidi="hi-IN"/>
        </w:rPr>
      </w:pPr>
    </w:p>
    <w:p w14:paraId="466D8973" w14:textId="77777777" w:rsidR="005C1308" w:rsidRPr="00ED5EAF" w:rsidRDefault="005C1308" w:rsidP="009F708D">
      <w:pPr>
        <w:widowControl w:val="0"/>
        <w:tabs>
          <w:tab w:val="left" w:pos="6521"/>
        </w:tabs>
        <w:suppressAutoHyphens/>
        <w:autoSpaceDE w:val="0"/>
        <w:spacing w:before="100" w:after="0"/>
        <w:jc w:val="both"/>
        <w:textAlignment w:val="baseline"/>
        <w:rPr>
          <w:rFonts w:ascii="Bookman Old Style" w:eastAsia="Courier" w:hAnsi="Bookman Old Style" w:cs="Times New Roman"/>
          <w:kern w:val="1"/>
          <w:lang w:val="es-ES" w:eastAsia="zh-CN" w:bidi="hi-IN"/>
        </w:rPr>
      </w:pPr>
      <w:r w:rsidRPr="00ED5EAF">
        <w:rPr>
          <w:rFonts w:ascii="Bookman Old Style" w:eastAsia="Courier" w:hAnsi="Bookman Old Style" w:cs="Times New Roman"/>
          <w:kern w:val="1"/>
          <w:lang w:val="es-ES" w:eastAsia="zh-CN" w:bidi="hi-IN"/>
        </w:rPr>
        <w:t>Montevideo …………………………...</w:t>
      </w:r>
      <w:bookmarkStart w:id="0" w:name="_GoBack"/>
      <w:bookmarkEnd w:id="0"/>
    </w:p>
    <w:p w14:paraId="733ED3F2"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p>
    <w:p w14:paraId="4C55DC94" w14:textId="5D25B084"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r w:rsidRPr="00ED5EAF">
        <w:rPr>
          <w:rFonts w:ascii="Bookman Old Style" w:eastAsia="Courier" w:hAnsi="Bookman Old Style" w:cs="Times New Roman"/>
          <w:kern w:val="1"/>
          <w:lang w:val="es-ES" w:eastAsia="zh-CN" w:bidi="hi-IN"/>
        </w:rPr>
        <w:t xml:space="preserve">En la fecha la </w:t>
      </w:r>
      <w:r w:rsidRPr="00ED5EAF">
        <w:rPr>
          <w:rFonts w:ascii="Bookman Old Style" w:eastAsia="Courier" w:hAnsi="Bookman Old Style" w:cs="Times New Roman"/>
          <w:b/>
          <w:kern w:val="1"/>
          <w:lang w:val="es-ES" w:eastAsia="zh-CN" w:bidi="hi-IN"/>
        </w:rPr>
        <w:t>empresa</w:t>
      </w:r>
      <w:r w:rsidRPr="00ED5EAF">
        <w:rPr>
          <w:rFonts w:ascii="Bookman Old Style" w:eastAsia="Courier" w:hAnsi="Bookman Old Style" w:cs="Times New Roman"/>
          <w:kern w:val="1"/>
          <w:lang w:val="es-ES" w:eastAsia="zh-CN" w:bidi="hi-IN"/>
        </w:rPr>
        <w:t xml:space="preserve">…………………………………………………………………realizó la </w:t>
      </w:r>
      <w:r w:rsidRPr="00ED5EAF">
        <w:rPr>
          <w:rFonts w:ascii="Bookman Old Style" w:eastAsia="Courier" w:hAnsi="Bookman Old Style" w:cs="Times New Roman"/>
          <w:b/>
          <w:kern w:val="1"/>
          <w:lang w:val="es-ES" w:eastAsia="zh-CN" w:bidi="hi-IN"/>
        </w:rPr>
        <w:t>vista</w:t>
      </w:r>
      <w:r w:rsidRPr="00ED5EAF">
        <w:rPr>
          <w:rFonts w:ascii="Bookman Old Style" w:eastAsia="Courier" w:hAnsi="Bookman Old Style" w:cs="Times New Roman"/>
          <w:kern w:val="1"/>
          <w:lang w:val="es-ES" w:eastAsia="zh-CN" w:bidi="hi-IN"/>
        </w:rPr>
        <w:t xml:space="preserve"> correspondiente al llamado de la </w:t>
      </w:r>
      <w:r w:rsidRPr="00ED5EAF">
        <w:rPr>
          <w:rFonts w:ascii="Bookman Old Style" w:eastAsia="Courier" w:hAnsi="Bookman Old Style" w:cs="Times New Roman"/>
          <w:b/>
          <w:kern w:val="1"/>
          <w:lang w:val="es-ES" w:eastAsia="zh-CN" w:bidi="hi-IN"/>
        </w:rPr>
        <w:t xml:space="preserve">Licitación Abreviada N ° </w:t>
      </w:r>
      <w:r w:rsidR="00421C80">
        <w:rPr>
          <w:rFonts w:ascii="Bookman Old Style" w:eastAsia="Courier" w:hAnsi="Bookman Old Style" w:cs="Times New Roman"/>
          <w:b/>
          <w:kern w:val="1"/>
          <w:lang w:val="es-ES" w:eastAsia="zh-CN" w:bidi="hi-IN"/>
        </w:rPr>
        <w:t>34</w:t>
      </w:r>
      <w:r w:rsidRPr="00ED5EAF">
        <w:rPr>
          <w:rFonts w:ascii="Bookman Old Style" w:eastAsia="Courier" w:hAnsi="Bookman Old Style" w:cs="Times New Roman"/>
          <w:b/>
          <w:kern w:val="1"/>
          <w:lang w:val="es-ES" w:eastAsia="zh-CN" w:bidi="hi-IN"/>
        </w:rPr>
        <w:t>/2024</w:t>
      </w:r>
      <w:r w:rsidRPr="00ED5EAF">
        <w:rPr>
          <w:rFonts w:ascii="Bookman Old Style" w:eastAsia="Courier" w:hAnsi="Bookman Old Style" w:cs="Times New Roman"/>
          <w:kern w:val="1"/>
          <w:lang w:val="es-ES" w:eastAsia="zh-CN" w:bidi="hi-IN"/>
        </w:rPr>
        <w:t xml:space="preserve">, referente </w:t>
      </w:r>
      <w:r w:rsidR="007B7EB0">
        <w:rPr>
          <w:rFonts w:ascii="Bookman Old Style" w:eastAsia="Courier" w:hAnsi="Bookman Old Style" w:cs="Times New Roman"/>
          <w:kern w:val="1"/>
          <w:lang w:val="es-ES" w:eastAsia="zh-CN" w:bidi="hi-IN"/>
        </w:rPr>
        <w:t>un Servicio de Mantenimiento de Sistema de Calefacción de la OFGECEN 25 de mayo 500- Montevideo</w:t>
      </w:r>
    </w:p>
    <w:p w14:paraId="14FC08BD"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p>
    <w:p w14:paraId="23E7EE83"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r w:rsidRPr="00ED5EAF">
        <w:rPr>
          <w:rFonts w:ascii="Bookman Old Style" w:eastAsia="Courier" w:hAnsi="Bookman Old Style" w:cs="Times New Roman"/>
          <w:kern w:val="1"/>
          <w:lang w:val="es-ES" w:eastAsia="zh-CN" w:bidi="hi-IN"/>
        </w:rPr>
        <w:t xml:space="preserve">Por </w:t>
      </w:r>
      <w:r w:rsidRPr="00ED5EAF">
        <w:rPr>
          <w:rFonts w:ascii="Bookman Old Style" w:eastAsia="Courier" w:hAnsi="Bookman Old Style" w:cs="Times New Roman"/>
          <w:b/>
          <w:kern w:val="1"/>
          <w:lang w:val="es-ES" w:eastAsia="zh-CN" w:bidi="hi-IN"/>
        </w:rPr>
        <w:t>Poder Judicial</w:t>
      </w:r>
      <w:r w:rsidRPr="00ED5EAF">
        <w:rPr>
          <w:rFonts w:ascii="Bookman Old Style" w:eastAsia="Courier" w:hAnsi="Bookman Old Style" w:cs="Times New Roman"/>
          <w:kern w:val="1"/>
          <w:lang w:val="es-ES" w:eastAsia="zh-CN" w:bidi="hi-IN"/>
        </w:rPr>
        <w:t xml:space="preserve">: </w:t>
      </w:r>
    </w:p>
    <w:p w14:paraId="13B5E5BE"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p>
    <w:p w14:paraId="443B6ECF"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p>
    <w:p w14:paraId="3716CB4C"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r w:rsidRPr="00ED5EAF">
        <w:rPr>
          <w:rFonts w:ascii="Bookman Old Style" w:eastAsia="Courier" w:hAnsi="Bookman Old Style" w:cs="Times New Roman"/>
          <w:kern w:val="1"/>
          <w:lang w:val="es-ES" w:eastAsia="zh-CN" w:bidi="hi-IN"/>
        </w:rPr>
        <w:t>Firma…………………………………………………………_</w:t>
      </w:r>
    </w:p>
    <w:p w14:paraId="0082031F"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p>
    <w:p w14:paraId="16BE6DF1"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r w:rsidRPr="00ED5EAF">
        <w:rPr>
          <w:rFonts w:ascii="Bookman Old Style" w:eastAsia="Courier" w:hAnsi="Bookman Old Style" w:cs="Times New Roman"/>
          <w:kern w:val="1"/>
          <w:lang w:val="es-ES" w:eastAsia="zh-CN" w:bidi="hi-IN"/>
        </w:rPr>
        <w:t>Aclaración……………………………………………………_</w:t>
      </w:r>
    </w:p>
    <w:p w14:paraId="228C7A70" w14:textId="77777777" w:rsidR="005C1308" w:rsidRPr="00ED5EAF" w:rsidRDefault="005C1308" w:rsidP="005C1308">
      <w:pPr>
        <w:widowControl w:val="0"/>
        <w:suppressAutoHyphens/>
        <w:autoSpaceDE w:val="0"/>
        <w:spacing w:before="100" w:after="0"/>
        <w:jc w:val="both"/>
        <w:textAlignment w:val="baseline"/>
        <w:rPr>
          <w:rFonts w:ascii="Bookman Old Style" w:eastAsia="Courier" w:hAnsi="Bookman Old Style" w:cs="Times New Roman"/>
          <w:kern w:val="1"/>
          <w:lang w:val="es-ES" w:eastAsia="zh-CN" w:bidi="hi-IN"/>
        </w:rPr>
      </w:pPr>
    </w:p>
    <w:p w14:paraId="0241EF66"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p>
    <w:p w14:paraId="3689C993"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p>
    <w:p w14:paraId="5F06E05C"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p>
    <w:p w14:paraId="25DA1B51"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p>
    <w:p w14:paraId="3B56A980"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p>
    <w:p w14:paraId="06B15A63"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r w:rsidRPr="00ED5EAF">
        <w:rPr>
          <w:rFonts w:ascii="Bookman Old Style" w:eastAsia="Courier" w:hAnsi="Bookman Old Style" w:cs="Times New Roman"/>
          <w:kern w:val="1"/>
          <w:lang w:val="es-ES" w:eastAsia="zh-CN" w:bidi="hi-IN"/>
        </w:rPr>
        <w:t xml:space="preserve">Por </w:t>
      </w:r>
      <w:r w:rsidRPr="00ED5EAF">
        <w:rPr>
          <w:rFonts w:ascii="Bookman Old Style" w:eastAsia="Courier" w:hAnsi="Bookman Old Style" w:cs="Times New Roman"/>
          <w:b/>
          <w:kern w:val="1"/>
          <w:lang w:val="es-ES" w:eastAsia="zh-CN" w:bidi="hi-IN"/>
        </w:rPr>
        <w:t>Empresa</w:t>
      </w:r>
      <w:r w:rsidRPr="00ED5EAF">
        <w:rPr>
          <w:rFonts w:ascii="Bookman Old Style" w:eastAsia="Courier" w:hAnsi="Bookman Old Style" w:cs="Times New Roman"/>
          <w:kern w:val="1"/>
          <w:lang w:val="es-ES" w:eastAsia="zh-CN" w:bidi="hi-IN"/>
        </w:rPr>
        <w:t xml:space="preserve">: </w:t>
      </w:r>
    </w:p>
    <w:p w14:paraId="5CE534FF"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p>
    <w:p w14:paraId="602EFAD8"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r w:rsidRPr="00ED5EAF">
        <w:rPr>
          <w:rFonts w:ascii="Bookman Old Style" w:eastAsia="Courier" w:hAnsi="Bookman Old Style" w:cs="Times New Roman"/>
          <w:kern w:val="1"/>
          <w:lang w:val="es-ES" w:eastAsia="zh-CN" w:bidi="hi-IN"/>
        </w:rPr>
        <w:t>Firma_</w:t>
      </w:r>
    </w:p>
    <w:p w14:paraId="055A1301" w14:textId="77777777" w:rsidR="005C1308" w:rsidRPr="00ED5EAF" w:rsidRDefault="005C1308" w:rsidP="005C1308">
      <w:pPr>
        <w:widowControl w:val="0"/>
        <w:suppressAutoHyphens/>
        <w:autoSpaceDE w:val="0"/>
        <w:spacing w:after="0"/>
        <w:jc w:val="both"/>
        <w:textAlignment w:val="baseline"/>
        <w:rPr>
          <w:rFonts w:ascii="Bookman Old Style" w:eastAsia="Courier" w:hAnsi="Bookman Old Style" w:cs="Times New Roman"/>
          <w:kern w:val="1"/>
          <w:lang w:val="es-ES" w:eastAsia="zh-CN" w:bidi="hi-IN"/>
        </w:rPr>
      </w:pPr>
    </w:p>
    <w:p w14:paraId="6B97BB5E" w14:textId="77777777" w:rsidR="005C1308" w:rsidRPr="00ED5EAF" w:rsidRDefault="005C1308" w:rsidP="005C1308">
      <w:pPr>
        <w:widowControl w:val="0"/>
        <w:suppressAutoHyphens/>
        <w:autoSpaceDE w:val="0"/>
        <w:spacing w:after="0"/>
        <w:jc w:val="both"/>
        <w:textAlignment w:val="baseline"/>
        <w:rPr>
          <w:rFonts w:ascii="Courier" w:eastAsia="Courier" w:hAnsi="Courier" w:cs="Courier"/>
          <w:kern w:val="1"/>
          <w:sz w:val="24"/>
          <w:szCs w:val="24"/>
          <w:lang w:val="es-ES" w:eastAsia="zh-CN" w:bidi="hi-IN"/>
        </w:rPr>
      </w:pPr>
      <w:r w:rsidRPr="00ED5EAF">
        <w:rPr>
          <w:rFonts w:ascii="Bookman Old Style" w:eastAsia="Courier" w:hAnsi="Bookman Old Style" w:cs="Times New Roman"/>
          <w:kern w:val="1"/>
          <w:lang w:val="es-ES" w:eastAsia="zh-CN" w:bidi="hi-IN"/>
        </w:rPr>
        <w:t>Aclaración………………………………………………………</w:t>
      </w:r>
    </w:p>
    <w:p w14:paraId="36FBF338" w14:textId="77777777" w:rsidR="005C1308" w:rsidRPr="00ED5EAF" w:rsidRDefault="005C1308" w:rsidP="005C1308">
      <w:pPr>
        <w:widowControl w:val="0"/>
        <w:suppressAutoHyphens/>
        <w:spacing w:after="0" w:line="240" w:lineRule="auto"/>
        <w:textAlignment w:val="baseline"/>
        <w:rPr>
          <w:rFonts w:ascii="Liberation Serif" w:eastAsia="SimSun" w:hAnsi="Liberation Serif" w:cs="Mangal"/>
          <w:kern w:val="1"/>
          <w:sz w:val="24"/>
          <w:szCs w:val="24"/>
          <w:lang w:val="es-ES" w:eastAsia="zh-CN" w:bidi="hi-IN"/>
        </w:rPr>
      </w:pPr>
    </w:p>
    <w:p w14:paraId="7AAE7EBC" w14:textId="77777777" w:rsidR="005C1308" w:rsidRDefault="005C1308" w:rsidP="005C1308"/>
    <w:p w14:paraId="1340F8DF" w14:textId="77777777" w:rsidR="005C1308" w:rsidRPr="005C1308" w:rsidRDefault="005C1308" w:rsidP="005C1308">
      <w:pPr>
        <w:spacing w:before="280" w:after="0" w:line="360" w:lineRule="auto"/>
        <w:ind w:right="396"/>
        <w:jc w:val="both"/>
        <w:rPr>
          <w:rFonts w:ascii="Bookman Old Style" w:eastAsia="Bookman Old Style" w:hAnsi="Bookman Old Style" w:cs="Bookman Old Style"/>
          <w:b/>
          <w:sz w:val="24"/>
          <w:szCs w:val="24"/>
          <w:lang w:val="es-ES_tradnl" w:eastAsia="es-UY"/>
        </w:rPr>
      </w:pPr>
    </w:p>
    <w:p w14:paraId="3E983F2E" w14:textId="77777777" w:rsidR="005C1308" w:rsidRPr="005C1308" w:rsidRDefault="005C1308" w:rsidP="005C1308">
      <w:pPr>
        <w:spacing w:before="280" w:after="0" w:line="360" w:lineRule="auto"/>
        <w:ind w:right="396"/>
        <w:jc w:val="both"/>
        <w:rPr>
          <w:rFonts w:ascii="Bookman Old Style" w:eastAsia="Bookman Old Style" w:hAnsi="Bookman Old Style" w:cs="Bookman Old Style"/>
          <w:b/>
          <w:sz w:val="24"/>
          <w:szCs w:val="24"/>
          <w:lang w:val="es-ES_tradnl" w:eastAsia="es-UY"/>
        </w:rPr>
      </w:pPr>
    </w:p>
    <w:p w14:paraId="71BC9C14" w14:textId="77777777" w:rsidR="005C1308" w:rsidRPr="005C1308" w:rsidRDefault="005C1308" w:rsidP="005C1308">
      <w:pPr>
        <w:spacing w:before="280" w:after="0" w:line="360" w:lineRule="auto"/>
        <w:ind w:right="396"/>
        <w:jc w:val="both"/>
        <w:rPr>
          <w:rFonts w:ascii="Bookman Old Style" w:eastAsia="Bookman Old Style" w:hAnsi="Bookman Old Style" w:cs="Bookman Old Style"/>
          <w:b/>
          <w:sz w:val="24"/>
          <w:szCs w:val="24"/>
          <w:lang w:val="es-ES_tradnl" w:eastAsia="es-UY"/>
        </w:rPr>
      </w:pPr>
    </w:p>
    <w:p w14:paraId="6BBC9955" w14:textId="77777777" w:rsidR="005C1308" w:rsidRPr="005C1308" w:rsidRDefault="005C1308" w:rsidP="005C1308">
      <w:pPr>
        <w:spacing w:before="280" w:after="0" w:line="360" w:lineRule="auto"/>
        <w:ind w:right="396"/>
        <w:jc w:val="both"/>
        <w:rPr>
          <w:rFonts w:ascii="Bookman Old Style" w:eastAsia="Bookman Old Style" w:hAnsi="Bookman Old Style" w:cs="Bookman Old Style"/>
          <w:b/>
          <w:sz w:val="24"/>
          <w:szCs w:val="24"/>
          <w:lang w:val="es-ES_tradnl" w:eastAsia="es-UY"/>
        </w:rPr>
      </w:pPr>
    </w:p>
    <w:p w14:paraId="3D534BA3" w14:textId="77777777" w:rsidR="000C6889" w:rsidRDefault="000C6889"/>
    <w:sectPr w:rsidR="000C6889">
      <w:pgSz w:w="11906" w:h="16838"/>
      <w:pgMar w:top="1417" w:right="1701" w:bottom="1417" w:left="1701"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A5F1B29" w16cex:dateUtc="2024-08-08T13:23:00Z"/>
  <w16cex:commentExtensible w16cex:durableId="2A5F1B4B" w16cex:dateUtc="2024-08-08T13:2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ADFCDA3" w16cid:durableId="2A5F1AC8"/>
  <w16cid:commentId w16cid:paraId="16E0B677" w16cid:durableId="2A5F1AC9"/>
  <w16cid:commentId w16cid:paraId="45C4BB50" w16cid:durableId="2A5F1ACA"/>
  <w16cid:commentId w16cid:paraId="6D5D0314" w16cid:durableId="2A5F1B29"/>
  <w16cid:commentId w16cid:paraId="491A832E" w16cid:durableId="2A5F1B4B"/>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Liberation Serif">
    <w:altName w:val="Times New Roman"/>
    <w:charset w:val="00"/>
    <w:family w:val="roman"/>
    <w:pitch w:val="variable"/>
    <w:sig w:usb0="00000000"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A84E6A"/>
    <w:multiLevelType w:val="multilevel"/>
    <w:tmpl w:val="0094A6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D271A44"/>
    <w:multiLevelType w:val="multilevel"/>
    <w:tmpl w:val="CFDEEF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D707A38"/>
    <w:multiLevelType w:val="hybridMultilevel"/>
    <w:tmpl w:val="B442C70A"/>
    <w:lvl w:ilvl="0" w:tplc="59F0BE86">
      <w:start w:val="1"/>
      <w:numFmt w:val="lowerLetter"/>
      <w:lvlText w:val="%1)"/>
      <w:lvlJc w:val="left"/>
      <w:pPr>
        <w:ind w:left="1069" w:hanging="360"/>
      </w:pPr>
      <w:rPr>
        <w:rFonts w:hint="default"/>
      </w:rPr>
    </w:lvl>
    <w:lvl w:ilvl="1" w:tplc="380A0019" w:tentative="1">
      <w:start w:val="1"/>
      <w:numFmt w:val="lowerLetter"/>
      <w:lvlText w:val="%2."/>
      <w:lvlJc w:val="left"/>
      <w:pPr>
        <w:ind w:left="1789" w:hanging="360"/>
      </w:pPr>
    </w:lvl>
    <w:lvl w:ilvl="2" w:tplc="380A001B" w:tentative="1">
      <w:start w:val="1"/>
      <w:numFmt w:val="lowerRoman"/>
      <w:lvlText w:val="%3."/>
      <w:lvlJc w:val="right"/>
      <w:pPr>
        <w:ind w:left="2509" w:hanging="180"/>
      </w:pPr>
    </w:lvl>
    <w:lvl w:ilvl="3" w:tplc="380A000F" w:tentative="1">
      <w:start w:val="1"/>
      <w:numFmt w:val="decimal"/>
      <w:lvlText w:val="%4."/>
      <w:lvlJc w:val="left"/>
      <w:pPr>
        <w:ind w:left="3229" w:hanging="360"/>
      </w:pPr>
    </w:lvl>
    <w:lvl w:ilvl="4" w:tplc="380A0019" w:tentative="1">
      <w:start w:val="1"/>
      <w:numFmt w:val="lowerLetter"/>
      <w:lvlText w:val="%5."/>
      <w:lvlJc w:val="left"/>
      <w:pPr>
        <w:ind w:left="3949" w:hanging="360"/>
      </w:pPr>
    </w:lvl>
    <w:lvl w:ilvl="5" w:tplc="380A001B" w:tentative="1">
      <w:start w:val="1"/>
      <w:numFmt w:val="lowerRoman"/>
      <w:lvlText w:val="%6."/>
      <w:lvlJc w:val="right"/>
      <w:pPr>
        <w:ind w:left="4669" w:hanging="180"/>
      </w:pPr>
    </w:lvl>
    <w:lvl w:ilvl="6" w:tplc="380A000F" w:tentative="1">
      <w:start w:val="1"/>
      <w:numFmt w:val="decimal"/>
      <w:lvlText w:val="%7."/>
      <w:lvlJc w:val="left"/>
      <w:pPr>
        <w:ind w:left="5389" w:hanging="360"/>
      </w:pPr>
    </w:lvl>
    <w:lvl w:ilvl="7" w:tplc="380A0019" w:tentative="1">
      <w:start w:val="1"/>
      <w:numFmt w:val="lowerLetter"/>
      <w:lvlText w:val="%8."/>
      <w:lvlJc w:val="left"/>
      <w:pPr>
        <w:ind w:left="6109" w:hanging="360"/>
      </w:pPr>
    </w:lvl>
    <w:lvl w:ilvl="8" w:tplc="380A001B" w:tentative="1">
      <w:start w:val="1"/>
      <w:numFmt w:val="lowerRoman"/>
      <w:lvlText w:val="%9."/>
      <w:lvlJc w:val="right"/>
      <w:pPr>
        <w:ind w:left="6829" w:hanging="180"/>
      </w:pPr>
    </w:lvl>
  </w:abstractNum>
  <w:abstractNum w:abstractNumId="3">
    <w:nsid w:val="2FC027C2"/>
    <w:multiLevelType w:val="hybridMultilevel"/>
    <w:tmpl w:val="AA2A96A4"/>
    <w:lvl w:ilvl="0" w:tplc="0C0A0005">
      <w:start w:val="1"/>
      <w:numFmt w:val="bullet"/>
      <w:lvlText w:val=""/>
      <w:lvlJc w:val="left"/>
      <w:pPr>
        <w:ind w:left="720" w:hanging="360"/>
      </w:pPr>
      <w:rPr>
        <w:rFonts w:ascii="Wingdings" w:hAnsi="Wingdings"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4">
    <w:nsid w:val="3C6E7821"/>
    <w:multiLevelType w:val="multilevel"/>
    <w:tmpl w:val="AC70B7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2EC234A"/>
    <w:multiLevelType w:val="multilevel"/>
    <w:tmpl w:val="240EB6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4063865"/>
    <w:multiLevelType w:val="multilevel"/>
    <w:tmpl w:val="618482D6"/>
    <w:lvl w:ilvl="0">
      <w:start w:val="1"/>
      <w:numFmt w:val="decimal"/>
      <w:lvlText w:val="%1"/>
      <w:lvlJc w:val="left"/>
      <w:pPr>
        <w:ind w:left="405" w:hanging="405"/>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7">
    <w:nsid w:val="56512413"/>
    <w:multiLevelType w:val="hybridMultilevel"/>
    <w:tmpl w:val="CEECDCC2"/>
    <w:lvl w:ilvl="0" w:tplc="A3A2FEA0">
      <w:start w:val="1"/>
      <w:numFmt w:val="decimal"/>
      <w:lvlText w:val="%1)"/>
      <w:lvlJc w:val="left"/>
      <w:pPr>
        <w:ind w:left="1065" w:hanging="360"/>
      </w:pPr>
      <w:rPr>
        <w:rFonts w:hint="default"/>
        <w:b/>
      </w:rPr>
    </w:lvl>
    <w:lvl w:ilvl="1" w:tplc="380A0019" w:tentative="1">
      <w:start w:val="1"/>
      <w:numFmt w:val="lowerLetter"/>
      <w:lvlText w:val="%2."/>
      <w:lvlJc w:val="left"/>
      <w:pPr>
        <w:ind w:left="1785" w:hanging="360"/>
      </w:pPr>
    </w:lvl>
    <w:lvl w:ilvl="2" w:tplc="380A001B" w:tentative="1">
      <w:start w:val="1"/>
      <w:numFmt w:val="lowerRoman"/>
      <w:lvlText w:val="%3."/>
      <w:lvlJc w:val="right"/>
      <w:pPr>
        <w:ind w:left="2505" w:hanging="180"/>
      </w:pPr>
    </w:lvl>
    <w:lvl w:ilvl="3" w:tplc="380A000F" w:tentative="1">
      <w:start w:val="1"/>
      <w:numFmt w:val="decimal"/>
      <w:lvlText w:val="%4."/>
      <w:lvlJc w:val="left"/>
      <w:pPr>
        <w:ind w:left="3225" w:hanging="360"/>
      </w:pPr>
    </w:lvl>
    <w:lvl w:ilvl="4" w:tplc="380A0019" w:tentative="1">
      <w:start w:val="1"/>
      <w:numFmt w:val="lowerLetter"/>
      <w:lvlText w:val="%5."/>
      <w:lvlJc w:val="left"/>
      <w:pPr>
        <w:ind w:left="3945" w:hanging="360"/>
      </w:pPr>
    </w:lvl>
    <w:lvl w:ilvl="5" w:tplc="380A001B" w:tentative="1">
      <w:start w:val="1"/>
      <w:numFmt w:val="lowerRoman"/>
      <w:lvlText w:val="%6."/>
      <w:lvlJc w:val="right"/>
      <w:pPr>
        <w:ind w:left="4665" w:hanging="180"/>
      </w:pPr>
    </w:lvl>
    <w:lvl w:ilvl="6" w:tplc="380A000F" w:tentative="1">
      <w:start w:val="1"/>
      <w:numFmt w:val="decimal"/>
      <w:lvlText w:val="%7."/>
      <w:lvlJc w:val="left"/>
      <w:pPr>
        <w:ind w:left="5385" w:hanging="360"/>
      </w:pPr>
    </w:lvl>
    <w:lvl w:ilvl="7" w:tplc="380A0019" w:tentative="1">
      <w:start w:val="1"/>
      <w:numFmt w:val="lowerLetter"/>
      <w:lvlText w:val="%8."/>
      <w:lvlJc w:val="left"/>
      <w:pPr>
        <w:ind w:left="6105" w:hanging="360"/>
      </w:pPr>
    </w:lvl>
    <w:lvl w:ilvl="8" w:tplc="380A001B" w:tentative="1">
      <w:start w:val="1"/>
      <w:numFmt w:val="lowerRoman"/>
      <w:lvlText w:val="%9."/>
      <w:lvlJc w:val="right"/>
      <w:pPr>
        <w:ind w:left="6825" w:hanging="180"/>
      </w:pPr>
    </w:lvl>
  </w:abstractNum>
  <w:abstractNum w:abstractNumId="8">
    <w:nsid w:val="70496093"/>
    <w:multiLevelType w:val="hybridMultilevel"/>
    <w:tmpl w:val="34E23E44"/>
    <w:lvl w:ilvl="0" w:tplc="2CF4E718">
      <w:numFmt w:val="bullet"/>
      <w:lvlText w:val="-"/>
      <w:lvlJc w:val="left"/>
      <w:pPr>
        <w:ind w:left="720" w:hanging="360"/>
      </w:pPr>
      <w:rPr>
        <w:rFonts w:ascii="Bookman Old Style" w:eastAsia="Bookman Old Style" w:hAnsi="Bookman Old Style" w:cs="Bookman Old Style"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nsid w:val="78E001E8"/>
    <w:multiLevelType w:val="multilevel"/>
    <w:tmpl w:val="C27ECC54"/>
    <w:lvl w:ilvl="0">
      <w:start w:val="1"/>
      <w:numFmt w:val="decimal"/>
      <w:lvlText w:val="%1"/>
      <w:lvlJc w:val="left"/>
      <w:pPr>
        <w:ind w:left="765" w:hanging="765"/>
      </w:pPr>
      <w:rPr>
        <w:rFonts w:hint="default"/>
        <w:b/>
      </w:rPr>
    </w:lvl>
    <w:lvl w:ilvl="1">
      <w:start w:val="1"/>
      <w:numFmt w:val="decimal"/>
      <w:lvlText w:val="%1.%2"/>
      <w:lvlJc w:val="left"/>
      <w:pPr>
        <w:ind w:left="765" w:hanging="765"/>
      </w:pPr>
      <w:rPr>
        <w:rFonts w:hint="default"/>
        <w:b/>
      </w:rPr>
    </w:lvl>
    <w:lvl w:ilvl="2">
      <w:start w:val="1"/>
      <w:numFmt w:val="decimal"/>
      <w:lvlText w:val="%1.%2.%3"/>
      <w:lvlJc w:val="left"/>
      <w:pPr>
        <w:ind w:left="765" w:hanging="765"/>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0">
    <w:nsid w:val="79AB56CB"/>
    <w:multiLevelType w:val="hybridMultilevel"/>
    <w:tmpl w:val="C62062B2"/>
    <w:lvl w:ilvl="0" w:tplc="2460FE12">
      <w:numFmt w:val="bullet"/>
      <w:lvlText w:val="-"/>
      <w:lvlJc w:val="left"/>
      <w:pPr>
        <w:ind w:left="1068" w:hanging="360"/>
      </w:pPr>
      <w:rPr>
        <w:rFonts w:ascii="Times New Roman" w:eastAsia="Calibri" w:hAnsi="Times New Roman" w:cs="Times New Roman" w:hint="default"/>
      </w:rPr>
    </w:lvl>
    <w:lvl w:ilvl="1" w:tplc="0C0A0003">
      <w:start w:val="1"/>
      <w:numFmt w:val="bullet"/>
      <w:lvlText w:val="o"/>
      <w:lvlJc w:val="left"/>
      <w:pPr>
        <w:ind w:left="1788" w:hanging="360"/>
      </w:pPr>
      <w:rPr>
        <w:rFonts w:ascii="Courier New" w:hAnsi="Courier New" w:cs="Courier New" w:hint="default"/>
      </w:rPr>
    </w:lvl>
    <w:lvl w:ilvl="2" w:tplc="0C0A0005">
      <w:start w:val="1"/>
      <w:numFmt w:val="bullet"/>
      <w:lvlText w:val=""/>
      <w:lvlJc w:val="left"/>
      <w:pPr>
        <w:ind w:left="2508" w:hanging="360"/>
      </w:pPr>
      <w:rPr>
        <w:rFonts w:ascii="Wingdings" w:hAnsi="Wingdings" w:hint="default"/>
      </w:rPr>
    </w:lvl>
    <w:lvl w:ilvl="3" w:tplc="0C0A0001">
      <w:start w:val="1"/>
      <w:numFmt w:val="bullet"/>
      <w:lvlText w:val=""/>
      <w:lvlJc w:val="left"/>
      <w:pPr>
        <w:ind w:left="3228" w:hanging="360"/>
      </w:pPr>
      <w:rPr>
        <w:rFonts w:ascii="Symbol" w:hAnsi="Symbol" w:hint="default"/>
      </w:rPr>
    </w:lvl>
    <w:lvl w:ilvl="4" w:tplc="0C0A0003">
      <w:start w:val="1"/>
      <w:numFmt w:val="bullet"/>
      <w:lvlText w:val="o"/>
      <w:lvlJc w:val="left"/>
      <w:pPr>
        <w:ind w:left="3948" w:hanging="360"/>
      </w:pPr>
      <w:rPr>
        <w:rFonts w:ascii="Courier New" w:hAnsi="Courier New" w:cs="Courier New" w:hint="default"/>
      </w:rPr>
    </w:lvl>
    <w:lvl w:ilvl="5" w:tplc="0C0A0005">
      <w:start w:val="1"/>
      <w:numFmt w:val="bullet"/>
      <w:lvlText w:val=""/>
      <w:lvlJc w:val="left"/>
      <w:pPr>
        <w:ind w:left="4668" w:hanging="360"/>
      </w:pPr>
      <w:rPr>
        <w:rFonts w:ascii="Wingdings" w:hAnsi="Wingdings" w:hint="default"/>
      </w:rPr>
    </w:lvl>
    <w:lvl w:ilvl="6" w:tplc="0C0A0001">
      <w:start w:val="1"/>
      <w:numFmt w:val="bullet"/>
      <w:lvlText w:val=""/>
      <w:lvlJc w:val="left"/>
      <w:pPr>
        <w:ind w:left="5388" w:hanging="360"/>
      </w:pPr>
      <w:rPr>
        <w:rFonts w:ascii="Symbol" w:hAnsi="Symbol" w:hint="default"/>
      </w:rPr>
    </w:lvl>
    <w:lvl w:ilvl="7" w:tplc="0C0A0003">
      <w:start w:val="1"/>
      <w:numFmt w:val="bullet"/>
      <w:lvlText w:val="o"/>
      <w:lvlJc w:val="left"/>
      <w:pPr>
        <w:ind w:left="6108" w:hanging="360"/>
      </w:pPr>
      <w:rPr>
        <w:rFonts w:ascii="Courier New" w:hAnsi="Courier New" w:cs="Courier New" w:hint="default"/>
      </w:rPr>
    </w:lvl>
    <w:lvl w:ilvl="8" w:tplc="0C0A0005">
      <w:start w:val="1"/>
      <w:numFmt w:val="bullet"/>
      <w:lvlText w:val=""/>
      <w:lvlJc w:val="left"/>
      <w:pPr>
        <w:ind w:left="6828" w:hanging="360"/>
      </w:pPr>
      <w:rPr>
        <w:rFonts w:ascii="Wingdings" w:hAnsi="Wingdings" w:hint="default"/>
      </w:rPr>
    </w:lvl>
  </w:abstractNum>
  <w:num w:numId="1">
    <w:abstractNumId w:val="5"/>
  </w:num>
  <w:num w:numId="2">
    <w:abstractNumId w:val="1"/>
  </w:num>
  <w:num w:numId="3">
    <w:abstractNumId w:val="4"/>
  </w:num>
  <w:num w:numId="4">
    <w:abstractNumId w:val="0"/>
  </w:num>
  <w:num w:numId="5">
    <w:abstractNumId w:val="7"/>
  </w:num>
  <w:num w:numId="6">
    <w:abstractNumId w:val="3"/>
  </w:num>
  <w:num w:numId="7">
    <w:abstractNumId w:val="8"/>
  </w:num>
  <w:num w:numId="8">
    <w:abstractNumId w:val="10"/>
  </w:num>
  <w:num w:numId="9">
    <w:abstractNumId w:val="2"/>
  </w:num>
  <w:num w:numId="10">
    <w:abstractNumId w:val="9"/>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1308"/>
    <w:rsid w:val="000046C0"/>
    <w:rsid w:val="000C6889"/>
    <w:rsid w:val="00162EAC"/>
    <w:rsid w:val="002F1278"/>
    <w:rsid w:val="003035F0"/>
    <w:rsid w:val="003C58D3"/>
    <w:rsid w:val="00421C80"/>
    <w:rsid w:val="00451F86"/>
    <w:rsid w:val="0055141E"/>
    <w:rsid w:val="005C1308"/>
    <w:rsid w:val="0075161D"/>
    <w:rsid w:val="007B7EB0"/>
    <w:rsid w:val="008128D2"/>
    <w:rsid w:val="00857FDB"/>
    <w:rsid w:val="0093657F"/>
    <w:rsid w:val="009F708D"/>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6B0CE5"/>
  <w15:docId w15:val="{91D8CC12-9B0F-4F16-B880-159D7291B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UY"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857FDB"/>
    <w:rPr>
      <w:sz w:val="16"/>
      <w:szCs w:val="16"/>
    </w:rPr>
  </w:style>
  <w:style w:type="paragraph" w:styleId="Textocomentario">
    <w:name w:val="annotation text"/>
    <w:basedOn w:val="Normal"/>
    <w:link w:val="TextocomentarioCar"/>
    <w:uiPriority w:val="99"/>
    <w:semiHidden/>
    <w:unhideWhenUsed/>
    <w:rsid w:val="00857FDB"/>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57FDB"/>
    <w:rPr>
      <w:sz w:val="20"/>
      <w:szCs w:val="20"/>
    </w:rPr>
  </w:style>
  <w:style w:type="paragraph" w:styleId="Asuntodelcomentario">
    <w:name w:val="annotation subject"/>
    <w:basedOn w:val="Textocomentario"/>
    <w:next w:val="Textocomentario"/>
    <w:link w:val="AsuntodelcomentarioCar"/>
    <w:uiPriority w:val="99"/>
    <w:semiHidden/>
    <w:unhideWhenUsed/>
    <w:rsid w:val="00857FDB"/>
    <w:rPr>
      <w:b/>
      <w:bCs/>
    </w:rPr>
  </w:style>
  <w:style w:type="character" w:customStyle="1" w:styleId="AsuntodelcomentarioCar">
    <w:name w:val="Asunto del comentario Car"/>
    <w:basedOn w:val="TextocomentarioCar"/>
    <w:link w:val="Asuntodelcomentario"/>
    <w:uiPriority w:val="99"/>
    <w:semiHidden/>
    <w:rsid w:val="00857FDB"/>
    <w:rPr>
      <w:b/>
      <w:bCs/>
      <w:sz w:val="20"/>
      <w:szCs w:val="20"/>
    </w:rPr>
  </w:style>
  <w:style w:type="paragraph" w:styleId="Textodeglobo">
    <w:name w:val="Balloon Text"/>
    <w:basedOn w:val="Normal"/>
    <w:link w:val="TextodegloboCar"/>
    <w:uiPriority w:val="99"/>
    <w:semiHidden/>
    <w:unhideWhenUsed/>
    <w:rsid w:val="00857FD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57FDB"/>
    <w:rPr>
      <w:rFonts w:ascii="Tahoma" w:hAnsi="Tahoma" w:cs="Tahoma"/>
      <w:sz w:val="16"/>
      <w:szCs w:val="16"/>
    </w:rPr>
  </w:style>
  <w:style w:type="paragraph" w:styleId="Prrafodelista">
    <w:name w:val="List Paragraph"/>
    <w:basedOn w:val="Normal"/>
    <w:uiPriority w:val="34"/>
    <w:qFormat/>
    <w:rsid w:val="007516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adquisiciones@poderjudicial.gub.uy" TargetMode="External"/><Relationship Id="rId11" Type="http://schemas.microsoft.com/office/2016/09/relationships/commentsIds" Target="commentsIds.xml"/><Relationship Id="rId5" Type="http://schemas.openxmlformats.org/officeDocument/2006/relationships/webSettings" Target="webSettings.xml"/><Relationship Id="rId4" Type="http://schemas.openxmlformats.org/officeDocument/2006/relationships/settings" Target="settings.xml"/><Relationship Id="rId14" Type="http://schemas.microsoft.com/office/2018/08/relationships/commentsExtensible" Target="commentsExtensi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4EB02A-F647-4D29-BE4A-FAD3A0C1F1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1879</Words>
  <Characters>10335</Characters>
  <Application>Microsoft Office Word</Application>
  <DocSecurity>0</DocSecurity>
  <Lines>86</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12190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gcontreras</dc:creator>
  <cp:lastModifiedBy>vbarbosa</cp:lastModifiedBy>
  <cp:revision>4</cp:revision>
  <cp:lastPrinted>2024-08-14T19:52:00Z</cp:lastPrinted>
  <dcterms:created xsi:type="dcterms:W3CDTF">2024-08-14T19:49:00Z</dcterms:created>
  <dcterms:modified xsi:type="dcterms:W3CDTF">2024-08-14T19:52:00Z</dcterms:modified>
</cp:coreProperties>
</file>