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</w:t>
      </w:r>
    </w:p>
    <w:p>
      <w:pPr>
        <w:pStyle w:val="Normal"/>
        <w:ind w:left="5132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PARA FARMACIA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</w:t>
      </w:r>
      <w:r>
        <w:rPr>
          <w:rFonts w:cs="Calibri" w:ascii="Calibri" w:hAnsi="Calibri" w:asciiTheme="minorHAnsi" w:cstheme="minorHAnsi" w:hAnsiTheme="minorHAnsi"/>
          <w:b/>
        </w:rPr>
        <w:t>ONCURSO A PRECIOS 248</w:t>
      </w:r>
      <w:r>
        <w:rPr>
          <w:rFonts w:cs="Calibri" w:ascii="Calibri" w:hAnsi="Calibri" w:asciiTheme="minorHAnsi" w:cstheme="minorHAnsi" w:hAnsiTheme="minorHAnsi"/>
          <w:b/>
        </w:rPr>
        <w:t>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ELECTRÓNICA</w:t>
      </w:r>
      <w:r>
        <w:rPr>
          <w:rFonts w:cs="Calibri" w:ascii="Calibri" w:hAnsi="Calibri" w:asciiTheme="minorHAnsi" w:cstheme="minorHAnsi" w:hAnsiTheme="minorHAnsi"/>
        </w:rPr>
        <w:t>: 1</w:t>
      </w:r>
      <w:r>
        <w:rPr>
          <w:rFonts w:cs="Calibri" w:ascii="Calibri" w:hAnsi="Calibri" w:asciiTheme="minorHAnsi" w:cstheme="minorHAnsi" w:hAnsiTheme="minorHAnsi"/>
        </w:rPr>
        <w:t>0</w:t>
      </w:r>
      <w:r>
        <w:rPr>
          <w:rFonts w:cs="Calibri" w:ascii="Calibri" w:hAnsi="Calibri" w:asciiTheme="minorHAnsi" w:cstheme="minorHAnsi" w:hAnsiTheme="minorHAnsi"/>
        </w:rPr>
        <w:t>/0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</w:rPr>
        <w:t>/2024</w:t>
      </w:r>
    </w:p>
    <w:p>
      <w:pPr>
        <w:pStyle w:val="Cuerpodetexto"/>
        <w:ind w:left="493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de  Medicamentos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6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b)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Dpto. de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Farmacia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del Hospital Vilardebo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08:30 a 12:30 hrs</w:t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Se deberá cotizar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  <w:lang w:val="es-UY"/>
        </w:rPr>
        <w:t xml:space="preserve">tanto en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moneda nacional como en moneda extranjera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estableciendo los precios unitarios y totales de cada ítem. Los precios deberán establecerse sin impuestos indicando por separado los mismos. En caso contrario se consideran incluidos en el precio ofertado.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Los precios y cotizaciones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 xml:space="preserve">deberán ser inequívocamente asociables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>(corresponder) con el ítem ofertado. Cualquier incongruencia al respecto podrá dar lugar a la des-calificación de la oferta.</w:t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u w:val="single"/>
          <w:shd w:fill="FFFFFF" w:val="clear"/>
          <w:lang w:val="es-MX"/>
        </w:rPr>
        <w:t>Cotizar bajo la modalidad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es-MX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CRÉDITO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ind w:first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la comparación de precios se tomará en cuenta el valor de la cotización de la moneda extranjera.</w:t>
      </w:r>
    </w:p>
    <w:p>
      <w:pPr>
        <w:pStyle w:val="Western"/>
        <w:spacing w:lineRule="auto" w:line="240" w:before="280" w:after="0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Para el caso de dólares se tomará en cuenta el tipo de cambio interbancario vendedor del día anterior a la fecha de apertura; para el resto de las monedas extranjeras el arbitraje interbancario del B.C.U. del día anterior a la fecha de la apertura.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9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UY"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UY"/>
        </w:rPr>
        <w:t>En caso de presentarlas solo se considerará la oferta indicada como básica o en su defecto la ubicada en el primer orden de la cotización.</w:t>
      </w:r>
    </w:p>
    <w:p>
      <w:pPr>
        <w:pStyle w:val="ListParagraph"/>
        <w:tabs>
          <w:tab w:val="left" w:pos="1116" w:leader="none"/>
        </w:tabs>
        <w:ind w:left="1116" w:right="1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estern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Los oferentes podrán proponer variantes a las condiciones que figuran en este pliego reservándose la Administración el derecho de aceptarlas total o parcialmente o rechazarlas. </w:t>
      </w:r>
    </w:p>
    <w:p>
      <w:pPr>
        <w:pStyle w:val="Western"/>
        <w:spacing w:lineRule="auto" w:line="240" w:before="280" w:after="0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numPr>
          <w:ilvl w:val="0"/>
          <w:numId w:val="10"/>
        </w:numPr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  <w:lang w:val="es-UY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FFFF" w:val="clear"/>
          <w:lang w:val="es-MX"/>
        </w:rPr>
        <w:t>NO SE ACEPTARAN OFERTAS QUE INCLUYAN INTERESES POR MORA O AJUSTES POR PAGO FUERA DE FECHA.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lang w:val="es-MX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val="es-MX"/>
        </w:rPr>
        <w:t>Si la factura contuviera impresa alguna referencia a esos extremos, por el solo hecho de presentar la oferta, se entiende que las firmas aceptan que la Administración anule dicha referencia mediante sello u otro medio similar en forma previa a 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período de ejecución del contrato que es objeto del presente Concurso a Precios comenzará en la fecha que se establezca en la notificación al adjudicatario.-</w:t>
      </w:r>
    </w:p>
    <w:p>
      <w:pPr>
        <w:pStyle w:val="Western"/>
        <w:spacing w:lineRule="auto" w:line="240" w:before="280" w:after="0"/>
        <w:ind w:left="67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El proveedor deberá aguardar el envío de la orden de compra por parte de A.S.S.E. a efectos de efectivizar la entrega.</w:t>
      </w:r>
    </w:p>
    <w:p>
      <w:pPr>
        <w:pStyle w:val="Western"/>
        <w:spacing w:lineRule="auto" w:line="240" w:before="280" w:after="0"/>
        <w:ind w:left="675" w:hanging="0"/>
        <w:rPr/>
      </w:pPr>
      <w:r>
        <w:rPr/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Western"/>
        <w:spacing w:lineRule="auto" w:line="240" w:before="28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Los precios se considerarán fijos durante la vigencia del presente contrato. No se aceptarán ofertas que establezcan actualizaciones de precios.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3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49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49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50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4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 La Administración se reserva el derecho de solicitar la presentación de los originales de las declaraciones juradas con sus correspondientes timbres, para los casos de así entenderlo conveniente.-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4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2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C3%25252593N_DE_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1)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Primer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 escrita por parte de la Dirección de la Unidad Ejecutora.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2)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Segundo incumplimiento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: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 contrato y ejecutar el depósito de garantía. Se aplicará lo establecido en los artículos 25 y 26 del Pliego Único de Bases y Condiciones Generales - Decreto Nº131/014.</w:t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SIN PERJUICIO DE LO ANTERIOR LA ADMINISTRACIÓN SE RESERVA LA FACULTAD DE RESCINDIR EL CONTRATO EN CUALQUIER MOMENTO; EN CASO QUE LA FIRMA ADJUDICATARIA INCURRA EN CUALQUIER INSTANCIA DEL CONTRATO EN DOS INCUMPLIMIENTOS SUCESIVOS O NO, DEBIDAMENTE DOCUMENTADOS O UN INCUMPLIMIENTO DE SUMA GRAVEDAD, QUE IMPIDA EL NORMAL FUNCIONAMIENTO DE LA UNIDAD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7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55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55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56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58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58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Western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  <w:shd w:fill="FF0000" w:val="clear"/>
        </w:rPr>
        <w:t>Decreto N.º 194/014 del 11/07/2017 Reglamentario de los Art. 43 y 44 de la Ley 18.362: Sobre creación del Subprograma de Contratación Pública para el Desarrollo de la Industria Farmacéutica.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MODELOS_DE_DECLARACI%252525C3%25252593N_"/>
      <w:bookmarkEnd w:id="1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6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2539"/>
        <w:gridCol w:w="1201"/>
        <w:gridCol w:w="1199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Medicamento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Ciproterona 50 m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 xml:space="preserve">Atropina 1 mg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amp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Clorprotixeno 10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1200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amp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Litio Carbonato 300 mg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15000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es-ES"/>
              </w:rPr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5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 xml:space="preserve">Propofol 10 mg 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amp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6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Biperideno 2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7000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7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Pinaverio 100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600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8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Gabapentina 300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300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9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Ampicilina sulbactam 220 mg 155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60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Mepivacaina 2%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cartuchos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11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Bromhexina 4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frascos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12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Butilhioscina 10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400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13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Captopril 50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50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14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Cefradina 500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300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15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Ciprofibrato 100 mg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4000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comp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16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 xml:space="preserve">Ciprofloxacina c/hidrocortisona 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frascos</w:t>
            </w:r>
          </w:p>
        </w:tc>
      </w:tr>
    </w:tbl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3" w:after="0"/>
        <w:ind w:left="395" w:right="123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60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2781300</wp:posOffset>
                </wp:positionH>
                <wp:positionV relativeFrom="paragraph">
                  <wp:posOffset>811530</wp:posOffset>
                </wp:positionV>
                <wp:extent cx="33020" cy="3175"/>
                <wp:effectExtent l="0" t="0" r="0" b="0"/>
                <wp:wrapNone/>
                <wp:docPr id="5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3.9pt" to="221.5pt,63.95pt" ID="Imagen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2364740</wp:posOffset>
                </wp:positionH>
                <wp:positionV relativeFrom="paragraph">
                  <wp:posOffset>985520</wp:posOffset>
                </wp:positionV>
                <wp:extent cx="31115" cy="3175"/>
                <wp:effectExtent l="0" t="0" r="0" b="0"/>
                <wp:wrapNone/>
                <wp:docPr id="6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7.6pt" to="188.55pt,77.65pt" ID="Imagen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60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60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62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62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51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63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63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1262380</wp:posOffset>
                </wp:positionH>
                <wp:positionV relativeFrom="paragraph">
                  <wp:posOffset>140970</wp:posOffset>
                </wp:positionV>
                <wp:extent cx="5511165" cy="3175"/>
                <wp:effectExtent l="0" t="0" r="0" b="0"/>
                <wp:wrapTopAndBottom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52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05pt" to="533.25pt,11.1pt" ID="Imagen4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2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0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59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122035" cy="3175"/>
                <wp:effectExtent l="0" t="0" r="0" b="0"/>
                <wp:wrapTopAndBottom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.5pt" to="538.65pt,16.55pt" ID="Imagen5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>
          <w:rFonts w:cs="Calibri" w:ascii="Calibri" w:hAnsi="Calibri" w:asciiTheme="minorHAnsi" w:cstheme="minorHAnsi" w:hAnsiTheme="minorHAnsi"/>
          <w:position w:val="22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3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4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  <w:bookmarkStart w:id="2" w:name="ANEXO_II"/>
      <w:bookmarkStart w:id="3" w:name="ANEXO_II"/>
      <w:bookmarkEnd w:id="3"/>
    </w:p>
    <w:p>
      <w:pPr>
        <w:sectPr>
          <w:footerReference w:type="default" r:id="rId36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39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0505" cy="19621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lvl w:ilvl="0">
      <w:start w:val="17"/>
      <w:numFmt w:val="decimal"/>
      <w:lvlText w:val="%1)"/>
      <w:lvlJc w:val="left"/>
      <w:pPr>
        <w:ind w:left="755" w:hanging="360"/>
      </w:pPr>
      <w:rPr>
        <w:sz w:val="22"/>
        <w:u w:val="single"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sz w:val="28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sz w:val="22"/>
      <w:u w:val="single"/>
    </w:rPr>
  </w:style>
  <w:style w:type="character" w:styleId="ListLabel129">
    <w:name w:val="ListLabel 129"/>
    <w:qFormat/>
    <w:rPr>
      <w:sz w:val="22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2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rFonts w:ascii="Calibri" w:hAnsi="Calibri" w:cs="Calibri" w:asciiTheme="minorHAnsi" w:cstheme="minorHAnsi" w:hAnsiTheme="minorHAnsi"/>
    </w:rPr>
  </w:style>
  <w:style w:type="character" w:styleId="ListLabel148">
    <w:name w:val="ListLabel 14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49">
    <w:name w:val="ListLabel 149"/>
    <w:qFormat/>
    <w:rPr>
      <w:rFonts w:ascii="Calibri" w:hAnsi="Calibri" w:cs="Calibri" w:asciiTheme="minorHAnsi" w:cstheme="minorHAnsi" w:hAnsiTheme="minorHAnsi"/>
    </w:rPr>
  </w:style>
  <w:style w:type="character" w:styleId="ListLabel150">
    <w:name w:val="ListLabel 15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51">
    <w:name w:val="ListLabel 15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52">
    <w:name w:val="ListLabel 15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53">
    <w:name w:val="ListLabel 15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54">
    <w:name w:val="ListLabel 15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55">
    <w:name w:val="ListLabel 15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56">
    <w:name w:val="ListLabel 15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57">
    <w:name w:val="ListLabel 157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58">
    <w:name w:val="ListLabel 158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59">
    <w:name w:val="ListLabel 15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60">
    <w:name w:val="ListLabel 16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61">
    <w:name w:val="ListLabel 16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62">
    <w:name w:val="ListLabel 16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63">
    <w:name w:val="ListLabel 163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64">
    <w:name w:val="ListLabel 16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65">
    <w:name w:val="ListLabel 16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cs="Symbol"/>
      <w:lang w:val="es-ES" w:eastAsia="en-US" w:bidi="ar-SA"/>
    </w:rPr>
  </w:style>
  <w:style w:type="character" w:styleId="ListLabel173">
    <w:name w:val="ListLabel 17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cs="Symbol"/>
      <w:lang w:val="es-ES" w:eastAsia="en-US" w:bidi="ar-SA"/>
    </w:rPr>
  </w:style>
  <w:style w:type="character" w:styleId="ListLabel182">
    <w:name w:val="ListLabel 18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cs="Symbol"/>
      <w:lang w:val="es-ES" w:eastAsia="en-US" w:bidi="ar-SA"/>
    </w:rPr>
  </w:style>
  <w:style w:type="character" w:styleId="ListLabel191">
    <w:name w:val="ListLabel 1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2">
    <w:name w:val="ListLabel 19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cs="Symbol"/>
      <w:lang w:val="es-ES" w:eastAsia="en-US" w:bidi="ar-SA"/>
    </w:rPr>
  </w:style>
  <w:style w:type="character" w:styleId="ListLabel200">
    <w:name w:val="ListLabel 200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cs="Symbol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0">
    <w:name w:val="ListLabel 21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cs="Symbol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sz w:val="22"/>
      <w:u w:val="single"/>
    </w:rPr>
  </w:style>
  <w:style w:type="character" w:styleId="ListLabel219">
    <w:name w:val="ListLabel 219"/>
    <w:qFormat/>
    <w:rPr>
      <w:rFonts w:ascii="Calibri" w:hAnsi="Calibri"/>
      <w:sz w:val="22"/>
      <w:u w:val="single"/>
    </w:rPr>
  </w:style>
  <w:style w:type="character" w:styleId="ListLabel220">
    <w:name w:val="ListLabel 220"/>
    <w:qFormat/>
    <w:rPr>
      <w:rFonts w:ascii="Calibri" w:hAnsi="Calibri" w:cs="Symbol"/>
      <w:sz w:val="22"/>
    </w:rPr>
  </w:style>
  <w:style w:type="character" w:styleId="ListLabel221">
    <w:name w:val="ListLabel 221"/>
    <w:qFormat/>
    <w:rPr>
      <w:rFonts w:cs="Courier New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ascii="Calibri" w:hAnsi="Calibri" w:cs="Symbol"/>
      <w:sz w:val="22"/>
    </w:rPr>
  </w:style>
  <w:style w:type="character" w:styleId="ListLabel230">
    <w:name w:val="ListLabel 230"/>
    <w:qFormat/>
    <w:rPr>
      <w:rFonts w:cs="Courier New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44">
    <w:name w:val="ListLabel 24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45">
    <w:name w:val="ListLabel 24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46">
    <w:name w:val="ListLabel 24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47">
    <w:name w:val="ListLabel 24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8">
    <w:name w:val="ListLabel 24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49">
    <w:name w:val="ListLabel 24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0">
    <w:name w:val="ListLabel 250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51">
    <w:name w:val="ListLabel 25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52">
    <w:name w:val="ListLabel 25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53">
    <w:name w:val="ListLabel 25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54">
    <w:name w:val="ListLabel 25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55">
    <w:name w:val="ListLabel 25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56">
    <w:name w:val="ListLabel 25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cs="Symbol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cs="Symbol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cs="Symbol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83">
    <w:name w:val="ListLabel 28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cs="Symbol"/>
      <w:lang w:val="es-ES" w:eastAsia="en-US" w:bidi="ar-SA"/>
    </w:rPr>
  </w:style>
  <w:style w:type="character" w:styleId="ListLabel290">
    <w:name w:val="ListLabel 290"/>
    <w:qFormat/>
    <w:rPr>
      <w:rFonts w:cs="Symbol"/>
      <w:lang w:val="es-ES" w:eastAsia="en-US" w:bidi="ar-SA"/>
    </w:rPr>
  </w:style>
  <w:style w:type="character" w:styleId="ListLabel291">
    <w:name w:val="ListLabel 291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cs="Symbol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1">
    <w:name w:val="ListLabel 30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cs="Symbol"/>
      <w:lang w:val="es-ES" w:eastAsia="en-US" w:bidi="ar-SA"/>
    </w:rPr>
  </w:style>
  <w:style w:type="character" w:styleId="ListLabel308">
    <w:name w:val="ListLabel 308"/>
    <w:qFormat/>
    <w:rPr>
      <w:rFonts w:cs="Symbol"/>
      <w:lang w:val="es-ES" w:eastAsia="en-US" w:bidi="ar-SA"/>
    </w:rPr>
  </w:style>
  <w:style w:type="character" w:styleId="ListLabel309">
    <w:name w:val="ListLabel 309"/>
    <w:qFormat/>
    <w:rPr>
      <w:rFonts w:ascii="Calibri" w:hAnsi="Calibri"/>
      <w:b/>
      <w:sz w:val="22"/>
      <w:u w:val="single"/>
    </w:rPr>
  </w:style>
  <w:style w:type="character" w:styleId="ListLabel310">
    <w:name w:val="ListLabel 310"/>
    <w:qFormat/>
    <w:rPr>
      <w:rFonts w:ascii="Calibri" w:hAnsi="Calibri"/>
      <w:sz w:val="22"/>
      <w:u w:val="single"/>
    </w:rPr>
  </w:style>
  <w:style w:type="character" w:styleId="ListLabel311">
    <w:name w:val="ListLabel 311"/>
    <w:qFormat/>
    <w:rPr>
      <w:rFonts w:ascii="Calibri" w:hAnsi="Calibri" w:cs="Symbol"/>
      <w:sz w:val="22"/>
    </w:rPr>
  </w:style>
  <w:style w:type="character" w:styleId="ListLabel312">
    <w:name w:val="ListLabel 312"/>
    <w:qFormat/>
    <w:rPr>
      <w:rFonts w:cs="Courier New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Wingdings"/>
      <w:sz w:val="20"/>
    </w:rPr>
  </w:style>
  <w:style w:type="character" w:styleId="ListLabel317">
    <w:name w:val="ListLabel 317"/>
    <w:qFormat/>
    <w:rPr>
      <w:rFonts w:cs="Wingdings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ascii="Calibri" w:hAnsi="Calibri" w:cs="Symbol"/>
      <w:sz w:val="22"/>
    </w:rPr>
  </w:style>
  <w:style w:type="character" w:styleId="ListLabel321">
    <w:name w:val="ListLabel 321"/>
    <w:qFormat/>
    <w:rPr>
      <w:rFonts w:cs="Courier New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Wingdings"/>
      <w:sz w:val="20"/>
    </w:rPr>
  </w:style>
  <w:style w:type="character" w:styleId="ListLabel326">
    <w:name w:val="ListLabel 326"/>
    <w:qFormat/>
    <w:rPr>
      <w:rFonts w:cs="Wingdings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5">
    <w:name w:val="ListLabel 335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6">
    <w:name w:val="ListLabel 336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8">
    <w:name w:val="ListLabel 338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9">
    <w:name w:val="ListLabel 33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3">
    <w:name w:val="ListLabel 343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4">
    <w:name w:val="ListLabel 344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5">
    <w:name w:val="ListLabel 34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6">
    <w:name w:val="ListLabel 346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7">
    <w:name w:val="ListLabel 347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cs="Symbol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cs="Symbol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cs="Symbol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74">
    <w:name w:val="ListLabel 37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cs="Symbol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cs="Symbol"/>
      <w:lang w:val="es-ES" w:eastAsia="en-US" w:bidi="ar-SA"/>
    </w:rPr>
  </w:style>
  <w:style w:type="character" w:styleId="ListLabel389">
    <w:name w:val="ListLabel 389"/>
    <w:qFormat/>
    <w:rPr>
      <w:rFonts w:cs="Symbol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92">
    <w:name w:val="ListLabel 39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cs="Symbol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ascii="Calibri" w:hAnsi="Calibri"/>
      <w:b/>
      <w:sz w:val="22"/>
      <w:u w:val="single"/>
    </w:rPr>
  </w:style>
  <w:style w:type="character" w:styleId="ListLabel401">
    <w:name w:val="ListLabel 401"/>
    <w:qFormat/>
    <w:rPr>
      <w:rFonts w:ascii="Calibri" w:hAnsi="Calibri"/>
      <w:sz w:val="22"/>
      <w:u w:val="single"/>
    </w:rPr>
  </w:style>
  <w:style w:type="character" w:styleId="ListLabel402">
    <w:name w:val="ListLabel 402"/>
    <w:qFormat/>
    <w:rPr>
      <w:rFonts w:ascii="Calibri" w:hAnsi="Calibri" w:cs="Symbol"/>
      <w:sz w:val="22"/>
    </w:rPr>
  </w:style>
  <w:style w:type="character" w:styleId="ListLabel403">
    <w:name w:val="ListLabel 403"/>
    <w:qFormat/>
    <w:rPr>
      <w:rFonts w:cs="Courier New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Wingdings"/>
      <w:sz w:val="20"/>
    </w:rPr>
  </w:style>
  <w:style w:type="character" w:styleId="ListLabel407">
    <w:name w:val="ListLabel 407"/>
    <w:qFormat/>
    <w:rPr>
      <w:rFonts w:cs="Wingdings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ascii="Calibri" w:hAnsi="Calibri" w:cs="Symbol"/>
      <w:sz w:val="22"/>
    </w:rPr>
  </w:style>
  <w:style w:type="character" w:styleId="ListLabel412">
    <w:name w:val="ListLabel 412"/>
    <w:qFormat/>
    <w:rPr>
      <w:rFonts w:cs="Courier New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Wingdings"/>
      <w:sz w:val="20"/>
    </w:rPr>
  </w:style>
  <w:style w:type="character" w:styleId="ListLabel416">
    <w:name w:val="ListLabel 416"/>
    <w:qFormat/>
    <w:rPr>
      <w:rFonts w:cs="Wingdings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ascii="Calibri" w:hAnsi="Calibri" w:cs="Calibri" w:asciiTheme="minorHAnsi" w:cstheme="minorHAnsi" w:hAnsiTheme="minorHAnsi"/>
    </w:rPr>
  </w:style>
  <w:style w:type="character" w:styleId="ListLabel421">
    <w:name w:val="ListLabel 421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2">
    <w:name w:val="ListLabel 422"/>
    <w:qFormat/>
    <w:rPr>
      <w:rFonts w:ascii="Calibri" w:hAnsi="Calibri" w:cs="Calibri" w:asciiTheme="minorHAnsi" w:cstheme="minorHAnsi" w:hAnsiTheme="minorHAnsi"/>
    </w:rPr>
  </w:style>
  <w:style w:type="character" w:styleId="ListLabel423">
    <w:name w:val="ListLabel 423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4">
    <w:name w:val="ListLabel 424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29">
    <w:name w:val="ListLabel 429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0">
    <w:name w:val="ListLabel 4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4">
    <w:name w:val="ListLabel 434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35">
    <w:name w:val="ListLabel 435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Western" w:customStyle="1">
    <w:name w:val="western"/>
    <w:basedOn w:val="Normal"/>
    <w:qFormat/>
    <w:rsid w:val="00ea1b1e"/>
    <w:pPr>
      <w:widowControl/>
      <w:spacing w:lineRule="auto" w:line="276" w:beforeAutospacing="1" w:after="142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LibreOffice/6.0.7.3$Linux_X86_64 LibreOffice_project/00m0$Build-3</Application>
  <Pages>24</Pages>
  <Words>3904</Words>
  <Characters>20989</Characters>
  <CharactersWithSpaces>24696</CharactersWithSpaces>
  <Paragraphs>227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2024-01-30T13:03:00Z</dcterms:created>
  <dc:creator>Usuario</dc:creator>
  <dc:description/>
  <dc:language>es-UY</dc:language>
  <cp:lastModifiedBy/>
  <cp:lastPrinted>2023-12-14T17:05:00Z</cp:lastPrinted>
  <dcterms:modified xsi:type="dcterms:W3CDTF">2024-05-06T14:13:43Z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