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8BD5" w14:textId="77777777" w:rsidR="00523567" w:rsidRDefault="00523567"/>
    <w:p w14:paraId="276D2F8A" w14:textId="77777777" w:rsidR="003C2A05" w:rsidRDefault="003C2A05" w:rsidP="007B2681">
      <w:pPr>
        <w:jc w:val="center"/>
      </w:pPr>
      <w:r w:rsidRPr="003C2A05">
        <w:rPr>
          <w:noProof/>
          <w:lang w:val="es-UY" w:eastAsia="es-UY"/>
        </w:rPr>
        <w:drawing>
          <wp:inline distT="0" distB="0" distL="0" distR="0" wp14:anchorId="3E8C7CCF" wp14:editId="2E9CD456">
            <wp:extent cx="3236469" cy="1401548"/>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GAP\2020\Logo 2020\DG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6469" cy="1401548"/>
                    </a:xfrm>
                    <a:prstGeom prst="rect">
                      <a:avLst/>
                    </a:prstGeom>
                    <a:noFill/>
                    <a:ln>
                      <a:noFill/>
                    </a:ln>
                  </pic:spPr>
                </pic:pic>
              </a:graphicData>
            </a:graphic>
          </wp:inline>
        </w:drawing>
      </w:r>
    </w:p>
    <w:p w14:paraId="22C58DB6" w14:textId="77777777" w:rsidR="003C2A05" w:rsidRDefault="003C2A05" w:rsidP="003C2A05">
      <w:pPr>
        <w:tabs>
          <w:tab w:val="left" w:pos="5475"/>
        </w:tabs>
        <w:jc w:val="center"/>
        <w:rPr>
          <w:i/>
          <w:sz w:val="28"/>
          <w:szCs w:val="28"/>
          <w:u w:val="single"/>
          <w:lang w:val="es-UY"/>
        </w:rPr>
      </w:pPr>
      <w:r w:rsidRPr="000956DE">
        <w:rPr>
          <w:i/>
          <w:sz w:val="28"/>
          <w:szCs w:val="28"/>
          <w:u w:val="single"/>
          <w:lang w:val="es-UY"/>
        </w:rPr>
        <w:t>Concurso de Precios</w:t>
      </w:r>
    </w:p>
    <w:p w14:paraId="0FDA4B06" w14:textId="77777777" w:rsidR="00410B2B" w:rsidRDefault="00410B2B" w:rsidP="003C2A05">
      <w:pPr>
        <w:tabs>
          <w:tab w:val="left" w:pos="5475"/>
        </w:tabs>
        <w:jc w:val="center"/>
        <w:rPr>
          <w:i/>
          <w:sz w:val="28"/>
          <w:szCs w:val="28"/>
          <w:u w:val="single"/>
          <w:lang w:val="es-UY"/>
        </w:rPr>
      </w:pPr>
      <w:r>
        <w:rPr>
          <w:i/>
          <w:sz w:val="28"/>
          <w:szCs w:val="28"/>
          <w:u w:val="single"/>
          <w:lang w:val="es-UY"/>
        </w:rPr>
        <w:t>Pliego de Condiciones Particulares</w:t>
      </w:r>
    </w:p>
    <w:tbl>
      <w:tblPr>
        <w:tblStyle w:val="TableGrid"/>
        <w:tblW w:w="9678" w:type="dxa"/>
        <w:tblInd w:w="-18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left w:w="110" w:type="dxa"/>
          <w:right w:w="115" w:type="dxa"/>
        </w:tblCellMar>
        <w:tblLook w:val="04A0" w:firstRow="1" w:lastRow="0" w:firstColumn="1" w:lastColumn="0" w:noHBand="0" w:noVBand="1"/>
      </w:tblPr>
      <w:tblGrid>
        <w:gridCol w:w="3822"/>
        <w:gridCol w:w="2066"/>
        <w:gridCol w:w="2340"/>
        <w:gridCol w:w="1450"/>
      </w:tblGrid>
      <w:tr w:rsidR="00121986" w:rsidRPr="002A741F" w14:paraId="236D1AAC" w14:textId="77777777" w:rsidTr="005333F0">
        <w:trPr>
          <w:trHeight w:val="1124"/>
        </w:trPr>
        <w:tc>
          <w:tcPr>
            <w:tcW w:w="3822" w:type="dxa"/>
            <w:vAlign w:val="center"/>
          </w:tcPr>
          <w:p w14:paraId="447CD8BB" w14:textId="77777777" w:rsidR="003C2A05" w:rsidRPr="00121986" w:rsidRDefault="003C2A05" w:rsidP="003C2A05">
            <w:pPr>
              <w:spacing w:after="0" w:line="259" w:lineRule="auto"/>
              <w:ind w:left="0" w:right="121" w:firstLine="0"/>
              <w:jc w:val="left"/>
              <w:rPr>
                <w:color w:val="auto"/>
              </w:rPr>
            </w:pPr>
            <w:r w:rsidRPr="00121986">
              <w:rPr>
                <w:b/>
                <w:color w:val="auto"/>
              </w:rPr>
              <w:t>UNIDAD EJECUTORA  CONTRATANTE:</w:t>
            </w:r>
          </w:p>
        </w:tc>
        <w:tc>
          <w:tcPr>
            <w:tcW w:w="5856" w:type="dxa"/>
            <w:gridSpan w:val="3"/>
            <w:vAlign w:val="center"/>
          </w:tcPr>
          <w:p w14:paraId="04935694" w14:textId="77777777" w:rsidR="003C2A05" w:rsidRPr="00121986" w:rsidRDefault="003C2A05" w:rsidP="00CF753A">
            <w:pPr>
              <w:spacing w:after="0" w:line="259" w:lineRule="auto"/>
              <w:ind w:left="0" w:firstLine="0"/>
              <w:jc w:val="left"/>
              <w:rPr>
                <w:color w:val="auto"/>
                <w:lang w:val="es-UY"/>
              </w:rPr>
            </w:pPr>
            <w:r w:rsidRPr="00121986">
              <w:rPr>
                <w:color w:val="auto"/>
                <w:lang w:val="es-UY"/>
              </w:rPr>
              <w:t>U.E. 00</w:t>
            </w:r>
            <w:r w:rsidR="00FC2866">
              <w:rPr>
                <w:color w:val="auto"/>
                <w:lang w:val="es-UY"/>
              </w:rPr>
              <w:t>5</w:t>
            </w:r>
            <w:r w:rsidRPr="00121986">
              <w:rPr>
                <w:color w:val="auto"/>
                <w:lang w:val="es-UY"/>
              </w:rPr>
              <w:t xml:space="preserve">- Dirección General de </w:t>
            </w:r>
            <w:r w:rsidR="00D46F38" w:rsidRPr="00121986">
              <w:rPr>
                <w:color w:val="auto"/>
                <w:lang w:val="es-UY"/>
              </w:rPr>
              <w:t>Se</w:t>
            </w:r>
            <w:r w:rsidR="00D46F38">
              <w:rPr>
                <w:color w:val="auto"/>
                <w:lang w:val="es-UY"/>
              </w:rPr>
              <w:t xml:space="preserve">rvicios </w:t>
            </w:r>
            <w:r w:rsidR="00FC2866">
              <w:rPr>
                <w:color w:val="auto"/>
                <w:lang w:val="es-UY"/>
              </w:rPr>
              <w:t>Ganaderos (DGSG)</w:t>
            </w:r>
            <w:r w:rsidR="00CF753A">
              <w:rPr>
                <w:color w:val="auto"/>
                <w:lang w:val="es-UY"/>
              </w:rPr>
              <w:t>.</w:t>
            </w:r>
          </w:p>
        </w:tc>
      </w:tr>
      <w:tr w:rsidR="00121986" w:rsidRPr="002A741F" w14:paraId="061C57FC" w14:textId="77777777" w:rsidTr="005333F0">
        <w:trPr>
          <w:trHeight w:val="970"/>
        </w:trPr>
        <w:tc>
          <w:tcPr>
            <w:tcW w:w="3822" w:type="dxa"/>
            <w:vAlign w:val="center"/>
          </w:tcPr>
          <w:p w14:paraId="2BA50716" w14:textId="77777777" w:rsidR="003C2A05" w:rsidRPr="00121986" w:rsidRDefault="003C2A05" w:rsidP="00F271CD">
            <w:pPr>
              <w:spacing w:after="0" w:line="259" w:lineRule="auto"/>
              <w:ind w:left="0" w:firstLine="0"/>
              <w:jc w:val="left"/>
              <w:rPr>
                <w:color w:val="auto"/>
              </w:rPr>
            </w:pPr>
            <w:r w:rsidRPr="00121986">
              <w:rPr>
                <w:b/>
                <w:color w:val="auto"/>
              </w:rPr>
              <w:t>OBJETO DEL LLAMADO:</w:t>
            </w:r>
          </w:p>
        </w:tc>
        <w:tc>
          <w:tcPr>
            <w:tcW w:w="5856" w:type="dxa"/>
            <w:gridSpan w:val="3"/>
            <w:vAlign w:val="center"/>
          </w:tcPr>
          <w:p w14:paraId="750D9F38" w14:textId="77777777" w:rsidR="00283A82" w:rsidRDefault="00283A82" w:rsidP="00D46F38">
            <w:pPr>
              <w:spacing w:after="0" w:line="240" w:lineRule="auto"/>
              <w:ind w:left="0" w:firstLine="0"/>
              <w:rPr>
                <w:rFonts w:eastAsia="Times New Roman"/>
                <w:bCs/>
                <w:snapToGrid w:val="0"/>
                <w:szCs w:val="24"/>
                <w:lang w:val="es-MX" w:eastAsia="es-ES"/>
              </w:rPr>
            </w:pPr>
          </w:p>
          <w:p w14:paraId="26A22B72" w14:textId="77C83CB5" w:rsidR="00D46F38" w:rsidRPr="00D46F38" w:rsidRDefault="00D46F38" w:rsidP="00D46F38">
            <w:pPr>
              <w:spacing w:after="0" w:line="240" w:lineRule="auto"/>
              <w:ind w:left="0" w:firstLine="0"/>
              <w:rPr>
                <w:rFonts w:eastAsia="Times New Roman"/>
                <w:bCs/>
                <w:snapToGrid w:val="0"/>
                <w:szCs w:val="24"/>
                <w:lang w:val="es-MX" w:eastAsia="es-ES"/>
              </w:rPr>
            </w:pPr>
            <w:r w:rsidRPr="00D46F38">
              <w:rPr>
                <w:rFonts w:eastAsia="Times New Roman"/>
                <w:bCs/>
                <w:snapToGrid w:val="0"/>
                <w:szCs w:val="24"/>
                <w:lang w:val="es-MX" w:eastAsia="es-ES"/>
              </w:rPr>
              <w:t xml:space="preserve">Adquisición de </w:t>
            </w:r>
            <w:r w:rsidR="003568F0">
              <w:rPr>
                <w:rFonts w:eastAsia="Times New Roman"/>
                <w:bCs/>
                <w:snapToGrid w:val="0"/>
                <w:szCs w:val="24"/>
                <w:lang w:val="es-MX" w:eastAsia="es-ES"/>
              </w:rPr>
              <w:t xml:space="preserve">hasta </w:t>
            </w:r>
            <w:r w:rsidR="00764AC9">
              <w:rPr>
                <w:rFonts w:eastAsia="Times New Roman"/>
                <w:bCs/>
                <w:snapToGrid w:val="0"/>
                <w:szCs w:val="24"/>
                <w:lang w:val="es-MX" w:eastAsia="es-ES"/>
              </w:rPr>
              <w:t>5400</w:t>
            </w:r>
            <w:r w:rsidR="00FC2866">
              <w:rPr>
                <w:rFonts w:eastAsia="Times New Roman"/>
                <w:bCs/>
                <w:snapToGrid w:val="0"/>
                <w:szCs w:val="24"/>
                <w:lang w:val="es-MX" w:eastAsia="es-ES"/>
              </w:rPr>
              <w:t xml:space="preserve"> (</w:t>
            </w:r>
            <w:r w:rsidR="005A4030">
              <w:rPr>
                <w:rFonts w:eastAsia="Times New Roman"/>
                <w:bCs/>
                <w:snapToGrid w:val="0"/>
                <w:szCs w:val="24"/>
                <w:lang w:val="es-MX" w:eastAsia="es-ES"/>
              </w:rPr>
              <w:t>cinco</w:t>
            </w:r>
            <w:r w:rsidR="00600EF9">
              <w:rPr>
                <w:rFonts w:eastAsia="Times New Roman"/>
                <w:bCs/>
                <w:snapToGrid w:val="0"/>
                <w:szCs w:val="24"/>
                <w:lang w:val="es-MX" w:eastAsia="es-ES"/>
              </w:rPr>
              <w:t xml:space="preserve"> mil</w:t>
            </w:r>
            <w:r w:rsidR="005A4030">
              <w:rPr>
                <w:rFonts w:eastAsia="Times New Roman"/>
                <w:bCs/>
                <w:snapToGrid w:val="0"/>
                <w:szCs w:val="24"/>
                <w:lang w:val="es-MX" w:eastAsia="es-ES"/>
              </w:rPr>
              <w:t xml:space="preserve"> cuatrocientos</w:t>
            </w:r>
            <w:r w:rsidR="00FC2866">
              <w:rPr>
                <w:rFonts w:eastAsia="Times New Roman"/>
                <w:bCs/>
                <w:snapToGrid w:val="0"/>
                <w:szCs w:val="24"/>
                <w:lang w:val="es-MX" w:eastAsia="es-ES"/>
              </w:rPr>
              <w:t xml:space="preserve">) </w:t>
            </w:r>
            <w:r w:rsidR="005A4030">
              <w:rPr>
                <w:rFonts w:eastAsia="Times New Roman"/>
                <w:bCs/>
                <w:snapToGrid w:val="0"/>
                <w:szCs w:val="24"/>
                <w:lang w:val="es-MX" w:eastAsia="es-ES"/>
              </w:rPr>
              <w:t>filtros para muestras PVDF de 13mm x 0.2</w:t>
            </w:r>
            <w:r w:rsidR="00265E30">
              <w:rPr>
                <w:rFonts w:eastAsia="Times New Roman"/>
                <w:bCs/>
                <w:snapToGrid w:val="0"/>
                <w:szCs w:val="24"/>
                <w:lang w:val="es-MX" w:eastAsia="es-ES"/>
              </w:rPr>
              <w:t>µm para</w:t>
            </w:r>
            <w:r w:rsidR="00792CD0">
              <w:rPr>
                <w:rFonts w:eastAsia="Times New Roman"/>
                <w:bCs/>
                <w:snapToGrid w:val="0"/>
                <w:szCs w:val="24"/>
                <w:lang w:val="es-MX" w:eastAsia="es-ES"/>
              </w:rPr>
              <w:t xml:space="preserve"> </w:t>
            </w:r>
            <w:r w:rsidR="00265E30">
              <w:rPr>
                <w:rFonts w:eastAsia="Times New Roman"/>
                <w:bCs/>
                <w:snapToGrid w:val="0"/>
                <w:szCs w:val="24"/>
                <w:lang w:val="es-MX" w:eastAsia="es-ES"/>
              </w:rPr>
              <w:t>el laboratorio de Residuos Biológicos de</w:t>
            </w:r>
            <w:r w:rsidR="00792CD0">
              <w:rPr>
                <w:rFonts w:eastAsia="Times New Roman"/>
                <w:bCs/>
                <w:snapToGrid w:val="0"/>
                <w:szCs w:val="24"/>
                <w:lang w:val="es-MX" w:eastAsia="es-ES"/>
              </w:rPr>
              <w:t xml:space="preserve"> </w:t>
            </w:r>
            <w:r w:rsidR="005A4030">
              <w:rPr>
                <w:rFonts w:eastAsia="Times New Roman"/>
                <w:bCs/>
                <w:snapToGrid w:val="0"/>
                <w:szCs w:val="24"/>
                <w:lang w:val="es-MX" w:eastAsia="es-ES"/>
              </w:rPr>
              <w:t xml:space="preserve">DILAVE </w:t>
            </w:r>
            <w:r w:rsidR="003026C9">
              <w:rPr>
                <w:rFonts w:eastAsia="Times New Roman"/>
                <w:bCs/>
                <w:snapToGrid w:val="0"/>
                <w:szCs w:val="24"/>
                <w:lang w:val="es-MX" w:eastAsia="es-ES"/>
              </w:rPr>
              <w:t>de la DGSG del MGAP</w:t>
            </w:r>
            <w:r w:rsidR="00CF753A">
              <w:rPr>
                <w:rFonts w:eastAsia="Times New Roman"/>
                <w:bCs/>
                <w:snapToGrid w:val="0"/>
                <w:szCs w:val="24"/>
                <w:lang w:val="es-MX" w:eastAsia="es-ES"/>
              </w:rPr>
              <w:t>.</w:t>
            </w:r>
          </w:p>
          <w:p w14:paraId="366970E2" w14:textId="77777777" w:rsidR="003C2A05" w:rsidRPr="00121986" w:rsidRDefault="003C2A05" w:rsidP="00F271CD">
            <w:pPr>
              <w:spacing w:after="0" w:line="259" w:lineRule="auto"/>
              <w:ind w:firstLine="0"/>
              <w:jc w:val="center"/>
              <w:rPr>
                <w:color w:val="auto"/>
                <w:lang w:val="es-UY"/>
              </w:rPr>
            </w:pPr>
          </w:p>
        </w:tc>
      </w:tr>
      <w:tr w:rsidR="00121986" w:rsidRPr="00FC2866" w14:paraId="4A194821" w14:textId="77777777" w:rsidTr="005333F0">
        <w:trPr>
          <w:trHeight w:val="970"/>
        </w:trPr>
        <w:tc>
          <w:tcPr>
            <w:tcW w:w="3822" w:type="dxa"/>
            <w:vAlign w:val="center"/>
          </w:tcPr>
          <w:p w14:paraId="086815C6" w14:textId="77777777" w:rsidR="003C2A05" w:rsidRPr="00121986" w:rsidRDefault="003C2A05" w:rsidP="00F271CD">
            <w:pPr>
              <w:spacing w:after="0" w:line="259" w:lineRule="auto"/>
              <w:ind w:left="0" w:firstLine="0"/>
              <w:jc w:val="left"/>
              <w:rPr>
                <w:color w:val="auto"/>
                <w:lang w:val="es-UY"/>
              </w:rPr>
            </w:pPr>
            <w:r w:rsidRPr="00121986">
              <w:rPr>
                <w:b/>
                <w:color w:val="auto"/>
                <w:lang w:val="es-UY"/>
              </w:rPr>
              <w:t>TIPO Y NUMERO DE PROCEDIMIENTO:</w:t>
            </w:r>
          </w:p>
        </w:tc>
        <w:tc>
          <w:tcPr>
            <w:tcW w:w="5856" w:type="dxa"/>
            <w:gridSpan w:val="3"/>
            <w:vAlign w:val="center"/>
          </w:tcPr>
          <w:p w14:paraId="1C17FB63" w14:textId="77777777" w:rsidR="007E2317" w:rsidRDefault="007E2317" w:rsidP="003C2A05">
            <w:pPr>
              <w:spacing w:after="0" w:line="259" w:lineRule="auto"/>
              <w:ind w:left="0" w:firstLine="0"/>
              <w:jc w:val="left"/>
              <w:rPr>
                <w:color w:val="auto"/>
                <w:lang w:val="es-UY"/>
              </w:rPr>
            </w:pPr>
          </w:p>
          <w:p w14:paraId="5F13D01E" w14:textId="7925108A" w:rsidR="00C4338F" w:rsidRPr="00C4338F" w:rsidRDefault="00B72B9E" w:rsidP="00C4338F">
            <w:pPr>
              <w:pStyle w:val="Ttulo1"/>
              <w:shd w:val="clear" w:color="auto" w:fill="FFFFFF"/>
              <w:spacing w:before="0" w:after="60"/>
              <w:outlineLvl w:val="0"/>
              <w:rPr>
                <w:rFonts w:ascii="Arial" w:eastAsia="Times New Roman" w:hAnsi="Arial" w:cs="Arial"/>
                <w:bCs/>
                <w:snapToGrid w:val="0"/>
                <w:color w:val="000000"/>
                <w:sz w:val="24"/>
                <w:szCs w:val="24"/>
                <w:lang w:val="es-MX" w:eastAsia="es-ES"/>
              </w:rPr>
            </w:pPr>
            <w:r w:rsidRPr="00C4338F">
              <w:rPr>
                <w:rFonts w:ascii="Arial" w:eastAsia="Times New Roman" w:hAnsi="Arial" w:cs="Arial"/>
                <w:bCs/>
                <w:snapToGrid w:val="0"/>
                <w:color w:val="000000"/>
                <w:sz w:val="24"/>
                <w:szCs w:val="24"/>
                <w:lang w:val="es-MX" w:eastAsia="es-ES"/>
              </w:rPr>
              <w:t>Concurso de Precios</w:t>
            </w:r>
            <w:r w:rsidR="00C4338F" w:rsidRPr="00C4338F">
              <w:rPr>
                <w:rFonts w:ascii="Arial" w:eastAsia="Times New Roman" w:hAnsi="Arial" w:cs="Arial"/>
                <w:bCs/>
                <w:snapToGrid w:val="0"/>
                <w:color w:val="000000"/>
                <w:sz w:val="24"/>
                <w:szCs w:val="24"/>
                <w:lang w:val="es-MX" w:eastAsia="es-ES"/>
              </w:rPr>
              <w:t>:</w:t>
            </w:r>
            <w:r w:rsidRPr="00C4338F">
              <w:rPr>
                <w:rFonts w:ascii="Arial" w:eastAsia="Times New Roman" w:hAnsi="Arial" w:cs="Arial"/>
                <w:bCs/>
                <w:snapToGrid w:val="0"/>
                <w:color w:val="000000"/>
                <w:sz w:val="24"/>
                <w:szCs w:val="24"/>
                <w:lang w:val="es-MX" w:eastAsia="es-ES"/>
              </w:rPr>
              <w:t xml:space="preserve">  </w:t>
            </w:r>
            <w:r w:rsidR="001A452C" w:rsidRPr="001A452C">
              <w:rPr>
                <w:rFonts w:ascii="Arial" w:eastAsia="Times New Roman" w:hAnsi="Arial" w:cs="Arial"/>
                <w:b/>
                <w:bCs/>
                <w:snapToGrid w:val="0"/>
                <w:color w:val="000000"/>
                <w:sz w:val="24"/>
                <w:szCs w:val="24"/>
                <w:lang w:val="es-MX" w:eastAsia="es-ES"/>
              </w:rPr>
              <w:t>2024-07-CR-00008</w:t>
            </w:r>
          </w:p>
          <w:p w14:paraId="1623EFDC" w14:textId="77777777" w:rsidR="003C2A05" w:rsidRDefault="003C2A05" w:rsidP="007E2317">
            <w:pPr>
              <w:spacing w:after="0" w:line="259" w:lineRule="auto"/>
              <w:ind w:left="0" w:firstLine="0"/>
              <w:jc w:val="center"/>
              <w:rPr>
                <w:color w:val="auto"/>
                <w:lang w:val="es-UY"/>
              </w:rPr>
            </w:pPr>
          </w:p>
          <w:p w14:paraId="7BB5800B" w14:textId="77777777" w:rsidR="007E2317" w:rsidRDefault="007E2317" w:rsidP="007E2317">
            <w:pPr>
              <w:spacing w:after="0" w:line="259" w:lineRule="auto"/>
              <w:ind w:left="0" w:firstLine="0"/>
              <w:jc w:val="center"/>
              <w:rPr>
                <w:b/>
                <w:color w:val="auto"/>
                <w:lang w:val="es-UY"/>
              </w:rPr>
            </w:pPr>
          </w:p>
          <w:p w14:paraId="7CFE1DE1" w14:textId="77777777" w:rsidR="007E2317" w:rsidRPr="007E2317" w:rsidRDefault="007E2317" w:rsidP="007E2317">
            <w:pPr>
              <w:spacing w:after="0" w:line="259" w:lineRule="auto"/>
              <w:ind w:left="0" w:firstLine="0"/>
              <w:jc w:val="center"/>
              <w:rPr>
                <w:b/>
                <w:color w:val="1F4E79" w:themeColor="accent1" w:themeShade="80"/>
                <w:sz w:val="28"/>
                <w:szCs w:val="28"/>
                <w:u w:val="single"/>
                <w:lang w:val="es-UY"/>
              </w:rPr>
            </w:pPr>
            <w:r w:rsidRPr="00B72B9E">
              <w:rPr>
                <w:b/>
                <w:color w:val="1F4E79" w:themeColor="accent1" w:themeShade="80"/>
                <w:sz w:val="28"/>
                <w:szCs w:val="28"/>
                <w:u w:val="single"/>
                <w:lang w:val="es-UY"/>
              </w:rPr>
              <w:t>SUMINISTRO</w:t>
            </w:r>
          </w:p>
          <w:p w14:paraId="3BCD328E" w14:textId="77777777" w:rsidR="007E2317" w:rsidRPr="007E2317" w:rsidRDefault="007E2317" w:rsidP="007E2317">
            <w:pPr>
              <w:spacing w:after="0" w:line="259" w:lineRule="auto"/>
              <w:ind w:left="0" w:firstLine="0"/>
              <w:jc w:val="center"/>
              <w:rPr>
                <w:b/>
                <w:color w:val="auto"/>
                <w:sz w:val="28"/>
                <w:szCs w:val="28"/>
                <w:lang w:val="es-UY"/>
              </w:rPr>
            </w:pPr>
          </w:p>
        </w:tc>
      </w:tr>
      <w:tr w:rsidR="00121986" w:rsidRPr="00121986" w14:paraId="09AD5509" w14:textId="77777777" w:rsidTr="00E35BCF">
        <w:trPr>
          <w:trHeight w:val="821"/>
        </w:trPr>
        <w:tc>
          <w:tcPr>
            <w:tcW w:w="3822" w:type="dxa"/>
            <w:vAlign w:val="center"/>
          </w:tcPr>
          <w:p w14:paraId="46F0EBF6" w14:textId="77777777" w:rsidR="003C2A05" w:rsidRPr="00121986" w:rsidRDefault="003C2A05" w:rsidP="00F271CD">
            <w:pPr>
              <w:spacing w:after="0" w:line="259" w:lineRule="auto"/>
              <w:ind w:left="0" w:firstLine="0"/>
              <w:jc w:val="left"/>
              <w:rPr>
                <w:color w:val="auto"/>
                <w:lang w:val="es-UY"/>
              </w:rPr>
            </w:pPr>
            <w:r w:rsidRPr="00121986">
              <w:rPr>
                <w:b/>
                <w:color w:val="auto"/>
                <w:lang w:val="es-UY"/>
              </w:rPr>
              <w:t>FECHA DE APERTURA:</w:t>
            </w:r>
          </w:p>
        </w:tc>
        <w:tc>
          <w:tcPr>
            <w:tcW w:w="2066" w:type="dxa"/>
            <w:shd w:val="clear" w:color="auto" w:fill="FFFFFF" w:themeFill="background1"/>
            <w:vAlign w:val="center"/>
          </w:tcPr>
          <w:p w14:paraId="23990B45" w14:textId="6540B0B5" w:rsidR="003C2A05" w:rsidRPr="00121986" w:rsidRDefault="009B6ECF" w:rsidP="00600EF9">
            <w:pPr>
              <w:spacing w:after="0" w:line="259" w:lineRule="auto"/>
              <w:ind w:left="5" w:firstLine="0"/>
              <w:jc w:val="center"/>
              <w:rPr>
                <w:color w:val="auto"/>
                <w:lang w:val="es-UY"/>
              </w:rPr>
            </w:pPr>
            <w:r>
              <w:rPr>
                <w:color w:val="auto"/>
                <w:lang w:val="es-UY"/>
              </w:rPr>
              <w:t>27</w:t>
            </w:r>
            <w:r w:rsidR="00B72B9E" w:rsidRPr="00E35BCF">
              <w:rPr>
                <w:color w:val="auto"/>
                <w:lang w:val="es-UY"/>
              </w:rPr>
              <w:t>/</w:t>
            </w:r>
            <w:r>
              <w:rPr>
                <w:color w:val="auto"/>
                <w:lang w:val="es-UY"/>
              </w:rPr>
              <w:t>03</w:t>
            </w:r>
            <w:r w:rsidR="003C2A05" w:rsidRPr="00E35BCF">
              <w:rPr>
                <w:color w:val="auto"/>
                <w:lang w:val="es-UY"/>
              </w:rPr>
              <w:t>/202</w:t>
            </w:r>
            <w:r w:rsidR="00E35BCF">
              <w:rPr>
                <w:color w:val="auto"/>
                <w:lang w:val="es-UY"/>
              </w:rPr>
              <w:t>4</w:t>
            </w:r>
          </w:p>
        </w:tc>
        <w:tc>
          <w:tcPr>
            <w:tcW w:w="2340" w:type="dxa"/>
            <w:vAlign w:val="center"/>
          </w:tcPr>
          <w:p w14:paraId="415213CF" w14:textId="77777777" w:rsidR="003C2A05" w:rsidRPr="00121986" w:rsidRDefault="003C2A05" w:rsidP="00F271CD">
            <w:pPr>
              <w:spacing w:after="0" w:line="259" w:lineRule="auto"/>
              <w:ind w:left="0" w:firstLine="0"/>
              <w:jc w:val="left"/>
              <w:rPr>
                <w:color w:val="auto"/>
                <w:lang w:val="es-UY"/>
              </w:rPr>
            </w:pPr>
            <w:r w:rsidRPr="00121986">
              <w:rPr>
                <w:b/>
                <w:color w:val="auto"/>
                <w:lang w:val="es-UY"/>
              </w:rPr>
              <w:t>HORA DE APERTURA:</w:t>
            </w:r>
          </w:p>
        </w:tc>
        <w:tc>
          <w:tcPr>
            <w:tcW w:w="1450" w:type="dxa"/>
            <w:vAlign w:val="center"/>
          </w:tcPr>
          <w:p w14:paraId="04CEB974" w14:textId="2F5972E8" w:rsidR="003C2A05" w:rsidRPr="00121986" w:rsidRDefault="009B6ECF" w:rsidP="00FC2866">
            <w:pPr>
              <w:spacing w:after="0" w:line="259" w:lineRule="auto"/>
              <w:ind w:left="12" w:firstLine="0"/>
              <w:rPr>
                <w:color w:val="auto"/>
                <w:lang w:val="es-UY"/>
              </w:rPr>
            </w:pPr>
            <w:r>
              <w:rPr>
                <w:color w:val="auto"/>
                <w:lang w:val="es-UY"/>
              </w:rPr>
              <w:t>13</w:t>
            </w:r>
            <w:r w:rsidR="003C2A05" w:rsidRPr="00E35BCF">
              <w:rPr>
                <w:color w:val="auto"/>
                <w:lang w:val="es-UY"/>
              </w:rPr>
              <w:t>:00</w:t>
            </w:r>
          </w:p>
        </w:tc>
      </w:tr>
      <w:tr w:rsidR="00121986" w:rsidRPr="002A741F" w14:paraId="1B84ACE0" w14:textId="77777777" w:rsidTr="005333F0">
        <w:trPr>
          <w:trHeight w:val="834"/>
        </w:trPr>
        <w:tc>
          <w:tcPr>
            <w:tcW w:w="3822" w:type="dxa"/>
            <w:vAlign w:val="center"/>
          </w:tcPr>
          <w:p w14:paraId="59A3EF18" w14:textId="77777777" w:rsidR="003C2A05" w:rsidRPr="00121986" w:rsidRDefault="003C2A05" w:rsidP="00F271CD">
            <w:pPr>
              <w:spacing w:after="0" w:line="259" w:lineRule="auto"/>
              <w:ind w:left="0" w:firstLine="0"/>
              <w:jc w:val="left"/>
              <w:rPr>
                <w:color w:val="auto"/>
                <w:lang w:val="es-UY"/>
              </w:rPr>
            </w:pPr>
            <w:r w:rsidRPr="00121986">
              <w:rPr>
                <w:b/>
                <w:color w:val="auto"/>
                <w:lang w:val="es-UY"/>
              </w:rPr>
              <w:t>FORMA DE APERTURA:</w:t>
            </w:r>
          </w:p>
        </w:tc>
        <w:tc>
          <w:tcPr>
            <w:tcW w:w="5856" w:type="dxa"/>
            <w:gridSpan w:val="3"/>
            <w:vAlign w:val="center"/>
          </w:tcPr>
          <w:p w14:paraId="011847BC" w14:textId="77777777" w:rsidR="003C2A05" w:rsidRPr="00121986" w:rsidRDefault="003C2A05" w:rsidP="00F271CD">
            <w:pPr>
              <w:spacing w:after="0" w:line="259" w:lineRule="auto"/>
              <w:ind w:left="0" w:firstLine="0"/>
              <w:jc w:val="left"/>
              <w:rPr>
                <w:color w:val="auto"/>
                <w:lang w:val="es-UY"/>
              </w:rPr>
            </w:pPr>
            <w:r w:rsidRPr="00121986">
              <w:rPr>
                <w:b/>
                <w:color w:val="auto"/>
                <w:lang w:val="es-UY"/>
              </w:rPr>
              <w:t>APERTURA ELECTRÓNICA DE LAS OFERTAS</w:t>
            </w:r>
          </w:p>
        </w:tc>
      </w:tr>
      <w:tr w:rsidR="00761C95" w:rsidRPr="00761C95" w14:paraId="6C734354" w14:textId="77777777" w:rsidTr="005333F0">
        <w:trPr>
          <w:trHeight w:val="834"/>
        </w:trPr>
        <w:tc>
          <w:tcPr>
            <w:tcW w:w="3822" w:type="dxa"/>
            <w:vAlign w:val="center"/>
          </w:tcPr>
          <w:p w14:paraId="4BE8BBFB" w14:textId="77777777" w:rsidR="00761C95" w:rsidRPr="00121986" w:rsidRDefault="00761C95" w:rsidP="00761C95">
            <w:pPr>
              <w:spacing w:after="0" w:line="259" w:lineRule="auto"/>
              <w:ind w:left="0" w:firstLine="0"/>
              <w:jc w:val="left"/>
              <w:rPr>
                <w:b/>
                <w:color w:val="auto"/>
                <w:lang w:val="es-UY"/>
              </w:rPr>
            </w:pPr>
            <w:r>
              <w:rPr>
                <w:b/>
                <w:color w:val="auto"/>
                <w:lang w:val="es-UY"/>
              </w:rPr>
              <w:t>PUBLICACIÓN:</w:t>
            </w:r>
          </w:p>
        </w:tc>
        <w:tc>
          <w:tcPr>
            <w:tcW w:w="5856" w:type="dxa"/>
            <w:gridSpan w:val="3"/>
            <w:vAlign w:val="center"/>
          </w:tcPr>
          <w:p w14:paraId="3A8070C7" w14:textId="77777777" w:rsidR="00CF753A" w:rsidRPr="00CF753A" w:rsidRDefault="00FC2866" w:rsidP="00FC2866">
            <w:pPr>
              <w:spacing w:after="0" w:line="259" w:lineRule="auto"/>
              <w:ind w:left="0" w:firstLine="0"/>
              <w:jc w:val="left"/>
              <w:rPr>
                <w:snapToGrid w:val="0"/>
                <w:color w:val="0563C1" w:themeColor="hyperlink"/>
                <w:u w:val="single"/>
              </w:rPr>
            </w:pPr>
            <w:r>
              <w:rPr>
                <w:color w:val="auto"/>
              </w:rPr>
              <w:t>S</w:t>
            </w:r>
            <w:r w:rsidR="00761C95" w:rsidRPr="00D20F83">
              <w:rPr>
                <w:color w:val="auto"/>
              </w:rPr>
              <w:t>itio web</w:t>
            </w:r>
            <w:r>
              <w:rPr>
                <w:color w:val="auto"/>
              </w:rPr>
              <w:t>:</w:t>
            </w:r>
            <w:r w:rsidR="00761C95" w:rsidRPr="00D20F83">
              <w:rPr>
                <w:color w:val="auto"/>
              </w:rPr>
              <w:t xml:space="preserve"> </w:t>
            </w:r>
            <w:hyperlink r:id="rId9" w:history="1">
              <w:r w:rsidR="00CF753A" w:rsidRPr="004568E4">
                <w:rPr>
                  <w:rStyle w:val="Hipervnculo"/>
                  <w:snapToGrid w:val="0"/>
                </w:rPr>
                <w:t>www.comprasestatales.gub.uy</w:t>
              </w:r>
            </w:hyperlink>
          </w:p>
        </w:tc>
      </w:tr>
      <w:tr w:rsidR="00121986" w:rsidRPr="002A741F" w14:paraId="58C5C505" w14:textId="77777777" w:rsidTr="005333F0">
        <w:trPr>
          <w:trHeight w:val="834"/>
        </w:trPr>
        <w:tc>
          <w:tcPr>
            <w:tcW w:w="3822" w:type="dxa"/>
            <w:vAlign w:val="center"/>
          </w:tcPr>
          <w:p w14:paraId="1CEAE0D5" w14:textId="77777777" w:rsidR="003C2A05" w:rsidRPr="00121986" w:rsidRDefault="003C2A05" w:rsidP="00761C95">
            <w:pPr>
              <w:spacing w:after="0" w:line="259" w:lineRule="auto"/>
              <w:ind w:left="0" w:firstLine="0"/>
              <w:jc w:val="left"/>
              <w:rPr>
                <w:color w:val="auto"/>
                <w:lang w:val="es-UY"/>
              </w:rPr>
            </w:pPr>
            <w:r w:rsidRPr="00121986">
              <w:rPr>
                <w:b/>
                <w:color w:val="auto"/>
                <w:lang w:val="es-UY"/>
              </w:rPr>
              <w:t>CO</w:t>
            </w:r>
            <w:r w:rsidR="001801AF">
              <w:rPr>
                <w:b/>
                <w:color w:val="auto"/>
                <w:lang w:val="es-UY"/>
              </w:rPr>
              <w:t>MUNICACIÓ</w:t>
            </w:r>
            <w:r w:rsidR="00761C95">
              <w:rPr>
                <w:b/>
                <w:color w:val="auto"/>
                <w:lang w:val="es-UY"/>
              </w:rPr>
              <w:t>N</w:t>
            </w:r>
            <w:r w:rsidRPr="00121986">
              <w:rPr>
                <w:b/>
                <w:color w:val="auto"/>
                <w:lang w:val="es-UY"/>
              </w:rPr>
              <w:t>:</w:t>
            </w:r>
          </w:p>
        </w:tc>
        <w:tc>
          <w:tcPr>
            <w:tcW w:w="5856" w:type="dxa"/>
            <w:gridSpan w:val="3"/>
            <w:vAlign w:val="center"/>
          </w:tcPr>
          <w:p w14:paraId="79C013D5" w14:textId="77777777" w:rsidR="00CF753A" w:rsidRPr="00CF753A" w:rsidRDefault="003C2A05" w:rsidP="00CF753A">
            <w:pPr>
              <w:rPr>
                <w:color w:val="0563C1" w:themeColor="hyperlink"/>
                <w:u w:val="single"/>
                <w:lang w:val="es-UY"/>
              </w:rPr>
            </w:pPr>
            <w:r w:rsidRPr="00121986">
              <w:rPr>
                <w:lang w:val="es-UY"/>
              </w:rPr>
              <w:t xml:space="preserve"> </w:t>
            </w:r>
            <w:r w:rsidR="00FC2866">
              <w:rPr>
                <w:lang w:val="es-UY"/>
              </w:rPr>
              <w:t>V</w:t>
            </w:r>
            <w:r w:rsidR="00283A82">
              <w:rPr>
                <w:lang w:val="es-UY"/>
              </w:rPr>
              <w:t xml:space="preserve">ía e-mail: </w:t>
            </w:r>
            <w:hyperlink r:id="rId10" w:history="1">
              <w:r w:rsidR="00CF753A" w:rsidRPr="004568E4">
                <w:rPr>
                  <w:rStyle w:val="Hipervnculo"/>
                  <w:lang w:val="es-UY"/>
                </w:rPr>
                <w:t>adquisicionesdgsg@mgap.gub.uy</w:t>
              </w:r>
            </w:hyperlink>
          </w:p>
        </w:tc>
      </w:tr>
      <w:tr w:rsidR="004904C0" w:rsidRPr="00D20F83" w14:paraId="32F5DF98" w14:textId="77777777" w:rsidTr="005333F0">
        <w:trPr>
          <w:trHeight w:val="834"/>
        </w:trPr>
        <w:tc>
          <w:tcPr>
            <w:tcW w:w="3822" w:type="dxa"/>
            <w:vAlign w:val="center"/>
          </w:tcPr>
          <w:p w14:paraId="3624275C" w14:textId="77777777" w:rsidR="004904C0" w:rsidRPr="00121986" w:rsidRDefault="004904C0" w:rsidP="00761C95">
            <w:pPr>
              <w:spacing w:after="0" w:line="259" w:lineRule="auto"/>
              <w:ind w:left="0" w:firstLine="0"/>
              <w:jc w:val="left"/>
              <w:rPr>
                <w:b/>
                <w:color w:val="auto"/>
                <w:lang w:val="es-UY"/>
              </w:rPr>
            </w:pPr>
            <w:r w:rsidRPr="004904C0">
              <w:rPr>
                <w:b/>
                <w:color w:val="auto"/>
                <w:lang w:val="es-UY"/>
              </w:rPr>
              <w:t>COSTO DEL PLIEGO</w:t>
            </w:r>
          </w:p>
        </w:tc>
        <w:tc>
          <w:tcPr>
            <w:tcW w:w="5856" w:type="dxa"/>
            <w:gridSpan w:val="3"/>
            <w:vAlign w:val="center"/>
          </w:tcPr>
          <w:p w14:paraId="2406C665" w14:textId="77777777" w:rsidR="004904C0" w:rsidRPr="00121986" w:rsidRDefault="004904C0" w:rsidP="00F271CD">
            <w:pPr>
              <w:spacing w:after="0" w:line="259" w:lineRule="auto"/>
              <w:ind w:left="0" w:firstLine="0"/>
              <w:jc w:val="left"/>
              <w:rPr>
                <w:color w:val="auto"/>
                <w:lang w:val="es-UY"/>
              </w:rPr>
            </w:pPr>
            <w:r w:rsidRPr="004904C0">
              <w:rPr>
                <w:color w:val="auto"/>
                <w:lang w:val="es-UY"/>
              </w:rPr>
              <w:t>No tiene costo</w:t>
            </w:r>
          </w:p>
        </w:tc>
      </w:tr>
    </w:tbl>
    <w:p w14:paraId="1D8F87F6" w14:textId="77777777" w:rsidR="00A74831" w:rsidRDefault="00A74831" w:rsidP="00F271CD">
      <w:pPr>
        <w:jc w:val="center"/>
        <w:rPr>
          <w:b/>
          <w:sz w:val="28"/>
          <w:szCs w:val="28"/>
          <w:u w:val="single"/>
          <w:lang w:val="es-UY"/>
        </w:rPr>
      </w:pPr>
    </w:p>
    <w:p w14:paraId="265FB59F" w14:textId="77777777" w:rsidR="002A741F" w:rsidRPr="00A41DB0" w:rsidRDefault="002A741F" w:rsidP="002A741F">
      <w:pPr>
        <w:jc w:val="center"/>
        <w:rPr>
          <w:b/>
          <w:sz w:val="28"/>
          <w:szCs w:val="28"/>
          <w:u w:val="single"/>
          <w:lang w:val="es-UY"/>
        </w:rPr>
      </w:pPr>
      <w:r>
        <w:rPr>
          <w:b/>
          <w:sz w:val="28"/>
          <w:szCs w:val="28"/>
          <w:u w:val="single"/>
          <w:lang w:val="es-UY"/>
        </w:rPr>
        <w:t>Í</w:t>
      </w:r>
      <w:r w:rsidRPr="00A41DB0">
        <w:rPr>
          <w:b/>
          <w:sz w:val="28"/>
          <w:szCs w:val="28"/>
          <w:u w:val="single"/>
          <w:lang w:val="es-UY"/>
        </w:rPr>
        <w:t>NDICE</w:t>
      </w:r>
    </w:p>
    <w:p w14:paraId="40C752A7" w14:textId="77777777" w:rsidR="002A741F" w:rsidRPr="00436258" w:rsidRDefault="002A741F" w:rsidP="002A741F">
      <w:pPr>
        <w:jc w:val="center"/>
        <w:rPr>
          <w:b/>
          <w:u w:val="single"/>
          <w:lang w:val="es-ES" w:eastAsia="es-ES"/>
        </w:rPr>
      </w:pPr>
    </w:p>
    <w:p w14:paraId="39BAABDB" w14:textId="5ACFBC8C" w:rsidR="002A741F" w:rsidRDefault="002A741F">
      <w:pPr>
        <w:pStyle w:val="TDC1"/>
        <w:tabs>
          <w:tab w:val="left" w:pos="440"/>
        </w:tabs>
        <w:rPr>
          <w:rFonts w:asciiTheme="minorHAnsi" w:eastAsiaTheme="minorEastAsia" w:hAnsiTheme="minorHAnsi" w:cstheme="minorBidi"/>
          <w:noProof/>
          <w:color w:val="auto"/>
          <w:sz w:val="22"/>
          <w:lang w:val="es-UY" w:eastAsia="es-UY"/>
        </w:rPr>
      </w:pPr>
      <w:r w:rsidRPr="00F271CD">
        <w:rPr>
          <w:rFonts w:eastAsia="Times New Roman"/>
          <w:bCs/>
          <w:noProof/>
          <w:color w:val="auto"/>
          <w:lang w:val="es-ES" w:eastAsia="es-ES"/>
        </w:rPr>
        <w:fldChar w:fldCharType="begin"/>
      </w:r>
      <w:r w:rsidRPr="00F271CD">
        <w:rPr>
          <w:rFonts w:eastAsia="Times New Roman"/>
          <w:bCs/>
          <w:noProof/>
          <w:color w:val="auto"/>
          <w:lang w:val="es-ES" w:eastAsia="es-ES"/>
        </w:rPr>
        <w:instrText xml:space="preserve"> TOC \o "1-2" \h \z </w:instrText>
      </w:r>
      <w:r w:rsidRPr="00F271CD">
        <w:rPr>
          <w:rFonts w:eastAsia="Times New Roman"/>
          <w:bCs/>
          <w:noProof/>
          <w:color w:val="auto"/>
          <w:lang w:val="es-ES" w:eastAsia="es-ES"/>
        </w:rPr>
        <w:fldChar w:fldCharType="separate"/>
      </w:r>
      <w:hyperlink w:anchor="_Toc58507815" w:history="1">
        <w:r w:rsidRPr="000028FD">
          <w:rPr>
            <w:rStyle w:val="Hipervnculo"/>
            <w:rFonts w:ascii="Arial Narrow" w:hAnsi="Arial Narrow"/>
            <w:b/>
            <w:noProof/>
            <w:lang w:val="es-UY"/>
          </w:rPr>
          <w:t>1.</w:t>
        </w:r>
        <w:r>
          <w:rPr>
            <w:rFonts w:asciiTheme="minorHAnsi" w:eastAsiaTheme="minorEastAsia" w:hAnsiTheme="minorHAnsi" w:cstheme="minorBidi"/>
            <w:noProof/>
            <w:color w:val="auto"/>
            <w:sz w:val="22"/>
            <w:lang w:val="es-UY" w:eastAsia="es-UY"/>
          </w:rPr>
          <w:tab/>
        </w:r>
        <w:r w:rsidRPr="000028FD">
          <w:rPr>
            <w:rStyle w:val="Hipervnculo"/>
            <w:rFonts w:ascii="Arial Narrow" w:hAnsi="Arial Narrow"/>
            <w:b/>
            <w:noProof/>
            <w:lang w:val="es-UY"/>
          </w:rPr>
          <w:t>OBJETO</w:t>
        </w:r>
        <w:r>
          <w:rPr>
            <w:noProof/>
            <w:webHidden/>
          </w:rPr>
          <w:tab/>
        </w:r>
        <w:r>
          <w:rPr>
            <w:noProof/>
            <w:webHidden/>
          </w:rPr>
          <w:fldChar w:fldCharType="begin"/>
        </w:r>
        <w:r>
          <w:rPr>
            <w:noProof/>
            <w:webHidden/>
          </w:rPr>
          <w:instrText xml:space="preserve"> PAGEREF _Toc58507815 \h </w:instrText>
        </w:r>
        <w:r>
          <w:rPr>
            <w:noProof/>
            <w:webHidden/>
          </w:rPr>
        </w:r>
        <w:r>
          <w:rPr>
            <w:noProof/>
            <w:webHidden/>
          </w:rPr>
          <w:fldChar w:fldCharType="separate"/>
        </w:r>
        <w:r w:rsidR="005D02AD">
          <w:rPr>
            <w:noProof/>
            <w:webHidden/>
          </w:rPr>
          <w:t>3</w:t>
        </w:r>
        <w:r>
          <w:rPr>
            <w:noProof/>
            <w:webHidden/>
          </w:rPr>
          <w:fldChar w:fldCharType="end"/>
        </w:r>
      </w:hyperlink>
    </w:p>
    <w:p w14:paraId="495FCC92" w14:textId="7D368A47" w:rsidR="002A741F" w:rsidRDefault="009B6ECF">
      <w:pPr>
        <w:pStyle w:val="TDC1"/>
        <w:tabs>
          <w:tab w:val="left" w:pos="440"/>
        </w:tabs>
        <w:rPr>
          <w:rFonts w:asciiTheme="minorHAnsi" w:eastAsiaTheme="minorEastAsia" w:hAnsiTheme="minorHAnsi" w:cstheme="minorBidi"/>
          <w:noProof/>
          <w:color w:val="auto"/>
          <w:sz w:val="22"/>
          <w:lang w:val="es-UY" w:eastAsia="es-UY"/>
        </w:rPr>
      </w:pPr>
      <w:hyperlink w:anchor="_Toc58507816" w:history="1">
        <w:r w:rsidR="002A741F" w:rsidRPr="000028FD">
          <w:rPr>
            <w:rStyle w:val="Hipervnculo"/>
            <w:rFonts w:ascii="Arial Narrow" w:hAnsi="Arial Narrow"/>
            <w:b/>
            <w:noProof/>
            <w:lang w:val="es-UY"/>
          </w:rPr>
          <w:t>2.</w:t>
        </w:r>
        <w:r w:rsidR="002A741F">
          <w:rPr>
            <w:rFonts w:asciiTheme="minorHAnsi" w:eastAsiaTheme="minorEastAsia" w:hAnsiTheme="minorHAnsi" w:cstheme="minorBidi"/>
            <w:noProof/>
            <w:color w:val="auto"/>
            <w:sz w:val="22"/>
            <w:lang w:val="es-UY" w:eastAsia="es-UY"/>
          </w:rPr>
          <w:tab/>
        </w:r>
        <w:r w:rsidR="002A741F" w:rsidRPr="000028FD">
          <w:rPr>
            <w:rStyle w:val="Hipervnculo"/>
            <w:rFonts w:ascii="Arial Narrow" w:hAnsi="Arial Narrow"/>
            <w:b/>
            <w:noProof/>
            <w:lang w:val="es-UY"/>
          </w:rPr>
          <w:t>LAS CONDICIONES ESPECIALES</w:t>
        </w:r>
        <w:r w:rsidR="002A741F">
          <w:rPr>
            <w:noProof/>
            <w:webHidden/>
          </w:rPr>
          <w:tab/>
        </w:r>
        <w:r w:rsidR="002A741F">
          <w:rPr>
            <w:noProof/>
            <w:webHidden/>
          </w:rPr>
          <w:fldChar w:fldCharType="begin"/>
        </w:r>
        <w:r w:rsidR="002A741F">
          <w:rPr>
            <w:noProof/>
            <w:webHidden/>
          </w:rPr>
          <w:instrText xml:space="preserve"> PAGEREF _Toc58507816 \h </w:instrText>
        </w:r>
        <w:r w:rsidR="002A741F">
          <w:rPr>
            <w:noProof/>
            <w:webHidden/>
          </w:rPr>
        </w:r>
        <w:r w:rsidR="002A741F">
          <w:rPr>
            <w:noProof/>
            <w:webHidden/>
          </w:rPr>
          <w:fldChar w:fldCharType="separate"/>
        </w:r>
        <w:r w:rsidR="005D02AD">
          <w:rPr>
            <w:noProof/>
            <w:webHidden/>
          </w:rPr>
          <w:t>3</w:t>
        </w:r>
        <w:r w:rsidR="002A741F">
          <w:rPr>
            <w:noProof/>
            <w:webHidden/>
          </w:rPr>
          <w:fldChar w:fldCharType="end"/>
        </w:r>
      </w:hyperlink>
    </w:p>
    <w:p w14:paraId="7B37D8F9" w14:textId="7BF518BB" w:rsidR="002A741F" w:rsidRDefault="009B6ECF">
      <w:pPr>
        <w:pStyle w:val="TDC1"/>
        <w:rPr>
          <w:rFonts w:asciiTheme="minorHAnsi" w:eastAsiaTheme="minorEastAsia" w:hAnsiTheme="minorHAnsi" w:cstheme="minorBidi"/>
          <w:noProof/>
          <w:color w:val="auto"/>
          <w:sz w:val="22"/>
          <w:lang w:val="es-UY" w:eastAsia="es-UY"/>
        </w:rPr>
      </w:pPr>
      <w:hyperlink w:anchor="_Toc58507817" w:history="1">
        <w:r w:rsidR="002A741F" w:rsidRPr="000028FD">
          <w:rPr>
            <w:rStyle w:val="Hipervnculo"/>
            <w:rFonts w:ascii="Arial Narrow" w:hAnsi="Arial Narrow"/>
            <w:b/>
            <w:noProof/>
            <w:lang w:val="es-UY"/>
          </w:rPr>
          <w:t>3. COMPARACIÓN DE LAS OFERTAS ADMISIBLES – CRITERIOS DE EVALUACIÓN</w:t>
        </w:r>
        <w:r w:rsidR="002A741F">
          <w:rPr>
            <w:noProof/>
            <w:webHidden/>
          </w:rPr>
          <w:tab/>
        </w:r>
        <w:r w:rsidR="002A741F">
          <w:rPr>
            <w:noProof/>
            <w:webHidden/>
          </w:rPr>
          <w:fldChar w:fldCharType="begin"/>
        </w:r>
        <w:r w:rsidR="002A741F">
          <w:rPr>
            <w:noProof/>
            <w:webHidden/>
          </w:rPr>
          <w:instrText xml:space="preserve"> PAGEREF _Toc58507817 \h </w:instrText>
        </w:r>
        <w:r w:rsidR="002A741F">
          <w:rPr>
            <w:noProof/>
            <w:webHidden/>
          </w:rPr>
        </w:r>
        <w:r w:rsidR="002A741F">
          <w:rPr>
            <w:noProof/>
            <w:webHidden/>
          </w:rPr>
          <w:fldChar w:fldCharType="separate"/>
        </w:r>
        <w:r w:rsidR="005D02AD">
          <w:rPr>
            <w:noProof/>
            <w:webHidden/>
          </w:rPr>
          <w:t>4</w:t>
        </w:r>
        <w:r w:rsidR="002A741F">
          <w:rPr>
            <w:noProof/>
            <w:webHidden/>
          </w:rPr>
          <w:fldChar w:fldCharType="end"/>
        </w:r>
      </w:hyperlink>
    </w:p>
    <w:p w14:paraId="288BC3CA" w14:textId="3E8C3075" w:rsidR="002A741F" w:rsidRDefault="009B6ECF">
      <w:pPr>
        <w:pStyle w:val="TDC1"/>
        <w:rPr>
          <w:rFonts w:asciiTheme="minorHAnsi" w:eastAsiaTheme="minorEastAsia" w:hAnsiTheme="minorHAnsi" w:cstheme="minorBidi"/>
          <w:noProof/>
          <w:color w:val="auto"/>
          <w:sz w:val="22"/>
          <w:lang w:val="es-UY" w:eastAsia="es-UY"/>
        </w:rPr>
      </w:pPr>
      <w:hyperlink w:anchor="_Toc58507818" w:history="1">
        <w:r w:rsidR="002A741F" w:rsidRPr="000028FD">
          <w:rPr>
            <w:rStyle w:val="Hipervnculo"/>
            <w:rFonts w:ascii="Arial Narrow" w:hAnsi="Arial Narrow"/>
            <w:noProof/>
            <w:lang w:val="es-UY"/>
          </w:rPr>
          <w:t>3.1. Condiciones generales sobre la evaluación de las ofertas</w:t>
        </w:r>
        <w:r w:rsidR="002A741F">
          <w:rPr>
            <w:noProof/>
            <w:webHidden/>
          </w:rPr>
          <w:tab/>
        </w:r>
        <w:r w:rsidR="002A741F">
          <w:rPr>
            <w:noProof/>
            <w:webHidden/>
          </w:rPr>
          <w:fldChar w:fldCharType="begin"/>
        </w:r>
        <w:r w:rsidR="002A741F">
          <w:rPr>
            <w:noProof/>
            <w:webHidden/>
          </w:rPr>
          <w:instrText xml:space="preserve"> PAGEREF _Toc58507818 \h </w:instrText>
        </w:r>
        <w:r w:rsidR="002A741F">
          <w:rPr>
            <w:noProof/>
            <w:webHidden/>
          </w:rPr>
        </w:r>
        <w:r w:rsidR="002A741F">
          <w:rPr>
            <w:noProof/>
            <w:webHidden/>
          </w:rPr>
          <w:fldChar w:fldCharType="separate"/>
        </w:r>
        <w:r w:rsidR="005D02AD">
          <w:rPr>
            <w:noProof/>
            <w:webHidden/>
          </w:rPr>
          <w:t>4</w:t>
        </w:r>
        <w:r w:rsidR="002A741F">
          <w:rPr>
            <w:noProof/>
            <w:webHidden/>
          </w:rPr>
          <w:fldChar w:fldCharType="end"/>
        </w:r>
      </w:hyperlink>
    </w:p>
    <w:p w14:paraId="14E2F5A0" w14:textId="64EED798" w:rsidR="002A741F" w:rsidRDefault="009B6ECF">
      <w:pPr>
        <w:pStyle w:val="TDC1"/>
        <w:rPr>
          <w:rFonts w:asciiTheme="minorHAnsi" w:eastAsiaTheme="minorEastAsia" w:hAnsiTheme="minorHAnsi" w:cstheme="minorBidi"/>
          <w:noProof/>
          <w:color w:val="auto"/>
          <w:sz w:val="22"/>
          <w:lang w:val="es-UY" w:eastAsia="es-UY"/>
        </w:rPr>
      </w:pPr>
      <w:hyperlink w:anchor="_Toc58507819" w:history="1">
        <w:r w:rsidR="002A741F" w:rsidRPr="000028FD">
          <w:rPr>
            <w:rStyle w:val="Hipervnculo"/>
            <w:rFonts w:ascii="Arial Narrow" w:hAnsi="Arial Narrow"/>
            <w:noProof/>
            <w:lang w:val="es-UY"/>
          </w:rPr>
          <w:t>3.2. Comparación de las ofertas admisibles – criterios de evaluación</w:t>
        </w:r>
        <w:r w:rsidR="002A741F">
          <w:rPr>
            <w:noProof/>
            <w:webHidden/>
          </w:rPr>
          <w:tab/>
        </w:r>
        <w:r w:rsidR="002A741F">
          <w:rPr>
            <w:noProof/>
            <w:webHidden/>
          </w:rPr>
          <w:fldChar w:fldCharType="begin"/>
        </w:r>
        <w:r w:rsidR="002A741F">
          <w:rPr>
            <w:noProof/>
            <w:webHidden/>
          </w:rPr>
          <w:instrText xml:space="preserve"> PAGEREF _Toc58507819 \h </w:instrText>
        </w:r>
        <w:r w:rsidR="002A741F">
          <w:rPr>
            <w:noProof/>
            <w:webHidden/>
          </w:rPr>
        </w:r>
        <w:r w:rsidR="002A741F">
          <w:rPr>
            <w:noProof/>
            <w:webHidden/>
          </w:rPr>
          <w:fldChar w:fldCharType="separate"/>
        </w:r>
        <w:r w:rsidR="005D02AD">
          <w:rPr>
            <w:noProof/>
            <w:webHidden/>
          </w:rPr>
          <w:t>5</w:t>
        </w:r>
        <w:r w:rsidR="002A741F">
          <w:rPr>
            <w:noProof/>
            <w:webHidden/>
          </w:rPr>
          <w:fldChar w:fldCharType="end"/>
        </w:r>
      </w:hyperlink>
    </w:p>
    <w:p w14:paraId="61F5BB69" w14:textId="4019A6BF" w:rsidR="002A741F" w:rsidRDefault="009B6ECF">
      <w:pPr>
        <w:pStyle w:val="TDC1"/>
        <w:rPr>
          <w:rFonts w:asciiTheme="minorHAnsi" w:eastAsiaTheme="minorEastAsia" w:hAnsiTheme="minorHAnsi" w:cstheme="minorBidi"/>
          <w:noProof/>
          <w:color w:val="auto"/>
          <w:sz w:val="22"/>
          <w:lang w:val="es-UY" w:eastAsia="es-UY"/>
        </w:rPr>
      </w:pPr>
      <w:hyperlink w:anchor="_Toc58507820" w:history="1">
        <w:r w:rsidR="002A741F" w:rsidRPr="000028FD">
          <w:rPr>
            <w:rStyle w:val="Hipervnculo"/>
            <w:rFonts w:ascii="Arial Narrow" w:hAnsi="Arial Narrow"/>
            <w:b/>
            <w:noProof/>
            <w:lang w:val="es-UY"/>
          </w:rPr>
          <w:t>4. PRECIO Y COTIZACIÓN</w:t>
        </w:r>
        <w:r w:rsidR="002A741F">
          <w:rPr>
            <w:noProof/>
            <w:webHidden/>
          </w:rPr>
          <w:tab/>
        </w:r>
        <w:r w:rsidR="002A741F">
          <w:rPr>
            <w:noProof/>
            <w:webHidden/>
          </w:rPr>
          <w:fldChar w:fldCharType="begin"/>
        </w:r>
        <w:r w:rsidR="002A741F">
          <w:rPr>
            <w:noProof/>
            <w:webHidden/>
          </w:rPr>
          <w:instrText xml:space="preserve"> PAGEREF _Toc58507820 \h </w:instrText>
        </w:r>
        <w:r w:rsidR="002A741F">
          <w:rPr>
            <w:noProof/>
            <w:webHidden/>
          </w:rPr>
        </w:r>
        <w:r w:rsidR="002A741F">
          <w:rPr>
            <w:noProof/>
            <w:webHidden/>
          </w:rPr>
          <w:fldChar w:fldCharType="separate"/>
        </w:r>
        <w:r w:rsidR="005D02AD">
          <w:rPr>
            <w:noProof/>
            <w:webHidden/>
          </w:rPr>
          <w:t>6</w:t>
        </w:r>
        <w:r w:rsidR="002A741F">
          <w:rPr>
            <w:noProof/>
            <w:webHidden/>
          </w:rPr>
          <w:fldChar w:fldCharType="end"/>
        </w:r>
      </w:hyperlink>
    </w:p>
    <w:p w14:paraId="2B23A581" w14:textId="4120D2F9" w:rsidR="002A741F" w:rsidRDefault="009B6ECF">
      <w:pPr>
        <w:pStyle w:val="TDC1"/>
        <w:rPr>
          <w:rFonts w:asciiTheme="minorHAnsi" w:eastAsiaTheme="minorEastAsia" w:hAnsiTheme="minorHAnsi" w:cstheme="minorBidi"/>
          <w:noProof/>
          <w:color w:val="auto"/>
          <w:sz w:val="22"/>
          <w:lang w:val="es-UY" w:eastAsia="es-UY"/>
        </w:rPr>
      </w:pPr>
      <w:hyperlink w:anchor="_Toc58507821" w:history="1">
        <w:r w:rsidR="002A741F" w:rsidRPr="000028FD">
          <w:rPr>
            <w:rStyle w:val="Hipervnculo"/>
            <w:rFonts w:ascii="Arial Narrow" w:hAnsi="Arial Narrow"/>
            <w:b/>
            <w:noProof/>
            <w:lang w:val="es-UY"/>
          </w:rPr>
          <w:t>5. ADJUDICACIÓN</w:t>
        </w:r>
        <w:r w:rsidR="002A741F">
          <w:rPr>
            <w:noProof/>
            <w:webHidden/>
          </w:rPr>
          <w:tab/>
        </w:r>
        <w:r w:rsidR="002A741F">
          <w:rPr>
            <w:noProof/>
            <w:webHidden/>
          </w:rPr>
          <w:fldChar w:fldCharType="begin"/>
        </w:r>
        <w:r w:rsidR="002A741F">
          <w:rPr>
            <w:noProof/>
            <w:webHidden/>
          </w:rPr>
          <w:instrText xml:space="preserve"> PAGEREF _Toc58507821 \h </w:instrText>
        </w:r>
        <w:r w:rsidR="002A741F">
          <w:rPr>
            <w:noProof/>
            <w:webHidden/>
          </w:rPr>
        </w:r>
        <w:r w:rsidR="002A741F">
          <w:rPr>
            <w:noProof/>
            <w:webHidden/>
          </w:rPr>
          <w:fldChar w:fldCharType="separate"/>
        </w:r>
        <w:r w:rsidR="005D02AD">
          <w:rPr>
            <w:noProof/>
            <w:webHidden/>
          </w:rPr>
          <w:t>7</w:t>
        </w:r>
        <w:r w:rsidR="002A741F">
          <w:rPr>
            <w:noProof/>
            <w:webHidden/>
          </w:rPr>
          <w:fldChar w:fldCharType="end"/>
        </w:r>
      </w:hyperlink>
    </w:p>
    <w:p w14:paraId="11911118" w14:textId="78EF49B4" w:rsidR="002A741F" w:rsidRDefault="009B6ECF">
      <w:pPr>
        <w:pStyle w:val="TDC1"/>
        <w:rPr>
          <w:rFonts w:asciiTheme="minorHAnsi" w:eastAsiaTheme="minorEastAsia" w:hAnsiTheme="minorHAnsi" w:cstheme="minorBidi"/>
          <w:noProof/>
          <w:color w:val="auto"/>
          <w:sz w:val="22"/>
          <w:lang w:val="es-UY" w:eastAsia="es-UY"/>
        </w:rPr>
      </w:pPr>
      <w:hyperlink w:anchor="_Toc58507822" w:history="1">
        <w:r w:rsidR="002A741F" w:rsidRPr="000028FD">
          <w:rPr>
            <w:rStyle w:val="Hipervnculo"/>
            <w:rFonts w:ascii="Arial Narrow" w:hAnsi="Arial Narrow"/>
            <w:b/>
            <w:noProof/>
            <w:lang w:val="es-UY"/>
          </w:rPr>
          <w:t>6. PLAZO, ENTREGA Y RECEPCIÓN DE LOS MATERIALES</w:t>
        </w:r>
        <w:r w:rsidR="002A741F">
          <w:rPr>
            <w:noProof/>
            <w:webHidden/>
          </w:rPr>
          <w:tab/>
        </w:r>
        <w:r w:rsidR="002A741F">
          <w:rPr>
            <w:noProof/>
            <w:webHidden/>
          </w:rPr>
          <w:fldChar w:fldCharType="begin"/>
        </w:r>
        <w:r w:rsidR="002A741F">
          <w:rPr>
            <w:noProof/>
            <w:webHidden/>
          </w:rPr>
          <w:instrText xml:space="preserve"> PAGEREF _Toc58507822 \h </w:instrText>
        </w:r>
        <w:r w:rsidR="002A741F">
          <w:rPr>
            <w:noProof/>
            <w:webHidden/>
          </w:rPr>
        </w:r>
        <w:r w:rsidR="002A741F">
          <w:rPr>
            <w:noProof/>
            <w:webHidden/>
          </w:rPr>
          <w:fldChar w:fldCharType="separate"/>
        </w:r>
        <w:r w:rsidR="005D02AD">
          <w:rPr>
            <w:noProof/>
            <w:webHidden/>
          </w:rPr>
          <w:t>8</w:t>
        </w:r>
        <w:r w:rsidR="002A741F">
          <w:rPr>
            <w:noProof/>
            <w:webHidden/>
          </w:rPr>
          <w:fldChar w:fldCharType="end"/>
        </w:r>
      </w:hyperlink>
    </w:p>
    <w:p w14:paraId="05498749" w14:textId="7945177B" w:rsidR="002A741F" w:rsidRDefault="009B6ECF">
      <w:pPr>
        <w:pStyle w:val="TDC1"/>
        <w:rPr>
          <w:rFonts w:asciiTheme="minorHAnsi" w:eastAsiaTheme="minorEastAsia" w:hAnsiTheme="minorHAnsi" w:cstheme="minorBidi"/>
          <w:noProof/>
          <w:color w:val="auto"/>
          <w:sz w:val="22"/>
          <w:lang w:val="es-UY" w:eastAsia="es-UY"/>
        </w:rPr>
      </w:pPr>
      <w:hyperlink w:anchor="_Toc58507823" w:history="1">
        <w:r w:rsidR="002A741F" w:rsidRPr="000028FD">
          <w:rPr>
            <w:rStyle w:val="Hipervnculo"/>
            <w:rFonts w:ascii="Arial Narrow" w:hAnsi="Arial Narrow"/>
            <w:b/>
            <w:bCs/>
            <w:noProof/>
            <w:lang w:val="es-UY"/>
          </w:rPr>
          <w:t>6.1. Plazo de Entrega</w:t>
        </w:r>
        <w:r w:rsidR="002A741F">
          <w:rPr>
            <w:noProof/>
            <w:webHidden/>
          </w:rPr>
          <w:tab/>
        </w:r>
        <w:r w:rsidR="002A741F">
          <w:rPr>
            <w:noProof/>
            <w:webHidden/>
          </w:rPr>
          <w:fldChar w:fldCharType="begin"/>
        </w:r>
        <w:r w:rsidR="002A741F">
          <w:rPr>
            <w:noProof/>
            <w:webHidden/>
          </w:rPr>
          <w:instrText xml:space="preserve"> PAGEREF _Toc58507823 \h </w:instrText>
        </w:r>
        <w:r w:rsidR="002A741F">
          <w:rPr>
            <w:noProof/>
            <w:webHidden/>
          </w:rPr>
        </w:r>
        <w:r w:rsidR="002A741F">
          <w:rPr>
            <w:noProof/>
            <w:webHidden/>
          </w:rPr>
          <w:fldChar w:fldCharType="separate"/>
        </w:r>
        <w:r w:rsidR="005D02AD">
          <w:rPr>
            <w:noProof/>
            <w:webHidden/>
          </w:rPr>
          <w:t>8</w:t>
        </w:r>
        <w:r w:rsidR="002A741F">
          <w:rPr>
            <w:noProof/>
            <w:webHidden/>
          </w:rPr>
          <w:fldChar w:fldCharType="end"/>
        </w:r>
      </w:hyperlink>
    </w:p>
    <w:p w14:paraId="70D7AC85" w14:textId="002B122E" w:rsidR="002A741F" w:rsidRDefault="009B6ECF">
      <w:pPr>
        <w:pStyle w:val="TDC1"/>
        <w:rPr>
          <w:rFonts w:asciiTheme="minorHAnsi" w:eastAsiaTheme="minorEastAsia" w:hAnsiTheme="minorHAnsi" w:cstheme="minorBidi"/>
          <w:noProof/>
          <w:color w:val="auto"/>
          <w:sz w:val="22"/>
          <w:lang w:val="es-UY" w:eastAsia="es-UY"/>
        </w:rPr>
      </w:pPr>
      <w:hyperlink w:anchor="_Toc58507824" w:history="1">
        <w:r w:rsidR="002A741F" w:rsidRPr="000028FD">
          <w:rPr>
            <w:rStyle w:val="Hipervnculo"/>
            <w:rFonts w:ascii="Arial Narrow" w:hAnsi="Arial Narrow"/>
            <w:b/>
            <w:bCs/>
            <w:noProof/>
            <w:lang w:val="es-UY"/>
          </w:rPr>
          <w:t>6.2. Lugar de Entrega y Recepción</w:t>
        </w:r>
        <w:r w:rsidR="002A741F">
          <w:rPr>
            <w:noProof/>
            <w:webHidden/>
          </w:rPr>
          <w:tab/>
        </w:r>
        <w:r w:rsidR="002A741F">
          <w:rPr>
            <w:noProof/>
            <w:webHidden/>
          </w:rPr>
          <w:fldChar w:fldCharType="begin"/>
        </w:r>
        <w:r w:rsidR="002A741F">
          <w:rPr>
            <w:noProof/>
            <w:webHidden/>
          </w:rPr>
          <w:instrText xml:space="preserve"> PAGEREF _Toc58507824 \h </w:instrText>
        </w:r>
        <w:r w:rsidR="002A741F">
          <w:rPr>
            <w:noProof/>
            <w:webHidden/>
          </w:rPr>
        </w:r>
        <w:r w:rsidR="002A741F">
          <w:rPr>
            <w:noProof/>
            <w:webHidden/>
          </w:rPr>
          <w:fldChar w:fldCharType="separate"/>
        </w:r>
        <w:r w:rsidR="005D02AD">
          <w:rPr>
            <w:noProof/>
            <w:webHidden/>
          </w:rPr>
          <w:t>8</w:t>
        </w:r>
        <w:r w:rsidR="002A741F">
          <w:rPr>
            <w:noProof/>
            <w:webHidden/>
          </w:rPr>
          <w:fldChar w:fldCharType="end"/>
        </w:r>
      </w:hyperlink>
    </w:p>
    <w:p w14:paraId="1D026294" w14:textId="37F6E4ED" w:rsidR="002A741F" w:rsidRDefault="009B6ECF">
      <w:pPr>
        <w:pStyle w:val="TDC1"/>
        <w:rPr>
          <w:rFonts w:asciiTheme="minorHAnsi" w:eastAsiaTheme="minorEastAsia" w:hAnsiTheme="minorHAnsi" w:cstheme="minorBidi"/>
          <w:noProof/>
          <w:color w:val="auto"/>
          <w:sz w:val="22"/>
          <w:lang w:val="es-UY" w:eastAsia="es-UY"/>
        </w:rPr>
      </w:pPr>
      <w:hyperlink w:anchor="_Toc58507825" w:history="1">
        <w:r w:rsidR="002A741F" w:rsidRPr="000028FD">
          <w:rPr>
            <w:rStyle w:val="Hipervnculo"/>
            <w:b/>
            <w:bCs/>
            <w:noProof/>
            <w:lang w:val="es-UY"/>
          </w:rPr>
          <w:t>INCUMPLIMIENTO</w:t>
        </w:r>
        <w:r w:rsidR="002A741F">
          <w:rPr>
            <w:noProof/>
            <w:webHidden/>
          </w:rPr>
          <w:tab/>
        </w:r>
        <w:r w:rsidR="002A741F">
          <w:rPr>
            <w:noProof/>
            <w:webHidden/>
          </w:rPr>
          <w:fldChar w:fldCharType="begin"/>
        </w:r>
        <w:r w:rsidR="002A741F">
          <w:rPr>
            <w:noProof/>
            <w:webHidden/>
          </w:rPr>
          <w:instrText xml:space="preserve"> PAGEREF _Toc58507825 \h </w:instrText>
        </w:r>
        <w:r w:rsidR="002A741F">
          <w:rPr>
            <w:noProof/>
            <w:webHidden/>
          </w:rPr>
        </w:r>
        <w:r w:rsidR="002A741F">
          <w:rPr>
            <w:noProof/>
            <w:webHidden/>
          </w:rPr>
          <w:fldChar w:fldCharType="separate"/>
        </w:r>
        <w:r w:rsidR="005D02AD">
          <w:rPr>
            <w:noProof/>
            <w:webHidden/>
          </w:rPr>
          <w:t>9</w:t>
        </w:r>
        <w:r w:rsidR="002A741F">
          <w:rPr>
            <w:noProof/>
            <w:webHidden/>
          </w:rPr>
          <w:fldChar w:fldCharType="end"/>
        </w:r>
      </w:hyperlink>
    </w:p>
    <w:p w14:paraId="7F8C8FC5" w14:textId="7E522BAC" w:rsidR="002A741F" w:rsidRDefault="009B6ECF">
      <w:pPr>
        <w:pStyle w:val="TDC1"/>
        <w:rPr>
          <w:rFonts w:asciiTheme="minorHAnsi" w:eastAsiaTheme="minorEastAsia" w:hAnsiTheme="minorHAnsi" w:cstheme="minorBidi"/>
          <w:noProof/>
          <w:color w:val="auto"/>
          <w:sz w:val="22"/>
          <w:lang w:val="es-UY" w:eastAsia="es-UY"/>
        </w:rPr>
      </w:pPr>
      <w:hyperlink w:anchor="_Toc58507826" w:history="1">
        <w:r w:rsidR="002A741F" w:rsidRPr="000028FD">
          <w:rPr>
            <w:rStyle w:val="Hipervnculo"/>
            <w:rFonts w:ascii="Arial Narrow" w:hAnsi="Arial Narrow"/>
            <w:b/>
            <w:noProof/>
            <w:lang w:val="es-UY"/>
          </w:rPr>
          <w:t>7. FORMA DE PAGO</w:t>
        </w:r>
        <w:r w:rsidR="002A741F">
          <w:rPr>
            <w:noProof/>
            <w:webHidden/>
          </w:rPr>
          <w:tab/>
        </w:r>
        <w:r w:rsidR="002A741F">
          <w:rPr>
            <w:noProof/>
            <w:webHidden/>
          </w:rPr>
          <w:fldChar w:fldCharType="begin"/>
        </w:r>
        <w:r w:rsidR="002A741F">
          <w:rPr>
            <w:noProof/>
            <w:webHidden/>
          </w:rPr>
          <w:instrText xml:space="preserve"> PAGEREF _Toc58507826 \h </w:instrText>
        </w:r>
        <w:r w:rsidR="002A741F">
          <w:rPr>
            <w:noProof/>
            <w:webHidden/>
          </w:rPr>
        </w:r>
        <w:r w:rsidR="002A741F">
          <w:rPr>
            <w:noProof/>
            <w:webHidden/>
          </w:rPr>
          <w:fldChar w:fldCharType="separate"/>
        </w:r>
        <w:r w:rsidR="005D02AD">
          <w:rPr>
            <w:noProof/>
            <w:webHidden/>
          </w:rPr>
          <w:t>10</w:t>
        </w:r>
        <w:r w:rsidR="002A741F">
          <w:rPr>
            <w:noProof/>
            <w:webHidden/>
          </w:rPr>
          <w:fldChar w:fldCharType="end"/>
        </w:r>
      </w:hyperlink>
    </w:p>
    <w:p w14:paraId="4E7467C2" w14:textId="26656860" w:rsidR="002A741F" w:rsidRDefault="009B6ECF">
      <w:pPr>
        <w:pStyle w:val="TDC1"/>
        <w:rPr>
          <w:rFonts w:asciiTheme="minorHAnsi" w:eastAsiaTheme="minorEastAsia" w:hAnsiTheme="minorHAnsi" w:cstheme="minorBidi"/>
          <w:noProof/>
          <w:color w:val="auto"/>
          <w:sz w:val="22"/>
          <w:lang w:val="es-UY" w:eastAsia="es-UY"/>
        </w:rPr>
      </w:pPr>
      <w:hyperlink w:anchor="_Toc58507827" w:history="1">
        <w:r w:rsidR="002A741F" w:rsidRPr="000028FD">
          <w:rPr>
            <w:rStyle w:val="Hipervnculo"/>
            <w:rFonts w:ascii="Arial Narrow" w:hAnsi="Arial Narrow"/>
            <w:b/>
            <w:noProof/>
            <w:lang w:val="es-UY"/>
          </w:rPr>
          <w:t>8. CONDICIONES GENERALES</w:t>
        </w:r>
        <w:r w:rsidR="002A741F">
          <w:rPr>
            <w:noProof/>
            <w:webHidden/>
          </w:rPr>
          <w:tab/>
        </w:r>
        <w:r w:rsidR="002A741F">
          <w:rPr>
            <w:noProof/>
            <w:webHidden/>
          </w:rPr>
          <w:fldChar w:fldCharType="begin"/>
        </w:r>
        <w:r w:rsidR="002A741F">
          <w:rPr>
            <w:noProof/>
            <w:webHidden/>
          </w:rPr>
          <w:instrText xml:space="preserve"> PAGEREF _Toc58507827 \h </w:instrText>
        </w:r>
        <w:r w:rsidR="002A741F">
          <w:rPr>
            <w:noProof/>
            <w:webHidden/>
          </w:rPr>
        </w:r>
        <w:r w:rsidR="002A741F">
          <w:rPr>
            <w:noProof/>
            <w:webHidden/>
          </w:rPr>
          <w:fldChar w:fldCharType="separate"/>
        </w:r>
        <w:r w:rsidR="005D02AD">
          <w:rPr>
            <w:noProof/>
            <w:webHidden/>
          </w:rPr>
          <w:t>10</w:t>
        </w:r>
        <w:r w:rsidR="002A741F">
          <w:rPr>
            <w:noProof/>
            <w:webHidden/>
          </w:rPr>
          <w:fldChar w:fldCharType="end"/>
        </w:r>
      </w:hyperlink>
    </w:p>
    <w:p w14:paraId="62BD6C98" w14:textId="19C35902" w:rsidR="002A741F" w:rsidRDefault="009B6ECF">
      <w:pPr>
        <w:pStyle w:val="TDC2"/>
        <w:tabs>
          <w:tab w:val="right" w:leader="dot" w:pos="8828"/>
        </w:tabs>
        <w:rPr>
          <w:rFonts w:asciiTheme="minorHAnsi" w:eastAsiaTheme="minorEastAsia" w:hAnsiTheme="minorHAnsi" w:cstheme="minorBidi"/>
          <w:noProof/>
          <w:color w:val="auto"/>
          <w:sz w:val="22"/>
          <w:lang w:val="es-UY" w:eastAsia="es-UY"/>
        </w:rPr>
      </w:pPr>
      <w:hyperlink w:anchor="_Toc58507828" w:history="1">
        <w:r w:rsidR="002A741F" w:rsidRPr="000028FD">
          <w:rPr>
            <w:rStyle w:val="Hipervnculo"/>
            <w:rFonts w:ascii="Arial Narrow" w:hAnsi="Arial Narrow"/>
            <w:b/>
            <w:noProof/>
            <w:lang w:val="es-UY"/>
          </w:rPr>
          <w:t>8.1. Comunicaciones, Publicación.</w:t>
        </w:r>
        <w:r w:rsidR="002A741F">
          <w:rPr>
            <w:noProof/>
            <w:webHidden/>
          </w:rPr>
          <w:tab/>
        </w:r>
        <w:r w:rsidR="002A741F">
          <w:rPr>
            <w:noProof/>
            <w:webHidden/>
          </w:rPr>
          <w:fldChar w:fldCharType="begin"/>
        </w:r>
        <w:r w:rsidR="002A741F">
          <w:rPr>
            <w:noProof/>
            <w:webHidden/>
          </w:rPr>
          <w:instrText xml:space="preserve"> PAGEREF _Toc58507828 \h </w:instrText>
        </w:r>
        <w:r w:rsidR="002A741F">
          <w:rPr>
            <w:noProof/>
            <w:webHidden/>
          </w:rPr>
        </w:r>
        <w:r w:rsidR="002A741F">
          <w:rPr>
            <w:noProof/>
            <w:webHidden/>
          </w:rPr>
          <w:fldChar w:fldCharType="separate"/>
        </w:r>
        <w:r w:rsidR="005D02AD">
          <w:rPr>
            <w:noProof/>
            <w:webHidden/>
          </w:rPr>
          <w:t>10</w:t>
        </w:r>
        <w:r w:rsidR="002A741F">
          <w:rPr>
            <w:noProof/>
            <w:webHidden/>
          </w:rPr>
          <w:fldChar w:fldCharType="end"/>
        </w:r>
      </w:hyperlink>
    </w:p>
    <w:p w14:paraId="17FBEB5F" w14:textId="3ACEB06E" w:rsidR="002A741F" w:rsidRDefault="009B6ECF">
      <w:pPr>
        <w:pStyle w:val="TDC2"/>
        <w:tabs>
          <w:tab w:val="right" w:leader="dot" w:pos="8828"/>
        </w:tabs>
        <w:rPr>
          <w:rFonts w:asciiTheme="minorHAnsi" w:eastAsiaTheme="minorEastAsia" w:hAnsiTheme="minorHAnsi" w:cstheme="minorBidi"/>
          <w:noProof/>
          <w:color w:val="auto"/>
          <w:sz w:val="22"/>
          <w:lang w:val="es-UY" w:eastAsia="es-UY"/>
        </w:rPr>
      </w:pPr>
      <w:hyperlink w:anchor="_Toc58507829" w:history="1">
        <w:r w:rsidR="002A741F" w:rsidRPr="000028FD">
          <w:rPr>
            <w:rStyle w:val="Hipervnculo"/>
            <w:rFonts w:ascii="Arial Narrow" w:hAnsi="Arial Narrow"/>
            <w:b/>
            <w:noProof/>
            <w:lang w:val="es-UY"/>
          </w:rPr>
          <w:t>8.2. Forma de presentación</w:t>
        </w:r>
        <w:r w:rsidR="002A741F">
          <w:rPr>
            <w:noProof/>
            <w:webHidden/>
          </w:rPr>
          <w:tab/>
        </w:r>
        <w:r w:rsidR="002A741F">
          <w:rPr>
            <w:noProof/>
            <w:webHidden/>
          </w:rPr>
          <w:fldChar w:fldCharType="begin"/>
        </w:r>
        <w:r w:rsidR="002A741F">
          <w:rPr>
            <w:noProof/>
            <w:webHidden/>
          </w:rPr>
          <w:instrText xml:space="preserve"> PAGEREF _Toc58507829 \h </w:instrText>
        </w:r>
        <w:r w:rsidR="002A741F">
          <w:rPr>
            <w:noProof/>
            <w:webHidden/>
          </w:rPr>
        </w:r>
        <w:r w:rsidR="002A741F">
          <w:rPr>
            <w:noProof/>
            <w:webHidden/>
          </w:rPr>
          <w:fldChar w:fldCharType="separate"/>
        </w:r>
        <w:r w:rsidR="005D02AD">
          <w:rPr>
            <w:noProof/>
            <w:webHidden/>
          </w:rPr>
          <w:t>10</w:t>
        </w:r>
        <w:r w:rsidR="002A741F">
          <w:rPr>
            <w:noProof/>
            <w:webHidden/>
          </w:rPr>
          <w:fldChar w:fldCharType="end"/>
        </w:r>
      </w:hyperlink>
    </w:p>
    <w:p w14:paraId="3681616C" w14:textId="60C9BC40" w:rsidR="002A741F" w:rsidRDefault="009B6ECF">
      <w:pPr>
        <w:pStyle w:val="TDC2"/>
        <w:tabs>
          <w:tab w:val="right" w:leader="dot" w:pos="8828"/>
        </w:tabs>
        <w:rPr>
          <w:rFonts w:asciiTheme="minorHAnsi" w:eastAsiaTheme="minorEastAsia" w:hAnsiTheme="minorHAnsi" w:cstheme="minorBidi"/>
          <w:noProof/>
          <w:color w:val="auto"/>
          <w:sz w:val="22"/>
          <w:lang w:val="es-UY" w:eastAsia="es-UY"/>
        </w:rPr>
      </w:pPr>
      <w:hyperlink w:anchor="_Toc58507830" w:history="1">
        <w:r w:rsidR="002A741F" w:rsidRPr="000028FD">
          <w:rPr>
            <w:rStyle w:val="Hipervnculo"/>
            <w:rFonts w:ascii="Arial Narrow" w:hAnsi="Arial Narrow"/>
            <w:b/>
            <w:noProof/>
            <w:lang w:val="es-UY"/>
          </w:rPr>
          <w:t>8.3. Información confidencial y datos personales</w:t>
        </w:r>
        <w:r w:rsidR="002A741F">
          <w:rPr>
            <w:noProof/>
            <w:webHidden/>
          </w:rPr>
          <w:tab/>
        </w:r>
        <w:r w:rsidR="002A741F">
          <w:rPr>
            <w:noProof/>
            <w:webHidden/>
          </w:rPr>
          <w:fldChar w:fldCharType="begin"/>
        </w:r>
        <w:r w:rsidR="002A741F">
          <w:rPr>
            <w:noProof/>
            <w:webHidden/>
          </w:rPr>
          <w:instrText xml:space="preserve"> PAGEREF _Toc58507830 \h </w:instrText>
        </w:r>
        <w:r w:rsidR="002A741F">
          <w:rPr>
            <w:noProof/>
            <w:webHidden/>
          </w:rPr>
        </w:r>
        <w:r w:rsidR="002A741F">
          <w:rPr>
            <w:noProof/>
            <w:webHidden/>
          </w:rPr>
          <w:fldChar w:fldCharType="separate"/>
        </w:r>
        <w:r w:rsidR="005D02AD">
          <w:rPr>
            <w:noProof/>
            <w:webHidden/>
          </w:rPr>
          <w:t>11</w:t>
        </w:r>
        <w:r w:rsidR="002A741F">
          <w:rPr>
            <w:noProof/>
            <w:webHidden/>
          </w:rPr>
          <w:fldChar w:fldCharType="end"/>
        </w:r>
      </w:hyperlink>
    </w:p>
    <w:p w14:paraId="1C8331C5" w14:textId="7BFC8CB1" w:rsidR="002A741F" w:rsidRDefault="009B6ECF">
      <w:pPr>
        <w:pStyle w:val="TDC2"/>
        <w:tabs>
          <w:tab w:val="right" w:leader="dot" w:pos="8828"/>
        </w:tabs>
        <w:rPr>
          <w:rFonts w:asciiTheme="minorHAnsi" w:eastAsiaTheme="minorEastAsia" w:hAnsiTheme="minorHAnsi" w:cstheme="minorBidi"/>
          <w:noProof/>
          <w:color w:val="auto"/>
          <w:sz w:val="22"/>
          <w:lang w:val="es-UY" w:eastAsia="es-UY"/>
        </w:rPr>
      </w:pPr>
      <w:hyperlink w:anchor="_Toc58507831" w:history="1">
        <w:r w:rsidR="002A741F" w:rsidRPr="000028FD">
          <w:rPr>
            <w:rStyle w:val="Hipervnculo"/>
            <w:rFonts w:ascii="Arial Narrow" w:hAnsi="Arial Narrow"/>
            <w:b/>
            <w:noProof/>
            <w:lang w:val="es-UY"/>
          </w:rPr>
          <w:t>8.4. Recomendaciones sobre la oferta en línea</w:t>
        </w:r>
        <w:r w:rsidR="002A741F">
          <w:rPr>
            <w:noProof/>
            <w:webHidden/>
          </w:rPr>
          <w:tab/>
        </w:r>
        <w:r w:rsidR="002A741F">
          <w:rPr>
            <w:noProof/>
            <w:webHidden/>
          </w:rPr>
          <w:fldChar w:fldCharType="begin"/>
        </w:r>
        <w:r w:rsidR="002A741F">
          <w:rPr>
            <w:noProof/>
            <w:webHidden/>
          </w:rPr>
          <w:instrText xml:space="preserve"> PAGEREF _Toc58507831 \h </w:instrText>
        </w:r>
        <w:r w:rsidR="002A741F">
          <w:rPr>
            <w:noProof/>
            <w:webHidden/>
          </w:rPr>
        </w:r>
        <w:r w:rsidR="002A741F">
          <w:rPr>
            <w:noProof/>
            <w:webHidden/>
          </w:rPr>
          <w:fldChar w:fldCharType="separate"/>
        </w:r>
        <w:r w:rsidR="005D02AD">
          <w:rPr>
            <w:noProof/>
            <w:webHidden/>
          </w:rPr>
          <w:t>11</w:t>
        </w:r>
        <w:r w:rsidR="002A741F">
          <w:rPr>
            <w:noProof/>
            <w:webHidden/>
          </w:rPr>
          <w:fldChar w:fldCharType="end"/>
        </w:r>
      </w:hyperlink>
    </w:p>
    <w:p w14:paraId="70191B9E" w14:textId="17C937D2" w:rsidR="002A741F" w:rsidRDefault="009B6ECF">
      <w:pPr>
        <w:pStyle w:val="TDC1"/>
        <w:rPr>
          <w:rFonts w:asciiTheme="minorHAnsi" w:eastAsiaTheme="minorEastAsia" w:hAnsiTheme="minorHAnsi" w:cstheme="minorBidi"/>
          <w:noProof/>
          <w:color w:val="auto"/>
          <w:sz w:val="22"/>
          <w:lang w:val="es-UY" w:eastAsia="es-UY"/>
        </w:rPr>
      </w:pPr>
      <w:hyperlink w:anchor="_Toc58507832" w:history="1">
        <w:r w:rsidR="002A741F" w:rsidRPr="000028FD">
          <w:rPr>
            <w:rStyle w:val="Hipervnculo"/>
            <w:rFonts w:ascii="Arial Narrow" w:hAnsi="Arial Narrow"/>
            <w:b/>
            <w:noProof/>
            <w:lang w:val="es-UY"/>
          </w:rPr>
          <w:t>9. NORMAS QUE REGULAN EL PROCEDIMIENTO</w:t>
        </w:r>
        <w:r w:rsidR="002A741F">
          <w:rPr>
            <w:noProof/>
            <w:webHidden/>
          </w:rPr>
          <w:tab/>
        </w:r>
        <w:r w:rsidR="002A741F">
          <w:rPr>
            <w:noProof/>
            <w:webHidden/>
          </w:rPr>
          <w:fldChar w:fldCharType="begin"/>
        </w:r>
        <w:r w:rsidR="002A741F">
          <w:rPr>
            <w:noProof/>
            <w:webHidden/>
          </w:rPr>
          <w:instrText xml:space="preserve"> PAGEREF _Toc58507832 \h </w:instrText>
        </w:r>
        <w:r w:rsidR="002A741F">
          <w:rPr>
            <w:noProof/>
            <w:webHidden/>
          </w:rPr>
        </w:r>
        <w:r w:rsidR="002A741F">
          <w:rPr>
            <w:noProof/>
            <w:webHidden/>
          </w:rPr>
          <w:fldChar w:fldCharType="separate"/>
        </w:r>
        <w:r w:rsidR="005D02AD">
          <w:rPr>
            <w:noProof/>
            <w:webHidden/>
          </w:rPr>
          <w:t>12</w:t>
        </w:r>
        <w:r w:rsidR="002A741F">
          <w:rPr>
            <w:noProof/>
            <w:webHidden/>
          </w:rPr>
          <w:fldChar w:fldCharType="end"/>
        </w:r>
      </w:hyperlink>
    </w:p>
    <w:p w14:paraId="0E45806D" w14:textId="77777777" w:rsidR="00FC2866" w:rsidRDefault="002A741F" w:rsidP="002A741F">
      <w:pPr>
        <w:jc w:val="center"/>
        <w:rPr>
          <w:rFonts w:eastAsia="Times New Roman"/>
          <w:color w:val="auto"/>
          <w:sz w:val="20"/>
          <w:szCs w:val="20"/>
          <w:lang w:val="es-ES" w:eastAsia="es-ES"/>
        </w:rPr>
      </w:pPr>
      <w:r w:rsidRPr="00F271CD">
        <w:rPr>
          <w:rFonts w:eastAsia="Times New Roman"/>
          <w:color w:val="auto"/>
          <w:sz w:val="20"/>
          <w:szCs w:val="20"/>
          <w:lang w:val="es-ES" w:eastAsia="es-ES"/>
        </w:rPr>
        <w:fldChar w:fldCharType="end"/>
      </w:r>
    </w:p>
    <w:p w14:paraId="1B5C8B2D" w14:textId="77777777" w:rsidR="002A741F" w:rsidRDefault="002A741F" w:rsidP="002A741F">
      <w:pPr>
        <w:jc w:val="center"/>
        <w:rPr>
          <w:rFonts w:eastAsia="Times New Roman"/>
          <w:color w:val="auto"/>
          <w:sz w:val="20"/>
          <w:szCs w:val="20"/>
          <w:lang w:val="es-ES" w:eastAsia="es-ES"/>
        </w:rPr>
      </w:pPr>
    </w:p>
    <w:p w14:paraId="4853EBF4" w14:textId="77777777" w:rsidR="002A741F" w:rsidRDefault="002A741F" w:rsidP="002A741F">
      <w:pPr>
        <w:jc w:val="center"/>
        <w:rPr>
          <w:rFonts w:eastAsia="Times New Roman"/>
          <w:color w:val="auto"/>
          <w:sz w:val="20"/>
          <w:szCs w:val="20"/>
          <w:lang w:val="es-ES" w:eastAsia="es-ES"/>
        </w:rPr>
      </w:pPr>
    </w:p>
    <w:p w14:paraId="568FC8BB" w14:textId="77777777" w:rsidR="002A741F" w:rsidRDefault="002A741F" w:rsidP="002A741F">
      <w:pPr>
        <w:jc w:val="center"/>
        <w:rPr>
          <w:rFonts w:eastAsia="Times New Roman"/>
          <w:color w:val="auto"/>
          <w:sz w:val="20"/>
          <w:szCs w:val="20"/>
          <w:lang w:val="es-ES" w:eastAsia="es-ES"/>
        </w:rPr>
      </w:pPr>
    </w:p>
    <w:p w14:paraId="651486A6" w14:textId="77777777" w:rsidR="002A741F" w:rsidRDefault="002A741F" w:rsidP="002A741F">
      <w:pPr>
        <w:jc w:val="center"/>
        <w:rPr>
          <w:rFonts w:eastAsia="Times New Roman"/>
          <w:color w:val="auto"/>
          <w:sz w:val="20"/>
          <w:szCs w:val="20"/>
          <w:lang w:val="es-ES" w:eastAsia="es-ES"/>
        </w:rPr>
      </w:pPr>
    </w:p>
    <w:p w14:paraId="5F7E6A8A" w14:textId="77777777" w:rsidR="002A741F" w:rsidRDefault="002A741F" w:rsidP="002A741F">
      <w:pPr>
        <w:jc w:val="center"/>
        <w:rPr>
          <w:rFonts w:eastAsia="Times New Roman"/>
          <w:color w:val="auto"/>
          <w:sz w:val="20"/>
          <w:szCs w:val="20"/>
          <w:lang w:val="es-ES" w:eastAsia="es-ES"/>
        </w:rPr>
      </w:pPr>
    </w:p>
    <w:p w14:paraId="0FCA20FA" w14:textId="77777777" w:rsidR="002A741F" w:rsidRDefault="002A741F" w:rsidP="002A741F">
      <w:pPr>
        <w:jc w:val="center"/>
        <w:rPr>
          <w:rFonts w:eastAsia="Times New Roman"/>
          <w:color w:val="auto"/>
          <w:sz w:val="20"/>
          <w:szCs w:val="20"/>
          <w:lang w:val="es-ES" w:eastAsia="es-ES"/>
        </w:rPr>
      </w:pPr>
    </w:p>
    <w:p w14:paraId="585FDF6D" w14:textId="77777777" w:rsidR="002A741F" w:rsidRDefault="002A741F" w:rsidP="002A741F">
      <w:pPr>
        <w:jc w:val="center"/>
        <w:rPr>
          <w:rFonts w:eastAsia="Times New Roman"/>
          <w:color w:val="auto"/>
          <w:sz w:val="20"/>
          <w:szCs w:val="20"/>
          <w:lang w:val="es-ES" w:eastAsia="es-ES"/>
        </w:rPr>
      </w:pPr>
    </w:p>
    <w:p w14:paraId="710B32CF" w14:textId="77777777" w:rsidR="002A741F" w:rsidRDefault="002A741F" w:rsidP="002A741F">
      <w:pPr>
        <w:jc w:val="center"/>
        <w:rPr>
          <w:rFonts w:eastAsia="Times New Roman"/>
          <w:color w:val="auto"/>
          <w:sz w:val="20"/>
          <w:szCs w:val="20"/>
          <w:lang w:val="es-ES" w:eastAsia="es-ES"/>
        </w:rPr>
      </w:pPr>
    </w:p>
    <w:p w14:paraId="55A923B6" w14:textId="77777777" w:rsidR="002A741F" w:rsidRDefault="002A741F" w:rsidP="002A741F">
      <w:pPr>
        <w:jc w:val="center"/>
        <w:rPr>
          <w:b/>
          <w:sz w:val="28"/>
          <w:szCs w:val="28"/>
          <w:u w:val="single"/>
          <w:lang w:val="es-UY"/>
        </w:rPr>
      </w:pPr>
    </w:p>
    <w:p w14:paraId="54CBE857" w14:textId="77777777" w:rsidR="00427D7C" w:rsidRDefault="00824803" w:rsidP="003026C9">
      <w:pPr>
        <w:pStyle w:val="Ttulo1"/>
        <w:numPr>
          <w:ilvl w:val="0"/>
          <w:numId w:val="22"/>
        </w:numPr>
        <w:rPr>
          <w:rStyle w:val="Ttulo1Car"/>
          <w:rFonts w:ascii="Arial Narrow" w:hAnsi="Arial Narrow" w:cs="Arial"/>
          <w:b/>
          <w:i/>
          <w:sz w:val="28"/>
          <w:szCs w:val="28"/>
          <w:lang w:val="es-UY"/>
        </w:rPr>
      </w:pPr>
      <w:bookmarkStart w:id="0" w:name="_Toc58507815"/>
      <w:r w:rsidRPr="000C5869">
        <w:rPr>
          <w:rStyle w:val="Ttulo1Car"/>
          <w:rFonts w:ascii="Arial Narrow" w:hAnsi="Arial Narrow" w:cs="Arial"/>
          <w:b/>
          <w:sz w:val="28"/>
          <w:szCs w:val="28"/>
          <w:u w:val="single"/>
          <w:lang w:val="es-UY"/>
        </w:rPr>
        <w:t>O</w:t>
      </w:r>
      <w:r w:rsidR="000C5869" w:rsidRPr="000C5869">
        <w:rPr>
          <w:rStyle w:val="Ttulo1Car"/>
          <w:rFonts w:ascii="Arial Narrow" w:hAnsi="Arial Narrow" w:cs="Arial"/>
          <w:b/>
          <w:sz w:val="28"/>
          <w:szCs w:val="28"/>
          <w:u w:val="single"/>
          <w:lang w:val="es-UY"/>
        </w:rPr>
        <w:t>BJETO</w:t>
      </w:r>
      <w:bookmarkEnd w:id="0"/>
      <w:r w:rsidRPr="000C5869">
        <w:rPr>
          <w:rStyle w:val="Ttulo1Car"/>
          <w:rFonts w:ascii="Arial Narrow" w:hAnsi="Arial Narrow" w:cs="Arial"/>
          <w:b/>
          <w:i/>
          <w:sz w:val="28"/>
          <w:szCs w:val="28"/>
          <w:lang w:val="es-UY"/>
        </w:rPr>
        <w:t xml:space="preserve"> </w:t>
      </w:r>
    </w:p>
    <w:p w14:paraId="2D9D28AC" w14:textId="77777777" w:rsidR="003026C9" w:rsidRPr="003026C9" w:rsidRDefault="003026C9" w:rsidP="003026C9">
      <w:pPr>
        <w:rPr>
          <w:lang w:val="es-UY"/>
        </w:rPr>
      </w:pPr>
    </w:p>
    <w:p w14:paraId="012E2AE0" w14:textId="143B62D6" w:rsidR="00D46F38" w:rsidRPr="00CD0FC0" w:rsidRDefault="00D46F38" w:rsidP="003568F0">
      <w:pPr>
        <w:spacing w:after="0" w:line="240" w:lineRule="auto"/>
        <w:ind w:left="0" w:firstLine="0"/>
        <w:rPr>
          <w:rFonts w:eastAsia="Calibri"/>
          <w:lang w:val="es-UY"/>
        </w:rPr>
      </w:pPr>
      <w:r w:rsidRPr="006561B3">
        <w:rPr>
          <w:bCs/>
          <w:snapToGrid w:val="0"/>
          <w:szCs w:val="20"/>
          <w:lang w:val="es-UY"/>
        </w:rPr>
        <w:t xml:space="preserve">Llámase a Concurso de Precios para la adquisición </w:t>
      </w:r>
      <w:r w:rsidR="00FC2866" w:rsidRPr="00D46F38">
        <w:rPr>
          <w:rFonts w:eastAsia="Times New Roman"/>
          <w:bCs/>
          <w:snapToGrid w:val="0"/>
          <w:szCs w:val="24"/>
          <w:lang w:val="es-MX" w:eastAsia="es-ES"/>
        </w:rPr>
        <w:t xml:space="preserve">de </w:t>
      </w:r>
      <w:r w:rsidR="003568F0">
        <w:rPr>
          <w:rFonts w:eastAsia="Times New Roman"/>
          <w:bCs/>
          <w:snapToGrid w:val="0"/>
          <w:szCs w:val="24"/>
          <w:lang w:val="es-MX" w:eastAsia="es-ES"/>
        </w:rPr>
        <w:t xml:space="preserve">hasta </w:t>
      </w:r>
      <w:r w:rsidR="005A4030">
        <w:rPr>
          <w:rFonts w:eastAsia="Times New Roman"/>
          <w:bCs/>
          <w:snapToGrid w:val="0"/>
          <w:szCs w:val="24"/>
          <w:lang w:val="es-MX" w:eastAsia="es-ES"/>
        </w:rPr>
        <w:t>5400</w:t>
      </w:r>
      <w:r w:rsidR="00FC2866">
        <w:rPr>
          <w:rFonts w:eastAsia="Times New Roman"/>
          <w:bCs/>
          <w:snapToGrid w:val="0"/>
          <w:szCs w:val="24"/>
          <w:lang w:val="es-MX" w:eastAsia="es-ES"/>
        </w:rPr>
        <w:t xml:space="preserve"> (</w:t>
      </w:r>
      <w:r w:rsidR="005A4030">
        <w:rPr>
          <w:rFonts w:eastAsia="Times New Roman"/>
          <w:bCs/>
          <w:snapToGrid w:val="0"/>
          <w:szCs w:val="24"/>
          <w:lang w:val="es-MX" w:eastAsia="es-ES"/>
        </w:rPr>
        <w:t>cinco</w:t>
      </w:r>
      <w:r w:rsidR="00123FA7">
        <w:rPr>
          <w:rFonts w:eastAsia="Times New Roman"/>
          <w:bCs/>
          <w:snapToGrid w:val="0"/>
          <w:szCs w:val="24"/>
          <w:lang w:val="es-MX" w:eastAsia="es-ES"/>
        </w:rPr>
        <w:t xml:space="preserve"> mil</w:t>
      </w:r>
      <w:r w:rsidR="005A4030">
        <w:rPr>
          <w:rFonts w:eastAsia="Times New Roman"/>
          <w:bCs/>
          <w:snapToGrid w:val="0"/>
          <w:szCs w:val="24"/>
          <w:lang w:val="es-MX" w:eastAsia="es-ES"/>
        </w:rPr>
        <w:t xml:space="preserve"> </w:t>
      </w:r>
      <w:r w:rsidR="005D02AD">
        <w:rPr>
          <w:rFonts w:eastAsia="Times New Roman"/>
          <w:bCs/>
          <w:snapToGrid w:val="0"/>
          <w:szCs w:val="24"/>
          <w:lang w:val="es-MX" w:eastAsia="es-ES"/>
        </w:rPr>
        <w:t>cuatrocientos) filtros</w:t>
      </w:r>
      <w:r w:rsidR="00123FA7">
        <w:rPr>
          <w:rFonts w:eastAsia="Times New Roman"/>
          <w:bCs/>
          <w:snapToGrid w:val="0"/>
          <w:szCs w:val="24"/>
          <w:lang w:val="es-MX" w:eastAsia="es-ES"/>
        </w:rPr>
        <w:t xml:space="preserve"> para muestras PVDF 13mmx 0.2µm </w:t>
      </w:r>
      <w:r w:rsidR="00FC2866">
        <w:rPr>
          <w:rFonts w:eastAsia="Times New Roman"/>
          <w:bCs/>
          <w:snapToGrid w:val="0"/>
          <w:szCs w:val="24"/>
          <w:lang w:val="es-MX" w:eastAsia="es-ES"/>
        </w:rPr>
        <w:t>para</w:t>
      </w:r>
      <w:r w:rsidR="00265E30" w:rsidRPr="00265E30">
        <w:rPr>
          <w:rFonts w:eastAsia="Times New Roman"/>
          <w:bCs/>
          <w:snapToGrid w:val="0"/>
          <w:szCs w:val="24"/>
          <w:lang w:val="es-MX" w:eastAsia="es-ES"/>
        </w:rPr>
        <w:t xml:space="preserve"> </w:t>
      </w:r>
      <w:r w:rsidR="00265E30">
        <w:rPr>
          <w:rFonts w:eastAsia="Times New Roman"/>
          <w:bCs/>
          <w:snapToGrid w:val="0"/>
          <w:szCs w:val="24"/>
          <w:lang w:val="es-MX" w:eastAsia="es-ES"/>
        </w:rPr>
        <w:t>el laboratorio de Residuos Biológicos de</w:t>
      </w:r>
      <w:r w:rsidR="00FC2866">
        <w:rPr>
          <w:rFonts w:eastAsia="Times New Roman"/>
          <w:bCs/>
          <w:snapToGrid w:val="0"/>
          <w:szCs w:val="24"/>
          <w:lang w:val="es-MX" w:eastAsia="es-ES"/>
        </w:rPr>
        <w:t xml:space="preserve"> </w:t>
      </w:r>
      <w:r w:rsidR="005A4030">
        <w:rPr>
          <w:rFonts w:eastAsia="Times New Roman"/>
          <w:bCs/>
          <w:snapToGrid w:val="0"/>
          <w:szCs w:val="24"/>
          <w:lang w:val="es-MX" w:eastAsia="es-ES"/>
        </w:rPr>
        <w:t>DILAVE</w:t>
      </w:r>
      <w:r w:rsidR="00FC2866">
        <w:rPr>
          <w:rFonts w:eastAsia="Times New Roman"/>
          <w:bCs/>
          <w:snapToGrid w:val="0"/>
          <w:szCs w:val="24"/>
          <w:lang w:val="es-MX" w:eastAsia="es-ES"/>
        </w:rPr>
        <w:t xml:space="preserve"> de la DGSG</w:t>
      </w:r>
      <w:r w:rsidRPr="006561B3">
        <w:rPr>
          <w:lang w:val="es-UY"/>
        </w:rPr>
        <w:t xml:space="preserve"> del Ministerio de Ganadería, Agricultura y Pesca (MGAP).</w:t>
      </w:r>
    </w:p>
    <w:p w14:paraId="632F856D" w14:textId="77777777" w:rsidR="00D46F38" w:rsidRDefault="00D46F38" w:rsidP="004B2925">
      <w:pPr>
        <w:rPr>
          <w:lang w:val="es-UY"/>
        </w:rPr>
      </w:pP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74"/>
        <w:gridCol w:w="1945"/>
        <w:gridCol w:w="1483"/>
        <w:gridCol w:w="2029"/>
      </w:tblGrid>
      <w:tr w:rsidR="002B491F" w:rsidRPr="00D20F83" w14:paraId="706D9BD6" w14:textId="77777777" w:rsidTr="00073BCE">
        <w:trPr>
          <w:trHeight w:val="572"/>
          <w:jc w:val="center"/>
        </w:trPr>
        <w:tc>
          <w:tcPr>
            <w:tcW w:w="821" w:type="dxa"/>
            <w:tcBorders>
              <w:top w:val="single" w:sz="4" w:space="0" w:color="auto"/>
              <w:left w:val="single" w:sz="4" w:space="0" w:color="auto"/>
              <w:bottom w:val="single" w:sz="4" w:space="0" w:color="auto"/>
              <w:right w:val="single" w:sz="4" w:space="0" w:color="auto"/>
            </w:tcBorders>
            <w:shd w:val="clear" w:color="auto" w:fill="DEEAF6"/>
            <w:vAlign w:val="center"/>
          </w:tcPr>
          <w:p w14:paraId="311E8D54" w14:textId="77777777" w:rsidR="002B491F" w:rsidRPr="00701673" w:rsidRDefault="002B491F" w:rsidP="006628A8">
            <w:pPr>
              <w:spacing w:after="0" w:line="240" w:lineRule="auto"/>
              <w:ind w:left="0" w:firstLine="0"/>
              <w:jc w:val="center"/>
              <w:rPr>
                <w:rFonts w:ascii="Bookman Old Style" w:eastAsia="Times New Roman" w:hAnsi="Bookman Old Style"/>
                <w:b/>
                <w:color w:val="auto"/>
                <w:sz w:val="18"/>
                <w:szCs w:val="18"/>
                <w:lang w:val="es-ES" w:eastAsia="es-ES"/>
              </w:rPr>
            </w:pPr>
            <w:r w:rsidRPr="00701673">
              <w:rPr>
                <w:rFonts w:ascii="Bookman Old Style" w:eastAsia="Times New Roman" w:hAnsi="Bookman Old Style"/>
                <w:b/>
                <w:color w:val="auto"/>
                <w:sz w:val="18"/>
                <w:szCs w:val="18"/>
                <w:lang w:val="es-ES" w:eastAsia="es-ES"/>
              </w:rPr>
              <w:t>ÍTEM</w:t>
            </w:r>
          </w:p>
        </w:tc>
        <w:tc>
          <w:tcPr>
            <w:tcW w:w="1831" w:type="dxa"/>
            <w:tcBorders>
              <w:top w:val="single" w:sz="4" w:space="0" w:color="auto"/>
              <w:left w:val="single" w:sz="4" w:space="0" w:color="auto"/>
              <w:bottom w:val="single" w:sz="4" w:space="0" w:color="auto"/>
              <w:right w:val="single" w:sz="4" w:space="0" w:color="auto"/>
            </w:tcBorders>
            <w:shd w:val="clear" w:color="auto" w:fill="DEEAF6"/>
            <w:vAlign w:val="center"/>
          </w:tcPr>
          <w:p w14:paraId="7C208F93" w14:textId="77777777" w:rsidR="002B491F" w:rsidRPr="00701673" w:rsidRDefault="002B491F" w:rsidP="006628A8">
            <w:pPr>
              <w:spacing w:after="0" w:line="240" w:lineRule="auto"/>
              <w:ind w:left="0" w:firstLine="0"/>
              <w:jc w:val="center"/>
              <w:rPr>
                <w:rFonts w:ascii="Bookman Old Style" w:eastAsia="Times New Roman" w:hAnsi="Bookman Old Style"/>
                <w:b/>
                <w:color w:val="auto"/>
                <w:sz w:val="18"/>
                <w:szCs w:val="18"/>
                <w:lang w:val="es-ES" w:eastAsia="es-ES"/>
              </w:rPr>
            </w:pPr>
            <w:r w:rsidRPr="00701673">
              <w:rPr>
                <w:rFonts w:ascii="Bookman Old Style" w:eastAsia="Times New Roman" w:hAnsi="Bookman Old Style"/>
                <w:b/>
                <w:color w:val="auto"/>
                <w:sz w:val="18"/>
                <w:szCs w:val="18"/>
                <w:lang w:val="es-ES" w:eastAsia="es-ES"/>
              </w:rPr>
              <w:t>CÓDIGO ARTICULO SICE</w:t>
            </w:r>
          </w:p>
        </w:tc>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08310639" w14:textId="77777777" w:rsidR="002B491F" w:rsidRPr="00701673" w:rsidRDefault="002B491F" w:rsidP="006628A8">
            <w:pPr>
              <w:spacing w:after="0" w:line="240" w:lineRule="auto"/>
              <w:ind w:left="0" w:firstLine="0"/>
              <w:jc w:val="center"/>
              <w:rPr>
                <w:rFonts w:ascii="Bookman Old Style" w:eastAsia="Times New Roman" w:hAnsi="Bookman Old Style"/>
                <w:b/>
                <w:color w:val="auto"/>
                <w:sz w:val="18"/>
                <w:szCs w:val="18"/>
                <w:lang w:val="es-ES" w:eastAsia="es-ES"/>
              </w:rPr>
            </w:pPr>
            <w:r>
              <w:rPr>
                <w:rFonts w:ascii="Bookman Old Style" w:eastAsia="Times New Roman" w:hAnsi="Bookman Old Style"/>
                <w:b/>
                <w:color w:val="auto"/>
                <w:sz w:val="18"/>
                <w:szCs w:val="18"/>
                <w:lang w:val="es-ES" w:eastAsia="es-ES"/>
              </w:rPr>
              <w:t>NOMBRE ARTICULOS</w:t>
            </w:r>
          </w:p>
        </w:tc>
        <w:tc>
          <w:tcPr>
            <w:tcW w:w="1300" w:type="dxa"/>
            <w:tcBorders>
              <w:top w:val="single" w:sz="4" w:space="0" w:color="auto"/>
              <w:left w:val="single" w:sz="4" w:space="0" w:color="auto"/>
              <w:bottom w:val="single" w:sz="4" w:space="0" w:color="auto"/>
              <w:right w:val="single" w:sz="4" w:space="0" w:color="auto"/>
            </w:tcBorders>
            <w:shd w:val="clear" w:color="auto" w:fill="DEEAF6"/>
            <w:vAlign w:val="center"/>
          </w:tcPr>
          <w:p w14:paraId="5BC86A15" w14:textId="77777777" w:rsidR="002B491F" w:rsidRPr="00701673" w:rsidRDefault="002B491F" w:rsidP="006628A8">
            <w:pPr>
              <w:spacing w:after="0" w:line="240" w:lineRule="auto"/>
              <w:ind w:left="0" w:firstLine="0"/>
              <w:jc w:val="center"/>
              <w:rPr>
                <w:rFonts w:ascii="Bookman Old Style" w:eastAsia="Times New Roman" w:hAnsi="Bookman Old Style"/>
                <w:b/>
                <w:color w:val="auto"/>
                <w:sz w:val="18"/>
                <w:szCs w:val="18"/>
                <w:lang w:val="es-ES" w:eastAsia="es-ES"/>
              </w:rPr>
            </w:pPr>
            <w:r>
              <w:rPr>
                <w:rFonts w:ascii="Bookman Old Style" w:eastAsia="Times New Roman" w:hAnsi="Bookman Old Style"/>
                <w:b/>
                <w:color w:val="auto"/>
                <w:sz w:val="18"/>
                <w:szCs w:val="18"/>
                <w:lang w:val="es-ES" w:eastAsia="es-ES"/>
              </w:rPr>
              <w:t>VARIACION</w:t>
            </w:r>
          </w:p>
        </w:tc>
        <w:tc>
          <w:tcPr>
            <w:tcW w:w="2111" w:type="dxa"/>
            <w:tcBorders>
              <w:top w:val="single" w:sz="4" w:space="0" w:color="auto"/>
              <w:left w:val="single" w:sz="4" w:space="0" w:color="auto"/>
              <w:bottom w:val="single" w:sz="4" w:space="0" w:color="auto"/>
              <w:right w:val="single" w:sz="4" w:space="0" w:color="auto"/>
            </w:tcBorders>
            <w:shd w:val="clear" w:color="auto" w:fill="DEEAF6"/>
            <w:vAlign w:val="center"/>
          </w:tcPr>
          <w:p w14:paraId="329A9C5E" w14:textId="77777777" w:rsidR="002B491F" w:rsidRPr="00701673" w:rsidRDefault="002B491F" w:rsidP="006628A8">
            <w:pPr>
              <w:spacing w:after="0" w:line="240" w:lineRule="auto"/>
              <w:ind w:left="0" w:firstLine="0"/>
              <w:jc w:val="center"/>
              <w:rPr>
                <w:rFonts w:ascii="Bookman Old Style" w:eastAsia="Times New Roman" w:hAnsi="Bookman Old Style"/>
                <w:b/>
                <w:color w:val="auto"/>
                <w:sz w:val="18"/>
                <w:szCs w:val="18"/>
                <w:lang w:val="es-ES" w:eastAsia="es-ES"/>
              </w:rPr>
            </w:pPr>
            <w:r>
              <w:rPr>
                <w:rFonts w:ascii="Bookman Old Style" w:eastAsia="Times New Roman" w:hAnsi="Bookman Old Style"/>
                <w:b/>
                <w:color w:val="auto"/>
                <w:sz w:val="18"/>
                <w:szCs w:val="18"/>
                <w:lang w:val="es-ES" w:eastAsia="es-ES"/>
              </w:rPr>
              <w:t>HASTA LA CANTIDAD DE:</w:t>
            </w:r>
          </w:p>
        </w:tc>
      </w:tr>
      <w:tr w:rsidR="002B491F" w:rsidRPr="00701673" w14:paraId="591439AE" w14:textId="77777777" w:rsidTr="00C900A6">
        <w:trPr>
          <w:trHeight w:val="430"/>
          <w:jc w:val="center"/>
        </w:trPr>
        <w:tc>
          <w:tcPr>
            <w:tcW w:w="821" w:type="dxa"/>
            <w:tcBorders>
              <w:top w:val="single" w:sz="4" w:space="0" w:color="auto"/>
              <w:left w:val="single" w:sz="4" w:space="0" w:color="auto"/>
              <w:bottom w:val="single" w:sz="4" w:space="0" w:color="auto"/>
              <w:right w:val="single" w:sz="4" w:space="0" w:color="auto"/>
            </w:tcBorders>
          </w:tcPr>
          <w:p w14:paraId="38004AD7" w14:textId="77777777" w:rsidR="002B491F" w:rsidRPr="003E5651" w:rsidRDefault="002B491F" w:rsidP="006628A8">
            <w:pPr>
              <w:spacing w:after="0" w:line="240" w:lineRule="auto"/>
              <w:ind w:left="0" w:firstLine="0"/>
              <w:jc w:val="center"/>
              <w:rPr>
                <w:rFonts w:eastAsia="Times New Roman"/>
                <w:color w:val="auto"/>
                <w:szCs w:val="24"/>
                <w:lang w:val="es-ES" w:eastAsia="es-ES"/>
              </w:rPr>
            </w:pPr>
          </w:p>
          <w:p w14:paraId="7E43FBBC" w14:textId="77777777" w:rsidR="002B491F" w:rsidRPr="003E5651" w:rsidRDefault="002B491F" w:rsidP="006628A8">
            <w:pPr>
              <w:spacing w:after="0" w:line="240" w:lineRule="auto"/>
              <w:ind w:left="0" w:firstLine="0"/>
              <w:jc w:val="center"/>
              <w:rPr>
                <w:rFonts w:eastAsia="Times New Roman"/>
                <w:color w:val="auto"/>
                <w:szCs w:val="24"/>
                <w:lang w:val="es-ES" w:eastAsia="es-ES"/>
              </w:rPr>
            </w:pPr>
            <w:r w:rsidRPr="003E5651">
              <w:rPr>
                <w:rFonts w:eastAsia="Times New Roman"/>
                <w:color w:val="auto"/>
                <w:szCs w:val="24"/>
                <w:lang w:val="es-ES" w:eastAsia="es-ES"/>
              </w:rPr>
              <w:t xml:space="preserve">1 </w:t>
            </w:r>
          </w:p>
          <w:p w14:paraId="111D4F24" w14:textId="77777777" w:rsidR="002B491F" w:rsidRPr="003E5651" w:rsidRDefault="002B491F" w:rsidP="006628A8">
            <w:pPr>
              <w:spacing w:after="0" w:line="240" w:lineRule="auto"/>
              <w:ind w:left="0" w:firstLine="0"/>
              <w:jc w:val="center"/>
              <w:rPr>
                <w:rFonts w:eastAsia="Times New Roman"/>
                <w:color w:val="auto"/>
                <w:szCs w:val="24"/>
                <w:lang w:val="es-ES" w:eastAsia="es-ES"/>
              </w:rPr>
            </w:pPr>
          </w:p>
        </w:tc>
        <w:tc>
          <w:tcPr>
            <w:tcW w:w="1831" w:type="dxa"/>
            <w:tcBorders>
              <w:top w:val="single" w:sz="4" w:space="0" w:color="auto"/>
              <w:left w:val="single" w:sz="4" w:space="0" w:color="auto"/>
              <w:bottom w:val="single" w:sz="4" w:space="0" w:color="auto"/>
              <w:right w:val="single" w:sz="4" w:space="0" w:color="auto"/>
            </w:tcBorders>
            <w:vAlign w:val="center"/>
          </w:tcPr>
          <w:p w14:paraId="2C71C4A9" w14:textId="3062C616" w:rsidR="002B491F" w:rsidRPr="003E5651" w:rsidRDefault="005A4030" w:rsidP="006628A8">
            <w:pPr>
              <w:spacing w:after="0" w:line="240" w:lineRule="auto"/>
              <w:ind w:left="0" w:firstLine="0"/>
              <w:jc w:val="center"/>
              <w:rPr>
                <w:rFonts w:eastAsia="Times New Roman"/>
                <w:color w:val="auto"/>
                <w:szCs w:val="24"/>
                <w:lang w:val="es-ES" w:eastAsia="es-ES"/>
              </w:rPr>
            </w:pPr>
            <w:r>
              <w:rPr>
                <w:rFonts w:eastAsia="Calibri"/>
                <w:lang w:val="es-UY"/>
              </w:rPr>
              <w:t>72158</w:t>
            </w:r>
          </w:p>
        </w:tc>
        <w:tc>
          <w:tcPr>
            <w:tcW w:w="1980" w:type="dxa"/>
            <w:tcBorders>
              <w:top w:val="single" w:sz="4" w:space="0" w:color="auto"/>
              <w:left w:val="single" w:sz="4" w:space="0" w:color="auto"/>
              <w:bottom w:val="single" w:sz="4" w:space="0" w:color="auto"/>
              <w:right w:val="single" w:sz="4" w:space="0" w:color="auto"/>
            </w:tcBorders>
            <w:vAlign w:val="center"/>
          </w:tcPr>
          <w:p w14:paraId="23926428" w14:textId="04B6F97D" w:rsidR="002B491F" w:rsidRPr="003568F0" w:rsidRDefault="005D02AD" w:rsidP="003568F0">
            <w:pPr>
              <w:spacing w:after="0" w:line="240" w:lineRule="auto"/>
              <w:ind w:left="0" w:firstLine="0"/>
              <w:jc w:val="center"/>
              <w:rPr>
                <w:rFonts w:ascii="Bookman Old Style" w:eastAsia="Times New Roman" w:hAnsi="Bookman Old Style"/>
                <w:color w:val="auto"/>
                <w:sz w:val="18"/>
                <w:szCs w:val="18"/>
                <w:lang w:val="es-UY" w:eastAsia="es-ES"/>
              </w:rPr>
            </w:pPr>
            <w:r w:rsidRPr="005D02AD">
              <w:rPr>
                <w:rFonts w:eastAsia="Calibri"/>
                <w:lang w:val="es-UY"/>
              </w:rPr>
              <w:t>FILTRO DE MEMBRANA DE PVDF</w:t>
            </w:r>
          </w:p>
        </w:tc>
        <w:tc>
          <w:tcPr>
            <w:tcW w:w="1300" w:type="dxa"/>
            <w:tcBorders>
              <w:top w:val="single" w:sz="4" w:space="0" w:color="auto"/>
              <w:left w:val="single" w:sz="4" w:space="0" w:color="auto"/>
              <w:bottom w:val="single" w:sz="4" w:space="0" w:color="auto"/>
              <w:right w:val="single" w:sz="4" w:space="0" w:color="auto"/>
            </w:tcBorders>
          </w:tcPr>
          <w:p w14:paraId="225CC6A4" w14:textId="77777777" w:rsidR="005D02AD" w:rsidRDefault="005D02AD" w:rsidP="005D02AD">
            <w:pPr>
              <w:spacing w:after="0" w:line="240" w:lineRule="auto"/>
              <w:ind w:left="0" w:firstLine="0"/>
              <w:jc w:val="center"/>
              <w:rPr>
                <w:rFonts w:eastAsia="Calibri"/>
                <w:lang w:val="es-UY"/>
              </w:rPr>
            </w:pPr>
            <w:r w:rsidRPr="005D02AD">
              <w:rPr>
                <w:rFonts w:eastAsia="Calibri"/>
                <w:lang w:val="es-UY"/>
              </w:rPr>
              <w:t>DIAMETRO X PORO</w:t>
            </w:r>
          </w:p>
          <w:p w14:paraId="4219276D" w14:textId="23056E14" w:rsidR="000C1D69" w:rsidRPr="003E5651" w:rsidRDefault="005D02AD" w:rsidP="005D02AD">
            <w:pPr>
              <w:spacing w:after="0" w:line="240" w:lineRule="auto"/>
              <w:ind w:left="0" w:firstLine="0"/>
              <w:jc w:val="center"/>
              <w:rPr>
                <w:rFonts w:ascii="Bookman Old Style" w:eastAsia="Times New Roman" w:hAnsi="Bookman Old Style"/>
                <w:color w:val="auto"/>
                <w:sz w:val="18"/>
                <w:szCs w:val="18"/>
                <w:lang w:val="es-ES" w:eastAsia="es-ES"/>
              </w:rPr>
            </w:pPr>
            <w:r w:rsidRPr="005D02AD">
              <w:rPr>
                <w:rFonts w:eastAsia="Calibri"/>
                <w:lang w:val="es-UY"/>
              </w:rPr>
              <w:t>13 X 0.22</w:t>
            </w:r>
          </w:p>
        </w:tc>
        <w:tc>
          <w:tcPr>
            <w:tcW w:w="2111" w:type="dxa"/>
            <w:tcBorders>
              <w:top w:val="single" w:sz="4" w:space="0" w:color="auto"/>
              <w:left w:val="single" w:sz="4" w:space="0" w:color="auto"/>
              <w:bottom w:val="single" w:sz="4" w:space="0" w:color="auto"/>
              <w:right w:val="single" w:sz="4" w:space="0" w:color="auto"/>
            </w:tcBorders>
            <w:vAlign w:val="center"/>
          </w:tcPr>
          <w:p w14:paraId="5A0A52B8" w14:textId="1C9CE1A8" w:rsidR="002B491F" w:rsidRPr="003E5651" w:rsidRDefault="005A4030" w:rsidP="002E09C8">
            <w:pPr>
              <w:spacing w:after="0" w:line="240" w:lineRule="auto"/>
              <w:ind w:left="0" w:firstLine="0"/>
              <w:jc w:val="center"/>
              <w:rPr>
                <w:rFonts w:ascii="Bookman Old Style" w:eastAsia="Times New Roman" w:hAnsi="Bookman Old Style"/>
                <w:color w:val="auto"/>
                <w:sz w:val="18"/>
                <w:szCs w:val="18"/>
                <w:lang w:val="es-ES" w:eastAsia="es-ES"/>
              </w:rPr>
            </w:pPr>
            <w:r>
              <w:rPr>
                <w:rFonts w:eastAsia="Calibri"/>
                <w:lang w:val="es-UY"/>
              </w:rPr>
              <w:t>5400</w:t>
            </w:r>
          </w:p>
        </w:tc>
      </w:tr>
    </w:tbl>
    <w:p w14:paraId="77F5A412" w14:textId="77777777" w:rsidR="002740B5" w:rsidRPr="002740B5" w:rsidRDefault="002740B5" w:rsidP="002740B5">
      <w:pPr>
        <w:pStyle w:val="Ttulo1"/>
        <w:ind w:left="420" w:firstLine="0"/>
        <w:rPr>
          <w:rStyle w:val="Ttulo1Car"/>
          <w:rFonts w:ascii="Arial Narrow" w:hAnsi="Arial Narrow" w:cs="Arial"/>
          <w:b/>
          <w:i/>
          <w:sz w:val="28"/>
          <w:szCs w:val="28"/>
          <w:lang w:val="es-UY"/>
        </w:rPr>
      </w:pPr>
    </w:p>
    <w:p w14:paraId="25A43AE8" w14:textId="77777777" w:rsidR="00427D7C" w:rsidRDefault="00283A82" w:rsidP="003026C9">
      <w:pPr>
        <w:pStyle w:val="Ttulo1"/>
        <w:numPr>
          <w:ilvl w:val="0"/>
          <w:numId w:val="22"/>
        </w:numPr>
        <w:rPr>
          <w:rStyle w:val="Ttulo1Car"/>
          <w:rFonts w:ascii="Arial Narrow" w:hAnsi="Arial Narrow" w:cs="Arial"/>
          <w:b/>
          <w:i/>
          <w:sz w:val="28"/>
          <w:szCs w:val="28"/>
          <w:lang w:val="es-UY"/>
        </w:rPr>
      </w:pPr>
      <w:bookmarkStart w:id="1" w:name="_Toc58507816"/>
      <w:r w:rsidRPr="00C2413D">
        <w:rPr>
          <w:rStyle w:val="Ttulo1Car"/>
          <w:rFonts w:ascii="Arial Narrow" w:hAnsi="Arial Narrow" w:cs="Arial"/>
          <w:b/>
          <w:sz w:val="28"/>
          <w:szCs w:val="28"/>
          <w:u w:val="single"/>
          <w:lang w:val="es-UY"/>
        </w:rPr>
        <w:t>LAS CONDICIONES ESPECIALES</w:t>
      </w:r>
      <w:bookmarkEnd w:id="1"/>
      <w:r w:rsidR="004B2925" w:rsidRPr="000C5869">
        <w:rPr>
          <w:rStyle w:val="Ttulo1Car"/>
          <w:rFonts w:ascii="Arial Narrow" w:hAnsi="Arial Narrow" w:cs="Arial"/>
          <w:b/>
          <w:i/>
          <w:sz w:val="28"/>
          <w:szCs w:val="28"/>
          <w:lang w:val="es-UY"/>
        </w:rPr>
        <w:t xml:space="preserve"> </w:t>
      </w:r>
    </w:p>
    <w:p w14:paraId="28748D35" w14:textId="77777777" w:rsidR="003026C9" w:rsidRPr="003026C9" w:rsidRDefault="003026C9" w:rsidP="003026C9">
      <w:pPr>
        <w:pStyle w:val="Prrafodelista"/>
        <w:ind w:left="420" w:firstLine="0"/>
        <w:rPr>
          <w:lang w:val="es-UY"/>
        </w:rPr>
      </w:pPr>
    </w:p>
    <w:p w14:paraId="1A59E334" w14:textId="409C4D58" w:rsidR="003568F0" w:rsidRDefault="003568F0" w:rsidP="003568F0">
      <w:pPr>
        <w:spacing w:after="0" w:line="240" w:lineRule="auto"/>
        <w:rPr>
          <w:bCs/>
          <w:snapToGrid w:val="0"/>
          <w:szCs w:val="24"/>
          <w:lang w:val="es-MX"/>
        </w:rPr>
      </w:pPr>
      <w:r w:rsidRPr="003568F0">
        <w:rPr>
          <w:bCs/>
          <w:snapToGrid w:val="0"/>
          <w:szCs w:val="24"/>
          <w:lang w:val="es-MX"/>
        </w:rPr>
        <w:t xml:space="preserve">Los </w:t>
      </w:r>
      <w:r w:rsidR="005A4030">
        <w:rPr>
          <w:bCs/>
          <w:snapToGrid w:val="0"/>
          <w:szCs w:val="24"/>
          <w:lang w:val="es-MX"/>
        </w:rPr>
        <w:t>filtros</w:t>
      </w:r>
      <w:r w:rsidRPr="003568F0">
        <w:rPr>
          <w:bCs/>
          <w:snapToGrid w:val="0"/>
          <w:szCs w:val="24"/>
          <w:lang w:val="es-MX"/>
        </w:rPr>
        <w:t xml:space="preserve"> deberán cumplir con las siguientes características:</w:t>
      </w:r>
    </w:p>
    <w:p w14:paraId="056DF72B" w14:textId="77777777" w:rsidR="003568F0" w:rsidRPr="003568F0" w:rsidRDefault="003568F0" w:rsidP="003568F0">
      <w:pPr>
        <w:spacing w:after="0" w:line="240" w:lineRule="auto"/>
        <w:rPr>
          <w:bCs/>
          <w:snapToGrid w:val="0"/>
          <w:szCs w:val="24"/>
          <w:lang w:val="es-MX"/>
        </w:rPr>
      </w:pPr>
    </w:p>
    <w:p w14:paraId="66AFE5B7" w14:textId="1FEC5A63" w:rsidR="003568F0" w:rsidRDefault="003568F0" w:rsidP="003568F0">
      <w:pPr>
        <w:pStyle w:val="Prrafodelista"/>
        <w:numPr>
          <w:ilvl w:val="0"/>
          <w:numId w:val="21"/>
        </w:numPr>
        <w:spacing w:after="0" w:line="240" w:lineRule="auto"/>
        <w:rPr>
          <w:bCs/>
          <w:snapToGrid w:val="0"/>
          <w:szCs w:val="24"/>
          <w:lang w:val="es-MX"/>
        </w:rPr>
      </w:pPr>
      <w:r>
        <w:rPr>
          <w:bCs/>
          <w:snapToGrid w:val="0"/>
          <w:szCs w:val="24"/>
          <w:lang w:val="es-MX"/>
        </w:rPr>
        <w:t xml:space="preserve">Tener </w:t>
      </w:r>
      <w:r w:rsidR="005A4030">
        <w:rPr>
          <w:bCs/>
          <w:snapToGrid w:val="0"/>
          <w:szCs w:val="24"/>
          <w:lang w:val="es-MX"/>
        </w:rPr>
        <w:t>1</w:t>
      </w:r>
      <w:r w:rsidR="00FC2866" w:rsidRPr="003568F0">
        <w:rPr>
          <w:bCs/>
          <w:snapToGrid w:val="0"/>
          <w:szCs w:val="24"/>
          <w:lang w:val="es-MX"/>
        </w:rPr>
        <w:t>3 mm de diámetro</w:t>
      </w:r>
      <w:r w:rsidR="002740B5">
        <w:rPr>
          <w:bCs/>
          <w:snapToGrid w:val="0"/>
          <w:szCs w:val="24"/>
          <w:lang w:val="es-MX"/>
        </w:rPr>
        <w:t>.</w:t>
      </w:r>
    </w:p>
    <w:p w14:paraId="050C870F" w14:textId="0A9853F4" w:rsidR="00FC2866" w:rsidRPr="003568F0" w:rsidRDefault="000C1D69" w:rsidP="003568F0">
      <w:pPr>
        <w:pStyle w:val="Prrafodelista"/>
        <w:numPr>
          <w:ilvl w:val="0"/>
          <w:numId w:val="21"/>
        </w:numPr>
        <w:spacing w:after="0" w:line="240" w:lineRule="auto"/>
        <w:rPr>
          <w:bCs/>
          <w:snapToGrid w:val="0"/>
          <w:szCs w:val="24"/>
          <w:lang w:val="es-MX"/>
        </w:rPr>
      </w:pPr>
      <w:r>
        <w:rPr>
          <w:bCs/>
          <w:snapToGrid w:val="0"/>
          <w:szCs w:val="24"/>
          <w:lang w:val="es-MX"/>
        </w:rPr>
        <w:t>Poro 0.2µm.</w:t>
      </w:r>
    </w:p>
    <w:p w14:paraId="4CA5FB4D" w14:textId="77777777" w:rsidR="00FC2866" w:rsidRPr="003568F0" w:rsidRDefault="003568F0" w:rsidP="003568F0">
      <w:pPr>
        <w:pStyle w:val="Prrafodelista"/>
        <w:numPr>
          <w:ilvl w:val="0"/>
          <w:numId w:val="21"/>
        </w:numPr>
        <w:spacing w:after="0" w:line="240" w:lineRule="auto"/>
        <w:rPr>
          <w:bCs/>
          <w:snapToGrid w:val="0"/>
          <w:szCs w:val="24"/>
          <w:lang w:val="es-MX"/>
        </w:rPr>
      </w:pPr>
      <w:r>
        <w:rPr>
          <w:bCs/>
          <w:snapToGrid w:val="0"/>
          <w:szCs w:val="24"/>
          <w:lang w:val="es-MX"/>
        </w:rPr>
        <w:t>Ser d</w:t>
      </w:r>
      <w:r w:rsidR="00FC2866" w:rsidRPr="003568F0">
        <w:rPr>
          <w:bCs/>
          <w:snapToGrid w:val="0"/>
          <w:szCs w:val="24"/>
          <w:lang w:val="es-MX"/>
        </w:rPr>
        <w:t>escartables</w:t>
      </w:r>
      <w:r w:rsidR="002740B5">
        <w:rPr>
          <w:bCs/>
          <w:snapToGrid w:val="0"/>
          <w:szCs w:val="24"/>
          <w:lang w:val="es-MX"/>
        </w:rPr>
        <w:t>.</w:t>
      </w:r>
    </w:p>
    <w:p w14:paraId="16A6A34C" w14:textId="5367CFC3" w:rsidR="00FC2866" w:rsidRPr="003568F0" w:rsidRDefault="003568F0" w:rsidP="003568F0">
      <w:pPr>
        <w:pStyle w:val="Prrafodelista"/>
        <w:numPr>
          <w:ilvl w:val="0"/>
          <w:numId w:val="21"/>
        </w:numPr>
        <w:spacing w:after="0" w:line="240" w:lineRule="auto"/>
        <w:rPr>
          <w:bCs/>
          <w:snapToGrid w:val="0"/>
          <w:szCs w:val="24"/>
          <w:lang w:val="es-MX"/>
        </w:rPr>
      </w:pPr>
      <w:r>
        <w:rPr>
          <w:bCs/>
          <w:snapToGrid w:val="0"/>
          <w:szCs w:val="24"/>
          <w:lang w:val="es-MX"/>
        </w:rPr>
        <w:t>Ser d</w:t>
      </w:r>
      <w:r w:rsidR="00FC2866" w:rsidRPr="003568F0">
        <w:rPr>
          <w:bCs/>
          <w:snapToGrid w:val="0"/>
          <w:szCs w:val="24"/>
          <w:lang w:val="es-MX"/>
        </w:rPr>
        <w:t xml:space="preserve">e </w:t>
      </w:r>
      <w:r w:rsidR="000C1D69">
        <w:rPr>
          <w:bCs/>
          <w:snapToGrid w:val="0"/>
          <w:szCs w:val="24"/>
          <w:lang w:val="es-MX"/>
        </w:rPr>
        <w:t>PVDF</w:t>
      </w:r>
      <w:r w:rsidR="002740B5">
        <w:rPr>
          <w:bCs/>
          <w:snapToGrid w:val="0"/>
          <w:szCs w:val="24"/>
          <w:lang w:val="es-MX"/>
        </w:rPr>
        <w:t>.</w:t>
      </w:r>
    </w:p>
    <w:p w14:paraId="7E1C48F8" w14:textId="14024EEB" w:rsidR="000C1D69" w:rsidRDefault="00753FF9" w:rsidP="00753FF9">
      <w:pPr>
        <w:pStyle w:val="Prrafodelista"/>
        <w:numPr>
          <w:ilvl w:val="0"/>
          <w:numId w:val="21"/>
        </w:numPr>
        <w:spacing w:after="0" w:line="240" w:lineRule="auto"/>
        <w:rPr>
          <w:bCs/>
          <w:snapToGrid w:val="0"/>
          <w:szCs w:val="24"/>
          <w:lang w:val="es-MX"/>
        </w:rPr>
      </w:pPr>
      <w:r>
        <w:rPr>
          <w:bCs/>
          <w:snapToGrid w:val="0"/>
          <w:szCs w:val="24"/>
          <w:lang w:val="es-MX"/>
        </w:rPr>
        <w:t>Hidrofóbicos.</w:t>
      </w:r>
    </w:p>
    <w:p w14:paraId="379A4305" w14:textId="08E9B0F3" w:rsidR="00753FF9" w:rsidRDefault="00AF14BC" w:rsidP="00AF14BC">
      <w:pPr>
        <w:pStyle w:val="Prrafodelista"/>
        <w:numPr>
          <w:ilvl w:val="0"/>
          <w:numId w:val="21"/>
        </w:numPr>
        <w:spacing w:after="0" w:line="240" w:lineRule="auto"/>
        <w:rPr>
          <w:bCs/>
          <w:snapToGrid w:val="0"/>
          <w:szCs w:val="24"/>
          <w:lang w:val="es-MX"/>
        </w:rPr>
      </w:pPr>
      <w:r>
        <w:rPr>
          <w:bCs/>
          <w:snapToGrid w:val="0"/>
          <w:szCs w:val="24"/>
          <w:lang w:val="es-MX"/>
        </w:rPr>
        <w:t>S</w:t>
      </w:r>
      <w:r w:rsidR="00753FF9">
        <w:rPr>
          <w:bCs/>
          <w:snapToGrid w:val="0"/>
          <w:szCs w:val="24"/>
          <w:lang w:val="es-MX"/>
        </w:rPr>
        <w:t xml:space="preserve">e </w:t>
      </w:r>
      <w:r>
        <w:rPr>
          <w:bCs/>
          <w:snapToGrid w:val="0"/>
          <w:szCs w:val="24"/>
          <w:lang w:val="es-MX"/>
        </w:rPr>
        <w:t>solicitarán</w:t>
      </w:r>
      <w:r w:rsidR="00753FF9">
        <w:rPr>
          <w:bCs/>
          <w:snapToGrid w:val="0"/>
          <w:szCs w:val="24"/>
          <w:lang w:val="es-MX"/>
        </w:rPr>
        <w:t xml:space="preserve"> </w:t>
      </w:r>
      <w:r w:rsidR="00753FF9" w:rsidRPr="00AF14BC">
        <w:rPr>
          <w:b/>
          <w:snapToGrid w:val="0"/>
          <w:szCs w:val="24"/>
          <w:lang w:val="es-MX"/>
        </w:rPr>
        <w:t xml:space="preserve">muestras </w:t>
      </w:r>
      <w:r w:rsidRPr="00AF14BC">
        <w:rPr>
          <w:bCs/>
          <w:snapToGrid w:val="0"/>
          <w:szCs w:val="24"/>
          <w:lang w:val="es-MX"/>
        </w:rPr>
        <w:t xml:space="preserve">las cuales </w:t>
      </w:r>
      <w:r>
        <w:rPr>
          <w:bCs/>
          <w:snapToGrid w:val="0"/>
          <w:szCs w:val="24"/>
          <w:lang w:val="es-MX"/>
        </w:rPr>
        <w:t>deberán cumplir con todas las especificaciones solicitadas y se evaluara el correcto funcionamiento de los filtros en los equipos del laboratorio.</w:t>
      </w:r>
    </w:p>
    <w:p w14:paraId="2805421A" w14:textId="56037664" w:rsidR="00AF14BC" w:rsidRPr="00AF14BC" w:rsidRDefault="00AF14BC" w:rsidP="00AF14BC">
      <w:pPr>
        <w:pStyle w:val="Prrafodelista"/>
        <w:spacing w:after="0" w:line="240" w:lineRule="auto"/>
        <w:ind w:firstLine="0"/>
        <w:rPr>
          <w:bCs/>
          <w:snapToGrid w:val="0"/>
          <w:szCs w:val="24"/>
          <w:lang w:val="es-MX"/>
        </w:rPr>
      </w:pPr>
      <w:r>
        <w:rPr>
          <w:bCs/>
          <w:snapToGrid w:val="0"/>
          <w:szCs w:val="24"/>
          <w:lang w:val="es-MX"/>
        </w:rPr>
        <w:t>Las muestras se recibirán en un plazo máximo de 4 días hábiles luego de solicitadas las mismas</w:t>
      </w:r>
    </w:p>
    <w:p w14:paraId="1171B5B5" w14:textId="77777777" w:rsidR="000C1D69" w:rsidRPr="003568F0" w:rsidRDefault="000C1D69" w:rsidP="000C1D69">
      <w:pPr>
        <w:pStyle w:val="Prrafodelista"/>
        <w:spacing w:after="0" w:line="240" w:lineRule="auto"/>
        <w:ind w:firstLine="0"/>
        <w:rPr>
          <w:bCs/>
          <w:snapToGrid w:val="0"/>
          <w:szCs w:val="24"/>
          <w:lang w:val="es-MX"/>
        </w:rPr>
      </w:pPr>
    </w:p>
    <w:p w14:paraId="0704AA97" w14:textId="77777777" w:rsidR="000C1D69" w:rsidRPr="002740B5" w:rsidRDefault="000C1D69" w:rsidP="002740B5">
      <w:pPr>
        <w:pStyle w:val="Prrafodelista"/>
        <w:spacing w:after="0" w:line="240" w:lineRule="auto"/>
        <w:ind w:firstLine="0"/>
        <w:rPr>
          <w:bCs/>
          <w:snapToGrid w:val="0"/>
          <w:szCs w:val="24"/>
          <w:lang w:val="es-MX"/>
        </w:rPr>
      </w:pPr>
    </w:p>
    <w:p w14:paraId="7AA41EFB" w14:textId="2C495302" w:rsidR="00D46F38" w:rsidRPr="006561B3" w:rsidRDefault="00D46F38" w:rsidP="00753FF9">
      <w:pPr>
        <w:spacing w:after="0" w:line="240" w:lineRule="auto"/>
        <w:rPr>
          <w:bCs/>
          <w:snapToGrid w:val="0"/>
          <w:szCs w:val="20"/>
          <w:lang w:val="es-UY"/>
        </w:rPr>
      </w:pPr>
    </w:p>
    <w:p w14:paraId="581A3FD0" w14:textId="40DE5EF1" w:rsidR="00C8751D" w:rsidRDefault="00D46F38" w:rsidP="00427D7C">
      <w:pPr>
        <w:rPr>
          <w:lang w:val="es-UY"/>
        </w:rPr>
      </w:pPr>
      <w:r w:rsidRPr="006561B3">
        <w:rPr>
          <w:bCs/>
          <w:snapToGrid w:val="0"/>
          <w:szCs w:val="20"/>
          <w:lang w:val="es-UY"/>
        </w:rPr>
        <w:t xml:space="preserve">Deberán entregarse </w:t>
      </w:r>
      <w:r w:rsidR="003568F0">
        <w:rPr>
          <w:bCs/>
          <w:snapToGrid w:val="0"/>
          <w:szCs w:val="20"/>
          <w:lang w:val="es-UY"/>
        </w:rPr>
        <w:t>respetando el formato de p</w:t>
      </w:r>
      <w:r w:rsidR="003568F0" w:rsidRPr="003568F0">
        <w:rPr>
          <w:bCs/>
          <w:snapToGrid w:val="0"/>
          <w:szCs w:val="20"/>
          <w:lang w:val="es-UY"/>
        </w:rPr>
        <w:t xml:space="preserve">resentación: </w:t>
      </w:r>
      <w:r w:rsidR="000C1D69">
        <w:rPr>
          <w:bCs/>
          <w:snapToGrid w:val="0"/>
          <w:szCs w:val="20"/>
          <w:lang w:val="es-UY"/>
        </w:rPr>
        <w:t>bolsas de no más de 1000 unidades.</w:t>
      </w:r>
    </w:p>
    <w:p w14:paraId="020EE2C9" w14:textId="77777777" w:rsidR="00C8751D" w:rsidRDefault="00C8751D" w:rsidP="00427D7C">
      <w:pPr>
        <w:rPr>
          <w:lang w:val="es-UY"/>
        </w:rPr>
      </w:pPr>
    </w:p>
    <w:p w14:paraId="101EF2CB" w14:textId="77777777" w:rsidR="00C8751D" w:rsidRDefault="00C8751D" w:rsidP="00427D7C">
      <w:pPr>
        <w:rPr>
          <w:lang w:val="es-UY"/>
        </w:rPr>
      </w:pPr>
    </w:p>
    <w:p w14:paraId="0E550AF3" w14:textId="77777777" w:rsidR="00C8751D" w:rsidRDefault="00C8751D" w:rsidP="00C8751D">
      <w:pPr>
        <w:rPr>
          <w:rFonts w:ascii="Bookman Old Style" w:hAnsi="Bookman Old Style"/>
          <w:iCs/>
          <w:szCs w:val="24"/>
          <w:lang w:val="es-ES_tradnl" w:eastAsia="ar-SA"/>
        </w:rPr>
      </w:pPr>
    </w:p>
    <w:p w14:paraId="6F91D568" w14:textId="77777777" w:rsidR="00EC053E" w:rsidRDefault="00EC053E" w:rsidP="00C8751D">
      <w:pPr>
        <w:rPr>
          <w:rFonts w:ascii="Bookman Old Style" w:hAnsi="Bookman Old Style"/>
          <w:iCs/>
          <w:szCs w:val="24"/>
          <w:lang w:val="es-ES_tradnl" w:eastAsia="ar-SA"/>
        </w:rPr>
      </w:pPr>
    </w:p>
    <w:p w14:paraId="48B4DB69" w14:textId="77777777" w:rsidR="00BB79FD" w:rsidRPr="004B4C07" w:rsidRDefault="003A1EE2" w:rsidP="00EF53B4">
      <w:pPr>
        <w:pStyle w:val="Ttulo1"/>
        <w:ind w:left="0" w:firstLine="0"/>
        <w:rPr>
          <w:rStyle w:val="Ttulo1Car"/>
          <w:rFonts w:ascii="Arial Narrow" w:hAnsi="Arial Narrow" w:cs="Arial"/>
          <w:b/>
          <w:sz w:val="28"/>
          <w:szCs w:val="28"/>
          <w:lang w:val="es-UY"/>
        </w:rPr>
      </w:pPr>
      <w:bookmarkStart w:id="2" w:name="_Toc58507817"/>
      <w:r>
        <w:rPr>
          <w:rStyle w:val="Ttulo1Car"/>
          <w:rFonts w:ascii="Arial Narrow" w:hAnsi="Arial Narrow" w:cs="Arial"/>
          <w:b/>
          <w:sz w:val="28"/>
          <w:szCs w:val="28"/>
          <w:lang w:val="es-UY"/>
        </w:rPr>
        <w:t xml:space="preserve">3. </w:t>
      </w:r>
      <w:r w:rsidR="00BB79FD" w:rsidRPr="004B4C07">
        <w:rPr>
          <w:rStyle w:val="Ttulo1Car"/>
          <w:rFonts w:ascii="Arial Narrow" w:hAnsi="Arial Narrow" w:cs="Arial"/>
          <w:b/>
          <w:sz w:val="28"/>
          <w:szCs w:val="28"/>
          <w:lang w:val="es-UY"/>
        </w:rPr>
        <w:t>C</w:t>
      </w:r>
      <w:r w:rsidR="00EF53B4">
        <w:rPr>
          <w:rStyle w:val="Ttulo1Car"/>
          <w:rFonts w:ascii="Arial Narrow" w:hAnsi="Arial Narrow" w:cs="Arial"/>
          <w:b/>
          <w:sz w:val="28"/>
          <w:szCs w:val="28"/>
          <w:lang w:val="es-UY"/>
        </w:rPr>
        <w:t>OMPARACIÓ</w:t>
      </w:r>
      <w:r w:rsidR="00BB79FD">
        <w:rPr>
          <w:rStyle w:val="Ttulo1Car"/>
          <w:rFonts w:ascii="Arial Narrow" w:hAnsi="Arial Narrow" w:cs="Arial"/>
          <w:b/>
          <w:sz w:val="28"/>
          <w:szCs w:val="28"/>
          <w:lang w:val="es-UY"/>
        </w:rPr>
        <w:t xml:space="preserve">N </w:t>
      </w:r>
      <w:r w:rsidR="00C2413D">
        <w:rPr>
          <w:rStyle w:val="Ttulo1Car"/>
          <w:rFonts w:ascii="Arial Narrow" w:hAnsi="Arial Narrow" w:cs="Arial"/>
          <w:b/>
          <w:sz w:val="28"/>
          <w:szCs w:val="28"/>
          <w:lang w:val="es-UY"/>
        </w:rPr>
        <w:t>DE LAS</w:t>
      </w:r>
      <w:r w:rsidR="00BB79FD">
        <w:rPr>
          <w:rStyle w:val="Ttulo1Car"/>
          <w:rFonts w:ascii="Arial Narrow" w:hAnsi="Arial Narrow" w:cs="Arial"/>
          <w:b/>
          <w:sz w:val="28"/>
          <w:szCs w:val="28"/>
          <w:lang w:val="es-UY"/>
        </w:rPr>
        <w:t xml:space="preserve"> OFERTAS ADMISIBLES</w:t>
      </w:r>
      <w:r w:rsidR="00BB79FD" w:rsidRPr="004B4C07">
        <w:rPr>
          <w:rStyle w:val="Ttulo1Car"/>
          <w:rFonts w:ascii="Arial Narrow" w:hAnsi="Arial Narrow" w:cs="Arial"/>
          <w:b/>
          <w:sz w:val="28"/>
          <w:szCs w:val="28"/>
          <w:lang w:val="es-UY"/>
        </w:rPr>
        <w:t xml:space="preserve"> – </w:t>
      </w:r>
      <w:r w:rsidR="00BB79FD">
        <w:rPr>
          <w:rStyle w:val="Ttulo1Car"/>
          <w:rFonts w:ascii="Arial Narrow" w:hAnsi="Arial Narrow" w:cs="Arial"/>
          <w:b/>
          <w:sz w:val="28"/>
          <w:szCs w:val="28"/>
          <w:lang w:val="es-UY"/>
        </w:rPr>
        <w:t xml:space="preserve">CRITERIOS </w:t>
      </w:r>
      <w:r w:rsidR="00C2413D">
        <w:rPr>
          <w:rStyle w:val="Ttulo1Car"/>
          <w:rFonts w:ascii="Arial Narrow" w:hAnsi="Arial Narrow" w:cs="Arial"/>
          <w:b/>
          <w:sz w:val="28"/>
          <w:szCs w:val="28"/>
          <w:lang w:val="es-UY"/>
        </w:rPr>
        <w:t>DE</w:t>
      </w:r>
      <w:r w:rsidR="00BB79FD">
        <w:rPr>
          <w:rStyle w:val="Ttulo1Car"/>
          <w:rFonts w:ascii="Arial Narrow" w:hAnsi="Arial Narrow" w:cs="Arial"/>
          <w:b/>
          <w:sz w:val="28"/>
          <w:szCs w:val="28"/>
          <w:lang w:val="es-UY"/>
        </w:rPr>
        <w:t xml:space="preserve"> EVALU</w:t>
      </w:r>
      <w:r w:rsidR="00EF53B4">
        <w:rPr>
          <w:rStyle w:val="Ttulo1Car"/>
          <w:rFonts w:ascii="Arial Narrow" w:hAnsi="Arial Narrow" w:cs="Arial"/>
          <w:b/>
          <w:sz w:val="28"/>
          <w:szCs w:val="28"/>
          <w:lang w:val="es-UY"/>
        </w:rPr>
        <w:t>A</w:t>
      </w:r>
      <w:r w:rsidR="00BB79FD">
        <w:rPr>
          <w:rStyle w:val="Ttulo1Car"/>
          <w:rFonts w:ascii="Arial Narrow" w:hAnsi="Arial Narrow" w:cs="Arial"/>
          <w:b/>
          <w:sz w:val="28"/>
          <w:szCs w:val="28"/>
          <w:lang w:val="es-UY"/>
        </w:rPr>
        <w:t>CIÓN</w:t>
      </w:r>
      <w:bookmarkEnd w:id="2"/>
      <w:r w:rsidR="00BB79FD" w:rsidRPr="004B4C07">
        <w:rPr>
          <w:rStyle w:val="Ttulo1Car"/>
          <w:rFonts w:ascii="Arial Narrow" w:hAnsi="Arial Narrow" w:cs="Arial"/>
          <w:b/>
          <w:sz w:val="28"/>
          <w:szCs w:val="28"/>
          <w:lang w:val="es-UY"/>
        </w:rPr>
        <w:t xml:space="preserve">   </w:t>
      </w:r>
    </w:p>
    <w:p w14:paraId="5D5222E2" w14:textId="77777777" w:rsidR="00D845FC" w:rsidRPr="00EC053E" w:rsidRDefault="00EC053E" w:rsidP="00EC053E">
      <w:pPr>
        <w:pStyle w:val="Ttulo1"/>
        <w:ind w:left="0" w:firstLine="0"/>
        <w:rPr>
          <w:rStyle w:val="Ttulo1Car"/>
          <w:rFonts w:ascii="Arial Narrow" w:hAnsi="Arial Narrow" w:cs="Arial"/>
          <w:sz w:val="28"/>
          <w:szCs w:val="28"/>
          <w:lang w:val="es-UY"/>
        </w:rPr>
      </w:pPr>
      <w:bookmarkStart w:id="3" w:name="_Toc46236199"/>
      <w:bookmarkStart w:id="4" w:name="_Toc58507818"/>
      <w:r>
        <w:rPr>
          <w:rStyle w:val="Ttulo1Car"/>
          <w:rFonts w:ascii="Arial Narrow" w:hAnsi="Arial Narrow" w:cs="Arial"/>
          <w:sz w:val="28"/>
          <w:szCs w:val="28"/>
          <w:lang w:val="es-UY"/>
        </w:rPr>
        <w:t>3</w:t>
      </w:r>
      <w:r w:rsidR="00D845FC" w:rsidRPr="00EC053E">
        <w:rPr>
          <w:rStyle w:val="Ttulo1Car"/>
          <w:rFonts w:ascii="Arial Narrow" w:hAnsi="Arial Narrow" w:cs="Arial"/>
          <w:sz w:val="28"/>
          <w:szCs w:val="28"/>
          <w:lang w:val="es-UY"/>
        </w:rPr>
        <w:t xml:space="preserve">.1. Condiciones generales sobre </w:t>
      </w:r>
      <w:r w:rsidR="00C2413D">
        <w:rPr>
          <w:rStyle w:val="Ttulo1Car"/>
          <w:rFonts w:ascii="Arial Narrow" w:hAnsi="Arial Narrow" w:cs="Arial"/>
          <w:sz w:val="28"/>
          <w:szCs w:val="28"/>
          <w:lang w:val="es-UY"/>
        </w:rPr>
        <w:t xml:space="preserve">la </w:t>
      </w:r>
      <w:r w:rsidR="00D845FC" w:rsidRPr="00EC053E">
        <w:rPr>
          <w:rStyle w:val="Ttulo1Car"/>
          <w:rFonts w:ascii="Arial Narrow" w:hAnsi="Arial Narrow" w:cs="Arial"/>
          <w:sz w:val="28"/>
          <w:szCs w:val="28"/>
          <w:lang w:val="es-UY"/>
        </w:rPr>
        <w:t>evaluación de las ofertas</w:t>
      </w:r>
      <w:bookmarkEnd w:id="3"/>
      <w:bookmarkEnd w:id="4"/>
    </w:p>
    <w:p w14:paraId="33112CD7" w14:textId="77777777" w:rsidR="00D845FC" w:rsidRPr="00D11C3C" w:rsidRDefault="00D845FC" w:rsidP="00EC053E">
      <w:pPr>
        <w:spacing w:after="0" w:line="240" w:lineRule="auto"/>
        <w:rPr>
          <w:bCs/>
          <w:snapToGrid w:val="0"/>
          <w:szCs w:val="24"/>
          <w:lang w:val="es-MX"/>
        </w:rPr>
      </w:pPr>
      <w:r w:rsidRPr="00D11C3C">
        <w:rPr>
          <w:bCs/>
          <w:snapToGrid w:val="0"/>
          <w:szCs w:val="24"/>
          <w:lang w:val="es-MX"/>
        </w:rPr>
        <w:t xml:space="preserve">En cuanto a las </w:t>
      </w:r>
      <w:r w:rsidRPr="00D11C3C">
        <w:rPr>
          <w:b/>
          <w:bCs/>
          <w:snapToGrid w:val="0"/>
          <w:szCs w:val="24"/>
          <w:u w:val="single"/>
          <w:lang w:val="es-MX"/>
        </w:rPr>
        <w:t>condiciones de admisibilidad de las ofertas</w:t>
      </w:r>
      <w:r w:rsidRPr="00D11C3C">
        <w:rPr>
          <w:bCs/>
          <w:snapToGrid w:val="0"/>
          <w:szCs w:val="24"/>
          <w:lang w:val="es-MX"/>
        </w:rPr>
        <w:t xml:space="preserve">, las mismas resultan del presente pliego y de toda la normativa vigente. Evaluadas desde el punto de vista jurídico-formal se rechazarán las que no se ajusten. </w:t>
      </w:r>
    </w:p>
    <w:p w14:paraId="34F20DCC" w14:textId="77777777" w:rsidR="00D845FC" w:rsidRPr="00D11C3C" w:rsidRDefault="00D845FC" w:rsidP="00EC053E">
      <w:pPr>
        <w:spacing w:after="0" w:line="240" w:lineRule="auto"/>
        <w:rPr>
          <w:bCs/>
          <w:snapToGrid w:val="0"/>
          <w:szCs w:val="24"/>
          <w:lang w:val="es-MX"/>
        </w:rPr>
      </w:pPr>
    </w:p>
    <w:p w14:paraId="45080ED8" w14:textId="77777777" w:rsidR="00D845FC" w:rsidRPr="00D11C3C" w:rsidRDefault="00D845FC" w:rsidP="00EC053E">
      <w:pPr>
        <w:spacing w:after="0" w:line="240" w:lineRule="auto"/>
        <w:rPr>
          <w:bCs/>
          <w:snapToGrid w:val="0"/>
          <w:szCs w:val="24"/>
          <w:lang w:val="es-MX"/>
        </w:rPr>
      </w:pPr>
      <w:r w:rsidRPr="00D11C3C">
        <w:rPr>
          <w:bCs/>
          <w:snapToGrid w:val="0"/>
          <w:szCs w:val="24"/>
          <w:lang w:val="es-MX"/>
        </w:rPr>
        <w:t>A efectos de evaluar las ofertas más convenientes a los intereses y a las necesidades de la Administración, se analizarán los factores de evaluación cualitativos y cuantitativos previstos en este pliego.</w:t>
      </w:r>
    </w:p>
    <w:p w14:paraId="612E5619" w14:textId="77777777" w:rsidR="00D845FC" w:rsidRPr="00D11C3C" w:rsidRDefault="00D845FC" w:rsidP="00EC053E">
      <w:pPr>
        <w:spacing w:after="0" w:line="240" w:lineRule="auto"/>
        <w:rPr>
          <w:bCs/>
          <w:snapToGrid w:val="0"/>
          <w:szCs w:val="24"/>
          <w:lang w:val="es-MX"/>
        </w:rPr>
      </w:pPr>
    </w:p>
    <w:p w14:paraId="49A9F0EC" w14:textId="77777777" w:rsidR="00D845FC" w:rsidRPr="00D11C3C" w:rsidRDefault="00D845FC" w:rsidP="00EC053E">
      <w:pPr>
        <w:spacing w:after="0" w:line="240" w:lineRule="auto"/>
        <w:rPr>
          <w:bCs/>
          <w:snapToGrid w:val="0"/>
          <w:szCs w:val="24"/>
          <w:lang w:val="es-MX"/>
        </w:rPr>
      </w:pPr>
      <w:r w:rsidRPr="00D11C3C">
        <w:rPr>
          <w:bCs/>
          <w:snapToGrid w:val="0"/>
          <w:szCs w:val="24"/>
          <w:lang w:val="es-MX"/>
        </w:rPr>
        <w:t>En consecuencia y a vía de ejemplo, el M.G.A.P. se reserva el derecho de rechazar una propuesta, en las siguientes situaciones:</w:t>
      </w:r>
    </w:p>
    <w:p w14:paraId="178C6088" w14:textId="77777777" w:rsidR="00D845FC" w:rsidRPr="00D11C3C" w:rsidRDefault="00D845FC" w:rsidP="00EC053E">
      <w:pPr>
        <w:spacing w:after="0" w:line="240" w:lineRule="auto"/>
        <w:rPr>
          <w:bCs/>
          <w:snapToGrid w:val="0"/>
          <w:szCs w:val="24"/>
          <w:lang w:val="es-MX"/>
        </w:rPr>
      </w:pPr>
    </w:p>
    <w:p w14:paraId="7F60103A" w14:textId="77777777" w:rsidR="00D845FC" w:rsidRPr="00C8659A" w:rsidRDefault="00D845FC" w:rsidP="00EC053E">
      <w:pPr>
        <w:numPr>
          <w:ilvl w:val="0"/>
          <w:numId w:val="9"/>
        </w:numPr>
        <w:spacing w:after="0" w:line="240" w:lineRule="auto"/>
        <w:jc w:val="left"/>
        <w:rPr>
          <w:bCs/>
          <w:snapToGrid w:val="0"/>
          <w:szCs w:val="24"/>
          <w:lang w:val="es-MX"/>
        </w:rPr>
      </w:pPr>
      <w:r w:rsidRPr="00C8659A">
        <w:rPr>
          <w:bCs/>
          <w:snapToGrid w:val="0"/>
          <w:szCs w:val="24"/>
          <w:lang w:val="es-MX"/>
        </w:rPr>
        <w:t>Del examen de los recaudos presentados resulte que el oferente no reúne los requisitos exigidos.</w:t>
      </w:r>
    </w:p>
    <w:p w14:paraId="235B8492" w14:textId="77777777" w:rsidR="00D845FC" w:rsidRPr="00C8659A" w:rsidRDefault="00D845FC" w:rsidP="00EC053E">
      <w:pPr>
        <w:spacing w:after="0" w:line="240" w:lineRule="auto"/>
        <w:ind w:left="708"/>
        <w:rPr>
          <w:bCs/>
          <w:snapToGrid w:val="0"/>
          <w:szCs w:val="24"/>
          <w:lang w:val="es-MX"/>
        </w:rPr>
      </w:pPr>
    </w:p>
    <w:p w14:paraId="08F9A67D" w14:textId="77777777"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 xml:space="preserve">Cuando existan antecedentes negativos respecto al cumplimiento de contrataciones anteriores.  </w:t>
      </w:r>
    </w:p>
    <w:p w14:paraId="6C74CDE4" w14:textId="77777777" w:rsidR="00D845FC" w:rsidRPr="00C8659A" w:rsidRDefault="00D845FC" w:rsidP="00EC053E">
      <w:pPr>
        <w:spacing w:after="0" w:line="240" w:lineRule="auto"/>
        <w:ind w:left="708"/>
        <w:rPr>
          <w:bCs/>
          <w:snapToGrid w:val="0"/>
          <w:szCs w:val="24"/>
          <w:lang w:val="es-MX"/>
        </w:rPr>
      </w:pPr>
    </w:p>
    <w:p w14:paraId="580BA4C7" w14:textId="77777777"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La misma contenga omisiones, errores, cotizaciones ilegibles, alteraciones, etc., que no hayan sido adecuadamente salvadas.</w:t>
      </w:r>
    </w:p>
    <w:p w14:paraId="51BD575C" w14:textId="77777777" w:rsidR="00D845FC" w:rsidRPr="00C8659A" w:rsidRDefault="00D845FC" w:rsidP="00EC053E">
      <w:pPr>
        <w:spacing w:after="0" w:line="240" w:lineRule="auto"/>
        <w:ind w:left="708"/>
        <w:rPr>
          <w:bCs/>
          <w:snapToGrid w:val="0"/>
          <w:szCs w:val="24"/>
          <w:lang w:val="es-MX"/>
        </w:rPr>
      </w:pPr>
    </w:p>
    <w:p w14:paraId="67CD41EE" w14:textId="77777777" w:rsidR="00D845FC" w:rsidRPr="00C8659A" w:rsidRDefault="00D845FC" w:rsidP="00EC053E">
      <w:pPr>
        <w:numPr>
          <w:ilvl w:val="0"/>
          <w:numId w:val="9"/>
        </w:numPr>
        <w:spacing w:after="0" w:line="240" w:lineRule="auto"/>
        <w:rPr>
          <w:bCs/>
          <w:snapToGrid w:val="0"/>
          <w:szCs w:val="24"/>
          <w:lang w:val="es-MX"/>
        </w:rPr>
      </w:pPr>
      <w:r w:rsidRPr="00C8659A">
        <w:rPr>
          <w:bCs/>
          <w:snapToGrid w:val="0"/>
          <w:szCs w:val="24"/>
          <w:lang w:val="es-MX"/>
        </w:rPr>
        <w:t>No se aporte información suficiente o al solicitarse información complementaria, la misma no sea brindada en tiempo y forma.</w:t>
      </w:r>
    </w:p>
    <w:p w14:paraId="48673BAD" w14:textId="77777777" w:rsidR="00D845FC" w:rsidRPr="00C8659A" w:rsidRDefault="00D845FC" w:rsidP="00EC053E">
      <w:pPr>
        <w:spacing w:after="0" w:line="240" w:lineRule="auto"/>
        <w:ind w:left="708"/>
        <w:rPr>
          <w:bCs/>
          <w:snapToGrid w:val="0"/>
          <w:szCs w:val="24"/>
          <w:lang w:val="es-MX"/>
        </w:rPr>
      </w:pPr>
    </w:p>
    <w:p w14:paraId="3B692B1F" w14:textId="77777777" w:rsidR="00D845FC" w:rsidRPr="00D11C3C" w:rsidRDefault="00D845FC" w:rsidP="00EC053E">
      <w:pPr>
        <w:numPr>
          <w:ilvl w:val="0"/>
          <w:numId w:val="9"/>
        </w:numPr>
        <w:spacing w:after="0" w:line="240" w:lineRule="auto"/>
        <w:rPr>
          <w:bCs/>
          <w:snapToGrid w:val="0"/>
          <w:szCs w:val="24"/>
          <w:lang w:val="es-MX"/>
        </w:rPr>
      </w:pPr>
      <w:r w:rsidRPr="00C8659A">
        <w:rPr>
          <w:bCs/>
          <w:snapToGrid w:val="0"/>
          <w:szCs w:val="24"/>
          <w:lang w:val="es-MX"/>
        </w:rPr>
        <w:t xml:space="preserve">En las situaciones de concusión, cohecho, soborno, fraude, abuso de funciones, tráfico de influencias, tratar de influir en los funcionarios que intervienen en el proceso </w:t>
      </w:r>
      <w:r w:rsidR="00C2413D">
        <w:rPr>
          <w:bCs/>
          <w:snapToGrid w:val="0"/>
          <w:szCs w:val="24"/>
          <w:lang w:val="es-MX"/>
        </w:rPr>
        <w:t>de concurso</w:t>
      </w:r>
      <w:r w:rsidRPr="00C8659A">
        <w:rPr>
          <w:bCs/>
          <w:snapToGrid w:val="0"/>
          <w:szCs w:val="24"/>
          <w:lang w:val="es-MX"/>
        </w:rPr>
        <w:t xml:space="preserve"> para obtener una decisión favorable, sin perjuicio </w:t>
      </w:r>
      <w:r w:rsidRPr="00D11C3C">
        <w:rPr>
          <w:bCs/>
          <w:snapToGrid w:val="0"/>
          <w:szCs w:val="24"/>
          <w:lang w:val="es-MX"/>
        </w:rPr>
        <w:t>de las denuncias penales correspondientes.</w:t>
      </w:r>
    </w:p>
    <w:p w14:paraId="4CA824D8" w14:textId="77777777" w:rsidR="00D845FC" w:rsidRPr="00D11C3C" w:rsidRDefault="00D845FC" w:rsidP="00EC053E">
      <w:pPr>
        <w:spacing w:after="0" w:line="240" w:lineRule="auto"/>
        <w:ind w:left="708"/>
        <w:rPr>
          <w:bCs/>
          <w:snapToGrid w:val="0"/>
          <w:szCs w:val="24"/>
          <w:lang w:val="es-MX"/>
        </w:rPr>
      </w:pPr>
    </w:p>
    <w:p w14:paraId="699A517A" w14:textId="77777777" w:rsidR="00D845FC" w:rsidRPr="00D11C3C" w:rsidRDefault="00D845FC" w:rsidP="00EC053E">
      <w:pPr>
        <w:numPr>
          <w:ilvl w:val="0"/>
          <w:numId w:val="9"/>
        </w:numPr>
        <w:spacing w:after="0" w:line="240" w:lineRule="auto"/>
        <w:rPr>
          <w:bCs/>
          <w:snapToGrid w:val="0"/>
          <w:szCs w:val="24"/>
          <w:lang w:val="es-MX"/>
        </w:rPr>
      </w:pPr>
      <w:r w:rsidRPr="00D11C3C">
        <w:rPr>
          <w:szCs w:val="24"/>
          <w:lang w:val="es-ES_tradnl"/>
        </w:rPr>
        <w:t xml:space="preserve">Cuando el precio ofertado no cubra los costos mínimos que hagan viable el servicio ofrecido.  </w:t>
      </w:r>
    </w:p>
    <w:p w14:paraId="60349B72" w14:textId="77777777" w:rsidR="00D845FC" w:rsidRPr="00D11C3C" w:rsidRDefault="00D845FC" w:rsidP="00EC053E">
      <w:pPr>
        <w:spacing w:after="0" w:line="240" w:lineRule="auto"/>
        <w:ind w:left="708"/>
        <w:rPr>
          <w:bCs/>
          <w:snapToGrid w:val="0"/>
          <w:szCs w:val="24"/>
          <w:lang w:val="es-MX"/>
        </w:rPr>
      </w:pPr>
    </w:p>
    <w:p w14:paraId="5D3C545B" w14:textId="77777777" w:rsidR="00D845FC" w:rsidRPr="003568F0" w:rsidRDefault="00D845FC" w:rsidP="00EC053E">
      <w:pPr>
        <w:spacing w:after="0" w:line="240" w:lineRule="auto"/>
        <w:rPr>
          <w:bCs/>
          <w:snapToGrid w:val="0"/>
          <w:color w:val="FF0000"/>
          <w:szCs w:val="24"/>
          <w:lang w:val="es-MX"/>
        </w:rPr>
      </w:pPr>
      <w:r w:rsidRPr="00240D97">
        <w:rPr>
          <w:bCs/>
          <w:snapToGrid w:val="0"/>
          <w:szCs w:val="24"/>
          <w:lang w:val="es-MX"/>
        </w:rPr>
        <w:lastRenderedPageBreak/>
        <w:t xml:space="preserve">El M.G.A.P. podrá utilizar, cuando corresponda, los mecanismos previstos en el artículo 66 del TOCAF </w:t>
      </w:r>
      <w:r w:rsidRPr="00337356">
        <w:rPr>
          <w:bCs/>
          <w:snapToGrid w:val="0"/>
          <w:szCs w:val="24"/>
          <w:lang w:val="es-MX"/>
        </w:rPr>
        <w:t>20</w:t>
      </w:r>
      <w:r w:rsidR="00CC6E1A" w:rsidRPr="00337356">
        <w:rPr>
          <w:bCs/>
          <w:snapToGrid w:val="0"/>
          <w:szCs w:val="24"/>
          <w:lang w:val="es-MX"/>
        </w:rPr>
        <w:t>20.</w:t>
      </w:r>
      <w:r w:rsidR="00CC6E1A">
        <w:rPr>
          <w:bCs/>
          <w:snapToGrid w:val="0"/>
          <w:szCs w:val="24"/>
          <w:lang w:val="es-MX"/>
        </w:rPr>
        <w:t xml:space="preserve"> </w:t>
      </w:r>
    </w:p>
    <w:p w14:paraId="6E7D0F22" w14:textId="77777777" w:rsidR="00D845FC" w:rsidRDefault="00D845FC" w:rsidP="00BB79FD">
      <w:pPr>
        <w:spacing w:after="0" w:line="240" w:lineRule="auto"/>
        <w:ind w:left="0" w:firstLine="0"/>
        <w:rPr>
          <w:rFonts w:eastAsia="Times New Roman"/>
          <w:bCs/>
          <w:snapToGrid w:val="0"/>
          <w:szCs w:val="24"/>
          <w:lang w:val="es-MX" w:eastAsia="es-ES"/>
        </w:rPr>
      </w:pPr>
    </w:p>
    <w:p w14:paraId="4EBA70A7" w14:textId="77777777" w:rsidR="00D845FC" w:rsidRDefault="00D845FC" w:rsidP="00BB79FD">
      <w:pPr>
        <w:spacing w:after="0" w:line="240" w:lineRule="auto"/>
        <w:ind w:left="0" w:firstLine="0"/>
        <w:rPr>
          <w:rFonts w:eastAsia="Times New Roman"/>
          <w:bCs/>
          <w:snapToGrid w:val="0"/>
          <w:szCs w:val="24"/>
          <w:lang w:val="es-MX" w:eastAsia="es-ES"/>
        </w:rPr>
      </w:pPr>
    </w:p>
    <w:p w14:paraId="6180A6AF" w14:textId="77777777" w:rsidR="003568F0" w:rsidRDefault="003568F0" w:rsidP="00EC053E">
      <w:pPr>
        <w:pStyle w:val="Ttulo1"/>
        <w:ind w:left="0" w:firstLine="0"/>
        <w:rPr>
          <w:rStyle w:val="Ttulo1Car"/>
          <w:rFonts w:ascii="Arial Narrow" w:hAnsi="Arial Narrow" w:cs="Arial"/>
          <w:sz w:val="28"/>
          <w:szCs w:val="28"/>
          <w:lang w:val="es-UY"/>
        </w:rPr>
      </w:pPr>
      <w:bookmarkStart w:id="5" w:name="_Toc46236200"/>
    </w:p>
    <w:p w14:paraId="1F87769F" w14:textId="77777777" w:rsidR="00D845FC" w:rsidRPr="00EC053E" w:rsidRDefault="00EC053E" w:rsidP="00EC053E">
      <w:pPr>
        <w:pStyle w:val="Ttulo1"/>
        <w:ind w:left="0" w:firstLine="0"/>
        <w:rPr>
          <w:rStyle w:val="Ttulo1Car"/>
          <w:rFonts w:ascii="Arial Narrow" w:hAnsi="Arial Narrow" w:cs="Arial"/>
          <w:sz w:val="28"/>
          <w:szCs w:val="28"/>
          <w:lang w:val="es-UY"/>
        </w:rPr>
      </w:pPr>
      <w:bookmarkStart w:id="6" w:name="_Toc58507819"/>
      <w:r>
        <w:rPr>
          <w:rStyle w:val="Ttulo1Car"/>
          <w:rFonts w:ascii="Arial Narrow" w:hAnsi="Arial Narrow" w:cs="Arial"/>
          <w:sz w:val="28"/>
          <w:szCs w:val="28"/>
          <w:lang w:val="es-UY"/>
        </w:rPr>
        <w:t>3</w:t>
      </w:r>
      <w:r w:rsidR="00D845FC" w:rsidRPr="00EC053E">
        <w:rPr>
          <w:rStyle w:val="Ttulo1Car"/>
          <w:rFonts w:ascii="Arial Narrow" w:hAnsi="Arial Narrow" w:cs="Arial"/>
          <w:sz w:val="28"/>
          <w:szCs w:val="28"/>
          <w:lang w:val="es-UY"/>
        </w:rPr>
        <w:t>.2. Comparación de las ofertas admisibles – criterios de evaluación</w:t>
      </w:r>
      <w:bookmarkEnd w:id="5"/>
      <w:bookmarkEnd w:id="6"/>
    </w:p>
    <w:p w14:paraId="2ADE6C95" w14:textId="77777777" w:rsidR="00BB79FD" w:rsidRDefault="00BB79FD" w:rsidP="00BB79F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szCs w:val="24"/>
          <w:lang w:val="es-MX" w:eastAsia="es-ES"/>
        </w:rPr>
        <w:t xml:space="preserve">Las ofertas admitidas que cumplieron las especificaciones requeridas en el presente llamado y la normativa aplicable, serán evaluadas y comparadas, </w:t>
      </w:r>
      <w:r w:rsidRPr="00701673">
        <w:rPr>
          <w:rFonts w:eastAsia="Times New Roman"/>
          <w:bCs/>
          <w:snapToGrid w:val="0"/>
          <w:color w:val="auto"/>
          <w:szCs w:val="24"/>
          <w:lang w:val="es-MX" w:eastAsia="es-ES"/>
        </w:rPr>
        <w:t xml:space="preserve">sobre un total de 100 puntos, teniendo en cuenta los siguientes factores y ponderación (Art. 48 literal C. </w:t>
      </w:r>
      <w:r w:rsidRPr="00337356">
        <w:rPr>
          <w:rFonts w:eastAsia="Times New Roman"/>
          <w:bCs/>
          <w:snapToGrid w:val="0"/>
          <w:color w:val="auto"/>
          <w:szCs w:val="24"/>
          <w:lang w:val="es-MX" w:eastAsia="es-ES"/>
        </w:rPr>
        <w:t>TOCAF 20</w:t>
      </w:r>
      <w:r w:rsidR="00CC6E1A" w:rsidRPr="00337356">
        <w:rPr>
          <w:rFonts w:eastAsia="Times New Roman"/>
          <w:bCs/>
          <w:snapToGrid w:val="0"/>
          <w:color w:val="auto"/>
          <w:szCs w:val="24"/>
          <w:lang w:val="es-MX" w:eastAsia="es-ES"/>
        </w:rPr>
        <w:t>20</w:t>
      </w:r>
      <w:r w:rsidRPr="00337356">
        <w:rPr>
          <w:rFonts w:eastAsia="Times New Roman"/>
          <w:bCs/>
          <w:snapToGrid w:val="0"/>
          <w:color w:val="auto"/>
          <w:szCs w:val="24"/>
          <w:lang w:val="es-MX" w:eastAsia="es-ES"/>
        </w:rPr>
        <w:t>):</w:t>
      </w:r>
    </w:p>
    <w:p w14:paraId="31F85A29" w14:textId="77777777" w:rsidR="00BB79FD" w:rsidRDefault="00BB79FD" w:rsidP="00BB79FD">
      <w:pPr>
        <w:spacing w:after="0" w:line="240" w:lineRule="auto"/>
        <w:ind w:left="0" w:firstLine="0"/>
        <w:rPr>
          <w:rFonts w:eastAsia="Times New Roman"/>
          <w:bCs/>
          <w:snapToGrid w:val="0"/>
          <w:color w:val="auto"/>
          <w:szCs w:val="24"/>
          <w:lang w:val="es-MX" w:eastAsia="es-ES"/>
        </w:rPr>
      </w:pPr>
    </w:p>
    <w:tbl>
      <w:tblPr>
        <w:tblW w:w="918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6569"/>
        <w:gridCol w:w="2611"/>
      </w:tblGrid>
      <w:tr w:rsidR="00D46F38" w:rsidRPr="00F17929" w14:paraId="2252F2AA" w14:textId="77777777" w:rsidTr="00337356">
        <w:tc>
          <w:tcPr>
            <w:tcW w:w="6569" w:type="dxa"/>
            <w:shd w:val="clear" w:color="auto" w:fill="9CC2E5" w:themeFill="accent1" w:themeFillTint="99"/>
          </w:tcPr>
          <w:p w14:paraId="1FA79C0E" w14:textId="77777777" w:rsidR="00D46F38" w:rsidRPr="00584DB8" w:rsidRDefault="00D46F38" w:rsidP="00D845FC">
            <w:pPr>
              <w:rPr>
                <w:rFonts w:ascii="Cambria" w:hAnsi="Cambria"/>
                <w:b/>
                <w:sz w:val="26"/>
                <w:szCs w:val="26"/>
              </w:rPr>
            </w:pPr>
            <w:r w:rsidRPr="00584DB8">
              <w:rPr>
                <w:rFonts w:ascii="Cambria" w:hAnsi="Cambria"/>
                <w:b/>
                <w:sz w:val="26"/>
                <w:szCs w:val="26"/>
              </w:rPr>
              <w:t>FACTOR</w:t>
            </w:r>
          </w:p>
        </w:tc>
        <w:tc>
          <w:tcPr>
            <w:tcW w:w="2611" w:type="dxa"/>
            <w:shd w:val="clear" w:color="auto" w:fill="9CC2E5" w:themeFill="accent1" w:themeFillTint="99"/>
          </w:tcPr>
          <w:p w14:paraId="7C1A91A9" w14:textId="77777777" w:rsidR="00D46F38" w:rsidRPr="000C2F8C" w:rsidRDefault="00D46F38" w:rsidP="00D845FC">
            <w:pPr>
              <w:jc w:val="right"/>
              <w:rPr>
                <w:rFonts w:ascii="Cambria" w:hAnsi="Cambria"/>
                <w:b/>
                <w:sz w:val="26"/>
                <w:szCs w:val="26"/>
              </w:rPr>
            </w:pPr>
            <w:r w:rsidRPr="000C2F8C">
              <w:rPr>
                <w:rFonts w:ascii="Cambria" w:hAnsi="Cambria"/>
                <w:b/>
                <w:sz w:val="26"/>
                <w:szCs w:val="26"/>
              </w:rPr>
              <w:t>PONDERACIÓN</w:t>
            </w:r>
          </w:p>
        </w:tc>
      </w:tr>
      <w:tr w:rsidR="00D46F38" w:rsidRPr="00F17929" w14:paraId="07226D4A" w14:textId="77777777" w:rsidTr="00337356">
        <w:tc>
          <w:tcPr>
            <w:tcW w:w="6569" w:type="dxa"/>
            <w:shd w:val="clear" w:color="auto" w:fill="auto"/>
          </w:tcPr>
          <w:p w14:paraId="63341762" w14:textId="77777777" w:rsidR="0023078A" w:rsidRDefault="0023078A" w:rsidP="0023078A">
            <w:pPr>
              <w:spacing w:after="0" w:line="240" w:lineRule="auto"/>
              <w:ind w:left="720" w:firstLine="0"/>
              <w:jc w:val="left"/>
              <w:rPr>
                <w:b/>
              </w:rPr>
            </w:pPr>
          </w:p>
          <w:p w14:paraId="6071EA35" w14:textId="77777777" w:rsidR="00D46F38" w:rsidRDefault="00D46F38" w:rsidP="00D46F38">
            <w:pPr>
              <w:numPr>
                <w:ilvl w:val="0"/>
                <w:numId w:val="16"/>
              </w:numPr>
              <w:spacing w:after="0" w:line="240" w:lineRule="auto"/>
              <w:jc w:val="left"/>
              <w:rPr>
                <w:b/>
              </w:rPr>
            </w:pPr>
            <w:r w:rsidRPr="00F17929">
              <w:rPr>
                <w:b/>
              </w:rPr>
              <w:t>Precio,</w:t>
            </w:r>
            <w:r w:rsidR="00B91864">
              <w:rPr>
                <w:b/>
              </w:rPr>
              <w:t xml:space="preserve"> </w:t>
            </w:r>
            <w:r w:rsidRPr="00F17929">
              <w:rPr>
                <w:b/>
              </w:rPr>
              <w:t xml:space="preserve">  hasta……………………………………</w:t>
            </w:r>
            <w:r w:rsidR="00D845FC">
              <w:rPr>
                <w:b/>
              </w:rPr>
              <w:t>…….</w:t>
            </w:r>
          </w:p>
          <w:p w14:paraId="0D32EAC5" w14:textId="77777777" w:rsidR="002302B0" w:rsidRPr="00F17929" w:rsidRDefault="002302B0" w:rsidP="002302B0">
            <w:pPr>
              <w:spacing w:after="0" w:line="240" w:lineRule="auto"/>
              <w:ind w:left="720" w:firstLine="0"/>
              <w:jc w:val="left"/>
              <w:rPr>
                <w:b/>
              </w:rPr>
            </w:pPr>
          </w:p>
          <w:p w14:paraId="7565302D" w14:textId="77777777" w:rsidR="00D46F38" w:rsidRPr="006561B3" w:rsidRDefault="00D46F38" w:rsidP="00190491">
            <w:pPr>
              <w:spacing w:line="276" w:lineRule="auto"/>
              <w:rPr>
                <w:i/>
                <w:sz w:val="20"/>
                <w:szCs w:val="20"/>
                <w:lang w:val="es-UY"/>
              </w:rPr>
            </w:pPr>
            <w:r w:rsidRPr="006561B3">
              <w:rPr>
                <w:i/>
                <w:sz w:val="20"/>
                <w:szCs w:val="20"/>
                <w:lang w:val="es-UY"/>
              </w:rPr>
              <w:t>La oferta de menor precio recibirá el total del puntaje; las demás ofertas recibirán puntuación en forma inversamente proporcional al precio de su oferta.</w:t>
            </w:r>
            <w:r w:rsidR="00BE6589">
              <w:rPr>
                <w:i/>
                <w:sz w:val="20"/>
                <w:szCs w:val="20"/>
                <w:lang w:val="es-UY"/>
              </w:rPr>
              <w:t xml:space="preserve"> </w:t>
            </w:r>
          </w:p>
        </w:tc>
        <w:tc>
          <w:tcPr>
            <w:tcW w:w="2611" w:type="dxa"/>
            <w:shd w:val="clear" w:color="auto" w:fill="auto"/>
          </w:tcPr>
          <w:p w14:paraId="45F6196C" w14:textId="77777777" w:rsidR="0023078A" w:rsidRDefault="0023078A" w:rsidP="00337356">
            <w:pPr>
              <w:ind w:left="0" w:firstLine="0"/>
              <w:rPr>
                <w:b/>
                <w:color w:val="000000" w:themeColor="text1"/>
                <w:lang w:val="es-UY"/>
              </w:rPr>
            </w:pPr>
          </w:p>
          <w:p w14:paraId="0D3A0D71" w14:textId="77777777" w:rsidR="00D46F38" w:rsidRPr="00F17929" w:rsidRDefault="00272E4B" w:rsidP="00337356">
            <w:pPr>
              <w:ind w:left="0" w:firstLine="0"/>
              <w:rPr>
                <w:b/>
              </w:rPr>
            </w:pPr>
            <w:r>
              <w:rPr>
                <w:b/>
                <w:color w:val="000000" w:themeColor="text1"/>
                <w:lang w:val="es-UY"/>
              </w:rPr>
              <w:t>7</w:t>
            </w:r>
            <w:r w:rsidR="00337356">
              <w:rPr>
                <w:b/>
                <w:color w:val="000000" w:themeColor="text1"/>
                <w:lang w:val="es-UY"/>
              </w:rPr>
              <w:t>0</w:t>
            </w:r>
            <w:r w:rsidR="00D46F38" w:rsidRPr="006561B3">
              <w:rPr>
                <w:b/>
                <w:lang w:val="es-UY"/>
              </w:rPr>
              <w:t xml:space="preserve"> </w:t>
            </w:r>
            <w:r w:rsidR="00D46F38" w:rsidRPr="00F17929">
              <w:rPr>
                <w:b/>
              </w:rPr>
              <w:t>puntos</w:t>
            </w:r>
          </w:p>
        </w:tc>
      </w:tr>
      <w:tr w:rsidR="00D46F38" w:rsidRPr="00F17929" w14:paraId="6A036F41" w14:textId="77777777" w:rsidTr="00337356">
        <w:tc>
          <w:tcPr>
            <w:tcW w:w="6569" w:type="dxa"/>
            <w:shd w:val="clear" w:color="auto" w:fill="auto"/>
          </w:tcPr>
          <w:p w14:paraId="4EC75D10" w14:textId="77777777" w:rsidR="0023078A" w:rsidRDefault="0023078A" w:rsidP="0023078A">
            <w:pPr>
              <w:spacing w:after="0" w:line="240" w:lineRule="auto"/>
              <w:ind w:left="720" w:firstLine="0"/>
              <w:jc w:val="left"/>
              <w:rPr>
                <w:b/>
              </w:rPr>
            </w:pPr>
          </w:p>
          <w:p w14:paraId="514A1CF5" w14:textId="77777777" w:rsidR="00D46F38" w:rsidRDefault="00D46F38" w:rsidP="00D46F38">
            <w:pPr>
              <w:numPr>
                <w:ilvl w:val="0"/>
                <w:numId w:val="16"/>
              </w:numPr>
              <w:spacing w:after="0" w:line="240" w:lineRule="auto"/>
              <w:jc w:val="left"/>
              <w:rPr>
                <w:b/>
              </w:rPr>
            </w:pPr>
            <w:r w:rsidRPr="00F17929">
              <w:rPr>
                <w:b/>
              </w:rPr>
              <w:t>Plazo de entrega, hasta……………………………</w:t>
            </w:r>
            <w:r>
              <w:rPr>
                <w:b/>
              </w:rPr>
              <w:t>…</w:t>
            </w:r>
            <w:r w:rsidRPr="00F17929">
              <w:rPr>
                <w:b/>
              </w:rPr>
              <w:t>.</w:t>
            </w:r>
          </w:p>
          <w:p w14:paraId="2345BD4B" w14:textId="77777777" w:rsidR="002302B0" w:rsidRPr="00F17929" w:rsidRDefault="002302B0" w:rsidP="002302B0">
            <w:pPr>
              <w:spacing w:after="0" w:line="240" w:lineRule="auto"/>
              <w:ind w:left="720" w:firstLine="0"/>
              <w:jc w:val="left"/>
              <w:rPr>
                <w:b/>
              </w:rPr>
            </w:pPr>
          </w:p>
          <w:p w14:paraId="457BBB5D" w14:textId="10C89554" w:rsidR="00D46F38" w:rsidRPr="006561B3" w:rsidRDefault="00D46F38" w:rsidP="002740B5">
            <w:pPr>
              <w:spacing w:line="276" w:lineRule="auto"/>
              <w:rPr>
                <w:i/>
                <w:sz w:val="20"/>
                <w:szCs w:val="20"/>
                <w:lang w:val="es-UY"/>
              </w:rPr>
            </w:pPr>
            <w:r w:rsidRPr="006561B3">
              <w:rPr>
                <w:i/>
                <w:sz w:val="20"/>
                <w:szCs w:val="20"/>
                <w:lang w:val="es-UY"/>
              </w:rPr>
              <w:t xml:space="preserve">La oferta de menor plazo de entrega de la cantidad total solicitada, recibirá el máximo puntaje; las demás ofertas recibirán puntuación en forma inversamente proporcional a su plazo de entrega, </w:t>
            </w:r>
          </w:p>
        </w:tc>
        <w:tc>
          <w:tcPr>
            <w:tcW w:w="2611" w:type="dxa"/>
            <w:shd w:val="clear" w:color="auto" w:fill="auto"/>
          </w:tcPr>
          <w:p w14:paraId="36CFC5D0" w14:textId="77777777" w:rsidR="0023078A" w:rsidRDefault="0023078A" w:rsidP="00272E4B">
            <w:pPr>
              <w:rPr>
                <w:b/>
                <w:lang w:val="es-UY"/>
              </w:rPr>
            </w:pPr>
          </w:p>
          <w:p w14:paraId="5BE48D09" w14:textId="77777777" w:rsidR="00D46F38" w:rsidRPr="00F17929" w:rsidRDefault="00337356" w:rsidP="00272E4B">
            <w:pPr>
              <w:rPr>
                <w:b/>
              </w:rPr>
            </w:pPr>
            <w:r>
              <w:rPr>
                <w:b/>
                <w:lang w:val="es-UY"/>
              </w:rPr>
              <w:t>2</w:t>
            </w:r>
            <w:r w:rsidR="00272E4B">
              <w:rPr>
                <w:b/>
                <w:lang w:val="es-UY"/>
              </w:rPr>
              <w:t>5</w:t>
            </w:r>
            <w:r w:rsidR="00D46F38" w:rsidRPr="006561B3">
              <w:rPr>
                <w:b/>
                <w:lang w:val="es-UY"/>
              </w:rPr>
              <w:t xml:space="preserve"> </w:t>
            </w:r>
            <w:r w:rsidR="00D46F38" w:rsidRPr="00F17929">
              <w:rPr>
                <w:b/>
              </w:rPr>
              <w:t>puntos</w:t>
            </w:r>
          </w:p>
        </w:tc>
      </w:tr>
      <w:tr w:rsidR="00D46F38" w:rsidRPr="00F17929" w14:paraId="75270E8C" w14:textId="77777777" w:rsidTr="00272E4B">
        <w:trPr>
          <w:trHeight w:val="2493"/>
        </w:trPr>
        <w:tc>
          <w:tcPr>
            <w:tcW w:w="6569" w:type="dxa"/>
            <w:shd w:val="clear" w:color="auto" w:fill="auto"/>
          </w:tcPr>
          <w:p w14:paraId="20CFFA6A" w14:textId="77777777" w:rsidR="0023078A" w:rsidRDefault="0023078A" w:rsidP="0023078A">
            <w:pPr>
              <w:pStyle w:val="Prrafodelista"/>
              <w:spacing w:after="200" w:line="276" w:lineRule="auto"/>
              <w:ind w:firstLine="0"/>
              <w:jc w:val="left"/>
              <w:rPr>
                <w:b/>
                <w:lang w:val="es-UY"/>
              </w:rPr>
            </w:pPr>
          </w:p>
          <w:p w14:paraId="65C67A44" w14:textId="77777777" w:rsidR="00D46F38" w:rsidRPr="006561B3" w:rsidRDefault="00D46F38" w:rsidP="00D46F38">
            <w:pPr>
              <w:pStyle w:val="Prrafodelista"/>
              <w:numPr>
                <w:ilvl w:val="0"/>
                <w:numId w:val="16"/>
              </w:numPr>
              <w:spacing w:after="200" w:line="276" w:lineRule="auto"/>
              <w:jc w:val="left"/>
              <w:rPr>
                <w:b/>
                <w:lang w:val="es-UY"/>
              </w:rPr>
            </w:pPr>
            <w:r w:rsidRPr="006561B3">
              <w:rPr>
                <w:b/>
                <w:lang w:val="es-UY"/>
              </w:rPr>
              <w:t>Antecedentes de la empresa, hasta.....................</w:t>
            </w:r>
            <w:r w:rsidR="00D845FC" w:rsidRPr="006561B3">
              <w:rPr>
                <w:b/>
                <w:lang w:val="es-UY"/>
              </w:rPr>
              <w:t xml:space="preserve"> </w:t>
            </w:r>
          </w:p>
          <w:p w14:paraId="0A4D60AB" w14:textId="77777777" w:rsidR="002E09C8" w:rsidRPr="002E09C8" w:rsidRDefault="00D46F38" w:rsidP="002302B0">
            <w:pPr>
              <w:ind w:left="0" w:firstLine="0"/>
              <w:rPr>
                <w:color w:val="000000" w:themeColor="text1"/>
                <w:sz w:val="18"/>
                <w:szCs w:val="18"/>
                <w:lang w:val="es-UY"/>
              </w:rPr>
            </w:pPr>
            <w:r w:rsidRPr="006561B3">
              <w:rPr>
                <w:i/>
                <w:sz w:val="20"/>
                <w:szCs w:val="20"/>
                <w:lang w:val="es-UY"/>
              </w:rPr>
              <w:t>Inexistencia de sanciones previas en el RUPE</w:t>
            </w:r>
            <w:r w:rsidRPr="00BE6589">
              <w:rPr>
                <w:b/>
                <w:i/>
                <w:color w:val="538135" w:themeColor="accent6" w:themeShade="BF"/>
                <w:sz w:val="20"/>
                <w:szCs w:val="20"/>
                <w:lang w:val="es-UY"/>
              </w:rPr>
              <w:t>.................................</w:t>
            </w:r>
            <w:r w:rsidR="00BE6589" w:rsidRPr="00BE6589">
              <w:rPr>
                <w:b/>
                <w:i/>
                <w:color w:val="538135" w:themeColor="accent6" w:themeShade="BF"/>
                <w:sz w:val="20"/>
                <w:szCs w:val="20"/>
                <w:lang w:val="es-UY"/>
              </w:rPr>
              <w:t xml:space="preserve"> </w:t>
            </w:r>
            <w:r w:rsidR="00337356" w:rsidRPr="00337356">
              <w:rPr>
                <w:color w:val="000000" w:themeColor="text1"/>
                <w:sz w:val="18"/>
                <w:szCs w:val="18"/>
                <w:lang w:val="es-UY"/>
              </w:rPr>
              <w:t xml:space="preserve">Aclaración: si la empresa tiene al menos un antecedente </w:t>
            </w:r>
            <w:r w:rsidR="00272E4B">
              <w:rPr>
                <w:color w:val="000000" w:themeColor="text1"/>
                <w:sz w:val="18"/>
                <w:szCs w:val="18"/>
                <w:lang w:val="es-UY"/>
              </w:rPr>
              <w:t xml:space="preserve">(sanción) </w:t>
            </w:r>
            <w:r w:rsidR="00337356" w:rsidRPr="00337356">
              <w:rPr>
                <w:color w:val="000000" w:themeColor="text1"/>
                <w:sz w:val="18"/>
                <w:szCs w:val="18"/>
                <w:lang w:val="es-UY"/>
              </w:rPr>
              <w:t>se puntuará con 0 (cero) punto.</w:t>
            </w:r>
          </w:p>
        </w:tc>
        <w:tc>
          <w:tcPr>
            <w:tcW w:w="2611" w:type="dxa"/>
            <w:shd w:val="clear" w:color="auto" w:fill="auto"/>
          </w:tcPr>
          <w:p w14:paraId="55822B0E" w14:textId="77777777" w:rsidR="0023078A" w:rsidRDefault="0023078A" w:rsidP="00337356">
            <w:pPr>
              <w:spacing w:after="200" w:line="276" w:lineRule="auto"/>
              <w:jc w:val="left"/>
              <w:rPr>
                <w:b/>
                <w:color w:val="000000" w:themeColor="text1"/>
                <w:lang w:val="es-UY"/>
              </w:rPr>
            </w:pPr>
          </w:p>
          <w:p w14:paraId="7DBA94FE" w14:textId="77777777" w:rsidR="00D46F38" w:rsidRPr="00337356" w:rsidRDefault="00272E4B" w:rsidP="00337356">
            <w:pPr>
              <w:spacing w:after="200" w:line="276" w:lineRule="auto"/>
              <w:jc w:val="left"/>
              <w:rPr>
                <w:b/>
              </w:rPr>
            </w:pPr>
            <w:r>
              <w:rPr>
                <w:b/>
                <w:color w:val="000000" w:themeColor="text1"/>
                <w:lang w:val="es-UY"/>
              </w:rPr>
              <w:t>5</w:t>
            </w:r>
            <w:r w:rsidR="00D46F38" w:rsidRPr="00337356">
              <w:rPr>
                <w:b/>
                <w:lang w:val="es-UY"/>
              </w:rPr>
              <w:t xml:space="preserve"> </w:t>
            </w:r>
            <w:r w:rsidR="00337356">
              <w:rPr>
                <w:b/>
                <w:lang w:val="es-UY"/>
              </w:rPr>
              <w:t>p</w:t>
            </w:r>
            <w:r w:rsidR="00D46F38" w:rsidRPr="00337356">
              <w:rPr>
                <w:b/>
              </w:rPr>
              <w:t xml:space="preserve">untos </w:t>
            </w:r>
          </w:p>
          <w:p w14:paraId="79F2DD77" w14:textId="77777777" w:rsidR="00D46F38" w:rsidRPr="00491D8F" w:rsidRDefault="00D46F38" w:rsidP="00491D8F">
            <w:pPr>
              <w:rPr>
                <w:b/>
                <w:sz w:val="20"/>
                <w:szCs w:val="20"/>
              </w:rPr>
            </w:pPr>
            <w:r w:rsidRPr="00337356">
              <w:rPr>
                <w:b/>
                <w:sz w:val="20"/>
                <w:szCs w:val="20"/>
              </w:rPr>
              <w:t xml:space="preserve">                                               </w:t>
            </w:r>
          </w:p>
        </w:tc>
      </w:tr>
    </w:tbl>
    <w:p w14:paraId="7665F57C" w14:textId="77777777" w:rsidR="00337356" w:rsidRDefault="00337356" w:rsidP="00BB79FD">
      <w:pPr>
        <w:spacing w:after="0" w:line="240" w:lineRule="auto"/>
        <w:ind w:left="0" w:firstLine="0"/>
        <w:rPr>
          <w:rFonts w:eastAsia="Times New Roman"/>
          <w:b/>
          <w:bCs/>
          <w:snapToGrid w:val="0"/>
          <w:szCs w:val="24"/>
          <w:lang w:val="es-MX" w:eastAsia="es-ES"/>
        </w:rPr>
      </w:pPr>
    </w:p>
    <w:p w14:paraId="40879427" w14:textId="77777777" w:rsidR="00BB79FD" w:rsidRPr="00701673" w:rsidRDefault="00BB79FD" w:rsidP="00BB79FD">
      <w:pPr>
        <w:spacing w:after="0" w:line="240" w:lineRule="auto"/>
        <w:ind w:left="0" w:firstLine="0"/>
        <w:rPr>
          <w:rFonts w:eastAsia="Times New Roman"/>
          <w:bCs/>
          <w:i/>
          <w:snapToGrid w:val="0"/>
          <w:color w:val="auto"/>
          <w:szCs w:val="24"/>
          <w:lang w:val="es-MX" w:eastAsia="es-ES"/>
        </w:rPr>
      </w:pPr>
      <w:r w:rsidRPr="00701673">
        <w:rPr>
          <w:rFonts w:eastAsia="Times New Roman"/>
          <w:b/>
          <w:bCs/>
          <w:snapToGrid w:val="0"/>
          <w:szCs w:val="24"/>
          <w:lang w:val="es-MX" w:eastAsia="es-ES"/>
        </w:rPr>
        <w:t>Para asignar una puntuación a cada factor de evaluación el oferente deberá presentar la acreditación probatoria y fehaciente que corresponda.</w:t>
      </w:r>
      <w:r w:rsidRPr="00701673">
        <w:rPr>
          <w:rFonts w:eastAsia="Times New Roman"/>
          <w:b/>
          <w:bCs/>
          <w:i/>
          <w:snapToGrid w:val="0"/>
          <w:color w:val="FF0000"/>
          <w:szCs w:val="24"/>
          <w:lang w:val="es-MX" w:eastAsia="es-ES"/>
        </w:rPr>
        <w:t xml:space="preserve"> </w:t>
      </w:r>
      <w:r w:rsidRPr="00701673">
        <w:rPr>
          <w:rFonts w:ascii="Times New Roman" w:eastAsia="Times New Roman" w:hAnsi="Times New Roman" w:cs="Times New Roman"/>
          <w:i/>
          <w:color w:val="FF0000"/>
          <w:sz w:val="20"/>
          <w:szCs w:val="20"/>
          <w:lang w:val="es-ES" w:eastAsia="es-ES"/>
        </w:rPr>
        <w:t xml:space="preserve"> </w:t>
      </w:r>
      <w:r w:rsidRPr="00701673">
        <w:rPr>
          <w:rFonts w:eastAsia="Times New Roman"/>
          <w:bCs/>
          <w:i/>
          <w:snapToGrid w:val="0"/>
          <w:color w:val="auto"/>
          <w:szCs w:val="24"/>
          <w:lang w:val="es-MX" w:eastAsia="es-ES"/>
        </w:rPr>
        <w:t>Todos los documentos que se aporten deberán ser aptos para acreditar los extremos contenidos en ellos.</w:t>
      </w:r>
    </w:p>
    <w:p w14:paraId="2C4B6A9F" w14:textId="77777777" w:rsidR="00BB79FD" w:rsidRPr="00701673" w:rsidRDefault="00BB79FD" w:rsidP="00BB79FD">
      <w:pPr>
        <w:spacing w:after="0" w:line="240" w:lineRule="auto"/>
        <w:ind w:left="0" w:firstLine="0"/>
        <w:rPr>
          <w:rFonts w:eastAsia="Times New Roman"/>
          <w:bCs/>
          <w:strike/>
          <w:snapToGrid w:val="0"/>
          <w:szCs w:val="24"/>
          <w:lang w:val="es-MX" w:eastAsia="es-ES"/>
        </w:rPr>
      </w:pPr>
    </w:p>
    <w:p w14:paraId="6446100E" w14:textId="77777777" w:rsidR="00BB79FD" w:rsidRPr="00701673" w:rsidRDefault="002740B5" w:rsidP="00BB79FD">
      <w:pPr>
        <w:spacing w:after="0" w:line="240" w:lineRule="auto"/>
        <w:ind w:left="0" w:firstLine="0"/>
        <w:rPr>
          <w:rFonts w:eastAsia="Times New Roman"/>
          <w:bCs/>
          <w:snapToGrid w:val="0"/>
          <w:szCs w:val="24"/>
          <w:lang w:val="es-MX" w:eastAsia="es-ES"/>
        </w:rPr>
      </w:pPr>
      <w:r>
        <w:rPr>
          <w:rFonts w:eastAsia="Times New Roman"/>
          <w:bCs/>
          <w:snapToGrid w:val="0"/>
          <w:szCs w:val="24"/>
          <w:lang w:val="es-MX" w:eastAsia="es-ES"/>
        </w:rPr>
        <w:lastRenderedPageBreak/>
        <w:t>L</w:t>
      </w:r>
      <w:r w:rsidR="00BB79FD" w:rsidRPr="00701673">
        <w:rPr>
          <w:rFonts w:eastAsia="Times New Roman"/>
          <w:bCs/>
          <w:snapToGrid w:val="0"/>
          <w:szCs w:val="24"/>
          <w:lang w:val="es-MX" w:eastAsia="es-ES"/>
        </w:rPr>
        <w:t>a Administración podrá solicitar datos adicionales a los oferentes en caso de duda sobre las ofertas siendo de cargo de aquellos los costos que se generen.</w:t>
      </w:r>
    </w:p>
    <w:p w14:paraId="6EE2CF10" w14:textId="77777777" w:rsidR="006A112F" w:rsidRDefault="006A112F" w:rsidP="00BB79FD">
      <w:pPr>
        <w:spacing w:after="0" w:line="240" w:lineRule="auto"/>
        <w:ind w:left="0" w:firstLine="0"/>
        <w:rPr>
          <w:rFonts w:eastAsia="Times New Roman"/>
          <w:bCs/>
          <w:snapToGrid w:val="0"/>
          <w:color w:val="auto"/>
          <w:szCs w:val="24"/>
          <w:lang w:val="es-MX" w:eastAsia="es-ES"/>
        </w:rPr>
      </w:pPr>
    </w:p>
    <w:p w14:paraId="0E2E7AD2" w14:textId="77777777" w:rsidR="00BB79FD" w:rsidRPr="00701673" w:rsidRDefault="00BB79FD" w:rsidP="00BB79F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color w:val="auto"/>
          <w:szCs w:val="24"/>
          <w:lang w:val="es-MX" w:eastAsia="es-ES"/>
        </w:rPr>
        <w:t>El Puntaje Final de cada ítem, será la sumatoria del puntaje obtenido para el mismo, en cada uno de los factores evaluados.</w:t>
      </w:r>
    </w:p>
    <w:p w14:paraId="282A943F" w14:textId="77777777" w:rsidR="00BB79FD" w:rsidRPr="00701673" w:rsidRDefault="00BB79FD" w:rsidP="00BB79FD">
      <w:pPr>
        <w:spacing w:after="0" w:line="240" w:lineRule="auto"/>
        <w:ind w:left="0" w:firstLine="0"/>
        <w:rPr>
          <w:rFonts w:eastAsia="Times New Roman"/>
          <w:bCs/>
          <w:strike/>
          <w:snapToGrid w:val="0"/>
          <w:color w:val="auto"/>
          <w:szCs w:val="24"/>
          <w:lang w:val="es-MX" w:eastAsia="es-ES"/>
        </w:rPr>
      </w:pPr>
    </w:p>
    <w:p w14:paraId="0485F315" w14:textId="77777777" w:rsidR="0023078A" w:rsidRDefault="0023078A" w:rsidP="00BB79FD">
      <w:pPr>
        <w:spacing w:after="0" w:line="240" w:lineRule="auto"/>
        <w:ind w:left="0" w:firstLine="0"/>
        <w:rPr>
          <w:rFonts w:eastAsia="Times New Roman"/>
          <w:bCs/>
          <w:snapToGrid w:val="0"/>
          <w:color w:val="auto"/>
          <w:szCs w:val="24"/>
          <w:lang w:val="es-MX" w:eastAsia="es-ES"/>
        </w:rPr>
      </w:pPr>
    </w:p>
    <w:p w14:paraId="21CB16F7" w14:textId="77777777" w:rsidR="0023078A" w:rsidRDefault="0023078A" w:rsidP="00BB79FD">
      <w:pPr>
        <w:spacing w:after="0" w:line="240" w:lineRule="auto"/>
        <w:ind w:left="0" w:firstLine="0"/>
        <w:rPr>
          <w:rFonts w:eastAsia="Times New Roman"/>
          <w:bCs/>
          <w:snapToGrid w:val="0"/>
          <w:color w:val="auto"/>
          <w:szCs w:val="24"/>
          <w:lang w:val="es-MX" w:eastAsia="es-ES"/>
        </w:rPr>
      </w:pPr>
    </w:p>
    <w:p w14:paraId="073CCD43" w14:textId="77777777" w:rsidR="00BB79FD" w:rsidRPr="00701673" w:rsidRDefault="00BB79FD" w:rsidP="00BB79FD">
      <w:pPr>
        <w:spacing w:after="0" w:line="240" w:lineRule="auto"/>
        <w:ind w:left="0" w:firstLine="0"/>
        <w:rPr>
          <w:rFonts w:eastAsia="Times New Roman"/>
          <w:bCs/>
          <w:snapToGrid w:val="0"/>
          <w:color w:val="auto"/>
          <w:szCs w:val="24"/>
          <w:lang w:val="es-MX" w:eastAsia="es-ES"/>
        </w:rPr>
      </w:pPr>
      <w:r w:rsidRPr="00701673">
        <w:rPr>
          <w:rFonts w:eastAsia="Times New Roman"/>
          <w:bCs/>
          <w:snapToGrid w:val="0"/>
          <w:color w:val="auto"/>
          <w:szCs w:val="24"/>
          <w:lang w:val="es-MX" w:eastAsia="es-ES"/>
        </w:rPr>
        <w:t xml:space="preserve">El Puntaje Total de una Oferta será la sumatoria de los puntajes obtenidos en cada uno de los ítems. </w:t>
      </w:r>
    </w:p>
    <w:p w14:paraId="429B3A6A" w14:textId="77777777" w:rsidR="006A112F" w:rsidRDefault="006A112F" w:rsidP="00BB79FD">
      <w:pPr>
        <w:spacing w:after="0" w:line="240" w:lineRule="auto"/>
        <w:ind w:left="0" w:firstLine="0"/>
        <w:rPr>
          <w:rFonts w:eastAsia="Times New Roman"/>
          <w:bCs/>
          <w:snapToGrid w:val="0"/>
          <w:szCs w:val="24"/>
          <w:lang w:val="es-MX" w:eastAsia="es-ES"/>
        </w:rPr>
      </w:pPr>
    </w:p>
    <w:p w14:paraId="581CBB64" w14:textId="77777777" w:rsidR="00BB79FD" w:rsidRPr="00701673" w:rsidRDefault="00BB79FD" w:rsidP="00BB79FD">
      <w:pPr>
        <w:spacing w:after="0" w:line="240" w:lineRule="auto"/>
        <w:ind w:left="0" w:firstLine="0"/>
        <w:rPr>
          <w:rFonts w:eastAsia="Times New Roman"/>
          <w:bCs/>
          <w:snapToGrid w:val="0"/>
          <w:szCs w:val="24"/>
          <w:lang w:val="es-MX" w:eastAsia="es-ES"/>
        </w:rPr>
      </w:pPr>
      <w:r w:rsidRPr="00701673">
        <w:rPr>
          <w:rFonts w:eastAsia="Times New Roman"/>
          <w:bCs/>
          <w:snapToGrid w:val="0"/>
          <w:szCs w:val="24"/>
          <w:lang w:val="es-MX" w:eastAsia="es-ES"/>
        </w:rPr>
        <w:t>La Administración est</w:t>
      </w:r>
      <w:r w:rsidR="009B64E1">
        <w:rPr>
          <w:rFonts w:eastAsia="Times New Roman"/>
          <w:bCs/>
          <w:snapToGrid w:val="0"/>
          <w:szCs w:val="24"/>
          <w:lang w:val="es-MX" w:eastAsia="es-ES"/>
        </w:rPr>
        <w:t xml:space="preserve">ablecerá un orden de prelación </w:t>
      </w:r>
      <w:r w:rsidRPr="00701673">
        <w:rPr>
          <w:rFonts w:eastAsia="Times New Roman"/>
          <w:bCs/>
          <w:snapToGrid w:val="0"/>
          <w:szCs w:val="24"/>
          <w:lang w:val="es-MX" w:eastAsia="es-ES"/>
        </w:rPr>
        <w:t>de las ofertas, resultante del orden decreciente de los puntajes obtenidos.</w:t>
      </w:r>
    </w:p>
    <w:p w14:paraId="614DBEB9" w14:textId="77777777" w:rsidR="00B91864" w:rsidRDefault="00B91864" w:rsidP="00BB79FD">
      <w:pPr>
        <w:spacing w:after="160" w:line="259" w:lineRule="auto"/>
        <w:ind w:left="0" w:firstLine="0"/>
        <w:jc w:val="left"/>
        <w:rPr>
          <w:lang w:val="es-UY"/>
        </w:rPr>
      </w:pPr>
    </w:p>
    <w:p w14:paraId="7E9A9F69" w14:textId="77777777" w:rsidR="004B4C07" w:rsidRDefault="00EC053E" w:rsidP="00BB79FD">
      <w:pPr>
        <w:spacing w:after="160" w:line="259" w:lineRule="auto"/>
        <w:ind w:left="0" w:firstLine="0"/>
        <w:jc w:val="left"/>
        <w:rPr>
          <w:rStyle w:val="Ttulo1Car"/>
          <w:rFonts w:ascii="Arial Narrow" w:hAnsi="Arial Narrow" w:cs="Arial"/>
          <w:b/>
          <w:sz w:val="28"/>
          <w:szCs w:val="28"/>
          <w:lang w:val="es-UY"/>
        </w:rPr>
      </w:pPr>
      <w:bookmarkStart w:id="7" w:name="_Toc58507820"/>
      <w:r>
        <w:rPr>
          <w:rStyle w:val="Ttulo1Car"/>
          <w:rFonts w:ascii="Arial Narrow" w:hAnsi="Arial Narrow" w:cs="Arial"/>
          <w:b/>
          <w:sz w:val="28"/>
          <w:szCs w:val="28"/>
          <w:lang w:val="es-UY"/>
        </w:rPr>
        <w:t>4</w:t>
      </w:r>
      <w:r w:rsidR="00782AAF">
        <w:rPr>
          <w:rStyle w:val="Ttulo1Car"/>
          <w:rFonts w:ascii="Arial Narrow" w:hAnsi="Arial Narrow" w:cs="Arial"/>
          <w:b/>
          <w:sz w:val="28"/>
          <w:szCs w:val="28"/>
          <w:lang w:val="es-UY"/>
        </w:rPr>
        <w:t xml:space="preserve">. </w:t>
      </w:r>
      <w:r w:rsidR="00B935DF">
        <w:rPr>
          <w:rStyle w:val="Ttulo1Car"/>
          <w:rFonts w:ascii="Arial Narrow" w:hAnsi="Arial Narrow" w:cs="Arial"/>
          <w:b/>
          <w:sz w:val="28"/>
          <w:szCs w:val="28"/>
          <w:lang w:val="es-UY"/>
        </w:rPr>
        <w:t>PRECIO Y</w:t>
      </w:r>
      <w:r w:rsidR="002C08E9" w:rsidRPr="004B4C07">
        <w:rPr>
          <w:rStyle w:val="Ttulo1Car"/>
          <w:rFonts w:ascii="Arial Narrow" w:hAnsi="Arial Narrow" w:cs="Arial"/>
          <w:b/>
          <w:sz w:val="28"/>
          <w:szCs w:val="28"/>
          <w:lang w:val="es-UY"/>
        </w:rPr>
        <w:t xml:space="preserve"> COTIZACIÓN</w:t>
      </w:r>
      <w:bookmarkEnd w:id="7"/>
    </w:p>
    <w:tbl>
      <w:tblPr>
        <w:tblStyle w:val="TableGrid1"/>
        <w:tblW w:w="9730" w:type="dxa"/>
        <w:tblInd w:w="-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12" w:type="dxa"/>
          <w:left w:w="110" w:type="dxa"/>
          <w:right w:w="117" w:type="dxa"/>
        </w:tblCellMar>
        <w:tblLook w:val="04A0" w:firstRow="1" w:lastRow="0" w:firstColumn="1" w:lastColumn="0" w:noHBand="0" w:noVBand="1"/>
      </w:tblPr>
      <w:tblGrid>
        <w:gridCol w:w="2410"/>
        <w:gridCol w:w="7320"/>
      </w:tblGrid>
      <w:tr w:rsidR="00674BC7" w:rsidRPr="0033471F" w14:paraId="1D065EEB" w14:textId="77777777" w:rsidTr="007479FD">
        <w:trPr>
          <w:trHeight w:val="286"/>
        </w:trPr>
        <w:tc>
          <w:tcPr>
            <w:tcW w:w="2410" w:type="dxa"/>
          </w:tcPr>
          <w:p w14:paraId="0CE2880B" w14:textId="77777777" w:rsidR="00674BC7" w:rsidRDefault="00674BC7" w:rsidP="004B2925">
            <w:pPr>
              <w:spacing w:after="0" w:line="259" w:lineRule="auto"/>
              <w:ind w:left="0" w:firstLine="0"/>
              <w:jc w:val="left"/>
              <w:rPr>
                <w:b/>
              </w:rPr>
            </w:pPr>
          </w:p>
          <w:p w14:paraId="6989BC13" w14:textId="77777777" w:rsidR="00674BC7" w:rsidRPr="0033471F" w:rsidRDefault="00674BC7" w:rsidP="004B2925">
            <w:pPr>
              <w:spacing w:after="0" w:line="259" w:lineRule="auto"/>
              <w:ind w:left="0" w:firstLine="0"/>
              <w:jc w:val="left"/>
            </w:pPr>
            <w:r w:rsidRPr="0033471F">
              <w:rPr>
                <w:b/>
              </w:rPr>
              <w:t>Moneda</w:t>
            </w:r>
          </w:p>
        </w:tc>
        <w:tc>
          <w:tcPr>
            <w:tcW w:w="7320" w:type="dxa"/>
          </w:tcPr>
          <w:p w14:paraId="640119F0" w14:textId="77777777" w:rsidR="00674BC7" w:rsidRDefault="00674BC7" w:rsidP="004B2925">
            <w:pPr>
              <w:spacing w:after="0" w:line="259" w:lineRule="auto"/>
              <w:ind w:left="0" w:firstLine="0"/>
              <w:jc w:val="left"/>
            </w:pPr>
          </w:p>
          <w:p w14:paraId="194D01C1" w14:textId="77777777" w:rsidR="00674BC7" w:rsidRPr="00EF3BD5" w:rsidRDefault="00674BC7" w:rsidP="004B2925">
            <w:pPr>
              <w:spacing w:after="0" w:line="259" w:lineRule="auto"/>
              <w:ind w:left="0" w:firstLine="0"/>
              <w:jc w:val="left"/>
              <w:rPr>
                <w:b/>
              </w:rPr>
            </w:pPr>
            <w:r w:rsidRPr="00EF3BD5">
              <w:rPr>
                <w:b/>
              </w:rPr>
              <w:t xml:space="preserve">Pesos Uruguayos </w:t>
            </w:r>
          </w:p>
          <w:p w14:paraId="3A48FC5D" w14:textId="77777777" w:rsidR="00674BC7" w:rsidRPr="0033471F" w:rsidRDefault="00674BC7" w:rsidP="004B2925">
            <w:pPr>
              <w:spacing w:after="0" w:line="259" w:lineRule="auto"/>
              <w:ind w:left="0" w:firstLine="0"/>
              <w:jc w:val="left"/>
              <w:rPr>
                <w:lang w:val="es-UY"/>
              </w:rPr>
            </w:pPr>
          </w:p>
        </w:tc>
      </w:tr>
      <w:tr w:rsidR="00203648" w:rsidRPr="002A741F" w14:paraId="7741C094" w14:textId="77777777" w:rsidTr="00203648">
        <w:trPr>
          <w:trHeight w:val="48"/>
        </w:trPr>
        <w:tc>
          <w:tcPr>
            <w:tcW w:w="2410" w:type="dxa"/>
          </w:tcPr>
          <w:p w14:paraId="18741CC3" w14:textId="77777777" w:rsidR="00337356" w:rsidRDefault="00337356" w:rsidP="004B2925">
            <w:pPr>
              <w:spacing w:after="0" w:line="259" w:lineRule="auto"/>
              <w:ind w:left="0" w:firstLine="0"/>
              <w:jc w:val="left"/>
              <w:rPr>
                <w:b/>
              </w:rPr>
            </w:pPr>
          </w:p>
          <w:p w14:paraId="398031F1" w14:textId="77777777" w:rsidR="00203648" w:rsidRDefault="00337356" w:rsidP="004B2925">
            <w:pPr>
              <w:spacing w:after="0" w:line="259" w:lineRule="auto"/>
              <w:ind w:left="0" w:firstLine="0"/>
              <w:jc w:val="left"/>
              <w:rPr>
                <w:b/>
              </w:rPr>
            </w:pPr>
            <w:r>
              <w:rPr>
                <w:b/>
              </w:rPr>
              <w:t>P</w:t>
            </w:r>
            <w:r w:rsidR="00203648" w:rsidRPr="00930C91">
              <w:rPr>
                <w:b/>
              </w:rPr>
              <w:t>recio</w:t>
            </w:r>
          </w:p>
        </w:tc>
        <w:tc>
          <w:tcPr>
            <w:tcW w:w="7320" w:type="dxa"/>
          </w:tcPr>
          <w:p w14:paraId="0608C0DF" w14:textId="77777777" w:rsidR="00337356" w:rsidRDefault="00337356" w:rsidP="00235CFB">
            <w:pPr>
              <w:spacing w:after="0" w:line="240" w:lineRule="auto"/>
              <w:ind w:left="0" w:firstLine="0"/>
              <w:jc w:val="left"/>
              <w:rPr>
                <w:rFonts w:eastAsia="Times New Roman"/>
                <w:b/>
                <w:i/>
                <w:color w:val="auto"/>
                <w:szCs w:val="24"/>
                <w:lang w:val="es-ES_tradnl" w:eastAsia="es-ES"/>
              </w:rPr>
            </w:pPr>
          </w:p>
          <w:p w14:paraId="18DBE815" w14:textId="77777777" w:rsidR="00203648" w:rsidRPr="00701673" w:rsidRDefault="00337356" w:rsidP="00235CFB">
            <w:pPr>
              <w:spacing w:after="0" w:line="240" w:lineRule="auto"/>
              <w:ind w:left="0" w:firstLine="0"/>
              <w:jc w:val="left"/>
              <w:rPr>
                <w:rFonts w:eastAsia="Times New Roman"/>
                <w:b/>
                <w:i/>
                <w:color w:val="auto"/>
                <w:szCs w:val="24"/>
                <w:lang w:val="es-ES_tradnl" w:eastAsia="es-ES"/>
              </w:rPr>
            </w:pPr>
            <w:r>
              <w:rPr>
                <w:rFonts w:eastAsia="Times New Roman"/>
                <w:b/>
                <w:i/>
                <w:color w:val="auto"/>
                <w:szCs w:val="24"/>
                <w:lang w:val="es-ES_tradnl" w:eastAsia="es-ES"/>
              </w:rPr>
              <w:t>Só</w:t>
            </w:r>
            <w:r w:rsidR="00203648" w:rsidRPr="00701673">
              <w:rPr>
                <w:rFonts w:eastAsia="Times New Roman"/>
                <w:b/>
                <w:i/>
                <w:color w:val="auto"/>
                <w:szCs w:val="24"/>
                <w:lang w:val="es-ES_tradnl" w:eastAsia="es-ES"/>
              </w:rPr>
              <w:t>lo se admitirán los precios ingresados electrónicamente en el renglón del ítem.</w:t>
            </w:r>
          </w:p>
          <w:p w14:paraId="47632287" w14:textId="77777777" w:rsidR="00203648" w:rsidRPr="00D001DB" w:rsidRDefault="00203648" w:rsidP="004B2925">
            <w:pPr>
              <w:spacing w:after="0" w:line="259" w:lineRule="auto"/>
              <w:ind w:left="0" w:firstLine="0"/>
              <w:jc w:val="left"/>
              <w:rPr>
                <w:u w:val="single"/>
                <w:lang w:val="es-ES_tradnl"/>
              </w:rPr>
            </w:pPr>
          </w:p>
          <w:p w14:paraId="41307806" w14:textId="77777777" w:rsidR="00203648" w:rsidRDefault="00203648" w:rsidP="00914620">
            <w:pPr>
              <w:spacing w:after="0" w:line="259" w:lineRule="auto"/>
              <w:ind w:left="0" w:firstLine="0"/>
              <w:rPr>
                <w:u w:val="single"/>
                <w:lang w:val="es-UY"/>
              </w:rPr>
            </w:pPr>
            <w:r w:rsidRPr="0033471F">
              <w:rPr>
                <w:u w:val="single"/>
                <w:lang w:val="es-UY"/>
              </w:rPr>
              <w:t>Los precios cotizados deben incluir todos los gastos</w:t>
            </w:r>
            <w:r w:rsidR="002338A8">
              <w:rPr>
                <w:u w:val="single"/>
                <w:lang w:val="es-UY"/>
              </w:rPr>
              <w:t xml:space="preserve"> incurridos</w:t>
            </w:r>
            <w:r w:rsidRPr="0033471F">
              <w:rPr>
                <w:u w:val="single"/>
                <w:lang w:val="es-UY"/>
              </w:rPr>
              <w:t xml:space="preserve"> </w:t>
            </w:r>
            <w:r w:rsidR="002338A8">
              <w:rPr>
                <w:u w:val="single"/>
                <w:lang w:val="es-UY"/>
              </w:rPr>
              <w:t>hasta</w:t>
            </w:r>
            <w:r w:rsidRPr="0033471F">
              <w:rPr>
                <w:u w:val="single"/>
                <w:lang w:val="es-UY"/>
              </w:rPr>
              <w:t xml:space="preserve"> la entrega de la mercadería</w:t>
            </w:r>
            <w:r w:rsidR="002338A8">
              <w:rPr>
                <w:u w:val="single"/>
                <w:lang w:val="es-UY"/>
              </w:rPr>
              <w:t xml:space="preserve"> en el lugar que determine la Administración</w:t>
            </w:r>
            <w:r w:rsidRPr="0033471F">
              <w:rPr>
                <w:u w:val="single"/>
                <w:lang w:val="es-UY"/>
              </w:rPr>
              <w:t>.</w:t>
            </w:r>
          </w:p>
          <w:p w14:paraId="7B7955FE" w14:textId="77777777" w:rsidR="00203648" w:rsidRDefault="00203648" w:rsidP="004B2925">
            <w:pPr>
              <w:spacing w:after="0" w:line="259" w:lineRule="auto"/>
              <w:ind w:left="0" w:firstLine="0"/>
              <w:jc w:val="left"/>
              <w:rPr>
                <w:lang w:val="es-UY"/>
              </w:rPr>
            </w:pPr>
          </w:p>
          <w:p w14:paraId="78E4ECFA" w14:textId="77777777" w:rsidR="00203648" w:rsidRDefault="00203648" w:rsidP="00914620">
            <w:pPr>
              <w:spacing w:after="0" w:line="240" w:lineRule="auto"/>
              <w:ind w:left="0" w:firstLine="0"/>
              <w:rPr>
                <w:rFonts w:eastAsia="Times New Roman"/>
                <w:color w:val="auto"/>
                <w:szCs w:val="24"/>
                <w:lang w:val="es-ES_tradnl" w:eastAsia="es-ES"/>
              </w:rPr>
            </w:pPr>
            <w:r w:rsidRPr="00555CDC">
              <w:rPr>
                <w:rFonts w:eastAsia="Times New Roman"/>
                <w:color w:val="auto"/>
                <w:szCs w:val="24"/>
                <w:lang w:val="es-ES_tradnl" w:eastAsia="es-ES"/>
              </w:rPr>
              <w:t xml:space="preserve">En caso de discrepancia entre lo establecido en la documentación complementaria y </w:t>
            </w:r>
            <w:r w:rsidR="002338A8">
              <w:rPr>
                <w:rFonts w:eastAsia="Times New Roman"/>
                <w:color w:val="auto"/>
                <w:szCs w:val="24"/>
                <w:lang w:val="es-ES_tradnl" w:eastAsia="es-ES"/>
              </w:rPr>
              <w:t>la cotización efectuada en línea</w:t>
            </w:r>
            <w:r w:rsidRPr="00555CDC">
              <w:rPr>
                <w:rFonts w:eastAsia="Times New Roman"/>
                <w:color w:val="auto"/>
                <w:szCs w:val="24"/>
                <w:lang w:val="es-ES_tradnl" w:eastAsia="es-ES"/>
              </w:rPr>
              <w:t xml:space="preserve">, valdrá lo cotizado en ésta última. </w:t>
            </w:r>
            <w:r w:rsidRPr="00EF3BD5">
              <w:rPr>
                <w:rFonts w:eastAsia="Times New Roman"/>
                <w:color w:val="auto"/>
                <w:szCs w:val="24"/>
                <w:lang w:val="es-ES_tradnl" w:eastAsia="es-ES"/>
              </w:rPr>
              <w:t>Sin perjuicio de lo establecido en el numeral 10.3.1.de “Discrepancias” en la Parte III (Pliego Único de Bases y Condiciones Generales para los Contratos de Suministros y Servicios no Personales).</w:t>
            </w:r>
          </w:p>
          <w:p w14:paraId="01642ED5" w14:textId="77777777" w:rsidR="00203648" w:rsidRPr="006561B3" w:rsidRDefault="00203648" w:rsidP="007479FD">
            <w:pPr>
              <w:spacing w:after="0" w:line="240" w:lineRule="auto"/>
              <w:ind w:left="11" w:hanging="11"/>
              <w:rPr>
                <w:szCs w:val="24"/>
                <w:lang w:val="es-UY"/>
              </w:rPr>
            </w:pPr>
            <w:r w:rsidRPr="00D11C3C">
              <w:rPr>
                <w:szCs w:val="24"/>
                <w:lang w:val="es-UY"/>
              </w:rPr>
              <w:t>Los</w:t>
            </w:r>
            <w:r w:rsidRPr="00D11C3C">
              <w:rPr>
                <w:spacing w:val="48"/>
                <w:szCs w:val="24"/>
                <w:lang w:val="es-UY"/>
              </w:rPr>
              <w:t xml:space="preserve"> </w:t>
            </w:r>
            <w:r w:rsidRPr="00D11C3C">
              <w:rPr>
                <w:szCs w:val="24"/>
                <w:lang w:val="es-UY"/>
              </w:rPr>
              <w:t>precios</w:t>
            </w:r>
            <w:r w:rsidRPr="00D11C3C">
              <w:rPr>
                <w:spacing w:val="56"/>
                <w:szCs w:val="24"/>
                <w:lang w:val="es-UY"/>
              </w:rPr>
              <w:t xml:space="preserve"> </w:t>
            </w:r>
            <w:r w:rsidRPr="00D11C3C">
              <w:rPr>
                <w:szCs w:val="24"/>
                <w:lang w:val="es-UY"/>
              </w:rPr>
              <w:t>se</w:t>
            </w:r>
            <w:r w:rsidRPr="00D11C3C">
              <w:rPr>
                <w:spacing w:val="53"/>
                <w:szCs w:val="24"/>
                <w:lang w:val="es-UY"/>
              </w:rPr>
              <w:t xml:space="preserve"> </w:t>
            </w:r>
            <w:r w:rsidRPr="00D11C3C">
              <w:rPr>
                <w:szCs w:val="24"/>
                <w:lang w:val="es-UY"/>
              </w:rPr>
              <w:t>indicarán,</w:t>
            </w:r>
            <w:r w:rsidRPr="00D11C3C">
              <w:rPr>
                <w:spacing w:val="57"/>
                <w:szCs w:val="24"/>
                <w:lang w:val="es-UY"/>
              </w:rPr>
              <w:t xml:space="preserve"> </w:t>
            </w:r>
            <w:r w:rsidRPr="00D11C3C">
              <w:rPr>
                <w:szCs w:val="24"/>
                <w:lang w:val="es-UY"/>
              </w:rPr>
              <w:t>en</w:t>
            </w:r>
            <w:r w:rsidRPr="00D11C3C">
              <w:rPr>
                <w:spacing w:val="56"/>
                <w:szCs w:val="24"/>
                <w:lang w:val="es-UY"/>
              </w:rPr>
              <w:t xml:space="preserve"> </w:t>
            </w:r>
            <w:r w:rsidRPr="00D11C3C">
              <w:rPr>
                <w:szCs w:val="24"/>
                <w:lang w:val="es-UY"/>
              </w:rPr>
              <w:t>condiciones</w:t>
            </w:r>
            <w:r w:rsidRPr="00D11C3C">
              <w:rPr>
                <w:spacing w:val="59"/>
                <w:szCs w:val="24"/>
                <w:lang w:val="es-UY"/>
              </w:rPr>
              <w:t xml:space="preserve"> </w:t>
            </w:r>
            <w:r w:rsidRPr="00D11C3C">
              <w:rPr>
                <w:szCs w:val="24"/>
                <w:lang w:val="es-UY"/>
              </w:rPr>
              <w:t>de</w:t>
            </w:r>
            <w:r w:rsidRPr="00D11C3C">
              <w:rPr>
                <w:spacing w:val="55"/>
                <w:szCs w:val="24"/>
                <w:lang w:val="es-UY"/>
              </w:rPr>
              <w:t xml:space="preserve"> </w:t>
            </w:r>
            <w:r w:rsidRPr="00D11C3C">
              <w:rPr>
                <w:szCs w:val="24"/>
                <w:lang w:val="es-UY"/>
              </w:rPr>
              <w:t>pago</w:t>
            </w:r>
            <w:r w:rsidRPr="00D11C3C">
              <w:rPr>
                <w:spacing w:val="53"/>
                <w:szCs w:val="24"/>
                <w:lang w:val="es-UY"/>
              </w:rPr>
              <w:t xml:space="preserve"> </w:t>
            </w:r>
            <w:r w:rsidRPr="00D11C3C">
              <w:rPr>
                <w:szCs w:val="24"/>
                <w:lang w:val="es-ES_tradnl"/>
              </w:rPr>
              <w:t xml:space="preserve">a </w:t>
            </w:r>
            <w:r>
              <w:rPr>
                <w:szCs w:val="24"/>
                <w:lang w:val="es-ES_tradnl"/>
              </w:rPr>
              <w:t>45</w:t>
            </w:r>
            <w:r w:rsidRPr="00D11C3C">
              <w:rPr>
                <w:szCs w:val="24"/>
                <w:lang w:val="es-ES_tradnl"/>
              </w:rPr>
              <w:t xml:space="preserve"> días corridos de la fecha de </w:t>
            </w:r>
            <w:r w:rsidRPr="00D11C3C">
              <w:rPr>
                <w:szCs w:val="24"/>
                <w:u w:val="single"/>
                <w:lang w:val="es-ES_tradnl"/>
              </w:rPr>
              <w:t>conformada</w:t>
            </w:r>
            <w:r w:rsidRPr="00D11C3C">
              <w:rPr>
                <w:szCs w:val="24"/>
                <w:lang w:val="es-ES_tradnl"/>
              </w:rPr>
              <w:t xml:space="preserve"> la factura.</w:t>
            </w:r>
            <w:r w:rsidRPr="00D11C3C">
              <w:rPr>
                <w:szCs w:val="24"/>
                <w:lang w:val="es-UY"/>
              </w:rPr>
              <w:t xml:space="preserve"> El</w:t>
            </w:r>
            <w:r w:rsidRPr="00D11C3C">
              <w:rPr>
                <w:spacing w:val="66"/>
                <w:szCs w:val="24"/>
                <w:lang w:val="es-UY"/>
              </w:rPr>
              <w:t xml:space="preserve"> </w:t>
            </w:r>
            <w:r w:rsidRPr="00D11C3C">
              <w:rPr>
                <w:szCs w:val="24"/>
                <w:lang w:val="es-UY"/>
              </w:rPr>
              <w:t xml:space="preserve">oferente </w:t>
            </w:r>
            <w:r w:rsidRPr="00D11C3C">
              <w:rPr>
                <w:spacing w:val="22"/>
                <w:szCs w:val="24"/>
                <w:lang w:val="es-UY"/>
              </w:rPr>
              <w:t>deberá</w:t>
            </w:r>
            <w:r w:rsidRPr="00D11C3C">
              <w:rPr>
                <w:szCs w:val="24"/>
                <w:lang w:val="es-UY"/>
              </w:rPr>
              <w:t xml:space="preserve"> </w:t>
            </w:r>
            <w:r w:rsidRPr="00D11C3C">
              <w:rPr>
                <w:szCs w:val="24"/>
                <w:lang w:val="es-ES_tradnl"/>
              </w:rPr>
              <w:t>establecer,</w:t>
            </w:r>
            <w:r w:rsidRPr="00D11C3C">
              <w:rPr>
                <w:szCs w:val="24"/>
                <w:lang w:val="es-UY"/>
              </w:rPr>
              <w:t xml:space="preserve"> para </w:t>
            </w:r>
            <w:r w:rsidRPr="00D11C3C">
              <w:rPr>
                <w:spacing w:val="12"/>
                <w:szCs w:val="24"/>
                <w:lang w:val="es-UY"/>
              </w:rPr>
              <w:t>el</w:t>
            </w:r>
            <w:r w:rsidRPr="00D11C3C">
              <w:rPr>
                <w:szCs w:val="24"/>
                <w:lang w:val="es-UY"/>
              </w:rPr>
              <w:t xml:space="preserve"> </w:t>
            </w:r>
            <w:r w:rsidRPr="00D11C3C">
              <w:rPr>
                <w:spacing w:val="13"/>
                <w:szCs w:val="24"/>
                <w:lang w:val="es-UY"/>
              </w:rPr>
              <w:t>caso</w:t>
            </w:r>
            <w:r w:rsidRPr="00D11C3C">
              <w:rPr>
                <w:szCs w:val="24"/>
                <w:lang w:val="es-UY"/>
              </w:rPr>
              <w:t xml:space="preserve"> </w:t>
            </w:r>
            <w:r w:rsidRPr="00D11C3C">
              <w:rPr>
                <w:spacing w:val="18"/>
                <w:szCs w:val="24"/>
                <w:lang w:val="es-UY"/>
              </w:rPr>
              <w:t>de</w:t>
            </w:r>
            <w:r w:rsidRPr="003A424F">
              <w:rPr>
                <w:szCs w:val="24"/>
                <w:lang w:val="es-UY"/>
              </w:rPr>
              <w:t xml:space="preserve"> </w:t>
            </w:r>
            <w:r w:rsidRPr="003A424F">
              <w:rPr>
                <w:spacing w:val="27"/>
                <w:szCs w:val="24"/>
                <w:lang w:val="es-UY"/>
              </w:rPr>
              <w:t>que</w:t>
            </w:r>
            <w:r w:rsidRPr="003A424F">
              <w:rPr>
                <w:spacing w:val="63"/>
                <w:szCs w:val="24"/>
                <w:lang w:val="es-UY"/>
              </w:rPr>
              <w:t xml:space="preserve"> </w:t>
            </w:r>
            <w:r w:rsidRPr="003A424F">
              <w:rPr>
                <w:szCs w:val="24"/>
                <w:lang w:val="es-UY"/>
              </w:rPr>
              <w:t>la</w:t>
            </w:r>
            <w:r w:rsidRPr="003A424F">
              <w:rPr>
                <w:spacing w:val="-19"/>
                <w:szCs w:val="24"/>
                <w:lang w:val="es-UY"/>
              </w:rPr>
              <w:t xml:space="preserve"> </w:t>
            </w:r>
            <w:r w:rsidRPr="003A424F">
              <w:rPr>
                <w:szCs w:val="24"/>
                <w:lang w:val="es-UY"/>
              </w:rPr>
              <w:t>Administración</w:t>
            </w:r>
            <w:r w:rsidRPr="003A424F">
              <w:rPr>
                <w:spacing w:val="32"/>
                <w:szCs w:val="24"/>
                <w:lang w:val="es-UY"/>
              </w:rPr>
              <w:t xml:space="preserve"> </w:t>
            </w:r>
            <w:r w:rsidRPr="003A424F">
              <w:rPr>
                <w:szCs w:val="24"/>
                <w:lang w:val="es-UY"/>
              </w:rPr>
              <w:t>opte</w:t>
            </w:r>
            <w:r w:rsidRPr="003A424F">
              <w:rPr>
                <w:spacing w:val="9"/>
                <w:szCs w:val="24"/>
                <w:lang w:val="es-UY"/>
              </w:rPr>
              <w:t xml:space="preserve"> </w:t>
            </w:r>
            <w:r w:rsidRPr="003A424F">
              <w:rPr>
                <w:szCs w:val="24"/>
                <w:lang w:val="es-UY"/>
              </w:rPr>
              <w:t>por</w:t>
            </w:r>
            <w:r w:rsidRPr="003A424F">
              <w:rPr>
                <w:spacing w:val="-4"/>
                <w:szCs w:val="24"/>
                <w:lang w:val="es-UY"/>
              </w:rPr>
              <w:t xml:space="preserve"> </w:t>
            </w:r>
            <w:r w:rsidRPr="003A424F">
              <w:rPr>
                <w:szCs w:val="24"/>
                <w:lang w:val="es-UY"/>
              </w:rPr>
              <w:t>el pago contado</w:t>
            </w:r>
            <w:r w:rsidRPr="003A424F">
              <w:rPr>
                <w:spacing w:val="17"/>
                <w:szCs w:val="24"/>
                <w:lang w:val="es-UY"/>
              </w:rPr>
              <w:t xml:space="preserve"> </w:t>
            </w:r>
            <w:r w:rsidRPr="003A424F">
              <w:rPr>
                <w:szCs w:val="24"/>
                <w:lang w:val="es-UY"/>
              </w:rPr>
              <w:t>contra</w:t>
            </w:r>
            <w:r w:rsidRPr="003A424F">
              <w:rPr>
                <w:spacing w:val="16"/>
                <w:szCs w:val="24"/>
                <w:lang w:val="es-UY"/>
              </w:rPr>
              <w:t xml:space="preserve"> </w:t>
            </w:r>
            <w:r w:rsidRPr="003A424F">
              <w:rPr>
                <w:szCs w:val="24"/>
                <w:lang w:val="es-UY"/>
              </w:rPr>
              <w:t>la</w:t>
            </w:r>
            <w:r w:rsidRPr="003A424F">
              <w:rPr>
                <w:spacing w:val="2"/>
                <w:szCs w:val="24"/>
                <w:lang w:val="es-UY"/>
              </w:rPr>
              <w:t xml:space="preserve"> </w:t>
            </w:r>
            <w:r w:rsidRPr="003A424F">
              <w:rPr>
                <w:szCs w:val="24"/>
                <w:lang w:val="es-UY"/>
              </w:rPr>
              <w:t>entrega</w:t>
            </w:r>
            <w:r w:rsidRPr="003A424F">
              <w:rPr>
                <w:spacing w:val="7"/>
                <w:szCs w:val="24"/>
                <w:lang w:val="es-UY"/>
              </w:rPr>
              <w:t xml:space="preserve"> </w:t>
            </w:r>
            <w:r w:rsidRPr="003A424F">
              <w:rPr>
                <w:szCs w:val="24"/>
                <w:lang w:val="es-UY"/>
              </w:rPr>
              <w:t>de</w:t>
            </w:r>
            <w:r w:rsidRPr="003A424F">
              <w:rPr>
                <w:spacing w:val="7"/>
                <w:szCs w:val="24"/>
                <w:lang w:val="es-UY"/>
              </w:rPr>
              <w:t xml:space="preserve"> </w:t>
            </w:r>
            <w:r w:rsidRPr="003A424F">
              <w:rPr>
                <w:szCs w:val="24"/>
                <w:lang w:val="es-UY"/>
              </w:rPr>
              <w:t>la</w:t>
            </w:r>
            <w:r w:rsidRPr="003A424F">
              <w:rPr>
                <w:spacing w:val="-11"/>
                <w:szCs w:val="24"/>
                <w:lang w:val="es-UY"/>
              </w:rPr>
              <w:t xml:space="preserve"> </w:t>
            </w:r>
            <w:r w:rsidRPr="003A424F">
              <w:rPr>
                <w:szCs w:val="24"/>
                <w:lang w:val="es-UY"/>
              </w:rPr>
              <w:t>factura,</w:t>
            </w:r>
            <w:r w:rsidRPr="003A424F">
              <w:rPr>
                <w:spacing w:val="22"/>
                <w:szCs w:val="24"/>
                <w:lang w:val="es-UY"/>
              </w:rPr>
              <w:t xml:space="preserve"> </w:t>
            </w:r>
            <w:r w:rsidRPr="003A424F">
              <w:rPr>
                <w:szCs w:val="24"/>
                <w:lang w:val="es-UY"/>
              </w:rPr>
              <w:t>una</w:t>
            </w:r>
            <w:r w:rsidRPr="003A424F">
              <w:rPr>
                <w:spacing w:val="17"/>
                <w:szCs w:val="24"/>
                <w:lang w:val="es-UY"/>
              </w:rPr>
              <w:t xml:space="preserve"> </w:t>
            </w:r>
            <w:r w:rsidRPr="003A424F">
              <w:rPr>
                <w:szCs w:val="24"/>
                <w:lang w:val="es-UY"/>
              </w:rPr>
              <w:t>tasa</w:t>
            </w:r>
            <w:r w:rsidRPr="003A424F">
              <w:rPr>
                <w:spacing w:val="20"/>
                <w:szCs w:val="24"/>
                <w:lang w:val="es-UY"/>
              </w:rPr>
              <w:t xml:space="preserve"> </w:t>
            </w:r>
            <w:r w:rsidRPr="003A424F">
              <w:rPr>
                <w:szCs w:val="24"/>
                <w:lang w:val="es-UY"/>
              </w:rPr>
              <w:t>de</w:t>
            </w:r>
            <w:r w:rsidRPr="003A424F">
              <w:rPr>
                <w:spacing w:val="-13"/>
                <w:szCs w:val="24"/>
                <w:lang w:val="es-UY"/>
              </w:rPr>
              <w:t xml:space="preserve"> </w:t>
            </w:r>
            <w:r w:rsidRPr="003A424F">
              <w:rPr>
                <w:szCs w:val="24"/>
                <w:lang w:val="es-UY"/>
              </w:rPr>
              <w:t>descuento</w:t>
            </w:r>
            <w:r w:rsidRPr="003A424F">
              <w:rPr>
                <w:spacing w:val="19"/>
                <w:szCs w:val="24"/>
                <w:lang w:val="es-UY"/>
              </w:rPr>
              <w:t xml:space="preserve"> </w:t>
            </w:r>
            <w:r w:rsidRPr="003A424F">
              <w:rPr>
                <w:szCs w:val="24"/>
                <w:lang w:val="es-UY"/>
              </w:rPr>
              <w:t>por</w:t>
            </w:r>
            <w:r w:rsidRPr="003A424F">
              <w:rPr>
                <w:spacing w:val="7"/>
                <w:szCs w:val="24"/>
                <w:lang w:val="es-UY"/>
              </w:rPr>
              <w:t xml:space="preserve"> </w:t>
            </w:r>
            <w:r w:rsidRPr="003A424F">
              <w:rPr>
                <w:szCs w:val="24"/>
                <w:lang w:val="es-UY"/>
              </w:rPr>
              <w:t>pronto</w:t>
            </w:r>
            <w:r w:rsidRPr="003A424F">
              <w:rPr>
                <w:spacing w:val="8"/>
                <w:szCs w:val="24"/>
                <w:lang w:val="es-UY"/>
              </w:rPr>
              <w:t xml:space="preserve"> </w:t>
            </w:r>
            <w:r w:rsidRPr="003A424F">
              <w:rPr>
                <w:szCs w:val="24"/>
                <w:lang w:val="es-UY"/>
              </w:rPr>
              <w:t>pago.</w:t>
            </w:r>
            <w:r w:rsidRPr="003A424F">
              <w:rPr>
                <w:spacing w:val="13"/>
                <w:szCs w:val="24"/>
                <w:lang w:val="es-UY"/>
              </w:rPr>
              <w:t xml:space="preserve"> </w:t>
            </w:r>
            <w:r w:rsidRPr="006561B3">
              <w:rPr>
                <w:szCs w:val="24"/>
                <w:lang w:val="es-UY"/>
              </w:rPr>
              <w:t>En caso que los oferentes omitan la referencia a la “tasa de descuento pronto pago”, se considerará que aquellos cotizaron “cero %” el valor de la misma.</w:t>
            </w:r>
          </w:p>
          <w:p w14:paraId="7B65462A" w14:textId="77777777" w:rsidR="00203648" w:rsidRPr="00701673" w:rsidRDefault="00203648" w:rsidP="00EC053E">
            <w:pPr>
              <w:spacing w:after="0" w:line="240" w:lineRule="auto"/>
              <w:ind w:left="0" w:firstLine="0"/>
              <w:rPr>
                <w:rFonts w:eastAsia="Times New Roman"/>
                <w:b/>
                <w:i/>
                <w:color w:val="auto"/>
                <w:szCs w:val="24"/>
                <w:lang w:val="es-ES_tradnl" w:eastAsia="es-ES"/>
              </w:rPr>
            </w:pPr>
          </w:p>
        </w:tc>
      </w:tr>
      <w:tr w:rsidR="00203648" w:rsidRPr="002A741F" w14:paraId="4839C734" w14:textId="77777777" w:rsidTr="00C2413D">
        <w:trPr>
          <w:trHeight w:val="286"/>
        </w:trPr>
        <w:tc>
          <w:tcPr>
            <w:tcW w:w="2410" w:type="dxa"/>
            <w:vAlign w:val="center"/>
          </w:tcPr>
          <w:p w14:paraId="3085D4CB" w14:textId="77777777" w:rsidR="00203648" w:rsidRPr="00930C91" w:rsidRDefault="00203648" w:rsidP="004B2925">
            <w:pPr>
              <w:spacing w:after="0" w:line="259" w:lineRule="auto"/>
              <w:ind w:left="0" w:firstLine="0"/>
              <w:jc w:val="left"/>
              <w:rPr>
                <w:b/>
              </w:rPr>
            </w:pPr>
            <w:r w:rsidRPr="0033471F">
              <w:rPr>
                <w:b/>
              </w:rPr>
              <w:lastRenderedPageBreak/>
              <w:t>Impuestos</w:t>
            </w:r>
          </w:p>
        </w:tc>
        <w:tc>
          <w:tcPr>
            <w:tcW w:w="7320" w:type="dxa"/>
          </w:tcPr>
          <w:p w14:paraId="1941404C" w14:textId="77777777" w:rsidR="00203648" w:rsidRPr="0033471F" w:rsidRDefault="00203648" w:rsidP="004B2925">
            <w:pPr>
              <w:spacing w:after="42" w:line="240" w:lineRule="auto"/>
              <w:ind w:left="0" w:right="3" w:firstLine="0"/>
              <w:rPr>
                <w:lang w:val="es-UY"/>
              </w:rPr>
            </w:pPr>
            <w:r w:rsidRPr="0033471F">
              <w:rPr>
                <w:lang w:val="es-UY"/>
              </w:rPr>
              <w:t xml:space="preserve">En caso que la información referente a los impuestos incluidos o no en el precio no surja de la </w:t>
            </w:r>
            <w:r w:rsidR="00E6434D">
              <w:rPr>
                <w:lang w:val="es-UY"/>
              </w:rPr>
              <w:t>oferta</w:t>
            </w:r>
            <w:r w:rsidRPr="0033471F">
              <w:rPr>
                <w:lang w:val="es-UY"/>
              </w:rPr>
              <w:t>, se considerará que el precio cotizado incluye todos los impuestos. Los precios unitarios deberán cotizarse exclusivamente en moneda nacional, debiendo discriminarse los impuestos (I.V.A.). La oferta deberá establecer el monto total de la misma.</w:t>
            </w:r>
          </w:p>
          <w:p w14:paraId="774C6133" w14:textId="77777777" w:rsidR="00203648" w:rsidRPr="00930C91" w:rsidRDefault="00203648" w:rsidP="004B2925">
            <w:pPr>
              <w:spacing w:after="0" w:line="259" w:lineRule="auto"/>
              <w:ind w:left="0" w:firstLine="0"/>
              <w:jc w:val="left"/>
              <w:rPr>
                <w:lang w:val="es-UY"/>
              </w:rPr>
            </w:pPr>
            <w:r w:rsidRPr="0033471F">
              <w:rPr>
                <w:lang w:val="es-UY"/>
              </w:rPr>
              <w:t>Si se presenta más de una opción por ítem, la oferta deberá presentar el total de la misma para cada opción</w:t>
            </w:r>
          </w:p>
        </w:tc>
      </w:tr>
      <w:tr w:rsidR="00203648" w:rsidRPr="002A741F" w14:paraId="572A54F1" w14:textId="77777777" w:rsidTr="00CC6E1A">
        <w:trPr>
          <w:trHeight w:val="1588"/>
        </w:trPr>
        <w:tc>
          <w:tcPr>
            <w:tcW w:w="2410" w:type="dxa"/>
            <w:vAlign w:val="center"/>
          </w:tcPr>
          <w:p w14:paraId="6B9C0276" w14:textId="77777777" w:rsidR="00203648" w:rsidRPr="0033471F" w:rsidRDefault="00203648" w:rsidP="004B2925">
            <w:pPr>
              <w:spacing w:after="0" w:line="259" w:lineRule="auto"/>
              <w:ind w:left="0" w:firstLine="0"/>
              <w:jc w:val="left"/>
            </w:pPr>
            <w:r w:rsidRPr="0033471F">
              <w:rPr>
                <w:b/>
              </w:rPr>
              <w:t>Observaciones</w:t>
            </w:r>
          </w:p>
        </w:tc>
        <w:tc>
          <w:tcPr>
            <w:tcW w:w="7320" w:type="dxa"/>
          </w:tcPr>
          <w:p w14:paraId="5B174A46" w14:textId="77777777" w:rsidR="00F262C2" w:rsidRDefault="00F262C2" w:rsidP="004B2925">
            <w:pPr>
              <w:spacing w:after="0" w:line="259" w:lineRule="auto"/>
              <w:ind w:left="0" w:firstLine="0"/>
              <w:rPr>
                <w:lang w:val="es-UY"/>
              </w:rPr>
            </w:pPr>
          </w:p>
          <w:p w14:paraId="27893E5E" w14:textId="77777777" w:rsidR="00203648" w:rsidRPr="0033471F" w:rsidRDefault="00203648" w:rsidP="004B2925">
            <w:pPr>
              <w:spacing w:after="0" w:line="259" w:lineRule="auto"/>
              <w:ind w:left="0" w:firstLine="0"/>
              <w:rPr>
                <w:lang w:val="es-UY"/>
              </w:rPr>
            </w:pPr>
            <w:r w:rsidRPr="0033471F">
              <w:rPr>
                <w:lang w:val="es-UY"/>
              </w:rPr>
              <w:t>Los precios y cotizaciones deberán ser inequívocamente asociables (corresponder) con el ítem ofertado. Cualquier incongruencia al respecto podrá dar lugar a la descalificación de la oferta.</w:t>
            </w:r>
          </w:p>
        </w:tc>
      </w:tr>
    </w:tbl>
    <w:p w14:paraId="0E09959E" w14:textId="77777777" w:rsidR="00674BC7" w:rsidRPr="00701673" w:rsidRDefault="00674BC7" w:rsidP="00674BC7">
      <w:pPr>
        <w:spacing w:after="0" w:line="240" w:lineRule="auto"/>
        <w:ind w:left="0" w:firstLine="0"/>
        <w:jc w:val="left"/>
        <w:rPr>
          <w:rFonts w:ascii="Times New Roman" w:eastAsia="Times New Roman" w:hAnsi="Times New Roman" w:cs="Times New Roman"/>
          <w:color w:val="auto"/>
          <w:sz w:val="20"/>
          <w:szCs w:val="20"/>
          <w:lang w:val="es-MX" w:eastAsia="es-ES"/>
        </w:rPr>
      </w:pPr>
    </w:p>
    <w:p w14:paraId="20BD8FBD" w14:textId="77777777" w:rsidR="004B4C07" w:rsidRPr="004B4C07" w:rsidRDefault="00EC053E" w:rsidP="003619AC">
      <w:pPr>
        <w:pStyle w:val="Ttulo1"/>
        <w:ind w:left="0" w:firstLine="0"/>
        <w:rPr>
          <w:rStyle w:val="Ttulo1Car"/>
          <w:rFonts w:ascii="Arial Narrow" w:hAnsi="Arial Narrow" w:cs="Arial"/>
          <w:b/>
          <w:sz w:val="28"/>
          <w:szCs w:val="28"/>
          <w:lang w:val="es-UY"/>
        </w:rPr>
      </w:pPr>
      <w:bookmarkStart w:id="8" w:name="_Toc58507821"/>
      <w:r>
        <w:rPr>
          <w:rStyle w:val="Ttulo1Car"/>
          <w:rFonts w:ascii="Arial Narrow" w:hAnsi="Arial Narrow" w:cs="Arial"/>
          <w:b/>
          <w:sz w:val="28"/>
          <w:szCs w:val="28"/>
          <w:lang w:val="es-UY"/>
        </w:rPr>
        <w:t>5</w:t>
      </w:r>
      <w:r w:rsidR="00EB0AE7">
        <w:rPr>
          <w:rStyle w:val="Ttulo1Car"/>
          <w:rFonts w:ascii="Arial Narrow" w:hAnsi="Arial Narrow" w:cs="Arial"/>
          <w:b/>
          <w:sz w:val="28"/>
          <w:szCs w:val="28"/>
          <w:lang w:val="es-UY"/>
        </w:rPr>
        <w:t xml:space="preserve">. </w:t>
      </w:r>
      <w:r w:rsidR="00131F53" w:rsidRPr="004B4C07">
        <w:rPr>
          <w:rStyle w:val="Ttulo1Car"/>
          <w:rFonts w:ascii="Arial Narrow" w:hAnsi="Arial Narrow" w:cs="Arial"/>
          <w:b/>
          <w:sz w:val="28"/>
          <w:szCs w:val="28"/>
          <w:lang w:val="es-UY"/>
        </w:rPr>
        <w:t>ADJUDICACIÓN</w:t>
      </w:r>
      <w:bookmarkEnd w:id="8"/>
    </w:p>
    <w:p w14:paraId="23400820" w14:textId="77777777" w:rsidR="00337356" w:rsidRDefault="00337356" w:rsidP="00FA6D3D">
      <w:pPr>
        <w:tabs>
          <w:tab w:val="left" w:pos="7371"/>
        </w:tabs>
        <w:spacing w:after="0" w:line="240" w:lineRule="auto"/>
        <w:ind w:left="0" w:right="25" w:firstLine="0"/>
        <w:rPr>
          <w:rFonts w:eastAsia="Times New Roman"/>
          <w:color w:val="auto"/>
          <w:szCs w:val="24"/>
          <w:lang w:val="es-ES_tradnl" w:eastAsia="es-ES"/>
        </w:rPr>
      </w:pPr>
    </w:p>
    <w:p w14:paraId="6A846B85"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color w:val="auto"/>
          <w:szCs w:val="24"/>
          <w:lang w:val="es-ES_tradnl" w:eastAsia="es-ES"/>
        </w:rPr>
        <w:t xml:space="preserve">La Administración se reserva el derecho de adjudicar </w:t>
      </w:r>
      <w:r w:rsidR="003619AC">
        <w:rPr>
          <w:rFonts w:eastAsia="Times New Roman"/>
          <w:color w:val="auto"/>
          <w:szCs w:val="24"/>
          <w:lang w:val="es-ES_tradnl" w:eastAsia="es-ES"/>
        </w:rPr>
        <w:t xml:space="preserve">este concurso de precios </w:t>
      </w:r>
      <w:r w:rsidRPr="00701673">
        <w:rPr>
          <w:rFonts w:eastAsia="Times New Roman"/>
          <w:color w:val="auto"/>
          <w:szCs w:val="24"/>
          <w:lang w:val="es-ES_tradnl" w:eastAsia="es-ES"/>
        </w:rPr>
        <w:t xml:space="preserve">en forma total o parcial, según determine la Autoridad competente, en mérito a los criterios de evaluación previstos y la disponibilidad financiera del Organismo. </w:t>
      </w:r>
    </w:p>
    <w:p w14:paraId="751DBA7C"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p>
    <w:p w14:paraId="108819D7"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color w:val="auto"/>
          <w:szCs w:val="24"/>
          <w:lang w:val="es-ES_tradnl" w:eastAsia="es-ES"/>
        </w:rPr>
        <w:t xml:space="preserve">Asimismo, podrá: </w:t>
      </w:r>
    </w:p>
    <w:p w14:paraId="50540B12"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p>
    <w:p w14:paraId="433993B2"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a)</w:t>
      </w:r>
      <w:r w:rsidRPr="00701673">
        <w:rPr>
          <w:rFonts w:eastAsia="Times New Roman"/>
          <w:color w:val="auto"/>
          <w:szCs w:val="24"/>
          <w:lang w:val="es-ES_tradnl" w:eastAsia="es-ES"/>
        </w:rPr>
        <w:t xml:space="preserve"> rechazar todas las ofertas; </w:t>
      </w:r>
    </w:p>
    <w:p w14:paraId="12E3EB8F"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b)</w:t>
      </w:r>
      <w:r w:rsidRPr="00701673">
        <w:rPr>
          <w:rFonts w:eastAsia="Times New Roman"/>
          <w:color w:val="auto"/>
          <w:szCs w:val="24"/>
          <w:lang w:val="es-ES_tradnl" w:eastAsia="es-ES"/>
        </w:rPr>
        <w:t xml:space="preserve"> dividir la adjudicación por razones fundadas entre varios proponentes, </w:t>
      </w:r>
    </w:p>
    <w:p w14:paraId="4CD082E6"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 w:eastAsia="ar-SA"/>
        </w:rPr>
      </w:pPr>
      <w:r w:rsidRPr="00701673">
        <w:rPr>
          <w:rFonts w:eastAsia="Times New Roman"/>
          <w:b/>
          <w:color w:val="auto"/>
          <w:szCs w:val="24"/>
          <w:lang w:val="es-ES_tradnl" w:eastAsia="es-ES"/>
        </w:rPr>
        <w:t>c)</w:t>
      </w:r>
      <w:r w:rsidRPr="00701673">
        <w:rPr>
          <w:rFonts w:eastAsia="Times New Roman"/>
          <w:color w:val="auto"/>
          <w:szCs w:val="24"/>
          <w:lang w:val="es-ES_tradnl" w:eastAsia="es-ES"/>
        </w:rPr>
        <w:t xml:space="preserve"> no adjudicar algunos de los ítems y </w:t>
      </w:r>
    </w:p>
    <w:p w14:paraId="763A8300" w14:textId="77777777" w:rsidR="00FA6D3D" w:rsidRPr="00701673" w:rsidRDefault="00FA6D3D" w:rsidP="00FA6D3D">
      <w:pPr>
        <w:tabs>
          <w:tab w:val="left" w:pos="7371"/>
        </w:tabs>
        <w:spacing w:after="0" w:line="240" w:lineRule="auto"/>
        <w:ind w:left="0" w:right="25" w:firstLine="0"/>
        <w:rPr>
          <w:rFonts w:eastAsia="Times New Roman"/>
          <w:color w:val="auto"/>
          <w:szCs w:val="24"/>
          <w:lang w:val="es-ES_tradnl" w:eastAsia="es-ES"/>
        </w:rPr>
      </w:pPr>
      <w:r w:rsidRPr="00701673">
        <w:rPr>
          <w:rFonts w:eastAsia="Times New Roman"/>
          <w:b/>
          <w:color w:val="auto"/>
          <w:szCs w:val="24"/>
          <w:lang w:val="es-ES_tradnl" w:eastAsia="es-ES"/>
        </w:rPr>
        <w:t>d)</w:t>
      </w:r>
      <w:r w:rsidRPr="00701673">
        <w:rPr>
          <w:rFonts w:eastAsia="Times New Roman"/>
          <w:color w:val="auto"/>
          <w:szCs w:val="24"/>
          <w:lang w:val="es-ES_tradnl" w:eastAsia="es-ES"/>
        </w:rPr>
        <w:t xml:space="preserve"> adjudicar una cantidad menor del total.</w:t>
      </w:r>
    </w:p>
    <w:p w14:paraId="3DC081D9" w14:textId="77777777" w:rsidR="00FA6D3D" w:rsidRPr="00701673" w:rsidRDefault="00FA6D3D" w:rsidP="00FA6D3D">
      <w:pPr>
        <w:tabs>
          <w:tab w:val="left" w:pos="7371"/>
        </w:tabs>
        <w:spacing w:after="0" w:line="240" w:lineRule="auto"/>
        <w:ind w:left="0" w:right="25" w:firstLine="0"/>
        <w:rPr>
          <w:rFonts w:eastAsia="Times New Roman"/>
          <w:b/>
          <w:color w:val="auto"/>
          <w:szCs w:val="24"/>
          <w:u w:val="single"/>
          <w:lang w:val="es-ES_tradnl" w:eastAsia="ar-SA"/>
        </w:rPr>
      </w:pPr>
    </w:p>
    <w:p w14:paraId="1D423C93" w14:textId="77777777" w:rsidR="00FA6D3D" w:rsidRPr="00701673" w:rsidRDefault="00FA6D3D" w:rsidP="00FA6D3D">
      <w:pPr>
        <w:spacing w:after="0" w:line="240" w:lineRule="auto"/>
        <w:ind w:left="0" w:firstLine="0"/>
        <w:rPr>
          <w:rFonts w:eastAsia="Times New Roman"/>
          <w:bCs/>
          <w:color w:val="auto"/>
          <w:szCs w:val="24"/>
          <w:lang w:val="es-ES_tradnl" w:eastAsia="es-ES"/>
        </w:rPr>
      </w:pPr>
      <w:r w:rsidRPr="00701673">
        <w:rPr>
          <w:rFonts w:eastAsia="Times New Roman"/>
          <w:bCs/>
          <w:color w:val="auto"/>
          <w:szCs w:val="24"/>
          <w:lang w:val="es-ES_tradnl" w:eastAsia="es-ES"/>
        </w:rPr>
        <w:t>Las obligaciones y derechos del adjudicatario serán los que surgen de los pliegos, de su oferta y de las normas jurídicas aplicables.</w:t>
      </w:r>
    </w:p>
    <w:p w14:paraId="111A859C" w14:textId="77777777" w:rsidR="006A112F" w:rsidRDefault="006A112F" w:rsidP="00FA6D3D">
      <w:pPr>
        <w:autoSpaceDE w:val="0"/>
        <w:autoSpaceDN w:val="0"/>
        <w:adjustRightInd w:val="0"/>
        <w:spacing w:after="0" w:line="240" w:lineRule="auto"/>
        <w:ind w:left="0" w:firstLine="0"/>
        <w:rPr>
          <w:rFonts w:eastAsia="Calibri"/>
          <w:szCs w:val="24"/>
          <w:lang w:val="es-ES" w:eastAsia="es-ES"/>
        </w:rPr>
      </w:pPr>
    </w:p>
    <w:p w14:paraId="4184599C" w14:textId="77777777" w:rsidR="00FA6D3D" w:rsidRPr="007E2317" w:rsidRDefault="00FA6D3D" w:rsidP="00FA6D3D">
      <w:pPr>
        <w:autoSpaceDE w:val="0"/>
        <w:autoSpaceDN w:val="0"/>
        <w:adjustRightInd w:val="0"/>
        <w:spacing w:after="0" w:line="240" w:lineRule="auto"/>
        <w:ind w:left="0" w:firstLine="0"/>
        <w:rPr>
          <w:rFonts w:eastAsia="Calibri"/>
          <w:szCs w:val="24"/>
          <w:lang w:val="es-ES" w:eastAsia="es-ES"/>
        </w:rPr>
      </w:pPr>
      <w:r w:rsidRPr="007E2317">
        <w:rPr>
          <w:rFonts w:eastAsia="Calibri"/>
          <w:szCs w:val="24"/>
          <w:lang w:val="es-ES" w:eastAsia="es-ES"/>
        </w:rPr>
        <w:t xml:space="preserve">A efectos de la adjudicación, el oferente que resulte seleccionado, </w:t>
      </w:r>
      <w:r w:rsidR="009B64E1">
        <w:rPr>
          <w:rFonts w:eastAsia="Calibri"/>
          <w:szCs w:val="24"/>
          <w:lang w:val="es-ES" w:eastAsia="es-ES"/>
        </w:rPr>
        <w:t>deberá haber</w:t>
      </w:r>
      <w:r w:rsidRPr="007E2317">
        <w:rPr>
          <w:rFonts w:eastAsia="Calibri"/>
          <w:b/>
          <w:i/>
          <w:color w:val="FF0000"/>
          <w:sz w:val="20"/>
          <w:szCs w:val="24"/>
          <w:lang w:val="es-ES" w:eastAsia="es-ES"/>
        </w:rPr>
        <w:t xml:space="preserve"> </w:t>
      </w:r>
      <w:r w:rsidRPr="007E2317">
        <w:rPr>
          <w:rFonts w:eastAsia="Calibri"/>
          <w:color w:val="auto"/>
          <w:szCs w:val="24"/>
          <w:lang w:val="es-ES" w:eastAsia="es-ES"/>
        </w:rPr>
        <w:t xml:space="preserve">adquirido </w:t>
      </w:r>
      <w:r w:rsidRPr="007E2317">
        <w:rPr>
          <w:rFonts w:eastAsia="Calibri"/>
          <w:szCs w:val="24"/>
          <w:lang w:val="es-ES" w:eastAsia="es-ES"/>
        </w:rPr>
        <w:t xml:space="preserve">el estado de “ACTIVO” en el RUPE, tal como surge de la Guía para Proveedores del RUPE, a la cual podrá accederse en </w:t>
      </w:r>
      <w:hyperlink r:id="rId11" w:history="1">
        <w:r w:rsidRPr="007E2317">
          <w:rPr>
            <w:rFonts w:eastAsia="Calibri"/>
            <w:i/>
            <w:color w:val="0000FF"/>
            <w:szCs w:val="24"/>
            <w:u w:val="single"/>
            <w:lang w:val="es-ES" w:eastAsia="es-ES"/>
          </w:rPr>
          <w:t>www.comprasestatales.gub.uy</w:t>
        </w:r>
      </w:hyperlink>
      <w:r w:rsidRPr="007E2317">
        <w:rPr>
          <w:rFonts w:eastAsia="Calibri"/>
          <w:color w:val="0000FF"/>
          <w:szCs w:val="24"/>
          <w:lang w:val="es-ES" w:eastAsia="es-ES"/>
        </w:rPr>
        <w:t xml:space="preserve"> </w:t>
      </w:r>
      <w:r w:rsidRPr="007E2317">
        <w:rPr>
          <w:rFonts w:eastAsia="Calibri"/>
          <w:szCs w:val="24"/>
          <w:lang w:val="es-ES" w:eastAsia="es-ES"/>
        </w:rPr>
        <w:t>bajo el menú Proveedores/RUPE/Manuales y videos.</w:t>
      </w:r>
    </w:p>
    <w:p w14:paraId="0D6E8865" w14:textId="77777777" w:rsidR="00FA6D3D" w:rsidRPr="007E2317" w:rsidRDefault="00FA6D3D" w:rsidP="00FA6D3D">
      <w:pPr>
        <w:autoSpaceDE w:val="0"/>
        <w:autoSpaceDN w:val="0"/>
        <w:adjustRightInd w:val="0"/>
        <w:spacing w:after="0" w:line="240" w:lineRule="auto"/>
        <w:ind w:left="0" w:firstLine="0"/>
        <w:rPr>
          <w:rFonts w:eastAsia="Calibri"/>
          <w:szCs w:val="24"/>
          <w:lang w:val="es-ES" w:eastAsia="es-ES"/>
        </w:rPr>
      </w:pPr>
    </w:p>
    <w:p w14:paraId="6473528C" w14:textId="77777777" w:rsidR="00FA6D3D" w:rsidRPr="00701673" w:rsidRDefault="00FA6D3D" w:rsidP="00FA6D3D">
      <w:pPr>
        <w:autoSpaceDE w:val="0"/>
        <w:autoSpaceDN w:val="0"/>
        <w:adjustRightInd w:val="0"/>
        <w:spacing w:after="0" w:line="240" w:lineRule="auto"/>
        <w:ind w:left="0" w:firstLine="0"/>
        <w:rPr>
          <w:rFonts w:eastAsia="Calibri"/>
          <w:szCs w:val="24"/>
          <w:lang w:val="es-ES" w:eastAsia="es-ES"/>
        </w:rPr>
      </w:pPr>
      <w:r w:rsidRPr="007E2317">
        <w:rPr>
          <w:rFonts w:eastAsia="Calibri"/>
          <w:szCs w:val="24"/>
          <w:lang w:val="es-ES" w:eastAsia="es-ES"/>
        </w:rPr>
        <w:t xml:space="preserve">Si al momento de la adjudicación, el proveedor que resulte adjudicatario no hubiese adquirido el estado de "ACTIVO" en RUPE, se le otorgará un plazo de </w:t>
      </w:r>
      <w:r w:rsidRPr="007E2317">
        <w:rPr>
          <w:rFonts w:eastAsia="Calibri"/>
          <w:iCs/>
          <w:szCs w:val="24"/>
          <w:lang w:val="es-ES" w:eastAsia="es-ES"/>
        </w:rPr>
        <w:t xml:space="preserve">2 </w:t>
      </w:r>
      <w:r w:rsidRPr="007E2317">
        <w:rPr>
          <w:rFonts w:eastAsia="Calibri"/>
          <w:szCs w:val="24"/>
          <w:lang w:val="es-ES" w:eastAsia="es-ES"/>
        </w:rPr>
        <w:t>días hábiles contados a partir del día siguiente a la notificación de la adjudicación, a fin de que el mismo adquiera dicho estado, bajo apercibimiento de adjudicar este llamado al siguiente mejor oferente.</w:t>
      </w:r>
    </w:p>
    <w:p w14:paraId="3732A61E" w14:textId="77777777" w:rsidR="00FA6D3D" w:rsidRPr="00701673" w:rsidRDefault="00FA6D3D" w:rsidP="00FA6D3D">
      <w:pPr>
        <w:spacing w:after="0" w:line="240" w:lineRule="auto"/>
        <w:ind w:left="0" w:firstLine="0"/>
        <w:rPr>
          <w:rFonts w:ascii="CG Times" w:eastAsia="Times New Roman" w:hAnsi="CG Times" w:cs="Times New Roman"/>
          <w:b/>
          <w:bCs/>
          <w:snapToGrid w:val="0"/>
          <w:sz w:val="28"/>
          <w:szCs w:val="20"/>
          <w:lang w:val="es-MX" w:eastAsia="es-ES"/>
        </w:rPr>
      </w:pPr>
    </w:p>
    <w:p w14:paraId="2D1B9DE6" w14:textId="77777777" w:rsidR="00FA6D3D" w:rsidRPr="00701673" w:rsidRDefault="003619AC" w:rsidP="00FA6D3D">
      <w:pPr>
        <w:pBdr>
          <w:top w:val="single" w:sz="4" w:space="1" w:color="auto"/>
          <w:left w:val="single" w:sz="4" w:space="4" w:color="auto"/>
          <w:bottom w:val="single" w:sz="4" w:space="1" w:color="auto"/>
          <w:right w:val="single" w:sz="4" w:space="4" w:color="auto"/>
        </w:pBdr>
        <w:shd w:val="clear" w:color="auto" w:fill="D5DCE4"/>
        <w:tabs>
          <w:tab w:val="left" w:pos="7371"/>
        </w:tabs>
        <w:spacing w:after="0" w:line="240" w:lineRule="auto"/>
        <w:ind w:left="0" w:right="25" w:firstLine="0"/>
        <w:rPr>
          <w:rFonts w:eastAsia="Times New Roman"/>
          <w:b/>
          <w:i/>
          <w:color w:val="auto"/>
          <w:szCs w:val="24"/>
          <w:lang w:val="es-ES_tradnl" w:eastAsia="es-ES"/>
        </w:rPr>
      </w:pPr>
      <w:r>
        <w:rPr>
          <w:rFonts w:eastAsia="Times New Roman"/>
          <w:b/>
          <w:i/>
          <w:color w:val="auto"/>
          <w:szCs w:val="24"/>
          <w:lang w:val="es-ES_tradnl" w:eastAsia="es-ES"/>
        </w:rPr>
        <w:t>S</w:t>
      </w:r>
      <w:r w:rsidR="00FA6D3D" w:rsidRPr="00701673">
        <w:rPr>
          <w:rFonts w:eastAsia="Times New Roman"/>
          <w:b/>
          <w:i/>
          <w:color w:val="auto"/>
          <w:szCs w:val="24"/>
          <w:lang w:val="es-ES_tradnl" w:eastAsia="es-ES"/>
        </w:rPr>
        <w:t>i se hubiera adjuntado documentación digitalizada con la oferta, al momento de la notificación la Administración exigirá al proveedor la exhibición de los originales, en el mismo plazo previsto en el párrafo anterior, a efectos de verificar su fidelidad con aquella, bajo apercibimiento de tenerla por no presentada.</w:t>
      </w:r>
    </w:p>
    <w:p w14:paraId="17854198" w14:textId="77777777" w:rsidR="00FA6D3D" w:rsidRPr="00701673" w:rsidRDefault="00FA6D3D" w:rsidP="00FA6D3D">
      <w:pPr>
        <w:spacing w:after="0" w:line="240" w:lineRule="auto"/>
        <w:ind w:left="0" w:firstLine="0"/>
        <w:jc w:val="left"/>
        <w:rPr>
          <w:rFonts w:ascii="Times New Roman" w:eastAsia="Times New Roman" w:hAnsi="Times New Roman" w:cs="Times New Roman"/>
          <w:color w:val="auto"/>
          <w:sz w:val="20"/>
          <w:szCs w:val="20"/>
          <w:lang w:val="es-ES" w:eastAsia="es-ES"/>
        </w:rPr>
      </w:pPr>
    </w:p>
    <w:p w14:paraId="6E32312B" w14:textId="77777777" w:rsidR="00674BC7" w:rsidRDefault="00674BC7" w:rsidP="00674BC7">
      <w:pPr>
        <w:spacing w:after="0" w:line="240" w:lineRule="auto"/>
        <w:ind w:left="0" w:firstLine="0"/>
        <w:rPr>
          <w:rFonts w:eastAsia="Times New Roman"/>
          <w:bCs/>
          <w:color w:val="auto"/>
          <w:szCs w:val="24"/>
          <w:lang w:val="es-ES" w:eastAsia="es-ES"/>
        </w:rPr>
      </w:pPr>
    </w:p>
    <w:p w14:paraId="16952D5E" w14:textId="77777777" w:rsidR="0023078A" w:rsidRDefault="0023078A" w:rsidP="00824803">
      <w:pPr>
        <w:pStyle w:val="Ttulo1"/>
        <w:rPr>
          <w:rStyle w:val="Ttulo1Car"/>
          <w:rFonts w:ascii="Arial Narrow" w:hAnsi="Arial Narrow" w:cs="Arial"/>
          <w:b/>
          <w:sz w:val="28"/>
          <w:szCs w:val="28"/>
          <w:lang w:val="es-UY"/>
        </w:rPr>
      </w:pPr>
    </w:p>
    <w:p w14:paraId="73FA349B" w14:textId="77777777" w:rsidR="00674BC7" w:rsidRPr="004B4C07" w:rsidRDefault="00EC053E" w:rsidP="00824803">
      <w:pPr>
        <w:pStyle w:val="Ttulo1"/>
        <w:rPr>
          <w:rStyle w:val="Ttulo1Car"/>
          <w:rFonts w:ascii="Arial Narrow" w:hAnsi="Arial Narrow" w:cs="Arial"/>
          <w:b/>
          <w:sz w:val="28"/>
          <w:szCs w:val="28"/>
          <w:lang w:val="es-UY"/>
        </w:rPr>
      </w:pPr>
      <w:bookmarkStart w:id="9" w:name="_Toc58507822"/>
      <w:r>
        <w:rPr>
          <w:rStyle w:val="Ttulo1Car"/>
          <w:rFonts w:ascii="Arial Narrow" w:hAnsi="Arial Narrow" w:cs="Arial"/>
          <w:b/>
          <w:sz w:val="28"/>
          <w:szCs w:val="28"/>
          <w:lang w:val="es-UY"/>
        </w:rPr>
        <w:t>6</w:t>
      </w:r>
      <w:r w:rsidR="00EB0AE7" w:rsidRPr="00B935DF">
        <w:rPr>
          <w:rStyle w:val="Ttulo1Car"/>
          <w:rFonts w:ascii="Arial Narrow" w:hAnsi="Arial Narrow" w:cs="Arial"/>
          <w:b/>
          <w:sz w:val="28"/>
          <w:szCs w:val="28"/>
          <w:lang w:val="es-UY"/>
        </w:rPr>
        <w:t xml:space="preserve">. </w:t>
      </w:r>
      <w:r w:rsidR="00C67C6E" w:rsidRPr="00B935DF">
        <w:rPr>
          <w:rStyle w:val="Ttulo1Car"/>
          <w:rFonts w:ascii="Arial Narrow" w:hAnsi="Arial Narrow" w:cs="Arial"/>
          <w:b/>
          <w:sz w:val="28"/>
          <w:szCs w:val="28"/>
          <w:lang w:val="es-UY"/>
        </w:rPr>
        <w:t xml:space="preserve">PLAZO, ENTREGA </w:t>
      </w:r>
      <w:r w:rsidR="00C67C6E" w:rsidRPr="004B4C07">
        <w:rPr>
          <w:rStyle w:val="Ttulo1Car"/>
          <w:rFonts w:ascii="Arial Narrow" w:hAnsi="Arial Narrow" w:cs="Arial"/>
          <w:b/>
          <w:sz w:val="28"/>
          <w:szCs w:val="28"/>
          <w:lang w:val="es-UY"/>
        </w:rPr>
        <w:t>Y RECEPCIÓN DE LOS MATERIALES</w:t>
      </w:r>
      <w:bookmarkEnd w:id="9"/>
    </w:p>
    <w:p w14:paraId="60C106C2" w14:textId="77777777" w:rsidR="008A77A4" w:rsidRDefault="008A77A4" w:rsidP="00C95F61">
      <w:pPr>
        <w:spacing w:after="0" w:line="240" w:lineRule="auto"/>
        <w:ind w:left="-5"/>
        <w:jc w:val="left"/>
        <w:rPr>
          <w:b/>
          <w:u w:val="single" w:color="000000"/>
          <w:lang w:val="es-UY"/>
        </w:rPr>
      </w:pPr>
    </w:p>
    <w:p w14:paraId="682D2268" w14:textId="77777777" w:rsidR="00C95F61" w:rsidRPr="00B935DF" w:rsidRDefault="00B935DF" w:rsidP="00EC053E">
      <w:pPr>
        <w:pStyle w:val="Ttulo1"/>
        <w:keepLines w:val="0"/>
        <w:tabs>
          <w:tab w:val="left" w:pos="-1440"/>
          <w:tab w:val="left" w:pos="318"/>
        </w:tabs>
        <w:spacing w:before="0" w:line="240" w:lineRule="auto"/>
        <w:ind w:left="0" w:right="720" w:firstLine="0"/>
        <w:rPr>
          <w:rFonts w:ascii="Arial Narrow" w:hAnsi="Arial Narrow" w:cs="Arial"/>
          <w:b/>
          <w:bCs/>
          <w:sz w:val="28"/>
          <w:lang w:val="es-UY"/>
        </w:rPr>
      </w:pPr>
      <w:bookmarkStart w:id="10" w:name="_Toc431822425"/>
      <w:bookmarkStart w:id="11" w:name="_Toc433100076"/>
      <w:bookmarkStart w:id="12" w:name="_Toc530580461"/>
      <w:bookmarkStart w:id="13" w:name="_Toc58507823"/>
      <w:r w:rsidRPr="00B935DF">
        <w:rPr>
          <w:rFonts w:ascii="Arial Narrow" w:hAnsi="Arial Narrow" w:cs="Arial"/>
          <w:b/>
          <w:bCs/>
          <w:sz w:val="28"/>
          <w:lang w:val="es-UY"/>
        </w:rPr>
        <w:t>6.1</w:t>
      </w:r>
      <w:r>
        <w:rPr>
          <w:rFonts w:ascii="Arial Narrow" w:hAnsi="Arial Narrow" w:cs="Arial"/>
          <w:b/>
          <w:bCs/>
          <w:sz w:val="28"/>
          <w:lang w:val="es-UY"/>
        </w:rPr>
        <w:t>.</w:t>
      </w:r>
      <w:r w:rsidRPr="00B935DF">
        <w:rPr>
          <w:rFonts w:ascii="Arial Narrow" w:hAnsi="Arial Narrow" w:cs="Arial"/>
          <w:b/>
          <w:bCs/>
          <w:sz w:val="28"/>
          <w:lang w:val="es-UY"/>
        </w:rPr>
        <w:t xml:space="preserve"> </w:t>
      </w:r>
      <w:r w:rsidR="00C95F61" w:rsidRPr="00B935DF">
        <w:rPr>
          <w:rFonts w:ascii="Arial Narrow" w:hAnsi="Arial Narrow" w:cs="Arial"/>
          <w:b/>
          <w:bCs/>
          <w:sz w:val="28"/>
          <w:lang w:val="es-UY"/>
        </w:rPr>
        <w:t>P</w:t>
      </w:r>
      <w:r w:rsidR="006C222C" w:rsidRPr="00B935DF">
        <w:rPr>
          <w:rFonts w:ascii="Arial Narrow" w:hAnsi="Arial Narrow" w:cs="Arial"/>
          <w:b/>
          <w:bCs/>
          <w:sz w:val="28"/>
          <w:lang w:val="es-UY"/>
        </w:rPr>
        <w:t>lazo de Entrega</w:t>
      </w:r>
      <w:bookmarkEnd w:id="10"/>
      <w:bookmarkEnd w:id="11"/>
      <w:bookmarkEnd w:id="12"/>
      <w:bookmarkEnd w:id="13"/>
      <w:r w:rsidR="00C95F61" w:rsidRPr="00B935DF">
        <w:rPr>
          <w:rFonts w:ascii="Arial Narrow" w:hAnsi="Arial Narrow" w:cs="Arial"/>
          <w:b/>
          <w:bCs/>
          <w:sz w:val="28"/>
          <w:lang w:val="es-UY"/>
        </w:rPr>
        <w:t xml:space="preserve"> </w:t>
      </w:r>
    </w:p>
    <w:p w14:paraId="268DD922" w14:textId="77777777" w:rsidR="00B935DF" w:rsidRDefault="00B935DF" w:rsidP="00C95F61">
      <w:pPr>
        <w:spacing w:after="0" w:line="240" w:lineRule="auto"/>
        <w:rPr>
          <w:lang w:val="es-UY"/>
        </w:rPr>
      </w:pPr>
    </w:p>
    <w:p w14:paraId="2ACFAFAA" w14:textId="77777777" w:rsidR="008D3016" w:rsidRPr="002740B5" w:rsidRDefault="00C95F61" w:rsidP="008D3016">
      <w:pPr>
        <w:spacing w:after="0" w:line="240" w:lineRule="auto"/>
        <w:rPr>
          <w:b/>
          <w:color w:val="auto"/>
          <w:u w:val="single" w:color="000000"/>
          <w:lang w:val="es-UY"/>
        </w:rPr>
      </w:pPr>
      <w:r w:rsidRPr="002740B5">
        <w:rPr>
          <w:lang w:val="es-UY"/>
        </w:rPr>
        <w:t xml:space="preserve">Los oferentes </w:t>
      </w:r>
      <w:r w:rsidRPr="002740B5">
        <w:rPr>
          <w:b/>
          <w:i/>
          <w:lang w:val="es-UY"/>
        </w:rPr>
        <w:t>deberán manifestar el plazo de entrega expresado en días calendario</w:t>
      </w:r>
      <w:r w:rsidRPr="002740B5">
        <w:rPr>
          <w:lang w:val="es-UY"/>
        </w:rPr>
        <w:t>. El mismo comenzará a regir a partir de l</w:t>
      </w:r>
      <w:r w:rsidR="00272E4B">
        <w:rPr>
          <w:lang w:val="es-UY"/>
        </w:rPr>
        <w:t>a entrega de la Orden de Compra</w:t>
      </w:r>
      <w:r w:rsidR="00323B07" w:rsidRPr="00272E4B">
        <w:rPr>
          <w:i/>
          <w:color w:val="auto"/>
          <w:u w:color="000000"/>
          <w:lang w:val="es-UY"/>
        </w:rPr>
        <w:t>.</w:t>
      </w:r>
    </w:p>
    <w:p w14:paraId="7C92DD14" w14:textId="77777777" w:rsidR="008D3016" w:rsidRPr="002740B5" w:rsidRDefault="008D3016" w:rsidP="008D3016">
      <w:pPr>
        <w:spacing w:after="0" w:line="240" w:lineRule="auto"/>
        <w:rPr>
          <w:b/>
          <w:color w:val="auto"/>
          <w:u w:val="single" w:color="000000"/>
          <w:lang w:val="es-UY"/>
        </w:rPr>
      </w:pPr>
    </w:p>
    <w:p w14:paraId="29383DAE" w14:textId="26377B26" w:rsidR="006B61E3" w:rsidRPr="008D3016" w:rsidRDefault="008D3016" w:rsidP="00C95F61">
      <w:pPr>
        <w:spacing w:after="0" w:line="240" w:lineRule="auto"/>
        <w:rPr>
          <w:lang w:val="es-UY"/>
        </w:rPr>
      </w:pPr>
      <w:r w:rsidRPr="002740B5">
        <w:rPr>
          <w:lang w:val="es-UY"/>
        </w:rPr>
        <w:t xml:space="preserve">Las ofertas que establezcan un plazo mayor de </w:t>
      </w:r>
      <w:r w:rsidR="000C1D69">
        <w:rPr>
          <w:lang w:val="es-UY"/>
        </w:rPr>
        <w:t>60</w:t>
      </w:r>
      <w:r w:rsidRPr="002740B5">
        <w:rPr>
          <w:lang w:val="es-UY"/>
        </w:rPr>
        <w:t xml:space="preserve"> días corridos, serán rechazadas.</w:t>
      </w:r>
      <w:r w:rsidRPr="008D3016">
        <w:rPr>
          <w:lang w:val="es-UY"/>
        </w:rPr>
        <w:t xml:space="preserve"> </w:t>
      </w:r>
    </w:p>
    <w:p w14:paraId="6DA307F6" w14:textId="77777777" w:rsidR="008D3016" w:rsidRDefault="008D3016" w:rsidP="00674BC7">
      <w:pPr>
        <w:spacing w:after="0" w:line="240" w:lineRule="auto"/>
        <w:ind w:left="-5" w:right="8"/>
        <w:rPr>
          <w:color w:val="auto"/>
          <w:lang w:val="es-UY"/>
        </w:rPr>
      </w:pPr>
    </w:p>
    <w:p w14:paraId="22755AB6" w14:textId="77777777" w:rsidR="00674BC7" w:rsidRPr="00B935DF" w:rsidRDefault="00674BC7" w:rsidP="00674BC7">
      <w:pPr>
        <w:spacing w:after="0" w:line="240" w:lineRule="auto"/>
        <w:ind w:left="-5" w:right="8"/>
        <w:rPr>
          <w:color w:val="auto"/>
          <w:lang w:val="es-UY"/>
        </w:rPr>
      </w:pPr>
      <w:r w:rsidRPr="00B935DF">
        <w:rPr>
          <w:color w:val="auto"/>
          <w:lang w:val="es-UY"/>
        </w:rPr>
        <w:t>La administración se reserva el derecho de emitir órdenes de compra parciales, en las cantidades que el servicio requiera</w:t>
      </w:r>
      <w:r w:rsidR="00B935DF" w:rsidRPr="00B935DF">
        <w:rPr>
          <w:color w:val="auto"/>
          <w:lang w:val="es-UY"/>
        </w:rPr>
        <w:t xml:space="preserve">, así como también solicitar la entrega en </w:t>
      </w:r>
      <w:r w:rsidRPr="00B935DF">
        <w:rPr>
          <w:color w:val="auto"/>
          <w:lang w:val="es-UY"/>
        </w:rPr>
        <w:t>diferentes lugares.</w:t>
      </w:r>
    </w:p>
    <w:p w14:paraId="0B25B2CA" w14:textId="77777777" w:rsidR="002622A1" w:rsidRDefault="002622A1" w:rsidP="00674BC7">
      <w:pPr>
        <w:spacing w:after="0" w:line="240" w:lineRule="auto"/>
        <w:ind w:left="0" w:firstLine="0"/>
        <w:rPr>
          <w:b/>
          <w:sz w:val="22"/>
          <w:u w:val="single" w:color="000000"/>
          <w:lang w:val="es-UY"/>
        </w:rPr>
      </w:pPr>
    </w:p>
    <w:p w14:paraId="4048AB7A" w14:textId="77777777" w:rsidR="008D3016" w:rsidRDefault="008D3016" w:rsidP="00EC053E">
      <w:pPr>
        <w:pStyle w:val="Ttulo1"/>
        <w:keepLines w:val="0"/>
        <w:tabs>
          <w:tab w:val="left" w:pos="-1440"/>
          <w:tab w:val="left" w:pos="318"/>
        </w:tabs>
        <w:spacing w:before="0" w:line="240" w:lineRule="auto"/>
        <w:ind w:left="0" w:right="720" w:firstLine="0"/>
        <w:rPr>
          <w:rFonts w:ascii="Arial Narrow" w:hAnsi="Arial Narrow" w:cs="Arial"/>
          <w:b/>
          <w:bCs/>
          <w:sz w:val="28"/>
          <w:lang w:val="es-UY"/>
        </w:rPr>
      </w:pPr>
      <w:bookmarkStart w:id="14" w:name="_Toc431822424"/>
      <w:bookmarkStart w:id="15" w:name="_Toc433100075"/>
      <w:bookmarkStart w:id="16" w:name="_Toc530580460"/>
    </w:p>
    <w:p w14:paraId="3EE734B9" w14:textId="77777777" w:rsidR="002622A1" w:rsidRDefault="00B935DF" w:rsidP="00EC053E">
      <w:pPr>
        <w:pStyle w:val="Ttulo1"/>
        <w:keepLines w:val="0"/>
        <w:tabs>
          <w:tab w:val="left" w:pos="-1440"/>
          <w:tab w:val="left" w:pos="318"/>
        </w:tabs>
        <w:spacing w:before="0" w:line="240" w:lineRule="auto"/>
        <w:ind w:left="0" w:right="720" w:firstLine="0"/>
        <w:rPr>
          <w:rFonts w:ascii="Arial Narrow" w:hAnsi="Arial Narrow" w:cs="Arial"/>
          <w:b/>
          <w:bCs/>
          <w:sz w:val="28"/>
          <w:lang w:val="es-UY"/>
        </w:rPr>
      </w:pPr>
      <w:bookmarkStart w:id="17" w:name="_Toc58507824"/>
      <w:r w:rsidRPr="00DB2085">
        <w:rPr>
          <w:rFonts w:ascii="Arial Narrow" w:hAnsi="Arial Narrow" w:cs="Arial"/>
          <w:b/>
          <w:bCs/>
          <w:sz w:val="28"/>
          <w:lang w:val="es-UY"/>
        </w:rPr>
        <w:t xml:space="preserve">6.2. </w:t>
      </w:r>
      <w:r w:rsidR="002622A1" w:rsidRPr="00DB2085">
        <w:rPr>
          <w:rFonts w:ascii="Arial Narrow" w:hAnsi="Arial Narrow" w:cs="Arial"/>
          <w:b/>
          <w:bCs/>
          <w:sz w:val="28"/>
          <w:lang w:val="es-UY"/>
        </w:rPr>
        <w:t>L</w:t>
      </w:r>
      <w:r w:rsidR="006C222C" w:rsidRPr="00DB2085">
        <w:rPr>
          <w:rFonts w:ascii="Arial Narrow" w:hAnsi="Arial Narrow" w:cs="Arial"/>
          <w:b/>
          <w:bCs/>
          <w:sz w:val="28"/>
          <w:lang w:val="es-UY"/>
        </w:rPr>
        <w:t>ugar de Entrega y Recepción</w:t>
      </w:r>
      <w:bookmarkEnd w:id="17"/>
      <w:r w:rsidR="006C222C" w:rsidRPr="00B935DF">
        <w:rPr>
          <w:rFonts w:ascii="Arial Narrow" w:hAnsi="Arial Narrow" w:cs="Arial"/>
          <w:b/>
          <w:bCs/>
          <w:sz w:val="28"/>
          <w:lang w:val="es-UY"/>
        </w:rPr>
        <w:t xml:space="preserve"> </w:t>
      </w:r>
      <w:bookmarkEnd w:id="14"/>
      <w:bookmarkEnd w:id="15"/>
      <w:bookmarkEnd w:id="16"/>
      <w:r w:rsidR="002622A1" w:rsidRPr="00B935DF">
        <w:rPr>
          <w:rFonts w:ascii="Arial Narrow" w:hAnsi="Arial Narrow" w:cs="Arial"/>
          <w:b/>
          <w:bCs/>
          <w:sz w:val="28"/>
          <w:lang w:val="es-UY"/>
        </w:rPr>
        <w:t xml:space="preserve"> </w:t>
      </w:r>
    </w:p>
    <w:p w14:paraId="46DE6909" w14:textId="77777777" w:rsidR="00B935DF" w:rsidRPr="00B935DF" w:rsidRDefault="00B935DF" w:rsidP="00B935DF">
      <w:pPr>
        <w:rPr>
          <w:lang w:val="es-UY"/>
        </w:rPr>
      </w:pPr>
    </w:p>
    <w:p w14:paraId="5D705137" w14:textId="77777777" w:rsidR="002740B5" w:rsidRDefault="002622A1" w:rsidP="00C95F61">
      <w:pPr>
        <w:spacing w:after="0" w:line="240" w:lineRule="auto"/>
        <w:rPr>
          <w:lang w:val="es-UY"/>
        </w:rPr>
      </w:pPr>
      <w:r w:rsidRPr="006561B3">
        <w:rPr>
          <w:lang w:val="es-UY"/>
        </w:rPr>
        <w:t xml:space="preserve">El lugar de entrega se detallará en la Orden de Compra y se verificará en la Dirección General de Servicios </w:t>
      </w:r>
      <w:r w:rsidR="003026C9">
        <w:rPr>
          <w:lang w:val="es-UY"/>
        </w:rPr>
        <w:t xml:space="preserve">Ganaderos </w:t>
      </w:r>
      <w:r w:rsidRPr="006561B3">
        <w:rPr>
          <w:lang w:val="es-UY"/>
        </w:rPr>
        <w:t xml:space="preserve">del M.G.A.P., sita en </w:t>
      </w:r>
      <w:r w:rsidR="003026C9">
        <w:rPr>
          <w:lang w:val="es-UY"/>
        </w:rPr>
        <w:t xml:space="preserve">Ruta 8 km 17.100 de </w:t>
      </w:r>
      <w:r w:rsidRPr="006561B3">
        <w:rPr>
          <w:lang w:val="es-UY"/>
        </w:rPr>
        <w:t xml:space="preserve">Montevideo, </w:t>
      </w:r>
    </w:p>
    <w:p w14:paraId="38E887BE" w14:textId="77777777" w:rsidR="006A112F" w:rsidRDefault="006A112F" w:rsidP="00C95F61">
      <w:pPr>
        <w:spacing w:after="0" w:line="240" w:lineRule="auto"/>
        <w:rPr>
          <w:lang w:val="es-UY"/>
        </w:rPr>
      </w:pPr>
    </w:p>
    <w:p w14:paraId="4BAC58EB" w14:textId="77777777" w:rsidR="002622A1" w:rsidRPr="006561B3" w:rsidRDefault="002740B5" w:rsidP="00C95F61">
      <w:pPr>
        <w:spacing w:after="0" w:line="240" w:lineRule="auto"/>
        <w:rPr>
          <w:lang w:val="es-UY"/>
        </w:rPr>
      </w:pPr>
      <w:r>
        <w:rPr>
          <w:lang w:val="es-UY"/>
        </w:rPr>
        <w:t xml:space="preserve">También se detallará </w:t>
      </w:r>
      <w:r w:rsidRPr="006561B3">
        <w:rPr>
          <w:lang w:val="es-UY"/>
        </w:rPr>
        <w:t xml:space="preserve">en la Orden de Compra </w:t>
      </w:r>
      <w:r>
        <w:rPr>
          <w:lang w:val="es-UY"/>
        </w:rPr>
        <w:t xml:space="preserve">con que Encargado de Almacén deberá realizarse la </w:t>
      </w:r>
      <w:r w:rsidR="003026C9">
        <w:rPr>
          <w:lang w:val="es-UY"/>
        </w:rPr>
        <w:t xml:space="preserve">coordinación </w:t>
      </w:r>
      <w:r>
        <w:rPr>
          <w:lang w:val="es-UY"/>
        </w:rPr>
        <w:t>previa de la entrega de la mercadería.</w:t>
      </w:r>
    </w:p>
    <w:p w14:paraId="2DDC017E" w14:textId="77777777" w:rsidR="002622A1" w:rsidRPr="006561B3" w:rsidRDefault="002622A1" w:rsidP="00C95F61">
      <w:pPr>
        <w:spacing w:after="0" w:line="240" w:lineRule="auto"/>
        <w:rPr>
          <w:b/>
          <w:lang w:val="es-UY"/>
        </w:rPr>
      </w:pPr>
    </w:p>
    <w:p w14:paraId="6C321B9B" w14:textId="77777777" w:rsidR="002622A1" w:rsidRPr="006561B3" w:rsidRDefault="002622A1" w:rsidP="00C95F61">
      <w:pPr>
        <w:spacing w:after="0" w:line="240" w:lineRule="auto"/>
        <w:rPr>
          <w:b/>
          <w:lang w:val="es-UY"/>
        </w:rPr>
      </w:pPr>
      <w:r w:rsidRPr="006561B3">
        <w:rPr>
          <w:b/>
          <w:lang w:val="es-UY"/>
        </w:rPr>
        <w:t>No se admitirán entregas condicionadas a la existencia de stock.</w:t>
      </w:r>
    </w:p>
    <w:p w14:paraId="595A0B88" w14:textId="77777777" w:rsidR="00C95F61" w:rsidRPr="006561B3" w:rsidRDefault="00C95F61" w:rsidP="00C95F61">
      <w:pPr>
        <w:spacing w:after="0" w:line="240" w:lineRule="auto"/>
        <w:ind w:right="99"/>
        <w:rPr>
          <w:lang w:val="es-UY"/>
        </w:rPr>
      </w:pPr>
    </w:p>
    <w:p w14:paraId="6E7954EB" w14:textId="77777777" w:rsidR="002622A1" w:rsidRPr="006561B3" w:rsidRDefault="002622A1" w:rsidP="00C95F61">
      <w:pPr>
        <w:spacing w:after="0" w:line="240" w:lineRule="auto"/>
        <w:ind w:right="99"/>
        <w:rPr>
          <w:b/>
          <w:lang w:val="es-UY"/>
        </w:rPr>
      </w:pPr>
      <w:r w:rsidRPr="006561B3">
        <w:rPr>
          <w:lang w:val="es-UY"/>
        </w:rPr>
        <w:t xml:space="preserve">En caso que los suministros entregados carecieran de las características y calidad exhibidas oportunamente o establecidas en las ofertas y/o pliego, como por ejemplo la fecha de vencimiento no conforme a criterio técnico, no se hallaren en buen estado para ser recibidas y utilizadas a juicio </w:t>
      </w:r>
      <w:r w:rsidR="00DB2085">
        <w:rPr>
          <w:lang w:val="es-UY"/>
        </w:rPr>
        <w:t>d</w:t>
      </w:r>
      <w:r w:rsidRPr="006561B3">
        <w:rPr>
          <w:lang w:val="es-UY"/>
        </w:rPr>
        <w:t xml:space="preserve">el M.G.A.P, o se constataren </w:t>
      </w:r>
      <w:r w:rsidRPr="006561B3">
        <w:rPr>
          <w:lang w:val="es-UY"/>
        </w:rPr>
        <w:lastRenderedPageBreak/>
        <w:t>faltantes, la empresa adjudicataria deberá sustituir las unidades por otras, d</w:t>
      </w:r>
      <w:r w:rsidR="00575698">
        <w:rPr>
          <w:lang w:val="es-UY"/>
        </w:rPr>
        <w:t>e idénticas características a la</w:t>
      </w:r>
      <w:r w:rsidRPr="006561B3">
        <w:rPr>
          <w:lang w:val="es-UY"/>
        </w:rPr>
        <w:t>s adjudicadas, dentro de un plazo de tres días hábiles a contar de la fecha en que se verificó tal circunstancia</w:t>
      </w:r>
      <w:r w:rsidRPr="006561B3">
        <w:rPr>
          <w:b/>
          <w:lang w:val="es-UY"/>
        </w:rPr>
        <w:t>.</w:t>
      </w:r>
    </w:p>
    <w:p w14:paraId="3FBBA685" w14:textId="77777777" w:rsidR="00DB2085" w:rsidRDefault="00DB2085" w:rsidP="00C95F61">
      <w:pPr>
        <w:spacing w:after="0" w:line="240" w:lineRule="auto"/>
        <w:ind w:left="-5" w:right="8"/>
        <w:rPr>
          <w:color w:val="7030A0"/>
          <w:lang w:val="es-UY"/>
        </w:rPr>
      </w:pPr>
    </w:p>
    <w:p w14:paraId="1CF00C91" w14:textId="77777777" w:rsidR="0023078A" w:rsidRDefault="0023078A" w:rsidP="00C95F61">
      <w:pPr>
        <w:spacing w:after="0" w:line="240" w:lineRule="auto"/>
        <w:ind w:left="-5" w:right="8"/>
        <w:rPr>
          <w:color w:val="auto"/>
          <w:lang w:val="es-UY"/>
        </w:rPr>
      </w:pPr>
    </w:p>
    <w:p w14:paraId="401EDEC2" w14:textId="77777777" w:rsidR="0023078A" w:rsidRDefault="0023078A" w:rsidP="00C95F61">
      <w:pPr>
        <w:spacing w:after="0" w:line="240" w:lineRule="auto"/>
        <w:ind w:left="-5" w:right="8"/>
        <w:rPr>
          <w:color w:val="auto"/>
          <w:lang w:val="es-UY"/>
        </w:rPr>
      </w:pPr>
    </w:p>
    <w:p w14:paraId="7B548846" w14:textId="77777777" w:rsidR="0023078A" w:rsidRDefault="0023078A" w:rsidP="00C95F61">
      <w:pPr>
        <w:spacing w:after="0" w:line="240" w:lineRule="auto"/>
        <w:ind w:left="-5" w:right="8"/>
        <w:rPr>
          <w:color w:val="auto"/>
          <w:lang w:val="es-UY"/>
        </w:rPr>
      </w:pPr>
    </w:p>
    <w:p w14:paraId="74FCD06D" w14:textId="77777777" w:rsidR="0023078A" w:rsidRDefault="0023078A" w:rsidP="00C95F61">
      <w:pPr>
        <w:spacing w:after="0" w:line="240" w:lineRule="auto"/>
        <w:ind w:left="-5" w:right="8"/>
        <w:rPr>
          <w:color w:val="auto"/>
          <w:lang w:val="es-UY"/>
        </w:rPr>
      </w:pPr>
    </w:p>
    <w:p w14:paraId="21D4CE20" w14:textId="77777777" w:rsidR="0023078A" w:rsidRDefault="0023078A" w:rsidP="00C95F61">
      <w:pPr>
        <w:spacing w:after="0" w:line="240" w:lineRule="auto"/>
        <w:ind w:left="-5" w:right="8"/>
        <w:rPr>
          <w:color w:val="auto"/>
          <w:lang w:val="es-UY"/>
        </w:rPr>
      </w:pPr>
    </w:p>
    <w:p w14:paraId="7BF46415" w14:textId="77777777" w:rsidR="0023078A" w:rsidRDefault="0023078A" w:rsidP="00C95F61">
      <w:pPr>
        <w:spacing w:after="0" w:line="240" w:lineRule="auto"/>
        <w:ind w:left="-5" w:right="8"/>
        <w:rPr>
          <w:color w:val="auto"/>
          <w:lang w:val="es-UY"/>
        </w:rPr>
      </w:pPr>
    </w:p>
    <w:p w14:paraId="69B07E40" w14:textId="77777777" w:rsidR="00C95F61" w:rsidRPr="00DB2085" w:rsidRDefault="00C95F61" w:rsidP="00C95F61">
      <w:pPr>
        <w:spacing w:after="0" w:line="240" w:lineRule="auto"/>
        <w:ind w:left="-5" w:right="8"/>
        <w:rPr>
          <w:color w:val="auto"/>
          <w:lang w:val="es-UY"/>
        </w:rPr>
      </w:pPr>
      <w:r w:rsidRPr="00DB2085">
        <w:rPr>
          <w:color w:val="auto"/>
          <w:lang w:val="es-UY"/>
        </w:rPr>
        <w:t xml:space="preserve">La </w:t>
      </w:r>
      <w:r w:rsidR="00DB2085" w:rsidRPr="00DB2085">
        <w:rPr>
          <w:color w:val="auto"/>
          <w:lang w:val="es-UY"/>
        </w:rPr>
        <w:t>recepción será efectuada por</w:t>
      </w:r>
      <w:r w:rsidRPr="00DB2085">
        <w:rPr>
          <w:color w:val="auto"/>
          <w:lang w:val="es-UY"/>
        </w:rPr>
        <w:t xml:space="preserve"> personal autorizado, quien procederá a controlar la entrega, pudiendo rechazar aquel material que estime</w:t>
      </w:r>
      <w:r w:rsidR="00575698" w:rsidRPr="00DB2085">
        <w:rPr>
          <w:color w:val="auto"/>
          <w:lang w:val="es-UY"/>
        </w:rPr>
        <w:t xml:space="preserve"> se encuentra</w:t>
      </w:r>
      <w:r w:rsidRPr="00DB2085">
        <w:rPr>
          <w:color w:val="auto"/>
          <w:lang w:val="es-UY"/>
        </w:rPr>
        <w:t xml:space="preserve"> en mal estado o no se ajuste a lo pactado. Cuando las características de los artículos licitados hagan necesaria</w:t>
      </w:r>
      <w:r w:rsidR="00575698" w:rsidRPr="00DB2085">
        <w:rPr>
          <w:color w:val="auto"/>
          <w:lang w:val="es-UY"/>
        </w:rPr>
        <w:t>s</w:t>
      </w:r>
      <w:r w:rsidRPr="00DB2085">
        <w:rPr>
          <w:color w:val="auto"/>
          <w:lang w:val="es-UY"/>
        </w:rPr>
        <w:t xml:space="preserve"> verificaciones de calidad o funcionamiento, se realizar</w:t>
      </w:r>
      <w:r w:rsidR="00575698" w:rsidRPr="00DB2085">
        <w:rPr>
          <w:color w:val="auto"/>
          <w:lang w:val="es-UY"/>
        </w:rPr>
        <w:t>á</w:t>
      </w:r>
      <w:r w:rsidRPr="00DB2085">
        <w:rPr>
          <w:color w:val="auto"/>
          <w:lang w:val="es-UY"/>
        </w:rPr>
        <w:t xml:space="preserve"> una recepción provisoria de los mismos, hasta tanto puedan realizarse las pruebas correspondientes. </w:t>
      </w:r>
    </w:p>
    <w:p w14:paraId="32E84A92" w14:textId="77777777" w:rsidR="003026C9" w:rsidRDefault="003026C9" w:rsidP="00C95F61">
      <w:pPr>
        <w:spacing w:after="0" w:line="240" w:lineRule="auto"/>
        <w:ind w:left="-5" w:right="8"/>
        <w:rPr>
          <w:color w:val="auto"/>
          <w:lang w:val="es-UY"/>
        </w:rPr>
      </w:pPr>
    </w:p>
    <w:p w14:paraId="14819D68" w14:textId="77777777" w:rsidR="00C95F61" w:rsidRPr="00DB2085" w:rsidRDefault="00C95F61" w:rsidP="00C95F61">
      <w:pPr>
        <w:spacing w:after="0" w:line="240" w:lineRule="auto"/>
        <w:ind w:left="-5" w:right="8"/>
        <w:rPr>
          <w:color w:val="auto"/>
          <w:lang w:val="es-UY"/>
        </w:rPr>
      </w:pPr>
      <w:r w:rsidRPr="00DB2085">
        <w:rPr>
          <w:color w:val="auto"/>
          <w:lang w:val="es-UY"/>
        </w:rPr>
        <w:t>En caso de que algún elemento no cumpla lo establecido, el proveedor, a su costo y dentro del plazo</w:t>
      </w:r>
      <w:r w:rsidR="003026C9">
        <w:rPr>
          <w:color w:val="auto"/>
          <w:lang w:val="es-UY"/>
        </w:rPr>
        <w:t xml:space="preserve"> </w:t>
      </w:r>
      <w:r w:rsidRPr="00DB2085">
        <w:rPr>
          <w:color w:val="auto"/>
          <w:lang w:val="es-UY"/>
        </w:rPr>
        <w:t xml:space="preserve">de </w:t>
      </w:r>
      <w:r w:rsidR="00DB2085" w:rsidRPr="00DB2085">
        <w:rPr>
          <w:color w:val="auto"/>
          <w:lang w:val="es-UY"/>
        </w:rPr>
        <w:t>3</w:t>
      </w:r>
      <w:r w:rsidRPr="00DB2085">
        <w:rPr>
          <w:color w:val="auto"/>
          <w:lang w:val="es-UY"/>
        </w:rPr>
        <w:t xml:space="preserve"> días hábiles deberá sustituirlo</w:t>
      </w:r>
      <w:r w:rsidR="00575698" w:rsidRPr="00DB2085">
        <w:rPr>
          <w:color w:val="auto"/>
          <w:lang w:val="es-UY"/>
        </w:rPr>
        <w:t xml:space="preserve"> por el adecuado, no dándose trá</w:t>
      </w:r>
      <w:r w:rsidRPr="00DB2085">
        <w:rPr>
          <w:color w:val="auto"/>
          <w:lang w:val="es-UY"/>
        </w:rPr>
        <w:t xml:space="preserve">mite a la recepción hasta que no se haya cumplido la exigencia precedente, sin perjuicio de la aplicación de las multas correspondientes y la comunicación al Registro de Proveedores del Estado. </w:t>
      </w:r>
    </w:p>
    <w:p w14:paraId="4B805481" w14:textId="77777777" w:rsidR="00C95F61" w:rsidRPr="00DB2085" w:rsidRDefault="00C95F61" w:rsidP="00C95F61">
      <w:pPr>
        <w:spacing w:after="0" w:line="240" w:lineRule="auto"/>
        <w:ind w:left="-5" w:right="8"/>
        <w:rPr>
          <w:color w:val="auto"/>
          <w:lang w:val="es-UY"/>
        </w:rPr>
      </w:pPr>
    </w:p>
    <w:p w14:paraId="1536BBC6" w14:textId="77777777" w:rsidR="00C95F61" w:rsidRPr="00DB2085" w:rsidRDefault="00C95F61" w:rsidP="00C95F61">
      <w:pPr>
        <w:spacing w:after="0" w:line="240" w:lineRule="auto"/>
        <w:ind w:left="-5" w:right="8"/>
        <w:rPr>
          <w:color w:val="auto"/>
          <w:lang w:val="es-UY"/>
        </w:rPr>
      </w:pPr>
      <w:r w:rsidRPr="00DB2085">
        <w:rPr>
          <w:color w:val="auto"/>
          <w:lang w:val="es-UY"/>
        </w:rPr>
        <w:t>Si vencido dicho plazo el proveedor no hubiese hecho la sustitución correspondiente, ni justificado a satisfacción de la Administración la demora originada, se ejercerán las acciones legales que correspondan.</w:t>
      </w:r>
    </w:p>
    <w:p w14:paraId="6FCE4569" w14:textId="77777777" w:rsidR="00C95F61" w:rsidRPr="00DB2085" w:rsidRDefault="00C95F61" w:rsidP="00C95F61">
      <w:pPr>
        <w:spacing w:after="0" w:line="240" w:lineRule="auto"/>
        <w:ind w:left="0" w:firstLine="0"/>
        <w:rPr>
          <w:b/>
          <w:color w:val="auto"/>
          <w:sz w:val="22"/>
          <w:u w:val="single" w:color="000000"/>
          <w:lang w:val="es-UY"/>
        </w:rPr>
      </w:pPr>
      <w:r w:rsidRPr="00DB2085">
        <w:rPr>
          <w:b/>
          <w:color w:val="auto"/>
          <w:u w:val="single" w:color="000000"/>
          <w:lang w:val="es-UY"/>
        </w:rPr>
        <w:t>Las muestras que no sean retiradas por el oferente en un plazo de 30 días ca</w:t>
      </w:r>
      <w:r w:rsidR="00575698" w:rsidRPr="00DB2085">
        <w:rPr>
          <w:b/>
          <w:color w:val="auto"/>
          <w:u w:val="single" w:color="000000"/>
          <w:lang w:val="es-UY"/>
        </w:rPr>
        <w:t>lendario contados desde el envío</w:t>
      </w:r>
      <w:r w:rsidRPr="00DB2085">
        <w:rPr>
          <w:b/>
          <w:color w:val="auto"/>
          <w:u w:val="single" w:color="000000"/>
          <w:lang w:val="es-UY"/>
        </w:rPr>
        <w:t xml:space="preserve"> de la orden de compra, pasarán a considerarse propiedad de la Administración, sin derecho a reclamo de ningún tipo</w:t>
      </w:r>
      <w:r w:rsidRPr="00DB2085">
        <w:rPr>
          <w:b/>
          <w:color w:val="auto"/>
          <w:lang w:val="es-UY"/>
        </w:rPr>
        <w:t xml:space="preserve">. </w:t>
      </w:r>
      <w:r w:rsidRPr="00DB2085">
        <w:rPr>
          <w:b/>
          <w:color w:val="auto"/>
          <w:sz w:val="22"/>
          <w:u w:val="single" w:color="000000"/>
          <w:lang w:val="es-UY"/>
        </w:rPr>
        <w:t xml:space="preserve"> </w:t>
      </w:r>
    </w:p>
    <w:p w14:paraId="5749CCF9" w14:textId="77777777" w:rsidR="00C95F61" w:rsidRDefault="00C95F61" w:rsidP="00C95F61">
      <w:pPr>
        <w:spacing w:after="0" w:line="240" w:lineRule="auto"/>
        <w:ind w:left="0" w:firstLine="0"/>
        <w:rPr>
          <w:b/>
          <w:sz w:val="22"/>
          <w:u w:val="single" w:color="000000"/>
          <w:lang w:val="es-UY"/>
        </w:rPr>
      </w:pPr>
    </w:p>
    <w:p w14:paraId="454941CD" w14:textId="77777777" w:rsidR="00DB7855" w:rsidRPr="006561B3" w:rsidRDefault="00DB7855" w:rsidP="00536791">
      <w:pPr>
        <w:pStyle w:val="Ttulo1"/>
        <w:rPr>
          <w:rFonts w:ascii="Arial" w:hAnsi="Arial" w:cs="Arial"/>
          <w:b/>
          <w:bCs/>
          <w:color w:val="auto"/>
          <w:sz w:val="28"/>
          <w:lang w:val="es-UY"/>
        </w:rPr>
      </w:pPr>
      <w:bookmarkStart w:id="18" w:name="_Toc530580463"/>
      <w:bookmarkStart w:id="19" w:name="_Toc50374479"/>
      <w:bookmarkStart w:id="20" w:name="_Toc50376429"/>
      <w:bookmarkStart w:id="21" w:name="_Toc50386997"/>
      <w:bookmarkStart w:id="22" w:name="_Toc50387175"/>
      <w:bookmarkStart w:id="23" w:name="_Toc58507825"/>
      <w:r w:rsidRPr="006561B3">
        <w:rPr>
          <w:rFonts w:ascii="Arial" w:hAnsi="Arial" w:cs="Arial"/>
          <w:b/>
          <w:bCs/>
          <w:color w:val="auto"/>
          <w:sz w:val="28"/>
          <w:lang w:val="es-UY"/>
        </w:rPr>
        <w:t>INCUMPLIMIENTO</w:t>
      </w:r>
      <w:bookmarkEnd w:id="18"/>
      <w:bookmarkEnd w:id="19"/>
      <w:bookmarkEnd w:id="20"/>
      <w:bookmarkEnd w:id="21"/>
      <w:bookmarkEnd w:id="22"/>
      <w:bookmarkEnd w:id="23"/>
      <w:r w:rsidRPr="006561B3">
        <w:rPr>
          <w:rFonts w:ascii="Arial" w:hAnsi="Arial" w:cs="Arial"/>
          <w:b/>
          <w:bCs/>
          <w:color w:val="auto"/>
          <w:sz w:val="28"/>
          <w:lang w:val="es-UY"/>
        </w:rPr>
        <w:t xml:space="preserve"> </w:t>
      </w:r>
    </w:p>
    <w:p w14:paraId="266E2B0B" w14:textId="77777777" w:rsidR="003026C9" w:rsidRDefault="003026C9" w:rsidP="006E216A">
      <w:pPr>
        <w:spacing w:after="0" w:line="240" w:lineRule="auto"/>
        <w:ind w:left="11" w:hanging="11"/>
        <w:rPr>
          <w:lang w:val="es-UY"/>
        </w:rPr>
      </w:pPr>
    </w:p>
    <w:p w14:paraId="6B76091B" w14:textId="77777777" w:rsidR="00DB7855" w:rsidRPr="006561B3" w:rsidRDefault="00DB7855" w:rsidP="006E216A">
      <w:pPr>
        <w:spacing w:after="0" w:line="240" w:lineRule="auto"/>
        <w:ind w:left="11" w:hanging="11"/>
        <w:rPr>
          <w:lang w:val="es-UY"/>
        </w:rPr>
      </w:pPr>
      <w:r w:rsidRPr="006561B3">
        <w:rPr>
          <w:lang w:val="es-UY"/>
        </w:rPr>
        <w:t xml:space="preserve">Para el caso que la empresa contratada no diera cumplimiento total o parcial a las obligaciones contraídas o a cualquiera de las condiciones establecidas en el pliego, el MGAP podrá descontar de la factura el monto total o parcial correspondiente al contrato no cumplido y/o declarar rescindido el mismo, sin responsabilidad de certificación de clase alguna y sin perjuicio de las demás medidas judiciales o extrajudiciales que pudieren corresponder. </w:t>
      </w:r>
    </w:p>
    <w:p w14:paraId="2A482EEC" w14:textId="77777777" w:rsidR="00DB7855" w:rsidRPr="006561B3" w:rsidRDefault="00DB7855" w:rsidP="006E216A">
      <w:pPr>
        <w:spacing w:after="0" w:line="240" w:lineRule="auto"/>
        <w:ind w:left="11" w:hanging="11"/>
        <w:rPr>
          <w:lang w:val="es-UY"/>
        </w:rPr>
      </w:pPr>
    </w:p>
    <w:p w14:paraId="2E3CCC9B" w14:textId="77777777" w:rsidR="00DB7855" w:rsidRDefault="00DB7855" w:rsidP="006E216A">
      <w:pPr>
        <w:spacing w:after="0" w:line="240" w:lineRule="auto"/>
        <w:ind w:left="11" w:hanging="11"/>
        <w:rPr>
          <w:lang w:val="es-UY"/>
        </w:rPr>
      </w:pPr>
      <w:r w:rsidRPr="006561B3">
        <w:rPr>
          <w:lang w:val="es-UY"/>
        </w:rPr>
        <w:t>En todos los casos el MGAP dejará constancia escrita de las irregularidades y enviará una comunicación a la Empresa.</w:t>
      </w:r>
    </w:p>
    <w:p w14:paraId="6D822AFA" w14:textId="77777777" w:rsidR="003026C9" w:rsidRDefault="003026C9" w:rsidP="006E216A">
      <w:pPr>
        <w:spacing w:after="0" w:line="240" w:lineRule="auto"/>
        <w:ind w:left="11" w:hanging="11"/>
        <w:rPr>
          <w:lang w:val="es-UY"/>
        </w:rPr>
      </w:pPr>
    </w:p>
    <w:p w14:paraId="35B79C67" w14:textId="77777777" w:rsidR="002A741F" w:rsidRDefault="002A741F" w:rsidP="006E216A">
      <w:pPr>
        <w:spacing w:after="0" w:line="240" w:lineRule="auto"/>
        <w:ind w:left="11" w:hanging="11"/>
        <w:rPr>
          <w:lang w:val="es-UY"/>
        </w:rPr>
      </w:pPr>
    </w:p>
    <w:p w14:paraId="5FF7DE54" w14:textId="77777777" w:rsidR="002A741F" w:rsidRDefault="002A741F" w:rsidP="006E216A">
      <w:pPr>
        <w:spacing w:after="0" w:line="240" w:lineRule="auto"/>
        <w:ind w:left="11" w:hanging="11"/>
        <w:rPr>
          <w:lang w:val="es-UY"/>
        </w:rPr>
      </w:pPr>
    </w:p>
    <w:p w14:paraId="43191E39" w14:textId="77777777" w:rsidR="002A741F" w:rsidRDefault="002A741F" w:rsidP="006E216A">
      <w:pPr>
        <w:spacing w:after="0" w:line="240" w:lineRule="auto"/>
        <w:ind w:left="11" w:hanging="11"/>
        <w:rPr>
          <w:lang w:val="es-UY"/>
        </w:rPr>
      </w:pPr>
    </w:p>
    <w:p w14:paraId="35A94527" w14:textId="77777777" w:rsidR="002A741F" w:rsidRDefault="002A741F" w:rsidP="006E216A">
      <w:pPr>
        <w:spacing w:after="0" w:line="240" w:lineRule="auto"/>
        <w:ind w:left="11" w:hanging="11"/>
        <w:rPr>
          <w:lang w:val="es-UY"/>
        </w:rPr>
      </w:pPr>
    </w:p>
    <w:p w14:paraId="39CEB7D8" w14:textId="77777777" w:rsidR="002A741F" w:rsidRDefault="002A741F" w:rsidP="006E216A">
      <w:pPr>
        <w:spacing w:after="0" w:line="240" w:lineRule="auto"/>
        <w:ind w:left="11" w:hanging="11"/>
        <w:rPr>
          <w:lang w:val="es-UY"/>
        </w:rPr>
      </w:pPr>
    </w:p>
    <w:p w14:paraId="4A6FA8AB" w14:textId="77777777" w:rsidR="002A741F" w:rsidRDefault="002A741F" w:rsidP="006E216A">
      <w:pPr>
        <w:spacing w:after="0" w:line="240" w:lineRule="auto"/>
        <w:ind w:left="11" w:hanging="11"/>
        <w:rPr>
          <w:lang w:val="es-UY"/>
        </w:rPr>
      </w:pPr>
    </w:p>
    <w:p w14:paraId="38A681BC" w14:textId="77777777" w:rsidR="002A741F" w:rsidRDefault="002A741F" w:rsidP="006E216A">
      <w:pPr>
        <w:spacing w:after="0" w:line="240" w:lineRule="auto"/>
        <w:ind w:left="11" w:hanging="11"/>
        <w:rPr>
          <w:lang w:val="es-UY"/>
        </w:rPr>
      </w:pPr>
    </w:p>
    <w:p w14:paraId="66CBEC6D" w14:textId="77777777" w:rsidR="002A741F" w:rsidRDefault="002A741F" w:rsidP="006E216A">
      <w:pPr>
        <w:spacing w:after="0" w:line="240" w:lineRule="auto"/>
        <w:ind w:left="11" w:hanging="11"/>
        <w:rPr>
          <w:lang w:val="es-UY"/>
        </w:rPr>
      </w:pPr>
    </w:p>
    <w:p w14:paraId="3839F75A" w14:textId="77777777" w:rsidR="002A741F" w:rsidRPr="006561B3" w:rsidRDefault="002A741F" w:rsidP="006E216A">
      <w:pPr>
        <w:spacing w:after="0" w:line="240" w:lineRule="auto"/>
        <w:ind w:left="11" w:hanging="11"/>
        <w:rPr>
          <w:lang w:val="es-UY"/>
        </w:rPr>
      </w:pPr>
    </w:p>
    <w:p w14:paraId="22D304CC" w14:textId="77777777" w:rsidR="00427D7C" w:rsidRPr="004B4C07" w:rsidRDefault="00C900A6" w:rsidP="00EB0AE7">
      <w:pPr>
        <w:pStyle w:val="Ttulo1"/>
        <w:ind w:left="0" w:firstLine="0"/>
        <w:rPr>
          <w:rStyle w:val="Ttulo1Car"/>
          <w:rFonts w:ascii="Arial Narrow" w:hAnsi="Arial Narrow" w:cs="Arial"/>
          <w:b/>
          <w:sz w:val="28"/>
          <w:szCs w:val="28"/>
          <w:lang w:val="es-UY"/>
        </w:rPr>
      </w:pPr>
      <w:bookmarkStart w:id="24" w:name="_Toc58507826"/>
      <w:r>
        <w:rPr>
          <w:rStyle w:val="Ttulo1Car"/>
          <w:rFonts w:ascii="Arial Narrow" w:hAnsi="Arial Narrow" w:cs="Arial"/>
          <w:b/>
          <w:sz w:val="28"/>
          <w:szCs w:val="28"/>
          <w:lang w:val="es-UY"/>
        </w:rPr>
        <w:t>7</w:t>
      </w:r>
      <w:r w:rsidR="00CF2EE6" w:rsidRPr="004B4C07">
        <w:rPr>
          <w:rStyle w:val="Ttulo1Car"/>
          <w:rFonts w:ascii="Arial Narrow" w:hAnsi="Arial Narrow" w:cs="Arial"/>
          <w:b/>
          <w:sz w:val="28"/>
          <w:szCs w:val="28"/>
          <w:lang w:val="es-UY"/>
        </w:rPr>
        <w:t xml:space="preserve">. </w:t>
      </w:r>
      <w:r w:rsidR="00427D7C" w:rsidRPr="004B4C07">
        <w:rPr>
          <w:rStyle w:val="Ttulo1Car"/>
          <w:rFonts w:ascii="Arial Narrow" w:hAnsi="Arial Narrow" w:cs="Arial"/>
          <w:b/>
          <w:sz w:val="28"/>
          <w:szCs w:val="28"/>
          <w:lang w:val="es-UY"/>
        </w:rPr>
        <w:t>FORMA DE PAGO</w:t>
      </w:r>
      <w:bookmarkEnd w:id="24"/>
    </w:p>
    <w:p w14:paraId="146BDC6E" w14:textId="77777777" w:rsidR="003026C9" w:rsidRDefault="003026C9" w:rsidP="00DB7855">
      <w:pPr>
        <w:spacing w:after="0" w:line="240" w:lineRule="auto"/>
        <w:ind w:left="11" w:hanging="11"/>
        <w:rPr>
          <w:lang w:val="es-UY"/>
        </w:rPr>
      </w:pPr>
    </w:p>
    <w:p w14:paraId="08F42508" w14:textId="77777777" w:rsidR="00DB7855" w:rsidRPr="006561B3" w:rsidRDefault="00DB7855" w:rsidP="00DB7855">
      <w:pPr>
        <w:spacing w:after="0" w:line="240" w:lineRule="auto"/>
        <w:ind w:left="11" w:hanging="11"/>
        <w:rPr>
          <w:lang w:val="es-UY"/>
        </w:rPr>
      </w:pPr>
      <w:r w:rsidRPr="006561B3">
        <w:rPr>
          <w:lang w:val="es-UY"/>
        </w:rPr>
        <w:t xml:space="preserve">El valor del suministro se abonará al adjudicatario por el Sistema Integrado de Información Financiera de la Contaduría General de la Nación (SIIF de C.G.N.) </w:t>
      </w:r>
      <w:r w:rsidRPr="006561B3">
        <w:rPr>
          <w:b/>
          <w:i/>
          <w:lang w:val="es-UY"/>
        </w:rPr>
        <w:t>en moneda nacional,</w:t>
      </w:r>
      <w:r w:rsidRPr="006561B3">
        <w:rPr>
          <w:lang w:val="es-UY"/>
        </w:rPr>
        <w:t xml:space="preserve"> una vez </w:t>
      </w:r>
      <w:r w:rsidRPr="006561B3">
        <w:rPr>
          <w:b/>
          <w:u w:val="single"/>
          <w:lang w:val="es-UY"/>
        </w:rPr>
        <w:t>conformada la factura</w:t>
      </w:r>
      <w:r w:rsidRPr="006561B3">
        <w:rPr>
          <w:lang w:val="es-UY"/>
        </w:rPr>
        <w:t xml:space="preserve"> correspondiente y siempre que se hayan cumplido las obligaciones en perfectas condiciones, de todo lo cual se cerciorará la Administración. </w:t>
      </w:r>
    </w:p>
    <w:p w14:paraId="193D58CF" w14:textId="77777777" w:rsidR="00DB7855" w:rsidRPr="006561B3" w:rsidRDefault="00DB7855" w:rsidP="00DB7855">
      <w:pPr>
        <w:spacing w:after="0" w:line="240" w:lineRule="auto"/>
        <w:ind w:left="11" w:hanging="11"/>
        <w:rPr>
          <w:lang w:val="es-UY"/>
        </w:rPr>
      </w:pPr>
    </w:p>
    <w:p w14:paraId="6184B9D1" w14:textId="77777777" w:rsidR="00DB7855" w:rsidRPr="006561B3" w:rsidRDefault="00DB7855" w:rsidP="00DB7855">
      <w:pPr>
        <w:spacing w:after="0" w:line="240" w:lineRule="auto"/>
        <w:ind w:left="11" w:hanging="11"/>
        <w:rPr>
          <w:bCs/>
          <w:lang w:val="es-UY"/>
        </w:rPr>
      </w:pPr>
      <w:r w:rsidRPr="006561B3">
        <w:rPr>
          <w:bCs/>
          <w:lang w:val="es-UY"/>
        </w:rPr>
        <w:t>La Tesorería General de la Nación será agente de retención de impuestos, de acuerdo con lo dispuesto en la normativa vigente.</w:t>
      </w:r>
    </w:p>
    <w:p w14:paraId="3BD95EBE" w14:textId="77777777" w:rsidR="00427D7C" w:rsidRDefault="00427D7C" w:rsidP="00427D7C">
      <w:pPr>
        <w:spacing w:after="0" w:line="240" w:lineRule="auto"/>
        <w:ind w:left="0" w:firstLine="0"/>
        <w:rPr>
          <w:rFonts w:eastAsia="Times New Roman"/>
          <w:color w:val="auto"/>
          <w:szCs w:val="24"/>
          <w:lang w:val="es-ES_tradnl" w:eastAsia="es-ES"/>
        </w:rPr>
      </w:pPr>
    </w:p>
    <w:p w14:paraId="1D14745F" w14:textId="77777777" w:rsidR="00427D7C" w:rsidRPr="00701673" w:rsidRDefault="00427D7C" w:rsidP="00427D7C">
      <w:pPr>
        <w:spacing w:after="0" w:line="240" w:lineRule="auto"/>
        <w:ind w:left="0" w:right="25" w:firstLine="0"/>
        <w:rPr>
          <w:rFonts w:eastAsia="Times New Roman"/>
          <w:color w:val="auto"/>
          <w:szCs w:val="24"/>
          <w:lang w:val="es-ES" w:eastAsia="es-ES"/>
        </w:rPr>
      </w:pPr>
      <w:r w:rsidRPr="00701673">
        <w:rPr>
          <w:rFonts w:eastAsia="Times New Roman"/>
          <w:b/>
          <w:i/>
          <w:color w:val="auto"/>
          <w:szCs w:val="24"/>
          <w:lang w:val="es-ES" w:eastAsia="es-ES"/>
        </w:rPr>
        <w:t>No se abonarán intereses por mora</w:t>
      </w:r>
      <w:r w:rsidRPr="00701673">
        <w:rPr>
          <w:rFonts w:eastAsia="Times New Roman"/>
          <w:color w:val="auto"/>
          <w:szCs w:val="24"/>
          <w:lang w:val="es-ES" w:eastAsia="es-ES"/>
        </w:rPr>
        <w:t>.</w:t>
      </w:r>
    </w:p>
    <w:p w14:paraId="34C10FB8" w14:textId="77777777" w:rsidR="00427D7C" w:rsidRPr="00701673" w:rsidRDefault="00427D7C" w:rsidP="00190491">
      <w:pPr>
        <w:keepNext/>
        <w:pBdr>
          <w:top w:val="single" w:sz="4" w:space="1" w:color="auto"/>
          <w:left w:val="single" w:sz="4" w:space="4" w:color="auto"/>
          <w:bottom w:val="single" w:sz="4" w:space="0" w:color="auto"/>
          <w:right w:val="single" w:sz="4" w:space="4" w:color="auto"/>
        </w:pBdr>
        <w:shd w:val="clear" w:color="auto" w:fill="DEEAF6"/>
        <w:spacing w:before="240" w:after="60" w:line="276" w:lineRule="auto"/>
        <w:ind w:left="0" w:firstLine="0"/>
        <w:jc w:val="left"/>
        <w:outlineLvl w:val="1"/>
        <w:rPr>
          <w:rFonts w:eastAsia="Times New Roman"/>
          <w:b/>
          <w:bCs/>
          <w:iCs/>
          <w:color w:val="auto"/>
          <w:szCs w:val="24"/>
          <w:lang w:val="es-UY"/>
        </w:rPr>
      </w:pPr>
      <w:bookmarkStart w:id="25" w:name="_Toc407359816"/>
      <w:r w:rsidRPr="00701673">
        <w:rPr>
          <w:rFonts w:eastAsia="Times New Roman"/>
          <w:b/>
          <w:bCs/>
          <w:iCs/>
          <w:color w:val="auto"/>
          <w:szCs w:val="24"/>
          <w:lang w:val="es-UY"/>
        </w:rPr>
        <w:t>Facturación</w:t>
      </w:r>
      <w:bookmarkEnd w:id="25"/>
    </w:p>
    <w:p w14:paraId="6D84C9F3" w14:textId="77777777" w:rsidR="00427D7C" w:rsidRPr="00701673" w:rsidRDefault="00427D7C" w:rsidP="00190491">
      <w:pPr>
        <w:pBdr>
          <w:top w:val="single" w:sz="4" w:space="1" w:color="auto"/>
          <w:left w:val="single" w:sz="4" w:space="4" w:color="auto"/>
          <w:bottom w:val="single" w:sz="4" w:space="0" w:color="auto"/>
          <w:right w:val="single" w:sz="4" w:space="4" w:color="auto"/>
        </w:pBdr>
        <w:shd w:val="clear" w:color="auto" w:fill="DEEAF6"/>
        <w:autoSpaceDE w:val="0"/>
        <w:autoSpaceDN w:val="0"/>
        <w:adjustRightInd w:val="0"/>
        <w:spacing w:after="0" w:line="240" w:lineRule="auto"/>
        <w:ind w:left="0" w:firstLine="0"/>
        <w:rPr>
          <w:rFonts w:eastAsia="Times New Roman"/>
          <w:color w:val="auto"/>
          <w:szCs w:val="24"/>
          <w:lang w:val="es-ES_tradnl" w:eastAsia="es-ES"/>
        </w:rPr>
      </w:pPr>
      <w:r w:rsidRPr="00701673">
        <w:rPr>
          <w:rFonts w:eastAsia="Times New Roman"/>
          <w:color w:val="auto"/>
          <w:szCs w:val="24"/>
          <w:lang w:val="es-ES_tradnl" w:eastAsia="es-ES"/>
        </w:rPr>
        <w:t xml:space="preserve">Se facturará por los </w:t>
      </w:r>
      <w:r w:rsidR="006B147F">
        <w:rPr>
          <w:rFonts w:eastAsia="Times New Roman"/>
          <w:color w:val="auto"/>
          <w:szCs w:val="24"/>
          <w:lang w:val="es-ES_tradnl" w:eastAsia="es-ES"/>
        </w:rPr>
        <w:t>materiales</w:t>
      </w:r>
      <w:r w:rsidRPr="00701673">
        <w:rPr>
          <w:rFonts w:eastAsia="Times New Roman"/>
          <w:color w:val="auto"/>
          <w:szCs w:val="24"/>
          <w:lang w:val="es-ES_tradnl" w:eastAsia="es-ES"/>
        </w:rPr>
        <w:t xml:space="preserve"> efectivamente </w:t>
      </w:r>
      <w:r w:rsidR="00BF0E09">
        <w:rPr>
          <w:rFonts w:eastAsia="Times New Roman"/>
          <w:color w:val="auto"/>
          <w:szCs w:val="24"/>
          <w:lang w:val="es-ES_tradnl" w:eastAsia="es-ES"/>
        </w:rPr>
        <w:t>entregados</w:t>
      </w:r>
      <w:r w:rsidRPr="00701673">
        <w:rPr>
          <w:rFonts w:eastAsia="Times New Roman"/>
          <w:color w:val="auto"/>
          <w:szCs w:val="24"/>
          <w:lang w:val="es-ES_tradnl" w:eastAsia="es-ES"/>
        </w:rPr>
        <w:t xml:space="preserve"> en las condiciones requeridas.</w:t>
      </w:r>
    </w:p>
    <w:p w14:paraId="1A4473C1" w14:textId="77777777" w:rsidR="00427D7C" w:rsidRPr="00701673" w:rsidRDefault="00427D7C" w:rsidP="00427D7C">
      <w:pPr>
        <w:spacing w:after="0" w:line="240" w:lineRule="auto"/>
        <w:ind w:left="0" w:firstLine="0"/>
        <w:rPr>
          <w:rFonts w:eastAsia="Times New Roman"/>
          <w:color w:val="auto"/>
          <w:szCs w:val="20"/>
          <w:lang w:val="es-ES" w:eastAsia="es-ES"/>
        </w:rPr>
      </w:pPr>
    </w:p>
    <w:p w14:paraId="4F196BFC" w14:textId="77777777" w:rsidR="00674BC7" w:rsidRDefault="00C900A6" w:rsidP="00610EF4">
      <w:pPr>
        <w:pStyle w:val="Ttulo1"/>
        <w:ind w:left="0" w:firstLine="0"/>
        <w:rPr>
          <w:rStyle w:val="Ttulo1Car"/>
          <w:rFonts w:ascii="Arial Narrow" w:hAnsi="Arial Narrow" w:cs="Arial"/>
          <w:b/>
          <w:sz w:val="28"/>
          <w:szCs w:val="28"/>
          <w:lang w:val="es-UY"/>
        </w:rPr>
      </w:pPr>
      <w:bookmarkStart w:id="26" w:name="_Toc121817026"/>
      <w:bookmarkStart w:id="27" w:name="_Toc162338983"/>
      <w:bookmarkStart w:id="28" w:name="_Toc388004081"/>
      <w:bookmarkStart w:id="29" w:name="_Toc30693415"/>
      <w:bookmarkStart w:id="30" w:name="_Toc58507827"/>
      <w:bookmarkStart w:id="31" w:name="_Toc24723341"/>
      <w:bookmarkStart w:id="32" w:name="_Toc32505889"/>
      <w:bookmarkStart w:id="33" w:name="_Toc410649345"/>
      <w:r>
        <w:rPr>
          <w:rStyle w:val="Ttulo1Car"/>
          <w:rFonts w:ascii="Arial Narrow" w:hAnsi="Arial Narrow" w:cs="Arial"/>
          <w:b/>
          <w:sz w:val="28"/>
          <w:szCs w:val="28"/>
          <w:lang w:val="es-UY"/>
        </w:rPr>
        <w:t>8</w:t>
      </w:r>
      <w:bookmarkStart w:id="34" w:name="_Toc451758008"/>
      <w:bookmarkStart w:id="35" w:name="_Toc451758156"/>
      <w:bookmarkStart w:id="36" w:name="_Toc451758281"/>
      <w:bookmarkStart w:id="37" w:name="_Toc451758388"/>
      <w:bookmarkStart w:id="38" w:name="_Toc451758483"/>
      <w:bookmarkStart w:id="39" w:name="_Toc451758598"/>
      <w:bookmarkStart w:id="40" w:name="_Toc451758692"/>
      <w:bookmarkStart w:id="41" w:name="_Toc451758790"/>
      <w:bookmarkStart w:id="42" w:name="_Toc451763114"/>
      <w:bookmarkStart w:id="43" w:name="_Toc451763328"/>
      <w:bookmarkStart w:id="44" w:name="_Toc451763425"/>
      <w:bookmarkStart w:id="45" w:name="_Toc451763518"/>
      <w:bookmarkStart w:id="46" w:name="_Toc451763610"/>
      <w:bookmarkStart w:id="47" w:name="_Toc451763701"/>
      <w:bookmarkStart w:id="48" w:name="_Toc451764512"/>
      <w:bookmarkStart w:id="49" w:name="_Toc451764609"/>
      <w:bookmarkStart w:id="50" w:name="_Toc451770633"/>
      <w:bookmarkStart w:id="51" w:name="_Toc451770798"/>
      <w:bookmarkStart w:id="52" w:name="_Toc451770983"/>
      <w:bookmarkStart w:id="53" w:name="_Toc451771168"/>
      <w:bookmarkStart w:id="54" w:name="_Toc451771353"/>
      <w:bookmarkStart w:id="55" w:name="_Toc451771538"/>
      <w:bookmarkStart w:id="56" w:name="_Toc451771725"/>
      <w:bookmarkStart w:id="57" w:name="_Toc451771890"/>
      <w:bookmarkStart w:id="58" w:name="_Toc451847460"/>
      <w:bookmarkStart w:id="59" w:name="_Toc451849304"/>
      <w:bookmarkStart w:id="60" w:name="_Toc451850076"/>
      <w:bookmarkStart w:id="61" w:name="_Toc452027617"/>
      <w:bookmarkStart w:id="62" w:name="_Toc452027894"/>
      <w:bookmarkStart w:id="63" w:name="_Toc452028169"/>
      <w:bookmarkStart w:id="64" w:name="_Toc452028444"/>
      <w:bookmarkStart w:id="65" w:name="_Toc452028717"/>
      <w:bookmarkStart w:id="66" w:name="_Toc452028994"/>
      <w:bookmarkStart w:id="67" w:name="_Toc452029271"/>
      <w:bookmarkStart w:id="68" w:name="_Toc452029548"/>
      <w:bookmarkStart w:id="69" w:name="_Toc452029825"/>
      <w:bookmarkStart w:id="70" w:name="_Toc452030102"/>
      <w:bookmarkStart w:id="71" w:name="_Toc452030383"/>
      <w:bookmarkStart w:id="72" w:name="_Toc452030663"/>
      <w:bookmarkStart w:id="73" w:name="_Toc452452803"/>
      <w:bookmarkStart w:id="74" w:name="_Toc452453079"/>
      <w:bookmarkStart w:id="75" w:name="_Toc452453354"/>
      <w:bookmarkStart w:id="76" w:name="_Toc452453650"/>
      <w:bookmarkStart w:id="77" w:name="_Toc452624828"/>
      <w:bookmarkStart w:id="78" w:name="_Toc452625126"/>
      <w:bookmarkStart w:id="79" w:name="_Toc452625427"/>
      <w:bookmarkStart w:id="80" w:name="_Toc452625729"/>
      <w:bookmarkStart w:id="81" w:name="_Toc452626030"/>
      <w:bookmarkStart w:id="82" w:name="_Toc452626332"/>
      <w:bookmarkStart w:id="83" w:name="_Toc452626634"/>
      <w:bookmarkStart w:id="84" w:name="_Toc452626935"/>
      <w:bookmarkStart w:id="85" w:name="_Toc452627217"/>
      <w:bookmarkStart w:id="86" w:name="_Toc452627512"/>
      <w:bookmarkStart w:id="87" w:name="_Toc452627808"/>
      <w:bookmarkStart w:id="88" w:name="_Toc452628104"/>
      <w:bookmarkStart w:id="89" w:name="_Toc451758013"/>
      <w:bookmarkStart w:id="90" w:name="_Toc451758161"/>
      <w:bookmarkStart w:id="91" w:name="_Toc451758286"/>
      <w:bookmarkStart w:id="92" w:name="_Toc451758393"/>
      <w:bookmarkStart w:id="93" w:name="_Toc451758488"/>
      <w:bookmarkStart w:id="94" w:name="_Toc451758603"/>
      <w:bookmarkStart w:id="95" w:name="_Toc451758697"/>
      <w:bookmarkStart w:id="96" w:name="_Toc451758795"/>
      <w:bookmarkStart w:id="97" w:name="_Toc451763119"/>
      <w:bookmarkStart w:id="98" w:name="_Toc451763333"/>
      <w:bookmarkStart w:id="99" w:name="_Toc451763430"/>
      <w:bookmarkStart w:id="100" w:name="_Toc451763523"/>
      <w:bookmarkStart w:id="101" w:name="_Toc451763615"/>
      <w:bookmarkStart w:id="102" w:name="_Toc451763706"/>
      <w:bookmarkStart w:id="103" w:name="_Toc451764517"/>
      <w:bookmarkStart w:id="104" w:name="_Toc451764614"/>
      <w:bookmarkStart w:id="105" w:name="_Toc451770638"/>
      <w:bookmarkStart w:id="106" w:name="_Toc451770803"/>
      <w:bookmarkStart w:id="107" w:name="_Toc451770988"/>
      <w:bookmarkStart w:id="108" w:name="_Toc451771173"/>
      <w:bookmarkStart w:id="109" w:name="_Toc451771358"/>
      <w:bookmarkStart w:id="110" w:name="_Toc451771543"/>
      <w:bookmarkStart w:id="111" w:name="_Toc451771730"/>
      <w:bookmarkStart w:id="112" w:name="_Toc451771895"/>
      <w:bookmarkStart w:id="113" w:name="_Toc451847465"/>
      <w:bookmarkStart w:id="114" w:name="_Toc451849309"/>
      <w:bookmarkStart w:id="115" w:name="_Toc451850081"/>
      <w:bookmarkStart w:id="116" w:name="_Toc452027622"/>
      <w:bookmarkStart w:id="117" w:name="_Toc452027899"/>
      <w:bookmarkStart w:id="118" w:name="_Toc452028174"/>
      <w:bookmarkStart w:id="119" w:name="_Toc452028449"/>
      <w:bookmarkStart w:id="120" w:name="_Toc452028722"/>
      <w:bookmarkStart w:id="121" w:name="_Toc452028999"/>
      <w:bookmarkStart w:id="122" w:name="_Toc452029276"/>
      <w:bookmarkStart w:id="123" w:name="_Toc452029553"/>
      <w:bookmarkStart w:id="124" w:name="_Toc452029830"/>
      <w:bookmarkStart w:id="125" w:name="_Toc452030107"/>
      <w:bookmarkStart w:id="126" w:name="_Toc452030388"/>
      <w:bookmarkStart w:id="127" w:name="_Toc452030668"/>
      <w:bookmarkStart w:id="128" w:name="_Toc452452808"/>
      <w:bookmarkStart w:id="129" w:name="_Toc452453084"/>
      <w:bookmarkStart w:id="130" w:name="_Toc452453359"/>
      <w:bookmarkStart w:id="131" w:name="_Toc452453655"/>
      <w:bookmarkStart w:id="132" w:name="_Toc452624833"/>
      <w:bookmarkStart w:id="133" w:name="_Toc452625131"/>
      <w:bookmarkStart w:id="134" w:name="_Toc452625432"/>
      <w:bookmarkStart w:id="135" w:name="_Toc452625734"/>
      <w:bookmarkStart w:id="136" w:name="_Toc452626035"/>
      <w:bookmarkStart w:id="137" w:name="_Toc452626337"/>
      <w:bookmarkStart w:id="138" w:name="_Toc452626639"/>
      <w:bookmarkStart w:id="139" w:name="_Toc452626940"/>
      <w:bookmarkStart w:id="140" w:name="_Toc452627222"/>
      <w:bookmarkStart w:id="141" w:name="_Toc452627517"/>
      <w:bookmarkStart w:id="142" w:name="_Toc452627813"/>
      <w:bookmarkStart w:id="143" w:name="_Toc452628109"/>
      <w:bookmarkStart w:id="144" w:name="_Toc451758015"/>
      <w:bookmarkStart w:id="145" w:name="_Toc451758163"/>
      <w:bookmarkStart w:id="146" w:name="_Toc451758288"/>
      <w:bookmarkStart w:id="147" w:name="_Toc451758395"/>
      <w:bookmarkStart w:id="148" w:name="_Toc451758490"/>
      <w:bookmarkStart w:id="149" w:name="_Toc451758605"/>
      <w:bookmarkStart w:id="150" w:name="_Toc451758699"/>
      <w:bookmarkStart w:id="151" w:name="_Toc451758797"/>
      <w:bookmarkStart w:id="152" w:name="_Toc451763121"/>
      <w:bookmarkStart w:id="153" w:name="_Toc451763335"/>
      <w:bookmarkStart w:id="154" w:name="_Toc451763432"/>
      <w:bookmarkStart w:id="155" w:name="_Toc451763525"/>
      <w:bookmarkStart w:id="156" w:name="_Toc451763617"/>
      <w:bookmarkStart w:id="157" w:name="_Toc451763708"/>
      <w:bookmarkStart w:id="158" w:name="_Toc451764519"/>
      <w:bookmarkStart w:id="159" w:name="_Toc451764616"/>
      <w:bookmarkStart w:id="160" w:name="_Toc451770640"/>
      <w:bookmarkStart w:id="161" w:name="_Toc451770805"/>
      <w:bookmarkStart w:id="162" w:name="_Toc451770990"/>
      <w:bookmarkStart w:id="163" w:name="_Toc451771175"/>
      <w:bookmarkStart w:id="164" w:name="_Toc451771360"/>
      <w:bookmarkStart w:id="165" w:name="_Toc451771545"/>
      <w:bookmarkStart w:id="166" w:name="_Toc451771732"/>
      <w:bookmarkStart w:id="167" w:name="_Toc451771897"/>
      <w:bookmarkStart w:id="168" w:name="_Toc451847467"/>
      <w:bookmarkStart w:id="169" w:name="_Toc451849311"/>
      <w:bookmarkStart w:id="170" w:name="_Toc451850083"/>
      <w:bookmarkStart w:id="171" w:name="_Toc452027624"/>
      <w:bookmarkStart w:id="172" w:name="_Toc452027901"/>
      <w:bookmarkStart w:id="173" w:name="_Toc452028176"/>
      <w:bookmarkStart w:id="174" w:name="_Toc452028451"/>
      <w:bookmarkStart w:id="175" w:name="_Toc452028724"/>
      <w:bookmarkStart w:id="176" w:name="_Toc452029001"/>
      <w:bookmarkStart w:id="177" w:name="_Toc452029278"/>
      <w:bookmarkStart w:id="178" w:name="_Toc452029555"/>
      <w:bookmarkStart w:id="179" w:name="_Toc452029832"/>
      <w:bookmarkStart w:id="180" w:name="_Toc452030109"/>
      <w:bookmarkStart w:id="181" w:name="_Toc452030390"/>
      <w:bookmarkStart w:id="182" w:name="_Toc452030670"/>
      <w:bookmarkStart w:id="183" w:name="_Toc452452810"/>
      <w:bookmarkStart w:id="184" w:name="_Toc452453086"/>
      <w:bookmarkStart w:id="185" w:name="_Toc452453361"/>
      <w:bookmarkStart w:id="186" w:name="_Toc452453657"/>
      <w:bookmarkStart w:id="187" w:name="_Toc452624835"/>
      <w:bookmarkStart w:id="188" w:name="_Toc452625133"/>
      <w:bookmarkStart w:id="189" w:name="_Toc452625434"/>
      <w:bookmarkStart w:id="190" w:name="_Toc452625736"/>
      <w:bookmarkStart w:id="191" w:name="_Toc452626037"/>
      <w:bookmarkStart w:id="192" w:name="_Toc452626339"/>
      <w:bookmarkStart w:id="193" w:name="_Toc452626641"/>
      <w:bookmarkStart w:id="194" w:name="_Toc452626942"/>
      <w:bookmarkStart w:id="195" w:name="_Toc452627224"/>
      <w:bookmarkStart w:id="196" w:name="_Toc452627519"/>
      <w:bookmarkStart w:id="197" w:name="_Toc452627815"/>
      <w:bookmarkStart w:id="198" w:name="_Toc452628111"/>
      <w:bookmarkStart w:id="199" w:name="_Toc451758016"/>
      <w:bookmarkStart w:id="200" w:name="_Toc451758164"/>
      <w:bookmarkStart w:id="201" w:name="_Toc451758289"/>
      <w:bookmarkStart w:id="202" w:name="_Toc451758396"/>
      <w:bookmarkStart w:id="203" w:name="_Toc451758491"/>
      <w:bookmarkStart w:id="204" w:name="_Toc451758606"/>
      <w:bookmarkStart w:id="205" w:name="_Toc451758700"/>
      <w:bookmarkStart w:id="206" w:name="_Toc451758798"/>
      <w:bookmarkStart w:id="207" w:name="_Toc451763122"/>
      <w:bookmarkStart w:id="208" w:name="_Toc451763336"/>
      <w:bookmarkStart w:id="209" w:name="_Toc451763433"/>
      <w:bookmarkStart w:id="210" w:name="_Toc451763526"/>
      <w:bookmarkStart w:id="211" w:name="_Toc451763618"/>
      <w:bookmarkStart w:id="212" w:name="_Toc451763709"/>
      <w:bookmarkStart w:id="213" w:name="_Toc451764520"/>
      <w:bookmarkStart w:id="214" w:name="_Toc451764617"/>
      <w:bookmarkStart w:id="215" w:name="_Toc451770641"/>
      <w:bookmarkStart w:id="216" w:name="_Toc451770806"/>
      <w:bookmarkStart w:id="217" w:name="_Toc451770991"/>
      <w:bookmarkStart w:id="218" w:name="_Toc451771176"/>
      <w:bookmarkStart w:id="219" w:name="_Toc451771361"/>
      <w:bookmarkStart w:id="220" w:name="_Toc451771546"/>
      <w:bookmarkStart w:id="221" w:name="_Toc451771733"/>
      <w:bookmarkStart w:id="222" w:name="_Toc451771898"/>
      <w:bookmarkStart w:id="223" w:name="_Toc451847468"/>
      <w:bookmarkStart w:id="224" w:name="_Toc451849312"/>
      <w:bookmarkStart w:id="225" w:name="_Toc451850084"/>
      <w:bookmarkStart w:id="226" w:name="_Toc452027625"/>
      <w:bookmarkStart w:id="227" w:name="_Toc452027902"/>
      <w:bookmarkStart w:id="228" w:name="_Toc452028177"/>
      <w:bookmarkStart w:id="229" w:name="_Toc452028452"/>
      <w:bookmarkStart w:id="230" w:name="_Toc452028725"/>
      <w:bookmarkStart w:id="231" w:name="_Toc452029002"/>
      <w:bookmarkStart w:id="232" w:name="_Toc452029279"/>
      <w:bookmarkStart w:id="233" w:name="_Toc452029556"/>
      <w:bookmarkStart w:id="234" w:name="_Toc452029833"/>
      <w:bookmarkStart w:id="235" w:name="_Toc452030110"/>
      <w:bookmarkStart w:id="236" w:name="_Toc452030391"/>
      <w:bookmarkStart w:id="237" w:name="_Toc452030671"/>
      <w:bookmarkStart w:id="238" w:name="_Toc452452811"/>
      <w:bookmarkStart w:id="239" w:name="_Toc452453087"/>
      <w:bookmarkStart w:id="240" w:name="_Toc452453362"/>
      <w:bookmarkStart w:id="241" w:name="_Toc452453658"/>
      <w:bookmarkStart w:id="242" w:name="_Toc452624836"/>
      <w:bookmarkStart w:id="243" w:name="_Toc452625134"/>
      <w:bookmarkStart w:id="244" w:name="_Toc452625435"/>
      <w:bookmarkStart w:id="245" w:name="_Toc452625737"/>
      <w:bookmarkStart w:id="246" w:name="_Toc452626038"/>
      <w:bookmarkStart w:id="247" w:name="_Toc452626340"/>
      <w:bookmarkStart w:id="248" w:name="_Toc452626642"/>
      <w:bookmarkStart w:id="249" w:name="_Toc452626943"/>
      <w:bookmarkStart w:id="250" w:name="_Toc452627225"/>
      <w:bookmarkStart w:id="251" w:name="_Toc452627520"/>
      <w:bookmarkStart w:id="252" w:name="_Toc452627816"/>
      <w:bookmarkStart w:id="253" w:name="_Toc452628112"/>
      <w:bookmarkStart w:id="254" w:name="_Toc451758017"/>
      <w:bookmarkStart w:id="255" w:name="_Toc451758165"/>
      <w:bookmarkStart w:id="256" w:name="_Toc451758290"/>
      <w:bookmarkStart w:id="257" w:name="_Toc451758397"/>
      <w:bookmarkStart w:id="258" w:name="_Toc451758492"/>
      <w:bookmarkStart w:id="259" w:name="_Toc451758607"/>
      <w:bookmarkStart w:id="260" w:name="_Toc451758701"/>
      <w:bookmarkStart w:id="261" w:name="_Toc451758799"/>
      <w:bookmarkStart w:id="262" w:name="_Toc451763123"/>
      <w:bookmarkStart w:id="263" w:name="_Toc451763337"/>
      <w:bookmarkStart w:id="264" w:name="_Toc451763434"/>
      <w:bookmarkStart w:id="265" w:name="_Toc451763527"/>
      <w:bookmarkStart w:id="266" w:name="_Toc451763619"/>
      <w:bookmarkStart w:id="267" w:name="_Toc451763710"/>
      <w:bookmarkStart w:id="268" w:name="_Toc451764521"/>
      <w:bookmarkStart w:id="269" w:name="_Toc451764618"/>
      <w:bookmarkStart w:id="270" w:name="_Toc451770642"/>
      <w:bookmarkStart w:id="271" w:name="_Toc451770807"/>
      <w:bookmarkStart w:id="272" w:name="_Toc451770992"/>
      <w:bookmarkStart w:id="273" w:name="_Toc451771177"/>
      <w:bookmarkStart w:id="274" w:name="_Toc451771362"/>
      <w:bookmarkStart w:id="275" w:name="_Toc451771547"/>
      <w:bookmarkStart w:id="276" w:name="_Toc451771734"/>
      <w:bookmarkStart w:id="277" w:name="_Toc451771899"/>
      <w:bookmarkStart w:id="278" w:name="_Toc451847469"/>
      <w:bookmarkStart w:id="279" w:name="_Toc451849313"/>
      <w:bookmarkStart w:id="280" w:name="_Toc451850085"/>
      <w:bookmarkStart w:id="281" w:name="_Toc452027626"/>
      <w:bookmarkStart w:id="282" w:name="_Toc452027903"/>
      <w:bookmarkStart w:id="283" w:name="_Toc452028178"/>
      <w:bookmarkStart w:id="284" w:name="_Toc452028453"/>
      <w:bookmarkStart w:id="285" w:name="_Toc452028726"/>
      <w:bookmarkStart w:id="286" w:name="_Toc452029003"/>
      <w:bookmarkStart w:id="287" w:name="_Toc452029280"/>
      <w:bookmarkStart w:id="288" w:name="_Toc452029557"/>
      <w:bookmarkStart w:id="289" w:name="_Toc452029834"/>
      <w:bookmarkStart w:id="290" w:name="_Toc452030111"/>
      <w:bookmarkStart w:id="291" w:name="_Toc452030392"/>
      <w:bookmarkStart w:id="292" w:name="_Toc452030672"/>
      <w:bookmarkStart w:id="293" w:name="_Toc452452812"/>
      <w:bookmarkStart w:id="294" w:name="_Toc452453088"/>
      <w:bookmarkStart w:id="295" w:name="_Toc452453363"/>
      <w:bookmarkStart w:id="296" w:name="_Toc452453659"/>
      <w:bookmarkStart w:id="297" w:name="_Toc452624837"/>
      <w:bookmarkStart w:id="298" w:name="_Toc452625135"/>
      <w:bookmarkStart w:id="299" w:name="_Toc452625436"/>
      <w:bookmarkStart w:id="300" w:name="_Toc452625738"/>
      <w:bookmarkStart w:id="301" w:name="_Toc452626039"/>
      <w:bookmarkStart w:id="302" w:name="_Toc452626341"/>
      <w:bookmarkStart w:id="303" w:name="_Toc452626643"/>
      <w:bookmarkStart w:id="304" w:name="_Toc452626944"/>
      <w:bookmarkStart w:id="305" w:name="_Toc452627226"/>
      <w:bookmarkStart w:id="306" w:name="_Toc452627521"/>
      <w:bookmarkStart w:id="307" w:name="_Toc452627817"/>
      <w:bookmarkStart w:id="308" w:name="_Toc452628113"/>
      <w:bookmarkStart w:id="309" w:name="_Toc452628114"/>
      <w:bookmarkEnd w:id="26"/>
      <w:bookmarkEnd w:id="27"/>
      <w:bookmarkEnd w:id="2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00D709D0">
        <w:rPr>
          <w:rStyle w:val="Ttulo1Car"/>
          <w:rFonts w:ascii="Arial Narrow" w:hAnsi="Arial Narrow" w:cs="Arial"/>
          <w:b/>
          <w:sz w:val="28"/>
          <w:szCs w:val="28"/>
          <w:lang w:val="es-UY"/>
        </w:rPr>
        <w:t>.</w:t>
      </w:r>
      <w:r w:rsidR="00302A5E">
        <w:rPr>
          <w:rStyle w:val="Ttulo1Car"/>
          <w:rFonts w:ascii="Arial Narrow" w:hAnsi="Arial Narrow" w:cs="Arial"/>
          <w:b/>
          <w:sz w:val="28"/>
          <w:szCs w:val="28"/>
          <w:lang w:val="es-UY"/>
        </w:rPr>
        <w:t xml:space="preserve"> </w:t>
      </w:r>
      <w:r w:rsidR="00674BC7" w:rsidRPr="004B4C07">
        <w:rPr>
          <w:rStyle w:val="Ttulo1Car"/>
          <w:rFonts w:ascii="Arial Narrow" w:hAnsi="Arial Narrow" w:cs="Arial"/>
          <w:b/>
          <w:sz w:val="28"/>
          <w:szCs w:val="28"/>
          <w:lang w:val="es-UY"/>
        </w:rPr>
        <w:t>CONDICIONES GENERALES</w:t>
      </w:r>
      <w:bookmarkEnd w:id="29"/>
      <w:bookmarkEnd w:id="30"/>
      <w:bookmarkEnd w:id="309"/>
    </w:p>
    <w:p w14:paraId="1D507738" w14:textId="77777777" w:rsidR="00C8229D" w:rsidRDefault="00C900A6" w:rsidP="00782AAF">
      <w:pPr>
        <w:pStyle w:val="Ttulo2"/>
        <w:rPr>
          <w:lang w:val="es-UY"/>
        </w:rPr>
      </w:pPr>
      <w:bookmarkStart w:id="310" w:name="_Toc58507828"/>
      <w:r>
        <w:rPr>
          <w:rStyle w:val="Ttulo1Car"/>
          <w:rFonts w:ascii="Arial Narrow" w:hAnsi="Arial Narrow" w:cs="Arial"/>
          <w:b/>
          <w:sz w:val="28"/>
          <w:szCs w:val="28"/>
          <w:lang w:val="es-UY"/>
        </w:rPr>
        <w:t>8</w:t>
      </w:r>
      <w:r w:rsidR="00CF2EE6" w:rsidRPr="00D20F83">
        <w:rPr>
          <w:rStyle w:val="Ttulo1Car"/>
          <w:rFonts w:ascii="Arial Narrow" w:hAnsi="Arial Narrow" w:cs="Arial"/>
          <w:b/>
          <w:sz w:val="28"/>
          <w:szCs w:val="28"/>
          <w:lang w:val="es-UY"/>
        </w:rPr>
        <w:t>.1.</w:t>
      </w:r>
      <w:r w:rsidR="00C8229D" w:rsidRPr="00D20F83">
        <w:rPr>
          <w:rStyle w:val="Ttulo1Car"/>
          <w:rFonts w:ascii="Arial Narrow" w:hAnsi="Arial Narrow" w:cs="Arial"/>
          <w:b/>
          <w:sz w:val="28"/>
          <w:szCs w:val="28"/>
          <w:lang w:val="es-UY"/>
        </w:rPr>
        <w:t xml:space="preserve"> C</w:t>
      </w:r>
      <w:r w:rsidR="00782AAF">
        <w:rPr>
          <w:rStyle w:val="Ttulo1Car"/>
          <w:rFonts w:ascii="Arial Narrow" w:hAnsi="Arial Narrow" w:cs="Arial"/>
          <w:b/>
          <w:sz w:val="28"/>
          <w:szCs w:val="28"/>
          <w:lang w:val="es-UY"/>
        </w:rPr>
        <w:t>omunicaciones, P</w:t>
      </w:r>
      <w:r w:rsidR="00614252">
        <w:rPr>
          <w:rStyle w:val="Ttulo1Car"/>
          <w:rFonts w:ascii="Arial Narrow" w:hAnsi="Arial Narrow" w:cs="Arial"/>
          <w:b/>
          <w:sz w:val="28"/>
          <w:szCs w:val="28"/>
          <w:lang w:val="es-UY"/>
        </w:rPr>
        <w:t>ublicación</w:t>
      </w:r>
      <w:r w:rsidR="00782AAF">
        <w:rPr>
          <w:rStyle w:val="Ttulo1Car"/>
          <w:rFonts w:ascii="Arial Narrow" w:hAnsi="Arial Narrow" w:cs="Arial"/>
          <w:b/>
          <w:sz w:val="28"/>
          <w:szCs w:val="28"/>
          <w:lang w:val="es-UY"/>
        </w:rPr>
        <w:t>.</w:t>
      </w:r>
      <w:bookmarkEnd w:id="310"/>
      <w:r w:rsidR="00782AAF">
        <w:rPr>
          <w:rStyle w:val="Ttulo1Car"/>
          <w:rFonts w:ascii="Arial Narrow" w:hAnsi="Arial Narrow" w:cs="Arial"/>
          <w:b/>
          <w:sz w:val="28"/>
          <w:szCs w:val="28"/>
          <w:lang w:val="es-UY"/>
        </w:rPr>
        <w:t xml:space="preserve"> </w:t>
      </w:r>
      <w:r w:rsidR="00C8229D" w:rsidRPr="00D20F83">
        <w:rPr>
          <w:lang w:val="es-UY"/>
        </w:rPr>
        <w:t xml:space="preserve"> </w:t>
      </w:r>
    </w:p>
    <w:p w14:paraId="32FA5C90" w14:textId="77777777" w:rsidR="003026C9" w:rsidRPr="003026C9" w:rsidRDefault="003026C9" w:rsidP="003026C9">
      <w:pPr>
        <w:rPr>
          <w:lang w:val="es-UY"/>
        </w:rPr>
      </w:pPr>
    </w:p>
    <w:tbl>
      <w:tblPr>
        <w:tblW w:w="9261" w:type="dxa"/>
        <w:tblInd w:w="-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5209"/>
        <w:gridCol w:w="4052"/>
      </w:tblGrid>
      <w:tr w:rsidR="00C8229D" w:rsidRPr="00055927" w14:paraId="46F1C81D" w14:textId="77777777" w:rsidTr="004B2925">
        <w:trPr>
          <w:trHeight w:val="567"/>
        </w:trPr>
        <w:tc>
          <w:tcPr>
            <w:tcW w:w="5209" w:type="dxa"/>
            <w:shd w:val="clear" w:color="auto" w:fill="F2F2F2"/>
            <w:vAlign w:val="center"/>
          </w:tcPr>
          <w:p w14:paraId="49BDC326" w14:textId="77777777" w:rsidR="00575698" w:rsidRDefault="00C8229D" w:rsidP="00190491">
            <w:pPr>
              <w:spacing w:before="1" w:after="0" w:line="240" w:lineRule="atLeast"/>
              <w:ind w:left="0" w:firstLine="0"/>
              <w:rPr>
                <w:color w:val="auto"/>
                <w:szCs w:val="24"/>
                <w:lang w:val="es-UY" w:eastAsia="es-ES"/>
              </w:rPr>
            </w:pPr>
            <w:r w:rsidRPr="00AC44F9">
              <w:rPr>
                <w:color w:val="auto"/>
                <w:szCs w:val="24"/>
                <w:lang w:val="es-UY" w:eastAsia="es-ES"/>
              </w:rPr>
              <w:t>Correo electrónico para comunicaciones, consultas, aclaraciones o solicitudes de prórrogas</w:t>
            </w:r>
          </w:p>
          <w:p w14:paraId="0FF4638C" w14:textId="77777777" w:rsidR="00190491" w:rsidRPr="00055927" w:rsidRDefault="00190491" w:rsidP="00190491">
            <w:pPr>
              <w:spacing w:before="1" w:after="0" w:line="240" w:lineRule="atLeast"/>
              <w:ind w:left="0" w:firstLine="0"/>
              <w:rPr>
                <w:rFonts w:ascii="Calibri" w:eastAsia="NSimSun" w:hAnsi="Calibri"/>
                <w:color w:val="auto"/>
                <w:kern w:val="2"/>
                <w:sz w:val="20"/>
                <w:szCs w:val="20"/>
                <w:lang w:val="es-ES" w:eastAsia="zh-CN" w:bidi="hi-IN"/>
              </w:rPr>
            </w:pPr>
          </w:p>
        </w:tc>
        <w:tc>
          <w:tcPr>
            <w:tcW w:w="4052" w:type="dxa"/>
            <w:shd w:val="clear" w:color="auto" w:fill="F2F2F2"/>
            <w:vAlign w:val="center"/>
          </w:tcPr>
          <w:p w14:paraId="2D9BA410" w14:textId="77777777" w:rsidR="00C8229D" w:rsidRPr="00055927" w:rsidRDefault="003026C9" w:rsidP="003026C9">
            <w:pPr>
              <w:suppressAutoHyphens/>
              <w:spacing w:after="200" w:line="360" w:lineRule="auto"/>
              <w:ind w:left="55" w:right="-5" w:firstLine="0"/>
              <w:rPr>
                <w:rFonts w:eastAsia="NSimSun"/>
                <w:color w:val="auto"/>
                <w:kern w:val="2"/>
                <w:szCs w:val="24"/>
                <w:lang w:val="es-ES" w:eastAsia="zh-CN" w:bidi="hi-IN"/>
              </w:rPr>
            </w:pPr>
            <w:r>
              <w:rPr>
                <w:rStyle w:val="Hipervnculo"/>
                <w:color w:val="auto"/>
                <w:lang w:val="es-UY"/>
              </w:rPr>
              <w:t>Adquisiciones</w:t>
            </w:r>
            <w:r w:rsidR="00C900A6" w:rsidRPr="00C900A6">
              <w:rPr>
                <w:rStyle w:val="Hipervnculo"/>
                <w:color w:val="auto"/>
                <w:lang w:val="es-UY"/>
              </w:rPr>
              <w:t>dg</w:t>
            </w:r>
            <w:r>
              <w:rPr>
                <w:rStyle w:val="Hipervnculo"/>
                <w:color w:val="auto"/>
                <w:lang w:val="es-UY"/>
              </w:rPr>
              <w:t>sg</w:t>
            </w:r>
            <w:r w:rsidR="00C900A6" w:rsidRPr="00C900A6">
              <w:rPr>
                <w:rStyle w:val="Hipervnculo"/>
                <w:color w:val="auto"/>
                <w:lang w:val="es-UY"/>
              </w:rPr>
              <w:t>@mgap.gub.uy</w:t>
            </w:r>
          </w:p>
        </w:tc>
      </w:tr>
      <w:tr w:rsidR="00C8229D" w:rsidRPr="00055927" w14:paraId="70FD96A2" w14:textId="77777777" w:rsidTr="004B2925">
        <w:trPr>
          <w:trHeight w:val="567"/>
        </w:trPr>
        <w:tc>
          <w:tcPr>
            <w:tcW w:w="5209" w:type="dxa"/>
            <w:shd w:val="clear" w:color="auto" w:fill="FFFFFF"/>
            <w:vAlign w:val="center"/>
          </w:tcPr>
          <w:p w14:paraId="4496D342" w14:textId="77777777" w:rsidR="00C8229D" w:rsidRPr="00055927" w:rsidRDefault="00C8229D" w:rsidP="004B2925">
            <w:pPr>
              <w:spacing w:before="1" w:after="0" w:line="240" w:lineRule="atLeast"/>
              <w:ind w:left="0" w:firstLine="0"/>
              <w:rPr>
                <w:rFonts w:ascii="Calibri" w:eastAsia="NSimSun" w:hAnsi="Calibri"/>
                <w:color w:val="auto"/>
                <w:kern w:val="2"/>
                <w:sz w:val="20"/>
                <w:szCs w:val="20"/>
                <w:lang w:val="es-ES" w:eastAsia="zh-CN" w:bidi="hi-IN"/>
              </w:rPr>
            </w:pPr>
            <w:r w:rsidRPr="00AC44F9">
              <w:rPr>
                <w:color w:val="auto"/>
                <w:szCs w:val="24"/>
                <w:lang w:val="es-UY" w:eastAsia="es-ES"/>
              </w:rPr>
              <w:t>Sitio de publicación de consultas, aclaraciones o solicitudes de prórrogas:</w:t>
            </w:r>
            <w:r w:rsidRPr="00055927">
              <w:rPr>
                <w:rFonts w:eastAsia="Times New Roman"/>
                <w:b/>
                <w:color w:val="auto"/>
                <w:kern w:val="2"/>
                <w:szCs w:val="24"/>
                <w:lang w:val="es-ES" w:eastAsia="zh-CN" w:bidi="hi-IN"/>
              </w:rPr>
              <w:t xml:space="preserve"> </w:t>
            </w:r>
          </w:p>
        </w:tc>
        <w:tc>
          <w:tcPr>
            <w:tcW w:w="4052" w:type="dxa"/>
            <w:shd w:val="clear" w:color="auto" w:fill="FFFFFF"/>
            <w:vAlign w:val="center"/>
          </w:tcPr>
          <w:p w14:paraId="693352D5" w14:textId="77777777" w:rsidR="00C8229D" w:rsidRPr="00AC44F9" w:rsidRDefault="00C900A6" w:rsidP="004B2925">
            <w:pPr>
              <w:suppressAutoHyphens/>
              <w:spacing w:after="200" w:line="360" w:lineRule="auto"/>
              <w:ind w:left="55" w:right="-5" w:firstLine="0"/>
              <w:rPr>
                <w:rFonts w:eastAsia="NSimSun"/>
                <w:color w:val="auto"/>
                <w:kern w:val="2"/>
                <w:szCs w:val="24"/>
                <w:shd w:val="clear" w:color="auto" w:fill="FFFFFF"/>
                <w:lang w:val="es-ES" w:eastAsia="zh-CN" w:bidi="hi-IN"/>
              </w:rPr>
            </w:pPr>
            <w:r w:rsidRPr="005D7B6F">
              <w:rPr>
                <w:lang w:val="es-UY"/>
              </w:rPr>
              <w:t xml:space="preserve"> </w:t>
            </w:r>
            <w:hyperlink r:id="rId12" w:history="1">
              <w:r w:rsidR="00C8229D" w:rsidRPr="00055927">
                <w:rPr>
                  <w:rFonts w:eastAsia="NSimSun"/>
                  <w:color w:val="auto"/>
                  <w:kern w:val="2"/>
                  <w:szCs w:val="24"/>
                  <w:shd w:val="clear" w:color="auto" w:fill="FFFFFF"/>
                  <w:lang w:val="es-ES" w:eastAsia="zh-CN" w:bidi="hi-IN"/>
                </w:rPr>
                <w:t>www.comprasestatales.gub.uy</w:t>
              </w:r>
            </w:hyperlink>
            <w:r w:rsidR="00C8229D">
              <w:rPr>
                <w:rFonts w:eastAsia="NSimSun"/>
                <w:color w:val="auto"/>
                <w:kern w:val="2"/>
                <w:szCs w:val="24"/>
                <w:shd w:val="clear" w:color="auto" w:fill="FFFFFF"/>
                <w:lang w:val="es-ES" w:eastAsia="zh-CN" w:bidi="hi-IN"/>
              </w:rPr>
              <w:t xml:space="preserve"> </w:t>
            </w:r>
          </w:p>
        </w:tc>
      </w:tr>
    </w:tbl>
    <w:p w14:paraId="4B88BC36" w14:textId="77777777" w:rsidR="00C8229D" w:rsidRPr="00055927" w:rsidRDefault="00C8229D" w:rsidP="00C8229D">
      <w:pPr>
        <w:rPr>
          <w:lang w:val="es-ES"/>
        </w:rPr>
      </w:pPr>
    </w:p>
    <w:bookmarkStart w:id="311" w:name="_Toc7516310"/>
    <w:bookmarkStart w:id="312" w:name="_Toc58507829"/>
    <w:p w14:paraId="57A94B18" w14:textId="77777777" w:rsidR="00C8229D" w:rsidRDefault="00C8229D" w:rsidP="00782AAF">
      <w:pPr>
        <w:pStyle w:val="Ttulo2"/>
        <w:rPr>
          <w:rStyle w:val="Ttulo1Car"/>
          <w:rFonts w:ascii="Arial Narrow" w:hAnsi="Arial Narrow" w:cs="Arial"/>
          <w:b/>
          <w:sz w:val="28"/>
          <w:szCs w:val="28"/>
          <w:lang w:val="es-UY"/>
        </w:rPr>
      </w:pPr>
      <w:r w:rsidRPr="00910780">
        <w:rPr>
          <w:rStyle w:val="Ttulo1Car"/>
          <w:rFonts w:ascii="Arial Narrow" w:hAnsi="Arial Narrow" w:cs="Arial"/>
          <w:b/>
          <w:noProof/>
          <w:sz w:val="28"/>
          <w:szCs w:val="28"/>
          <w:lang w:val="es-UY" w:eastAsia="es-UY"/>
        </w:rPr>
        <w:lastRenderedPageBreak/>
        <mc:AlternateContent>
          <mc:Choice Requires="wpg">
            <w:drawing>
              <wp:anchor distT="0" distB="0" distL="114300" distR="114300" simplePos="0" relativeHeight="251659264" behindDoc="1" locked="0" layoutInCell="1" allowOverlap="1" wp14:anchorId="518AB77D" wp14:editId="51AE24DB">
                <wp:simplePos x="0" y="0"/>
                <wp:positionH relativeFrom="page">
                  <wp:posOffset>2282825</wp:posOffset>
                </wp:positionH>
                <wp:positionV relativeFrom="page">
                  <wp:posOffset>10577830</wp:posOffset>
                </wp:positionV>
                <wp:extent cx="173990" cy="0"/>
                <wp:effectExtent l="6350" t="13335" r="10160" b="152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0"/>
                          <a:chOff x="3595" y="16658"/>
                          <a:chExt cx="572" cy="2"/>
                        </a:xfrm>
                      </wpg:grpSpPr>
                      <wps:wsp>
                        <wps:cNvPr id="3" name="Freeform 3"/>
                        <wps:cNvSpPr>
                          <a:spLocks/>
                        </wps:cNvSpPr>
                        <wps:spPr bwMode="auto">
                          <a:xfrm>
                            <a:off x="3595" y="16658"/>
                            <a:ext cx="572" cy="2"/>
                          </a:xfrm>
                          <a:custGeom>
                            <a:avLst/>
                            <a:gdLst>
                              <a:gd name="T0" fmla="+- 0 3595 3595"/>
                              <a:gd name="T1" fmla="*/ T0 w 572"/>
                              <a:gd name="T2" fmla="+- 0 4166 3595"/>
                              <a:gd name="T3" fmla="*/ T2 w 572"/>
                            </a:gdLst>
                            <a:ahLst/>
                            <a:cxnLst>
                              <a:cxn ang="0">
                                <a:pos x="T1" y="0"/>
                              </a:cxn>
                              <a:cxn ang="0">
                                <a:pos x="T3" y="0"/>
                              </a:cxn>
                            </a:cxnLst>
                            <a:rect l="0" t="0" r="r" b="b"/>
                            <a:pathLst>
                              <a:path w="572">
                                <a:moveTo>
                                  <a:pt x="0" y="0"/>
                                </a:moveTo>
                                <a:lnTo>
                                  <a:pt x="571" y="0"/>
                                </a:lnTo>
                              </a:path>
                            </a:pathLst>
                          </a:custGeom>
                          <a:noFill/>
                          <a:ln w="12192">
                            <a:solidFill>
                              <a:srgbClr val="7C7C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FF7FB" id="Grupo 2" o:spid="_x0000_s1026" style="position:absolute;margin-left:179.75pt;margin-top:832.9pt;width:13.7pt;height:0;z-index:-251657216;mso-position-horizontal-relative:page;mso-position-vertical-relative:page" coordorigin="3595,16658" coordsize="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">
                <v:shape id="Freeform 3" o:spid="_x0000_s1027" style="position:absolute;left:3595;top:16658;width:572;height:2;visibility:visible;mso-wrap-style:square;v-text-anchor:top" coordsize="5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s4cMA&#10;AADaAAAADwAAAGRycy9kb3ducmV2LnhtbESPQWsCMRSE70L/Q3gFbzVRUdqtUaqiWG+1lnp8bF53&#10;l25eliTq6q9vhILHYWa+YSaz1tbiRD5UjjX0ewoEce5MxYWG/efq6RlEiMgGa8ek4UIBZtOHzgQz&#10;4878QaddLESCcMhQQxljk0kZ8pIshp5riJP347zFmKQvpPF4TnBby4FSY2mx4rRQYkOLkvLf3dFq&#10;KK5ebVf7r8NhTi9KLvsj/71+17r72L69gojUxnv4v70xGoZwu5Ju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s4cMAAADaAAAADwAAAAAAAAAAAAAAAACYAgAAZHJzL2Rv&#10;d25yZXYueG1sUEsFBgAAAAAEAAQA9QAAAIgDAAAAAA==&#10;" path="m,l571,e" filled="f" strokecolor="#7c7c7c" strokeweight=".96pt">
                  <v:path arrowok="t" o:connecttype="custom" o:connectlocs="0,0;571,0" o:connectangles="0,0"/>
                </v:shape>
                <w10:wrap anchorx="page" anchory="page"/>
              </v:group>
            </w:pict>
          </mc:Fallback>
        </mc:AlternateContent>
      </w:r>
      <w:r w:rsidR="00C900A6">
        <w:rPr>
          <w:rStyle w:val="Ttulo1Car"/>
          <w:rFonts w:ascii="Arial Narrow" w:hAnsi="Arial Narrow" w:cs="Arial"/>
          <w:b/>
          <w:sz w:val="28"/>
          <w:szCs w:val="28"/>
          <w:lang w:val="es-UY"/>
        </w:rPr>
        <w:t>8</w:t>
      </w:r>
      <w:r w:rsidR="00CF2EE6" w:rsidRPr="00D20F83">
        <w:rPr>
          <w:rStyle w:val="Ttulo1Car"/>
          <w:rFonts w:ascii="Arial Narrow" w:hAnsi="Arial Narrow" w:cs="Arial"/>
          <w:b/>
          <w:sz w:val="28"/>
          <w:szCs w:val="28"/>
          <w:lang w:val="es-UY"/>
        </w:rPr>
        <w:t>.2.</w:t>
      </w:r>
      <w:r w:rsidRPr="00D20F83">
        <w:rPr>
          <w:rStyle w:val="Ttulo1Car"/>
          <w:rFonts w:ascii="Arial Narrow" w:hAnsi="Arial Narrow" w:cs="Arial"/>
          <w:b/>
          <w:sz w:val="28"/>
          <w:szCs w:val="28"/>
          <w:lang w:val="es-UY"/>
        </w:rPr>
        <w:t xml:space="preserve"> Forma de presentación</w:t>
      </w:r>
      <w:bookmarkEnd w:id="311"/>
      <w:bookmarkEnd w:id="312"/>
    </w:p>
    <w:p w14:paraId="14B2ABA4" w14:textId="77777777" w:rsidR="003026C9" w:rsidRPr="003026C9" w:rsidRDefault="003026C9" w:rsidP="003026C9">
      <w:pPr>
        <w:rPr>
          <w:lang w:val="es-UY"/>
        </w:rPr>
      </w:pPr>
    </w:p>
    <w:p w14:paraId="256F76D7" w14:textId="77777777" w:rsidR="00C8229D" w:rsidRPr="001B702D" w:rsidRDefault="00C8229D" w:rsidP="00C8229D">
      <w:pPr>
        <w:spacing w:before="1" w:after="0" w:line="240" w:lineRule="atLeast"/>
        <w:ind w:left="0" w:firstLine="0"/>
        <w:rPr>
          <w:color w:val="auto"/>
          <w:szCs w:val="24"/>
          <w:lang w:val="es-UY" w:eastAsia="es-ES"/>
        </w:rPr>
      </w:pPr>
      <w:r w:rsidRPr="001B702D">
        <w:rPr>
          <w:b/>
          <w:i/>
          <w:color w:val="auto"/>
          <w:szCs w:val="24"/>
          <w:lang w:val="es-UY" w:eastAsia="es-ES"/>
        </w:rPr>
        <w:t>Las propuestas serán recibidas únicamente en línea.</w:t>
      </w:r>
      <w:r w:rsidRPr="001B702D">
        <w:rPr>
          <w:color w:val="auto"/>
          <w:szCs w:val="24"/>
          <w:lang w:val="es-UY" w:eastAsia="es-ES"/>
        </w:rPr>
        <w:t xml:space="preserve"> Los oferentes deberán ingresar sus ofertas (económica y técnica completa) en el sitio web </w:t>
      </w:r>
      <w:r w:rsidRPr="001B702D">
        <w:rPr>
          <w:rFonts w:eastAsia="Times New Roman"/>
          <w:i/>
          <w:color w:val="0000FF"/>
          <w:szCs w:val="24"/>
          <w:u w:val="single"/>
          <w:lang w:val="es-ES" w:eastAsia="es-ES"/>
        </w:rPr>
        <w:t>www.comprasestatales.gub.uy.</w:t>
      </w:r>
      <w:r w:rsidRPr="001B702D">
        <w:rPr>
          <w:color w:val="auto"/>
          <w:szCs w:val="24"/>
          <w:lang w:val="es-UY" w:eastAsia="es-ES"/>
        </w:rPr>
        <w:t xml:space="preserve"> </w:t>
      </w:r>
      <w:r w:rsidRPr="001B702D">
        <w:rPr>
          <w:b/>
          <w:color w:val="auto"/>
          <w:szCs w:val="24"/>
          <w:u w:val="single"/>
          <w:lang w:val="es-UY" w:eastAsia="es-ES"/>
        </w:rPr>
        <w:t>No se recibirán ofertas por otra vía.</w:t>
      </w:r>
      <w:r w:rsidRPr="001B702D">
        <w:rPr>
          <w:color w:val="auto"/>
          <w:szCs w:val="24"/>
          <w:lang w:val="es-UY" w:eastAsia="es-ES"/>
        </w:rPr>
        <w:t xml:space="preserve"> </w:t>
      </w:r>
    </w:p>
    <w:p w14:paraId="402EDBCA" w14:textId="77777777" w:rsidR="00C8229D" w:rsidRPr="001B702D" w:rsidRDefault="00C8229D" w:rsidP="00C8229D">
      <w:pPr>
        <w:spacing w:before="1" w:after="0" w:line="240" w:lineRule="atLeast"/>
        <w:ind w:left="0" w:firstLine="0"/>
        <w:rPr>
          <w:color w:val="auto"/>
          <w:szCs w:val="24"/>
          <w:lang w:val="es-UY" w:eastAsia="es-ES"/>
        </w:rPr>
      </w:pPr>
    </w:p>
    <w:p w14:paraId="60B2AB5F" w14:textId="77777777" w:rsidR="002A741F" w:rsidRDefault="002A741F" w:rsidP="00C8229D">
      <w:pPr>
        <w:spacing w:before="1" w:after="0" w:line="240" w:lineRule="atLeast"/>
        <w:ind w:left="0" w:firstLine="0"/>
        <w:rPr>
          <w:color w:val="auto"/>
          <w:szCs w:val="24"/>
          <w:lang w:val="es-UY" w:eastAsia="es-ES"/>
        </w:rPr>
      </w:pPr>
    </w:p>
    <w:p w14:paraId="4165574B" w14:textId="77777777" w:rsidR="002A741F" w:rsidRDefault="002A741F" w:rsidP="00C8229D">
      <w:pPr>
        <w:spacing w:before="1" w:after="0" w:line="240" w:lineRule="atLeast"/>
        <w:ind w:left="0" w:firstLine="0"/>
        <w:rPr>
          <w:color w:val="auto"/>
          <w:szCs w:val="24"/>
          <w:lang w:val="es-UY" w:eastAsia="es-ES"/>
        </w:rPr>
      </w:pPr>
    </w:p>
    <w:p w14:paraId="67D2B4C8" w14:textId="77777777" w:rsidR="002A741F" w:rsidRDefault="002A741F" w:rsidP="00C8229D">
      <w:pPr>
        <w:spacing w:before="1" w:after="0" w:line="240" w:lineRule="atLeast"/>
        <w:ind w:left="0" w:firstLine="0"/>
        <w:rPr>
          <w:color w:val="auto"/>
          <w:szCs w:val="24"/>
          <w:lang w:val="es-UY" w:eastAsia="es-ES"/>
        </w:rPr>
      </w:pPr>
    </w:p>
    <w:p w14:paraId="196E4303" w14:textId="77777777" w:rsidR="002A741F" w:rsidRDefault="002A741F" w:rsidP="00C8229D">
      <w:pPr>
        <w:spacing w:before="1" w:after="0" w:line="240" w:lineRule="atLeast"/>
        <w:ind w:left="0" w:firstLine="0"/>
        <w:rPr>
          <w:color w:val="auto"/>
          <w:szCs w:val="24"/>
          <w:lang w:val="es-UY" w:eastAsia="es-ES"/>
        </w:rPr>
      </w:pPr>
    </w:p>
    <w:p w14:paraId="360D8236" w14:textId="77777777" w:rsidR="002A741F" w:rsidRDefault="002A741F" w:rsidP="00C8229D">
      <w:pPr>
        <w:spacing w:before="1" w:after="0" w:line="240" w:lineRule="atLeast"/>
        <w:ind w:left="0" w:firstLine="0"/>
        <w:rPr>
          <w:color w:val="auto"/>
          <w:szCs w:val="24"/>
          <w:lang w:val="es-UY" w:eastAsia="es-ES"/>
        </w:rPr>
      </w:pPr>
    </w:p>
    <w:p w14:paraId="3F492D54" w14:textId="77777777" w:rsidR="00C8229D" w:rsidRPr="001B702D" w:rsidRDefault="00C8229D" w:rsidP="00C8229D">
      <w:pPr>
        <w:spacing w:before="1" w:after="0" w:line="240" w:lineRule="atLeast"/>
        <w:ind w:left="0" w:firstLine="0"/>
        <w:rPr>
          <w:color w:val="auto"/>
          <w:szCs w:val="24"/>
          <w:lang w:val="es-UY" w:eastAsia="es-ES"/>
        </w:rPr>
      </w:pPr>
      <w:r w:rsidRPr="001B702D">
        <w:rPr>
          <w:color w:val="auto"/>
          <w:szCs w:val="24"/>
          <w:lang w:val="es-UY" w:eastAsia="es-ES"/>
        </w:rPr>
        <w:t>Toda cláusula imprecisa, ambigua, contradictoria u oscura a criterio de la Administración, se interpretará en el sentido más favorable a ésta.</w:t>
      </w:r>
    </w:p>
    <w:p w14:paraId="755CD5F1" w14:textId="77777777" w:rsidR="00C8229D" w:rsidRPr="001B702D" w:rsidRDefault="00C8229D" w:rsidP="00C8229D">
      <w:pPr>
        <w:spacing w:before="1" w:after="0" w:line="240" w:lineRule="atLeast"/>
        <w:ind w:left="0" w:firstLine="0"/>
        <w:rPr>
          <w:color w:val="auto"/>
          <w:szCs w:val="24"/>
          <w:lang w:val="es-UY" w:eastAsia="es-ES"/>
        </w:rPr>
      </w:pPr>
    </w:p>
    <w:p w14:paraId="05886402" w14:textId="77777777" w:rsidR="00C8229D" w:rsidRDefault="00C8229D" w:rsidP="00C8229D">
      <w:pPr>
        <w:spacing w:before="1" w:after="0" w:line="240" w:lineRule="atLeast"/>
        <w:ind w:left="0" w:firstLine="0"/>
        <w:rPr>
          <w:b/>
          <w:color w:val="auto"/>
          <w:szCs w:val="24"/>
          <w:lang w:val="es-UY" w:eastAsia="es-ES"/>
        </w:rPr>
      </w:pPr>
      <w:r w:rsidRPr="001B702D">
        <w:rPr>
          <w:b/>
          <w:color w:val="auto"/>
          <w:szCs w:val="24"/>
          <w:lang w:val="es-UY" w:eastAsia="es-ES"/>
        </w:rPr>
        <w:t xml:space="preserve">Será motivo de rechazo de la oferta el no cumplimiento de </w:t>
      </w:r>
      <w:r w:rsidR="008D3016">
        <w:rPr>
          <w:b/>
          <w:color w:val="auto"/>
          <w:szCs w:val="24"/>
          <w:lang w:val="es-UY" w:eastAsia="es-ES"/>
        </w:rPr>
        <w:t xml:space="preserve">alguna de </w:t>
      </w:r>
      <w:r w:rsidRPr="001B702D">
        <w:rPr>
          <w:b/>
          <w:color w:val="auto"/>
          <w:szCs w:val="24"/>
          <w:lang w:val="es-UY" w:eastAsia="es-ES"/>
        </w:rPr>
        <w:t>las condiciones del presente pliego.</w:t>
      </w:r>
    </w:p>
    <w:p w14:paraId="5C71521A" w14:textId="77777777" w:rsidR="003026C9" w:rsidRPr="001B702D" w:rsidRDefault="003026C9" w:rsidP="00C8229D">
      <w:pPr>
        <w:spacing w:before="1" w:after="0" w:line="240" w:lineRule="atLeast"/>
        <w:ind w:left="0" w:firstLine="0"/>
        <w:rPr>
          <w:b/>
          <w:color w:val="auto"/>
          <w:szCs w:val="24"/>
          <w:lang w:val="es-UY" w:eastAsia="es-ES"/>
        </w:rPr>
      </w:pPr>
    </w:p>
    <w:p w14:paraId="0267A430" w14:textId="77777777" w:rsidR="00C8229D" w:rsidRPr="001B702D" w:rsidRDefault="00C8229D" w:rsidP="00C8229D">
      <w:pPr>
        <w:spacing w:before="19" w:after="0" w:line="60" w:lineRule="atLeast"/>
        <w:ind w:left="1019" w:firstLine="0"/>
        <w:jc w:val="left"/>
        <w:rPr>
          <w:color w:val="auto"/>
          <w:szCs w:val="24"/>
          <w:lang w:val="es-UY" w:eastAsia="es-ES"/>
        </w:rPr>
      </w:pPr>
    </w:p>
    <w:p w14:paraId="5D1278C3" w14:textId="77777777" w:rsidR="00C8229D" w:rsidRDefault="00C8229D" w:rsidP="00782AAF">
      <w:pPr>
        <w:pStyle w:val="Ttulo2"/>
        <w:rPr>
          <w:rStyle w:val="Ttulo1Car"/>
          <w:rFonts w:ascii="Arial Narrow" w:hAnsi="Arial Narrow" w:cs="Arial"/>
          <w:b/>
          <w:sz w:val="28"/>
          <w:szCs w:val="28"/>
          <w:lang w:val="es-UY"/>
        </w:rPr>
      </w:pPr>
      <w:r w:rsidRPr="00D20F83">
        <w:rPr>
          <w:rStyle w:val="Ttulo1Car"/>
          <w:rFonts w:ascii="Arial Narrow" w:hAnsi="Arial Narrow" w:cs="Arial"/>
          <w:b/>
          <w:sz w:val="28"/>
          <w:szCs w:val="28"/>
          <w:lang w:val="es-UY"/>
        </w:rPr>
        <w:t xml:space="preserve"> </w:t>
      </w:r>
      <w:bookmarkStart w:id="313" w:name="_Toc7516311"/>
      <w:bookmarkStart w:id="314" w:name="_Toc58507830"/>
      <w:r w:rsidR="00C900A6">
        <w:rPr>
          <w:rStyle w:val="Ttulo1Car"/>
          <w:rFonts w:ascii="Arial Narrow" w:hAnsi="Arial Narrow" w:cs="Arial"/>
          <w:b/>
          <w:sz w:val="28"/>
          <w:szCs w:val="28"/>
          <w:lang w:val="es-UY"/>
        </w:rPr>
        <w:t>8</w:t>
      </w:r>
      <w:r w:rsidRPr="00D20F83">
        <w:rPr>
          <w:rStyle w:val="Ttulo1Car"/>
          <w:rFonts w:ascii="Arial Narrow" w:hAnsi="Arial Narrow" w:cs="Arial"/>
          <w:b/>
          <w:sz w:val="28"/>
          <w:szCs w:val="28"/>
          <w:lang w:val="es-UY"/>
        </w:rPr>
        <w:t>.3. Información confidencial y datos personales</w:t>
      </w:r>
      <w:bookmarkEnd w:id="313"/>
      <w:bookmarkEnd w:id="314"/>
    </w:p>
    <w:p w14:paraId="28AFBAF1" w14:textId="77777777" w:rsidR="003026C9" w:rsidRPr="003026C9" w:rsidRDefault="003026C9" w:rsidP="003026C9">
      <w:pPr>
        <w:rPr>
          <w:lang w:val="es-UY"/>
        </w:rPr>
      </w:pPr>
    </w:p>
    <w:p w14:paraId="78A381D2" w14:textId="77777777" w:rsidR="00C8229D" w:rsidRPr="001B702D" w:rsidRDefault="00C8229D" w:rsidP="00C8229D">
      <w:pPr>
        <w:spacing w:after="0" w:line="240" w:lineRule="auto"/>
        <w:ind w:left="0" w:right="23" w:firstLine="0"/>
        <w:rPr>
          <w:rFonts w:eastAsia="Times New Roman"/>
          <w:color w:val="auto"/>
          <w:szCs w:val="24"/>
          <w:lang w:val="es-ES_tradnl" w:eastAsia="es-ES"/>
        </w:rPr>
      </w:pPr>
      <w:r w:rsidRPr="001B702D">
        <w:rPr>
          <w:rFonts w:eastAsia="Times New Roman"/>
          <w:color w:val="auto"/>
          <w:szCs w:val="24"/>
          <w:lang w:val="es-ES_tradnl" w:eastAsia="es-E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33B84010" w14:textId="77777777" w:rsidR="00C8229D" w:rsidRPr="001B702D" w:rsidRDefault="00C8229D" w:rsidP="00C8229D">
      <w:pPr>
        <w:spacing w:after="0" w:line="240" w:lineRule="auto"/>
        <w:ind w:left="0" w:right="23" w:firstLine="0"/>
        <w:rPr>
          <w:rFonts w:eastAsia="Times New Roman"/>
          <w:color w:val="FF0000"/>
          <w:szCs w:val="24"/>
          <w:lang w:val="es-ES_tradnl" w:eastAsia="es-ES"/>
        </w:rPr>
      </w:pPr>
    </w:p>
    <w:p w14:paraId="3E7E7982" w14:textId="77777777" w:rsidR="00C8229D" w:rsidRPr="001B702D" w:rsidRDefault="00C8229D" w:rsidP="00C8229D">
      <w:pPr>
        <w:spacing w:after="0" w:line="240" w:lineRule="auto"/>
        <w:ind w:left="0" w:right="23" w:firstLine="0"/>
        <w:rPr>
          <w:rFonts w:eastAsia="Times New Roman"/>
          <w:color w:val="auto"/>
          <w:szCs w:val="24"/>
          <w:lang w:val="es-ES_tradnl" w:eastAsia="es-ES"/>
        </w:rPr>
      </w:pPr>
      <w:r w:rsidRPr="001B702D">
        <w:rPr>
          <w:rFonts w:eastAsia="Times New Roman"/>
          <w:color w:val="auto"/>
          <w:szCs w:val="24"/>
          <w:lang w:val="es-ES_tradnl" w:eastAsia="es-ES"/>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14:paraId="150845F3" w14:textId="77777777" w:rsidR="00610EF4" w:rsidRDefault="00610EF4" w:rsidP="00782AAF">
      <w:pPr>
        <w:pStyle w:val="Ttulo2"/>
        <w:rPr>
          <w:rStyle w:val="Ttulo1Car"/>
          <w:rFonts w:ascii="Arial Narrow" w:hAnsi="Arial Narrow" w:cs="Arial"/>
          <w:b/>
          <w:sz w:val="28"/>
          <w:szCs w:val="28"/>
          <w:lang w:val="es-UY"/>
        </w:rPr>
      </w:pPr>
      <w:bookmarkStart w:id="315" w:name="_Toc7516312"/>
    </w:p>
    <w:p w14:paraId="797026F5" w14:textId="77777777" w:rsidR="00C8229D" w:rsidRPr="00D20F83" w:rsidRDefault="00C900A6" w:rsidP="00782AAF">
      <w:pPr>
        <w:pStyle w:val="Ttulo2"/>
        <w:rPr>
          <w:rStyle w:val="Ttulo1Car"/>
          <w:rFonts w:ascii="Arial Narrow" w:hAnsi="Arial Narrow" w:cs="Arial"/>
          <w:b/>
          <w:sz w:val="28"/>
          <w:szCs w:val="28"/>
          <w:lang w:val="es-UY"/>
        </w:rPr>
      </w:pPr>
      <w:bookmarkStart w:id="316" w:name="_Toc58507831"/>
      <w:r>
        <w:rPr>
          <w:rStyle w:val="Ttulo1Car"/>
          <w:rFonts w:ascii="Arial Narrow" w:hAnsi="Arial Narrow" w:cs="Arial"/>
          <w:b/>
          <w:sz w:val="28"/>
          <w:szCs w:val="28"/>
          <w:lang w:val="es-UY"/>
        </w:rPr>
        <w:t>8</w:t>
      </w:r>
      <w:r w:rsidR="00C8229D" w:rsidRPr="00D20F83">
        <w:rPr>
          <w:rStyle w:val="Ttulo1Car"/>
          <w:rFonts w:ascii="Arial Narrow" w:hAnsi="Arial Narrow" w:cs="Arial"/>
          <w:b/>
          <w:sz w:val="28"/>
          <w:szCs w:val="28"/>
          <w:lang w:val="es-UY"/>
        </w:rPr>
        <w:t>.4. Recomendaciones sobre la oferta en línea</w:t>
      </w:r>
      <w:bookmarkEnd w:id="315"/>
      <w:bookmarkEnd w:id="316"/>
    </w:p>
    <w:p w14:paraId="5E93813C" w14:textId="77777777" w:rsidR="003026C9" w:rsidRPr="003026C9" w:rsidRDefault="003026C9" w:rsidP="003026C9">
      <w:pPr>
        <w:spacing w:after="0" w:line="240" w:lineRule="auto"/>
        <w:ind w:left="360" w:right="23" w:firstLine="0"/>
        <w:rPr>
          <w:rFonts w:ascii="Times New Roman" w:eastAsia="Times New Roman" w:hAnsi="Times New Roman" w:cs="Times New Roman"/>
          <w:i/>
          <w:color w:val="0000FF"/>
          <w:sz w:val="20"/>
          <w:szCs w:val="20"/>
          <w:u w:val="single"/>
          <w:lang w:val="es-ES" w:eastAsia="es-ES"/>
        </w:rPr>
      </w:pPr>
    </w:p>
    <w:p w14:paraId="5BD1BAEE" w14:textId="77777777" w:rsidR="00C8229D" w:rsidRPr="001B702D" w:rsidRDefault="00C8229D" w:rsidP="00C8229D">
      <w:pPr>
        <w:numPr>
          <w:ilvl w:val="0"/>
          <w:numId w:val="4"/>
        </w:numPr>
        <w:spacing w:after="0" w:line="240" w:lineRule="auto"/>
        <w:ind w:right="23"/>
        <w:rPr>
          <w:rFonts w:ascii="Times New Roman" w:eastAsia="Times New Roman" w:hAnsi="Times New Roman" w:cs="Times New Roman"/>
          <w:i/>
          <w:color w:val="0000FF"/>
          <w:sz w:val="20"/>
          <w:szCs w:val="20"/>
          <w:u w:val="single"/>
          <w:lang w:val="es-ES" w:eastAsia="es-ES"/>
        </w:rPr>
      </w:pPr>
      <w:r w:rsidRPr="001B702D">
        <w:rPr>
          <w:rFonts w:eastAsia="Times New Roman"/>
          <w:color w:val="auto"/>
          <w:szCs w:val="24"/>
          <w:lang w:val="es-ES_tradnl" w:eastAsia="es-ES"/>
        </w:rPr>
        <w:t xml:space="preserve">A los efectos de realizar las ofertas en línea en tiempo y forma, tener en cuenta que se debe tener contraseña. Recomendamos obtenerla tan pronto se decida participar en este proceso. </w:t>
      </w:r>
      <w:r w:rsidRPr="001B702D">
        <w:rPr>
          <w:rFonts w:eastAsia="Times New Roman"/>
          <w:b/>
          <w:i/>
          <w:color w:val="auto"/>
          <w:szCs w:val="24"/>
          <w:lang w:val="es-ES_tradnl" w:eastAsia="es-ES"/>
        </w:rPr>
        <w:t>La contraseña de acceso al sistema de oferta en línea no es la misma contraseña de acceso al RUPE</w:t>
      </w:r>
      <w:r w:rsidRPr="001B702D">
        <w:rPr>
          <w:rFonts w:eastAsia="Times New Roman"/>
          <w:color w:val="auto"/>
          <w:szCs w:val="24"/>
          <w:lang w:val="es-ES_tradnl" w:eastAsia="es-ES"/>
        </w:rPr>
        <w:t xml:space="preserve">. Se obtiene directamente del sistema y se recibe en el correo electrónico registrado en RUPE. Se podrá consultar el manual y el video explicativo sobre el ingreso de ofertas en línea a </w:t>
      </w:r>
      <w:r w:rsidRPr="001B702D">
        <w:rPr>
          <w:rFonts w:eastAsia="Times New Roman"/>
          <w:color w:val="auto"/>
          <w:szCs w:val="24"/>
          <w:lang w:val="es-ES_tradnl" w:eastAsia="es-ES"/>
        </w:rPr>
        <w:lastRenderedPageBreak/>
        <w:t xml:space="preserve">través del vínculo: </w:t>
      </w:r>
      <w:hyperlink r:id="rId13" w:history="1">
        <w:r w:rsidRPr="001B702D">
          <w:rPr>
            <w:rFonts w:eastAsia="Times New Roman"/>
            <w:i/>
            <w:color w:val="0000FF"/>
            <w:szCs w:val="24"/>
            <w:u w:val="single"/>
            <w:lang w:val="es-ES" w:eastAsia="es-ES"/>
          </w:rPr>
          <w:t>https://www.gub.uy/agencia-compras-contrataciones-estado/politicas-y-gestion/ofertar-linea</w:t>
        </w:r>
      </w:hyperlink>
      <w:r w:rsidRPr="001B702D">
        <w:rPr>
          <w:rFonts w:eastAsia="Times New Roman"/>
          <w:i/>
          <w:color w:val="0000FF"/>
          <w:szCs w:val="24"/>
          <w:u w:val="single"/>
          <w:lang w:val="es-ES" w:eastAsia="es-ES"/>
        </w:rPr>
        <w:t xml:space="preserve">      </w:t>
      </w:r>
    </w:p>
    <w:p w14:paraId="17FD1807" w14:textId="77777777" w:rsidR="00C8229D" w:rsidRPr="001B702D" w:rsidRDefault="00C8229D" w:rsidP="00C8229D">
      <w:pPr>
        <w:spacing w:after="0" w:line="240" w:lineRule="auto"/>
        <w:ind w:left="360" w:right="23" w:firstLine="0"/>
        <w:rPr>
          <w:rFonts w:eastAsia="Times New Roman"/>
          <w:color w:val="0000FF"/>
          <w:szCs w:val="24"/>
          <w:u w:val="single"/>
          <w:lang w:val="es-ES" w:eastAsia="es-ES"/>
        </w:rPr>
      </w:pPr>
    </w:p>
    <w:p w14:paraId="638F76AB" w14:textId="77777777" w:rsidR="00C8229D" w:rsidRPr="001B702D" w:rsidRDefault="00C8229D" w:rsidP="00C8229D">
      <w:pPr>
        <w:numPr>
          <w:ilvl w:val="0"/>
          <w:numId w:val="4"/>
        </w:numPr>
        <w:spacing w:after="0" w:line="240" w:lineRule="auto"/>
        <w:ind w:right="23"/>
        <w:rPr>
          <w:rFonts w:eastAsia="Times New Roman"/>
          <w:color w:val="auto"/>
          <w:szCs w:val="24"/>
          <w:lang w:val="es-ES" w:eastAsia="es-ES"/>
        </w:rPr>
      </w:pPr>
      <w:r w:rsidRPr="001B702D">
        <w:rPr>
          <w:rFonts w:eastAsia="Times New Roman"/>
          <w:color w:val="auto"/>
          <w:szCs w:val="24"/>
          <w:lang w:val="es-ES_tradnl" w:eastAsia="es-ES"/>
        </w:rPr>
        <w:t>Al ingresar la oferta económica en línea, se deberá especificar el precio, moneda, impuesto, cantidad a ofertar y atributos por cada ítem cotizado (presentación, color, etc.) recomendándose analizar los ítems a los que se ingresará cotización, para tener la certeza de contar con todos los datos disponibles.</w:t>
      </w:r>
    </w:p>
    <w:p w14:paraId="11C86BD2" w14:textId="77777777" w:rsidR="00C8229D" w:rsidRDefault="00C8229D" w:rsidP="00C8229D">
      <w:pPr>
        <w:spacing w:after="0" w:line="240" w:lineRule="auto"/>
        <w:ind w:left="360" w:right="23" w:firstLine="0"/>
        <w:rPr>
          <w:rFonts w:eastAsia="Times New Roman"/>
          <w:color w:val="auto"/>
          <w:szCs w:val="24"/>
          <w:lang w:val="es-ES" w:eastAsia="es-ES"/>
        </w:rPr>
      </w:pPr>
    </w:p>
    <w:p w14:paraId="50DD07C4" w14:textId="77777777" w:rsidR="002A741F" w:rsidRDefault="002A741F" w:rsidP="00C8229D">
      <w:pPr>
        <w:spacing w:after="0" w:line="240" w:lineRule="auto"/>
        <w:ind w:left="360" w:right="23" w:firstLine="0"/>
        <w:rPr>
          <w:rFonts w:eastAsia="Times New Roman"/>
          <w:color w:val="auto"/>
          <w:szCs w:val="24"/>
          <w:lang w:val="es-ES" w:eastAsia="es-ES"/>
        </w:rPr>
      </w:pPr>
    </w:p>
    <w:p w14:paraId="4A7FD80C" w14:textId="77777777" w:rsidR="002A741F" w:rsidRDefault="002A741F" w:rsidP="00C8229D">
      <w:pPr>
        <w:spacing w:after="0" w:line="240" w:lineRule="auto"/>
        <w:ind w:left="360" w:right="23" w:firstLine="0"/>
        <w:rPr>
          <w:rFonts w:eastAsia="Times New Roman"/>
          <w:color w:val="auto"/>
          <w:szCs w:val="24"/>
          <w:lang w:val="es-ES" w:eastAsia="es-ES"/>
        </w:rPr>
      </w:pPr>
    </w:p>
    <w:p w14:paraId="25902924" w14:textId="77777777" w:rsidR="002A741F" w:rsidRPr="001B702D" w:rsidRDefault="002A741F" w:rsidP="00C8229D">
      <w:pPr>
        <w:spacing w:after="0" w:line="240" w:lineRule="auto"/>
        <w:ind w:left="360" w:right="23" w:firstLine="0"/>
        <w:rPr>
          <w:rFonts w:eastAsia="Times New Roman"/>
          <w:color w:val="auto"/>
          <w:szCs w:val="24"/>
          <w:lang w:val="es-ES" w:eastAsia="es-ES"/>
        </w:rPr>
      </w:pPr>
    </w:p>
    <w:p w14:paraId="26870952" w14:textId="77777777" w:rsidR="00C8229D" w:rsidRPr="001B702D" w:rsidRDefault="00C8229D" w:rsidP="00C8229D">
      <w:pPr>
        <w:numPr>
          <w:ilvl w:val="0"/>
          <w:numId w:val="4"/>
        </w:numPr>
        <w:pBdr>
          <w:top w:val="single" w:sz="4" w:space="1" w:color="auto"/>
          <w:left w:val="single" w:sz="4" w:space="4" w:color="auto"/>
          <w:bottom w:val="single" w:sz="4" w:space="1" w:color="auto"/>
          <w:right w:val="single" w:sz="4" w:space="4" w:color="auto"/>
          <w:between w:val="single" w:sz="4" w:space="1" w:color="auto"/>
        </w:pBdr>
        <w:shd w:val="clear" w:color="auto" w:fill="F2F2F2"/>
        <w:spacing w:after="0" w:line="240" w:lineRule="auto"/>
        <w:ind w:right="23"/>
        <w:jc w:val="left"/>
        <w:rPr>
          <w:rFonts w:eastAsia="Times New Roman"/>
          <w:color w:val="auto"/>
          <w:szCs w:val="24"/>
          <w:lang w:val="es-ES_tradnl" w:eastAsia="es-ES"/>
        </w:rPr>
      </w:pPr>
      <w:r w:rsidRPr="001B702D">
        <w:rPr>
          <w:rFonts w:eastAsia="Times New Roman"/>
          <w:color w:val="auto"/>
          <w:szCs w:val="24"/>
          <w:lang w:val="es-ES_tradnl" w:eastAsia="es-ES"/>
        </w:rPr>
        <w:t>Si se desea cotizar algún impuesto, medida o variante</w:t>
      </w:r>
      <w:r w:rsidRPr="001B702D">
        <w:rPr>
          <w:rFonts w:eastAsia="Times New Roman"/>
          <w:color w:val="FF0000"/>
          <w:szCs w:val="24"/>
          <w:lang w:val="es-ES_tradnl" w:eastAsia="es-ES"/>
        </w:rPr>
        <w:t xml:space="preserve"> </w:t>
      </w:r>
      <w:r w:rsidRPr="001B702D">
        <w:rPr>
          <w:rFonts w:eastAsia="Times New Roman"/>
          <w:color w:val="auto"/>
          <w:szCs w:val="24"/>
          <w:lang w:val="es-ES_tradnl" w:eastAsia="es-ES"/>
        </w:rPr>
        <w:t>que no se encuentra disponible en el sistema, comunicar</w:t>
      </w:r>
      <w:r>
        <w:rPr>
          <w:rFonts w:eastAsia="Times New Roman"/>
          <w:color w:val="auto"/>
          <w:szCs w:val="24"/>
          <w:lang w:val="es-ES_tradnl" w:eastAsia="es-ES"/>
        </w:rPr>
        <w:t>se con la sección Catálogo de AR</w:t>
      </w:r>
      <w:r w:rsidRPr="001B702D">
        <w:rPr>
          <w:rFonts w:eastAsia="Times New Roman"/>
          <w:color w:val="auto"/>
          <w:szCs w:val="24"/>
          <w:lang w:val="es-ES_tradnl" w:eastAsia="es-ES"/>
        </w:rPr>
        <w:t xml:space="preserve">CE al correo electrónico </w:t>
      </w:r>
      <w:r w:rsidRPr="001B702D">
        <w:rPr>
          <w:rFonts w:eastAsia="Times New Roman"/>
          <w:i/>
          <w:color w:val="0000FF"/>
          <w:szCs w:val="24"/>
          <w:u w:val="single"/>
          <w:lang w:val="es-ES" w:eastAsia="es-ES"/>
        </w:rPr>
        <w:t>catalogo@acce.gub.uy</w:t>
      </w:r>
      <w:r w:rsidRPr="001B702D">
        <w:rPr>
          <w:rFonts w:eastAsia="Times New Roman"/>
          <w:color w:val="auto"/>
          <w:szCs w:val="24"/>
          <w:lang w:val="es-ES_tradnl" w:eastAsia="es-ES"/>
        </w:rPr>
        <w:t xml:space="preserve"> para solicitar la inclusión y/o asesorarse acerca de la forma de proceder al respecto.</w:t>
      </w:r>
    </w:p>
    <w:p w14:paraId="257D4DF5" w14:textId="77777777" w:rsidR="0023078A" w:rsidRPr="0023078A" w:rsidRDefault="0023078A" w:rsidP="0023078A">
      <w:pPr>
        <w:spacing w:after="0" w:line="240" w:lineRule="auto"/>
        <w:ind w:left="360" w:right="23" w:firstLine="0"/>
        <w:rPr>
          <w:rFonts w:eastAsia="Times New Roman"/>
          <w:color w:val="auto"/>
          <w:szCs w:val="24"/>
          <w:lang w:val="es-ES_tradnl" w:eastAsia="es-ES"/>
        </w:rPr>
      </w:pPr>
    </w:p>
    <w:p w14:paraId="53246833" w14:textId="77777777" w:rsidR="00C8229D" w:rsidRPr="001B702D" w:rsidRDefault="00C8229D" w:rsidP="00C8229D">
      <w:pPr>
        <w:numPr>
          <w:ilvl w:val="0"/>
          <w:numId w:val="4"/>
        </w:numPr>
        <w:spacing w:after="0" w:line="240" w:lineRule="auto"/>
        <w:ind w:right="23"/>
        <w:rPr>
          <w:rFonts w:eastAsia="Times New Roman"/>
          <w:color w:val="auto"/>
          <w:szCs w:val="24"/>
          <w:lang w:val="es-ES_tradnl" w:eastAsia="es-ES"/>
        </w:rPr>
      </w:pPr>
      <w:r w:rsidRPr="001B702D">
        <w:rPr>
          <w:rFonts w:eastAsia="Times New Roman"/>
          <w:color w:val="auto"/>
          <w:szCs w:val="24"/>
          <w:lang w:val="es-ES_tradnl" w:eastAsia="es-ES"/>
        </w:rPr>
        <w:t>Es oportuno preparar los documentos que conformarán la oferta con tiempo y separar la parte confidencial de la que no lo es. Tener en cuenta que una clasificación incorrecta en este aspecto, podría implicar la descalificación de la oferta.</w:t>
      </w:r>
    </w:p>
    <w:p w14:paraId="36BE4F35" w14:textId="77777777" w:rsidR="00C8229D" w:rsidRPr="001B702D" w:rsidRDefault="00C8229D" w:rsidP="00C8229D">
      <w:pPr>
        <w:spacing w:after="0" w:line="240" w:lineRule="auto"/>
        <w:ind w:left="360" w:right="23" w:firstLine="0"/>
        <w:rPr>
          <w:rFonts w:eastAsia="Times New Roman"/>
          <w:color w:val="FF0000"/>
          <w:szCs w:val="24"/>
          <w:lang w:val="es-ES_tradnl" w:eastAsia="es-ES"/>
        </w:rPr>
      </w:pPr>
    </w:p>
    <w:p w14:paraId="3DF1868F" w14:textId="77777777" w:rsidR="00C8229D" w:rsidRPr="001B702D" w:rsidRDefault="00C8229D" w:rsidP="00C8229D">
      <w:pPr>
        <w:numPr>
          <w:ilvl w:val="0"/>
          <w:numId w:val="4"/>
        </w:numPr>
        <w:spacing w:after="0" w:line="240" w:lineRule="auto"/>
        <w:ind w:right="23"/>
        <w:rPr>
          <w:rFonts w:eastAsia="Times New Roman"/>
          <w:color w:val="auto"/>
          <w:szCs w:val="24"/>
          <w:lang w:val="es-ES_tradnl" w:eastAsia="es-ES"/>
        </w:rPr>
      </w:pPr>
      <w:r w:rsidRPr="001B702D">
        <w:rPr>
          <w:rFonts w:eastAsia="Times New Roman"/>
          <w:color w:val="auto"/>
          <w:szCs w:val="24"/>
          <w:lang w:val="es-ES_tradnl" w:eastAsia="es-ES"/>
        </w:rPr>
        <w:t>Recomendamos ingresar la cotización lo antes posible para tener la seguridad que todo funcionó correctamente. De hacerlo a último momento, imprevistos tales como fallos en la conexión a Internet, caída de servidores, sistemas lentos por la gran cantidad de personas accediendo a lo mismo, etc., pueden no solucionarse instantáneamente.</w:t>
      </w:r>
    </w:p>
    <w:p w14:paraId="75C401C6" w14:textId="77777777" w:rsidR="00C8229D" w:rsidRPr="001B702D" w:rsidRDefault="00C8229D" w:rsidP="00C8229D">
      <w:pPr>
        <w:spacing w:after="0" w:line="240" w:lineRule="auto"/>
        <w:ind w:left="360" w:right="23" w:firstLine="0"/>
        <w:rPr>
          <w:rFonts w:eastAsia="Times New Roman"/>
          <w:color w:val="auto"/>
          <w:szCs w:val="24"/>
          <w:lang w:val="es-ES_tradnl" w:eastAsia="es-ES"/>
        </w:rPr>
      </w:pPr>
    </w:p>
    <w:p w14:paraId="7B85035C" w14:textId="77777777" w:rsidR="00C8229D" w:rsidRDefault="00C8229D" w:rsidP="00C8229D">
      <w:pPr>
        <w:numPr>
          <w:ilvl w:val="0"/>
          <w:numId w:val="4"/>
        </w:numPr>
        <w:spacing w:after="0" w:line="240" w:lineRule="auto"/>
        <w:ind w:right="23"/>
        <w:rPr>
          <w:rFonts w:eastAsia="Times New Roman"/>
          <w:color w:val="auto"/>
          <w:szCs w:val="24"/>
          <w:lang w:val="es-ES_tradnl" w:eastAsia="es-ES"/>
        </w:rPr>
      </w:pPr>
      <w:r w:rsidRPr="001B702D">
        <w:rPr>
          <w:rFonts w:eastAsia="Times New Roman"/>
          <w:color w:val="auto"/>
          <w:szCs w:val="24"/>
          <w:lang w:val="es-ES_tradnl" w:eastAsia="es-ES"/>
        </w:rPr>
        <w:t>Hasta la hora señalada para la apertura se podrá ver, modificar y hasta eliminar la oferta, ya que solamente estará disponible el acceso a ella con la clave del proponente. A la hora establecida para la apertura ya no se podrá modificar ni eliminar los datos ni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38DED922" w14:textId="77777777" w:rsidR="003026C9" w:rsidRPr="001B702D" w:rsidRDefault="003026C9" w:rsidP="003026C9">
      <w:pPr>
        <w:spacing w:after="0" w:line="240" w:lineRule="auto"/>
        <w:ind w:left="0" w:right="23" w:firstLine="0"/>
        <w:rPr>
          <w:rFonts w:eastAsia="Times New Roman"/>
          <w:color w:val="auto"/>
          <w:szCs w:val="24"/>
          <w:lang w:val="es-ES_tradnl" w:eastAsia="es-ES"/>
        </w:rPr>
      </w:pPr>
    </w:p>
    <w:p w14:paraId="583CB8CE" w14:textId="77777777" w:rsidR="00C8229D" w:rsidRDefault="00C8229D" w:rsidP="00C8229D">
      <w:pPr>
        <w:numPr>
          <w:ilvl w:val="0"/>
          <w:numId w:val="4"/>
        </w:numPr>
        <w:spacing w:after="0" w:line="240" w:lineRule="auto"/>
        <w:ind w:right="23"/>
        <w:rPr>
          <w:rFonts w:eastAsia="Times New Roman"/>
          <w:color w:val="auto"/>
          <w:szCs w:val="24"/>
          <w:lang w:val="es-ES_tradnl" w:eastAsia="es-ES"/>
        </w:rPr>
      </w:pPr>
      <w:r w:rsidRPr="001B702D">
        <w:rPr>
          <w:rFonts w:eastAsia="Times New Roman"/>
          <w:color w:val="auto"/>
          <w:szCs w:val="24"/>
          <w:lang w:val="es-ES_tradnl" w:eastAsia="es-ES"/>
        </w:rPr>
        <w:t>Por cualquier duda o consulta, comunicarse con “Atención a Usuarios” de A</w:t>
      </w:r>
      <w:r>
        <w:rPr>
          <w:rFonts w:eastAsia="Times New Roman"/>
          <w:color w:val="auto"/>
          <w:szCs w:val="24"/>
          <w:lang w:val="es-ES_tradnl" w:eastAsia="es-ES"/>
        </w:rPr>
        <w:t>R</w:t>
      </w:r>
      <w:r w:rsidRPr="001B702D">
        <w:rPr>
          <w:rFonts w:eastAsia="Times New Roman"/>
          <w:color w:val="auto"/>
          <w:szCs w:val="24"/>
          <w:lang w:val="es-ES_tradnl" w:eastAsia="es-ES"/>
        </w:rPr>
        <w:t xml:space="preserve">CE al (+598) 2604 5360 de lunes a domingos 8:00 a 21:00 horas o a través del correo </w:t>
      </w:r>
      <w:hyperlink r:id="rId14" w:history="1">
        <w:r w:rsidRPr="001B702D">
          <w:rPr>
            <w:rFonts w:eastAsia="Times New Roman"/>
            <w:i/>
            <w:color w:val="0000FF"/>
            <w:szCs w:val="24"/>
            <w:u w:val="single"/>
            <w:lang w:val="es-ES_tradnl" w:eastAsia="es-ES"/>
          </w:rPr>
          <w:t>compras@acce.gub.uy</w:t>
        </w:r>
      </w:hyperlink>
      <w:r w:rsidRPr="001B702D">
        <w:rPr>
          <w:rFonts w:eastAsia="Times New Roman"/>
          <w:color w:val="auto"/>
          <w:szCs w:val="24"/>
          <w:lang w:val="es-ES_tradnl" w:eastAsia="es-ES"/>
        </w:rPr>
        <w:t>.</w:t>
      </w:r>
    </w:p>
    <w:p w14:paraId="2C8A8D4E" w14:textId="77777777" w:rsidR="00DF2A9E" w:rsidRDefault="00DF2A9E" w:rsidP="00EB0AE7">
      <w:pPr>
        <w:pStyle w:val="Ttulo2"/>
        <w:ind w:left="0" w:firstLine="0"/>
        <w:rPr>
          <w:rFonts w:ascii="Arial" w:eastAsia="Times New Roman" w:hAnsi="Arial" w:cs="Arial"/>
          <w:color w:val="auto"/>
          <w:sz w:val="24"/>
          <w:szCs w:val="24"/>
          <w:lang w:val="es-ES_tradnl" w:eastAsia="es-ES"/>
        </w:rPr>
      </w:pPr>
      <w:bookmarkStart w:id="317" w:name="_Toc45803118"/>
    </w:p>
    <w:p w14:paraId="5A5BB456" w14:textId="77777777" w:rsidR="00C8229D" w:rsidRDefault="003E5651" w:rsidP="00D709D0">
      <w:pPr>
        <w:pStyle w:val="Ttulo1"/>
        <w:rPr>
          <w:rStyle w:val="Ttulo1Car"/>
          <w:rFonts w:ascii="Arial Narrow" w:hAnsi="Arial Narrow" w:cs="Arial"/>
          <w:b/>
          <w:sz w:val="28"/>
          <w:szCs w:val="28"/>
          <w:lang w:val="es-UY"/>
        </w:rPr>
      </w:pPr>
      <w:bookmarkStart w:id="318" w:name="_Toc58507832"/>
      <w:r>
        <w:rPr>
          <w:rStyle w:val="Ttulo1Car"/>
          <w:rFonts w:ascii="Arial Narrow" w:hAnsi="Arial Narrow" w:cs="Arial"/>
          <w:b/>
          <w:sz w:val="28"/>
          <w:szCs w:val="28"/>
          <w:lang w:val="es-UY"/>
        </w:rPr>
        <w:t>9</w:t>
      </w:r>
      <w:r w:rsidR="00CF2EE6" w:rsidRPr="00D20F83">
        <w:rPr>
          <w:rStyle w:val="Ttulo1Car"/>
          <w:rFonts w:ascii="Arial Narrow" w:hAnsi="Arial Narrow" w:cs="Arial"/>
          <w:b/>
          <w:sz w:val="28"/>
          <w:szCs w:val="28"/>
          <w:lang w:val="es-UY"/>
        </w:rPr>
        <w:t>.</w:t>
      </w:r>
      <w:r w:rsidR="00C8229D" w:rsidRPr="00D20F83">
        <w:rPr>
          <w:rStyle w:val="Ttulo1Car"/>
          <w:rFonts w:ascii="Arial Narrow" w:hAnsi="Arial Narrow" w:cs="Arial"/>
          <w:b/>
          <w:sz w:val="28"/>
          <w:szCs w:val="28"/>
          <w:lang w:val="es-UY"/>
        </w:rPr>
        <w:t xml:space="preserve"> NORMAS QUE REGULAN EL PROCEDIMIENTO</w:t>
      </w:r>
      <w:bookmarkEnd w:id="317"/>
      <w:bookmarkEnd w:id="318"/>
    </w:p>
    <w:p w14:paraId="0B2240A1" w14:textId="77777777" w:rsidR="003026C9" w:rsidRPr="003026C9" w:rsidRDefault="003026C9" w:rsidP="003026C9">
      <w:pPr>
        <w:rPr>
          <w:lang w:val="es-UY"/>
        </w:rPr>
      </w:pPr>
    </w:p>
    <w:p w14:paraId="3C161DDB" w14:textId="77777777" w:rsidR="00C8229D" w:rsidRDefault="00C8229D" w:rsidP="00C8229D">
      <w:pPr>
        <w:pStyle w:val="LO-normal"/>
        <w:keepNext/>
        <w:keepLines/>
        <w:spacing w:after="200" w:line="360" w:lineRule="auto"/>
        <w:ind w:left="55" w:right="-5" w:hanging="432"/>
        <w:jc w:val="both"/>
      </w:pPr>
      <w:r>
        <w:rPr>
          <w:rFonts w:ascii="Arial" w:eastAsia="Times New Roman" w:hAnsi="Arial"/>
          <w:color w:val="000000"/>
          <w:sz w:val="24"/>
          <w:szCs w:val="24"/>
        </w:rPr>
        <w:t xml:space="preserve">Normas generales </w:t>
      </w:r>
    </w:p>
    <w:tbl>
      <w:tblPr>
        <w:tblW w:w="9283" w:type="dxa"/>
        <w:tblInd w:w="-13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4407"/>
        <w:gridCol w:w="4876"/>
      </w:tblGrid>
      <w:tr w:rsidR="00C8229D" w:rsidRPr="002C35FA" w14:paraId="7E22F230" w14:textId="77777777" w:rsidTr="002C35FA">
        <w:trPr>
          <w:trHeight w:val="567"/>
        </w:trPr>
        <w:tc>
          <w:tcPr>
            <w:tcW w:w="4407" w:type="dxa"/>
            <w:shd w:val="clear" w:color="auto" w:fill="auto"/>
            <w:vAlign w:val="center"/>
          </w:tcPr>
          <w:p w14:paraId="37842B55" w14:textId="77777777" w:rsidR="00C8229D" w:rsidRPr="002C35FA" w:rsidRDefault="00C8229D" w:rsidP="004B2925">
            <w:pPr>
              <w:pStyle w:val="LO-normal"/>
              <w:spacing w:after="200" w:line="360" w:lineRule="auto"/>
              <w:ind w:left="55" w:right="-5"/>
              <w:jc w:val="both"/>
            </w:pPr>
            <w:r w:rsidRPr="002C35FA">
              <w:rPr>
                <w:rFonts w:ascii="Arial" w:eastAsia="Times New Roman" w:hAnsi="Arial"/>
                <w:b/>
                <w:color w:val="000000"/>
                <w:sz w:val="24"/>
                <w:szCs w:val="24"/>
              </w:rPr>
              <w:t>Norma</w:t>
            </w:r>
          </w:p>
        </w:tc>
        <w:tc>
          <w:tcPr>
            <w:tcW w:w="4876" w:type="dxa"/>
            <w:shd w:val="clear" w:color="auto" w:fill="auto"/>
            <w:vAlign w:val="center"/>
          </w:tcPr>
          <w:p w14:paraId="647F2E60" w14:textId="77777777" w:rsidR="00C8229D" w:rsidRPr="002C35FA" w:rsidRDefault="00C8229D" w:rsidP="004B2925">
            <w:pPr>
              <w:pStyle w:val="LO-normal"/>
              <w:spacing w:after="200" w:line="360" w:lineRule="auto"/>
              <w:ind w:left="55" w:right="-5"/>
              <w:jc w:val="both"/>
            </w:pPr>
            <w:r w:rsidRPr="002C35FA">
              <w:rPr>
                <w:rFonts w:ascii="Arial" w:eastAsia="Times New Roman" w:hAnsi="Arial"/>
                <w:b/>
                <w:color w:val="000000"/>
                <w:sz w:val="24"/>
                <w:szCs w:val="24"/>
              </w:rPr>
              <w:t>Detalle</w:t>
            </w:r>
          </w:p>
        </w:tc>
      </w:tr>
      <w:tr w:rsidR="00C8229D" w:rsidRPr="002A741F" w14:paraId="243C9FA1" w14:textId="77777777" w:rsidTr="002C35FA">
        <w:trPr>
          <w:trHeight w:val="567"/>
        </w:trPr>
        <w:tc>
          <w:tcPr>
            <w:tcW w:w="4407" w:type="dxa"/>
            <w:shd w:val="clear" w:color="auto" w:fill="auto"/>
            <w:vAlign w:val="center"/>
          </w:tcPr>
          <w:p w14:paraId="1DB2090F"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150/012 de 11/05/2012, modificativas y concordantes</w:t>
            </w:r>
          </w:p>
        </w:tc>
        <w:tc>
          <w:tcPr>
            <w:tcW w:w="4876" w:type="dxa"/>
            <w:shd w:val="clear" w:color="auto" w:fill="auto"/>
            <w:vAlign w:val="center"/>
          </w:tcPr>
          <w:p w14:paraId="52125466"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Texto Ordenado de la Contabilidad y Administración Financiera del Estado (TOCAF)</w:t>
            </w:r>
          </w:p>
        </w:tc>
      </w:tr>
      <w:tr w:rsidR="00C8229D" w:rsidRPr="002A741F" w14:paraId="78940267" w14:textId="77777777" w:rsidTr="002C35FA">
        <w:trPr>
          <w:trHeight w:val="567"/>
        </w:trPr>
        <w:tc>
          <w:tcPr>
            <w:tcW w:w="4407" w:type="dxa"/>
            <w:shd w:val="clear" w:color="auto" w:fill="auto"/>
            <w:vAlign w:val="center"/>
          </w:tcPr>
          <w:p w14:paraId="44C49D68"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155/013 de 21/05/2013</w:t>
            </w:r>
          </w:p>
        </w:tc>
        <w:tc>
          <w:tcPr>
            <w:tcW w:w="4876" w:type="dxa"/>
            <w:shd w:val="clear" w:color="auto" w:fill="auto"/>
            <w:vAlign w:val="center"/>
          </w:tcPr>
          <w:p w14:paraId="45D78848"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Registro Único de Proveedores del Estado</w:t>
            </w:r>
          </w:p>
        </w:tc>
      </w:tr>
      <w:tr w:rsidR="00C8229D" w:rsidRPr="002A741F" w14:paraId="0B7B555F" w14:textId="77777777" w:rsidTr="002C35FA">
        <w:trPr>
          <w:trHeight w:val="567"/>
        </w:trPr>
        <w:tc>
          <w:tcPr>
            <w:tcW w:w="4407" w:type="dxa"/>
            <w:shd w:val="clear" w:color="auto" w:fill="auto"/>
            <w:vAlign w:val="center"/>
          </w:tcPr>
          <w:p w14:paraId="612D17DC"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131/014 de 19/05/2014</w:t>
            </w:r>
          </w:p>
        </w:tc>
        <w:tc>
          <w:tcPr>
            <w:tcW w:w="4876" w:type="dxa"/>
            <w:shd w:val="clear" w:color="auto" w:fill="auto"/>
            <w:vAlign w:val="center"/>
          </w:tcPr>
          <w:p w14:paraId="19F9493C"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Pliego Único de Bases y Condiciones Generales para los contratos de suministros y servicios no personales</w:t>
            </w:r>
          </w:p>
        </w:tc>
      </w:tr>
      <w:tr w:rsidR="00C8229D" w:rsidRPr="002C35FA" w14:paraId="2E63FF1E" w14:textId="77777777" w:rsidTr="002C35FA">
        <w:trPr>
          <w:trHeight w:val="567"/>
        </w:trPr>
        <w:tc>
          <w:tcPr>
            <w:tcW w:w="4407" w:type="dxa"/>
            <w:shd w:val="clear" w:color="auto" w:fill="auto"/>
            <w:vAlign w:val="center"/>
          </w:tcPr>
          <w:p w14:paraId="1586D76F"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142/018 de 14/05/2018</w:t>
            </w:r>
          </w:p>
        </w:tc>
        <w:tc>
          <w:tcPr>
            <w:tcW w:w="4876" w:type="dxa"/>
            <w:shd w:val="clear" w:color="auto" w:fill="auto"/>
            <w:vAlign w:val="center"/>
          </w:tcPr>
          <w:p w14:paraId="71038075"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Apertura Electrónica</w:t>
            </w:r>
          </w:p>
        </w:tc>
      </w:tr>
      <w:tr w:rsidR="00FE5110" w:rsidRPr="002A741F" w14:paraId="563C1F12" w14:textId="77777777" w:rsidTr="002C35FA">
        <w:trPr>
          <w:trHeight w:val="567"/>
        </w:trPr>
        <w:tc>
          <w:tcPr>
            <w:tcW w:w="4407" w:type="dxa"/>
            <w:shd w:val="clear" w:color="auto" w:fill="auto"/>
            <w:vAlign w:val="center"/>
          </w:tcPr>
          <w:p w14:paraId="4D3EEA0E" w14:textId="77777777" w:rsidR="00FE5110" w:rsidRPr="002C35FA" w:rsidRDefault="00FE5110" w:rsidP="00614252">
            <w:pPr>
              <w:pStyle w:val="LO-normal"/>
              <w:spacing w:after="200" w:line="360" w:lineRule="auto"/>
              <w:ind w:left="55" w:right="-5"/>
              <w:rPr>
                <w:rFonts w:ascii="Arial" w:eastAsia="Times New Roman" w:hAnsi="Arial"/>
                <w:sz w:val="24"/>
                <w:szCs w:val="24"/>
              </w:rPr>
            </w:pPr>
            <w:r w:rsidRPr="002C35FA">
              <w:rPr>
                <w:rFonts w:ascii="Arial" w:eastAsia="Times New Roman" w:hAnsi="Arial"/>
                <w:sz w:val="24"/>
                <w:szCs w:val="24"/>
              </w:rPr>
              <w:t>Decreto 275/013 Del 3 de setiembre 2013</w:t>
            </w:r>
          </w:p>
        </w:tc>
        <w:tc>
          <w:tcPr>
            <w:tcW w:w="4876" w:type="dxa"/>
            <w:shd w:val="clear" w:color="auto" w:fill="auto"/>
            <w:vAlign w:val="center"/>
          </w:tcPr>
          <w:p w14:paraId="01A5F1DB" w14:textId="77777777" w:rsidR="00FE5110" w:rsidRPr="002C35FA" w:rsidRDefault="00FE5110" w:rsidP="00614252">
            <w:pPr>
              <w:pStyle w:val="LO-normal"/>
              <w:spacing w:after="200" w:line="360" w:lineRule="auto"/>
              <w:ind w:right="-5"/>
              <w:rPr>
                <w:rFonts w:ascii="Arial" w:eastAsia="Times New Roman" w:hAnsi="Arial"/>
                <w:sz w:val="24"/>
                <w:szCs w:val="24"/>
              </w:rPr>
            </w:pPr>
            <w:r w:rsidRPr="002C35FA">
              <w:rPr>
                <w:rFonts w:ascii="Arial" w:eastAsia="Times New Roman" w:hAnsi="Arial"/>
                <w:sz w:val="24"/>
                <w:szCs w:val="24"/>
              </w:rPr>
              <w:t>Se reglamenta la modalidad de Apertura Electrónica (APEL).</w:t>
            </w:r>
          </w:p>
        </w:tc>
      </w:tr>
      <w:tr w:rsidR="00FE5110" w:rsidRPr="002A741F" w14:paraId="7C71ED44" w14:textId="77777777" w:rsidTr="002C35FA">
        <w:trPr>
          <w:trHeight w:val="567"/>
        </w:trPr>
        <w:tc>
          <w:tcPr>
            <w:tcW w:w="4407" w:type="dxa"/>
            <w:shd w:val="clear" w:color="auto" w:fill="auto"/>
            <w:vAlign w:val="center"/>
          </w:tcPr>
          <w:p w14:paraId="5B80DE70" w14:textId="77777777" w:rsidR="00FE5110" w:rsidRPr="002C35FA" w:rsidRDefault="00FE5110" w:rsidP="00614252">
            <w:pPr>
              <w:pStyle w:val="LO-normal"/>
              <w:spacing w:after="200" w:line="360" w:lineRule="auto"/>
              <w:ind w:left="55" w:right="-5"/>
              <w:rPr>
                <w:rFonts w:ascii="Arial" w:eastAsia="Times New Roman" w:hAnsi="Arial"/>
                <w:sz w:val="24"/>
                <w:szCs w:val="24"/>
              </w:rPr>
            </w:pPr>
            <w:r w:rsidRPr="002C35FA">
              <w:rPr>
                <w:rFonts w:ascii="Arial" w:eastAsia="Times New Roman" w:hAnsi="Arial"/>
                <w:sz w:val="24"/>
                <w:szCs w:val="24"/>
              </w:rPr>
              <w:t>Decreto 232/010 Del 2 de agosto de 2010</w:t>
            </w:r>
          </w:p>
        </w:tc>
        <w:tc>
          <w:tcPr>
            <w:tcW w:w="4876" w:type="dxa"/>
            <w:shd w:val="clear" w:color="auto" w:fill="auto"/>
            <w:vAlign w:val="center"/>
          </w:tcPr>
          <w:p w14:paraId="79E25F60" w14:textId="77777777" w:rsidR="00FE5110" w:rsidRPr="002C35FA" w:rsidRDefault="00FE5110" w:rsidP="00614252">
            <w:pPr>
              <w:pStyle w:val="LO-normal"/>
              <w:spacing w:after="200" w:line="360" w:lineRule="auto"/>
              <w:ind w:right="-5"/>
              <w:rPr>
                <w:rFonts w:ascii="Arial" w:eastAsia="Times New Roman" w:hAnsi="Arial"/>
                <w:sz w:val="24"/>
                <w:szCs w:val="24"/>
              </w:rPr>
            </w:pPr>
            <w:r w:rsidRPr="002C35FA">
              <w:rPr>
                <w:rFonts w:ascii="Arial" w:eastAsia="Times New Roman" w:hAnsi="Arial"/>
                <w:sz w:val="24"/>
                <w:szCs w:val="24"/>
              </w:rPr>
              <w:t>Reglamenta la Ley N° 18.381 de acceso a la información pública.</w:t>
            </w:r>
          </w:p>
        </w:tc>
      </w:tr>
      <w:tr w:rsidR="00FE5110" w:rsidRPr="002A741F" w14:paraId="7D89B737" w14:textId="77777777" w:rsidTr="002C35FA">
        <w:trPr>
          <w:trHeight w:val="567"/>
        </w:trPr>
        <w:tc>
          <w:tcPr>
            <w:tcW w:w="4407" w:type="dxa"/>
            <w:shd w:val="clear" w:color="auto" w:fill="auto"/>
            <w:vAlign w:val="center"/>
          </w:tcPr>
          <w:p w14:paraId="39A85299" w14:textId="77777777" w:rsidR="00FE5110" w:rsidRPr="002C35FA" w:rsidRDefault="00FE5110" w:rsidP="00614252">
            <w:pPr>
              <w:pStyle w:val="LO-normal"/>
              <w:spacing w:after="200" w:line="360" w:lineRule="auto"/>
              <w:ind w:left="55" w:right="-5"/>
              <w:rPr>
                <w:rFonts w:ascii="Arial" w:eastAsia="Times New Roman" w:hAnsi="Arial"/>
                <w:sz w:val="24"/>
                <w:szCs w:val="24"/>
              </w:rPr>
            </w:pPr>
            <w:r w:rsidRPr="002C35FA">
              <w:rPr>
                <w:rFonts w:ascii="Arial" w:eastAsia="Times New Roman" w:hAnsi="Arial"/>
                <w:sz w:val="24"/>
                <w:szCs w:val="24"/>
              </w:rPr>
              <w:t>Decreto 414/009 Del 31 de agosto de 2009</w:t>
            </w:r>
          </w:p>
        </w:tc>
        <w:tc>
          <w:tcPr>
            <w:tcW w:w="4876" w:type="dxa"/>
            <w:shd w:val="clear" w:color="auto" w:fill="auto"/>
            <w:vAlign w:val="center"/>
          </w:tcPr>
          <w:p w14:paraId="09758C08" w14:textId="77777777" w:rsidR="00FE5110" w:rsidRPr="002C35FA" w:rsidRDefault="00DF2A9E" w:rsidP="00614252">
            <w:pPr>
              <w:pStyle w:val="LO-normal"/>
              <w:spacing w:after="200" w:line="360" w:lineRule="auto"/>
              <w:ind w:right="-5"/>
              <w:rPr>
                <w:rFonts w:ascii="Arial" w:eastAsia="Times New Roman" w:hAnsi="Arial"/>
                <w:sz w:val="24"/>
                <w:szCs w:val="24"/>
              </w:rPr>
            </w:pPr>
            <w:r>
              <w:rPr>
                <w:rFonts w:ascii="Arial" w:eastAsia="Times New Roman" w:hAnsi="Arial"/>
                <w:sz w:val="24"/>
                <w:szCs w:val="24"/>
              </w:rPr>
              <w:t>Reglame</w:t>
            </w:r>
            <w:r w:rsidR="00610EF4">
              <w:rPr>
                <w:rFonts w:ascii="Arial" w:eastAsia="Times New Roman" w:hAnsi="Arial"/>
                <w:sz w:val="24"/>
                <w:szCs w:val="24"/>
              </w:rPr>
              <w:t>ntario de Ley Nº 18.331 relativa</w:t>
            </w:r>
            <w:r>
              <w:rPr>
                <w:rFonts w:ascii="Arial" w:eastAsia="Times New Roman" w:hAnsi="Arial"/>
                <w:sz w:val="24"/>
                <w:szCs w:val="24"/>
              </w:rPr>
              <w:t xml:space="preserve"> a la Protección de Datos Personales.</w:t>
            </w:r>
          </w:p>
        </w:tc>
      </w:tr>
      <w:tr w:rsidR="00131F53" w:rsidRPr="002A741F" w14:paraId="4D18C92C" w14:textId="77777777" w:rsidTr="002C35FA">
        <w:trPr>
          <w:trHeight w:val="567"/>
        </w:trPr>
        <w:tc>
          <w:tcPr>
            <w:tcW w:w="4407" w:type="dxa"/>
            <w:shd w:val="clear" w:color="auto" w:fill="auto"/>
            <w:vAlign w:val="center"/>
          </w:tcPr>
          <w:p w14:paraId="2746AE8B" w14:textId="77777777" w:rsidR="00131F53" w:rsidRPr="002C35FA" w:rsidRDefault="00614252" w:rsidP="00614252">
            <w:pPr>
              <w:pStyle w:val="LO-normal"/>
              <w:spacing w:after="200" w:line="360" w:lineRule="auto"/>
              <w:ind w:left="55" w:right="-5"/>
              <w:rPr>
                <w:rFonts w:ascii="Arial" w:eastAsia="Times New Roman" w:hAnsi="Arial"/>
                <w:sz w:val="24"/>
                <w:szCs w:val="24"/>
              </w:rPr>
            </w:pPr>
            <w:r w:rsidRPr="002C35FA">
              <w:rPr>
                <w:rFonts w:ascii="Arial" w:eastAsia="Times New Roman" w:hAnsi="Arial"/>
                <w:sz w:val="24"/>
                <w:szCs w:val="24"/>
              </w:rPr>
              <w:t>Resolución Ministerial nro. 44, de 12/1/2015</w:t>
            </w:r>
          </w:p>
        </w:tc>
        <w:tc>
          <w:tcPr>
            <w:tcW w:w="4876" w:type="dxa"/>
            <w:shd w:val="clear" w:color="auto" w:fill="auto"/>
            <w:vAlign w:val="center"/>
          </w:tcPr>
          <w:p w14:paraId="5DA2E42F" w14:textId="77777777" w:rsidR="00131F53" w:rsidRPr="001B4A73" w:rsidRDefault="00614252" w:rsidP="00614252">
            <w:pPr>
              <w:pStyle w:val="LO-normal"/>
              <w:spacing w:after="200" w:line="360" w:lineRule="auto"/>
              <w:ind w:right="-5"/>
              <w:rPr>
                <w:rFonts w:ascii="Arial" w:eastAsia="Times New Roman" w:hAnsi="Arial"/>
                <w:sz w:val="24"/>
                <w:szCs w:val="24"/>
              </w:rPr>
            </w:pPr>
            <w:r w:rsidRPr="002C35FA">
              <w:rPr>
                <w:rFonts w:ascii="Arial" w:eastAsia="Times New Roman" w:hAnsi="Arial"/>
                <w:sz w:val="24"/>
                <w:szCs w:val="24"/>
              </w:rPr>
              <w:t>Pliego de Bases y condiciones Particulares del M.G.A.P.</w:t>
            </w:r>
          </w:p>
        </w:tc>
      </w:tr>
      <w:tr w:rsidR="00575698" w:rsidRPr="002A741F" w14:paraId="210840E0" w14:textId="77777777" w:rsidTr="00C2413D">
        <w:trPr>
          <w:trHeight w:val="567"/>
        </w:trPr>
        <w:tc>
          <w:tcPr>
            <w:tcW w:w="9283" w:type="dxa"/>
            <w:gridSpan w:val="2"/>
            <w:shd w:val="clear" w:color="auto" w:fill="auto"/>
            <w:vAlign w:val="center"/>
          </w:tcPr>
          <w:p w14:paraId="4AEA7E9E" w14:textId="3807606E" w:rsidR="00575698" w:rsidRPr="002C35FA" w:rsidRDefault="00575698" w:rsidP="00614252">
            <w:pPr>
              <w:pStyle w:val="LO-normal"/>
              <w:spacing w:after="200" w:line="360" w:lineRule="auto"/>
              <w:ind w:right="-5"/>
              <w:rPr>
                <w:rFonts w:ascii="Arial" w:eastAsia="Times New Roman" w:hAnsi="Arial"/>
                <w:sz w:val="24"/>
                <w:szCs w:val="24"/>
              </w:rPr>
            </w:pPr>
            <w:r w:rsidRPr="000B1713">
              <w:rPr>
                <w:rFonts w:ascii="Arial" w:hAnsi="Arial"/>
                <w:sz w:val="24"/>
                <w:szCs w:val="24"/>
              </w:rPr>
              <w:t xml:space="preserve">y normas modificativas, </w:t>
            </w:r>
            <w:r w:rsidR="005D02AD" w:rsidRPr="000B1713">
              <w:rPr>
                <w:rFonts w:ascii="Arial" w:hAnsi="Arial"/>
                <w:sz w:val="24"/>
                <w:szCs w:val="24"/>
              </w:rPr>
              <w:t>concordantes y</w:t>
            </w:r>
            <w:r w:rsidRPr="000B1713">
              <w:rPr>
                <w:rFonts w:ascii="Arial" w:hAnsi="Arial"/>
                <w:sz w:val="24"/>
                <w:szCs w:val="24"/>
              </w:rPr>
              <w:t xml:space="preserve"> correlativas, rigiendo </w:t>
            </w:r>
            <w:r w:rsidR="005D02AD" w:rsidRPr="000B1713">
              <w:rPr>
                <w:rFonts w:ascii="Arial" w:hAnsi="Arial"/>
                <w:sz w:val="24"/>
                <w:szCs w:val="24"/>
              </w:rPr>
              <w:t>todo el presente llamado</w:t>
            </w:r>
          </w:p>
        </w:tc>
      </w:tr>
    </w:tbl>
    <w:p w14:paraId="54ADA42B" w14:textId="77777777" w:rsidR="00DF2A9E" w:rsidRDefault="00DF2A9E" w:rsidP="00C8229D">
      <w:pPr>
        <w:pStyle w:val="LO-normal"/>
        <w:keepNext/>
        <w:keepLines/>
        <w:spacing w:after="200" w:line="360" w:lineRule="auto"/>
        <w:ind w:left="55" w:right="-5" w:hanging="432"/>
        <w:jc w:val="both"/>
        <w:rPr>
          <w:rFonts w:ascii="Arial" w:eastAsia="Times New Roman" w:hAnsi="Arial"/>
          <w:color w:val="000000"/>
          <w:sz w:val="24"/>
          <w:szCs w:val="24"/>
        </w:rPr>
      </w:pPr>
    </w:p>
    <w:p w14:paraId="247FFAD0" w14:textId="77777777" w:rsidR="00C8229D" w:rsidRDefault="00C8229D" w:rsidP="00C8229D">
      <w:pPr>
        <w:pStyle w:val="LO-normal"/>
        <w:keepNext/>
        <w:keepLines/>
        <w:spacing w:after="200" w:line="360" w:lineRule="auto"/>
        <w:ind w:left="55" w:right="-5" w:hanging="432"/>
        <w:jc w:val="both"/>
        <w:rPr>
          <w:rFonts w:ascii="Arial" w:eastAsia="Times New Roman" w:hAnsi="Arial"/>
          <w:color w:val="000000"/>
          <w:sz w:val="24"/>
          <w:szCs w:val="24"/>
        </w:rPr>
      </w:pPr>
      <w:r>
        <w:rPr>
          <w:rFonts w:ascii="Arial" w:eastAsia="Times New Roman" w:hAnsi="Arial"/>
          <w:color w:val="000000"/>
          <w:sz w:val="24"/>
          <w:szCs w:val="24"/>
        </w:rPr>
        <w:t xml:space="preserve">Normas de aplicación para Administración Central </w:t>
      </w:r>
    </w:p>
    <w:tbl>
      <w:tblPr>
        <w:tblW w:w="9267" w:type="dxa"/>
        <w:tblInd w:w="-3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4398"/>
        <w:gridCol w:w="4869"/>
      </w:tblGrid>
      <w:tr w:rsidR="00C8229D" w:rsidRPr="002C35FA" w14:paraId="5D5122EA" w14:textId="77777777" w:rsidTr="00575698">
        <w:trPr>
          <w:trHeight w:val="567"/>
        </w:trPr>
        <w:tc>
          <w:tcPr>
            <w:tcW w:w="4398" w:type="dxa"/>
            <w:shd w:val="clear" w:color="auto" w:fill="auto"/>
            <w:vAlign w:val="center"/>
          </w:tcPr>
          <w:p w14:paraId="5CC5B455" w14:textId="77777777" w:rsidR="00C8229D" w:rsidRPr="002C35FA" w:rsidRDefault="00C8229D" w:rsidP="004B2925">
            <w:pPr>
              <w:pStyle w:val="LO-normal"/>
              <w:spacing w:after="200" w:line="360" w:lineRule="auto"/>
              <w:ind w:left="55" w:right="-5"/>
              <w:jc w:val="both"/>
            </w:pPr>
            <w:r w:rsidRPr="002C35FA">
              <w:rPr>
                <w:rFonts w:ascii="Arial" w:eastAsia="Times New Roman" w:hAnsi="Arial"/>
                <w:b/>
                <w:color w:val="000000"/>
                <w:sz w:val="24"/>
                <w:szCs w:val="24"/>
              </w:rPr>
              <w:t>Norma</w:t>
            </w:r>
          </w:p>
        </w:tc>
        <w:tc>
          <w:tcPr>
            <w:tcW w:w="4869" w:type="dxa"/>
            <w:shd w:val="clear" w:color="auto" w:fill="auto"/>
            <w:vAlign w:val="center"/>
          </w:tcPr>
          <w:p w14:paraId="27A4189E" w14:textId="77777777" w:rsidR="00C8229D" w:rsidRPr="002C35FA" w:rsidRDefault="00C8229D" w:rsidP="004B2925">
            <w:pPr>
              <w:pStyle w:val="LO-normal"/>
              <w:spacing w:after="200" w:line="360" w:lineRule="auto"/>
              <w:ind w:left="55" w:right="-5"/>
              <w:jc w:val="both"/>
            </w:pPr>
            <w:r w:rsidRPr="002C35FA">
              <w:rPr>
                <w:rFonts w:ascii="Arial" w:eastAsia="Times New Roman" w:hAnsi="Arial"/>
                <w:b/>
                <w:color w:val="000000"/>
                <w:sz w:val="24"/>
                <w:szCs w:val="24"/>
              </w:rPr>
              <w:t>Detalle</w:t>
            </w:r>
          </w:p>
        </w:tc>
      </w:tr>
      <w:tr w:rsidR="00C8229D" w:rsidRPr="002A741F" w14:paraId="3EC3B325" w14:textId="77777777" w:rsidTr="00575698">
        <w:trPr>
          <w:trHeight w:val="567"/>
        </w:trPr>
        <w:tc>
          <w:tcPr>
            <w:tcW w:w="4398" w:type="dxa"/>
            <w:shd w:val="clear" w:color="auto" w:fill="auto"/>
            <w:vAlign w:val="center"/>
          </w:tcPr>
          <w:p w14:paraId="0CB549B8"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395/998 de 30/12/1998</w:t>
            </w:r>
          </w:p>
        </w:tc>
        <w:tc>
          <w:tcPr>
            <w:tcW w:w="4869" w:type="dxa"/>
            <w:shd w:val="clear" w:color="auto" w:fill="auto"/>
            <w:vAlign w:val="center"/>
          </w:tcPr>
          <w:p w14:paraId="21D9E21A"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Sistema Integrado de Información Financiera</w:t>
            </w:r>
          </w:p>
        </w:tc>
      </w:tr>
      <w:tr w:rsidR="00C8229D" w:rsidRPr="002C35FA" w14:paraId="06310AD2" w14:textId="77777777" w:rsidTr="00575698">
        <w:trPr>
          <w:trHeight w:val="567"/>
        </w:trPr>
        <w:tc>
          <w:tcPr>
            <w:tcW w:w="4398" w:type="dxa"/>
            <w:shd w:val="clear" w:color="auto" w:fill="auto"/>
            <w:vAlign w:val="center"/>
          </w:tcPr>
          <w:p w14:paraId="74BC7904"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500/991 de 27/09/1991</w:t>
            </w:r>
          </w:p>
        </w:tc>
        <w:tc>
          <w:tcPr>
            <w:tcW w:w="4869" w:type="dxa"/>
            <w:shd w:val="clear" w:color="auto" w:fill="auto"/>
            <w:vAlign w:val="center"/>
          </w:tcPr>
          <w:p w14:paraId="7D7B81D7"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Procedimiento Administrativo</w:t>
            </w:r>
          </w:p>
        </w:tc>
      </w:tr>
      <w:tr w:rsidR="00C8229D" w:rsidRPr="002A741F" w14:paraId="326FEBA6" w14:textId="77777777" w:rsidTr="00575698">
        <w:trPr>
          <w:trHeight w:val="567"/>
        </w:trPr>
        <w:tc>
          <w:tcPr>
            <w:tcW w:w="4398" w:type="dxa"/>
            <w:shd w:val="clear" w:color="auto" w:fill="auto"/>
            <w:vAlign w:val="center"/>
          </w:tcPr>
          <w:p w14:paraId="2278DB8E" w14:textId="77777777" w:rsidR="00C8229D" w:rsidRPr="002C35FA" w:rsidRDefault="00C8229D" w:rsidP="004B2925">
            <w:pPr>
              <w:pStyle w:val="LO-normal"/>
              <w:spacing w:after="200" w:line="360" w:lineRule="auto"/>
              <w:ind w:left="55" w:right="-5"/>
              <w:jc w:val="both"/>
            </w:pPr>
            <w:r w:rsidRPr="002C35FA">
              <w:rPr>
                <w:rFonts w:ascii="Arial" w:eastAsia="Times New Roman" w:hAnsi="Arial"/>
                <w:sz w:val="24"/>
                <w:szCs w:val="24"/>
              </w:rPr>
              <w:t>Decreto Nº 276/013 de 03/09/2013</w:t>
            </w:r>
          </w:p>
        </w:tc>
        <w:tc>
          <w:tcPr>
            <w:tcW w:w="4869" w:type="dxa"/>
            <w:shd w:val="clear" w:color="auto" w:fill="auto"/>
            <w:vAlign w:val="center"/>
          </w:tcPr>
          <w:p w14:paraId="118B9215" w14:textId="77777777" w:rsidR="00C8229D" w:rsidRPr="001B4A73" w:rsidRDefault="00C8229D" w:rsidP="004B2925">
            <w:pPr>
              <w:pStyle w:val="LO-normal"/>
              <w:spacing w:after="200" w:line="360" w:lineRule="auto"/>
              <w:ind w:left="55" w:right="-5"/>
              <w:jc w:val="both"/>
            </w:pPr>
            <w:r w:rsidRPr="002C35FA">
              <w:rPr>
                <w:rFonts w:ascii="Arial" w:eastAsia="Times New Roman" w:hAnsi="Arial"/>
                <w:sz w:val="24"/>
                <w:szCs w:val="24"/>
              </w:rPr>
              <w:t>Procedimiento electrónico</w:t>
            </w:r>
            <w:r w:rsidR="00DF2A9E">
              <w:rPr>
                <w:rFonts w:ascii="Arial" w:eastAsia="Times New Roman" w:hAnsi="Arial"/>
                <w:sz w:val="24"/>
                <w:szCs w:val="24"/>
              </w:rPr>
              <w:t>. Reglamentaci</w:t>
            </w:r>
            <w:r w:rsidR="009B7F93">
              <w:rPr>
                <w:rFonts w:ascii="Arial" w:eastAsia="Times New Roman" w:hAnsi="Arial"/>
                <w:sz w:val="24"/>
                <w:szCs w:val="24"/>
              </w:rPr>
              <w:t>ón de la Ley 18.600 relativa</w:t>
            </w:r>
            <w:r w:rsidR="00DF2A9E">
              <w:rPr>
                <w:rFonts w:ascii="Arial" w:eastAsia="Times New Roman" w:hAnsi="Arial"/>
                <w:sz w:val="24"/>
                <w:szCs w:val="24"/>
              </w:rPr>
              <w:t xml:space="preserve"> al procedimiento administrativo electrónico desarrollado en los órganos de la Administración Central.</w:t>
            </w:r>
          </w:p>
        </w:tc>
      </w:tr>
      <w:tr w:rsidR="00575698" w:rsidRPr="002A741F" w14:paraId="1DD8F39C" w14:textId="77777777" w:rsidTr="00575698">
        <w:trPr>
          <w:trHeight w:val="567"/>
        </w:trPr>
        <w:tc>
          <w:tcPr>
            <w:tcW w:w="9267" w:type="dxa"/>
            <w:gridSpan w:val="2"/>
            <w:shd w:val="clear" w:color="auto" w:fill="auto"/>
            <w:vAlign w:val="center"/>
          </w:tcPr>
          <w:p w14:paraId="0AB005BE" w14:textId="04A89438" w:rsidR="00575698" w:rsidRPr="002C35FA" w:rsidRDefault="00575698" w:rsidP="004B2925">
            <w:pPr>
              <w:pStyle w:val="LO-normal"/>
              <w:spacing w:after="200" w:line="360" w:lineRule="auto"/>
              <w:ind w:left="55" w:right="-5"/>
              <w:jc w:val="both"/>
              <w:rPr>
                <w:rFonts w:ascii="Arial" w:eastAsia="Times New Roman" w:hAnsi="Arial"/>
                <w:sz w:val="24"/>
                <w:szCs w:val="24"/>
              </w:rPr>
            </w:pPr>
            <w:r w:rsidRPr="000B1713">
              <w:rPr>
                <w:rFonts w:ascii="Arial" w:hAnsi="Arial"/>
                <w:sz w:val="24"/>
                <w:szCs w:val="24"/>
              </w:rPr>
              <w:t xml:space="preserve">y normas modificativas, </w:t>
            </w:r>
            <w:r w:rsidR="005D02AD" w:rsidRPr="000B1713">
              <w:rPr>
                <w:rFonts w:ascii="Arial" w:hAnsi="Arial"/>
                <w:sz w:val="24"/>
                <w:szCs w:val="24"/>
              </w:rPr>
              <w:t>concordantes y</w:t>
            </w:r>
            <w:r w:rsidRPr="000B1713">
              <w:rPr>
                <w:rFonts w:ascii="Arial" w:hAnsi="Arial"/>
                <w:sz w:val="24"/>
                <w:szCs w:val="24"/>
              </w:rPr>
              <w:t xml:space="preserve"> correlativas, rigiendo </w:t>
            </w:r>
            <w:r w:rsidR="005D02AD" w:rsidRPr="000B1713">
              <w:rPr>
                <w:rFonts w:ascii="Arial" w:hAnsi="Arial"/>
                <w:sz w:val="24"/>
                <w:szCs w:val="24"/>
              </w:rPr>
              <w:t>todo el presente llamado</w:t>
            </w:r>
          </w:p>
        </w:tc>
      </w:tr>
    </w:tbl>
    <w:p w14:paraId="27067A3F" w14:textId="77777777" w:rsidR="008D3016" w:rsidRDefault="008D3016" w:rsidP="00291330">
      <w:pPr>
        <w:pStyle w:val="Ttulo1"/>
        <w:jc w:val="center"/>
        <w:rPr>
          <w:rStyle w:val="Ttulo1Car"/>
          <w:rFonts w:ascii="Arial Narrow" w:hAnsi="Arial Narrow" w:cs="Arial"/>
          <w:b/>
          <w:sz w:val="28"/>
          <w:szCs w:val="28"/>
          <w:lang w:val="es-UY"/>
        </w:rPr>
      </w:pPr>
      <w:bookmarkStart w:id="319" w:name="_30j0zll"/>
      <w:bookmarkEnd w:id="31"/>
      <w:bookmarkEnd w:id="32"/>
      <w:bookmarkEnd w:id="33"/>
      <w:bookmarkEnd w:id="319"/>
    </w:p>
    <w:sectPr w:rsidR="008D3016" w:rsidSect="00A41DB0">
      <w:headerReference w:type="default" r:id="rId15"/>
      <w:footerReference w:type="defaul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87BD" w14:textId="77777777" w:rsidR="003A22E7" w:rsidRDefault="003A22E7" w:rsidP="00A41DB0">
      <w:pPr>
        <w:spacing w:after="0" w:line="240" w:lineRule="auto"/>
      </w:pPr>
      <w:r>
        <w:separator/>
      </w:r>
    </w:p>
  </w:endnote>
  <w:endnote w:type="continuationSeparator" w:id="0">
    <w:p w14:paraId="06A3938C" w14:textId="77777777" w:rsidR="003A22E7" w:rsidRDefault="003A22E7" w:rsidP="00A4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quawax">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38064740"/>
      <w:docPartObj>
        <w:docPartGallery w:val="Page Numbers (Bottom of Page)"/>
        <w:docPartUnique/>
      </w:docPartObj>
    </w:sdtPr>
    <w:sdtEndPr>
      <w:rPr>
        <w:sz w:val="16"/>
        <w:szCs w:val="16"/>
      </w:rPr>
    </w:sdtEndPr>
    <w:sdtContent>
      <w:p w14:paraId="665706D9" w14:textId="77777777" w:rsidR="005D7B6F" w:rsidRPr="004C6C81" w:rsidRDefault="00FC2866" w:rsidP="002622A1">
        <w:pPr>
          <w:tabs>
            <w:tab w:val="center" w:pos="4252"/>
            <w:tab w:val="right" w:pos="8504"/>
          </w:tabs>
          <w:jc w:val="center"/>
          <w:rPr>
            <w:rFonts w:ascii="Aquawax" w:hAnsi="Aquawax"/>
            <w:sz w:val="20"/>
            <w:szCs w:val="24"/>
            <w:lang w:val="es-ES"/>
          </w:rPr>
        </w:pPr>
        <w:r w:rsidRPr="00FC2866">
          <w:rPr>
            <w:sz w:val="20"/>
            <w:szCs w:val="20"/>
            <w:lang w:val="es-UY"/>
          </w:rPr>
          <w:t>https://www.gub.uy/ministerio-ganaderia-agricultura-pesca/dgsg</w:t>
        </w:r>
        <w:r w:rsidR="005D7B6F" w:rsidRPr="006B147F">
          <w:rPr>
            <w:noProof/>
            <w:sz w:val="16"/>
            <w:szCs w:val="16"/>
            <w:lang w:val="es-UY" w:eastAsia="es-UY"/>
          </w:rPr>
          <mc:AlternateContent>
            <mc:Choice Requires="wpg">
              <w:drawing>
                <wp:anchor distT="0" distB="0" distL="114300" distR="114300" simplePos="0" relativeHeight="251661312" behindDoc="0" locked="0" layoutInCell="1" allowOverlap="1" wp14:anchorId="60770A48" wp14:editId="51D259DA">
                  <wp:simplePos x="0" y="0"/>
                  <wp:positionH relativeFrom="page">
                    <wp:align>center</wp:align>
                  </wp:positionH>
                  <wp:positionV relativeFrom="bottomMargin">
                    <wp:align>center</wp:align>
                  </wp:positionV>
                  <wp:extent cx="7753350" cy="190500"/>
                  <wp:effectExtent l="0" t="0" r="19050" b="1905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3" name="Text Box 25"/>
                          <wps:cNvSpPr txBox="1">
                            <a:spLocks noChangeArrowheads="1"/>
                          </wps:cNvSpPr>
                          <wps:spPr bwMode="auto">
                            <a:xfrm>
                              <a:off x="10803" y="14982"/>
                              <a:ext cx="659"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3D750" w14:textId="45FEFABC" w:rsidR="005D7B6F" w:rsidRPr="00CF3F6B" w:rsidRDefault="005D7B6F">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00B66EB5" w:rsidRPr="00B66EB5">
                                  <w:rPr>
                                    <w:noProof/>
                                    <w:color w:val="auto"/>
                                    <w:lang w:val="es-ES"/>
                                    <w14:textOutline w14:w="9525" w14:cap="rnd" w14:cmpd="sng" w14:algn="ctr">
                                      <w14:noFill/>
                                      <w14:prstDash w14:val="solid"/>
                                      <w14:bevel/>
                                    </w14:textOutline>
                                  </w:rPr>
                                  <w:t>2</w:t>
                                </w:r>
                                <w:r w:rsidRPr="00CF3F6B">
                                  <w:rPr>
                                    <w:color w:val="auto"/>
                                    <w14:textOutline w14:w="9525" w14:cap="rnd" w14:cmpd="sng" w14:algn="ctr">
                                      <w14:noFill/>
                                      <w14:prstDash w14:val="solid"/>
                                      <w14:bevel/>
                                    </w14:textOutline>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0770A48" id="Grupo 12" o:spid="_x0000_s1026" style="position:absolute;left:0;text-align:left;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TvAMDkAMAAAQLAAAOAAAAAAAAAAAA&#10;AAAAAC4CAABkcnMvZTJvRG9jLnhtbFBLAQItABQABgAIAAAAIQDwLbjk2wAAAAUBAAAPAAAAAAAA&#10;AAAAAAAAAOoFAABkcnMvZG93bnJldi54bWxQSwUGAAAAAAQABADzAAAA8g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FawwAAANsAAAAPAAAAZHJzL2Rvd25yZXYueG1sRE9Na8JA&#10;EL0L/Q/LFHoR3dhC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NQ6BWsMAAADbAAAADwAA&#10;AAAAAAAAAAAAAAAHAgAAZHJzL2Rvd25yZXYueG1sUEsFBgAAAAADAAMAtwAAAPcCAAAAAA==&#10;" filled="f">
                    <v:textbox inset="0,0,0,0">
                      <w:txbxContent>
                        <w:p w14:paraId="4523D750" w14:textId="45FEFABC" w:rsidR="005D7B6F" w:rsidRPr="00CF3F6B" w:rsidRDefault="005D7B6F">
                          <w:pPr>
                            <w:jc w:val="center"/>
                            <w:rPr>
                              <w:color w:val="auto"/>
                              <w14:textOutline w14:w="9525" w14:cap="rnd" w14:cmpd="sng" w14:algn="ctr">
                                <w14:noFill/>
                                <w14:prstDash w14:val="solid"/>
                                <w14:bevel/>
                              </w14:textOutline>
                            </w:rPr>
                          </w:pPr>
                          <w:r w:rsidRPr="00CF3F6B">
                            <w:rPr>
                              <w:color w:val="auto"/>
                              <w14:textOutline w14:w="9525" w14:cap="rnd" w14:cmpd="sng" w14:algn="ctr">
                                <w14:noFill/>
                                <w14:prstDash w14:val="solid"/>
                                <w14:bevel/>
                              </w14:textOutline>
                            </w:rPr>
                            <w:fldChar w:fldCharType="begin"/>
                          </w:r>
                          <w:r w:rsidRPr="00CF3F6B">
                            <w:rPr>
                              <w:color w:val="auto"/>
                              <w14:textOutline w14:w="9525" w14:cap="rnd" w14:cmpd="sng" w14:algn="ctr">
                                <w14:noFill/>
                                <w14:prstDash w14:val="solid"/>
                                <w14:bevel/>
                              </w14:textOutline>
                            </w:rPr>
                            <w:instrText>PAGE    \* MERGEFORMAT</w:instrText>
                          </w:r>
                          <w:r w:rsidRPr="00CF3F6B">
                            <w:rPr>
                              <w:color w:val="auto"/>
                              <w14:textOutline w14:w="9525" w14:cap="rnd" w14:cmpd="sng" w14:algn="ctr">
                                <w14:noFill/>
                                <w14:prstDash w14:val="solid"/>
                                <w14:bevel/>
                              </w14:textOutline>
                            </w:rPr>
                            <w:fldChar w:fldCharType="separate"/>
                          </w:r>
                          <w:r w:rsidR="00B66EB5" w:rsidRPr="00B66EB5">
                            <w:rPr>
                              <w:noProof/>
                              <w:color w:val="auto"/>
                              <w:lang w:val="es-ES"/>
                              <w14:textOutline w14:w="9525" w14:cap="rnd" w14:cmpd="sng" w14:algn="ctr">
                                <w14:noFill/>
                                <w14:prstDash w14:val="solid"/>
                                <w14:bevel/>
                              </w14:textOutline>
                            </w:rPr>
                            <w:t>2</w:t>
                          </w:r>
                          <w:r w:rsidRPr="00CF3F6B">
                            <w:rPr>
                              <w:color w:val="auto"/>
                              <w14:textOutline w14:w="9525" w14:cap="rnd" w14:cmpd="sng" w14:algn="ctr">
                                <w14:noFill/>
                                <w14:prstDash w14:val="solid"/>
                                <w14:bevel/>
                              </w14:textOutline>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" strokecolor="#5b9bd5 [3204]"/>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" adj="20904" strokecolor="#5b9bd5 [3204]"/>
                  </v:group>
                  <w10:wrap anchorx="page" anchory="margin"/>
                </v:group>
              </w:pict>
            </mc:Fallback>
          </mc:AlternateContent>
        </w:r>
        <w:r w:rsidR="005D7B6F" w:rsidRPr="004C6C81">
          <w:rPr>
            <w:rFonts w:ascii="Aquawax" w:hAnsi="Aquawax"/>
            <w:color w:val="0000FF"/>
            <w:sz w:val="20"/>
            <w:szCs w:val="24"/>
            <w:lang w:val="es-ES"/>
          </w:rPr>
          <w:t xml:space="preserve"> </w:t>
        </w:r>
        <w:r w:rsidR="005D7B6F" w:rsidRPr="004C6C81">
          <w:rPr>
            <w:rFonts w:ascii="Aquawax" w:hAnsi="Aquawax"/>
            <w:sz w:val="20"/>
            <w:szCs w:val="24"/>
            <w:lang w:val="es-ES"/>
          </w:rPr>
          <w:t>Telefax: (598) 2</w:t>
        </w:r>
        <w:r>
          <w:rPr>
            <w:rFonts w:ascii="Aquawax" w:hAnsi="Aquawax"/>
            <w:sz w:val="20"/>
            <w:szCs w:val="24"/>
            <w:lang w:val="es-ES"/>
          </w:rPr>
          <w:t>22 04 000</w:t>
        </w:r>
      </w:p>
      <w:p w14:paraId="33AE9E94" w14:textId="77777777" w:rsidR="005D7B6F" w:rsidRPr="002622A1" w:rsidRDefault="00FC2866" w:rsidP="002622A1">
        <w:pPr>
          <w:tabs>
            <w:tab w:val="center" w:pos="4252"/>
            <w:tab w:val="right" w:pos="8504"/>
          </w:tabs>
          <w:jc w:val="center"/>
          <w:rPr>
            <w:rFonts w:ascii="Aquawax" w:hAnsi="Aquawax"/>
            <w:sz w:val="20"/>
            <w:szCs w:val="24"/>
            <w:lang w:val="es-ES"/>
          </w:rPr>
        </w:pPr>
        <w:r>
          <w:rPr>
            <w:rFonts w:ascii="Aquawax" w:hAnsi="Aquawax"/>
            <w:sz w:val="20"/>
            <w:szCs w:val="24"/>
            <w:lang w:val="es-ES"/>
          </w:rPr>
          <w:t xml:space="preserve">Ruta 8 km 17.100 - </w:t>
        </w:r>
        <w:r w:rsidR="005D7B6F" w:rsidRPr="004C6C81">
          <w:rPr>
            <w:rFonts w:ascii="Aquawax" w:hAnsi="Aquawax"/>
            <w:sz w:val="20"/>
            <w:szCs w:val="24"/>
            <w:lang w:val="es-ES"/>
          </w:rPr>
          <w:t>Montevideo – Uruguay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3717"/>
      <w:docPartObj>
        <w:docPartGallery w:val="Page Numbers (Bottom of Page)"/>
        <w:docPartUnique/>
      </w:docPartObj>
    </w:sdtPr>
    <w:sdtEndPr/>
    <w:sdtContent>
      <w:p w14:paraId="0BCCD7CB" w14:textId="77777777" w:rsidR="005D7B6F" w:rsidRDefault="005D7B6F">
        <w:pPr>
          <w:pStyle w:val="Piedepgina"/>
        </w:pPr>
        <w:r>
          <w:rPr>
            <w:noProof/>
            <w:lang w:val="es-UY" w:eastAsia="es-UY"/>
          </w:rPr>
          <mc:AlternateContent>
            <mc:Choice Requires="wpg">
              <w:drawing>
                <wp:anchor distT="0" distB="0" distL="114300" distR="114300" simplePos="0" relativeHeight="251659264" behindDoc="0" locked="0" layoutInCell="1" allowOverlap="1" wp14:anchorId="0DCDD70A" wp14:editId="2CBF621E">
                  <wp:simplePos x="0" y="0"/>
                  <wp:positionH relativeFrom="page">
                    <wp:align>center</wp:align>
                  </wp:positionH>
                  <wp:positionV relativeFrom="bottomMargin">
                    <wp:align>center</wp:align>
                  </wp:positionV>
                  <wp:extent cx="7753350" cy="190500"/>
                  <wp:effectExtent l="9525" t="9525" r="9525"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B4849" w14:textId="60D87568" w:rsidR="005D7B6F" w:rsidRDefault="005D7B6F">
                                <w:pPr>
                                  <w:jc w:val="center"/>
                                </w:pPr>
                                <w:r>
                                  <w:rPr>
                                    <w:color w:val="auto"/>
                                  </w:rPr>
                                  <w:fldChar w:fldCharType="begin"/>
                                </w:r>
                                <w:r>
                                  <w:instrText>PAGE    \* MERGEFORMAT</w:instrText>
                                </w:r>
                                <w:r>
                                  <w:rPr>
                                    <w:color w:val="auto"/>
                                  </w:rPr>
                                  <w:fldChar w:fldCharType="separate"/>
                                </w:r>
                                <w:r w:rsidR="00B66EB5" w:rsidRPr="00B66EB5">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DCDD70A" id="Grupo 7" o:spid="_x0000_s1031"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C9B4849" w14:textId="60D87568" w:rsidR="005D7B6F" w:rsidRDefault="005D7B6F">
                          <w:pPr>
                            <w:jc w:val="center"/>
                          </w:pPr>
                          <w:r>
                            <w:rPr>
                              <w:color w:val="auto"/>
                            </w:rPr>
                            <w:fldChar w:fldCharType="begin"/>
                          </w:r>
                          <w:r>
                            <w:instrText>PAGE    \* MERGEFORMAT</w:instrText>
                          </w:r>
                          <w:r>
                            <w:rPr>
                              <w:color w:val="auto"/>
                            </w:rPr>
                            <w:fldChar w:fldCharType="separate"/>
                          </w:r>
                          <w:r w:rsidR="00B66EB5" w:rsidRPr="00B66EB5">
                            <w:rPr>
                              <w:noProof/>
                              <w:color w:val="8C8C8C" w:themeColor="background1" w:themeShade="8C"/>
                              <w:lang w:val="es-ES"/>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A99C" w14:textId="77777777" w:rsidR="003A22E7" w:rsidRDefault="003A22E7" w:rsidP="00A41DB0">
      <w:pPr>
        <w:spacing w:after="0" w:line="240" w:lineRule="auto"/>
      </w:pPr>
      <w:r>
        <w:separator/>
      </w:r>
    </w:p>
  </w:footnote>
  <w:footnote w:type="continuationSeparator" w:id="0">
    <w:p w14:paraId="5B7F8F4B" w14:textId="77777777" w:rsidR="003A22E7" w:rsidRDefault="003A22E7" w:rsidP="00A4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AAB" w14:textId="77777777" w:rsidR="005D7B6F" w:rsidRPr="00A41DB0" w:rsidRDefault="005D7B6F" w:rsidP="008E2710">
    <w:pPr>
      <w:pStyle w:val="Encabezado"/>
      <w:jc w:val="center"/>
      <w:rPr>
        <w:lang w:val="es-UY"/>
      </w:rPr>
    </w:pPr>
    <w:r>
      <w:rPr>
        <w:noProof/>
        <w:lang w:val="es-UY" w:eastAsia="es-UY"/>
      </w:rPr>
      <mc:AlternateContent>
        <mc:Choice Requires="wps">
          <w:drawing>
            <wp:anchor distT="0" distB="0" distL="114300" distR="114300" simplePos="0" relativeHeight="251662336" behindDoc="0" locked="0" layoutInCell="1" allowOverlap="1" wp14:anchorId="45A2F6E1" wp14:editId="17E5E9F6">
              <wp:simplePos x="0" y="0"/>
              <wp:positionH relativeFrom="column">
                <wp:posOffset>-81915</wp:posOffset>
              </wp:positionH>
              <wp:positionV relativeFrom="paragraph">
                <wp:posOffset>944880</wp:posOffset>
              </wp:positionV>
              <wp:extent cx="5791200" cy="7620"/>
              <wp:effectExtent l="0" t="0" r="19050" b="30480"/>
              <wp:wrapNone/>
              <wp:docPr id="17" name="Conector recto 17"/>
              <wp:cNvGraphicFramePr/>
              <a:graphic xmlns:a="http://schemas.openxmlformats.org/drawingml/2006/main">
                <a:graphicData uri="http://schemas.microsoft.com/office/word/2010/wordprocessingShape">
                  <wps:wsp>
                    <wps:cNvCnPr/>
                    <wps:spPr>
                      <a:xfrm>
                        <a:off x="0" y="0"/>
                        <a:ext cx="5791200" cy="762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12B9F"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5pt,74.4pt" to="44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" strokecolor="#44546a [3215]" strokeweight=".5pt">
              <v:stroke joinstyle="miter"/>
            </v:line>
          </w:pict>
        </mc:Fallback>
      </mc:AlternateContent>
    </w:r>
    <w:r w:rsidRPr="00452521">
      <w:rPr>
        <w:noProof/>
        <w:lang w:val="es-UY" w:eastAsia="es-UY"/>
      </w:rPr>
      <w:drawing>
        <wp:inline distT="0" distB="0" distL="0" distR="0" wp14:anchorId="6A4D3C22" wp14:editId="3008E647">
          <wp:extent cx="2705100" cy="922020"/>
          <wp:effectExtent l="0" t="0" r="0" b="0"/>
          <wp:docPr id="6" name="Imagen 6" descr="Logo MGAP - Horizontal fondo transparent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GAP - Horizontal fondo transparent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22020"/>
                  </a:xfrm>
                  <a:prstGeom prst="rect">
                    <a:avLst/>
                  </a:prstGeom>
                  <a:noFill/>
                  <a:ln>
                    <a:noFill/>
                  </a:ln>
                </pic:spPr>
              </pic:pic>
            </a:graphicData>
          </a:graphic>
        </wp:inline>
      </w:drawing>
    </w:r>
    <w:r>
      <w:rPr>
        <w:lang w:val="es-UY"/>
      </w:rPr>
      <w:t>CONCURSO DE PRECIOS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6B"/>
    <w:multiLevelType w:val="hybridMultilevel"/>
    <w:tmpl w:val="85A8DF9C"/>
    <w:lvl w:ilvl="0" w:tplc="28D6FE4C">
      <w:start w:val="1"/>
      <w:numFmt w:val="lowerLetter"/>
      <w:lvlText w:val="%1)"/>
      <w:lvlJc w:val="left"/>
      <w:pPr>
        <w:ind w:left="705" w:hanging="705"/>
      </w:pPr>
      <w:rPr>
        <w:rFonts w:hint="default"/>
        <w:b/>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0141425E"/>
    <w:multiLevelType w:val="hybridMultilevel"/>
    <w:tmpl w:val="928A58BE"/>
    <w:lvl w:ilvl="0" w:tplc="D8EEA524">
      <w:start w:val="1"/>
      <w:numFmt w:val="upperLetter"/>
      <w:lvlText w:val="%1."/>
      <w:lvlJc w:val="left"/>
      <w:pPr>
        <w:ind w:left="360" w:hanging="360"/>
      </w:pPr>
      <w:rPr>
        <w:rFonts w:ascii="Arial" w:hAnsi="Arial" w:cs="Arial" w:hint="default"/>
        <w:b/>
        <w:i w:val="0"/>
        <w:color w:val="auto"/>
        <w:sz w:val="24"/>
        <w:szCs w:val="24"/>
      </w:rPr>
    </w:lvl>
    <w:lvl w:ilvl="1" w:tplc="380A0019">
      <w:start w:val="1"/>
      <w:numFmt w:val="lowerLetter"/>
      <w:lvlText w:val="%2."/>
      <w:lvlJc w:val="left"/>
      <w:pPr>
        <w:ind w:left="1080" w:hanging="360"/>
      </w:pPr>
    </w:lvl>
    <w:lvl w:ilvl="2" w:tplc="380A001B">
      <w:start w:val="1"/>
      <w:numFmt w:val="lowerRoman"/>
      <w:lvlText w:val="%3."/>
      <w:lvlJc w:val="right"/>
      <w:pPr>
        <w:ind w:left="1800" w:hanging="180"/>
      </w:pPr>
    </w:lvl>
    <w:lvl w:ilvl="3" w:tplc="380A000F">
      <w:start w:val="1"/>
      <w:numFmt w:val="decimal"/>
      <w:lvlText w:val="%4."/>
      <w:lvlJc w:val="left"/>
      <w:pPr>
        <w:ind w:left="2520" w:hanging="360"/>
      </w:pPr>
    </w:lvl>
    <w:lvl w:ilvl="4" w:tplc="380A0019">
      <w:start w:val="1"/>
      <w:numFmt w:val="lowerLetter"/>
      <w:lvlText w:val="%5."/>
      <w:lvlJc w:val="left"/>
      <w:pPr>
        <w:ind w:left="3240" w:hanging="360"/>
      </w:pPr>
    </w:lvl>
    <w:lvl w:ilvl="5" w:tplc="380A001B">
      <w:start w:val="1"/>
      <w:numFmt w:val="lowerRoman"/>
      <w:lvlText w:val="%6."/>
      <w:lvlJc w:val="right"/>
      <w:pPr>
        <w:ind w:left="3960" w:hanging="180"/>
      </w:pPr>
    </w:lvl>
    <w:lvl w:ilvl="6" w:tplc="380A000F">
      <w:start w:val="1"/>
      <w:numFmt w:val="decimal"/>
      <w:lvlText w:val="%7."/>
      <w:lvlJc w:val="left"/>
      <w:pPr>
        <w:ind w:left="4680" w:hanging="360"/>
      </w:pPr>
    </w:lvl>
    <w:lvl w:ilvl="7" w:tplc="380A0019">
      <w:start w:val="1"/>
      <w:numFmt w:val="lowerLetter"/>
      <w:lvlText w:val="%8."/>
      <w:lvlJc w:val="left"/>
      <w:pPr>
        <w:ind w:left="5400" w:hanging="360"/>
      </w:pPr>
    </w:lvl>
    <w:lvl w:ilvl="8" w:tplc="380A001B">
      <w:start w:val="1"/>
      <w:numFmt w:val="lowerRoman"/>
      <w:lvlText w:val="%9."/>
      <w:lvlJc w:val="right"/>
      <w:pPr>
        <w:ind w:left="6120" w:hanging="180"/>
      </w:pPr>
    </w:lvl>
  </w:abstractNum>
  <w:abstractNum w:abstractNumId="2" w15:restartNumberingAfterBreak="0">
    <w:nsid w:val="05147DD0"/>
    <w:multiLevelType w:val="hybridMultilevel"/>
    <w:tmpl w:val="12BC3C4C"/>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09D7BEF"/>
    <w:multiLevelType w:val="hybridMultilevel"/>
    <w:tmpl w:val="6A16520C"/>
    <w:lvl w:ilvl="0" w:tplc="6A4C5E9E">
      <w:start w:val="25"/>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4" w15:restartNumberingAfterBreak="0">
    <w:nsid w:val="21D06DDA"/>
    <w:multiLevelType w:val="hybridMultilevel"/>
    <w:tmpl w:val="1FF6931C"/>
    <w:lvl w:ilvl="0" w:tplc="1A685A6C">
      <w:start w:val="15"/>
      <w:numFmt w:val="decimal"/>
      <w:lvlText w:val="%1"/>
      <w:lvlJc w:val="left"/>
      <w:pPr>
        <w:ind w:left="1320" w:hanging="360"/>
      </w:pPr>
      <w:rPr>
        <w:rFonts w:hint="default"/>
        <w:strike/>
      </w:r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5" w15:restartNumberingAfterBreak="0">
    <w:nsid w:val="285322D7"/>
    <w:multiLevelType w:val="hybridMultilevel"/>
    <w:tmpl w:val="3AFAFF7C"/>
    <w:lvl w:ilvl="0" w:tplc="C4A6CA42">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6" w15:restartNumberingAfterBreak="0">
    <w:nsid w:val="31525296"/>
    <w:multiLevelType w:val="hybridMultilevel"/>
    <w:tmpl w:val="80B89A7C"/>
    <w:lvl w:ilvl="0" w:tplc="9ACABECE">
      <w:start w:val="1"/>
      <w:numFmt w:val="decimal"/>
      <w:lvlText w:val="%1."/>
      <w:lvlJc w:val="left"/>
      <w:pPr>
        <w:ind w:left="420" w:hanging="360"/>
      </w:pPr>
      <w:rPr>
        <w:rFonts w:hint="default"/>
        <w:i w:val="0"/>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7" w15:restartNumberingAfterBreak="0">
    <w:nsid w:val="355E1AC8"/>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347D1C"/>
    <w:multiLevelType w:val="hybridMultilevel"/>
    <w:tmpl w:val="36A83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C97112"/>
    <w:multiLevelType w:val="hybridMultilevel"/>
    <w:tmpl w:val="C2002426"/>
    <w:lvl w:ilvl="0" w:tplc="380A0001">
      <w:start w:val="1"/>
      <w:numFmt w:val="bullet"/>
      <w:lvlText w:val=""/>
      <w:lvlJc w:val="left"/>
      <w:pPr>
        <w:ind w:left="720" w:hanging="360"/>
      </w:pPr>
      <w:rPr>
        <w:rFonts w:ascii="Symbol" w:hAnsi="Symbol" w:hint="default"/>
      </w:rPr>
    </w:lvl>
    <w:lvl w:ilvl="1" w:tplc="1D1895B6">
      <w:start w:val="12"/>
      <w:numFmt w:val="bullet"/>
      <w:lvlText w:val="·"/>
      <w:lvlJc w:val="left"/>
      <w:pPr>
        <w:ind w:left="1755" w:hanging="675"/>
      </w:pPr>
      <w:rPr>
        <w:rFonts w:ascii="Arial" w:eastAsia="Arial"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6D769BD"/>
    <w:multiLevelType w:val="hybridMultilevel"/>
    <w:tmpl w:val="F4DAF17C"/>
    <w:lvl w:ilvl="0" w:tplc="8EF6E4CC">
      <w:start w:val="1"/>
      <w:numFmt w:val="lowerLetter"/>
      <w:lvlText w:val="%1)"/>
      <w:lvlJc w:val="left"/>
      <w:pPr>
        <w:ind w:left="1413" w:hanging="705"/>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1" w15:restartNumberingAfterBreak="0">
    <w:nsid w:val="489D6319"/>
    <w:multiLevelType w:val="hybridMultilevel"/>
    <w:tmpl w:val="7804B3F4"/>
    <w:lvl w:ilvl="0" w:tplc="3E50DB7A">
      <w:start w:val="1"/>
      <w:numFmt w:val="bullet"/>
      <w:lvlText w:val=""/>
      <w:lvlJc w:val="left"/>
      <w:pPr>
        <w:ind w:left="720" w:hanging="360"/>
      </w:pPr>
      <w:rPr>
        <w:rFonts w:ascii="Wingdings" w:hAnsi="Wingdings"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2" w15:restartNumberingAfterBreak="0">
    <w:nsid w:val="495F1726"/>
    <w:multiLevelType w:val="hybridMultilevel"/>
    <w:tmpl w:val="F878D9D2"/>
    <w:lvl w:ilvl="0" w:tplc="D1345D50">
      <w:start w:val="1"/>
      <w:numFmt w:val="bullet"/>
      <w:lvlText w:val=""/>
      <w:lvlJc w:val="left"/>
      <w:pPr>
        <w:ind w:left="720" w:hanging="360"/>
      </w:pPr>
      <w:rPr>
        <w:rFonts w:ascii="Wingdings" w:hAnsi="Wingdings" w:hint="default"/>
        <w:color w:val="4472C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4D11390F"/>
    <w:multiLevelType w:val="hybridMultilevel"/>
    <w:tmpl w:val="A756FEF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C2076AB"/>
    <w:multiLevelType w:val="hybridMultilevel"/>
    <w:tmpl w:val="081ED94C"/>
    <w:lvl w:ilvl="0" w:tplc="380A0009">
      <w:start w:val="1"/>
      <w:numFmt w:val="bullet"/>
      <w:lvlText w:val=""/>
      <w:lvlJc w:val="left"/>
      <w:pPr>
        <w:ind w:left="360" w:hanging="360"/>
      </w:pPr>
      <w:rPr>
        <w:rFonts w:ascii="Wingdings" w:hAnsi="Wingdings" w:hint="default"/>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5" w15:restartNumberingAfterBreak="0">
    <w:nsid w:val="6A841160"/>
    <w:multiLevelType w:val="hybridMultilevel"/>
    <w:tmpl w:val="7DA45CB0"/>
    <w:lvl w:ilvl="0" w:tplc="3626AD52">
      <w:start w:val="1"/>
      <w:numFmt w:val="lowerLetter"/>
      <w:lvlText w:val="%1)"/>
      <w:lvlJc w:val="left"/>
      <w:pPr>
        <w:ind w:left="720" w:hanging="360"/>
      </w:pPr>
      <w:rPr>
        <w:rFonts w:hint="default"/>
        <w:b/>
        <w:i/>
        <w:color w:val="auto"/>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6B833D4E"/>
    <w:multiLevelType w:val="hybridMultilevel"/>
    <w:tmpl w:val="DF9AC47E"/>
    <w:lvl w:ilvl="0" w:tplc="B5121C76">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6E4F2839"/>
    <w:multiLevelType w:val="hybridMultilevel"/>
    <w:tmpl w:val="075CCD68"/>
    <w:lvl w:ilvl="0" w:tplc="B6F088C0">
      <w:start w:val="1"/>
      <w:numFmt w:val="lowerLetter"/>
      <w:lvlText w:val="%1)"/>
      <w:lvlJc w:val="left"/>
      <w:pPr>
        <w:ind w:left="708" w:hanging="360"/>
      </w:pPr>
      <w:rPr>
        <w:b/>
      </w:rPr>
    </w:lvl>
    <w:lvl w:ilvl="1" w:tplc="380A0019" w:tentative="1">
      <w:start w:val="1"/>
      <w:numFmt w:val="lowerLetter"/>
      <w:lvlText w:val="%2."/>
      <w:lvlJc w:val="left"/>
      <w:pPr>
        <w:ind w:left="1428" w:hanging="360"/>
      </w:pPr>
    </w:lvl>
    <w:lvl w:ilvl="2" w:tplc="380A001B" w:tentative="1">
      <w:start w:val="1"/>
      <w:numFmt w:val="lowerRoman"/>
      <w:lvlText w:val="%3."/>
      <w:lvlJc w:val="right"/>
      <w:pPr>
        <w:ind w:left="2148" w:hanging="180"/>
      </w:pPr>
    </w:lvl>
    <w:lvl w:ilvl="3" w:tplc="380A000F" w:tentative="1">
      <w:start w:val="1"/>
      <w:numFmt w:val="decimal"/>
      <w:lvlText w:val="%4."/>
      <w:lvlJc w:val="left"/>
      <w:pPr>
        <w:ind w:left="2868" w:hanging="360"/>
      </w:pPr>
    </w:lvl>
    <w:lvl w:ilvl="4" w:tplc="380A0019" w:tentative="1">
      <w:start w:val="1"/>
      <w:numFmt w:val="lowerLetter"/>
      <w:lvlText w:val="%5."/>
      <w:lvlJc w:val="left"/>
      <w:pPr>
        <w:ind w:left="3588" w:hanging="360"/>
      </w:pPr>
    </w:lvl>
    <w:lvl w:ilvl="5" w:tplc="380A001B" w:tentative="1">
      <w:start w:val="1"/>
      <w:numFmt w:val="lowerRoman"/>
      <w:lvlText w:val="%6."/>
      <w:lvlJc w:val="right"/>
      <w:pPr>
        <w:ind w:left="4308" w:hanging="180"/>
      </w:pPr>
    </w:lvl>
    <w:lvl w:ilvl="6" w:tplc="380A000F" w:tentative="1">
      <w:start w:val="1"/>
      <w:numFmt w:val="decimal"/>
      <w:lvlText w:val="%7."/>
      <w:lvlJc w:val="left"/>
      <w:pPr>
        <w:ind w:left="5028" w:hanging="360"/>
      </w:pPr>
    </w:lvl>
    <w:lvl w:ilvl="7" w:tplc="380A0019" w:tentative="1">
      <w:start w:val="1"/>
      <w:numFmt w:val="lowerLetter"/>
      <w:lvlText w:val="%8."/>
      <w:lvlJc w:val="left"/>
      <w:pPr>
        <w:ind w:left="5748" w:hanging="360"/>
      </w:pPr>
    </w:lvl>
    <w:lvl w:ilvl="8" w:tplc="380A001B" w:tentative="1">
      <w:start w:val="1"/>
      <w:numFmt w:val="lowerRoman"/>
      <w:lvlText w:val="%9."/>
      <w:lvlJc w:val="right"/>
      <w:pPr>
        <w:ind w:left="6468" w:hanging="180"/>
      </w:pPr>
    </w:lvl>
  </w:abstractNum>
  <w:abstractNum w:abstractNumId="18" w15:restartNumberingAfterBreak="0">
    <w:nsid w:val="7A1E2D8E"/>
    <w:multiLevelType w:val="hybridMultilevel"/>
    <w:tmpl w:val="2EFCCE0C"/>
    <w:lvl w:ilvl="0" w:tplc="3800E4B2">
      <w:start w:val="10"/>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1"/>
  </w:num>
  <w:num w:numId="8">
    <w:abstractNumId w:val="16"/>
  </w:num>
  <w:num w:numId="9">
    <w:abstractNumId w:val="17"/>
  </w:num>
  <w:num w:numId="10">
    <w:abstractNumId w:val="12"/>
  </w:num>
  <w:num w:numId="11">
    <w:abstractNumId w:val="0"/>
  </w:num>
  <w:num w:numId="12">
    <w:abstractNumId w:val="10"/>
  </w:num>
  <w:num w:numId="13">
    <w:abstractNumId w:val="18"/>
  </w:num>
  <w:num w:numId="14">
    <w:abstractNumId w:val="2"/>
  </w:num>
  <w:num w:numId="15">
    <w:abstractNumId w:val="15"/>
  </w:num>
  <w:num w:numId="16">
    <w:abstractNumId w:val="8"/>
  </w:num>
  <w:num w:numId="17">
    <w:abstractNumId w:val="4"/>
  </w:num>
  <w:num w:numId="18">
    <w:abstractNumId w:val="3"/>
  </w:num>
  <w:num w:numId="19">
    <w:abstractNumId w:val="7"/>
  </w:num>
  <w:num w:numId="20">
    <w:abstractNumId w:val="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Y"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0"/>
  <w:activeWritingStyle w:appName="MSWord" w:lang="en-US" w:vendorID="64" w:dllVersion="4096" w:nlCheck="1" w:checkStyle="0"/>
  <w:activeWritingStyle w:appName="MSWord" w:lang="es-UY"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05"/>
    <w:rsid w:val="00025D8B"/>
    <w:rsid w:val="00047EE6"/>
    <w:rsid w:val="00055927"/>
    <w:rsid w:val="00073BCE"/>
    <w:rsid w:val="000956DE"/>
    <w:rsid w:val="000A6DE8"/>
    <w:rsid w:val="000B551A"/>
    <w:rsid w:val="000C1D69"/>
    <w:rsid w:val="000C5869"/>
    <w:rsid w:val="00121986"/>
    <w:rsid w:val="00123FA7"/>
    <w:rsid w:val="00131F53"/>
    <w:rsid w:val="00132230"/>
    <w:rsid w:val="001460A6"/>
    <w:rsid w:val="001607A1"/>
    <w:rsid w:val="0017675B"/>
    <w:rsid w:val="001801AF"/>
    <w:rsid w:val="00190491"/>
    <w:rsid w:val="001A452C"/>
    <w:rsid w:val="001B0589"/>
    <w:rsid w:val="001B444A"/>
    <w:rsid w:val="001B702D"/>
    <w:rsid w:val="001C0291"/>
    <w:rsid w:val="001E1823"/>
    <w:rsid w:val="00203648"/>
    <w:rsid w:val="00203F4C"/>
    <w:rsid w:val="002076F5"/>
    <w:rsid w:val="002302B0"/>
    <w:rsid w:val="0023078A"/>
    <w:rsid w:val="002338A8"/>
    <w:rsid w:val="00235CFB"/>
    <w:rsid w:val="002572B8"/>
    <w:rsid w:val="002622A1"/>
    <w:rsid w:val="00265E30"/>
    <w:rsid w:val="002722CA"/>
    <w:rsid w:val="00272E4B"/>
    <w:rsid w:val="002740B5"/>
    <w:rsid w:val="0028003A"/>
    <w:rsid w:val="00283A82"/>
    <w:rsid w:val="00291330"/>
    <w:rsid w:val="0029797B"/>
    <w:rsid w:val="002A741F"/>
    <w:rsid w:val="002B491F"/>
    <w:rsid w:val="002C08E9"/>
    <w:rsid w:val="002C35FA"/>
    <w:rsid w:val="002E09C8"/>
    <w:rsid w:val="003026C9"/>
    <w:rsid w:val="00302A5E"/>
    <w:rsid w:val="00304581"/>
    <w:rsid w:val="00306B0B"/>
    <w:rsid w:val="0031719C"/>
    <w:rsid w:val="00323B07"/>
    <w:rsid w:val="0033471F"/>
    <w:rsid w:val="00337356"/>
    <w:rsid w:val="003568F0"/>
    <w:rsid w:val="003619AC"/>
    <w:rsid w:val="00393795"/>
    <w:rsid w:val="003A1EE2"/>
    <w:rsid w:val="003A22E7"/>
    <w:rsid w:val="003C2A05"/>
    <w:rsid w:val="003D7927"/>
    <w:rsid w:val="003E5651"/>
    <w:rsid w:val="00406926"/>
    <w:rsid w:val="00410B2B"/>
    <w:rsid w:val="00427D7C"/>
    <w:rsid w:val="00436258"/>
    <w:rsid w:val="0044107C"/>
    <w:rsid w:val="00447FC3"/>
    <w:rsid w:val="00456875"/>
    <w:rsid w:val="004904C0"/>
    <w:rsid w:val="00491D8F"/>
    <w:rsid w:val="004A2D68"/>
    <w:rsid w:val="004A6CBB"/>
    <w:rsid w:val="004B2925"/>
    <w:rsid w:val="004B2B8B"/>
    <w:rsid w:val="004B4C07"/>
    <w:rsid w:val="004B6F71"/>
    <w:rsid w:val="004B7826"/>
    <w:rsid w:val="004C1816"/>
    <w:rsid w:val="004D7113"/>
    <w:rsid w:val="004E3A0C"/>
    <w:rsid w:val="00523567"/>
    <w:rsid w:val="005333F0"/>
    <w:rsid w:val="005366F0"/>
    <w:rsid w:val="00536791"/>
    <w:rsid w:val="0055309F"/>
    <w:rsid w:val="00575698"/>
    <w:rsid w:val="005A4030"/>
    <w:rsid w:val="005B31F5"/>
    <w:rsid w:val="005D02AD"/>
    <w:rsid w:val="005D362A"/>
    <w:rsid w:val="005D7B6F"/>
    <w:rsid w:val="00600EF9"/>
    <w:rsid w:val="0060465C"/>
    <w:rsid w:val="00605327"/>
    <w:rsid w:val="00607337"/>
    <w:rsid w:val="00610EF4"/>
    <w:rsid w:val="00614252"/>
    <w:rsid w:val="00652D34"/>
    <w:rsid w:val="006533ED"/>
    <w:rsid w:val="006561B3"/>
    <w:rsid w:val="006628A8"/>
    <w:rsid w:val="006713D7"/>
    <w:rsid w:val="00674BC7"/>
    <w:rsid w:val="006A112F"/>
    <w:rsid w:val="006A7CC3"/>
    <w:rsid w:val="006B147F"/>
    <w:rsid w:val="006B61E3"/>
    <w:rsid w:val="006C222C"/>
    <w:rsid w:val="006C323A"/>
    <w:rsid w:val="006E216A"/>
    <w:rsid w:val="00701673"/>
    <w:rsid w:val="00714725"/>
    <w:rsid w:val="00721366"/>
    <w:rsid w:val="007479FD"/>
    <w:rsid w:val="00753FF9"/>
    <w:rsid w:val="00761C95"/>
    <w:rsid w:val="00764846"/>
    <w:rsid w:val="00764AC9"/>
    <w:rsid w:val="00782AAF"/>
    <w:rsid w:val="00792CD0"/>
    <w:rsid w:val="007B2681"/>
    <w:rsid w:val="007E2317"/>
    <w:rsid w:val="00816819"/>
    <w:rsid w:val="00824803"/>
    <w:rsid w:val="00834736"/>
    <w:rsid w:val="008A77A4"/>
    <w:rsid w:val="008D3016"/>
    <w:rsid w:val="008E2710"/>
    <w:rsid w:val="008E6DC6"/>
    <w:rsid w:val="0091016C"/>
    <w:rsid w:val="00910780"/>
    <w:rsid w:val="00914620"/>
    <w:rsid w:val="00930C91"/>
    <w:rsid w:val="00932C62"/>
    <w:rsid w:val="009A7AB9"/>
    <w:rsid w:val="009B256C"/>
    <w:rsid w:val="009B64E1"/>
    <w:rsid w:val="009B6ECF"/>
    <w:rsid w:val="009B7F93"/>
    <w:rsid w:val="009D1F73"/>
    <w:rsid w:val="009D6376"/>
    <w:rsid w:val="009E1E01"/>
    <w:rsid w:val="00A3261A"/>
    <w:rsid w:val="00A41DB0"/>
    <w:rsid w:val="00A74831"/>
    <w:rsid w:val="00AA6D03"/>
    <w:rsid w:val="00AB7928"/>
    <w:rsid w:val="00AC44F9"/>
    <w:rsid w:val="00AE3F5B"/>
    <w:rsid w:val="00AF14BC"/>
    <w:rsid w:val="00AF4CA5"/>
    <w:rsid w:val="00B061C0"/>
    <w:rsid w:val="00B17396"/>
    <w:rsid w:val="00B22382"/>
    <w:rsid w:val="00B42CAA"/>
    <w:rsid w:val="00B659B1"/>
    <w:rsid w:val="00B65D0D"/>
    <w:rsid w:val="00B66EB5"/>
    <w:rsid w:val="00B7255E"/>
    <w:rsid w:val="00B72B9E"/>
    <w:rsid w:val="00B816FF"/>
    <w:rsid w:val="00B91864"/>
    <w:rsid w:val="00B919C1"/>
    <w:rsid w:val="00B935DF"/>
    <w:rsid w:val="00BA13A1"/>
    <w:rsid w:val="00BA2165"/>
    <w:rsid w:val="00BB79FD"/>
    <w:rsid w:val="00BE6589"/>
    <w:rsid w:val="00BF0E09"/>
    <w:rsid w:val="00C17363"/>
    <w:rsid w:val="00C2413D"/>
    <w:rsid w:val="00C3237F"/>
    <w:rsid w:val="00C412BD"/>
    <w:rsid w:val="00C4338F"/>
    <w:rsid w:val="00C67C6E"/>
    <w:rsid w:val="00C8229D"/>
    <w:rsid w:val="00C8751D"/>
    <w:rsid w:val="00C900A6"/>
    <w:rsid w:val="00C95F61"/>
    <w:rsid w:val="00CC6E1A"/>
    <w:rsid w:val="00CD2E52"/>
    <w:rsid w:val="00CE246D"/>
    <w:rsid w:val="00CE2B0B"/>
    <w:rsid w:val="00CE43E6"/>
    <w:rsid w:val="00CF040C"/>
    <w:rsid w:val="00CF2EE6"/>
    <w:rsid w:val="00CF3F6B"/>
    <w:rsid w:val="00CF753A"/>
    <w:rsid w:val="00D001DB"/>
    <w:rsid w:val="00D20F83"/>
    <w:rsid w:val="00D46F38"/>
    <w:rsid w:val="00D709D0"/>
    <w:rsid w:val="00D845FC"/>
    <w:rsid w:val="00D9437B"/>
    <w:rsid w:val="00DB2085"/>
    <w:rsid w:val="00DB6CAC"/>
    <w:rsid w:val="00DB74F0"/>
    <w:rsid w:val="00DB7855"/>
    <w:rsid w:val="00DB7B03"/>
    <w:rsid w:val="00DC01ED"/>
    <w:rsid w:val="00DF2A9E"/>
    <w:rsid w:val="00E327D2"/>
    <w:rsid w:val="00E34B15"/>
    <w:rsid w:val="00E35BCF"/>
    <w:rsid w:val="00E53419"/>
    <w:rsid w:val="00E6434D"/>
    <w:rsid w:val="00E72704"/>
    <w:rsid w:val="00EB0AE7"/>
    <w:rsid w:val="00EB590C"/>
    <w:rsid w:val="00EC053E"/>
    <w:rsid w:val="00EC6777"/>
    <w:rsid w:val="00EE17DE"/>
    <w:rsid w:val="00EE3578"/>
    <w:rsid w:val="00EF3BD5"/>
    <w:rsid w:val="00EF53B4"/>
    <w:rsid w:val="00F262C2"/>
    <w:rsid w:val="00F271CD"/>
    <w:rsid w:val="00F44796"/>
    <w:rsid w:val="00F64603"/>
    <w:rsid w:val="00F83D38"/>
    <w:rsid w:val="00FA6D3D"/>
    <w:rsid w:val="00FC2866"/>
    <w:rsid w:val="00FE2ACC"/>
    <w:rsid w:val="00FE5110"/>
    <w:rsid w:val="00FF5E18"/>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8741D"/>
  <w15:docId w15:val="{557B6845-3715-4FBB-A6D6-8141D2D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27"/>
    <w:pPr>
      <w:spacing w:after="3" w:line="361" w:lineRule="auto"/>
      <w:ind w:left="10"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0559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C2A05"/>
    <w:pPr>
      <w:spacing w:after="0" w:line="240" w:lineRule="auto"/>
    </w:pPr>
    <w:rPr>
      <w:rFonts w:eastAsiaTheme="minorEastAsia"/>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3C2A05"/>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C2A05"/>
    <w:rPr>
      <w:color w:val="0563C1" w:themeColor="hyperlink"/>
      <w:u w:val="single"/>
    </w:rPr>
  </w:style>
  <w:style w:type="character" w:customStyle="1" w:styleId="Ttulo1Car">
    <w:name w:val="Título 1 Car"/>
    <w:basedOn w:val="Fuentedeprrafopredeter"/>
    <w:link w:val="Ttulo1"/>
    <w:uiPriority w:val="9"/>
    <w:rsid w:val="00055927"/>
    <w:rPr>
      <w:rFonts w:asciiTheme="majorHAnsi" w:eastAsiaTheme="majorEastAsia" w:hAnsiTheme="majorHAnsi" w:cstheme="majorBidi"/>
      <w:color w:val="2E74B5" w:themeColor="accent1" w:themeShade="BF"/>
      <w:sz w:val="32"/>
      <w:szCs w:val="32"/>
    </w:rPr>
  </w:style>
  <w:style w:type="paragraph" w:styleId="TDC2">
    <w:name w:val="toc 2"/>
    <w:basedOn w:val="Normal"/>
    <w:next w:val="Normal"/>
    <w:autoRedefine/>
    <w:uiPriority w:val="39"/>
    <w:unhideWhenUsed/>
    <w:rsid w:val="00F271CD"/>
    <w:pPr>
      <w:spacing w:after="100"/>
      <w:ind w:left="240"/>
    </w:pPr>
  </w:style>
  <w:style w:type="paragraph" w:styleId="TDC1">
    <w:name w:val="toc 1"/>
    <w:basedOn w:val="Normal"/>
    <w:next w:val="Normal"/>
    <w:autoRedefine/>
    <w:uiPriority w:val="39"/>
    <w:unhideWhenUsed/>
    <w:rsid w:val="00CF2EE6"/>
    <w:pPr>
      <w:tabs>
        <w:tab w:val="right" w:leader="dot" w:pos="8828"/>
      </w:tabs>
      <w:spacing w:after="0" w:line="360" w:lineRule="auto"/>
      <w:ind w:left="0" w:hanging="11"/>
    </w:pPr>
  </w:style>
  <w:style w:type="paragraph" w:styleId="Encabezado">
    <w:name w:val="header"/>
    <w:basedOn w:val="Normal"/>
    <w:link w:val="EncabezadoCar"/>
    <w:uiPriority w:val="99"/>
    <w:unhideWhenUsed/>
    <w:rsid w:val="00A41D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DB0"/>
    <w:rPr>
      <w:rFonts w:ascii="Arial" w:eastAsia="Arial" w:hAnsi="Arial" w:cs="Arial"/>
      <w:color w:val="000000"/>
      <w:sz w:val="24"/>
    </w:rPr>
  </w:style>
  <w:style w:type="paragraph" w:styleId="Piedepgina">
    <w:name w:val="footer"/>
    <w:basedOn w:val="Normal"/>
    <w:link w:val="PiedepginaCar"/>
    <w:uiPriority w:val="99"/>
    <w:unhideWhenUsed/>
    <w:rsid w:val="00A41D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DB0"/>
    <w:rPr>
      <w:rFonts w:ascii="Arial" w:eastAsia="Arial" w:hAnsi="Arial" w:cs="Arial"/>
      <w:color w:val="000000"/>
      <w:sz w:val="24"/>
    </w:rPr>
  </w:style>
  <w:style w:type="table" w:customStyle="1" w:styleId="TableGrid1">
    <w:name w:val="TableGrid1"/>
    <w:rsid w:val="0033471F"/>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basedOn w:val="Normal"/>
    <w:uiPriority w:val="34"/>
    <w:qFormat/>
    <w:rsid w:val="00427D7C"/>
    <w:pPr>
      <w:ind w:left="720"/>
      <w:contextualSpacing/>
    </w:pPr>
  </w:style>
  <w:style w:type="paragraph" w:customStyle="1" w:styleId="CM18">
    <w:name w:val="CM18"/>
    <w:basedOn w:val="Normal"/>
    <w:next w:val="Normal"/>
    <w:rsid w:val="00291330"/>
    <w:pPr>
      <w:widowControl w:val="0"/>
      <w:autoSpaceDE w:val="0"/>
      <w:autoSpaceDN w:val="0"/>
      <w:adjustRightInd w:val="0"/>
      <w:spacing w:after="310" w:line="240" w:lineRule="auto"/>
      <w:ind w:left="0" w:firstLine="0"/>
      <w:jc w:val="left"/>
    </w:pPr>
    <w:rPr>
      <w:rFonts w:eastAsia="Times New Roman"/>
      <w:color w:val="auto"/>
      <w:szCs w:val="24"/>
      <w:lang w:val="es-ES" w:eastAsia="es-ES"/>
    </w:rPr>
  </w:style>
  <w:style w:type="paragraph" w:customStyle="1" w:styleId="LO-normal">
    <w:name w:val="LO-normal"/>
    <w:rsid w:val="00C8229D"/>
    <w:pPr>
      <w:suppressAutoHyphens/>
      <w:spacing w:after="0" w:line="240" w:lineRule="auto"/>
    </w:pPr>
    <w:rPr>
      <w:rFonts w:ascii="Calibri" w:eastAsia="NSimSun" w:hAnsi="Calibri" w:cs="Arial"/>
      <w:kern w:val="2"/>
      <w:sz w:val="20"/>
      <w:szCs w:val="20"/>
      <w:lang w:val="es-ES" w:eastAsia="zh-CN" w:bidi="hi-IN"/>
    </w:rPr>
  </w:style>
  <w:style w:type="table" w:styleId="Tablaconcuadrcula">
    <w:name w:val="Table Grid"/>
    <w:basedOn w:val="Tablanormal"/>
    <w:uiPriority w:val="39"/>
    <w:rsid w:val="00EC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6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1B3"/>
    <w:rPr>
      <w:rFonts w:ascii="Tahoma" w:eastAsia="Arial" w:hAnsi="Tahoma" w:cs="Tahoma"/>
      <w:color w:val="000000"/>
      <w:sz w:val="16"/>
      <w:szCs w:val="16"/>
    </w:rPr>
  </w:style>
  <w:style w:type="character" w:styleId="Hipervnculovisitado">
    <w:name w:val="FollowedHyperlink"/>
    <w:basedOn w:val="Fuentedeprrafopredeter"/>
    <w:uiPriority w:val="99"/>
    <w:semiHidden/>
    <w:unhideWhenUsed/>
    <w:rsid w:val="00CF7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4643">
      <w:bodyDiv w:val="1"/>
      <w:marLeft w:val="0"/>
      <w:marRight w:val="0"/>
      <w:marTop w:val="0"/>
      <w:marBottom w:val="0"/>
      <w:divBdr>
        <w:top w:val="none" w:sz="0" w:space="0" w:color="auto"/>
        <w:left w:val="none" w:sz="0" w:space="0" w:color="auto"/>
        <w:bottom w:val="none" w:sz="0" w:space="0" w:color="auto"/>
        <w:right w:val="none" w:sz="0" w:space="0" w:color="auto"/>
      </w:divBdr>
    </w:div>
    <w:div w:id="220676939">
      <w:bodyDiv w:val="1"/>
      <w:marLeft w:val="0"/>
      <w:marRight w:val="0"/>
      <w:marTop w:val="0"/>
      <w:marBottom w:val="0"/>
      <w:divBdr>
        <w:top w:val="none" w:sz="0" w:space="0" w:color="auto"/>
        <w:left w:val="none" w:sz="0" w:space="0" w:color="auto"/>
        <w:bottom w:val="none" w:sz="0" w:space="0" w:color="auto"/>
        <w:right w:val="none" w:sz="0" w:space="0" w:color="auto"/>
      </w:divBdr>
    </w:div>
    <w:div w:id="350421178">
      <w:bodyDiv w:val="1"/>
      <w:marLeft w:val="0"/>
      <w:marRight w:val="0"/>
      <w:marTop w:val="0"/>
      <w:marBottom w:val="0"/>
      <w:divBdr>
        <w:top w:val="none" w:sz="0" w:space="0" w:color="auto"/>
        <w:left w:val="none" w:sz="0" w:space="0" w:color="auto"/>
        <w:bottom w:val="none" w:sz="0" w:space="0" w:color="auto"/>
        <w:right w:val="none" w:sz="0" w:space="0" w:color="auto"/>
      </w:divBdr>
    </w:div>
    <w:div w:id="744454173">
      <w:bodyDiv w:val="1"/>
      <w:marLeft w:val="0"/>
      <w:marRight w:val="0"/>
      <w:marTop w:val="0"/>
      <w:marBottom w:val="0"/>
      <w:divBdr>
        <w:top w:val="none" w:sz="0" w:space="0" w:color="auto"/>
        <w:left w:val="none" w:sz="0" w:space="0" w:color="auto"/>
        <w:bottom w:val="none" w:sz="0" w:space="0" w:color="auto"/>
        <w:right w:val="none" w:sz="0" w:space="0" w:color="auto"/>
      </w:divBdr>
    </w:div>
    <w:div w:id="1527408899">
      <w:bodyDiv w:val="1"/>
      <w:marLeft w:val="0"/>
      <w:marRight w:val="0"/>
      <w:marTop w:val="0"/>
      <w:marBottom w:val="0"/>
      <w:divBdr>
        <w:top w:val="none" w:sz="0" w:space="0" w:color="auto"/>
        <w:left w:val="none" w:sz="0" w:space="0" w:color="auto"/>
        <w:bottom w:val="none" w:sz="0" w:space="0" w:color="auto"/>
        <w:right w:val="none" w:sz="0" w:space="0" w:color="auto"/>
      </w:divBdr>
    </w:div>
    <w:div w:id="16232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ub.uy/agencia-compras-contrataciones-estado/politicas-y-gestion/ofertar-line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quisicionesdgsg@mgap.gub.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mailto:compras@ac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69F2-BD33-468F-A984-6D9AB4A2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3083</Words>
  <Characters>16958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W10</dc:creator>
  <cp:lastModifiedBy>Fleitas Riganti Bettina Micaela</cp:lastModifiedBy>
  <cp:revision>4</cp:revision>
  <cp:lastPrinted>2024-03-18T15:29:00Z</cp:lastPrinted>
  <dcterms:created xsi:type="dcterms:W3CDTF">2024-03-19T15:17:00Z</dcterms:created>
  <dcterms:modified xsi:type="dcterms:W3CDTF">2024-03-21T15:28:00Z</dcterms:modified>
</cp:coreProperties>
</file>