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60F" w:rsidRDefault="007B360F" w:rsidP="003347DE">
      <w:pPr>
        <w:spacing w:line="276" w:lineRule="auto"/>
        <w:jc w:val="center"/>
        <w:rPr>
          <w:rFonts w:ascii="Arial" w:hAnsi="Arial" w:cs="Arial"/>
          <w:b/>
          <w:bCs/>
          <w:color w:val="000000"/>
          <w:sz w:val="28"/>
          <w:szCs w:val="28"/>
          <w:u w:val="single"/>
        </w:rPr>
      </w:pPr>
    </w:p>
    <w:p w:rsidR="007B360F" w:rsidRDefault="007B360F" w:rsidP="003347DE">
      <w:pPr>
        <w:spacing w:line="276" w:lineRule="auto"/>
        <w:jc w:val="center"/>
        <w:rPr>
          <w:rFonts w:ascii="Arial" w:hAnsi="Arial" w:cs="Arial"/>
          <w:b/>
          <w:bCs/>
          <w:color w:val="000000"/>
          <w:sz w:val="28"/>
          <w:szCs w:val="28"/>
          <w:u w:val="single"/>
        </w:rPr>
      </w:pPr>
    </w:p>
    <w:p w:rsidR="007B360F" w:rsidRDefault="007B360F" w:rsidP="003347DE">
      <w:pPr>
        <w:spacing w:line="276" w:lineRule="auto"/>
        <w:jc w:val="center"/>
        <w:rPr>
          <w:rFonts w:ascii="Arial" w:hAnsi="Arial" w:cs="Arial"/>
          <w:b/>
          <w:bCs/>
          <w:color w:val="000000"/>
          <w:sz w:val="28"/>
          <w:szCs w:val="28"/>
          <w:u w:val="single"/>
        </w:rPr>
      </w:pPr>
    </w:p>
    <w:p w:rsidR="007B360F" w:rsidRDefault="007B360F" w:rsidP="003347DE">
      <w:pPr>
        <w:spacing w:line="276" w:lineRule="auto"/>
        <w:jc w:val="center"/>
        <w:rPr>
          <w:rFonts w:ascii="Arial" w:hAnsi="Arial" w:cs="Arial"/>
          <w:b/>
          <w:bCs/>
          <w:color w:val="000000"/>
          <w:sz w:val="28"/>
          <w:szCs w:val="28"/>
          <w:u w:val="single"/>
        </w:rPr>
      </w:pPr>
    </w:p>
    <w:p w:rsidR="007B360F" w:rsidRDefault="007B360F" w:rsidP="003347DE">
      <w:pPr>
        <w:spacing w:line="276" w:lineRule="auto"/>
        <w:jc w:val="center"/>
        <w:rPr>
          <w:rFonts w:ascii="Arial" w:hAnsi="Arial" w:cs="Arial"/>
          <w:b/>
          <w:bCs/>
          <w:color w:val="000000"/>
          <w:sz w:val="28"/>
          <w:szCs w:val="28"/>
          <w:u w:val="single"/>
        </w:rPr>
      </w:pPr>
    </w:p>
    <w:p w:rsidR="007B360F" w:rsidRDefault="007B360F" w:rsidP="003347DE">
      <w:pPr>
        <w:spacing w:line="276" w:lineRule="auto"/>
        <w:jc w:val="center"/>
        <w:rPr>
          <w:rFonts w:ascii="Arial" w:hAnsi="Arial" w:cs="Arial"/>
          <w:b/>
          <w:bCs/>
          <w:color w:val="000000"/>
          <w:sz w:val="28"/>
          <w:szCs w:val="28"/>
          <w:u w:val="single"/>
        </w:rPr>
      </w:pPr>
    </w:p>
    <w:p w:rsidR="007B360F" w:rsidRDefault="007B360F" w:rsidP="003347DE">
      <w:pPr>
        <w:spacing w:line="276" w:lineRule="auto"/>
        <w:jc w:val="center"/>
        <w:rPr>
          <w:rFonts w:ascii="Arial" w:hAnsi="Arial" w:cs="Arial"/>
          <w:b/>
          <w:bCs/>
          <w:color w:val="000000"/>
          <w:sz w:val="28"/>
          <w:szCs w:val="28"/>
          <w:u w:val="single"/>
        </w:rPr>
      </w:pPr>
    </w:p>
    <w:p w:rsidR="003347DE" w:rsidRPr="00136534" w:rsidRDefault="00042C17" w:rsidP="003347DE">
      <w:pPr>
        <w:spacing w:line="276" w:lineRule="auto"/>
        <w:jc w:val="center"/>
        <w:rPr>
          <w:rFonts w:ascii="Arial" w:hAnsi="Arial" w:cs="Arial"/>
          <w:b/>
          <w:bCs/>
          <w:color w:val="000000"/>
          <w:sz w:val="28"/>
          <w:szCs w:val="28"/>
        </w:rPr>
      </w:pPr>
      <w:r w:rsidRPr="00136534">
        <w:rPr>
          <w:rFonts w:ascii="Arial" w:hAnsi="Arial" w:cs="Arial"/>
          <w:b/>
          <w:bCs/>
          <w:color w:val="000000"/>
          <w:sz w:val="28"/>
          <w:szCs w:val="28"/>
        </w:rPr>
        <w:t xml:space="preserve">LICITACIÓN </w:t>
      </w:r>
      <w:r w:rsidR="00136534" w:rsidRPr="00136534">
        <w:rPr>
          <w:rFonts w:ascii="Arial" w:hAnsi="Arial" w:cs="Arial"/>
          <w:b/>
          <w:bCs/>
          <w:color w:val="000000"/>
          <w:sz w:val="28"/>
          <w:szCs w:val="28"/>
        </w:rPr>
        <w:t>ABREVIADA</w:t>
      </w:r>
      <w:r w:rsidR="00671BE9" w:rsidRPr="00136534">
        <w:rPr>
          <w:rFonts w:ascii="Arial" w:hAnsi="Arial" w:cs="Arial"/>
          <w:b/>
          <w:bCs/>
          <w:color w:val="000000"/>
          <w:sz w:val="28"/>
          <w:szCs w:val="28"/>
        </w:rPr>
        <w:t xml:space="preserve"> </w:t>
      </w:r>
      <w:r w:rsidR="00136534" w:rsidRPr="00136534">
        <w:rPr>
          <w:rFonts w:ascii="Arial" w:hAnsi="Arial" w:cs="Arial"/>
          <w:b/>
          <w:bCs/>
          <w:color w:val="000000"/>
          <w:sz w:val="28"/>
          <w:szCs w:val="28"/>
        </w:rPr>
        <w:t xml:space="preserve">Nº </w:t>
      </w:r>
      <w:r w:rsidR="004E7629">
        <w:rPr>
          <w:rFonts w:ascii="Arial" w:hAnsi="Arial" w:cs="Arial"/>
          <w:b/>
          <w:bCs/>
          <w:color w:val="000000"/>
          <w:sz w:val="28"/>
          <w:szCs w:val="28"/>
        </w:rPr>
        <w:t>1</w:t>
      </w:r>
      <w:r w:rsidR="00984713">
        <w:rPr>
          <w:rFonts w:ascii="Arial" w:hAnsi="Arial" w:cs="Arial"/>
          <w:b/>
          <w:bCs/>
          <w:color w:val="000000"/>
          <w:sz w:val="28"/>
          <w:szCs w:val="28"/>
        </w:rPr>
        <w:t>9</w:t>
      </w:r>
      <w:r w:rsidR="00136534" w:rsidRPr="00136534">
        <w:rPr>
          <w:rFonts w:ascii="Arial" w:hAnsi="Arial" w:cs="Arial"/>
          <w:b/>
          <w:bCs/>
          <w:color w:val="000000"/>
          <w:sz w:val="28"/>
          <w:szCs w:val="28"/>
        </w:rPr>
        <w:t>/2024</w:t>
      </w:r>
    </w:p>
    <w:p w:rsidR="0029729B" w:rsidRPr="00136534" w:rsidRDefault="0029729B" w:rsidP="003347DE">
      <w:pPr>
        <w:spacing w:line="360" w:lineRule="auto"/>
        <w:jc w:val="center"/>
        <w:rPr>
          <w:rFonts w:ascii="Arial" w:hAnsi="Arial" w:cs="Arial"/>
          <w:b/>
          <w:bCs/>
          <w:color w:val="000000"/>
          <w:sz w:val="28"/>
          <w:szCs w:val="28"/>
        </w:rPr>
      </w:pPr>
    </w:p>
    <w:p w:rsidR="00DE48F8" w:rsidRPr="00136534" w:rsidRDefault="00CD653D" w:rsidP="00DE48F8">
      <w:pPr>
        <w:spacing w:line="360" w:lineRule="auto"/>
        <w:jc w:val="center"/>
        <w:rPr>
          <w:rFonts w:ascii="Arial" w:hAnsi="Arial" w:cs="Arial"/>
          <w:b/>
          <w:bCs/>
          <w:color w:val="000000"/>
          <w:sz w:val="28"/>
          <w:szCs w:val="28"/>
        </w:rPr>
      </w:pPr>
      <w:r w:rsidRPr="00136534">
        <w:rPr>
          <w:rFonts w:ascii="Arial" w:hAnsi="Arial" w:cs="Arial"/>
          <w:b/>
          <w:bCs/>
          <w:color w:val="000000"/>
          <w:sz w:val="28"/>
          <w:szCs w:val="28"/>
        </w:rPr>
        <w:t>A</w:t>
      </w:r>
      <w:r w:rsidR="00136534" w:rsidRPr="00136534">
        <w:rPr>
          <w:rFonts w:ascii="Arial" w:hAnsi="Arial" w:cs="Arial"/>
          <w:b/>
          <w:bCs/>
          <w:color w:val="000000"/>
          <w:sz w:val="28"/>
          <w:szCs w:val="28"/>
        </w:rPr>
        <w:t>RRENDAMIENTO DE HASTA OCHO (8</w:t>
      </w:r>
      <w:r w:rsidRPr="00136534">
        <w:rPr>
          <w:rFonts w:ascii="Arial" w:hAnsi="Arial" w:cs="Arial"/>
          <w:b/>
          <w:bCs/>
          <w:color w:val="000000"/>
          <w:sz w:val="28"/>
          <w:szCs w:val="28"/>
        </w:rPr>
        <w:t>) VEHÍCULOS SIN CHOFER</w:t>
      </w:r>
    </w:p>
    <w:p w:rsidR="0028471B" w:rsidRDefault="0028471B" w:rsidP="0028471B">
      <w:pPr>
        <w:spacing w:line="360" w:lineRule="auto"/>
        <w:jc w:val="center"/>
        <w:rPr>
          <w:rFonts w:ascii="Arial" w:hAnsi="Arial" w:cs="Arial"/>
          <w:b/>
          <w:bCs/>
          <w:color w:val="000000"/>
          <w:sz w:val="28"/>
          <w:szCs w:val="28"/>
          <w:u w:val="single"/>
        </w:rPr>
      </w:pPr>
    </w:p>
    <w:p w:rsidR="00CA0C9C" w:rsidRPr="0028471B" w:rsidRDefault="000C0F7C" w:rsidP="0028471B">
      <w:pPr>
        <w:spacing w:line="360" w:lineRule="auto"/>
        <w:jc w:val="center"/>
        <w:rPr>
          <w:rFonts w:ascii="Arial" w:hAnsi="Arial" w:cs="Arial"/>
          <w:b/>
          <w:bCs/>
          <w:color w:val="000000"/>
          <w:sz w:val="28"/>
          <w:szCs w:val="28"/>
          <w:u w:val="single"/>
        </w:rPr>
      </w:pPr>
      <w:r w:rsidRPr="00520C99">
        <w:rPr>
          <w:rFonts w:ascii="Arial" w:hAnsi="Arial" w:cs="Arial"/>
          <w:b/>
          <w:bCs/>
          <w:color w:val="000000"/>
          <w:sz w:val="28"/>
          <w:szCs w:val="28"/>
        </w:rPr>
        <w:t>(</w:t>
      </w:r>
      <w:r w:rsidR="00CA0C9C" w:rsidRPr="00520C99">
        <w:rPr>
          <w:rFonts w:ascii="Arial" w:hAnsi="Arial" w:cs="Arial"/>
          <w:b/>
          <w:bCs/>
          <w:color w:val="000000"/>
          <w:sz w:val="28"/>
          <w:szCs w:val="28"/>
        </w:rPr>
        <w:t>S</w:t>
      </w:r>
      <w:r w:rsidRPr="00520C99">
        <w:rPr>
          <w:rFonts w:ascii="Arial" w:hAnsi="Arial" w:cs="Arial"/>
          <w:b/>
          <w:bCs/>
          <w:color w:val="000000"/>
          <w:sz w:val="28"/>
          <w:szCs w:val="28"/>
        </w:rPr>
        <w:t>UBTIP</w:t>
      </w:r>
      <w:r w:rsidR="00CA0C9C" w:rsidRPr="00520C99">
        <w:rPr>
          <w:rFonts w:ascii="Arial" w:hAnsi="Arial" w:cs="Arial"/>
          <w:b/>
          <w:bCs/>
          <w:color w:val="000000"/>
          <w:sz w:val="28"/>
          <w:szCs w:val="28"/>
        </w:rPr>
        <w:t>O</w:t>
      </w:r>
      <w:r w:rsidRPr="00520C99">
        <w:rPr>
          <w:rFonts w:ascii="Arial" w:hAnsi="Arial" w:cs="Arial"/>
          <w:b/>
          <w:bCs/>
          <w:color w:val="000000"/>
          <w:sz w:val="28"/>
          <w:szCs w:val="28"/>
        </w:rPr>
        <w:t>:</w:t>
      </w:r>
      <w:r w:rsidR="00CA0C9C" w:rsidRPr="00520C99">
        <w:rPr>
          <w:rFonts w:ascii="Arial" w:hAnsi="Arial" w:cs="Arial"/>
          <w:b/>
          <w:bCs/>
          <w:color w:val="000000"/>
          <w:sz w:val="28"/>
          <w:szCs w:val="28"/>
        </w:rPr>
        <w:t xml:space="preserve"> ACUERDO MARCO</w:t>
      </w:r>
      <w:r w:rsidRPr="00520C99">
        <w:rPr>
          <w:rFonts w:ascii="Arial" w:hAnsi="Arial" w:cs="Arial"/>
          <w:b/>
          <w:bCs/>
          <w:color w:val="000000"/>
          <w:sz w:val="28"/>
          <w:szCs w:val="28"/>
        </w:rPr>
        <w:t>)</w:t>
      </w:r>
    </w:p>
    <w:p w:rsidR="003347DE" w:rsidRPr="003347DE" w:rsidRDefault="003347DE" w:rsidP="003347DE">
      <w:pPr>
        <w:spacing w:line="360" w:lineRule="auto"/>
        <w:jc w:val="center"/>
        <w:rPr>
          <w:rFonts w:ascii="Arial" w:hAnsi="Arial" w:cs="Arial"/>
          <w:b/>
          <w:bCs/>
          <w:color w:val="000000"/>
          <w:sz w:val="28"/>
          <w:szCs w:val="28"/>
          <w:u w:val="single"/>
        </w:rPr>
      </w:pPr>
    </w:p>
    <w:p w:rsidR="007B360F" w:rsidRDefault="007B360F" w:rsidP="00042C17">
      <w:pPr>
        <w:spacing w:line="360" w:lineRule="auto"/>
        <w:jc w:val="both"/>
        <w:rPr>
          <w:rFonts w:ascii="Arial" w:hAnsi="Arial" w:cs="Arial"/>
          <w:b/>
          <w:bCs/>
          <w:color w:val="000000"/>
        </w:rPr>
      </w:pPr>
    </w:p>
    <w:p w:rsidR="007B360F" w:rsidRDefault="007B360F" w:rsidP="00042C17">
      <w:pPr>
        <w:spacing w:line="360" w:lineRule="auto"/>
        <w:jc w:val="both"/>
        <w:rPr>
          <w:rFonts w:ascii="Arial" w:hAnsi="Arial" w:cs="Arial"/>
          <w:b/>
          <w:bCs/>
          <w:color w:val="000000"/>
        </w:rPr>
      </w:pPr>
    </w:p>
    <w:p w:rsidR="00AB3795" w:rsidRPr="00AB3795" w:rsidRDefault="00AB3795" w:rsidP="00AB3795">
      <w:pPr>
        <w:spacing w:line="360" w:lineRule="auto"/>
        <w:jc w:val="both"/>
        <w:rPr>
          <w:rFonts w:ascii="Arial" w:hAnsi="Arial" w:cs="Arial"/>
          <w:b/>
          <w:bCs/>
          <w:iCs/>
          <w:color w:val="000000"/>
          <w:u w:val="single"/>
        </w:rPr>
      </w:pPr>
      <w:r w:rsidRPr="00136534">
        <w:rPr>
          <w:rFonts w:ascii="Arial" w:hAnsi="Arial" w:cs="Arial"/>
          <w:b/>
          <w:bCs/>
          <w:iCs/>
          <w:color w:val="000000"/>
          <w:u w:val="single"/>
        </w:rPr>
        <w:t>APERTURA</w:t>
      </w:r>
      <w:r w:rsidR="00136534" w:rsidRPr="00136534">
        <w:rPr>
          <w:rFonts w:ascii="Arial" w:hAnsi="Arial" w:cs="Arial"/>
          <w:b/>
          <w:bCs/>
          <w:iCs/>
          <w:color w:val="000000"/>
          <w:u w:val="single"/>
        </w:rPr>
        <w:t xml:space="preserve"> ELECTRÓNICA</w:t>
      </w:r>
      <w:r w:rsidRPr="00136534">
        <w:rPr>
          <w:rFonts w:ascii="Arial" w:hAnsi="Arial" w:cs="Arial"/>
          <w:b/>
          <w:bCs/>
          <w:iCs/>
          <w:color w:val="000000"/>
        </w:rPr>
        <w:t>: La</w:t>
      </w:r>
      <w:r w:rsidR="00136534" w:rsidRPr="00136534">
        <w:rPr>
          <w:rFonts w:ascii="Arial" w:hAnsi="Arial" w:cs="Arial"/>
          <w:b/>
          <w:bCs/>
          <w:iCs/>
          <w:color w:val="000000"/>
        </w:rPr>
        <w:t xml:space="preserve">s ofertas se recibirán ÚNICAMENTE en línea a través del sitio web de Compras y Contrataciones Estatales. La apertura de las ofertas se realizará </w:t>
      </w:r>
      <w:r w:rsidRPr="00136534">
        <w:rPr>
          <w:rFonts w:ascii="Arial" w:hAnsi="Arial" w:cs="Arial"/>
          <w:b/>
          <w:bCs/>
          <w:iCs/>
          <w:color w:val="000000"/>
        </w:rPr>
        <w:t xml:space="preserve">el día </w:t>
      </w:r>
      <w:r w:rsidR="00083EC0" w:rsidRPr="00774744">
        <w:rPr>
          <w:rFonts w:ascii="Arial" w:hAnsi="Arial" w:cs="Arial"/>
          <w:b/>
          <w:bCs/>
          <w:iCs/>
          <w:color w:val="000000"/>
        </w:rPr>
        <w:t>20</w:t>
      </w:r>
      <w:r w:rsidRPr="00774744">
        <w:rPr>
          <w:rFonts w:ascii="Arial" w:hAnsi="Arial" w:cs="Arial"/>
          <w:b/>
          <w:bCs/>
          <w:iCs/>
          <w:color w:val="000000"/>
        </w:rPr>
        <w:t xml:space="preserve"> de </w:t>
      </w:r>
      <w:r w:rsidR="00083EC0" w:rsidRPr="00774744">
        <w:rPr>
          <w:rFonts w:ascii="Arial" w:hAnsi="Arial" w:cs="Arial"/>
          <w:b/>
          <w:bCs/>
          <w:iCs/>
          <w:color w:val="000000"/>
        </w:rPr>
        <w:t>marzo</w:t>
      </w:r>
      <w:r w:rsidR="00136534" w:rsidRPr="00774744">
        <w:rPr>
          <w:rFonts w:ascii="Arial" w:hAnsi="Arial" w:cs="Arial"/>
          <w:b/>
          <w:bCs/>
          <w:iCs/>
          <w:color w:val="000000"/>
        </w:rPr>
        <w:t xml:space="preserve"> de 2024 a la hora </w:t>
      </w:r>
      <w:r w:rsidR="00083EC0" w:rsidRPr="00774744">
        <w:rPr>
          <w:rFonts w:ascii="Arial" w:hAnsi="Arial" w:cs="Arial"/>
          <w:b/>
          <w:bCs/>
          <w:iCs/>
          <w:color w:val="000000"/>
        </w:rPr>
        <w:t>12:00</w:t>
      </w:r>
      <w:r w:rsidRPr="00774744">
        <w:rPr>
          <w:rFonts w:ascii="Arial" w:hAnsi="Arial" w:cs="Arial"/>
          <w:b/>
          <w:bCs/>
          <w:iCs/>
          <w:color w:val="000000"/>
        </w:rPr>
        <w:t>.</w:t>
      </w:r>
      <w:bookmarkStart w:id="0" w:name="_GoBack"/>
      <w:bookmarkEnd w:id="0"/>
    </w:p>
    <w:p w:rsidR="00D420A5" w:rsidRPr="00D420A5" w:rsidRDefault="00D420A5" w:rsidP="00042C17">
      <w:pPr>
        <w:spacing w:line="360" w:lineRule="auto"/>
        <w:jc w:val="both"/>
        <w:rPr>
          <w:rStyle w:val="16"/>
          <w:rFonts w:ascii="Arial" w:hAnsi="Arial" w:cs="Arial"/>
          <w:b/>
          <w:bCs/>
          <w:i w:val="0"/>
          <w:iCs w:val="0"/>
          <w:color w:val="000000"/>
        </w:rPr>
      </w:pPr>
    </w:p>
    <w:p w:rsidR="007B360F" w:rsidRPr="00CD653D" w:rsidRDefault="00211A3E" w:rsidP="00DE48F8">
      <w:pPr>
        <w:autoSpaceDE w:val="0"/>
        <w:autoSpaceDN w:val="0"/>
        <w:adjustRightInd w:val="0"/>
        <w:spacing w:line="360" w:lineRule="auto"/>
        <w:jc w:val="both"/>
        <w:rPr>
          <w:rStyle w:val="16"/>
          <w:rFonts w:ascii="Arial" w:hAnsi="Arial" w:cs="Arial"/>
          <w:b/>
          <w:i w:val="0"/>
        </w:rPr>
      </w:pPr>
      <w:r w:rsidRPr="00CD653D">
        <w:rPr>
          <w:rStyle w:val="16"/>
          <w:rFonts w:ascii="Arial" w:hAnsi="Arial" w:cs="Arial"/>
          <w:b/>
          <w:bCs/>
          <w:i w:val="0"/>
        </w:rPr>
        <w:t>EL INSTITUTO DEL NIÑO Y ADOLESCENTE</w:t>
      </w:r>
      <w:r w:rsidR="004B21AD" w:rsidRPr="00CD653D">
        <w:rPr>
          <w:rStyle w:val="16"/>
          <w:rFonts w:ascii="Arial" w:hAnsi="Arial" w:cs="Arial"/>
          <w:b/>
          <w:bCs/>
          <w:i w:val="0"/>
        </w:rPr>
        <w:t xml:space="preserve"> </w:t>
      </w:r>
      <w:r w:rsidRPr="00CD653D">
        <w:rPr>
          <w:rStyle w:val="16"/>
          <w:rFonts w:ascii="Arial" w:hAnsi="Arial" w:cs="Arial"/>
          <w:b/>
          <w:bCs/>
          <w:i w:val="0"/>
        </w:rPr>
        <w:t>DEL URUGUAY</w:t>
      </w:r>
      <w:r w:rsidR="004B21AD" w:rsidRPr="00CD653D">
        <w:rPr>
          <w:rStyle w:val="16"/>
          <w:rFonts w:ascii="Arial" w:hAnsi="Arial" w:cs="Arial"/>
          <w:b/>
          <w:bCs/>
          <w:i w:val="0"/>
        </w:rPr>
        <w:t xml:space="preserve"> (INAU) </w:t>
      </w:r>
      <w:r w:rsidRPr="00CD653D">
        <w:rPr>
          <w:rStyle w:val="16"/>
          <w:rFonts w:ascii="Arial" w:hAnsi="Arial" w:cs="Arial"/>
          <w:b/>
          <w:bCs/>
          <w:i w:val="0"/>
        </w:rPr>
        <w:t xml:space="preserve">LLAMA </w:t>
      </w:r>
      <w:r w:rsidR="006C578B" w:rsidRPr="00CD653D">
        <w:rPr>
          <w:rStyle w:val="16"/>
          <w:rFonts w:ascii="Arial" w:hAnsi="Arial" w:cs="Arial"/>
          <w:b/>
          <w:bCs/>
          <w:i w:val="0"/>
        </w:rPr>
        <w:t xml:space="preserve">A </w:t>
      </w:r>
      <w:r w:rsidR="006C578B" w:rsidRPr="00CD653D">
        <w:rPr>
          <w:rStyle w:val="16"/>
          <w:rFonts w:ascii="Arial" w:hAnsi="Arial" w:cs="Arial"/>
          <w:b/>
          <w:i w:val="0"/>
        </w:rPr>
        <w:t>EMPRESAS</w:t>
      </w:r>
      <w:r w:rsidRPr="00CD653D">
        <w:rPr>
          <w:rStyle w:val="16"/>
          <w:rFonts w:ascii="Arial" w:hAnsi="Arial" w:cs="Arial"/>
          <w:b/>
          <w:i w:val="0"/>
        </w:rPr>
        <w:t xml:space="preserve"> INTERESADAS EN</w:t>
      </w:r>
      <w:r w:rsidR="00573676" w:rsidRPr="00CD653D">
        <w:rPr>
          <w:rStyle w:val="16"/>
          <w:rFonts w:ascii="Arial" w:hAnsi="Arial" w:cs="Arial"/>
          <w:b/>
          <w:i w:val="0"/>
        </w:rPr>
        <w:t xml:space="preserve"> </w:t>
      </w:r>
      <w:r w:rsidR="00CD653D" w:rsidRPr="00CD653D">
        <w:rPr>
          <w:rStyle w:val="16"/>
          <w:rFonts w:ascii="Arial" w:hAnsi="Arial" w:cs="Arial"/>
          <w:b/>
          <w:i w:val="0"/>
        </w:rPr>
        <w:t xml:space="preserve">DAR </w:t>
      </w:r>
      <w:r w:rsidR="00CD653D">
        <w:rPr>
          <w:rStyle w:val="16"/>
          <w:rFonts w:ascii="Arial" w:hAnsi="Arial" w:cs="Arial"/>
          <w:b/>
          <w:i w:val="0"/>
        </w:rPr>
        <w:t>EN ARRENDAMIENTO</w:t>
      </w:r>
      <w:r w:rsidR="00CD653D" w:rsidRPr="00CD653D">
        <w:rPr>
          <w:rStyle w:val="16"/>
          <w:rFonts w:ascii="Arial" w:hAnsi="Arial" w:cs="Arial"/>
          <w:b/>
          <w:i w:val="0"/>
        </w:rPr>
        <w:t xml:space="preserve"> AL INSTITUTO</w:t>
      </w:r>
      <w:r w:rsidR="00CD653D">
        <w:rPr>
          <w:rStyle w:val="16"/>
          <w:rFonts w:ascii="Arial" w:hAnsi="Arial" w:cs="Arial"/>
          <w:b/>
          <w:i w:val="0"/>
        </w:rPr>
        <w:t xml:space="preserve"> </w:t>
      </w:r>
      <w:r w:rsidR="00CD653D" w:rsidRPr="00CD653D">
        <w:rPr>
          <w:rStyle w:val="16"/>
          <w:rFonts w:ascii="Arial" w:hAnsi="Arial" w:cs="Arial"/>
          <w:b/>
          <w:i w:val="0"/>
        </w:rPr>
        <w:t xml:space="preserve">HASTA </w:t>
      </w:r>
      <w:r w:rsidR="00136534">
        <w:rPr>
          <w:rStyle w:val="16"/>
          <w:rFonts w:ascii="Arial" w:hAnsi="Arial" w:cs="Arial"/>
          <w:b/>
          <w:i w:val="0"/>
        </w:rPr>
        <w:t>OCHO (8</w:t>
      </w:r>
      <w:r w:rsidR="00CD653D" w:rsidRPr="00CD653D">
        <w:rPr>
          <w:rStyle w:val="16"/>
          <w:rFonts w:ascii="Arial" w:hAnsi="Arial" w:cs="Arial"/>
          <w:b/>
          <w:i w:val="0"/>
        </w:rPr>
        <w:t xml:space="preserve">) </w:t>
      </w:r>
      <w:r w:rsidR="00136534">
        <w:rPr>
          <w:rStyle w:val="16"/>
          <w:rFonts w:ascii="Arial" w:hAnsi="Arial" w:cs="Arial"/>
          <w:b/>
          <w:i w:val="0"/>
        </w:rPr>
        <w:t>AUTOMOVILES TIPO SEDÁN,</w:t>
      </w:r>
      <w:r w:rsidR="00CD653D" w:rsidRPr="00CD653D">
        <w:rPr>
          <w:rStyle w:val="16"/>
          <w:rFonts w:ascii="Arial" w:hAnsi="Arial" w:cs="Arial"/>
          <w:b/>
          <w:i w:val="0"/>
        </w:rPr>
        <w:t xml:space="preserve"> SIN CHOFER</w:t>
      </w:r>
      <w:r w:rsidR="00BB5B87" w:rsidRPr="00CD653D">
        <w:rPr>
          <w:rFonts w:ascii="Arial" w:hAnsi="Arial" w:cs="Arial"/>
          <w:b/>
          <w:szCs w:val="28"/>
        </w:rPr>
        <w:t xml:space="preserve">, </w:t>
      </w:r>
      <w:r w:rsidR="004B21AD" w:rsidRPr="00CD653D">
        <w:rPr>
          <w:rStyle w:val="16"/>
          <w:rFonts w:ascii="Arial" w:hAnsi="Arial" w:cs="Arial"/>
          <w:b/>
          <w:bCs/>
          <w:i w:val="0"/>
        </w:rPr>
        <w:t xml:space="preserve">DE ACUERDO </w:t>
      </w:r>
      <w:r w:rsidR="006C578B" w:rsidRPr="00CD653D">
        <w:rPr>
          <w:rStyle w:val="16"/>
          <w:rFonts w:ascii="Arial" w:hAnsi="Arial" w:cs="Arial"/>
          <w:b/>
          <w:bCs/>
          <w:i w:val="0"/>
        </w:rPr>
        <w:t xml:space="preserve">CON </w:t>
      </w:r>
      <w:r w:rsidR="004B21AD" w:rsidRPr="00CD653D">
        <w:rPr>
          <w:rStyle w:val="16"/>
          <w:rFonts w:ascii="Arial" w:hAnsi="Arial" w:cs="Arial"/>
          <w:b/>
          <w:bCs/>
          <w:i w:val="0"/>
        </w:rPr>
        <w:t>LAS CONDICIONES PARTICULARES Y GENERALES QUE SE ESTABLECEN.</w:t>
      </w:r>
      <w:r w:rsidR="007B360F" w:rsidRPr="003A2FF1">
        <w:rPr>
          <w:rStyle w:val="16"/>
          <w:rFonts w:ascii="Arial" w:hAnsi="Arial" w:cs="Arial"/>
          <w:b/>
          <w:bCs/>
          <w:i w:val="0"/>
        </w:rPr>
        <w:br w:type="page"/>
      </w:r>
    </w:p>
    <w:p w:rsidR="00BA60C7" w:rsidRPr="00BF349F" w:rsidRDefault="00BA60C7" w:rsidP="00D5246A">
      <w:pPr>
        <w:autoSpaceDE w:val="0"/>
        <w:autoSpaceDN w:val="0"/>
        <w:adjustRightInd w:val="0"/>
        <w:spacing w:line="360" w:lineRule="auto"/>
        <w:jc w:val="both"/>
        <w:rPr>
          <w:rFonts w:ascii="Arial" w:hAnsi="Arial" w:cs="Arial"/>
          <w:b/>
          <w:bCs/>
          <w:iCs/>
        </w:rPr>
      </w:pPr>
      <w:r w:rsidRPr="00BF349F">
        <w:rPr>
          <w:rFonts w:ascii="Arial" w:hAnsi="Arial" w:cs="Arial"/>
        </w:rPr>
        <w:lastRenderedPageBreak/>
        <w:t xml:space="preserve">NORMAS Y DISPOSICIONES QUE REGIRÁN EL PROCEDIMIENTO CONJUNTAMENTE </w:t>
      </w:r>
      <w:r w:rsidR="00D5246A" w:rsidRPr="00BF349F">
        <w:rPr>
          <w:rFonts w:ascii="Arial" w:hAnsi="Arial" w:cs="Arial"/>
        </w:rPr>
        <w:t xml:space="preserve">A </w:t>
      </w:r>
      <w:r w:rsidRPr="00BF349F">
        <w:rPr>
          <w:rFonts w:ascii="Arial" w:hAnsi="Arial" w:cs="Arial"/>
        </w:rPr>
        <w:t xml:space="preserve">ESTE PLIEGO, </w:t>
      </w:r>
      <w:r w:rsidRPr="00BF349F">
        <w:rPr>
          <w:rFonts w:ascii="Arial" w:hAnsi="Arial" w:cs="Arial"/>
          <w:b/>
          <w:u w:val="single"/>
        </w:rPr>
        <w:t>CONSIDERÁNDOSE PARTE DEL MISMO</w:t>
      </w:r>
      <w:r w:rsidRPr="00BF349F">
        <w:rPr>
          <w:rFonts w:ascii="Arial" w:hAnsi="Arial" w:cs="Arial"/>
        </w:rPr>
        <w:t>:</w:t>
      </w:r>
    </w:p>
    <w:p w:rsidR="00D5246A" w:rsidRPr="0054437D" w:rsidRDefault="00D5246A" w:rsidP="00D5246A">
      <w:pPr>
        <w:autoSpaceDE w:val="0"/>
        <w:autoSpaceDN w:val="0"/>
        <w:adjustRightInd w:val="0"/>
        <w:spacing w:line="360" w:lineRule="auto"/>
        <w:jc w:val="both"/>
        <w:rPr>
          <w:rFonts w:ascii="Arial" w:hAnsi="Arial" w:cs="Arial"/>
          <w:color w:val="000000"/>
          <w:highlight w:val="cyan"/>
          <w:lang w:val="es-ES_tradnl"/>
        </w:rPr>
      </w:pPr>
    </w:p>
    <w:p w:rsidR="00706984" w:rsidRPr="00D324D8" w:rsidRDefault="00706984" w:rsidP="009674C5">
      <w:pPr>
        <w:pStyle w:val="Lista2"/>
        <w:numPr>
          <w:ilvl w:val="0"/>
          <w:numId w:val="4"/>
        </w:numPr>
        <w:spacing w:line="360" w:lineRule="auto"/>
        <w:jc w:val="both"/>
        <w:rPr>
          <w:rFonts w:ascii="Arial" w:hAnsi="Arial" w:cs="Arial"/>
          <w:szCs w:val="24"/>
        </w:rPr>
      </w:pPr>
      <w:r w:rsidRPr="00D324D8">
        <w:rPr>
          <w:rFonts w:ascii="Arial" w:hAnsi="Arial" w:cs="Arial"/>
          <w:szCs w:val="24"/>
        </w:rPr>
        <w:t xml:space="preserve">Pliego Único de Bases y Condiciones Generales para los Contratos de Suministros y Servicios No Personales, </w:t>
      </w:r>
      <w:r>
        <w:rPr>
          <w:rFonts w:ascii="Arial" w:hAnsi="Arial" w:cs="Arial"/>
          <w:szCs w:val="24"/>
        </w:rPr>
        <w:t xml:space="preserve">aprobado por </w:t>
      </w:r>
      <w:r w:rsidRPr="00D324D8">
        <w:rPr>
          <w:rFonts w:ascii="Arial" w:hAnsi="Arial" w:cs="Arial"/>
          <w:szCs w:val="24"/>
        </w:rPr>
        <w:t>Decreto N° 131/014 de 19/05/2014, en lo pertinente.</w:t>
      </w:r>
    </w:p>
    <w:p w:rsidR="00706984" w:rsidRPr="00E53AF1" w:rsidRDefault="00706984" w:rsidP="009674C5">
      <w:pPr>
        <w:pStyle w:val="Lista2"/>
        <w:numPr>
          <w:ilvl w:val="0"/>
          <w:numId w:val="4"/>
        </w:numPr>
        <w:spacing w:line="360" w:lineRule="auto"/>
        <w:jc w:val="both"/>
        <w:rPr>
          <w:rFonts w:ascii="Arial" w:hAnsi="Arial" w:cs="Arial"/>
          <w:szCs w:val="24"/>
        </w:rPr>
      </w:pPr>
      <w:r>
        <w:rPr>
          <w:rFonts w:ascii="Arial" w:hAnsi="Arial" w:cs="Arial"/>
          <w:szCs w:val="24"/>
        </w:rPr>
        <w:t xml:space="preserve">Las disposiciones contenidas en el T.O.C.A.F., aprobado por Decreto N° </w:t>
      </w:r>
      <w:r w:rsidRPr="00E53AF1">
        <w:rPr>
          <w:rFonts w:ascii="Arial" w:hAnsi="Arial" w:cs="Arial"/>
          <w:szCs w:val="24"/>
        </w:rPr>
        <w:t>150/012 de 11 de mayo de 2012 y sus modificaciones.</w:t>
      </w:r>
    </w:p>
    <w:p w:rsidR="00706984" w:rsidRPr="00E53AF1" w:rsidRDefault="00706984" w:rsidP="009674C5">
      <w:pPr>
        <w:pStyle w:val="Lista2"/>
        <w:numPr>
          <w:ilvl w:val="0"/>
          <w:numId w:val="4"/>
        </w:numPr>
        <w:spacing w:line="360" w:lineRule="auto"/>
        <w:jc w:val="both"/>
        <w:rPr>
          <w:rFonts w:ascii="Arial" w:hAnsi="Arial" w:cs="Arial"/>
          <w:szCs w:val="24"/>
        </w:rPr>
      </w:pPr>
      <w:r w:rsidRPr="00E53AF1">
        <w:rPr>
          <w:rFonts w:ascii="Arial" w:hAnsi="Arial" w:cs="Arial"/>
          <w:szCs w:val="24"/>
        </w:rPr>
        <w:t xml:space="preserve">Decreto </w:t>
      </w:r>
      <w:r w:rsidRPr="00E53AF1">
        <w:rPr>
          <w:rFonts w:ascii="Arial" w:hAnsi="Arial" w:cs="Arial"/>
          <w:spacing w:val="-3"/>
          <w:szCs w:val="24"/>
        </w:rPr>
        <w:t xml:space="preserve">Nº 155/013 de fecha 21 de mayo de 2013 </w:t>
      </w:r>
      <w:r w:rsidRPr="00E53AF1">
        <w:rPr>
          <w:rFonts w:ascii="Arial" w:hAnsi="Arial" w:cs="Arial"/>
          <w:bCs/>
          <w:spacing w:val="-3"/>
          <w:szCs w:val="24"/>
        </w:rPr>
        <w:t>(Registro Único de Proveedores del Estado)</w:t>
      </w:r>
      <w:r>
        <w:rPr>
          <w:rFonts w:ascii="Arial" w:hAnsi="Arial" w:cs="Arial"/>
          <w:spacing w:val="-3"/>
          <w:szCs w:val="24"/>
        </w:rPr>
        <w:t>.</w:t>
      </w:r>
    </w:p>
    <w:p w:rsidR="00706984" w:rsidRDefault="00706984" w:rsidP="009674C5">
      <w:pPr>
        <w:pStyle w:val="Lista2"/>
        <w:numPr>
          <w:ilvl w:val="0"/>
          <w:numId w:val="4"/>
        </w:numPr>
        <w:spacing w:line="360" w:lineRule="auto"/>
        <w:jc w:val="both"/>
        <w:rPr>
          <w:rFonts w:ascii="Arial" w:hAnsi="Arial" w:cs="Arial"/>
          <w:szCs w:val="24"/>
        </w:rPr>
      </w:pPr>
      <w:r w:rsidRPr="00E53AF1">
        <w:rPr>
          <w:rFonts w:ascii="Arial" w:hAnsi="Arial" w:cs="Arial"/>
          <w:szCs w:val="24"/>
        </w:rPr>
        <w:t xml:space="preserve">Las </w:t>
      </w:r>
      <w:r>
        <w:rPr>
          <w:rFonts w:ascii="Arial" w:hAnsi="Arial" w:cs="Arial"/>
          <w:szCs w:val="24"/>
        </w:rPr>
        <w:t xml:space="preserve">disposiciones contenidas en la Ley </w:t>
      </w:r>
      <w:r w:rsidRPr="00E53AF1">
        <w:rPr>
          <w:rFonts w:ascii="Arial" w:hAnsi="Arial" w:cs="Arial"/>
          <w:szCs w:val="24"/>
        </w:rPr>
        <w:t>N° 17.250 de 11 de agosto d</w:t>
      </w:r>
      <w:r>
        <w:rPr>
          <w:rFonts w:ascii="Arial" w:hAnsi="Arial" w:cs="Arial"/>
          <w:szCs w:val="24"/>
        </w:rPr>
        <w:t xml:space="preserve">e 2000 (Defensa del Consumidor), </w:t>
      </w:r>
      <w:r w:rsidRPr="00E53AF1">
        <w:rPr>
          <w:rFonts w:ascii="Arial" w:hAnsi="Arial" w:cs="Arial"/>
          <w:szCs w:val="24"/>
        </w:rPr>
        <w:t>en lo pertinente</w:t>
      </w:r>
      <w:r>
        <w:rPr>
          <w:rFonts w:ascii="Arial" w:hAnsi="Arial" w:cs="Arial"/>
          <w:szCs w:val="24"/>
        </w:rPr>
        <w:t>.</w:t>
      </w:r>
    </w:p>
    <w:p w:rsidR="00706984" w:rsidRDefault="00706984" w:rsidP="009674C5">
      <w:pPr>
        <w:pStyle w:val="Lista2"/>
        <w:numPr>
          <w:ilvl w:val="0"/>
          <w:numId w:val="4"/>
        </w:numPr>
        <w:spacing w:line="360" w:lineRule="auto"/>
        <w:jc w:val="both"/>
        <w:rPr>
          <w:rFonts w:ascii="Arial" w:hAnsi="Arial" w:cs="Arial"/>
          <w:szCs w:val="24"/>
        </w:rPr>
      </w:pPr>
      <w:r w:rsidRPr="00E53AF1">
        <w:rPr>
          <w:rFonts w:ascii="Arial" w:hAnsi="Arial" w:cs="Arial"/>
          <w:spacing w:val="-3"/>
          <w:szCs w:val="24"/>
        </w:rPr>
        <w:t>Reglamento de</w:t>
      </w:r>
      <w:r>
        <w:rPr>
          <w:rFonts w:ascii="Arial" w:hAnsi="Arial" w:cs="Arial"/>
          <w:spacing w:val="-3"/>
          <w:szCs w:val="24"/>
        </w:rPr>
        <w:t xml:space="preserve"> Procedimiento Administrativo del </w:t>
      </w:r>
      <w:r w:rsidRPr="00E53AF1">
        <w:rPr>
          <w:rFonts w:ascii="Arial" w:hAnsi="Arial" w:cs="Arial"/>
          <w:spacing w:val="-3"/>
          <w:szCs w:val="24"/>
        </w:rPr>
        <w:t>INAU, aprobado por Reso</w:t>
      </w:r>
      <w:r>
        <w:rPr>
          <w:rFonts w:ascii="Arial" w:hAnsi="Arial" w:cs="Arial"/>
          <w:spacing w:val="-3"/>
          <w:szCs w:val="24"/>
        </w:rPr>
        <w:t>lución de Directorio del INAU Nº 46/18 de fecha 3 de enero de 2018, con las modificaciones dispuestas en la Resolución de Directorio del INAU N° 829</w:t>
      </w:r>
      <w:r w:rsidRPr="00E915FB">
        <w:rPr>
          <w:rFonts w:ascii="Arial" w:hAnsi="Arial" w:cs="Arial"/>
          <w:spacing w:val="-3"/>
          <w:szCs w:val="24"/>
        </w:rPr>
        <w:t>/20</w:t>
      </w:r>
      <w:r>
        <w:rPr>
          <w:rFonts w:ascii="Arial" w:hAnsi="Arial" w:cs="Arial"/>
          <w:spacing w:val="-3"/>
          <w:szCs w:val="24"/>
        </w:rPr>
        <w:t xml:space="preserve"> de fecha 25 de marzo de 2020.</w:t>
      </w:r>
    </w:p>
    <w:p w:rsidR="00706984" w:rsidRDefault="00706984" w:rsidP="009674C5">
      <w:pPr>
        <w:numPr>
          <w:ilvl w:val="0"/>
          <w:numId w:val="4"/>
        </w:numPr>
        <w:autoSpaceDE w:val="0"/>
        <w:autoSpaceDN w:val="0"/>
        <w:adjustRightInd w:val="0"/>
        <w:spacing w:line="360" w:lineRule="auto"/>
        <w:jc w:val="both"/>
        <w:rPr>
          <w:rFonts w:ascii="Arial" w:hAnsi="Arial" w:cs="Arial"/>
          <w:color w:val="000000"/>
        </w:rPr>
      </w:pPr>
      <w:r w:rsidRPr="00BA60C7">
        <w:rPr>
          <w:rFonts w:ascii="Arial" w:hAnsi="Arial" w:cs="Arial"/>
          <w:bCs/>
          <w:iCs/>
        </w:rPr>
        <w:t xml:space="preserve">Art. 41 </w:t>
      </w:r>
      <w:r>
        <w:rPr>
          <w:rFonts w:ascii="Arial" w:hAnsi="Arial" w:cs="Arial"/>
          <w:bCs/>
          <w:iCs/>
        </w:rPr>
        <w:t>de la L</w:t>
      </w:r>
      <w:r w:rsidRPr="00BA60C7">
        <w:rPr>
          <w:rFonts w:ascii="Arial" w:hAnsi="Arial" w:cs="Arial"/>
          <w:bCs/>
          <w:iCs/>
        </w:rPr>
        <w:t xml:space="preserve">ey </w:t>
      </w:r>
      <w:r>
        <w:rPr>
          <w:rFonts w:ascii="Arial" w:hAnsi="Arial" w:cs="Arial"/>
        </w:rPr>
        <w:t xml:space="preserve">N° </w:t>
      </w:r>
      <w:r w:rsidRPr="00BA60C7">
        <w:rPr>
          <w:rFonts w:ascii="Arial" w:hAnsi="Arial" w:cs="Arial"/>
          <w:bCs/>
          <w:iCs/>
        </w:rPr>
        <w:t>18.362 de 6/10/2008</w:t>
      </w:r>
      <w:r>
        <w:rPr>
          <w:rFonts w:ascii="Arial" w:hAnsi="Arial" w:cs="Arial"/>
          <w:bCs/>
          <w:iCs/>
        </w:rPr>
        <w:t xml:space="preserve">, </w:t>
      </w:r>
      <w:r w:rsidRPr="00BA60C7">
        <w:rPr>
          <w:rFonts w:ascii="Arial" w:hAnsi="Arial" w:cs="Arial"/>
          <w:bCs/>
          <w:iCs/>
        </w:rPr>
        <w:t xml:space="preserve">en la redacción dada por el Art. 14 de la </w:t>
      </w:r>
      <w:r>
        <w:rPr>
          <w:rFonts w:ascii="Arial" w:hAnsi="Arial" w:cs="Arial"/>
          <w:bCs/>
          <w:iCs/>
        </w:rPr>
        <w:t>L</w:t>
      </w:r>
      <w:r w:rsidRPr="00BA60C7">
        <w:rPr>
          <w:rFonts w:ascii="Arial" w:hAnsi="Arial" w:cs="Arial"/>
          <w:bCs/>
          <w:iCs/>
        </w:rPr>
        <w:t xml:space="preserve">ey </w:t>
      </w:r>
      <w:r>
        <w:rPr>
          <w:rFonts w:ascii="Arial" w:hAnsi="Arial" w:cs="Arial"/>
        </w:rPr>
        <w:t xml:space="preserve">N° </w:t>
      </w:r>
      <w:r w:rsidRPr="00BA60C7">
        <w:rPr>
          <w:rFonts w:ascii="Arial" w:hAnsi="Arial" w:cs="Arial"/>
          <w:bCs/>
          <w:iCs/>
        </w:rPr>
        <w:t>19.438 de 14/10/16</w:t>
      </w:r>
      <w:r>
        <w:rPr>
          <w:rFonts w:ascii="Arial" w:hAnsi="Arial" w:cs="Arial"/>
          <w:bCs/>
          <w:iCs/>
        </w:rPr>
        <w:t xml:space="preserve">, y </w:t>
      </w:r>
      <w:r>
        <w:rPr>
          <w:rFonts w:ascii="Arial" w:hAnsi="Arial" w:cs="Arial"/>
          <w:color w:val="000000"/>
        </w:rPr>
        <w:t>D</w:t>
      </w:r>
      <w:r w:rsidRPr="008C7502">
        <w:rPr>
          <w:rFonts w:ascii="Arial" w:hAnsi="Arial" w:cs="Arial"/>
          <w:color w:val="000000"/>
        </w:rPr>
        <w:t xml:space="preserve">ecreto </w:t>
      </w:r>
      <w:r>
        <w:rPr>
          <w:rFonts w:ascii="Arial" w:hAnsi="Arial" w:cs="Arial"/>
          <w:color w:val="000000"/>
        </w:rPr>
        <w:t>N</w:t>
      </w:r>
      <w:r w:rsidRPr="008C7502">
        <w:rPr>
          <w:rFonts w:ascii="Arial" w:hAnsi="Arial" w:cs="Arial"/>
          <w:color w:val="000000"/>
        </w:rPr>
        <w:t>° 13</w:t>
      </w:r>
      <w:r>
        <w:rPr>
          <w:rFonts w:ascii="Arial" w:hAnsi="Arial" w:cs="Arial"/>
          <w:color w:val="000000"/>
        </w:rPr>
        <w:t>/</w:t>
      </w:r>
      <w:r w:rsidRPr="008C7502">
        <w:rPr>
          <w:rFonts w:ascii="Arial" w:hAnsi="Arial" w:cs="Arial"/>
          <w:color w:val="000000"/>
        </w:rPr>
        <w:t>009</w:t>
      </w:r>
      <w:r>
        <w:rPr>
          <w:rFonts w:ascii="Arial" w:hAnsi="Arial" w:cs="Arial"/>
          <w:color w:val="000000"/>
        </w:rPr>
        <w:t xml:space="preserve"> de 1</w:t>
      </w:r>
      <w:r w:rsidRPr="00BA60C7">
        <w:rPr>
          <w:rFonts w:ascii="Arial" w:hAnsi="Arial" w:cs="Arial"/>
          <w:color w:val="000000"/>
        </w:rPr>
        <w:t>3/01/2009</w:t>
      </w:r>
      <w:r>
        <w:rPr>
          <w:rFonts w:ascii="Arial" w:hAnsi="Arial" w:cs="Arial"/>
          <w:color w:val="000000"/>
        </w:rPr>
        <w:t xml:space="preserve"> </w:t>
      </w:r>
      <w:r w:rsidRPr="00BA60C7">
        <w:rPr>
          <w:rFonts w:ascii="Arial" w:hAnsi="Arial" w:cs="Arial"/>
          <w:bCs/>
          <w:iCs/>
        </w:rPr>
        <w:t>(</w:t>
      </w:r>
      <w:r w:rsidR="00AE3EEC">
        <w:rPr>
          <w:rFonts w:ascii="Arial" w:hAnsi="Arial" w:cs="Arial"/>
          <w:bCs/>
          <w:iCs/>
        </w:rPr>
        <w:t xml:space="preserve">Preferencia a la </w:t>
      </w:r>
      <w:r>
        <w:rPr>
          <w:rFonts w:ascii="Arial" w:hAnsi="Arial" w:cs="Arial"/>
          <w:bCs/>
          <w:iCs/>
        </w:rPr>
        <w:t>Industria Nacional</w:t>
      </w:r>
      <w:r w:rsidRPr="00BA60C7">
        <w:rPr>
          <w:rFonts w:ascii="Arial" w:hAnsi="Arial" w:cs="Arial"/>
          <w:bCs/>
          <w:iCs/>
        </w:rPr>
        <w:t>)</w:t>
      </w:r>
      <w:r>
        <w:rPr>
          <w:rFonts w:ascii="Arial" w:hAnsi="Arial" w:cs="Arial"/>
          <w:color w:val="000000"/>
        </w:rPr>
        <w:t>.</w:t>
      </w:r>
    </w:p>
    <w:p w:rsidR="00706984" w:rsidRPr="00CE319F" w:rsidRDefault="00706984" w:rsidP="009674C5">
      <w:pPr>
        <w:numPr>
          <w:ilvl w:val="0"/>
          <w:numId w:val="4"/>
        </w:numPr>
        <w:autoSpaceDE w:val="0"/>
        <w:autoSpaceDN w:val="0"/>
        <w:adjustRightInd w:val="0"/>
        <w:spacing w:line="360" w:lineRule="auto"/>
        <w:jc w:val="both"/>
        <w:rPr>
          <w:rFonts w:ascii="Arial" w:hAnsi="Arial" w:cs="Arial"/>
          <w:color w:val="000000"/>
        </w:rPr>
      </w:pPr>
      <w:r w:rsidRPr="00CE319F">
        <w:rPr>
          <w:rFonts w:ascii="Arial" w:hAnsi="Arial" w:cs="Arial"/>
          <w:bCs/>
          <w:iCs/>
        </w:rPr>
        <w:t xml:space="preserve">Art. 43 y 44 de la Ley </w:t>
      </w:r>
      <w:r w:rsidRPr="00CE319F">
        <w:rPr>
          <w:rFonts w:ascii="Arial" w:hAnsi="Arial" w:cs="Arial"/>
        </w:rPr>
        <w:t xml:space="preserve">N° </w:t>
      </w:r>
      <w:r w:rsidRPr="00CE319F">
        <w:rPr>
          <w:rFonts w:ascii="Arial" w:hAnsi="Arial" w:cs="Arial"/>
          <w:bCs/>
          <w:iCs/>
        </w:rPr>
        <w:t xml:space="preserve">18.362 de 6/10/2008 en la redacción dada por el Art. 3 de la Ley </w:t>
      </w:r>
      <w:r w:rsidRPr="00CE319F">
        <w:rPr>
          <w:rFonts w:ascii="Arial" w:hAnsi="Arial" w:cs="Arial"/>
        </w:rPr>
        <w:t>N° 1</w:t>
      </w:r>
      <w:r w:rsidRPr="00CE319F">
        <w:rPr>
          <w:rFonts w:ascii="Arial" w:hAnsi="Arial" w:cs="Arial"/>
          <w:bCs/>
          <w:iCs/>
        </w:rPr>
        <w:t xml:space="preserve">9.685 de 26/10/2018, y Decreto Nº 371/010 de 14/12/10 (Subprograma de Contratación Pública </w:t>
      </w:r>
      <w:r>
        <w:rPr>
          <w:rFonts w:ascii="Arial" w:hAnsi="Arial" w:cs="Arial"/>
          <w:bCs/>
          <w:iCs/>
        </w:rPr>
        <w:t>para el Desarrollo de las Micro, Peque</w:t>
      </w:r>
      <w:r w:rsidRPr="00CE319F">
        <w:rPr>
          <w:rFonts w:ascii="Arial" w:hAnsi="Arial" w:cs="Arial"/>
          <w:bCs/>
          <w:iCs/>
        </w:rPr>
        <w:t>ñas y Medianas Empresas).</w:t>
      </w:r>
    </w:p>
    <w:p w:rsidR="00706984" w:rsidRPr="00D324D8" w:rsidRDefault="00706984" w:rsidP="009674C5">
      <w:pPr>
        <w:pStyle w:val="Lista2"/>
        <w:numPr>
          <w:ilvl w:val="0"/>
          <w:numId w:val="4"/>
        </w:numPr>
        <w:spacing w:line="360" w:lineRule="auto"/>
        <w:jc w:val="both"/>
        <w:rPr>
          <w:rFonts w:ascii="Arial" w:hAnsi="Arial" w:cs="Arial"/>
          <w:szCs w:val="24"/>
        </w:rPr>
      </w:pPr>
      <w:r w:rsidRPr="00275F8C">
        <w:rPr>
          <w:rFonts w:ascii="Arial" w:hAnsi="Arial" w:cs="Arial"/>
          <w:szCs w:val="24"/>
        </w:rPr>
        <w:t>Ley Nº 18.381 de 17 de octubre de 2008, de Acceso a la información Pública</w:t>
      </w:r>
      <w:r w:rsidRPr="00275F8C">
        <w:rPr>
          <w:rFonts w:ascii="Arial" w:hAnsi="Arial" w:cs="Arial"/>
          <w:szCs w:val="24"/>
          <w:lang w:val="es-ES"/>
        </w:rPr>
        <w:t>.</w:t>
      </w:r>
    </w:p>
    <w:p w:rsidR="00706984" w:rsidRPr="0009480B" w:rsidRDefault="00706984" w:rsidP="009674C5">
      <w:pPr>
        <w:pStyle w:val="Lista2"/>
        <w:numPr>
          <w:ilvl w:val="0"/>
          <w:numId w:val="4"/>
        </w:numPr>
        <w:spacing w:line="360" w:lineRule="auto"/>
        <w:jc w:val="both"/>
        <w:rPr>
          <w:rFonts w:ascii="Arial" w:hAnsi="Arial" w:cs="Arial"/>
          <w:szCs w:val="24"/>
        </w:rPr>
      </w:pPr>
      <w:r w:rsidRPr="0009480B">
        <w:rPr>
          <w:rFonts w:ascii="Arial" w:hAnsi="Arial" w:cs="Arial"/>
          <w:szCs w:val="24"/>
          <w:lang w:val="es-ES"/>
        </w:rPr>
        <w:t xml:space="preserve">Leyes, </w:t>
      </w:r>
      <w:r w:rsidRPr="0009480B">
        <w:rPr>
          <w:rFonts w:ascii="Arial" w:hAnsi="Arial" w:cs="Arial"/>
          <w:szCs w:val="24"/>
        </w:rPr>
        <w:t>reglamentos y resoluciones vigentes en la materia, en lo pertinente.</w:t>
      </w:r>
    </w:p>
    <w:p w:rsidR="00584058" w:rsidRPr="00706984" w:rsidRDefault="00706984" w:rsidP="009674C5">
      <w:pPr>
        <w:pStyle w:val="Lista2"/>
        <w:numPr>
          <w:ilvl w:val="0"/>
          <w:numId w:val="4"/>
        </w:numPr>
        <w:spacing w:line="360" w:lineRule="auto"/>
        <w:jc w:val="both"/>
        <w:rPr>
          <w:rFonts w:ascii="Arial" w:hAnsi="Arial" w:cs="Arial"/>
          <w:szCs w:val="24"/>
        </w:rPr>
      </w:pPr>
      <w:r>
        <w:rPr>
          <w:rFonts w:ascii="Arial" w:hAnsi="Arial" w:cs="Arial"/>
          <w:szCs w:val="24"/>
        </w:rPr>
        <w:t>Las aclaraciones y enmiendas efectuadas por la Administración durante el plazo del llamado.</w:t>
      </w:r>
      <w:r w:rsidR="00584058" w:rsidRPr="00706984">
        <w:rPr>
          <w:rFonts w:ascii="Arial" w:hAnsi="Arial" w:cs="Arial"/>
        </w:rPr>
        <w:br w:type="page"/>
      </w:r>
    </w:p>
    <w:p w:rsidR="00042C17" w:rsidRDefault="00042C17" w:rsidP="00641AE2">
      <w:pPr>
        <w:pStyle w:val="Lista2"/>
        <w:spacing w:line="360" w:lineRule="auto"/>
        <w:jc w:val="center"/>
        <w:rPr>
          <w:rFonts w:ascii="Arial" w:hAnsi="Arial" w:cs="Arial"/>
          <w:b/>
          <w:u w:val="single"/>
        </w:rPr>
      </w:pPr>
      <w:r w:rsidRPr="00E915FB">
        <w:rPr>
          <w:rFonts w:ascii="Arial" w:hAnsi="Arial" w:cs="Arial"/>
          <w:b/>
          <w:u w:val="single"/>
        </w:rPr>
        <w:lastRenderedPageBreak/>
        <w:t>CONDICIONES PARTICULARES</w:t>
      </w:r>
    </w:p>
    <w:p w:rsidR="00641AE2" w:rsidRPr="006E5B9A" w:rsidRDefault="00641AE2" w:rsidP="006E5B9A">
      <w:pPr>
        <w:pStyle w:val="Sangra3detindependiente"/>
        <w:spacing w:before="0" w:beforeAutospacing="0" w:after="0" w:afterAutospacing="0" w:line="276" w:lineRule="auto"/>
        <w:rPr>
          <w:rStyle w:val="iceouttxt20"/>
          <w:rFonts w:eastAsiaTheme="majorEastAsia"/>
          <w:b/>
          <w:color w:val="auto"/>
        </w:rPr>
      </w:pPr>
    </w:p>
    <w:p w:rsidR="005D2155" w:rsidRPr="00641AE2" w:rsidRDefault="00042C17" w:rsidP="005D2155">
      <w:pPr>
        <w:pStyle w:val="Sangra3detindependiente"/>
        <w:numPr>
          <w:ilvl w:val="0"/>
          <w:numId w:val="1"/>
        </w:numPr>
        <w:spacing w:before="0" w:beforeAutospacing="0" w:after="0" w:afterAutospacing="0" w:line="360" w:lineRule="auto"/>
        <w:jc w:val="both"/>
        <w:rPr>
          <w:rStyle w:val="iceouttxt20"/>
          <w:rFonts w:eastAsiaTheme="majorEastAsia"/>
          <w:b/>
          <w:color w:val="auto"/>
        </w:rPr>
      </w:pPr>
      <w:r w:rsidRPr="00641AE2">
        <w:rPr>
          <w:rStyle w:val="iceouttxt20"/>
          <w:rFonts w:eastAsiaTheme="majorEastAsia"/>
          <w:b/>
          <w:color w:val="auto"/>
        </w:rPr>
        <w:t>Objeto de la contratación</w:t>
      </w:r>
    </w:p>
    <w:p w:rsidR="00541416" w:rsidRDefault="00652CC1" w:rsidP="00541416">
      <w:pPr>
        <w:pStyle w:val="Prrafodelista"/>
        <w:widowControl w:val="0"/>
        <w:numPr>
          <w:ilvl w:val="1"/>
          <w:numId w:val="22"/>
        </w:numPr>
        <w:autoSpaceDE w:val="0"/>
        <w:autoSpaceDN w:val="0"/>
        <w:spacing w:line="360" w:lineRule="auto"/>
        <w:ind w:right="165"/>
        <w:jc w:val="both"/>
        <w:rPr>
          <w:rFonts w:ascii="Arial" w:eastAsia="Arial MT" w:hAnsi="Arial" w:cs="Arial"/>
          <w:color w:val="000000" w:themeColor="text1"/>
          <w:lang w:eastAsia="en-US"/>
        </w:rPr>
      </w:pPr>
      <w:r w:rsidRPr="00541416">
        <w:rPr>
          <w:rFonts w:ascii="Arial" w:eastAsia="Arial MT" w:hAnsi="Arial" w:cs="Arial"/>
          <w:color w:val="000000" w:themeColor="text1"/>
          <w:lang w:eastAsia="en-US"/>
        </w:rPr>
        <w:t xml:space="preserve">El objeto de la contratación es dar en </w:t>
      </w:r>
      <w:r w:rsidRPr="00541416">
        <w:rPr>
          <w:rFonts w:ascii="Arial" w:eastAsia="Arial MT" w:hAnsi="Arial" w:cs="Arial"/>
          <w:b/>
          <w:bCs/>
          <w:color w:val="000000" w:themeColor="text1"/>
          <w:lang w:eastAsia="en-US"/>
        </w:rPr>
        <w:t xml:space="preserve">arrendamiento hasta </w:t>
      </w:r>
      <w:r w:rsidR="00136534" w:rsidRPr="00541416">
        <w:rPr>
          <w:rFonts w:ascii="Arial" w:eastAsia="Arial MT" w:hAnsi="Arial" w:cs="Arial"/>
          <w:b/>
          <w:bCs/>
          <w:color w:val="000000" w:themeColor="text1"/>
          <w:lang w:eastAsia="en-US"/>
        </w:rPr>
        <w:t>ocho (8</w:t>
      </w:r>
      <w:r w:rsidRPr="00541416">
        <w:rPr>
          <w:rFonts w:ascii="Arial" w:eastAsia="Arial MT" w:hAnsi="Arial" w:cs="Arial"/>
          <w:b/>
          <w:bCs/>
          <w:color w:val="000000" w:themeColor="text1"/>
          <w:lang w:eastAsia="en-US"/>
        </w:rPr>
        <w:t xml:space="preserve">) </w:t>
      </w:r>
      <w:r w:rsidR="00136534" w:rsidRPr="00541416">
        <w:rPr>
          <w:rFonts w:ascii="Arial" w:eastAsia="Arial MT" w:hAnsi="Arial" w:cs="Arial"/>
          <w:b/>
          <w:bCs/>
          <w:color w:val="000000" w:themeColor="text1"/>
          <w:lang w:eastAsia="en-US"/>
        </w:rPr>
        <w:t>automóviles tipo Sedán,</w:t>
      </w:r>
      <w:r w:rsidRPr="00541416">
        <w:rPr>
          <w:rFonts w:ascii="Arial" w:eastAsia="Arial MT" w:hAnsi="Arial" w:cs="Arial"/>
          <w:b/>
          <w:bCs/>
          <w:color w:val="000000" w:themeColor="text1"/>
          <w:lang w:eastAsia="en-US"/>
        </w:rPr>
        <w:t xml:space="preserve"> sin chofer</w:t>
      </w:r>
      <w:r w:rsidRPr="00541416">
        <w:rPr>
          <w:rFonts w:ascii="Arial" w:eastAsia="Arial MT" w:hAnsi="Arial" w:cs="Arial"/>
          <w:color w:val="000000" w:themeColor="text1"/>
          <w:lang w:eastAsia="en-US"/>
        </w:rPr>
        <w:t xml:space="preserve"> al Instituto del Niño y Adolescente del Uruguay</w:t>
      </w:r>
      <w:r w:rsidR="00541416" w:rsidRPr="00541416">
        <w:rPr>
          <w:rFonts w:ascii="Arial" w:eastAsia="Arial MT" w:hAnsi="Arial" w:cs="Arial"/>
          <w:color w:val="000000" w:themeColor="text1"/>
          <w:lang w:eastAsia="en-US"/>
        </w:rPr>
        <w:t>.</w:t>
      </w:r>
    </w:p>
    <w:p w:rsidR="00541416" w:rsidRPr="00541416" w:rsidRDefault="00541416" w:rsidP="00541416">
      <w:pPr>
        <w:pStyle w:val="Prrafodelista"/>
        <w:widowControl w:val="0"/>
        <w:autoSpaceDE w:val="0"/>
        <w:autoSpaceDN w:val="0"/>
        <w:spacing w:line="360" w:lineRule="auto"/>
        <w:ind w:left="720" w:right="165"/>
        <w:jc w:val="both"/>
        <w:rPr>
          <w:rFonts w:ascii="Arial" w:eastAsia="Arial MT" w:hAnsi="Arial" w:cs="Arial"/>
          <w:color w:val="000000" w:themeColor="text1"/>
          <w:lang w:eastAsia="en-US"/>
        </w:rPr>
      </w:pPr>
    </w:p>
    <w:p w:rsidR="00652CC1" w:rsidRPr="000D5DC9" w:rsidRDefault="00652CC1" w:rsidP="009674C5">
      <w:pPr>
        <w:pStyle w:val="Prrafodelista"/>
        <w:widowControl w:val="0"/>
        <w:numPr>
          <w:ilvl w:val="1"/>
          <w:numId w:val="22"/>
        </w:numPr>
        <w:autoSpaceDE w:val="0"/>
        <w:autoSpaceDN w:val="0"/>
        <w:spacing w:after="160" w:afterAutospacing="0" w:line="360" w:lineRule="auto"/>
        <w:ind w:right="164"/>
        <w:jc w:val="both"/>
        <w:rPr>
          <w:rFonts w:ascii="Arial" w:eastAsia="Arial MT" w:hAnsi="Arial" w:cs="Arial"/>
          <w:color w:val="000000" w:themeColor="text1"/>
          <w:lang w:eastAsia="en-US"/>
        </w:rPr>
      </w:pPr>
      <w:r w:rsidRPr="000D5DC9">
        <w:rPr>
          <w:rFonts w:ascii="Arial" w:eastAsia="Arial MT" w:hAnsi="Arial" w:cs="Arial"/>
          <w:b/>
          <w:color w:val="000000"/>
          <w:u w:val="single"/>
          <w:lang w:eastAsia="en-US"/>
        </w:rPr>
        <w:t>Los vehículos se solicitarán a sola demanda de</w:t>
      </w:r>
      <w:r w:rsidR="000D5DC9" w:rsidRPr="000D5DC9">
        <w:rPr>
          <w:rFonts w:ascii="Arial" w:eastAsia="Arial MT" w:hAnsi="Arial" w:cs="Arial"/>
          <w:b/>
          <w:color w:val="000000"/>
          <w:u w:val="single"/>
          <w:lang w:eastAsia="en-US"/>
        </w:rPr>
        <w:t xml:space="preserve">l </w:t>
      </w:r>
      <w:r w:rsidRPr="000D5DC9">
        <w:rPr>
          <w:rFonts w:ascii="Arial" w:eastAsia="Arial MT" w:hAnsi="Arial" w:cs="Arial"/>
          <w:b/>
          <w:color w:val="000000"/>
          <w:u w:val="single"/>
          <w:lang w:eastAsia="en-US"/>
        </w:rPr>
        <w:t>INAU</w:t>
      </w:r>
      <w:r w:rsidRPr="000D5DC9">
        <w:rPr>
          <w:rFonts w:ascii="Arial" w:eastAsia="Arial MT" w:hAnsi="Arial" w:cs="Arial"/>
          <w:b/>
          <w:color w:val="000000"/>
          <w:lang w:eastAsia="en-US"/>
        </w:rPr>
        <w:t>.</w:t>
      </w:r>
      <w:r w:rsidR="000D5DC9">
        <w:rPr>
          <w:rFonts w:ascii="Arial" w:eastAsia="Arial MT" w:hAnsi="Arial" w:cs="Arial"/>
          <w:b/>
          <w:color w:val="000000"/>
          <w:lang w:eastAsia="en-US"/>
        </w:rPr>
        <w:t xml:space="preserve"> </w:t>
      </w:r>
      <w:r w:rsidRPr="000D5DC9">
        <w:rPr>
          <w:rFonts w:ascii="Arial" w:eastAsia="Arial MT" w:hAnsi="Arial" w:cs="Arial"/>
          <w:color w:val="000000"/>
          <w:lang w:eastAsia="en-US"/>
        </w:rPr>
        <w:t>El proveedor no podrá exigir a la Administración que ésta realice efectiv</w:t>
      </w:r>
      <w:r w:rsidR="000D5DC9">
        <w:rPr>
          <w:rFonts w:ascii="Arial" w:eastAsia="Arial MT" w:hAnsi="Arial" w:cs="Arial"/>
          <w:color w:val="000000"/>
          <w:lang w:eastAsia="en-US"/>
        </w:rPr>
        <w:t xml:space="preserve">o uso </w:t>
      </w:r>
      <w:r w:rsidRPr="000D5DC9">
        <w:rPr>
          <w:rFonts w:ascii="Arial" w:eastAsia="Arial MT" w:hAnsi="Arial" w:cs="Arial"/>
          <w:color w:val="000000"/>
          <w:lang w:eastAsia="en-US"/>
        </w:rPr>
        <w:t>de la contratación, así como tampoco podrá exigir a la Administración que ést</w:t>
      </w:r>
      <w:r w:rsidR="000D5DC9">
        <w:rPr>
          <w:rFonts w:ascii="Arial" w:eastAsia="Arial MT" w:hAnsi="Arial" w:cs="Arial"/>
          <w:color w:val="000000"/>
          <w:lang w:eastAsia="en-US"/>
        </w:rPr>
        <w:t xml:space="preserve">a </w:t>
      </w:r>
      <w:r w:rsidRPr="000D5DC9">
        <w:rPr>
          <w:rFonts w:ascii="Arial" w:eastAsia="Arial MT" w:hAnsi="Arial" w:cs="Arial"/>
          <w:color w:val="000000"/>
          <w:lang w:eastAsia="en-US"/>
        </w:rPr>
        <w:t xml:space="preserve">demande la efectiva </w:t>
      </w:r>
      <w:r w:rsidR="000D5DC9">
        <w:rPr>
          <w:rFonts w:ascii="Arial" w:eastAsia="Arial MT" w:hAnsi="Arial" w:cs="Arial"/>
          <w:color w:val="000000"/>
          <w:lang w:eastAsia="en-US"/>
        </w:rPr>
        <w:t xml:space="preserve">entrega </w:t>
      </w:r>
      <w:r w:rsidRPr="000D5DC9">
        <w:rPr>
          <w:rFonts w:ascii="Arial" w:eastAsia="Arial MT" w:hAnsi="Arial" w:cs="Arial"/>
          <w:color w:val="000000"/>
          <w:lang w:eastAsia="en-US"/>
        </w:rPr>
        <w:t>de la totalidad de los vehículos comprendidos en</w:t>
      </w:r>
      <w:r w:rsidR="000D5DC9">
        <w:rPr>
          <w:rFonts w:ascii="Arial" w:eastAsia="Arial MT" w:hAnsi="Arial" w:cs="Arial"/>
          <w:color w:val="000000"/>
          <w:lang w:eastAsia="en-US"/>
        </w:rPr>
        <w:t xml:space="preserve"> la adjudicación.</w:t>
      </w:r>
    </w:p>
    <w:p w:rsidR="0020129D" w:rsidRDefault="00E36E67" w:rsidP="009674C5">
      <w:pPr>
        <w:pStyle w:val="Prrafodelista"/>
        <w:widowControl w:val="0"/>
        <w:numPr>
          <w:ilvl w:val="1"/>
          <w:numId w:val="22"/>
        </w:numPr>
        <w:autoSpaceDE w:val="0"/>
        <w:autoSpaceDN w:val="0"/>
        <w:spacing w:before="0" w:beforeAutospacing="0" w:after="0" w:afterAutospacing="0" w:line="360" w:lineRule="auto"/>
        <w:ind w:right="164"/>
        <w:jc w:val="both"/>
        <w:rPr>
          <w:rFonts w:ascii="Arial" w:eastAsia="Arial MT" w:hAnsi="Arial" w:cs="Arial"/>
          <w:b/>
          <w:color w:val="000000" w:themeColor="text1"/>
          <w:lang w:eastAsia="en-US"/>
        </w:rPr>
      </w:pPr>
      <w:r>
        <w:rPr>
          <w:rFonts w:ascii="Arial" w:eastAsia="Arial MT" w:hAnsi="Arial" w:cs="Arial"/>
          <w:b/>
          <w:color w:val="000000" w:themeColor="text1"/>
          <w:lang w:eastAsia="en-US"/>
        </w:rPr>
        <w:t>Prestaciones incluidas</w:t>
      </w:r>
    </w:p>
    <w:p w:rsidR="00E36E67" w:rsidRDefault="00E36E67" w:rsidP="00E36E67">
      <w:pPr>
        <w:widowControl w:val="0"/>
        <w:autoSpaceDE w:val="0"/>
        <w:autoSpaceDN w:val="0"/>
        <w:spacing w:line="360" w:lineRule="auto"/>
        <w:ind w:right="164"/>
        <w:jc w:val="both"/>
        <w:rPr>
          <w:rFonts w:ascii="Arial" w:eastAsia="Arial MT" w:hAnsi="Arial" w:cs="Arial"/>
          <w:b/>
          <w:color w:val="000000" w:themeColor="text1"/>
          <w:lang w:eastAsia="en-US"/>
        </w:rPr>
      </w:pPr>
    </w:p>
    <w:p w:rsidR="00E36E67" w:rsidRPr="00E36E67" w:rsidRDefault="009674C5" w:rsidP="00DA1DB4">
      <w:pPr>
        <w:widowControl w:val="0"/>
        <w:autoSpaceDE w:val="0"/>
        <w:autoSpaceDN w:val="0"/>
        <w:spacing w:line="360" w:lineRule="auto"/>
        <w:ind w:right="164"/>
        <w:contextualSpacing/>
        <w:jc w:val="both"/>
        <w:rPr>
          <w:rFonts w:ascii="Arial" w:eastAsia="Arial MT" w:hAnsi="Arial" w:cs="Arial"/>
          <w:bCs/>
          <w:color w:val="000000" w:themeColor="text1"/>
          <w:lang w:eastAsia="en-US"/>
        </w:rPr>
      </w:pPr>
      <w:r>
        <w:rPr>
          <w:rFonts w:ascii="Arial" w:eastAsia="Arial MT" w:hAnsi="Arial" w:cs="Arial"/>
          <w:bCs/>
          <w:color w:val="000000" w:themeColor="text1"/>
          <w:lang w:eastAsia="en-US"/>
        </w:rPr>
        <w:t>E</w:t>
      </w:r>
      <w:r w:rsidR="00E36E67" w:rsidRPr="00E36E67">
        <w:rPr>
          <w:rFonts w:ascii="Arial" w:eastAsia="Arial MT" w:hAnsi="Arial" w:cs="Arial"/>
          <w:bCs/>
          <w:color w:val="000000" w:themeColor="text1"/>
          <w:lang w:eastAsia="en-US"/>
        </w:rPr>
        <w:t xml:space="preserve">l adjudicatario conferirá </w:t>
      </w:r>
      <w:r w:rsidR="002322A9">
        <w:rPr>
          <w:rFonts w:ascii="Arial" w:eastAsia="Arial MT" w:hAnsi="Arial" w:cs="Arial"/>
          <w:bCs/>
          <w:color w:val="000000" w:themeColor="text1"/>
          <w:lang w:eastAsia="en-US"/>
        </w:rPr>
        <w:t xml:space="preserve">al INAU </w:t>
      </w:r>
      <w:r w:rsidR="00E36E67" w:rsidRPr="00E36E67">
        <w:rPr>
          <w:rFonts w:ascii="Arial" w:eastAsia="Arial MT" w:hAnsi="Arial" w:cs="Arial"/>
          <w:bCs/>
          <w:color w:val="000000" w:themeColor="text1"/>
          <w:lang w:eastAsia="en-US"/>
        </w:rPr>
        <w:t>el uso de los vehículos</w:t>
      </w:r>
      <w:r w:rsidR="002322A9">
        <w:rPr>
          <w:rFonts w:ascii="Arial" w:eastAsia="Arial MT" w:hAnsi="Arial" w:cs="Arial"/>
          <w:bCs/>
          <w:color w:val="000000" w:themeColor="text1"/>
          <w:lang w:eastAsia="en-US"/>
        </w:rPr>
        <w:t xml:space="preserve"> cuya entrega se demande</w:t>
      </w:r>
      <w:r w:rsidR="00E36E67" w:rsidRPr="00E36E67">
        <w:rPr>
          <w:rFonts w:ascii="Arial" w:eastAsia="Arial MT" w:hAnsi="Arial" w:cs="Arial"/>
          <w:bCs/>
          <w:color w:val="000000" w:themeColor="text1"/>
          <w:lang w:eastAsia="en-US"/>
        </w:rPr>
        <w:t>, y estará obligado a no obstaculizar</w:t>
      </w:r>
      <w:r w:rsidR="002322A9">
        <w:rPr>
          <w:rFonts w:ascii="Arial" w:eastAsia="Arial MT" w:hAnsi="Arial" w:cs="Arial"/>
          <w:bCs/>
          <w:color w:val="000000" w:themeColor="text1"/>
          <w:lang w:eastAsia="en-US"/>
        </w:rPr>
        <w:t xml:space="preserve"> al INAU </w:t>
      </w:r>
      <w:r w:rsidR="00E36E67" w:rsidRPr="00E36E67">
        <w:rPr>
          <w:rFonts w:ascii="Arial" w:eastAsia="Arial MT" w:hAnsi="Arial" w:cs="Arial"/>
          <w:bCs/>
          <w:color w:val="000000" w:themeColor="text1"/>
          <w:lang w:eastAsia="en-US"/>
        </w:rPr>
        <w:t>dicho uso conferido</w:t>
      </w:r>
      <w:r>
        <w:rPr>
          <w:rFonts w:ascii="Arial" w:eastAsia="Arial MT" w:hAnsi="Arial" w:cs="Arial"/>
          <w:bCs/>
          <w:color w:val="000000" w:themeColor="text1"/>
          <w:lang w:eastAsia="en-US"/>
        </w:rPr>
        <w:t>. Asimismo</w:t>
      </w:r>
      <w:r w:rsidRPr="00E36E67">
        <w:rPr>
          <w:rFonts w:ascii="Arial" w:eastAsia="Arial MT" w:hAnsi="Arial" w:cs="Arial"/>
          <w:bCs/>
          <w:color w:val="000000" w:themeColor="text1"/>
          <w:lang w:eastAsia="en-US"/>
        </w:rPr>
        <w:t xml:space="preserve">, </w:t>
      </w:r>
      <w:r w:rsidR="00E36E67" w:rsidRPr="00E36E67">
        <w:rPr>
          <w:rFonts w:ascii="Arial" w:eastAsia="Arial MT" w:hAnsi="Arial" w:cs="Arial"/>
          <w:bCs/>
          <w:color w:val="000000" w:themeColor="text1"/>
          <w:lang w:eastAsia="en-US"/>
        </w:rPr>
        <w:t>el adjudicatario</w:t>
      </w:r>
      <w:r w:rsidR="007D00A9">
        <w:rPr>
          <w:rFonts w:ascii="Arial" w:eastAsia="Arial MT" w:hAnsi="Arial" w:cs="Arial"/>
          <w:bCs/>
          <w:color w:val="000000" w:themeColor="text1"/>
          <w:lang w:eastAsia="en-US"/>
        </w:rPr>
        <w:t xml:space="preserve"> estará obligado a brindar al INAU </w:t>
      </w:r>
      <w:r w:rsidR="007D00A9">
        <w:rPr>
          <w:rFonts w:ascii="Arial" w:hAnsi="Arial" w:cs="Arial"/>
        </w:rPr>
        <w:t xml:space="preserve">– sin costo para éste – </w:t>
      </w:r>
      <w:r w:rsidR="002322A9">
        <w:rPr>
          <w:rFonts w:ascii="Arial" w:eastAsia="Arial MT" w:hAnsi="Arial" w:cs="Arial"/>
          <w:bCs/>
          <w:color w:val="000000" w:themeColor="text1"/>
          <w:lang w:eastAsia="en-US"/>
        </w:rPr>
        <w:t xml:space="preserve">las siguientes prestaciones, </w:t>
      </w:r>
      <w:r w:rsidR="002322A9" w:rsidRPr="002322A9">
        <w:rPr>
          <w:rFonts w:ascii="Arial" w:eastAsia="Arial MT" w:hAnsi="Arial" w:cs="Arial"/>
          <w:bCs/>
          <w:color w:val="000000" w:themeColor="text1"/>
          <w:u w:val="single"/>
          <w:lang w:eastAsia="en-US"/>
        </w:rPr>
        <w:t xml:space="preserve">durante todo el período de contratación </w:t>
      </w:r>
      <w:r w:rsidR="002322A9">
        <w:rPr>
          <w:rFonts w:ascii="Arial" w:eastAsia="Arial MT" w:hAnsi="Arial" w:cs="Arial"/>
          <w:bCs/>
          <w:color w:val="000000" w:themeColor="text1"/>
          <w:u w:val="single"/>
          <w:lang w:eastAsia="en-US"/>
        </w:rPr>
        <w:t xml:space="preserve">y </w:t>
      </w:r>
      <w:r w:rsidR="002322A9" w:rsidRPr="002322A9">
        <w:rPr>
          <w:rFonts w:ascii="Arial" w:eastAsia="Arial MT" w:hAnsi="Arial" w:cs="Arial"/>
          <w:bCs/>
          <w:color w:val="000000" w:themeColor="text1"/>
          <w:u w:val="single"/>
          <w:lang w:eastAsia="en-US"/>
        </w:rPr>
        <w:t xml:space="preserve">respecto de </w:t>
      </w:r>
      <w:r w:rsidR="007E374F">
        <w:rPr>
          <w:rFonts w:ascii="Arial" w:eastAsia="Arial MT" w:hAnsi="Arial" w:cs="Arial"/>
          <w:bCs/>
          <w:color w:val="000000" w:themeColor="text1"/>
          <w:u w:val="single"/>
          <w:lang w:eastAsia="en-US"/>
        </w:rPr>
        <w:t xml:space="preserve">cada </w:t>
      </w:r>
      <w:r w:rsidR="002322A9" w:rsidRPr="002322A9">
        <w:rPr>
          <w:rFonts w:ascii="Arial" w:eastAsia="Arial MT" w:hAnsi="Arial" w:cs="Arial"/>
          <w:bCs/>
          <w:color w:val="000000" w:themeColor="text1"/>
          <w:u w:val="single"/>
          <w:lang w:eastAsia="en-US"/>
        </w:rPr>
        <w:t>vehículo</w:t>
      </w:r>
      <w:r w:rsidR="007E374F">
        <w:rPr>
          <w:rFonts w:ascii="Arial" w:eastAsia="Arial MT" w:hAnsi="Arial" w:cs="Arial"/>
          <w:bCs/>
          <w:color w:val="000000" w:themeColor="text1"/>
          <w:u w:val="single"/>
          <w:lang w:eastAsia="en-US"/>
        </w:rPr>
        <w:t xml:space="preserve"> </w:t>
      </w:r>
      <w:r w:rsidR="002322A9" w:rsidRPr="002322A9">
        <w:rPr>
          <w:rFonts w:ascii="Arial" w:eastAsia="Arial MT" w:hAnsi="Arial" w:cs="Arial"/>
          <w:bCs/>
          <w:color w:val="000000" w:themeColor="text1"/>
          <w:u w:val="single"/>
          <w:lang w:eastAsia="en-US"/>
        </w:rPr>
        <w:t>que dé en arriendo</w:t>
      </w:r>
      <w:r w:rsidR="00E36E67" w:rsidRPr="00E36E67">
        <w:rPr>
          <w:rFonts w:ascii="Arial" w:eastAsia="Arial MT" w:hAnsi="Arial" w:cs="Arial"/>
          <w:bCs/>
          <w:color w:val="000000" w:themeColor="text1"/>
          <w:lang w:eastAsia="en-US"/>
        </w:rPr>
        <w:t>:</w:t>
      </w:r>
    </w:p>
    <w:p w:rsidR="002322A9" w:rsidRDefault="002322A9" w:rsidP="00DA1DB4">
      <w:pPr>
        <w:pStyle w:val="Prrafodelista"/>
        <w:widowControl w:val="0"/>
        <w:numPr>
          <w:ilvl w:val="0"/>
          <w:numId w:val="24"/>
        </w:numPr>
        <w:autoSpaceDE w:val="0"/>
        <w:autoSpaceDN w:val="0"/>
        <w:spacing w:before="0" w:beforeAutospacing="0" w:after="0" w:afterAutospacing="0" w:line="360" w:lineRule="auto"/>
        <w:ind w:right="164"/>
        <w:contextualSpacing/>
        <w:jc w:val="both"/>
        <w:rPr>
          <w:rFonts w:ascii="Arial" w:eastAsia="Arial MT" w:hAnsi="Arial" w:cs="Arial"/>
          <w:b/>
          <w:color w:val="000000" w:themeColor="text1"/>
          <w:lang w:eastAsia="en-US"/>
        </w:rPr>
      </w:pPr>
      <w:r>
        <w:rPr>
          <w:rFonts w:ascii="Arial" w:eastAsia="Arial MT" w:hAnsi="Arial" w:cs="Arial"/>
          <w:b/>
          <w:color w:val="000000" w:themeColor="text1"/>
          <w:lang w:eastAsia="en-US"/>
        </w:rPr>
        <w:t>S</w:t>
      </w:r>
      <w:r w:rsidR="00E36E67" w:rsidRPr="002322A9">
        <w:rPr>
          <w:rFonts w:ascii="Arial" w:eastAsia="Arial MT" w:hAnsi="Arial" w:cs="Arial"/>
          <w:b/>
          <w:color w:val="000000" w:themeColor="text1"/>
          <w:lang w:eastAsia="en-US"/>
        </w:rPr>
        <w:t>ervicio de auxilio automotriz</w:t>
      </w:r>
      <w:r>
        <w:rPr>
          <w:rFonts w:ascii="Arial" w:eastAsia="Arial MT" w:hAnsi="Arial" w:cs="Arial"/>
          <w:b/>
          <w:color w:val="000000" w:themeColor="text1"/>
          <w:lang w:eastAsia="en-US"/>
        </w:rPr>
        <w:t xml:space="preserve"> y r</w:t>
      </w:r>
      <w:r w:rsidR="00E36E67" w:rsidRPr="002322A9">
        <w:rPr>
          <w:rFonts w:ascii="Arial" w:eastAsia="Arial MT" w:hAnsi="Arial" w:cs="Arial"/>
          <w:b/>
          <w:color w:val="000000" w:themeColor="text1"/>
          <w:lang w:eastAsia="en-US"/>
        </w:rPr>
        <w:t>emolque sin límite de kilometraje</w:t>
      </w:r>
      <w:r>
        <w:rPr>
          <w:rFonts w:ascii="Arial" w:eastAsia="Arial MT" w:hAnsi="Arial" w:cs="Arial"/>
          <w:b/>
          <w:color w:val="000000" w:themeColor="text1"/>
          <w:lang w:eastAsia="en-US"/>
        </w:rPr>
        <w:t xml:space="preserve">, </w:t>
      </w:r>
      <w:r w:rsidR="00E36E67" w:rsidRPr="002322A9">
        <w:rPr>
          <w:rFonts w:ascii="Arial" w:eastAsia="Arial MT" w:hAnsi="Arial" w:cs="Arial"/>
          <w:b/>
          <w:color w:val="000000" w:themeColor="text1"/>
          <w:lang w:eastAsia="en-US"/>
        </w:rPr>
        <w:t>con cobertura en todo el territorio nacional.</w:t>
      </w:r>
    </w:p>
    <w:p w:rsidR="002322A9" w:rsidRDefault="002322A9" w:rsidP="009674C5">
      <w:pPr>
        <w:pStyle w:val="Prrafodelista"/>
        <w:widowControl w:val="0"/>
        <w:numPr>
          <w:ilvl w:val="0"/>
          <w:numId w:val="24"/>
        </w:numPr>
        <w:autoSpaceDE w:val="0"/>
        <w:autoSpaceDN w:val="0"/>
        <w:spacing w:line="360" w:lineRule="auto"/>
        <w:ind w:right="164"/>
        <w:jc w:val="both"/>
        <w:rPr>
          <w:rFonts w:ascii="Arial" w:eastAsia="Arial MT" w:hAnsi="Arial" w:cs="Arial"/>
          <w:b/>
          <w:color w:val="000000" w:themeColor="text1"/>
          <w:lang w:eastAsia="en-US"/>
        </w:rPr>
      </w:pPr>
      <w:r>
        <w:rPr>
          <w:rFonts w:ascii="Arial" w:eastAsia="Arial MT" w:hAnsi="Arial" w:cs="Arial"/>
          <w:b/>
          <w:color w:val="000000" w:themeColor="text1"/>
          <w:lang w:eastAsia="en-US"/>
        </w:rPr>
        <w:t>M</w:t>
      </w:r>
      <w:r w:rsidR="00E36E67" w:rsidRPr="002322A9">
        <w:rPr>
          <w:rFonts w:ascii="Arial" w:eastAsia="Arial MT" w:hAnsi="Arial" w:cs="Arial"/>
          <w:b/>
          <w:color w:val="000000" w:themeColor="text1"/>
          <w:lang w:eastAsia="en-US"/>
        </w:rPr>
        <w:t>antenimiento preventivo</w:t>
      </w:r>
      <w:r>
        <w:rPr>
          <w:rFonts w:ascii="Arial" w:eastAsia="Arial MT" w:hAnsi="Arial" w:cs="Arial"/>
          <w:b/>
          <w:color w:val="000000" w:themeColor="text1"/>
          <w:lang w:eastAsia="en-US"/>
        </w:rPr>
        <w:t>.</w:t>
      </w:r>
    </w:p>
    <w:p w:rsidR="00E36E67" w:rsidRDefault="002322A9" w:rsidP="009674C5">
      <w:pPr>
        <w:pStyle w:val="Prrafodelista"/>
        <w:widowControl w:val="0"/>
        <w:numPr>
          <w:ilvl w:val="0"/>
          <w:numId w:val="24"/>
        </w:numPr>
        <w:autoSpaceDE w:val="0"/>
        <w:autoSpaceDN w:val="0"/>
        <w:spacing w:line="360" w:lineRule="auto"/>
        <w:ind w:right="164"/>
        <w:jc w:val="both"/>
        <w:rPr>
          <w:rFonts w:ascii="Arial" w:eastAsia="Arial MT" w:hAnsi="Arial" w:cs="Arial"/>
          <w:b/>
          <w:color w:val="000000" w:themeColor="text1"/>
          <w:lang w:eastAsia="en-US"/>
        </w:rPr>
      </w:pPr>
      <w:r>
        <w:rPr>
          <w:rFonts w:ascii="Arial" w:eastAsia="Arial MT" w:hAnsi="Arial" w:cs="Arial"/>
          <w:b/>
          <w:color w:val="000000" w:themeColor="text1"/>
          <w:lang w:eastAsia="en-US"/>
        </w:rPr>
        <w:t xml:space="preserve">Tener contratado </w:t>
      </w:r>
      <w:r w:rsidR="00E36E67" w:rsidRPr="002322A9">
        <w:rPr>
          <w:rFonts w:ascii="Arial" w:eastAsia="Arial MT" w:hAnsi="Arial" w:cs="Arial"/>
          <w:b/>
          <w:color w:val="000000" w:themeColor="text1"/>
          <w:lang w:eastAsia="en-US"/>
        </w:rPr>
        <w:t xml:space="preserve">el seguro contra todo riesgo que cubra responsabilidad civil </w:t>
      </w:r>
      <w:r w:rsidR="00E36E67" w:rsidRPr="004F3E43">
        <w:rPr>
          <w:rFonts w:ascii="Arial" w:eastAsia="Arial MT" w:hAnsi="Arial" w:cs="Arial"/>
          <w:bCs/>
          <w:color w:val="000000" w:themeColor="text1"/>
          <w:lang w:eastAsia="en-US"/>
        </w:rPr>
        <w:t xml:space="preserve">contra terceros por un capital superior a U$S 750.000 o su equivalente en </w:t>
      </w:r>
      <w:r w:rsidRPr="004F3E43">
        <w:rPr>
          <w:rFonts w:ascii="Arial" w:eastAsia="Arial MT" w:hAnsi="Arial" w:cs="Arial"/>
          <w:bCs/>
          <w:color w:val="000000" w:themeColor="text1"/>
          <w:lang w:eastAsia="en-US"/>
        </w:rPr>
        <w:t>U</w:t>
      </w:r>
      <w:r w:rsidR="00E36E67" w:rsidRPr="004F3E43">
        <w:rPr>
          <w:rFonts w:ascii="Arial" w:eastAsia="Arial MT" w:hAnsi="Arial" w:cs="Arial"/>
          <w:bCs/>
          <w:color w:val="000000" w:themeColor="text1"/>
          <w:lang w:eastAsia="en-US"/>
        </w:rPr>
        <w:t xml:space="preserve">nidades </w:t>
      </w:r>
      <w:r w:rsidRPr="004F3E43">
        <w:rPr>
          <w:rFonts w:ascii="Arial" w:eastAsia="Arial MT" w:hAnsi="Arial" w:cs="Arial"/>
          <w:bCs/>
          <w:color w:val="000000" w:themeColor="text1"/>
          <w:lang w:eastAsia="en-US"/>
        </w:rPr>
        <w:t>I</w:t>
      </w:r>
      <w:r w:rsidR="00E36E67" w:rsidRPr="004F3E43">
        <w:rPr>
          <w:rFonts w:ascii="Arial" w:eastAsia="Arial MT" w:hAnsi="Arial" w:cs="Arial"/>
          <w:bCs/>
          <w:color w:val="000000" w:themeColor="text1"/>
          <w:lang w:eastAsia="en-US"/>
        </w:rPr>
        <w:t>ndexadas, hurto, incendio y daño propio de</w:t>
      </w:r>
      <w:r w:rsidR="007E374F">
        <w:rPr>
          <w:rFonts w:ascii="Arial" w:eastAsia="Arial MT" w:hAnsi="Arial" w:cs="Arial"/>
          <w:bCs/>
          <w:color w:val="000000" w:themeColor="text1"/>
          <w:lang w:eastAsia="en-US"/>
        </w:rPr>
        <w:t xml:space="preserve"> la </w:t>
      </w:r>
      <w:r w:rsidR="00E36E67" w:rsidRPr="004F3E43">
        <w:rPr>
          <w:rFonts w:ascii="Arial" w:eastAsia="Arial MT" w:hAnsi="Arial" w:cs="Arial"/>
          <w:bCs/>
          <w:color w:val="000000" w:themeColor="text1"/>
          <w:lang w:eastAsia="en-US"/>
        </w:rPr>
        <w:t>unidad ofrecida</w:t>
      </w:r>
      <w:r w:rsidRPr="004F3E43">
        <w:rPr>
          <w:rFonts w:ascii="Arial" w:eastAsia="Arial MT" w:hAnsi="Arial" w:cs="Arial"/>
          <w:bCs/>
          <w:color w:val="000000" w:themeColor="text1"/>
          <w:lang w:eastAsia="en-US"/>
        </w:rPr>
        <w:t>.</w:t>
      </w:r>
    </w:p>
    <w:p w:rsidR="004F3E43" w:rsidRPr="004F3E43" w:rsidRDefault="004F3E43" w:rsidP="009674C5">
      <w:pPr>
        <w:pStyle w:val="Prrafodelista"/>
        <w:widowControl w:val="0"/>
        <w:numPr>
          <w:ilvl w:val="0"/>
          <w:numId w:val="24"/>
        </w:numPr>
        <w:autoSpaceDE w:val="0"/>
        <w:autoSpaceDN w:val="0"/>
        <w:spacing w:line="360" w:lineRule="auto"/>
        <w:ind w:right="165"/>
        <w:jc w:val="both"/>
        <w:rPr>
          <w:rFonts w:ascii="Arial" w:eastAsia="Arial MT" w:hAnsi="Arial" w:cs="Arial"/>
          <w:b/>
          <w:lang w:eastAsia="en-US"/>
        </w:rPr>
      </w:pPr>
      <w:r w:rsidRPr="004F3E43">
        <w:rPr>
          <w:rFonts w:ascii="Arial" w:eastAsia="Arial MT" w:hAnsi="Arial" w:cs="Arial"/>
          <w:b/>
          <w:bCs/>
          <w:lang w:eastAsia="en-US"/>
        </w:rPr>
        <w:t>Que cada vehículo cuente con un dispositivo de control vehicular (SISCONVE).</w:t>
      </w:r>
      <w:r>
        <w:rPr>
          <w:rFonts w:ascii="Arial" w:eastAsia="Arial MT" w:hAnsi="Arial" w:cs="Arial"/>
          <w:lang w:eastAsia="en-US"/>
        </w:rPr>
        <w:t xml:space="preserve"> Queda </w:t>
      </w:r>
      <w:r w:rsidRPr="00CA23AE">
        <w:rPr>
          <w:rFonts w:ascii="Arial" w:eastAsia="Arial MT" w:hAnsi="Arial" w:cs="Arial"/>
          <w:lang w:eastAsia="en-US"/>
        </w:rPr>
        <w:t xml:space="preserve">a cargo del INAU la instalación, calibración y mantenimiento de las partes de dicho sistema, siempre que el deterioro detectado no se haya producido en oportunidad de la realización del </w:t>
      </w:r>
      <w:r w:rsidRPr="00CA23AE">
        <w:rPr>
          <w:rFonts w:ascii="Arial" w:eastAsia="Arial MT" w:hAnsi="Arial" w:cs="Arial"/>
          <w:lang w:eastAsia="en-US"/>
        </w:rPr>
        <w:lastRenderedPageBreak/>
        <w:t xml:space="preserve">mantenimiento del vehículo a cargo del </w:t>
      </w:r>
      <w:r>
        <w:rPr>
          <w:rFonts w:ascii="Arial" w:eastAsia="Arial MT" w:hAnsi="Arial" w:cs="Arial"/>
          <w:lang w:eastAsia="en-US"/>
        </w:rPr>
        <w:t xml:space="preserve">adjudicatario </w:t>
      </w:r>
      <w:r w:rsidRPr="00CA23AE">
        <w:rPr>
          <w:rFonts w:ascii="Arial" w:eastAsia="Arial MT" w:hAnsi="Arial" w:cs="Arial"/>
          <w:lang w:eastAsia="en-US"/>
        </w:rPr>
        <w:t xml:space="preserve">o sus talleres subcontratados (se verificará el estado antes del ingreso y al egreso del taller). En </w:t>
      </w:r>
      <w:r>
        <w:rPr>
          <w:rFonts w:ascii="Arial" w:eastAsia="Arial MT" w:hAnsi="Arial" w:cs="Arial"/>
          <w:lang w:eastAsia="en-US"/>
        </w:rPr>
        <w:t>é</w:t>
      </w:r>
      <w:r w:rsidRPr="00CA23AE">
        <w:rPr>
          <w:rFonts w:ascii="Arial" w:eastAsia="Arial MT" w:hAnsi="Arial" w:cs="Arial"/>
          <w:lang w:eastAsia="en-US"/>
        </w:rPr>
        <w:t>ste caso, se descontará el importe de la reparación o sustitución de la siguiente factura mensual del mismo vehículo. Dicho dispositivo será el que habilite la carga de combustible y suministre datos del viaje.</w:t>
      </w:r>
    </w:p>
    <w:p w:rsidR="004F3E43" w:rsidRPr="004F3E43" w:rsidRDefault="004F3E43" w:rsidP="009674C5">
      <w:pPr>
        <w:pStyle w:val="Prrafodelista"/>
        <w:widowControl w:val="0"/>
        <w:numPr>
          <w:ilvl w:val="1"/>
          <w:numId w:val="22"/>
        </w:numPr>
        <w:autoSpaceDE w:val="0"/>
        <w:autoSpaceDN w:val="0"/>
        <w:spacing w:before="0" w:beforeAutospacing="0" w:after="0" w:afterAutospacing="0" w:line="360" w:lineRule="auto"/>
        <w:ind w:right="165"/>
        <w:jc w:val="both"/>
        <w:rPr>
          <w:rFonts w:ascii="Arial" w:eastAsia="Arial MT" w:hAnsi="Arial" w:cs="Arial"/>
          <w:b/>
          <w:lang w:eastAsia="en-US"/>
        </w:rPr>
      </w:pPr>
      <w:r w:rsidRPr="004F3E43">
        <w:rPr>
          <w:rFonts w:ascii="Arial" w:eastAsia="Arial MT" w:hAnsi="Arial" w:cs="Arial"/>
          <w:b/>
          <w:lang w:eastAsia="en-US"/>
        </w:rPr>
        <w:t>Especificaciones técnicas</w:t>
      </w:r>
    </w:p>
    <w:p w:rsidR="004F3E43" w:rsidRDefault="004F3E43" w:rsidP="004F3E43">
      <w:pPr>
        <w:widowControl w:val="0"/>
        <w:autoSpaceDE w:val="0"/>
        <w:autoSpaceDN w:val="0"/>
        <w:spacing w:line="360" w:lineRule="auto"/>
        <w:ind w:right="165"/>
        <w:jc w:val="both"/>
        <w:rPr>
          <w:rFonts w:ascii="Arial" w:eastAsia="Arial MT" w:hAnsi="Arial" w:cs="Arial"/>
          <w:b/>
          <w:u w:val="single"/>
          <w:lang w:eastAsia="en-US"/>
        </w:rPr>
      </w:pPr>
    </w:p>
    <w:p w:rsidR="008E6DBB" w:rsidRPr="004F3E43" w:rsidRDefault="00541416" w:rsidP="00DA1DB4">
      <w:pPr>
        <w:widowControl w:val="0"/>
        <w:autoSpaceDE w:val="0"/>
        <w:autoSpaceDN w:val="0"/>
        <w:spacing w:line="360" w:lineRule="auto"/>
        <w:ind w:right="164"/>
        <w:contextualSpacing/>
        <w:jc w:val="both"/>
        <w:rPr>
          <w:rFonts w:ascii="Arial" w:eastAsia="Arial MT" w:hAnsi="Arial" w:cs="Arial"/>
          <w:bCs/>
          <w:lang w:eastAsia="en-US"/>
        </w:rPr>
      </w:pPr>
      <w:bookmarkStart w:id="1" w:name="_Hlk149590089"/>
      <w:r>
        <w:rPr>
          <w:rFonts w:ascii="Arial" w:eastAsia="Arial MT" w:hAnsi="Arial" w:cs="Arial"/>
          <w:bCs/>
          <w:lang w:eastAsia="en-US"/>
        </w:rPr>
        <w:t>C</w:t>
      </w:r>
      <w:r w:rsidR="0020129D" w:rsidRPr="004F3E43">
        <w:rPr>
          <w:rFonts w:ascii="Arial" w:eastAsia="Arial MT" w:hAnsi="Arial" w:cs="Arial"/>
          <w:bCs/>
          <w:lang w:eastAsia="en-US"/>
        </w:rPr>
        <w:t>ada vehículo deberá</w:t>
      </w:r>
      <w:r w:rsidR="00E36E67" w:rsidRPr="004F3E43">
        <w:rPr>
          <w:rFonts w:ascii="Arial" w:eastAsia="Arial MT" w:hAnsi="Arial" w:cs="Arial"/>
          <w:bCs/>
          <w:lang w:eastAsia="en-US"/>
        </w:rPr>
        <w:t xml:space="preserve"> </w:t>
      </w:r>
      <w:r w:rsidR="0020129D" w:rsidRPr="004F3E43">
        <w:rPr>
          <w:rFonts w:ascii="Arial" w:eastAsia="Arial MT" w:hAnsi="Arial" w:cs="Arial"/>
          <w:bCs/>
          <w:lang w:eastAsia="en-US"/>
        </w:rPr>
        <w:t>cumplir l</w:t>
      </w:r>
      <w:r w:rsidR="002322A9" w:rsidRPr="004F3E43">
        <w:rPr>
          <w:rFonts w:ascii="Arial" w:eastAsia="Arial MT" w:hAnsi="Arial" w:cs="Arial"/>
          <w:bCs/>
          <w:lang w:eastAsia="en-US"/>
        </w:rPr>
        <w:t>as siguientes especificaciones técnicas</w:t>
      </w:r>
      <w:r w:rsidR="008E6DBB" w:rsidRPr="004F3E43">
        <w:rPr>
          <w:rFonts w:ascii="Arial" w:eastAsia="Arial MT" w:hAnsi="Arial" w:cs="Arial"/>
          <w:bCs/>
          <w:lang w:eastAsia="en-US"/>
        </w:rPr>
        <w:t>:</w:t>
      </w:r>
    </w:p>
    <w:bookmarkEnd w:id="1"/>
    <w:p w:rsidR="002322A9" w:rsidRDefault="002322A9" w:rsidP="00DA1DB4">
      <w:pPr>
        <w:pStyle w:val="Prrafodelista"/>
        <w:widowControl w:val="0"/>
        <w:numPr>
          <w:ilvl w:val="0"/>
          <w:numId w:val="23"/>
        </w:numPr>
        <w:autoSpaceDE w:val="0"/>
        <w:autoSpaceDN w:val="0"/>
        <w:spacing w:before="0" w:beforeAutospacing="0" w:after="0" w:afterAutospacing="0" w:line="360" w:lineRule="auto"/>
        <w:ind w:right="164"/>
        <w:contextualSpacing/>
        <w:jc w:val="both"/>
        <w:rPr>
          <w:rFonts w:ascii="Arial" w:eastAsia="Arial MT" w:hAnsi="Arial" w:cs="Arial"/>
          <w:bCs/>
          <w:lang w:eastAsia="en-US"/>
        </w:rPr>
      </w:pPr>
      <w:r w:rsidRPr="002322A9">
        <w:rPr>
          <w:rFonts w:ascii="Arial" w:eastAsia="Arial MT" w:hAnsi="Arial" w:cs="Arial"/>
          <w:bCs/>
          <w:lang w:eastAsia="en-US"/>
        </w:rPr>
        <w:t>Kilometraje libre</w:t>
      </w:r>
      <w:r w:rsidR="00B737B3">
        <w:rPr>
          <w:rFonts w:ascii="Arial" w:eastAsia="Arial MT" w:hAnsi="Arial" w:cs="Arial"/>
          <w:bCs/>
          <w:lang w:eastAsia="en-US"/>
        </w:rPr>
        <w:t>.</w:t>
      </w:r>
    </w:p>
    <w:p w:rsidR="008E6DBB" w:rsidRPr="002322A9" w:rsidRDefault="00B737B3" w:rsidP="009674C5">
      <w:pPr>
        <w:pStyle w:val="Prrafodelista"/>
        <w:widowControl w:val="0"/>
        <w:numPr>
          <w:ilvl w:val="0"/>
          <w:numId w:val="23"/>
        </w:numPr>
        <w:autoSpaceDE w:val="0"/>
        <w:autoSpaceDN w:val="0"/>
        <w:spacing w:line="360" w:lineRule="auto"/>
        <w:ind w:right="165"/>
        <w:jc w:val="both"/>
        <w:rPr>
          <w:rFonts w:ascii="Arial" w:eastAsia="Arial MT" w:hAnsi="Arial" w:cs="Arial"/>
          <w:bCs/>
          <w:lang w:eastAsia="en-US"/>
        </w:rPr>
      </w:pPr>
      <w:r>
        <w:rPr>
          <w:rFonts w:ascii="Arial" w:eastAsia="Arial" w:hAnsi="Arial" w:cs="Arial"/>
          <w:bCs/>
          <w:lang w:eastAsia="en-US"/>
        </w:rPr>
        <w:t>Al momento de la entrega efectiva del respectivo vehículo, su</w:t>
      </w:r>
      <w:r>
        <w:rPr>
          <w:rFonts w:ascii="Arial" w:eastAsia="Arial MT" w:hAnsi="Arial" w:cs="Arial"/>
          <w:lang w:eastAsia="en-US"/>
        </w:rPr>
        <w:t xml:space="preserve"> kilometraje </w:t>
      </w:r>
      <w:r w:rsidR="00652CC1" w:rsidRPr="002322A9">
        <w:rPr>
          <w:rFonts w:ascii="Arial" w:eastAsia="Arial MT" w:hAnsi="Arial" w:cs="Arial"/>
          <w:lang w:eastAsia="en-US"/>
        </w:rPr>
        <w:t xml:space="preserve">no </w:t>
      </w:r>
      <w:r>
        <w:rPr>
          <w:rFonts w:ascii="Arial" w:eastAsia="Arial MT" w:hAnsi="Arial" w:cs="Arial"/>
          <w:lang w:eastAsia="en-US"/>
        </w:rPr>
        <w:t xml:space="preserve">podrá </w:t>
      </w:r>
      <w:r w:rsidR="00652CC1" w:rsidRPr="002322A9">
        <w:rPr>
          <w:rFonts w:ascii="Arial" w:eastAsia="Arial MT" w:hAnsi="Arial" w:cs="Arial"/>
          <w:lang w:eastAsia="en-US"/>
        </w:rPr>
        <w:t>superar los 50.000 kilómetros.</w:t>
      </w:r>
    </w:p>
    <w:p w:rsidR="0020129D" w:rsidRPr="0020129D" w:rsidRDefault="0020129D"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Pr>
          <w:rFonts w:ascii="Arial" w:eastAsia="Arial MT" w:hAnsi="Arial" w:cs="Arial"/>
          <w:lang w:eastAsia="en-US"/>
        </w:rPr>
        <w:t>En caso de tratarse de vehículos usados, el año de em</w:t>
      </w:r>
      <w:r w:rsidR="00541416">
        <w:rPr>
          <w:rFonts w:ascii="Arial" w:eastAsia="Arial MT" w:hAnsi="Arial" w:cs="Arial"/>
          <w:lang w:eastAsia="en-US"/>
        </w:rPr>
        <w:t xml:space="preserve">padronamiento no </w:t>
      </w:r>
      <w:r w:rsidR="00541416" w:rsidRPr="00B53024">
        <w:rPr>
          <w:rFonts w:ascii="Arial" w:eastAsia="Arial MT" w:hAnsi="Arial" w:cs="Arial"/>
          <w:lang w:eastAsia="en-US"/>
        </w:rPr>
        <w:t xml:space="preserve">deberá </w:t>
      </w:r>
      <w:r w:rsidR="00541416" w:rsidRPr="00226C4E">
        <w:rPr>
          <w:rFonts w:ascii="Arial" w:eastAsia="Arial MT" w:hAnsi="Arial" w:cs="Arial"/>
          <w:lang w:eastAsia="en-US"/>
        </w:rPr>
        <w:t xml:space="preserve">ser </w:t>
      </w:r>
      <w:r w:rsidR="00B53024" w:rsidRPr="00226C4E">
        <w:rPr>
          <w:rFonts w:ascii="Arial" w:eastAsia="Arial MT" w:hAnsi="Arial" w:cs="Arial"/>
          <w:lang w:eastAsia="en-US"/>
        </w:rPr>
        <w:t>20</w:t>
      </w:r>
      <w:r w:rsidR="00226C4E" w:rsidRPr="00226C4E">
        <w:rPr>
          <w:rFonts w:ascii="Arial" w:eastAsia="Arial MT" w:hAnsi="Arial" w:cs="Arial"/>
          <w:lang w:eastAsia="en-US"/>
        </w:rPr>
        <w:t>20</w:t>
      </w:r>
      <w:r w:rsidRPr="00226C4E">
        <w:rPr>
          <w:rFonts w:ascii="Arial" w:eastAsia="Arial MT" w:hAnsi="Arial" w:cs="Arial"/>
          <w:lang w:eastAsia="en-US"/>
        </w:rPr>
        <w:t xml:space="preserve"> ni anterior.</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Amplia capacidad interior para 5 pasajeros</w:t>
      </w:r>
      <w:r w:rsidR="0020129D">
        <w:rPr>
          <w:rFonts w:ascii="Arial" w:eastAsia="Arial MT" w:hAnsi="Arial" w:cs="Arial"/>
          <w:lang w:eastAsia="en-US"/>
        </w:rPr>
        <w:t>.</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Medidas interiores mínimas: 1.35 M de ancho (de tablero a puerta a tablero d</w:t>
      </w:r>
      <w:r w:rsidR="0020129D">
        <w:rPr>
          <w:rFonts w:ascii="Arial" w:eastAsia="Arial MT" w:hAnsi="Arial" w:cs="Arial"/>
          <w:lang w:eastAsia="en-US"/>
        </w:rPr>
        <w:t xml:space="preserve">e </w:t>
      </w:r>
      <w:r w:rsidRPr="0020129D">
        <w:rPr>
          <w:rFonts w:ascii="Arial" w:eastAsia="Arial MT" w:hAnsi="Arial" w:cs="Arial"/>
          <w:lang w:eastAsia="en-US"/>
        </w:rPr>
        <w:t>puerta) y altura 1.22 M de piso a techo.</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Equipamiento full o semi full - Motor 1.4 a 2.0</w:t>
      </w:r>
      <w:r w:rsidR="0020129D">
        <w:rPr>
          <w:rFonts w:ascii="Arial" w:eastAsia="Arial MT" w:hAnsi="Arial" w:cs="Arial"/>
          <w:lang w:eastAsia="en-US"/>
        </w:rPr>
        <w:t>.</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Combustible</w:t>
      </w:r>
      <w:r w:rsidR="0020129D">
        <w:rPr>
          <w:rFonts w:ascii="Arial" w:eastAsia="Arial MT" w:hAnsi="Arial" w:cs="Arial"/>
          <w:lang w:eastAsia="en-US"/>
        </w:rPr>
        <w:t>: n</w:t>
      </w:r>
      <w:r w:rsidRPr="0020129D">
        <w:rPr>
          <w:rFonts w:ascii="Arial" w:eastAsia="Arial MT" w:hAnsi="Arial" w:cs="Arial"/>
          <w:lang w:eastAsia="en-US"/>
        </w:rPr>
        <w:t xml:space="preserve">afta, </w:t>
      </w:r>
      <w:r w:rsidR="0020129D">
        <w:rPr>
          <w:rFonts w:ascii="Arial" w:eastAsia="Arial MT" w:hAnsi="Arial" w:cs="Arial"/>
          <w:lang w:eastAsia="en-US"/>
        </w:rPr>
        <w:t>g</w:t>
      </w:r>
      <w:r w:rsidRPr="0020129D">
        <w:rPr>
          <w:rFonts w:ascii="Arial" w:eastAsia="Arial MT" w:hAnsi="Arial" w:cs="Arial"/>
          <w:lang w:eastAsia="en-US"/>
        </w:rPr>
        <w:t xml:space="preserve">asoil o </w:t>
      </w:r>
      <w:r w:rsidR="0020129D">
        <w:rPr>
          <w:rFonts w:ascii="Arial" w:eastAsia="Arial MT" w:hAnsi="Arial" w:cs="Arial"/>
          <w:lang w:eastAsia="en-US"/>
        </w:rPr>
        <w:t>hí</w:t>
      </w:r>
      <w:r w:rsidRPr="0020129D">
        <w:rPr>
          <w:rFonts w:ascii="Arial" w:eastAsia="Arial MT" w:hAnsi="Arial" w:cs="Arial"/>
          <w:lang w:eastAsia="en-US"/>
        </w:rPr>
        <w:t>brido</w:t>
      </w:r>
      <w:r w:rsidR="0020129D">
        <w:rPr>
          <w:rFonts w:ascii="Arial" w:eastAsia="Arial MT" w:hAnsi="Arial" w:cs="Arial"/>
          <w:lang w:eastAsia="en-US"/>
        </w:rPr>
        <w:t>.</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Caja de cambios manual o automátic</w:t>
      </w:r>
      <w:r w:rsidR="0020129D">
        <w:rPr>
          <w:rFonts w:ascii="Arial" w:eastAsia="Arial MT" w:hAnsi="Arial" w:cs="Arial"/>
          <w:lang w:eastAsia="en-US"/>
        </w:rPr>
        <w:t>a.</w:t>
      </w:r>
    </w:p>
    <w:p w:rsidR="0020129D" w:rsidRPr="00751E08"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751E08">
        <w:rPr>
          <w:rFonts w:ascii="Arial" w:eastAsia="Arial MT" w:hAnsi="Arial" w:cs="Arial"/>
          <w:lang w:eastAsia="en-US"/>
        </w:rPr>
        <w:t>Frenos de disco</w:t>
      </w:r>
      <w:r w:rsidR="0020129D" w:rsidRPr="00751E08">
        <w:rPr>
          <w:rFonts w:ascii="Arial" w:eastAsia="Arial MT" w:hAnsi="Arial" w:cs="Arial"/>
          <w:lang w:eastAsia="en-US"/>
        </w:rPr>
        <w:t xml:space="preserve"> </w:t>
      </w:r>
      <w:r w:rsidRPr="00751E08">
        <w:rPr>
          <w:rFonts w:ascii="Arial" w:eastAsia="Arial MT" w:hAnsi="Arial" w:cs="Arial"/>
          <w:lang w:eastAsia="en-US"/>
        </w:rPr>
        <w:t xml:space="preserve">en las </w:t>
      </w:r>
      <w:r w:rsidR="0020129D" w:rsidRPr="00751E08">
        <w:rPr>
          <w:rFonts w:ascii="Arial" w:eastAsia="Arial MT" w:hAnsi="Arial" w:cs="Arial"/>
          <w:lang w:eastAsia="en-US"/>
        </w:rPr>
        <w:t xml:space="preserve">ruedas </w:t>
      </w:r>
      <w:r w:rsidRPr="00751E08">
        <w:rPr>
          <w:rFonts w:ascii="Arial" w:eastAsia="Arial MT" w:hAnsi="Arial" w:cs="Arial"/>
          <w:lang w:eastAsia="en-US"/>
        </w:rPr>
        <w:t>delanteras</w:t>
      </w:r>
      <w:r w:rsidR="0020129D" w:rsidRPr="00751E08">
        <w:rPr>
          <w:rFonts w:ascii="Arial" w:eastAsia="Arial MT" w:hAnsi="Arial" w:cs="Arial"/>
          <w:lang w:eastAsia="en-US"/>
        </w:rPr>
        <w:t>.</w:t>
      </w:r>
    </w:p>
    <w:p w:rsidR="0020129D" w:rsidRPr="001F082C"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1F082C">
        <w:rPr>
          <w:rFonts w:ascii="Arial" w:eastAsia="Arial MT" w:hAnsi="Arial" w:cs="Arial"/>
          <w:lang w:eastAsia="en-US"/>
        </w:rPr>
        <w:t>ABS</w:t>
      </w:r>
      <w:r w:rsidR="0020129D" w:rsidRPr="001F082C">
        <w:rPr>
          <w:rFonts w:ascii="Arial" w:eastAsia="Arial MT" w:hAnsi="Arial" w:cs="Arial"/>
          <w:lang w:eastAsia="en-US"/>
        </w:rPr>
        <w:t>.</w:t>
      </w:r>
      <w:r w:rsidR="00F41064" w:rsidRPr="001F082C">
        <w:rPr>
          <w:rFonts w:ascii="Arial" w:eastAsia="Arial MT" w:hAnsi="Arial" w:cs="Arial"/>
          <w:lang w:eastAsia="en-US"/>
        </w:rPr>
        <w:t xml:space="preserve"> </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Airbag</w:t>
      </w:r>
      <w:r w:rsidR="0020129D">
        <w:rPr>
          <w:rFonts w:ascii="Arial" w:eastAsia="Arial MT" w:hAnsi="Arial" w:cs="Arial"/>
          <w:lang w:eastAsia="en-US"/>
        </w:rPr>
        <w:t>.</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Dirección asistida o hidráulica</w:t>
      </w:r>
      <w:r w:rsidR="0020129D">
        <w:rPr>
          <w:rFonts w:ascii="Arial" w:eastAsia="Arial MT" w:hAnsi="Arial" w:cs="Arial"/>
          <w:lang w:eastAsia="en-US"/>
        </w:rPr>
        <w:t>.</w:t>
      </w:r>
    </w:p>
    <w:p w:rsidR="0020129D" w:rsidRPr="00DA1DB4"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val="en-US" w:eastAsia="en-US"/>
        </w:rPr>
      </w:pPr>
      <w:r w:rsidRPr="00DA1DB4">
        <w:rPr>
          <w:rFonts w:ascii="Arial" w:eastAsia="Arial MT" w:hAnsi="Arial" w:cs="Arial"/>
          <w:lang w:val="en-US" w:eastAsia="en-US"/>
        </w:rPr>
        <w:t>Radio AM/FM, CD, Bluetooth, Puerto USB</w:t>
      </w:r>
      <w:r w:rsidR="0020129D" w:rsidRPr="00DA1DB4">
        <w:rPr>
          <w:rFonts w:ascii="Arial" w:eastAsia="Arial MT" w:hAnsi="Arial" w:cs="Arial"/>
          <w:lang w:val="en-US" w:eastAsia="en-US"/>
        </w:rPr>
        <w:t>.</w:t>
      </w:r>
    </w:p>
    <w:p w:rsidR="00652CC1"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Aire acondicionado</w:t>
      </w:r>
      <w:r w:rsidR="0020129D">
        <w:rPr>
          <w:rFonts w:ascii="Arial" w:eastAsia="Arial MT" w:hAnsi="Arial" w:cs="Arial"/>
          <w:lang w:eastAsia="en-US"/>
        </w:rPr>
        <w:t>.</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Cintos de seguridad de tres puntas para todos los ocupantes</w:t>
      </w:r>
      <w:r w:rsidR="0020129D">
        <w:rPr>
          <w:rFonts w:ascii="Arial" w:eastAsia="Arial MT" w:hAnsi="Arial" w:cs="Arial"/>
          <w:lang w:eastAsia="en-US"/>
        </w:rPr>
        <w:t>.</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Apoya cabezas delanteros y traseros</w:t>
      </w:r>
      <w:r w:rsidR="0020129D">
        <w:rPr>
          <w:rFonts w:ascii="Arial" w:eastAsia="Arial MT" w:hAnsi="Arial" w:cs="Arial"/>
          <w:lang w:eastAsia="en-US"/>
        </w:rPr>
        <w:t>.</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Auxiliar</w:t>
      </w:r>
      <w:r w:rsidR="0020129D">
        <w:rPr>
          <w:rFonts w:ascii="Arial" w:eastAsia="Arial MT" w:hAnsi="Arial" w:cs="Arial"/>
          <w:lang w:eastAsia="en-US"/>
        </w:rPr>
        <w:t>.</w:t>
      </w:r>
    </w:p>
    <w:p w:rsidR="00652CC1"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Gato y llave de rueda</w:t>
      </w:r>
      <w:r w:rsidR="0020129D">
        <w:rPr>
          <w:rFonts w:ascii="Arial" w:eastAsia="Arial MT" w:hAnsi="Arial" w:cs="Arial"/>
          <w:lang w:eastAsia="en-US"/>
        </w:rPr>
        <w:t>.</w:t>
      </w:r>
    </w:p>
    <w:p w:rsidR="00652CC1"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Extintor con soporte y fácil acceso</w:t>
      </w:r>
      <w:r w:rsidR="0020129D">
        <w:rPr>
          <w:rFonts w:ascii="Arial" w:eastAsia="Arial MT" w:hAnsi="Arial" w:cs="Arial"/>
          <w:lang w:eastAsia="en-US"/>
        </w:rPr>
        <w:t>.</w:t>
      </w:r>
    </w:p>
    <w:p w:rsidR="0020129D"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lastRenderedPageBreak/>
        <w:t>Balizas reglamentarias</w:t>
      </w:r>
      <w:r w:rsidR="0020129D">
        <w:rPr>
          <w:rFonts w:ascii="Arial" w:eastAsia="Arial MT" w:hAnsi="Arial" w:cs="Arial"/>
          <w:lang w:eastAsia="en-US"/>
        </w:rPr>
        <w:t>.</w:t>
      </w:r>
    </w:p>
    <w:p w:rsidR="00652CC1" w:rsidRPr="0020129D"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Copia de llaves de contacto</w:t>
      </w:r>
      <w:r w:rsidR="0020129D">
        <w:rPr>
          <w:rFonts w:ascii="Arial" w:eastAsia="Arial MT" w:hAnsi="Arial" w:cs="Arial"/>
          <w:lang w:eastAsia="en-US"/>
        </w:rPr>
        <w:t>.</w:t>
      </w:r>
    </w:p>
    <w:p w:rsidR="0020129D" w:rsidRPr="007D4780" w:rsidRDefault="00652CC1"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sidRPr="0020129D">
        <w:rPr>
          <w:rFonts w:ascii="Arial" w:eastAsia="Arial MT" w:hAnsi="Arial" w:cs="Arial"/>
          <w:lang w:eastAsia="en-US"/>
        </w:rPr>
        <w:t>Maletín de circulación vial</w:t>
      </w:r>
      <w:r w:rsidR="0020129D">
        <w:rPr>
          <w:rFonts w:ascii="Arial" w:eastAsia="Arial MT" w:hAnsi="Arial" w:cs="Arial"/>
          <w:lang w:eastAsia="en-US"/>
        </w:rPr>
        <w:t>.</w:t>
      </w:r>
    </w:p>
    <w:p w:rsidR="007D4780" w:rsidRPr="0020129D" w:rsidRDefault="007D4780"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Pr>
          <w:rFonts w:ascii="Arial" w:eastAsia="Arial MT" w:hAnsi="Arial" w:cs="Arial"/>
          <w:lang w:eastAsia="en-US"/>
        </w:rPr>
        <w:t>Color preferentemente blanco.</w:t>
      </w:r>
    </w:p>
    <w:p w:rsidR="00CA23AE" w:rsidRPr="00CA23AE" w:rsidRDefault="00CA23AE" w:rsidP="009674C5">
      <w:pPr>
        <w:pStyle w:val="Prrafodelista"/>
        <w:widowControl w:val="0"/>
        <w:numPr>
          <w:ilvl w:val="0"/>
          <w:numId w:val="23"/>
        </w:numPr>
        <w:autoSpaceDE w:val="0"/>
        <w:autoSpaceDN w:val="0"/>
        <w:spacing w:line="360" w:lineRule="auto"/>
        <w:ind w:right="165"/>
        <w:jc w:val="both"/>
        <w:rPr>
          <w:rFonts w:ascii="Arial" w:eastAsia="Arial MT" w:hAnsi="Arial" w:cs="Arial"/>
          <w:b/>
          <w:lang w:eastAsia="en-US"/>
        </w:rPr>
      </w:pPr>
      <w:r>
        <w:rPr>
          <w:rFonts w:ascii="Arial" w:eastAsia="Arial MT" w:hAnsi="Arial" w:cs="Arial"/>
          <w:lang w:eastAsia="en-US"/>
        </w:rPr>
        <w:t>Todo vehículo deberá c</w:t>
      </w:r>
      <w:r w:rsidRPr="0020129D">
        <w:rPr>
          <w:rFonts w:ascii="Arial" w:eastAsia="Arial MT" w:hAnsi="Arial" w:cs="Arial"/>
          <w:lang w:eastAsia="en-US"/>
        </w:rPr>
        <w:t>umplir</w:t>
      </w:r>
      <w:r>
        <w:rPr>
          <w:rFonts w:ascii="Arial" w:eastAsia="Arial MT" w:hAnsi="Arial" w:cs="Arial"/>
          <w:lang w:eastAsia="en-US"/>
        </w:rPr>
        <w:t xml:space="preserve"> </w:t>
      </w:r>
      <w:r w:rsidR="00652CC1" w:rsidRPr="00CA23AE">
        <w:rPr>
          <w:rFonts w:ascii="Arial" w:eastAsia="Arial MT" w:hAnsi="Arial" w:cs="Arial"/>
          <w:lang w:eastAsia="en-US"/>
        </w:rPr>
        <w:t xml:space="preserve">con todos los requisitos del Reglamento Nacional de Circulación Vial, </w:t>
      </w:r>
      <w:r>
        <w:rPr>
          <w:rFonts w:ascii="Arial" w:eastAsia="Arial MT" w:hAnsi="Arial" w:cs="Arial"/>
          <w:lang w:eastAsia="en-US"/>
        </w:rPr>
        <w:t>r</w:t>
      </w:r>
      <w:r w:rsidR="00652CC1" w:rsidRPr="00CA23AE">
        <w:rPr>
          <w:rFonts w:ascii="Arial" w:eastAsia="Arial MT" w:hAnsi="Arial" w:cs="Arial"/>
          <w:lang w:eastAsia="en-US"/>
        </w:rPr>
        <w:t xml:space="preserve">eglamentaciones </w:t>
      </w:r>
      <w:r>
        <w:rPr>
          <w:rFonts w:ascii="Arial" w:eastAsia="Arial MT" w:hAnsi="Arial" w:cs="Arial"/>
          <w:lang w:eastAsia="en-US"/>
        </w:rPr>
        <w:t xml:space="preserve">jurídicas y técnicas de la UNASEV, IM y </w:t>
      </w:r>
      <w:r w:rsidR="00652CC1" w:rsidRPr="00CA23AE">
        <w:rPr>
          <w:rFonts w:ascii="Arial" w:eastAsia="Arial MT" w:hAnsi="Arial" w:cs="Arial"/>
          <w:lang w:eastAsia="en-US"/>
        </w:rPr>
        <w:t>Ministerio de Transporte y Obras Públicas vigentes a la fecha de entrega de los mismos.</w:t>
      </w:r>
    </w:p>
    <w:p w:rsidR="00B35329" w:rsidRPr="00C35BA4" w:rsidRDefault="00042C17" w:rsidP="00B35329">
      <w:pPr>
        <w:pStyle w:val="Sangra3detindependiente"/>
        <w:numPr>
          <w:ilvl w:val="0"/>
          <w:numId w:val="1"/>
        </w:numPr>
        <w:spacing w:line="360" w:lineRule="auto"/>
        <w:jc w:val="both"/>
        <w:rPr>
          <w:rFonts w:ascii="Arial" w:hAnsi="Arial" w:cs="Arial"/>
          <w:iCs/>
          <w:color w:val="000000"/>
        </w:rPr>
      </w:pPr>
      <w:r w:rsidRPr="00C35BA4">
        <w:rPr>
          <w:rFonts w:ascii="Arial" w:hAnsi="Arial" w:cs="Arial"/>
          <w:b/>
        </w:rPr>
        <w:t>Per</w:t>
      </w:r>
      <w:r w:rsidR="00211BF3" w:rsidRPr="00C35BA4">
        <w:rPr>
          <w:rFonts w:ascii="Arial" w:hAnsi="Arial" w:cs="Arial"/>
          <w:b/>
        </w:rPr>
        <w:t>í</w:t>
      </w:r>
      <w:r w:rsidRPr="00C35BA4">
        <w:rPr>
          <w:rFonts w:ascii="Arial" w:hAnsi="Arial" w:cs="Arial"/>
          <w:b/>
        </w:rPr>
        <w:t>odo de contratac</w:t>
      </w:r>
      <w:r w:rsidR="007132B1" w:rsidRPr="00C35BA4">
        <w:rPr>
          <w:rFonts w:ascii="Arial" w:hAnsi="Arial" w:cs="Arial"/>
          <w:b/>
        </w:rPr>
        <w:t>ión</w:t>
      </w:r>
    </w:p>
    <w:p w:rsidR="00CD653D" w:rsidRDefault="00CD653D" w:rsidP="00CD653D">
      <w:pPr>
        <w:spacing w:line="360" w:lineRule="auto"/>
        <w:jc w:val="both"/>
        <w:rPr>
          <w:rFonts w:ascii="Arial" w:hAnsi="Arial" w:cs="Arial"/>
          <w:color w:val="000000"/>
          <w:lang w:val="es-ES_tradnl"/>
        </w:rPr>
      </w:pPr>
      <w:r w:rsidRPr="00C35BA4">
        <w:rPr>
          <w:rFonts w:ascii="Arial" w:hAnsi="Arial" w:cs="Arial"/>
          <w:color w:val="000000"/>
          <w:lang w:val="es-ES_tradnl"/>
        </w:rPr>
        <w:t>El período de contratación</w:t>
      </w:r>
      <w:r>
        <w:rPr>
          <w:rFonts w:ascii="Arial" w:hAnsi="Arial" w:cs="Arial"/>
          <w:color w:val="000000"/>
          <w:lang w:val="es-ES_tradnl"/>
        </w:rPr>
        <w:t xml:space="preserve"> será de </w:t>
      </w:r>
      <w:r w:rsidRPr="002A1D05">
        <w:rPr>
          <w:rFonts w:ascii="Arial" w:hAnsi="Arial" w:cs="Arial"/>
          <w:b/>
          <w:bCs/>
          <w:color w:val="000000"/>
          <w:lang w:val="es-ES_tradnl"/>
        </w:rPr>
        <w:t>un (1) año</w:t>
      </w:r>
      <w:r w:rsidRPr="00F96CEF">
        <w:rPr>
          <w:rFonts w:ascii="Arial" w:hAnsi="Arial" w:cs="Arial"/>
          <w:color w:val="000000"/>
          <w:lang w:val="es-ES_tradnl"/>
        </w:rPr>
        <w:t xml:space="preserve"> desde la notificación de la Resolución de adjudicación</w:t>
      </w:r>
      <w:bookmarkStart w:id="2" w:name="_Hlk40814413"/>
      <w:r w:rsidRPr="00F96CEF">
        <w:rPr>
          <w:rFonts w:ascii="Arial" w:hAnsi="Arial" w:cs="Arial"/>
          <w:color w:val="000000"/>
          <w:lang w:val="es-ES_tradnl"/>
        </w:rPr>
        <w:t>.</w:t>
      </w:r>
    </w:p>
    <w:p w:rsidR="00CD653D" w:rsidRDefault="00CD653D" w:rsidP="00CD653D">
      <w:pPr>
        <w:spacing w:line="360" w:lineRule="auto"/>
        <w:jc w:val="both"/>
        <w:rPr>
          <w:rFonts w:ascii="Arial" w:hAnsi="Arial" w:cs="Arial"/>
          <w:color w:val="000000"/>
          <w:lang w:val="es-ES_tradnl"/>
        </w:rPr>
      </w:pPr>
    </w:p>
    <w:bookmarkEnd w:id="2"/>
    <w:p w:rsidR="00AF3B97" w:rsidRPr="006B2799" w:rsidRDefault="00AF3B97" w:rsidP="006B2799">
      <w:pPr>
        <w:pStyle w:val="Prrafodelista"/>
        <w:numPr>
          <w:ilvl w:val="0"/>
          <w:numId w:val="1"/>
        </w:numPr>
        <w:spacing w:before="0" w:beforeAutospacing="0" w:after="200" w:afterAutospacing="0" w:line="360" w:lineRule="auto"/>
        <w:contextualSpacing/>
        <w:jc w:val="both"/>
        <w:rPr>
          <w:rFonts w:ascii="Arial" w:hAnsi="Arial" w:cs="Arial"/>
        </w:rPr>
      </w:pPr>
      <w:r w:rsidRPr="006B2799">
        <w:rPr>
          <w:rFonts w:ascii="Arial" w:hAnsi="Arial" w:cs="Arial"/>
          <w:b/>
        </w:rPr>
        <w:t>Comunicaciones</w:t>
      </w:r>
      <w:r w:rsidR="00270890" w:rsidRPr="006B2799">
        <w:rPr>
          <w:rFonts w:ascii="Arial" w:hAnsi="Arial" w:cs="Arial"/>
          <w:b/>
        </w:rPr>
        <w:t xml:space="preserve"> y notificaciones</w:t>
      </w:r>
    </w:p>
    <w:p w:rsidR="00AF3B97" w:rsidRDefault="004A4945" w:rsidP="00AF3B97">
      <w:pPr>
        <w:spacing w:after="200" w:line="360" w:lineRule="auto"/>
        <w:contextualSpacing/>
        <w:jc w:val="both"/>
        <w:rPr>
          <w:rFonts w:ascii="Arial" w:hAnsi="Arial" w:cs="Arial"/>
        </w:rPr>
      </w:pPr>
      <w:r>
        <w:rPr>
          <w:rFonts w:ascii="Arial" w:hAnsi="Arial" w:cs="Arial"/>
        </w:rPr>
        <w:t xml:space="preserve">El </w:t>
      </w:r>
      <w:r w:rsidR="00AF3B97" w:rsidRPr="00957224">
        <w:rPr>
          <w:rFonts w:ascii="Arial" w:hAnsi="Arial" w:cs="Arial"/>
        </w:rPr>
        <w:t>INAU realizará todas las comunicaciones</w:t>
      </w:r>
      <w:r w:rsidR="00BB39D4">
        <w:rPr>
          <w:rFonts w:ascii="Arial" w:hAnsi="Arial" w:cs="Arial"/>
        </w:rPr>
        <w:t xml:space="preserve"> o </w:t>
      </w:r>
      <w:r w:rsidR="00AF3B97" w:rsidRPr="00957224">
        <w:rPr>
          <w:rFonts w:ascii="Arial" w:hAnsi="Arial" w:cs="Arial"/>
        </w:rPr>
        <w:t>notificaciones</w:t>
      </w:r>
      <w:r w:rsidR="00BB39D4">
        <w:rPr>
          <w:rFonts w:ascii="Arial" w:hAnsi="Arial" w:cs="Arial"/>
        </w:rPr>
        <w:t xml:space="preserve"> </w:t>
      </w:r>
      <w:r w:rsidR="00AF3B97" w:rsidRPr="00957224">
        <w:rPr>
          <w:rFonts w:ascii="Arial" w:hAnsi="Arial" w:cs="Arial"/>
        </w:rPr>
        <w:t>relacionadas a</w:t>
      </w:r>
      <w:r w:rsidR="00AF3B97">
        <w:rPr>
          <w:rFonts w:ascii="Arial" w:hAnsi="Arial" w:cs="Arial"/>
        </w:rPr>
        <w:t xml:space="preserve">l </w:t>
      </w:r>
      <w:r w:rsidR="00AF3B97" w:rsidRPr="00957224">
        <w:rPr>
          <w:rFonts w:ascii="Arial" w:hAnsi="Arial" w:cs="Arial"/>
        </w:rPr>
        <w:t xml:space="preserve">vínculo </w:t>
      </w:r>
      <w:r w:rsidR="00AF3B97">
        <w:rPr>
          <w:rFonts w:ascii="Arial" w:hAnsi="Arial" w:cs="Arial"/>
        </w:rPr>
        <w:t xml:space="preserve">entre todo oferente y </w:t>
      </w:r>
      <w:r w:rsidR="00AF3B97" w:rsidRPr="00957224">
        <w:rPr>
          <w:rFonts w:ascii="Arial" w:hAnsi="Arial" w:cs="Arial"/>
        </w:rPr>
        <w:t>el Organismo a través del correo electrónico registrado en el Registro Único de Proveedores del Estado (RUPE)</w:t>
      </w:r>
      <w:r w:rsidR="00AF3B97">
        <w:rPr>
          <w:rFonts w:ascii="Arial" w:hAnsi="Arial" w:cs="Arial"/>
        </w:rPr>
        <w:t>.</w:t>
      </w:r>
    </w:p>
    <w:p w:rsidR="00AF3B97" w:rsidRDefault="00AF3B97" w:rsidP="00AF3B97">
      <w:pPr>
        <w:spacing w:after="200" w:line="360" w:lineRule="auto"/>
        <w:contextualSpacing/>
        <w:jc w:val="both"/>
        <w:rPr>
          <w:rFonts w:ascii="Arial" w:hAnsi="Arial" w:cs="Arial"/>
        </w:rPr>
      </w:pPr>
      <w:r>
        <w:rPr>
          <w:rFonts w:ascii="Arial" w:hAnsi="Arial" w:cs="Arial"/>
        </w:rPr>
        <w:t>Es e</w:t>
      </w:r>
      <w:r w:rsidRPr="00957224">
        <w:rPr>
          <w:rFonts w:ascii="Arial" w:hAnsi="Arial" w:cs="Arial"/>
        </w:rPr>
        <w:t>xclusiva carga del proveedor incluir</w:t>
      </w:r>
      <w:r>
        <w:rPr>
          <w:rFonts w:ascii="Arial" w:hAnsi="Arial" w:cs="Arial"/>
        </w:rPr>
        <w:t xml:space="preserve"> </w:t>
      </w:r>
      <w:r w:rsidRPr="00957224">
        <w:rPr>
          <w:rFonts w:ascii="Arial" w:hAnsi="Arial" w:cs="Arial"/>
        </w:rPr>
        <w:t>tal correo electrónico en dicho Registro</w:t>
      </w:r>
      <w:r>
        <w:rPr>
          <w:rFonts w:ascii="Arial" w:hAnsi="Arial" w:cs="Arial"/>
        </w:rPr>
        <w:t xml:space="preserve"> y </w:t>
      </w:r>
      <w:r w:rsidRPr="00957224">
        <w:rPr>
          <w:rFonts w:ascii="Arial" w:hAnsi="Arial" w:cs="Arial"/>
        </w:rPr>
        <w:t>mantener</w:t>
      </w:r>
      <w:r>
        <w:rPr>
          <w:rFonts w:ascii="Arial" w:hAnsi="Arial" w:cs="Arial"/>
        </w:rPr>
        <w:t xml:space="preserve">lo </w:t>
      </w:r>
      <w:r w:rsidRPr="00957224">
        <w:rPr>
          <w:rFonts w:ascii="Arial" w:hAnsi="Arial" w:cs="Arial"/>
        </w:rPr>
        <w:t>actualizado</w:t>
      </w:r>
      <w:r>
        <w:rPr>
          <w:rFonts w:ascii="Arial" w:hAnsi="Arial" w:cs="Arial"/>
        </w:rPr>
        <w:t>.</w:t>
      </w:r>
    </w:p>
    <w:p w:rsidR="001625E2" w:rsidRDefault="001625E2" w:rsidP="00AF3B97">
      <w:pPr>
        <w:spacing w:after="200" w:line="360" w:lineRule="auto"/>
        <w:contextualSpacing/>
        <w:jc w:val="both"/>
        <w:rPr>
          <w:rFonts w:ascii="Arial" w:hAnsi="Arial" w:cs="Arial"/>
        </w:rPr>
      </w:pPr>
    </w:p>
    <w:p w:rsidR="00E42AE7" w:rsidRDefault="00AF3B97" w:rsidP="00AF3B97">
      <w:pPr>
        <w:spacing w:after="200" w:line="360" w:lineRule="auto"/>
        <w:contextualSpacing/>
        <w:jc w:val="both"/>
        <w:rPr>
          <w:rFonts w:ascii="Arial" w:hAnsi="Arial" w:cs="Arial"/>
        </w:rPr>
      </w:pPr>
      <w:r w:rsidRPr="002545D9">
        <w:rPr>
          <w:rFonts w:ascii="Arial" w:hAnsi="Arial" w:cs="Arial"/>
        </w:rPr>
        <w:t xml:space="preserve">La </w:t>
      </w:r>
      <w:r>
        <w:rPr>
          <w:rFonts w:ascii="Arial" w:hAnsi="Arial" w:cs="Arial"/>
        </w:rPr>
        <w:t>comunicación</w:t>
      </w:r>
      <w:r w:rsidR="00097EA0">
        <w:rPr>
          <w:rFonts w:ascii="Arial" w:hAnsi="Arial" w:cs="Arial"/>
        </w:rPr>
        <w:t xml:space="preserve"> o </w:t>
      </w:r>
      <w:r>
        <w:rPr>
          <w:rFonts w:ascii="Arial" w:hAnsi="Arial" w:cs="Arial"/>
        </w:rPr>
        <w:t>notificación</w:t>
      </w:r>
      <w:r w:rsidR="00097EA0">
        <w:rPr>
          <w:rFonts w:ascii="Arial" w:hAnsi="Arial" w:cs="Arial"/>
        </w:rPr>
        <w:t xml:space="preserve"> </w:t>
      </w:r>
      <w:r w:rsidRPr="002545D9">
        <w:rPr>
          <w:rFonts w:ascii="Arial" w:hAnsi="Arial" w:cs="Arial"/>
        </w:rPr>
        <w:t xml:space="preserve">se entenderá realizada cuando el acto a </w:t>
      </w:r>
      <w:r>
        <w:rPr>
          <w:rFonts w:ascii="Arial" w:hAnsi="Arial" w:cs="Arial"/>
        </w:rPr>
        <w:t>co</w:t>
      </w:r>
      <w:r w:rsidR="00C62442">
        <w:rPr>
          <w:rFonts w:ascii="Arial" w:hAnsi="Arial" w:cs="Arial"/>
        </w:rPr>
        <w:t xml:space="preserve">municar </w:t>
      </w:r>
      <w:r w:rsidR="00BF4396">
        <w:rPr>
          <w:rFonts w:ascii="Arial" w:hAnsi="Arial" w:cs="Arial"/>
        </w:rPr>
        <w:t xml:space="preserve">o notificar </w:t>
      </w:r>
      <w:r w:rsidRPr="002545D9">
        <w:rPr>
          <w:rFonts w:ascii="Arial" w:hAnsi="Arial" w:cs="Arial"/>
        </w:rPr>
        <w:t xml:space="preserve">se encuentre disponible en </w:t>
      </w:r>
      <w:r>
        <w:rPr>
          <w:rFonts w:ascii="Arial" w:hAnsi="Arial" w:cs="Arial"/>
        </w:rPr>
        <w:t>dicho correo e</w:t>
      </w:r>
      <w:r w:rsidRPr="002545D9">
        <w:rPr>
          <w:rFonts w:ascii="Arial" w:hAnsi="Arial" w:cs="Arial"/>
        </w:rPr>
        <w:t>lectrónic</w:t>
      </w:r>
      <w:r>
        <w:rPr>
          <w:rFonts w:ascii="Arial" w:hAnsi="Arial" w:cs="Arial"/>
        </w:rPr>
        <w:t>o.</w:t>
      </w:r>
    </w:p>
    <w:p w:rsidR="00BD2072" w:rsidRPr="006B5856" w:rsidRDefault="00BD2072" w:rsidP="006B2799">
      <w:pPr>
        <w:pStyle w:val="Prrafodelista"/>
        <w:numPr>
          <w:ilvl w:val="0"/>
          <w:numId w:val="1"/>
        </w:numPr>
        <w:spacing w:before="0" w:beforeAutospacing="0" w:after="200" w:afterAutospacing="0" w:line="360" w:lineRule="auto"/>
        <w:contextualSpacing/>
        <w:jc w:val="both"/>
        <w:rPr>
          <w:rFonts w:ascii="Arial" w:hAnsi="Arial" w:cs="Arial"/>
        </w:rPr>
      </w:pPr>
      <w:r w:rsidRPr="006B5856">
        <w:rPr>
          <w:rFonts w:ascii="Arial" w:hAnsi="Arial" w:cs="Arial"/>
          <w:b/>
        </w:rPr>
        <w:t>Exención de responsabilidades</w:t>
      </w:r>
    </w:p>
    <w:p w:rsidR="002C2B50" w:rsidRDefault="002C2B50" w:rsidP="002C2B50">
      <w:pPr>
        <w:spacing w:line="360" w:lineRule="auto"/>
        <w:jc w:val="both"/>
        <w:rPr>
          <w:rFonts w:ascii="Arial" w:hAnsi="Arial" w:cs="Arial"/>
        </w:rPr>
      </w:pPr>
      <w:bookmarkStart w:id="3" w:name="_Hlk36692566"/>
      <w:r>
        <w:rPr>
          <w:rFonts w:ascii="Arial" w:hAnsi="Arial" w:cs="Arial"/>
        </w:rPr>
        <w:t xml:space="preserve">El </w:t>
      </w:r>
      <w:r w:rsidRPr="00BE360C">
        <w:rPr>
          <w:rFonts w:ascii="Arial" w:hAnsi="Arial" w:cs="Arial"/>
        </w:rPr>
        <w:t>INAU se reserva</w:t>
      </w:r>
      <w:r>
        <w:rPr>
          <w:rFonts w:ascii="Arial" w:hAnsi="Arial" w:cs="Arial"/>
        </w:rPr>
        <w:t xml:space="preserve"> la potestad </w:t>
      </w:r>
      <w:r w:rsidRPr="00BE360C">
        <w:rPr>
          <w:rFonts w:ascii="Arial" w:hAnsi="Arial" w:cs="Arial"/>
        </w:rPr>
        <w:t xml:space="preserve">de desistir del </w:t>
      </w:r>
      <w:r>
        <w:rPr>
          <w:rFonts w:ascii="Arial" w:hAnsi="Arial" w:cs="Arial"/>
        </w:rPr>
        <w:t>llamado</w:t>
      </w:r>
      <w:r w:rsidRPr="005E4AD5">
        <w:rPr>
          <w:rFonts w:ascii="Arial" w:hAnsi="Arial" w:cs="Arial"/>
        </w:rPr>
        <w:t>, total o parcialmente, en cualquier etapa de su realización mientras no se haya notificado Resolución de adjudicación. En caso de desistimiento parcial,</w:t>
      </w:r>
      <w:r>
        <w:rPr>
          <w:rFonts w:ascii="Arial" w:hAnsi="Arial" w:cs="Arial"/>
        </w:rPr>
        <w:t xml:space="preserve"> éste será </w:t>
      </w:r>
      <w:r w:rsidR="00801478">
        <w:rPr>
          <w:rFonts w:ascii="Arial" w:hAnsi="Arial" w:cs="Arial"/>
        </w:rPr>
        <w:t xml:space="preserve">de </w:t>
      </w:r>
      <w:r>
        <w:rPr>
          <w:rFonts w:ascii="Arial" w:hAnsi="Arial" w:cs="Arial"/>
        </w:rPr>
        <w:t xml:space="preserve">determinada cantidad comprendida en el/los respectivo/s ítem/s – </w:t>
      </w:r>
      <w:r w:rsidRPr="00E732D7">
        <w:rPr>
          <w:rFonts w:ascii="Arial" w:hAnsi="Arial" w:cs="Arial"/>
          <w:i/>
          <w:iCs/>
        </w:rPr>
        <w:t>menor</w:t>
      </w:r>
      <w:r>
        <w:rPr>
          <w:rFonts w:ascii="Arial" w:hAnsi="Arial" w:cs="Arial"/>
        </w:rPr>
        <w:t xml:space="preserve"> a la correspondiente </w:t>
      </w:r>
      <w:r w:rsidRPr="0085531C">
        <w:rPr>
          <w:rFonts w:ascii="Arial" w:hAnsi="Arial" w:cs="Arial"/>
        </w:rPr>
        <w:t xml:space="preserve">cantidad máxima </w:t>
      </w:r>
      <w:r>
        <w:rPr>
          <w:rFonts w:ascii="Arial" w:hAnsi="Arial" w:cs="Arial"/>
        </w:rPr>
        <w:t>licitada en éste/os –.</w:t>
      </w:r>
    </w:p>
    <w:p w:rsidR="0068429B" w:rsidRDefault="0068429B" w:rsidP="002C2B50">
      <w:pPr>
        <w:spacing w:line="360" w:lineRule="auto"/>
        <w:jc w:val="both"/>
        <w:rPr>
          <w:rFonts w:ascii="Arial" w:hAnsi="Arial" w:cs="Arial"/>
        </w:rPr>
      </w:pPr>
    </w:p>
    <w:p w:rsidR="0068429B" w:rsidRDefault="0068429B" w:rsidP="0068429B">
      <w:pPr>
        <w:spacing w:line="360" w:lineRule="auto"/>
        <w:jc w:val="both"/>
        <w:rPr>
          <w:rFonts w:ascii="Arial" w:hAnsi="Arial" w:cs="Arial"/>
        </w:rPr>
      </w:pPr>
      <w:r w:rsidRPr="005E4AD5">
        <w:rPr>
          <w:rFonts w:ascii="Arial" w:hAnsi="Arial" w:cs="Arial"/>
        </w:rPr>
        <w:lastRenderedPageBreak/>
        <w:t>Los derechos de la Administración no generarán derecho alguno de los participantes a reclamar por concepto de gastos, honorarios o indemnizaciones por daños y perjuicios.</w:t>
      </w:r>
    </w:p>
    <w:bookmarkEnd w:id="3"/>
    <w:p w:rsidR="00894500" w:rsidRPr="00BD2072" w:rsidRDefault="002E4C40" w:rsidP="006B2799">
      <w:pPr>
        <w:pStyle w:val="Prrafodelista"/>
        <w:numPr>
          <w:ilvl w:val="0"/>
          <w:numId w:val="1"/>
        </w:numPr>
        <w:spacing w:line="360" w:lineRule="auto"/>
        <w:jc w:val="both"/>
        <w:rPr>
          <w:rFonts w:ascii="Arial" w:hAnsi="Arial" w:cs="Arial"/>
        </w:rPr>
      </w:pPr>
      <w:r w:rsidRPr="00BD2072">
        <w:rPr>
          <w:rFonts w:ascii="Arial" w:hAnsi="Arial" w:cs="Arial"/>
          <w:b/>
        </w:rPr>
        <w:t xml:space="preserve">Aclaraciones </w:t>
      </w:r>
      <w:r w:rsidR="007A583A">
        <w:rPr>
          <w:rFonts w:ascii="Arial" w:hAnsi="Arial" w:cs="Arial"/>
          <w:b/>
        </w:rPr>
        <w:t>a</w:t>
      </w:r>
      <w:r w:rsidR="008167BD" w:rsidRPr="00BD2072">
        <w:rPr>
          <w:rFonts w:ascii="Arial" w:hAnsi="Arial" w:cs="Arial"/>
          <w:b/>
        </w:rPr>
        <w:t>l Pliego</w:t>
      </w:r>
    </w:p>
    <w:p w:rsidR="00A77684" w:rsidRDefault="003060CA" w:rsidP="00C855DE">
      <w:pPr>
        <w:spacing w:line="360" w:lineRule="auto"/>
        <w:jc w:val="both"/>
        <w:rPr>
          <w:rFonts w:ascii="Arial" w:hAnsi="Arial" w:cs="Arial"/>
        </w:rPr>
      </w:pPr>
      <w:r w:rsidRPr="003060CA">
        <w:rPr>
          <w:rFonts w:ascii="Arial" w:hAnsi="Arial" w:cs="Arial"/>
        </w:rPr>
        <w:t xml:space="preserve">Los eventuales oferentes podrán solicitar por escrito al Departamento Técnico de Adquisiciones, a través de </w:t>
      </w:r>
      <w:hyperlink r:id="rId8" w:history="1">
        <w:r w:rsidRPr="003060CA">
          <w:rPr>
            <w:rStyle w:val="Hipervnculo"/>
            <w:rFonts w:ascii="Arial" w:hAnsi="Arial" w:cs="Arial"/>
          </w:rPr>
          <w:t>tecnico.adquisiciones@inau.gub.uy</w:t>
        </w:r>
      </w:hyperlink>
      <w:r w:rsidRPr="003060CA">
        <w:rPr>
          <w:rFonts w:ascii="Arial" w:hAnsi="Arial" w:cs="Arial"/>
        </w:rPr>
        <w:t xml:space="preserve">, aclaraciones al </w:t>
      </w:r>
      <w:r w:rsidR="007A583A">
        <w:rPr>
          <w:rFonts w:ascii="Arial" w:hAnsi="Arial" w:cs="Arial"/>
        </w:rPr>
        <w:t xml:space="preserve">presente </w:t>
      </w:r>
      <w:r w:rsidRPr="003060CA">
        <w:rPr>
          <w:rFonts w:ascii="Arial" w:hAnsi="Arial" w:cs="Arial"/>
        </w:rPr>
        <w:t xml:space="preserve">Pliego. En el </w:t>
      </w:r>
      <w:r w:rsidR="007A583A">
        <w:rPr>
          <w:rFonts w:ascii="Arial" w:hAnsi="Arial" w:cs="Arial"/>
        </w:rPr>
        <w:t xml:space="preserve">portal </w:t>
      </w:r>
      <w:r w:rsidRPr="003060CA">
        <w:rPr>
          <w:rFonts w:ascii="Arial" w:hAnsi="Arial" w:cs="Arial"/>
        </w:rPr>
        <w:t>web de Compras Estatales se publicará la fecha hasta la cual se podrán solicitar las mismas.</w:t>
      </w:r>
    </w:p>
    <w:p w:rsidR="00A77684" w:rsidRDefault="00A77684" w:rsidP="00C855DE">
      <w:pPr>
        <w:spacing w:line="360" w:lineRule="auto"/>
        <w:jc w:val="both"/>
        <w:rPr>
          <w:rFonts w:ascii="Arial" w:hAnsi="Arial" w:cs="Arial"/>
        </w:rPr>
      </w:pPr>
    </w:p>
    <w:p w:rsidR="00C855DE" w:rsidRDefault="002E4C40" w:rsidP="00C855DE">
      <w:pPr>
        <w:spacing w:line="360" w:lineRule="auto"/>
        <w:jc w:val="both"/>
        <w:rPr>
          <w:rFonts w:ascii="Arial" w:hAnsi="Arial" w:cs="Arial"/>
        </w:rPr>
      </w:pPr>
      <w:r w:rsidRPr="00957224">
        <w:rPr>
          <w:rFonts w:ascii="Arial" w:hAnsi="Arial" w:cs="Arial"/>
        </w:rPr>
        <w:t>Las</w:t>
      </w:r>
      <w:r w:rsidR="00092C52">
        <w:rPr>
          <w:rFonts w:ascii="Arial" w:hAnsi="Arial" w:cs="Arial"/>
        </w:rPr>
        <w:t xml:space="preserve"> respuestas </w:t>
      </w:r>
      <w:r w:rsidRPr="00957224">
        <w:rPr>
          <w:rFonts w:ascii="Arial" w:hAnsi="Arial" w:cs="Arial"/>
        </w:rPr>
        <w:t xml:space="preserve">serán publicadas en el </w:t>
      </w:r>
      <w:r w:rsidR="007A583A">
        <w:rPr>
          <w:rFonts w:ascii="Arial" w:hAnsi="Arial" w:cs="Arial"/>
        </w:rPr>
        <w:t xml:space="preserve">portal </w:t>
      </w:r>
      <w:r w:rsidRPr="00957224">
        <w:rPr>
          <w:rFonts w:ascii="Arial" w:hAnsi="Arial" w:cs="Arial"/>
        </w:rPr>
        <w:t>web de Compras Estatales en un plazo no inferior a dos días hábiles anteriores a la fecha de la apertura de ofertas.</w:t>
      </w:r>
    </w:p>
    <w:p w:rsidR="00E42AE7" w:rsidRDefault="00E42AE7" w:rsidP="00C855DE">
      <w:pPr>
        <w:spacing w:line="360" w:lineRule="auto"/>
        <w:jc w:val="both"/>
        <w:rPr>
          <w:rFonts w:ascii="Arial" w:hAnsi="Arial" w:cs="Arial"/>
        </w:rPr>
      </w:pPr>
    </w:p>
    <w:p w:rsidR="00894500" w:rsidRDefault="00C855DE" w:rsidP="006B2799">
      <w:pPr>
        <w:pStyle w:val="Prrafodelista"/>
        <w:numPr>
          <w:ilvl w:val="0"/>
          <w:numId w:val="1"/>
        </w:numPr>
        <w:spacing w:before="0" w:beforeAutospacing="0" w:after="200" w:afterAutospacing="0" w:line="360" w:lineRule="auto"/>
        <w:contextualSpacing/>
        <w:jc w:val="both"/>
        <w:rPr>
          <w:rFonts w:ascii="Arial" w:hAnsi="Arial" w:cs="Arial"/>
          <w:b/>
        </w:rPr>
      </w:pPr>
      <w:r w:rsidRPr="0062400B">
        <w:rPr>
          <w:rFonts w:ascii="Arial" w:hAnsi="Arial" w:cs="Arial"/>
          <w:b/>
        </w:rPr>
        <w:t xml:space="preserve">Solicitud de </w:t>
      </w:r>
      <w:r w:rsidR="001625E2">
        <w:rPr>
          <w:rFonts w:ascii="Arial" w:hAnsi="Arial" w:cs="Arial"/>
          <w:b/>
        </w:rPr>
        <w:t>p</w:t>
      </w:r>
      <w:r w:rsidRPr="0062400B">
        <w:rPr>
          <w:rFonts w:ascii="Arial" w:hAnsi="Arial" w:cs="Arial"/>
          <w:b/>
        </w:rPr>
        <w:t xml:space="preserve">rórroga de </w:t>
      </w:r>
      <w:r w:rsidR="001625E2">
        <w:rPr>
          <w:rFonts w:ascii="Arial" w:hAnsi="Arial" w:cs="Arial"/>
          <w:b/>
        </w:rPr>
        <w:t>a</w:t>
      </w:r>
      <w:r w:rsidRPr="0062400B">
        <w:rPr>
          <w:rFonts w:ascii="Arial" w:hAnsi="Arial" w:cs="Arial"/>
          <w:b/>
        </w:rPr>
        <w:t>pertura</w:t>
      </w:r>
    </w:p>
    <w:p w:rsidR="00C855DE" w:rsidRPr="00894500" w:rsidRDefault="00C855DE" w:rsidP="00894500">
      <w:pPr>
        <w:spacing w:after="200" w:line="360" w:lineRule="auto"/>
        <w:contextualSpacing/>
        <w:jc w:val="both"/>
        <w:rPr>
          <w:rFonts w:ascii="Arial" w:hAnsi="Arial" w:cs="Arial"/>
          <w:b/>
        </w:rPr>
      </w:pPr>
      <w:r w:rsidRPr="00894500">
        <w:rPr>
          <w:rFonts w:ascii="Arial" w:hAnsi="Arial" w:cs="Arial"/>
        </w:rPr>
        <w:t>Los eventuales oferentes podrán solicitar</w:t>
      </w:r>
      <w:r w:rsidR="00092C52">
        <w:rPr>
          <w:rFonts w:ascii="Arial" w:hAnsi="Arial" w:cs="Arial"/>
        </w:rPr>
        <w:t xml:space="preserve"> </w:t>
      </w:r>
      <w:r w:rsidR="003060CA">
        <w:rPr>
          <w:rFonts w:ascii="Arial" w:hAnsi="Arial" w:cs="Arial"/>
        </w:rPr>
        <w:t xml:space="preserve">por escrito </w:t>
      </w:r>
      <w:r w:rsidR="007A710C">
        <w:rPr>
          <w:rFonts w:ascii="Arial" w:hAnsi="Arial" w:cs="Arial"/>
        </w:rPr>
        <w:t xml:space="preserve">al Departamento de Compras, a través </w:t>
      </w:r>
      <w:r w:rsidR="003F6B66">
        <w:rPr>
          <w:rFonts w:ascii="Arial" w:hAnsi="Arial" w:cs="Arial"/>
        </w:rPr>
        <w:t xml:space="preserve">de </w:t>
      </w:r>
      <w:hyperlink r:id="rId9" w:history="1">
        <w:r w:rsidR="007A710C" w:rsidRPr="00356F76">
          <w:rPr>
            <w:rStyle w:val="Hipervnculo"/>
            <w:rFonts w:ascii="Arial" w:hAnsi="Arial" w:cs="Arial"/>
          </w:rPr>
          <w:t>compras@inau.gub.uy</w:t>
        </w:r>
      </w:hyperlink>
      <w:r w:rsidR="007A710C">
        <w:rPr>
          <w:rFonts w:ascii="Arial" w:hAnsi="Arial" w:cs="Arial"/>
        </w:rPr>
        <w:t>, l</w:t>
      </w:r>
      <w:r w:rsidRPr="00894500">
        <w:rPr>
          <w:rFonts w:ascii="Arial" w:hAnsi="Arial" w:cs="Arial"/>
        </w:rPr>
        <w:t xml:space="preserve">a prórroga de la apertura de las ofertas. En el </w:t>
      </w:r>
      <w:r w:rsidR="007A583A">
        <w:rPr>
          <w:rFonts w:ascii="Arial" w:hAnsi="Arial" w:cs="Arial"/>
        </w:rPr>
        <w:t xml:space="preserve">portal </w:t>
      </w:r>
      <w:r w:rsidRPr="00894500">
        <w:rPr>
          <w:rFonts w:ascii="Arial" w:hAnsi="Arial" w:cs="Arial"/>
        </w:rPr>
        <w:t xml:space="preserve">web de Compras Estatales se publicará la fecha hasta la cual </w:t>
      </w:r>
      <w:r w:rsidR="0053693A">
        <w:rPr>
          <w:rFonts w:ascii="Arial" w:hAnsi="Arial" w:cs="Arial"/>
        </w:rPr>
        <w:t xml:space="preserve">se </w:t>
      </w:r>
      <w:r w:rsidRPr="00894500">
        <w:rPr>
          <w:rFonts w:ascii="Arial" w:hAnsi="Arial" w:cs="Arial"/>
        </w:rPr>
        <w:t>podrá</w:t>
      </w:r>
      <w:r w:rsidR="0053693A">
        <w:rPr>
          <w:rFonts w:ascii="Arial" w:hAnsi="Arial" w:cs="Arial"/>
        </w:rPr>
        <w:t xml:space="preserve"> </w:t>
      </w:r>
      <w:r w:rsidRPr="00894500">
        <w:rPr>
          <w:rFonts w:ascii="Arial" w:hAnsi="Arial" w:cs="Arial"/>
        </w:rPr>
        <w:t>solicitar la prórroga.</w:t>
      </w:r>
    </w:p>
    <w:p w:rsidR="00CF3B5B" w:rsidRDefault="00CF3B5B" w:rsidP="00070B65">
      <w:pPr>
        <w:spacing w:line="360" w:lineRule="auto"/>
        <w:jc w:val="both"/>
        <w:rPr>
          <w:rFonts w:ascii="Arial" w:hAnsi="Arial" w:cs="Arial"/>
        </w:rPr>
      </w:pPr>
    </w:p>
    <w:p w:rsidR="00070B65" w:rsidRDefault="00070B65" w:rsidP="00E42AE7">
      <w:pPr>
        <w:spacing w:line="360" w:lineRule="auto"/>
        <w:jc w:val="both"/>
        <w:rPr>
          <w:rFonts w:ascii="Arial" w:hAnsi="Arial" w:cs="Arial"/>
          <w:b/>
        </w:rPr>
      </w:pPr>
      <w:r w:rsidRPr="00070B65">
        <w:rPr>
          <w:rFonts w:ascii="Arial" w:hAnsi="Arial" w:cs="Arial"/>
        </w:rPr>
        <w:t xml:space="preserve">La Administración comunicará las prórrogas solicitadas, las denegatorias, y/o las prórrogas dispuestas por su sola voluntad, a través del </w:t>
      </w:r>
      <w:r w:rsidR="007A583A">
        <w:rPr>
          <w:rFonts w:ascii="Arial" w:hAnsi="Arial" w:cs="Arial"/>
        </w:rPr>
        <w:t xml:space="preserve">portal </w:t>
      </w:r>
      <w:r w:rsidRPr="00070B65">
        <w:rPr>
          <w:rFonts w:ascii="Arial" w:hAnsi="Arial" w:cs="Arial"/>
        </w:rPr>
        <w:t>web de Compras Estatales, en “Aclaraciones</w:t>
      </w:r>
      <w:r w:rsidR="00790F9A">
        <w:rPr>
          <w:rFonts w:ascii="Arial" w:hAnsi="Arial" w:cs="Arial"/>
        </w:rPr>
        <w:t>”</w:t>
      </w:r>
      <w:r w:rsidRPr="00070B65">
        <w:rPr>
          <w:rFonts w:ascii="Arial" w:hAnsi="Arial" w:cs="Arial"/>
        </w:rPr>
        <w:t xml:space="preserve"> del </w:t>
      </w:r>
      <w:r w:rsidR="00790F9A">
        <w:rPr>
          <w:rFonts w:ascii="Arial" w:hAnsi="Arial" w:cs="Arial"/>
        </w:rPr>
        <w:t>L</w:t>
      </w:r>
      <w:r w:rsidR="003065D5">
        <w:rPr>
          <w:rFonts w:ascii="Arial" w:hAnsi="Arial" w:cs="Arial"/>
        </w:rPr>
        <w:t>lamado</w:t>
      </w:r>
      <w:r w:rsidRPr="00070B65">
        <w:rPr>
          <w:rFonts w:ascii="Arial" w:hAnsi="Arial" w:cs="Arial"/>
        </w:rPr>
        <w:t>.</w:t>
      </w:r>
    </w:p>
    <w:p w:rsidR="00894500" w:rsidRDefault="00C855DE" w:rsidP="006B2799">
      <w:pPr>
        <w:pStyle w:val="Prrafodelista"/>
        <w:numPr>
          <w:ilvl w:val="0"/>
          <w:numId w:val="1"/>
        </w:numPr>
        <w:spacing w:after="200" w:line="360" w:lineRule="auto"/>
        <w:contextualSpacing/>
        <w:jc w:val="both"/>
        <w:rPr>
          <w:rFonts w:ascii="Arial" w:hAnsi="Arial" w:cs="Arial"/>
          <w:b/>
        </w:rPr>
      </w:pPr>
      <w:r w:rsidRPr="00070B65">
        <w:rPr>
          <w:rFonts w:ascii="Arial" w:hAnsi="Arial" w:cs="Arial"/>
          <w:b/>
        </w:rPr>
        <w:t>Costo del Pliego</w:t>
      </w:r>
    </w:p>
    <w:p w:rsidR="00C855DE" w:rsidRPr="00894500" w:rsidRDefault="00C855DE" w:rsidP="00894500">
      <w:pPr>
        <w:spacing w:after="200" w:line="360" w:lineRule="auto"/>
        <w:contextualSpacing/>
        <w:jc w:val="both"/>
        <w:rPr>
          <w:rFonts w:ascii="Arial" w:hAnsi="Arial" w:cs="Arial"/>
          <w:b/>
        </w:rPr>
      </w:pPr>
      <w:r w:rsidRPr="00894500">
        <w:rPr>
          <w:rFonts w:ascii="Arial" w:hAnsi="Arial" w:cs="Arial"/>
        </w:rPr>
        <w:t xml:space="preserve">El presente Pliego puede obtenerse en el </w:t>
      </w:r>
      <w:r w:rsidR="007A583A">
        <w:rPr>
          <w:rFonts w:ascii="Arial" w:hAnsi="Arial" w:cs="Arial"/>
        </w:rPr>
        <w:t xml:space="preserve">portal </w:t>
      </w:r>
      <w:r w:rsidRPr="00894500">
        <w:rPr>
          <w:rFonts w:ascii="Arial" w:hAnsi="Arial" w:cs="Arial"/>
        </w:rPr>
        <w:t>web de Compras Estatales (</w:t>
      </w:r>
      <w:hyperlink r:id="rId10" w:history="1">
        <w:r w:rsidR="00584058" w:rsidRPr="00FA7BAD">
          <w:rPr>
            <w:rStyle w:val="Hipervnculo"/>
            <w:rFonts w:ascii="Arial" w:hAnsi="Arial" w:cs="Arial"/>
          </w:rPr>
          <w:t>https://www.gub.uy/agencia-reguladora-compras-estatales/</w:t>
        </w:r>
      </w:hyperlink>
      <w:r w:rsidRPr="00894500">
        <w:rPr>
          <w:rFonts w:ascii="Arial" w:hAnsi="Arial" w:cs="Arial"/>
        </w:rPr>
        <w:t>)</w:t>
      </w:r>
      <w:r w:rsidR="00CF4682">
        <w:rPr>
          <w:rFonts w:ascii="Arial" w:hAnsi="Arial" w:cs="Arial"/>
        </w:rPr>
        <w:t>,</w:t>
      </w:r>
      <w:r w:rsidRPr="00894500">
        <w:rPr>
          <w:rFonts w:ascii="Arial" w:hAnsi="Arial" w:cs="Arial"/>
        </w:rPr>
        <w:t xml:space="preserve"> y el mismo no tiene costo.</w:t>
      </w:r>
    </w:p>
    <w:p w:rsidR="00C855DE" w:rsidRPr="00E93F2E" w:rsidRDefault="00C855DE" w:rsidP="006B2799">
      <w:pPr>
        <w:pStyle w:val="Prrafodelista"/>
        <w:numPr>
          <w:ilvl w:val="0"/>
          <w:numId w:val="1"/>
        </w:numPr>
        <w:spacing w:after="200" w:line="360" w:lineRule="auto"/>
        <w:contextualSpacing/>
        <w:jc w:val="both"/>
        <w:rPr>
          <w:rFonts w:ascii="Arial" w:hAnsi="Arial" w:cs="Arial"/>
          <w:b/>
          <w:u w:val="single"/>
        </w:rPr>
      </w:pPr>
      <w:r w:rsidRPr="00E93F2E">
        <w:rPr>
          <w:rFonts w:ascii="Arial" w:hAnsi="Arial" w:cs="Arial"/>
          <w:b/>
        </w:rPr>
        <w:t xml:space="preserve">Aceptación de los términos y condiciones del </w:t>
      </w:r>
      <w:r>
        <w:rPr>
          <w:rFonts w:ascii="Arial" w:hAnsi="Arial" w:cs="Arial"/>
          <w:b/>
        </w:rPr>
        <w:t>Pliego</w:t>
      </w:r>
    </w:p>
    <w:p w:rsidR="00C855DE" w:rsidRDefault="00C855DE" w:rsidP="00C855DE">
      <w:pPr>
        <w:spacing w:line="360" w:lineRule="auto"/>
        <w:jc w:val="both"/>
        <w:rPr>
          <w:rFonts w:ascii="Arial" w:hAnsi="Arial" w:cs="Arial"/>
        </w:rPr>
      </w:pPr>
      <w:r>
        <w:rPr>
          <w:rFonts w:ascii="Arial" w:hAnsi="Arial" w:cs="Arial"/>
        </w:rPr>
        <w:lastRenderedPageBreak/>
        <w:t>Por el s</w:t>
      </w:r>
      <w:r w:rsidR="00704992">
        <w:rPr>
          <w:rFonts w:ascii="Arial" w:hAnsi="Arial" w:cs="Arial"/>
        </w:rPr>
        <w:t>o</w:t>
      </w:r>
      <w:r>
        <w:rPr>
          <w:rFonts w:ascii="Arial" w:hAnsi="Arial" w:cs="Arial"/>
        </w:rPr>
        <w:t xml:space="preserve">lo hecho de presentarse al </w:t>
      </w:r>
      <w:r w:rsidR="003065D5">
        <w:rPr>
          <w:rFonts w:ascii="Arial" w:hAnsi="Arial" w:cs="Arial"/>
        </w:rPr>
        <w:t>llamado</w:t>
      </w:r>
      <w:r>
        <w:rPr>
          <w:rFonts w:ascii="Arial" w:hAnsi="Arial" w:cs="Arial"/>
        </w:rPr>
        <w:t xml:space="preserve">, se entenderá que el oferente conoce y acepta sin reservas los términos y condiciones establecidos en las Condiciones Generales y las Condiciones Particulares del </w:t>
      </w:r>
      <w:r w:rsidR="003065D5">
        <w:rPr>
          <w:rFonts w:ascii="Arial" w:hAnsi="Arial" w:cs="Arial"/>
        </w:rPr>
        <w:t>llamado</w:t>
      </w:r>
      <w:r>
        <w:rPr>
          <w:rFonts w:ascii="Arial" w:hAnsi="Arial" w:cs="Arial"/>
        </w:rPr>
        <w:t xml:space="preserve"> y que no se encuentra comprendido en ninguna disposición que expresamente le impida contratar con el Estado conforme al artículo 46 del TOCAF y demás normas concordantes y complementarias.</w:t>
      </w:r>
    </w:p>
    <w:p w:rsidR="00A77684" w:rsidRDefault="00A77684" w:rsidP="006304BA">
      <w:pPr>
        <w:spacing w:line="360" w:lineRule="auto"/>
        <w:jc w:val="both"/>
        <w:rPr>
          <w:rFonts w:ascii="Arial" w:hAnsi="Arial" w:cs="Arial"/>
        </w:rPr>
      </w:pPr>
    </w:p>
    <w:p w:rsidR="006304BA" w:rsidRDefault="00C855DE" w:rsidP="006304BA">
      <w:pPr>
        <w:spacing w:line="360" w:lineRule="auto"/>
        <w:jc w:val="both"/>
        <w:rPr>
          <w:rFonts w:ascii="Arial" w:hAnsi="Arial" w:cs="Arial"/>
        </w:rPr>
      </w:pPr>
      <w:r>
        <w:rPr>
          <w:rFonts w:ascii="Arial" w:hAnsi="Arial" w:cs="Arial"/>
        </w:rPr>
        <w:t>Asimismo, se entenderá que el oferente hace expreso reconocimiento y manifiesta su voluntad de someterse a las Leyes y Tribunales de la República Oriental del Uruguay.</w:t>
      </w:r>
    </w:p>
    <w:p w:rsidR="00AB3795" w:rsidRPr="00AB3795" w:rsidRDefault="00AB3795" w:rsidP="00AB3795">
      <w:pPr>
        <w:pStyle w:val="Prrafodelista"/>
        <w:numPr>
          <w:ilvl w:val="0"/>
          <w:numId w:val="1"/>
        </w:numPr>
        <w:spacing w:line="360" w:lineRule="auto"/>
        <w:jc w:val="both"/>
        <w:rPr>
          <w:rFonts w:ascii="Arial" w:hAnsi="Arial" w:cs="Arial"/>
          <w:bCs/>
          <w:color w:val="000000"/>
        </w:rPr>
      </w:pPr>
      <w:r>
        <w:rPr>
          <w:rFonts w:ascii="Arial" w:hAnsi="Arial" w:cs="Arial"/>
          <w:b/>
          <w:bCs/>
          <w:color w:val="000000"/>
        </w:rPr>
        <w:t xml:space="preserve">Presentación de la </w:t>
      </w:r>
      <w:r w:rsidR="006304BA" w:rsidRPr="009C096F">
        <w:rPr>
          <w:rFonts w:ascii="Arial" w:hAnsi="Arial" w:cs="Arial"/>
          <w:b/>
          <w:bCs/>
          <w:color w:val="000000"/>
        </w:rPr>
        <w:t>oferta</w:t>
      </w:r>
    </w:p>
    <w:p w:rsidR="00AB3795" w:rsidRDefault="00F9728F" w:rsidP="00AB3795">
      <w:pPr>
        <w:spacing w:line="360" w:lineRule="auto"/>
        <w:jc w:val="both"/>
        <w:rPr>
          <w:rFonts w:ascii="Arial" w:hAnsi="Arial" w:cs="Arial"/>
          <w:bCs/>
        </w:rPr>
      </w:pPr>
      <w:r>
        <w:rPr>
          <w:rFonts w:ascii="Arial" w:hAnsi="Arial" w:cs="Arial"/>
          <w:b/>
          <w:bCs/>
        </w:rPr>
        <w:t>9</w:t>
      </w:r>
      <w:r w:rsidR="00AB3795" w:rsidRPr="00AB3795">
        <w:rPr>
          <w:rFonts w:ascii="Arial" w:hAnsi="Arial" w:cs="Arial"/>
          <w:b/>
          <w:bCs/>
        </w:rPr>
        <w:t>.1)</w:t>
      </w:r>
      <w:r w:rsidR="00AB3795">
        <w:rPr>
          <w:rFonts w:ascii="Arial" w:hAnsi="Arial" w:cs="Arial"/>
          <w:bCs/>
        </w:rPr>
        <w:t xml:space="preserve"> </w:t>
      </w:r>
      <w:r w:rsidR="00B33C44" w:rsidRPr="00B33C44">
        <w:rPr>
          <w:rFonts w:ascii="Arial" w:hAnsi="Arial" w:cs="Arial"/>
          <w:b/>
          <w:bCs/>
        </w:rPr>
        <w:t>Las ofertas serán recibidas únicamente en línea.</w:t>
      </w:r>
      <w:r w:rsidR="00B33C44">
        <w:rPr>
          <w:rFonts w:ascii="Arial" w:hAnsi="Arial" w:cs="Arial"/>
          <w:bCs/>
        </w:rPr>
        <w:t xml:space="preserve"> </w:t>
      </w:r>
    </w:p>
    <w:p w:rsidR="00B33C44" w:rsidRDefault="00B33C44" w:rsidP="00AB3795">
      <w:pPr>
        <w:spacing w:line="360" w:lineRule="auto"/>
        <w:jc w:val="both"/>
        <w:rPr>
          <w:rFonts w:ascii="Arial" w:hAnsi="Arial" w:cs="Arial"/>
          <w:bCs/>
        </w:rPr>
      </w:pPr>
      <w:r>
        <w:rPr>
          <w:rFonts w:ascii="Arial" w:hAnsi="Arial" w:cs="Arial"/>
          <w:bCs/>
        </w:rPr>
        <w:t xml:space="preserve">Los oferentes deberán ingresar sus ofertas en el sitio web de Compras y Contrataciones Estatales, </w:t>
      </w:r>
      <w:hyperlink r:id="rId11" w:history="1">
        <w:r w:rsidRPr="00CC0532">
          <w:rPr>
            <w:rStyle w:val="Hipervnculo"/>
            <w:rFonts w:ascii="Arial" w:hAnsi="Arial" w:cs="Arial"/>
            <w:bCs/>
          </w:rPr>
          <w:t>https://www.gub.uy/agencia-reguladora-compras-estatales/</w:t>
        </w:r>
      </w:hyperlink>
      <w:r>
        <w:rPr>
          <w:rFonts w:ascii="Arial" w:hAnsi="Arial" w:cs="Arial"/>
          <w:bCs/>
        </w:rPr>
        <w:t xml:space="preserve"> . </w:t>
      </w:r>
    </w:p>
    <w:p w:rsidR="00B33C44" w:rsidRDefault="00B33C44" w:rsidP="00B33C44">
      <w:pPr>
        <w:spacing w:line="360" w:lineRule="auto"/>
        <w:jc w:val="both"/>
        <w:rPr>
          <w:rFonts w:ascii="Arial" w:hAnsi="Arial" w:cs="Arial"/>
          <w:b/>
          <w:bCs/>
        </w:rPr>
      </w:pPr>
      <w:r w:rsidRPr="00B33C44">
        <w:rPr>
          <w:rFonts w:ascii="Arial" w:hAnsi="Arial" w:cs="Arial"/>
          <w:b/>
          <w:bCs/>
        </w:rPr>
        <w:t xml:space="preserve">NO SE RECIBIRAN OFERTAS QUE SEAN PRESENTADAS POR OTRA VIA. </w:t>
      </w:r>
    </w:p>
    <w:p w:rsidR="00B33C44" w:rsidRDefault="00B33C44" w:rsidP="00B33C44">
      <w:pPr>
        <w:spacing w:line="360" w:lineRule="auto"/>
        <w:jc w:val="both"/>
        <w:rPr>
          <w:rFonts w:ascii="Arial" w:hAnsi="Arial" w:cs="Arial"/>
          <w:bCs/>
        </w:rPr>
      </w:pPr>
      <w:r w:rsidRPr="00B33C44">
        <w:rPr>
          <w:rFonts w:ascii="Arial" w:hAnsi="Arial" w:cs="Arial"/>
          <w:bCs/>
        </w:rPr>
        <w:t xml:space="preserve">Los oferentes </w:t>
      </w:r>
      <w:r>
        <w:rPr>
          <w:rFonts w:ascii="Arial" w:hAnsi="Arial" w:cs="Arial"/>
          <w:bCs/>
        </w:rPr>
        <w:t xml:space="preserve">podrán encontrar material informativo sobre el ingreso de ofertas, accediendo a la página de Compras Estatales, </w:t>
      </w:r>
      <w:hyperlink r:id="rId12" w:history="1">
        <w:r w:rsidRPr="00CC0532">
          <w:rPr>
            <w:rStyle w:val="Hipervnculo"/>
            <w:rFonts w:ascii="Arial" w:hAnsi="Arial" w:cs="Arial"/>
            <w:bCs/>
          </w:rPr>
          <w:t>https://www.gub.uy/agencia-regualdora-compras-estatales/politicas-y-gestion/ofertar-linea</w:t>
        </w:r>
      </w:hyperlink>
      <w:r>
        <w:rPr>
          <w:rFonts w:ascii="Arial" w:hAnsi="Arial" w:cs="Arial"/>
          <w:bCs/>
        </w:rPr>
        <w:t xml:space="preserve"> .</w:t>
      </w:r>
    </w:p>
    <w:p w:rsidR="00B33C44" w:rsidRPr="00EE3B90" w:rsidRDefault="00B33C44" w:rsidP="00EE3B90">
      <w:pPr>
        <w:spacing w:line="360" w:lineRule="auto"/>
        <w:jc w:val="both"/>
        <w:rPr>
          <w:rFonts w:ascii="Arial" w:hAnsi="Arial" w:cs="Arial"/>
          <w:bCs/>
        </w:rPr>
      </w:pPr>
      <w:r>
        <w:rPr>
          <w:rFonts w:ascii="Arial" w:hAnsi="Arial" w:cs="Arial"/>
          <w:bCs/>
        </w:rPr>
        <w:t>La documentación electrónica complementaria adjunta a la oferta se ingresará en archivos con formato</w:t>
      </w:r>
      <w:r w:rsidR="00EE3B90">
        <w:rPr>
          <w:rFonts w:ascii="Arial" w:hAnsi="Arial" w:cs="Arial"/>
          <w:bCs/>
        </w:rPr>
        <w:t xml:space="preserve"> </w:t>
      </w:r>
      <w:r w:rsidRPr="00C166D0">
        <w:rPr>
          <w:rFonts w:ascii="Arial" w:hAnsi="Arial" w:cs="Arial"/>
        </w:rPr>
        <w:t>txt, rtf, pdf, doc, docx, xls, xlsx, odt, ods, zip, rar y 7z, sin contraseñas, ni bloqueos para su impresión o copiado. Cuando el oferente deba agregar en su oferta un documento certificado cuyo original sólo exista en soporte papel, deberá digitalizar el mismo (escanearlo) y subirlo con el resto de su oferta. En caso de resultar adjudicatario, deberá exhibir el documento o certificado original.</w:t>
      </w:r>
    </w:p>
    <w:p w:rsidR="00B33C44" w:rsidRPr="00AB3795" w:rsidRDefault="00B33C44" w:rsidP="00AB3795">
      <w:pPr>
        <w:spacing w:line="360" w:lineRule="auto"/>
        <w:jc w:val="both"/>
        <w:rPr>
          <w:rFonts w:ascii="Arial" w:hAnsi="Arial" w:cs="Arial"/>
          <w:bCs/>
          <w:color w:val="000000"/>
        </w:rPr>
      </w:pPr>
    </w:p>
    <w:p w:rsidR="00AB3795" w:rsidRDefault="00AB3795" w:rsidP="00AB3795">
      <w:pPr>
        <w:autoSpaceDE w:val="0"/>
        <w:autoSpaceDN w:val="0"/>
        <w:adjustRightInd w:val="0"/>
        <w:jc w:val="both"/>
        <w:rPr>
          <w:rFonts w:ascii="Arial" w:hAnsi="Arial" w:cs="Arial"/>
          <w:bCs/>
        </w:rPr>
      </w:pPr>
    </w:p>
    <w:p w:rsidR="00D77DD8" w:rsidRPr="006303B0" w:rsidRDefault="00F9728F" w:rsidP="00D77DD8">
      <w:pPr>
        <w:spacing w:line="360" w:lineRule="auto"/>
        <w:jc w:val="both"/>
        <w:rPr>
          <w:rFonts w:ascii="Arial" w:hAnsi="Arial" w:cs="Arial"/>
          <w:b/>
        </w:rPr>
      </w:pPr>
      <w:r>
        <w:rPr>
          <w:rFonts w:ascii="Arial" w:hAnsi="Arial" w:cs="Arial"/>
          <w:b/>
          <w:bCs/>
          <w:color w:val="000000"/>
        </w:rPr>
        <w:t>9</w:t>
      </w:r>
      <w:r w:rsidR="006062AF" w:rsidRPr="006303B0">
        <w:rPr>
          <w:rFonts w:ascii="Arial" w:hAnsi="Arial" w:cs="Arial"/>
          <w:b/>
          <w:bCs/>
          <w:color w:val="000000"/>
        </w:rPr>
        <w:t xml:space="preserve">.2) </w:t>
      </w:r>
      <w:r w:rsidR="00D77DD8" w:rsidRPr="006303B0">
        <w:rPr>
          <w:rFonts w:ascii="Arial" w:hAnsi="Arial" w:cs="Arial"/>
          <w:bCs/>
        </w:rPr>
        <w:t>Toda empresa oferente deberá</w:t>
      </w:r>
      <w:r w:rsidR="002B01D7">
        <w:rPr>
          <w:rFonts w:ascii="Arial" w:hAnsi="Arial" w:cs="Arial"/>
          <w:bCs/>
        </w:rPr>
        <w:t>,</w:t>
      </w:r>
      <w:r w:rsidR="00F55B0A">
        <w:rPr>
          <w:rFonts w:ascii="Arial" w:hAnsi="Arial" w:cs="Arial"/>
          <w:bCs/>
        </w:rPr>
        <w:t xml:space="preserve"> al momento de la apertura de ofertas, </w:t>
      </w:r>
      <w:r w:rsidR="002B01D7">
        <w:rPr>
          <w:rFonts w:ascii="Arial" w:hAnsi="Arial" w:cs="Arial"/>
          <w:bCs/>
        </w:rPr>
        <w:t>so pena de invalidez de su oferta</w:t>
      </w:r>
      <w:r w:rsidR="00D77DD8" w:rsidRPr="006303B0">
        <w:rPr>
          <w:rFonts w:ascii="Arial" w:hAnsi="Arial" w:cs="Arial"/>
          <w:bCs/>
        </w:rPr>
        <w:t>:</w:t>
      </w:r>
    </w:p>
    <w:p w:rsidR="00F55B0A" w:rsidRDefault="00D77DD8" w:rsidP="009674C5">
      <w:pPr>
        <w:pStyle w:val="Prrafodelista"/>
        <w:numPr>
          <w:ilvl w:val="1"/>
          <w:numId w:val="15"/>
        </w:numPr>
        <w:spacing w:line="360" w:lineRule="auto"/>
        <w:ind w:left="1276"/>
        <w:jc w:val="both"/>
        <w:rPr>
          <w:rFonts w:ascii="Arial" w:hAnsi="Arial" w:cs="Arial"/>
        </w:rPr>
      </w:pPr>
      <w:r w:rsidRPr="00F55B0A">
        <w:rPr>
          <w:rFonts w:ascii="Arial" w:hAnsi="Arial" w:cs="Arial"/>
        </w:rPr>
        <w:lastRenderedPageBreak/>
        <w:t xml:space="preserve">Estar registrado en el Registro Único de Proveedores del Estado (RUPE), conforme a lo dispuesto por el Decreto del Poder Ejecutivo Nº 155/013 de 21 de mayo de 2013. Los estados admitidos para recibir ofertas de proveedores son: </w:t>
      </w:r>
      <w:r w:rsidRPr="00F55B0A">
        <w:rPr>
          <w:rFonts w:ascii="Arial" w:hAnsi="Arial" w:cs="Arial"/>
          <w:b/>
        </w:rPr>
        <w:t>EN INGRESO, EN INGRESO (SIIF), y ACTIVO</w:t>
      </w:r>
      <w:r w:rsidRPr="00F55B0A">
        <w:rPr>
          <w:rFonts w:ascii="Arial" w:hAnsi="Arial" w:cs="Arial"/>
        </w:rPr>
        <w:t>.</w:t>
      </w:r>
    </w:p>
    <w:p w:rsidR="00F55B0A" w:rsidRDefault="00F55B0A" w:rsidP="009674C5">
      <w:pPr>
        <w:pStyle w:val="Prrafodelista"/>
        <w:numPr>
          <w:ilvl w:val="1"/>
          <w:numId w:val="15"/>
        </w:numPr>
        <w:spacing w:line="360" w:lineRule="auto"/>
        <w:ind w:left="1276"/>
        <w:jc w:val="both"/>
        <w:rPr>
          <w:rFonts w:ascii="Arial" w:hAnsi="Arial" w:cs="Arial"/>
        </w:rPr>
      </w:pPr>
      <w:r w:rsidRPr="00F55B0A">
        <w:rPr>
          <w:rFonts w:ascii="Arial" w:hAnsi="Arial" w:cs="Arial"/>
        </w:rPr>
        <w:t xml:space="preserve">Tener </w:t>
      </w:r>
      <w:r w:rsidRPr="004642F5">
        <w:rPr>
          <w:rFonts w:ascii="Arial" w:hAnsi="Arial" w:cs="Arial"/>
          <w:b/>
        </w:rPr>
        <w:t>objeto / giro adecuado</w:t>
      </w:r>
      <w:r w:rsidRPr="00F55B0A">
        <w:rPr>
          <w:rFonts w:ascii="Arial" w:hAnsi="Arial" w:cs="Arial"/>
        </w:rPr>
        <w:t xml:space="preserve"> al objeto del presente procedimiento.</w:t>
      </w:r>
    </w:p>
    <w:p w:rsidR="00801478" w:rsidRPr="00F55B0A" w:rsidRDefault="00801478" w:rsidP="009674C5">
      <w:pPr>
        <w:pStyle w:val="Prrafodelista"/>
        <w:numPr>
          <w:ilvl w:val="1"/>
          <w:numId w:val="15"/>
        </w:numPr>
        <w:spacing w:line="360" w:lineRule="auto"/>
        <w:ind w:left="1276"/>
        <w:jc w:val="both"/>
        <w:rPr>
          <w:rFonts w:ascii="Arial" w:hAnsi="Arial" w:cs="Arial"/>
        </w:rPr>
      </w:pPr>
      <w:r>
        <w:rPr>
          <w:rFonts w:ascii="Arial" w:hAnsi="Arial" w:cs="Arial"/>
        </w:rPr>
        <w:t xml:space="preserve">Haber presentado una oferta </w:t>
      </w:r>
      <w:r w:rsidR="00F9728F">
        <w:rPr>
          <w:rFonts w:ascii="Arial" w:hAnsi="Arial" w:cs="Arial"/>
        </w:rPr>
        <w:t>cuyo monto total no supere el tope de la Licitación Abreviada fijado a la fecha de apertura de ofertas.</w:t>
      </w:r>
    </w:p>
    <w:p w:rsidR="008C0B00" w:rsidRPr="00E14A79" w:rsidRDefault="00AB3795" w:rsidP="006B2799">
      <w:pPr>
        <w:pStyle w:val="Prrafodelista"/>
        <w:numPr>
          <w:ilvl w:val="0"/>
          <w:numId w:val="1"/>
        </w:numPr>
        <w:spacing w:line="360" w:lineRule="auto"/>
        <w:jc w:val="both"/>
        <w:rPr>
          <w:rFonts w:ascii="Arial" w:hAnsi="Arial" w:cs="Arial"/>
          <w:b/>
        </w:rPr>
      </w:pPr>
      <w:r w:rsidRPr="00E14A79">
        <w:rPr>
          <w:rFonts w:ascii="Arial" w:hAnsi="Arial" w:cs="Arial"/>
          <w:b/>
        </w:rPr>
        <w:t>Contenido de la oferta</w:t>
      </w:r>
    </w:p>
    <w:p w:rsidR="00AB3795" w:rsidRPr="00155A25" w:rsidRDefault="00E454DA" w:rsidP="00522925">
      <w:pPr>
        <w:spacing w:line="360" w:lineRule="auto"/>
        <w:jc w:val="both"/>
        <w:rPr>
          <w:rFonts w:ascii="Arial" w:hAnsi="Arial" w:cs="Arial"/>
          <w:bCs/>
          <w:lang w:val="es-UY"/>
        </w:rPr>
      </w:pPr>
      <w:r w:rsidRPr="00E454DA">
        <w:rPr>
          <w:rFonts w:ascii="Arial" w:hAnsi="Arial" w:cs="Arial"/>
          <w:b/>
          <w:bCs/>
        </w:rPr>
        <w:t>1</w:t>
      </w:r>
      <w:r w:rsidR="00F9728F">
        <w:rPr>
          <w:rFonts w:ascii="Arial" w:hAnsi="Arial" w:cs="Arial"/>
          <w:b/>
          <w:bCs/>
        </w:rPr>
        <w:t>0</w:t>
      </w:r>
      <w:r w:rsidRPr="00E454DA">
        <w:rPr>
          <w:rFonts w:ascii="Arial" w:hAnsi="Arial" w:cs="Arial"/>
          <w:b/>
          <w:bCs/>
        </w:rPr>
        <w:t>.1)</w:t>
      </w:r>
      <w:r>
        <w:rPr>
          <w:rFonts w:ascii="Arial" w:hAnsi="Arial" w:cs="Arial"/>
        </w:rPr>
        <w:t xml:space="preserve"> </w:t>
      </w:r>
      <w:r w:rsidR="00EE3B90" w:rsidRPr="00EE3B90">
        <w:rPr>
          <w:rFonts w:ascii="Arial" w:hAnsi="Arial" w:cs="Arial"/>
          <w:b/>
          <w:bCs/>
          <w:lang w:val="es-UY"/>
        </w:rPr>
        <w:t>Documentación a presentar en la pestaña “Archivos adjuntos” del Sistema al momento de cotizar.</w:t>
      </w:r>
      <w:r w:rsidR="00EE3B90">
        <w:rPr>
          <w:rFonts w:ascii="Arial" w:hAnsi="Arial" w:cs="Arial"/>
          <w:bCs/>
          <w:lang w:val="es-UY"/>
        </w:rPr>
        <w:t xml:space="preserve"> </w:t>
      </w:r>
    </w:p>
    <w:p w:rsidR="00155A25" w:rsidRPr="002D4A76" w:rsidRDefault="00155A25" w:rsidP="00155A25">
      <w:pPr>
        <w:pStyle w:val="Prrafodelista"/>
        <w:numPr>
          <w:ilvl w:val="0"/>
          <w:numId w:val="2"/>
        </w:numPr>
        <w:spacing w:line="360" w:lineRule="auto"/>
        <w:jc w:val="both"/>
        <w:rPr>
          <w:rFonts w:ascii="Arial" w:hAnsi="Arial" w:cs="Arial"/>
        </w:rPr>
      </w:pPr>
      <w:r w:rsidRPr="002D4A76">
        <w:rPr>
          <w:rFonts w:ascii="Arial" w:hAnsi="Arial" w:cs="Arial"/>
          <w:b/>
          <w:caps/>
        </w:rPr>
        <w:t>Formulario de identificación del oferente</w:t>
      </w:r>
      <w:r w:rsidRPr="002D4A76">
        <w:rPr>
          <w:rFonts w:ascii="Arial" w:hAnsi="Arial" w:cs="Arial"/>
          <w:b/>
        </w:rPr>
        <w:t xml:space="preserve"> (ANEXO I).</w:t>
      </w:r>
      <w:r w:rsidRPr="002D4A76">
        <w:rPr>
          <w:rFonts w:ascii="Arial" w:hAnsi="Arial" w:cs="Arial"/>
        </w:rPr>
        <w:t xml:space="preserve"> En el mismo deberá lucir la firma autógrafa del titular o representante </w:t>
      </w:r>
      <w:r w:rsidRPr="002D4A76">
        <w:rPr>
          <w:rFonts w:ascii="Arial" w:hAnsi="Arial" w:cs="Arial"/>
          <w:bCs/>
        </w:rPr>
        <w:t xml:space="preserve">de la empresa oferente </w:t>
      </w:r>
      <w:r w:rsidRPr="002D4A76">
        <w:rPr>
          <w:rFonts w:ascii="Arial" w:hAnsi="Arial" w:cs="Arial"/>
        </w:rPr>
        <w:t>con facultades suficientes para ese acto (contar con legitimación).</w:t>
      </w:r>
    </w:p>
    <w:p w:rsidR="00155A25" w:rsidRPr="002D4A76" w:rsidRDefault="00155A25" w:rsidP="00155A25">
      <w:pPr>
        <w:pStyle w:val="Prrafodelista"/>
        <w:spacing w:line="360" w:lineRule="auto"/>
        <w:ind w:left="720"/>
        <w:contextualSpacing/>
        <w:jc w:val="both"/>
        <w:rPr>
          <w:rFonts w:ascii="Arial" w:hAnsi="Arial" w:cs="Arial"/>
        </w:rPr>
      </w:pPr>
      <w:r w:rsidRPr="002D4A76">
        <w:rPr>
          <w:rFonts w:ascii="Arial" w:hAnsi="Arial" w:cs="Arial"/>
        </w:rPr>
        <w:t>La acreditación de dicha representación corresponde sea ingresada en el Registro Único de Proveedores del Estado (RUPE) con los datos del firmante (titular o representantes) al menos verificados en el sistema.</w:t>
      </w:r>
    </w:p>
    <w:p w:rsidR="008B1934" w:rsidRPr="00B33C44" w:rsidRDefault="008B1934" w:rsidP="00155A25">
      <w:pPr>
        <w:pStyle w:val="Prrafodelista"/>
        <w:spacing w:line="360" w:lineRule="auto"/>
        <w:ind w:left="720"/>
        <w:contextualSpacing/>
        <w:jc w:val="both"/>
        <w:rPr>
          <w:rFonts w:ascii="Arial" w:hAnsi="Arial" w:cs="Arial"/>
          <w:highlight w:val="yellow"/>
        </w:rPr>
      </w:pPr>
    </w:p>
    <w:p w:rsidR="007E374F" w:rsidRPr="002D4A76" w:rsidRDefault="007E374F" w:rsidP="00F77CCD">
      <w:pPr>
        <w:pStyle w:val="Prrafodelista"/>
        <w:widowControl w:val="0"/>
        <w:numPr>
          <w:ilvl w:val="0"/>
          <w:numId w:val="2"/>
        </w:numPr>
        <w:tabs>
          <w:tab w:val="left" w:pos="822"/>
        </w:tabs>
        <w:autoSpaceDE w:val="0"/>
        <w:autoSpaceDN w:val="0"/>
        <w:spacing w:before="0" w:beforeAutospacing="0" w:after="0" w:afterAutospacing="0" w:line="360" w:lineRule="auto"/>
        <w:ind w:right="117"/>
        <w:contextualSpacing/>
        <w:jc w:val="both"/>
        <w:rPr>
          <w:rFonts w:ascii="Arial" w:hAnsi="Arial" w:cs="Arial"/>
        </w:rPr>
      </w:pPr>
      <w:r w:rsidRPr="002D4A76">
        <w:rPr>
          <w:rFonts w:ascii="Arial" w:eastAsia="Arial" w:hAnsi="Arial" w:cs="Arial"/>
        </w:rPr>
        <w:t>Documento donde</w:t>
      </w:r>
      <w:r w:rsidR="004038AE" w:rsidRPr="002D4A76">
        <w:rPr>
          <w:rFonts w:ascii="Arial" w:eastAsia="Arial" w:hAnsi="Arial" w:cs="Arial"/>
        </w:rPr>
        <w:t xml:space="preserve">, respecto de los vehículos ofrecidos, </w:t>
      </w:r>
      <w:r w:rsidRPr="002D4A76">
        <w:rPr>
          <w:rFonts w:ascii="Arial" w:eastAsia="Arial" w:hAnsi="Arial" w:cs="Arial"/>
        </w:rPr>
        <w:t>se especifique</w:t>
      </w:r>
      <w:r w:rsidR="004038AE" w:rsidRPr="002D4A76">
        <w:rPr>
          <w:rFonts w:ascii="Arial" w:eastAsia="Arial" w:hAnsi="Arial" w:cs="Arial"/>
          <w:b/>
          <w:bCs/>
        </w:rPr>
        <w:t xml:space="preserve"> </w:t>
      </w:r>
      <w:r w:rsidR="00F77CCD" w:rsidRPr="002D4A76">
        <w:rPr>
          <w:rFonts w:ascii="Arial" w:eastAsia="Arial" w:hAnsi="Arial" w:cs="Arial"/>
          <w:b/>
          <w:bCs/>
        </w:rPr>
        <w:t>marca,</w:t>
      </w:r>
      <w:r w:rsidR="00F77CCD" w:rsidRPr="002D4A76">
        <w:rPr>
          <w:rFonts w:ascii="Arial" w:eastAsia="Arial" w:hAnsi="Arial" w:cs="Arial"/>
          <w:b/>
          <w:bCs/>
          <w:spacing w:val="-2"/>
        </w:rPr>
        <w:t xml:space="preserve"> </w:t>
      </w:r>
      <w:r w:rsidR="00F77CCD" w:rsidRPr="002D4A76">
        <w:rPr>
          <w:rFonts w:ascii="Arial" w:eastAsia="Arial" w:hAnsi="Arial" w:cs="Arial"/>
          <w:b/>
          <w:bCs/>
        </w:rPr>
        <w:t>modelo</w:t>
      </w:r>
      <w:r w:rsidR="00887602" w:rsidRPr="002D4A76">
        <w:rPr>
          <w:rFonts w:ascii="Arial" w:eastAsia="Arial" w:hAnsi="Arial" w:cs="Arial"/>
          <w:b/>
          <w:bCs/>
        </w:rPr>
        <w:t xml:space="preserve"> y </w:t>
      </w:r>
      <w:r w:rsidR="00F77CCD" w:rsidRPr="002D4A76">
        <w:rPr>
          <w:rFonts w:ascii="Arial" w:eastAsia="Arial" w:hAnsi="Arial" w:cs="Arial"/>
          <w:b/>
          <w:bCs/>
        </w:rPr>
        <w:t>tipo</w:t>
      </w:r>
      <w:r w:rsidR="004038AE" w:rsidRPr="002D4A76">
        <w:rPr>
          <w:rFonts w:ascii="Arial" w:eastAsia="Arial" w:hAnsi="Arial" w:cs="Arial"/>
        </w:rPr>
        <w:t>.</w:t>
      </w:r>
    </w:p>
    <w:p w:rsidR="007E374F" w:rsidRPr="00B33C44" w:rsidRDefault="007E374F" w:rsidP="00887602">
      <w:pPr>
        <w:tabs>
          <w:tab w:val="left" w:pos="643"/>
          <w:tab w:val="left" w:pos="644"/>
        </w:tabs>
        <w:spacing w:line="360" w:lineRule="auto"/>
        <w:ind w:right="285"/>
        <w:contextualSpacing/>
        <w:jc w:val="both"/>
        <w:rPr>
          <w:rFonts w:ascii="Arial" w:eastAsia="Arial MT" w:hAnsi="Arial" w:cs="Arial"/>
          <w:b/>
          <w:highlight w:val="yellow"/>
        </w:rPr>
      </w:pPr>
    </w:p>
    <w:p w:rsidR="008B1934" w:rsidRPr="002D4A76" w:rsidRDefault="008B1934" w:rsidP="008B1934">
      <w:pPr>
        <w:pStyle w:val="Prrafodelista"/>
        <w:widowControl w:val="0"/>
        <w:numPr>
          <w:ilvl w:val="0"/>
          <w:numId w:val="2"/>
        </w:numPr>
        <w:tabs>
          <w:tab w:val="left" w:pos="643"/>
          <w:tab w:val="left" w:pos="644"/>
        </w:tabs>
        <w:autoSpaceDE w:val="0"/>
        <w:autoSpaceDN w:val="0"/>
        <w:spacing w:before="0" w:beforeAutospacing="0" w:after="0" w:afterAutospacing="0" w:line="360" w:lineRule="auto"/>
        <w:ind w:right="285"/>
        <w:contextualSpacing/>
        <w:jc w:val="both"/>
        <w:rPr>
          <w:rFonts w:ascii="Arial" w:hAnsi="Arial" w:cs="Arial"/>
          <w:b/>
        </w:rPr>
      </w:pPr>
      <w:r w:rsidRPr="002D4A76">
        <w:rPr>
          <w:rFonts w:ascii="Arial" w:hAnsi="Arial" w:cs="Arial"/>
          <w:b/>
        </w:rPr>
        <w:t xml:space="preserve">Folletos ilustrativos de los vehículos cero kilómetro, o fotografías de los vehículos usados </w:t>
      </w:r>
      <w:r w:rsidRPr="002D4A76">
        <w:rPr>
          <w:rFonts w:ascii="Arial" w:hAnsi="Arial" w:cs="Arial"/>
        </w:rPr>
        <w:t>(según se haya propuesto vehículos cero kilómetro o usados)</w:t>
      </w:r>
      <w:r w:rsidRPr="002D4A76">
        <w:rPr>
          <w:rFonts w:ascii="Arial" w:hAnsi="Arial" w:cs="Arial"/>
          <w:b/>
        </w:rPr>
        <w:t>.</w:t>
      </w:r>
    </w:p>
    <w:p w:rsidR="008B1934" w:rsidRPr="00B33C44" w:rsidRDefault="008B1934" w:rsidP="008B1934">
      <w:pPr>
        <w:widowControl w:val="0"/>
        <w:tabs>
          <w:tab w:val="left" w:pos="643"/>
          <w:tab w:val="left" w:pos="644"/>
        </w:tabs>
        <w:autoSpaceDE w:val="0"/>
        <w:autoSpaceDN w:val="0"/>
        <w:spacing w:line="360" w:lineRule="auto"/>
        <w:ind w:right="285"/>
        <w:contextualSpacing/>
        <w:jc w:val="both"/>
        <w:rPr>
          <w:rFonts w:ascii="Arial" w:hAnsi="Arial" w:cs="Arial"/>
          <w:b/>
          <w:highlight w:val="yellow"/>
        </w:rPr>
      </w:pPr>
    </w:p>
    <w:p w:rsidR="008B1934" w:rsidRPr="002D4A76" w:rsidRDefault="008B1934" w:rsidP="008B1934">
      <w:pPr>
        <w:numPr>
          <w:ilvl w:val="0"/>
          <w:numId w:val="2"/>
        </w:numPr>
        <w:autoSpaceDE w:val="0"/>
        <w:autoSpaceDN w:val="0"/>
        <w:adjustRightInd w:val="0"/>
        <w:spacing w:line="360" w:lineRule="auto"/>
        <w:jc w:val="both"/>
        <w:rPr>
          <w:rFonts w:ascii="Arial" w:hAnsi="Arial" w:cs="Arial"/>
        </w:rPr>
      </w:pPr>
      <w:r w:rsidRPr="002D4A76">
        <w:rPr>
          <w:rFonts w:ascii="Arial" w:hAnsi="Arial" w:cs="Arial"/>
          <w:u w:val="single"/>
        </w:rPr>
        <w:lastRenderedPageBreak/>
        <w:t>En caso de que el oferente cuente con antecedente/s positivo/s</w:t>
      </w:r>
      <w:r w:rsidRPr="002D4A76">
        <w:rPr>
          <w:rFonts w:ascii="Arial" w:hAnsi="Arial" w:cs="Arial"/>
        </w:rPr>
        <w:t xml:space="preserve">: </w:t>
      </w:r>
      <w:r w:rsidRPr="002D4A76">
        <w:rPr>
          <w:rFonts w:ascii="Arial" w:hAnsi="Arial" w:cs="Arial"/>
          <w:b/>
        </w:rPr>
        <w:t>DECLARACIÓN JURADA DE ANTECEDENTE CONTRACTUAL POSITIVO (ANEXO II)</w:t>
      </w:r>
      <w:r w:rsidRPr="002D4A76">
        <w:rPr>
          <w:rFonts w:ascii="Arial" w:hAnsi="Arial" w:cs="Arial"/>
        </w:rPr>
        <w:t xml:space="preserve"> (</w:t>
      </w:r>
      <w:r w:rsidRPr="002D4A76">
        <w:rPr>
          <w:rFonts w:ascii="Arial" w:hAnsi="Arial" w:cs="Arial"/>
          <w:b/>
          <w:u w:val="single"/>
        </w:rPr>
        <w:t>uno</w:t>
      </w:r>
      <w:r w:rsidRPr="002D4A76">
        <w:rPr>
          <w:rFonts w:ascii="Arial" w:hAnsi="Arial" w:cs="Arial"/>
          <w:b/>
        </w:rPr>
        <w:t xml:space="preserve"> por </w:t>
      </w:r>
      <w:r w:rsidRPr="002D4A76">
        <w:rPr>
          <w:rFonts w:ascii="Arial" w:hAnsi="Arial" w:cs="Arial"/>
          <w:b/>
          <w:u w:val="single"/>
        </w:rPr>
        <w:t>cada</w:t>
      </w:r>
      <w:r w:rsidRPr="002D4A76">
        <w:rPr>
          <w:rFonts w:ascii="Arial" w:hAnsi="Arial" w:cs="Arial"/>
          <w:b/>
        </w:rPr>
        <w:t xml:space="preserve"> antecedente positivo</w:t>
      </w:r>
      <w:r w:rsidRPr="002D4A76">
        <w:rPr>
          <w:rFonts w:ascii="Arial" w:hAnsi="Arial" w:cs="Arial"/>
        </w:rPr>
        <w:t>).</w:t>
      </w:r>
    </w:p>
    <w:p w:rsidR="008B1934" w:rsidRPr="002D4A76" w:rsidRDefault="008B1934" w:rsidP="008B1934">
      <w:pPr>
        <w:autoSpaceDE w:val="0"/>
        <w:autoSpaceDN w:val="0"/>
        <w:adjustRightInd w:val="0"/>
        <w:spacing w:line="360" w:lineRule="auto"/>
        <w:ind w:left="720"/>
        <w:jc w:val="both"/>
        <w:rPr>
          <w:rFonts w:ascii="Arial" w:hAnsi="Arial" w:cs="Arial"/>
          <w:u w:val="single"/>
        </w:rPr>
      </w:pPr>
    </w:p>
    <w:p w:rsidR="008B1934" w:rsidRPr="002D4A76" w:rsidRDefault="008B1934" w:rsidP="008B1934">
      <w:pPr>
        <w:autoSpaceDE w:val="0"/>
        <w:autoSpaceDN w:val="0"/>
        <w:adjustRightInd w:val="0"/>
        <w:spacing w:line="360" w:lineRule="auto"/>
        <w:ind w:left="720"/>
        <w:jc w:val="both"/>
        <w:rPr>
          <w:rFonts w:ascii="Arial" w:hAnsi="Arial" w:cs="Arial"/>
        </w:rPr>
      </w:pPr>
      <w:r w:rsidRPr="002D4A76">
        <w:rPr>
          <w:rFonts w:ascii="Arial" w:hAnsi="Arial" w:cs="Arial"/>
        </w:rPr>
        <w:t xml:space="preserve">En dicha declaración jurada debe lucir la firma autógrafa del titular o </w:t>
      </w:r>
      <w:r w:rsidRPr="002D4A76">
        <w:rPr>
          <w:rFonts w:ascii="Arial" w:hAnsi="Arial" w:cs="Arial"/>
          <w:bCs/>
        </w:rPr>
        <w:t xml:space="preserve">representante de la empresa oferente </w:t>
      </w:r>
      <w:r w:rsidRPr="002D4A76">
        <w:rPr>
          <w:rFonts w:ascii="Arial" w:hAnsi="Arial" w:cs="Arial"/>
        </w:rPr>
        <w:t>con facultades suficientes para ese acto (contar con legitimación).</w:t>
      </w:r>
    </w:p>
    <w:p w:rsidR="008B1934" w:rsidRPr="002D4A76" w:rsidRDefault="008B1934" w:rsidP="008B1934">
      <w:pPr>
        <w:autoSpaceDE w:val="0"/>
        <w:autoSpaceDN w:val="0"/>
        <w:adjustRightInd w:val="0"/>
        <w:spacing w:line="360" w:lineRule="auto"/>
        <w:ind w:left="720"/>
        <w:jc w:val="both"/>
        <w:rPr>
          <w:rFonts w:ascii="Arial" w:hAnsi="Arial" w:cs="Arial"/>
        </w:rPr>
      </w:pPr>
    </w:p>
    <w:p w:rsidR="008B1934" w:rsidRPr="002D4A76" w:rsidRDefault="008B1934" w:rsidP="008B1934">
      <w:pPr>
        <w:autoSpaceDE w:val="0"/>
        <w:autoSpaceDN w:val="0"/>
        <w:adjustRightInd w:val="0"/>
        <w:spacing w:line="360" w:lineRule="auto"/>
        <w:ind w:left="720"/>
        <w:jc w:val="both"/>
        <w:rPr>
          <w:rFonts w:ascii="Arial" w:hAnsi="Arial" w:cs="Arial"/>
        </w:rPr>
      </w:pPr>
      <w:r w:rsidRPr="002D4A76">
        <w:rPr>
          <w:rFonts w:ascii="Arial" w:hAnsi="Arial" w:cs="Arial"/>
        </w:rPr>
        <w:t>La acreditación de dicha representación corresponde sea ingresada en el Registro Único de Proveedores del Estado (RUPE) con los datos del firmante (titular o representantes) al menos verificados en el sistema.</w:t>
      </w:r>
    </w:p>
    <w:p w:rsidR="008B1934" w:rsidRPr="002D4A76" w:rsidRDefault="008B1934" w:rsidP="008B1934">
      <w:pPr>
        <w:autoSpaceDE w:val="0"/>
        <w:autoSpaceDN w:val="0"/>
        <w:adjustRightInd w:val="0"/>
        <w:spacing w:line="360" w:lineRule="auto"/>
        <w:ind w:left="720"/>
        <w:jc w:val="both"/>
        <w:rPr>
          <w:rFonts w:ascii="Arial" w:hAnsi="Arial" w:cs="Arial"/>
        </w:rPr>
      </w:pPr>
    </w:p>
    <w:p w:rsidR="008B1934" w:rsidRPr="002D4A76" w:rsidRDefault="008B1934" w:rsidP="008B1934">
      <w:pPr>
        <w:autoSpaceDE w:val="0"/>
        <w:autoSpaceDN w:val="0"/>
        <w:adjustRightInd w:val="0"/>
        <w:spacing w:line="360" w:lineRule="auto"/>
        <w:ind w:left="720"/>
        <w:jc w:val="both"/>
        <w:rPr>
          <w:rFonts w:ascii="Arial" w:hAnsi="Arial" w:cs="Arial"/>
        </w:rPr>
      </w:pPr>
      <w:r w:rsidRPr="002D4A76">
        <w:rPr>
          <w:rFonts w:ascii="Arial" w:hAnsi="Arial" w:cs="Arial"/>
          <w:u w:val="single"/>
        </w:rPr>
        <w:t>Los antecedentes deberán corresponder a la empresa</w:t>
      </w:r>
      <w:r w:rsidRPr="002D4A76">
        <w:rPr>
          <w:rFonts w:ascii="Arial" w:hAnsi="Arial" w:cs="Arial"/>
          <w:u w:val="single"/>
          <w:lang w:val="es-UY"/>
        </w:rPr>
        <w:t xml:space="preserve"> oferente</w:t>
      </w:r>
      <w:r w:rsidRPr="002D4A76">
        <w:rPr>
          <w:rFonts w:ascii="Arial" w:hAnsi="Arial" w:cs="Arial"/>
          <w:u w:val="single"/>
        </w:rPr>
        <w:t xml:space="preserve">, </w:t>
      </w:r>
      <w:r w:rsidRPr="002D4A76">
        <w:rPr>
          <w:rFonts w:ascii="Arial" w:hAnsi="Arial" w:cs="Arial"/>
          <w:b/>
          <w:u w:val="single"/>
        </w:rPr>
        <w:t>no</w:t>
      </w:r>
      <w:r w:rsidRPr="002D4A76">
        <w:rPr>
          <w:rFonts w:ascii="Arial" w:hAnsi="Arial" w:cs="Arial"/>
          <w:u w:val="single"/>
        </w:rPr>
        <w:t xml:space="preserve"> a los integrantes de la misma</w:t>
      </w:r>
      <w:r w:rsidRPr="002D4A76">
        <w:rPr>
          <w:rFonts w:ascii="Arial" w:hAnsi="Arial" w:cs="Arial"/>
        </w:rPr>
        <w:t>.</w:t>
      </w:r>
    </w:p>
    <w:p w:rsidR="008B1934" w:rsidRPr="002D4A76" w:rsidRDefault="008B1934" w:rsidP="008B1934">
      <w:pPr>
        <w:autoSpaceDE w:val="0"/>
        <w:autoSpaceDN w:val="0"/>
        <w:adjustRightInd w:val="0"/>
        <w:spacing w:line="360" w:lineRule="auto"/>
        <w:ind w:left="720"/>
        <w:jc w:val="both"/>
        <w:rPr>
          <w:rFonts w:ascii="Arial" w:hAnsi="Arial" w:cs="Arial"/>
          <w:lang w:val="es-UY"/>
        </w:rPr>
      </w:pPr>
    </w:p>
    <w:p w:rsidR="008B1934" w:rsidRPr="002D4A76" w:rsidRDefault="008B1934" w:rsidP="008B1934">
      <w:pPr>
        <w:autoSpaceDE w:val="0"/>
        <w:autoSpaceDN w:val="0"/>
        <w:adjustRightInd w:val="0"/>
        <w:spacing w:line="360" w:lineRule="auto"/>
        <w:ind w:left="720"/>
        <w:jc w:val="both"/>
        <w:rPr>
          <w:rFonts w:ascii="Arial" w:hAnsi="Arial" w:cs="Arial"/>
        </w:rPr>
      </w:pPr>
      <w:r w:rsidRPr="002D4A76">
        <w:rPr>
          <w:rFonts w:ascii="Arial" w:hAnsi="Arial" w:cs="Arial"/>
          <w:lang w:val="es-UY"/>
        </w:rPr>
        <w:t xml:space="preserve">Se considera que el oferente y sus representantes quedan prevenidos de </w:t>
      </w:r>
      <w:r w:rsidRPr="002D4A76">
        <w:rPr>
          <w:rFonts w:ascii="Arial" w:hAnsi="Arial" w:cs="Arial"/>
        </w:rPr>
        <w:t>lo dispuesto en el</w:t>
      </w:r>
      <w:r w:rsidRPr="002D4A76">
        <w:rPr>
          <w:rFonts w:ascii="Arial" w:hAnsi="Arial" w:cs="Arial"/>
          <w:color w:val="FF0000"/>
        </w:rPr>
        <w:t xml:space="preserve"> </w:t>
      </w:r>
      <w:r w:rsidRPr="002D4A76">
        <w:rPr>
          <w:rFonts w:ascii="Arial" w:hAnsi="Arial" w:cs="Arial"/>
        </w:rPr>
        <w:t>Título VIII Libro II del Código Penal, relativo a falsificación documentaria, en lo aplicable.</w:t>
      </w:r>
    </w:p>
    <w:p w:rsidR="008B1934" w:rsidRPr="00B33C44" w:rsidRDefault="008B1934" w:rsidP="008B1934">
      <w:pPr>
        <w:autoSpaceDE w:val="0"/>
        <w:autoSpaceDN w:val="0"/>
        <w:adjustRightInd w:val="0"/>
        <w:spacing w:line="360" w:lineRule="auto"/>
        <w:ind w:left="720"/>
        <w:jc w:val="both"/>
        <w:rPr>
          <w:rFonts w:ascii="Arial" w:hAnsi="Arial" w:cs="Arial"/>
          <w:highlight w:val="yellow"/>
        </w:rPr>
      </w:pPr>
    </w:p>
    <w:p w:rsidR="00887602" w:rsidRPr="002D4A76" w:rsidRDefault="00887602" w:rsidP="00887602">
      <w:pPr>
        <w:pStyle w:val="Prrafodelista"/>
        <w:widowControl w:val="0"/>
        <w:numPr>
          <w:ilvl w:val="0"/>
          <w:numId w:val="2"/>
        </w:numPr>
        <w:tabs>
          <w:tab w:val="left" w:pos="643"/>
          <w:tab w:val="left" w:pos="644"/>
        </w:tabs>
        <w:autoSpaceDE w:val="0"/>
        <w:autoSpaceDN w:val="0"/>
        <w:spacing w:before="0" w:beforeAutospacing="0" w:after="0" w:afterAutospacing="0" w:line="360" w:lineRule="auto"/>
        <w:ind w:right="285"/>
        <w:contextualSpacing/>
        <w:jc w:val="both"/>
        <w:rPr>
          <w:rFonts w:ascii="Arial" w:hAnsi="Arial" w:cs="Arial"/>
          <w:b/>
        </w:rPr>
      </w:pPr>
      <w:r w:rsidRPr="002D4A76">
        <w:rPr>
          <w:rFonts w:ascii="Arial" w:hAnsi="Arial" w:cs="Arial"/>
          <w:b/>
        </w:rPr>
        <w:t>ESPECIFICACIÓN DE LA ANTIGÜEDAD DE LOS VEHÍCULOS PROPUESTOS (ANEXO I</w:t>
      </w:r>
      <w:r w:rsidR="00893EE0" w:rsidRPr="002D4A76">
        <w:rPr>
          <w:rFonts w:ascii="Arial" w:hAnsi="Arial" w:cs="Arial"/>
          <w:b/>
        </w:rPr>
        <w:t>II</w:t>
      </w:r>
      <w:r w:rsidRPr="002D4A76">
        <w:rPr>
          <w:rFonts w:ascii="Arial" w:hAnsi="Arial" w:cs="Arial"/>
          <w:b/>
        </w:rPr>
        <w:t>).</w:t>
      </w:r>
    </w:p>
    <w:p w:rsidR="00887602" w:rsidRPr="00B33C44" w:rsidRDefault="00887602" w:rsidP="00887602">
      <w:pPr>
        <w:pStyle w:val="Prrafodelista"/>
        <w:widowControl w:val="0"/>
        <w:tabs>
          <w:tab w:val="left" w:pos="643"/>
          <w:tab w:val="left" w:pos="644"/>
        </w:tabs>
        <w:autoSpaceDE w:val="0"/>
        <w:autoSpaceDN w:val="0"/>
        <w:spacing w:before="0" w:beforeAutospacing="0" w:after="0" w:afterAutospacing="0" w:line="360" w:lineRule="auto"/>
        <w:ind w:left="720" w:right="285"/>
        <w:contextualSpacing/>
        <w:jc w:val="both"/>
        <w:rPr>
          <w:rFonts w:ascii="Arial" w:hAnsi="Arial" w:cs="Arial"/>
          <w:b/>
          <w:highlight w:val="yellow"/>
        </w:rPr>
      </w:pPr>
    </w:p>
    <w:p w:rsidR="00547DC3" w:rsidRPr="003B69F9" w:rsidRDefault="00E66E79" w:rsidP="00887602">
      <w:pPr>
        <w:pStyle w:val="Prrafodelista"/>
        <w:widowControl w:val="0"/>
        <w:numPr>
          <w:ilvl w:val="0"/>
          <w:numId w:val="2"/>
        </w:numPr>
        <w:tabs>
          <w:tab w:val="left" w:pos="643"/>
          <w:tab w:val="left" w:pos="644"/>
        </w:tabs>
        <w:autoSpaceDE w:val="0"/>
        <w:autoSpaceDN w:val="0"/>
        <w:spacing w:before="0" w:beforeAutospacing="0" w:after="0" w:afterAutospacing="0" w:line="360" w:lineRule="auto"/>
        <w:ind w:right="285"/>
        <w:contextualSpacing/>
        <w:jc w:val="both"/>
        <w:rPr>
          <w:rFonts w:ascii="Arial" w:hAnsi="Arial" w:cs="Arial"/>
          <w:b/>
        </w:rPr>
      </w:pPr>
      <w:r w:rsidRPr="003B69F9">
        <w:rPr>
          <w:rFonts w:ascii="Arial" w:hAnsi="Arial" w:cs="Arial"/>
          <w:bCs/>
          <w:u w:val="single"/>
        </w:rPr>
        <w:t>En caso de que el oferente desee proponer especificaciones técnicas adicionales</w:t>
      </w:r>
      <w:r w:rsidRPr="003B69F9">
        <w:rPr>
          <w:rFonts w:ascii="Arial" w:hAnsi="Arial" w:cs="Arial"/>
          <w:bCs/>
        </w:rPr>
        <w:t xml:space="preserve">: </w:t>
      </w:r>
      <w:r w:rsidR="00547DC3" w:rsidRPr="003B69F9">
        <w:rPr>
          <w:rFonts w:ascii="Arial" w:hAnsi="Arial" w:cs="Arial"/>
          <w:b/>
        </w:rPr>
        <w:t xml:space="preserve">PROPUESTA DE ESPECIFICACIONES </w:t>
      </w:r>
      <w:r w:rsidR="00887602" w:rsidRPr="003B69F9">
        <w:rPr>
          <w:rFonts w:ascii="Arial" w:hAnsi="Arial" w:cs="Arial"/>
          <w:b/>
        </w:rPr>
        <w:t xml:space="preserve">TÉCNICAS ADICIONALES </w:t>
      </w:r>
      <w:r w:rsidR="00547DC3" w:rsidRPr="003B69F9">
        <w:rPr>
          <w:rFonts w:ascii="Arial" w:hAnsi="Arial" w:cs="Arial"/>
          <w:b/>
        </w:rPr>
        <w:t xml:space="preserve">(ANEXO </w:t>
      </w:r>
      <w:r w:rsidR="00893EE0" w:rsidRPr="003B69F9">
        <w:rPr>
          <w:rFonts w:ascii="Arial" w:hAnsi="Arial" w:cs="Arial"/>
          <w:b/>
        </w:rPr>
        <w:t>I</w:t>
      </w:r>
      <w:r w:rsidR="00887602" w:rsidRPr="003B69F9">
        <w:rPr>
          <w:rFonts w:ascii="Arial" w:hAnsi="Arial" w:cs="Arial"/>
          <w:b/>
        </w:rPr>
        <w:t>V</w:t>
      </w:r>
      <w:r w:rsidR="00547DC3" w:rsidRPr="003B69F9">
        <w:rPr>
          <w:rFonts w:ascii="Arial" w:hAnsi="Arial" w:cs="Arial"/>
          <w:b/>
        </w:rPr>
        <w:t>).</w:t>
      </w:r>
    </w:p>
    <w:p w:rsidR="00887602" w:rsidRPr="00B33C44" w:rsidRDefault="00887602" w:rsidP="00887602">
      <w:pPr>
        <w:widowControl w:val="0"/>
        <w:tabs>
          <w:tab w:val="left" w:pos="643"/>
          <w:tab w:val="left" w:pos="644"/>
        </w:tabs>
        <w:autoSpaceDE w:val="0"/>
        <w:autoSpaceDN w:val="0"/>
        <w:spacing w:line="360" w:lineRule="auto"/>
        <w:ind w:right="285"/>
        <w:contextualSpacing/>
        <w:jc w:val="both"/>
        <w:rPr>
          <w:rFonts w:ascii="Arial" w:hAnsi="Arial" w:cs="Arial"/>
          <w:b/>
          <w:highlight w:val="yellow"/>
        </w:rPr>
      </w:pPr>
    </w:p>
    <w:p w:rsidR="00BF3E5D" w:rsidRPr="002D4A76" w:rsidRDefault="00906662" w:rsidP="00C3678E">
      <w:pPr>
        <w:pStyle w:val="Prrafodelista"/>
        <w:widowControl w:val="0"/>
        <w:numPr>
          <w:ilvl w:val="0"/>
          <w:numId w:val="2"/>
        </w:numPr>
        <w:tabs>
          <w:tab w:val="left" w:pos="822"/>
        </w:tabs>
        <w:autoSpaceDE w:val="0"/>
        <w:autoSpaceDN w:val="0"/>
        <w:spacing w:before="0" w:beforeAutospacing="0" w:after="0" w:afterAutospacing="0" w:line="360" w:lineRule="auto"/>
        <w:ind w:right="117"/>
        <w:contextualSpacing/>
        <w:jc w:val="both"/>
        <w:rPr>
          <w:rFonts w:ascii="Arial" w:hAnsi="Arial" w:cs="Arial"/>
          <w:u w:val="single"/>
        </w:rPr>
      </w:pPr>
      <w:r w:rsidRPr="002D4A76">
        <w:rPr>
          <w:rFonts w:ascii="Arial" w:hAnsi="Arial" w:cs="Arial"/>
        </w:rPr>
        <w:t>Resumen no confidencial, en el que se relacione a los documentos presentados conforme a la siguiente cláusula “Confidencialidad” y se indique el tipo de información que contienen dichos documentos.</w:t>
      </w:r>
    </w:p>
    <w:p w:rsidR="00C3678E" w:rsidRPr="00C3678E" w:rsidRDefault="00C3678E" w:rsidP="00C3678E">
      <w:pPr>
        <w:pStyle w:val="Prrafodelista"/>
        <w:widowControl w:val="0"/>
        <w:tabs>
          <w:tab w:val="left" w:pos="822"/>
        </w:tabs>
        <w:autoSpaceDE w:val="0"/>
        <w:autoSpaceDN w:val="0"/>
        <w:spacing w:before="0" w:beforeAutospacing="0" w:after="0" w:afterAutospacing="0" w:line="360" w:lineRule="auto"/>
        <w:ind w:left="720" w:right="117"/>
        <w:contextualSpacing/>
        <w:jc w:val="both"/>
        <w:rPr>
          <w:rFonts w:ascii="Arial" w:hAnsi="Arial" w:cs="Arial"/>
          <w:u w:val="single"/>
        </w:rPr>
      </w:pPr>
    </w:p>
    <w:p w:rsidR="00E454DA" w:rsidRPr="00F54068" w:rsidRDefault="00E454DA" w:rsidP="00E454DA">
      <w:pPr>
        <w:spacing w:line="360" w:lineRule="auto"/>
        <w:jc w:val="both"/>
        <w:rPr>
          <w:rFonts w:ascii="Arial" w:hAnsi="Arial" w:cs="Arial"/>
          <w:b/>
          <w:bCs/>
        </w:rPr>
      </w:pPr>
      <w:r w:rsidRPr="0094148D">
        <w:rPr>
          <w:rFonts w:ascii="Arial" w:hAnsi="Arial" w:cs="Arial"/>
          <w:b/>
          <w:bCs/>
        </w:rPr>
        <w:t>1</w:t>
      </w:r>
      <w:r w:rsidR="00F9728F">
        <w:rPr>
          <w:rFonts w:ascii="Arial" w:hAnsi="Arial" w:cs="Arial"/>
          <w:b/>
          <w:bCs/>
        </w:rPr>
        <w:t>0</w:t>
      </w:r>
      <w:r w:rsidRPr="0094148D">
        <w:rPr>
          <w:rFonts w:ascii="Arial" w:hAnsi="Arial" w:cs="Arial"/>
          <w:b/>
          <w:bCs/>
        </w:rPr>
        <w:t>.2)</w:t>
      </w:r>
      <w:r>
        <w:rPr>
          <w:rFonts w:ascii="Arial" w:hAnsi="Arial" w:cs="Arial"/>
          <w:b/>
          <w:bCs/>
        </w:rPr>
        <w:t xml:space="preserve"> </w:t>
      </w:r>
      <w:r w:rsidR="00A440E6">
        <w:rPr>
          <w:rFonts w:ascii="Arial" w:hAnsi="Arial" w:cs="Arial"/>
        </w:rPr>
        <w:t>Adicionalmente</w:t>
      </w:r>
      <w:r>
        <w:rPr>
          <w:rFonts w:ascii="Arial" w:hAnsi="Arial" w:cs="Arial"/>
        </w:rPr>
        <w:t xml:space="preserve">, </w:t>
      </w:r>
      <w:r w:rsidRPr="00F54068">
        <w:rPr>
          <w:rFonts w:ascii="Arial" w:hAnsi="Arial" w:cs="Arial"/>
        </w:rPr>
        <w:t>de la ficha RUPE de cada oferente deberá surgir, al momento de cotizar:</w:t>
      </w:r>
    </w:p>
    <w:p w:rsidR="00E454DA" w:rsidRDefault="00E454DA" w:rsidP="009674C5">
      <w:pPr>
        <w:pStyle w:val="Prrafodelista"/>
        <w:numPr>
          <w:ilvl w:val="0"/>
          <w:numId w:val="10"/>
        </w:numPr>
        <w:spacing w:line="360" w:lineRule="auto"/>
        <w:ind w:left="709"/>
        <w:jc w:val="both"/>
        <w:rPr>
          <w:rFonts w:ascii="Arial" w:hAnsi="Arial" w:cs="Arial"/>
          <w:bCs/>
        </w:rPr>
      </w:pPr>
      <w:r>
        <w:rPr>
          <w:rFonts w:ascii="Arial" w:hAnsi="Arial" w:cs="Arial"/>
        </w:rPr>
        <w:lastRenderedPageBreak/>
        <w:t>La correspondiente constancia 6361 (o 6906)</w:t>
      </w:r>
      <w:r>
        <w:rPr>
          <w:rFonts w:ascii="Arial" w:hAnsi="Arial" w:cs="Arial"/>
          <w:bCs/>
        </w:rPr>
        <w:t xml:space="preserve"> de DGI verificada.</w:t>
      </w:r>
    </w:p>
    <w:p w:rsidR="00E454DA" w:rsidRPr="00D35ACE" w:rsidRDefault="00E454DA" w:rsidP="009674C5">
      <w:pPr>
        <w:pStyle w:val="Prrafodelista"/>
        <w:numPr>
          <w:ilvl w:val="0"/>
          <w:numId w:val="10"/>
        </w:numPr>
        <w:spacing w:line="360" w:lineRule="auto"/>
        <w:ind w:left="709"/>
        <w:jc w:val="both"/>
        <w:rPr>
          <w:rFonts w:ascii="Arial" w:hAnsi="Arial" w:cs="Arial"/>
          <w:bCs/>
        </w:rPr>
      </w:pPr>
      <w:r>
        <w:rPr>
          <w:rFonts w:ascii="Arial" w:hAnsi="Arial" w:cs="Arial"/>
          <w:bCs/>
        </w:rPr>
        <w:t xml:space="preserve">En caso de personas jurídicas, el </w:t>
      </w:r>
      <w:r>
        <w:rPr>
          <w:rFonts w:ascii="Arial" w:hAnsi="Arial" w:cs="Arial"/>
        </w:rPr>
        <w:t xml:space="preserve">certificado notarial </w:t>
      </w:r>
      <w:r w:rsidR="00A440E6">
        <w:rPr>
          <w:rFonts w:ascii="Arial" w:hAnsi="Arial" w:cs="Arial"/>
        </w:rPr>
        <w:t xml:space="preserve">verificado </w:t>
      </w:r>
      <w:r w:rsidR="008B34E9">
        <w:rPr>
          <w:rFonts w:ascii="Arial" w:hAnsi="Arial" w:cs="Arial"/>
        </w:rPr>
        <w:t xml:space="preserve">que </w:t>
      </w:r>
      <w:r>
        <w:rPr>
          <w:rFonts w:ascii="Arial" w:hAnsi="Arial" w:cs="Arial"/>
        </w:rPr>
        <w:t>acredi</w:t>
      </w:r>
      <w:r w:rsidR="008B34E9">
        <w:rPr>
          <w:rFonts w:ascii="Arial" w:hAnsi="Arial" w:cs="Arial"/>
        </w:rPr>
        <w:t xml:space="preserve">te </w:t>
      </w:r>
      <w:r>
        <w:rPr>
          <w:rFonts w:ascii="Arial" w:hAnsi="Arial" w:cs="Arial"/>
        </w:rPr>
        <w:t>su constitución, vigencia</w:t>
      </w:r>
      <w:r w:rsidR="009D18A5">
        <w:rPr>
          <w:rFonts w:ascii="Arial" w:hAnsi="Arial" w:cs="Arial"/>
        </w:rPr>
        <w:t xml:space="preserve">, </w:t>
      </w:r>
      <w:r>
        <w:rPr>
          <w:rFonts w:ascii="Arial" w:hAnsi="Arial" w:cs="Arial"/>
        </w:rPr>
        <w:t>objeto</w:t>
      </w:r>
      <w:r w:rsidR="00A440E6">
        <w:rPr>
          <w:rFonts w:ascii="Arial" w:hAnsi="Arial" w:cs="Arial"/>
        </w:rPr>
        <w:t>, representación y facultades.</w:t>
      </w:r>
    </w:p>
    <w:p w:rsidR="00C3678E" w:rsidRDefault="00F9728F" w:rsidP="00C3678E">
      <w:pPr>
        <w:spacing w:line="360" w:lineRule="auto"/>
        <w:jc w:val="both"/>
        <w:rPr>
          <w:rFonts w:ascii="Arial" w:hAnsi="Arial" w:cs="Arial"/>
        </w:rPr>
      </w:pPr>
      <w:r>
        <w:rPr>
          <w:rFonts w:ascii="Arial" w:hAnsi="Arial" w:cs="Arial"/>
          <w:b/>
          <w:bCs/>
        </w:rPr>
        <w:t>10</w:t>
      </w:r>
      <w:r w:rsidR="00C3678E">
        <w:rPr>
          <w:rFonts w:ascii="Arial" w:hAnsi="Arial" w:cs="Arial"/>
          <w:b/>
          <w:bCs/>
        </w:rPr>
        <w:t xml:space="preserve">.3) </w:t>
      </w:r>
      <w:r w:rsidR="00C3678E" w:rsidRPr="008A7E55">
        <w:rPr>
          <w:rFonts w:ascii="Arial" w:hAnsi="Arial" w:cs="Arial"/>
          <w:b/>
          <w:bCs/>
        </w:rPr>
        <w:t>En el marco</w:t>
      </w:r>
      <w:r w:rsidR="00C3678E">
        <w:rPr>
          <w:rFonts w:ascii="Arial" w:hAnsi="Arial" w:cs="Arial"/>
          <w:b/>
          <w:bCs/>
        </w:rPr>
        <w:t xml:space="preserve"> del </w:t>
      </w:r>
      <w:r w:rsidR="00C3678E" w:rsidRPr="00AA325E">
        <w:rPr>
          <w:rFonts w:ascii="Arial" w:hAnsi="Arial" w:cs="Arial"/>
          <w:b/>
          <w:bCs/>
        </w:rPr>
        <w:t xml:space="preserve">inciso </w:t>
      </w:r>
      <w:r w:rsidR="00C3678E">
        <w:rPr>
          <w:rFonts w:ascii="Arial" w:hAnsi="Arial" w:cs="Arial"/>
          <w:b/>
          <w:bCs/>
        </w:rPr>
        <w:t xml:space="preserve">noveno del </w:t>
      </w:r>
      <w:r w:rsidR="00C3678E" w:rsidRPr="00811A80">
        <w:rPr>
          <w:rFonts w:ascii="Arial" w:hAnsi="Arial" w:cs="Arial"/>
          <w:b/>
          <w:bCs/>
        </w:rPr>
        <w:t>artículo 504</w:t>
      </w:r>
      <w:r w:rsidR="00C3678E">
        <w:rPr>
          <w:rFonts w:ascii="Arial" w:hAnsi="Arial" w:cs="Arial"/>
          <w:b/>
          <w:bCs/>
        </w:rPr>
        <w:t xml:space="preserve"> de la </w:t>
      </w:r>
      <w:r w:rsidR="00C3678E" w:rsidRPr="00811A80">
        <w:rPr>
          <w:rFonts w:ascii="Arial" w:hAnsi="Arial" w:cs="Arial"/>
          <w:b/>
          <w:bCs/>
        </w:rPr>
        <w:t>Ley 15.903</w:t>
      </w:r>
      <w:r w:rsidR="00C3678E">
        <w:rPr>
          <w:rFonts w:ascii="Arial" w:hAnsi="Arial" w:cs="Arial"/>
          <w:b/>
          <w:bCs/>
        </w:rPr>
        <w:t xml:space="preserve"> (en </w:t>
      </w:r>
      <w:r w:rsidR="00C3678E" w:rsidRPr="00811A80">
        <w:rPr>
          <w:rFonts w:ascii="Arial" w:hAnsi="Arial" w:cs="Arial"/>
          <w:b/>
          <w:bCs/>
        </w:rPr>
        <w:t>la redacción dada por el artículo 37 de la Ley 20.075</w:t>
      </w:r>
      <w:r w:rsidR="00C3678E">
        <w:rPr>
          <w:rFonts w:ascii="Arial" w:hAnsi="Arial" w:cs="Arial"/>
          <w:b/>
          <w:bCs/>
        </w:rPr>
        <w:t>)</w:t>
      </w:r>
      <w:r w:rsidR="00C3678E">
        <w:rPr>
          <w:rFonts w:ascii="Arial" w:hAnsi="Arial" w:cs="Arial"/>
        </w:rPr>
        <w:t xml:space="preserve">, la Administración podrá otorgar a los oferentes un plazo de dos días hábiles para subsanar la omisión </w:t>
      </w:r>
      <w:r w:rsidR="00C3678E" w:rsidRPr="0009264B">
        <w:rPr>
          <w:rFonts w:ascii="Arial" w:hAnsi="Arial" w:cs="Arial"/>
        </w:rPr>
        <w:t xml:space="preserve">de los requisitos </w:t>
      </w:r>
      <w:r w:rsidR="00C3678E" w:rsidRPr="003B69F9">
        <w:rPr>
          <w:rFonts w:ascii="Arial" w:hAnsi="Arial" w:cs="Arial"/>
        </w:rPr>
        <w:t xml:space="preserve">previstos en los literales </w:t>
      </w:r>
      <w:r w:rsidR="00C3678E" w:rsidRPr="003B69F9">
        <w:rPr>
          <w:rFonts w:ascii="Arial" w:hAnsi="Arial" w:cs="Arial"/>
          <w:b/>
          <w:bCs/>
        </w:rPr>
        <w:t>A</w:t>
      </w:r>
      <w:r w:rsidR="003B69F9" w:rsidRPr="003B69F9">
        <w:rPr>
          <w:rFonts w:ascii="Arial" w:hAnsi="Arial" w:cs="Arial"/>
          <w:bCs/>
        </w:rPr>
        <w:t xml:space="preserve"> y </w:t>
      </w:r>
      <w:r w:rsidR="003B69F9" w:rsidRPr="003B69F9">
        <w:rPr>
          <w:rFonts w:ascii="Arial" w:hAnsi="Arial" w:cs="Arial"/>
          <w:b/>
          <w:bCs/>
        </w:rPr>
        <w:t>G</w:t>
      </w:r>
      <w:r w:rsidR="00C3678E" w:rsidRPr="0009264B">
        <w:rPr>
          <w:rFonts w:ascii="Arial" w:hAnsi="Arial" w:cs="Arial"/>
        </w:rPr>
        <w:t>, así como para regularizar la</w:t>
      </w:r>
      <w:r w:rsidR="00C3678E">
        <w:rPr>
          <w:rFonts w:ascii="Arial" w:hAnsi="Arial" w:cs="Arial"/>
        </w:rPr>
        <w:t xml:space="preserve"> situación en </w:t>
      </w:r>
      <w:r w:rsidR="00A63064">
        <w:rPr>
          <w:rFonts w:ascii="Arial" w:hAnsi="Arial" w:cs="Arial"/>
        </w:rPr>
        <w:t xml:space="preserve">el </w:t>
      </w:r>
      <w:r w:rsidR="00C3678E">
        <w:rPr>
          <w:rFonts w:ascii="Arial" w:hAnsi="Arial" w:cs="Arial"/>
        </w:rPr>
        <w:t xml:space="preserve">RUPE inherente a los documentos expresados en el apartado </w:t>
      </w:r>
      <w:r w:rsidR="00C3678E" w:rsidRPr="003315B8">
        <w:rPr>
          <w:rFonts w:ascii="Arial" w:hAnsi="Arial" w:cs="Arial"/>
          <w:b/>
        </w:rPr>
        <w:t>1</w:t>
      </w:r>
      <w:r>
        <w:rPr>
          <w:rFonts w:ascii="Arial" w:hAnsi="Arial" w:cs="Arial"/>
          <w:b/>
        </w:rPr>
        <w:t>0</w:t>
      </w:r>
      <w:r w:rsidR="00C3678E" w:rsidRPr="003315B8">
        <w:rPr>
          <w:rFonts w:ascii="Arial" w:hAnsi="Arial" w:cs="Arial"/>
          <w:b/>
        </w:rPr>
        <w:t>.2</w:t>
      </w:r>
      <w:r w:rsidR="00C3678E">
        <w:rPr>
          <w:rFonts w:ascii="Arial" w:hAnsi="Arial" w:cs="Arial"/>
        </w:rPr>
        <w:t xml:space="preserve">. Si – en dicho plazo – no se subsanare la omisión de la documentación prevista en dichos literales, y/o no se regularizare la referida situación en </w:t>
      </w:r>
      <w:r w:rsidR="00A63064">
        <w:rPr>
          <w:rFonts w:ascii="Arial" w:hAnsi="Arial" w:cs="Arial"/>
        </w:rPr>
        <w:t xml:space="preserve">el </w:t>
      </w:r>
      <w:r w:rsidR="00C3678E">
        <w:rPr>
          <w:rFonts w:ascii="Arial" w:hAnsi="Arial" w:cs="Arial"/>
        </w:rPr>
        <w:t xml:space="preserve">RUPE, </w:t>
      </w:r>
      <w:r w:rsidR="00C3678E" w:rsidRPr="00DC0D15">
        <w:rPr>
          <w:rFonts w:ascii="Arial" w:hAnsi="Arial" w:cs="Arial"/>
          <w:u w:val="single"/>
        </w:rPr>
        <w:t>la oferta será desestimada</w:t>
      </w:r>
      <w:r w:rsidR="00C3678E">
        <w:rPr>
          <w:rFonts w:ascii="Arial" w:hAnsi="Arial" w:cs="Arial"/>
        </w:rPr>
        <w:t>.</w:t>
      </w:r>
    </w:p>
    <w:p w:rsidR="00C3678E" w:rsidRDefault="00C3678E" w:rsidP="00C3678E">
      <w:pPr>
        <w:spacing w:line="360" w:lineRule="auto"/>
        <w:jc w:val="both"/>
        <w:rPr>
          <w:rFonts w:ascii="Arial" w:hAnsi="Arial" w:cs="Arial"/>
        </w:rPr>
      </w:pPr>
      <w:r>
        <w:rPr>
          <w:rFonts w:ascii="Arial" w:hAnsi="Arial" w:cs="Arial"/>
        </w:rPr>
        <w:br/>
        <w:t xml:space="preserve">Las omisiones referidas en el inciso anterior son casos de defectos a título enunciativo (no taxativo) </w:t>
      </w:r>
      <w:r>
        <w:rPr>
          <w:rFonts w:ascii="Arial" w:hAnsi="Arial" w:cs="Arial"/>
          <w:bCs/>
        </w:rPr>
        <w:t xml:space="preserve">de las hipótesis previstas en el </w:t>
      </w:r>
      <w:r w:rsidRPr="00811A80">
        <w:rPr>
          <w:rFonts w:ascii="Arial" w:hAnsi="Arial" w:cs="Arial"/>
          <w:bCs/>
        </w:rPr>
        <w:t xml:space="preserve">inciso noveno del artículo 504 de la Ley 15.903 (en la redacción dada por </w:t>
      </w:r>
      <w:r>
        <w:rPr>
          <w:rFonts w:ascii="Arial" w:hAnsi="Arial" w:cs="Arial"/>
          <w:bCs/>
        </w:rPr>
        <w:t>el artículo 37 de la Ley 20.075)</w:t>
      </w:r>
      <w:r>
        <w:rPr>
          <w:rFonts w:ascii="Arial" w:hAnsi="Arial" w:cs="Arial"/>
        </w:rPr>
        <w:t>, sin perjuicio entonces de los demás casos de defectos, carencias formales o errores evidentes o de escasa importancia que hubiere, por los cuales también podrá procederse al otorgamiento del referido plazo de dos días hábiles.</w:t>
      </w:r>
    </w:p>
    <w:p w:rsidR="00C3678E" w:rsidRDefault="00C3678E" w:rsidP="00C3678E">
      <w:pPr>
        <w:spacing w:line="360" w:lineRule="auto"/>
        <w:jc w:val="both"/>
        <w:rPr>
          <w:rFonts w:ascii="Arial" w:hAnsi="Arial" w:cs="Arial"/>
        </w:rPr>
      </w:pPr>
    </w:p>
    <w:p w:rsidR="00C3678E" w:rsidRDefault="00F9728F" w:rsidP="00C3678E">
      <w:pPr>
        <w:spacing w:line="360" w:lineRule="auto"/>
        <w:jc w:val="both"/>
        <w:rPr>
          <w:rFonts w:ascii="Arial" w:hAnsi="Arial" w:cs="Arial"/>
          <w:bCs/>
        </w:rPr>
      </w:pPr>
      <w:r>
        <w:rPr>
          <w:rFonts w:ascii="Arial" w:hAnsi="Arial" w:cs="Arial"/>
          <w:b/>
          <w:bCs/>
        </w:rPr>
        <w:t>10</w:t>
      </w:r>
      <w:r w:rsidR="00C3678E">
        <w:rPr>
          <w:rFonts w:ascii="Arial" w:hAnsi="Arial" w:cs="Arial"/>
          <w:b/>
          <w:bCs/>
        </w:rPr>
        <w:t xml:space="preserve">.4) </w:t>
      </w:r>
      <w:r w:rsidR="00241336">
        <w:rPr>
          <w:rFonts w:ascii="Arial" w:hAnsi="Arial" w:cs="Arial"/>
          <w:bCs/>
        </w:rPr>
        <w:t>L</w:t>
      </w:r>
      <w:r w:rsidR="00C3678E" w:rsidRPr="00284DD0">
        <w:rPr>
          <w:rFonts w:ascii="Arial" w:hAnsi="Arial" w:cs="Arial"/>
          <w:bCs/>
        </w:rPr>
        <w:t>as siguientes omisiones se entienden</w:t>
      </w:r>
      <w:r w:rsidR="00C3678E" w:rsidRPr="00AA325E">
        <w:rPr>
          <w:rFonts w:ascii="Arial" w:hAnsi="Arial" w:cs="Arial"/>
          <w:b/>
          <w:bCs/>
        </w:rPr>
        <w:t xml:space="preserve"> </w:t>
      </w:r>
      <w:r w:rsidR="00C3678E" w:rsidRPr="00AA325E">
        <w:rPr>
          <w:rFonts w:ascii="Arial" w:hAnsi="Arial" w:cs="Arial"/>
          <w:b/>
          <w:bCs/>
          <w:u w:val="single"/>
        </w:rPr>
        <w:t>no</w:t>
      </w:r>
      <w:r w:rsidR="00C3678E" w:rsidRPr="00AA325E">
        <w:rPr>
          <w:rFonts w:ascii="Arial" w:hAnsi="Arial" w:cs="Arial"/>
          <w:b/>
          <w:bCs/>
        </w:rPr>
        <w:t xml:space="preserve"> comprendidas en el inciso </w:t>
      </w:r>
      <w:r w:rsidR="00C3678E">
        <w:rPr>
          <w:rFonts w:ascii="Arial" w:hAnsi="Arial" w:cs="Arial"/>
          <w:b/>
          <w:bCs/>
        </w:rPr>
        <w:t xml:space="preserve">noveno del </w:t>
      </w:r>
      <w:r w:rsidR="00C3678E" w:rsidRPr="00811A80">
        <w:rPr>
          <w:rFonts w:ascii="Arial" w:hAnsi="Arial" w:cs="Arial"/>
          <w:b/>
          <w:bCs/>
        </w:rPr>
        <w:t>artículo 504</w:t>
      </w:r>
      <w:r w:rsidR="00C3678E">
        <w:rPr>
          <w:rFonts w:ascii="Arial" w:hAnsi="Arial" w:cs="Arial"/>
          <w:b/>
          <w:bCs/>
        </w:rPr>
        <w:t xml:space="preserve"> de la </w:t>
      </w:r>
      <w:r w:rsidR="00C3678E" w:rsidRPr="00811A80">
        <w:rPr>
          <w:rFonts w:ascii="Arial" w:hAnsi="Arial" w:cs="Arial"/>
          <w:b/>
          <w:bCs/>
        </w:rPr>
        <w:t>Ley 15.903</w:t>
      </w:r>
      <w:r w:rsidR="00C3678E">
        <w:rPr>
          <w:rFonts w:ascii="Arial" w:hAnsi="Arial" w:cs="Arial"/>
          <w:b/>
          <w:bCs/>
        </w:rPr>
        <w:t xml:space="preserve"> (en </w:t>
      </w:r>
      <w:r w:rsidR="00C3678E" w:rsidRPr="00811A80">
        <w:rPr>
          <w:rFonts w:ascii="Arial" w:hAnsi="Arial" w:cs="Arial"/>
          <w:b/>
          <w:bCs/>
        </w:rPr>
        <w:t>la redacción dada por el artículo 37 de la Ley 20.075</w:t>
      </w:r>
      <w:r w:rsidR="00C3678E">
        <w:rPr>
          <w:rFonts w:ascii="Arial" w:hAnsi="Arial" w:cs="Arial"/>
          <w:b/>
          <w:bCs/>
        </w:rPr>
        <w:t>)</w:t>
      </w:r>
      <w:r w:rsidR="00C3678E" w:rsidRPr="00151D2B">
        <w:rPr>
          <w:rFonts w:ascii="Arial" w:hAnsi="Arial" w:cs="Arial"/>
          <w:bCs/>
        </w:rPr>
        <w:t xml:space="preserve">, por lo tanto, </w:t>
      </w:r>
      <w:r w:rsidR="00C3678E" w:rsidRPr="00B32B2C">
        <w:rPr>
          <w:rFonts w:ascii="Arial" w:hAnsi="Arial" w:cs="Arial"/>
          <w:bCs/>
        </w:rPr>
        <w:t>no</w:t>
      </w:r>
      <w:r w:rsidR="00C3678E" w:rsidRPr="00151D2B">
        <w:rPr>
          <w:rFonts w:ascii="Arial" w:hAnsi="Arial" w:cs="Arial"/>
          <w:bCs/>
        </w:rPr>
        <w:t xml:space="preserve"> se otorgará plazo para subsanarlas:</w:t>
      </w:r>
    </w:p>
    <w:p w:rsidR="00C3678E" w:rsidRPr="003B69F9" w:rsidRDefault="00C3678E" w:rsidP="009674C5">
      <w:pPr>
        <w:pStyle w:val="Prrafodelista"/>
        <w:numPr>
          <w:ilvl w:val="0"/>
          <w:numId w:val="18"/>
        </w:numPr>
        <w:spacing w:line="360" w:lineRule="auto"/>
        <w:jc w:val="both"/>
        <w:rPr>
          <w:rFonts w:ascii="Arial" w:hAnsi="Arial" w:cs="Arial"/>
          <w:bCs/>
        </w:rPr>
      </w:pPr>
      <w:r w:rsidRPr="003B69F9">
        <w:rPr>
          <w:rFonts w:ascii="Arial" w:hAnsi="Arial" w:cs="Arial"/>
          <w:b/>
          <w:bCs/>
        </w:rPr>
        <w:t xml:space="preserve">Omisión de los requisitos previstos en los literales </w:t>
      </w:r>
      <w:r w:rsidR="0009264B" w:rsidRPr="003B69F9">
        <w:rPr>
          <w:rFonts w:ascii="Arial" w:hAnsi="Arial" w:cs="Arial"/>
          <w:b/>
          <w:bCs/>
        </w:rPr>
        <w:t>B</w:t>
      </w:r>
      <w:r w:rsidR="003B69F9" w:rsidRPr="003B69F9">
        <w:rPr>
          <w:rFonts w:ascii="Arial" w:hAnsi="Arial" w:cs="Arial"/>
          <w:b/>
          <w:bCs/>
        </w:rPr>
        <w:t xml:space="preserve"> y/o</w:t>
      </w:r>
      <w:r w:rsidRPr="003B69F9">
        <w:rPr>
          <w:rFonts w:ascii="Arial" w:hAnsi="Arial" w:cs="Arial"/>
          <w:b/>
          <w:bCs/>
        </w:rPr>
        <w:t xml:space="preserve"> </w:t>
      </w:r>
      <w:r w:rsidR="003B69F9" w:rsidRPr="003B69F9">
        <w:rPr>
          <w:rFonts w:ascii="Arial" w:hAnsi="Arial" w:cs="Arial"/>
          <w:b/>
          <w:bCs/>
        </w:rPr>
        <w:t xml:space="preserve">C </w:t>
      </w:r>
      <w:r w:rsidRPr="003B69F9">
        <w:rPr>
          <w:rFonts w:ascii="Arial" w:hAnsi="Arial" w:cs="Arial"/>
          <w:b/>
          <w:bCs/>
        </w:rPr>
        <w:t>del apartado 1</w:t>
      </w:r>
      <w:r w:rsidR="00F9728F" w:rsidRPr="003B69F9">
        <w:rPr>
          <w:rFonts w:ascii="Arial" w:hAnsi="Arial" w:cs="Arial"/>
          <w:b/>
          <w:bCs/>
        </w:rPr>
        <w:t>0</w:t>
      </w:r>
      <w:r w:rsidRPr="003B69F9">
        <w:rPr>
          <w:rFonts w:ascii="Arial" w:hAnsi="Arial" w:cs="Arial"/>
          <w:b/>
          <w:bCs/>
        </w:rPr>
        <w:t>.1</w:t>
      </w:r>
      <w:r w:rsidRPr="003B69F9">
        <w:rPr>
          <w:rFonts w:ascii="Arial" w:hAnsi="Arial" w:cs="Arial"/>
          <w:b/>
        </w:rPr>
        <w:t>.</w:t>
      </w:r>
      <w:r w:rsidRPr="003B69F9">
        <w:rPr>
          <w:rFonts w:ascii="Arial" w:hAnsi="Arial" w:cs="Arial"/>
          <w:bCs/>
        </w:rPr>
        <w:t xml:space="preserve"> En caso de omisión, </w:t>
      </w:r>
      <w:r w:rsidRPr="003B69F9">
        <w:rPr>
          <w:rFonts w:ascii="Arial" w:hAnsi="Arial" w:cs="Arial"/>
          <w:bCs/>
          <w:u w:val="single"/>
        </w:rPr>
        <w:t>se desestimará la oferta</w:t>
      </w:r>
      <w:r w:rsidRPr="003B69F9">
        <w:rPr>
          <w:rFonts w:ascii="Arial" w:hAnsi="Arial" w:cs="Arial"/>
          <w:bCs/>
        </w:rPr>
        <w:t>.</w:t>
      </w:r>
    </w:p>
    <w:p w:rsidR="00FF7549" w:rsidRPr="003B69F9" w:rsidRDefault="00C3678E" w:rsidP="00F4742B">
      <w:pPr>
        <w:pStyle w:val="Prrafodelista"/>
        <w:numPr>
          <w:ilvl w:val="0"/>
          <w:numId w:val="18"/>
        </w:numPr>
        <w:spacing w:before="0" w:beforeAutospacing="0" w:after="0" w:afterAutospacing="0" w:line="360" w:lineRule="auto"/>
        <w:contextualSpacing/>
        <w:jc w:val="both"/>
        <w:rPr>
          <w:rFonts w:ascii="Arial" w:hAnsi="Arial" w:cs="Arial"/>
          <w:bCs/>
        </w:rPr>
      </w:pPr>
      <w:r w:rsidRPr="003B69F9">
        <w:rPr>
          <w:rFonts w:ascii="Arial" w:hAnsi="Arial" w:cs="Arial"/>
          <w:b/>
          <w:bCs/>
        </w:rPr>
        <w:t xml:space="preserve">Omisión del requisito previsto en </w:t>
      </w:r>
      <w:r w:rsidR="006957F4" w:rsidRPr="003B69F9">
        <w:rPr>
          <w:rFonts w:ascii="Arial" w:hAnsi="Arial" w:cs="Arial"/>
          <w:b/>
          <w:bCs/>
        </w:rPr>
        <w:t xml:space="preserve">el </w:t>
      </w:r>
      <w:r w:rsidRPr="003B69F9">
        <w:rPr>
          <w:rFonts w:ascii="Arial" w:hAnsi="Arial" w:cs="Arial"/>
          <w:b/>
          <w:bCs/>
        </w:rPr>
        <w:t>literal</w:t>
      </w:r>
      <w:r w:rsidR="006957F4" w:rsidRPr="003B69F9">
        <w:rPr>
          <w:rFonts w:ascii="Arial" w:hAnsi="Arial" w:cs="Arial"/>
          <w:b/>
          <w:bCs/>
        </w:rPr>
        <w:t xml:space="preserve"> </w:t>
      </w:r>
      <w:r w:rsidR="003B69F9" w:rsidRPr="003B69F9">
        <w:rPr>
          <w:rFonts w:ascii="Arial" w:hAnsi="Arial" w:cs="Arial"/>
          <w:b/>
          <w:bCs/>
        </w:rPr>
        <w:t>D</w:t>
      </w:r>
      <w:r w:rsidR="00E66E79" w:rsidRPr="003B69F9">
        <w:rPr>
          <w:rFonts w:ascii="Arial" w:hAnsi="Arial" w:cs="Arial"/>
          <w:b/>
          <w:bCs/>
        </w:rPr>
        <w:t xml:space="preserve"> </w:t>
      </w:r>
      <w:r w:rsidR="006957F4" w:rsidRPr="003B69F9">
        <w:rPr>
          <w:rFonts w:ascii="Arial" w:hAnsi="Arial" w:cs="Arial"/>
          <w:b/>
          <w:bCs/>
        </w:rPr>
        <w:t xml:space="preserve">del </w:t>
      </w:r>
      <w:r w:rsidR="00F9728F" w:rsidRPr="003B69F9">
        <w:rPr>
          <w:rFonts w:ascii="Arial" w:hAnsi="Arial" w:cs="Arial"/>
          <w:b/>
          <w:bCs/>
        </w:rPr>
        <w:t>apartado 10</w:t>
      </w:r>
      <w:r w:rsidR="00FF7549" w:rsidRPr="003B69F9">
        <w:rPr>
          <w:rFonts w:ascii="Arial" w:hAnsi="Arial" w:cs="Arial"/>
          <w:b/>
          <w:bCs/>
        </w:rPr>
        <w:t>.1.</w:t>
      </w:r>
      <w:r w:rsidR="00F4742B" w:rsidRPr="003B69F9">
        <w:rPr>
          <w:rFonts w:ascii="Arial" w:hAnsi="Arial" w:cs="Arial"/>
          <w:b/>
          <w:bCs/>
        </w:rPr>
        <w:t xml:space="preserve"> </w:t>
      </w:r>
      <w:r w:rsidRPr="003B69F9">
        <w:rPr>
          <w:rFonts w:ascii="Arial" w:hAnsi="Arial" w:cs="Arial"/>
          <w:bCs/>
        </w:rPr>
        <w:t>Sin perjuicio del carácter insubsanable dispuesto, la omisión de dicho requisito</w:t>
      </w:r>
      <w:r w:rsidR="0009264B" w:rsidRPr="003B69F9">
        <w:rPr>
          <w:rFonts w:ascii="Arial" w:hAnsi="Arial" w:cs="Arial"/>
          <w:bCs/>
        </w:rPr>
        <w:t xml:space="preserve"> </w:t>
      </w:r>
      <w:r w:rsidRPr="003B69F9">
        <w:rPr>
          <w:rFonts w:ascii="Arial" w:hAnsi="Arial" w:cs="Arial"/>
          <w:b/>
          <w:u w:val="single"/>
        </w:rPr>
        <w:t>no</w:t>
      </w:r>
      <w:r w:rsidRPr="003B69F9">
        <w:rPr>
          <w:rFonts w:ascii="Arial" w:hAnsi="Arial" w:cs="Arial"/>
          <w:bCs/>
        </w:rPr>
        <w:t xml:space="preserve"> motivará la desestimación de la oferta</w:t>
      </w:r>
      <w:r w:rsidR="00FF7549" w:rsidRPr="003B69F9">
        <w:rPr>
          <w:rFonts w:ascii="Arial" w:hAnsi="Arial" w:cs="Arial"/>
          <w:bCs/>
        </w:rPr>
        <w:t>.</w:t>
      </w:r>
    </w:p>
    <w:p w:rsidR="00FF7549" w:rsidRPr="003B69F9" w:rsidRDefault="00FF7549" w:rsidP="00FF7549">
      <w:pPr>
        <w:pStyle w:val="Prrafodelista"/>
        <w:numPr>
          <w:ilvl w:val="0"/>
          <w:numId w:val="18"/>
        </w:numPr>
        <w:spacing w:before="0" w:beforeAutospacing="0" w:after="0" w:afterAutospacing="0" w:line="360" w:lineRule="auto"/>
        <w:contextualSpacing/>
        <w:jc w:val="both"/>
        <w:rPr>
          <w:rFonts w:ascii="Arial" w:hAnsi="Arial" w:cs="Arial"/>
          <w:bCs/>
        </w:rPr>
      </w:pPr>
      <w:r w:rsidRPr="003B69F9">
        <w:rPr>
          <w:rFonts w:ascii="Arial" w:hAnsi="Arial" w:cs="Arial"/>
          <w:b/>
          <w:bCs/>
        </w:rPr>
        <w:t xml:space="preserve">Omisión del requisito previsto en </w:t>
      </w:r>
      <w:r w:rsidR="00E66E79" w:rsidRPr="003B69F9">
        <w:rPr>
          <w:rFonts w:ascii="Arial" w:hAnsi="Arial" w:cs="Arial"/>
          <w:b/>
          <w:bCs/>
        </w:rPr>
        <w:t xml:space="preserve">el </w:t>
      </w:r>
      <w:r w:rsidR="003B69F9" w:rsidRPr="003B69F9">
        <w:rPr>
          <w:rFonts w:ascii="Arial" w:hAnsi="Arial" w:cs="Arial"/>
          <w:b/>
          <w:bCs/>
        </w:rPr>
        <w:t>literal E</w:t>
      </w:r>
      <w:r w:rsidR="00E66E79" w:rsidRPr="003B69F9">
        <w:rPr>
          <w:rFonts w:ascii="Arial" w:hAnsi="Arial" w:cs="Arial"/>
          <w:b/>
          <w:bCs/>
        </w:rPr>
        <w:t xml:space="preserve"> </w:t>
      </w:r>
      <w:r w:rsidRPr="003B69F9">
        <w:rPr>
          <w:rFonts w:ascii="Arial" w:hAnsi="Arial" w:cs="Arial"/>
          <w:b/>
          <w:bCs/>
        </w:rPr>
        <w:t xml:space="preserve">del </w:t>
      </w:r>
      <w:r w:rsidR="00F9728F" w:rsidRPr="003B69F9">
        <w:rPr>
          <w:rFonts w:ascii="Arial" w:hAnsi="Arial" w:cs="Arial"/>
          <w:b/>
          <w:bCs/>
        </w:rPr>
        <w:t>apartado 10</w:t>
      </w:r>
      <w:r w:rsidR="00E66E79" w:rsidRPr="003B69F9">
        <w:rPr>
          <w:rFonts w:ascii="Arial" w:hAnsi="Arial" w:cs="Arial"/>
          <w:b/>
          <w:bCs/>
        </w:rPr>
        <w:t>.1.</w:t>
      </w:r>
      <w:r w:rsidR="00F4742B" w:rsidRPr="003B69F9">
        <w:rPr>
          <w:rFonts w:ascii="Arial" w:hAnsi="Arial" w:cs="Arial"/>
          <w:bCs/>
        </w:rPr>
        <w:t xml:space="preserve"> En caso de omisión, </w:t>
      </w:r>
      <w:r w:rsidR="00F4742B" w:rsidRPr="003B69F9">
        <w:rPr>
          <w:rFonts w:ascii="Arial" w:hAnsi="Arial" w:cs="Arial"/>
          <w:bCs/>
          <w:u w:val="single"/>
        </w:rPr>
        <w:t>se desestimará la oferta</w:t>
      </w:r>
      <w:r w:rsidR="00F4742B" w:rsidRPr="003B69F9">
        <w:rPr>
          <w:rFonts w:ascii="Arial" w:hAnsi="Arial" w:cs="Arial"/>
          <w:bCs/>
        </w:rPr>
        <w:t>.</w:t>
      </w:r>
    </w:p>
    <w:p w:rsidR="00E66E79" w:rsidRPr="003B69F9" w:rsidRDefault="00E66E79" w:rsidP="00F4742B">
      <w:pPr>
        <w:pStyle w:val="Prrafodelista"/>
        <w:numPr>
          <w:ilvl w:val="0"/>
          <w:numId w:val="18"/>
        </w:numPr>
        <w:spacing w:before="0" w:beforeAutospacing="0" w:after="0" w:afterAutospacing="0" w:line="360" w:lineRule="auto"/>
        <w:contextualSpacing/>
        <w:jc w:val="both"/>
        <w:rPr>
          <w:rFonts w:ascii="Arial" w:hAnsi="Arial" w:cs="Arial"/>
          <w:bCs/>
        </w:rPr>
      </w:pPr>
      <w:r w:rsidRPr="003B69F9">
        <w:rPr>
          <w:rFonts w:ascii="Arial" w:hAnsi="Arial" w:cs="Arial"/>
          <w:b/>
          <w:bCs/>
        </w:rPr>
        <w:lastRenderedPageBreak/>
        <w:t>Omisión del re</w:t>
      </w:r>
      <w:r w:rsidR="003B69F9" w:rsidRPr="003B69F9">
        <w:rPr>
          <w:rFonts w:ascii="Arial" w:hAnsi="Arial" w:cs="Arial"/>
          <w:b/>
          <w:bCs/>
        </w:rPr>
        <w:t>quisito previsto en el literal F</w:t>
      </w:r>
      <w:r w:rsidRPr="003B69F9">
        <w:rPr>
          <w:rFonts w:ascii="Arial" w:hAnsi="Arial" w:cs="Arial"/>
          <w:b/>
          <w:bCs/>
        </w:rPr>
        <w:t xml:space="preserve"> del </w:t>
      </w:r>
      <w:r w:rsidR="00F9728F" w:rsidRPr="003B69F9">
        <w:rPr>
          <w:rFonts w:ascii="Arial" w:hAnsi="Arial" w:cs="Arial"/>
          <w:b/>
          <w:bCs/>
        </w:rPr>
        <w:t>apartado 10</w:t>
      </w:r>
      <w:r w:rsidRPr="003B69F9">
        <w:rPr>
          <w:rFonts w:ascii="Arial" w:hAnsi="Arial" w:cs="Arial"/>
          <w:b/>
          <w:bCs/>
        </w:rPr>
        <w:t>.1.</w:t>
      </w:r>
      <w:r w:rsidR="00F4742B" w:rsidRPr="003B69F9">
        <w:rPr>
          <w:rFonts w:ascii="Arial" w:hAnsi="Arial" w:cs="Arial"/>
          <w:b/>
          <w:bCs/>
        </w:rPr>
        <w:t xml:space="preserve"> </w:t>
      </w:r>
      <w:r w:rsidRPr="003B69F9">
        <w:rPr>
          <w:rFonts w:ascii="Arial" w:hAnsi="Arial" w:cs="Arial"/>
          <w:bCs/>
        </w:rPr>
        <w:t xml:space="preserve">Sin perjuicio del carácter insubsanable dispuesto, la omisión de dicho requisito </w:t>
      </w:r>
      <w:r w:rsidRPr="003B69F9">
        <w:rPr>
          <w:rFonts w:ascii="Arial" w:hAnsi="Arial" w:cs="Arial"/>
          <w:b/>
          <w:u w:val="single"/>
        </w:rPr>
        <w:t>no</w:t>
      </w:r>
      <w:r w:rsidRPr="003B69F9">
        <w:rPr>
          <w:rFonts w:ascii="Arial" w:hAnsi="Arial" w:cs="Arial"/>
          <w:bCs/>
        </w:rPr>
        <w:t xml:space="preserve"> motivará la desestimación de la oferta.</w:t>
      </w:r>
    </w:p>
    <w:p w:rsidR="006303B0" w:rsidRPr="002D4A76" w:rsidRDefault="00C3678E" w:rsidP="009674C5">
      <w:pPr>
        <w:pStyle w:val="Prrafodelista"/>
        <w:numPr>
          <w:ilvl w:val="0"/>
          <w:numId w:val="18"/>
        </w:numPr>
        <w:spacing w:line="360" w:lineRule="auto"/>
        <w:jc w:val="both"/>
        <w:rPr>
          <w:rFonts w:ascii="Arial" w:hAnsi="Arial" w:cs="Arial"/>
          <w:bCs/>
        </w:rPr>
      </w:pPr>
      <w:r w:rsidRPr="002D4A76">
        <w:rPr>
          <w:rFonts w:ascii="Arial" w:hAnsi="Arial" w:cs="Arial"/>
        </w:rPr>
        <w:t xml:space="preserve">Demás </w:t>
      </w:r>
      <w:r w:rsidRPr="002D4A76">
        <w:rPr>
          <w:rFonts w:ascii="Arial" w:hAnsi="Arial" w:cs="Arial"/>
          <w:bCs/>
        </w:rPr>
        <w:t>casos comprendidos en las hipótesis del inciso décimo del artículo 504 de la Ley 15.903 (en la redacción dada por el artículo 37 de la Ley 20.075).</w:t>
      </w:r>
    </w:p>
    <w:p w:rsidR="00EE3B90" w:rsidRPr="008F7791" w:rsidRDefault="00EE3B90" w:rsidP="00EE3B90">
      <w:pPr>
        <w:spacing w:line="360" w:lineRule="auto"/>
        <w:ind w:right="118"/>
        <w:jc w:val="both"/>
        <w:rPr>
          <w:rFonts w:ascii="Arial" w:hAnsi="Arial" w:cs="Arial"/>
          <w:b/>
        </w:rPr>
      </w:pPr>
      <w:r w:rsidRPr="00EE3B90">
        <w:rPr>
          <w:rFonts w:ascii="Arial" w:hAnsi="Arial" w:cs="Arial"/>
          <w:b/>
          <w:bCs/>
        </w:rPr>
        <w:t>10.5)</w:t>
      </w:r>
      <w:r w:rsidRPr="00EE3B90">
        <w:rPr>
          <w:rFonts w:ascii="Arial" w:hAnsi="Arial" w:cs="Arial"/>
          <w:bCs/>
        </w:rPr>
        <w:t xml:space="preserve"> </w:t>
      </w:r>
      <w:r w:rsidRPr="00EE3B90">
        <w:rPr>
          <w:rFonts w:ascii="Arial" w:hAnsi="Arial" w:cs="Arial"/>
          <w:b/>
        </w:rPr>
        <w:t>Apertura de las ofertas -</w:t>
      </w:r>
    </w:p>
    <w:p w:rsidR="00EE3B90" w:rsidRDefault="00EE3B90" w:rsidP="00EE3B90">
      <w:pPr>
        <w:pStyle w:val="Textoindependiente"/>
        <w:spacing w:before="92" w:line="360" w:lineRule="auto"/>
        <w:ind w:right="124"/>
        <w:jc w:val="both"/>
        <w:rPr>
          <w:rFonts w:ascii="Arial" w:hAnsi="Arial" w:cs="Arial"/>
        </w:rPr>
      </w:pPr>
      <w:r w:rsidRPr="00337959">
        <w:rPr>
          <w:rFonts w:ascii="Arial" w:hAnsi="Arial" w:cs="Arial"/>
        </w:rPr>
        <w:t>La apertura electrónica de las ofertas se efectuará en la fecha y hora indicada. El Acta será remitida por el sistema a la/s direcciones electrónicas previamente registradas por cada oferente en la sección de “Comunicación” incluida en “Datos Generales” prevista en el Registro Único de Proveedores del Estado.</w:t>
      </w:r>
    </w:p>
    <w:p w:rsidR="00EE3B90" w:rsidRPr="00337959" w:rsidRDefault="00EE3B90" w:rsidP="00EE3B90">
      <w:pPr>
        <w:pStyle w:val="Textoindependiente"/>
        <w:spacing w:before="92" w:line="360" w:lineRule="auto"/>
        <w:ind w:right="124"/>
        <w:jc w:val="both"/>
        <w:rPr>
          <w:rFonts w:ascii="Arial" w:hAnsi="Arial" w:cs="Arial"/>
        </w:rPr>
      </w:pPr>
      <w:r w:rsidRPr="00337959">
        <w:rPr>
          <w:rFonts w:ascii="Arial" w:hAnsi="Arial" w:cs="Arial"/>
        </w:rPr>
        <w:t>Asimismo,</w:t>
      </w:r>
      <w:r w:rsidRPr="00337959">
        <w:rPr>
          <w:rFonts w:ascii="Arial" w:hAnsi="Arial" w:cs="Arial"/>
          <w:spacing w:val="1"/>
        </w:rPr>
        <w:t xml:space="preserve"> </w:t>
      </w:r>
      <w:r w:rsidRPr="00337959">
        <w:rPr>
          <w:rFonts w:ascii="Arial" w:hAnsi="Arial" w:cs="Arial"/>
        </w:rPr>
        <w:t>el</w:t>
      </w:r>
      <w:r w:rsidRPr="00337959">
        <w:rPr>
          <w:rFonts w:ascii="Arial" w:hAnsi="Arial" w:cs="Arial"/>
          <w:spacing w:val="1"/>
        </w:rPr>
        <w:t xml:space="preserve"> </w:t>
      </w:r>
      <w:r w:rsidRPr="00337959">
        <w:rPr>
          <w:rFonts w:ascii="Arial" w:hAnsi="Arial" w:cs="Arial"/>
        </w:rPr>
        <w:t>Acta</w:t>
      </w:r>
      <w:r w:rsidRPr="00337959">
        <w:rPr>
          <w:rFonts w:ascii="Arial" w:hAnsi="Arial" w:cs="Arial"/>
          <w:spacing w:val="1"/>
        </w:rPr>
        <w:t xml:space="preserve"> </w:t>
      </w:r>
      <w:r w:rsidRPr="00337959">
        <w:rPr>
          <w:rFonts w:ascii="Arial" w:hAnsi="Arial" w:cs="Arial"/>
        </w:rPr>
        <w:t>de</w:t>
      </w:r>
      <w:r w:rsidRPr="00337959">
        <w:rPr>
          <w:rFonts w:ascii="Arial" w:hAnsi="Arial" w:cs="Arial"/>
          <w:spacing w:val="1"/>
        </w:rPr>
        <w:t xml:space="preserve"> </w:t>
      </w:r>
      <w:r w:rsidRPr="00337959">
        <w:rPr>
          <w:rFonts w:ascii="Arial" w:hAnsi="Arial" w:cs="Arial"/>
        </w:rPr>
        <w:t>apertura</w:t>
      </w:r>
      <w:r w:rsidRPr="00337959">
        <w:rPr>
          <w:rFonts w:ascii="Arial" w:hAnsi="Arial" w:cs="Arial"/>
          <w:spacing w:val="1"/>
        </w:rPr>
        <w:t xml:space="preserve"> </w:t>
      </w:r>
      <w:r w:rsidRPr="00337959">
        <w:rPr>
          <w:rFonts w:ascii="Arial" w:hAnsi="Arial" w:cs="Arial"/>
        </w:rPr>
        <w:t>será</w:t>
      </w:r>
      <w:r w:rsidRPr="00337959">
        <w:rPr>
          <w:rFonts w:ascii="Arial" w:hAnsi="Arial" w:cs="Arial"/>
          <w:spacing w:val="1"/>
        </w:rPr>
        <w:t xml:space="preserve"> </w:t>
      </w:r>
      <w:r w:rsidRPr="00337959">
        <w:rPr>
          <w:rFonts w:ascii="Arial" w:hAnsi="Arial" w:cs="Arial"/>
        </w:rPr>
        <w:t>publicada</w:t>
      </w:r>
      <w:r w:rsidRPr="00337959">
        <w:rPr>
          <w:rFonts w:ascii="Arial" w:hAnsi="Arial" w:cs="Arial"/>
          <w:spacing w:val="1"/>
        </w:rPr>
        <w:t xml:space="preserve"> </w:t>
      </w:r>
      <w:r w:rsidRPr="00337959">
        <w:rPr>
          <w:rFonts w:ascii="Arial" w:hAnsi="Arial" w:cs="Arial"/>
        </w:rPr>
        <w:t>automáticamente</w:t>
      </w:r>
      <w:r w:rsidRPr="00337959">
        <w:rPr>
          <w:rFonts w:ascii="Arial" w:hAnsi="Arial" w:cs="Arial"/>
          <w:spacing w:val="1"/>
        </w:rPr>
        <w:t xml:space="preserve"> </w:t>
      </w:r>
      <w:r w:rsidRPr="00337959">
        <w:rPr>
          <w:rFonts w:ascii="Arial" w:hAnsi="Arial" w:cs="Arial"/>
        </w:rPr>
        <w:t>en</w:t>
      </w:r>
      <w:r w:rsidRPr="00337959">
        <w:rPr>
          <w:rFonts w:ascii="Arial" w:hAnsi="Arial" w:cs="Arial"/>
          <w:spacing w:val="1"/>
        </w:rPr>
        <w:t xml:space="preserve"> </w:t>
      </w:r>
      <w:r w:rsidRPr="00337959">
        <w:rPr>
          <w:rFonts w:ascii="Arial" w:hAnsi="Arial" w:cs="Arial"/>
        </w:rPr>
        <w:t>la</w:t>
      </w:r>
      <w:r w:rsidRPr="00337959">
        <w:rPr>
          <w:rFonts w:ascii="Arial" w:hAnsi="Arial" w:cs="Arial"/>
          <w:spacing w:val="1"/>
        </w:rPr>
        <w:t xml:space="preserve"> </w:t>
      </w:r>
      <w:r w:rsidRPr="00337959">
        <w:rPr>
          <w:rFonts w:ascii="Arial" w:hAnsi="Arial" w:cs="Arial"/>
        </w:rPr>
        <w:t xml:space="preserve">web </w:t>
      </w:r>
      <w:r w:rsidRPr="00337959">
        <w:rPr>
          <w:rFonts w:ascii="Arial" w:hAnsi="Arial" w:cs="Arial"/>
          <w:color w:val="0000FF"/>
        </w:rPr>
        <w:t>https://www.gub.uy/agencia-reguladora-</w:t>
      </w:r>
      <w:r>
        <w:rPr>
          <w:rFonts w:ascii="Arial" w:hAnsi="Arial" w:cs="Arial"/>
          <w:color w:val="0000FF"/>
        </w:rPr>
        <w:t>Compras y Contrataciones Estatales</w:t>
      </w:r>
      <w:r w:rsidRPr="00337959">
        <w:rPr>
          <w:rFonts w:ascii="Arial" w:hAnsi="Arial" w:cs="Arial"/>
          <w:color w:val="0000FF"/>
        </w:rPr>
        <w:t>-estatales/</w:t>
      </w:r>
      <w:r w:rsidRPr="00337959">
        <w:rPr>
          <w:rFonts w:ascii="Arial" w:hAnsi="Arial" w:cs="Arial"/>
        </w:rPr>
        <w:t>. En consecuencia, el Acta de apertura permanecerá</w:t>
      </w:r>
      <w:r w:rsidRPr="00337959">
        <w:rPr>
          <w:rFonts w:ascii="Arial" w:hAnsi="Arial" w:cs="Arial"/>
          <w:spacing w:val="1"/>
        </w:rPr>
        <w:t xml:space="preserve"> </w:t>
      </w:r>
      <w:r w:rsidRPr="00337959">
        <w:rPr>
          <w:rFonts w:ascii="Arial" w:hAnsi="Arial" w:cs="Arial"/>
        </w:rPr>
        <w:t>visible</w:t>
      </w:r>
      <w:r w:rsidRPr="00337959">
        <w:rPr>
          <w:rFonts w:ascii="Arial" w:hAnsi="Arial" w:cs="Arial"/>
          <w:spacing w:val="1"/>
        </w:rPr>
        <w:t xml:space="preserve"> </w:t>
      </w:r>
      <w:r w:rsidRPr="00337959">
        <w:rPr>
          <w:rFonts w:ascii="Arial" w:hAnsi="Arial" w:cs="Arial"/>
        </w:rPr>
        <w:t>para</w:t>
      </w:r>
      <w:r w:rsidRPr="00337959">
        <w:rPr>
          <w:rFonts w:ascii="Arial" w:hAnsi="Arial" w:cs="Arial"/>
          <w:spacing w:val="1"/>
        </w:rPr>
        <w:t xml:space="preserve"> </w:t>
      </w:r>
      <w:r w:rsidRPr="00337959">
        <w:rPr>
          <w:rFonts w:ascii="Arial" w:hAnsi="Arial" w:cs="Arial"/>
        </w:rPr>
        <w:t>todos</w:t>
      </w:r>
      <w:r w:rsidRPr="00337959">
        <w:rPr>
          <w:rFonts w:ascii="Arial" w:hAnsi="Arial" w:cs="Arial"/>
          <w:spacing w:val="1"/>
        </w:rPr>
        <w:t xml:space="preserve"> </w:t>
      </w:r>
      <w:r w:rsidRPr="00337959">
        <w:rPr>
          <w:rFonts w:ascii="Arial" w:hAnsi="Arial" w:cs="Arial"/>
        </w:rPr>
        <w:t>los</w:t>
      </w:r>
      <w:r w:rsidRPr="00337959">
        <w:rPr>
          <w:rFonts w:ascii="Arial" w:hAnsi="Arial" w:cs="Arial"/>
          <w:spacing w:val="1"/>
        </w:rPr>
        <w:t xml:space="preserve"> </w:t>
      </w:r>
      <w:r w:rsidRPr="00337959">
        <w:rPr>
          <w:rFonts w:ascii="Arial" w:hAnsi="Arial" w:cs="Arial"/>
        </w:rPr>
        <w:t>oferentes</w:t>
      </w:r>
      <w:r w:rsidRPr="00337959">
        <w:rPr>
          <w:rFonts w:ascii="Arial" w:hAnsi="Arial" w:cs="Arial"/>
          <w:spacing w:val="1"/>
        </w:rPr>
        <w:t xml:space="preserve"> </w:t>
      </w:r>
      <w:r w:rsidRPr="00337959">
        <w:rPr>
          <w:rFonts w:ascii="Arial" w:hAnsi="Arial" w:cs="Arial"/>
        </w:rPr>
        <w:t>en</w:t>
      </w:r>
      <w:r w:rsidRPr="00337959">
        <w:rPr>
          <w:rFonts w:ascii="Arial" w:hAnsi="Arial" w:cs="Arial"/>
          <w:spacing w:val="1"/>
        </w:rPr>
        <w:t xml:space="preserve"> </w:t>
      </w:r>
      <w:r w:rsidRPr="00337959">
        <w:rPr>
          <w:rFonts w:ascii="Arial" w:hAnsi="Arial" w:cs="Arial"/>
        </w:rPr>
        <w:t>la</w:t>
      </w:r>
      <w:r w:rsidRPr="00337959">
        <w:rPr>
          <w:rFonts w:ascii="Arial" w:hAnsi="Arial" w:cs="Arial"/>
          <w:spacing w:val="1"/>
        </w:rPr>
        <w:t xml:space="preserve"> </w:t>
      </w:r>
      <w:r w:rsidRPr="00337959">
        <w:rPr>
          <w:rFonts w:ascii="Arial" w:hAnsi="Arial" w:cs="Arial"/>
        </w:rPr>
        <w:t>plataforma</w:t>
      </w:r>
      <w:r w:rsidRPr="00337959">
        <w:rPr>
          <w:rFonts w:ascii="Arial" w:hAnsi="Arial" w:cs="Arial"/>
          <w:spacing w:val="1"/>
        </w:rPr>
        <w:t xml:space="preserve"> </w:t>
      </w:r>
      <w:r w:rsidRPr="00337959">
        <w:rPr>
          <w:rFonts w:ascii="Arial" w:hAnsi="Arial" w:cs="Arial"/>
        </w:rPr>
        <w:t>electrónica,</w:t>
      </w:r>
      <w:r w:rsidRPr="00337959">
        <w:rPr>
          <w:rFonts w:ascii="Arial" w:hAnsi="Arial" w:cs="Arial"/>
          <w:spacing w:val="1"/>
        </w:rPr>
        <w:t xml:space="preserve"> </w:t>
      </w:r>
      <w:r w:rsidRPr="00337959">
        <w:rPr>
          <w:rFonts w:ascii="Arial" w:hAnsi="Arial" w:cs="Arial"/>
        </w:rPr>
        <w:t>por</w:t>
      </w:r>
      <w:r w:rsidRPr="00337959">
        <w:rPr>
          <w:rFonts w:ascii="Arial" w:hAnsi="Arial" w:cs="Arial"/>
          <w:spacing w:val="1"/>
        </w:rPr>
        <w:t xml:space="preserve"> </w:t>
      </w:r>
      <w:r w:rsidRPr="00337959">
        <w:rPr>
          <w:rFonts w:ascii="Arial" w:hAnsi="Arial" w:cs="Arial"/>
        </w:rPr>
        <w:t>lo</w:t>
      </w:r>
      <w:r w:rsidRPr="00337959">
        <w:rPr>
          <w:rFonts w:ascii="Arial" w:hAnsi="Arial" w:cs="Arial"/>
          <w:spacing w:val="1"/>
        </w:rPr>
        <w:t xml:space="preserve"> </w:t>
      </w:r>
      <w:r w:rsidRPr="00337959">
        <w:rPr>
          <w:rFonts w:ascii="Arial" w:hAnsi="Arial" w:cs="Arial"/>
        </w:rPr>
        <w:t>cual</w:t>
      </w:r>
      <w:r w:rsidRPr="00337959">
        <w:rPr>
          <w:rFonts w:ascii="Arial" w:hAnsi="Arial" w:cs="Arial"/>
          <w:spacing w:val="1"/>
        </w:rPr>
        <w:t xml:space="preserve"> </w:t>
      </w:r>
      <w:r w:rsidRPr="00337959">
        <w:rPr>
          <w:rFonts w:ascii="Arial" w:hAnsi="Arial" w:cs="Arial"/>
        </w:rPr>
        <w:t>la</w:t>
      </w:r>
      <w:r w:rsidRPr="00337959">
        <w:rPr>
          <w:rFonts w:ascii="Arial" w:hAnsi="Arial" w:cs="Arial"/>
          <w:spacing w:val="1"/>
        </w:rPr>
        <w:t xml:space="preserve"> </w:t>
      </w:r>
      <w:r w:rsidRPr="00337959">
        <w:rPr>
          <w:rFonts w:ascii="Arial" w:hAnsi="Arial" w:cs="Arial"/>
        </w:rPr>
        <w:t xml:space="preserve">no </w:t>
      </w:r>
      <w:r w:rsidRPr="00337959">
        <w:rPr>
          <w:rFonts w:ascii="Arial" w:hAnsi="Arial" w:cs="Arial"/>
          <w:spacing w:val="-64"/>
        </w:rPr>
        <w:t xml:space="preserve"> </w:t>
      </w:r>
      <w:r w:rsidRPr="00337959">
        <w:rPr>
          <w:rFonts w:ascii="Arial" w:hAnsi="Arial" w:cs="Arial"/>
        </w:rPr>
        <w:t>recepción del mensaje no será obstáculo para el acceso por parte del proveedor a la</w:t>
      </w:r>
      <w:r w:rsidRPr="00337959">
        <w:rPr>
          <w:rFonts w:ascii="Arial" w:hAnsi="Arial" w:cs="Arial"/>
          <w:spacing w:val="1"/>
        </w:rPr>
        <w:t xml:space="preserve"> </w:t>
      </w:r>
      <w:r w:rsidRPr="00337959">
        <w:rPr>
          <w:rFonts w:ascii="Arial" w:hAnsi="Arial" w:cs="Arial"/>
        </w:rPr>
        <w:t>información de</w:t>
      </w:r>
      <w:r w:rsidRPr="00337959">
        <w:rPr>
          <w:rFonts w:ascii="Arial" w:hAnsi="Arial" w:cs="Arial"/>
          <w:spacing w:val="-1"/>
        </w:rPr>
        <w:t xml:space="preserve"> </w:t>
      </w:r>
      <w:r w:rsidRPr="00337959">
        <w:rPr>
          <w:rFonts w:ascii="Arial" w:hAnsi="Arial" w:cs="Arial"/>
        </w:rPr>
        <w:t>la</w:t>
      </w:r>
      <w:r w:rsidRPr="00337959">
        <w:rPr>
          <w:rFonts w:ascii="Arial" w:hAnsi="Arial" w:cs="Arial"/>
          <w:spacing w:val="-1"/>
        </w:rPr>
        <w:t xml:space="preserve"> </w:t>
      </w:r>
      <w:r w:rsidRPr="00337959">
        <w:rPr>
          <w:rFonts w:ascii="Arial" w:hAnsi="Arial" w:cs="Arial"/>
        </w:rPr>
        <w:t>apertura</w:t>
      </w:r>
      <w:r w:rsidRPr="00337959">
        <w:rPr>
          <w:rFonts w:ascii="Arial" w:hAnsi="Arial" w:cs="Arial"/>
          <w:spacing w:val="1"/>
        </w:rPr>
        <w:t xml:space="preserve"> </w:t>
      </w:r>
      <w:r w:rsidRPr="00337959">
        <w:rPr>
          <w:rFonts w:ascii="Arial" w:hAnsi="Arial" w:cs="Arial"/>
        </w:rPr>
        <w:t>en</w:t>
      </w:r>
      <w:r w:rsidRPr="00337959">
        <w:rPr>
          <w:rFonts w:ascii="Arial" w:hAnsi="Arial" w:cs="Arial"/>
          <w:spacing w:val="-1"/>
        </w:rPr>
        <w:t xml:space="preserve"> </w:t>
      </w:r>
      <w:r w:rsidRPr="00337959">
        <w:rPr>
          <w:rFonts w:ascii="Arial" w:hAnsi="Arial" w:cs="Arial"/>
        </w:rPr>
        <w:t>el</w:t>
      </w:r>
      <w:r w:rsidRPr="00337959">
        <w:rPr>
          <w:rFonts w:ascii="Arial" w:hAnsi="Arial" w:cs="Arial"/>
          <w:spacing w:val="-2"/>
        </w:rPr>
        <w:t xml:space="preserve"> </w:t>
      </w:r>
      <w:r w:rsidRPr="00337959">
        <w:rPr>
          <w:rFonts w:ascii="Arial" w:hAnsi="Arial" w:cs="Arial"/>
        </w:rPr>
        <w:t>sitio</w:t>
      </w:r>
      <w:r w:rsidRPr="00337959">
        <w:rPr>
          <w:rFonts w:ascii="Arial" w:hAnsi="Arial" w:cs="Arial"/>
          <w:spacing w:val="-1"/>
        </w:rPr>
        <w:t xml:space="preserve"> </w:t>
      </w:r>
      <w:r w:rsidRPr="00337959">
        <w:rPr>
          <w:rFonts w:ascii="Arial" w:hAnsi="Arial" w:cs="Arial"/>
        </w:rPr>
        <w:t>web.</w:t>
      </w:r>
    </w:p>
    <w:p w:rsidR="00EE3B90" w:rsidRDefault="00EE3B90" w:rsidP="00EE3B90">
      <w:pPr>
        <w:widowControl w:val="0"/>
        <w:autoSpaceDE w:val="0"/>
        <w:autoSpaceDN w:val="0"/>
        <w:spacing w:before="8" w:line="360" w:lineRule="auto"/>
        <w:ind w:right="155"/>
        <w:jc w:val="both"/>
        <w:rPr>
          <w:rFonts w:ascii="Arial" w:hAnsi="Arial" w:cs="Arial"/>
        </w:rPr>
      </w:pPr>
      <w:r w:rsidRPr="00337959">
        <w:rPr>
          <w:rFonts w:ascii="Arial" w:eastAsia="Arial MT" w:hAnsi="Arial" w:cs="Arial"/>
          <w:lang w:eastAsia="en-US"/>
        </w:rPr>
        <w:t>A</w:t>
      </w:r>
      <w:r w:rsidRPr="00337959">
        <w:rPr>
          <w:rFonts w:ascii="Arial" w:eastAsia="Arial MT" w:hAnsi="Arial" w:cs="Arial"/>
          <w:spacing w:val="1"/>
          <w:lang w:eastAsia="en-US"/>
        </w:rPr>
        <w:t xml:space="preserve"> </w:t>
      </w:r>
      <w:r w:rsidRPr="00337959">
        <w:rPr>
          <w:rFonts w:ascii="Arial" w:eastAsia="Arial MT" w:hAnsi="Arial" w:cs="Arial"/>
          <w:lang w:eastAsia="en-US"/>
        </w:rPr>
        <w:t>partir</w:t>
      </w:r>
      <w:r w:rsidRPr="00337959">
        <w:rPr>
          <w:rFonts w:ascii="Arial" w:eastAsia="Arial MT" w:hAnsi="Arial" w:cs="Arial"/>
          <w:spacing w:val="1"/>
          <w:lang w:eastAsia="en-US"/>
        </w:rPr>
        <w:t xml:space="preserve"> </w:t>
      </w:r>
      <w:r w:rsidRPr="00337959">
        <w:rPr>
          <w:rFonts w:ascii="Arial" w:eastAsia="Arial MT" w:hAnsi="Arial" w:cs="Arial"/>
          <w:lang w:eastAsia="en-US"/>
        </w:rPr>
        <w:t>de</w:t>
      </w:r>
      <w:r w:rsidRPr="00337959">
        <w:rPr>
          <w:rFonts w:ascii="Arial" w:eastAsia="Arial MT" w:hAnsi="Arial" w:cs="Arial"/>
          <w:spacing w:val="1"/>
          <w:lang w:eastAsia="en-US"/>
        </w:rPr>
        <w:t xml:space="preserve"> </w:t>
      </w:r>
      <w:r w:rsidRPr="00337959">
        <w:rPr>
          <w:rFonts w:ascii="Arial" w:eastAsia="Arial MT" w:hAnsi="Arial" w:cs="Arial"/>
          <w:lang w:eastAsia="en-US"/>
        </w:rPr>
        <w:t>la</w:t>
      </w:r>
      <w:r w:rsidRPr="00337959">
        <w:rPr>
          <w:rFonts w:ascii="Arial" w:eastAsia="Arial MT" w:hAnsi="Arial" w:cs="Arial"/>
          <w:spacing w:val="1"/>
          <w:lang w:eastAsia="en-US"/>
        </w:rPr>
        <w:t xml:space="preserve"> </w:t>
      </w:r>
      <w:r w:rsidRPr="00337959">
        <w:rPr>
          <w:rFonts w:ascii="Arial" w:eastAsia="Arial MT" w:hAnsi="Arial" w:cs="Arial"/>
          <w:lang w:eastAsia="en-US"/>
        </w:rPr>
        <w:t>apertura,</w:t>
      </w:r>
      <w:r w:rsidRPr="00337959">
        <w:rPr>
          <w:rFonts w:ascii="Arial" w:eastAsia="Arial MT" w:hAnsi="Arial" w:cs="Arial"/>
          <w:spacing w:val="1"/>
          <w:lang w:eastAsia="en-US"/>
        </w:rPr>
        <w:t xml:space="preserve"> </w:t>
      </w:r>
      <w:r w:rsidRPr="00337959">
        <w:rPr>
          <w:rFonts w:ascii="Arial" w:eastAsia="Arial MT" w:hAnsi="Arial" w:cs="Arial"/>
          <w:lang w:eastAsia="en-US"/>
        </w:rPr>
        <w:t>las</w:t>
      </w:r>
      <w:r w:rsidRPr="00337959">
        <w:rPr>
          <w:rFonts w:ascii="Arial" w:eastAsia="Arial MT" w:hAnsi="Arial" w:cs="Arial"/>
          <w:spacing w:val="1"/>
          <w:lang w:eastAsia="en-US"/>
        </w:rPr>
        <w:t xml:space="preserve"> </w:t>
      </w:r>
      <w:r w:rsidRPr="00337959">
        <w:rPr>
          <w:rFonts w:ascii="Arial" w:eastAsia="Arial MT" w:hAnsi="Arial" w:cs="Arial"/>
          <w:lang w:eastAsia="en-US"/>
        </w:rPr>
        <w:t>ofertas</w:t>
      </w:r>
      <w:r w:rsidRPr="00337959">
        <w:rPr>
          <w:rFonts w:ascii="Arial" w:eastAsia="Arial MT" w:hAnsi="Arial" w:cs="Arial"/>
          <w:spacing w:val="1"/>
          <w:lang w:eastAsia="en-US"/>
        </w:rPr>
        <w:t xml:space="preserve"> </w:t>
      </w:r>
      <w:r w:rsidRPr="00337959">
        <w:rPr>
          <w:rFonts w:ascii="Arial" w:eastAsia="Arial MT" w:hAnsi="Arial" w:cs="Arial"/>
          <w:lang w:eastAsia="en-US"/>
        </w:rPr>
        <w:t>quedarán</w:t>
      </w:r>
      <w:r w:rsidRPr="00337959">
        <w:rPr>
          <w:rFonts w:ascii="Arial" w:eastAsia="Arial MT" w:hAnsi="Arial" w:cs="Arial"/>
          <w:spacing w:val="1"/>
          <w:lang w:eastAsia="en-US"/>
        </w:rPr>
        <w:t xml:space="preserve"> </w:t>
      </w:r>
      <w:r w:rsidRPr="00337959">
        <w:rPr>
          <w:rFonts w:ascii="Arial" w:eastAsia="Arial MT" w:hAnsi="Arial" w:cs="Arial"/>
          <w:lang w:eastAsia="en-US"/>
        </w:rPr>
        <w:t>accesibles</w:t>
      </w:r>
      <w:r w:rsidRPr="00337959">
        <w:rPr>
          <w:rFonts w:ascii="Arial" w:eastAsia="Arial MT" w:hAnsi="Arial" w:cs="Arial"/>
          <w:spacing w:val="1"/>
          <w:lang w:eastAsia="en-US"/>
        </w:rPr>
        <w:t xml:space="preserve"> </w:t>
      </w:r>
      <w:r w:rsidRPr="00337959">
        <w:rPr>
          <w:rFonts w:ascii="Arial" w:eastAsia="Arial MT" w:hAnsi="Arial" w:cs="Arial"/>
          <w:lang w:eastAsia="en-US"/>
        </w:rPr>
        <w:t>para</w:t>
      </w:r>
      <w:r w:rsidRPr="00337959">
        <w:rPr>
          <w:rFonts w:ascii="Arial" w:eastAsia="Arial MT" w:hAnsi="Arial" w:cs="Arial"/>
          <w:spacing w:val="1"/>
          <w:lang w:eastAsia="en-US"/>
        </w:rPr>
        <w:t xml:space="preserve"> </w:t>
      </w:r>
      <w:r w:rsidRPr="00337959">
        <w:rPr>
          <w:rFonts w:ascii="Arial" w:eastAsia="Arial MT" w:hAnsi="Arial" w:cs="Arial"/>
          <w:lang w:eastAsia="en-US"/>
        </w:rPr>
        <w:t>la</w:t>
      </w:r>
      <w:r w:rsidRPr="00337959">
        <w:rPr>
          <w:rFonts w:ascii="Arial" w:eastAsia="Arial MT" w:hAnsi="Arial" w:cs="Arial"/>
          <w:spacing w:val="1"/>
          <w:lang w:eastAsia="en-US"/>
        </w:rPr>
        <w:t xml:space="preserve"> </w:t>
      </w:r>
      <w:r w:rsidRPr="00337959">
        <w:rPr>
          <w:rFonts w:ascii="Arial" w:eastAsia="Arial MT" w:hAnsi="Arial" w:cs="Arial"/>
          <w:lang w:eastAsia="en-US"/>
        </w:rPr>
        <w:t>Administración</w:t>
      </w:r>
      <w:r w:rsidRPr="00337959">
        <w:rPr>
          <w:rFonts w:ascii="Arial" w:eastAsia="Arial MT" w:hAnsi="Arial" w:cs="Arial"/>
          <w:spacing w:val="1"/>
          <w:lang w:eastAsia="en-US"/>
        </w:rPr>
        <w:t xml:space="preserve"> </w:t>
      </w:r>
      <w:r w:rsidRPr="00337959">
        <w:rPr>
          <w:rFonts w:ascii="Arial" w:eastAsia="Arial MT" w:hAnsi="Arial" w:cs="Arial"/>
          <w:lang w:eastAsia="en-US"/>
        </w:rPr>
        <w:t>contratante y para el Tribunal de Cuentas, no pudiendo introducirse modificación</w:t>
      </w:r>
      <w:r w:rsidRPr="00337959">
        <w:rPr>
          <w:rFonts w:ascii="Arial" w:eastAsia="Arial MT" w:hAnsi="Arial" w:cs="Arial"/>
          <w:spacing w:val="1"/>
          <w:lang w:eastAsia="en-US"/>
        </w:rPr>
        <w:t xml:space="preserve"> </w:t>
      </w:r>
      <w:r w:rsidRPr="00337959">
        <w:rPr>
          <w:rFonts w:ascii="Arial" w:eastAsia="Arial MT" w:hAnsi="Arial" w:cs="Arial"/>
          <w:lang w:eastAsia="en-US"/>
        </w:rPr>
        <w:t>alguna en las propuestas. Asimismo, las ofertas quedarán visibles para todos los</w:t>
      </w:r>
      <w:r w:rsidRPr="00337959">
        <w:rPr>
          <w:rFonts w:ascii="Arial" w:eastAsia="Arial MT" w:hAnsi="Arial" w:cs="Arial"/>
          <w:spacing w:val="1"/>
          <w:lang w:eastAsia="en-US"/>
        </w:rPr>
        <w:t xml:space="preserve"> </w:t>
      </w:r>
      <w:r w:rsidRPr="00337959">
        <w:rPr>
          <w:rFonts w:ascii="Arial" w:eastAsia="Arial MT" w:hAnsi="Arial" w:cs="Arial"/>
          <w:lang w:eastAsia="en-US"/>
        </w:rPr>
        <w:t>oferentes, con excepción de aquella información que sea entregada en carácter</w:t>
      </w:r>
      <w:r w:rsidRPr="00337959">
        <w:rPr>
          <w:rFonts w:ascii="Arial" w:eastAsia="Arial MT" w:hAnsi="Arial" w:cs="Arial"/>
          <w:spacing w:val="1"/>
          <w:lang w:eastAsia="en-US"/>
        </w:rPr>
        <w:t xml:space="preserve"> </w:t>
      </w:r>
      <w:r w:rsidRPr="00337959">
        <w:rPr>
          <w:rFonts w:ascii="Arial" w:eastAsia="Arial MT" w:hAnsi="Arial" w:cs="Arial"/>
          <w:lang w:eastAsia="en-US"/>
        </w:rPr>
        <w:t>confidencial.</w:t>
      </w:r>
    </w:p>
    <w:p w:rsidR="00EE3B90" w:rsidRPr="00337959" w:rsidRDefault="00EE3B90" w:rsidP="00EE3B90">
      <w:pPr>
        <w:pStyle w:val="Textoindependiente"/>
        <w:spacing w:line="360" w:lineRule="auto"/>
        <w:ind w:right="116"/>
        <w:jc w:val="both"/>
        <w:rPr>
          <w:rFonts w:ascii="Arial" w:hAnsi="Arial" w:cs="Arial"/>
        </w:rPr>
      </w:pPr>
      <w:r w:rsidRPr="00337959">
        <w:rPr>
          <w:rFonts w:ascii="Arial" w:hAnsi="Arial" w:cs="Arial"/>
        </w:rPr>
        <w:t>Será</w:t>
      </w:r>
      <w:r w:rsidRPr="00337959">
        <w:rPr>
          <w:rFonts w:ascii="Arial" w:hAnsi="Arial" w:cs="Arial"/>
          <w:spacing w:val="-3"/>
        </w:rPr>
        <w:t xml:space="preserve"> </w:t>
      </w:r>
      <w:r w:rsidRPr="00337959">
        <w:rPr>
          <w:rFonts w:ascii="Arial" w:hAnsi="Arial" w:cs="Arial"/>
        </w:rPr>
        <w:t>responsabilidad</w:t>
      </w:r>
      <w:r w:rsidRPr="00337959">
        <w:rPr>
          <w:rFonts w:ascii="Arial" w:hAnsi="Arial" w:cs="Arial"/>
          <w:spacing w:val="-3"/>
        </w:rPr>
        <w:t xml:space="preserve"> </w:t>
      </w:r>
      <w:r w:rsidRPr="00337959">
        <w:rPr>
          <w:rFonts w:ascii="Arial" w:hAnsi="Arial" w:cs="Arial"/>
        </w:rPr>
        <w:t>de</w:t>
      </w:r>
      <w:r w:rsidRPr="00337959">
        <w:rPr>
          <w:rFonts w:ascii="Arial" w:hAnsi="Arial" w:cs="Arial"/>
          <w:spacing w:val="-3"/>
        </w:rPr>
        <w:t xml:space="preserve"> </w:t>
      </w:r>
      <w:r w:rsidRPr="00337959">
        <w:rPr>
          <w:rFonts w:ascii="Arial" w:hAnsi="Arial" w:cs="Arial"/>
        </w:rPr>
        <w:t>cada</w:t>
      </w:r>
      <w:r w:rsidRPr="00337959">
        <w:rPr>
          <w:rFonts w:ascii="Arial" w:hAnsi="Arial" w:cs="Arial"/>
          <w:spacing w:val="-4"/>
        </w:rPr>
        <w:t xml:space="preserve"> </w:t>
      </w:r>
      <w:r w:rsidRPr="00337959">
        <w:rPr>
          <w:rFonts w:ascii="Arial" w:hAnsi="Arial" w:cs="Arial"/>
        </w:rPr>
        <w:t>oferente:</w:t>
      </w:r>
    </w:p>
    <w:p w:rsidR="00EE3B90" w:rsidRPr="00337959" w:rsidRDefault="00EE3B90" w:rsidP="00EE3B90">
      <w:pPr>
        <w:widowControl w:val="0"/>
        <w:numPr>
          <w:ilvl w:val="0"/>
          <w:numId w:val="42"/>
        </w:numPr>
        <w:tabs>
          <w:tab w:val="left" w:pos="936"/>
        </w:tabs>
        <w:autoSpaceDE w:val="0"/>
        <w:autoSpaceDN w:val="0"/>
        <w:spacing w:before="81" w:line="352" w:lineRule="auto"/>
        <w:ind w:right="160"/>
        <w:jc w:val="both"/>
        <w:rPr>
          <w:rFonts w:ascii="Arial" w:eastAsia="Arial MT" w:hAnsi="Arial" w:cs="Arial"/>
          <w:lang w:eastAsia="en-US"/>
        </w:rPr>
      </w:pPr>
      <w:r w:rsidRPr="00337959">
        <w:rPr>
          <w:rFonts w:ascii="Arial" w:eastAsia="Arial MT" w:hAnsi="Arial" w:cs="Arial"/>
          <w:lang w:eastAsia="en-US"/>
        </w:rPr>
        <w:t>Que la dirección electrónica constituida sea correcta, válida y apta para la</w:t>
      </w:r>
      <w:r w:rsidRPr="00337959">
        <w:rPr>
          <w:rFonts w:ascii="Arial" w:eastAsia="Arial MT" w:hAnsi="Arial" w:cs="Arial"/>
          <w:spacing w:val="1"/>
          <w:lang w:eastAsia="en-US"/>
        </w:rPr>
        <w:t xml:space="preserve"> </w:t>
      </w:r>
      <w:r w:rsidRPr="00337959">
        <w:rPr>
          <w:rFonts w:ascii="Arial" w:eastAsia="Arial MT" w:hAnsi="Arial" w:cs="Arial"/>
          <w:lang w:eastAsia="en-US"/>
        </w:rPr>
        <w:t>recepción de</w:t>
      </w:r>
      <w:r w:rsidRPr="00337959">
        <w:rPr>
          <w:rFonts w:ascii="Arial" w:eastAsia="Arial MT" w:hAnsi="Arial" w:cs="Arial"/>
          <w:spacing w:val="-1"/>
          <w:lang w:eastAsia="en-US"/>
        </w:rPr>
        <w:t xml:space="preserve"> </w:t>
      </w:r>
      <w:r w:rsidRPr="00337959">
        <w:rPr>
          <w:rFonts w:ascii="Arial" w:eastAsia="Arial MT" w:hAnsi="Arial" w:cs="Arial"/>
          <w:lang w:eastAsia="en-US"/>
        </w:rPr>
        <w:t>este</w:t>
      </w:r>
      <w:r w:rsidRPr="00337959">
        <w:rPr>
          <w:rFonts w:ascii="Arial" w:eastAsia="Arial MT" w:hAnsi="Arial" w:cs="Arial"/>
          <w:spacing w:val="1"/>
          <w:lang w:eastAsia="en-US"/>
        </w:rPr>
        <w:t xml:space="preserve"> </w:t>
      </w:r>
      <w:r w:rsidRPr="00337959">
        <w:rPr>
          <w:rFonts w:ascii="Arial" w:eastAsia="Arial MT" w:hAnsi="Arial" w:cs="Arial"/>
          <w:lang w:eastAsia="en-US"/>
        </w:rPr>
        <w:t>tipo</w:t>
      </w:r>
      <w:r w:rsidRPr="00337959">
        <w:rPr>
          <w:rFonts w:ascii="Arial" w:eastAsia="Arial MT" w:hAnsi="Arial" w:cs="Arial"/>
          <w:spacing w:val="-1"/>
          <w:lang w:eastAsia="en-US"/>
        </w:rPr>
        <w:t xml:space="preserve"> </w:t>
      </w:r>
      <w:r w:rsidRPr="00337959">
        <w:rPr>
          <w:rFonts w:ascii="Arial" w:eastAsia="Arial MT" w:hAnsi="Arial" w:cs="Arial"/>
          <w:lang w:eastAsia="en-US"/>
        </w:rPr>
        <w:t>de</w:t>
      </w:r>
      <w:r w:rsidRPr="00337959">
        <w:rPr>
          <w:rFonts w:ascii="Arial" w:eastAsia="Arial MT" w:hAnsi="Arial" w:cs="Arial"/>
          <w:spacing w:val="-1"/>
          <w:lang w:eastAsia="en-US"/>
        </w:rPr>
        <w:t xml:space="preserve"> </w:t>
      </w:r>
      <w:r w:rsidRPr="00337959">
        <w:rPr>
          <w:rFonts w:ascii="Arial" w:eastAsia="Arial MT" w:hAnsi="Arial" w:cs="Arial"/>
          <w:lang w:eastAsia="en-US"/>
        </w:rPr>
        <w:t>mensaje.</w:t>
      </w:r>
    </w:p>
    <w:p w:rsidR="00EE3B90" w:rsidRPr="00337959" w:rsidRDefault="00EE3B90" w:rsidP="00EE3B90">
      <w:pPr>
        <w:widowControl w:val="0"/>
        <w:numPr>
          <w:ilvl w:val="0"/>
          <w:numId w:val="42"/>
        </w:numPr>
        <w:tabs>
          <w:tab w:val="left" w:pos="936"/>
        </w:tabs>
        <w:autoSpaceDE w:val="0"/>
        <w:autoSpaceDN w:val="0"/>
        <w:spacing w:before="8" w:line="352" w:lineRule="auto"/>
        <w:ind w:right="158"/>
        <w:jc w:val="both"/>
        <w:rPr>
          <w:rFonts w:ascii="Arial" w:eastAsia="Arial MT" w:hAnsi="Arial" w:cs="Arial"/>
          <w:lang w:eastAsia="en-US"/>
        </w:rPr>
      </w:pPr>
      <w:r w:rsidRPr="00337959">
        <w:rPr>
          <w:rFonts w:ascii="Arial" w:eastAsia="Arial MT" w:hAnsi="Arial" w:cs="Arial"/>
          <w:lang w:eastAsia="en-US"/>
        </w:rPr>
        <w:t>Asegurarse de que su oferta no haya merecido observaciones por parte de la</w:t>
      </w:r>
      <w:r w:rsidRPr="00337959">
        <w:rPr>
          <w:rFonts w:ascii="Arial" w:eastAsia="Arial MT" w:hAnsi="Arial" w:cs="Arial"/>
          <w:spacing w:val="1"/>
          <w:lang w:eastAsia="en-US"/>
        </w:rPr>
        <w:t xml:space="preserve"> </w:t>
      </w:r>
      <w:r w:rsidRPr="00337959">
        <w:rPr>
          <w:rFonts w:ascii="Arial" w:eastAsia="Arial MT" w:hAnsi="Arial" w:cs="Arial"/>
          <w:lang w:eastAsia="en-US"/>
        </w:rPr>
        <w:t>Administración, que puedan ser subsanadas.</w:t>
      </w:r>
      <w:r w:rsidRPr="00337959">
        <w:rPr>
          <w:rFonts w:ascii="Arial" w:eastAsia="Arial MT" w:hAnsi="Arial" w:cs="Arial"/>
          <w:spacing w:val="-2"/>
          <w:lang w:eastAsia="en-US"/>
        </w:rPr>
        <w:t xml:space="preserve"> </w:t>
      </w:r>
      <w:r w:rsidRPr="00337959">
        <w:rPr>
          <w:rFonts w:ascii="Arial" w:eastAsia="Arial MT" w:hAnsi="Arial" w:cs="Arial"/>
          <w:lang w:eastAsia="en-US"/>
        </w:rPr>
        <w:t>Las</w:t>
      </w:r>
      <w:r w:rsidRPr="00337959">
        <w:rPr>
          <w:rFonts w:ascii="Arial" w:eastAsia="Arial MT" w:hAnsi="Arial" w:cs="Arial"/>
          <w:spacing w:val="-2"/>
          <w:lang w:eastAsia="en-US"/>
        </w:rPr>
        <w:t xml:space="preserve"> </w:t>
      </w:r>
      <w:r w:rsidRPr="00337959">
        <w:rPr>
          <w:rFonts w:ascii="Arial" w:eastAsia="Arial MT" w:hAnsi="Arial" w:cs="Arial"/>
          <w:lang w:eastAsia="en-US"/>
        </w:rPr>
        <w:t>mismas</w:t>
      </w:r>
      <w:r w:rsidRPr="00337959">
        <w:rPr>
          <w:rFonts w:ascii="Arial" w:eastAsia="Arial MT" w:hAnsi="Arial" w:cs="Arial"/>
          <w:spacing w:val="-2"/>
          <w:lang w:eastAsia="en-US"/>
        </w:rPr>
        <w:t xml:space="preserve"> </w:t>
      </w:r>
      <w:r w:rsidRPr="00337959">
        <w:rPr>
          <w:rFonts w:ascii="Arial" w:eastAsia="Arial MT" w:hAnsi="Arial" w:cs="Arial"/>
          <w:lang w:eastAsia="en-US"/>
        </w:rPr>
        <w:t>serán publicadas</w:t>
      </w:r>
      <w:r w:rsidRPr="00337959">
        <w:rPr>
          <w:rFonts w:ascii="Arial" w:eastAsia="Arial MT" w:hAnsi="Arial" w:cs="Arial"/>
          <w:spacing w:val="-2"/>
          <w:lang w:eastAsia="en-US"/>
        </w:rPr>
        <w:t xml:space="preserve"> </w:t>
      </w:r>
      <w:r w:rsidRPr="00337959">
        <w:rPr>
          <w:rFonts w:ascii="Arial" w:eastAsia="Arial MT" w:hAnsi="Arial" w:cs="Arial"/>
          <w:lang w:eastAsia="en-US"/>
        </w:rPr>
        <w:t>en</w:t>
      </w:r>
      <w:r w:rsidRPr="00337959">
        <w:rPr>
          <w:rFonts w:ascii="Arial" w:eastAsia="Arial MT" w:hAnsi="Arial" w:cs="Arial"/>
          <w:spacing w:val="-1"/>
          <w:lang w:eastAsia="en-US"/>
        </w:rPr>
        <w:t xml:space="preserve"> </w:t>
      </w:r>
      <w:r w:rsidRPr="00337959">
        <w:rPr>
          <w:rFonts w:ascii="Arial" w:eastAsia="Arial MT" w:hAnsi="Arial" w:cs="Arial"/>
          <w:lang w:eastAsia="en-US"/>
        </w:rPr>
        <w:t>corrección de oferta.</w:t>
      </w:r>
    </w:p>
    <w:p w:rsidR="00EE3B90" w:rsidRPr="00EE3B90" w:rsidRDefault="00EE3B90" w:rsidP="00EE3B90">
      <w:pPr>
        <w:spacing w:line="360" w:lineRule="auto"/>
        <w:jc w:val="both"/>
        <w:rPr>
          <w:rFonts w:ascii="Arial" w:hAnsi="Arial" w:cs="Arial"/>
          <w:bCs/>
          <w:highlight w:val="yellow"/>
        </w:rPr>
      </w:pPr>
    </w:p>
    <w:p w:rsidR="006304BA" w:rsidRPr="00D451BD" w:rsidRDefault="006304BA" w:rsidP="006B2799">
      <w:pPr>
        <w:pStyle w:val="Prrafodelista"/>
        <w:numPr>
          <w:ilvl w:val="0"/>
          <w:numId w:val="1"/>
        </w:numPr>
        <w:spacing w:line="360" w:lineRule="auto"/>
        <w:contextualSpacing/>
        <w:jc w:val="both"/>
        <w:rPr>
          <w:rFonts w:ascii="Arial" w:hAnsi="Arial" w:cs="Arial"/>
        </w:rPr>
      </w:pPr>
      <w:r w:rsidRPr="00D451BD">
        <w:rPr>
          <w:rFonts w:ascii="Arial" w:hAnsi="Arial" w:cs="Arial"/>
          <w:b/>
        </w:rPr>
        <w:lastRenderedPageBreak/>
        <w:t>Confidencialidad</w:t>
      </w:r>
    </w:p>
    <w:p w:rsidR="00734E09" w:rsidRPr="005F3F44" w:rsidRDefault="00734E09" w:rsidP="00734E09">
      <w:pPr>
        <w:spacing w:line="360" w:lineRule="auto"/>
        <w:jc w:val="both"/>
        <w:rPr>
          <w:rFonts w:ascii="Arial" w:hAnsi="Arial" w:cs="Arial"/>
        </w:rPr>
      </w:pPr>
      <w:r w:rsidRPr="005F3F44">
        <w:rPr>
          <w:rFonts w:ascii="Arial" w:hAnsi="Arial" w:cs="Arial"/>
        </w:rPr>
        <w:t xml:space="preserve">Cuando los oferentes incluyan información considerada confidencial, al amparo de lo dispuesto en el artículo 10 literal I) de la Ley Nº 18.381 y artículo 12.2 del Decreto Nº 131/014, la misma deberá ser </w:t>
      </w:r>
      <w:r w:rsidR="00AB3795">
        <w:rPr>
          <w:rFonts w:ascii="Arial" w:hAnsi="Arial" w:cs="Arial"/>
        </w:rPr>
        <w:t xml:space="preserve">presentada </w:t>
      </w:r>
      <w:r w:rsidRPr="005F3F44">
        <w:rPr>
          <w:rFonts w:ascii="Arial" w:hAnsi="Arial" w:cs="Arial"/>
        </w:rPr>
        <w:t xml:space="preserve">en tal carácter y en forma separada a la parte pública de la oferta. </w:t>
      </w:r>
    </w:p>
    <w:p w:rsidR="00734E09" w:rsidRPr="005F3F44" w:rsidRDefault="00734E09" w:rsidP="00734E09">
      <w:pPr>
        <w:spacing w:line="360" w:lineRule="auto"/>
        <w:jc w:val="both"/>
        <w:rPr>
          <w:rFonts w:ascii="Arial" w:hAnsi="Arial" w:cs="Arial"/>
        </w:rPr>
      </w:pPr>
      <w:r w:rsidRPr="005F3F44">
        <w:rPr>
          <w:rFonts w:ascii="Arial" w:hAnsi="Arial" w:cs="Arial"/>
        </w:rPr>
        <w:t xml:space="preserve">La clasificación de la documentación en carácter de confidencial es de exclusiva responsabilidad del proveedor. La Administración podrá descalificar la oferta o tomar las medidas que estime pertinentes, si considera que la información presentada con carácter confidencial no reúne los requisitos exigidos por la normativa referida. </w:t>
      </w:r>
    </w:p>
    <w:p w:rsidR="00734E09" w:rsidRPr="005F3F44" w:rsidRDefault="00734E09" w:rsidP="00734E09">
      <w:pPr>
        <w:spacing w:line="360" w:lineRule="auto"/>
        <w:jc w:val="both"/>
        <w:rPr>
          <w:rFonts w:ascii="Arial" w:hAnsi="Arial" w:cs="Arial"/>
        </w:rPr>
      </w:pPr>
      <w:r w:rsidRPr="005F3F44">
        <w:rPr>
          <w:rFonts w:ascii="Arial" w:hAnsi="Arial" w:cs="Arial"/>
        </w:rPr>
        <w:t>El oferente deberá realizar la clasificación en base a los siguientes criterios:</w:t>
      </w:r>
    </w:p>
    <w:p w:rsidR="00734E09" w:rsidRDefault="00734E09" w:rsidP="00734E09">
      <w:pPr>
        <w:spacing w:line="360" w:lineRule="auto"/>
        <w:jc w:val="both"/>
        <w:rPr>
          <w:rFonts w:ascii="Arial" w:hAnsi="Arial" w:cs="Arial"/>
          <w:b/>
        </w:rPr>
      </w:pPr>
    </w:p>
    <w:p w:rsidR="00DC42B4" w:rsidRDefault="00734E09" w:rsidP="00DC42B4">
      <w:pPr>
        <w:spacing w:line="360" w:lineRule="auto"/>
        <w:contextualSpacing/>
        <w:jc w:val="both"/>
        <w:rPr>
          <w:rFonts w:ascii="Arial" w:hAnsi="Arial" w:cs="Arial"/>
          <w:b/>
        </w:rPr>
      </w:pPr>
      <w:r w:rsidRPr="005F3F44">
        <w:rPr>
          <w:rFonts w:ascii="Arial" w:hAnsi="Arial" w:cs="Arial"/>
          <w:b/>
        </w:rPr>
        <w:t>Se considera información confidencial:</w:t>
      </w:r>
    </w:p>
    <w:p w:rsidR="00DC42B4" w:rsidRPr="00DC42B4" w:rsidRDefault="00734E09" w:rsidP="009674C5">
      <w:pPr>
        <w:pStyle w:val="Prrafodelista"/>
        <w:numPr>
          <w:ilvl w:val="0"/>
          <w:numId w:val="12"/>
        </w:numPr>
        <w:spacing w:line="360" w:lineRule="auto"/>
        <w:ind w:left="851"/>
        <w:contextualSpacing/>
        <w:jc w:val="both"/>
        <w:rPr>
          <w:rFonts w:ascii="Arial" w:hAnsi="Arial" w:cs="Arial"/>
        </w:rPr>
      </w:pPr>
      <w:r w:rsidRPr="00DC42B4">
        <w:rPr>
          <w:rFonts w:ascii="Arial" w:hAnsi="Arial" w:cs="Arial"/>
        </w:rPr>
        <w:t>La información relativa a sus clientes, salvo aquella que sea requerida como factor de evaluación.</w:t>
      </w:r>
    </w:p>
    <w:p w:rsidR="00DC42B4" w:rsidRDefault="00734E09" w:rsidP="009674C5">
      <w:pPr>
        <w:pStyle w:val="Prrafodelista"/>
        <w:numPr>
          <w:ilvl w:val="0"/>
          <w:numId w:val="11"/>
        </w:numPr>
        <w:spacing w:line="360" w:lineRule="auto"/>
        <w:ind w:left="851"/>
        <w:contextualSpacing/>
        <w:jc w:val="both"/>
        <w:rPr>
          <w:rFonts w:ascii="Arial" w:hAnsi="Arial" w:cs="Arial"/>
        </w:rPr>
      </w:pPr>
      <w:r w:rsidRPr="00DC42B4">
        <w:rPr>
          <w:rFonts w:ascii="Arial" w:hAnsi="Arial" w:cs="Arial"/>
        </w:rPr>
        <w:t>La que pueda ser objeto de propiedad intelectual.</w:t>
      </w:r>
    </w:p>
    <w:p w:rsidR="00DC42B4" w:rsidRDefault="00734E09" w:rsidP="009674C5">
      <w:pPr>
        <w:pStyle w:val="Prrafodelista"/>
        <w:numPr>
          <w:ilvl w:val="0"/>
          <w:numId w:val="11"/>
        </w:numPr>
        <w:spacing w:line="360" w:lineRule="auto"/>
        <w:ind w:left="851"/>
        <w:contextualSpacing/>
        <w:jc w:val="both"/>
        <w:rPr>
          <w:rFonts w:ascii="Arial" w:hAnsi="Arial" w:cs="Arial"/>
        </w:rPr>
      </w:pPr>
      <w:r w:rsidRPr="00DC42B4">
        <w:rPr>
          <w:rFonts w:ascii="Arial" w:hAnsi="Arial" w:cs="Arial"/>
        </w:rPr>
        <w:t>La que refiera al patrimonio del oferente.</w:t>
      </w:r>
    </w:p>
    <w:p w:rsidR="00DC42B4" w:rsidRDefault="00734E09" w:rsidP="009674C5">
      <w:pPr>
        <w:pStyle w:val="Prrafodelista"/>
        <w:numPr>
          <w:ilvl w:val="0"/>
          <w:numId w:val="11"/>
        </w:numPr>
        <w:spacing w:line="360" w:lineRule="auto"/>
        <w:ind w:left="851"/>
        <w:contextualSpacing/>
        <w:jc w:val="both"/>
        <w:rPr>
          <w:rFonts w:ascii="Arial" w:hAnsi="Arial" w:cs="Arial"/>
        </w:rPr>
      </w:pPr>
      <w:r w:rsidRPr="00DC42B4">
        <w:rPr>
          <w:rFonts w:ascii="Arial" w:hAnsi="Arial" w:cs="Arial"/>
        </w:rPr>
        <w:t>La que comprenda hechos o actos de carácter económico, contable, jurídico o administrativo, relativo al oferente, que pudiera ser útil para un competidor.</w:t>
      </w:r>
    </w:p>
    <w:p w:rsidR="00DC42B4" w:rsidRDefault="00734E09" w:rsidP="009674C5">
      <w:pPr>
        <w:pStyle w:val="Prrafodelista"/>
        <w:numPr>
          <w:ilvl w:val="0"/>
          <w:numId w:val="11"/>
        </w:numPr>
        <w:spacing w:line="360" w:lineRule="auto"/>
        <w:ind w:left="851"/>
        <w:contextualSpacing/>
        <w:jc w:val="both"/>
        <w:rPr>
          <w:rFonts w:ascii="Arial" w:hAnsi="Arial" w:cs="Arial"/>
        </w:rPr>
      </w:pPr>
      <w:r w:rsidRPr="00DC42B4">
        <w:rPr>
          <w:rFonts w:ascii="Arial" w:hAnsi="Arial" w:cs="Arial"/>
        </w:rPr>
        <w:t>La que esté amparada en una cláusula contractual de confidencialidad.</w:t>
      </w:r>
    </w:p>
    <w:p w:rsidR="00734E09" w:rsidRDefault="00734E09" w:rsidP="009674C5">
      <w:pPr>
        <w:pStyle w:val="Prrafodelista"/>
        <w:numPr>
          <w:ilvl w:val="0"/>
          <w:numId w:val="11"/>
        </w:numPr>
        <w:spacing w:line="360" w:lineRule="auto"/>
        <w:ind w:left="851"/>
        <w:contextualSpacing/>
        <w:jc w:val="both"/>
        <w:rPr>
          <w:rFonts w:ascii="Arial" w:hAnsi="Arial" w:cs="Arial"/>
        </w:rPr>
      </w:pPr>
      <w:r w:rsidRPr="00DC42B4">
        <w:rPr>
          <w:rFonts w:ascii="Arial" w:hAnsi="Arial" w:cs="Arial"/>
        </w:rPr>
        <w:t>Aquella de naturaleza similar conforme a lo dispuesto en la Ley de Acceso a la Información (Ley Nº 18.381), y demás normas concordantes y complementarias.</w:t>
      </w:r>
    </w:p>
    <w:p w:rsidR="00DC42B4" w:rsidRPr="00DC42B4" w:rsidRDefault="00734E09" w:rsidP="00DC42B4">
      <w:pPr>
        <w:spacing w:line="360" w:lineRule="auto"/>
        <w:contextualSpacing/>
        <w:jc w:val="both"/>
        <w:rPr>
          <w:rFonts w:ascii="Arial" w:hAnsi="Arial" w:cs="Arial"/>
          <w:b/>
        </w:rPr>
      </w:pPr>
      <w:r w:rsidRPr="005F3F44">
        <w:rPr>
          <w:rFonts w:ascii="Arial" w:hAnsi="Arial" w:cs="Arial"/>
          <w:b/>
        </w:rPr>
        <w:t>En ningún caso se considerará información confidencial:</w:t>
      </w:r>
    </w:p>
    <w:p w:rsidR="00DC42B4" w:rsidRDefault="00734E09" w:rsidP="009674C5">
      <w:pPr>
        <w:pStyle w:val="Prrafodelista"/>
        <w:numPr>
          <w:ilvl w:val="0"/>
          <w:numId w:val="13"/>
        </w:numPr>
        <w:spacing w:line="360" w:lineRule="auto"/>
        <w:contextualSpacing/>
        <w:jc w:val="both"/>
        <w:rPr>
          <w:rFonts w:ascii="Arial" w:hAnsi="Arial" w:cs="Arial"/>
        </w:rPr>
      </w:pPr>
      <w:r w:rsidRPr="00DC42B4">
        <w:rPr>
          <w:rFonts w:ascii="Arial" w:hAnsi="Arial" w:cs="Arial"/>
        </w:rPr>
        <w:t>La relativa a los precios.</w:t>
      </w:r>
    </w:p>
    <w:p w:rsidR="00DC42B4" w:rsidRDefault="00734E09" w:rsidP="009674C5">
      <w:pPr>
        <w:pStyle w:val="Prrafodelista"/>
        <w:numPr>
          <w:ilvl w:val="0"/>
          <w:numId w:val="13"/>
        </w:numPr>
        <w:spacing w:line="360" w:lineRule="auto"/>
        <w:contextualSpacing/>
        <w:jc w:val="both"/>
        <w:rPr>
          <w:rFonts w:ascii="Arial" w:hAnsi="Arial" w:cs="Arial"/>
        </w:rPr>
      </w:pPr>
      <w:r w:rsidRPr="00DC42B4">
        <w:rPr>
          <w:rFonts w:ascii="Arial" w:hAnsi="Arial" w:cs="Arial"/>
        </w:rPr>
        <w:t>La descripción de bienes y servicios ofertados.</w:t>
      </w:r>
    </w:p>
    <w:p w:rsidR="00734E09" w:rsidRPr="00DC42B4" w:rsidRDefault="00DC42B4" w:rsidP="009674C5">
      <w:pPr>
        <w:pStyle w:val="Prrafodelista"/>
        <w:numPr>
          <w:ilvl w:val="0"/>
          <w:numId w:val="13"/>
        </w:numPr>
        <w:spacing w:line="360" w:lineRule="auto"/>
        <w:contextualSpacing/>
        <w:jc w:val="both"/>
        <w:rPr>
          <w:rFonts w:ascii="Arial" w:hAnsi="Arial" w:cs="Arial"/>
        </w:rPr>
      </w:pPr>
      <w:r>
        <w:rPr>
          <w:rFonts w:ascii="Arial" w:hAnsi="Arial" w:cs="Arial"/>
        </w:rPr>
        <w:lastRenderedPageBreak/>
        <w:t xml:space="preserve">Las </w:t>
      </w:r>
      <w:r w:rsidR="00734E09" w:rsidRPr="00DC42B4">
        <w:rPr>
          <w:rFonts w:ascii="Arial" w:hAnsi="Arial" w:cs="Arial"/>
        </w:rPr>
        <w:t xml:space="preserve">condiciones generales de la oferta, </w:t>
      </w:r>
      <w:r w:rsidR="00734E09" w:rsidRPr="00DC42B4">
        <w:rPr>
          <w:rFonts w:ascii="Arial" w:eastAsiaTheme="minorHAnsi" w:hAnsi="Arial" w:cs="Arial"/>
          <w:lang w:eastAsia="en-US"/>
        </w:rPr>
        <w:t>conforme al Dictamen Nº 7/2017 del Consejo Ejecutivo de la Unidad de Acceso a la Información Pública (UAIP) de fecha 9/6/2017.</w:t>
      </w:r>
    </w:p>
    <w:p w:rsidR="00734E09" w:rsidRPr="005F3F44" w:rsidRDefault="00734E09" w:rsidP="00734E09">
      <w:pPr>
        <w:spacing w:after="200" w:line="360" w:lineRule="auto"/>
        <w:jc w:val="both"/>
        <w:rPr>
          <w:rFonts w:ascii="Arial" w:eastAsiaTheme="minorHAnsi" w:hAnsi="Arial" w:cs="Arial"/>
          <w:lang w:eastAsia="en-US"/>
        </w:rPr>
      </w:pPr>
      <w:r w:rsidRPr="005F3F44">
        <w:rPr>
          <w:rFonts w:ascii="Arial" w:hAnsi="Arial" w:cs="Arial"/>
        </w:rPr>
        <w:t>Los documentos que entregue un oferente en carácter confidencial no serán divulgados a los restantes oferentes.</w:t>
      </w:r>
    </w:p>
    <w:p w:rsidR="00734E09" w:rsidRPr="005F3F44" w:rsidRDefault="00734E09" w:rsidP="00734E09">
      <w:pPr>
        <w:spacing w:line="360" w:lineRule="auto"/>
        <w:jc w:val="both"/>
        <w:rPr>
          <w:rFonts w:ascii="Arial" w:hAnsi="Arial" w:cs="Arial"/>
        </w:rPr>
      </w:pPr>
      <w:r w:rsidRPr="005F3F44">
        <w:rPr>
          <w:rFonts w:ascii="Arial" w:hAnsi="Arial" w:cs="Arial"/>
        </w:rPr>
        <w:t>El oferente deberá incluir en la parte pública de la oferta un resumen no confidencial de la información confidencial que ingrese que deberá ser breve y conciso (artículo 30 del Decreto Nº 232/010).</w:t>
      </w:r>
    </w:p>
    <w:p w:rsidR="00DC42B4" w:rsidRDefault="00DC42B4" w:rsidP="00734E09">
      <w:pPr>
        <w:spacing w:line="360" w:lineRule="auto"/>
        <w:jc w:val="both"/>
        <w:rPr>
          <w:rFonts w:ascii="Arial" w:hAnsi="Arial" w:cs="Arial"/>
        </w:rPr>
      </w:pPr>
    </w:p>
    <w:p w:rsidR="00734E09" w:rsidRPr="005F3F44" w:rsidRDefault="00734E09" w:rsidP="00734E09">
      <w:pPr>
        <w:spacing w:line="360" w:lineRule="auto"/>
        <w:jc w:val="both"/>
        <w:rPr>
          <w:rFonts w:ascii="Arial" w:hAnsi="Arial" w:cs="Arial"/>
        </w:rPr>
      </w:pPr>
      <w:r w:rsidRPr="005F3F44">
        <w:rPr>
          <w:rFonts w:ascii="Arial" w:hAnsi="Arial" w:cs="Arial"/>
        </w:rPr>
        <w:t xml:space="preserve">En caso de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w:t>
      </w:r>
      <w:r w:rsidR="003065D5">
        <w:rPr>
          <w:rFonts w:ascii="Arial" w:hAnsi="Arial" w:cs="Arial"/>
        </w:rPr>
        <w:t>llamado</w:t>
      </w:r>
      <w:r w:rsidRPr="005F3F44">
        <w:rPr>
          <w:rFonts w:ascii="Arial" w:hAnsi="Arial" w:cs="Arial"/>
        </w:rPr>
        <w:t>, en los términos establecidos en el artículo 13 de la mencionada Ley.</w:t>
      </w:r>
    </w:p>
    <w:p w:rsidR="00BF3E5D" w:rsidRPr="00FE19E4" w:rsidRDefault="005B5F27" w:rsidP="006B2799">
      <w:pPr>
        <w:pStyle w:val="Prrafodelista"/>
        <w:numPr>
          <w:ilvl w:val="0"/>
          <w:numId w:val="1"/>
        </w:numPr>
        <w:spacing w:line="360" w:lineRule="auto"/>
        <w:jc w:val="both"/>
        <w:rPr>
          <w:rFonts w:ascii="Arial" w:hAnsi="Arial" w:cs="Arial"/>
          <w:b/>
        </w:rPr>
      </w:pPr>
      <w:r>
        <w:rPr>
          <w:rFonts w:ascii="Arial" w:hAnsi="Arial" w:cs="Arial"/>
          <w:b/>
        </w:rPr>
        <w:t xml:space="preserve">Variantes, alternativas </w:t>
      </w:r>
      <w:r w:rsidR="00BF3E5D" w:rsidRPr="00FE19E4">
        <w:rPr>
          <w:rFonts w:ascii="Arial" w:hAnsi="Arial" w:cs="Arial"/>
          <w:b/>
        </w:rPr>
        <w:t>o modificaciones</w:t>
      </w:r>
    </w:p>
    <w:p w:rsidR="00BF3E5D" w:rsidRDefault="00BF3E5D" w:rsidP="00BF3E5D">
      <w:pPr>
        <w:spacing w:line="360" w:lineRule="auto"/>
        <w:jc w:val="both"/>
        <w:rPr>
          <w:rFonts w:ascii="Arial" w:hAnsi="Arial" w:cs="Arial"/>
          <w:u w:val="single"/>
        </w:rPr>
      </w:pPr>
      <w:r w:rsidRPr="00AC1CEA">
        <w:rPr>
          <w:rFonts w:ascii="Arial" w:hAnsi="Arial" w:cs="Arial"/>
        </w:rPr>
        <w:t xml:space="preserve">Los oferentes presentarán sus ofertas de acuerdo con las condiciones particulares del </w:t>
      </w:r>
      <w:r>
        <w:rPr>
          <w:rFonts w:ascii="Arial" w:hAnsi="Arial" w:cs="Arial"/>
        </w:rPr>
        <w:t>llamado</w:t>
      </w:r>
      <w:r w:rsidRPr="00AC1CEA">
        <w:rPr>
          <w:rFonts w:ascii="Arial" w:hAnsi="Arial" w:cs="Arial"/>
        </w:rPr>
        <w:t xml:space="preserve">, pudiendo agregar </w:t>
      </w:r>
      <w:r w:rsidR="005B5F27" w:rsidRPr="00AC1CEA">
        <w:rPr>
          <w:rFonts w:ascii="Arial" w:hAnsi="Arial" w:cs="Arial"/>
        </w:rPr>
        <w:t>variantes</w:t>
      </w:r>
      <w:r w:rsidR="005B5F27">
        <w:rPr>
          <w:rFonts w:ascii="Arial" w:hAnsi="Arial" w:cs="Arial"/>
        </w:rPr>
        <w:t xml:space="preserve">, alternativas o </w:t>
      </w:r>
      <w:r w:rsidRPr="00AC1CEA">
        <w:rPr>
          <w:rFonts w:ascii="Arial" w:hAnsi="Arial" w:cs="Arial"/>
        </w:rPr>
        <w:t>modificaciones</w:t>
      </w:r>
      <w:r w:rsidR="005B5F27">
        <w:rPr>
          <w:rFonts w:ascii="Arial" w:hAnsi="Arial" w:cs="Arial"/>
        </w:rPr>
        <w:t xml:space="preserve">, </w:t>
      </w:r>
      <w:r w:rsidRPr="00AC1CEA">
        <w:rPr>
          <w:rFonts w:ascii="Arial" w:hAnsi="Arial" w:cs="Arial"/>
        </w:rPr>
        <w:t xml:space="preserve">pero sin omitir ninguna exigencia </w:t>
      </w:r>
      <w:r w:rsidRPr="00F234E6">
        <w:rPr>
          <w:rFonts w:ascii="Arial" w:hAnsi="Arial" w:cs="Arial"/>
        </w:rPr>
        <w:t>imperativa</w:t>
      </w:r>
      <w:r>
        <w:rPr>
          <w:rFonts w:ascii="Arial" w:hAnsi="Arial" w:cs="Arial"/>
        </w:rPr>
        <w:t xml:space="preserve"> </w:t>
      </w:r>
      <w:r w:rsidRPr="00AC1CEA">
        <w:rPr>
          <w:rFonts w:ascii="Arial" w:hAnsi="Arial" w:cs="Arial"/>
        </w:rPr>
        <w:t>requerida en el presente Pliego.</w:t>
      </w:r>
    </w:p>
    <w:p w:rsidR="002F6988" w:rsidRPr="00436F33" w:rsidRDefault="002F6988" w:rsidP="006B2799">
      <w:pPr>
        <w:pStyle w:val="Prrafodelista"/>
        <w:numPr>
          <w:ilvl w:val="0"/>
          <w:numId w:val="1"/>
        </w:numPr>
        <w:spacing w:line="360" w:lineRule="auto"/>
        <w:jc w:val="both"/>
        <w:rPr>
          <w:rFonts w:ascii="Arial" w:hAnsi="Arial" w:cs="Arial"/>
          <w:b/>
          <w:bCs/>
        </w:rPr>
      </w:pPr>
      <w:r w:rsidRPr="00436F33">
        <w:rPr>
          <w:rFonts w:ascii="Arial" w:hAnsi="Arial" w:cs="Arial"/>
          <w:b/>
          <w:bCs/>
        </w:rPr>
        <w:t>Cotización</w:t>
      </w:r>
    </w:p>
    <w:p w:rsidR="00995377" w:rsidRDefault="00F9728F" w:rsidP="00577426">
      <w:pPr>
        <w:spacing w:line="360" w:lineRule="auto"/>
        <w:jc w:val="both"/>
        <w:rPr>
          <w:rFonts w:ascii="Arial" w:hAnsi="Arial" w:cs="Arial"/>
        </w:rPr>
      </w:pPr>
      <w:r w:rsidRPr="000F2A9A">
        <w:rPr>
          <w:rFonts w:ascii="Arial" w:hAnsi="Arial" w:cs="Arial"/>
          <w:b/>
          <w:bCs/>
        </w:rPr>
        <w:t>13</w:t>
      </w:r>
      <w:r w:rsidR="00577426" w:rsidRPr="000F2A9A">
        <w:rPr>
          <w:rFonts w:ascii="Arial" w:hAnsi="Arial" w:cs="Arial"/>
          <w:b/>
          <w:bCs/>
        </w:rPr>
        <w:t>.1</w:t>
      </w:r>
      <w:r w:rsidR="00577426" w:rsidRPr="009C01C2">
        <w:rPr>
          <w:rFonts w:ascii="Arial" w:hAnsi="Arial" w:cs="Arial"/>
          <w:b/>
          <w:bCs/>
        </w:rPr>
        <w:t xml:space="preserve">) </w:t>
      </w:r>
      <w:r w:rsidR="009C01C2" w:rsidRPr="009C01C2">
        <w:rPr>
          <w:rFonts w:ascii="Arial" w:hAnsi="Arial" w:cs="Arial"/>
          <w:bCs/>
          <w:u w:val="single"/>
        </w:rPr>
        <w:t>L</w:t>
      </w:r>
      <w:r w:rsidR="00577426" w:rsidRPr="009C01C2">
        <w:rPr>
          <w:rFonts w:ascii="Arial" w:hAnsi="Arial" w:cs="Arial"/>
          <w:bCs/>
          <w:u w:val="single"/>
        </w:rPr>
        <w:t xml:space="preserve">os oferentes deberán </w:t>
      </w:r>
      <w:r w:rsidR="009C01C2" w:rsidRPr="009C01C2">
        <w:rPr>
          <w:rFonts w:ascii="Arial" w:hAnsi="Arial" w:cs="Arial"/>
          <w:bCs/>
          <w:u w:val="single"/>
        </w:rPr>
        <w:t xml:space="preserve">cotizar </w:t>
      </w:r>
      <w:r w:rsidR="001B2716" w:rsidRPr="009C01C2">
        <w:rPr>
          <w:rFonts w:ascii="Arial" w:hAnsi="Arial" w:cs="Arial"/>
          <w:bCs/>
          <w:u w:val="single"/>
        </w:rPr>
        <w:t>en moneda nacional</w:t>
      </w:r>
      <w:r w:rsidR="001B2716" w:rsidRPr="009C01C2">
        <w:rPr>
          <w:rFonts w:ascii="Arial" w:hAnsi="Arial" w:cs="Arial"/>
          <w:bCs/>
        </w:rPr>
        <w:t>. Únicamente</w:t>
      </w:r>
      <w:r w:rsidR="001B2716" w:rsidRPr="000F2A9A">
        <w:rPr>
          <w:rFonts w:ascii="Arial" w:hAnsi="Arial" w:cs="Arial"/>
          <w:bCs/>
        </w:rPr>
        <w:t xml:space="preserve"> se tendrán en cuenta los precios cotizados </w:t>
      </w:r>
      <w:r w:rsidR="001B2716" w:rsidRPr="000F2A9A">
        <w:rPr>
          <w:rFonts w:ascii="Arial" w:hAnsi="Arial" w:cs="Arial"/>
          <w:b/>
          <w:bCs/>
        </w:rPr>
        <w:t>en línea</w:t>
      </w:r>
      <w:r w:rsidR="00577426" w:rsidRPr="000F2A9A">
        <w:rPr>
          <w:rFonts w:ascii="Arial" w:hAnsi="Arial" w:cs="Arial"/>
        </w:rPr>
        <w:t>.</w:t>
      </w:r>
    </w:p>
    <w:p w:rsidR="00E14A79" w:rsidRDefault="00E14A79" w:rsidP="00577426">
      <w:pPr>
        <w:spacing w:line="360" w:lineRule="auto"/>
        <w:jc w:val="both"/>
        <w:rPr>
          <w:rFonts w:ascii="Arial" w:hAnsi="Arial" w:cs="Arial"/>
        </w:rPr>
      </w:pPr>
    </w:p>
    <w:p w:rsidR="00446783" w:rsidRDefault="00995377" w:rsidP="00995377">
      <w:pPr>
        <w:spacing w:line="360" w:lineRule="auto"/>
        <w:jc w:val="both"/>
        <w:rPr>
          <w:rFonts w:ascii="Arial" w:eastAsia="Arial MT" w:hAnsi="Arial" w:cs="Arial"/>
          <w:u w:val="single"/>
          <w:lang w:eastAsia="en-US"/>
        </w:rPr>
      </w:pPr>
      <w:r w:rsidRPr="00995377">
        <w:rPr>
          <w:rFonts w:ascii="Arial" w:hAnsi="Arial" w:cs="Arial"/>
        </w:rPr>
        <w:t>Respecto a la línea gestionada con “</w:t>
      </w:r>
      <w:r>
        <w:rPr>
          <w:rFonts w:ascii="Arial" w:hAnsi="Arial" w:cs="Arial"/>
          <w:b/>
        </w:rPr>
        <w:t>96</w:t>
      </w:r>
      <w:r w:rsidRPr="00995377">
        <w:rPr>
          <w:rFonts w:ascii="Arial" w:hAnsi="Arial" w:cs="Arial"/>
        </w:rPr>
        <w:t>” (</w:t>
      </w:r>
      <w:r w:rsidRPr="0056349B">
        <w:rPr>
          <w:rStyle w:val="Refdenotaalpie"/>
          <w:rFonts w:ascii="Arial" w:hAnsi="Arial" w:cs="Arial"/>
          <w:b/>
        </w:rPr>
        <w:footnoteReference w:id="1"/>
      </w:r>
      <w:r w:rsidRPr="00995377">
        <w:rPr>
          <w:rFonts w:ascii="Arial" w:hAnsi="Arial" w:cs="Arial"/>
        </w:rPr>
        <w:t>) en “Cantidad Llamado” y con “</w:t>
      </w:r>
      <w:r w:rsidRPr="00995377">
        <w:rPr>
          <w:rFonts w:ascii="Arial" w:hAnsi="Arial" w:cs="Arial"/>
          <w:b/>
          <w:bCs/>
        </w:rPr>
        <w:t>MENSUAL</w:t>
      </w:r>
      <w:r w:rsidRPr="00995377">
        <w:rPr>
          <w:rFonts w:ascii="Arial" w:hAnsi="Arial" w:cs="Arial"/>
        </w:rPr>
        <w:t xml:space="preserve">” en “Unidad Artículo”, el oferente </w:t>
      </w:r>
      <w:r w:rsidRPr="00995377">
        <w:rPr>
          <w:rFonts w:ascii="Arial" w:hAnsi="Arial" w:cs="Arial"/>
          <w:iCs/>
          <w:color w:val="000000"/>
        </w:rPr>
        <w:t xml:space="preserve">deberá </w:t>
      </w:r>
      <w:r w:rsidR="007111BE">
        <w:rPr>
          <w:rFonts w:ascii="Arial" w:hAnsi="Arial" w:cs="Arial"/>
          <w:iCs/>
          <w:color w:val="000000"/>
        </w:rPr>
        <w:t>establecer en el</w:t>
      </w:r>
      <w:r w:rsidR="00446783">
        <w:rPr>
          <w:rFonts w:ascii="Arial" w:hAnsi="Arial" w:cs="Arial"/>
          <w:iCs/>
          <w:color w:val="000000"/>
        </w:rPr>
        <w:t xml:space="preserve"> </w:t>
      </w:r>
      <w:r w:rsidR="007111BE">
        <w:rPr>
          <w:rFonts w:ascii="Arial" w:hAnsi="Arial" w:cs="Arial"/>
          <w:iCs/>
          <w:color w:val="000000"/>
        </w:rPr>
        <w:t>campo</w:t>
      </w:r>
      <w:r w:rsidR="00446783">
        <w:rPr>
          <w:rFonts w:ascii="Arial" w:hAnsi="Arial" w:cs="Arial"/>
          <w:iCs/>
          <w:color w:val="000000"/>
        </w:rPr>
        <w:t xml:space="preserve"> </w:t>
      </w:r>
      <w:r w:rsidR="00446783">
        <w:rPr>
          <w:rFonts w:ascii="Arial" w:hAnsi="Arial" w:cs="Arial"/>
          <w:iCs/>
          <w:color w:val="000000"/>
        </w:rPr>
        <w:lastRenderedPageBreak/>
        <w:t>“Precio Unitario s/Imp” de S</w:t>
      </w:r>
      <w:r w:rsidR="00446783" w:rsidRPr="00446783">
        <w:rPr>
          <w:rFonts w:ascii="Arial" w:hAnsi="Arial" w:cs="Arial"/>
          <w:iCs/>
          <w:color w:val="000000"/>
        </w:rPr>
        <w:t xml:space="preserve">ICE </w:t>
      </w:r>
      <w:r w:rsidR="00446783" w:rsidRPr="00446783">
        <w:rPr>
          <w:rFonts w:ascii="Arial" w:eastAsia="Arial MT" w:hAnsi="Arial" w:cs="Arial"/>
          <w:u w:val="single"/>
          <w:lang w:eastAsia="en-US"/>
        </w:rPr>
        <w:t xml:space="preserve">el </w:t>
      </w:r>
      <w:r w:rsidR="00446783" w:rsidRPr="00446783">
        <w:rPr>
          <w:rFonts w:ascii="Arial" w:eastAsia="Arial MT" w:hAnsi="Arial" w:cs="Arial"/>
          <w:b/>
          <w:u w:val="single"/>
          <w:lang w:eastAsia="en-US"/>
        </w:rPr>
        <w:t>PRECIO</w:t>
      </w:r>
      <w:r w:rsidR="00446783" w:rsidRPr="00446783">
        <w:rPr>
          <w:rFonts w:ascii="Arial" w:eastAsia="Arial MT" w:hAnsi="Arial" w:cs="Arial"/>
          <w:u w:val="single"/>
          <w:lang w:eastAsia="en-US"/>
        </w:rPr>
        <w:t xml:space="preserve"> </w:t>
      </w:r>
      <w:r w:rsidR="00446783" w:rsidRPr="00446783">
        <w:rPr>
          <w:rFonts w:ascii="Arial" w:eastAsia="Arial MT" w:hAnsi="Arial" w:cs="Arial"/>
          <w:b/>
          <w:u w:val="single"/>
          <w:lang w:eastAsia="en-US"/>
        </w:rPr>
        <w:t>MENSUAL</w:t>
      </w:r>
      <w:r w:rsidR="00446783" w:rsidRPr="00446783">
        <w:rPr>
          <w:rFonts w:ascii="Arial" w:eastAsia="Arial MT" w:hAnsi="Arial" w:cs="Arial"/>
          <w:u w:val="single"/>
          <w:lang w:eastAsia="en-US"/>
        </w:rPr>
        <w:t xml:space="preserve"> del arrendamiento de los vehículos propuestos</w:t>
      </w:r>
      <w:r w:rsidR="008202CF">
        <w:rPr>
          <w:rFonts w:ascii="Arial" w:eastAsia="Arial MT" w:hAnsi="Arial" w:cs="Arial"/>
          <w:u w:val="single"/>
          <w:lang w:eastAsia="en-US"/>
        </w:rPr>
        <w:t>,</w:t>
      </w:r>
      <w:r w:rsidR="00F946FD">
        <w:rPr>
          <w:rFonts w:ascii="Arial" w:eastAsia="Arial MT" w:hAnsi="Arial" w:cs="Arial"/>
          <w:u w:val="single"/>
          <w:lang w:eastAsia="en-US"/>
        </w:rPr>
        <w:t xml:space="preserve"> </w:t>
      </w:r>
      <w:r w:rsidR="008202CF">
        <w:rPr>
          <w:rFonts w:ascii="Arial" w:eastAsia="Arial MT" w:hAnsi="Arial" w:cs="Arial"/>
          <w:u w:val="single"/>
          <w:lang w:eastAsia="en-US"/>
        </w:rPr>
        <w:t>para el</w:t>
      </w:r>
      <w:r w:rsidR="00F946FD">
        <w:rPr>
          <w:rFonts w:ascii="Arial" w:eastAsia="Arial MT" w:hAnsi="Arial" w:cs="Arial"/>
          <w:u w:val="single"/>
          <w:lang w:eastAsia="en-US"/>
        </w:rPr>
        <w:t xml:space="preserve"> caso de que el oferente proponga </w:t>
      </w:r>
      <w:r w:rsidR="00F946FD" w:rsidRPr="008202CF">
        <w:rPr>
          <w:rFonts w:ascii="Arial" w:eastAsia="Arial MT" w:hAnsi="Arial" w:cs="Arial"/>
          <w:b/>
          <w:u w:val="single"/>
          <w:lang w:eastAsia="en-US"/>
        </w:rPr>
        <w:t xml:space="preserve">idéntico </w:t>
      </w:r>
      <w:r w:rsidR="00F946FD">
        <w:rPr>
          <w:rFonts w:ascii="Arial" w:eastAsia="Arial MT" w:hAnsi="Arial" w:cs="Arial"/>
          <w:u w:val="single"/>
          <w:lang w:eastAsia="en-US"/>
        </w:rPr>
        <w:t>precio mensual para cada uno</w:t>
      </w:r>
      <w:r w:rsidR="00FE037B">
        <w:rPr>
          <w:rFonts w:ascii="Arial" w:eastAsia="Arial MT" w:hAnsi="Arial" w:cs="Arial"/>
          <w:u w:val="single"/>
          <w:lang w:eastAsia="en-US"/>
        </w:rPr>
        <w:t xml:space="preserve"> de ellos</w:t>
      </w:r>
      <w:r w:rsidR="00F946FD">
        <w:rPr>
          <w:rFonts w:ascii="Arial" w:eastAsia="Arial MT" w:hAnsi="Arial" w:cs="Arial"/>
          <w:u w:val="single"/>
          <w:lang w:eastAsia="en-US"/>
        </w:rPr>
        <w:t>.</w:t>
      </w:r>
    </w:p>
    <w:p w:rsidR="00F946FD" w:rsidRDefault="00F946FD" w:rsidP="00995377">
      <w:pPr>
        <w:spacing w:line="360" w:lineRule="auto"/>
        <w:jc w:val="both"/>
        <w:rPr>
          <w:rFonts w:ascii="Arial" w:eastAsia="Arial MT" w:hAnsi="Arial" w:cs="Arial"/>
          <w:u w:val="single"/>
          <w:lang w:eastAsia="en-US"/>
        </w:rPr>
      </w:pPr>
    </w:p>
    <w:p w:rsidR="00995377" w:rsidRDefault="008202CF" w:rsidP="00995377">
      <w:pPr>
        <w:spacing w:line="360" w:lineRule="auto"/>
        <w:jc w:val="both"/>
        <w:rPr>
          <w:rFonts w:ascii="Arial" w:hAnsi="Arial" w:cs="Arial"/>
          <w:iCs/>
          <w:color w:val="000000"/>
        </w:rPr>
      </w:pPr>
      <w:r>
        <w:rPr>
          <w:rFonts w:ascii="Arial" w:eastAsia="Arial MT" w:hAnsi="Arial" w:cs="Arial"/>
          <w:lang w:eastAsia="en-US"/>
        </w:rPr>
        <w:t xml:space="preserve">En caso de que el oferente proponga </w:t>
      </w:r>
      <w:r w:rsidRPr="008202CF">
        <w:rPr>
          <w:rFonts w:ascii="Arial" w:eastAsia="Arial MT" w:hAnsi="Arial" w:cs="Arial"/>
          <w:b/>
          <w:lang w:eastAsia="en-US"/>
        </w:rPr>
        <w:t>diferente</w:t>
      </w:r>
      <w:r>
        <w:rPr>
          <w:rFonts w:ascii="Arial" w:eastAsia="Arial MT" w:hAnsi="Arial" w:cs="Arial"/>
          <w:lang w:eastAsia="en-US"/>
        </w:rPr>
        <w:t xml:space="preserve"> precio mensual para cada uno de los vehículos o alguno de ellos, deberá </w:t>
      </w:r>
      <w:r w:rsidR="00995377" w:rsidRPr="00995377">
        <w:rPr>
          <w:rFonts w:ascii="Arial" w:hAnsi="Arial" w:cs="Arial"/>
          <w:b/>
          <w:iCs/>
          <w:color w:val="000000"/>
          <w:u w:val="single"/>
        </w:rPr>
        <w:t>copiar línea</w:t>
      </w:r>
      <w:r w:rsidR="00995377" w:rsidRPr="00995377">
        <w:rPr>
          <w:rFonts w:ascii="Arial" w:hAnsi="Arial" w:cs="Arial"/>
          <w:iCs/>
          <w:color w:val="000000"/>
        </w:rPr>
        <w:t xml:space="preserve">, </w:t>
      </w:r>
      <w:r w:rsidR="007111BE">
        <w:rPr>
          <w:rFonts w:ascii="Arial" w:hAnsi="Arial" w:cs="Arial"/>
          <w:iCs/>
          <w:color w:val="000000"/>
        </w:rPr>
        <w:t xml:space="preserve">a los efectos de cotizar el precio de cada </w:t>
      </w:r>
      <w:r w:rsidR="00FC4E89">
        <w:rPr>
          <w:rFonts w:ascii="Arial" w:hAnsi="Arial" w:cs="Arial"/>
          <w:iCs/>
          <w:color w:val="000000"/>
        </w:rPr>
        <w:t>vehículo</w:t>
      </w:r>
      <w:r w:rsidR="007111BE">
        <w:rPr>
          <w:rFonts w:ascii="Arial" w:hAnsi="Arial" w:cs="Arial"/>
          <w:iCs/>
          <w:color w:val="000000"/>
        </w:rPr>
        <w:t xml:space="preserve"> en una línea diferente, </w:t>
      </w:r>
      <w:r w:rsidR="00FC4E89">
        <w:rPr>
          <w:rFonts w:ascii="Arial" w:hAnsi="Arial" w:cs="Arial"/>
          <w:iCs/>
          <w:color w:val="000000"/>
        </w:rPr>
        <w:t xml:space="preserve">con la misma </w:t>
      </w:r>
      <w:r w:rsidR="00995377" w:rsidRPr="00995377">
        <w:rPr>
          <w:rFonts w:ascii="Arial" w:hAnsi="Arial" w:cs="Arial"/>
          <w:iCs/>
          <w:color w:val="000000"/>
        </w:rPr>
        <w:t>“Unidad Artículo”</w:t>
      </w:r>
      <w:r w:rsidR="00FC4E89">
        <w:rPr>
          <w:rFonts w:ascii="Arial" w:hAnsi="Arial" w:cs="Arial"/>
          <w:iCs/>
          <w:color w:val="000000"/>
        </w:rPr>
        <w:t xml:space="preserve"> (“MENSUAL”)</w:t>
      </w:r>
      <w:r w:rsidR="00995377" w:rsidRPr="00995377">
        <w:rPr>
          <w:rFonts w:ascii="Arial" w:hAnsi="Arial" w:cs="Arial"/>
          <w:iCs/>
          <w:color w:val="000000"/>
        </w:rPr>
        <w:t>, y:</w:t>
      </w:r>
    </w:p>
    <w:p w:rsidR="00995377" w:rsidRDefault="00995377" w:rsidP="00995377">
      <w:pPr>
        <w:spacing w:line="360" w:lineRule="auto"/>
        <w:jc w:val="both"/>
        <w:rPr>
          <w:rFonts w:ascii="Arial" w:hAnsi="Arial" w:cs="Arial"/>
          <w:iCs/>
          <w:color w:val="000000"/>
        </w:rPr>
      </w:pPr>
    </w:p>
    <w:p w:rsidR="00995377" w:rsidRPr="00F35051" w:rsidRDefault="00995377" w:rsidP="00F35051">
      <w:pPr>
        <w:spacing w:line="360" w:lineRule="auto"/>
        <w:jc w:val="both"/>
        <w:rPr>
          <w:rFonts w:ascii="Arial" w:hAnsi="Arial" w:cs="Arial"/>
          <w:b/>
          <w:iCs/>
          <w:color w:val="000000"/>
        </w:rPr>
      </w:pPr>
      <w:r w:rsidRPr="00F35051">
        <w:rPr>
          <w:rFonts w:ascii="Arial" w:hAnsi="Arial" w:cs="Arial"/>
          <w:b/>
          <w:iCs/>
          <w:color w:val="000000"/>
        </w:rPr>
        <w:t>En</w:t>
      </w:r>
      <w:r w:rsidR="00F35051">
        <w:rPr>
          <w:rFonts w:ascii="Arial" w:hAnsi="Arial" w:cs="Arial"/>
          <w:b/>
          <w:iCs/>
          <w:color w:val="000000"/>
        </w:rPr>
        <w:t xml:space="preserve"> cada</w:t>
      </w:r>
      <w:r w:rsidRPr="00F35051">
        <w:rPr>
          <w:rFonts w:ascii="Arial" w:hAnsi="Arial" w:cs="Arial"/>
          <w:b/>
          <w:iCs/>
          <w:color w:val="000000"/>
        </w:rPr>
        <w:t xml:space="preserve"> una de las líneas:</w:t>
      </w:r>
    </w:p>
    <w:p w:rsidR="00995377" w:rsidRDefault="00995377" w:rsidP="00995377">
      <w:pPr>
        <w:pStyle w:val="Prrafodelista"/>
        <w:numPr>
          <w:ilvl w:val="0"/>
          <w:numId w:val="44"/>
        </w:numPr>
        <w:spacing w:before="0" w:beforeAutospacing="0" w:after="0" w:afterAutospacing="0" w:line="360" w:lineRule="auto"/>
        <w:jc w:val="both"/>
        <w:rPr>
          <w:rFonts w:ascii="Arial" w:hAnsi="Arial" w:cs="Arial"/>
          <w:iCs/>
          <w:color w:val="000000"/>
        </w:rPr>
      </w:pPr>
      <w:r>
        <w:rPr>
          <w:rFonts w:ascii="Arial" w:hAnsi="Arial" w:cs="Arial"/>
          <w:iCs/>
          <w:color w:val="000000"/>
        </w:rPr>
        <w:t>En el campo “</w:t>
      </w:r>
      <w:r w:rsidRPr="00273B7D">
        <w:rPr>
          <w:rFonts w:ascii="Arial" w:hAnsi="Arial" w:cs="Arial"/>
          <w:iCs/>
          <w:color w:val="000000"/>
        </w:rPr>
        <w:t>Cantidad Ofertada</w:t>
      </w:r>
      <w:r>
        <w:rPr>
          <w:rFonts w:ascii="Arial" w:hAnsi="Arial" w:cs="Arial"/>
          <w:iCs/>
          <w:color w:val="000000"/>
        </w:rPr>
        <w:t xml:space="preserve">” deberá </w:t>
      </w:r>
      <w:r w:rsidRPr="009C01C2">
        <w:rPr>
          <w:rFonts w:ascii="Arial" w:hAnsi="Arial" w:cs="Arial"/>
          <w:iCs/>
          <w:color w:val="000000"/>
        </w:rPr>
        <w:t>ingresarse “</w:t>
      </w:r>
      <w:r w:rsidR="00777303" w:rsidRPr="009C01C2">
        <w:rPr>
          <w:rFonts w:ascii="Arial" w:hAnsi="Arial" w:cs="Arial"/>
          <w:b/>
        </w:rPr>
        <w:t>12</w:t>
      </w:r>
      <w:r w:rsidRPr="009C01C2">
        <w:rPr>
          <w:rFonts w:ascii="Arial" w:hAnsi="Arial" w:cs="Arial"/>
          <w:iCs/>
          <w:color w:val="000000"/>
        </w:rPr>
        <w:t>”</w:t>
      </w:r>
      <w:r>
        <w:rPr>
          <w:rFonts w:ascii="Arial" w:hAnsi="Arial" w:cs="Arial"/>
          <w:iCs/>
          <w:color w:val="000000"/>
        </w:rPr>
        <w:t xml:space="preserve"> (</w:t>
      </w:r>
      <w:r w:rsidRPr="0056349B">
        <w:rPr>
          <w:rStyle w:val="Refdenotaalpie"/>
          <w:rFonts w:ascii="Arial" w:hAnsi="Arial" w:cs="Arial"/>
          <w:b/>
          <w:iCs/>
          <w:color w:val="000000"/>
        </w:rPr>
        <w:footnoteReference w:id="2"/>
      </w:r>
      <w:r>
        <w:rPr>
          <w:rFonts w:ascii="Arial" w:hAnsi="Arial" w:cs="Arial"/>
          <w:iCs/>
          <w:color w:val="000000"/>
        </w:rPr>
        <w:t>).</w:t>
      </w:r>
    </w:p>
    <w:p w:rsidR="00995377" w:rsidRPr="00FE037B" w:rsidRDefault="00995377" w:rsidP="00995377">
      <w:pPr>
        <w:pStyle w:val="Prrafodelista"/>
        <w:numPr>
          <w:ilvl w:val="0"/>
          <w:numId w:val="44"/>
        </w:numPr>
        <w:spacing w:before="0" w:beforeAutospacing="0" w:after="0" w:afterAutospacing="0" w:line="360" w:lineRule="auto"/>
        <w:jc w:val="both"/>
        <w:rPr>
          <w:rFonts w:ascii="Arial" w:hAnsi="Arial" w:cs="Arial"/>
          <w:iCs/>
          <w:color w:val="000000"/>
        </w:rPr>
      </w:pPr>
      <w:r>
        <w:rPr>
          <w:rFonts w:ascii="Arial" w:hAnsi="Arial" w:cs="Arial"/>
          <w:iCs/>
          <w:color w:val="000000"/>
        </w:rPr>
        <w:t xml:space="preserve">En el </w:t>
      </w:r>
      <w:r w:rsidRPr="00B46AFD">
        <w:rPr>
          <w:rFonts w:ascii="Arial" w:hAnsi="Arial" w:cs="Arial"/>
        </w:rPr>
        <w:t xml:space="preserve">campo “Precio Unitario s/Imp.” </w:t>
      </w:r>
      <w:r>
        <w:rPr>
          <w:rFonts w:ascii="Arial" w:hAnsi="Arial" w:cs="Arial"/>
          <w:iCs/>
          <w:color w:val="000000"/>
        </w:rPr>
        <w:t xml:space="preserve">deberá ingresarse </w:t>
      </w:r>
      <w:r w:rsidRPr="00B46AFD">
        <w:rPr>
          <w:rFonts w:ascii="Arial" w:hAnsi="Arial" w:cs="Arial"/>
        </w:rPr>
        <w:t xml:space="preserve">el </w:t>
      </w:r>
      <w:r>
        <w:rPr>
          <w:rFonts w:ascii="Arial" w:hAnsi="Arial" w:cs="Arial"/>
        </w:rPr>
        <w:t xml:space="preserve">precio </w:t>
      </w:r>
      <w:r w:rsidRPr="00B46AFD">
        <w:rPr>
          <w:rFonts w:ascii="Arial" w:hAnsi="Arial" w:cs="Arial"/>
        </w:rPr>
        <w:t xml:space="preserve">(sin impuesto) al que asciende el cargo fijo mensual </w:t>
      </w:r>
      <w:r w:rsidRPr="009C01C2">
        <w:rPr>
          <w:rFonts w:ascii="Arial" w:hAnsi="Arial" w:cs="Arial"/>
        </w:rPr>
        <w:t>del arrendamient</w:t>
      </w:r>
      <w:r w:rsidR="009C01C2" w:rsidRPr="009C01C2">
        <w:rPr>
          <w:rFonts w:ascii="Arial" w:hAnsi="Arial" w:cs="Arial"/>
        </w:rPr>
        <w:t>o correspondiente a un vehículo</w:t>
      </w:r>
      <w:r w:rsidRPr="009C01C2">
        <w:rPr>
          <w:rFonts w:ascii="Arial" w:hAnsi="Arial" w:cs="Arial"/>
        </w:rPr>
        <w:t>.</w:t>
      </w:r>
    </w:p>
    <w:p w:rsidR="00FE037B" w:rsidRPr="00B05A79" w:rsidRDefault="00FE037B" w:rsidP="00995377">
      <w:pPr>
        <w:pStyle w:val="Prrafodelista"/>
        <w:numPr>
          <w:ilvl w:val="0"/>
          <w:numId w:val="44"/>
        </w:numPr>
        <w:spacing w:before="0" w:beforeAutospacing="0" w:after="0" w:afterAutospacing="0" w:line="360" w:lineRule="auto"/>
        <w:jc w:val="both"/>
        <w:rPr>
          <w:rFonts w:ascii="Arial" w:hAnsi="Arial" w:cs="Arial"/>
          <w:iCs/>
          <w:color w:val="000000"/>
        </w:rPr>
      </w:pPr>
      <w:r>
        <w:rPr>
          <w:rFonts w:ascii="Arial" w:hAnsi="Arial" w:cs="Arial"/>
        </w:rPr>
        <w:t>En el campo “Observaciones” deberá especificar marca, modelo, tipo y año del vehículo propuesto.</w:t>
      </w:r>
    </w:p>
    <w:p w:rsidR="00AA578E" w:rsidRDefault="00AA578E" w:rsidP="00577426">
      <w:pPr>
        <w:spacing w:line="360" w:lineRule="auto"/>
        <w:jc w:val="both"/>
        <w:rPr>
          <w:rFonts w:ascii="Arial" w:hAnsi="Arial" w:cs="Arial"/>
        </w:rPr>
      </w:pPr>
    </w:p>
    <w:p w:rsidR="00577426" w:rsidRPr="00A025D2" w:rsidRDefault="00577426" w:rsidP="00577426">
      <w:pPr>
        <w:spacing w:line="360" w:lineRule="auto"/>
        <w:jc w:val="both"/>
        <w:rPr>
          <w:rStyle w:val="iceouttxt20"/>
          <w:rFonts w:eastAsiaTheme="majorEastAsia"/>
        </w:rPr>
      </w:pPr>
      <w:r w:rsidRPr="00A025D2">
        <w:rPr>
          <w:rStyle w:val="iceouttxt20"/>
          <w:rFonts w:eastAsiaTheme="majorEastAsia"/>
        </w:rPr>
        <w:t xml:space="preserve">Todos los tributos que legalmente corresponden al proveedor por el cumplimiento del contrato </w:t>
      </w:r>
      <w:r w:rsidRPr="00A025D2">
        <w:rPr>
          <w:rStyle w:val="iceouttxt20"/>
          <w:rFonts w:eastAsiaTheme="majorEastAsia"/>
          <w:u w:val="single"/>
        </w:rPr>
        <w:t>se considerarán incluidos en el precio cotizado</w:t>
      </w:r>
      <w:r w:rsidRPr="00A025D2">
        <w:rPr>
          <w:rStyle w:val="iceouttxt20"/>
          <w:rFonts w:eastAsiaTheme="majorEastAsia"/>
        </w:rPr>
        <w:t>.</w:t>
      </w:r>
    </w:p>
    <w:p w:rsidR="00577426" w:rsidRPr="00A025D2" w:rsidRDefault="00577426" w:rsidP="00577426">
      <w:pPr>
        <w:spacing w:line="360" w:lineRule="auto"/>
        <w:jc w:val="both"/>
        <w:rPr>
          <w:rStyle w:val="iceouttxt20"/>
          <w:rFonts w:eastAsiaTheme="majorEastAsia"/>
        </w:rPr>
      </w:pPr>
    </w:p>
    <w:p w:rsidR="00577426" w:rsidRDefault="00577426" w:rsidP="00577426">
      <w:pPr>
        <w:spacing w:line="360" w:lineRule="auto"/>
        <w:jc w:val="both"/>
        <w:rPr>
          <w:rStyle w:val="iceouttxt20"/>
          <w:rFonts w:eastAsiaTheme="majorEastAsia"/>
        </w:rPr>
      </w:pPr>
      <w:r w:rsidRPr="00A025D2">
        <w:rPr>
          <w:rStyle w:val="iceouttxt20"/>
          <w:rFonts w:eastAsiaTheme="majorEastAsia"/>
        </w:rPr>
        <w:t>Cuando no surja de la propuesta económica el monto de los correspondientes tributos en los que la Administración sea agente de retención, se considerará incluido en el precio cotizado.</w:t>
      </w:r>
    </w:p>
    <w:p w:rsidR="00577426" w:rsidRDefault="00577426" w:rsidP="0066206D">
      <w:pPr>
        <w:spacing w:line="360" w:lineRule="auto"/>
        <w:jc w:val="both"/>
        <w:rPr>
          <w:rFonts w:ascii="Arial" w:hAnsi="Arial" w:cs="Arial"/>
          <w:b/>
          <w:bCs/>
        </w:rPr>
      </w:pPr>
    </w:p>
    <w:p w:rsidR="00A82239" w:rsidRDefault="00A85BD8" w:rsidP="002F5CF9">
      <w:pPr>
        <w:spacing w:line="360" w:lineRule="auto"/>
        <w:jc w:val="both"/>
        <w:rPr>
          <w:rFonts w:ascii="Arial" w:hAnsi="Arial" w:cs="Arial"/>
          <w:bCs/>
        </w:rPr>
      </w:pPr>
      <w:r w:rsidRPr="002F5CF9">
        <w:rPr>
          <w:rFonts w:ascii="Arial" w:hAnsi="Arial" w:cs="Arial"/>
          <w:b/>
          <w:bCs/>
        </w:rPr>
        <w:lastRenderedPageBreak/>
        <w:t>1</w:t>
      </w:r>
      <w:r w:rsidR="00F9728F" w:rsidRPr="002F5CF9">
        <w:rPr>
          <w:rFonts w:ascii="Arial" w:hAnsi="Arial" w:cs="Arial"/>
          <w:b/>
          <w:bCs/>
        </w:rPr>
        <w:t>3</w:t>
      </w:r>
      <w:r w:rsidRPr="002F5CF9">
        <w:rPr>
          <w:rFonts w:ascii="Arial" w:hAnsi="Arial" w:cs="Arial"/>
          <w:b/>
          <w:bCs/>
        </w:rPr>
        <w:t>.</w:t>
      </w:r>
      <w:r w:rsidR="00111039" w:rsidRPr="002F5CF9">
        <w:rPr>
          <w:rFonts w:ascii="Arial" w:hAnsi="Arial" w:cs="Arial"/>
          <w:b/>
          <w:bCs/>
        </w:rPr>
        <w:t>2</w:t>
      </w:r>
      <w:r w:rsidRPr="002F5CF9">
        <w:rPr>
          <w:rFonts w:ascii="Arial" w:hAnsi="Arial" w:cs="Arial"/>
          <w:b/>
          <w:bCs/>
        </w:rPr>
        <w:t>)</w:t>
      </w:r>
      <w:r w:rsidR="008156D0" w:rsidRPr="002F5CF9">
        <w:rPr>
          <w:rFonts w:ascii="Arial" w:hAnsi="Arial" w:cs="Arial"/>
          <w:b/>
          <w:bCs/>
        </w:rPr>
        <w:t xml:space="preserve"> </w:t>
      </w:r>
      <w:r w:rsidR="002F5CF9" w:rsidRPr="002F5CF9">
        <w:rPr>
          <w:rFonts w:ascii="Arial" w:hAnsi="Arial" w:cs="Arial"/>
          <w:bCs/>
        </w:rPr>
        <w:t>Este procedimiento no admite cotización parcial, debiendo cotizar preceptivamente la totalidad de los vehículos solicitados.</w:t>
      </w:r>
      <w:r w:rsidR="002F5CF9">
        <w:rPr>
          <w:rFonts w:ascii="Arial" w:hAnsi="Arial" w:cs="Arial"/>
          <w:bCs/>
        </w:rPr>
        <w:t xml:space="preserve"> </w:t>
      </w:r>
    </w:p>
    <w:p w:rsidR="00283F85" w:rsidRDefault="00283F85" w:rsidP="00283F85">
      <w:pPr>
        <w:pStyle w:val="Sangra3detindependiente"/>
        <w:spacing w:before="0" w:beforeAutospacing="0" w:after="0" w:afterAutospacing="0" w:line="360" w:lineRule="auto"/>
        <w:jc w:val="both"/>
        <w:rPr>
          <w:rFonts w:ascii="Arial" w:hAnsi="Arial" w:cs="Arial"/>
          <w:u w:val="single"/>
        </w:rPr>
      </w:pPr>
    </w:p>
    <w:p w:rsidR="00723F9C" w:rsidRDefault="002B3F1E" w:rsidP="00723F9C">
      <w:pPr>
        <w:spacing w:line="360" w:lineRule="auto"/>
        <w:jc w:val="both"/>
        <w:rPr>
          <w:rFonts w:ascii="Arial" w:hAnsi="Arial" w:cs="Arial"/>
        </w:rPr>
      </w:pPr>
      <w:r>
        <w:rPr>
          <w:rFonts w:ascii="Arial" w:hAnsi="Arial" w:cs="Arial"/>
          <w:b/>
          <w:bCs/>
        </w:rPr>
        <w:t>1</w:t>
      </w:r>
      <w:r w:rsidR="00F9728F">
        <w:rPr>
          <w:rFonts w:ascii="Arial" w:hAnsi="Arial" w:cs="Arial"/>
          <w:b/>
          <w:bCs/>
        </w:rPr>
        <w:t>3</w:t>
      </w:r>
      <w:r>
        <w:rPr>
          <w:rFonts w:ascii="Arial" w:hAnsi="Arial" w:cs="Arial"/>
          <w:b/>
          <w:bCs/>
        </w:rPr>
        <w:t>.</w:t>
      </w:r>
      <w:r w:rsidR="00111039">
        <w:rPr>
          <w:rFonts w:ascii="Arial" w:hAnsi="Arial" w:cs="Arial"/>
          <w:b/>
          <w:bCs/>
        </w:rPr>
        <w:t>3</w:t>
      </w:r>
      <w:r>
        <w:rPr>
          <w:rFonts w:ascii="Arial" w:hAnsi="Arial" w:cs="Arial"/>
          <w:b/>
          <w:bCs/>
        </w:rPr>
        <w:t>)</w:t>
      </w:r>
      <w:r w:rsidRPr="00104BF0">
        <w:rPr>
          <w:rFonts w:ascii="Arial" w:hAnsi="Arial" w:cs="Arial"/>
          <w:bCs/>
        </w:rPr>
        <w:t xml:space="preserve"> </w:t>
      </w:r>
      <w:r w:rsidR="00104BF0" w:rsidRPr="00104BF0">
        <w:rPr>
          <w:rFonts w:ascii="Arial" w:hAnsi="Arial" w:cs="Arial"/>
          <w:bCs/>
        </w:rPr>
        <w:t xml:space="preserve">La cotización será </w:t>
      </w:r>
      <w:r w:rsidR="00723F9C" w:rsidRPr="00104BF0">
        <w:rPr>
          <w:rFonts w:ascii="Arial" w:hAnsi="Arial" w:cs="Arial"/>
        </w:rPr>
        <w:t xml:space="preserve">crédito </w:t>
      </w:r>
      <w:r w:rsidR="00723F9C" w:rsidRPr="00723F9C">
        <w:rPr>
          <w:rFonts w:ascii="Arial" w:hAnsi="Arial" w:cs="Arial"/>
        </w:rPr>
        <w:t>a</w:t>
      </w:r>
      <w:r w:rsidR="00A14C95">
        <w:rPr>
          <w:rFonts w:ascii="Arial" w:hAnsi="Arial" w:cs="Arial"/>
        </w:rPr>
        <w:t xml:space="preserve"> </w:t>
      </w:r>
      <w:r w:rsidR="00725576">
        <w:rPr>
          <w:rFonts w:ascii="Arial" w:hAnsi="Arial" w:cs="Arial"/>
        </w:rPr>
        <w:t>noventa</w:t>
      </w:r>
      <w:r w:rsidR="001E6E42">
        <w:rPr>
          <w:rFonts w:ascii="Arial" w:hAnsi="Arial" w:cs="Arial"/>
        </w:rPr>
        <w:t xml:space="preserve"> (90</w:t>
      </w:r>
      <w:r w:rsidR="00725576">
        <w:rPr>
          <w:rFonts w:ascii="Arial" w:hAnsi="Arial" w:cs="Arial"/>
        </w:rPr>
        <w:t xml:space="preserve">) </w:t>
      </w:r>
      <w:r w:rsidR="00496E3B">
        <w:rPr>
          <w:rFonts w:ascii="Arial" w:hAnsi="Arial" w:cs="Arial"/>
        </w:rPr>
        <w:t>días</w:t>
      </w:r>
      <w:r w:rsidR="00723F9C" w:rsidRPr="00723F9C">
        <w:rPr>
          <w:rFonts w:ascii="Arial" w:hAnsi="Arial" w:cs="Arial"/>
        </w:rPr>
        <w:t xml:space="preserve">. </w:t>
      </w:r>
      <w:r w:rsidR="001D374D" w:rsidRPr="00723F9C">
        <w:rPr>
          <w:rFonts w:ascii="Arial" w:hAnsi="Arial" w:cs="Arial"/>
        </w:rPr>
        <w:t>Dicho plazo se contabilizará a</w:t>
      </w:r>
      <w:r w:rsidR="001D374D">
        <w:rPr>
          <w:rFonts w:ascii="Arial" w:hAnsi="Arial" w:cs="Arial"/>
        </w:rPr>
        <w:t xml:space="preserve"> </w:t>
      </w:r>
      <w:r w:rsidR="001D374D" w:rsidRPr="00723F9C">
        <w:rPr>
          <w:rFonts w:ascii="Arial" w:hAnsi="Arial" w:cs="Arial"/>
        </w:rPr>
        <w:t>partir de la fecha de presentación</w:t>
      </w:r>
      <w:r w:rsidR="001D374D">
        <w:rPr>
          <w:rFonts w:ascii="Arial" w:hAnsi="Arial" w:cs="Arial"/>
        </w:rPr>
        <w:t xml:space="preserve"> – ante la oficina correspondiente – </w:t>
      </w:r>
      <w:r w:rsidR="001D374D" w:rsidRPr="00723F9C">
        <w:rPr>
          <w:rFonts w:ascii="Arial" w:hAnsi="Arial" w:cs="Arial"/>
        </w:rPr>
        <w:t>de la factura conformada</w:t>
      </w:r>
      <w:r w:rsidR="001D374D">
        <w:rPr>
          <w:rFonts w:ascii="Arial" w:hAnsi="Arial" w:cs="Arial"/>
        </w:rPr>
        <w:t xml:space="preserve"> por la autoridad competente.</w:t>
      </w:r>
    </w:p>
    <w:p w:rsidR="00F9542F" w:rsidRPr="007A710C" w:rsidRDefault="00F9542F" w:rsidP="006B2799">
      <w:pPr>
        <w:pStyle w:val="Prrafodelista"/>
        <w:numPr>
          <w:ilvl w:val="0"/>
          <w:numId w:val="1"/>
        </w:numPr>
        <w:spacing w:line="360" w:lineRule="auto"/>
        <w:jc w:val="both"/>
        <w:rPr>
          <w:rFonts w:ascii="Arial" w:hAnsi="Arial" w:cs="Arial"/>
          <w:u w:val="single"/>
        </w:rPr>
      </w:pPr>
      <w:r w:rsidRPr="007A710C">
        <w:rPr>
          <w:rFonts w:ascii="Arial" w:hAnsi="Arial" w:cs="Arial"/>
          <w:b/>
          <w:bCs/>
        </w:rPr>
        <w:t>Ajuste de precios</w:t>
      </w:r>
    </w:p>
    <w:p w:rsidR="007A710C" w:rsidRPr="007026AF" w:rsidRDefault="007A710C" w:rsidP="007A710C">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Los precios se actualizarán anualmente el </w:t>
      </w:r>
      <w:r w:rsidRPr="005C5887">
        <w:rPr>
          <w:rStyle w:val="object"/>
          <w:rFonts w:ascii="Arial" w:hAnsi="Arial" w:cs="Arial"/>
        </w:rPr>
        <w:t>1º de enero</w:t>
      </w:r>
      <w:r w:rsidRPr="007026AF">
        <w:rPr>
          <w:rFonts w:ascii="Arial" w:hAnsi="Arial" w:cs="Arial"/>
          <w:color w:val="000000"/>
        </w:rPr>
        <w:t> de cada año, a través de la siguiente paramétrica:</w:t>
      </w:r>
    </w:p>
    <w:p w:rsidR="007A710C" w:rsidRPr="002E694A" w:rsidRDefault="007A710C" w:rsidP="00E379D1">
      <w:pPr>
        <w:pStyle w:val="NormalWeb"/>
        <w:shd w:val="clear" w:color="auto" w:fill="FFFFFF"/>
        <w:spacing w:after="0" w:afterAutospacing="0" w:line="360" w:lineRule="auto"/>
        <w:ind w:firstLine="708"/>
        <w:jc w:val="both"/>
        <w:rPr>
          <w:rFonts w:ascii="Arial" w:hAnsi="Arial" w:cs="Arial"/>
          <w:b/>
          <w:bCs/>
          <w:color w:val="000000"/>
        </w:rPr>
      </w:pPr>
      <w:r w:rsidRPr="002E694A">
        <w:rPr>
          <w:rFonts w:ascii="Arial" w:hAnsi="Arial" w:cs="Arial"/>
          <w:b/>
          <w:bCs/>
          <w:color w:val="000000"/>
        </w:rPr>
        <w:t>P1= P0 * [(IPC1 / IPC0)]</w:t>
      </w:r>
    </w:p>
    <w:p w:rsidR="007A710C" w:rsidRPr="007026AF" w:rsidRDefault="007A710C" w:rsidP="002E694A">
      <w:pPr>
        <w:pStyle w:val="NormalWeb"/>
        <w:shd w:val="clear" w:color="auto" w:fill="FFFFFF"/>
        <w:spacing w:after="0" w:afterAutospacing="0" w:line="360" w:lineRule="auto"/>
        <w:ind w:left="708"/>
        <w:jc w:val="both"/>
        <w:rPr>
          <w:rFonts w:ascii="Arial" w:hAnsi="Arial" w:cs="Arial"/>
          <w:color w:val="000000"/>
        </w:rPr>
      </w:pPr>
      <w:r w:rsidRPr="00A82239">
        <w:rPr>
          <w:rFonts w:ascii="Arial" w:hAnsi="Arial" w:cs="Arial"/>
          <w:b/>
          <w:color w:val="000000"/>
        </w:rPr>
        <w:t>P0</w:t>
      </w:r>
      <w:r w:rsidRPr="007026AF">
        <w:rPr>
          <w:rFonts w:ascii="Arial" w:hAnsi="Arial" w:cs="Arial"/>
          <w:color w:val="000000"/>
        </w:rPr>
        <w:t>= Precio cotizado en la propuesta</w:t>
      </w:r>
    </w:p>
    <w:p w:rsidR="007A710C" w:rsidRPr="007026AF" w:rsidRDefault="007A710C" w:rsidP="002E694A">
      <w:pPr>
        <w:pStyle w:val="NormalWeb"/>
        <w:shd w:val="clear" w:color="auto" w:fill="FFFFFF"/>
        <w:spacing w:after="0" w:afterAutospacing="0" w:line="360" w:lineRule="auto"/>
        <w:ind w:left="708"/>
        <w:jc w:val="both"/>
        <w:rPr>
          <w:rFonts w:ascii="Arial" w:hAnsi="Arial" w:cs="Arial"/>
          <w:color w:val="000000"/>
        </w:rPr>
      </w:pPr>
      <w:r w:rsidRPr="00A82239">
        <w:rPr>
          <w:rFonts w:ascii="Arial" w:hAnsi="Arial" w:cs="Arial"/>
          <w:b/>
          <w:color w:val="000000"/>
        </w:rPr>
        <w:t>P1</w:t>
      </w:r>
      <w:r w:rsidRPr="007026AF">
        <w:rPr>
          <w:rFonts w:ascii="Arial" w:hAnsi="Arial" w:cs="Arial"/>
          <w:color w:val="000000"/>
        </w:rPr>
        <w:t>= Precio actualizado de la propuesta</w:t>
      </w:r>
    </w:p>
    <w:p w:rsidR="007A710C" w:rsidRPr="007026AF" w:rsidRDefault="007A710C" w:rsidP="002E694A">
      <w:pPr>
        <w:pStyle w:val="NormalWeb"/>
        <w:shd w:val="clear" w:color="auto" w:fill="FFFFFF"/>
        <w:spacing w:after="0" w:afterAutospacing="0" w:line="360" w:lineRule="auto"/>
        <w:ind w:left="708"/>
        <w:jc w:val="both"/>
        <w:rPr>
          <w:rFonts w:ascii="Arial" w:hAnsi="Arial" w:cs="Arial"/>
          <w:color w:val="000000"/>
        </w:rPr>
      </w:pPr>
      <w:r w:rsidRPr="00A82239">
        <w:rPr>
          <w:rFonts w:ascii="Arial" w:hAnsi="Arial" w:cs="Arial"/>
          <w:b/>
          <w:color w:val="000000"/>
        </w:rPr>
        <w:t>IPC0</w:t>
      </w:r>
      <w:r w:rsidRPr="007026AF">
        <w:rPr>
          <w:rFonts w:ascii="Arial" w:hAnsi="Arial" w:cs="Arial"/>
          <w:color w:val="000000"/>
        </w:rPr>
        <w:t>=</w:t>
      </w:r>
      <w:r w:rsidR="009337F9">
        <w:rPr>
          <w:rFonts w:ascii="Arial" w:hAnsi="Arial" w:cs="Arial"/>
          <w:color w:val="000000"/>
        </w:rPr>
        <w:t xml:space="preserve"> </w:t>
      </w:r>
      <w:r w:rsidRPr="007026AF">
        <w:rPr>
          <w:rFonts w:ascii="Arial" w:hAnsi="Arial" w:cs="Arial"/>
          <w:color w:val="000000"/>
        </w:rPr>
        <w:t>Índice de Precios al Consumo (IPC) al mes anterior a la fecha de la apertura de ofertas.</w:t>
      </w:r>
    </w:p>
    <w:p w:rsidR="007A710C" w:rsidRPr="007026AF" w:rsidRDefault="007A710C" w:rsidP="002E694A">
      <w:pPr>
        <w:pStyle w:val="NormalWeb"/>
        <w:shd w:val="clear" w:color="auto" w:fill="FFFFFF"/>
        <w:spacing w:after="0" w:afterAutospacing="0" w:line="360" w:lineRule="auto"/>
        <w:ind w:left="708"/>
        <w:jc w:val="both"/>
        <w:rPr>
          <w:rFonts w:ascii="Arial" w:hAnsi="Arial" w:cs="Arial"/>
          <w:color w:val="000000"/>
        </w:rPr>
      </w:pPr>
      <w:r w:rsidRPr="00A82239">
        <w:rPr>
          <w:rFonts w:ascii="Arial" w:hAnsi="Arial" w:cs="Arial"/>
          <w:b/>
          <w:color w:val="000000"/>
        </w:rPr>
        <w:t>IPC1</w:t>
      </w:r>
      <w:r w:rsidRPr="007026AF">
        <w:rPr>
          <w:rFonts w:ascii="Arial" w:hAnsi="Arial" w:cs="Arial"/>
          <w:color w:val="000000"/>
        </w:rPr>
        <w:t>= Índice de Precios al Consumo (IPC) del cierre de mes anterior al ajuste.</w:t>
      </w:r>
    </w:p>
    <w:p w:rsidR="007A710C" w:rsidRDefault="007A710C" w:rsidP="007A710C">
      <w:pPr>
        <w:pStyle w:val="NormalWeb"/>
        <w:shd w:val="clear" w:color="auto" w:fill="FFFFFF"/>
        <w:spacing w:after="0" w:afterAutospacing="0" w:line="360" w:lineRule="auto"/>
        <w:jc w:val="both"/>
        <w:rPr>
          <w:rFonts w:ascii="Arial" w:hAnsi="Arial" w:cs="Arial"/>
          <w:color w:val="000000"/>
        </w:rPr>
      </w:pPr>
      <w:r w:rsidRPr="007026AF">
        <w:rPr>
          <w:rFonts w:ascii="Arial" w:hAnsi="Arial" w:cs="Arial"/>
          <w:color w:val="000000"/>
        </w:rPr>
        <w:t>Para el cálculo de la variación del IPC en el caso del primer ajuste, se considerará el</w:t>
      </w:r>
      <w:r>
        <w:rPr>
          <w:rFonts w:ascii="Arial" w:hAnsi="Arial" w:cs="Arial"/>
          <w:color w:val="000000"/>
        </w:rPr>
        <w:t xml:space="preserve"> </w:t>
      </w:r>
      <w:r w:rsidRPr="007026AF">
        <w:rPr>
          <w:rFonts w:ascii="Arial" w:hAnsi="Arial" w:cs="Arial"/>
          <w:color w:val="000000"/>
        </w:rPr>
        <w:t>período transcurrido entre el último día del mes anterior al de la apertura y el </w:t>
      </w:r>
      <w:r w:rsidRPr="005C5887">
        <w:rPr>
          <w:rStyle w:val="object"/>
          <w:rFonts w:ascii="Arial" w:hAnsi="Arial" w:cs="Arial"/>
        </w:rPr>
        <w:t>31 de diciembre</w:t>
      </w:r>
      <w:r w:rsidRPr="005C5887">
        <w:rPr>
          <w:rFonts w:ascii="Arial" w:hAnsi="Arial" w:cs="Arial"/>
          <w:color w:val="000000"/>
        </w:rPr>
        <w:t>.</w:t>
      </w:r>
    </w:p>
    <w:p w:rsidR="00F9542F" w:rsidRPr="00F9542F" w:rsidRDefault="00F9542F" w:rsidP="006B2799">
      <w:pPr>
        <w:pStyle w:val="NormalWeb"/>
        <w:numPr>
          <w:ilvl w:val="0"/>
          <w:numId w:val="1"/>
        </w:numPr>
        <w:shd w:val="clear" w:color="auto" w:fill="FFFFFF"/>
        <w:spacing w:after="0" w:afterAutospacing="0" w:line="360" w:lineRule="auto"/>
        <w:jc w:val="both"/>
        <w:rPr>
          <w:rFonts w:ascii="Arial" w:hAnsi="Arial" w:cs="Arial"/>
          <w:color w:val="000000"/>
        </w:rPr>
      </w:pPr>
      <w:r w:rsidRPr="00F9542F">
        <w:rPr>
          <w:rFonts w:ascii="Arial" w:hAnsi="Arial" w:cs="Arial"/>
          <w:b/>
        </w:rPr>
        <w:t>Plazo y garantía de mantenimiento de oferta</w:t>
      </w:r>
    </w:p>
    <w:p w:rsidR="00F9542F" w:rsidRPr="00957224" w:rsidRDefault="00F9542F" w:rsidP="00F9542F">
      <w:pPr>
        <w:spacing w:line="360" w:lineRule="auto"/>
        <w:jc w:val="both"/>
        <w:rPr>
          <w:rFonts w:ascii="Arial" w:hAnsi="Arial" w:cs="Arial"/>
        </w:rPr>
      </w:pPr>
    </w:p>
    <w:p w:rsidR="00F9542F" w:rsidRDefault="00F9542F" w:rsidP="00F9542F">
      <w:pPr>
        <w:spacing w:line="360" w:lineRule="auto"/>
        <w:jc w:val="both"/>
        <w:rPr>
          <w:rFonts w:ascii="Arial" w:hAnsi="Arial" w:cs="Arial"/>
        </w:rPr>
      </w:pPr>
      <w:r w:rsidRPr="00F9542F">
        <w:rPr>
          <w:rFonts w:ascii="Arial" w:hAnsi="Arial" w:cs="Arial"/>
          <w:b/>
          <w:bCs/>
        </w:rPr>
        <w:t>1</w:t>
      </w:r>
      <w:r w:rsidR="00F9728F">
        <w:rPr>
          <w:rFonts w:ascii="Arial" w:hAnsi="Arial" w:cs="Arial"/>
          <w:b/>
          <w:bCs/>
        </w:rPr>
        <w:t>5</w:t>
      </w:r>
      <w:r w:rsidRPr="00F9542F">
        <w:rPr>
          <w:rFonts w:ascii="Arial" w:hAnsi="Arial" w:cs="Arial"/>
          <w:b/>
          <w:bCs/>
        </w:rPr>
        <w:t>.1)</w:t>
      </w:r>
      <w:r>
        <w:rPr>
          <w:rFonts w:ascii="Arial" w:hAnsi="Arial" w:cs="Arial"/>
        </w:rPr>
        <w:t xml:space="preserve"> Plazo de mantenimiento de oferta. Comunicaciones de desistimientos.</w:t>
      </w:r>
    </w:p>
    <w:p w:rsidR="00F9542F" w:rsidRDefault="00F9542F" w:rsidP="00F9542F">
      <w:pPr>
        <w:spacing w:line="360" w:lineRule="auto"/>
        <w:jc w:val="both"/>
        <w:rPr>
          <w:rFonts w:ascii="Arial" w:hAnsi="Arial" w:cs="Arial"/>
        </w:rPr>
      </w:pPr>
    </w:p>
    <w:p w:rsidR="00F9542F" w:rsidRPr="00957224" w:rsidRDefault="00F9542F" w:rsidP="00F9542F">
      <w:pPr>
        <w:spacing w:line="360" w:lineRule="auto"/>
        <w:jc w:val="both"/>
        <w:rPr>
          <w:rFonts w:ascii="Arial" w:hAnsi="Arial" w:cs="Arial"/>
        </w:rPr>
      </w:pPr>
      <w:r w:rsidRPr="00957224">
        <w:rPr>
          <w:rFonts w:ascii="Arial" w:hAnsi="Arial" w:cs="Arial"/>
        </w:rPr>
        <w:t>Las ofertas serán válidas y obligarán al oferente por el término de 120 días hábiles a contar desde el día</w:t>
      </w:r>
      <w:r>
        <w:rPr>
          <w:rFonts w:ascii="Arial" w:hAnsi="Arial" w:cs="Arial"/>
        </w:rPr>
        <w:t xml:space="preserve"> </w:t>
      </w:r>
      <w:r w:rsidRPr="00957224">
        <w:rPr>
          <w:rFonts w:ascii="Arial" w:hAnsi="Arial" w:cs="Arial"/>
        </w:rPr>
        <w:t>de la apertura de las mismas</w:t>
      </w:r>
      <w:r>
        <w:rPr>
          <w:rFonts w:ascii="Arial" w:hAnsi="Arial" w:cs="Arial"/>
        </w:rPr>
        <w:t>.</w:t>
      </w:r>
    </w:p>
    <w:p w:rsidR="00F9542F" w:rsidRPr="00957224" w:rsidRDefault="00F9542F" w:rsidP="00F9542F">
      <w:pPr>
        <w:spacing w:line="360" w:lineRule="auto"/>
        <w:ind w:left="60"/>
        <w:jc w:val="both"/>
        <w:rPr>
          <w:rFonts w:ascii="Arial" w:hAnsi="Arial" w:cs="Arial"/>
        </w:rPr>
      </w:pPr>
    </w:p>
    <w:p w:rsidR="00F9542F" w:rsidRPr="00957224" w:rsidRDefault="00F9542F" w:rsidP="00F9542F">
      <w:pPr>
        <w:spacing w:line="360" w:lineRule="auto"/>
        <w:jc w:val="both"/>
        <w:rPr>
          <w:rFonts w:ascii="Arial" w:hAnsi="Arial" w:cs="Arial"/>
          <w:b/>
          <w:u w:val="single"/>
        </w:rPr>
      </w:pPr>
      <w:r w:rsidRPr="00957224">
        <w:rPr>
          <w:rFonts w:ascii="Arial" w:hAnsi="Arial" w:cs="Arial"/>
        </w:rPr>
        <w:lastRenderedPageBreak/>
        <w:t xml:space="preserve">El plazo de vigencia será prorrogado automáticamente por única vez por 30 días hábiles, siempre y cuando </w:t>
      </w:r>
      <w:r w:rsidRPr="00957224">
        <w:rPr>
          <w:rFonts w:ascii="Arial" w:hAnsi="Arial" w:cs="Arial"/>
          <w:b/>
          <w:u w:val="single"/>
        </w:rPr>
        <w:t xml:space="preserve">el oferente no </w:t>
      </w:r>
      <w:r>
        <w:rPr>
          <w:rFonts w:ascii="Arial" w:hAnsi="Arial" w:cs="Arial"/>
          <w:b/>
          <w:u w:val="single"/>
        </w:rPr>
        <w:t xml:space="preserve">comunique </w:t>
      </w:r>
      <w:r w:rsidRPr="00957224">
        <w:rPr>
          <w:rFonts w:ascii="Arial" w:hAnsi="Arial" w:cs="Arial"/>
          <w:b/>
          <w:u w:val="single"/>
        </w:rPr>
        <w:t>por escrito</w:t>
      </w:r>
      <w:r>
        <w:rPr>
          <w:rFonts w:ascii="Arial" w:hAnsi="Arial" w:cs="Arial"/>
          <w:b/>
          <w:u w:val="single"/>
        </w:rPr>
        <w:t xml:space="preserve"> su expreso </w:t>
      </w:r>
      <w:r w:rsidRPr="00957224">
        <w:rPr>
          <w:rFonts w:ascii="Arial" w:hAnsi="Arial" w:cs="Arial"/>
          <w:b/>
          <w:u w:val="single"/>
        </w:rPr>
        <w:t>desis</w:t>
      </w:r>
      <w:r>
        <w:rPr>
          <w:rFonts w:ascii="Arial" w:hAnsi="Arial" w:cs="Arial"/>
          <w:b/>
          <w:u w:val="single"/>
        </w:rPr>
        <w:t xml:space="preserve">timiento a la referida prórroga, </w:t>
      </w:r>
      <w:r w:rsidRPr="00957224">
        <w:rPr>
          <w:rFonts w:ascii="Arial" w:hAnsi="Arial" w:cs="Arial"/>
          <w:b/>
          <w:u w:val="single"/>
        </w:rPr>
        <w:t xml:space="preserve">antes del vencimiento del plazo de 120 días hábiles. </w:t>
      </w:r>
    </w:p>
    <w:p w:rsidR="00F9542F" w:rsidRPr="00957224" w:rsidRDefault="00F9542F" w:rsidP="00F9542F">
      <w:pPr>
        <w:spacing w:line="360" w:lineRule="auto"/>
        <w:jc w:val="both"/>
        <w:rPr>
          <w:rFonts w:ascii="Arial" w:hAnsi="Arial" w:cs="Arial"/>
          <w:b/>
          <w:u w:val="single"/>
        </w:rPr>
      </w:pPr>
    </w:p>
    <w:p w:rsidR="00F9542F" w:rsidRDefault="00F9542F" w:rsidP="00F9542F">
      <w:pPr>
        <w:spacing w:line="360" w:lineRule="auto"/>
        <w:jc w:val="both"/>
        <w:rPr>
          <w:rFonts w:ascii="Arial" w:hAnsi="Arial" w:cs="Arial"/>
        </w:rPr>
      </w:pPr>
      <w:r>
        <w:rPr>
          <w:rFonts w:ascii="Arial" w:hAnsi="Arial" w:cs="Arial"/>
        </w:rPr>
        <w:t xml:space="preserve">Una vez vencido el referido plazo de 120 días hábiles, o – en su caso – la prórroga correspondiente, </w:t>
      </w:r>
      <w:r w:rsidR="009A408B">
        <w:rPr>
          <w:rFonts w:ascii="Arial" w:hAnsi="Arial" w:cs="Arial"/>
        </w:rPr>
        <w:t>l</w:t>
      </w:r>
      <w:r w:rsidR="009A408B" w:rsidRPr="00957224">
        <w:rPr>
          <w:rFonts w:ascii="Arial" w:hAnsi="Arial" w:cs="Arial"/>
        </w:rPr>
        <w:t xml:space="preserve">as ofertas </w:t>
      </w:r>
      <w:r w:rsidR="009A408B">
        <w:rPr>
          <w:rFonts w:ascii="Arial" w:hAnsi="Arial" w:cs="Arial"/>
        </w:rPr>
        <w:t xml:space="preserve">continuarán siendo </w:t>
      </w:r>
      <w:r w:rsidR="009A408B" w:rsidRPr="00957224">
        <w:rPr>
          <w:rFonts w:ascii="Arial" w:hAnsi="Arial" w:cs="Arial"/>
        </w:rPr>
        <w:t>válidas y obligarán al oferente</w:t>
      </w:r>
      <w:r w:rsidR="009A408B">
        <w:rPr>
          <w:rFonts w:ascii="Arial" w:hAnsi="Arial" w:cs="Arial"/>
        </w:rPr>
        <w:t xml:space="preserve">, </w:t>
      </w:r>
      <w:r w:rsidR="009A408B" w:rsidRPr="009A408B">
        <w:rPr>
          <w:rFonts w:ascii="Arial" w:hAnsi="Arial" w:cs="Arial"/>
          <w:b/>
          <w:bCs/>
        </w:rPr>
        <w:t>salvo que el respectivo oferente, a</w:t>
      </w:r>
      <w:r w:rsidRPr="009A408B">
        <w:rPr>
          <w:rFonts w:ascii="Arial" w:hAnsi="Arial" w:cs="Arial"/>
          <w:b/>
          <w:bCs/>
        </w:rPr>
        <w:t xml:space="preserve"> través de una comunicación escrita</w:t>
      </w:r>
      <w:r w:rsidR="009A408B" w:rsidRPr="009A408B">
        <w:rPr>
          <w:rFonts w:ascii="Arial" w:hAnsi="Arial" w:cs="Arial"/>
          <w:b/>
          <w:bCs/>
        </w:rPr>
        <w:t>,</w:t>
      </w:r>
      <w:r w:rsidRPr="009A408B">
        <w:rPr>
          <w:rFonts w:ascii="Arial" w:hAnsi="Arial" w:cs="Arial"/>
          <w:b/>
          <w:bCs/>
        </w:rPr>
        <w:t xml:space="preserve"> manifieste expresamente </w:t>
      </w:r>
      <w:r w:rsidR="009A408B" w:rsidRPr="009A408B">
        <w:rPr>
          <w:rFonts w:ascii="Arial" w:hAnsi="Arial" w:cs="Arial"/>
          <w:b/>
          <w:bCs/>
        </w:rPr>
        <w:t>el</w:t>
      </w:r>
      <w:r w:rsidRPr="009A408B">
        <w:rPr>
          <w:rFonts w:ascii="Arial" w:hAnsi="Arial" w:cs="Arial"/>
          <w:b/>
          <w:bCs/>
        </w:rPr>
        <w:t xml:space="preserve"> desistimiento</w:t>
      </w:r>
      <w:r w:rsidR="009A408B" w:rsidRPr="009A408B">
        <w:rPr>
          <w:rFonts w:ascii="Arial" w:hAnsi="Arial" w:cs="Arial"/>
          <w:b/>
          <w:bCs/>
        </w:rPr>
        <w:t xml:space="preserve"> de su oferta</w:t>
      </w:r>
      <w:r w:rsidR="009A408B">
        <w:rPr>
          <w:rFonts w:ascii="Arial" w:hAnsi="Arial" w:cs="Arial"/>
        </w:rPr>
        <w:t xml:space="preserve">. </w:t>
      </w:r>
      <w:r w:rsidR="00734E09" w:rsidRPr="00AB7E40">
        <w:rPr>
          <w:rFonts w:ascii="Arial" w:hAnsi="Arial" w:cs="Arial"/>
          <w:u w:val="single"/>
        </w:rPr>
        <w:t xml:space="preserve">Tal comunicación sólo podrá emitirse mientras la Administración no haya notificado la Resolución de adjudicación, </w:t>
      </w:r>
      <w:r w:rsidR="00734E09">
        <w:rPr>
          <w:rFonts w:ascii="Arial" w:hAnsi="Arial" w:cs="Arial"/>
          <w:u w:val="single"/>
        </w:rPr>
        <w:t xml:space="preserve">y siempre que </w:t>
      </w:r>
      <w:r w:rsidR="00F924F8" w:rsidRPr="00AB7E40">
        <w:rPr>
          <w:rFonts w:ascii="Arial" w:hAnsi="Arial" w:cs="Arial"/>
          <w:u w:val="single"/>
        </w:rPr>
        <w:t xml:space="preserve">– además – </w:t>
      </w:r>
      <w:r w:rsidR="00F924F8">
        <w:rPr>
          <w:rFonts w:ascii="Arial" w:hAnsi="Arial" w:cs="Arial"/>
          <w:u w:val="single"/>
        </w:rPr>
        <w:t>quien pretenda emitir aquélla comunicación no fuese un ofere</w:t>
      </w:r>
      <w:r w:rsidR="00734E09" w:rsidRPr="00AB7E40">
        <w:rPr>
          <w:rFonts w:ascii="Arial" w:hAnsi="Arial" w:cs="Arial"/>
          <w:u w:val="single"/>
        </w:rPr>
        <w:t xml:space="preserve">nte al que la Administración le haya realizado la solicitud prevista </w:t>
      </w:r>
      <w:r w:rsidR="00734E09" w:rsidRPr="001F08A6">
        <w:rPr>
          <w:rFonts w:ascii="Arial" w:hAnsi="Arial" w:cs="Arial"/>
          <w:u w:val="single"/>
        </w:rPr>
        <w:t xml:space="preserve">en el apartado </w:t>
      </w:r>
      <w:r w:rsidR="00734E09" w:rsidRPr="001F08A6">
        <w:rPr>
          <w:rFonts w:ascii="Arial" w:hAnsi="Arial" w:cs="Arial"/>
          <w:b/>
          <w:u w:val="single"/>
        </w:rPr>
        <w:t>2</w:t>
      </w:r>
      <w:r w:rsidR="001F08A6" w:rsidRPr="001F08A6">
        <w:rPr>
          <w:rFonts w:ascii="Arial" w:hAnsi="Arial" w:cs="Arial"/>
          <w:b/>
          <w:u w:val="single"/>
        </w:rPr>
        <w:t>0</w:t>
      </w:r>
      <w:r w:rsidR="00734E09" w:rsidRPr="001F08A6">
        <w:rPr>
          <w:rFonts w:ascii="Arial" w:hAnsi="Arial" w:cs="Arial"/>
          <w:b/>
          <w:u w:val="single"/>
        </w:rPr>
        <w:t>.</w:t>
      </w:r>
      <w:r w:rsidR="00F9046C" w:rsidRPr="001F08A6">
        <w:rPr>
          <w:rFonts w:ascii="Arial" w:hAnsi="Arial" w:cs="Arial"/>
          <w:b/>
          <w:u w:val="single"/>
        </w:rPr>
        <w:t>4</w:t>
      </w:r>
      <w:r w:rsidR="00734E09" w:rsidRPr="001F08A6">
        <w:rPr>
          <w:rFonts w:ascii="Arial" w:hAnsi="Arial" w:cs="Arial"/>
          <w:u w:val="single"/>
        </w:rPr>
        <w:t xml:space="preserve"> del</w:t>
      </w:r>
      <w:r w:rsidR="00734E09" w:rsidRPr="00AB7E40">
        <w:rPr>
          <w:rFonts w:ascii="Arial" w:hAnsi="Arial" w:cs="Arial"/>
          <w:u w:val="single"/>
        </w:rPr>
        <w:t xml:space="preserve"> presente Pliego</w:t>
      </w:r>
      <w:r w:rsidR="00734E09" w:rsidRPr="00CB0E2F">
        <w:rPr>
          <w:rFonts w:ascii="Arial" w:hAnsi="Arial" w:cs="Arial"/>
        </w:rPr>
        <w:t>.</w:t>
      </w:r>
    </w:p>
    <w:p w:rsidR="00F9542F" w:rsidRDefault="00F9542F" w:rsidP="00F9542F">
      <w:pPr>
        <w:spacing w:line="360" w:lineRule="auto"/>
        <w:jc w:val="both"/>
        <w:rPr>
          <w:rFonts w:ascii="Arial" w:hAnsi="Arial" w:cs="Arial"/>
        </w:rPr>
      </w:pPr>
    </w:p>
    <w:p w:rsidR="009A408B" w:rsidRDefault="00827394" w:rsidP="00F9542F">
      <w:pPr>
        <w:spacing w:line="360" w:lineRule="auto"/>
        <w:jc w:val="both"/>
        <w:rPr>
          <w:rFonts w:ascii="Arial" w:hAnsi="Arial" w:cs="Arial"/>
        </w:rPr>
      </w:pPr>
      <w:r>
        <w:rPr>
          <w:rFonts w:ascii="Arial" w:hAnsi="Arial" w:cs="Arial"/>
        </w:rPr>
        <w:t>Las comunicaciones previstas en los dos incisos que antecede</w:t>
      </w:r>
      <w:r w:rsidR="00A63064">
        <w:rPr>
          <w:rFonts w:ascii="Arial" w:hAnsi="Arial" w:cs="Arial"/>
        </w:rPr>
        <w:t>n se presentarán, en su caso, a</w:t>
      </w:r>
      <w:r>
        <w:rPr>
          <w:rFonts w:ascii="Arial" w:hAnsi="Arial" w:cs="Arial"/>
        </w:rPr>
        <w:t>l</w:t>
      </w:r>
      <w:r w:rsidR="00A63064">
        <w:rPr>
          <w:rFonts w:ascii="Arial" w:hAnsi="Arial" w:cs="Arial"/>
        </w:rPr>
        <w:t xml:space="preserve"> Departamento de Compras, </w:t>
      </w:r>
      <w:r>
        <w:rPr>
          <w:rFonts w:ascii="Arial" w:hAnsi="Arial" w:cs="Arial"/>
        </w:rPr>
        <w:t>sit</w:t>
      </w:r>
      <w:r w:rsidR="00A63064">
        <w:rPr>
          <w:rFonts w:ascii="Arial" w:hAnsi="Arial" w:cs="Arial"/>
        </w:rPr>
        <w:t>o</w:t>
      </w:r>
      <w:r>
        <w:rPr>
          <w:rFonts w:ascii="Arial" w:hAnsi="Arial" w:cs="Arial"/>
        </w:rPr>
        <w:t xml:space="preserve"> en Avda. Fernández Crespo 1796 (</w:t>
      </w:r>
      <w:r w:rsidR="00A63064">
        <w:rPr>
          <w:rFonts w:ascii="Arial" w:hAnsi="Arial" w:cs="Arial"/>
        </w:rPr>
        <w:t>primer piso</w:t>
      </w:r>
      <w:r>
        <w:rPr>
          <w:rFonts w:ascii="Arial" w:hAnsi="Arial" w:cs="Arial"/>
        </w:rPr>
        <w:t xml:space="preserve">), por escrito firmado por persona/s con facultades suficientes a tal efecto, acreditada/s en </w:t>
      </w:r>
      <w:r w:rsidR="00A63064">
        <w:rPr>
          <w:rFonts w:ascii="Arial" w:hAnsi="Arial" w:cs="Arial"/>
        </w:rPr>
        <w:t xml:space="preserve">el </w:t>
      </w:r>
      <w:r>
        <w:rPr>
          <w:rFonts w:ascii="Arial" w:hAnsi="Arial" w:cs="Arial"/>
        </w:rPr>
        <w:t>RUPE.</w:t>
      </w:r>
    </w:p>
    <w:p w:rsidR="00827394" w:rsidRDefault="00827394" w:rsidP="00F9542F">
      <w:pPr>
        <w:spacing w:line="360" w:lineRule="auto"/>
        <w:jc w:val="both"/>
        <w:rPr>
          <w:rFonts w:ascii="Arial" w:hAnsi="Arial" w:cs="Arial"/>
        </w:rPr>
      </w:pPr>
    </w:p>
    <w:p w:rsidR="00F9542F" w:rsidRDefault="00F9542F" w:rsidP="00F9542F">
      <w:pPr>
        <w:spacing w:line="360" w:lineRule="auto"/>
        <w:jc w:val="both"/>
        <w:rPr>
          <w:rFonts w:ascii="Arial" w:hAnsi="Arial" w:cs="Arial"/>
        </w:rPr>
      </w:pPr>
      <w:r w:rsidRPr="00F9542F">
        <w:rPr>
          <w:rFonts w:ascii="Arial" w:hAnsi="Arial" w:cs="Arial"/>
          <w:b/>
          <w:bCs/>
        </w:rPr>
        <w:t>1</w:t>
      </w:r>
      <w:r w:rsidR="00F9728F">
        <w:rPr>
          <w:rFonts w:ascii="Arial" w:hAnsi="Arial" w:cs="Arial"/>
          <w:b/>
          <w:bCs/>
        </w:rPr>
        <w:t>5</w:t>
      </w:r>
      <w:r w:rsidR="00827394">
        <w:rPr>
          <w:rFonts w:ascii="Arial" w:hAnsi="Arial" w:cs="Arial"/>
          <w:b/>
          <w:bCs/>
        </w:rPr>
        <w:t>.</w:t>
      </w:r>
      <w:r w:rsidRPr="00F9542F">
        <w:rPr>
          <w:rFonts w:ascii="Arial" w:hAnsi="Arial" w:cs="Arial"/>
          <w:b/>
          <w:bCs/>
        </w:rPr>
        <w:t>2)</w:t>
      </w:r>
      <w:r>
        <w:rPr>
          <w:rFonts w:ascii="Arial" w:hAnsi="Arial" w:cs="Arial"/>
        </w:rPr>
        <w:t xml:space="preserve"> Prohibición de cláusulas condicionales o indicativas de otros plazos</w:t>
      </w:r>
    </w:p>
    <w:p w:rsidR="00F9542F" w:rsidRDefault="00F9542F" w:rsidP="00F9542F">
      <w:pPr>
        <w:spacing w:line="360" w:lineRule="auto"/>
        <w:jc w:val="both"/>
        <w:rPr>
          <w:rFonts w:ascii="Arial" w:hAnsi="Arial" w:cs="Arial"/>
        </w:rPr>
      </w:pPr>
    </w:p>
    <w:p w:rsidR="00F9542F" w:rsidRDefault="00F9542F" w:rsidP="00F9542F">
      <w:pPr>
        <w:spacing w:line="360" w:lineRule="auto"/>
        <w:jc w:val="both"/>
        <w:rPr>
          <w:rFonts w:ascii="Arial" w:hAnsi="Arial" w:cs="Arial"/>
        </w:rPr>
      </w:pPr>
      <w:r w:rsidRPr="00957224">
        <w:rPr>
          <w:rFonts w:ascii="Arial" w:hAnsi="Arial" w:cs="Arial"/>
        </w:rPr>
        <w:t xml:space="preserve">No se podrán establecer cláusulas que condicionen el mantenimiento de la oferta en forma alguna o </w:t>
      </w:r>
      <w:r w:rsidR="00F924F8">
        <w:rPr>
          <w:rFonts w:ascii="Arial" w:hAnsi="Arial" w:cs="Arial"/>
        </w:rPr>
        <w:t xml:space="preserve">que indiquen otros plazos. En caso </w:t>
      </w:r>
      <w:r>
        <w:rPr>
          <w:rFonts w:ascii="Arial" w:hAnsi="Arial" w:cs="Arial"/>
        </w:rPr>
        <w:t>contrario</w:t>
      </w:r>
      <w:r w:rsidR="00F924F8">
        <w:rPr>
          <w:rFonts w:ascii="Arial" w:hAnsi="Arial" w:cs="Arial"/>
        </w:rPr>
        <w:t xml:space="preserve">, se </w:t>
      </w:r>
      <w:r w:rsidRPr="00957224">
        <w:rPr>
          <w:rFonts w:ascii="Arial" w:hAnsi="Arial" w:cs="Arial"/>
        </w:rPr>
        <w:t>desestimar</w:t>
      </w:r>
      <w:r w:rsidR="00F924F8">
        <w:rPr>
          <w:rFonts w:ascii="Arial" w:hAnsi="Arial" w:cs="Arial"/>
        </w:rPr>
        <w:t xml:space="preserve">á </w:t>
      </w:r>
      <w:r>
        <w:rPr>
          <w:rFonts w:ascii="Arial" w:hAnsi="Arial" w:cs="Arial"/>
        </w:rPr>
        <w:t>la oferta.</w:t>
      </w:r>
    </w:p>
    <w:p w:rsidR="009F2C2E" w:rsidRDefault="009F2C2E" w:rsidP="00F9542F">
      <w:pPr>
        <w:spacing w:line="360" w:lineRule="auto"/>
        <w:jc w:val="both"/>
        <w:rPr>
          <w:rFonts w:ascii="Arial" w:hAnsi="Arial" w:cs="Arial"/>
        </w:rPr>
      </w:pPr>
    </w:p>
    <w:p w:rsidR="009F2C2E" w:rsidRPr="00957224" w:rsidRDefault="009F2C2E" w:rsidP="00F9542F">
      <w:pPr>
        <w:spacing w:line="360" w:lineRule="auto"/>
        <w:jc w:val="both"/>
        <w:rPr>
          <w:rFonts w:ascii="Arial" w:hAnsi="Arial" w:cs="Arial"/>
        </w:rPr>
      </w:pPr>
      <w:r w:rsidRPr="009F2C2E">
        <w:rPr>
          <w:rFonts w:ascii="Arial" w:hAnsi="Arial" w:cs="Arial"/>
          <w:b/>
          <w:bCs/>
        </w:rPr>
        <w:t>15.3)</w:t>
      </w:r>
      <w:r>
        <w:rPr>
          <w:rFonts w:ascii="Arial" w:hAnsi="Arial" w:cs="Arial"/>
        </w:rPr>
        <w:t xml:space="preserve"> En caso de incumplimiento del deber de mantenimiento de oferta, se sancionará de acuerdo a lo dispuesto en el artículo 64 del TOCAF, en lo pertinente. </w:t>
      </w:r>
    </w:p>
    <w:p w:rsidR="00F9542F" w:rsidRPr="00957224" w:rsidRDefault="00F9542F" w:rsidP="00F9542F">
      <w:pPr>
        <w:spacing w:line="360" w:lineRule="auto"/>
        <w:jc w:val="both"/>
        <w:rPr>
          <w:rFonts w:ascii="Arial" w:hAnsi="Arial" w:cs="Arial"/>
        </w:rPr>
      </w:pPr>
    </w:p>
    <w:p w:rsidR="00BC3B31" w:rsidRPr="00957224" w:rsidRDefault="00BC3B31" w:rsidP="006B2799">
      <w:pPr>
        <w:pStyle w:val="Prrafodelista"/>
        <w:numPr>
          <w:ilvl w:val="0"/>
          <w:numId w:val="1"/>
        </w:numPr>
        <w:spacing w:line="360" w:lineRule="auto"/>
        <w:jc w:val="both"/>
        <w:rPr>
          <w:rFonts w:ascii="Arial" w:hAnsi="Arial" w:cs="Arial"/>
        </w:rPr>
      </w:pPr>
      <w:r w:rsidRPr="00957224">
        <w:rPr>
          <w:rFonts w:ascii="Arial" w:hAnsi="Arial" w:cs="Arial"/>
          <w:b/>
        </w:rPr>
        <w:t>R</w:t>
      </w:r>
      <w:r w:rsidR="007A710C">
        <w:rPr>
          <w:rFonts w:ascii="Arial" w:hAnsi="Arial" w:cs="Arial"/>
          <w:b/>
        </w:rPr>
        <w:t>e</w:t>
      </w:r>
      <w:r w:rsidR="004536D4">
        <w:rPr>
          <w:rFonts w:ascii="Arial" w:hAnsi="Arial" w:cs="Arial"/>
          <w:b/>
        </w:rPr>
        <w:t>g</w:t>
      </w:r>
      <w:r w:rsidR="007A710C">
        <w:rPr>
          <w:rFonts w:ascii="Arial" w:hAnsi="Arial" w:cs="Arial"/>
          <w:b/>
        </w:rPr>
        <w:t>í</w:t>
      </w:r>
      <w:r w:rsidR="004536D4">
        <w:rPr>
          <w:rFonts w:ascii="Arial" w:hAnsi="Arial" w:cs="Arial"/>
          <w:b/>
        </w:rPr>
        <w:t>men</w:t>
      </w:r>
      <w:r w:rsidR="007A710C">
        <w:rPr>
          <w:rFonts w:ascii="Arial" w:hAnsi="Arial" w:cs="Arial"/>
          <w:b/>
        </w:rPr>
        <w:t>es</w:t>
      </w:r>
      <w:r w:rsidR="004536D4">
        <w:rPr>
          <w:rFonts w:ascii="Arial" w:hAnsi="Arial" w:cs="Arial"/>
          <w:b/>
        </w:rPr>
        <w:t xml:space="preserve"> de p</w:t>
      </w:r>
      <w:r w:rsidRPr="00957224">
        <w:rPr>
          <w:rFonts w:ascii="Arial" w:hAnsi="Arial" w:cs="Arial"/>
          <w:b/>
        </w:rPr>
        <w:t>referencia</w:t>
      </w:r>
    </w:p>
    <w:p w:rsidR="00A63064" w:rsidRPr="00443F01" w:rsidRDefault="00A63064" w:rsidP="00A63064">
      <w:pPr>
        <w:spacing w:line="360" w:lineRule="auto"/>
        <w:ind w:right="-1"/>
        <w:jc w:val="both"/>
        <w:rPr>
          <w:rFonts w:ascii="Arial" w:hAnsi="Arial" w:cs="Arial"/>
          <w:b/>
          <w:bCs/>
          <w:color w:val="111111"/>
          <w:w w:val="102"/>
          <w:u w:val="single"/>
          <w:lang w:val="es-ES_tradnl"/>
        </w:rPr>
      </w:pPr>
      <w:r w:rsidRPr="00F9542F">
        <w:rPr>
          <w:rFonts w:ascii="Arial" w:hAnsi="Arial" w:cs="Arial"/>
          <w:b/>
          <w:bCs/>
          <w:color w:val="111111"/>
          <w:w w:val="102"/>
          <w:lang w:val="es-ES_tradnl"/>
        </w:rPr>
        <w:t>1</w:t>
      </w:r>
      <w:r w:rsidR="00F9728F">
        <w:rPr>
          <w:rFonts w:ascii="Arial" w:hAnsi="Arial" w:cs="Arial"/>
          <w:b/>
          <w:bCs/>
          <w:color w:val="111111"/>
          <w:w w:val="102"/>
          <w:lang w:val="es-ES_tradnl"/>
        </w:rPr>
        <w:t>6</w:t>
      </w:r>
      <w:r w:rsidRPr="00F9542F">
        <w:rPr>
          <w:rFonts w:ascii="Arial" w:hAnsi="Arial" w:cs="Arial"/>
          <w:b/>
          <w:bCs/>
          <w:color w:val="111111"/>
          <w:w w:val="102"/>
          <w:lang w:val="es-ES_tradnl"/>
        </w:rPr>
        <w:t xml:space="preserve">.1) </w:t>
      </w:r>
      <w:r w:rsidRPr="00F9542F">
        <w:rPr>
          <w:rFonts w:ascii="Arial" w:hAnsi="Arial" w:cs="Arial"/>
          <w:b/>
          <w:bCs/>
          <w:color w:val="111111"/>
          <w:w w:val="102"/>
          <w:u w:val="single"/>
          <w:lang w:val="es-ES_tradnl"/>
        </w:rPr>
        <w:t>Preferencia a la INDUSTRIA NACIONAL</w:t>
      </w:r>
    </w:p>
    <w:p w:rsidR="00A63064" w:rsidRPr="008C7502" w:rsidRDefault="00A63064" w:rsidP="00A63064">
      <w:pPr>
        <w:spacing w:line="360" w:lineRule="auto"/>
        <w:ind w:right="-1"/>
        <w:jc w:val="both"/>
        <w:rPr>
          <w:rFonts w:ascii="Arial" w:hAnsi="Arial" w:cs="Arial"/>
          <w:color w:val="000000"/>
        </w:rPr>
      </w:pPr>
    </w:p>
    <w:p w:rsidR="00A63064" w:rsidRPr="007D410C" w:rsidRDefault="00A63064" w:rsidP="00A63064">
      <w:pPr>
        <w:spacing w:line="360" w:lineRule="auto"/>
        <w:ind w:right="-1"/>
        <w:jc w:val="both"/>
        <w:rPr>
          <w:rFonts w:ascii="Arial" w:hAnsi="Arial" w:cs="Arial"/>
          <w:color w:val="000000"/>
        </w:rPr>
      </w:pPr>
      <w:r w:rsidRPr="008C7502">
        <w:rPr>
          <w:rFonts w:ascii="Arial" w:hAnsi="Arial" w:cs="Arial"/>
          <w:color w:val="000000"/>
        </w:rPr>
        <w:t xml:space="preserve">El oferente que desee acogerse a este régimen de preferencia previsto en el artículo 41 de la </w:t>
      </w:r>
      <w:r>
        <w:rPr>
          <w:rFonts w:ascii="Arial" w:hAnsi="Arial" w:cs="Arial"/>
          <w:color w:val="000000"/>
        </w:rPr>
        <w:t>L</w:t>
      </w:r>
      <w:r w:rsidRPr="008C7502">
        <w:rPr>
          <w:rFonts w:ascii="Arial" w:hAnsi="Arial" w:cs="Arial"/>
          <w:color w:val="000000"/>
        </w:rPr>
        <w:t xml:space="preserve">ey 18.632 y </w:t>
      </w:r>
      <w:r>
        <w:rPr>
          <w:rFonts w:ascii="Arial" w:hAnsi="Arial" w:cs="Arial"/>
          <w:color w:val="000000"/>
        </w:rPr>
        <w:t>D</w:t>
      </w:r>
      <w:r w:rsidRPr="008C7502">
        <w:rPr>
          <w:rFonts w:ascii="Arial" w:hAnsi="Arial" w:cs="Arial"/>
          <w:color w:val="000000"/>
        </w:rPr>
        <w:t xml:space="preserve">ecretos </w:t>
      </w:r>
      <w:r>
        <w:rPr>
          <w:rFonts w:ascii="Arial" w:hAnsi="Arial" w:cs="Arial"/>
          <w:color w:val="000000"/>
        </w:rPr>
        <w:t>N</w:t>
      </w:r>
      <w:r w:rsidRPr="008C7502">
        <w:rPr>
          <w:rFonts w:ascii="Arial" w:hAnsi="Arial" w:cs="Arial"/>
          <w:color w:val="000000"/>
        </w:rPr>
        <w:t>° 13</w:t>
      </w:r>
      <w:r>
        <w:rPr>
          <w:rFonts w:ascii="Arial" w:hAnsi="Arial" w:cs="Arial"/>
          <w:color w:val="000000"/>
        </w:rPr>
        <w:t>/</w:t>
      </w:r>
      <w:r w:rsidRPr="008C7502">
        <w:rPr>
          <w:rFonts w:ascii="Arial" w:hAnsi="Arial" w:cs="Arial"/>
          <w:color w:val="000000"/>
        </w:rPr>
        <w:t xml:space="preserve">009 y </w:t>
      </w:r>
      <w:r>
        <w:rPr>
          <w:rFonts w:ascii="Arial" w:hAnsi="Arial" w:cs="Arial"/>
          <w:color w:val="000000"/>
        </w:rPr>
        <w:t>N</w:t>
      </w:r>
      <w:r w:rsidRPr="008C7502">
        <w:rPr>
          <w:rFonts w:ascii="Arial" w:hAnsi="Arial" w:cs="Arial"/>
          <w:color w:val="000000"/>
        </w:rPr>
        <w:t xml:space="preserve">° 164/013, </w:t>
      </w:r>
      <w:r w:rsidRPr="00D23C87">
        <w:rPr>
          <w:rFonts w:ascii="Arial" w:hAnsi="Arial" w:cs="Arial"/>
          <w:b/>
          <w:bCs/>
          <w:color w:val="000000"/>
        </w:rPr>
        <w:t>deberá presentar, conjuntamente a su oferta, declaración jurada detallando los bienes, servicios u obras públicas que califiquen como nacionales</w:t>
      </w:r>
      <w:r w:rsidRPr="007D410C">
        <w:rPr>
          <w:rFonts w:ascii="Arial" w:hAnsi="Arial" w:cs="Arial"/>
          <w:color w:val="000000"/>
        </w:rPr>
        <w:t>.</w:t>
      </w:r>
    </w:p>
    <w:p w:rsidR="00A63064" w:rsidRDefault="00A63064" w:rsidP="00A63064">
      <w:pPr>
        <w:spacing w:line="360" w:lineRule="auto"/>
        <w:ind w:right="-1"/>
        <w:jc w:val="both"/>
        <w:rPr>
          <w:rFonts w:ascii="Arial" w:hAnsi="Arial" w:cs="Arial"/>
          <w:color w:val="000000"/>
        </w:rPr>
      </w:pPr>
    </w:p>
    <w:p w:rsidR="00A63064" w:rsidRPr="001244A0" w:rsidRDefault="00A63064" w:rsidP="00A63064">
      <w:pPr>
        <w:spacing w:line="360" w:lineRule="auto"/>
        <w:ind w:right="-1"/>
        <w:jc w:val="both"/>
        <w:rPr>
          <w:rFonts w:ascii="Arial" w:hAnsi="Arial" w:cs="Arial"/>
          <w:color w:val="000000"/>
        </w:rPr>
      </w:pPr>
      <w:r w:rsidRPr="001244A0">
        <w:rPr>
          <w:rFonts w:ascii="Arial" w:hAnsi="Arial" w:cs="Arial"/>
          <w:color w:val="000000"/>
        </w:rPr>
        <w:t>En el caso de bienes, el margen de preferencia será del 8% (ocho por ciento)</w:t>
      </w:r>
      <w:r>
        <w:rPr>
          <w:rFonts w:ascii="Arial" w:hAnsi="Arial" w:cs="Arial"/>
          <w:color w:val="000000"/>
        </w:rPr>
        <w:t xml:space="preserve"> y</w:t>
      </w:r>
      <w:r w:rsidRPr="001244A0">
        <w:rPr>
          <w:rFonts w:ascii="Arial" w:hAnsi="Arial" w:cs="Arial"/>
          <w:color w:val="000000"/>
        </w:rPr>
        <w:t xml:space="preserve"> se aplicará sobre el precio del bien nacional puesto en almacenes del comprador.</w:t>
      </w:r>
    </w:p>
    <w:p w:rsidR="00A63064" w:rsidRPr="008C7502" w:rsidRDefault="00A63064" w:rsidP="00A63064">
      <w:pPr>
        <w:spacing w:line="360" w:lineRule="auto"/>
        <w:ind w:right="-1"/>
        <w:jc w:val="both"/>
        <w:rPr>
          <w:rFonts w:ascii="Arial" w:hAnsi="Arial" w:cs="Arial"/>
          <w:color w:val="000000"/>
        </w:rPr>
      </w:pPr>
      <w:r w:rsidRPr="008C7502">
        <w:rPr>
          <w:rFonts w:ascii="Arial" w:hAnsi="Arial" w:cs="Arial"/>
          <w:color w:val="000000"/>
        </w:rPr>
        <w:t>En el caso de servicios, el margen de preferencia será del 8% (ocho por ciento) y se aplicará 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A63064" w:rsidRDefault="00A63064" w:rsidP="00A63064">
      <w:pPr>
        <w:spacing w:line="360" w:lineRule="auto"/>
        <w:ind w:right="-1"/>
        <w:jc w:val="both"/>
        <w:rPr>
          <w:rFonts w:ascii="Arial" w:hAnsi="Arial" w:cs="Arial"/>
          <w:color w:val="000000"/>
        </w:rPr>
      </w:pPr>
      <w:r w:rsidRPr="008C7502">
        <w:rPr>
          <w:rFonts w:ascii="Arial" w:hAnsi="Arial" w:cs="Arial"/>
          <w:color w:val="000000"/>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A63064" w:rsidRDefault="00A63064" w:rsidP="00A63064">
      <w:pPr>
        <w:spacing w:line="360" w:lineRule="auto"/>
        <w:ind w:right="-1"/>
        <w:jc w:val="both"/>
        <w:rPr>
          <w:rFonts w:ascii="Arial" w:hAnsi="Arial" w:cs="Arial"/>
          <w:color w:val="000000"/>
        </w:rPr>
      </w:pPr>
    </w:p>
    <w:p w:rsidR="00A63064" w:rsidRDefault="00A63064" w:rsidP="00A63064">
      <w:pPr>
        <w:spacing w:line="360" w:lineRule="auto"/>
        <w:ind w:right="-1"/>
        <w:jc w:val="both"/>
        <w:rPr>
          <w:rFonts w:ascii="Arial" w:eastAsia="SimSun" w:hAnsi="Arial" w:cs="Arial"/>
          <w:bCs/>
          <w:color w:val="000000" w:themeColor="text1"/>
          <w:kern w:val="2"/>
          <w:lang w:val="es-CL"/>
        </w:rPr>
      </w:pPr>
      <w:r w:rsidRPr="00DB61D7">
        <w:rPr>
          <w:rFonts w:ascii="Arial" w:eastAsia="SimSun" w:hAnsi="Arial" w:cs="Arial"/>
          <w:bCs/>
          <w:color w:val="000000" w:themeColor="text1"/>
          <w:kern w:val="2"/>
          <w:u w:val="single"/>
          <w:lang w:val="es-CL"/>
        </w:rPr>
        <w:t>En ausencia de declaración jurada, los bienes, servicios u obra pública serán considerados como no nacionales</w:t>
      </w:r>
      <w:r w:rsidRPr="00957224">
        <w:rPr>
          <w:rFonts w:ascii="Arial" w:eastAsia="SimSun" w:hAnsi="Arial" w:cs="Arial"/>
          <w:bCs/>
          <w:color w:val="000000" w:themeColor="text1"/>
          <w:kern w:val="2"/>
          <w:lang w:val="es-CL"/>
        </w:rPr>
        <w:t>.</w:t>
      </w:r>
    </w:p>
    <w:p w:rsidR="00A63064" w:rsidRDefault="00A63064" w:rsidP="00A63064">
      <w:pPr>
        <w:spacing w:line="360" w:lineRule="auto"/>
        <w:ind w:right="-1"/>
        <w:jc w:val="both"/>
        <w:rPr>
          <w:rFonts w:ascii="Arial" w:hAnsi="Arial" w:cs="Arial"/>
          <w:color w:val="000000"/>
        </w:rPr>
      </w:pPr>
    </w:p>
    <w:p w:rsidR="00A63064" w:rsidRPr="00E46054" w:rsidRDefault="00A63064" w:rsidP="00A63064">
      <w:pPr>
        <w:spacing w:line="360" w:lineRule="auto"/>
        <w:ind w:right="-1"/>
        <w:jc w:val="both"/>
        <w:rPr>
          <w:rFonts w:ascii="Arial" w:hAnsi="Arial" w:cs="Arial"/>
          <w:color w:val="000000"/>
        </w:rPr>
      </w:pPr>
      <w:r w:rsidRPr="008058E2">
        <w:rPr>
          <w:rFonts w:ascii="Arial" w:hAnsi="Arial" w:cs="Arial"/>
          <w:b/>
          <w:bCs/>
          <w:color w:val="000000"/>
        </w:rPr>
        <w:t>1</w:t>
      </w:r>
      <w:r w:rsidR="00F9728F">
        <w:rPr>
          <w:rFonts w:ascii="Arial" w:hAnsi="Arial" w:cs="Arial"/>
          <w:b/>
          <w:bCs/>
          <w:color w:val="000000"/>
        </w:rPr>
        <w:t>6</w:t>
      </w:r>
      <w:r w:rsidRPr="008058E2">
        <w:rPr>
          <w:rFonts w:ascii="Arial" w:hAnsi="Arial" w:cs="Arial"/>
          <w:b/>
          <w:bCs/>
          <w:color w:val="000000"/>
        </w:rPr>
        <w:t xml:space="preserve">.2) </w:t>
      </w:r>
      <w:r w:rsidRPr="00443F01">
        <w:rPr>
          <w:rFonts w:ascii="Arial" w:hAnsi="Arial" w:cs="Arial"/>
          <w:b/>
          <w:bCs/>
          <w:color w:val="000000"/>
          <w:u w:val="single"/>
        </w:rPr>
        <w:t>Subprograma de Contratación Pública para el Desarrollo de las</w:t>
      </w:r>
      <w:r w:rsidRPr="008C7502">
        <w:rPr>
          <w:rFonts w:ascii="Arial" w:hAnsi="Arial" w:cs="Arial"/>
          <w:b/>
          <w:bCs/>
          <w:color w:val="000000"/>
          <w:u w:val="single"/>
        </w:rPr>
        <w:t xml:space="preserve"> MIPYMES</w:t>
      </w:r>
    </w:p>
    <w:p w:rsidR="00A63064" w:rsidRPr="00957224" w:rsidRDefault="00A63064" w:rsidP="00A63064">
      <w:pPr>
        <w:tabs>
          <w:tab w:val="num" w:pos="1789"/>
        </w:tabs>
        <w:spacing w:line="360" w:lineRule="auto"/>
        <w:ind w:right="-1"/>
        <w:jc w:val="both"/>
        <w:rPr>
          <w:rFonts w:ascii="Arial" w:eastAsia="SimSun" w:hAnsi="Arial" w:cs="Arial"/>
          <w:bCs/>
          <w:color w:val="FF0000"/>
          <w:lang w:val="es-CL"/>
        </w:rPr>
      </w:pPr>
    </w:p>
    <w:p w:rsidR="00A63064" w:rsidRPr="00734E09" w:rsidRDefault="00A63064" w:rsidP="00A63064">
      <w:pPr>
        <w:tabs>
          <w:tab w:val="num" w:pos="1789"/>
        </w:tabs>
        <w:spacing w:line="360" w:lineRule="auto"/>
        <w:ind w:right="-1"/>
        <w:jc w:val="both"/>
        <w:rPr>
          <w:rFonts w:ascii="Arial" w:eastAsia="SimSun" w:hAnsi="Arial" w:cs="Arial"/>
          <w:bCs/>
          <w:color w:val="000000" w:themeColor="text1"/>
          <w:lang w:val="es-CL"/>
        </w:rPr>
      </w:pPr>
      <w:r w:rsidRPr="00957224">
        <w:rPr>
          <w:rFonts w:ascii="Arial" w:eastAsia="SimSun" w:hAnsi="Arial" w:cs="Arial"/>
          <w:bCs/>
          <w:color w:val="000000" w:themeColor="text1"/>
          <w:lang w:val="es-CL"/>
        </w:rPr>
        <w:t xml:space="preserve">El </w:t>
      </w:r>
      <w:r>
        <w:rPr>
          <w:rFonts w:ascii="Arial" w:eastAsia="SimSun" w:hAnsi="Arial" w:cs="Arial"/>
          <w:bCs/>
          <w:color w:val="000000" w:themeColor="text1"/>
          <w:lang w:val="es-CL"/>
        </w:rPr>
        <w:t>o</w:t>
      </w:r>
      <w:r w:rsidRPr="00957224">
        <w:rPr>
          <w:rFonts w:ascii="Arial" w:eastAsia="SimSun" w:hAnsi="Arial" w:cs="Arial"/>
          <w:bCs/>
          <w:color w:val="000000" w:themeColor="text1"/>
          <w:lang w:val="es-CL"/>
        </w:rPr>
        <w:t>ferente que desee acogerse al Subprograma de Contratación Pública para el Desarrollo de las MIPYME</w:t>
      </w:r>
      <w:r>
        <w:rPr>
          <w:rFonts w:ascii="Arial" w:eastAsia="SimSun" w:hAnsi="Arial" w:cs="Arial"/>
          <w:bCs/>
          <w:color w:val="000000" w:themeColor="text1"/>
          <w:lang w:val="es-CL"/>
        </w:rPr>
        <w:t>S</w:t>
      </w:r>
      <w:r w:rsidRPr="00957224">
        <w:rPr>
          <w:rFonts w:ascii="Arial" w:eastAsia="SimSun" w:hAnsi="Arial" w:cs="Arial"/>
          <w:bCs/>
          <w:color w:val="000000" w:themeColor="text1"/>
          <w:lang w:val="es-CL"/>
        </w:rPr>
        <w:t xml:space="preserve">, previsto en el art. 44 de la </w:t>
      </w:r>
      <w:r>
        <w:rPr>
          <w:rFonts w:ascii="Arial" w:eastAsia="SimSun" w:hAnsi="Arial" w:cs="Arial"/>
          <w:bCs/>
          <w:color w:val="000000" w:themeColor="text1"/>
          <w:lang w:val="es-CL"/>
        </w:rPr>
        <w:t>L</w:t>
      </w:r>
      <w:r w:rsidRPr="00957224">
        <w:rPr>
          <w:rFonts w:ascii="Arial" w:eastAsia="SimSun" w:hAnsi="Arial" w:cs="Arial"/>
          <w:bCs/>
          <w:color w:val="000000" w:themeColor="text1"/>
          <w:lang w:val="es-CL"/>
        </w:rPr>
        <w:t xml:space="preserve">ey 18.632 y </w:t>
      </w:r>
      <w:r>
        <w:rPr>
          <w:rFonts w:ascii="Arial" w:eastAsia="SimSun" w:hAnsi="Arial" w:cs="Arial"/>
          <w:bCs/>
          <w:color w:val="000000" w:themeColor="text1"/>
          <w:lang w:val="es-CL"/>
        </w:rPr>
        <w:t>D</w:t>
      </w:r>
      <w:r w:rsidRPr="00957224">
        <w:rPr>
          <w:rFonts w:ascii="Arial" w:eastAsia="SimSun" w:hAnsi="Arial" w:cs="Arial"/>
          <w:bCs/>
          <w:color w:val="000000" w:themeColor="text1"/>
          <w:lang w:val="es-CL"/>
        </w:rPr>
        <w:t xml:space="preserve">ecretos </w:t>
      </w:r>
      <w:r>
        <w:rPr>
          <w:rFonts w:ascii="Arial" w:eastAsia="SimSun" w:hAnsi="Arial" w:cs="Arial"/>
          <w:bCs/>
          <w:color w:val="000000" w:themeColor="text1"/>
          <w:lang w:val="es-CL"/>
        </w:rPr>
        <w:t>N</w:t>
      </w:r>
      <w:r w:rsidRPr="00957224">
        <w:rPr>
          <w:rFonts w:ascii="Arial" w:eastAsia="SimSun" w:hAnsi="Arial" w:cs="Arial"/>
          <w:bCs/>
          <w:color w:val="000000" w:themeColor="text1"/>
          <w:lang w:val="es-CL"/>
        </w:rPr>
        <w:t xml:space="preserve">° 371/2010 y </w:t>
      </w:r>
      <w:r>
        <w:rPr>
          <w:rFonts w:ascii="Arial" w:eastAsia="SimSun" w:hAnsi="Arial" w:cs="Arial"/>
          <w:bCs/>
          <w:color w:val="000000" w:themeColor="text1"/>
          <w:lang w:val="es-CL"/>
        </w:rPr>
        <w:t>N</w:t>
      </w:r>
      <w:r w:rsidRPr="00957224">
        <w:rPr>
          <w:rFonts w:ascii="Arial" w:eastAsia="SimSun" w:hAnsi="Arial" w:cs="Arial"/>
          <w:bCs/>
          <w:color w:val="000000" w:themeColor="text1"/>
          <w:lang w:val="es-CL"/>
        </w:rPr>
        <w:t>° 164/2013,</w:t>
      </w:r>
      <w:r>
        <w:rPr>
          <w:rFonts w:ascii="Arial" w:eastAsia="SimSun" w:hAnsi="Arial" w:cs="Arial"/>
          <w:bCs/>
          <w:color w:val="000000" w:themeColor="text1"/>
          <w:lang w:val="es-CL"/>
        </w:rPr>
        <w:t xml:space="preserve"> </w:t>
      </w:r>
      <w:r w:rsidRPr="00D23C87">
        <w:rPr>
          <w:rFonts w:ascii="Arial" w:eastAsia="SimSun" w:hAnsi="Arial" w:cs="Arial"/>
          <w:b/>
          <w:color w:val="000000" w:themeColor="text1"/>
          <w:lang w:val="es-CL"/>
        </w:rPr>
        <w:t>deberá presentar conjuntamente a su oferta el certificado emitido por DINAPYME, que establezca</w:t>
      </w:r>
      <w:r w:rsidRPr="00734E09">
        <w:rPr>
          <w:rFonts w:ascii="Arial" w:eastAsia="SimSun" w:hAnsi="Arial" w:cs="Arial"/>
          <w:bCs/>
          <w:color w:val="000000" w:themeColor="text1"/>
          <w:lang w:val="es-CL"/>
        </w:rPr>
        <w:t>:</w:t>
      </w:r>
    </w:p>
    <w:p w:rsidR="00A63064" w:rsidRPr="00957224" w:rsidRDefault="00A63064" w:rsidP="009674C5">
      <w:pPr>
        <w:numPr>
          <w:ilvl w:val="0"/>
          <w:numId w:val="3"/>
        </w:numPr>
        <w:spacing w:after="200" w:line="360" w:lineRule="auto"/>
        <w:jc w:val="both"/>
        <w:rPr>
          <w:rFonts w:ascii="Arial" w:eastAsia="SimSun" w:hAnsi="Arial" w:cs="Arial"/>
          <w:bCs/>
          <w:color w:val="000000" w:themeColor="text1"/>
          <w:lang w:val="es-CL"/>
        </w:rPr>
      </w:pPr>
      <w:r>
        <w:rPr>
          <w:rFonts w:ascii="Arial" w:eastAsia="SimSun" w:hAnsi="Arial" w:cs="Arial"/>
          <w:bCs/>
          <w:color w:val="000000" w:themeColor="text1"/>
          <w:lang w:val="es-CL"/>
        </w:rPr>
        <w:t>S</w:t>
      </w:r>
      <w:r w:rsidRPr="00957224">
        <w:rPr>
          <w:rFonts w:ascii="Arial" w:eastAsia="SimSun" w:hAnsi="Arial" w:cs="Arial"/>
          <w:bCs/>
          <w:color w:val="000000" w:themeColor="text1"/>
          <w:lang w:val="es-CL"/>
        </w:rPr>
        <w:t>u condición de MIPYME</w:t>
      </w:r>
    </w:p>
    <w:p w:rsidR="00A63064" w:rsidRPr="00734E09" w:rsidRDefault="00A63064" w:rsidP="009674C5">
      <w:pPr>
        <w:numPr>
          <w:ilvl w:val="0"/>
          <w:numId w:val="3"/>
        </w:numPr>
        <w:spacing w:after="200" w:line="360" w:lineRule="auto"/>
        <w:jc w:val="both"/>
        <w:rPr>
          <w:rFonts w:ascii="Arial" w:eastAsia="SimSun" w:hAnsi="Arial" w:cs="Arial"/>
          <w:bCs/>
          <w:color w:val="000000" w:themeColor="text1"/>
          <w:kern w:val="2"/>
          <w:lang w:val="es-CL"/>
        </w:rPr>
      </w:pPr>
      <w:r>
        <w:rPr>
          <w:rFonts w:ascii="Arial" w:eastAsia="SimSun" w:hAnsi="Arial" w:cs="Arial"/>
          <w:bCs/>
          <w:color w:val="000000" w:themeColor="text1"/>
          <w:lang w:val="es-CL"/>
        </w:rPr>
        <w:lastRenderedPageBreak/>
        <w:t>Q</w:t>
      </w:r>
      <w:r w:rsidRPr="00957224">
        <w:rPr>
          <w:rFonts w:ascii="Arial" w:eastAsia="SimSun" w:hAnsi="Arial" w:cs="Arial"/>
          <w:bCs/>
          <w:color w:val="000000" w:themeColor="text1"/>
          <w:lang w:val="es-CL"/>
        </w:rPr>
        <w:t>ue se encuentra realizando o ya realizó un proceso de mejora de gestión</w:t>
      </w:r>
      <w:r>
        <w:rPr>
          <w:rFonts w:ascii="Arial" w:eastAsia="SimSun" w:hAnsi="Arial" w:cs="Arial"/>
          <w:bCs/>
          <w:color w:val="000000" w:themeColor="text1"/>
          <w:lang w:val="es-CL"/>
        </w:rPr>
        <w:t>.</w:t>
      </w:r>
    </w:p>
    <w:p w:rsidR="00A63064" w:rsidRDefault="00A63064" w:rsidP="009674C5">
      <w:pPr>
        <w:numPr>
          <w:ilvl w:val="0"/>
          <w:numId w:val="3"/>
        </w:numPr>
        <w:spacing w:after="200" w:line="360" w:lineRule="auto"/>
        <w:jc w:val="both"/>
        <w:rPr>
          <w:rFonts w:ascii="Arial" w:eastAsia="SimSun" w:hAnsi="Arial" w:cs="Arial"/>
          <w:bCs/>
          <w:color w:val="000000" w:themeColor="text1"/>
          <w:kern w:val="2"/>
          <w:lang w:val="es-CL"/>
        </w:rPr>
      </w:pPr>
      <w:r w:rsidRPr="004C3705">
        <w:rPr>
          <w:rFonts w:ascii="Arial" w:eastAsia="SimSun" w:hAnsi="Arial" w:cs="Arial"/>
          <w:bCs/>
          <w:color w:val="000000" w:themeColor="text1"/>
          <w:lang w:val="es-CL"/>
        </w:rPr>
        <w:t>La declaración jurada del oferente donde se indique que el bien</w:t>
      </w:r>
      <w:r>
        <w:rPr>
          <w:rFonts w:ascii="Arial" w:eastAsia="SimSun" w:hAnsi="Arial" w:cs="Arial"/>
          <w:bCs/>
          <w:color w:val="000000" w:themeColor="text1"/>
          <w:lang w:val="es-CL"/>
        </w:rPr>
        <w:t xml:space="preserve">, </w:t>
      </w:r>
      <w:r w:rsidRPr="004C3705">
        <w:rPr>
          <w:rFonts w:ascii="Arial" w:eastAsia="SimSun" w:hAnsi="Arial" w:cs="Arial"/>
          <w:bCs/>
          <w:color w:val="000000" w:themeColor="text1"/>
          <w:lang w:val="es-CL"/>
        </w:rPr>
        <w:t>servicio</w:t>
      </w:r>
      <w:r>
        <w:rPr>
          <w:rFonts w:ascii="Arial" w:eastAsia="SimSun" w:hAnsi="Arial" w:cs="Arial"/>
          <w:bCs/>
          <w:color w:val="000000" w:themeColor="text1"/>
          <w:lang w:val="es-CL"/>
        </w:rPr>
        <w:t xml:space="preserve"> u obra pública </w:t>
      </w:r>
      <w:r w:rsidRPr="004C3705">
        <w:rPr>
          <w:rFonts w:ascii="Arial" w:eastAsia="SimSun" w:hAnsi="Arial" w:cs="Arial"/>
          <w:bCs/>
          <w:color w:val="000000" w:themeColor="text1"/>
          <w:lang w:val="es-CL"/>
        </w:rPr>
        <w:t>tiene carácter nacional</w:t>
      </w:r>
      <w:r>
        <w:rPr>
          <w:rFonts w:ascii="Arial" w:eastAsia="SimSun" w:hAnsi="Arial" w:cs="Arial"/>
          <w:bCs/>
          <w:color w:val="000000" w:themeColor="text1"/>
          <w:lang w:val="es-CL"/>
        </w:rPr>
        <w:t>,</w:t>
      </w:r>
      <w:r w:rsidRPr="004C3705">
        <w:rPr>
          <w:rFonts w:ascii="Arial" w:eastAsia="SimSun" w:hAnsi="Arial" w:cs="Arial"/>
          <w:bCs/>
          <w:color w:val="000000" w:themeColor="text1"/>
          <w:lang w:val="es-CL"/>
        </w:rPr>
        <w:t xml:space="preserve"> y el porcentaje de integración nacional de mano de obra y materiales cuando corresponda.</w:t>
      </w:r>
    </w:p>
    <w:p w:rsidR="00A63064" w:rsidRDefault="00A63064" w:rsidP="00A63064">
      <w:pPr>
        <w:spacing w:after="200" w:line="360" w:lineRule="auto"/>
        <w:jc w:val="both"/>
        <w:rPr>
          <w:rFonts w:ascii="Arial" w:eastAsia="SimSun" w:hAnsi="Arial" w:cs="Arial"/>
          <w:bCs/>
          <w:color w:val="000000" w:themeColor="text1"/>
          <w:kern w:val="2"/>
          <w:lang w:val="es-CL"/>
        </w:rPr>
      </w:pPr>
      <w:r w:rsidRPr="00AD1DBC">
        <w:rPr>
          <w:rFonts w:ascii="Arial" w:eastAsia="SimSun" w:hAnsi="Arial" w:cs="Arial"/>
          <w:bCs/>
          <w:color w:val="000000" w:themeColor="text1"/>
          <w:kern w:val="2"/>
          <w:u w:val="single"/>
          <w:lang w:val="es-CL"/>
        </w:rPr>
        <w:t>En ausencia de dicho certificado</w:t>
      </w:r>
      <w:r>
        <w:rPr>
          <w:rFonts w:ascii="Arial" w:eastAsia="SimSun" w:hAnsi="Arial" w:cs="Arial"/>
          <w:bCs/>
          <w:color w:val="000000" w:themeColor="text1"/>
          <w:kern w:val="2"/>
          <w:lang w:val="es-CL"/>
        </w:rPr>
        <w:t xml:space="preserve"> (es decir, del certificado contentivo de los elementos establecidos en los precedentes literales </w:t>
      </w:r>
      <w:r w:rsidRPr="00AD1DBC">
        <w:rPr>
          <w:rFonts w:ascii="Arial" w:eastAsia="SimSun" w:hAnsi="Arial" w:cs="Arial"/>
          <w:b/>
          <w:bCs/>
          <w:color w:val="000000" w:themeColor="text1"/>
          <w:kern w:val="2"/>
          <w:lang w:val="es-CL"/>
        </w:rPr>
        <w:t>A</w:t>
      </w:r>
      <w:r>
        <w:rPr>
          <w:rFonts w:ascii="Arial" w:eastAsia="SimSun" w:hAnsi="Arial" w:cs="Arial"/>
          <w:bCs/>
          <w:color w:val="000000" w:themeColor="text1"/>
          <w:kern w:val="2"/>
          <w:lang w:val="es-CL"/>
        </w:rPr>
        <w:t xml:space="preserve">, </w:t>
      </w:r>
      <w:r w:rsidRPr="00AD1DBC">
        <w:rPr>
          <w:rFonts w:ascii="Arial" w:eastAsia="SimSun" w:hAnsi="Arial" w:cs="Arial"/>
          <w:b/>
          <w:bCs/>
          <w:color w:val="000000" w:themeColor="text1"/>
          <w:kern w:val="2"/>
          <w:lang w:val="es-CL"/>
        </w:rPr>
        <w:t>B</w:t>
      </w:r>
      <w:r>
        <w:rPr>
          <w:rFonts w:ascii="Arial" w:eastAsia="SimSun" w:hAnsi="Arial" w:cs="Arial"/>
          <w:bCs/>
          <w:color w:val="000000" w:themeColor="text1"/>
          <w:kern w:val="2"/>
          <w:lang w:val="es-CL"/>
        </w:rPr>
        <w:t xml:space="preserve"> y </w:t>
      </w:r>
      <w:r w:rsidRPr="00AD1DBC">
        <w:rPr>
          <w:rFonts w:ascii="Arial" w:eastAsia="SimSun" w:hAnsi="Arial" w:cs="Arial"/>
          <w:b/>
          <w:bCs/>
          <w:color w:val="000000" w:themeColor="text1"/>
          <w:kern w:val="2"/>
          <w:lang w:val="es-CL"/>
        </w:rPr>
        <w:t>C</w:t>
      </w:r>
      <w:r>
        <w:rPr>
          <w:rFonts w:ascii="Arial" w:eastAsia="SimSun" w:hAnsi="Arial" w:cs="Arial"/>
          <w:bCs/>
          <w:color w:val="000000" w:themeColor="text1"/>
          <w:kern w:val="2"/>
          <w:lang w:val="es-CL"/>
        </w:rPr>
        <w:t>)</w:t>
      </w:r>
      <w:r w:rsidRPr="00734E09">
        <w:rPr>
          <w:rFonts w:ascii="Arial" w:eastAsia="SimSun" w:hAnsi="Arial" w:cs="Arial"/>
          <w:bCs/>
          <w:color w:val="000000" w:themeColor="text1"/>
          <w:kern w:val="2"/>
          <w:lang w:val="es-CL"/>
        </w:rPr>
        <w:t xml:space="preserve">, </w:t>
      </w:r>
      <w:r w:rsidRPr="00AD1DBC">
        <w:rPr>
          <w:rFonts w:ascii="Arial" w:eastAsia="SimSun" w:hAnsi="Arial" w:cs="Arial"/>
          <w:bCs/>
          <w:color w:val="000000" w:themeColor="text1"/>
          <w:kern w:val="2"/>
          <w:u w:val="single"/>
          <w:lang w:val="es-CL"/>
        </w:rPr>
        <w:t>los bienes, servicios u obra pública serán considerados como no nacionales</w:t>
      </w:r>
      <w:r w:rsidRPr="00734E09">
        <w:rPr>
          <w:rFonts w:ascii="Arial" w:eastAsia="SimSun" w:hAnsi="Arial" w:cs="Arial"/>
          <w:bCs/>
          <w:color w:val="000000" w:themeColor="text1"/>
          <w:kern w:val="2"/>
          <w:lang w:val="es-CL"/>
        </w:rPr>
        <w:t>.</w:t>
      </w:r>
    </w:p>
    <w:p w:rsidR="00A63064" w:rsidRPr="00AD1DBC" w:rsidRDefault="00A63064" w:rsidP="00A63064">
      <w:pPr>
        <w:spacing w:after="200" w:line="360" w:lineRule="auto"/>
        <w:jc w:val="both"/>
        <w:rPr>
          <w:rFonts w:ascii="Arial" w:eastAsiaTheme="majorEastAsia" w:hAnsi="Arial" w:cs="Arial"/>
          <w:b/>
          <w:bCs/>
          <w:color w:val="000000" w:themeColor="text1"/>
          <w:lang w:val="es-CL"/>
        </w:rPr>
      </w:pPr>
      <w:r w:rsidRPr="00AD1DBC">
        <w:rPr>
          <w:rFonts w:ascii="Arial" w:eastAsiaTheme="majorEastAsia" w:hAnsi="Arial" w:cs="Arial"/>
          <w:b/>
          <w:bCs/>
          <w:color w:val="000000" w:themeColor="text1"/>
          <w:lang w:val="es-CL"/>
        </w:rPr>
        <w:t>Reserva de mercado</w:t>
      </w:r>
    </w:p>
    <w:p w:rsidR="00A63064" w:rsidRDefault="00A63064" w:rsidP="00A63064">
      <w:pPr>
        <w:tabs>
          <w:tab w:val="num" w:pos="1789"/>
        </w:tabs>
        <w:spacing w:line="360" w:lineRule="auto"/>
        <w:ind w:right="-1"/>
        <w:jc w:val="both"/>
        <w:rPr>
          <w:rFonts w:ascii="Arial" w:eastAsia="SimSun" w:hAnsi="Arial" w:cs="Arial"/>
          <w:bCs/>
          <w:color w:val="000000" w:themeColor="text1"/>
          <w:lang w:val="es-CL"/>
        </w:rPr>
      </w:pPr>
      <w:r w:rsidRPr="00957224">
        <w:rPr>
          <w:rFonts w:ascii="Arial" w:eastAsia="SimSun" w:hAnsi="Arial" w:cs="Arial"/>
          <w:bCs/>
          <w:color w:val="000000" w:themeColor="text1"/>
          <w:lang w:val="es-CL"/>
        </w:rPr>
        <w:t>En caso de que el oferente desee acogerse al mecanismo de reserva de mercado previsto en el artículo 11 d</w:t>
      </w:r>
      <w:r>
        <w:rPr>
          <w:rFonts w:ascii="Arial" w:eastAsia="SimSun" w:hAnsi="Arial" w:cs="Arial"/>
          <w:bCs/>
          <w:color w:val="000000" w:themeColor="text1"/>
          <w:lang w:val="es-CL"/>
        </w:rPr>
        <w:t>el D</w:t>
      </w:r>
      <w:r w:rsidRPr="00957224">
        <w:rPr>
          <w:rFonts w:ascii="Arial" w:eastAsia="SimSun" w:hAnsi="Arial" w:cs="Arial"/>
          <w:bCs/>
          <w:color w:val="000000" w:themeColor="text1"/>
          <w:lang w:val="es-CL"/>
        </w:rPr>
        <w:t>ecreto 371</w:t>
      </w:r>
      <w:r>
        <w:rPr>
          <w:rFonts w:ascii="Arial" w:eastAsia="SimSun" w:hAnsi="Arial" w:cs="Arial"/>
          <w:bCs/>
          <w:color w:val="000000" w:themeColor="text1"/>
          <w:lang w:val="es-CL"/>
        </w:rPr>
        <w:t xml:space="preserve">/010, </w:t>
      </w:r>
      <w:r w:rsidRPr="00957224">
        <w:rPr>
          <w:rFonts w:ascii="Arial" w:eastAsia="SimSun" w:hAnsi="Arial" w:cs="Arial"/>
          <w:bCs/>
          <w:color w:val="000000" w:themeColor="text1"/>
          <w:lang w:val="es-CL"/>
        </w:rPr>
        <w:t xml:space="preserve">deberá indicarlo en forma explícita en su oferta, siempre que no esté inhabilitado este mecanismo en las condiciones particulares del </w:t>
      </w:r>
      <w:r>
        <w:rPr>
          <w:rFonts w:ascii="Arial" w:eastAsia="SimSun" w:hAnsi="Arial" w:cs="Arial"/>
          <w:bCs/>
          <w:color w:val="000000" w:themeColor="text1"/>
          <w:lang w:val="es-CL"/>
        </w:rPr>
        <w:t>llamado</w:t>
      </w:r>
      <w:r w:rsidRPr="00957224">
        <w:rPr>
          <w:rFonts w:ascii="Arial" w:eastAsia="SimSun" w:hAnsi="Arial" w:cs="Arial"/>
          <w:bCs/>
          <w:color w:val="000000" w:themeColor="text1"/>
          <w:lang w:val="es-CL"/>
        </w:rPr>
        <w:t>.</w:t>
      </w:r>
    </w:p>
    <w:p w:rsidR="00A63064" w:rsidRDefault="00A63064" w:rsidP="00A63064">
      <w:pPr>
        <w:tabs>
          <w:tab w:val="num" w:pos="1789"/>
        </w:tabs>
        <w:spacing w:line="360" w:lineRule="auto"/>
        <w:ind w:right="-1"/>
        <w:jc w:val="both"/>
        <w:rPr>
          <w:rFonts w:ascii="Arial" w:eastAsia="SimSun" w:hAnsi="Arial" w:cs="Arial"/>
          <w:bCs/>
          <w:color w:val="000000" w:themeColor="text1"/>
          <w:lang w:val="es-CL"/>
        </w:rPr>
      </w:pPr>
    </w:p>
    <w:p w:rsidR="00A63064" w:rsidRDefault="00A63064" w:rsidP="00A63064">
      <w:pPr>
        <w:spacing w:line="360" w:lineRule="auto"/>
        <w:ind w:right="-1"/>
        <w:jc w:val="both"/>
        <w:rPr>
          <w:rFonts w:ascii="Arial" w:eastAsia="SimSun" w:hAnsi="Arial" w:cs="Arial"/>
          <w:bCs/>
          <w:color w:val="000000" w:themeColor="text1"/>
          <w:lang w:val="es-CL"/>
        </w:rPr>
      </w:pPr>
      <w:r w:rsidRPr="00DD0B28">
        <w:rPr>
          <w:rFonts w:ascii="Arial" w:eastAsia="SimSun" w:hAnsi="Arial" w:cs="Arial"/>
          <w:bCs/>
          <w:color w:val="000000" w:themeColor="text1"/>
          <w:lang w:val="es-CL"/>
        </w:rPr>
        <w:t xml:space="preserve">En caso </w:t>
      </w:r>
      <w:r>
        <w:rPr>
          <w:rFonts w:ascii="Arial" w:eastAsia="SimSun" w:hAnsi="Arial" w:cs="Arial"/>
          <w:bCs/>
          <w:color w:val="000000" w:themeColor="text1"/>
          <w:lang w:val="es-CL"/>
        </w:rPr>
        <w:t xml:space="preserve">de </w:t>
      </w:r>
      <w:r w:rsidRPr="00DD0B28">
        <w:rPr>
          <w:rFonts w:ascii="Arial" w:eastAsia="SimSun" w:hAnsi="Arial" w:cs="Arial"/>
          <w:bCs/>
          <w:color w:val="000000" w:themeColor="text1"/>
          <w:lang w:val="es-CL"/>
        </w:rPr>
        <w:t>que el ordenador del gasto considere impracticable o inconveniente la aplicación del mecanismo de Reserva de Mercado,</w:t>
      </w:r>
      <w:r>
        <w:rPr>
          <w:rFonts w:ascii="Arial" w:eastAsia="SimSun" w:hAnsi="Arial" w:cs="Arial"/>
          <w:bCs/>
          <w:color w:val="000000" w:themeColor="text1"/>
          <w:lang w:val="es-CL"/>
        </w:rPr>
        <w:t xml:space="preserve"> tal mecanismo n</w:t>
      </w:r>
      <w:r w:rsidRPr="00DD0B28">
        <w:rPr>
          <w:rFonts w:ascii="Arial" w:eastAsia="SimSun" w:hAnsi="Arial" w:cs="Arial"/>
          <w:bCs/>
          <w:color w:val="000000" w:themeColor="text1"/>
          <w:lang w:val="es-CL"/>
        </w:rPr>
        <w:t>o resulta</w:t>
      </w:r>
      <w:r>
        <w:rPr>
          <w:rFonts w:ascii="Arial" w:eastAsia="SimSun" w:hAnsi="Arial" w:cs="Arial"/>
          <w:bCs/>
          <w:color w:val="000000" w:themeColor="text1"/>
          <w:lang w:val="es-CL"/>
        </w:rPr>
        <w:t>rá</w:t>
      </w:r>
      <w:r w:rsidRPr="00DD0B28">
        <w:rPr>
          <w:rFonts w:ascii="Arial" w:eastAsia="SimSun" w:hAnsi="Arial" w:cs="Arial"/>
          <w:bCs/>
          <w:color w:val="000000" w:themeColor="text1"/>
          <w:lang w:val="es-CL"/>
        </w:rPr>
        <w:t xml:space="preserve"> de aplicación</w:t>
      </w:r>
      <w:r>
        <w:rPr>
          <w:rFonts w:ascii="Arial" w:eastAsia="SimSun" w:hAnsi="Arial" w:cs="Arial"/>
          <w:bCs/>
          <w:color w:val="000000" w:themeColor="text1"/>
          <w:lang w:val="es-CL"/>
        </w:rPr>
        <w:t xml:space="preserve">. Se incluirá en la pestaña “Aclaraciones” del Llamado </w:t>
      </w:r>
      <w:r w:rsidRPr="00DD0B28">
        <w:rPr>
          <w:rFonts w:ascii="Arial" w:eastAsia="SimSun" w:hAnsi="Arial" w:cs="Arial"/>
          <w:bCs/>
          <w:color w:val="000000" w:themeColor="text1"/>
          <w:lang w:val="es-CL"/>
        </w:rPr>
        <w:t>la fundamentación de esta decisión.</w:t>
      </w:r>
    </w:p>
    <w:p w:rsidR="006304BA" w:rsidRPr="00A63064" w:rsidRDefault="006304BA" w:rsidP="006304BA">
      <w:pPr>
        <w:spacing w:line="360" w:lineRule="auto"/>
        <w:jc w:val="both"/>
        <w:rPr>
          <w:rFonts w:ascii="Arial" w:hAnsi="Arial" w:cs="Arial"/>
          <w:lang w:val="es-CL"/>
        </w:rPr>
      </w:pPr>
    </w:p>
    <w:p w:rsidR="00341219" w:rsidRPr="00951321" w:rsidRDefault="00341219" w:rsidP="006B2799">
      <w:pPr>
        <w:pStyle w:val="Encabezado"/>
        <w:numPr>
          <w:ilvl w:val="0"/>
          <w:numId w:val="1"/>
        </w:numPr>
        <w:tabs>
          <w:tab w:val="left" w:pos="502"/>
        </w:tabs>
        <w:spacing w:line="360" w:lineRule="auto"/>
        <w:jc w:val="both"/>
        <w:rPr>
          <w:rFonts w:ascii="Arial" w:hAnsi="Arial" w:cs="Arial"/>
          <w:color w:val="000000"/>
        </w:rPr>
      </w:pPr>
      <w:r w:rsidRPr="00951321">
        <w:rPr>
          <w:rFonts w:ascii="Arial" w:hAnsi="Arial" w:cs="Arial"/>
          <w:b/>
        </w:rPr>
        <w:t xml:space="preserve">Evaluación de las ofertas </w:t>
      </w:r>
    </w:p>
    <w:p w:rsidR="00341219" w:rsidRDefault="00341219" w:rsidP="00341219">
      <w:pPr>
        <w:pStyle w:val="Encabezado"/>
        <w:tabs>
          <w:tab w:val="left" w:pos="502"/>
        </w:tabs>
        <w:spacing w:line="360" w:lineRule="auto"/>
        <w:jc w:val="both"/>
        <w:rPr>
          <w:rFonts w:ascii="Arial" w:hAnsi="Arial" w:cs="Arial"/>
          <w:color w:val="000000"/>
        </w:rPr>
      </w:pPr>
    </w:p>
    <w:p w:rsidR="00A82239" w:rsidRDefault="00A82239" w:rsidP="00A82239">
      <w:pPr>
        <w:pStyle w:val="Textoindependiente"/>
        <w:spacing w:line="360" w:lineRule="auto"/>
        <w:contextualSpacing/>
        <w:jc w:val="both"/>
        <w:rPr>
          <w:rFonts w:ascii="Arial" w:hAnsi="Arial" w:cs="Arial"/>
        </w:rPr>
      </w:pPr>
      <w:r w:rsidRPr="00A2739D">
        <w:rPr>
          <w:rFonts w:ascii="Arial" w:hAnsi="Arial" w:cs="Arial"/>
          <w:b/>
          <w:bCs/>
        </w:rPr>
        <w:t>1</w:t>
      </w:r>
      <w:r w:rsidR="00F9728F">
        <w:rPr>
          <w:rFonts w:ascii="Arial" w:hAnsi="Arial" w:cs="Arial"/>
          <w:b/>
          <w:bCs/>
        </w:rPr>
        <w:t>7</w:t>
      </w:r>
      <w:r w:rsidRPr="00A2739D">
        <w:rPr>
          <w:rFonts w:ascii="Arial" w:hAnsi="Arial" w:cs="Arial"/>
          <w:b/>
          <w:bCs/>
        </w:rPr>
        <w:t>.1)</w:t>
      </w:r>
      <w:r>
        <w:rPr>
          <w:rFonts w:ascii="Arial" w:hAnsi="Arial" w:cs="Arial"/>
        </w:rPr>
        <w:t xml:space="preserve"> La Administración realizará el estudio inherente a la admisibilidad de las ofertas, dando lugar a la desestimación de aquellas que no se ajusten a los requerimientos y especificaciones sustanciales vigentes para el procedimiento licitatorio que el presente Pliego reglamenta.</w:t>
      </w:r>
    </w:p>
    <w:p w:rsidR="00A82239" w:rsidRDefault="00A82239" w:rsidP="00A82239">
      <w:pPr>
        <w:pStyle w:val="Textoindependiente"/>
        <w:spacing w:line="360" w:lineRule="auto"/>
        <w:contextualSpacing/>
        <w:jc w:val="both"/>
        <w:rPr>
          <w:rFonts w:ascii="Arial" w:hAnsi="Arial" w:cs="Arial"/>
        </w:rPr>
      </w:pPr>
    </w:p>
    <w:p w:rsidR="00A82239" w:rsidRDefault="00A82239" w:rsidP="00A82239">
      <w:pPr>
        <w:pStyle w:val="Textoindependiente"/>
        <w:spacing w:line="360" w:lineRule="auto"/>
        <w:contextualSpacing/>
        <w:jc w:val="both"/>
        <w:rPr>
          <w:rFonts w:ascii="Arial" w:hAnsi="Arial" w:cs="Arial"/>
        </w:rPr>
      </w:pPr>
      <w:r>
        <w:rPr>
          <w:rFonts w:ascii="Arial" w:hAnsi="Arial" w:cs="Arial"/>
        </w:rPr>
        <w:t>La admisión inicial de una oferta no será obstáculo para su invalidación posterior si se constatara luego defectos que violan requisitos legales o aquellos esenciales contenidos en el Pliego respectivo.</w:t>
      </w:r>
    </w:p>
    <w:p w:rsidR="00A82239" w:rsidRDefault="00A82239" w:rsidP="00A82239">
      <w:pPr>
        <w:pStyle w:val="Textoindependiente"/>
        <w:spacing w:line="360" w:lineRule="auto"/>
        <w:contextualSpacing/>
        <w:jc w:val="both"/>
        <w:rPr>
          <w:rFonts w:ascii="Arial" w:hAnsi="Arial" w:cs="Arial"/>
        </w:rPr>
      </w:pPr>
    </w:p>
    <w:p w:rsidR="00A82239" w:rsidRDefault="00A82239" w:rsidP="00A82239">
      <w:pPr>
        <w:pStyle w:val="Textoindependiente"/>
        <w:spacing w:line="360" w:lineRule="auto"/>
        <w:contextualSpacing/>
        <w:jc w:val="both"/>
        <w:rPr>
          <w:rFonts w:ascii="Arial" w:hAnsi="Arial" w:cs="Arial"/>
        </w:rPr>
      </w:pPr>
      <w:r>
        <w:rPr>
          <w:rFonts w:ascii="Arial" w:hAnsi="Arial" w:cs="Arial"/>
        </w:rPr>
        <w:t xml:space="preserve">Cuando la oferta sea admisible, se procederá a evaluar la conveniencia de ésta conforme los factores establecidos en la </w:t>
      </w:r>
      <w:r w:rsidRPr="001F08A6">
        <w:rPr>
          <w:rFonts w:ascii="Arial" w:hAnsi="Arial" w:cs="Arial"/>
        </w:rPr>
        <w:t xml:space="preserve">cláusula </w:t>
      </w:r>
      <w:r w:rsidRPr="001F08A6">
        <w:rPr>
          <w:rFonts w:ascii="Arial" w:hAnsi="Arial" w:cs="Arial"/>
          <w:b/>
        </w:rPr>
        <w:t>1</w:t>
      </w:r>
      <w:r w:rsidR="001F08A6" w:rsidRPr="001F08A6">
        <w:rPr>
          <w:rFonts w:ascii="Arial" w:hAnsi="Arial" w:cs="Arial"/>
          <w:b/>
        </w:rPr>
        <w:t>8</w:t>
      </w:r>
      <w:r w:rsidRPr="001F08A6">
        <w:rPr>
          <w:rFonts w:ascii="Arial" w:hAnsi="Arial" w:cs="Arial"/>
        </w:rPr>
        <w:t xml:space="preserve"> del presente</w:t>
      </w:r>
      <w:r>
        <w:rPr>
          <w:rFonts w:ascii="Arial" w:hAnsi="Arial" w:cs="Arial"/>
        </w:rPr>
        <w:t xml:space="preserve"> Pliego</w:t>
      </w:r>
      <w:bookmarkStart w:id="4" w:name="_Hlk126683472"/>
      <w:r>
        <w:rPr>
          <w:rFonts w:ascii="Arial" w:hAnsi="Arial" w:cs="Arial"/>
        </w:rPr>
        <w:t>.</w:t>
      </w:r>
    </w:p>
    <w:p w:rsidR="00A82239" w:rsidRDefault="00A82239" w:rsidP="00A82239">
      <w:pPr>
        <w:pStyle w:val="Textoindependiente"/>
        <w:spacing w:line="360" w:lineRule="auto"/>
        <w:contextualSpacing/>
        <w:jc w:val="both"/>
        <w:rPr>
          <w:rFonts w:ascii="Arial" w:hAnsi="Arial" w:cs="Arial"/>
        </w:rPr>
      </w:pPr>
    </w:p>
    <w:p w:rsidR="00A82239" w:rsidRDefault="00A82239" w:rsidP="00A82239">
      <w:pPr>
        <w:pStyle w:val="Textoindependiente"/>
        <w:spacing w:line="360" w:lineRule="auto"/>
        <w:contextualSpacing/>
        <w:jc w:val="both"/>
        <w:rPr>
          <w:rFonts w:ascii="Arial" w:hAnsi="Arial" w:cs="Arial"/>
        </w:rPr>
      </w:pPr>
      <w:r w:rsidRPr="00A2739D">
        <w:rPr>
          <w:rFonts w:ascii="Arial" w:hAnsi="Arial" w:cs="Arial"/>
          <w:b/>
          <w:bCs/>
        </w:rPr>
        <w:t>1</w:t>
      </w:r>
      <w:r w:rsidR="00F9728F">
        <w:rPr>
          <w:rFonts w:ascii="Arial" w:hAnsi="Arial" w:cs="Arial"/>
          <w:b/>
          <w:bCs/>
        </w:rPr>
        <w:t>7</w:t>
      </w:r>
      <w:r w:rsidRPr="00A2739D">
        <w:rPr>
          <w:rFonts w:ascii="Arial" w:hAnsi="Arial" w:cs="Arial"/>
          <w:b/>
          <w:bCs/>
        </w:rPr>
        <w:t>.2)</w:t>
      </w:r>
      <w:r>
        <w:rPr>
          <w:rFonts w:ascii="Arial" w:hAnsi="Arial" w:cs="Arial"/>
        </w:rPr>
        <w:t xml:space="preserve"> </w:t>
      </w:r>
      <w:r w:rsidRPr="00A2739D">
        <w:rPr>
          <w:rFonts w:ascii="Arial" w:hAnsi="Arial" w:cs="Arial"/>
        </w:rPr>
        <w:t>La oficina evaluadora de las ofertas, a los efectos de producir su</w:t>
      </w:r>
      <w:r>
        <w:rPr>
          <w:rFonts w:ascii="Arial" w:hAnsi="Arial" w:cs="Arial"/>
        </w:rPr>
        <w:t xml:space="preserve"> informe</w:t>
      </w:r>
      <w:r w:rsidRPr="00A2739D">
        <w:rPr>
          <w:rFonts w:ascii="Arial" w:hAnsi="Arial" w:cs="Arial"/>
        </w:rPr>
        <w:t>, podrá:</w:t>
      </w:r>
      <w:r>
        <w:rPr>
          <w:rFonts w:ascii="Arial" w:hAnsi="Arial" w:cs="Arial"/>
        </w:rPr>
        <w:t xml:space="preserve"> </w:t>
      </w:r>
      <w:r w:rsidRPr="00A2739D">
        <w:rPr>
          <w:rFonts w:ascii="Arial" w:hAnsi="Arial" w:cs="Arial"/>
          <w:b/>
          <w:bCs/>
        </w:rPr>
        <w:t>a)</w:t>
      </w:r>
      <w:r>
        <w:rPr>
          <w:rFonts w:ascii="Arial" w:hAnsi="Arial" w:cs="Arial"/>
        </w:rPr>
        <w:t xml:space="preserve"> s</w:t>
      </w:r>
      <w:r w:rsidRPr="00A2739D">
        <w:rPr>
          <w:rFonts w:ascii="Arial" w:hAnsi="Arial" w:cs="Arial"/>
        </w:rPr>
        <w:t>olicitar a cualquier oferente las aclaraciones necesarias, cuando lo requiera y durante todo el proceso de análisis, no pudiendo solicitar ni permitir que se modifique el contenido de la oferta</w:t>
      </w:r>
      <w:r>
        <w:rPr>
          <w:rFonts w:ascii="Arial" w:hAnsi="Arial" w:cs="Arial"/>
        </w:rPr>
        <w:t xml:space="preserve">; </w:t>
      </w:r>
      <w:r w:rsidRPr="00A2739D">
        <w:rPr>
          <w:rFonts w:ascii="Arial" w:hAnsi="Arial" w:cs="Arial"/>
          <w:b/>
          <w:bCs/>
        </w:rPr>
        <w:t>b)</w:t>
      </w:r>
      <w:r>
        <w:rPr>
          <w:rFonts w:ascii="Arial" w:hAnsi="Arial" w:cs="Arial"/>
        </w:rPr>
        <w:t xml:space="preserve"> recabar </w:t>
      </w:r>
      <w:r w:rsidRPr="00A2739D">
        <w:rPr>
          <w:rFonts w:ascii="Arial" w:hAnsi="Arial" w:cs="Arial"/>
        </w:rPr>
        <w:t>otros asesoramientos dejando expresa constancia que aquellos que intervengan en tal calidad deberán excusarse cuando medie cualquier circunstancia comprobable que pueda afectar su imparcialidad.</w:t>
      </w:r>
    </w:p>
    <w:bookmarkEnd w:id="4"/>
    <w:p w:rsidR="00A82239" w:rsidRPr="001B211B" w:rsidRDefault="00A82239" w:rsidP="00A82239">
      <w:pPr>
        <w:pStyle w:val="Prrafodelista"/>
        <w:numPr>
          <w:ilvl w:val="0"/>
          <w:numId w:val="1"/>
        </w:numPr>
        <w:spacing w:line="360" w:lineRule="auto"/>
        <w:jc w:val="both"/>
        <w:rPr>
          <w:rFonts w:ascii="Arial" w:hAnsi="Arial" w:cs="Arial"/>
        </w:rPr>
      </w:pPr>
      <w:r>
        <w:rPr>
          <w:rFonts w:ascii="Arial" w:hAnsi="Arial" w:cs="Arial"/>
          <w:b/>
        </w:rPr>
        <w:t>Factores para evaluar la conveniencia de las ofertas</w:t>
      </w:r>
    </w:p>
    <w:p w:rsidR="00A82239" w:rsidRPr="00D83652" w:rsidRDefault="00A82239" w:rsidP="00A82239">
      <w:pPr>
        <w:spacing w:line="360" w:lineRule="auto"/>
        <w:jc w:val="both"/>
        <w:rPr>
          <w:rFonts w:ascii="Arial" w:hAnsi="Arial" w:cs="Arial"/>
        </w:rPr>
      </w:pPr>
      <w:r w:rsidRPr="00D731BF">
        <w:rPr>
          <w:rFonts w:ascii="Arial" w:hAnsi="Arial" w:cs="Arial"/>
          <w:b/>
          <w:bCs/>
        </w:rPr>
        <w:t>1</w:t>
      </w:r>
      <w:r w:rsidR="00F9728F">
        <w:rPr>
          <w:rFonts w:ascii="Arial" w:hAnsi="Arial" w:cs="Arial"/>
          <w:b/>
          <w:bCs/>
        </w:rPr>
        <w:t>8</w:t>
      </w:r>
      <w:r w:rsidRPr="00D731BF">
        <w:rPr>
          <w:rFonts w:ascii="Arial" w:hAnsi="Arial" w:cs="Arial"/>
          <w:b/>
          <w:bCs/>
        </w:rPr>
        <w:t>.1)</w:t>
      </w:r>
      <w:r>
        <w:rPr>
          <w:rFonts w:ascii="Arial" w:hAnsi="Arial" w:cs="Arial"/>
        </w:rPr>
        <w:t xml:space="preserve"> </w:t>
      </w:r>
      <w:r w:rsidRPr="00CC6FD5">
        <w:rPr>
          <w:rFonts w:ascii="Arial" w:hAnsi="Arial" w:cs="Arial"/>
        </w:rPr>
        <w:t>Para las ofertas que superen el juicio de admisibilidad</w:t>
      </w:r>
      <w:r>
        <w:rPr>
          <w:rFonts w:ascii="Arial" w:hAnsi="Arial" w:cs="Arial"/>
        </w:rPr>
        <w:t xml:space="preserve">, se </w:t>
      </w:r>
      <w:r w:rsidRPr="00CC6FD5">
        <w:rPr>
          <w:rFonts w:ascii="Arial" w:hAnsi="Arial" w:cs="Arial"/>
        </w:rPr>
        <w:t xml:space="preserve">procederá a realizar la evaluación </w:t>
      </w:r>
      <w:r>
        <w:rPr>
          <w:rFonts w:ascii="Arial" w:hAnsi="Arial" w:cs="Arial"/>
        </w:rPr>
        <w:t>de su conveniencia, conforme los sig</w:t>
      </w:r>
      <w:r w:rsidRPr="00CC6FD5">
        <w:rPr>
          <w:rFonts w:ascii="Arial" w:hAnsi="Arial" w:cs="Arial"/>
        </w:rPr>
        <w:t>uientes factores</w:t>
      </w:r>
      <w:r>
        <w:rPr>
          <w:rFonts w:ascii="Arial" w:hAnsi="Arial" w:cs="Arial"/>
        </w:rPr>
        <w:t xml:space="preserve"> </w:t>
      </w:r>
      <w:r w:rsidRPr="00D83652">
        <w:rPr>
          <w:rFonts w:ascii="Arial" w:hAnsi="Arial" w:cs="Arial"/>
        </w:rPr>
        <w:t xml:space="preserve">detallados en </w:t>
      </w:r>
      <w:r w:rsidRPr="003B69F9">
        <w:rPr>
          <w:rFonts w:ascii="Arial" w:hAnsi="Arial" w:cs="Arial"/>
        </w:rPr>
        <w:t xml:space="preserve">los apartados </w:t>
      </w:r>
      <w:r w:rsidR="00F9728F" w:rsidRPr="003B69F9">
        <w:rPr>
          <w:rFonts w:ascii="Arial" w:hAnsi="Arial" w:cs="Arial"/>
          <w:b/>
        </w:rPr>
        <w:t>18</w:t>
      </w:r>
      <w:r w:rsidRPr="003B69F9">
        <w:rPr>
          <w:rFonts w:ascii="Arial" w:hAnsi="Arial" w:cs="Arial"/>
          <w:b/>
        </w:rPr>
        <w:t>.2</w:t>
      </w:r>
      <w:r w:rsidRPr="003B69F9">
        <w:rPr>
          <w:rFonts w:ascii="Arial" w:hAnsi="Arial" w:cs="Arial"/>
        </w:rPr>
        <w:t xml:space="preserve"> a </w:t>
      </w:r>
      <w:r w:rsidR="00F9728F" w:rsidRPr="003B69F9">
        <w:rPr>
          <w:rFonts w:ascii="Arial" w:hAnsi="Arial" w:cs="Arial"/>
          <w:b/>
        </w:rPr>
        <w:t>18</w:t>
      </w:r>
      <w:r w:rsidRPr="003B69F9">
        <w:rPr>
          <w:rFonts w:ascii="Arial" w:hAnsi="Arial" w:cs="Arial"/>
          <w:b/>
        </w:rPr>
        <w:t>.</w:t>
      </w:r>
      <w:r w:rsidR="00887602" w:rsidRPr="003B69F9">
        <w:rPr>
          <w:rFonts w:ascii="Arial" w:hAnsi="Arial" w:cs="Arial"/>
          <w:b/>
        </w:rPr>
        <w:t>6</w:t>
      </w:r>
      <w:r w:rsidR="00893EE0" w:rsidRPr="003B69F9">
        <w:rPr>
          <w:rFonts w:ascii="Arial" w:hAnsi="Arial" w:cs="Arial"/>
        </w:rPr>
        <w:t xml:space="preserve">. </w:t>
      </w:r>
      <w:r w:rsidRPr="003B69F9">
        <w:rPr>
          <w:rFonts w:ascii="Arial" w:hAnsi="Arial" w:cs="Arial"/>
        </w:rPr>
        <w:t xml:space="preserve">Realizada la evaluación de conveniencia, la misma concluirá asignándose a dichas ofertas su respectivo puntaje final conforme el apartado </w:t>
      </w:r>
      <w:r w:rsidRPr="003B69F9">
        <w:rPr>
          <w:rFonts w:ascii="Arial" w:hAnsi="Arial" w:cs="Arial"/>
          <w:b/>
        </w:rPr>
        <w:t>1</w:t>
      </w:r>
      <w:r w:rsidR="00F9728F" w:rsidRPr="003B69F9">
        <w:rPr>
          <w:rFonts w:ascii="Arial" w:hAnsi="Arial" w:cs="Arial"/>
          <w:b/>
        </w:rPr>
        <w:t>8</w:t>
      </w:r>
      <w:r w:rsidR="00E36E67" w:rsidRPr="003B69F9">
        <w:rPr>
          <w:rFonts w:ascii="Arial" w:hAnsi="Arial" w:cs="Arial"/>
          <w:b/>
        </w:rPr>
        <w:t>.</w:t>
      </w:r>
      <w:r w:rsidR="00887602" w:rsidRPr="003B69F9">
        <w:rPr>
          <w:rFonts w:ascii="Arial" w:hAnsi="Arial" w:cs="Arial"/>
          <w:b/>
        </w:rPr>
        <w:t>7</w:t>
      </w:r>
      <w:r w:rsidR="00E36E67" w:rsidRPr="003B69F9">
        <w:rPr>
          <w:rFonts w:ascii="Arial" w:hAnsi="Arial" w:cs="Arial"/>
          <w:bCs/>
        </w:rPr>
        <w:t>.</w:t>
      </w:r>
    </w:p>
    <w:p w:rsidR="00A82239" w:rsidRPr="00B32B2C" w:rsidRDefault="00F9728F" w:rsidP="00A82239">
      <w:pPr>
        <w:pStyle w:val="Sangra3detindependiente"/>
        <w:spacing w:after="0" w:line="360" w:lineRule="auto"/>
        <w:jc w:val="both"/>
        <w:rPr>
          <w:rFonts w:ascii="Arial" w:hAnsi="Arial" w:cs="Arial"/>
          <w:b/>
          <w:color w:val="000000"/>
        </w:rPr>
      </w:pPr>
      <w:r>
        <w:rPr>
          <w:rFonts w:ascii="Arial" w:hAnsi="Arial" w:cs="Arial"/>
          <w:b/>
          <w:color w:val="000000"/>
        </w:rPr>
        <w:t>18</w:t>
      </w:r>
      <w:r w:rsidR="00A82239">
        <w:rPr>
          <w:rFonts w:ascii="Arial" w:hAnsi="Arial" w:cs="Arial"/>
          <w:b/>
          <w:color w:val="000000"/>
        </w:rPr>
        <w:t xml:space="preserve">.2) </w:t>
      </w:r>
      <w:r w:rsidR="00A82239">
        <w:rPr>
          <w:rFonts w:ascii="Arial" w:hAnsi="Arial" w:cs="Arial"/>
          <w:b/>
          <w:bCs/>
          <w:color w:val="000000"/>
        </w:rPr>
        <w:t xml:space="preserve">Valoración de antecedentes positivos </w:t>
      </w:r>
      <w:r w:rsidR="00A82239" w:rsidRPr="001B211B">
        <w:rPr>
          <w:rFonts w:ascii="Arial" w:hAnsi="Arial" w:cs="Arial"/>
          <w:color w:val="000000"/>
        </w:rPr>
        <w:t xml:space="preserve">(máximo: </w:t>
      </w:r>
      <w:r w:rsidR="009B73A7">
        <w:rPr>
          <w:rFonts w:ascii="Arial" w:hAnsi="Arial" w:cs="Arial"/>
          <w:b/>
          <w:color w:val="000000"/>
        </w:rPr>
        <w:t>5</w:t>
      </w:r>
      <w:r w:rsidR="00A82239" w:rsidRPr="001B211B">
        <w:rPr>
          <w:rFonts w:ascii="Arial" w:hAnsi="Arial" w:cs="Arial"/>
          <w:color w:val="000000"/>
        </w:rPr>
        <w:t xml:space="preserve"> </w:t>
      </w:r>
      <w:r w:rsidR="00A82239" w:rsidRPr="001B211B">
        <w:rPr>
          <w:rFonts w:ascii="Arial" w:hAnsi="Arial" w:cs="Arial"/>
          <w:b/>
          <w:color w:val="000000"/>
        </w:rPr>
        <w:t>puntos</w:t>
      </w:r>
      <w:r w:rsidR="00A82239" w:rsidRPr="001B211B">
        <w:rPr>
          <w:rFonts w:ascii="Arial" w:hAnsi="Arial" w:cs="Arial"/>
          <w:color w:val="000000"/>
        </w:rPr>
        <w:t>)</w:t>
      </w:r>
    </w:p>
    <w:p w:rsidR="00A82239" w:rsidRDefault="00A82239" w:rsidP="00A82239">
      <w:pPr>
        <w:pStyle w:val="Sangra3detindependiente"/>
        <w:spacing w:before="0" w:beforeAutospacing="0" w:after="0" w:afterAutospacing="0" w:line="360" w:lineRule="auto"/>
        <w:jc w:val="both"/>
        <w:rPr>
          <w:rFonts w:ascii="Arial" w:hAnsi="Arial" w:cs="Arial"/>
        </w:rPr>
      </w:pPr>
      <w:r>
        <w:rPr>
          <w:rFonts w:ascii="Arial" w:hAnsi="Arial" w:cs="Arial"/>
        </w:rPr>
        <w:t xml:space="preserve">Serán evaluados los </w:t>
      </w:r>
      <w:r w:rsidRPr="00B83EDB">
        <w:rPr>
          <w:rFonts w:ascii="Arial" w:hAnsi="Arial" w:cs="Arial"/>
        </w:rPr>
        <w:t>antecedentes</w:t>
      </w:r>
      <w:r>
        <w:rPr>
          <w:rFonts w:ascii="Arial" w:hAnsi="Arial" w:cs="Arial"/>
        </w:rPr>
        <w:t xml:space="preserve"> contractuales positivos </w:t>
      </w:r>
      <w:r w:rsidRPr="00B83EDB">
        <w:rPr>
          <w:rFonts w:ascii="Arial" w:hAnsi="Arial" w:cs="Arial"/>
        </w:rPr>
        <w:t xml:space="preserve">de la empresa en contrataciones anteriores con objeto </w:t>
      </w:r>
      <w:r>
        <w:rPr>
          <w:rFonts w:ascii="Arial" w:hAnsi="Arial" w:cs="Arial"/>
        </w:rPr>
        <w:t xml:space="preserve">de carácter análogo </w:t>
      </w:r>
      <w:r w:rsidRPr="00B83EDB">
        <w:rPr>
          <w:rFonts w:ascii="Arial" w:hAnsi="Arial" w:cs="Arial"/>
        </w:rPr>
        <w:t xml:space="preserve">(ya sea con el INAU y/o con otras Instituciones Públicas y/o </w:t>
      </w:r>
      <w:r>
        <w:rPr>
          <w:rFonts w:ascii="Arial" w:hAnsi="Arial" w:cs="Arial"/>
        </w:rPr>
        <w:t>P</w:t>
      </w:r>
      <w:r w:rsidRPr="00B83EDB">
        <w:rPr>
          <w:rFonts w:ascii="Arial" w:hAnsi="Arial" w:cs="Arial"/>
        </w:rPr>
        <w:t>rivadas)</w:t>
      </w:r>
      <w:r>
        <w:rPr>
          <w:rFonts w:ascii="Arial" w:hAnsi="Arial" w:cs="Arial"/>
        </w:rPr>
        <w:t xml:space="preserve"> </w:t>
      </w:r>
      <w:r w:rsidRPr="00AD6150">
        <w:rPr>
          <w:rFonts w:ascii="Arial" w:hAnsi="Arial" w:cs="Arial"/>
          <w:u w:val="single"/>
        </w:rPr>
        <w:t>en los últimos cinco años</w:t>
      </w:r>
      <w:r>
        <w:rPr>
          <w:rFonts w:ascii="Arial" w:hAnsi="Arial" w:cs="Arial"/>
          <w:u w:val="single"/>
        </w:rPr>
        <w:t xml:space="preserve"> (y no más allá de la fecha de apertura de ofertas)</w:t>
      </w:r>
      <w:r>
        <w:rPr>
          <w:rFonts w:ascii="Arial" w:hAnsi="Arial" w:cs="Arial"/>
        </w:rPr>
        <w:t xml:space="preserve">, </w:t>
      </w:r>
      <w:r w:rsidRPr="005F2A64">
        <w:rPr>
          <w:rFonts w:ascii="Arial" w:hAnsi="Arial" w:cs="Arial"/>
        </w:rPr>
        <w:t xml:space="preserve">otorgándose </w:t>
      </w:r>
      <w:r w:rsidR="009B73A7">
        <w:rPr>
          <w:rFonts w:ascii="Arial" w:hAnsi="Arial" w:cs="Arial"/>
          <w:b/>
        </w:rPr>
        <w:t>1</w:t>
      </w:r>
      <w:r w:rsidRPr="005F2A64">
        <w:rPr>
          <w:rFonts w:ascii="Arial" w:hAnsi="Arial" w:cs="Arial"/>
        </w:rPr>
        <w:t xml:space="preserve"> (</w:t>
      </w:r>
      <w:r w:rsidR="009B73A7">
        <w:rPr>
          <w:rFonts w:ascii="Arial" w:hAnsi="Arial" w:cs="Arial"/>
        </w:rPr>
        <w:t>un</w:t>
      </w:r>
      <w:r w:rsidRPr="005F2A64">
        <w:rPr>
          <w:rFonts w:ascii="Arial" w:hAnsi="Arial" w:cs="Arial"/>
        </w:rPr>
        <w:t>) punto</w:t>
      </w:r>
      <w:r>
        <w:rPr>
          <w:rFonts w:ascii="Arial" w:hAnsi="Arial" w:cs="Arial"/>
        </w:rPr>
        <w:t xml:space="preserve"> </w:t>
      </w:r>
      <w:r w:rsidRPr="005F2A64">
        <w:rPr>
          <w:rFonts w:ascii="Arial" w:hAnsi="Arial" w:cs="Arial"/>
        </w:rPr>
        <w:t xml:space="preserve">por cada contrato, considerándose hasta un máximo de </w:t>
      </w:r>
      <w:r w:rsidRPr="005F2A64">
        <w:rPr>
          <w:rFonts w:ascii="Arial" w:hAnsi="Arial" w:cs="Arial"/>
          <w:b/>
        </w:rPr>
        <w:t>5</w:t>
      </w:r>
      <w:r w:rsidRPr="005F2A64">
        <w:rPr>
          <w:rFonts w:ascii="Arial" w:hAnsi="Arial" w:cs="Arial"/>
        </w:rPr>
        <w:t xml:space="preserve"> (cinco) contratos</w:t>
      </w:r>
      <w:r w:rsidR="00435729">
        <w:rPr>
          <w:rFonts w:ascii="Arial" w:hAnsi="Arial" w:cs="Arial"/>
        </w:rPr>
        <w:t xml:space="preserve">. Asimismo, el período de contratación </w:t>
      </w:r>
      <w:r w:rsidR="00827CC4">
        <w:rPr>
          <w:rFonts w:ascii="Arial" w:hAnsi="Arial" w:cs="Arial"/>
        </w:rPr>
        <w:t xml:space="preserve">correspondiente a cada contrato </w:t>
      </w:r>
      <w:r w:rsidR="00435729" w:rsidRPr="00827CC4">
        <w:rPr>
          <w:rFonts w:ascii="Arial" w:hAnsi="Arial" w:cs="Arial"/>
          <w:b/>
          <w:u w:val="single"/>
        </w:rPr>
        <w:t>no</w:t>
      </w:r>
      <w:r w:rsidR="00435729" w:rsidRPr="00827CC4">
        <w:rPr>
          <w:rFonts w:ascii="Arial" w:hAnsi="Arial" w:cs="Arial"/>
          <w:b/>
        </w:rPr>
        <w:t xml:space="preserve"> debe ser inferior a doce meses</w:t>
      </w:r>
      <w:r w:rsidR="00435729" w:rsidRPr="00435729">
        <w:rPr>
          <w:rFonts w:ascii="Arial" w:hAnsi="Arial" w:cs="Arial"/>
        </w:rPr>
        <w:t>.</w:t>
      </w:r>
    </w:p>
    <w:p w:rsidR="00A82239" w:rsidRDefault="00A82239" w:rsidP="00A82239">
      <w:pPr>
        <w:pStyle w:val="Sangra3detindependiente"/>
        <w:spacing w:before="0" w:beforeAutospacing="0" w:after="0" w:afterAutospacing="0" w:line="360" w:lineRule="auto"/>
        <w:jc w:val="both"/>
        <w:rPr>
          <w:rFonts w:ascii="Arial" w:hAnsi="Arial" w:cs="Arial"/>
        </w:rPr>
      </w:pPr>
    </w:p>
    <w:p w:rsidR="00A82239" w:rsidRDefault="00A82239" w:rsidP="00A82239">
      <w:pPr>
        <w:pStyle w:val="Sangra3detindependiente"/>
        <w:spacing w:before="0" w:beforeAutospacing="0" w:after="0" w:afterAutospacing="0" w:line="360" w:lineRule="auto"/>
        <w:jc w:val="both"/>
        <w:rPr>
          <w:rFonts w:ascii="Arial" w:hAnsi="Arial" w:cs="Arial"/>
        </w:rPr>
      </w:pPr>
      <w:r>
        <w:rPr>
          <w:rFonts w:ascii="Arial" w:hAnsi="Arial" w:cs="Arial"/>
        </w:rPr>
        <w:t xml:space="preserve">A los </w:t>
      </w:r>
      <w:r w:rsidRPr="00214B29">
        <w:rPr>
          <w:rFonts w:ascii="Arial" w:hAnsi="Arial" w:cs="Arial"/>
        </w:rPr>
        <w:t xml:space="preserve">efectos de la </w:t>
      </w:r>
      <w:r>
        <w:rPr>
          <w:rFonts w:ascii="Arial" w:hAnsi="Arial" w:cs="Arial"/>
        </w:rPr>
        <w:t>evaluación p</w:t>
      </w:r>
      <w:r w:rsidRPr="00214B29">
        <w:rPr>
          <w:rFonts w:ascii="Arial" w:hAnsi="Arial" w:cs="Arial"/>
        </w:rPr>
        <w:t>revista en el inciso</w:t>
      </w:r>
      <w:r w:rsidRPr="00C56C40">
        <w:rPr>
          <w:rFonts w:ascii="Arial" w:hAnsi="Arial" w:cs="Arial"/>
        </w:rPr>
        <w:t xml:space="preserve"> </w:t>
      </w:r>
      <w:r w:rsidRPr="00214B29">
        <w:rPr>
          <w:rFonts w:ascii="Arial" w:hAnsi="Arial" w:cs="Arial"/>
        </w:rPr>
        <w:t xml:space="preserve">precedente, </w:t>
      </w:r>
      <w:r>
        <w:rPr>
          <w:rFonts w:ascii="Arial" w:hAnsi="Arial" w:cs="Arial"/>
          <w:u w:val="single"/>
        </w:rPr>
        <w:t xml:space="preserve">se estará al / a los Anexo/s </w:t>
      </w:r>
      <w:r w:rsidRPr="00CA563C">
        <w:rPr>
          <w:rFonts w:ascii="Arial" w:hAnsi="Arial" w:cs="Arial"/>
          <w:b/>
          <w:u w:val="single"/>
        </w:rPr>
        <w:t>I</w:t>
      </w:r>
      <w:r w:rsidR="00893EE0">
        <w:rPr>
          <w:rFonts w:ascii="Arial" w:hAnsi="Arial" w:cs="Arial"/>
          <w:b/>
          <w:u w:val="single"/>
        </w:rPr>
        <w:t>I</w:t>
      </w:r>
      <w:r>
        <w:rPr>
          <w:rFonts w:ascii="Arial" w:hAnsi="Arial" w:cs="Arial"/>
          <w:u w:val="single"/>
        </w:rPr>
        <w:t xml:space="preserve"> </w:t>
      </w:r>
      <w:r w:rsidRPr="00B83EDB">
        <w:rPr>
          <w:rFonts w:ascii="Arial" w:hAnsi="Arial" w:cs="Arial"/>
          <w:u w:val="single"/>
        </w:rPr>
        <w:t>presentado/s</w:t>
      </w:r>
      <w:r w:rsidRPr="00B83EDB">
        <w:rPr>
          <w:rFonts w:ascii="Arial" w:hAnsi="Arial" w:cs="Arial"/>
        </w:rPr>
        <w:t>.</w:t>
      </w:r>
    </w:p>
    <w:p w:rsidR="00887602" w:rsidRDefault="00F9728F" w:rsidP="00A82239">
      <w:pPr>
        <w:pStyle w:val="Sangra3detindependiente"/>
        <w:spacing w:after="0" w:line="360" w:lineRule="auto"/>
        <w:jc w:val="both"/>
        <w:rPr>
          <w:rFonts w:ascii="Arial" w:hAnsi="Arial" w:cs="Arial"/>
          <w:b/>
          <w:color w:val="000000"/>
        </w:rPr>
      </w:pPr>
      <w:r>
        <w:rPr>
          <w:rFonts w:ascii="Arial" w:hAnsi="Arial" w:cs="Arial"/>
          <w:b/>
          <w:color w:val="000000"/>
        </w:rPr>
        <w:t>18</w:t>
      </w:r>
      <w:r w:rsidR="00A82239" w:rsidRPr="0053580D">
        <w:rPr>
          <w:rFonts w:ascii="Arial" w:hAnsi="Arial" w:cs="Arial"/>
          <w:b/>
          <w:color w:val="000000"/>
        </w:rPr>
        <w:t xml:space="preserve">.3) </w:t>
      </w:r>
      <w:r w:rsidR="00887602">
        <w:rPr>
          <w:rFonts w:ascii="Arial" w:hAnsi="Arial" w:cs="Arial"/>
          <w:b/>
          <w:color w:val="000000"/>
        </w:rPr>
        <w:t xml:space="preserve">Antigüedad de los vehículos </w:t>
      </w:r>
      <w:r w:rsidR="00887602" w:rsidRPr="00BE0CC3">
        <w:rPr>
          <w:rFonts w:ascii="Arial" w:hAnsi="Arial" w:cs="Arial"/>
          <w:color w:val="000000"/>
        </w:rPr>
        <w:t xml:space="preserve">(máximo: </w:t>
      </w:r>
      <w:r w:rsidR="009B73A7">
        <w:rPr>
          <w:rFonts w:ascii="Arial" w:hAnsi="Arial" w:cs="Arial"/>
          <w:b/>
          <w:color w:val="000000"/>
        </w:rPr>
        <w:t>5</w:t>
      </w:r>
      <w:r w:rsidR="00887602" w:rsidRPr="00BE0CC3">
        <w:rPr>
          <w:rFonts w:ascii="Arial" w:hAnsi="Arial" w:cs="Arial"/>
          <w:color w:val="000000"/>
        </w:rPr>
        <w:t xml:space="preserve"> </w:t>
      </w:r>
      <w:r w:rsidR="00887602" w:rsidRPr="00BE0CC3">
        <w:rPr>
          <w:rFonts w:ascii="Arial" w:hAnsi="Arial" w:cs="Arial"/>
          <w:b/>
          <w:color w:val="000000"/>
        </w:rPr>
        <w:t>puntos</w:t>
      </w:r>
      <w:r w:rsidR="00887602" w:rsidRPr="00BE0CC3">
        <w:rPr>
          <w:rFonts w:ascii="Arial" w:hAnsi="Arial" w:cs="Arial"/>
          <w:color w:val="000000"/>
        </w:rPr>
        <w:t>)</w:t>
      </w:r>
    </w:p>
    <w:p w:rsidR="0053580D" w:rsidRDefault="0053580D" w:rsidP="00A82239">
      <w:pPr>
        <w:pStyle w:val="Sangra3detindependiente"/>
        <w:spacing w:after="0" w:line="360" w:lineRule="auto"/>
        <w:jc w:val="both"/>
        <w:rPr>
          <w:rFonts w:ascii="Arial" w:hAnsi="Arial" w:cs="Arial"/>
          <w:color w:val="000000"/>
        </w:rPr>
      </w:pPr>
      <w:r w:rsidRPr="0009264B">
        <w:rPr>
          <w:rFonts w:ascii="Arial" w:hAnsi="Arial" w:cs="Arial"/>
          <w:color w:val="000000"/>
        </w:rPr>
        <w:lastRenderedPageBreak/>
        <w:t>Se puntuará conforme el siguiente cuadro</w:t>
      </w:r>
      <w:r w:rsidR="00D04066" w:rsidRPr="0009264B">
        <w:rPr>
          <w:rFonts w:ascii="Arial" w:hAnsi="Arial" w:cs="Arial"/>
          <w:color w:val="000000"/>
        </w:rPr>
        <w:t>, estándose para ello al Anexo</w:t>
      </w:r>
      <w:r w:rsidR="00893EE0">
        <w:rPr>
          <w:rFonts w:ascii="Arial" w:hAnsi="Arial" w:cs="Arial"/>
          <w:color w:val="000000"/>
        </w:rPr>
        <w:t xml:space="preserve"> </w:t>
      </w:r>
      <w:r w:rsidR="00893EE0" w:rsidRPr="00893EE0">
        <w:rPr>
          <w:rFonts w:ascii="Arial" w:hAnsi="Arial" w:cs="Arial"/>
          <w:b/>
          <w:color w:val="000000"/>
        </w:rPr>
        <w:t>III</w:t>
      </w:r>
      <w:r w:rsidR="00893EE0">
        <w:rPr>
          <w:rFonts w:ascii="Arial" w:hAnsi="Arial" w:cs="Arial"/>
          <w:color w:val="000000"/>
        </w:rPr>
        <w:t xml:space="preserve"> </w:t>
      </w:r>
      <w:r w:rsidR="00D04066">
        <w:rPr>
          <w:rFonts w:ascii="Arial" w:hAnsi="Arial" w:cs="Arial"/>
          <w:color w:val="000000"/>
        </w:rPr>
        <w:t>presentado</w:t>
      </w:r>
      <w:r>
        <w:rPr>
          <w:rFonts w:ascii="Arial" w:hAnsi="Arial" w:cs="Arial"/>
          <w:color w:val="000000"/>
        </w:rPr>
        <w:t>:</w:t>
      </w:r>
    </w:p>
    <w:tbl>
      <w:tblPr>
        <w:tblStyle w:val="Tablaconcuadrcula"/>
        <w:tblW w:w="0" w:type="auto"/>
        <w:jc w:val="center"/>
        <w:tblLook w:val="04A0" w:firstRow="1" w:lastRow="0" w:firstColumn="1" w:lastColumn="0" w:noHBand="0" w:noVBand="1"/>
      </w:tblPr>
      <w:tblGrid>
        <w:gridCol w:w="7270"/>
        <w:gridCol w:w="1246"/>
      </w:tblGrid>
      <w:tr w:rsidR="00152D73" w:rsidRPr="00152D73" w:rsidTr="00426614">
        <w:trPr>
          <w:trHeight w:val="817"/>
          <w:jc w:val="center"/>
        </w:trPr>
        <w:tc>
          <w:tcPr>
            <w:tcW w:w="7270" w:type="dxa"/>
            <w:shd w:val="clear" w:color="auto" w:fill="F2F2F2" w:themeFill="background1" w:themeFillShade="F2"/>
            <w:vAlign w:val="center"/>
          </w:tcPr>
          <w:p w:rsidR="00152D73" w:rsidRPr="00152D73" w:rsidRDefault="00152D73" w:rsidP="00426614">
            <w:pPr>
              <w:pStyle w:val="Textoindependiente"/>
              <w:spacing w:after="0" w:line="360" w:lineRule="auto"/>
              <w:jc w:val="center"/>
              <w:rPr>
                <w:rFonts w:ascii="Arial" w:hAnsi="Arial" w:cs="Arial"/>
                <w:sz w:val="22"/>
                <w:szCs w:val="22"/>
              </w:rPr>
            </w:pPr>
            <w:r>
              <w:rPr>
                <w:rFonts w:ascii="Arial" w:hAnsi="Arial" w:cs="Arial"/>
                <w:b/>
                <w:sz w:val="22"/>
                <w:szCs w:val="22"/>
              </w:rPr>
              <w:t xml:space="preserve">Antigüedad </w:t>
            </w:r>
            <w:r w:rsidRPr="00152D73">
              <w:rPr>
                <w:rFonts w:ascii="Arial" w:hAnsi="Arial" w:cs="Arial"/>
                <w:sz w:val="22"/>
                <w:szCs w:val="22"/>
              </w:rPr>
              <w:t>de todos los vehículos comprendidos en el ítem respectivo</w:t>
            </w:r>
          </w:p>
        </w:tc>
        <w:tc>
          <w:tcPr>
            <w:tcW w:w="1246" w:type="dxa"/>
            <w:shd w:val="clear" w:color="auto" w:fill="F2F2F2" w:themeFill="background1" w:themeFillShade="F2"/>
            <w:vAlign w:val="center"/>
          </w:tcPr>
          <w:p w:rsidR="00152D73" w:rsidRPr="00152D73" w:rsidRDefault="00152D73" w:rsidP="00426614">
            <w:pPr>
              <w:pStyle w:val="Textoindependiente"/>
              <w:spacing w:after="0" w:line="360" w:lineRule="auto"/>
              <w:jc w:val="center"/>
              <w:rPr>
                <w:rFonts w:ascii="Arial" w:hAnsi="Arial" w:cs="Arial"/>
                <w:b/>
                <w:sz w:val="22"/>
                <w:szCs w:val="22"/>
              </w:rPr>
            </w:pPr>
            <w:r w:rsidRPr="00152D73">
              <w:rPr>
                <w:rFonts w:ascii="Arial" w:hAnsi="Arial" w:cs="Arial"/>
                <w:b/>
                <w:sz w:val="22"/>
                <w:szCs w:val="22"/>
              </w:rPr>
              <w:t>Puntaje</w:t>
            </w:r>
          </w:p>
        </w:tc>
      </w:tr>
      <w:tr w:rsidR="00152D73" w:rsidRPr="00D51DDA" w:rsidTr="00152D73">
        <w:trPr>
          <w:trHeight w:val="755"/>
          <w:jc w:val="center"/>
        </w:trPr>
        <w:tc>
          <w:tcPr>
            <w:tcW w:w="7270" w:type="dxa"/>
            <w:vAlign w:val="center"/>
          </w:tcPr>
          <w:p w:rsidR="00152D73" w:rsidRPr="00F24815" w:rsidRDefault="00152D73" w:rsidP="007D00A9">
            <w:pPr>
              <w:pStyle w:val="Textoindependiente"/>
              <w:spacing w:before="240" w:line="360" w:lineRule="auto"/>
              <w:jc w:val="both"/>
              <w:rPr>
                <w:rFonts w:ascii="Arial" w:hAnsi="Arial" w:cs="Arial"/>
                <w:b/>
                <w:bCs/>
                <w:sz w:val="22"/>
                <w:szCs w:val="22"/>
              </w:rPr>
            </w:pPr>
            <w:r w:rsidRPr="00F24815">
              <w:rPr>
                <w:rFonts w:ascii="Arial" w:hAnsi="Arial" w:cs="Arial"/>
                <w:bCs/>
                <w:sz w:val="22"/>
                <w:szCs w:val="22"/>
              </w:rPr>
              <w:t xml:space="preserve">Vehículos </w:t>
            </w:r>
            <w:r w:rsidRPr="00F24815">
              <w:rPr>
                <w:rFonts w:ascii="Arial" w:hAnsi="Arial" w:cs="Arial"/>
                <w:b/>
                <w:bCs/>
                <w:sz w:val="22"/>
                <w:szCs w:val="22"/>
              </w:rPr>
              <w:t>0 km</w:t>
            </w:r>
            <w:r w:rsidRPr="00F24815">
              <w:rPr>
                <w:rFonts w:ascii="Arial" w:hAnsi="Arial" w:cs="Arial"/>
                <w:bCs/>
                <w:sz w:val="22"/>
                <w:szCs w:val="22"/>
              </w:rPr>
              <w:t xml:space="preserve">, o empadronados en el año </w:t>
            </w:r>
            <w:r w:rsidRPr="00F24815">
              <w:rPr>
                <w:rFonts w:ascii="Arial" w:hAnsi="Arial" w:cs="Arial"/>
                <w:b/>
                <w:bCs/>
                <w:sz w:val="22"/>
                <w:szCs w:val="22"/>
              </w:rPr>
              <w:t>202</w:t>
            </w:r>
            <w:r w:rsidR="007E4922" w:rsidRPr="00F24815">
              <w:rPr>
                <w:rFonts w:ascii="Arial" w:hAnsi="Arial" w:cs="Arial"/>
                <w:b/>
                <w:bCs/>
                <w:sz w:val="22"/>
                <w:szCs w:val="22"/>
              </w:rPr>
              <w:t>4</w:t>
            </w:r>
            <w:r w:rsidRPr="00F24815">
              <w:rPr>
                <w:rFonts w:ascii="Arial" w:hAnsi="Arial" w:cs="Arial"/>
                <w:bCs/>
                <w:sz w:val="22"/>
                <w:szCs w:val="22"/>
              </w:rPr>
              <w:t xml:space="preserve"> o </w:t>
            </w:r>
            <w:r w:rsidRPr="00F24815">
              <w:rPr>
                <w:rFonts w:ascii="Arial" w:hAnsi="Arial" w:cs="Arial"/>
                <w:b/>
                <w:bCs/>
                <w:sz w:val="22"/>
                <w:szCs w:val="22"/>
              </w:rPr>
              <w:t>202</w:t>
            </w:r>
            <w:r w:rsidR="007E4922" w:rsidRPr="00F24815">
              <w:rPr>
                <w:rFonts w:ascii="Arial" w:hAnsi="Arial" w:cs="Arial"/>
                <w:b/>
                <w:bCs/>
                <w:sz w:val="22"/>
                <w:szCs w:val="22"/>
              </w:rPr>
              <w:t>3</w:t>
            </w:r>
          </w:p>
        </w:tc>
        <w:tc>
          <w:tcPr>
            <w:tcW w:w="1246" w:type="dxa"/>
            <w:vAlign w:val="center"/>
          </w:tcPr>
          <w:p w:rsidR="00152D73" w:rsidRPr="00D51DDA" w:rsidRDefault="009B73A7" w:rsidP="007D00A9">
            <w:pPr>
              <w:pStyle w:val="Textoindependiente"/>
              <w:spacing w:before="240" w:line="360" w:lineRule="auto"/>
              <w:jc w:val="center"/>
              <w:rPr>
                <w:rFonts w:ascii="Arial" w:hAnsi="Arial" w:cs="Arial"/>
                <w:bCs/>
                <w:sz w:val="22"/>
                <w:szCs w:val="22"/>
              </w:rPr>
            </w:pPr>
            <w:r>
              <w:rPr>
                <w:rFonts w:ascii="Arial" w:hAnsi="Arial" w:cs="Arial"/>
                <w:b/>
                <w:sz w:val="22"/>
                <w:szCs w:val="22"/>
              </w:rPr>
              <w:t>5</w:t>
            </w:r>
            <w:r w:rsidR="00152D73" w:rsidRPr="00D51DDA">
              <w:rPr>
                <w:rFonts w:ascii="Arial" w:hAnsi="Arial" w:cs="Arial"/>
                <w:bCs/>
                <w:sz w:val="22"/>
                <w:szCs w:val="22"/>
              </w:rPr>
              <w:t xml:space="preserve"> puntos</w:t>
            </w:r>
          </w:p>
        </w:tc>
      </w:tr>
      <w:tr w:rsidR="00152D73" w:rsidRPr="00D51DDA" w:rsidTr="00152D73">
        <w:trPr>
          <w:trHeight w:val="755"/>
          <w:jc w:val="center"/>
        </w:trPr>
        <w:tc>
          <w:tcPr>
            <w:tcW w:w="7270" w:type="dxa"/>
            <w:vAlign w:val="center"/>
          </w:tcPr>
          <w:p w:rsidR="00152D73" w:rsidRPr="00F24815" w:rsidRDefault="00152D73" w:rsidP="007D00A9">
            <w:pPr>
              <w:pStyle w:val="Textoindependiente"/>
              <w:spacing w:before="240" w:line="360" w:lineRule="auto"/>
              <w:jc w:val="both"/>
              <w:rPr>
                <w:rFonts w:ascii="Arial" w:hAnsi="Arial" w:cs="Arial"/>
                <w:b/>
                <w:bCs/>
                <w:sz w:val="22"/>
                <w:szCs w:val="22"/>
              </w:rPr>
            </w:pPr>
            <w:r w:rsidRPr="00F24815">
              <w:rPr>
                <w:rFonts w:ascii="Arial" w:hAnsi="Arial" w:cs="Arial"/>
                <w:sz w:val="22"/>
                <w:szCs w:val="22"/>
              </w:rPr>
              <w:t xml:space="preserve">Vehículos empadronados en el año </w:t>
            </w:r>
            <w:r w:rsidRPr="00F24815">
              <w:rPr>
                <w:rFonts w:ascii="Arial" w:hAnsi="Arial" w:cs="Arial"/>
                <w:b/>
                <w:sz w:val="22"/>
                <w:szCs w:val="22"/>
              </w:rPr>
              <w:t>202</w:t>
            </w:r>
            <w:r w:rsidR="007E4922" w:rsidRPr="00F24815">
              <w:rPr>
                <w:rFonts w:ascii="Arial" w:hAnsi="Arial" w:cs="Arial"/>
                <w:b/>
                <w:sz w:val="22"/>
                <w:szCs w:val="22"/>
              </w:rPr>
              <w:t>2</w:t>
            </w:r>
          </w:p>
        </w:tc>
        <w:tc>
          <w:tcPr>
            <w:tcW w:w="1246" w:type="dxa"/>
            <w:vAlign w:val="center"/>
          </w:tcPr>
          <w:p w:rsidR="00152D73" w:rsidRPr="00D51DDA" w:rsidRDefault="009B73A7" w:rsidP="007D00A9">
            <w:pPr>
              <w:pStyle w:val="Textoindependiente"/>
              <w:spacing w:before="240" w:line="360" w:lineRule="auto"/>
              <w:jc w:val="center"/>
              <w:rPr>
                <w:rFonts w:ascii="Arial" w:hAnsi="Arial" w:cs="Arial"/>
                <w:bCs/>
                <w:sz w:val="22"/>
                <w:szCs w:val="22"/>
              </w:rPr>
            </w:pPr>
            <w:r>
              <w:rPr>
                <w:rFonts w:ascii="Arial" w:hAnsi="Arial" w:cs="Arial"/>
                <w:b/>
                <w:sz w:val="22"/>
                <w:szCs w:val="22"/>
              </w:rPr>
              <w:t>2,</w:t>
            </w:r>
            <w:r w:rsidR="00152D73">
              <w:rPr>
                <w:rFonts w:ascii="Arial" w:hAnsi="Arial" w:cs="Arial"/>
                <w:b/>
                <w:sz w:val="22"/>
                <w:szCs w:val="22"/>
              </w:rPr>
              <w:t>5</w:t>
            </w:r>
            <w:r w:rsidR="00152D73" w:rsidRPr="00D51DDA">
              <w:rPr>
                <w:rFonts w:ascii="Arial" w:hAnsi="Arial" w:cs="Arial"/>
                <w:bCs/>
                <w:sz w:val="22"/>
                <w:szCs w:val="22"/>
              </w:rPr>
              <w:t xml:space="preserve"> puntos</w:t>
            </w:r>
          </w:p>
        </w:tc>
      </w:tr>
      <w:tr w:rsidR="00152D73" w:rsidRPr="00D51DDA" w:rsidTr="00152D73">
        <w:trPr>
          <w:trHeight w:val="755"/>
          <w:jc w:val="center"/>
        </w:trPr>
        <w:tc>
          <w:tcPr>
            <w:tcW w:w="7270" w:type="dxa"/>
            <w:vAlign w:val="center"/>
          </w:tcPr>
          <w:p w:rsidR="00152D73" w:rsidRPr="00F24815" w:rsidRDefault="00152D73" w:rsidP="007D00A9">
            <w:pPr>
              <w:pStyle w:val="Textoindependiente"/>
              <w:spacing w:before="240" w:line="360" w:lineRule="auto"/>
              <w:jc w:val="both"/>
              <w:rPr>
                <w:rFonts w:ascii="Arial" w:hAnsi="Arial" w:cs="Arial"/>
                <w:b/>
                <w:bCs/>
                <w:sz w:val="22"/>
                <w:szCs w:val="22"/>
              </w:rPr>
            </w:pPr>
            <w:r w:rsidRPr="00F24815">
              <w:rPr>
                <w:rFonts w:ascii="Arial" w:hAnsi="Arial" w:cs="Arial"/>
                <w:sz w:val="22"/>
                <w:szCs w:val="22"/>
              </w:rPr>
              <w:t xml:space="preserve">Vehículos empadronados en el año </w:t>
            </w:r>
            <w:r w:rsidRPr="00F24815">
              <w:rPr>
                <w:rFonts w:ascii="Arial" w:hAnsi="Arial" w:cs="Arial"/>
                <w:b/>
                <w:sz w:val="22"/>
                <w:szCs w:val="22"/>
              </w:rPr>
              <w:t>202</w:t>
            </w:r>
            <w:r w:rsidR="007E4922" w:rsidRPr="00F24815">
              <w:rPr>
                <w:rFonts w:ascii="Arial" w:hAnsi="Arial" w:cs="Arial"/>
                <w:b/>
                <w:sz w:val="22"/>
                <w:szCs w:val="22"/>
              </w:rPr>
              <w:t>1</w:t>
            </w:r>
            <w:r w:rsidR="000D5DC9" w:rsidRPr="00F24815">
              <w:rPr>
                <w:rFonts w:ascii="Arial" w:hAnsi="Arial" w:cs="Arial"/>
                <w:bCs/>
                <w:sz w:val="22"/>
                <w:szCs w:val="22"/>
              </w:rPr>
              <w:t xml:space="preserve"> o</w:t>
            </w:r>
            <w:r w:rsidR="000D5DC9" w:rsidRPr="00F24815">
              <w:rPr>
                <w:rFonts w:ascii="Arial" w:hAnsi="Arial" w:cs="Arial"/>
                <w:b/>
                <w:sz w:val="22"/>
                <w:szCs w:val="22"/>
              </w:rPr>
              <w:t xml:space="preserve"> 20</w:t>
            </w:r>
            <w:r w:rsidR="00F24815" w:rsidRPr="00F24815">
              <w:rPr>
                <w:rFonts w:ascii="Arial" w:hAnsi="Arial" w:cs="Arial"/>
                <w:b/>
                <w:sz w:val="22"/>
                <w:szCs w:val="22"/>
              </w:rPr>
              <w:t>20</w:t>
            </w:r>
          </w:p>
        </w:tc>
        <w:tc>
          <w:tcPr>
            <w:tcW w:w="1246" w:type="dxa"/>
            <w:vAlign w:val="center"/>
          </w:tcPr>
          <w:p w:rsidR="00152D73" w:rsidRPr="00D51DDA" w:rsidRDefault="00152D73" w:rsidP="007D00A9">
            <w:pPr>
              <w:pStyle w:val="Textoindependiente"/>
              <w:spacing w:before="240" w:line="360" w:lineRule="auto"/>
              <w:jc w:val="center"/>
              <w:rPr>
                <w:rFonts w:ascii="Arial" w:hAnsi="Arial" w:cs="Arial"/>
                <w:bCs/>
                <w:sz w:val="22"/>
                <w:szCs w:val="22"/>
              </w:rPr>
            </w:pPr>
            <w:r>
              <w:rPr>
                <w:rFonts w:ascii="Arial" w:hAnsi="Arial" w:cs="Arial"/>
                <w:b/>
                <w:sz w:val="22"/>
                <w:szCs w:val="22"/>
              </w:rPr>
              <w:t>0</w:t>
            </w:r>
            <w:r w:rsidRPr="00D51DDA">
              <w:rPr>
                <w:rFonts w:ascii="Arial" w:hAnsi="Arial" w:cs="Arial"/>
                <w:bCs/>
                <w:sz w:val="22"/>
                <w:szCs w:val="22"/>
              </w:rPr>
              <w:t xml:space="preserve"> puntos</w:t>
            </w:r>
          </w:p>
        </w:tc>
      </w:tr>
    </w:tbl>
    <w:p w:rsidR="007D4780" w:rsidRPr="003B69F9" w:rsidRDefault="007D4780" w:rsidP="00A82239">
      <w:pPr>
        <w:pStyle w:val="Sangra3detindependiente"/>
        <w:spacing w:before="240" w:beforeAutospacing="0" w:after="0" w:afterAutospacing="0" w:line="360" w:lineRule="auto"/>
        <w:rPr>
          <w:rFonts w:ascii="Arial" w:hAnsi="Arial" w:cs="Arial"/>
          <w:b/>
        </w:rPr>
      </w:pPr>
      <w:r w:rsidRPr="003B69F9">
        <w:rPr>
          <w:rFonts w:ascii="Arial" w:hAnsi="Arial" w:cs="Arial"/>
          <w:b/>
        </w:rPr>
        <w:t xml:space="preserve">18.4) Especificaciones técnicas adicionales </w:t>
      </w:r>
      <w:r w:rsidRPr="003B69F9">
        <w:rPr>
          <w:rFonts w:ascii="Arial" w:hAnsi="Arial" w:cs="Arial"/>
        </w:rPr>
        <w:t>(máximo:</w:t>
      </w:r>
      <w:r w:rsidRPr="003B69F9">
        <w:rPr>
          <w:rFonts w:ascii="Arial" w:hAnsi="Arial" w:cs="Arial"/>
          <w:b/>
        </w:rPr>
        <w:t xml:space="preserve"> 10 puntos) </w:t>
      </w:r>
    </w:p>
    <w:p w:rsidR="007D4780" w:rsidRPr="003B69F9" w:rsidRDefault="007D4780" w:rsidP="007D4780">
      <w:pPr>
        <w:pStyle w:val="Sangra3detindependiente"/>
        <w:spacing w:after="0" w:line="360" w:lineRule="auto"/>
        <w:jc w:val="both"/>
        <w:rPr>
          <w:rFonts w:ascii="Arial" w:hAnsi="Arial" w:cs="Arial"/>
          <w:color w:val="000000"/>
        </w:rPr>
      </w:pPr>
      <w:r w:rsidRPr="003B69F9">
        <w:rPr>
          <w:rFonts w:ascii="Arial" w:hAnsi="Arial" w:cs="Arial"/>
          <w:color w:val="000000"/>
        </w:rPr>
        <w:t xml:space="preserve">Se puntuará conforme los siguientes cuadros, estándose para ello al Anexo </w:t>
      </w:r>
      <w:r w:rsidRPr="003B69F9">
        <w:rPr>
          <w:rFonts w:ascii="Arial" w:hAnsi="Arial" w:cs="Arial"/>
          <w:b/>
          <w:color w:val="000000"/>
        </w:rPr>
        <w:t>IV</w:t>
      </w:r>
      <w:r w:rsidRPr="003B69F9">
        <w:rPr>
          <w:rFonts w:ascii="Arial" w:hAnsi="Arial" w:cs="Arial"/>
          <w:color w:val="000000"/>
        </w:rPr>
        <w:t xml:space="preserve"> presentado:</w:t>
      </w:r>
    </w:p>
    <w:tbl>
      <w:tblPr>
        <w:tblStyle w:val="Tablaconcuadrcula"/>
        <w:tblW w:w="0" w:type="auto"/>
        <w:jc w:val="center"/>
        <w:tblLook w:val="04A0" w:firstRow="1" w:lastRow="0" w:firstColumn="1" w:lastColumn="0" w:noHBand="0" w:noVBand="1"/>
      </w:tblPr>
      <w:tblGrid>
        <w:gridCol w:w="7217"/>
        <w:gridCol w:w="1275"/>
      </w:tblGrid>
      <w:tr w:rsidR="007D4780" w:rsidRPr="003B69F9" w:rsidTr="009B1272">
        <w:trPr>
          <w:trHeight w:val="667"/>
          <w:jc w:val="center"/>
        </w:trPr>
        <w:tc>
          <w:tcPr>
            <w:tcW w:w="7217" w:type="dxa"/>
            <w:shd w:val="clear" w:color="auto" w:fill="F2F2F2" w:themeFill="background1" w:themeFillShade="F2"/>
            <w:vAlign w:val="center"/>
          </w:tcPr>
          <w:p w:rsidR="007D4780" w:rsidRPr="003B69F9" w:rsidRDefault="007D4780" w:rsidP="009B1272">
            <w:pPr>
              <w:pStyle w:val="Textoindependiente"/>
              <w:spacing w:after="0" w:line="360" w:lineRule="auto"/>
              <w:jc w:val="center"/>
              <w:rPr>
                <w:rFonts w:ascii="Arial" w:hAnsi="Arial" w:cs="Arial"/>
                <w:sz w:val="22"/>
                <w:szCs w:val="22"/>
              </w:rPr>
            </w:pPr>
            <w:bookmarkStart w:id="5" w:name="_Hlk114240364"/>
            <w:r w:rsidRPr="003B69F9">
              <w:rPr>
                <w:rFonts w:ascii="Arial" w:hAnsi="Arial" w:cs="Arial"/>
                <w:b/>
                <w:sz w:val="22"/>
                <w:szCs w:val="22"/>
              </w:rPr>
              <w:t>Color</w:t>
            </w:r>
            <w:r w:rsidRPr="003B69F9">
              <w:rPr>
                <w:rFonts w:ascii="Arial" w:hAnsi="Arial" w:cs="Arial"/>
                <w:sz w:val="22"/>
                <w:szCs w:val="22"/>
              </w:rPr>
              <w:t xml:space="preserve"> de todos los vehículos comprendidos en el ítem respectivo</w:t>
            </w:r>
          </w:p>
        </w:tc>
        <w:tc>
          <w:tcPr>
            <w:tcW w:w="1275" w:type="dxa"/>
            <w:shd w:val="clear" w:color="auto" w:fill="F2F2F2" w:themeFill="background1" w:themeFillShade="F2"/>
            <w:vAlign w:val="center"/>
          </w:tcPr>
          <w:p w:rsidR="007D4780" w:rsidRPr="003B69F9" w:rsidRDefault="007D4780" w:rsidP="009B1272">
            <w:pPr>
              <w:pStyle w:val="Textoindependiente"/>
              <w:spacing w:after="0" w:line="360" w:lineRule="auto"/>
              <w:jc w:val="center"/>
              <w:rPr>
                <w:rFonts w:ascii="Arial" w:hAnsi="Arial" w:cs="Arial"/>
                <w:b/>
                <w:sz w:val="22"/>
                <w:szCs w:val="22"/>
              </w:rPr>
            </w:pPr>
            <w:r w:rsidRPr="003B69F9">
              <w:rPr>
                <w:rFonts w:ascii="Arial" w:hAnsi="Arial" w:cs="Arial"/>
                <w:b/>
                <w:sz w:val="22"/>
                <w:szCs w:val="22"/>
              </w:rPr>
              <w:t>Puntaje</w:t>
            </w:r>
          </w:p>
        </w:tc>
      </w:tr>
      <w:bookmarkEnd w:id="5"/>
      <w:tr w:rsidR="007D4780" w:rsidRPr="003B69F9" w:rsidTr="009B1272">
        <w:trPr>
          <w:trHeight w:val="755"/>
          <w:jc w:val="center"/>
        </w:trPr>
        <w:tc>
          <w:tcPr>
            <w:tcW w:w="7217" w:type="dxa"/>
            <w:vAlign w:val="center"/>
          </w:tcPr>
          <w:p w:rsidR="007D4780" w:rsidRPr="003B69F9" w:rsidRDefault="007D4780" w:rsidP="009B1272">
            <w:pPr>
              <w:pStyle w:val="Textoindependiente"/>
              <w:spacing w:before="240" w:line="360" w:lineRule="auto"/>
              <w:jc w:val="both"/>
              <w:rPr>
                <w:rFonts w:ascii="Arial" w:hAnsi="Arial" w:cs="Arial"/>
                <w:b/>
                <w:bCs/>
                <w:sz w:val="22"/>
                <w:szCs w:val="22"/>
              </w:rPr>
            </w:pPr>
            <w:r w:rsidRPr="003B69F9">
              <w:rPr>
                <w:rFonts w:ascii="Arial" w:hAnsi="Arial" w:cs="Arial"/>
                <w:b/>
                <w:bCs/>
                <w:sz w:val="22"/>
                <w:szCs w:val="22"/>
              </w:rPr>
              <w:t>Blanco</w:t>
            </w:r>
          </w:p>
        </w:tc>
        <w:tc>
          <w:tcPr>
            <w:tcW w:w="1275" w:type="dxa"/>
            <w:vAlign w:val="center"/>
          </w:tcPr>
          <w:p w:rsidR="007D4780" w:rsidRPr="003B69F9" w:rsidRDefault="007D4780" w:rsidP="009B1272">
            <w:pPr>
              <w:pStyle w:val="Textoindependiente"/>
              <w:spacing w:before="240" w:line="360" w:lineRule="auto"/>
              <w:jc w:val="center"/>
              <w:rPr>
                <w:rFonts w:ascii="Arial" w:hAnsi="Arial" w:cs="Arial"/>
                <w:bCs/>
                <w:sz w:val="22"/>
                <w:szCs w:val="22"/>
              </w:rPr>
            </w:pPr>
            <w:r w:rsidRPr="003B69F9">
              <w:rPr>
                <w:rFonts w:ascii="Arial" w:hAnsi="Arial" w:cs="Arial"/>
                <w:b/>
                <w:sz w:val="22"/>
                <w:szCs w:val="22"/>
              </w:rPr>
              <w:t>5</w:t>
            </w:r>
            <w:r w:rsidRPr="003B69F9">
              <w:rPr>
                <w:rFonts w:ascii="Arial" w:hAnsi="Arial" w:cs="Arial"/>
                <w:bCs/>
                <w:sz w:val="22"/>
                <w:szCs w:val="22"/>
              </w:rPr>
              <w:t xml:space="preserve"> puntos</w:t>
            </w:r>
          </w:p>
        </w:tc>
      </w:tr>
      <w:tr w:rsidR="007D4780" w:rsidRPr="003B69F9" w:rsidTr="009B1272">
        <w:trPr>
          <w:trHeight w:val="553"/>
          <w:jc w:val="center"/>
        </w:trPr>
        <w:tc>
          <w:tcPr>
            <w:tcW w:w="7217" w:type="dxa"/>
            <w:vAlign w:val="center"/>
          </w:tcPr>
          <w:p w:rsidR="007D4780" w:rsidRPr="003B69F9" w:rsidRDefault="007D4780" w:rsidP="009B1272">
            <w:pPr>
              <w:pStyle w:val="Textoindependiente"/>
              <w:spacing w:before="240" w:line="360" w:lineRule="auto"/>
              <w:jc w:val="both"/>
              <w:rPr>
                <w:rFonts w:ascii="Arial" w:hAnsi="Arial" w:cs="Arial"/>
                <w:b/>
                <w:bCs/>
                <w:sz w:val="22"/>
                <w:szCs w:val="22"/>
              </w:rPr>
            </w:pPr>
            <w:r w:rsidRPr="003B69F9">
              <w:rPr>
                <w:rFonts w:ascii="Arial" w:hAnsi="Arial" w:cs="Arial"/>
                <w:b/>
                <w:bCs/>
                <w:sz w:val="22"/>
                <w:szCs w:val="22"/>
              </w:rPr>
              <w:t>Otros</w:t>
            </w:r>
          </w:p>
        </w:tc>
        <w:tc>
          <w:tcPr>
            <w:tcW w:w="1275" w:type="dxa"/>
            <w:vAlign w:val="center"/>
          </w:tcPr>
          <w:p w:rsidR="007D4780" w:rsidRPr="003B69F9" w:rsidRDefault="007D4780" w:rsidP="009B1272">
            <w:pPr>
              <w:pStyle w:val="Textoindependiente"/>
              <w:spacing w:before="240"/>
              <w:jc w:val="center"/>
              <w:rPr>
                <w:rFonts w:ascii="Arial" w:hAnsi="Arial" w:cs="Arial"/>
                <w:b/>
                <w:sz w:val="22"/>
                <w:szCs w:val="22"/>
              </w:rPr>
            </w:pPr>
            <w:r w:rsidRPr="003B69F9">
              <w:rPr>
                <w:rFonts w:ascii="Arial" w:hAnsi="Arial" w:cs="Arial"/>
                <w:b/>
                <w:sz w:val="22"/>
                <w:szCs w:val="22"/>
              </w:rPr>
              <w:t xml:space="preserve"> 0 </w:t>
            </w:r>
            <w:r w:rsidRPr="003B69F9">
              <w:rPr>
                <w:rFonts w:ascii="Arial" w:hAnsi="Arial" w:cs="Arial"/>
                <w:bCs/>
                <w:sz w:val="22"/>
                <w:szCs w:val="22"/>
              </w:rPr>
              <w:t>puntos</w:t>
            </w:r>
          </w:p>
        </w:tc>
      </w:tr>
    </w:tbl>
    <w:p w:rsidR="007D4780" w:rsidRPr="003B69F9" w:rsidRDefault="007D4780" w:rsidP="007D4780">
      <w:pPr>
        <w:pStyle w:val="Textoindependiente"/>
        <w:spacing w:line="360" w:lineRule="auto"/>
        <w:jc w:val="both"/>
        <w:rPr>
          <w:rFonts w:ascii="Arial" w:hAnsi="Arial" w:cs="Arial"/>
          <w:bCs/>
        </w:rPr>
      </w:pPr>
    </w:p>
    <w:tbl>
      <w:tblPr>
        <w:tblStyle w:val="Tablaconcuadrcula"/>
        <w:tblW w:w="0" w:type="auto"/>
        <w:jc w:val="center"/>
        <w:tblLook w:val="04A0" w:firstRow="1" w:lastRow="0" w:firstColumn="1" w:lastColumn="0" w:noHBand="0" w:noVBand="1"/>
      </w:tblPr>
      <w:tblGrid>
        <w:gridCol w:w="7227"/>
        <w:gridCol w:w="1270"/>
      </w:tblGrid>
      <w:tr w:rsidR="007D4780" w:rsidRPr="003B69F9" w:rsidTr="009B1272">
        <w:trPr>
          <w:trHeight w:val="909"/>
          <w:jc w:val="center"/>
        </w:trPr>
        <w:tc>
          <w:tcPr>
            <w:tcW w:w="7227" w:type="dxa"/>
            <w:shd w:val="clear" w:color="auto" w:fill="F2F2F2" w:themeFill="background1" w:themeFillShade="F2"/>
            <w:vAlign w:val="center"/>
          </w:tcPr>
          <w:p w:rsidR="007D4780" w:rsidRPr="003B69F9" w:rsidRDefault="007D4780" w:rsidP="009B1272">
            <w:pPr>
              <w:pStyle w:val="Textoindependiente"/>
              <w:spacing w:after="0" w:line="360" w:lineRule="auto"/>
              <w:jc w:val="center"/>
              <w:rPr>
                <w:rFonts w:ascii="Arial" w:hAnsi="Arial" w:cs="Arial"/>
                <w:b/>
                <w:sz w:val="22"/>
                <w:szCs w:val="22"/>
              </w:rPr>
            </w:pPr>
            <w:r w:rsidRPr="003B69F9">
              <w:rPr>
                <w:rFonts w:ascii="Arial" w:hAnsi="Arial" w:cs="Arial"/>
                <w:b/>
                <w:sz w:val="22"/>
                <w:szCs w:val="22"/>
              </w:rPr>
              <w:t>Cantidad de discos de freno</w:t>
            </w:r>
            <w:r w:rsidRPr="003B69F9">
              <w:rPr>
                <w:rFonts w:ascii="Arial" w:hAnsi="Arial" w:cs="Arial"/>
                <w:sz w:val="22"/>
                <w:szCs w:val="22"/>
              </w:rPr>
              <w:t xml:space="preserve"> de todos los vehículos comprendidos en el ítem respectivo</w:t>
            </w:r>
          </w:p>
        </w:tc>
        <w:tc>
          <w:tcPr>
            <w:tcW w:w="1270" w:type="dxa"/>
            <w:shd w:val="clear" w:color="auto" w:fill="F2F2F2" w:themeFill="background1" w:themeFillShade="F2"/>
            <w:vAlign w:val="center"/>
          </w:tcPr>
          <w:p w:rsidR="007D4780" w:rsidRPr="003B69F9" w:rsidRDefault="007D4780" w:rsidP="009B1272">
            <w:pPr>
              <w:pStyle w:val="Textoindependiente"/>
              <w:spacing w:before="240" w:line="360" w:lineRule="auto"/>
              <w:jc w:val="center"/>
              <w:rPr>
                <w:rFonts w:ascii="Arial" w:hAnsi="Arial" w:cs="Arial"/>
                <w:b/>
                <w:sz w:val="22"/>
                <w:szCs w:val="22"/>
              </w:rPr>
            </w:pPr>
            <w:r w:rsidRPr="003B69F9">
              <w:rPr>
                <w:rFonts w:ascii="Arial" w:hAnsi="Arial" w:cs="Arial"/>
                <w:b/>
                <w:sz w:val="22"/>
                <w:szCs w:val="22"/>
              </w:rPr>
              <w:t>Puntaje</w:t>
            </w:r>
          </w:p>
        </w:tc>
      </w:tr>
      <w:tr w:rsidR="007D4780" w:rsidRPr="003B69F9" w:rsidTr="009B1272">
        <w:trPr>
          <w:trHeight w:val="606"/>
          <w:jc w:val="center"/>
        </w:trPr>
        <w:tc>
          <w:tcPr>
            <w:tcW w:w="7227" w:type="dxa"/>
          </w:tcPr>
          <w:p w:rsidR="007D4780" w:rsidRPr="003B69F9" w:rsidRDefault="007D4780" w:rsidP="009B1272">
            <w:pPr>
              <w:pStyle w:val="Textoindependiente"/>
              <w:spacing w:before="240" w:line="360" w:lineRule="auto"/>
              <w:jc w:val="both"/>
              <w:rPr>
                <w:rFonts w:ascii="Arial" w:hAnsi="Arial" w:cs="Arial"/>
                <w:bCs/>
                <w:sz w:val="22"/>
                <w:szCs w:val="22"/>
              </w:rPr>
            </w:pPr>
            <w:r w:rsidRPr="003B69F9">
              <w:rPr>
                <w:rFonts w:ascii="Arial" w:hAnsi="Arial" w:cs="Arial"/>
                <w:bCs/>
                <w:sz w:val="22"/>
                <w:szCs w:val="22"/>
              </w:rPr>
              <w:t xml:space="preserve">En las </w:t>
            </w:r>
            <w:r w:rsidRPr="003B69F9">
              <w:rPr>
                <w:rFonts w:ascii="Arial" w:hAnsi="Arial" w:cs="Arial"/>
                <w:b/>
                <w:bCs/>
                <w:sz w:val="22"/>
                <w:szCs w:val="22"/>
              </w:rPr>
              <w:t>cuatro ruedas</w:t>
            </w:r>
          </w:p>
        </w:tc>
        <w:tc>
          <w:tcPr>
            <w:tcW w:w="1270" w:type="dxa"/>
          </w:tcPr>
          <w:p w:rsidR="007D4780" w:rsidRPr="003B69F9" w:rsidRDefault="007D4780" w:rsidP="009B1272">
            <w:pPr>
              <w:pStyle w:val="Textoindependiente"/>
              <w:spacing w:before="240" w:line="360" w:lineRule="auto"/>
              <w:jc w:val="center"/>
              <w:rPr>
                <w:rFonts w:ascii="Arial" w:hAnsi="Arial" w:cs="Arial"/>
                <w:bCs/>
                <w:sz w:val="22"/>
                <w:szCs w:val="22"/>
              </w:rPr>
            </w:pPr>
            <w:r w:rsidRPr="003B69F9">
              <w:rPr>
                <w:rFonts w:ascii="Arial" w:hAnsi="Arial" w:cs="Arial"/>
                <w:b/>
                <w:sz w:val="22"/>
                <w:szCs w:val="22"/>
              </w:rPr>
              <w:t>2,5</w:t>
            </w:r>
            <w:r w:rsidRPr="003B69F9">
              <w:rPr>
                <w:rFonts w:ascii="Arial" w:hAnsi="Arial" w:cs="Arial"/>
                <w:bCs/>
                <w:sz w:val="22"/>
                <w:szCs w:val="22"/>
              </w:rPr>
              <w:t xml:space="preserve"> puntos</w:t>
            </w:r>
          </w:p>
        </w:tc>
      </w:tr>
      <w:tr w:rsidR="007D4780" w:rsidRPr="003B69F9" w:rsidTr="009B1272">
        <w:trPr>
          <w:trHeight w:val="518"/>
          <w:jc w:val="center"/>
        </w:trPr>
        <w:tc>
          <w:tcPr>
            <w:tcW w:w="7227" w:type="dxa"/>
          </w:tcPr>
          <w:p w:rsidR="007D4780" w:rsidRPr="003B69F9" w:rsidRDefault="007D4780" w:rsidP="009B1272">
            <w:pPr>
              <w:pStyle w:val="Textoindependiente"/>
              <w:spacing w:before="240" w:line="360" w:lineRule="auto"/>
              <w:jc w:val="both"/>
              <w:rPr>
                <w:rFonts w:ascii="Arial" w:hAnsi="Arial" w:cs="Arial"/>
                <w:b/>
                <w:sz w:val="22"/>
                <w:szCs w:val="22"/>
              </w:rPr>
            </w:pPr>
            <w:r w:rsidRPr="003B69F9">
              <w:rPr>
                <w:rFonts w:ascii="Arial" w:hAnsi="Arial" w:cs="Arial"/>
                <w:bCs/>
                <w:sz w:val="22"/>
                <w:szCs w:val="22"/>
              </w:rPr>
              <w:t xml:space="preserve">En las </w:t>
            </w:r>
            <w:r w:rsidRPr="003B69F9">
              <w:rPr>
                <w:rFonts w:ascii="Arial" w:hAnsi="Arial" w:cs="Arial"/>
                <w:b/>
                <w:bCs/>
                <w:sz w:val="22"/>
                <w:szCs w:val="22"/>
              </w:rPr>
              <w:t>ruedas delanteras</w:t>
            </w:r>
          </w:p>
        </w:tc>
        <w:tc>
          <w:tcPr>
            <w:tcW w:w="1270" w:type="dxa"/>
          </w:tcPr>
          <w:p w:rsidR="007D4780" w:rsidRPr="003B69F9" w:rsidRDefault="007D4780" w:rsidP="009B1272">
            <w:pPr>
              <w:pStyle w:val="Textoindependiente"/>
              <w:spacing w:before="240" w:line="360" w:lineRule="auto"/>
              <w:jc w:val="center"/>
              <w:rPr>
                <w:rFonts w:ascii="Arial" w:hAnsi="Arial" w:cs="Arial"/>
                <w:b/>
                <w:sz w:val="22"/>
                <w:szCs w:val="22"/>
              </w:rPr>
            </w:pPr>
            <w:r w:rsidRPr="003B69F9">
              <w:rPr>
                <w:rFonts w:ascii="Arial" w:hAnsi="Arial" w:cs="Arial"/>
                <w:b/>
                <w:sz w:val="22"/>
                <w:szCs w:val="22"/>
              </w:rPr>
              <w:t xml:space="preserve">0 </w:t>
            </w:r>
            <w:r w:rsidRPr="003B69F9">
              <w:rPr>
                <w:rFonts w:ascii="Arial" w:hAnsi="Arial" w:cs="Arial"/>
                <w:bCs/>
                <w:sz w:val="22"/>
                <w:szCs w:val="22"/>
              </w:rPr>
              <w:t>puntos</w:t>
            </w:r>
          </w:p>
        </w:tc>
      </w:tr>
    </w:tbl>
    <w:p w:rsidR="007D4780" w:rsidRPr="003B69F9" w:rsidRDefault="007D4780" w:rsidP="007D4780">
      <w:pPr>
        <w:pStyle w:val="Textoindependiente"/>
        <w:spacing w:line="360" w:lineRule="auto"/>
        <w:jc w:val="both"/>
        <w:rPr>
          <w:rFonts w:ascii="Arial" w:hAnsi="Arial" w:cs="Arial"/>
          <w:bCs/>
        </w:rPr>
      </w:pPr>
    </w:p>
    <w:tbl>
      <w:tblPr>
        <w:tblStyle w:val="Tablaconcuadrcula"/>
        <w:tblW w:w="0" w:type="auto"/>
        <w:jc w:val="center"/>
        <w:tblLook w:val="04A0" w:firstRow="1" w:lastRow="0" w:firstColumn="1" w:lastColumn="0" w:noHBand="0" w:noVBand="1"/>
      </w:tblPr>
      <w:tblGrid>
        <w:gridCol w:w="7231"/>
        <w:gridCol w:w="1274"/>
      </w:tblGrid>
      <w:tr w:rsidR="007D4780" w:rsidRPr="003B69F9" w:rsidTr="009B1272">
        <w:trPr>
          <w:jc w:val="center"/>
        </w:trPr>
        <w:tc>
          <w:tcPr>
            <w:tcW w:w="7231" w:type="dxa"/>
            <w:shd w:val="clear" w:color="auto" w:fill="F2F2F2" w:themeFill="background1" w:themeFillShade="F2"/>
            <w:vAlign w:val="center"/>
          </w:tcPr>
          <w:p w:rsidR="007D4780" w:rsidRPr="003B69F9" w:rsidRDefault="007D4780" w:rsidP="009B1272">
            <w:pPr>
              <w:pStyle w:val="Textoindependiente"/>
              <w:spacing w:before="240" w:line="360" w:lineRule="auto"/>
              <w:jc w:val="center"/>
              <w:rPr>
                <w:rFonts w:ascii="Arial" w:hAnsi="Arial" w:cs="Arial"/>
                <w:b/>
                <w:sz w:val="22"/>
                <w:szCs w:val="22"/>
              </w:rPr>
            </w:pPr>
            <w:r w:rsidRPr="003B69F9">
              <w:rPr>
                <w:rFonts w:ascii="Arial" w:hAnsi="Arial" w:cs="Arial"/>
                <w:b/>
                <w:sz w:val="22"/>
                <w:szCs w:val="22"/>
              </w:rPr>
              <w:t>EBD y BA</w:t>
            </w:r>
            <w:r w:rsidRPr="003B69F9">
              <w:rPr>
                <w:rFonts w:ascii="Arial" w:hAnsi="Arial" w:cs="Arial"/>
                <w:sz w:val="22"/>
                <w:szCs w:val="22"/>
              </w:rPr>
              <w:t xml:space="preserve"> de todos los vehículos comprendidos en el ítem respectivo</w:t>
            </w:r>
          </w:p>
        </w:tc>
        <w:tc>
          <w:tcPr>
            <w:tcW w:w="1274" w:type="dxa"/>
            <w:shd w:val="clear" w:color="auto" w:fill="F2F2F2" w:themeFill="background1" w:themeFillShade="F2"/>
            <w:vAlign w:val="center"/>
          </w:tcPr>
          <w:p w:rsidR="007D4780" w:rsidRPr="003B69F9" w:rsidRDefault="007D4780" w:rsidP="009B1272">
            <w:pPr>
              <w:pStyle w:val="Textoindependiente"/>
              <w:spacing w:before="240" w:line="360" w:lineRule="auto"/>
              <w:jc w:val="center"/>
              <w:rPr>
                <w:rFonts w:ascii="Arial" w:hAnsi="Arial" w:cs="Arial"/>
                <w:b/>
                <w:sz w:val="22"/>
                <w:szCs w:val="22"/>
              </w:rPr>
            </w:pPr>
            <w:r w:rsidRPr="003B69F9">
              <w:rPr>
                <w:rFonts w:ascii="Arial" w:hAnsi="Arial" w:cs="Arial"/>
                <w:b/>
                <w:sz w:val="22"/>
                <w:szCs w:val="22"/>
              </w:rPr>
              <w:t>Puntaje</w:t>
            </w:r>
          </w:p>
        </w:tc>
      </w:tr>
      <w:tr w:rsidR="007D4780" w:rsidRPr="003B69F9" w:rsidTr="009B1272">
        <w:trPr>
          <w:trHeight w:val="518"/>
          <w:jc w:val="center"/>
        </w:trPr>
        <w:tc>
          <w:tcPr>
            <w:tcW w:w="7231" w:type="dxa"/>
          </w:tcPr>
          <w:p w:rsidR="007D4780" w:rsidRPr="003B69F9" w:rsidRDefault="007D4780" w:rsidP="009B1272">
            <w:pPr>
              <w:pStyle w:val="Textoindependiente"/>
              <w:spacing w:before="240" w:line="360" w:lineRule="auto"/>
              <w:jc w:val="both"/>
              <w:rPr>
                <w:rFonts w:ascii="Arial" w:hAnsi="Arial" w:cs="Arial"/>
                <w:b/>
                <w:bCs/>
                <w:sz w:val="22"/>
                <w:szCs w:val="22"/>
              </w:rPr>
            </w:pPr>
            <w:r w:rsidRPr="003B69F9">
              <w:rPr>
                <w:rFonts w:ascii="Arial" w:hAnsi="Arial" w:cs="Arial"/>
                <w:b/>
                <w:bCs/>
                <w:sz w:val="22"/>
                <w:szCs w:val="22"/>
              </w:rPr>
              <w:lastRenderedPageBreak/>
              <w:t>Tienen EBD y BA</w:t>
            </w:r>
          </w:p>
        </w:tc>
        <w:tc>
          <w:tcPr>
            <w:tcW w:w="1274" w:type="dxa"/>
          </w:tcPr>
          <w:p w:rsidR="007D4780" w:rsidRPr="003B69F9" w:rsidRDefault="007D4780" w:rsidP="009B1272">
            <w:pPr>
              <w:pStyle w:val="Textoindependiente"/>
              <w:spacing w:before="240" w:line="360" w:lineRule="auto"/>
              <w:jc w:val="center"/>
              <w:rPr>
                <w:rFonts w:ascii="Arial" w:hAnsi="Arial" w:cs="Arial"/>
                <w:bCs/>
                <w:sz w:val="22"/>
                <w:szCs w:val="22"/>
              </w:rPr>
            </w:pPr>
            <w:r w:rsidRPr="003B69F9">
              <w:rPr>
                <w:rFonts w:ascii="Arial" w:hAnsi="Arial" w:cs="Arial"/>
                <w:b/>
                <w:sz w:val="22"/>
                <w:szCs w:val="22"/>
              </w:rPr>
              <w:t>2,5</w:t>
            </w:r>
            <w:r w:rsidRPr="003B69F9">
              <w:rPr>
                <w:rFonts w:ascii="Arial" w:hAnsi="Arial" w:cs="Arial"/>
                <w:bCs/>
                <w:sz w:val="22"/>
                <w:szCs w:val="22"/>
              </w:rPr>
              <w:t xml:space="preserve"> puntos</w:t>
            </w:r>
          </w:p>
        </w:tc>
      </w:tr>
      <w:tr w:rsidR="007D4780" w:rsidRPr="00D51DDA" w:rsidTr="009B1272">
        <w:trPr>
          <w:trHeight w:val="518"/>
          <w:jc w:val="center"/>
        </w:trPr>
        <w:tc>
          <w:tcPr>
            <w:tcW w:w="7231" w:type="dxa"/>
          </w:tcPr>
          <w:p w:rsidR="007D4780" w:rsidRPr="003B69F9" w:rsidRDefault="007D4780" w:rsidP="009B1272">
            <w:pPr>
              <w:pStyle w:val="Textoindependiente"/>
              <w:spacing w:before="240" w:line="360" w:lineRule="auto"/>
              <w:jc w:val="both"/>
              <w:rPr>
                <w:rFonts w:ascii="Arial" w:hAnsi="Arial" w:cs="Arial"/>
                <w:b/>
                <w:sz w:val="22"/>
                <w:szCs w:val="22"/>
              </w:rPr>
            </w:pPr>
            <w:r w:rsidRPr="003B69F9">
              <w:rPr>
                <w:rFonts w:ascii="Arial" w:hAnsi="Arial" w:cs="Arial"/>
                <w:b/>
                <w:bCs/>
                <w:sz w:val="22"/>
                <w:szCs w:val="22"/>
              </w:rPr>
              <w:t>No tienen EBD y BA</w:t>
            </w:r>
          </w:p>
        </w:tc>
        <w:tc>
          <w:tcPr>
            <w:tcW w:w="1274" w:type="dxa"/>
          </w:tcPr>
          <w:p w:rsidR="007D4780" w:rsidRPr="00D51DDA" w:rsidRDefault="007D4780" w:rsidP="009B1272">
            <w:pPr>
              <w:pStyle w:val="Textoindependiente"/>
              <w:spacing w:before="240" w:line="360" w:lineRule="auto"/>
              <w:jc w:val="center"/>
              <w:rPr>
                <w:rFonts w:ascii="Arial" w:hAnsi="Arial" w:cs="Arial"/>
                <w:b/>
                <w:sz w:val="22"/>
                <w:szCs w:val="22"/>
              </w:rPr>
            </w:pPr>
            <w:r w:rsidRPr="003B69F9">
              <w:rPr>
                <w:rFonts w:ascii="Arial" w:hAnsi="Arial" w:cs="Arial"/>
                <w:b/>
                <w:sz w:val="22"/>
                <w:szCs w:val="22"/>
              </w:rPr>
              <w:t xml:space="preserve">0 </w:t>
            </w:r>
            <w:r w:rsidRPr="003B69F9">
              <w:rPr>
                <w:rFonts w:ascii="Arial" w:hAnsi="Arial" w:cs="Arial"/>
                <w:bCs/>
                <w:sz w:val="22"/>
                <w:szCs w:val="22"/>
              </w:rPr>
              <w:t>puntos</w:t>
            </w:r>
          </w:p>
        </w:tc>
      </w:tr>
    </w:tbl>
    <w:p w:rsidR="007D4780" w:rsidRDefault="007D4780" w:rsidP="00A82239">
      <w:pPr>
        <w:pStyle w:val="Sangra3detindependiente"/>
        <w:spacing w:before="240" w:beforeAutospacing="0" w:after="0" w:afterAutospacing="0" w:line="360" w:lineRule="auto"/>
        <w:rPr>
          <w:rFonts w:ascii="Arial" w:hAnsi="Arial" w:cs="Arial"/>
          <w:b/>
        </w:rPr>
      </w:pPr>
    </w:p>
    <w:p w:rsidR="00A82239" w:rsidRPr="00F10A10" w:rsidRDefault="00A82239" w:rsidP="00A82239">
      <w:pPr>
        <w:pStyle w:val="Sangra3detindependiente"/>
        <w:spacing w:before="240" w:beforeAutospacing="0" w:after="0" w:afterAutospacing="0" w:line="360" w:lineRule="auto"/>
        <w:rPr>
          <w:rFonts w:ascii="Arial" w:hAnsi="Arial" w:cs="Arial"/>
          <w:b/>
        </w:rPr>
      </w:pPr>
      <w:r w:rsidRPr="00F10A10">
        <w:rPr>
          <w:rFonts w:ascii="Arial" w:hAnsi="Arial" w:cs="Arial"/>
          <w:b/>
        </w:rPr>
        <w:t>1</w:t>
      </w:r>
      <w:r w:rsidR="00F9728F">
        <w:rPr>
          <w:rFonts w:ascii="Arial" w:hAnsi="Arial" w:cs="Arial"/>
          <w:b/>
        </w:rPr>
        <w:t>8</w:t>
      </w:r>
      <w:r w:rsidRPr="00F10A10">
        <w:rPr>
          <w:rFonts w:ascii="Arial" w:hAnsi="Arial" w:cs="Arial"/>
          <w:b/>
        </w:rPr>
        <w:t>.</w:t>
      </w:r>
      <w:r w:rsidR="00887602">
        <w:rPr>
          <w:rFonts w:ascii="Arial" w:hAnsi="Arial" w:cs="Arial"/>
          <w:b/>
        </w:rPr>
        <w:t>5</w:t>
      </w:r>
      <w:r w:rsidRPr="00F10A10">
        <w:rPr>
          <w:rFonts w:ascii="Arial" w:hAnsi="Arial" w:cs="Arial"/>
          <w:b/>
        </w:rPr>
        <w:t xml:space="preserve">) Valoración económica </w:t>
      </w:r>
      <w:r w:rsidRPr="00F10A10">
        <w:rPr>
          <w:rFonts w:ascii="Arial" w:hAnsi="Arial" w:cs="Arial"/>
        </w:rPr>
        <w:t xml:space="preserve">(máximo: </w:t>
      </w:r>
      <w:r>
        <w:rPr>
          <w:rFonts w:ascii="Arial" w:hAnsi="Arial" w:cs="Arial"/>
          <w:b/>
        </w:rPr>
        <w:t>80</w:t>
      </w:r>
      <w:r w:rsidRPr="00F10A10">
        <w:rPr>
          <w:rFonts w:ascii="Arial" w:hAnsi="Arial" w:cs="Arial"/>
          <w:b/>
        </w:rPr>
        <w:t xml:space="preserve"> puntos</w:t>
      </w:r>
      <w:r w:rsidRPr="00F10A10">
        <w:rPr>
          <w:rFonts w:ascii="Arial" w:hAnsi="Arial" w:cs="Arial"/>
        </w:rPr>
        <w:t>)</w:t>
      </w:r>
    </w:p>
    <w:p w:rsidR="00A82239" w:rsidRDefault="00A82239" w:rsidP="00A82239">
      <w:pPr>
        <w:pStyle w:val="Sangra3detindependiente"/>
        <w:spacing w:before="0" w:beforeAutospacing="0" w:after="0" w:afterAutospacing="0" w:line="360" w:lineRule="auto"/>
        <w:jc w:val="both"/>
        <w:rPr>
          <w:rFonts w:ascii="Arial" w:hAnsi="Arial" w:cs="Arial"/>
        </w:rPr>
      </w:pPr>
    </w:p>
    <w:p w:rsidR="00A82239" w:rsidRPr="00F10A10" w:rsidRDefault="00A82239" w:rsidP="00A82239">
      <w:pPr>
        <w:pStyle w:val="Sangra3detindependiente"/>
        <w:spacing w:before="240" w:beforeAutospacing="0" w:after="0" w:afterAutospacing="0" w:line="360" w:lineRule="auto"/>
        <w:jc w:val="both"/>
        <w:rPr>
          <w:rFonts w:ascii="Arial" w:eastAsiaTheme="majorEastAsia" w:hAnsi="Arial" w:cs="Arial"/>
          <w:color w:val="000000"/>
        </w:rPr>
      </w:pPr>
      <w:r w:rsidRPr="00F10A10">
        <w:rPr>
          <w:rFonts w:ascii="Arial" w:hAnsi="Arial" w:cs="Arial"/>
          <w:color w:val="000000"/>
        </w:rPr>
        <w:t>1</w:t>
      </w:r>
      <w:r w:rsidR="00F9728F">
        <w:rPr>
          <w:rFonts w:ascii="Arial" w:hAnsi="Arial" w:cs="Arial"/>
          <w:color w:val="000000"/>
        </w:rPr>
        <w:t>8</w:t>
      </w:r>
      <w:r w:rsidR="00887602">
        <w:rPr>
          <w:rFonts w:ascii="Arial" w:hAnsi="Arial" w:cs="Arial"/>
          <w:color w:val="000000"/>
        </w:rPr>
        <w:t>.5.</w:t>
      </w:r>
      <w:r w:rsidR="003B69F9">
        <w:rPr>
          <w:rFonts w:ascii="Arial" w:hAnsi="Arial" w:cs="Arial"/>
          <w:color w:val="000000"/>
        </w:rPr>
        <w:t>1</w:t>
      </w:r>
      <w:r w:rsidRPr="00F10A10">
        <w:rPr>
          <w:rFonts w:ascii="Arial" w:hAnsi="Arial" w:cs="Arial"/>
          <w:color w:val="000000"/>
        </w:rPr>
        <w:t xml:space="preserve">) </w:t>
      </w:r>
      <w:r w:rsidR="001F082C">
        <w:rPr>
          <w:rFonts w:ascii="Arial" w:hAnsi="Arial" w:cs="Arial"/>
          <w:color w:val="000000"/>
        </w:rPr>
        <w:t>Por cada propuesta económica realizada, se puntuará de acuerdo a lo estipulado</w:t>
      </w:r>
      <w:r w:rsidRPr="00F10A10">
        <w:rPr>
          <w:rFonts w:ascii="Arial" w:hAnsi="Arial" w:cs="Arial"/>
          <w:color w:val="000000"/>
        </w:rPr>
        <w:t xml:space="preserve"> a continuación:</w:t>
      </w:r>
    </w:p>
    <w:p w:rsidR="00A82239" w:rsidRPr="006C1CA1" w:rsidRDefault="00A82239" w:rsidP="009674C5">
      <w:pPr>
        <w:pStyle w:val="Prrafodelista"/>
        <w:numPr>
          <w:ilvl w:val="0"/>
          <w:numId w:val="20"/>
        </w:numPr>
        <w:autoSpaceDE w:val="0"/>
        <w:autoSpaceDN w:val="0"/>
        <w:adjustRightInd w:val="0"/>
        <w:snapToGrid w:val="0"/>
        <w:spacing w:before="0" w:beforeAutospacing="0" w:after="0" w:afterAutospacing="0" w:line="360" w:lineRule="auto"/>
        <w:ind w:left="1418"/>
        <w:contextualSpacing/>
        <w:jc w:val="both"/>
        <w:rPr>
          <w:rFonts w:ascii="Arial" w:hAnsi="Arial" w:cs="Arial"/>
          <w:color w:val="000000"/>
        </w:rPr>
      </w:pPr>
      <w:r>
        <w:rPr>
          <w:rFonts w:ascii="Arial" w:hAnsi="Arial" w:cs="Arial"/>
          <w:color w:val="000000"/>
        </w:rPr>
        <w:t xml:space="preserve">Al </w:t>
      </w:r>
      <w:r w:rsidRPr="005225A7">
        <w:rPr>
          <w:rFonts w:ascii="Arial" w:hAnsi="Arial" w:cs="Arial"/>
          <w:i/>
          <w:color w:val="000000"/>
        </w:rPr>
        <w:t xml:space="preserve">resultado </w:t>
      </w:r>
      <w:r w:rsidRPr="006C1CA1">
        <w:rPr>
          <w:rFonts w:ascii="Arial" w:hAnsi="Arial" w:cs="Arial"/>
          <w:i/>
          <w:color w:val="000000"/>
          <w:u w:val="single"/>
        </w:rPr>
        <w:t>menor</w:t>
      </w:r>
      <w:r>
        <w:rPr>
          <w:rFonts w:ascii="Arial" w:hAnsi="Arial" w:cs="Arial"/>
          <w:color w:val="000000"/>
        </w:rPr>
        <w:t xml:space="preserve"> (que se denominará “</w:t>
      </w:r>
      <w:r w:rsidRPr="005225A7">
        <w:rPr>
          <w:rFonts w:ascii="Arial" w:hAnsi="Arial" w:cs="Arial"/>
          <w:b/>
          <w:color w:val="000000"/>
        </w:rPr>
        <w:t>Rm</w:t>
      </w:r>
      <w:r>
        <w:rPr>
          <w:rFonts w:ascii="Arial" w:hAnsi="Arial" w:cs="Arial"/>
          <w:color w:val="000000"/>
        </w:rPr>
        <w:t xml:space="preserve">”) corresponderá un puntaje de </w:t>
      </w:r>
      <w:r>
        <w:rPr>
          <w:rFonts w:ascii="Arial" w:hAnsi="Arial" w:cs="Arial"/>
          <w:b/>
          <w:bCs/>
          <w:color w:val="000000"/>
        </w:rPr>
        <w:t>80</w:t>
      </w:r>
      <w:r w:rsidRPr="006C1CA1">
        <w:rPr>
          <w:rFonts w:ascii="Arial" w:hAnsi="Arial" w:cs="Arial"/>
          <w:b/>
          <w:bCs/>
          <w:color w:val="000000"/>
        </w:rPr>
        <w:t xml:space="preserve"> puntos</w:t>
      </w:r>
      <w:r>
        <w:rPr>
          <w:rFonts w:ascii="Arial" w:hAnsi="Arial" w:cs="Arial"/>
          <w:color w:val="000000"/>
        </w:rPr>
        <w:t>.</w:t>
      </w:r>
    </w:p>
    <w:p w:rsidR="00A82239" w:rsidRPr="00116A1C" w:rsidRDefault="00A82239" w:rsidP="009674C5">
      <w:pPr>
        <w:pStyle w:val="Prrafodelista"/>
        <w:numPr>
          <w:ilvl w:val="0"/>
          <w:numId w:val="20"/>
        </w:numPr>
        <w:autoSpaceDE w:val="0"/>
        <w:autoSpaceDN w:val="0"/>
        <w:adjustRightInd w:val="0"/>
        <w:snapToGrid w:val="0"/>
        <w:spacing w:before="0" w:beforeAutospacing="0" w:after="0" w:afterAutospacing="0" w:line="360" w:lineRule="auto"/>
        <w:ind w:left="1418"/>
        <w:jc w:val="both"/>
        <w:rPr>
          <w:rFonts w:ascii="Arial" w:hAnsi="Arial" w:cs="Arial"/>
          <w:color w:val="000000"/>
        </w:rPr>
      </w:pPr>
      <w:r>
        <w:rPr>
          <w:rFonts w:ascii="Arial" w:hAnsi="Arial" w:cs="Arial"/>
          <w:color w:val="000000"/>
        </w:rPr>
        <w:t xml:space="preserve">A </w:t>
      </w:r>
      <w:r w:rsidRPr="005225A7">
        <w:rPr>
          <w:rFonts w:ascii="Arial" w:hAnsi="Arial" w:cs="Arial"/>
          <w:i/>
          <w:color w:val="000000"/>
        </w:rPr>
        <w:t>cada uno de los restantes resultados</w:t>
      </w:r>
      <w:r>
        <w:rPr>
          <w:rFonts w:ascii="Arial" w:hAnsi="Arial" w:cs="Arial"/>
          <w:i/>
          <w:color w:val="000000"/>
        </w:rPr>
        <w:t xml:space="preserve"> </w:t>
      </w:r>
      <w:r w:rsidRPr="006C1CA1">
        <w:rPr>
          <w:rFonts w:ascii="Arial" w:hAnsi="Arial" w:cs="Arial"/>
          <w:color w:val="000000"/>
        </w:rPr>
        <w:t>(que se denominará “</w:t>
      </w:r>
      <w:r w:rsidRPr="006C1CA1">
        <w:rPr>
          <w:rFonts w:ascii="Arial" w:hAnsi="Arial" w:cs="Arial"/>
          <w:b/>
          <w:color w:val="000000"/>
        </w:rPr>
        <w:t>R</w:t>
      </w:r>
      <w:r w:rsidRPr="006C1CA1">
        <w:rPr>
          <w:rFonts w:ascii="Arial" w:hAnsi="Arial" w:cs="Arial"/>
          <w:color w:val="000000"/>
        </w:rPr>
        <w:t>”)</w:t>
      </w:r>
      <w:r>
        <w:rPr>
          <w:rFonts w:ascii="Arial" w:hAnsi="Arial" w:cs="Arial"/>
          <w:i/>
          <w:color w:val="000000"/>
        </w:rPr>
        <w:t xml:space="preserve"> </w:t>
      </w:r>
      <w:r>
        <w:rPr>
          <w:rFonts w:ascii="Arial" w:hAnsi="Arial" w:cs="Arial"/>
          <w:color w:val="000000"/>
        </w:rPr>
        <w:t xml:space="preserve">corresponderá el puntaje que arroje la siguiente regla de tres inversa: </w:t>
      </w:r>
      <w:r>
        <w:rPr>
          <w:rFonts w:ascii="Arial" w:hAnsi="Arial" w:cs="Arial"/>
          <w:b/>
          <w:color w:val="000000"/>
        </w:rPr>
        <w:t>80</w:t>
      </w:r>
      <w:r w:rsidRPr="005225A7">
        <w:rPr>
          <w:rFonts w:ascii="Arial" w:hAnsi="Arial" w:cs="Arial"/>
          <w:b/>
          <w:color w:val="000000"/>
        </w:rPr>
        <w:t xml:space="preserve"> x (</w:t>
      </w:r>
      <w:r>
        <w:rPr>
          <w:rFonts w:ascii="Arial" w:hAnsi="Arial" w:cs="Arial"/>
          <w:b/>
          <w:bCs/>
          <w:color w:val="000000"/>
        </w:rPr>
        <w:t>Rm</w:t>
      </w:r>
      <w:r w:rsidRPr="005225A7">
        <w:rPr>
          <w:rFonts w:ascii="Arial" w:hAnsi="Arial" w:cs="Arial"/>
          <w:b/>
          <w:bCs/>
          <w:color w:val="000000"/>
        </w:rPr>
        <w:t>/</w:t>
      </w:r>
      <w:r>
        <w:rPr>
          <w:rFonts w:ascii="Arial" w:hAnsi="Arial" w:cs="Arial"/>
          <w:b/>
          <w:bCs/>
          <w:color w:val="000000"/>
        </w:rPr>
        <w:t>R</w:t>
      </w:r>
      <w:r w:rsidRPr="005225A7">
        <w:rPr>
          <w:rFonts w:ascii="Arial" w:hAnsi="Arial" w:cs="Arial"/>
          <w:b/>
          <w:bCs/>
          <w:color w:val="000000"/>
        </w:rPr>
        <w:t>)</w:t>
      </w:r>
      <w:r>
        <w:rPr>
          <w:rFonts w:ascii="Arial" w:hAnsi="Arial" w:cs="Arial"/>
          <w:bCs/>
          <w:color w:val="000000"/>
        </w:rPr>
        <w:t>.</w:t>
      </w:r>
    </w:p>
    <w:p w:rsidR="00A82239" w:rsidRPr="00116A1C" w:rsidRDefault="00A82239" w:rsidP="00A82239">
      <w:pPr>
        <w:pStyle w:val="Prrafodelista"/>
        <w:autoSpaceDE w:val="0"/>
        <w:autoSpaceDN w:val="0"/>
        <w:adjustRightInd w:val="0"/>
        <w:snapToGrid w:val="0"/>
        <w:spacing w:before="0" w:beforeAutospacing="0" w:after="0" w:afterAutospacing="0" w:line="360" w:lineRule="auto"/>
        <w:ind w:left="1418"/>
        <w:jc w:val="both"/>
        <w:rPr>
          <w:rFonts w:ascii="Arial" w:hAnsi="Arial" w:cs="Arial"/>
          <w:color w:val="000000"/>
        </w:rPr>
      </w:pPr>
    </w:p>
    <w:p w:rsidR="00E36E67" w:rsidRDefault="00F9728F" w:rsidP="00E36E67">
      <w:pPr>
        <w:autoSpaceDE w:val="0"/>
        <w:autoSpaceDN w:val="0"/>
        <w:adjustRightInd w:val="0"/>
        <w:snapToGrid w:val="0"/>
        <w:spacing w:line="360" w:lineRule="auto"/>
        <w:jc w:val="both"/>
        <w:rPr>
          <w:rStyle w:val="iceouttxt20"/>
          <w:rFonts w:eastAsiaTheme="majorEastAsia"/>
        </w:rPr>
      </w:pPr>
      <w:r>
        <w:rPr>
          <w:rFonts w:ascii="Arial" w:hAnsi="Arial" w:cs="Arial"/>
          <w:color w:val="000000"/>
        </w:rPr>
        <w:t>18</w:t>
      </w:r>
      <w:r w:rsidR="00A82239">
        <w:rPr>
          <w:rFonts w:ascii="Arial" w:hAnsi="Arial" w:cs="Arial"/>
          <w:color w:val="000000"/>
        </w:rPr>
        <w:t>.</w:t>
      </w:r>
      <w:r w:rsidR="00887602">
        <w:rPr>
          <w:rFonts w:ascii="Arial" w:hAnsi="Arial" w:cs="Arial"/>
          <w:color w:val="000000"/>
        </w:rPr>
        <w:t>5</w:t>
      </w:r>
      <w:r w:rsidR="003B69F9">
        <w:rPr>
          <w:rFonts w:ascii="Arial" w:hAnsi="Arial" w:cs="Arial"/>
          <w:color w:val="000000"/>
        </w:rPr>
        <w:t>.2</w:t>
      </w:r>
      <w:r w:rsidR="00A82239">
        <w:rPr>
          <w:rFonts w:ascii="Arial" w:hAnsi="Arial" w:cs="Arial"/>
          <w:color w:val="000000"/>
        </w:rPr>
        <w:t xml:space="preserve">) </w:t>
      </w:r>
      <w:r w:rsidR="001F082C">
        <w:rPr>
          <w:rStyle w:val="iceouttxt20"/>
          <w:rFonts w:eastAsiaTheme="majorEastAsia"/>
        </w:rPr>
        <w:t>Lo dispuesto en el precedente</w:t>
      </w:r>
      <w:r w:rsidR="00A82239">
        <w:rPr>
          <w:rStyle w:val="iceouttxt20"/>
          <w:rFonts w:eastAsiaTheme="majorEastAsia"/>
        </w:rPr>
        <w:t xml:space="preserve"> </w:t>
      </w:r>
      <w:r w:rsidR="001F082C">
        <w:rPr>
          <w:rStyle w:val="iceouttxt20"/>
          <w:rFonts w:eastAsiaTheme="majorEastAsia"/>
        </w:rPr>
        <w:t>apartado</w:t>
      </w:r>
      <w:r>
        <w:rPr>
          <w:rStyle w:val="iceouttxt20"/>
          <w:rFonts w:eastAsiaTheme="majorEastAsia"/>
        </w:rPr>
        <w:t xml:space="preserve"> </w:t>
      </w:r>
      <w:r w:rsidR="00B47B65">
        <w:rPr>
          <w:rStyle w:val="iceouttxt20"/>
          <w:rFonts w:eastAsiaTheme="majorEastAsia"/>
        </w:rPr>
        <w:t>(</w:t>
      </w:r>
      <w:r>
        <w:rPr>
          <w:rStyle w:val="iceouttxt20"/>
          <w:rFonts w:eastAsiaTheme="majorEastAsia"/>
        </w:rPr>
        <w:t>18</w:t>
      </w:r>
      <w:r w:rsidR="00A82239">
        <w:rPr>
          <w:rStyle w:val="iceouttxt20"/>
          <w:rFonts w:eastAsiaTheme="majorEastAsia"/>
        </w:rPr>
        <w:t>.</w:t>
      </w:r>
      <w:r w:rsidR="00887602">
        <w:rPr>
          <w:rStyle w:val="iceouttxt20"/>
          <w:rFonts w:eastAsiaTheme="majorEastAsia"/>
        </w:rPr>
        <w:t>5</w:t>
      </w:r>
      <w:r w:rsidR="003B69F9">
        <w:rPr>
          <w:rStyle w:val="iceouttxt20"/>
          <w:rFonts w:eastAsiaTheme="majorEastAsia"/>
        </w:rPr>
        <w:t>.</w:t>
      </w:r>
      <w:r w:rsidR="001F082C">
        <w:rPr>
          <w:rStyle w:val="iceouttxt20"/>
          <w:rFonts w:eastAsiaTheme="majorEastAsia"/>
        </w:rPr>
        <w:t>1</w:t>
      </w:r>
      <w:r w:rsidR="00B47B65">
        <w:rPr>
          <w:rStyle w:val="iceouttxt20"/>
          <w:rFonts w:eastAsiaTheme="majorEastAsia"/>
        </w:rPr>
        <w:t>)</w:t>
      </w:r>
      <w:r w:rsidR="00A82239">
        <w:rPr>
          <w:rStyle w:val="iceouttxt20"/>
          <w:rFonts w:eastAsiaTheme="majorEastAsia"/>
        </w:rPr>
        <w:t xml:space="preserve"> es sin perjuicio de lo previsto en </w:t>
      </w:r>
      <w:r w:rsidR="00A82239" w:rsidRPr="00812798">
        <w:rPr>
          <w:rStyle w:val="iceouttxt20"/>
          <w:rFonts w:eastAsiaTheme="majorEastAsia"/>
        </w:rPr>
        <w:t>materia de regímenes de preferencia</w:t>
      </w:r>
      <w:r w:rsidR="00A82239">
        <w:rPr>
          <w:rStyle w:val="iceouttxt20"/>
          <w:rFonts w:eastAsiaTheme="majorEastAsia"/>
        </w:rPr>
        <w:t xml:space="preserve">. (Véase el </w:t>
      </w:r>
      <w:r w:rsidR="00A82239" w:rsidRPr="00812798">
        <w:rPr>
          <w:rStyle w:val="iceouttxt20"/>
          <w:rFonts w:eastAsiaTheme="majorEastAsia"/>
        </w:rPr>
        <w:t>Pliego Único</w:t>
      </w:r>
      <w:r w:rsidR="00A82239">
        <w:rPr>
          <w:rStyle w:val="iceouttxt20"/>
          <w:rFonts w:eastAsiaTheme="majorEastAsia"/>
        </w:rPr>
        <w:t xml:space="preserve"> </w:t>
      </w:r>
      <w:r w:rsidR="00A82239" w:rsidRPr="00812798">
        <w:rPr>
          <w:rStyle w:val="iceouttxt20"/>
          <w:rFonts w:eastAsiaTheme="majorEastAsia"/>
        </w:rPr>
        <w:t>para los Contratos de Suministros y Servicios No Personales</w:t>
      </w:r>
      <w:r w:rsidR="00A82239">
        <w:rPr>
          <w:rStyle w:val="iceouttxt20"/>
          <w:rFonts w:eastAsiaTheme="majorEastAsia"/>
        </w:rPr>
        <w:t xml:space="preserve">: inciso </w:t>
      </w:r>
      <w:r w:rsidR="00A82239" w:rsidRPr="00F9728F">
        <w:rPr>
          <w:rStyle w:val="iceouttxt20"/>
          <w:rFonts w:eastAsiaTheme="majorEastAsia"/>
        </w:rPr>
        <w:t>final del numeral 10.5.1 e inciso final del numeral vi, punto b1, del numeral 10.5.2.1)</w:t>
      </w:r>
      <w:r w:rsidR="00E36E67" w:rsidRPr="00F9728F">
        <w:rPr>
          <w:rStyle w:val="iceouttxt20"/>
          <w:rFonts w:eastAsiaTheme="majorEastAsia"/>
        </w:rPr>
        <w:t>.</w:t>
      </w:r>
    </w:p>
    <w:p w:rsidR="00E36E67" w:rsidRDefault="00E36E67" w:rsidP="00E36E67">
      <w:pPr>
        <w:autoSpaceDE w:val="0"/>
        <w:autoSpaceDN w:val="0"/>
        <w:adjustRightInd w:val="0"/>
        <w:snapToGrid w:val="0"/>
        <w:spacing w:line="360" w:lineRule="auto"/>
        <w:jc w:val="both"/>
        <w:rPr>
          <w:rStyle w:val="iceouttxt20"/>
          <w:rFonts w:eastAsiaTheme="majorEastAsia"/>
        </w:rPr>
      </w:pPr>
    </w:p>
    <w:p w:rsidR="00A82239" w:rsidRPr="00E36E67" w:rsidRDefault="00F9728F" w:rsidP="00E36E67">
      <w:pPr>
        <w:autoSpaceDE w:val="0"/>
        <w:autoSpaceDN w:val="0"/>
        <w:adjustRightInd w:val="0"/>
        <w:snapToGrid w:val="0"/>
        <w:spacing w:line="360" w:lineRule="auto"/>
        <w:jc w:val="both"/>
        <w:rPr>
          <w:rFonts w:ascii="Arial" w:eastAsiaTheme="majorEastAsia" w:hAnsi="Arial" w:cs="Arial"/>
          <w:color w:val="000000"/>
        </w:rPr>
      </w:pPr>
      <w:r>
        <w:rPr>
          <w:rFonts w:ascii="Arial" w:hAnsi="Arial" w:cs="Arial"/>
          <w:b/>
          <w:bCs/>
          <w:color w:val="000000"/>
        </w:rPr>
        <w:t>18</w:t>
      </w:r>
      <w:r w:rsidR="00E36E67">
        <w:rPr>
          <w:rFonts w:ascii="Arial" w:hAnsi="Arial" w:cs="Arial"/>
          <w:b/>
          <w:bCs/>
          <w:color w:val="000000"/>
        </w:rPr>
        <w:t>.</w:t>
      </w:r>
      <w:r w:rsidR="00887602">
        <w:rPr>
          <w:rFonts w:ascii="Arial" w:hAnsi="Arial" w:cs="Arial"/>
          <w:b/>
          <w:bCs/>
          <w:color w:val="000000"/>
        </w:rPr>
        <w:t>6</w:t>
      </w:r>
      <w:r w:rsidR="00E36E67">
        <w:rPr>
          <w:rFonts w:ascii="Arial" w:hAnsi="Arial" w:cs="Arial"/>
          <w:b/>
          <w:bCs/>
          <w:color w:val="000000"/>
        </w:rPr>
        <w:t xml:space="preserve">) Valoración de la situación en </w:t>
      </w:r>
      <w:r w:rsidR="00A82239" w:rsidRPr="006D3C3E">
        <w:rPr>
          <w:rFonts w:ascii="Arial" w:hAnsi="Arial" w:cs="Arial"/>
          <w:b/>
          <w:bCs/>
          <w:color w:val="000000"/>
        </w:rPr>
        <w:t>el RUPE</w:t>
      </w:r>
    </w:p>
    <w:p w:rsidR="00A82239" w:rsidRDefault="00A82239" w:rsidP="00A82239">
      <w:pPr>
        <w:pStyle w:val="Sangra3detindependiente"/>
        <w:spacing w:before="0" w:beforeAutospacing="0" w:after="0" w:afterAutospacing="0" w:line="360" w:lineRule="auto"/>
        <w:contextualSpacing/>
        <w:jc w:val="both"/>
        <w:rPr>
          <w:rFonts w:ascii="Arial" w:hAnsi="Arial" w:cs="Arial"/>
          <w:bCs/>
        </w:rPr>
      </w:pPr>
    </w:p>
    <w:p w:rsidR="00D205A8" w:rsidRDefault="00A82239" w:rsidP="00A82239">
      <w:pPr>
        <w:pStyle w:val="Sangra3detindependiente"/>
        <w:spacing w:before="0" w:beforeAutospacing="0" w:after="0" w:afterAutospacing="0" w:line="360" w:lineRule="auto"/>
        <w:contextualSpacing/>
        <w:jc w:val="both"/>
        <w:rPr>
          <w:rFonts w:ascii="Arial" w:hAnsi="Arial" w:cs="Arial"/>
          <w:bCs/>
        </w:rPr>
      </w:pPr>
      <w:r w:rsidRPr="002F0A25">
        <w:rPr>
          <w:rFonts w:ascii="Arial" w:hAnsi="Arial" w:cs="Arial"/>
          <w:bCs/>
        </w:rPr>
        <w:t>Se denominará “</w:t>
      </w:r>
      <w:r w:rsidRPr="002F0A25">
        <w:rPr>
          <w:rFonts w:ascii="Arial" w:hAnsi="Arial" w:cs="Arial"/>
          <w:b/>
          <w:bCs/>
        </w:rPr>
        <w:t>P</w:t>
      </w:r>
      <w:r w:rsidRPr="002F0A25">
        <w:rPr>
          <w:rFonts w:ascii="Arial" w:hAnsi="Arial" w:cs="Arial"/>
          <w:bCs/>
        </w:rPr>
        <w:t xml:space="preserve">” al resultado de sumar </w:t>
      </w:r>
      <w:r w:rsidR="00E609F0">
        <w:rPr>
          <w:rFonts w:ascii="Arial" w:hAnsi="Arial" w:cs="Arial"/>
          <w:bCs/>
        </w:rPr>
        <w:t xml:space="preserve">los </w:t>
      </w:r>
      <w:r w:rsidRPr="002F0A25">
        <w:rPr>
          <w:rFonts w:ascii="Arial" w:hAnsi="Arial" w:cs="Arial"/>
          <w:bCs/>
        </w:rPr>
        <w:t>puntaje</w:t>
      </w:r>
      <w:r w:rsidR="00E609F0">
        <w:rPr>
          <w:rFonts w:ascii="Arial" w:hAnsi="Arial" w:cs="Arial"/>
          <w:bCs/>
        </w:rPr>
        <w:t xml:space="preserve">s </w:t>
      </w:r>
      <w:r w:rsidRPr="002F0A25">
        <w:rPr>
          <w:rFonts w:ascii="Arial" w:hAnsi="Arial" w:cs="Arial"/>
          <w:bCs/>
        </w:rPr>
        <w:t>obtenido</w:t>
      </w:r>
      <w:r w:rsidR="00E609F0">
        <w:rPr>
          <w:rFonts w:ascii="Arial" w:hAnsi="Arial" w:cs="Arial"/>
          <w:bCs/>
        </w:rPr>
        <w:t xml:space="preserve">s </w:t>
      </w:r>
      <w:r w:rsidRPr="002F0A25">
        <w:rPr>
          <w:rFonts w:ascii="Arial" w:hAnsi="Arial" w:cs="Arial"/>
          <w:bCs/>
        </w:rPr>
        <w:t xml:space="preserve">en </w:t>
      </w:r>
      <w:r w:rsidR="00E609F0">
        <w:rPr>
          <w:rFonts w:ascii="Arial" w:hAnsi="Arial" w:cs="Arial"/>
          <w:bCs/>
        </w:rPr>
        <w:t xml:space="preserve">cada valoración prevista en los </w:t>
      </w:r>
      <w:r w:rsidR="00E609F0" w:rsidRPr="003B69F9">
        <w:rPr>
          <w:rFonts w:ascii="Arial" w:hAnsi="Arial" w:cs="Arial"/>
          <w:bCs/>
        </w:rPr>
        <w:t xml:space="preserve">apartados </w:t>
      </w:r>
      <w:r w:rsidR="00F9728F" w:rsidRPr="003B69F9">
        <w:rPr>
          <w:rFonts w:ascii="Arial" w:hAnsi="Arial" w:cs="Arial"/>
          <w:b/>
          <w:bCs/>
        </w:rPr>
        <w:t>18</w:t>
      </w:r>
      <w:r w:rsidR="00E609F0" w:rsidRPr="003B69F9">
        <w:rPr>
          <w:rFonts w:ascii="Arial" w:hAnsi="Arial" w:cs="Arial"/>
          <w:b/>
          <w:bCs/>
        </w:rPr>
        <w:t>.2</w:t>
      </w:r>
      <w:r w:rsidR="00E609F0" w:rsidRPr="003B69F9">
        <w:rPr>
          <w:rFonts w:ascii="Arial" w:hAnsi="Arial" w:cs="Arial"/>
          <w:bCs/>
        </w:rPr>
        <w:t xml:space="preserve"> a </w:t>
      </w:r>
      <w:r w:rsidR="00F9728F" w:rsidRPr="003B69F9">
        <w:rPr>
          <w:rFonts w:ascii="Arial" w:hAnsi="Arial" w:cs="Arial"/>
          <w:b/>
          <w:bCs/>
        </w:rPr>
        <w:t>18</w:t>
      </w:r>
      <w:r w:rsidR="00E609F0" w:rsidRPr="003B69F9">
        <w:rPr>
          <w:rFonts w:ascii="Arial" w:hAnsi="Arial" w:cs="Arial"/>
          <w:b/>
          <w:bCs/>
        </w:rPr>
        <w:t>.</w:t>
      </w:r>
      <w:r w:rsidR="00887602" w:rsidRPr="003B69F9">
        <w:rPr>
          <w:rFonts w:ascii="Arial" w:hAnsi="Arial" w:cs="Arial"/>
          <w:b/>
          <w:bCs/>
        </w:rPr>
        <w:t>5</w:t>
      </w:r>
      <w:r w:rsidR="00D205A8" w:rsidRPr="003B69F9">
        <w:rPr>
          <w:rFonts w:ascii="Arial" w:hAnsi="Arial" w:cs="Arial"/>
          <w:bCs/>
        </w:rPr>
        <w:t>.</w:t>
      </w:r>
      <w:r w:rsidR="00D205A8">
        <w:rPr>
          <w:rFonts w:ascii="Arial" w:hAnsi="Arial" w:cs="Arial"/>
          <w:bCs/>
        </w:rPr>
        <w:t xml:space="preserve"> </w:t>
      </w:r>
      <w:r w:rsidRPr="002F0A25">
        <w:rPr>
          <w:rFonts w:ascii="Arial" w:hAnsi="Arial" w:cs="Arial"/>
          <w:bCs/>
        </w:rPr>
        <w:t>(</w:t>
      </w:r>
      <w:r w:rsidR="00D205A8">
        <w:rPr>
          <w:rFonts w:ascii="Arial" w:hAnsi="Arial" w:cs="Arial"/>
          <w:bCs/>
        </w:rPr>
        <w:t xml:space="preserve">Si alguna/s de </w:t>
      </w:r>
      <w:r w:rsidR="00064A89">
        <w:rPr>
          <w:rFonts w:ascii="Arial" w:hAnsi="Arial" w:cs="Arial"/>
          <w:bCs/>
        </w:rPr>
        <w:t xml:space="preserve">dichas </w:t>
      </w:r>
      <w:r w:rsidR="00D205A8">
        <w:rPr>
          <w:rFonts w:ascii="Arial" w:hAnsi="Arial" w:cs="Arial"/>
          <w:bCs/>
        </w:rPr>
        <w:t>valoraciones resultase</w:t>
      </w:r>
      <w:r w:rsidR="00F411A2">
        <w:rPr>
          <w:rFonts w:ascii="Arial" w:hAnsi="Arial" w:cs="Arial"/>
          <w:bCs/>
        </w:rPr>
        <w:t>/</w:t>
      </w:r>
      <w:r w:rsidR="00D205A8">
        <w:rPr>
          <w:rFonts w:ascii="Arial" w:hAnsi="Arial" w:cs="Arial"/>
          <w:bCs/>
        </w:rPr>
        <w:t>n sin puntaje obtenido, la cifra representativa de la</w:t>
      </w:r>
      <w:r w:rsidR="00F411A2">
        <w:rPr>
          <w:rFonts w:ascii="Arial" w:hAnsi="Arial" w:cs="Arial"/>
          <w:bCs/>
        </w:rPr>
        <w:t xml:space="preserve">/s misma/s </w:t>
      </w:r>
      <w:r w:rsidR="00D205A8">
        <w:rPr>
          <w:rFonts w:ascii="Arial" w:hAnsi="Arial" w:cs="Arial"/>
          <w:bCs/>
        </w:rPr>
        <w:t>será cero).</w:t>
      </w:r>
    </w:p>
    <w:p w:rsidR="00F411A2" w:rsidRDefault="00F411A2" w:rsidP="00A82239">
      <w:pPr>
        <w:pStyle w:val="Sangra3detindependiente"/>
        <w:spacing w:before="0" w:beforeAutospacing="0" w:after="0" w:afterAutospacing="0" w:line="360" w:lineRule="auto"/>
        <w:contextualSpacing/>
        <w:jc w:val="both"/>
        <w:rPr>
          <w:rFonts w:ascii="Arial" w:hAnsi="Arial" w:cs="Arial"/>
          <w:bCs/>
        </w:rPr>
      </w:pPr>
    </w:p>
    <w:p w:rsidR="00A82239" w:rsidRPr="00297D1C" w:rsidRDefault="00A82239" w:rsidP="00A82239">
      <w:pPr>
        <w:pStyle w:val="Sangra3detindependiente"/>
        <w:spacing w:before="0" w:beforeAutospacing="0" w:after="0" w:afterAutospacing="0" w:line="360" w:lineRule="auto"/>
        <w:contextualSpacing/>
        <w:jc w:val="both"/>
        <w:rPr>
          <w:rFonts w:ascii="Arial" w:hAnsi="Arial" w:cs="Arial"/>
          <w:bCs/>
        </w:rPr>
      </w:pPr>
      <w:r>
        <w:rPr>
          <w:rFonts w:ascii="Arial" w:hAnsi="Arial" w:cs="Arial"/>
          <w:lang w:val="es-UY"/>
        </w:rPr>
        <w:t>C</w:t>
      </w:r>
      <w:r>
        <w:rPr>
          <w:rFonts w:ascii="Arial" w:hAnsi="Arial" w:cs="Arial"/>
          <w:bCs/>
          <w:lang w:val="es-UY"/>
        </w:rPr>
        <w:t xml:space="preserve">ada </w:t>
      </w:r>
      <w:r>
        <w:rPr>
          <w:rFonts w:ascii="Arial" w:hAnsi="Arial" w:cs="Arial"/>
          <w:bCs/>
        </w:rPr>
        <w:t xml:space="preserve">una de las siguientes </w:t>
      </w:r>
      <w:r w:rsidRPr="00C3396B">
        <w:rPr>
          <w:rFonts w:ascii="Arial" w:hAnsi="Arial" w:cs="Arial"/>
          <w:bCs/>
        </w:rPr>
        <w:t xml:space="preserve">sanciones </w:t>
      </w:r>
      <w:r>
        <w:rPr>
          <w:rFonts w:ascii="Arial" w:hAnsi="Arial" w:cs="Arial"/>
          <w:bCs/>
        </w:rPr>
        <w:t xml:space="preserve">que luzcan </w:t>
      </w:r>
      <w:r w:rsidRPr="00C3396B">
        <w:rPr>
          <w:rFonts w:ascii="Arial" w:hAnsi="Arial" w:cs="Arial"/>
          <w:bCs/>
        </w:rPr>
        <w:t xml:space="preserve">en </w:t>
      </w:r>
      <w:r>
        <w:rPr>
          <w:rFonts w:ascii="Arial" w:hAnsi="Arial" w:cs="Arial"/>
          <w:bCs/>
        </w:rPr>
        <w:t xml:space="preserve">la ficha </w:t>
      </w:r>
      <w:r w:rsidRPr="00C3396B">
        <w:rPr>
          <w:rFonts w:ascii="Arial" w:hAnsi="Arial" w:cs="Arial"/>
          <w:bCs/>
        </w:rPr>
        <w:t xml:space="preserve">RUPE </w:t>
      </w:r>
      <w:r>
        <w:rPr>
          <w:rFonts w:ascii="Arial" w:hAnsi="Arial" w:cs="Arial"/>
          <w:bCs/>
        </w:rPr>
        <w:t xml:space="preserve">del respectivo oferente – </w:t>
      </w:r>
      <w:r w:rsidRPr="004A66DF">
        <w:rPr>
          <w:rFonts w:ascii="Arial" w:hAnsi="Arial" w:cs="Arial"/>
          <w:bCs/>
        </w:rPr>
        <w:t>registradas en los últimos cinco años hasta el momento de la apertura de ofertas</w:t>
      </w:r>
      <w:r>
        <w:rPr>
          <w:rFonts w:ascii="Arial" w:hAnsi="Arial" w:cs="Arial"/>
          <w:bCs/>
        </w:rPr>
        <w:t xml:space="preserve"> – </w:t>
      </w:r>
      <w:r w:rsidRPr="00881AB6">
        <w:rPr>
          <w:rFonts w:ascii="Arial" w:hAnsi="Arial" w:cs="Arial"/>
          <w:bCs/>
        </w:rPr>
        <w:t>restará a “</w:t>
      </w:r>
      <w:r w:rsidRPr="00881AB6">
        <w:rPr>
          <w:rFonts w:ascii="Arial" w:hAnsi="Arial" w:cs="Arial"/>
          <w:b/>
          <w:bCs/>
        </w:rPr>
        <w:t>P</w:t>
      </w:r>
      <w:r w:rsidRPr="00881AB6">
        <w:rPr>
          <w:rFonts w:ascii="Arial" w:hAnsi="Arial" w:cs="Arial"/>
          <w:bCs/>
        </w:rPr>
        <w:t>” los siguientes puntos:</w:t>
      </w:r>
    </w:p>
    <w:p w:rsidR="00A82239" w:rsidRDefault="00A82239" w:rsidP="009674C5">
      <w:pPr>
        <w:pStyle w:val="Textoindependiente"/>
        <w:numPr>
          <w:ilvl w:val="0"/>
          <w:numId w:val="19"/>
        </w:numPr>
        <w:spacing w:line="360" w:lineRule="auto"/>
        <w:ind w:left="1428"/>
        <w:jc w:val="both"/>
        <w:rPr>
          <w:rFonts w:ascii="Arial" w:hAnsi="Arial" w:cs="Arial"/>
        </w:rPr>
      </w:pPr>
      <w:r>
        <w:rPr>
          <w:rFonts w:ascii="Arial" w:hAnsi="Arial" w:cs="Arial"/>
        </w:rPr>
        <w:t xml:space="preserve">Por cada apercibimiento, </w:t>
      </w:r>
      <w:r w:rsidRPr="00881AB6">
        <w:rPr>
          <w:rFonts w:ascii="Arial" w:hAnsi="Arial" w:cs="Arial"/>
          <w:u w:val="single"/>
        </w:rPr>
        <w:t>un punto menos</w:t>
      </w:r>
      <w:r>
        <w:rPr>
          <w:rFonts w:ascii="Arial" w:hAnsi="Arial" w:cs="Arial"/>
        </w:rPr>
        <w:t>.</w:t>
      </w:r>
    </w:p>
    <w:p w:rsidR="00A82239" w:rsidRDefault="00A82239" w:rsidP="009674C5">
      <w:pPr>
        <w:pStyle w:val="Textoindependiente"/>
        <w:numPr>
          <w:ilvl w:val="0"/>
          <w:numId w:val="19"/>
        </w:numPr>
        <w:spacing w:line="360" w:lineRule="auto"/>
        <w:ind w:left="1428"/>
        <w:jc w:val="both"/>
        <w:rPr>
          <w:rFonts w:ascii="Arial" w:hAnsi="Arial" w:cs="Arial"/>
        </w:rPr>
      </w:pPr>
      <w:r>
        <w:rPr>
          <w:rFonts w:ascii="Arial" w:hAnsi="Arial" w:cs="Arial"/>
        </w:rPr>
        <w:lastRenderedPageBreak/>
        <w:t xml:space="preserve">Por cada multa, </w:t>
      </w:r>
      <w:r w:rsidRPr="00881AB6">
        <w:rPr>
          <w:rFonts w:ascii="Arial" w:hAnsi="Arial" w:cs="Arial"/>
          <w:u w:val="single"/>
        </w:rPr>
        <w:t>tres puntos menos</w:t>
      </w:r>
      <w:r>
        <w:rPr>
          <w:rFonts w:ascii="Arial" w:hAnsi="Arial" w:cs="Arial"/>
        </w:rPr>
        <w:t>.</w:t>
      </w:r>
    </w:p>
    <w:p w:rsidR="00A82239" w:rsidRDefault="00A82239" w:rsidP="009674C5">
      <w:pPr>
        <w:pStyle w:val="Textoindependiente"/>
        <w:numPr>
          <w:ilvl w:val="0"/>
          <w:numId w:val="19"/>
        </w:numPr>
        <w:spacing w:line="360" w:lineRule="auto"/>
        <w:ind w:left="1428"/>
        <w:jc w:val="both"/>
        <w:rPr>
          <w:rFonts w:ascii="Arial" w:hAnsi="Arial" w:cs="Arial"/>
        </w:rPr>
      </w:pPr>
      <w:r>
        <w:rPr>
          <w:rFonts w:ascii="Arial" w:hAnsi="Arial" w:cs="Arial"/>
        </w:rPr>
        <w:t xml:space="preserve">Por cada suspensión, </w:t>
      </w:r>
      <w:r w:rsidRPr="00881AB6">
        <w:rPr>
          <w:rFonts w:ascii="Arial" w:hAnsi="Arial" w:cs="Arial"/>
          <w:u w:val="single"/>
        </w:rPr>
        <w:t>cuatro puntos menos</w:t>
      </w:r>
      <w:r>
        <w:rPr>
          <w:rFonts w:ascii="Arial" w:hAnsi="Arial" w:cs="Arial"/>
        </w:rPr>
        <w:t>.</w:t>
      </w:r>
    </w:p>
    <w:p w:rsidR="00A82239" w:rsidRDefault="00A82239" w:rsidP="009674C5">
      <w:pPr>
        <w:pStyle w:val="Textoindependiente"/>
        <w:numPr>
          <w:ilvl w:val="0"/>
          <w:numId w:val="19"/>
        </w:numPr>
        <w:spacing w:line="360" w:lineRule="auto"/>
        <w:ind w:left="1428"/>
        <w:jc w:val="both"/>
        <w:rPr>
          <w:rFonts w:ascii="Arial" w:hAnsi="Arial" w:cs="Arial"/>
        </w:rPr>
      </w:pPr>
      <w:r>
        <w:rPr>
          <w:rFonts w:ascii="Arial" w:hAnsi="Arial" w:cs="Arial"/>
        </w:rPr>
        <w:t xml:space="preserve">Por cada eliminación, </w:t>
      </w:r>
      <w:r w:rsidRPr="00881AB6">
        <w:rPr>
          <w:rFonts w:ascii="Arial" w:hAnsi="Arial" w:cs="Arial"/>
          <w:u w:val="single"/>
        </w:rPr>
        <w:t>cinco puntos menos</w:t>
      </w:r>
      <w:r>
        <w:rPr>
          <w:rFonts w:ascii="Arial" w:hAnsi="Arial" w:cs="Arial"/>
        </w:rPr>
        <w:t>.</w:t>
      </w:r>
    </w:p>
    <w:p w:rsidR="00A82239" w:rsidRDefault="00A82239" w:rsidP="009674C5">
      <w:pPr>
        <w:pStyle w:val="Textoindependiente"/>
        <w:numPr>
          <w:ilvl w:val="0"/>
          <w:numId w:val="19"/>
        </w:numPr>
        <w:spacing w:after="0" w:line="360" w:lineRule="auto"/>
        <w:ind w:left="1428"/>
        <w:contextualSpacing/>
        <w:jc w:val="both"/>
        <w:rPr>
          <w:rFonts w:ascii="Arial" w:hAnsi="Arial" w:cs="Arial"/>
        </w:rPr>
      </w:pPr>
      <w:r>
        <w:rPr>
          <w:rFonts w:ascii="Arial" w:hAnsi="Arial" w:cs="Arial"/>
        </w:rPr>
        <w:t xml:space="preserve">Por cada sanción no prevista en los puntos anteriores, </w:t>
      </w:r>
      <w:r w:rsidRPr="00881AB6">
        <w:rPr>
          <w:rFonts w:ascii="Arial" w:hAnsi="Arial" w:cs="Arial"/>
          <w:u w:val="single"/>
        </w:rPr>
        <w:t>dos puntos menos</w:t>
      </w:r>
      <w:r>
        <w:rPr>
          <w:rFonts w:ascii="Arial" w:hAnsi="Arial" w:cs="Arial"/>
        </w:rPr>
        <w:t>.</w:t>
      </w:r>
    </w:p>
    <w:p w:rsidR="00A82239" w:rsidRDefault="00A82239" w:rsidP="00A82239">
      <w:pPr>
        <w:pStyle w:val="Textoindependiente"/>
        <w:spacing w:after="0" w:line="360" w:lineRule="auto"/>
        <w:contextualSpacing/>
        <w:jc w:val="both"/>
        <w:rPr>
          <w:rFonts w:ascii="Arial" w:hAnsi="Arial" w:cs="Arial"/>
        </w:rPr>
      </w:pPr>
    </w:p>
    <w:p w:rsidR="00A82239" w:rsidRPr="00D731BF" w:rsidRDefault="00A82239" w:rsidP="00A82239">
      <w:pPr>
        <w:pStyle w:val="Textoindependiente"/>
        <w:spacing w:after="0" w:line="360" w:lineRule="auto"/>
        <w:contextualSpacing/>
        <w:jc w:val="both"/>
        <w:rPr>
          <w:rFonts w:ascii="Arial" w:hAnsi="Arial" w:cs="Arial"/>
        </w:rPr>
      </w:pPr>
      <w:r>
        <w:rPr>
          <w:rFonts w:ascii="Arial" w:hAnsi="Arial" w:cs="Arial"/>
          <w:b/>
          <w:bCs/>
        </w:rPr>
        <w:t>1</w:t>
      </w:r>
      <w:r w:rsidR="00F9728F">
        <w:rPr>
          <w:rFonts w:ascii="Arial" w:hAnsi="Arial" w:cs="Arial"/>
          <w:b/>
          <w:bCs/>
        </w:rPr>
        <w:t>8</w:t>
      </w:r>
      <w:r w:rsidR="00E36E67">
        <w:rPr>
          <w:rFonts w:ascii="Arial" w:hAnsi="Arial" w:cs="Arial"/>
          <w:b/>
          <w:bCs/>
        </w:rPr>
        <w:t>.</w:t>
      </w:r>
      <w:r w:rsidR="00887602">
        <w:rPr>
          <w:rFonts w:ascii="Arial" w:hAnsi="Arial" w:cs="Arial"/>
          <w:b/>
          <w:bCs/>
        </w:rPr>
        <w:t>7</w:t>
      </w:r>
      <w:r w:rsidR="00E36E67">
        <w:rPr>
          <w:rFonts w:ascii="Arial" w:hAnsi="Arial" w:cs="Arial"/>
          <w:b/>
          <w:bCs/>
        </w:rPr>
        <w:t>)</w:t>
      </w:r>
      <w:r w:rsidR="00E36E67" w:rsidRPr="00E36E67">
        <w:rPr>
          <w:rFonts w:ascii="Arial" w:hAnsi="Arial" w:cs="Arial"/>
        </w:rPr>
        <w:t xml:space="preserve"> </w:t>
      </w:r>
      <w:r w:rsidRPr="00D731BF">
        <w:rPr>
          <w:rFonts w:ascii="Arial" w:hAnsi="Arial" w:cs="Arial"/>
        </w:rPr>
        <w:t>El puntaje final (que se denominará “</w:t>
      </w:r>
      <w:r w:rsidRPr="00D731BF">
        <w:rPr>
          <w:rFonts w:ascii="Arial" w:hAnsi="Arial" w:cs="Arial"/>
          <w:b/>
          <w:bCs/>
        </w:rPr>
        <w:t>PF</w:t>
      </w:r>
      <w:r w:rsidRPr="00D731BF">
        <w:rPr>
          <w:rFonts w:ascii="Arial" w:hAnsi="Arial" w:cs="Arial"/>
        </w:rPr>
        <w:t>”) será el que resulte de restar a “</w:t>
      </w:r>
      <w:r w:rsidRPr="00D731BF">
        <w:rPr>
          <w:rFonts w:ascii="Arial" w:hAnsi="Arial" w:cs="Arial"/>
          <w:b/>
          <w:bCs/>
        </w:rPr>
        <w:t>P</w:t>
      </w:r>
      <w:r w:rsidRPr="00D731BF">
        <w:rPr>
          <w:rFonts w:ascii="Arial" w:hAnsi="Arial" w:cs="Arial"/>
        </w:rPr>
        <w:t>” todos los puntos que haya correspondido restarle conforme el precede</w:t>
      </w:r>
      <w:r>
        <w:rPr>
          <w:rFonts w:ascii="Arial" w:hAnsi="Arial" w:cs="Arial"/>
        </w:rPr>
        <w:t xml:space="preserve">nte </w:t>
      </w:r>
      <w:r w:rsidRPr="003B69F9">
        <w:rPr>
          <w:rFonts w:ascii="Arial" w:hAnsi="Arial" w:cs="Arial"/>
        </w:rPr>
        <w:t xml:space="preserve">apartado </w:t>
      </w:r>
      <w:r w:rsidR="00F9728F" w:rsidRPr="003B69F9">
        <w:rPr>
          <w:rFonts w:ascii="Arial" w:hAnsi="Arial" w:cs="Arial"/>
          <w:b/>
        </w:rPr>
        <w:t>18</w:t>
      </w:r>
      <w:r w:rsidRPr="003B69F9">
        <w:rPr>
          <w:rFonts w:ascii="Arial" w:hAnsi="Arial" w:cs="Arial"/>
          <w:b/>
        </w:rPr>
        <w:t>.</w:t>
      </w:r>
      <w:r w:rsidR="00887602" w:rsidRPr="003B69F9">
        <w:rPr>
          <w:rFonts w:ascii="Arial" w:hAnsi="Arial" w:cs="Arial"/>
          <w:b/>
        </w:rPr>
        <w:t>6</w:t>
      </w:r>
      <w:r w:rsidRPr="003B69F9">
        <w:rPr>
          <w:rFonts w:ascii="Arial" w:hAnsi="Arial" w:cs="Arial"/>
        </w:rPr>
        <w:t xml:space="preserve"> – o, para aquellas </w:t>
      </w:r>
      <w:r w:rsidRPr="003B69F9">
        <w:rPr>
          <w:rFonts w:ascii="Arial" w:hAnsi="Arial" w:cs="Arial"/>
          <w:bCs/>
        </w:rPr>
        <w:t>ofertas admisibles respecto de las cuales no haya correspondido dicha</w:t>
      </w:r>
      <w:r>
        <w:rPr>
          <w:rFonts w:ascii="Arial" w:hAnsi="Arial" w:cs="Arial"/>
          <w:bCs/>
        </w:rPr>
        <w:t xml:space="preserve"> resta, el puntaje final (que se denominará “</w:t>
      </w:r>
      <w:r w:rsidRPr="008471D7">
        <w:rPr>
          <w:rFonts w:ascii="Arial" w:hAnsi="Arial" w:cs="Arial"/>
          <w:b/>
          <w:bCs/>
        </w:rPr>
        <w:t>P</w:t>
      </w:r>
      <w:r>
        <w:rPr>
          <w:rFonts w:ascii="Arial" w:hAnsi="Arial" w:cs="Arial"/>
          <w:b/>
          <w:bCs/>
        </w:rPr>
        <w:t>F</w:t>
      </w:r>
      <w:r>
        <w:rPr>
          <w:rFonts w:ascii="Arial" w:hAnsi="Arial" w:cs="Arial"/>
          <w:bCs/>
        </w:rPr>
        <w:t>”) será el propio puntaje “</w:t>
      </w:r>
      <w:r w:rsidRPr="00FF7276">
        <w:rPr>
          <w:rFonts w:ascii="Arial" w:hAnsi="Arial" w:cs="Arial"/>
          <w:b/>
        </w:rPr>
        <w:t>P</w:t>
      </w:r>
      <w:r>
        <w:rPr>
          <w:rFonts w:ascii="Arial" w:hAnsi="Arial" w:cs="Arial"/>
          <w:bCs/>
        </w:rPr>
        <w:t>” –.</w:t>
      </w:r>
    </w:p>
    <w:p w:rsidR="00341219" w:rsidRPr="0054293F" w:rsidRDefault="00F924F8" w:rsidP="006B2799">
      <w:pPr>
        <w:pStyle w:val="Prrafodelista"/>
        <w:numPr>
          <w:ilvl w:val="0"/>
          <w:numId w:val="1"/>
        </w:numPr>
        <w:autoSpaceDE w:val="0"/>
        <w:autoSpaceDN w:val="0"/>
        <w:adjustRightInd w:val="0"/>
        <w:snapToGrid w:val="0"/>
        <w:spacing w:line="360" w:lineRule="auto"/>
        <w:jc w:val="both"/>
        <w:rPr>
          <w:rFonts w:ascii="Arial" w:hAnsi="Arial" w:cs="Arial"/>
          <w:color w:val="000000"/>
        </w:rPr>
      </w:pPr>
      <w:r>
        <w:rPr>
          <w:rFonts w:ascii="Arial" w:hAnsi="Arial" w:cs="Arial"/>
          <w:b/>
        </w:rPr>
        <w:t xml:space="preserve">Mejora de ofertas y/o </w:t>
      </w:r>
      <w:r w:rsidR="00341219" w:rsidRPr="0054293F">
        <w:rPr>
          <w:rFonts w:ascii="Arial" w:hAnsi="Arial" w:cs="Arial"/>
          <w:b/>
        </w:rPr>
        <w:t>negociación</w:t>
      </w:r>
    </w:p>
    <w:p w:rsidR="00341219" w:rsidRDefault="00341219" w:rsidP="00873AB9">
      <w:pPr>
        <w:spacing w:line="360" w:lineRule="auto"/>
        <w:jc w:val="both"/>
        <w:rPr>
          <w:rFonts w:ascii="Arial" w:hAnsi="Arial" w:cs="Arial"/>
        </w:rPr>
      </w:pPr>
      <w:r>
        <w:rPr>
          <w:rFonts w:ascii="Arial" w:hAnsi="Arial" w:cs="Arial"/>
        </w:rPr>
        <w:t xml:space="preserve">Cuando corresponda, </w:t>
      </w:r>
      <w:r w:rsidR="003A6C87">
        <w:rPr>
          <w:rFonts w:ascii="Arial" w:hAnsi="Arial" w:cs="Arial"/>
        </w:rPr>
        <w:t>la oficina</w:t>
      </w:r>
      <w:r w:rsidR="003F65A3">
        <w:rPr>
          <w:rFonts w:ascii="Arial" w:hAnsi="Arial" w:cs="Arial"/>
        </w:rPr>
        <w:t xml:space="preserve"> evaluadora de las </w:t>
      </w:r>
      <w:r w:rsidR="003A6C87">
        <w:rPr>
          <w:rFonts w:ascii="Arial" w:hAnsi="Arial" w:cs="Arial"/>
        </w:rPr>
        <w:t>ofertas</w:t>
      </w:r>
      <w:r w:rsidR="003F65A3">
        <w:rPr>
          <w:rFonts w:ascii="Arial" w:hAnsi="Arial" w:cs="Arial"/>
        </w:rPr>
        <w:t xml:space="preserve"> </w:t>
      </w:r>
      <w:r>
        <w:rPr>
          <w:rFonts w:ascii="Arial" w:hAnsi="Arial" w:cs="Arial"/>
        </w:rPr>
        <w:t xml:space="preserve">podrá utilizar los mecanismos de mejora de oferta </w:t>
      </w:r>
      <w:r w:rsidR="00734E09">
        <w:rPr>
          <w:rFonts w:ascii="Arial" w:hAnsi="Arial" w:cs="Arial"/>
        </w:rPr>
        <w:t>y/</w:t>
      </w:r>
      <w:r>
        <w:rPr>
          <w:rFonts w:ascii="Arial" w:hAnsi="Arial" w:cs="Arial"/>
        </w:rPr>
        <w:t xml:space="preserve">o negociación, de acuerdo </w:t>
      </w:r>
      <w:r w:rsidR="001978CC">
        <w:rPr>
          <w:rFonts w:ascii="Arial" w:hAnsi="Arial" w:cs="Arial"/>
        </w:rPr>
        <w:t xml:space="preserve">con </w:t>
      </w:r>
      <w:r>
        <w:rPr>
          <w:rFonts w:ascii="Arial" w:hAnsi="Arial" w:cs="Arial"/>
        </w:rPr>
        <w:t>lo previsto en el artículo 66 del TOCAF.</w:t>
      </w:r>
    </w:p>
    <w:p w:rsidR="00341219" w:rsidRPr="00951321" w:rsidRDefault="00341219" w:rsidP="006B2799">
      <w:pPr>
        <w:pStyle w:val="Prrafodelista"/>
        <w:numPr>
          <w:ilvl w:val="0"/>
          <w:numId w:val="1"/>
        </w:numPr>
        <w:spacing w:line="360" w:lineRule="auto"/>
        <w:jc w:val="both"/>
        <w:rPr>
          <w:rFonts w:ascii="Arial" w:hAnsi="Arial" w:cs="Arial"/>
        </w:rPr>
      </w:pPr>
      <w:r w:rsidRPr="00951321">
        <w:rPr>
          <w:rFonts w:ascii="Arial" w:hAnsi="Arial" w:cs="Arial"/>
          <w:b/>
        </w:rPr>
        <w:t>Adjudicación</w:t>
      </w:r>
    </w:p>
    <w:p w:rsidR="0068429B" w:rsidRDefault="0068429B" w:rsidP="0068429B">
      <w:pPr>
        <w:pStyle w:val="Textoindependiente"/>
        <w:spacing w:line="360" w:lineRule="auto"/>
        <w:contextualSpacing/>
        <w:jc w:val="both"/>
        <w:rPr>
          <w:rFonts w:ascii="Arial" w:hAnsi="Arial" w:cs="Arial"/>
        </w:rPr>
      </w:pPr>
      <w:r>
        <w:rPr>
          <w:rFonts w:ascii="Arial" w:hAnsi="Arial" w:cs="Arial"/>
          <w:b/>
          <w:bCs/>
        </w:rPr>
        <w:t>2</w:t>
      </w:r>
      <w:r w:rsidR="00F9728F">
        <w:rPr>
          <w:rFonts w:ascii="Arial" w:hAnsi="Arial" w:cs="Arial"/>
          <w:b/>
          <w:bCs/>
        </w:rPr>
        <w:t>0</w:t>
      </w:r>
      <w:r w:rsidRPr="00BF1E06">
        <w:rPr>
          <w:rFonts w:ascii="Arial" w:hAnsi="Arial" w:cs="Arial"/>
          <w:b/>
          <w:bCs/>
        </w:rPr>
        <w:t>.1)</w:t>
      </w:r>
      <w:r>
        <w:rPr>
          <w:rFonts w:ascii="Arial" w:hAnsi="Arial" w:cs="Arial"/>
        </w:rPr>
        <w:t xml:space="preserve"> La </w:t>
      </w:r>
      <w:r w:rsidRPr="00881AB6">
        <w:rPr>
          <w:rFonts w:ascii="Arial" w:hAnsi="Arial" w:cs="Arial"/>
        </w:rPr>
        <w:t xml:space="preserve">oferta </w:t>
      </w:r>
      <w:r>
        <w:rPr>
          <w:rFonts w:ascii="Arial" w:hAnsi="Arial" w:cs="Arial"/>
        </w:rPr>
        <w:t xml:space="preserve">cuyo </w:t>
      </w:r>
      <w:r w:rsidRPr="00881AB6">
        <w:rPr>
          <w:rFonts w:ascii="Arial" w:hAnsi="Arial" w:cs="Arial"/>
          <w:iCs/>
          <w:color w:val="000000"/>
        </w:rPr>
        <w:t>“</w:t>
      </w:r>
      <w:r w:rsidRPr="00881AB6">
        <w:rPr>
          <w:rFonts w:ascii="Arial" w:hAnsi="Arial" w:cs="Arial"/>
          <w:b/>
          <w:iCs/>
          <w:color w:val="000000"/>
        </w:rPr>
        <w:t>PF</w:t>
      </w:r>
      <w:r w:rsidRPr="00881AB6">
        <w:rPr>
          <w:rFonts w:ascii="Arial" w:hAnsi="Arial" w:cs="Arial"/>
          <w:iCs/>
          <w:color w:val="000000"/>
        </w:rPr>
        <w:t>”</w:t>
      </w:r>
      <w:r>
        <w:rPr>
          <w:rFonts w:ascii="Arial" w:hAnsi="Arial" w:cs="Arial"/>
          <w:iCs/>
          <w:color w:val="000000"/>
        </w:rPr>
        <w:t xml:space="preserve"> </w:t>
      </w:r>
      <w:r w:rsidRPr="00881AB6">
        <w:rPr>
          <w:rFonts w:ascii="Arial" w:hAnsi="Arial" w:cs="Arial"/>
        </w:rPr>
        <w:t xml:space="preserve">resulte </w:t>
      </w:r>
      <w:r>
        <w:rPr>
          <w:rFonts w:ascii="Arial" w:hAnsi="Arial" w:cs="Arial"/>
        </w:rPr>
        <w:t>mayor será adjudicada, sin perjuicio de las resultancias de los mecanismos previstos en la cláusula precedente.</w:t>
      </w:r>
    </w:p>
    <w:p w:rsidR="0068429B" w:rsidRDefault="0068429B" w:rsidP="0068429B">
      <w:pPr>
        <w:pStyle w:val="Textoindependiente"/>
        <w:spacing w:line="360" w:lineRule="auto"/>
        <w:contextualSpacing/>
        <w:jc w:val="both"/>
        <w:rPr>
          <w:rFonts w:ascii="Arial" w:hAnsi="Arial" w:cs="Arial"/>
        </w:rPr>
      </w:pPr>
    </w:p>
    <w:p w:rsidR="0068429B" w:rsidRDefault="0068429B" w:rsidP="00A802AC">
      <w:pPr>
        <w:pStyle w:val="Textoindependiente"/>
        <w:spacing w:line="360" w:lineRule="auto"/>
        <w:contextualSpacing/>
        <w:jc w:val="both"/>
        <w:rPr>
          <w:rFonts w:ascii="Arial" w:hAnsi="Arial" w:cs="Arial"/>
        </w:rPr>
      </w:pPr>
      <w:r w:rsidRPr="00B06C0D">
        <w:rPr>
          <w:rFonts w:ascii="Arial" w:hAnsi="Arial" w:cs="Arial"/>
          <w:b/>
        </w:rPr>
        <w:t>2</w:t>
      </w:r>
      <w:r w:rsidR="00F9728F">
        <w:rPr>
          <w:rFonts w:ascii="Arial" w:hAnsi="Arial" w:cs="Arial"/>
          <w:b/>
        </w:rPr>
        <w:t>0.</w:t>
      </w:r>
      <w:r w:rsidRPr="00B06C0D">
        <w:rPr>
          <w:rFonts w:ascii="Arial" w:hAnsi="Arial" w:cs="Arial"/>
          <w:b/>
        </w:rPr>
        <w:t>2)</w:t>
      </w:r>
      <w:r>
        <w:rPr>
          <w:rFonts w:ascii="Arial" w:hAnsi="Arial" w:cs="Arial"/>
        </w:rPr>
        <w:t xml:space="preserve"> </w:t>
      </w:r>
      <w:r w:rsidR="00A802AC">
        <w:rPr>
          <w:rFonts w:ascii="Arial" w:hAnsi="Arial" w:cs="Arial"/>
        </w:rPr>
        <w:t xml:space="preserve">La Administración </w:t>
      </w:r>
      <w:r w:rsidR="00A802AC" w:rsidRPr="00A802AC">
        <w:rPr>
          <w:rFonts w:ascii="Arial" w:hAnsi="Arial" w:cs="Arial"/>
          <w:u w:val="single"/>
        </w:rPr>
        <w:t>no</w:t>
      </w:r>
      <w:r w:rsidR="00A802AC">
        <w:rPr>
          <w:rFonts w:ascii="Arial" w:hAnsi="Arial" w:cs="Arial"/>
        </w:rPr>
        <w:t xml:space="preserve"> tiene la potestad de adjudicar de forma parcial y/o dividida (salvo por desistimiento parcial previsto en la clausula 4 del Presente Pliego), así como tampoco tiene la potestad de dividir la adjudicación entre más de un oferente, conforme a lo establecido en la cláusula 13 del Presente Pliego.</w:t>
      </w:r>
      <w:r w:rsidR="00A802AC">
        <w:rPr>
          <w:rFonts w:ascii="Arial" w:hAnsi="Arial" w:cs="Arial"/>
          <w:highlight w:val="yellow"/>
        </w:rPr>
        <w:t xml:space="preserve"> </w:t>
      </w:r>
    </w:p>
    <w:p w:rsidR="00A802AC" w:rsidRDefault="00A802AC" w:rsidP="0068429B">
      <w:pPr>
        <w:spacing w:line="360" w:lineRule="auto"/>
        <w:ind w:left="708"/>
        <w:jc w:val="both"/>
        <w:rPr>
          <w:rFonts w:ascii="Arial" w:hAnsi="Arial" w:cs="Arial"/>
        </w:rPr>
      </w:pPr>
    </w:p>
    <w:p w:rsidR="0068429B" w:rsidRDefault="00F9728F" w:rsidP="0068429B">
      <w:pPr>
        <w:spacing w:line="360" w:lineRule="auto"/>
        <w:jc w:val="both"/>
        <w:rPr>
          <w:rFonts w:ascii="Arial" w:hAnsi="Arial" w:cs="Arial"/>
        </w:rPr>
      </w:pPr>
      <w:r>
        <w:rPr>
          <w:rFonts w:ascii="Arial" w:hAnsi="Arial" w:cs="Arial"/>
          <w:b/>
          <w:bCs/>
        </w:rPr>
        <w:t>20</w:t>
      </w:r>
      <w:r w:rsidR="0068429B" w:rsidRPr="00BF1E06">
        <w:rPr>
          <w:rFonts w:ascii="Arial" w:hAnsi="Arial" w:cs="Arial"/>
          <w:b/>
          <w:bCs/>
        </w:rPr>
        <w:t>.</w:t>
      </w:r>
      <w:r w:rsidR="00A025D2">
        <w:rPr>
          <w:rFonts w:ascii="Arial" w:hAnsi="Arial" w:cs="Arial"/>
          <w:b/>
          <w:bCs/>
        </w:rPr>
        <w:t>3</w:t>
      </w:r>
      <w:r w:rsidR="0068429B" w:rsidRPr="00BF1E06">
        <w:rPr>
          <w:rFonts w:ascii="Arial" w:hAnsi="Arial" w:cs="Arial"/>
          <w:b/>
          <w:bCs/>
        </w:rPr>
        <w:t>)</w:t>
      </w:r>
      <w:r w:rsidR="0068429B">
        <w:rPr>
          <w:rFonts w:ascii="Arial" w:hAnsi="Arial" w:cs="Arial"/>
        </w:rPr>
        <w:t xml:space="preserve"> </w:t>
      </w:r>
      <w:r w:rsidR="0068429B" w:rsidRPr="00C84D59">
        <w:rPr>
          <w:rFonts w:ascii="Arial" w:hAnsi="Arial" w:cs="Arial"/>
        </w:rPr>
        <w:t>Una vez dictada la Resolución de adjudicación</w:t>
      </w:r>
      <w:r w:rsidR="0068429B">
        <w:rPr>
          <w:rFonts w:ascii="Arial" w:hAnsi="Arial" w:cs="Arial"/>
        </w:rPr>
        <w:t>,</w:t>
      </w:r>
      <w:r w:rsidR="0068429B" w:rsidRPr="00C84D59">
        <w:rPr>
          <w:rFonts w:ascii="Arial" w:hAnsi="Arial" w:cs="Arial"/>
        </w:rPr>
        <w:t xml:space="preserve"> </w:t>
      </w:r>
      <w:r w:rsidR="0068429B">
        <w:rPr>
          <w:rFonts w:ascii="Arial" w:hAnsi="Arial" w:cs="Arial"/>
        </w:rPr>
        <w:t xml:space="preserve">si el proveedor que resulta/n adjudicatario/s no estuviese/n en estado </w:t>
      </w:r>
      <w:r w:rsidR="0068429B" w:rsidRPr="00465987">
        <w:rPr>
          <w:rFonts w:ascii="Arial" w:hAnsi="Arial" w:cs="Arial"/>
          <w:b/>
          <w:bCs/>
        </w:rPr>
        <w:t>ACTIVO</w:t>
      </w:r>
      <w:r w:rsidR="0068429B">
        <w:rPr>
          <w:rFonts w:ascii="Arial" w:hAnsi="Arial" w:cs="Arial"/>
        </w:rPr>
        <w:t xml:space="preserve"> en el Registro Único de Proveedores del Estado (</w:t>
      </w:r>
      <w:r w:rsidR="0068429B" w:rsidRPr="00603B59">
        <w:rPr>
          <w:rFonts w:ascii="Arial" w:hAnsi="Arial" w:cs="Arial"/>
        </w:rPr>
        <w:t>RUPE</w:t>
      </w:r>
      <w:r w:rsidR="0068429B">
        <w:rPr>
          <w:rFonts w:ascii="Arial" w:hAnsi="Arial" w:cs="Arial"/>
        </w:rPr>
        <w:t xml:space="preserve">), y/o se constatasen elementos que inhiban </w:t>
      </w:r>
      <w:r w:rsidR="0068429B">
        <w:rPr>
          <w:rFonts w:ascii="Arial" w:hAnsi="Arial" w:cs="Arial"/>
        </w:rPr>
        <w:lastRenderedPageBreak/>
        <w:t xml:space="preserve">su contratación, </w:t>
      </w:r>
      <w:r w:rsidR="0068429B" w:rsidRPr="00C84D59">
        <w:rPr>
          <w:rFonts w:ascii="Arial" w:hAnsi="Arial" w:cs="Arial"/>
        </w:rPr>
        <w:t>se solicitará</w:t>
      </w:r>
      <w:r w:rsidR="0068429B">
        <w:rPr>
          <w:rFonts w:ascii="Arial" w:hAnsi="Arial" w:cs="Arial"/>
        </w:rPr>
        <w:t xml:space="preserve"> al adjudicatario que, </w:t>
      </w:r>
      <w:r w:rsidR="0068429B" w:rsidRPr="00FB2471">
        <w:rPr>
          <w:rFonts w:ascii="Arial" w:hAnsi="Arial" w:cs="Arial"/>
          <w:b/>
        </w:rPr>
        <w:t>dentro del</w:t>
      </w:r>
      <w:r w:rsidR="0068429B">
        <w:rPr>
          <w:rFonts w:ascii="Arial" w:hAnsi="Arial" w:cs="Arial"/>
        </w:rPr>
        <w:t xml:space="preserve"> </w:t>
      </w:r>
      <w:r w:rsidR="0068429B" w:rsidRPr="00DA57BF">
        <w:rPr>
          <w:rFonts w:ascii="Arial" w:hAnsi="Arial" w:cs="Arial"/>
          <w:b/>
          <w:bCs/>
        </w:rPr>
        <w:t xml:space="preserve">plazo de cinco </w:t>
      </w:r>
      <w:r w:rsidR="0068429B">
        <w:rPr>
          <w:rFonts w:ascii="Arial" w:hAnsi="Arial" w:cs="Arial"/>
          <w:b/>
          <w:bCs/>
        </w:rPr>
        <w:t xml:space="preserve">(5) </w:t>
      </w:r>
      <w:r w:rsidR="0068429B" w:rsidRPr="00DA57BF">
        <w:rPr>
          <w:rFonts w:ascii="Arial" w:hAnsi="Arial" w:cs="Arial"/>
          <w:b/>
          <w:bCs/>
        </w:rPr>
        <w:t xml:space="preserve">días </w:t>
      </w:r>
      <w:r w:rsidR="0068429B" w:rsidRPr="00FB2471">
        <w:rPr>
          <w:rFonts w:ascii="Arial" w:hAnsi="Arial" w:cs="Arial"/>
          <w:b/>
          <w:bCs/>
        </w:rPr>
        <w:t>hábiles</w:t>
      </w:r>
      <w:r w:rsidR="0068429B" w:rsidRPr="00FB2471">
        <w:rPr>
          <w:rFonts w:ascii="Arial" w:hAnsi="Arial" w:cs="Arial"/>
          <w:b/>
        </w:rPr>
        <w:t xml:space="preserve"> </w:t>
      </w:r>
      <w:r w:rsidR="0068429B" w:rsidRPr="00FB2471">
        <w:rPr>
          <w:rFonts w:ascii="Arial" w:hAnsi="Arial" w:cs="Arial"/>
          <w:b/>
          <w:color w:val="000000"/>
        </w:rPr>
        <w:t>contados a partir d</w:t>
      </w:r>
      <w:r w:rsidR="0068429B" w:rsidRPr="00FB2471">
        <w:rPr>
          <w:rFonts w:ascii="Arial" w:hAnsi="Arial" w:cs="Arial"/>
          <w:b/>
        </w:rPr>
        <w:t>el día siguiente a tal solicitud</w:t>
      </w:r>
      <w:r w:rsidR="0068429B">
        <w:rPr>
          <w:rFonts w:ascii="Arial" w:hAnsi="Arial" w:cs="Arial"/>
        </w:rPr>
        <w:t>, acredite:</w:t>
      </w:r>
    </w:p>
    <w:p w:rsidR="0068429B" w:rsidRPr="0014062D" w:rsidRDefault="0068429B" w:rsidP="0068429B">
      <w:pPr>
        <w:spacing w:line="360" w:lineRule="auto"/>
        <w:ind w:left="708"/>
        <w:jc w:val="both"/>
        <w:rPr>
          <w:rFonts w:ascii="Arial" w:hAnsi="Arial" w:cs="Arial"/>
          <w:u w:val="single"/>
        </w:rPr>
      </w:pPr>
      <w:r>
        <w:rPr>
          <w:rFonts w:ascii="Arial" w:hAnsi="Arial" w:cs="Arial"/>
        </w:rPr>
        <w:t xml:space="preserve">- El estado </w:t>
      </w:r>
      <w:r w:rsidRPr="00E0754B">
        <w:rPr>
          <w:rFonts w:ascii="Arial" w:hAnsi="Arial" w:cs="Arial"/>
          <w:b/>
        </w:rPr>
        <w:t>ACTIVO</w:t>
      </w:r>
      <w:r>
        <w:rPr>
          <w:rFonts w:ascii="Arial" w:hAnsi="Arial" w:cs="Arial"/>
        </w:rPr>
        <w:t xml:space="preserve"> en </w:t>
      </w:r>
      <w:r w:rsidR="00A63064">
        <w:rPr>
          <w:rFonts w:ascii="Arial" w:hAnsi="Arial" w:cs="Arial"/>
        </w:rPr>
        <w:t xml:space="preserve">el </w:t>
      </w:r>
      <w:r>
        <w:rPr>
          <w:rFonts w:ascii="Arial" w:hAnsi="Arial" w:cs="Arial"/>
        </w:rPr>
        <w:t xml:space="preserve">RUPE, tal como surge en la guía de proveedores del RUPE (véase en </w:t>
      </w:r>
      <w:hyperlink r:id="rId13" w:history="1">
        <w:r w:rsidRPr="009D2048">
          <w:rPr>
            <w:rStyle w:val="Hipervnculo"/>
            <w:rFonts w:ascii="Arial" w:hAnsi="Arial" w:cs="Arial"/>
          </w:rPr>
          <w:t>https://www.gub.uy/agencia-reguladora-compras-estatales/comunicacion/publicaciones/guias-para-inscripcion-rupe</w:t>
        </w:r>
      </w:hyperlink>
      <w:r w:rsidRPr="00FA7BAD">
        <w:rPr>
          <w:rFonts w:ascii="Arial" w:hAnsi="Arial" w:cs="Arial"/>
        </w:rPr>
        <w:t>)</w:t>
      </w:r>
      <w:r>
        <w:rPr>
          <w:rFonts w:ascii="Arial" w:hAnsi="Arial" w:cs="Arial"/>
        </w:rPr>
        <w:t>.</w:t>
      </w:r>
    </w:p>
    <w:p w:rsidR="0068429B" w:rsidRDefault="0068429B" w:rsidP="0068429B">
      <w:pPr>
        <w:spacing w:line="360" w:lineRule="auto"/>
        <w:ind w:firstLine="708"/>
        <w:jc w:val="both"/>
        <w:rPr>
          <w:rFonts w:ascii="Arial" w:hAnsi="Arial" w:cs="Arial"/>
        </w:rPr>
      </w:pPr>
      <w:r>
        <w:rPr>
          <w:rFonts w:ascii="Arial" w:hAnsi="Arial" w:cs="Arial"/>
        </w:rPr>
        <w:t>- La no existencia de demás elementos que inhiban su contratación.</w:t>
      </w:r>
    </w:p>
    <w:p w:rsidR="0068429B" w:rsidRDefault="0068429B" w:rsidP="0068429B">
      <w:pPr>
        <w:spacing w:line="360" w:lineRule="auto"/>
        <w:jc w:val="both"/>
        <w:rPr>
          <w:rFonts w:ascii="Arial" w:hAnsi="Arial" w:cs="Arial"/>
        </w:rPr>
      </w:pPr>
    </w:p>
    <w:p w:rsidR="0068429B" w:rsidRDefault="00F9728F" w:rsidP="0068429B">
      <w:pPr>
        <w:spacing w:line="360" w:lineRule="auto"/>
        <w:jc w:val="both"/>
        <w:rPr>
          <w:rFonts w:ascii="Arial" w:hAnsi="Arial" w:cs="Arial"/>
        </w:rPr>
      </w:pPr>
      <w:r>
        <w:rPr>
          <w:rFonts w:ascii="Arial" w:hAnsi="Arial" w:cs="Arial"/>
          <w:b/>
          <w:bCs/>
        </w:rPr>
        <w:t>20</w:t>
      </w:r>
      <w:r w:rsidR="0068429B" w:rsidRPr="00DA57BF">
        <w:rPr>
          <w:rFonts w:ascii="Arial" w:hAnsi="Arial" w:cs="Arial"/>
          <w:b/>
          <w:bCs/>
        </w:rPr>
        <w:t>.</w:t>
      </w:r>
      <w:r w:rsidR="00A025D2">
        <w:rPr>
          <w:rFonts w:ascii="Arial" w:hAnsi="Arial" w:cs="Arial"/>
          <w:b/>
          <w:bCs/>
        </w:rPr>
        <w:t>4</w:t>
      </w:r>
      <w:r w:rsidR="0068429B" w:rsidRPr="00DA57BF">
        <w:rPr>
          <w:rFonts w:ascii="Arial" w:hAnsi="Arial" w:cs="Arial"/>
          <w:b/>
          <w:bCs/>
        </w:rPr>
        <w:t>)</w:t>
      </w:r>
      <w:r w:rsidR="0068429B">
        <w:rPr>
          <w:rFonts w:ascii="Arial" w:hAnsi="Arial" w:cs="Arial"/>
        </w:rPr>
        <w:t xml:space="preserve"> Acreditados los extremos del apartado </w:t>
      </w:r>
      <w:r w:rsidR="0068429B" w:rsidRPr="009470E0">
        <w:rPr>
          <w:rFonts w:ascii="Arial" w:hAnsi="Arial" w:cs="Arial"/>
          <w:b/>
          <w:bCs/>
        </w:rPr>
        <w:t>2</w:t>
      </w:r>
      <w:r>
        <w:rPr>
          <w:rFonts w:ascii="Arial" w:hAnsi="Arial" w:cs="Arial"/>
          <w:b/>
          <w:bCs/>
        </w:rPr>
        <w:t>0</w:t>
      </w:r>
      <w:r w:rsidR="0068429B" w:rsidRPr="009470E0">
        <w:rPr>
          <w:rFonts w:ascii="Arial" w:hAnsi="Arial" w:cs="Arial"/>
          <w:b/>
          <w:bCs/>
        </w:rPr>
        <w:t>.</w:t>
      </w:r>
      <w:r w:rsidR="00A025D2">
        <w:rPr>
          <w:rFonts w:ascii="Arial" w:hAnsi="Arial" w:cs="Arial"/>
          <w:b/>
          <w:bCs/>
        </w:rPr>
        <w:t>3</w:t>
      </w:r>
      <w:r w:rsidR="0068429B">
        <w:rPr>
          <w:rFonts w:ascii="Arial" w:hAnsi="Arial" w:cs="Arial"/>
        </w:rPr>
        <w:t>, la Res</w:t>
      </w:r>
      <w:r w:rsidR="0068429B" w:rsidRPr="00714BC1">
        <w:rPr>
          <w:rFonts w:ascii="Arial" w:hAnsi="Arial" w:cs="Arial"/>
        </w:rPr>
        <w:t xml:space="preserve">olución de </w:t>
      </w:r>
      <w:r w:rsidR="0068429B">
        <w:rPr>
          <w:rFonts w:ascii="Arial" w:hAnsi="Arial" w:cs="Arial"/>
        </w:rPr>
        <w:t xml:space="preserve">adjudicación se notificará – al/a los adjudicatario/s </w:t>
      </w:r>
      <w:r w:rsidR="0068429B" w:rsidRPr="00714BC1">
        <w:rPr>
          <w:rFonts w:ascii="Arial" w:hAnsi="Arial" w:cs="Arial"/>
        </w:rPr>
        <w:t xml:space="preserve">y a los restantes oferentes </w:t>
      </w:r>
      <w:r w:rsidR="0068429B">
        <w:rPr>
          <w:rFonts w:ascii="Arial" w:hAnsi="Arial" w:cs="Arial"/>
        </w:rPr>
        <w:t xml:space="preserve">– </w:t>
      </w:r>
      <w:r w:rsidR="0068429B" w:rsidRPr="00714BC1">
        <w:rPr>
          <w:rFonts w:ascii="Arial" w:hAnsi="Arial" w:cs="Arial"/>
        </w:rPr>
        <w:t>a través del correo electrónico que los mismos establecieron en el Registro Único de Proveedores del Estad</w:t>
      </w:r>
      <w:r w:rsidR="0068429B">
        <w:rPr>
          <w:rFonts w:ascii="Arial" w:hAnsi="Arial" w:cs="Arial"/>
        </w:rPr>
        <w:t>o. La n</w:t>
      </w:r>
      <w:r w:rsidR="0068429B" w:rsidRPr="00714BC1">
        <w:rPr>
          <w:rFonts w:ascii="Arial" w:hAnsi="Arial" w:cs="Arial"/>
        </w:rPr>
        <w:t>otificación se entenderá realizada cuando el acto a notificar se encuentre disponible en el correo electrónico referido.</w:t>
      </w:r>
    </w:p>
    <w:p w:rsidR="0068429B" w:rsidRDefault="0068429B" w:rsidP="0068429B">
      <w:pPr>
        <w:spacing w:line="360" w:lineRule="auto"/>
        <w:jc w:val="both"/>
        <w:rPr>
          <w:rFonts w:ascii="Arial" w:hAnsi="Arial" w:cs="Arial"/>
        </w:rPr>
      </w:pPr>
      <w:r>
        <w:rPr>
          <w:rFonts w:ascii="Arial" w:hAnsi="Arial" w:cs="Arial"/>
        </w:rPr>
        <w:t>Asimismo, la Resolución de adjudicación se publicará en el portal web de Compras Estatales.</w:t>
      </w:r>
    </w:p>
    <w:p w:rsidR="0068429B" w:rsidRDefault="0068429B" w:rsidP="0068429B">
      <w:pPr>
        <w:spacing w:line="360" w:lineRule="auto"/>
        <w:jc w:val="both"/>
        <w:rPr>
          <w:rFonts w:ascii="Arial" w:hAnsi="Arial" w:cs="Arial"/>
        </w:rPr>
      </w:pPr>
    </w:p>
    <w:p w:rsidR="0068429B" w:rsidRPr="00204386" w:rsidRDefault="0068429B" w:rsidP="0068429B">
      <w:pPr>
        <w:tabs>
          <w:tab w:val="left" w:pos="8080"/>
        </w:tabs>
        <w:spacing w:line="360" w:lineRule="auto"/>
        <w:ind w:right="-1"/>
        <w:jc w:val="both"/>
        <w:rPr>
          <w:rFonts w:ascii="Arial" w:hAnsi="Arial" w:cs="Arial"/>
          <w:bCs/>
        </w:rPr>
      </w:pPr>
      <w:r>
        <w:rPr>
          <w:rFonts w:ascii="Arial" w:hAnsi="Arial" w:cs="Arial"/>
          <w:b/>
          <w:bCs/>
        </w:rPr>
        <w:t>2</w:t>
      </w:r>
      <w:r w:rsidR="00F9728F">
        <w:rPr>
          <w:rFonts w:ascii="Arial" w:hAnsi="Arial" w:cs="Arial"/>
          <w:b/>
          <w:bCs/>
        </w:rPr>
        <w:t>0</w:t>
      </w:r>
      <w:r w:rsidRPr="00E73806">
        <w:rPr>
          <w:rFonts w:ascii="Arial" w:hAnsi="Arial" w:cs="Arial"/>
          <w:b/>
          <w:bCs/>
        </w:rPr>
        <w:t>.</w:t>
      </w:r>
      <w:r w:rsidR="00A025D2">
        <w:rPr>
          <w:rFonts w:ascii="Arial" w:hAnsi="Arial" w:cs="Arial"/>
          <w:b/>
          <w:bCs/>
        </w:rPr>
        <w:t>5</w:t>
      </w:r>
      <w:r w:rsidRPr="00E73806">
        <w:rPr>
          <w:rFonts w:ascii="Arial" w:hAnsi="Arial" w:cs="Arial"/>
          <w:b/>
          <w:bCs/>
        </w:rPr>
        <w:t>)</w:t>
      </w:r>
      <w:r>
        <w:rPr>
          <w:rFonts w:ascii="Arial" w:hAnsi="Arial" w:cs="Arial"/>
          <w:b/>
          <w:bCs/>
        </w:rPr>
        <w:t xml:space="preserve"> </w:t>
      </w:r>
      <w:r w:rsidRPr="009A0B5B">
        <w:rPr>
          <w:rFonts w:ascii="Arial" w:hAnsi="Arial" w:cs="Arial"/>
        </w:rPr>
        <w:t>Al momento de la notificación</w:t>
      </w:r>
      <w:r>
        <w:rPr>
          <w:rFonts w:ascii="Arial" w:hAnsi="Arial" w:cs="Arial"/>
        </w:rPr>
        <w:t xml:space="preserve"> de la Resolución de adjudicación, </w:t>
      </w:r>
      <w:r w:rsidRPr="009A0B5B">
        <w:rPr>
          <w:rFonts w:ascii="Arial" w:hAnsi="Arial" w:cs="Arial"/>
        </w:rPr>
        <w:t xml:space="preserve">se solicitará al adjudicatario que, </w:t>
      </w:r>
      <w:r w:rsidRPr="00FB2471">
        <w:rPr>
          <w:rFonts w:ascii="Arial" w:hAnsi="Arial" w:cs="Arial"/>
          <w:b/>
          <w:bCs/>
        </w:rPr>
        <w:t xml:space="preserve">dentro del plazo de </w:t>
      </w:r>
      <w:r>
        <w:rPr>
          <w:rFonts w:ascii="Arial" w:hAnsi="Arial" w:cs="Arial"/>
          <w:b/>
          <w:bCs/>
        </w:rPr>
        <w:t xml:space="preserve">cinco </w:t>
      </w:r>
      <w:r w:rsidRPr="00FB2471">
        <w:rPr>
          <w:rFonts w:ascii="Arial" w:hAnsi="Arial" w:cs="Arial"/>
          <w:b/>
          <w:bCs/>
        </w:rPr>
        <w:t xml:space="preserve">(5) días hábiles </w:t>
      </w:r>
      <w:r w:rsidRPr="00FB2471">
        <w:rPr>
          <w:rFonts w:ascii="Arial" w:hAnsi="Arial" w:cs="Arial"/>
          <w:b/>
          <w:color w:val="000000"/>
        </w:rPr>
        <w:t>contados a partir d</w:t>
      </w:r>
      <w:r w:rsidRPr="00FB2471">
        <w:rPr>
          <w:rFonts w:ascii="Arial" w:hAnsi="Arial" w:cs="Arial"/>
          <w:b/>
        </w:rPr>
        <w:t>el día siguiente a dicha notificación</w:t>
      </w:r>
      <w:r>
        <w:rPr>
          <w:rFonts w:ascii="Arial" w:hAnsi="Arial" w:cs="Arial"/>
        </w:rPr>
        <w:t xml:space="preserve">, </w:t>
      </w:r>
      <w:r w:rsidRPr="00CE321A">
        <w:rPr>
          <w:rFonts w:ascii="Arial" w:hAnsi="Arial" w:cs="Arial"/>
          <w:bCs/>
        </w:rPr>
        <w:t>presente</w:t>
      </w:r>
      <w:r w:rsidR="00D64CD8">
        <w:rPr>
          <w:rFonts w:ascii="Arial" w:hAnsi="Arial" w:cs="Arial"/>
          <w:bCs/>
        </w:rPr>
        <w:t xml:space="preserve"> </w:t>
      </w:r>
      <w:r w:rsidR="00D64CD8" w:rsidRPr="00D64CD8">
        <w:rPr>
          <w:rFonts w:ascii="Arial" w:hAnsi="Arial" w:cs="Arial"/>
          <w:b/>
        </w:rPr>
        <w:t xml:space="preserve">constancia </w:t>
      </w:r>
      <w:r w:rsidR="00D64CD8" w:rsidRPr="00C3678E">
        <w:rPr>
          <w:rFonts w:ascii="Arial" w:hAnsi="Arial" w:cs="Arial"/>
          <w:b/>
          <w:bCs/>
        </w:rPr>
        <w:t xml:space="preserve">expedida por la Tesorería del Instituto, </w:t>
      </w:r>
      <w:r w:rsidR="00D64CD8" w:rsidRPr="00C3678E">
        <w:rPr>
          <w:rFonts w:ascii="Arial" w:hAnsi="Arial" w:cs="Arial"/>
          <w:b/>
        </w:rPr>
        <w:t>acreditante de que se constituyó</w:t>
      </w:r>
      <w:r w:rsidR="00D64CD8" w:rsidRPr="00C3678E">
        <w:rPr>
          <w:rFonts w:ascii="Arial" w:hAnsi="Arial" w:cs="Arial"/>
          <w:b/>
          <w:bCs/>
        </w:rPr>
        <w:t xml:space="preserve"> la</w:t>
      </w:r>
      <w:r w:rsidR="00D64CD8">
        <w:rPr>
          <w:rFonts w:ascii="Arial" w:hAnsi="Arial" w:cs="Arial"/>
          <w:b/>
          <w:bCs/>
        </w:rPr>
        <w:t xml:space="preserve"> </w:t>
      </w:r>
      <w:r w:rsidRPr="00204386">
        <w:rPr>
          <w:rFonts w:ascii="Arial" w:hAnsi="Arial" w:cs="Arial"/>
          <w:b/>
          <w:bCs/>
        </w:rPr>
        <w:t>garantía de fiel cumplimiento del contrato</w:t>
      </w:r>
      <w:r w:rsidRPr="00204386">
        <w:rPr>
          <w:rFonts w:ascii="Arial" w:hAnsi="Arial" w:cs="Arial"/>
          <w:bCs/>
        </w:rPr>
        <w:t xml:space="preserve">, únicamente </w:t>
      </w:r>
      <w:r>
        <w:rPr>
          <w:rFonts w:ascii="Arial" w:hAnsi="Arial" w:cs="Arial"/>
          <w:bCs/>
        </w:rPr>
        <w:t xml:space="preserve">a aquel </w:t>
      </w:r>
      <w:r w:rsidRPr="00204386">
        <w:rPr>
          <w:rFonts w:ascii="Arial" w:hAnsi="Arial" w:cs="Arial"/>
          <w:bCs/>
        </w:rPr>
        <w:t>oferente que – en total – se le adjudic</w:t>
      </w:r>
      <w:r>
        <w:rPr>
          <w:rFonts w:ascii="Arial" w:hAnsi="Arial" w:cs="Arial"/>
          <w:bCs/>
        </w:rPr>
        <w:t xml:space="preserve">ase </w:t>
      </w:r>
      <w:r w:rsidRPr="00204386">
        <w:rPr>
          <w:rFonts w:ascii="Arial" w:hAnsi="Arial" w:cs="Arial"/>
          <w:bCs/>
        </w:rPr>
        <w:t>por una suma que iguala o supera el cuarenta por ciento del tope de la Licitación Abreviada.</w:t>
      </w:r>
    </w:p>
    <w:p w:rsidR="0068429B" w:rsidRDefault="0068429B" w:rsidP="0068429B">
      <w:pPr>
        <w:tabs>
          <w:tab w:val="left" w:pos="8080"/>
        </w:tabs>
        <w:spacing w:line="360" w:lineRule="auto"/>
        <w:ind w:right="-1"/>
        <w:jc w:val="both"/>
        <w:rPr>
          <w:rFonts w:ascii="Arial" w:hAnsi="Arial" w:cs="Arial"/>
          <w:b/>
          <w:bCs/>
        </w:rPr>
      </w:pPr>
    </w:p>
    <w:p w:rsidR="0068429B" w:rsidRDefault="0068429B" w:rsidP="0068429B">
      <w:pPr>
        <w:tabs>
          <w:tab w:val="left" w:pos="8080"/>
        </w:tabs>
        <w:spacing w:line="360" w:lineRule="auto"/>
        <w:ind w:right="-1"/>
        <w:jc w:val="both"/>
        <w:rPr>
          <w:rFonts w:ascii="Arial" w:hAnsi="Arial" w:cs="Arial"/>
          <w:bCs/>
        </w:rPr>
      </w:pPr>
      <w:r>
        <w:rPr>
          <w:rFonts w:ascii="Arial" w:hAnsi="Arial" w:cs="Arial"/>
          <w:b/>
          <w:bCs/>
        </w:rPr>
        <w:t>E</w:t>
      </w:r>
      <w:r w:rsidRPr="00204386">
        <w:rPr>
          <w:rFonts w:ascii="Arial" w:hAnsi="Arial" w:cs="Arial"/>
          <w:b/>
          <w:bCs/>
        </w:rPr>
        <w:t>n dicho caso, entonces, el adjudicatario debe</w:t>
      </w:r>
      <w:r>
        <w:rPr>
          <w:rFonts w:ascii="Arial" w:hAnsi="Arial" w:cs="Arial"/>
          <w:b/>
          <w:bCs/>
        </w:rPr>
        <w:t xml:space="preserve">rá </w:t>
      </w:r>
      <w:r w:rsidRPr="00204386">
        <w:rPr>
          <w:rFonts w:ascii="Arial" w:hAnsi="Arial" w:cs="Arial"/>
          <w:b/>
          <w:bCs/>
        </w:rPr>
        <w:t xml:space="preserve">constituir una garantía equivalente al </w:t>
      </w:r>
      <w:r w:rsidRPr="00204386">
        <w:rPr>
          <w:rFonts w:ascii="Arial" w:hAnsi="Arial" w:cs="Arial"/>
          <w:b/>
          <w:bCs/>
          <w:u w:val="single"/>
        </w:rPr>
        <w:t>5% del total del contrato</w:t>
      </w:r>
      <w:r w:rsidRPr="00204386">
        <w:rPr>
          <w:rFonts w:ascii="Arial" w:hAnsi="Arial" w:cs="Arial"/>
          <w:bCs/>
        </w:rPr>
        <w:t>, por concepto de fiel cumplimiento del mismo, la cual cubre cualquier incumplimiento derivado de obligaciones que componen la presente contratación.</w:t>
      </w:r>
    </w:p>
    <w:p w:rsidR="0068429B" w:rsidRPr="00204386" w:rsidRDefault="0068429B" w:rsidP="0068429B">
      <w:pPr>
        <w:tabs>
          <w:tab w:val="left" w:pos="8080"/>
        </w:tabs>
        <w:spacing w:line="360" w:lineRule="auto"/>
        <w:ind w:right="-1"/>
        <w:jc w:val="both"/>
        <w:rPr>
          <w:rFonts w:ascii="Arial" w:hAnsi="Arial" w:cs="Arial"/>
          <w:bCs/>
        </w:rPr>
      </w:pPr>
    </w:p>
    <w:p w:rsidR="0068429B" w:rsidRPr="005E41EF" w:rsidRDefault="0068429B" w:rsidP="0068429B">
      <w:pPr>
        <w:spacing w:after="200" w:line="360" w:lineRule="auto"/>
        <w:contextualSpacing/>
        <w:jc w:val="both"/>
        <w:rPr>
          <w:rFonts w:ascii="Arial" w:hAnsi="Arial" w:cs="Arial"/>
        </w:rPr>
      </w:pPr>
      <w:r w:rsidRPr="005E41EF">
        <w:rPr>
          <w:rFonts w:ascii="Arial" w:hAnsi="Arial" w:cs="Arial"/>
          <w:b/>
          <w:bCs/>
          <w:u w:val="single"/>
        </w:rPr>
        <w:t>Garantías admitidas</w:t>
      </w:r>
      <w:r w:rsidRPr="005E41EF">
        <w:rPr>
          <w:rFonts w:ascii="Arial" w:hAnsi="Arial" w:cs="Arial"/>
        </w:rPr>
        <w:t>:</w:t>
      </w:r>
      <w:r w:rsidRPr="000E4BEC">
        <w:rPr>
          <w:rFonts w:ascii="Arial" w:hAnsi="Arial" w:cs="Arial"/>
        </w:rPr>
        <w:t xml:space="preserve"> </w:t>
      </w:r>
      <w:r>
        <w:rPr>
          <w:rFonts w:ascii="Arial" w:hAnsi="Arial" w:cs="Arial"/>
        </w:rPr>
        <w:t xml:space="preserve">El </w:t>
      </w:r>
      <w:r w:rsidRPr="005E41EF">
        <w:rPr>
          <w:rFonts w:ascii="Arial" w:hAnsi="Arial" w:cs="Arial"/>
        </w:rPr>
        <w:t xml:space="preserve">adjudicatario constituirá la </w:t>
      </w:r>
      <w:r>
        <w:rPr>
          <w:rFonts w:ascii="Arial" w:hAnsi="Arial" w:cs="Arial"/>
        </w:rPr>
        <w:t xml:space="preserve">correspondiente </w:t>
      </w:r>
      <w:r w:rsidRPr="005E41EF">
        <w:rPr>
          <w:rFonts w:ascii="Arial" w:hAnsi="Arial" w:cs="Arial"/>
        </w:rPr>
        <w:t>garantía mediante alguna de las siguientes modalidades:</w:t>
      </w:r>
    </w:p>
    <w:p w:rsidR="00F9046C" w:rsidRDefault="0068429B" w:rsidP="009674C5">
      <w:pPr>
        <w:numPr>
          <w:ilvl w:val="0"/>
          <w:numId w:val="17"/>
        </w:numPr>
        <w:spacing w:before="100" w:beforeAutospacing="1" w:after="200" w:afterAutospacing="1" w:line="360" w:lineRule="auto"/>
        <w:contextualSpacing/>
        <w:jc w:val="both"/>
        <w:rPr>
          <w:rFonts w:ascii="Arial" w:hAnsi="Arial" w:cs="Arial"/>
        </w:rPr>
      </w:pPr>
      <w:r w:rsidRPr="00FE1FD4">
        <w:rPr>
          <w:rFonts w:ascii="Arial" w:hAnsi="Arial" w:cs="Arial"/>
          <w:b/>
        </w:rPr>
        <w:lastRenderedPageBreak/>
        <w:t>Efectivo, transferencia bancaria</w:t>
      </w:r>
      <w:r>
        <w:rPr>
          <w:rFonts w:ascii="Arial" w:hAnsi="Arial" w:cs="Arial"/>
          <w:b/>
        </w:rPr>
        <w:t xml:space="preserve"> </w:t>
      </w:r>
      <w:r w:rsidRPr="00FE1FD4">
        <w:rPr>
          <w:rFonts w:ascii="Arial" w:hAnsi="Arial" w:cs="Arial"/>
          <w:b/>
        </w:rPr>
        <w:t>o depósito bancario</w:t>
      </w:r>
      <w:r w:rsidRPr="00CD2735">
        <w:rPr>
          <w:rFonts w:ascii="Arial" w:hAnsi="Arial" w:cs="Arial"/>
        </w:rPr>
        <w:t>, de acuerdo a la normativa vigente.</w:t>
      </w:r>
    </w:p>
    <w:p w:rsidR="00F9046C" w:rsidRDefault="0068429B" w:rsidP="009674C5">
      <w:pPr>
        <w:numPr>
          <w:ilvl w:val="0"/>
          <w:numId w:val="17"/>
        </w:numPr>
        <w:spacing w:before="100" w:beforeAutospacing="1" w:after="200" w:afterAutospacing="1" w:line="360" w:lineRule="auto"/>
        <w:contextualSpacing/>
        <w:jc w:val="both"/>
        <w:rPr>
          <w:rFonts w:ascii="Arial" w:hAnsi="Arial" w:cs="Arial"/>
        </w:rPr>
      </w:pPr>
      <w:r w:rsidRPr="00F9046C">
        <w:rPr>
          <w:rFonts w:ascii="Arial" w:hAnsi="Arial" w:cs="Arial"/>
          <w:b/>
        </w:rPr>
        <w:t>Valores Públicos</w:t>
      </w:r>
      <w:r w:rsidRPr="00F9046C">
        <w:rPr>
          <w:rFonts w:ascii="Arial" w:hAnsi="Arial" w:cs="Arial"/>
        </w:rPr>
        <w:t xml:space="preserve"> computados por su valor nominal. Los valores en títulos tendrán que ser caucionados en el Banco de la República Oriental del Uruguay a la orden del INAU.</w:t>
      </w:r>
    </w:p>
    <w:p w:rsidR="00F9046C" w:rsidRDefault="0068429B" w:rsidP="009674C5">
      <w:pPr>
        <w:numPr>
          <w:ilvl w:val="0"/>
          <w:numId w:val="17"/>
        </w:numPr>
        <w:spacing w:before="100" w:beforeAutospacing="1" w:after="200" w:afterAutospacing="1" w:line="360" w:lineRule="auto"/>
        <w:contextualSpacing/>
        <w:jc w:val="both"/>
        <w:rPr>
          <w:rFonts w:ascii="Arial" w:hAnsi="Arial" w:cs="Arial"/>
        </w:rPr>
      </w:pPr>
      <w:r w:rsidRPr="00F9046C">
        <w:rPr>
          <w:rFonts w:ascii="Arial" w:hAnsi="Arial" w:cs="Arial"/>
          <w:b/>
        </w:rPr>
        <w:t>Fianza o aval bancario</w:t>
      </w:r>
      <w:r w:rsidRPr="00F9046C">
        <w:rPr>
          <w:rFonts w:ascii="Arial" w:hAnsi="Arial" w:cs="Arial"/>
        </w:rPr>
        <w:t xml:space="preserve"> de un Banco de Plaza o de un Banco extranjero avalado por un Banco del país, el cual será responsable directo de posibles incumplimientos de cualquier naturaleza.</w:t>
      </w:r>
    </w:p>
    <w:p w:rsidR="00F9046C" w:rsidRDefault="0068429B" w:rsidP="00F9046C">
      <w:pPr>
        <w:spacing w:before="100" w:beforeAutospacing="1" w:after="200" w:afterAutospacing="1" w:line="360" w:lineRule="auto"/>
        <w:ind w:left="720"/>
        <w:contextualSpacing/>
        <w:jc w:val="both"/>
        <w:rPr>
          <w:rFonts w:ascii="Arial" w:hAnsi="Arial" w:cs="Arial"/>
        </w:rPr>
      </w:pPr>
      <w:r w:rsidRPr="00F9046C">
        <w:rPr>
          <w:rFonts w:ascii="Arial" w:hAnsi="Arial" w:cs="Arial"/>
        </w:rPr>
        <w:t>La garantía deberá contener cláusulas que establezcan que no será necesario trámite alguno o discusión para hacer efectivo su cobro.</w:t>
      </w:r>
    </w:p>
    <w:p w:rsidR="00F9046C" w:rsidRPr="00F9046C" w:rsidRDefault="0068429B" w:rsidP="009674C5">
      <w:pPr>
        <w:numPr>
          <w:ilvl w:val="0"/>
          <w:numId w:val="17"/>
        </w:numPr>
        <w:spacing w:before="100" w:beforeAutospacing="1" w:after="200" w:afterAutospacing="1" w:line="360" w:lineRule="auto"/>
        <w:contextualSpacing/>
        <w:jc w:val="both"/>
        <w:rPr>
          <w:rFonts w:ascii="Arial" w:hAnsi="Arial" w:cs="Arial"/>
        </w:rPr>
      </w:pPr>
      <w:r w:rsidRPr="00F9046C">
        <w:rPr>
          <w:rFonts w:ascii="Arial" w:hAnsi="Arial" w:cs="Arial"/>
          <w:b/>
        </w:rPr>
        <w:t>Póliza de seguro de fianza</w:t>
      </w:r>
      <w:r w:rsidRPr="00F9046C">
        <w:rPr>
          <w:rFonts w:ascii="Arial" w:hAnsi="Arial" w:cs="Arial"/>
        </w:rPr>
        <w:t xml:space="preserve"> emitida por Compañía de Seguros que cuente con la autorización del Poder Ejecutivo y que haya sido habilitada por la Superintendencia de Servicios Financieros del Banco Central del Uruguay para emitir dichas pólizas</w:t>
      </w:r>
      <w:r w:rsidR="00F9046C">
        <w:rPr>
          <w:rFonts w:ascii="Arial" w:hAnsi="Arial" w:cs="Arial"/>
        </w:rPr>
        <w:t>.</w:t>
      </w:r>
    </w:p>
    <w:p w:rsidR="0068429B" w:rsidRDefault="0068429B" w:rsidP="00F9046C">
      <w:pPr>
        <w:spacing w:before="100" w:beforeAutospacing="1" w:after="200" w:afterAutospacing="1" w:line="360" w:lineRule="auto"/>
        <w:ind w:left="720"/>
        <w:contextualSpacing/>
        <w:jc w:val="both"/>
        <w:rPr>
          <w:rFonts w:ascii="Arial" w:hAnsi="Arial" w:cs="Arial"/>
        </w:rPr>
      </w:pPr>
      <w:r w:rsidRPr="00F9046C">
        <w:rPr>
          <w:rFonts w:ascii="Arial" w:hAnsi="Arial" w:cs="Arial"/>
        </w:rPr>
        <w:t>El INAU se reserva el derecho de aceptar o no las pólizas, luego de analizar el contenido de sus cláusulas.</w:t>
      </w:r>
    </w:p>
    <w:p w:rsidR="00F9046C" w:rsidRPr="00F9046C" w:rsidRDefault="00F9046C" w:rsidP="00F9046C">
      <w:pPr>
        <w:spacing w:before="100" w:beforeAutospacing="1" w:after="200" w:afterAutospacing="1" w:line="360" w:lineRule="auto"/>
        <w:ind w:left="720"/>
        <w:contextualSpacing/>
        <w:jc w:val="both"/>
        <w:rPr>
          <w:rFonts w:ascii="Arial" w:hAnsi="Arial" w:cs="Arial"/>
        </w:rPr>
      </w:pPr>
    </w:p>
    <w:p w:rsidR="0068429B" w:rsidRDefault="0068429B" w:rsidP="0068429B">
      <w:pPr>
        <w:spacing w:after="200" w:line="360" w:lineRule="auto"/>
        <w:contextualSpacing/>
        <w:jc w:val="both"/>
        <w:rPr>
          <w:rFonts w:ascii="Arial" w:hAnsi="Arial" w:cs="Arial"/>
          <w:bCs/>
          <w:lang w:bidi="es-ES"/>
        </w:rPr>
      </w:pPr>
      <w:r>
        <w:rPr>
          <w:rFonts w:ascii="Arial" w:hAnsi="Arial" w:cs="Arial"/>
          <w:bCs/>
          <w:lang w:bidi="es-ES"/>
        </w:rPr>
        <w:t xml:space="preserve">En caso de constitución de garantía </w:t>
      </w:r>
      <w:r w:rsidRPr="005E41EF">
        <w:rPr>
          <w:rFonts w:ascii="Arial" w:hAnsi="Arial" w:cs="Arial"/>
        </w:rPr>
        <w:t>mediante</w:t>
      </w:r>
      <w:r>
        <w:rPr>
          <w:rFonts w:ascii="Arial" w:hAnsi="Arial" w:cs="Arial"/>
        </w:rPr>
        <w:t xml:space="preserve"> </w:t>
      </w:r>
      <w:r w:rsidRPr="00865109">
        <w:rPr>
          <w:rFonts w:ascii="Arial" w:hAnsi="Arial" w:cs="Arial"/>
        </w:rPr>
        <w:t>transferencia bancaria o depósito bancario</w:t>
      </w:r>
      <w:r>
        <w:rPr>
          <w:rFonts w:ascii="Arial" w:hAnsi="Arial" w:cs="Arial"/>
        </w:rPr>
        <w:t xml:space="preserve">, </w:t>
      </w:r>
      <w:r w:rsidR="00241336">
        <w:rPr>
          <w:rFonts w:ascii="Arial" w:hAnsi="Arial" w:cs="Arial"/>
        </w:rPr>
        <w:t>l</w:t>
      </w:r>
      <w:r>
        <w:rPr>
          <w:rFonts w:ascii="Arial" w:hAnsi="Arial" w:cs="Arial"/>
          <w:bCs/>
          <w:lang w:bidi="es-ES"/>
        </w:rPr>
        <w:t>a empresa adjudicataria deberá enviar constancia bancaria de dicha transferencia o depósito, a</w:t>
      </w:r>
      <w:r w:rsidR="00F924F8">
        <w:rPr>
          <w:rFonts w:ascii="Arial" w:hAnsi="Arial" w:cs="Arial"/>
          <w:bCs/>
          <w:lang w:bidi="es-ES"/>
        </w:rPr>
        <w:t xml:space="preserve">l Departamento Técnico de Adquisiciones a </w:t>
      </w:r>
      <w:r w:rsidRPr="00646CAE">
        <w:rPr>
          <w:rFonts w:ascii="Arial" w:hAnsi="Arial" w:cs="Arial"/>
        </w:rPr>
        <w:t>través de</w:t>
      </w:r>
      <w:r>
        <w:rPr>
          <w:rFonts w:ascii="Arial" w:hAnsi="Arial" w:cs="Arial"/>
        </w:rPr>
        <w:t xml:space="preserve">l correo electrónico </w:t>
      </w:r>
      <w:hyperlink r:id="rId14" w:history="1">
        <w:r w:rsidR="00F924F8" w:rsidRPr="0080371A">
          <w:rPr>
            <w:rStyle w:val="Hipervnculo"/>
            <w:rFonts w:ascii="Arial" w:hAnsi="Arial" w:cs="Arial"/>
          </w:rPr>
          <w:t>tecnico.adquisiciones@inau.gub.uy</w:t>
        </w:r>
      </w:hyperlink>
      <w:r w:rsidR="00241336">
        <w:rPr>
          <w:rFonts w:ascii="Arial" w:hAnsi="Arial" w:cs="Arial"/>
          <w:bCs/>
          <w:lang w:bidi="es-ES"/>
        </w:rPr>
        <w:t xml:space="preserve">. </w:t>
      </w:r>
      <w:r>
        <w:rPr>
          <w:rFonts w:ascii="Arial" w:hAnsi="Arial" w:cs="Arial"/>
          <w:bCs/>
          <w:lang w:bidi="es-ES"/>
        </w:rPr>
        <w:t xml:space="preserve">Corroborados los extremos pertinentes, </w:t>
      </w:r>
      <w:r w:rsidRPr="000F6821">
        <w:rPr>
          <w:rFonts w:ascii="Arial" w:hAnsi="Arial" w:cs="Arial"/>
          <w:bCs/>
          <w:lang w:bidi="es-ES"/>
        </w:rPr>
        <w:t xml:space="preserve">la </w:t>
      </w:r>
      <w:r>
        <w:rPr>
          <w:rFonts w:ascii="Arial" w:hAnsi="Arial" w:cs="Arial"/>
          <w:bCs/>
          <w:lang w:bidi="es-ES"/>
        </w:rPr>
        <w:t xml:space="preserve">garantía quedará constituida ante la </w:t>
      </w:r>
      <w:r w:rsidRPr="00B84E8C">
        <w:rPr>
          <w:rFonts w:ascii="Arial" w:hAnsi="Arial" w:cs="Arial"/>
          <w:bCs/>
          <w:lang w:bidi="es-ES"/>
        </w:rPr>
        <w:t>Tesorería del Instituto</w:t>
      </w:r>
      <w:r>
        <w:rPr>
          <w:rFonts w:ascii="Arial" w:hAnsi="Arial" w:cs="Arial"/>
          <w:bCs/>
          <w:lang w:bidi="es-ES"/>
        </w:rPr>
        <w:t>.</w:t>
      </w:r>
    </w:p>
    <w:p w:rsidR="0068429B" w:rsidRDefault="0068429B" w:rsidP="0068429B">
      <w:pPr>
        <w:spacing w:after="200" w:line="360" w:lineRule="auto"/>
        <w:contextualSpacing/>
        <w:jc w:val="both"/>
        <w:rPr>
          <w:rFonts w:ascii="Arial" w:hAnsi="Arial" w:cs="Arial"/>
          <w:bCs/>
          <w:lang w:bidi="es-ES"/>
        </w:rPr>
      </w:pPr>
    </w:p>
    <w:p w:rsidR="0068429B" w:rsidRPr="00F924F8" w:rsidRDefault="0068429B" w:rsidP="0068429B">
      <w:pPr>
        <w:spacing w:after="200" w:line="360" w:lineRule="auto"/>
        <w:contextualSpacing/>
        <w:jc w:val="both"/>
        <w:rPr>
          <w:rFonts w:ascii="Arial" w:hAnsi="Arial" w:cs="Arial"/>
          <w:bCs/>
          <w:lang w:bidi="es-ES"/>
        </w:rPr>
      </w:pPr>
      <w:r>
        <w:rPr>
          <w:rFonts w:ascii="Arial" w:hAnsi="Arial" w:cs="Arial"/>
          <w:bCs/>
          <w:lang w:bidi="es-ES"/>
        </w:rPr>
        <w:t xml:space="preserve">En caso de constitución de garantía </w:t>
      </w:r>
      <w:r w:rsidRPr="005E41EF">
        <w:rPr>
          <w:rFonts w:ascii="Arial" w:hAnsi="Arial" w:cs="Arial"/>
        </w:rPr>
        <w:t>mediante</w:t>
      </w:r>
      <w:r>
        <w:rPr>
          <w:rFonts w:ascii="Arial" w:hAnsi="Arial" w:cs="Arial"/>
        </w:rPr>
        <w:t xml:space="preserve"> efectivo o alguna de las modalidades de los literales </w:t>
      </w:r>
      <w:r w:rsidRPr="00865109">
        <w:rPr>
          <w:rFonts w:ascii="Arial" w:hAnsi="Arial" w:cs="Arial"/>
          <w:b/>
        </w:rPr>
        <w:t>B</w:t>
      </w:r>
      <w:r>
        <w:rPr>
          <w:rFonts w:ascii="Arial" w:hAnsi="Arial" w:cs="Arial"/>
        </w:rPr>
        <w:t xml:space="preserve"> a </w:t>
      </w:r>
      <w:r w:rsidRPr="00865109">
        <w:rPr>
          <w:rFonts w:ascii="Arial" w:hAnsi="Arial" w:cs="Arial"/>
          <w:b/>
        </w:rPr>
        <w:t>D</w:t>
      </w:r>
      <w:r>
        <w:rPr>
          <w:rFonts w:ascii="Arial" w:hAnsi="Arial" w:cs="Arial"/>
        </w:rPr>
        <w:t xml:space="preserve">, </w:t>
      </w:r>
      <w:r w:rsidRPr="00112829">
        <w:rPr>
          <w:rFonts w:ascii="Arial" w:hAnsi="Arial" w:cs="Arial"/>
        </w:rPr>
        <w:t>e</w:t>
      </w:r>
      <w:r w:rsidRPr="00112829">
        <w:rPr>
          <w:rFonts w:ascii="Arial" w:hAnsi="Arial" w:cs="Arial"/>
          <w:bCs/>
          <w:lang w:bidi="es-ES"/>
        </w:rPr>
        <w:t xml:space="preserve">l trámite para dicha constitución se deberá realizar </w:t>
      </w:r>
      <w:r w:rsidRPr="00112829">
        <w:rPr>
          <w:rFonts w:ascii="Arial" w:hAnsi="Arial" w:cs="Arial"/>
          <w:b/>
          <w:bCs/>
          <w:lang w:bidi="es-ES"/>
        </w:rPr>
        <w:t>presencialmente</w:t>
      </w:r>
      <w:r w:rsidRPr="00DA66D8">
        <w:rPr>
          <w:rFonts w:ascii="Arial" w:hAnsi="Arial" w:cs="Arial"/>
          <w:bCs/>
          <w:lang w:bidi="es-ES"/>
        </w:rPr>
        <w:t>,</w:t>
      </w:r>
      <w:r>
        <w:rPr>
          <w:rFonts w:ascii="Arial" w:hAnsi="Arial" w:cs="Arial"/>
          <w:bCs/>
          <w:lang w:bidi="es-ES"/>
        </w:rPr>
        <w:t xml:space="preserve"> </w:t>
      </w:r>
      <w:r w:rsidR="00F924F8">
        <w:rPr>
          <w:rFonts w:ascii="Arial" w:hAnsi="Arial" w:cs="Arial"/>
          <w:bCs/>
          <w:lang w:bidi="es-ES"/>
        </w:rPr>
        <w:t xml:space="preserve">tanto </w:t>
      </w:r>
      <w:r>
        <w:rPr>
          <w:rFonts w:ascii="Arial" w:hAnsi="Arial" w:cs="Arial"/>
          <w:bCs/>
          <w:lang w:bidi="es-ES"/>
        </w:rPr>
        <w:t xml:space="preserve">para </w:t>
      </w:r>
      <w:r>
        <w:rPr>
          <w:rFonts w:ascii="Arial" w:hAnsi="Arial" w:cs="Arial"/>
        </w:rPr>
        <w:t xml:space="preserve">la intervención que compete </w:t>
      </w:r>
      <w:r w:rsidR="00F924F8">
        <w:rPr>
          <w:rFonts w:ascii="Arial" w:hAnsi="Arial" w:cs="Arial"/>
          <w:bCs/>
          <w:lang w:bidi="es-ES"/>
        </w:rPr>
        <w:t>al Departamento Técnico de Adquisiciones</w:t>
      </w:r>
      <w:r w:rsidR="00F924F8">
        <w:rPr>
          <w:rFonts w:ascii="Arial" w:hAnsi="Arial" w:cs="Arial"/>
        </w:rPr>
        <w:t xml:space="preserve"> como para </w:t>
      </w:r>
      <w:r>
        <w:rPr>
          <w:rFonts w:ascii="Arial" w:hAnsi="Arial" w:cs="Arial"/>
        </w:rPr>
        <w:t xml:space="preserve">la </w:t>
      </w:r>
      <w:r w:rsidR="00241336">
        <w:rPr>
          <w:rFonts w:ascii="Arial" w:hAnsi="Arial" w:cs="Arial"/>
        </w:rPr>
        <w:t xml:space="preserve">que compete a </w:t>
      </w:r>
      <w:r w:rsidR="00F924F8">
        <w:rPr>
          <w:rFonts w:ascii="Arial" w:hAnsi="Arial" w:cs="Arial"/>
        </w:rPr>
        <w:t xml:space="preserve">la </w:t>
      </w:r>
      <w:r w:rsidRPr="00DA66D8">
        <w:rPr>
          <w:rFonts w:ascii="Arial" w:hAnsi="Arial" w:cs="Arial"/>
          <w:bCs/>
          <w:lang w:bidi="es-ES"/>
        </w:rPr>
        <w:t>Tesorería del Institut</w:t>
      </w:r>
      <w:r>
        <w:rPr>
          <w:rFonts w:ascii="Arial" w:hAnsi="Arial" w:cs="Arial"/>
          <w:bCs/>
          <w:lang w:bidi="es-ES"/>
        </w:rPr>
        <w:t>o</w:t>
      </w:r>
      <w:r w:rsidR="00F924F8">
        <w:rPr>
          <w:rFonts w:ascii="Arial" w:hAnsi="Arial" w:cs="Arial"/>
          <w:bCs/>
          <w:lang w:bidi="es-ES"/>
        </w:rPr>
        <w:t>.</w:t>
      </w:r>
      <w:r w:rsidR="00241336">
        <w:rPr>
          <w:rFonts w:ascii="Arial" w:hAnsi="Arial" w:cs="Arial"/>
          <w:bCs/>
          <w:lang w:bidi="es-ES"/>
        </w:rPr>
        <w:t xml:space="preserve"> (</w:t>
      </w:r>
      <w:r w:rsidR="00F924F8" w:rsidRPr="00324BE8">
        <w:rPr>
          <w:rFonts w:ascii="Arial" w:hAnsi="Arial" w:cs="Arial"/>
          <w:bCs/>
          <w:lang w:bidi="es-ES"/>
        </w:rPr>
        <w:t xml:space="preserve">Ambas oficinas están sitas en </w:t>
      </w:r>
      <w:r w:rsidR="00F924F8" w:rsidRPr="00324BE8">
        <w:rPr>
          <w:rFonts w:ascii="Arial" w:hAnsi="Arial" w:cs="Arial"/>
        </w:rPr>
        <w:t xml:space="preserve">Avda. </w:t>
      </w:r>
      <w:r w:rsidR="00F924F8" w:rsidRPr="00324BE8">
        <w:rPr>
          <w:rFonts w:ascii="Arial" w:hAnsi="Arial" w:cs="Arial"/>
          <w:bCs/>
          <w:lang w:bidi="es-ES"/>
        </w:rPr>
        <w:t>Fernández Crespo 1796</w:t>
      </w:r>
      <w:r w:rsidR="00241336">
        <w:rPr>
          <w:rFonts w:ascii="Arial" w:hAnsi="Arial" w:cs="Arial"/>
          <w:bCs/>
          <w:lang w:bidi="es-ES"/>
        </w:rPr>
        <w:t xml:space="preserve"> – </w:t>
      </w:r>
      <w:r w:rsidR="00F924F8">
        <w:rPr>
          <w:rFonts w:ascii="Arial" w:hAnsi="Arial" w:cs="Arial"/>
          <w:bCs/>
          <w:lang w:bidi="es-ES"/>
        </w:rPr>
        <w:t xml:space="preserve">subsuelo y </w:t>
      </w:r>
      <w:r w:rsidR="00F924F8" w:rsidRPr="00324BE8">
        <w:rPr>
          <w:rFonts w:ascii="Arial" w:hAnsi="Arial" w:cs="Arial"/>
          <w:bCs/>
          <w:lang w:bidi="es-ES"/>
        </w:rPr>
        <w:t>planta baja, respectivamente</w:t>
      </w:r>
      <w:r w:rsidR="00241336">
        <w:rPr>
          <w:rFonts w:ascii="Arial" w:hAnsi="Arial" w:cs="Arial"/>
          <w:bCs/>
          <w:lang w:bidi="es-ES"/>
        </w:rPr>
        <w:t xml:space="preserve"> – </w:t>
      </w:r>
      <w:r w:rsidR="00F924F8" w:rsidRPr="00324BE8">
        <w:rPr>
          <w:rFonts w:ascii="Arial" w:hAnsi="Arial" w:cs="Arial"/>
          <w:color w:val="000000"/>
        </w:rPr>
        <w:t>de la ciudad de Montevideo</w:t>
      </w:r>
      <w:r w:rsidR="00241336">
        <w:rPr>
          <w:rFonts w:ascii="Arial" w:hAnsi="Arial" w:cs="Arial"/>
          <w:color w:val="000000"/>
        </w:rPr>
        <w:t>)</w:t>
      </w:r>
      <w:r w:rsidR="00F924F8">
        <w:rPr>
          <w:rFonts w:ascii="Arial" w:hAnsi="Arial" w:cs="Arial"/>
          <w:color w:val="000000"/>
        </w:rPr>
        <w:t>.</w:t>
      </w:r>
      <w:r w:rsidR="00241336">
        <w:rPr>
          <w:rFonts w:ascii="Arial" w:hAnsi="Arial" w:cs="Arial"/>
          <w:bCs/>
          <w:lang w:bidi="es-ES"/>
        </w:rPr>
        <w:t xml:space="preserve"> </w:t>
      </w:r>
      <w:r>
        <w:rPr>
          <w:rFonts w:ascii="Arial" w:hAnsi="Arial" w:cs="Arial"/>
          <w:lang w:bidi="es-ES"/>
        </w:rPr>
        <w:t>C</w:t>
      </w:r>
      <w:r>
        <w:rPr>
          <w:rFonts w:ascii="Arial" w:hAnsi="Arial" w:cs="Arial"/>
          <w:bCs/>
          <w:lang w:bidi="es-ES"/>
        </w:rPr>
        <w:t xml:space="preserve">orroborados los extremos pertinentes, </w:t>
      </w:r>
      <w:r w:rsidRPr="000F6821">
        <w:rPr>
          <w:rFonts w:ascii="Arial" w:hAnsi="Arial" w:cs="Arial"/>
          <w:bCs/>
          <w:lang w:bidi="es-ES"/>
        </w:rPr>
        <w:t xml:space="preserve">la </w:t>
      </w:r>
      <w:r>
        <w:rPr>
          <w:rFonts w:ascii="Arial" w:hAnsi="Arial" w:cs="Arial"/>
          <w:bCs/>
          <w:lang w:bidi="es-ES"/>
        </w:rPr>
        <w:t xml:space="preserve">garantía quedará constituida ante la </w:t>
      </w:r>
      <w:r w:rsidRPr="00B84E8C">
        <w:rPr>
          <w:rFonts w:ascii="Arial" w:hAnsi="Arial" w:cs="Arial"/>
          <w:bCs/>
          <w:lang w:bidi="es-ES"/>
        </w:rPr>
        <w:t>Tesorería del Instituto</w:t>
      </w:r>
      <w:r>
        <w:rPr>
          <w:rFonts w:ascii="Arial" w:hAnsi="Arial" w:cs="Arial"/>
          <w:bCs/>
          <w:lang w:bidi="es-ES"/>
        </w:rPr>
        <w:t>.</w:t>
      </w:r>
    </w:p>
    <w:p w:rsidR="0068429B" w:rsidRDefault="0068429B" w:rsidP="0068429B">
      <w:pPr>
        <w:spacing w:after="200" w:line="360" w:lineRule="auto"/>
        <w:contextualSpacing/>
        <w:jc w:val="both"/>
        <w:rPr>
          <w:rFonts w:ascii="Arial" w:hAnsi="Arial" w:cs="Arial"/>
          <w:lang w:bidi="es-ES"/>
        </w:rPr>
      </w:pPr>
    </w:p>
    <w:p w:rsidR="0068429B" w:rsidRDefault="0068429B" w:rsidP="004038AE">
      <w:pPr>
        <w:spacing w:line="360" w:lineRule="auto"/>
        <w:contextualSpacing/>
        <w:jc w:val="both"/>
        <w:rPr>
          <w:rFonts w:ascii="Arial" w:hAnsi="Arial" w:cs="Arial"/>
          <w:lang w:bidi="es-ES"/>
        </w:rPr>
      </w:pPr>
      <w:r w:rsidRPr="00B06C0D">
        <w:rPr>
          <w:rFonts w:ascii="Arial" w:hAnsi="Arial" w:cs="Arial"/>
          <w:b/>
          <w:lang w:bidi="es-ES"/>
        </w:rPr>
        <w:t>2</w:t>
      </w:r>
      <w:r w:rsidR="00F9728F">
        <w:rPr>
          <w:rFonts w:ascii="Arial" w:hAnsi="Arial" w:cs="Arial"/>
          <w:b/>
          <w:lang w:bidi="es-ES"/>
        </w:rPr>
        <w:t>0</w:t>
      </w:r>
      <w:r w:rsidR="00A025D2">
        <w:rPr>
          <w:rFonts w:ascii="Arial" w:hAnsi="Arial" w:cs="Arial"/>
          <w:b/>
          <w:lang w:bidi="es-ES"/>
        </w:rPr>
        <w:t>.6</w:t>
      </w:r>
      <w:r w:rsidRPr="00E73806">
        <w:rPr>
          <w:rFonts w:ascii="Arial" w:hAnsi="Arial" w:cs="Arial"/>
          <w:b/>
          <w:bCs/>
        </w:rPr>
        <w:t>)</w:t>
      </w:r>
      <w:r>
        <w:rPr>
          <w:rFonts w:ascii="Arial" w:hAnsi="Arial" w:cs="Arial"/>
        </w:rPr>
        <w:t xml:space="preserve"> </w:t>
      </w:r>
      <w:r w:rsidRPr="009A0B5B">
        <w:rPr>
          <w:rFonts w:ascii="Arial" w:hAnsi="Arial" w:cs="Arial"/>
        </w:rPr>
        <w:t>Al momento de la notificación</w:t>
      </w:r>
      <w:r>
        <w:rPr>
          <w:rFonts w:ascii="Arial" w:hAnsi="Arial" w:cs="Arial"/>
        </w:rPr>
        <w:t xml:space="preserve"> de la Resolución de adjudicación, se solicitará al </w:t>
      </w:r>
      <w:r w:rsidRPr="009A0B5B">
        <w:rPr>
          <w:rFonts w:ascii="Arial" w:hAnsi="Arial" w:cs="Arial"/>
        </w:rPr>
        <w:t>adjudicatario</w:t>
      </w:r>
      <w:r>
        <w:rPr>
          <w:rFonts w:ascii="Arial" w:hAnsi="Arial" w:cs="Arial"/>
        </w:rPr>
        <w:t xml:space="preserve"> q</w:t>
      </w:r>
      <w:r w:rsidRPr="009A0B5B">
        <w:rPr>
          <w:rFonts w:ascii="Arial" w:hAnsi="Arial" w:cs="Arial"/>
        </w:rPr>
        <w:t xml:space="preserve">ue, </w:t>
      </w:r>
      <w:r w:rsidRPr="00FB2471">
        <w:rPr>
          <w:rFonts w:ascii="Arial" w:hAnsi="Arial" w:cs="Arial"/>
          <w:b/>
          <w:bCs/>
        </w:rPr>
        <w:t xml:space="preserve">dentro del plazo de </w:t>
      </w:r>
      <w:r w:rsidR="00DF02A0">
        <w:rPr>
          <w:rFonts w:ascii="Arial" w:hAnsi="Arial" w:cs="Arial"/>
          <w:b/>
          <w:bCs/>
        </w:rPr>
        <w:t>quince</w:t>
      </w:r>
      <w:r>
        <w:rPr>
          <w:rFonts w:ascii="Arial" w:hAnsi="Arial" w:cs="Arial"/>
          <w:b/>
          <w:bCs/>
        </w:rPr>
        <w:t xml:space="preserve"> </w:t>
      </w:r>
      <w:r w:rsidRPr="00FB2471">
        <w:rPr>
          <w:rFonts w:ascii="Arial" w:hAnsi="Arial" w:cs="Arial"/>
          <w:b/>
          <w:bCs/>
        </w:rPr>
        <w:t>(1</w:t>
      </w:r>
      <w:r w:rsidR="00DF02A0">
        <w:rPr>
          <w:rFonts w:ascii="Arial" w:hAnsi="Arial" w:cs="Arial"/>
          <w:b/>
          <w:bCs/>
        </w:rPr>
        <w:t>5</w:t>
      </w:r>
      <w:r>
        <w:rPr>
          <w:rFonts w:ascii="Arial" w:hAnsi="Arial" w:cs="Arial"/>
          <w:b/>
          <w:bCs/>
        </w:rPr>
        <w:t xml:space="preserve">) días corridos </w:t>
      </w:r>
      <w:r w:rsidRPr="00FB2471">
        <w:rPr>
          <w:rFonts w:ascii="Arial" w:hAnsi="Arial" w:cs="Arial"/>
          <w:b/>
          <w:color w:val="000000"/>
        </w:rPr>
        <w:t>contados a partir d</w:t>
      </w:r>
      <w:r w:rsidRPr="00FB2471">
        <w:rPr>
          <w:rFonts w:ascii="Arial" w:hAnsi="Arial" w:cs="Arial"/>
          <w:b/>
        </w:rPr>
        <w:t>el día siguiente a dicha notificación</w:t>
      </w:r>
      <w:r>
        <w:rPr>
          <w:rFonts w:ascii="Arial" w:hAnsi="Arial" w:cs="Arial"/>
        </w:rPr>
        <w:t>, presente la siguiente do</w:t>
      </w:r>
      <w:r w:rsidRPr="00E0754B">
        <w:rPr>
          <w:rFonts w:ascii="Arial" w:hAnsi="Arial" w:cs="Arial"/>
        </w:rPr>
        <w:t>cument</w:t>
      </w:r>
      <w:r>
        <w:rPr>
          <w:rFonts w:ascii="Arial" w:hAnsi="Arial" w:cs="Arial"/>
        </w:rPr>
        <w:t>ación:</w:t>
      </w:r>
    </w:p>
    <w:p w:rsidR="007D00A9" w:rsidRPr="007D00A9" w:rsidRDefault="00F77CCD" w:rsidP="004038AE">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b/>
        </w:rPr>
      </w:pPr>
      <w:r>
        <w:rPr>
          <w:rFonts w:ascii="Arial" w:eastAsia="Arial" w:hAnsi="Arial" w:cs="Arial"/>
        </w:rPr>
        <w:t>Documento donde se especifique</w:t>
      </w:r>
      <w:r w:rsidR="007D00A9" w:rsidRPr="004038AE">
        <w:rPr>
          <w:rFonts w:ascii="Arial" w:eastAsia="Arial" w:hAnsi="Arial" w:cs="Arial"/>
          <w:bCs/>
        </w:rPr>
        <w:t>:</w:t>
      </w:r>
    </w:p>
    <w:p w:rsidR="007D00A9" w:rsidRPr="007D00A9" w:rsidRDefault="007D00A9" w:rsidP="004038AE">
      <w:pPr>
        <w:pStyle w:val="Prrafodelista"/>
        <w:widowControl w:val="0"/>
        <w:numPr>
          <w:ilvl w:val="0"/>
          <w:numId w:val="35"/>
        </w:numPr>
        <w:tabs>
          <w:tab w:val="left" w:pos="644"/>
        </w:tabs>
        <w:autoSpaceDE w:val="0"/>
        <w:autoSpaceDN w:val="0"/>
        <w:spacing w:before="0" w:beforeAutospacing="0" w:after="0" w:afterAutospacing="0" w:line="360" w:lineRule="auto"/>
        <w:contextualSpacing/>
        <w:jc w:val="both"/>
        <w:rPr>
          <w:rFonts w:ascii="Arial" w:hAnsi="Arial" w:cs="Arial"/>
        </w:rPr>
      </w:pPr>
      <w:r>
        <w:rPr>
          <w:rFonts w:ascii="Arial" w:eastAsia="Arial" w:hAnsi="Arial" w:cs="Arial"/>
          <w:bCs/>
        </w:rPr>
        <w:t xml:space="preserve">Denominación y número de RUT del </w:t>
      </w:r>
      <w:r>
        <w:rPr>
          <w:rFonts w:ascii="Arial" w:hAnsi="Arial" w:cs="Arial"/>
          <w:spacing w:val="17"/>
        </w:rPr>
        <w:t xml:space="preserve">proveedor del </w:t>
      </w:r>
      <w:r w:rsidR="00F77CCD" w:rsidRPr="007D00A9">
        <w:rPr>
          <w:rFonts w:ascii="Arial" w:hAnsi="Arial" w:cs="Arial"/>
          <w:b/>
        </w:rPr>
        <w:t>servicio</w:t>
      </w:r>
      <w:r w:rsidR="00F77CCD" w:rsidRPr="007D00A9">
        <w:rPr>
          <w:rFonts w:ascii="Arial" w:hAnsi="Arial" w:cs="Arial"/>
          <w:b/>
          <w:spacing w:val="16"/>
        </w:rPr>
        <w:t xml:space="preserve"> </w:t>
      </w:r>
      <w:r w:rsidR="00F77CCD" w:rsidRPr="007D00A9">
        <w:rPr>
          <w:rFonts w:ascii="Arial" w:hAnsi="Arial" w:cs="Arial"/>
          <w:b/>
        </w:rPr>
        <w:t>de</w:t>
      </w:r>
      <w:r w:rsidR="00F77CCD" w:rsidRPr="007D00A9">
        <w:rPr>
          <w:rFonts w:ascii="Arial" w:hAnsi="Arial" w:cs="Arial"/>
          <w:b/>
          <w:spacing w:val="17"/>
        </w:rPr>
        <w:t xml:space="preserve"> </w:t>
      </w:r>
      <w:r w:rsidR="00F77CCD" w:rsidRPr="007D00A9">
        <w:rPr>
          <w:rFonts w:ascii="Arial" w:hAnsi="Arial" w:cs="Arial"/>
          <w:b/>
        </w:rPr>
        <w:t>cobertura</w:t>
      </w:r>
      <w:r w:rsidR="00F77CCD" w:rsidRPr="007D00A9">
        <w:rPr>
          <w:rFonts w:ascii="Arial" w:hAnsi="Arial" w:cs="Arial"/>
          <w:b/>
          <w:spacing w:val="14"/>
        </w:rPr>
        <w:t xml:space="preserve"> </w:t>
      </w:r>
      <w:r w:rsidR="00F77CCD" w:rsidRPr="007D00A9">
        <w:rPr>
          <w:rFonts w:ascii="Arial" w:hAnsi="Arial" w:cs="Arial"/>
          <w:b/>
        </w:rPr>
        <w:t>de</w:t>
      </w:r>
      <w:r w:rsidR="00F77CCD" w:rsidRPr="007D00A9">
        <w:rPr>
          <w:rFonts w:ascii="Arial" w:hAnsi="Arial" w:cs="Arial"/>
          <w:b/>
          <w:spacing w:val="17"/>
        </w:rPr>
        <w:t xml:space="preserve"> </w:t>
      </w:r>
      <w:r w:rsidR="00F77CCD" w:rsidRPr="007D00A9">
        <w:rPr>
          <w:rFonts w:ascii="Arial" w:hAnsi="Arial" w:cs="Arial"/>
          <w:b/>
        </w:rPr>
        <w:t>auxilio</w:t>
      </w:r>
      <w:r w:rsidR="00F77CCD" w:rsidRPr="007D00A9">
        <w:rPr>
          <w:rFonts w:ascii="Arial" w:hAnsi="Arial" w:cs="Arial"/>
          <w:b/>
          <w:spacing w:val="14"/>
        </w:rPr>
        <w:t xml:space="preserve"> </w:t>
      </w:r>
      <w:r w:rsidR="00F77CCD" w:rsidRPr="007D00A9">
        <w:rPr>
          <w:rFonts w:ascii="Arial" w:hAnsi="Arial" w:cs="Arial"/>
          <w:b/>
        </w:rPr>
        <w:t>y</w:t>
      </w:r>
      <w:r w:rsidR="00F77CCD" w:rsidRPr="007D00A9">
        <w:rPr>
          <w:rFonts w:ascii="Arial" w:hAnsi="Arial" w:cs="Arial"/>
          <w:b/>
          <w:spacing w:val="17"/>
        </w:rPr>
        <w:t xml:space="preserve"> </w:t>
      </w:r>
      <w:r w:rsidR="00F77CCD" w:rsidRPr="007D00A9">
        <w:rPr>
          <w:rFonts w:ascii="Arial" w:hAnsi="Arial" w:cs="Arial"/>
          <w:b/>
        </w:rPr>
        <w:t>remolque</w:t>
      </w:r>
      <w:r w:rsidR="00F77CCD" w:rsidRPr="007D00A9">
        <w:rPr>
          <w:rFonts w:ascii="Arial" w:hAnsi="Arial" w:cs="Arial"/>
          <w:spacing w:val="14"/>
        </w:rPr>
        <w:t xml:space="preserve"> </w:t>
      </w:r>
      <w:r w:rsidR="00F77CCD" w:rsidRPr="007D00A9">
        <w:rPr>
          <w:rFonts w:ascii="Arial" w:hAnsi="Arial" w:cs="Arial"/>
        </w:rPr>
        <w:t>con que</w:t>
      </w:r>
      <w:r w:rsidR="00F77CCD" w:rsidRPr="007D00A9">
        <w:rPr>
          <w:rFonts w:ascii="Arial" w:hAnsi="Arial" w:cs="Arial"/>
          <w:spacing w:val="14"/>
        </w:rPr>
        <w:t xml:space="preserve"> </w:t>
      </w:r>
      <w:r w:rsidR="00F77CCD" w:rsidRPr="007D00A9">
        <w:rPr>
          <w:rFonts w:ascii="Arial" w:hAnsi="Arial" w:cs="Arial"/>
        </w:rPr>
        <w:t xml:space="preserve">cuentan </w:t>
      </w:r>
      <w:r w:rsidR="00F77CCD" w:rsidRPr="007D00A9">
        <w:rPr>
          <w:rFonts w:ascii="Arial" w:hAnsi="Arial" w:cs="Arial"/>
          <w:spacing w:val="-64"/>
        </w:rPr>
        <w:t xml:space="preserve"> </w:t>
      </w:r>
      <w:r w:rsidR="00F77CCD" w:rsidRPr="007D00A9">
        <w:rPr>
          <w:rFonts w:ascii="Arial" w:hAnsi="Arial" w:cs="Arial"/>
        </w:rPr>
        <w:t xml:space="preserve">las unidades </w:t>
      </w:r>
      <w:r w:rsidRPr="007D00A9">
        <w:rPr>
          <w:rFonts w:ascii="Arial" w:hAnsi="Arial" w:cs="Arial"/>
        </w:rPr>
        <w:t>ofrecidas en arriendo.</w:t>
      </w:r>
    </w:p>
    <w:p w:rsidR="00F77CCD" w:rsidRPr="007D00A9" w:rsidRDefault="007D00A9" w:rsidP="004038AE">
      <w:pPr>
        <w:pStyle w:val="Prrafodelista"/>
        <w:widowControl w:val="0"/>
        <w:numPr>
          <w:ilvl w:val="0"/>
          <w:numId w:val="35"/>
        </w:numPr>
        <w:tabs>
          <w:tab w:val="left" w:pos="644"/>
        </w:tabs>
        <w:autoSpaceDE w:val="0"/>
        <w:autoSpaceDN w:val="0"/>
        <w:spacing w:before="0" w:beforeAutospacing="0" w:after="0" w:afterAutospacing="0" w:line="360" w:lineRule="auto"/>
        <w:contextualSpacing/>
        <w:jc w:val="both"/>
        <w:rPr>
          <w:rFonts w:ascii="Arial" w:hAnsi="Arial" w:cs="Arial"/>
        </w:rPr>
      </w:pPr>
      <w:r w:rsidRPr="007D00A9">
        <w:rPr>
          <w:rFonts w:ascii="Arial" w:hAnsi="Arial" w:cs="Arial"/>
          <w:b/>
        </w:rPr>
        <w:t>N</w:t>
      </w:r>
      <w:r w:rsidR="00F77CCD" w:rsidRPr="007D00A9">
        <w:rPr>
          <w:rFonts w:ascii="Arial" w:hAnsi="Arial" w:cs="Arial"/>
          <w:b/>
        </w:rPr>
        <w:t>úmero de contacto</w:t>
      </w:r>
      <w:r w:rsidR="00F77CCD" w:rsidRPr="007D00A9">
        <w:rPr>
          <w:rFonts w:ascii="Arial" w:hAnsi="Arial" w:cs="Arial"/>
        </w:rPr>
        <w:t xml:space="preserve"> de dicho </w:t>
      </w:r>
      <w:r>
        <w:rPr>
          <w:rFonts w:ascii="Arial" w:hAnsi="Arial" w:cs="Arial"/>
        </w:rPr>
        <w:t>proveedor</w:t>
      </w:r>
      <w:r w:rsidR="00F77CCD" w:rsidRPr="007D00A9">
        <w:rPr>
          <w:rFonts w:ascii="Arial" w:hAnsi="Arial" w:cs="Arial"/>
        </w:rPr>
        <w:t>.</w:t>
      </w:r>
    </w:p>
    <w:p w:rsidR="007D00A9" w:rsidRPr="004038AE" w:rsidRDefault="00F77CCD" w:rsidP="004038AE">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b/>
        </w:rPr>
      </w:pPr>
      <w:r>
        <w:rPr>
          <w:rFonts w:ascii="Arial" w:hAnsi="Arial" w:cs="Arial"/>
          <w:b/>
        </w:rPr>
        <w:t xml:space="preserve">Plan anual de mantenimiento </w:t>
      </w:r>
      <w:r w:rsidR="007D00A9">
        <w:rPr>
          <w:rFonts w:ascii="Arial" w:hAnsi="Arial" w:cs="Arial"/>
          <w:b/>
        </w:rPr>
        <w:t xml:space="preserve">preventivo </w:t>
      </w:r>
      <w:r>
        <w:rPr>
          <w:rFonts w:ascii="Arial" w:hAnsi="Arial" w:cs="Arial"/>
          <w:b/>
        </w:rPr>
        <w:t>del fabricante</w:t>
      </w:r>
      <w:r>
        <w:rPr>
          <w:rFonts w:ascii="Arial" w:hAnsi="Arial" w:cs="Arial"/>
        </w:rPr>
        <w:t xml:space="preserve"> para las unidades ofrecidas</w:t>
      </w:r>
      <w:r w:rsidR="007D00A9">
        <w:rPr>
          <w:rFonts w:ascii="Arial" w:hAnsi="Arial" w:cs="Arial"/>
        </w:rPr>
        <w:t xml:space="preserve"> en arriendo.</w:t>
      </w:r>
    </w:p>
    <w:p w:rsidR="004038AE" w:rsidRPr="004038AE" w:rsidRDefault="004038AE" w:rsidP="004038AE">
      <w:pPr>
        <w:pStyle w:val="Textoindependiente"/>
        <w:widowControl w:val="0"/>
        <w:tabs>
          <w:tab w:val="left" w:pos="822"/>
        </w:tabs>
        <w:autoSpaceDE w:val="0"/>
        <w:autoSpaceDN w:val="0"/>
        <w:spacing w:after="0" w:line="360" w:lineRule="auto"/>
        <w:ind w:left="720"/>
        <w:contextualSpacing/>
        <w:jc w:val="both"/>
        <w:rPr>
          <w:rFonts w:ascii="Arial" w:hAnsi="Arial" w:cs="Arial"/>
        </w:rPr>
      </w:pPr>
      <w:r w:rsidRPr="004038AE">
        <w:rPr>
          <w:rFonts w:ascii="Arial" w:hAnsi="Arial" w:cs="Arial"/>
        </w:rPr>
        <w:t>El Departamento de Locomoción y Transporte podrá objetar cualquier extremo del documento referido, si constata que su</w:t>
      </w:r>
      <w:r>
        <w:rPr>
          <w:rFonts w:ascii="Arial" w:hAnsi="Arial" w:cs="Arial"/>
        </w:rPr>
        <w:t xml:space="preserve">s condiciones no son análogas </w:t>
      </w:r>
      <w:r w:rsidRPr="004038AE">
        <w:rPr>
          <w:rFonts w:ascii="Arial" w:hAnsi="Arial" w:cs="Arial"/>
        </w:rPr>
        <w:t>o mejores</w:t>
      </w:r>
      <w:r>
        <w:rPr>
          <w:rFonts w:ascii="Arial" w:hAnsi="Arial" w:cs="Arial"/>
        </w:rPr>
        <w:t xml:space="preserve"> </w:t>
      </w:r>
      <w:r w:rsidRPr="004038AE">
        <w:rPr>
          <w:rFonts w:ascii="Arial" w:hAnsi="Arial" w:cs="Arial"/>
        </w:rPr>
        <w:t>que las de estilo en plaza. En caso de objeción, la empresa adjudicataria deberá ajustarse a las exigencias de dicho Departamento.</w:t>
      </w:r>
    </w:p>
    <w:p w:rsidR="007D00A9" w:rsidRPr="007D00A9" w:rsidRDefault="007D00A9" w:rsidP="004038AE">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b/>
        </w:rPr>
      </w:pPr>
      <w:r>
        <w:rPr>
          <w:rFonts w:ascii="Arial" w:eastAsia="Arial" w:hAnsi="Arial" w:cs="Arial"/>
        </w:rPr>
        <w:t>Documento donde se especifique</w:t>
      </w:r>
      <w:r w:rsidRPr="004038AE">
        <w:rPr>
          <w:rFonts w:ascii="Arial" w:eastAsia="Arial" w:hAnsi="Arial" w:cs="Arial"/>
          <w:bCs/>
        </w:rPr>
        <w:t>:</w:t>
      </w:r>
    </w:p>
    <w:p w:rsidR="007D00A9" w:rsidRPr="007D00A9" w:rsidRDefault="007D00A9" w:rsidP="004038AE">
      <w:pPr>
        <w:pStyle w:val="Prrafodelista"/>
        <w:widowControl w:val="0"/>
        <w:numPr>
          <w:ilvl w:val="0"/>
          <w:numId w:val="36"/>
        </w:numPr>
        <w:tabs>
          <w:tab w:val="left" w:pos="644"/>
        </w:tabs>
        <w:autoSpaceDE w:val="0"/>
        <w:autoSpaceDN w:val="0"/>
        <w:spacing w:before="0" w:beforeAutospacing="0" w:after="0" w:afterAutospacing="0" w:line="360" w:lineRule="auto"/>
        <w:contextualSpacing/>
        <w:jc w:val="both"/>
        <w:rPr>
          <w:rFonts w:ascii="Arial" w:hAnsi="Arial" w:cs="Arial"/>
          <w:b/>
        </w:rPr>
      </w:pPr>
      <w:r w:rsidRPr="007D00A9">
        <w:rPr>
          <w:rFonts w:ascii="Arial" w:hAnsi="Arial" w:cs="Arial"/>
          <w:b/>
        </w:rPr>
        <w:t>L</w:t>
      </w:r>
      <w:r w:rsidR="00F77CCD" w:rsidRPr="007D00A9">
        <w:rPr>
          <w:rFonts w:ascii="Arial" w:hAnsi="Arial" w:cs="Arial"/>
          <w:b/>
        </w:rPr>
        <w:t>ugar</w:t>
      </w:r>
      <w:r w:rsidRPr="007D00A9">
        <w:rPr>
          <w:rFonts w:ascii="Arial" w:hAnsi="Arial" w:cs="Arial"/>
          <w:b/>
        </w:rPr>
        <w:t>/es</w:t>
      </w:r>
      <w:r>
        <w:rPr>
          <w:rFonts w:ascii="Arial" w:hAnsi="Arial" w:cs="Arial"/>
        </w:rPr>
        <w:t xml:space="preserve"> </w:t>
      </w:r>
      <w:r w:rsidR="00F77CCD">
        <w:rPr>
          <w:rFonts w:ascii="Arial" w:hAnsi="Arial" w:cs="Arial"/>
        </w:rPr>
        <w:t>donde se realizarán los</w:t>
      </w:r>
      <w:r>
        <w:rPr>
          <w:rFonts w:ascii="Arial" w:hAnsi="Arial" w:cs="Arial"/>
        </w:rPr>
        <w:t xml:space="preserve"> servicios de mantenimiento preventivo.</w:t>
      </w:r>
    </w:p>
    <w:p w:rsidR="007D00A9" w:rsidRPr="007D00A9" w:rsidRDefault="007D00A9" w:rsidP="004038AE">
      <w:pPr>
        <w:pStyle w:val="Prrafodelista"/>
        <w:widowControl w:val="0"/>
        <w:numPr>
          <w:ilvl w:val="0"/>
          <w:numId w:val="36"/>
        </w:numPr>
        <w:tabs>
          <w:tab w:val="left" w:pos="644"/>
        </w:tabs>
        <w:autoSpaceDE w:val="0"/>
        <w:autoSpaceDN w:val="0"/>
        <w:spacing w:before="0" w:beforeAutospacing="0" w:after="0" w:afterAutospacing="0" w:line="360" w:lineRule="auto"/>
        <w:contextualSpacing/>
        <w:jc w:val="both"/>
        <w:rPr>
          <w:rFonts w:ascii="Arial" w:hAnsi="Arial" w:cs="Arial"/>
          <w:b/>
        </w:rPr>
      </w:pPr>
      <w:r w:rsidRPr="007D00A9">
        <w:rPr>
          <w:rFonts w:ascii="Arial" w:hAnsi="Arial" w:cs="Arial"/>
          <w:b/>
        </w:rPr>
        <w:t>Número de contacto</w:t>
      </w:r>
      <w:r w:rsidRPr="007D00A9">
        <w:rPr>
          <w:rFonts w:ascii="Arial" w:hAnsi="Arial" w:cs="Arial"/>
        </w:rPr>
        <w:t xml:space="preserve"> </w:t>
      </w:r>
      <w:r>
        <w:rPr>
          <w:rFonts w:ascii="Arial" w:hAnsi="Arial" w:cs="Arial"/>
        </w:rPr>
        <w:t>del/ de los lugar/es donde se realizarán los servicios de mantenimiento preventivo.</w:t>
      </w:r>
    </w:p>
    <w:p w:rsidR="00F77CCD" w:rsidRPr="004038AE" w:rsidRDefault="007D00A9" w:rsidP="004038AE">
      <w:pPr>
        <w:pStyle w:val="Prrafodelista"/>
        <w:widowControl w:val="0"/>
        <w:numPr>
          <w:ilvl w:val="0"/>
          <w:numId w:val="36"/>
        </w:numPr>
        <w:tabs>
          <w:tab w:val="left" w:pos="644"/>
        </w:tabs>
        <w:autoSpaceDE w:val="0"/>
        <w:autoSpaceDN w:val="0"/>
        <w:spacing w:before="0" w:beforeAutospacing="0" w:after="0" w:afterAutospacing="0" w:line="360" w:lineRule="auto"/>
        <w:contextualSpacing/>
        <w:jc w:val="both"/>
        <w:rPr>
          <w:rFonts w:ascii="Arial" w:hAnsi="Arial" w:cs="Arial"/>
          <w:b/>
        </w:rPr>
      </w:pPr>
      <w:r>
        <w:rPr>
          <w:rFonts w:ascii="Arial" w:hAnsi="Arial" w:cs="Arial"/>
        </w:rPr>
        <w:t xml:space="preserve">Cuál es la </w:t>
      </w:r>
      <w:r w:rsidR="00F77CCD" w:rsidRPr="007D00A9">
        <w:rPr>
          <w:rFonts w:ascii="Arial" w:hAnsi="Arial" w:cs="Arial"/>
          <w:b/>
        </w:rPr>
        <w:t>antelación</w:t>
      </w:r>
      <w:r w:rsidR="00F77CCD">
        <w:rPr>
          <w:rFonts w:ascii="Arial" w:hAnsi="Arial" w:cs="Arial"/>
          <w:spacing w:val="1"/>
        </w:rPr>
        <w:t xml:space="preserve"> </w:t>
      </w:r>
      <w:r>
        <w:rPr>
          <w:rFonts w:ascii="Arial" w:hAnsi="Arial" w:cs="Arial"/>
          <w:spacing w:val="1"/>
        </w:rPr>
        <w:t>con que el INAU podrá s</w:t>
      </w:r>
      <w:r w:rsidR="00F77CCD">
        <w:rPr>
          <w:rFonts w:ascii="Arial" w:hAnsi="Arial" w:cs="Arial"/>
        </w:rPr>
        <w:t>olicitar</w:t>
      </w:r>
      <w:r>
        <w:rPr>
          <w:rFonts w:ascii="Arial" w:hAnsi="Arial" w:cs="Arial"/>
        </w:rPr>
        <w:t xml:space="preserve"> los servicios.</w:t>
      </w:r>
    </w:p>
    <w:p w:rsidR="004038AE" w:rsidRPr="00521811" w:rsidRDefault="00547DC3" w:rsidP="00521811">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rPr>
      </w:pPr>
      <w:r w:rsidRPr="00521811">
        <w:rPr>
          <w:rFonts w:ascii="Arial" w:hAnsi="Arial" w:cs="Arial"/>
          <w:b/>
        </w:rPr>
        <w:t>Documentos de Identificación Vehicular</w:t>
      </w:r>
      <w:r w:rsidRPr="00521811">
        <w:rPr>
          <w:rFonts w:ascii="Arial" w:hAnsi="Arial" w:cs="Arial"/>
        </w:rPr>
        <w:t xml:space="preserve"> de los vehículos con los cuales se </w:t>
      </w:r>
      <w:r w:rsidR="004038AE" w:rsidRPr="00521811">
        <w:rPr>
          <w:rFonts w:ascii="Arial" w:hAnsi="Arial" w:cs="Arial"/>
        </w:rPr>
        <w:t xml:space="preserve">podrá materializar </w:t>
      </w:r>
      <w:r w:rsidRPr="00521811">
        <w:rPr>
          <w:rFonts w:ascii="Arial" w:hAnsi="Arial" w:cs="Arial"/>
        </w:rPr>
        <w:t>la contratación.</w:t>
      </w:r>
      <w:r w:rsidR="00521811">
        <w:rPr>
          <w:rFonts w:ascii="Arial" w:hAnsi="Arial" w:cs="Arial"/>
        </w:rPr>
        <w:t xml:space="preserve"> </w:t>
      </w:r>
      <w:r w:rsidR="004038AE" w:rsidRPr="00521811">
        <w:rPr>
          <w:rFonts w:ascii="Arial" w:hAnsi="Arial" w:cs="Arial"/>
        </w:rPr>
        <w:t xml:space="preserve">Respecto de cada </w:t>
      </w:r>
      <w:r w:rsidRPr="00521811">
        <w:rPr>
          <w:rFonts w:ascii="Arial" w:hAnsi="Arial" w:cs="Arial"/>
        </w:rPr>
        <w:t xml:space="preserve">vehículo, </w:t>
      </w:r>
      <w:r w:rsidR="004038AE" w:rsidRPr="00521811">
        <w:rPr>
          <w:rFonts w:ascii="Arial" w:hAnsi="Arial" w:cs="Arial"/>
        </w:rPr>
        <w:t xml:space="preserve">en </w:t>
      </w:r>
      <w:r w:rsidRPr="00521811">
        <w:rPr>
          <w:rFonts w:ascii="Arial" w:hAnsi="Arial" w:cs="Arial"/>
        </w:rPr>
        <w:t xml:space="preserve">dichos Documentos de Identificación Vehicular deberá </w:t>
      </w:r>
      <w:r w:rsidR="004038AE" w:rsidRPr="00521811">
        <w:rPr>
          <w:rFonts w:ascii="Arial" w:hAnsi="Arial" w:cs="Arial"/>
        </w:rPr>
        <w:t>lucir:</w:t>
      </w:r>
    </w:p>
    <w:p w:rsidR="00521811" w:rsidRDefault="004038AE" w:rsidP="00521811">
      <w:pPr>
        <w:pStyle w:val="Prrafodelista"/>
        <w:numPr>
          <w:ilvl w:val="0"/>
          <w:numId w:val="37"/>
        </w:numPr>
        <w:spacing w:line="360" w:lineRule="auto"/>
        <w:contextualSpacing/>
        <w:jc w:val="both"/>
        <w:rPr>
          <w:rFonts w:ascii="Arial" w:hAnsi="Arial" w:cs="Arial"/>
        </w:rPr>
      </w:pPr>
      <w:r w:rsidRPr="004038AE">
        <w:rPr>
          <w:rFonts w:ascii="Arial" w:eastAsia="Arial" w:hAnsi="Arial" w:cs="Arial"/>
          <w:b/>
          <w:bCs/>
        </w:rPr>
        <w:t>Marca,</w:t>
      </w:r>
      <w:r w:rsidRPr="004038AE">
        <w:rPr>
          <w:rFonts w:ascii="Arial" w:eastAsia="Arial" w:hAnsi="Arial" w:cs="Arial"/>
          <w:b/>
          <w:bCs/>
          <w:spacing w:val="-2"/>
        </w:rPr>
        <w:t xml:space="preserve"> </w:t>
      </w:r>
      <w:r w:rsidRPr="004038AE">
        <w:rPr>
          <w:rFonts w:ascii="Arial" w:eastAsia="Arial" w:hAnsi="Arial" w:cs="Arial"/>
          <w:b/>
          <w:bCs/>
        </w:rPr>
        <w:t>modelo y tipo</w:t>
      </w:r>
      <w:r w:rsidRPr="004038AE">
        <w:rPr>
          <w:rFonts w:ascii="Arial" w:eastAsia="Arial" w:hAnsi="Arial" w:cs="Arial"/>
          <w:b/>
        </w:rPr>
        <w:t>.</w:t>
      </w:r>
      <w:r w:rsidRPr="004038AE">
        <w:rPr>
          <w:rFonts w:ascii="Arial" w:eastAsia="Arial" w:hAnsi="Arial" w:cs="Arial"/>
        </w:rPr>
        <w:t xml:space="preserve"> Dichos datos deberán coincidir con los aportados en el documento pre</w:t>
      </w:r>
      <w:r w:rsidRPr="00751A5C">
        <w:rPr>
          <w:rFonts w:ascii="Arial" w:eastAsia="Arial" w:hAnsi="Arial" w:cs="Arial"/>
        </w:rPr>
        <w:t xml:space="preserve">visto en el literal </w:t>
      </w:r>
      <w:r w:rsidRPr="00751A5C">
        <w:rPr>
          <w:rFonts w:ascii="Arial" w:eastAsia="Arial" w:hAnsi="Arial" w:cs="Arial"/>
          <w:b/>
        </w:rPr>
        <w:t>C</w:t>
      </w:r>
      <w:r w:rsidRPr="00751A5C">
        <w:rPr>
          <w:rFonts w:ascii="Arial" w:eastAsia="Arial" w:hAnsi="Arial" w:cs="Arial"/>
        </w:rPr>
        <w:t xml:space="preserve"> del apartado </w:t>
      </w:r>
      <w:r w:rsidR="00AF66A3" w:rsidRPr="00751A5C">
        <w:rPr>
          <w:rFonts w:ascii="Arial" w:eastAsia="Arial" w:hAnsi="Arial" w:cs="Arial"/>
          <w:b/>
        </w:rPr>
        <w:t>10</w:t>
      </w:r>
      <w:r w:rsidRPr="00751A5C">
        <w:rPr>
          <w:rFonts w:ascii="Arial" w:eastAsia="Arial" w:hAnsi="Arial" w:cs="Arial"/>
          <w:b/>
        </w:rPr>
        <w:t>.1</w:t>
      </w:r>
      <w:r w:rsidR="00521811" w:rsidRPr="00751A5C">
        <w:rPr>
          <w:rFonts w:ascii="Arial" w:eastAsia="Arial" w:hAnsi="Arial" w:cs="Arial"/>
        </w:rPr>
        <w:t>.</w:t>
      </w:r>
    </w:p>
    <w:p w:rsidR="00521811" w:rsidRPr="00751A5C" w:rsidRDefault="004038AE" w:rsidP="004038AE">
      <w:pPr>
        <w:pStyle w:val="Prrafodelista"/>
        <w:numPr>
          <w:ilvl w:val="0"/>
          <w:numId w:val="37"/>
        </w:numPr>
        <w:spacing w:line="360" w:lineRule="auto"/>
        <w:contextualSpacing/>
        <w:jc w:val="both"/>
        <w:rPr>
          <w:rFonts w:ascii="Arial" w:hAnsi="Arial" w:cs="Arial"/>
        </w:rPr>
      </w:pPr>
      <w:r w:rsidRPr="00751A5C">
        <w:rPr>
          <w:rFonts w:ascii="Arial" w:hAnsi="Arial" w:cs="Arial"/>
          <w:b/>
        </w:rPr>
        <w:t>C</w:t>
      </w:r>
      <w:r w:rsidR="00547DC3" w:rsidRPr="00751A5C">
        <w:rPr>
          <w:rFonts w:ascii="Arial" w:hAnsi="Arial" w:cs="Arial"/>
          <w:b/>
        </w:rPr>
        <w:t>apacidad de pasajeros</w:t>
      </w:r>
      <w:r w:rsidRPr="00751A5C">
        <w:rPr>
          <w:rFonts w:ascii="Arial" w:hAnsi="Arial" w:cs="Arial"/>
          <w:b/>
        </w:rPr>
        <w:t>.</w:t>
      </w:r>
      <w:r w:rsidRPr="00751A5C">
        <w:rPr>
          <w:rFonts w:ascii="Arial" w:hAnsi="Arial" w:cs="Arial"/>
        </w:rPr>
        <w:t xml:space="preserve"> </w:t>
      </w:r>
      <w:r w:rsidR="00AF66A3" w:rsidRPr="00751A5C">
        <w:rPr>
          <w:rFonts w:ascii="Arial" w:hAnsi="Arial" w:cs="Arial"/>
        </w:rPr>
        <w:t>D</w:t>
      </w:r>
      <w:r w:rsidRPr="00751A5C">
        <w:rPr>
          <w:rFonts w:ascii="Arial" w:eastAsia="Arial" w:hAnsi="Arial" w:cs="Arial"/>
        </w:rPr>
        <w:t xml:space="preserve">icho dato deberá </w:t>
      </w:r>
      <w:r w:rsidR="00521811" w:rsidRPr="00751A5C">
        <w:rPr>
          <w:rFonts w:ascii="Arial" w:eastAsia="Arial" w:hAnsi="Arial" w:cs="Arial"/>
        </w:rPr>
        <w:t>cont</w:t>
      </w:r>
      <w:r w:rsidR="00AF66A3" w:rsidRPr="00751A5C">
        <w:rPr>
          <w:rFonts w:ascii="Arial" w:eastAsia="Arial" w:hAnsi="Arial" w:cs="Arial"/>
        </w:rPr>
        <w:t>emplar la capacidad prevista en el literal</w:t>
      </w:r>
      <w:r w:rsidR="00521811" w:rsidRPr="00751A5C">
        <w:rPr>
          <w:rFonts w:ascii="Arial" w:eastAsia="Arial" w:hAnsi="Arial" w:cs="Arial"/>
        </w:rPr>
        <w:t xml:space="preserve"> </w:t>
      </w:r>
      <w:r w:rsidR="00521811" w:rsidRPr="00751A5C">
        <w:rPr>
          <w:rFonts w:ascii="Arial" w:eastAsia="Arial" w:hAnsi="Arial" w:cs="Arial"/>
          <w:b/>
        </w:rPr>
        <w:t>D</w:t>
      </w:r>
      <w:r w:rsidR="00521811" w:rsidRPr="00751A5C">
        <w:rPr>
          <w:rFonts w:ascii="Arial" w:eastAsia="Arial" w:hAnsi="Arial" w:cs="Arial"/>
        </w:rPr>
        <w:t xml:space="preserve"> del apartado </w:t>
      </w:r>
      <w:r w:rsidR="00521811" w:rsidRPr="00751A5C">
        <w:rPr>
          <w:rFonts w:ascii="Arial" w:eastAsia="Arial" w:hAnsi="Arial" w:cs="Arial"/>
          <w:b/>
        </w:rPr>
        <w:t>1.4</w:t>
      </w:r>
      <w:r w:rsidR="00521811" w:rsidRPr="00751A5C">
        <w:rPr>
          <w:rFonts w:ascii="Arial" w:eastAsia="Arial" w:hAnsi="Arial" w:cs="Arial"/>
        </w:rPr>
        <w:t>.</w:t>
      </w:r>
    </w:p>
    <w:p w:rsidR="00547DC3" w:rsidRPr="00521811" w:rsidRDefault="00547DC3" w:rsidP="00521811">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rPr>
      </w:pPr>
      <w:r w:rsidRPr="00521811">
        <w:rPr>
          <w:rFonts w:ascii="Arial" w:eastAsiaTheme="minorHAnsi" w:hAnsi="Arial" w:cs="Arial"/>
          <w:b/>
          <w:lang w:val="es-UY" w:eastAsia="en-US"/>
        </w:rPr>
        <w:lastRenderedPageBreak/>
        <w:t xml:space="preserve">Certificado </w:t>
      </w:r>
      <w:r w:rsidRPr="00521811">
        <w:rPr>
          <w:rFonts w:ascii="Arial" w:hAnsi="Arial" w:cs="Arial"/>
          <w:b/>
        </w:rPr>
        <w:t>notarial</w:t>
      </w:r>
      <w:r w:rsidRPr="00521811">
        <w:rPr>
          <w:rFonts w:ascii="Arial" w:hAnsi="Arial" w:cs="Arial"/>
        </w:rPr>
        <w:t xml:space="preserve"> que acredite cuál es el derecho que el adjudicatario tiene sobre los vehículos cuyos Documentos de Identificación Vehicular </w:t>
      </w:r>
      <w:r w:rsidR="00521811" w:rsidRPr="00521811">
        <w:rPr>
          <w:rFonts w:ascii="Arial" w:hAnsi="Arial" w:cs="Arial"/>
        </w:rPr>
        <w:t xml:space="preserve">exigidos </w:t>
      </w:r>
      <w:r w:rsidRPr="00521811">
        <w:rPr>
          <w:rFonts w:ascii="Arial" w:hAnsi="Arial" w:cs="Arial"/>
        </w:rPr>
        <w:t xml:space="preserve">en el </w:t>
      </w:r>
      <w:r w:rsidR="00521811" w:rsidRPr="00521811">
        <w:rPr>
          <w:rFonts w:ascii="Arial" w:hAnsi="Arial" w:cs="Arial"/>
        </w:rPr>
        <w:t xml:space="preserve">precedente </w:t>
      </w:r>
      <w:r w:rsidRPr="001E1AB4">
        <w:rPr>
          <w:rFonts w:ascii="Arial" w:hAnsi="Arial" w:cs="Arial"/>
        </w:rPr>
        <w:t xml:space="preserve">literal </w:t>
      </w:r>
      <w:r w:rsidR="00521811" w:rsidRPr="001E1AB4">
        <w:rPr>
          <w:rFonts w:ascii="Arial" w:hAnsi="Arial" w:cs="Arial"/>
          <w:b/>
        </w:rPr>
        <w:t>D</w:t>
      </w:r>
      <w:r w:rsidRPr="001E1AB4">
        <w:rPr>
          <w:rFonts w:ascii="Arial" w:hAnsi="Arial" w:cs="Arial"/>
        </w:rPr>
        <w:t>.</w:t>
      </w:r>
    </w:p>
    <w:p w:rsidR="00547DC3" w:rsidRDefault="00547DC3" w:rsidP="00521811">
      <w:pPr>
        <w:pStyle w:val="Sangra3detindependiente"/>
        <w:spacing w:before="0" w:beforeAutospacing="0" w:after="0" w:afterAutospacing="0" w:line="360" w:lineRule="auto"/>
        <w:ind w:left="720"/>
        <w:contextualSpacing/>
        <w:jc w:val="both"/>
        <w:rPr>
          <w:rFonts w:ascii="Arial" w:hAnsi="Arial" w:cs="Arial"/>
        </w:rPr>
      </w:pPr>
      <w:r w:rsidRPr="00521811">
        <w:rPr>
          <w:rFonts w:ascii="Arial" w:hAnsi="Arial" w:cs="Arial"/>
        </w:rPr>
        <w:t xml:space="preserve">Cuando dicho derecho luzca en el propio Documento de Identificación Vehicular, </w:t>
      </w:r>
      <w:r w:rsidRPr="00002CFC">
        <w:rPr>
          <w:rFonts w:ascii="Arial" w:hAnsi="Arial" w:cs="Arial"/>
          <w:u w:val="single"/>
        </w:rPr>
        <w:t xml:space="preserve">la Administración </w:t>
      </w:r>
      <w:r w:rsidR="00521811" w:rsidRPr="00002CFC">
        <w:rPr>
          <w:rFonts w:ascii="Arial" w:hAnsi="Arial" w:cs="Arial"/>
          <w:u w:val="single"/>
        </w:rPr>
        <w:t xml:space="preserve">eximirá </w:t>
      </w:r>
      <w:r w:rsidRPr="00002CFC">
        <w:rPr>
          <w:rFonts w:ascii="Arial" w:hAnsi="Arial" w:cs="Arial"/>
          <w:u w:val="single"/>
        </w:rPr>
        <w:t>al adjudicatario de la acreditación notarial del mismo</w:t>
      </w:r>
      <w:r w:rsidRPr="00521811">
        <w:rPr>
          <w:rFonts w:ascii="Arial" w:hAnsi="Arial" w:cs="Arial"/>
        </w:rPr>
        <w:t>.</w:t>
      </w:r>
    </w:p>
    <w:p w:rsidR="00521811" w:rsidRPr="00521811" w:rsidRDefault="00521811" w:rsidP="00521811">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rPr>
      </w:pPr>
      <w:r>
        <w:rPr>
          <w:rFonts w:ascii="Arial" w:eastAsia="Arial" w:hAnsi="Arial" w:cs="Arial"/>
          <w:color w:val="000000" w:themeColor="text1"/>
          <w:lang w:bidi="es-ES"/>
        </w:rPr>
        <w:t>R</w:t>
      </w:r>
      <w:r w:rsidRPr="00521811">
        <w:rPr>
          <w:rFonts w:ascii="Arial" w:eastAsia="Arial" w:hAnsi="Arial" w:cs="Arial"/>
          <w:color w:val="000000" w:themeColor="text1"/>
          <w:lang w:bidi="es-ES"/>
        </w:rPr>
        <w:t xml:space="preserve">ecibo correspondiente a la última cuota exigible de la </w:t>
      </w:r>
      <w:r w:rsidRPr="00521811">
        <w:rPr>
          <w:rFonts w:ascii="Arial" w:eastAsia="Arial" w:hAnsi="Arial" w:cs="Arial"/>
          <w:b/>
          <w:color w:val="000000" w:themeColor="text1"/>
          <w:lang w:bidi="es-ES"/>
        </w:rPr>
        <w:t>patente de rodados</w:t>
      </w:r>
      <w:r w:rsidRPr="00521811">
        <w:rPr>
          <w:rFonts w:ascii="Arial" w:eastAsia="Arial" w:hAnsi="Arial" w:cs="Arial"/>
          <w:color w:val="000000" w:themeColor="text1"/>
          <w:lang w:bidi="es-ES"/>
        </w:rPr>
        <w:t xml:space="preserve"> del vehículo correspondiente</w:t>
      </w:r>
      <w:r>
        <w:rPr>
          <w:rFonts w:ascii="Arial" w:eastAsia="Arial" w:hAnsi="Arial" w:cs="Arial"/>
          <w:color w:val="000000" w:themeColor="text1"/>
          <w:lang w:bidi="es-ES"/>
        </w:rPr>
        <w:t>.</w:t>
      </w:r>
    </w:p>
    <w:p w:rsidR="00626104" w:rsidRPr="00AF66A3" w:rsidRDefault="00521811" w:rsidP="00626104">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rPr>
      </w:pPr>
      <w:r w:rsidRPr="00AF66A3">
        <w:rPr>
          <w:rFonts w:ascii="Arial" w:eastAsia="Arial" w:hAnsi="Arial" w:cs="Arial"/>
          <w:color w:val="000000" w:themeColor="text1"/>
          <w:lang w:bidi="es-ES"/>
        </w:rPr>
        <w:t xml:space="preserve">Copia de la </w:t>
      </w:r>
      <w:r w:rsidR="00626104" w:rsidRPr="00AF66A3">
        <w:rPr>
          <w:rFonts w:ascii="Arial" w:eastAsia="Arial" w:hAnsi="Arial" w:cs="Arial"/>
          <w:color w:val="000000" w:themeColor="text1"/>
          <w:lang w:bidi="es-ES"/>
        </w:rPr>
        <w:t xml:space="preserve">respectiva </w:t>
      </w:r>
      <w:r w:rsidRPr="00AF66A3">
        <w:rPr>
          <w:rFonts w:ascii="Arial" w:eastAsia="Arial" w:hAnsi="Arial" w:cs="Arial"/>
          <w:color w:val="000000" w:themeColor="text1"/>
          <w:lang w:bidi="es-ES"/>
        </w:rPr>
        <w:t xml:space="preserve">póliza de seguro vigente prevista en el </w:t>
      </w:r>
      <w:r w:rsidR="00626104" w:rsidRPr="00AF66A3">
        <w:rPr>
          <w:rFonts w:ascii="Arial" w:eastAsia="Arial" w:hAnsi="Arial" w:cs="Arial"/>
          <w:color w:val="000000" w:themeColor="text1"/>
          <w:lang w:bidi="es-ES"/>
        </w:rPr>
        <w:t xml:space="preserve">literal </w:t>
      </w:r>
      <w:r w:rsidR="00626104" w:rsidRPr="00AF66A3">
        <w:rPr>
          <w:rFonts w:ascii="Arial" w:eastAsia="Arial" w:hAnsi="Arial" w:cs="Arial"/>
          <w:b/>
          <w:color w:val="000000" w:themeColor="text1"/>
          <w:lang w:bidi="es-ES"/>
        </w:rPr>
        <w:t>C</w:t>
      </w:r>
      <w:r w:rsidR="00626104" w:rsidRPr="00AF66A3">
        <w:rPr>
          <w:rFonts w:ascii="Arial" w:eastAsia="Arial" w:hAnsi="Arial" w:cs="Arial"/>
          <w:color w:val="000000" w:themeColor="text1"/>
          <w:lang w:bidi="es-ES"/>
        </w:rPr>
        <w:t xml:space="preserve"> del apartado </w:t>
      </w:r>
      <w:r w:rsidR="00626104" w:rsidRPr="00AF66A3">
        <w:rPr>
          <w:rFonts w:ascii="Arial" w:eastAsia="Arial" w:hAnsi="Arial" w:cs="Arial"/>
          <w:b/>
          <w:color w:val="000000" w:themeColor="text1"/>
          <w:lang w:bidi="es-ES"/>
        </w:rPr>
        <w:t>1.3</w:t>
      </w:r>
      <w:r w:rsidR="00626104" w:rsidRPr="00AF66A3">
        <w:rPr>
          <w:rFonts w:ascii="Arial" w:eastAsia="Arial" w:hAnsi="Arial" w:cs="Arial"/>
          <w:color w:val="000000" w:themeColor="text1"/>
          <w:lang w:bidi="es-ES"/>
        </w:rPr>
        <w:t>.</w:t>
      </w:r>
    </w:p>
    <w:p w:rsidR="00626104" w:rsidRPr="00626104" w:rsidRDefault="00521811" w:rsidP="00626104">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rPr>
      </w:pPr>
      <w:r w:rsidRPr="00626104">
        <w:rPr>
          <w:rFonts w:ascii="Arial" w:eastAsia="Arial" w:hAnsi="Arial" w:cs="Arial"/>
          <w:color w:val="000000" w:themeColor="text1"/>
          <w:lang w:bidi="es-ES"/>
        </w:rPr>
        <w:t xml:space="preserve">Constancia </w:t>
      </w:r>
      <w:r w:rsidR="00626104">
        <w:rPr>
          <w:rFonts w:ascii="Arial" w:eastAsia="Arial" w:hAnsi="Arial" w:cs="Arial"/>
          <w:color w:val="000000" w:themeColor="text1"/>
          <w:lang w:bidi="es-ES"/>
        </w:rPr>
        <w:t>expedida por Compañía de Seguros q</w:t>
      </w:r>
      <w:r w:rsidRPr="00626104">
        <w:rPr>
          <w:rFonts w:ascii="Arial" w:eastAsia="Arial" w:hAnsi="Arial" w:cs="Arial"/>
          <w:color w:val="000000" w:themeColor="text1"/>
          <w:lang w:bidi="es-ES"/>
        </w:rPr>
        <w:t xml:space="preserve">ue acredite que cada vehículo </w:t>
      </w:r>
      <w:r w:rsidR="00626104">
        <w:rPr>
          <w:rFonts w:ascii="Arial" w:eastAsia="Arial" w:hAnsi="Arial" w:cs="Arial"/>
          <w:color w:val="000000" w:themeColor="text1"/>
          <w:lang w:bidi="es-ES"/>
        </w:rPr>
        <w:t xml:space="preserve">cuenta con </w:t>
      </w:r>
      <w:r w:rsidR="00626104" w:rsidRPr="00626104">
        <w:rPr>
          <w:rFonts w:ascii="Arial" w:eastAsia="Arial" w:hAnsi="Arial" w:cs="Arial"/>
          <w:b/>
          <w:color w:val="000000" w:themeColor="text1"/>
          <w:lang w:bidi="es-ES"/>
        </w:rPr>
        <w:t>SOA</w:t>
      </w:r>
      <w:r w:rsidR="00626104">
        <w:rPr>
          <w:rFonts w:ascii="Arial" w:eastAsia="Arial" w:hAnsi="Arial" w:cs="Arial"/>
          <w:b/>
          <w:color w:val="000000" w:themeColor="text1"/>
          <w:lang w:bidi="es-ES"/>
        </w:rPr>
        <w:t xml:space="preserve"> vigente</w:t>
      </w:r>
      <w:r w:rsidR="00626104" w:rsidRPr="00626104">
        <w:rPr>
          <w:rFonts w:ascii="Arial" w:eastAsia="Arial" w:hAnsi="Arial" w:cs="Arial"/>
          <w:b/>
          <w:color w:val="000000" w:themeColor="text1"/>
          <w:lang w:bidi="es-ES"/>
        </w:rPr>
        <w:t xml:space="preserve">, según lo dispuesto por la </w:t>
      </w:r>
      <w:r w:rsidRPr="00626104">
        <w:rPr>
          <w:rFonts w:ascii="Arial" w:eastAsia="Arial" w:hAnsi="Arial" w:cs="Arial"/>
          <w:b/>
          <w:color w:val="000000" w:themeColor="text1"/>
          <w:lang w:bidi="es-ES"/>
        </w:rPr>
        <w:t>Ley 18.412</w:t>
      </w:r>
      <w:r w:rsidR="00626104">
        <w:rPr>
          <w:rFonts w:ascii="Arial" w:eastAsia="Arial" w:hAnsi="Arial" w:cs="Arial"/>
          <w:color w:val="000000" w:themeColor="text1"/>
          <w:lang w:bidi="es-ES"/>
        </w:rPr>
        <w:t>.</w:t>
      </w:r>
    </w:p>
    <w:p w:rsidR="00626104" w:rsidRPr="00626104" w:rsidRDefault="00521811" w:rsidP="00521811">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rPr>
      </w:pPr>
      <w:r w:rsidRPr="00626104">
        <w:rPr>
          <w:rFonts w:ascii="Arial" w:eastAsia="Arial" w:hAnsi="Arial" w:cs="Arial"/>
          <w:b/>
          <w:color w:val="000000" w:themeColor="text1"/>
          <w:lang w:bidi="es-ES"/>
        </w:rPr>
        <w:t xml:space="preserve">Certificados </w:t>
      </w:r>
      <w:r w:rsidR="00626104" w:rsidRPr="00626104">
        <w:rPr>
          <w:rFonts w:ascii="Arial" w:eastAsia="Arial" w:hAnsi="Arial" w:cs="Arial"/>
          <w:b/>
          <w:color w:val="000000" w:themeColor="text1"/>
          <w:lang w:bidi="es-ES"/>
        </w:rPr>
        <w:t>de Aptitud Técnica</w:t>
      </w:r>
      <w:r w:rsidR="00626104">
        <w:rPr>
          <w:rFonts w:ascii="Arial" w:eastAsia="Arial" w:hAnsi="Arial" w:cs="Arial"/>
          <w:color w:val="000000" w:themeColor="text1"/>
          <w:lang w:bidi="es-ES"/>
        </w:rPr>
        <w:t xml:space="preserve"> vigente de los </w:t>
      </w:r>
      <w:r w:rsidRPr="00626104">
        <w:rPr>
          <w:rFonts w:ascii="Arial" w:eastAsia="Arial" w:hAnsi="Arial" w:cs="Arial"/>
          <w:color w:val="000000" w:themeColor="text1"/>
          <w:lang w:bidi="es-ES"/>
        </w:rPr>
        <w:t>vehículo</w:t>
      </w:r>
      <w:r w:rsidR="00626104">
        <w:rPr>
          <w:rFonts w:ascii="Arial" w:eastAsia="Arial" w:hAnsi="Arial" w:cs="Arial"/>
          <w:color w:val="000000" w:themeColor="text1"/>
          <w:lang w:bidi="es-ES"/>
        </w:rPr>
        <w:t>s</w:t>
      </w:r>
      <w:r w:rsidRPr="00626104">
        <w:rPr>
          <w:rFonts w:ascii="Arial" w:eastAsia="Arial" w:hAnsi="Arial" w:cs="Arial"/>
          <w:color w:val="000000" w:themeColor="text1"/>
          <w:lang w:bidi="es-ES"/>
        </w:rPr>
        <w:t xml:space="preserve">, acreditada por </w:t>
      </w:r>
      <w:r w:rsidR="00626104">
        <w:rPr>
          <w:rFonts w:ascii="Arial" w:eastAsia="Arial" w:hAnsi="Arial" w:cs="Arial"/>
          <w:color w:val="000000" w:themeColor="text1"/>
          <w:lang w:bidi="es-ES"/>
        </w:rPr>
        <w:t>APPLUS URUGUAY SOCIEDAD ANÓNIMA.</w:t>
      </w:r>
    </w:p>
    <w:p w:rsidR="00626104" w:rsidRPr="00626104" w:rsidRDefault="00521811" w:rsidP="00521811">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rPr>
      </w:pPr>
      <w:r w:rsidRPr="00626104">
        <w:rPr>
          <w:rFonts w:ascii="Arial" w:eastAsia="Arial" w:hAnsi="Arial" w:cs="Arial"/>
          <w:b/>
          <w:color w:val="000000" w:themeColor="text1"/>
          <w:lang w:bidi="es-ES"/>
        </w:rPr>
        <w:t>Manual del propietario o usuario del vehículo</w:t>
      </w:r>
      <w:r w:rsidRPr="00626104">
        <w:rPr>
          <w:rFonts w:ascii="Arial" w:eastAsia="Arial" w:hAnsi="Arial" w:cs="Arial"/>
          <w:color w:val="000000" w:themeColor="text1"/>
          <w:lang w:bidi="es-ES"/>
        </w:rPr>
        <w:t>, redactado en idioma español.</w:t>
      </w:r>
    </w:p>
    <w:p w:rsidR="0068429B" w:rsidRPr="00626104" w:rsidRDefault="00547DC3" w:rsidP="00626104">
      <w:pPr>
        <w:pStyle w:val="Prrafodelista"/>
        <w:widowControl w:val="0"/>
        <w:numPr>
          <w:ilvl w:val="0"/>
          <w:numId w:val="29"/>
        </w:numPr>
        <w:tabs>
          <w:tab w:val="left" w:pos="644"/>
        </w:tabs>
        <w:autoSpaceDE w:val="0"/>
        <w:autoSpaceDN w:val="0"/>
        <w:spacing w:before="0" w:beforeAutospacing="0" w:after="0" w:afterAutospacing="0" w:line="360" w:lineRule="auto"/>
        <w:contextualSpacing/>
        <w:jc w:val="both"/>
        <w:rPr>
          <w:rFonts w:ascii="Arial" w:hAnsi="Arial" w:cs="Arial"/>
        </w:rPr>
      </w:pPr>
      <w:r w:rsidRPr="00626104">
        <w:rPr>
          <w:rFonts w:ascii="Arial" w:hAnsi="Arial" w:cs="Arial"/>
        </w:rPr>
        <w:t>T</w:t>
      </w:r>
      <w:r w:rsidR="0068429B" w:rsidRPr="00626104">
        <w:rPr>
          <w:rFonts w:ascii="Arial" w:hAnsi="Arial" w:cs="Arial"/>
        </w:rPr>
        <w:t>odo otro certificado o recaudo nacional o departamental que sea obligatorio presentar de acuerdo con el rubro que se licita y que correspondan al adjudicatario exclusivamente, o la constancia de que está exento de alguna de las obligaciones referidas.</w:t>
      </w:r>
    </w:p>
    <w:p w:rsidR="0068429B" w:rsidRPr="00AA1816" w:rsidRDefault="0068429B" w:rsidP="0068429B">
      <w:pPr>
        <w:pStyle w:val="Prrafodelista"/>
        <w:spacing w:before="0" w:beforeAutospacing="0" w:after="0" w:afterAutospacing="0" w:line="360" w:lineRule="auto"/>
        <w:ind w:left="720"/>
        <w:jc w:val="both"/>
        <w:rPr>
          <w:rFonts w:ascii="Arial" w:hAnsi="Arial" w:cs="Arial"/>
        </w:rPr>
      </w:pPr>
    </w:p>
    <w:p w:rsidR="0068429B" w:rsidRPr="00492F08" w:rsidRDefault="0068429B" w:rsidP="0068429B">
      <w:pPr>
        <w:spacing w:line="360" w:lineRule="auto"/>
        <w:jc w:val="both"/>
        <w:rPr>
          <w:rFonts w:ascii="Arial" w:hAnsi="Arial" w:cs="Arial"/>
        </w:rPr>
      </w:pPr>
      <w:r>
        <w:rPr>
          <w:rFonts w:ascii="Arial" w:hAnsi="Arial" w:cs="Arial"/>
          <w:b/>
          <w:bCs/>
        </w:rPr>
        <w:t>2</w:t>
      </w:r>
      <w:r w:rsidR="00157578">
        <w:rPr>
          <w:rFonts w:ascii="Arial" w:hAnsi="Arial" w:cs="Arial"/>
          <w:b/>
          <w:bCs/>
        </w:rPr>
        <w:t>0</w:t>
      </w:r>
      <w:r w:rsidRPr="00492F08">
        <w:rPr>
          <w:rFonts w:ascii="Arial" w:hAnsi="Arial" w:cs="Arial"/>
          <w:b/>
          <w:bCs/>
        </w:rPr>
        <w:t>.</w:t>
      </w:r>
      <w:r w:rsidR="00A025D2">
        <w:rPr>
          <w:rFonts w:ascii="Arial" w:hAnsi="Arial" w:cs="Arial"/>
          <w:b/>
          <w:bCs/>
        </w:rPr>
        <w:t>7</w:t>
      </w:r>
      <w:r w:rsidRPr="00492F08">
        <w:rPr>
          <w:rFonts w:ascii="Arial" w:hAnsi="Arial" w:cs="Arial"/>
          <w:b/>
          <w:bCs/>
        </w:rPr>
        <w:t xml:space="preserve">) </w:t>
      </w:r>
      <w:r>
        <w:rPr>
          <w:rFonts w:ascii="Arial" w:hAnsi="Arial" w:cs="Arial"/>
        </w:rPr>
        <w:t xml:space="preserve">En caso de adjudicatario acogido </w:t>
      </w:r>
      <w:r w:rsidRPr="00492F08">
        <w:rPr>
          <w:rFonts w:ascii="Arial" w:hAnsi="Arial" w:cs="Arial"/>
        </w:rPr>
        <w:t>al régimen de preferencia a la Industria Nacional (</w:t>
      </w:r>
      <w:r>
        <w:rPr>
          <w:rFonts w:ascii="Arial" w:hAnsi="Arial" w:cs="Arial"/>
        </w:rPr>
        <w:t xml:space="preserve">artículo </w:t>
      </w:r>
      <w:r w:rsidRPr="00492F08">
        <w:rPr>
          <w:rFonts w:ascii="Arial" w:hAnsi="Arial" w:cs="Arial"/>
        </w:rPr>
        <w:t>41 Ley 18.362 y Decreto 13/009), o a la preferencia o reserva de mercado inherentes al Subprograma MIPYMES (Decreto 371/010</w:t>
      </w:r>
      <w:r>
        <w:rPr>
          <w:rFonts w:ascii="Arial" w:hAnsi="Arial" w:cs="Arial"/>
        </w:rPr>
        <w:t xml:space="preserve">), se </w:t>
      </w:r>
      <w:r w:rsidRPr="00492F08">
        <w:rPr>
          <w:rFonts w:ascii="Arial" w:hAnsi="Arial" w:cs="Arial"/>
        </w:rPr>
        <w:t>le</w:t>
      </w:r>
      <w:r>
        <w:rPr>
          <w:rFonts w:ascii="Arial" w:hAnsi="Arial" w:cs="Arial"/>
        </w:rPr>
        <w:t xml:space="preserve"> </w:t>
      </w:r>
      <w:r w:rsidRPr="00F70376">
        <w:rPr>
          <w:rFonts w:ascii="Arial" w:hAnsi="Arial" w:cs="Arial"/>
        </w:rPr>
        <w:t xml:space="preserve">solicitará que, </w:t>
      </w:r>
      <w:r w:rsidRPr="00F70376">
        <w:rPr>
          <w:rFonts w:ascii="Arial" w:hAnsi="Arial" w:cs="Arial"/>
          <w:b/>
          <w:color w:val="000000"/>
        </w:rPr>
        <w:t>dentro del plazo de quince (15) días hábiles contados a partir de la notificación de la Resolución de adjudicación</w:t>
      </w:r>
      <w:r w:rsidRPr="00F70376">
        <w:rPr>
          <w:rFonts w:ascii="Arial" w:hAnsi="Arial" w:cs="Arial"/>
        </w:rPr>
        <w:t>, presente el</w:t>
      </w:r>
      <w:r w:rsidRPr="00492F08">
        <w:rPr>
          <w:rFonts w:ascii="Arial" w:hAnsi="Arial" w:cs="Arial"/>
        </w:rPr>
        <w:t xml:space="preserve"> </w:t>
      </w:r>
      <w:r w:rsidRPr="00002CFC">
        <w:rPr>
          <w:rFonts w:ascii="Arial" w:hAnsi="Arial" w:cs="Arial"/>
          <w:b/>
        </w:rPr>
        <w:t>certificado de origen</w:t>
      </w:r>
      <w:r w:rsidRPr="00492F08">
        <w:rPr>
          <w:rFonts w:ascii="Arial" w:hAnsi="Arial" w:cs="Arial"/>
        </w:rPr>
        <w:t xml:space="preserve"> emitido por las entidades competentes, que acredite que el bien, servicio </w:t>
      </w:r>
      <w:r w:rsidRPr="00492F08">
        <w:rPr>
          <w:rFonts w:ascii="Arial" w:hAnsi="Arial" w:cs="Arial"/>
          <w:color w:val="000000" w:themeColor="text1"/>
        </w:rPr>
        <w:t>u obra pública califica como nacional.</w:t>
      </w:r>
    </w:p>
    <w:p w:rsidR="0068429B" w:rsidRDefault="0068429B" w:rsidP="0068429B">
      <w:pPr>
        <w:spacing w:line="360" w:lineRule="auto"/>
        <w:jc w:val="both"/>
        <w:rPr>
          <w:rFonts w:ascii="Arial" w:hAnsi="Arial" w:cs="Arial"/>
          <w:b/>
          <w:bCs/>
        </w:rPr>
      </w:pPr>
    </w:p>
    <w:p w:rsidR="000E4BEC" w:rsidRPr="00492F08" w:rsidRDefault="0068429B" w:rsidP="000E4BEC">
      <w:pPr>
        <w:spacing w:line="360" w:lineRule="auto"/>
        <w:jc w:val="both"/>
        <w:rPr>
          <w:rFonts w:ascii="Arial" w:hAnsi="Arial" w:cs="Arial"/>
          <w:b/>
          <w:bCs/>
        </w:rPr>
      </w:pPr>
      <w:r w:rsidRPr="00492F08">
        <w:rPr>
          <w:rFonts w:ascii="Arial" w:hAnsi="Arial" w:cs="Arial"/>
          <w:b/>
          <w:bCs/>
        </w:rPr>
        <w:lastRenderedPageBreak/>
        <w:t>En caso de que el certificado no fuera presentado en el plazo previsto</w:t>
      </w:r>
      <w:r>
        <w:rPr>
          <w:rFonts w:ascii="Arial" w:hAnsi="Arial" w:cs="Arial"/>
          <w:b/>
          <w:bCs/>
        </w:rPr>
        <w:t>,</w:t>
      </w:r>
      <w:r w:rsidRPr="00492F08">
        <w:rPr>
          <w:rFonts w:ascii="Arial" w:hAnsi="Arial" w:cs="Arial"/>
          <w:b/>
          <w:bCs/>
        </w:rPr>
        <w:t xml:space="preserve"> o fuera denegado, </w:t>
      </w:r>
      <w:r w:rsidRPr="00002CFC">
        <w:rPr>
          <w:rFonts w:ascii="Arial" w:hAnsi="Arial" w:cs="Arial"/>
          <w:b/>
          <w:bCs/>
          <w:u w:val="single"/>
        </w:rPr>
        <w:t>se dejará sin efecto la correspondiente adjudicación</w:t>
      </w:r>
      <w:r w:rsidRPr="00492F08">
        <w:rPr>
          <w:rFonts w:ascii="Arial" w:hAnsi="Arial" w:cs="Arial"/>
          <w:b/>
          <w:bCs/>
        </w:rPr>
        <w:t>, la cual recaerá en la siguiente mejor oferta</w:t>
      </w:r>
      <w:r>
        <w:rPr>
          <w:rFonts w:ascii="Arial" w:hAnsi="Arial" w:cs="Arial"/>
          <w:b/>
          <w:bCs/>
        </w:rPr>
        <w:t>.</w:t>
      </w:r>
    </w:p>
    <w:p w:rsidR="00341219" w:rsidRPr="003037A7" w:rsidRDefault="00A2622F" w:rsidP="006B2799">
      <w:pPr>
        <w:pStyle w:val="Prrafodelista"/>
        <w:numPr>
          <w:ilvl w:val="0"/>
          <w:numId w:val="1"/>
        </w:numPr>
        <w:spacing w:line="360" w:lineRule="auto"/>
        <w:jc w:val="both"/>
        <w:rPr>
          <w:rFonts w:ascii="Arial" w:hAnsi="Arial" w:cs="Arial"/>
        </w:rPr>
      </w:pPr>
      <w:r>
        <w:rPr>
          <w:rFonts w:ascii="Arial" w:hAnsi="Arial" w:cs="Arial"/>
          <w:b/>
          <w:color w:val="000000"/>
        </w:rPr>
        <w:t>O</w:t>
      </w:r>
      <w:r w:rsidR="00341219" w:rsidRPr="00951321">
        <w:rPr>
          <w:rFonts w:ascii="Arial" w:hAnsi="Arial" w:cs="Arial"/>
          <w:b/>
          <w:color w:val="000000"/>
        </w:rPr>
        <w:t>bligaciones del adjudicatario</w:t>
      </w:r>
    </w:p>
    <w:p w:rsidR="0004362A" w:rsidRDefault="00FB674A" w:rsidP="00F00B8D">
      <w:pPr>
        <w:pStyle w:val="Sangra3detindependiente"/>
        <w:spacing w:line="360" w:lineRule="auto"/>
        <w:jc w:val="both"/>
        <w:rPr>
          <w:rFonts w:ascii="Arial" w:hAnsi="Arial" w:cs="Arial"/>
        </w:rPr>
      </w:pPr>
      <w:bookmarkStart w:id="6" w:name="_Hlk36234014"/>
      <w:r w:rsidRPr="002400F2">
        <w:rPr>
          <w:rFonts w:ascii="Arial" w:hAnsi="Arial" w:cs="Arial"/>
        </w:rPr>
        <w:t>Durante el trascurso de la contratación</w:t>
      </w:r>
      <w:r w:rsidRPr="002400F2">
        <w:rPr>
          <w:rFonts w:ascii="Arial" w:hAnsi="Arial" w:cs="Arial"/>
          <w:bCs/>
        </w:rPr>
        <w:t xml:space="preserve">, el </w:t>
      </w:r>
      <w:r w:rsidR="00B269F6" w:rsidRPr="002400F2">
        <w:rPr>
          <w:rFonts w:ascii="Arial" w:hAnsi="Arial" w:cs="Arial"/>
          <w:bCs/>
        </w:rPr>
        <w:t>adjudicatario e</w:t>
      </w:r>
      <w:r w:rsidR="00CC6FD5" w:rsidRPr="002400F2">
        <w:rPr>
          <w:rFonts w:ascii="Arial" w:hAnsi="Arial" w:cs="Arial"/>
        </w:rPr>
        <w:t>stá obligado a cumplir fielmente</w:t>
      </w:r>
      <w:r w:rsidR="00373063" w:rsidRPr="002400F2">
        <w:rPr>
          <w:rFonts w:ascii="Arial" w:hAnsi="Arial" w:cs="Arial"/>
        </w:rPr>
        <w:t xml:space="preserve"> el objeto de la </w:t>
      </w:r>
      <w:r w:rsidR="00CC6FD5" w:rsidRPr="002400F2">
        <w:rPr>
          <w:rFonts w:ascii="Arial" w:hAnsi="Arial" w:cs="Arial"/>
        </w:rPr>
        <w:t>mism</w:t>
      </w:r>
      <w:r w:rsidR="00FC7271">
        <w:rPr>
          <w:rFonts w:ascii="Arial" w:hAnsi="Arial" w:cs="Arial"/>
        </w:rPr>
        <w:t xml:space="preserve">a, </w:t>
      </w:r>
      <w:r w:rsidR="00CC6FD5" w:rsidRPr="002400F2">
        <w:rPr>
          <w:rFonts w:ascii="Arial" w:hAnsi="Arial" w:cs="Arial"/>
          <w:u w:val="single"/>
        </w:rPr>
        <w:t xml:space="preserve">así como </w:t>
      </w:r>
      <w:r w:rsidR="007F7371" w:rsidRPr="002400F2">
        <w:rPr>
          <w:rFonts w:ascii="Arial" w:hAnsi="Arial" w:cs="Arial"/>
          <w:u w:val="single"/>
        </w:rPr>
        <w:t xml:space="preserve">a ser consecuente con </w:t>
      </w:r>
      <w:r w:rsidR="00CC6FD5" w:rsidRPr="002400F2">
        <w:rPr>
          <w:rFonts w:ascii="Arial" w:hAnsi="Arial" w:cs="Arial"/>
          <w:u w:val="single"/>
        </w:rPr>
        <w:t xml:space="preserve">todo lo que </w:t>
      </w:r>
      <w:r w:rsidR="00C95CBE" w:rsidRPr="002400F2">
        <w:rPr>
          <w:rFonts w:ascii="Arial" w:hAnsi="Arial" w:cs="Arial"/>
          <w:u w:val="single"/>
        </w:rPr>
        <w:t>en</w:t>
      </w:r>
      <w:r w:rsidR="00373063" w:rsidRPr="002400F2">
        <w:rPr>
          <w:rFonts w:ascii="Arial" w:hAnsi="Arial" w:cs="Arial"/>
          <w:u w:val="single"/>
        </w:rPr>
        <w:t xml:space="preserve"> </w:t>
      </w:r>
      <w:r w:rsidR="00CC6FD5" w:rsidRPr="002400F2">
        <w:rPr>
          <w:rFonts w:ascii="Arial" w:hAnsi="Arial" w:cs="Arial"/>
          <w:u w:val="single"/>
        </w:rPr>
        <w:t>demás norma</w:t>
      </w:r>
      <w:r w:rsidR="00C67319" w:rsidRPr="002400F2">
        <w:rPr>
          <w:rFonts w:ascii="Arial" w:hAnsi="Arial" w:cs="Arial"/>
          <w:u w:val="single"/>
        </w:rPr>
        <w:t>s</w:t>
      </w:r>
      <w:r w:rsidR="00CC6FD5" w:rsidRPr="002400F2">
        <w:rPr>
          <w:rFonts w:ascii="Arial" w:hAnsi="Arial" w:cs="Arial"/>
          <w:u w:val="single"/>
        </w:rPr>
        <w:t xml:space="preserve"> se dispon</w:t>
      </w:r>
      <w:bookmarkEnd w:id="6"/>
      <w:r w:rsidR="00CB1D40" w:rsidRPr="002400F2">
        <w:rPr>
          <w:rFonts w:ascii="Arial" w:hAnsi="Arial" w:cs="Arial"/>
          <w:u w:val="single"/>
        </w:rPr>
        <w:t>e</w:t>
      </w:r>
      <w:r w:rsidR="00CB1D40" w:rsidRPr="002400F2">
        <w:rPr>
          <w:rFonts w:ascii="Arial" w:hAnsi="Arial" w:cs="Arial"/>
        </w:rPr>
        <w:t>:</w:t>
      </w:r>
    </w:p>
    <w:p w:rsidR="0098619B" w:rsidRPr="0098619B" w:rsidRDefault="0098619B" w:rsidP="0098619B">
      <w:pPr>
        <w:pStyle w:val="Prrafodelista"/>
        <w:numPr>
          <w:ilvl w:val="0"/>
          <w:numId w:val="14"/>
        </w:numPr>
        <w:spacing w:line="360" w:lineRule="auto"/>
        <w:contextualSpacing/>
        <w:jc w:val="both"/>
        <w:rPr>
          <w:rFonts w:ascii="Arial" w:hAnsi="Arial" w:cs="Arial"/>
          <w:bCs/>
        </w:rPr>
      </w:pPr>
      <w:r w:rsidRPr="0098619B">
        <w:rPr>
          <w:rFonts w:ascii="Arial" w:hAnsi="Arial" w:cs="Arial"/>
          <w:b/>
          <w:lang w:eastAsia="en-US"/>
        </w:rPr>
        <w:t>Lugar y plazo de entrega. Condiciones simult</w:t>
      </w:r>
      <w:r>
        <w:rPr>
          <w:rFonts w:ascii="Arial" w:hAnsi="Arial" w:cs="Arial"/>
          <w:b/>
          <w:lang w:eastAsia="en-US"/>
        </w:rPr>
        <w:t xml:space="preserve">áneas a la </w:t>
      </w:r>
      <w:r w:rsidRPr="0098619B">
        <w:rPr>
          <w:rFonts w:ascii="Arial" w:hAnsi="Arial" w:cs="Arial"/>
          <w:b/>
          <w:lang w:eastAsia="en-US"/>
        </w:rPr>
        <w:t>misma:</w:t>
      </w:r>
      <w:r>
        <w:rPr>
          <w:rFonts w:ascii="Arial" w:hAnsi="Arial" w:cs="Arial"/>
          <w:lang w:eastAsia="en-US"/>
        </w:rPr>
        <w:t xml:space="preserve"> </w:t>
      </w:r>
      <w:r w:rsidR="00002CFC" w:rsidRPr="0098619B">
        <w:rPr>
          <w:rFonts w:ascii="Arial" w:hAnsi="Arial" w:cs="Arial"/>
          <w:lang w:eastAsia="en-US"/>
        </w:rPr>
        <w:t xml:space="preserve">El adjudicatario </w:t>
      </w:r>
      <w:r w:rsidR="00842C4E">
        <w:rPr>
          <w:rFonts w:ascii="Arial" w:hAnsi="Arial" w:cs="Arial"/>
          <w:lang w:eastAsia="en-US"/>
        </w:rPr>
        <w:t xml:space="preserve">entregará </w:t>
      </w:r>
      <w:r w:rsidR="00842C4E" w:rsidRPr="00337959">
        <w:rPr>
          <w:rFonts w:ascii="Arial" w:eastAsia="Arial" w:hAnsi="Arial" w:cs="Arial"/>
          <w:lang w:eastAsia="en-US"/>
        </w:rPr>
        <w:t>–</w:t>
      </w:r>
      <w:r w:rsidR="00842C4E">
        <w:rPr>
          <w:rFonts w:ascii="Arial" w:eastAsia="Arial" w:hAnsi="Arial" w:cs="Arial"/>
          <w:lang w:eastAsia="en-US"/>
        </w:rPr>
        <w:t xml:space="preserve"> </w:t>
      </w:r>
      <w:r w:rsidR="00842C4E">
        <w:rPr>
          <w:rFonts w:ascii="Arial" w:hAnsi="Arial" w:cs="Arial"/>
          <w:lang w:eastAsia="en-US"/>
        </w:rPr>
        <w:t xml:space="preserve">a su costo </w:t>
      </w:r>
      <w:r w:rsidR="00842C4E" w:rsidRPr="00337959">
        <w:rPr>
          <w:rFonts w:ascii="Arial" w:eastAsia="Arial" w:hAnsi="Arial" w:cs="Arial"/>
          <w:lang w:eastAsia="en-US"/>
        </w:rPr>
        <w:t>–</w:t>
      </w:r>
      <w:r w:rsidR="00842C4E">
        <w:rPr>
          <w:rFonts w:ascii="Arial" w:eastAsia="Arial" w:hAnsi="Arial" w:cs="Arial"/>
          <w:lang w:eastAsia="en-US"/>
        </w:rPr>
        <w:t xml:space="preserve"> </w:t>
      </w:r>
      <w:r w:rsidR="00002CFC" w:rsidRPr="0098619B">
        <w:rPr>
          <w:rFonts w:ascii="Arial" w:hAnsi="Arial" w:cs="Arial"/>
          <w:lang w:eastAsia="en-US"/>
        </w:rPr>
        <w:t>las unidades arrendadas en condiciones inmediatas de uso.</w:t>
      </w:r>
    </w:p>
    <w:p w:rsidR="0098619B" w:rsidRDefault="0098619B" w:rsidP="0098619B">
      <w:pPr>
        <w:pStyle w:val="Prrafodelista"/>
        <w:spacing w:line="360" w:lineRule="auto"/>
        <w:ind w:left="720"/>
        <w:contextualSpacing/>
        <w:jc w:val="both"/>
        <w:rPr>
          <w:rFonts w:ascii="Arial" w:hAnsi="Arial" w:cs="Arial"/>
          <w:lang w:eastAsia="en-US"/>
        </w:rPr>
      </w:pPr>
    </w:p>
    <w:p w:rsidR="0098619B" w:rsidRPr="0098619B" w:rsidRDefault="00002CFC" w:rsidP="0098619B">
      <w:pPr>
        <w:pStyle w:val="Prrafodelista"/>
        <w:spacing w:line="360" w:lineRule="auto"/>
        <w:ind w:left="720"/>
        <w:contextualSpacing/>
        <w:jc w:val="both"/>
        <w:rPr>
          <w:rFonts w:ascii="Arial" w:hAnsi="Arial" w:cs="Arial"/>
          <w:bCs/>
        </w:rPr>
      </w:pPr>
      <w:r w:rsidRPr="0098619B">
        <w:rPr>
          <w:rFonts w:ascii="Arial" w:hAnsi="Arial" w:cs="Arial"/>
          <w:lang w:eastAsia="en-US"/>
        </w:rPr>
        <w:t xml:space="preserve">El </w:t>
      </w:r>
      <w:r w:rsidRPr="0098619B">
        <w:rPr>
          <w:rFonts w:ascii="Arial" w:hAnsi="Arial" w:cs="Arial"/>
          <w:b/>
          <w:lang w:eastAsia="en-US"/>
        </w:rPr>
        <w:t>lugar de entrega</w:t>
      </w:r>
      <w:r w:rsidRPr="0098619B">
        <w:rPr>
          <w:rFonts w:ascii="Arial" w:hAnsi="Arial" w:cs="Arial"/>
          <w:lang w:eastAsia="en-US"/>
        </w:rPr>
        <w:t xml:space="preserve"> será el local del Departamento de Locomoción y Transporte del INAU, y el </w:t>
      </w:r>
      <w:r w:rsidRPr="0098619B">
        <w:rPr>
          <w:rFonts w:ascii="Arial" w:hAnsi="Arial" w:cs="Arial"/>
          <w:b/>
          <w:lang w:eastAsia="en-US"/>
        </w:rPr>
        <w:t>plazo</w:t>
      </w:r>
      <w:r w:rsidRPr="0098619B">
        <w:rPr>
          <w:rFonts w:ascii="Arial" w:hAnsi="Arial" w:cs="Arial"/>
          <w:lang w:eastAsia="en-US"/>
        </w:rPr>
        <w:t xml:space="preserve"> para la misma será de 48 horas hábiles desde la demanda de efectiva entrega del correspondiente </w:t>
      </w:r>
      <w:r w:rsidR="0098619B" w:rsidRPr="0098619B">
        <w:rPr>
          <w:rFonts w:ascii="Arial" w:hAnsi="Arial" w:cs="Arial"/>
          <w:lang w:eastAsia="en-US"/>
        </w:rPr>
        <w:t xml:space="preserve">vehículo. </w:t>
      </w:r>
    </w:p>
    <w:p w:rsidR="0098619B" w:rsidRDefault="0098619B" w:rsidP="00002CFC">
      <w:pPr>
        <w:pStyle w:val="Prrafodelista"/>
        <w:spacing w:line="360" w:lineRule="auto"/>
        <w:ind w:left="720"/>
        <w:contextualSpacing/>
        <w:jc w:val="both"/>
        <w:rPr>
          <w:rFonts w:ascii="Arial" w:hAnsi="Arial" w:cs="Arial"/>
          <w:lang w:eastAsia="en-US"/>
        </w:rPr>
      </w:pPr>
    </w:p>
    <w:p w:rsidR="00B737B3" w:rsidRPr="00B737B3" w:rsidRDefault="00B737B3" w:rsidP="00B737B3">
      <w:pPr>
        <w:pStyle w:val="Prrafodelista"/>
        <w:widowControl w:val="0"/>
        <w:autoSpaceDE w:val="0"/>
        <w:autoSpaceDN w:val="0"/>
        <w:spacing w:line="360" w:lineRule="auto"/>
        <w:ind w:left="720" w:right="165"/>
        <w:jc w:val="both"/>
        <w:rPr>
          <w:rFonts w:ascii="Arial" w:eastAsia="Arial MT" w:hAnsi="Arial" w:cs="Arial"/>
          <w:bCs/>
          <w:lang w:eastAsia="en-US"/>
        </w:rPr>
      </w:pPr>
      <w:r w:rsidRPr="00B737B3">
        <w:rPr>
          <w:rFonts w:ascii="Arial" w:eastAsia="Arial" w:hAnsi="Arial" w:cs="Arial"/>
          <w:bCs/>
          <w:lang w:eastAsia="en-US"/>
        </w:rPr>
        <w:t>Al momento de la entrega efectiva del respectivo vehículo, su</w:t>
      </w:r>
      <w:r w:rsidRPr="00B737B3">
        <w:rPr>
          <w:rFonts w:ascii="Arial" w:eastAsia="Arial MT" w:hAnsi="Arial" w:cs="Arial"/>
          <w:lang w:eastAsia="en-US"/>
        </w:rPr>
        <w:t xml:space="preserve"> kilometraje no podrá superar los 50.000 kilómetros.</w:t>
      </w:r>
    </w:p>
    <w:p w:rsidR="0098619B" w:rsidRDefault="0098619B" w:rsidP="00002CFC">
      <w:pPr>
        <w:pStyle w:val="Prrafodelista"/>
        <w:spacing w:line="360" w:lineRule="auto"/>
        <w:ind w:left="720"/>
        <w:contextualSpacing/>
        <w:jc w:val="both"/>
        <w:rPr>
          <w:rFonts w:ascii="Arial" w:hAnsi="Arial" w:cs="Arial"/>
          <w:lang w:val="es-UY" w:eastAsia="en-US"/>
        </w:rPr>
      </w:pPr>
      <w:r w:rsidRPr="0098619B">
        <w:rPr>
          <w:rFonts w:ascii="Arial" w:hAnsi="Arial" w:cs="Arial"/>
          <w:lang w:eastAsia="en-US"/>
        </w:rPr>
        <w:t xml:space="preserve">Dicha entrega deberá acaecer con </w:t>
      </w:r>
      <w:r w:rsidR="00002CFC" w:rsidRPr="0098619B">
        <w:rPr>
          <w:rFonts w:ascii="Arial" w:hAnsi="Arial" w:cs="Arial"/>
          <w:lang w:val="es-UY" w:eastAsia="en-US"/>
        </w:rPr>
        <w:t xml:space="preserve">la </w:t>
      </w:r>
      <w:r w:rsidRPr="0098619B">
        <w:rPr>
          <w:rFonts w:ascii="Arial" w:hAnsi="Arial" w:cs="Arial"/>
          <w:lang w:val="es-UY" w:eastAsia="en-US"/>
        </w:rPr>
        <w:t xml:space="preserve">simultánea aportación de toda la </w:t>
      </w:r>
      <w:r w:rsidR="00002CFC" w:rsidRPr="0098619B">
        <w:rPr>
          <w:rFonts w:ascii="Arial" w:hAnsi="Arial" w:cs="Arial"/>
          <w:b/>
          <w:lang w:val="es-UY" w:eastAsia="en-US"/>
        </w:rPr>
        <w:t>documentación necesaria para la conducción del vehículo</w:t>
      </w:r>
      <w:r w:rsidR="00002CFC" w:rsidRPr="0098619B">
        <w:rPr>
          <w:rFonts w:ascii="Arial" w:hAnsi="Arial" w:cs="Arial"/>
          <w:lang w:val="es-UY" w:eastAsia="en-US"/>
        </w:rPr>
        <w:t xml:space="preserve"> (</w:t>
      </w:r>
      <w:r w:rsidR="00002CFC" w:rsidRPr="0098619B">
        <w:rPr>
          <w:rFonts w:ascii="Arial" w:hAnsi="Arial" w:cs="Arial"/>
          <w:u w:val="single"/>
          <w:lang w:val="es-UY" w:eastAsia="en-US"/>
        </w:rPr>
        <w:t>a vía de ejemplo</w:t>
      </w:r>
      <w:r w:rsidR="00002CFC" w:rsidRPr="0098619B">
        <w:rPr>
          <w:rFonts w:ascii="Arial" w:hAnsi="Arial" w:cs="Arial"/>
          <w:lang w:val="es-UY" w:eastAsia="en-US"/>
        </w:rPr>
        <w:t xml:space="preserve">: </w:t>
      </w:r>
      <w:r w:rsidRPr="0098619B">
        <w:rPr>
          <w:rFonts w:ascii="Arial" w:hAnsi="Arial" w:cs="Arial"/>
          <w:lang w:val="es-UY" w:eastAsia="en-US"/>
        </w:rPr>
        <w:t>el Documento de Identificación Vehicular correspondiente, constancia SOA, etcétera).</w:t>
      </w:r>
    </w:p>
    <w:p w:rsidR="0098619B" w:rsidRDefault="0098619B" w:rsidP="00002CFC">
      <w:pPr>
        <w:pStyle w:val="Prrafodelista"/>
        <w:spacing w:line="360" w:lineRule="auto"/>
        <w:ind w:left="720"/>
        <w:contextualSpacing/>
        <w:jc w:val="both"/>
        <w:rPr>
          <w:rFonts w:ascii="Arial" w:hAnsi="Arial" w:cs="Arial"/>
          <w:lang w:val="es-UY" w:eastAsia="en-US"/>
        </w:rPr>
      </w:pPr>
    </w:p>
    <w:p w:rsidR="0098619B" w:rsidRPr="0098619B" w:rsidRDefault="0098619B" w:rsidP="0098619B">
      <w:pPr>
        <w:pStyle w:val="Prrafodelista"/>
        <w:numPr>
          <w:ilvl w:val="0"/>
          <w:numId w:val="14"/>
        </w:numPr>
        <w:spacing w:line="360" w:lineRule="auto"/>
        <w:contextualSpacing/>
        <w:jc w:val="both"/>
        <w:rPr>
          <w:rFonts w:ascii="Arial" w:hAnsi="Arial" w:cs="Arial"/>
          <w:bCs/>
        </w:rPr>
      </w:pPr>
      <w:r w:rsidRPr="0098619B">
        <w:rPr>
          <w:rFonts w:ascii="Arial" w:eastAsiaTheme="minorHAnsi" w:hAnsi="Arial" w:cs="Arial"/>
          <w:b/>
          <w:lang w:eastAsia="en-US"/>
        </w:rPr>
        <w:t>Recepción provisoria:</w:t>
      </w:r>
      <w:r w:rsidRPr="0098619B">
        <w:rPr>
          <w:rFonts w:ascii="Arial" w:eastAsiaTheme="minorHAnsi" w:hAnsi="Arial" w:cs="Arial"/>
          <w:lang w:eastAsia="en-US"/>
        </w:rPr>
        <w:t xml:space="preserve"> </w:t>
      </w:r>
      <w:r w:rsidR="002173D6" w:rsidRPr="0098619B">
        <w:rPr>
          <w:rFonts w:ascii="Arial" w:eastAsiaTheme="minorHAnsi" w:hAnsi="Arial" w:cs="Arial"/>
          <w:lang w:eastAsia="en-US"/>
        </w:rPr>
        <w:t>Los vehículos se rec</w:t>
      </w:r>
      <w:r w:rsidRPr="0098619B">
        <w:rPr>
          <w:rFonts w:ascii="Arial" w:eastAsiaTheme="minorHAnsi" w:hAnsi="Arial" w:cs="Arial"/>
          <w:lang w:eastAsia="en-US"/>
        </w:rPr>
        <w:t xml:space="preserve">ibirán por personal autorizado </w:t>
      </w:r>
      <w:r w:rsidR="002173D6" w:rsidRPr="0098619B">
        <w:rPr>
          <w:rFonts w:ascii="Arial" w:eastAsiaTheme="minorHAnsi" w:hAnsi="Arial" w:cs="Arial"/>
          <w:lang w:eastAsia="en-US"/>
        </w:rPr>
        <w:t xml:space="preserve">del Departamento de Locomoción y Transporte, que procederá a controlar la entrega, pudiendo rechazar </w:t>
      </w:r>
      <w:r w:rsidRPr="0098619B">
        <w:rPr>
          <w:rFonts w:ascii="Arial" w:eastAsiaTheme="minorHAnsi" w:hAnsi="Arial" w:cs="Arial"/>
          <w:lang w:eastAsia="en-US"/>
        </w:rPr>
        <w:t xml:space="preserve">los vehículos que a </w:t>
      </w:r>
      <w:r w:rsidR="002173D6" w:rsidRPr="0098619B">
        <w:rPr>
          <w:rFonts w:ascii="Arial" w:eastAsiaTheme="minorHAnsi" w:hAnsi="Arial" w:cs="Arial"/>
          <w:lang w:eastAsia="en-US"/>
        </w:rPr>
        <w:t xml:space="preserve">juicio </w:t>
      </w:r>
      <w:r w:rsidRPr="0098619B">
        <w:rPr>
          <w:rFonts w:ascii="Arial" w:eastAsiaTheme="minorHAnsi" w:hAnsi="Arial" w:cs="Arial"/>
          <w:lang w:eastAsia="en-US"/>
        </w:rPr>
        <w:t xml:space="preserve">de dicho personal no se ajusten </w:t>
      </w:r>
      <w:r w:rsidR="002173D6" w:rsidRPr="0098619B">
        <w:rPr>
          <w:rFonts w:ascii="Arial" w:eastAsiaTheme="minorHAnsi" w:hAnsi="Arial" w:cs="Arial"/>
          <w:lang w:eastAsia="en-US"/>
        </w:rPr>
        <w:t>a las características o condiciones establecidas en el presente Plie</w:t>
      </w:r>
      <w:r w:rsidRPr="0098619B">
        <w:rPr>
          <w:rFonts w:ascii="Arial" w:eastAsiaTheme="minorHAnsi" w:hAnsi="Arial" w:cs="Arial"/>
          <w:lang w:eastAsia="en-US"/>
        </w:rPr>
        <w:t xml:space="preserve">go y/o en la oferta adjudicada. En tal caso, el </w:t>
      </w:r>
      <w:r w:rsidR="002173D6" w:rsidRPr="0098619B">
        <w:rPr>
          <w:rFonts w:ascii="Arial" w:eastAsiaTheme="minorHAnsi" w:hAnsi="Arial" w:cs="Arial"/>
          <w:lang w:eastAsia="en-US"/>
        </w:rPr>
        <w:t>adjudicatario deberá sustituirl</w:t>
      </w:r>
      <w:r w:rsidRPr="0098619B">
        <w:rPr>
          <w:rFonts w:ascii="Arial" w:eastAsiaTheme="minorHAnsi" w:hAnsi="Arial" w:cs="Arial"/>
          <w:lang w:eastAsia="en-US"/>
        </w:rPr>
        <w:t xml:space="preserve">o/s por otra/s unidad/es </w:t>
      </w:r>
      <w:r w:rsidR="002173D6" w:rsidRPr="0098619B">
        <w:rPr>
          <w:rFonts w:ascii="Arial" w:eastAsiaTheme="minorHAnsi" w:hAnsi="Arial" w:cs="Arial"/>
          <w:lang w:eastAsia="en-US"/>
        </w:rPr>
        <w:t xml:space="preserve">que </w:t>
      </w:r>
      <w:r w:rsidRPr="0098619B">
        <w:rPr>
          <w:rFonts w:ascii="Arial" w:eastAsiaTheme="minorHAnsi" w:hAnsi="Arial" w:cs="Arial"/>
          <w:lang w:eastAsia="en-US"/>
        </w:rPr>
        <w:t xml:space="preserve">sí </w:t>
      </w:r>
      <w:r w:rsidR="002173D6" w:rsidRPr="0098619B">
        <w:rPr>
          <w:rFonts w:ascii="Arial" w:eastAsiaTheme="minorHAnsi" w:hAnsi="Arial" w:cs="Arial"/>
          <w:lang w:eastAsia="en-US"/>
        </w:rPr>
        <w:t>r</w:t>
      </w:r>
      <w:r w:rsidRPr="0098619B">
        <w:rPr>
          <w:rFonts w:ascii="Arial" w:eastAsiaTheme="minorHAnsi" w:hAnsi="Arial" w:cs="Arial"/>
          <w:lang w:eastAsia="en-US"/>
        </w:rPr>
        <w:t>eúnan las condiciones exigidas.</w:t>
      </w:r>
    </w:p>
    <w:p w:rsidR="0098619B" w:rsidRPr="0098619B" w:rsidRDefault="0098619B" w:rsidP="0098619B">
      <w:pPr>
        <w:pStyle w:val="Prrafodelista"/>
        <w:spacing w:line="360" w:lineRule="auto"/>
        <w:ind w:left="720"/>
        <w:contextualSpacing/>
        <w:jc w:val="both"/>
        <w:rPr>
          <w:rFonts w:ascii="Arial" w:eastAsiaTheme="minorHAnsi" w:hAnsi="Arial" w:cs="Arial"/>
          <w:b/>
          <w:lang w:eastAsia="en-US"/>
        </w:rPr>
      </w:pPr>
    </w:p>
    <w:p w:rsidR="0098619B" w:rsidRPr="0098619B" w:rsidRDefault="002173D6" w:rsidP="0098619B">
      <w:pPr>
        <w:pStyle w:val="Prrafodelista"/>
        <w:spacing w:line="360" w:lineRule="auto"/>
        <w:ind w:left="720"/>
        <w:contextualSpacing/>
        <w:jc w:val="both"/>
        <w:rPr>
          <w:rFonts w:ascii="Arial" w:hAnsi="Arial" w:cs="Arial"/>
          <w:bCs/>
        </w:rPr>
      </w:pPr>
      <w:r w:rsidRPr="0098619B">
        <w:rPr>
          <w:rFonts w:ascii="Arial" w:eastAsiaTheme="minorHAnsi" w:hAnsi="Arial" w:cs="Arial"/>
          <w:lang w:eastAsia="en-US"/>
        </w:rPr>
        <w:t>No habrá recepción de las unidades mientras continúe verificándose la situación señalada precedentemente, sin perjuicio de la aplicación de las sanciones que pudiera corresponder.</w:t>
      </w:r>
    </w:p>
    <w:p w:rsidR="0098619B" w:rsidRPr="0098619B" w:rsidRDefault="0098619B" w:rsidP="0098619B">
      <w:pPr>
        <w:pStyle w:val="Prrafodelista"/>
        <w:spacing w:line="360" w:lineRule="auto"/>
        <w:ind w:left="720"/>
        <w:contextualSpacing/>
        <w:jc w:val="both"/>
        <w:rPr>
          <w:rFonts w:ascii="Arial" w:eastAsiaTheme="minorHAnsi" w:hAnsi="Arial" w:cs="Arial"/>
          <w:b/>
          <w:lang w:eastAsia="en-US"/>
        </w:rPr>
      </w:pPr>
    </w:p>
    <w:p w:rsidR="0098619B" w:rsidRPr="0098619B" w:rsidRDefault="002173D6" w:rsidP="0098619B">
      <w:pPr>
        <w:pStyle w:val="Prrafodelista"/>
        <w:spacing w:line="360" w:lineRule="auto"/>
        <w:ind w:left="720"/>
        <w:contextualSpacing/>
        <w:jc w:val="both"/>
        <w:rPr>
          <w:rFonts w:ascii="Arial" w:eastAsiaTheme="minorHAnsi" w:hAnsi="Arial" w:cs="Arial"/>
          <w:lang w:eastAsia="en-US"/>
        </w:rPr>
      </w:pPr>
      <w:r w:rsidRPr="0098619B">
        <w:rPr>
          <w:rFonts w:ascii="Arial" w:eastAsiaTheme="minorHAnsi" w:hAnsi="Arial" w:cs="Arial"/>
          <w:lang w:eastAsia="en-US"/>
        </w:rPr>
        <w:t xml:space="preserve">Para poder cumplir la prestación debida, el proveedor contará con el plazo que a tal efecto aún sea computable </w:t>
      </w:r>
      <w:r w:rsidR="0098619B" w:rsidRPr="0098619B">
        <w:rPr>
          <w:rFonts w:ascii="Arial" w:eastAsiaTheme="minorHAnsi" w:hAnsi="Arial" w:cs="Arial"/>
          <w:lang w:eastAsia="en-US"/>
        </w:rPr>
        <w:t>para la entrega, sin perjuicio de prórroga (oportunamente solicitada por el proveedor) autorizada por el Departamento de Locomoción y Transporte.</w:t>
      </w:r>
    </w:p>
    <w:p w:rsidR="0098619B" w:rsidRPr="0098619B" w:rsidRDefault="0098619B" w:rsidP="0098619B">
      <w:pPr>
        <w:pStyle w:val="Prrafodelista"/>
        <w:spacing w:line="360" w:lineRule="auto"/>
        <w:ind w:left="720"/>
        <w:contextualSpacing/>
        <w:jc w:val="both"/>
        <w:rPr>
          <w:rFonts w:ascii="Arial" w:eastAsiaTheme="minorHAnsi" w:hAnsi="Arial" w:cs="Arial"/>
          <w:lang w:eastAsia="en-US"/>
        </w:rPr>
      </w:pPr>
    </w:p>
    <w:p w:rsidR="002173D6" w:rsidRDefault="0098619B" w:rsidP="0098619B">
      <w:pPr>
        <w:pStyle w:val="Prrafodelista"/>
        <w:spacing w:line="360" w:lineRule="auto"/>
        <w:ind w:left="720"/>
        <w:contextualSpacing/>
        <w:jc w:val="both"/>
        <w:rPr>
          <w:rFonts w:ascii="Arial" w:eastAsiaTheme="minorHAnsi" w:hAnsi="Arial" w:cs="Arial"/>
          <w:lang w:eastAsia="en-US"/>
        </w:rPr>
      </w:pPr>
      <w:r w:rsidRPr="0098619B">
        <w:rPr>
          <w:rFonts w:ascii="Arial" w:eastAsiaTheme="minorHAnsi" w:hAnsi="Arial" w:cs="Arial"/>
          <w:lang w:eastAsia="en-US"/>
        </w:rPr>
        <w:t>S</w:t>
      </w:r>
      <w:r w:rsidR="002173D6" w:rsidRPr="0098619B">
        <w:rPr>
          <w:rFonts w:ascii="Arial" w:eastAsiaTheme="minorHAnsi" w:hAnsi="Arial" w:cs="Arial"/>
          <w:lang w:eastAsia="en-US"/>
        </w:rPr>
        <w:t>erán de exclusiva cuenta del adjudicatario todos los gastos que se originen como consecuencia de la falta de recepción.</w:t>
      </w:r>
    </w:p>
    <w:p w:rsidR="00842C4E" w:rsidRPr="00842C4E" w:rsidRDefault="00842C4E" w:rsidP="00842C4E">
      <w:pPr>
        <w:pStyle w:val="Sangra3detindependiente"/>
        <w:widowControl w:val="0"/>
        <w:numPr>
          <w:ilvl w:val="0"/>
          <w:numId w:val="14"/>
        </w:numPr>
        <w:autoSpaceDE w:val="0"/>
        <w:autoSpaceDN w:val="0"/>
        <w:spacing w:before="0" w:beforeAutospacing="0" w:after="0" w:afterAutospacing="0" w:line="360" w:lineRule="auto"/>
        <w:contextualSpacing/>
        <w:jc w:val="both"/>
        <w:rPr>
          <w:rFonts w:ascii="Arial" w:eastAsia="Arial" w:hAnsi="Arial" w:cs="Arial"/>
          <w:lang w:eastAsia="en-US"/>
        </w:rPr>
      </w:pPr>
      <w:r w:rsidRPr="00842C4E">
        <w:rPr>
          <w:rFonts w:ascii="Arial" w:hAnsi="Arial" w:cs="Arial"/>
          <w:b/>
          <w:bCs/>
          <w:color w:val="000000"/>
        </w:rPr>
        <w:t>Recepción definitiva:</w:t>
      </w:r>
      <w:r w:rsidRPr="00842C4E">
        <w:rPr>
          <w:rFonts w:ascii="Arial" w:hAnsi="Arial" w:cs="Arial"/>
          <w:bCs/>
          <w:color w:val="000000"/>
        </w:rPr>
        <w:t xml:space="preserve"> El INAU procederá a la recepción definitiva una vez que sus funcionarios competentes constaten la adecuación de las prestaciones realizadas por el proveedor a todas las condiciones exigidas.</w:t>
      </w:r>
    </w:p>
    <w:p w:rsidR="00842C4E" w:rsidRPr="00842C4E" w:rsidRDefault="00842C4E" w:rsidP="00842C4E">
      <w:pPr>
        <w:pStyle w:val="Sangra3detindependiente"/>
        <w:widowControl w:val="0"/>
        <w:autoSpaceDE w:val="0"/>
        <w:autoSpaceDN w:val="0"/>
        <w:spacing w:before="0" w:beforeAutospacing="0" w:after="0" w:afterAutospacing="0" w:line="360" w:lineRule="auto"/>
        <w:ind w:left="720"/>
        <w:contextualSpacing/>
        <w:jc w:val="both"/>
        <w:rPr>
          <w:rFonts w:ascii="Arial" w:eastAsia="Arial" w:hAnsi="Arial" w:cs="Arial"/>
          <w:lang w:eastAsia="en-US"/>
        </w:rPr>
      </w:pPr>
    </w:p>
    <w:p w:rsidR="00842C4E" w:rsidRDefault="00842C4E" w:rsidP="00B737B3">
      <w:pPr>
        <w:pStyle w:val="Sangra3detindependiente"/>
        <w:widowControl w:val="0"/>
        <w:numPr>
          <w:ilvl w:val="0"/>
          <w:numId w:val="14"/>
        </w:numPr>
        <w:autoSpaceDE w:val="0"/>
        <w:autoSpaceDN w:val="0"/>
        <w:spacing w:before="0" w:beforeAutospacing="0" w:after="0" w:afterAutospacing="0" w:line="360" w:lineRule="auto"/>
        <w:contextualSpacing/>
        <w:jc w:val="both"/>
        <w:rPr>
          <w:rFonts w:ascii="Arial" w:eastAsia="Arial" w:hAnsi="Arial" w:cs="Arial"/>
          <w:lang w:eastAsia="en-US"/>
        </w:rPr>
      </w:pPr>
      <w:r w:rsidRPr="00842C4E">
        <w:rPr>
          <w:rFonts w:ascii="Arial" w:eastAsia="Arial" w:hAnsi="Arial" w:cs="Arial"/>
          <w:lang w:eastAsia="en-US"/>
        </w:rPr>
        <w:t xml:space="preserve">El adjudicatario deberá </w:t>
      </w:r>
      <w:r>
        <w:rPr>
          <w:rFonts w:ascii="Arial" w:eastAsia="Arial" w:hAnsi="Arial" w:cs="Arial"/>
          <w:lang w:eastAsia="en-US"/>
        </w:rPr>
        <w:t xml:space="preserve">remitir periódicamente al Departamento de Locomoción y Transporte </w:t>
      </w:r>
      <w:r w:rsidRPr="00842C4E">
        <w:rPr>
          <w:rFonts w:ascii="Arial" w:eastAsia="Arial" w:hAnsi="Arial" w:cs="Arial"/>
          <w:lang w:eastAsia="en-US"/>
        </w:rPr>
        <w:t>copia del último recibo de la última cuota exigible de patente de rodados del vehículo.</w:t>
      </w:r>
    </w:p>
    <w:p w:rsidR="00B737B3" w:rsidRDefault="00B737B3" w:rsidP="00B737B3">
      <w:pPr>
        <w:pStyle w:val="Sangra3detindependiente"/>
        <w:widowControl w:val="0"/>
        <w:autoSpaceDE w:val="0"/>
        <w:autoSpaceDN w:val="0"/>
        <w:spacing w:before="0" w:beforeAutospacing="0" w:after="0" w:afterAutospacing="0" w:line="360" w:lineRule="auto"/>
        <w:ind w:left="720"/>
        <w:contextualSpacing/>
        <w:jc w:val="both"/>
        <w:rPr>
          <w:rFonts w:ascii="Arial" w:eastAsia="Arial" w:hAnsi="Arial" w:cs="Arial"/>
          <w:lang w:eastAsia="en-US"/>
        </w:rPr>
      </w:pPr>
    </w:p>
    <w:p w:rsidR="00F9046C" w:rsidRPr="00F9046C" w:rsidRDefault="00F9046C" w:rsidP="00842C4E">
      <w:pPr>
        <w:pStyle w:val="Prrafodelista"/>
        <w:numPr>
          <w:ilvl w:val="0"/>
          <w:numId w:val="14"/>
        </w:numPr>
        <w:spacing w:before="0" w:beforeAutospacing="0" w:after="0" w:afterAutospacing="0" w:line="360" w:lineRule="auto"/>
        <w:contextualSpacing/>
        <w:jc w:val="both"/>
        <w:rPr>
          <w:rFonts w:ascii="Arial" w:hAnsi="Arial" w:cs="Arial"/>
          <w:bCs/>
        </w:rPr>
      </w:pPr>
      <w:r w:rsidRPr="00F9046C">
        <w:rPr>
          <w:rFonts w:ascii="Arial" w:hAnsi="Arial" w:cs="Arial"/>
        </w:rPr>
        <w:t>Durante el transcurso de la contratación, el adjudicatario deberá exhibir a la oficina competente del INAU – dentro del plazo que ésta determine – toda documentación (documentos privados, constancias, certificados, demás documentos públicos, etcétera) que la misma le exija, de acuerdo con el rubro que se licita y/o la normativa vigente. La exigencia de dicha documentación podrá acaecer cuantas veces el INAU lo considere prudente, sea dicha documentación relacionada al objeto de la contratación, y/o a la propia empresa adjudicataria, e incluso a terceros cuyas prestaciones incidan en el cumplimiento de la contratación.</w:t>
      </w:r>
    </w:p>
    <w:p w:rsidR="00F9046C" w:rsidRDefault="00F9046C" w:rsidP="00F9046C">
      <w:pPr>
        <w:pStyle w:val="Prrafodelista"/>
        <w:spacing w:line="360" w:lineRule="auto"/>
        <w:ind w:left="720"/>
        <w:contextualSpacing/>
        <w:jc w:val="both"/>
        <w:rPr>
          <w:rFonts w:ascii="Arial" w:hAnsi="Arial" w:cs="Arial"/>
        </w:rPr>
      </w:pPr>
    </w:p>
    <w:p w:rsidR="00F9046C" w:rsidRDefault="00F9046C" w:rsidP="00F9046C">
      <w:pPr>
        <w:pStyle w:val="Prrafodelista"/>
        <w:spacing w:line="360" w:lineRule="auto"/>
        <w:ind w:left="720"/>
        <w:contextualSpacing/>
        <w:jc w:val="both"/>
        <w:rPr>
          <w:rFonts w:ascii="Arial" w:hAnsi="Arial" w:cs="Arial"/>
        </w:rPr>
      </w:pPr>
      <w:r w:rsidRPr="00F9046C">
        <w:rPr>
          <w:rFonts w:ascii="Arial" w:hAnsi="Arial" w:cs="Arial"/>
        </w:rPr>
        <w:lastRenderedPageBreak/>
        <w:t xml:space="preserve">En cualquier caso, si el INAU no ejerce la potestad de exigir la documentación aludida en el presente literal, ello </w:t>
      </w:r>
      <w:r w:rsidRPr="00F9046C">
        <w:rPr>
          <w:rFonts w:ascii="Arial" w:hAnsi="Arial" w:cs="Arial"/>
          <w:b/>
          <w:u w:val="single"/>
        </w:rPr>
        <w:t>no</w:t>
      </w:r>
      <w:r w:rsidRPr="00F9046C">
        <w:rPr>
          <w:rFonts w:ascii="Arial" w:hAnsi="Arial" w:cs="Arial"/>
        </w:rPr>
        <w:t xml:space="preserve"> servirá de excusa al adjudicatario, quien – </w:t>
      </w:r>
      <w:r w:rsidRPr="00F9046C">
        <w:rPr>
          <w:rFonts w:ascii="Arial" w:hAnsi="Arial" w:cs="Arial"/>
          <w:b/>
        </w:rPr>
        <w:t>en caso de no cumplir la normativa que le compete</w:t>
      </w:r>
      <w:r w:rsidRPr="00F9046C">
        <w:rPr>
          <w:rFonts w:ascii="Arial" w:hAnsi="Arial" w:cs="Arial"/>
        </w:rPr>
        <w:t xml:space="preserve"> (relacionada al objeto de la contratación, y/o a la propia empresa adjudicataria, e incluso a terceros cuyas prestaciones incidan en el cumplimiento de la contratación) – incurrirá en incumplimiento contractual.</w:t>
      </w:r>
    </w:p>
    <w:p w:rsidR="00F9046C" w:rsidRPr="00F9046C" w:rsidRDefault="00F9046C" w:rsidP="00F9046C">
      <w:pPr>
        <w:pStyle w:val="Prrafodelista"/>
        <w:spacing w:line="360" w:lineRule="auto"/>
        <w:ind w:left="720"/>
        <w:contextualSpacing/>
        <w:jc w:val="both"/>
        <w:rPr>
          <w:rFonts w:ascii="Arial" w:hAnsi="Arial" w:cs="Arial"/>
          <w:bCs/>
        </w:rPr>
      </w:pPr>
    </w:p>
    <w:p w:rsidR="00223C87" w:rsidRPr="00B737B3" w:rsidRDefault="000274CD" w:rsidP="009674C5">
      <w:pPr>
        <w:pStyle w:val="Prrafodelista"/>
        <w:numPr>
          <w:ilvl w:val="0"/>
          <w:numId w:val="14"/>
        </w:numPr>
        <w:spacing w:line="360" w:lineRule="auto"/>
        <w:contextualSpacing/>
        <w:jc w:val="both"/>
        <w:rPr>
          <w:rFonts w:ascii="Arial" w:hAnsi="Arial" w:cs="Arial"/>
          <w:bCs/>
        </w:rPr>
      </w:pPr>
      <w:r w:rsidRPr="004C5A00">
        <w:rPr>
          <w:rFonts w:ascii="Arial" w:hAnsi="Arial" w:cs="Arial"/>
          <w:bCs/>
          <w:color w:val="000000"/>
        </w:rPr>
        <w:t>El adjudicatario no deberá incurrir en conductas</w:t>
      </w:r>
      <w:r w:rsidR="00B75C3E" w:rsidRPr="004C5A00">
        <w:rPr>
          <w:rFonts w:ascii="Arial" w:hAnsi="Arial" w:cs="Arial"/>
          <w:bCs/>
          <w:color w:val="000000"/>
        </w:rPr>
        <w:t xml:space="preserve"> </w:t>
      </w:r>
      <w:r w:rsidRPr="004C5A00">
        <w:rPr>
          <w:rFonts w:ascii="Arial" w:hAnsi="Arial" w:cs="Arial"/>
          <w:bCs/>
          <w:color w:val="000000"/>
        </w:rPr>
        <w:t>que</w:t>
      </w:r>
      <w:r w:rsidR="00B75C3E" w:rsidRPr="004C5A00">
        <w:rPr>
          <w:rFonts w:ascii="Arial" w:hAnsi="Arial" w:cs="Arial"/>
          <w:bCs/>
          <w:color w:val="000000"/>
        </w:rPr>
        <w:t xml:space="preserve"> conlleven a </w:t>
      </w:r>
      <w:r w:rsidRPr="004C5A00">
        <w:rPr>
          <w:rFonts w:ascii="Arial" w:hAnsi="Arial" w:cs="Arial"/>
          <w:bCs/>
          <w:color w:val="000000"/>
        </w:rPr>
        <w:t xml:space="preserve">que </w:t>
      </w:r>
      <w:r w:rsidR="00FA5FB2" w:rsidRPr="004C5A00">
        <w:rPr>
          <w:rFonts w:ascii="Arial" w:hAnsi="Arial" w:cs="Arial"/>
          <w:bCs/>
          <w:color w:val="000000"/>
        </w:rPr>
        <w:t xml:space="preserve">autoridades públicas </w:t>
      </w:r>
      <w:r w:rsidRPr="004C5A00">
        <w:rPr>
          <w:rFonts w:ascii="Arial" w:hAnsi="Arial" w:cs="Arial"/>
          <w:bCs/>
          <w:color w:val="000000"/>
        </w:rPr>
        <w:t>resuelva</w:t>
      </w:r>
      <w:r w:rsidR="00B75C3E" w:rsidRPr="004C5A00">
        <w:rPr>
          <w:rFonts w:ascii="Arial" w:hAnsi="Arial" w:cs="Arial"/>
          <w:bCs/>
          <w:color w:val="000000"/>
        </w:rPr>
        <w:t>n sancionarle</w:t>
      </w:r>
      <w:r w:rsidR="00CF51BF" w:rsidRPr="004C5A00">
        <w:rPr>
          <w:rFonts w:ascii="Arial" w:hAnsi="Arial" w:cs="Arial"/>
          <w:bCs/>
          <w:color w:val="000000"/>
        </w:rPr>
        <w:t xml:space="preserve"> </w:t>
      </w:r>
      <w:r w:rsidR="008124C6" w:rsidRPr="004C5A00">
        <w:rPr>
          <w:rFonts w:ascii="Arial" w:hAnsi="Arial" w:cs="Arial"/>
          <w:bCs/>
          <w:color w:val="000000"/>
        </w:rPr>
        <w:t xml:space="preserve">gravemente </w:t>
      </w:r>
      <w:r w:rsidR="00CF51BF" w:rsidRPr="004C5A00">
        <w:rPr>
          <w:rFonts w:ascii="Arial" w:hAnsi="Arial" w:cs="Arial"/>
          <w:bCs/>
          <w:color w:val="000000"/>
        </w:rPr>
        <w:t>en su calidad de proveedor</w:t>
      </w:r>
      <w:r w:rsidR="00D24FB4" w:rsidRPr="004C5A00">
        <w:rPr>
          <w:rFonts w:ascii="Arial" w:hAnsi="Arial" w:cs="Arial"/>
          <w:bCs/>
          <w:color w:val="000000"/>
        </w:rPr>
        <w:t xml:space="preserve"> de bienes y/o servicios</w:t>
      </w:r>
      <w:r w:rsidR="00637557" w:rsidRPr="004C5A00">
        <w:rPr>
          <w:rFonts w:ascii="Arial" w:hAnsi="Arial" w:cs="Arial"/>
          <w:bCs/>
          <w:color w:val="000000"/>
        </w:rPr>
        <w:t xml:space="preserve"> (</w:t>
      </w:r>
      <w:r w:rsidR="00D24FB4" w:rsidRPr="004C5A00">
        <w:rPr>
          <w:rFonts w:ascii="Arial" w:hAnsi="Arial" w:cs="Arial"/>
          <w:bCs/>
          <w:color w:val="000000"/>
        </w:rPr>
        <w:t>enmarcados</w:t>
      </w:r>
      <w:r w:rsidR="00637557" w:rsidRPr="004C5A00">
        <w:rPr>
          <w:rFonts w:ascii="Arial" w:hAnsi="Arial" w:cs="Arial"/>
          <w:bCs/>
          <w:color w:val="000000"/>
        </w:rPr>
        <w:t xml:space="preserve"> o no en una relación de consumo) del ramo correspondiente al objeto del presente procedimiento licitatorio</w:t>
      </w:r>
      <w:r w:rsidR="004F5FC9" w:rsidRPr="004C5A00">
        <w:rPr>
          <w:rFonts w:ascii="Arial" w:hAnsi="Arial" w:cs="Arial"/>
          <w:bCs/>
          <w:color w:val="000000"/>
        </w:rPr>
        <w:t>.</w:t>
      </w:r>
    </w:p>
    <w:p w:rsidR="00B737B3" w:rsidRPr="00B737B3" w:rsidRDefault="00B737B3" w:rsidP="00B737B3">
      <w:pPr>
        <w:pStyle w:val="Prrafodelista"/>
        <w:spacing w:line="360" w:lineRule="auto"/>
        <w:ind w:left="720"/>
        <w:contextualSpacing/>
        <w:jc w:val="both"/>
        <w:rPr>
          <w:rFonts w:ascii="Arial" w:hAnsi="Arial" w:cs="Arial"/>
          <w:bCs/>
        </w:rPr>
      </w:pPr>
    </w:p>
    <w:p w:rsidR="00B737B3" w:rsidRPr="003037A7" w:rsidRDefault="00B737B3" w:rsidP="00B737B3">
      <w:pPr>
        <w:pStyle w:val="Prrafodelista"/>
        <w:numPr>
          <w:ilvl w:val="0"/>
          <w:numId w:val="1"/>
        </w:numPr>
        <w:spacing w:line="360" w:lineRule="auto"/>
        <w:jc w:val="both"/>
        <w:rPr>
          <w:rFonts w:ascii="Arial" w:hAnsi="Arial" w:cs="Arial"/>
        </w:rPr>
      </w:pPr>
      <w:r>
        <w:rPr>
          <w:rFonts w:ascii="Arial" w:hAnsi="Arial" w:cs="Arial"/>
          <w:b/>
          <w:color w:val="000000"/>
        </w:rPr>
        <w:t>O</w:t>
      </w:r>
      <w:r w:rsidRPr="00951321">
        <w:rPr>
          <w:rFonts w:ascii="Arial" w:hAnsi="Arial" w:cs="Arial"/>
          <w:b/>
          <w:color w:val="000000"/>
        </w:rPr>
        <w:t>bligaciones de</w:t>
      </w:r>
      <w:r>
        <w:rPr>
          <w:rFonts w:ascii="Arial" w:hAnsi="Arial" w:cs="Arial"/>
          <w:b/>
          <w:color w:val="000000"/>
        </w:rPr>
        <w:t xml:space="preserve"> la Administración</w:t>
      </w:r>
    </w:p>
    <w:p w:rsidR="00B737B3" w:rsidRDefault="00B737B3" w:rsidP="00B737B3">
      <w:pPr>
        <w:widowControl w:val="0"/>
        <w:autoSpaceDE w:val="0"/>
        <w:autoSpaceDN w:val="0"/>
        <w:spacing w:before="11"/>
        <w:rPr>
          <w:rFonts w:ascii="Arial" w:eastAsia="Arial MT" w:hAnsi="Arial" w:cs="Arial"/>
          <w:lang w:eastAsia="en-US"/>
        </w:rPr>
      </w:pPr>
      <w:r>
        <w:rPr>
          <w:rFonts w:ascii="Arial" w:eastAsia="Arial MT" w:hAnsi="Arial" w:cs="Arial"/>
          <w:lang w:eastAsia="en-US"/>
        </w:rPr>
        <w:t xml:space="preserve">La Administración </w:t>
      </w:r>
      <w:r w:rsidRPr="00337959">
        <w:rPr>
          <w:rFonts w:ascii="Arial" w:eastAsia="Arial MT" w:hAnsi="Arial" w:cs="Arial"/>
          <w:lang w:eastAsia="en-US"/>
        </w:rPr>
        <w:t>se obliga a lo siguiente:</w:t>
      </w:r>
    </w:p>
    <w:p w:rsidR="007B0D15" w:rsidRPr="007B0D15" w:rsidRDefault="00B737B3" w:rsidP="007B0D15">
      <w:pPr>
        <w:pStyle w:val="Prrafodelista"/>
        <w:numPr>
          <w:ilvl w:val="0"/>
          <w:numId w:val="39"/>
        </w:numPr>
        <w:spacing w:line="360" w:lineRule="auto"/>
        <w:contextualSpacing/>
        <w:jc w:val="both"/>
        <w:rPr>
          <w:rFonts w:ascii="Arial" w:hAnsi="Arial" w:cs="Arial"/>
          <w:bCs/>
        </w:rPr>
      </w:pPr>
      <w:r w:rsidRPr="00B737B3">
        <w:rPr>
          <w:rFonts w:ascii="Arial" w:eastAsia="Arial MT" w:hAnsi="Arial" w:cs="Arial"/>
          <w:lang w:eastAsia="en-US"/>
        </w:rPr>
        <w:t>Utilizar los vehículos en condiciones reglamentarias, debiendo ser manejado exclusivamente por</w:t>
      </w:r>
      <w:r w:rsidRPr="00B737B3">
        <w:rPr>
          <w:rFonts w:ascii="Arial" w:eastAsia="Arial MT" w:hAnsi="Arial" w:cs="Arial"/>
          <w:spacing w:val="1"/>
          <w:lang w:eastAsia="en-US"/>
        </w:rPr>
        <w:t xml:space="preserve"> </w:t>
      </w:r>
      <w:r w:rsidRPr="00B737B3">
        <w:rPr>
          <w:rFonts w:ascii="Arial" w:eastAsia="Arial MT" w:hAnsi="Arial" w:cs="Arial"/>
          <w:lang w:eastAsia="en-US"/>
        </w:rPr>
        <w:t>funcionarios</w:t>
      </w:r>
      <w:r w:rsidRPr="00B737B3">
        <w:rPr>
          <w:rFonts w:ascii="Arial" w:eastAsia="Arial MT" w:hAnsi="Arial" w:cs="Arial"/>
          <w:spacing w:val="1"/>
          <w:lang w:eastAsia="en-US"/>
        </w:rPr>
        <w:t xml:space="preserve"> </w:t>
      </w:r>
      <w:r w:rsidRPr="00B737B3">
        <w:rPr>
          <w:rFonts w:ascii="Arial" w:eastAsia="Arial MT" w:hAnsi="Arial" w:cs="Arial"/>
          <w:lang w:eastAsia="en-US"/>
        </w:rPr>
        <w:t>autorizados</w:t>
      </w:r>
      <w:r w:rsidRPr="00B737B3">
        <w:rPr>
          <w:rFonts w:ascii="Arial" w:eastAsia="Arial MT" w:hAnsi="Arial" w:cs="Arial"/>
          <w:spacing w:val="1"/>
          <w:lang w:eastAsia="en-US"/>
        </w:rPr>
        <w:t xml:space="preserve"> </w:t>
      </w:r>
      <w:r w:rsidRPr="00B737B3">
        <w:rPr>
          <w:rFonts w:ascii="Arial" w:eastAsia="Arial MT" w:hAnsi="Arial" w:cs="Arial"/>
          <w:lang w:eastAsia="en-US"/>
        </w:rPr>
        <w:t>por</w:t>
      </w:r>
      <w:r w:rsidRPr="00B737B3">
        <w:rPr>
          <w:rFonts w:ascii="Arial" w:eastAsia="Arial MT" w:hAnsi="Arial" w:cs="Arial"/>
          <w:spacing w:val="1"/>
          <w:lang w:eastAsia="en-US"/>
        </w:rPr>
        <w:t xml:space="preserve"> </w:t>
      </w:r>
      <w:r w:rsidRPr="00B737B3">
        <w:rPr>
          <w:rFonts w:ascii="Arial" w:eastAsia="Arial MT" w:hAnsi="Arial" w:cs="Arial"/>
          <w:lang w:eastAsia="en-US"/>
        </w:rPr>
        <w:t>la</w:t>
      </w:r>
      <w:r w:rsidRPr="00B737B3">
        <w:rPr>
          <w:rFonts w:ascii="Arial" w:eastAsia="Arial MT" w:hAnsi="Arial" w:cs="Arial"/>
          <w:spacing w:val="1"/>
          <w:lang w:eastAsia="en-US"/>
        </w:rPr>
        <w:t xml:space="preserve"> </w:t>
      </w:r>
      <w:r w:rsidRPr="00B737B3">
        <w:rPr>
          <w:rFonts w:ascii="Arial" w:eastAsia="Arial MT" w:hAnsi="Arial" w:cs="Arial"/>
          <w:lang w:eastAsia="en-US"/>
        </w:rPr>
        <w:t>Administración</w:t>
      </w:r>
      <w:r w:rsidRPr="00B737B3">
        <w:rPr>
          <w:rFonts w:ascii="Arial" w:eastAsia="Arial MT" w:hAnsi="Arial" w:cs="Arial"/>
          <w:spacing w:val="1"/>
          <w:lang w:eastAsia="en-US"/>
        </w:rPr>
        <w:t xml:space="preserve"> </w:t>
      </w:r>
      <w:r w:rsidRPr="00B737B3">
        <w:rPr>
          <w:rFonts w:ascii="Arial" w:eastAsia="Arial MT" w:hAnsi="Arial" w:cs="Arial"/>
          <w:lang w:eastAsia="en-US"/>
        </w:rPr>
        <w:t>que</w:t>
      </w:r>
      <w:r w:rsidRPr="00B737B3">
        <w:rPr>
          <w:rFonts w:ascii="Arial" w:eastAsia="Arial MT" w:hAnsi="Arial" w:cs="Arial"/>
          <w:spacing w:val="1"/>
          <w:lang w:eastAsia="en-US"/>
        </w:rPr>
        <w:t xml:space="preserve"> </w:t>
      </w:r>
      <w:r w:rsidRPr="00B737B3">
        <w:rPr>
          <w:rFonts w:ascii="Arial" w:eastAsia="Arial MT" w:hAnsi="Arial" w:cs="Arial"/>
          <w:lang w:eastAsia="en-US"/>
        </w:rPr>
        <w:t>posean</w:t>
      </w:r>
      <w:r w:rsidRPr="00B737B3">
        <w:rPr>
          <w:rFonts w:ascii="Arial" w:eastAsia="Arial MT" w:hAnsi="Arial" w:cs="Arial"/>
          <w:spacing w:val="1"/>
          <w:lang w:eastAsia="en-US"/>
        </w:rPr>
        <w:t xml:space="preserve"> </w:t>
      </w:r>
      <w:r w:rsidRPr="00B737B3">
        <w:rPr>
          <w:rFonts w:ascii="Arial" w:eastAsia="Arial MT" w:hAnsi="Arial" w:cs="Arial"/>
          <w:lang w:eastAsia="en-US"/>
        </w:rPr>
        <w:t>la</w:t>
      </w:r>
      <w:r w:rsidRPr="00B737B3">
        <w:rPr>
          <w:rFonts w:ascii="Arial" w:eastAsia="Arial MT" w:hAnsi="Arial" w:cs="Arial"/>
          <w:spacing w:val="1"/>
          <w:lang w:eastAsia="en-US"/>
        </w:rPr>
        <w:t xml:space="preserve"> </w:t>
      </w:r>
      <w:r w:rsidRPr="00B737B3">
        <w:rPr>
          <w:rFonts w:ascii="Arial" w:eastAsia="Arial MT" w:hAnsi="Arial" w:cs="Arial"/>
          <w:lang w:eastAsia="en-US"/>
        </w:rPr>
        <w:t>habilitación</w:t>
      </w:r>
      <w:r w:rsidRPr="00B737B3">
        <w:rPr>
          <w:rFonts w:ascii="Arial" w:eastAsia="Arial MT" w:hAnsi="Arial" w:cs="Arial"/>
          <w:spacing w:val="1"/>
          <w:lang w:eastAsia="en-US"/>
        </w:rPr>
        <w:t xml:space="preserve"> </w:t>
      </w:r>
      <w:r w:rsidRPr="00B737B3">
        <w:rPr>
          <w:rFonts w:ascii="Arial" w:eastAsia="Arial MT" w:hAnsi="Arial" w:cs="Arial"/>
          <w:lang w:eastAsia="en-US"/>
        </w:rPr>
        <w:t>para</w:t>
      </w:r>
      <w:r w:rsidRPr="00B737B3">
        <w:rPr>
          <w:rFonts w:ascii="Arial" w:eastAsia="Arial MT" w:hAnsi="Arial" w:cs="Arial"/>
          <w:spacing w:val="1"/>
          <w:lang w:eastAsia="en-US"/>
        </w:rPr>
        <w:t xml:space="preserve"> </w:t>
      </w:r>
      <w:r w:rsidRPr="00B737B3">
        <w:rPr>
          <w:rFonts w:ascii="Arial" w:eastAsia="Arial MT" w:hAnsi="Arial" w:cs="Arial"/>
          <w:lang w:eastAsia="en-US"/>
        </w:rPr>
        <w:t>conducir, exigida</w:t>
      </w:r>
      <w:r w:rsidRPr="00B737B3">
        <w:rPr>
          <w:rFonts w:ascii="Arial" w:eastAsia="Arial MT" w:hAnsi="Arial" w:cs="Arial"/>
          <w:spacing w:val="-1"/>
          <w:lang w:eastAsia="en-US"/>
        </w:rPr>
        <w:t xml:space="preserve"> </w:t>
      </w:r>
      <w:r w:rsidRPr="00B737B3">
        <w:rPr>
          <w:rFonts w:ascii="Arial" w:eastAsia="Arial MT" w:hAnsi="Arial" w:cs="Arial"/>
          <w:lang w:eastAsia="en-US"/>
        </w:rPr>
        <w:t>por</w:t>
      </w:r>
      <w:r w:rsidRPr="00B737B3">
        <w:rPr>
          <w:rFonts w:ascii="Arial" w:eastAsia="Arial MT" w:hAnsi="Arial" w:cs="Arial"/>
          <w:spacing w:val="-1"/>
          <w:lang w:eastAsia="en-US"/>
        </w:rPr>
        <w:t xml:space="preserve"> </w:t>
      </w:r>
      <w:r w:rsidRPr="00B737B3">
        <w:rPr>
          <w:rFonts w:ascii="Arial" w:eastAsia="Arial MT" w:hAnsi="Arial" w:cs="Arial"/>
          <w:lang w:eastAsia="en-US"/>
        </w:rPr>
        <w:t>la</w:t>
      </w:r>
      <w:r w:rsidRPr="00B737B3">
        <w:rPr>
          <w:rFonts w:ascii="Arial" w:eastAsia="Arial MT" w:hAnsi="Arial" w:cs="Arial"/>
          <w:spacing w:val="-2"/>
          <w:lang w:eastAsia="en-US"/>
        </w:rPr>
        <w:t xml:space="preserve"> </w:t>
      </w:r>
      <w:r w:rsidRPr="00B737B3">
        <w:rPr>
          <w:rFonts w:ascii="Arial" w:eastAsia="Arial MT" w:hAnsi="Arial" w:cs="Arial"/>
          <w:lang w:eastAsia="en-US"/>
        </w:rPr>
        <w:t>normativa</w:t>
      </w:r>
      <w:r w:rsidRPr="00B737B3">
        <w:rPr>
          <w:rFonts w:ascii="Arial" w:eastAsia="Arial MT" w:hAnsi="Arial" w:cs="Arial"/>
          <w:spacing w:val="-1"/>
          <w:lang w:eastAsia="en-US"/>
        </w:rPr>
        <w:t xml:space="preserve"> </w:t>
      </w:r>
      <w:r w:rsidR="007B0D15">
        <w:rPr>
          <w:rFonts w:ascii="Arial" w:eastAsia="Arial MT" w:hAnsi="Arial" w:cs="Arial"/>
          <w:lang w:eastAsia="en-US"/>
        </w:rPr>
        <w:t>vigente correspondiente.</w:t>
      </w:r>
    </w:p>
    <w:p w:rsidR="007B0D15" w:rsidRPr="007B0D15" w:rsidRDefault="007B0D15" w:rsidP="007B0D15">
      <w:pPr>
        <w:pStyle w:val="Prrafodelista"/>
        <w:spacing w:line="360" w:lineRule="auto"/>
        <w:ind w:left="720"/>
        <w:contextualSpacing/>
        <w:jc w:val="both"/>
        <w:rPr>
          <w:rFonts w:ascii="Arial" w:hAnsi="Arial" w:cs="Arial"/>
          <w:bCs/>
        </w:rPr>
      </w:pPr>
    </w:p>
    <w:p w:rsidR="007B0D15" w:rsidRPr="007B0D15" w:rsidRDefault="007B0D15" w:rsidP="007B0D15">
      <w:pPr>
        <w:pStyle w:val="Prrafodelista"/>
        <w:numPr>
          <w:ilvl w:val="0"/>
          <w:numId w:val="39"/>
        </w:numPr>
        <w:spacing w:line="360" w:lineRule="auto"/>
        <w:contextualSpacing/>
        <w:jc w:val="both"/>
        <w:rPr>
          <w:rFonts w:ascii="Arial" w:hAnsi="Arial" w:cs="Arial"/>
          <w:bCs/>
        </w:rPr>
      </w:pPr>
      <w:r>
        <w:rPr>
          <w:rFonts w:ascii="Arial" w:eastAsia="Arial MT" w:hAnsi="Arial" w:cs="Arial"/>
          <w:lang w:eastAsia="en-US"/>
        </w:rPr>
        <w:t xml:space="preserve">Conducir </w:t>
      </w:r>
      <w:r w:rsidR="00B737B3" w:rsidRPr="007B0D15">
        <w:rPr>
          <w:rFonts w:ascii="Arial" w:eastAsia="Arial MT" w:hAnsi="Arial" w:cs="Arial"/>
          <w:lang w:eastAsia="en-US"/>
        </w:rPr>
        <w:t>los vehículo</w:t>
      </w:r>
      <w:r>
        <w:rPr>
          <w:rFonts w:ascii="Arial" w:eastAsia="Arial MT" w:hAnsi="Arial" w:cs="Arial"/>
          <w:lang w:eastAsia="en-US"/>
        </w:rPr>
        <w:t xml:space="preserve">s </w:t>
      </w:r>
      <w:r w:rsidR="00B737B3" w:rsidRPr="007B0D15">
        <w:rPr>
          <w:rFonts w:ascii="Arial" w:eastAsia="Arial MT" w:hAnsi="Arial" w:cs="Arial"/>
          <w:lang w:eastAsia="en-US"/>
        </w:rPr>
        <w:t>con el debido cuidado y prudencia, con el fin de salvaguardar</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la</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seguridad</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de los</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ocupantes,</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respetando</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las</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normas de</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tránsito</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vigentes</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y</w:t>
      </w:r>
      <w:r w:rsidR="00B737B3" w:rsidRPr="007B0D15">
        <w:rPr>
          <w:rFonts w:ascii="Arial" w:eastAsia="Arial MT" w:hAnsi="Arial" w:cs="Arial"/>
          <w:spacing w:val="1"/>
          <w:lang w:eastAsia="en-US"/>
        </w:rPr>
        <w:t xml:space="preserve"> l</w:t>
      </w:r>
      <w:r w:rsidR="00B737B3" w:rsidRPr="007B0D15">
        <w:rPr>
          <w:rFonts w:ascii="Arial" w:eastAsia="Arial MT" w:hAnsi="Arial" w:cs="Arial"/>
          <w:lang w:eastAsia="en-US"/>
        </w:rPr>
        <w:t>a</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capacidad</w:t>
      </w:r>
      <w:r w:rsidR="00B737B3" w:rsidRPr="007B0D15">
        <w:rPr>
          <w:rFonts w:ascii="Arial" w:eastAsia="Arial MT" w:hAnsi="Arial" w:cs="Arial"/>
          <w:spacing w:val="-2"/>
          <w:lang w:eastAsia="en-US"/>
        </w:rPr>
        <w:t xml:space="preserve"> </w:t>
      </w:r>
      <w:r w:rsidR="00B737B3" w:rsidRPr="007B0D15">
        <w:rPr>
          <w:rFonts w:ascii="Arial" w:eastAsia="Arial MT" w:hAnsi="Arial" w:cs="Arial"/>
          <w:lang w:eastAsia="en-US"/>
        </w:rPr>
        <w:t>máxima</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de</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carga</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de</w:t>
      </w:r>
      <w:r w:rsidR="00B737B3" w:rsidRPr="007B0D15">
        <w:rPr>
          <w:rFonts w:ascii="Arial" w:eastAsia="Arial MT" w:hAnsi="Arial" w:cs="Arial"/>
          <w:spacing w:val="-1"/>
          <w:lang w:eastAsia="en-US"/>
        </w:rPr>
        <w:t xml:space="preserve"> </w:t>
      </w:r>
      <w:r>
        <w:rPr>
          <w:rFonts w:ascii="Arial" w:eastAsia="Arial MT" w:hAnsi="Arial" w:cs="Arial"/>
          <w:lang w:eastAsia="en-US"/>
        </w:rPr>
        <w:t>pasajeros.</w:t>
      </w:r>
    </w:p>
    <w:p w:rsidR="007B0D15" w:rsidRPr="007B0D15" w:rsidRDefault="007B0D15" w:rsidP="007B0D15">
      <w:pPr>
        <w:pStyle w:val="Prrafodelista"/>
        <w:spacing w:line="360" w:lineRule="auto"/>
        <w:ind w:left="720"/>
        <w:contextualSpacing/>
        <w:jc w:val="both"/>
        <w:rPr>
          <w:rFonts w:ascii="Arial" w:hAnsi="Arial" w:cs="Arial"/>
          <w:bCs/>
        </w:rPr>
      </w:pPr>
    </w:p>
    <w:p w:rsidR="007B0D15" w:rsidRPr="007B0D15" w:rsidRDefault="00B737B3" w:rsidP="007B0D15">
      <w:pPr>
        <w:pStyle w:val="Prrafodelista"/>
        <w:numPr>
          <w:ilvl w:val="0"/>
          <w:numId w:val="39"/>
        </w:numPr>
        <w:spacing w:line="360" w:lineRule="auto"/>
        <w:contextualSpacing/>
        <w:jc w:val="both"/>
        <w:rPr>
          <w:rFonts w:ascii="Arial" w:hAnsi="Arial" w:cs="Arial"/>
          <w:bCs/>
        </w:rPr>
      </w:pPr>
      <w:r w:rsidRPr="007B0D15">
        <w:rPr>
          <w:rFonts w:ascii="Arial" w:eastAsia="Arial MT" w:hAnsi="Arial" w:cs="Arial"/>
          <w:lang w:eastAsia="en-US"/>
        </w:rPr>
        <w:t>No</w:t>
      </w:r>
      <w:r w:rsidRPr="007B0D15">
        <w:rPr>
          <w:rFonts w:ascii="Arial" w:eastAsia="Arial MT" w:hAnsi="Arial" w:cs="Arial"/>
          <w:spacing w:val="-2"/>
          <w:lang w:eastAsia="en-US"/>
        </w:rPr>
        <w:t xml:space="preserve"> </w:t>
      </w:r>
      <w:r w:rsidRPr="007B0D15">
        <w:rPr>
          <w:rFonts w:ascii="Arial" w:eastAsia="Arial MT" w:hAnsi="Arial" w:cs="Arial"/>
          <w:lang w:eastAsia="en-US"/>
        </w:rPr>
        <w:t>cruzar</w:t>
      </w:r>
      <w:r w:rsidRPr="007B0D15">
        <w:rPr>
          <w:rFonts w:ascii="Arial" w:eastAsia="Arial MT" w:hAnsi="Arial" w:cs="Arial"/>
          <w:spacing w:val="-3"/>
          <w:lang w:eastAsia="en-US"/>
        </w:rPr>
        <w:t xml:space="preserve"> </w:t>
      </w:r>
      <w:r w:rsidR="007B0D15">
        <w:rPr>
          <w:rFonts w:ascii="Arial" w:eastAsia="Arial MT" w:hAnsi="Arial" w:cs="Arial"/>
          <w:lang w:eastAsia="en-US"/>
        </w:rPr>
        <w:t>los límites del territorio de la República Oriental del Uruguay.</w:t>
      </w:r>
    </w:p>
    <w:p w:rsidR="007B0D15" w:rsidRPr="007B0D15" w:rsidRDefault="007B0D15" w:rsidP="007B0D15">
      <w:pPr>
        <w:pStyle w:val="Prrafodelista"/>
        <w:spacing w:line="360" w:lineRule="auto"/>
        <w:ind w:left="720"/>
        <w:contextualSpacing/>
        <w:jc w:val="both"/>
        <w:rPr>
          <w:rFonts w:ascii="Arial" w:hAnsi="Arial" w:cs="Arial"/>
          <w:bCs/>
        </w:rPr>
      </w:pPr>
    </w:p>
    <w:p w:rsidR="007B0D15" w:rsidRPr="007B0D15" w:rsidRDefault="00B737B3" w:rsidP="007B0D15">
      <w:pPr>
        <w:pStyle w:val="Prrafodelista"/>
        <w:numPr>
          <w:ilvl w:val="0"/>
          <w:numId w:val="39"/>
        </w:numPr>
        <w:spacing w:line="360" w:lineRule="auto"/>
        <w:contextualSpacing/>
        <w:jc w:val="both"/>
        <w:rPr>
          <w:rFonts w:ascii="Arial" w:hAnsi="Arial" w:cs="Arial"/>
          <w:bCs/>
        </w:rPr>
      </w:pPr>
      <w:r w:rsidRPr="007B0D15">
        <w:rPr>
          <w:rFonts w:ascii="Arial" w:eastAsia="Arial MT" w:hAnsi="Arial" w:cs="Arial"/>
          <w:lang w:eastAsia="en-US"/>
        </w:rPr>
        <w:t>Tomar a su costo los gastos de aprovisionamiento de combustible, reparación de</w:t>
      </w:r>
      <w:r w:rsidRPr="007B0D15">
        <w:rPr>
          <w:rFonts w:ascii="Arial" w:eastAsia="Arial MT" w:hAnsi="Arial" w:cs="Arial"/>
          <w:spacing w:val="1"/>
          <w:lang w:eastAsia="en-US"/>
        </w:rPr>
        <w:t xml:space="preserve"> </w:t>
      </w:r>
      <w:r w:rsidR="007B0D15">
        <w:rPr>
          <w:rFonts w:ascii="Arial" w:eastAsia="Arial MT" w:hAnsi="Arial" w:cs="Arial"/>
          <w:lang w:eastAsia="en-US"/>
        </w:rPr>
        <w:t xml:space="preserve">cubiertas por pinchaduras, </w:t>
      </w:r>
      <w:r w:rsidRPr="007B0D15">
        <w:rPr>
          <w:rFonts w:ascii="Arial" w:eastAsia="Arial MT" w:hAnsi="Arial" w:cs="Arial"/>
          <w:lang w:eastAsia="en-US"/>
        </w:rPr>
        <w:t>lavado de chasis y carrocería cuando éstos no se hagan</w:t>
      </w:r>
      <w:r w:rsidRPr="007B0D15">
        <w:rPr>
          <w:rFonts w:ascii="Arial" w:eastAsia="Arial MT" w:hAnsi="Arial" w:cs="Arial"/>
          <w:spacing w:val="1"/>
          <w:lang w:eastAsia="en-US"/>
        </w:rPr>
        <w:t xml:space="preserve"> </w:t>
      </w:r>
      <w:r w:rsidRPr="007B0D15">
        <w:rPr>
          <w:rFonts w:ascii="Arial" w:eastAsia="Arial MT" w:hAnsi="Arial" w:cs="Arial"/>
          <w:lang w:eastAsia="en-US"/>
        </w:rPr>
        <w:t xml:space="preserve">durante y como parte de la ejecución de los </w:t>
      </w:r>
      <w:r w:rsidRPr="007B0D15">
        <w:rPr>
          <w:rFonts w:ascii="Arial" w:eastAsia="Arial MT" w:hAnsi="Arial" w:cs="Arial"/>
          <w:lang w:eastAsia="en-US"/>
        </w:rPr>
        <w:lastRenderedPageBreak/>
        <w:t>mantenimientos programados,</w:t>
      </w:r>
      <w:r w:rsidRPr="007B0D15">
        <w:rPr>
          <w:rFonts w:ascii="Arial" w:eastAsia="Arial MT" w:hAnsi="Arial" w:cs="Arial"/>
          <w:spacing w:val="-1"/>
          <w:lang w:eastAsia="en-US"/>
        </w:rPr>
        <w:t xml:space="preserve"> </w:t>
      </w:r>
      <w:r w:rsidRPr="007B0D15">
        <w:rPr>
          <w:rFonts w:ascii="Arial" w:eastAsia="Arial MT" w:hAnsi="Arial" w:cs="Arial"/>
          <w:lang w:eastAsia="en-US"/>
        </w:rPr>
        <w:t>en</w:t>
      </w:r>
      <w:r w:rsidRPr="007B0D15">
        <w:rPr>
          <w:rFonts w:ascii="Arial" w:eastAsia="Arial MT" w:hAnsi="Arial" w:cs="Arial"/>
          <w:spacing w:val="1"/>
          <w:lang w:eastAsia="en-US"/>
        </w:rPr>
        <w:t xml:space="preserve"> </w:t>
      </w:r>
      <w:r w:rsidRPr="007B0D15">
        <w:rPr>
          <w:rFonts w:ascii="Arial" w:eastAsia="Arial MT" w:hAnsi="Arial" w:cs="Arial"/>
          <w:lang w:eastAsia="en-US"/>
        </w:rPr>
        <w:t>cuyo</w:t>
      </w:r>
      <w:r w:rsidRPr="007B0D15">
        <w:rPr>
          <w:rFonts w:ascii="Arial" w:eastAsia="Arial MT" w:hAnsi="Arial" w:cs="Arial"/>
          <w:spacing w:val="-1"/>
          <w:lang w:eastAsia="en-US"/>
        </w:rPr>
        <w:t xml:space="preserve"> </w:t>
      </w:r>
      <w:r w:rsidRPr="007B0D15">
        <w:rPr>
          <w:rFonts w:ascii="Arial" w:eastAsia="Arial MT" w:hAnsi="Arial" w:cs="Arial"/>
          <w:lang w:eastAsia="en-US"/>
        </w:rPr>
        <w:t>caso</w:t>
      </w:r>
      <w:r w:rsidRPr="007B0D15">
        <w:rPr>
          <w:rFonts w:ascii="Arial" w:eastAsia="Arial MT" w:hAnsi="Arial" w:cs="Arial"/>
          <w:spacing w:val="-2"/>
          <w:lang w:eastAsia="en-US"/>
        </w:rPr>
        <w:t xml:space="preserve"> </w:t>
      </w:r>
      <w:r w:rsidRPr="007B0D15">
        <w:rPr>
          <w:rFonts w:ascii="Arial" w:eastAsia="Arial MT" w:hAnsi="Arial" w:cs="Arial"/>
          <w:lang w:eastAsia="en-US"/>
        </w:rPr>
        <w:t>corresponderán</w:t>
      </w:r>
      <w:r w:rsidRPr="007B0D15">
        <w:rPr>
          <w:rFonts w:ascii="Arial" w:eastAsia="Arial MT" w:hAnsi="Arial" w:cs="Arial"/>
          <w:spacing w:val="-1"/>
          <w:lang w:eastAsia="en-US"/>
        </w:rPr>
        <w:t xml:space="preserve"> </w:t>
      </w:r>
      <w:r w:rsidRPr="007B0D15">
        <w:rPr>
          <w:rFonts w:ascii="Arial" w:eastAsia="Arial MT" w:hAnsi="Arial" w:cs="Arial"/>
          <w:lang w:eastAsia="en-US"/>
        </w:rPr>
        <w:t>al</w:t>
      </w:r>
      <w:r w:rsidRPr="007B0D15">
        <w:rPr>
          <w:rFonts w:ascii="Arial" w:eastAsia="Arial MT" w:hAnsi="Arial" w:cs="Arial"/>
          <w:spacing w:val="-1"/>
          <w:lang w:eastAsia="en-US"/>
        </w:rPr>
        <w:t xml:space="preserve"> </w:t>
      </w:r>
      <w:r w:rsidR="007B0D15">
        <w:rPr>
          <w:rFonts w:ascii="Arial" w:eastAsia="Arial MT" w:hAnsi="Arial" w:cs="Arial"/>
          <w:lang w:eastAsia="en-US"/>
        </w:rPr>
        <w:t>adjudicatario.</w:t>
      </w:r>
    </w:p>
    <w:p w:rsidR="007B0D15" w:rsidRPr="007B0D15" w:rsidRDefault="007B0D15" w:rsidP="007B0D15">
      <w:pPr>
        <w:pStyle w:val="Prrafodelista"/>
        <w:spacing w:line="360" w:lineRule="auto"/>
        <w:ind w:left="720"/>
        <w:contextualSpacing/>
        <w:jc w:val="both"/>
        <w:rPr>
          <w:rFonts w:ascii="Arial" w:hAnsi="Arial" w:cs="Arial"/>
          <w:bCs/>
        </w:rPr>
      </w:pPr>
    </w:p>
    <w:p w:rsidR="007B0D15" w:rsidRPr="007B0D15" w:rsidRDefault="00B737B3" w:rsidP="007B0D15">
      <w:pPr>
        <w:pStyle w:val="Prrafodelista"/>
        <w:numPr>
          <w:ilvl w:val="0"/>
          <w:numId w:val="39"/>
        </w:numPr>
        <w:spacing w:line="360" w:lineRule="auto"/>
        <w:contextualSpacing/>
        <w:jc w:val="both"/>
        <w:rPr>
          <w:rFonts w:ascii="Arial" w:hAnsi="Arial" w:cs="Arial"/>
          <w:bCs/>
        </w:rPr>
      </w:pPr>
      <w:r w:rsidRPr="007B0D15">
        <w:rPr>
          <w:rFonts w:ascii="Arial" w:eastAsia="Arial MT" w:hAnsi="Arial" w:cs="Arial"/>
          <w:lang w:eastAsia="en-US"/>
        </w:rPr>
        <w:t>Pagar</w:t>
      </w:r>
      <w:r w:rsidRPr="007B0D15">
        <w:rPr>
          <w:rFonts w:ascii="Arial" w:eastAsia="Arial MT" w:hAnsi="Arial" w:cs="Arial"/>
          <w:spacing w:val="-4"/>
          <w:lang w:eastAsia="en-US"/>
        </w:rPr>
        <w:t xml:space="preserve"> </w:t>
      </w:r>
      <w:r w:rsidRPr="007B0D15">
        <w:rPr>
          <w:rFonts w:ascii="Arial" w:eastAsia="Arial MT" w:hAnsi="Arial" w:cs="Arial"/>
          <w:lang w:eastAsia="en-US"/>
        </w:rPr>
        <w:t>los</w:t>
      </w:r>
      <w:r w:rsidRPr="007B0D15">
        <w:rPr>
          <w:rFonts w:ascii="Arial" w:eastAsia="Arial MT" w:hAnsi="Arial" w:cs="Arial"/>
          <w:spacing w:val="-3"/>
          <w:lang w:eastAsia="en-US"/>
        </w:rPr>
        <w:t xml:space="preserve"> </w:t>
      </w:r>
      <w:r w:rsidRPr="007B0D15">
        <w:rPr>
          <w:rFonts w:ascii="Arial" w:eastAsia="Arial MT" w:hAnsi="Arial" w:cs="Arial"/>
          <w:lang w:eastAsia="en-US"/>
        </w:rPr>
        <w:t>peajes</w:t>
      </w:r>
      <w:r w:rsidRPr="007B0D15">
        <w:rPr>
          <w:rFonts w:ascii="Arial" w:eastAsia="Arial MT" w:hAnsi="Arial" w:cs="Arial"/>
          <w:spacing w:val="-3"/>
          <w:lang w:eastAsia="en-US"/>
        </w:rPr>
        <w:t xml:space="preserve"> </w:t>
      </w:r>
      <w:r w:rsidRPr="007B0D15">
        <w:rPr>
          <w:rFonts w:ascii="Arial" w:eastAsia="Arial MT" w:hAnsi="Arial" w:cs="Arial"/>
          <w:lang w:eastAsia="en-US"/>
        </w:rPr>
        <w:t>carreteros</w:t>
      </w:r>
      <w:r w:rsidRPr="007B0D15">
        <w:rPr>
          <w:rFonts w:ascii="Arial" w:eastAsia="Arial MT" w:hAnsi="Arial" w:cs="Arial"/>
          <w:spacing w:val="-1"/>
          <w:lang w:eastAsia="en-US"/>
        </w:rPr>
        <w:t xml:space="preserve"> </w:t>
      </w:r>
      <w:r w:rsidRPr="007B0D15">
        <w:rPr>
          <w:rFonts w:ascii="Arial" w:eastAsia="Arial MT" w:hAnsi="Arial" w:cs="Arial"/>
          <w:lang w:eastAsia="en-US"/>
        </w:rPr>
        <w:t>que</w:t>
      </w:r>
      <w:r w:rsidRPr="007B0D15">
        <w:rPr>
          <w:rFonts w:ascii="Arial" w:eastAsia="Arial MT" w:hAnsi="Arial" w:cs="Arial"/>
          <w:spacing w:val="-4"/>
          <w:lang w:eastAsia="en-US"/>
        </w:rPr>
        <w:t xml:space="preserve"> </w:t>
      </w:r>
      <w:r w:rsidRPr="007B0D15">
        <w:rPr>
          <w:rFonts w:ascii="Arial" w:eastAsia="Arial MT" w:hAnsi="Arial" w:cs="Arial"/>
          <w:lang w:eastAsia="en-US"/>
        </w:rPr>
        <w:t>pudieran</w:t>
      </w:r>
      <w:r w:rsidRPr="007B0D15">
        <w:rPr>
          <w:rFonts w:ascii="Arial" w:eastAsia="Arial MT" w:hAnsi="Arial" w:cs="Arial"/>
          <w:spacing w:val="-3"/>
          <w:lang w:eastAsia="en-US"/>
        </w:rPr>
        <w:t xml:space="preserve"> </w:t>
      </w:r>
      <w:r w:rsidRPr="007B0D15">
        <w:rPr>
          <w:rFonts w:ascii="Arial" w:eastAsia="Arial MT" w:hAnsi="Arial" w:cs="Arial"/>
          <w:lang w:eastAsia="en-US"/>
        </w:rPr>
        <w:t>corresponder.</w:t>
      </w:r>
    </w:p>
    <w:p w:rsidR="007B0D15" w:rsidRPr="007B0D15" w:rsidRDefault="007B0D15" w:rsidP="007B0D15">
      <w:pPr>
        <w:pStyle w:val="Prrafodelista"/>
        <w:spacing w:line="360" w:lineRule="auto"/>
        <w:ind w:left="720"/>
        <w:contextualSpacing/>
        <w:jc w:val="both"/>
        <w:rPr>
          <w:rFonts w:ascii="Arial" w:hAnsi="Arial" w:cs="Arial"/>
          <w:bCs/>
        </w:rPr>
      </w:pPr>
    </w:p>
    <w:p w:rsidR="007B0D15" w:rsidRPr="007B0D15" w:rsidRDefault="00B737B3" w:rsidP="007B0D15">
      <w:pPr>
        <w:pStyle w:val="Prrafodelista"/>
        <w:numPr>
          <w:ilvl w:val="0"/>
          <w:numId w:val="39"/>
        </w:numPr>
        <w:spacing w:line="360" w:lineRule="auto"/>
        <w:contextualSpacing/>
        <w:jc w:val="both"/>
        <w:rPr>
          <w:rFonts w:ascii="Arial" w:hAnsi="Arial" w:cs="Arial"/>
          <w:bCs/>
        </w:rPr>
      </w:pPr>
      <w:r w:rsidRPr="007B0D15">
        <w:rPr>
          <w:rFonts w:ascii="Arial" w:eastAsia="Arial MT" w:hAnsi="Arial" w:cs="Arial"/>
          <w:lang w:eastAsia="en-US"/>
        </w:rPr>
        <w:t>Abonar</w:t>
      </w:r>
      <w:r w:rsidRPr="007B0D15">
        <w:rPr>
          <w:rFonts w:ascii="Arial" w:eastAsia="Arial MT" w:hAnsi="Arial" w:cs="Arial"/>
          <w:spacing w:val="1"/>
          <w:lang w:eastAsia="en-US"/>
        </w:rPr>
        <w:t xml:space="preserve"> </w:t>
      </w:r>
      <w:r w:rsidRPr="007B0D15">
        <w:rPr>
          <w:rFonts w:ascii="Arial" w:eastAsia="Arial MT" w:hAnsi="Arial" w:cs="Arial"/>
          <w:lang w:eastAsia="en-US"/>
        </w:rPr>
        <w:t>las</w:t>
      </w:r>
      <w:r w:rsidRPr="007B0D15">
        <w:rPr>
          <w:rFonts w:ascii="Arial" w:eastAsia="Arial MT" w:hAnsi="Arial" w:cs="Arial"/>
          <w:spacing w:val="1"/>
          <w:lang w:eastAsia="en-US"/>
        </w:rPr>
        <w:t xml:space="preserve"> </w:t>
      </w:r>
      <w:r w:rsidRPr="007B0D15">
        <w:rPr>
          <w:rFonts w:ascii="Arial" w:eastAsia="Arial MT" w:hAnsi="Arial" w:cs="Arial"/>
          <w:lang w:eastAsia="en-US"/>
        </w:rPr>
        <w:t>multas</w:t>
      </w:r>
      <w:r w:rsidRPr="007B0D15">
        <w:rPr>
          <w:rFonts w:ascii="Arial" w:eastAsia="Arial MT" w:hAnsi="Arial" w:cs="Arial"/>
          <w:spacing w:val="1"/>
          <w:lang w:eastAsia="en-US"/>
        </w:rPr>
        <w:t xml:space="preserve"> </w:t>
      </w:r>
      <w:r w:rsidRPr="007B0D15">
        <w:rPr>
          <w:rFonts w:ascii="Arial" w:eastAsia="Arial MT" w:hAnsi="Arial" w:cs="Arial"/>
          <w:lang w:eastAsia="en-US"/>
        </w:rPr>
        <w:t>por</w:t>
      </w:r>
      <w:r w:rsidRPr="007B0D15">
        <w:rPr>
          <w:rFonts w:ascii="Arial" w:eastAsia="Arial MT" w:hAnsi="Arial" w:cs="Arial"/>
          <w:spacing w:val="1"/>
          <w:lang w:eastAsia="en-US"/>
        </w:rPr>
        <w:t xml:space="preserve"> </w:t>
      </w:r>
      <w:r w:rsidRPr="007B0D15">
        <w:rPr>
          <w:rFonts w:ascii="Arial" w:eastAsia="Arial MT" w:hAnsi="Arial" w:cs="Arial"/>
          <w:lang w:eastAsia="en-US"/>
        </w:rPr>
        <w:t>infracciones</w:t>
      </w:r>
      <w:r w:rsidRPr="007B0D15">
        <w:rPr>
          <w:rFonts w:ascii="Arial" w:eastAsia="Arial MT" w:hAnsi="Arial" w:cs="Arial"/>
          <w:spacing w:val="1"/>
          <w:lang w:eastAsia="en-US"/>
        </w:rPr>
        <w:t xml:space="preserve"> </w:t>
      </w:r>
      <w:r w:rsidRPr="007B0D15">
        <w:rPr>
          <w:rFonts w:ascii="Arial" w:eastAsia="Arial MT" w:hAnsi="Arial" w:cs="Arial"/>
          <w:lang w:eastAsia="en-US"/>
        </w:rPr>
        <w:t>de</w:t>
      </w:r>
      <w:r w:rsidRPr="007B0D15">
        <w:rPr>
          <w:rFonts w:ascii="Arial" w:eastAsia="Arial MT" w:hAnsi="Arial" w:cs="Arial"/>
          <w:spacing w:val="1"/>
          <w:lang w:eastAsia="en-US"/>
        </w:rPr>
        <w:t xml:space="preserve"> </w:t>
      </w:r>
      <w:r w:rsidRPr="007B0D15">
        <w:rPr>
          <w:rFonts w:ascii="Arial" w:eastAsia="Arial MT" w:hAnsi="Arial" w:cs="Arial"/>
          <w:lang w:eastAsia="en-US"/>
        </w:rPr>
        <w:t>tránsito</w:t>
      </w:r>
      <w:r w:rsidRPr="007B0D15">
        <w:rPr>
          <w:rFonts w:ascii="Arial" w:eastAsia="Arial MT" w:hAnsi="Arial" w:cs="Arial"/>
          <w:spacing w:val="1"/>
          <w:lang w:eastAsia="en-US"/>
        </w:rPr>
        <w:t xml:space="preserve"> </w:t>
      </w:r>
      <w:r w:rsidRPr="007B0D15">
        <w:rPr>
          <w:rFonts w:ascii="Arial" w:eastAsia="Arial MT" w:hAnsi="Arial" w:cs="Arial"/>
          <w:lang w:eastAsia="en-US"/>
        </w:rPr>
        <w:t>que</w:t>
      </w:r>
      <w:r w:rsidRPr="007B0D15">
        <w:rPr>
          <w:rFonts w:ascii="Arial" w:eastAsia="Arial MT" w:hAnsi="Arial" w:cs="Arial"/>
          <w:spacing w:val="1"/>
          <w:lang w:eastAsia="en-US"/>
        </w:rPr>
        <w:t xml:space="preserve"> </w:t>
      </w:r>
      <w:r w:rsidRPr="007B0D15">
        <w:rPr>
          <w:rFonts w:ascii="Arial" w:eastAsia="Arial MT" w:hAnsi="Arial" w:cs="Arial"/>
          <w:lang w:eastAsia="en-US"/>
        </w:rPr>
        <w:t>no</w:t>
      </w:r>
      <w:r w:rsidRPr="007B0D15">
        <w:rPr>
          <w:rFonts w:ascii="Arial" w:eastAsia="Arial MT" w:hAnsi="Arial" w:cs="Arial"/>
          <w:spacing w:val="1"/>
          <w:lang w:eastAsia="en-US"/>
        </w:rPr>
        <w:t xml:space="preserve"> </w:t>
      </w:r>
      <w:r w:rsidRPr="007B0D15">
        <w:rPr>
          <w:rFonts w:ascii="Arial" w:eastAsia="Arial MT" w:hAnsi="Arial" w:cs="Arial"/>
          <w:lang w:eastAsia="en-US"/>
        </w:rPr>
        <w:t>sean</w:t>
      </w:r>
      <w:r w:rsidRPr="007B0D15">
        <w:rPr>
          <w:rFonts w:ascii="Arial" w:eastAsia="Arial MT" w:hAnsi="Arial" w:cs="Arial"/>
          <w:spacing w:val="1"/>
          <w:lang w:eastAsia="en-US"/>
        </w:rPr>
        <w:t xml:space="preserve"> </w:t>
      </w:r>
      <w:r w:rsidRPr="007B0D15">
        <w:rPr>
          <w:rFonts w:ascii="Arial" w:eastAsia="Arial MT" w:hAnsi="Arial" w:cs="Arial"/>
          <w:lang w:eastAsia="en-US"/>
        </w:rPr>
        <w:t>originadas</w:t>
      </w:r>
      <w:r w:rsidRPr="007B0D15">
        <w:rPr>
          <w:rFonts w:ascii="Arial" w:eastAsia="Arial MT" w:hAnsi="Arial" w:cs="Arial"/>
          <w:spacing w:val="1"/>
          <w:lang w:eastAsia="en-US"/>
        </w:rPr>
        <w:t xml:space="preserve"> </w:t>
      </w:r>
      <w:r w:rsidRPr="007B0D15">
        <w:rPr>
          <w:rFonts w:ascii="Arial" w:eastAsia="Arial MT" w:hAnsi="Arial" w:cs="Arial"/>
          <w:lang w:eastAsia="en-US"/>
        </w:rPr>
        <w:t>por</w:t>
      </w:r>
      <w:r w:rsidRPr="007B0D15">
        <w:rPr>
          <w:rFonts w:ascii="Arial" w:eastAsia="Arial MT" w:hAnsi="Arial" w:cs="Arial"/>
          <w:spacing w:val="1"/>
          <w:lang w:eastAsia="en-US"/>
        </w:rPr>
        <w:t xml:space="preserve"> </w:t>
      </w:r>
      <w:r w:rsidRPr="007B0D15">
        <w:rPr>
          <w:rFonts w:ascii="Arial" w:eastAsia="Arial MT" w:hAnsi="Arial" w:cs="Arial"/>
          <w:lang w:eastAsia="en-US"/>
        </w:rPr>
        <w:t>el</w:t>
      </w:r>
      <w:r w:rsidRPr="007B0D15">
        <w:rPr>
          <w:rFonts w:ascii="Arial" w:eastAsia="Arial MT" w:hAnsi="Arial" w:cs="Arial"/>
          <w:spacing w:val="1"/>
          <w:lang w:eastAsia="en-US"/>
        </w:rPr>
        <w:t xml:space="preserve"> </w:t>
      </w:r>
      <w:r w:rsidR="007B0D15">
        <w:rPr>
          <w:rFonts w:ascii="Arial" w:eastAsia="Arial MT" w:hAnsi="Arial" w:cs="Arial"/>
          <w:lang w:eastAsia="en-US"/>
        </w:rPr>
        <w:t>i</w:t>
      </w:r>
      <w:r w:rsidRPr="007B0D15">
        <w:rPr>
          <w:rFonts w:ascii="Arial" w:eastAsia="Arial MT" w:hAnsi="Arial" w:cs="Arial"/>
          <w:lang w:eastAsia="en-US"/>
        </w:rPr>
        <w:t xml:space="preserve">ncumplimiento del pago de tributos u otras irregularidades cuya responsabilidad sea </w:t>
      </w:r>
      <w:r w:rsidRPr="007B0D15">
        <w:rPr>
          <w:rFonts w:ascii="Arial" w:eastAsia="Arial MT" w:hAnsi="Arial" w:cs="Arial"/>
          <w:spacing w:val="-64"/>
          <w:lang w:eastAsia="en-US"/>
        </w:rPr>
        <w:t xml:space="preserve"> </w:t>
      </w:r>
      <w:r w:rsidRPr="007B0D15">
        <w:rPr>
          <w:rFonts w:ascii="Arial" w:eastAsia="Arial MT" w:hAnsi="Arial" w:cs="Arial"/>
          <w:lang w:eastAsia="en-US"/>
        </w:rPr>
        <w:t>de exclusiva</w:t>
      </w:r>
      <w:r w:rsidRPr="007B0D15">
        <w:rPr>
          <w:rFonts w:ascii="Arial" w:eastAsia="Arial MT" w:hAnsi="Arial" w:cs="Arial"/>
          <w:spacing w:val="1"/>
          <w:lang w:eastAsia="en-US"/>
        </w:rPr>
        <w:t xml:space="preserve"> </w:t>
      </w:r>
      <w:r w:rsidRPr="007B0D15">
        <w:rPr>
          <w:rFonts w:ascii="Arial" w:eastAsia="Arial MT" w:hAnsi="Arial" w:cs="Arial"/>
          <w:lang w:eastAsia="en-US"/>
        </w:rPr>
        <w:t>competencia</w:t>
      </w:r>
      <w:r w:rsidRPr="007B0D15">
        <w:rPr>
          <w:rFonts w:ascii="Arial" w:eastAsia="Arial MT" w:hAnsi="Arial" w:cs="Arial"/>
          <w:spacing w:val="-1"/>
          <w:lang w:eastAsia="en-US"/>
        </w:rPr>
        <w:t xml:space="preserve"> </w:t>
      </w:r>
      <w:r w:rsidRPr="007B0D15">
        <w:rPr>
          <w:rFonts w:ascii="Arial" w:eastAsia="Arial MT" w:hAnsi="Arial" w:cs="Arial"/>
          <w:lang w:eastAsia="en-US"/>
        </w:rPr>
        <w:t>del</w:t>
      </w:r>
      <w:r w:rsidRPr="007B0D15">
        <w:rPr>
          <w:rFonts w:ascii="Arial" w:eastAsia="Arial MT" w:hAnsi="Arial" w:cs="Arial"/>
          <w:spacing w:val="-2"/>
          <w:lang w:eastAsia="en-US"/>
        </w:rPr>
        <w:t xml:space="preserve"> </w:t>
      </w:r>
      <w:r w:rsidR="007B0D15">
        <w:rPr>
          <w:rFonts w:ascii="Arial" w:eastAsia="Arial MT" w:hAnsi="Arial" w:cs="Arial"/>
          <w:lang w:eastAsia="en-US"/>
        </w:rPr>
        <w:t>adjudicatario.</w:t>
      </w:r>
    </w:p>
    <w:p w:rsidR="007B0D15" w:rsidRDefault="007B0D15" w:rsidP="007B0D15">
      <w:pPr>
        <w:pStyle w:val="Prrafodelista"/>
        <w:spacing w:line="360" w:lineRule="auto"/>
        <w:ind w:left="720"/>
        <w:contextualSpacing/>
        <w:jc w:val="both"/>
        <w:rPr>
          <w:rFonts w:ascii="Arial" w:eastAsia="Arial MT" w:hAnsi="Arial" w:cs="Arial"/>
          <w:lang w:eastAsia="en-US"/>
        </w:rPr>
      </w:pPr>
    </w:p>
    <w:p w:rsidR="007B0D15" w:rsidRDefault="00B737B3" w:rsidP="007B0D15">
      <w:pPr>
        <w:pStyle w:val="Prrafodelista"/>
        <w:spacing w:line="360" w:lineRule="auto"/>
        <w:ind w:left="720"/>
        <w:contextualSpacing/>
        <w:jc w:val="both"/>
        <w:rPr>
          <w:rFonts w:ascii="Arial" w:eastAsia="Arial MT" w:hAnsi="Arial" w:cs="Arial"/>
          <w:lang w:eastAsia="en-US"/>
        </w:rPr>
      </w:pPr>
      <w:r w:rsidRPr="007B0D15">
        <w:rPr>
          <w:rFonts w:ascii="Arial" w:eastAsia="Arial MT" w:hAnsi="Arial" w:cs="Arial"/>
          <w:lang w:eastAsia="en-US"/>
        </w:rPr>
        <w:t>En caso de tratarse de multas que se originen por incumplimiento de las normas de</w:t>
      </w:r>
      <w:r w:rsidRPr="007B0D15">
        <w:rPr>
          <w:rFonts w:ascii="Arial" w:eastAsia="Arial MT" w:hAnsi="Arial" w:cs="Arial"/>
          <w:spacing w:val="1"/>
          <w:lang w:eastAsia="en-US"/>
        </w:rPr>
        <w:t xml:space="preserve"> </w:t>
      </w:r>
      <w:r w:rsidRPr="007B0D15">
        <w:rPr>
          <w:rFonts w:ascii="Arial" w:eastAsia="Arial MT" w:hAnsi="Arial" w:cs="Arial"/>
          <w:lang w:eastAsia="en-US"/>
        </w:rPr>
        <w:t>parte de los funcionarios de la Administración y sean liquidadas junto con la patente</w:t>
      </w:r>
      <w:r w:rsidRPr="007B0D15">
        <w:rPr>
          <w:rFonts w:ascii="Arial" w:eastAsia="Arial MT" w:hAnsi="Arial" w:cs="Arial"/>
          <w:spacing w:val="1"/>
          <w:lang w:eastAsia="en-US"/>
        </w:rPr>
        <w:t xml:space="preserve"> </w:t>
      </w:r>
      <w:r w:rsidRPr="007B0D15">
        <w:rPr>
          <w:rFonts w:ascii="Arial" w:eastAsia="Arial MT" w:hAnsi="Arial" w:cs="Arial"/>
          <w:lang w:eastAsia="en-US"/>
        </w:rPr>
        <w:t>de</w:t>
      </w:r>
      <w:r w:rsidRPr="007B0D15">
        <w:rPr>
          <w:rFonts w:ascii="Arial" w:eastAsia="Arial MT" w:hAnsi="Arial" w:cs="Arial"/>
          <w:spacing w:val="1"/>
          <w:lang w:eastAsia="en-US"/>
        </w:rPr>
        <w:t xml:space="preserve"> </w:t>
      </w:r>
      <w:r w:rsidRPr="007B0D15">
        <w:rPr>
          <w:rFonts w:ascii="Arial" w:eastAsia="Arial MT" w:hAnsi="Arial" w:cs="Arial"/>
          <w:lang w:eastAsia="en-US"/>
        </w:rPr>
        <w:t>rodados,</w:t>
      </w:r>
      <w:r w:rsidRPr="007B0D15">
        <w:rPr>
          <w:rFonts w:ascii="Arial" w:eastAsia="Arial MT" w:hAnsi="Arial" w:cs="Arial"/>
          <w:spacing w:val="1"/>
          <w:lang w:eastAsia="en-US"/>
        </w:rPr>
        <w:t xml:space="preserve"> </w:t>
      </w:r>
      <w:r w:rsidRPr="007B0D15">
        <w:rPr>
          <w:rFonts w:ascii="Arial" w:eastAsia="Arial MT" w:hAnsi="Arial" w:cs="Arial"/>
          <w:lang w:eastAsia="en-US"/>
        </w:rPr>
        <w:t>el adjudicatario tendrá derecho</w:t>
      </w:r>
      <w:r w:rsidRPr="007B0D15">
        <w:rPr>
          <w:rFonts w:ascii="Arial" w:eastAsia="Arial MT" w:hAnsi="Arial" w:cs="Arial"/>
          <w:spacing w:val="1"/>
          <w:lang w:eastAsia="en-US"/>
        </w:rPr>
        <w:t xml:space="preserve"> </w:t>
      </w:r>
      <w:r w:rsidRPr="007B0D15">
        <w:rPr>
          <w:rFonts w:ascii="Arial" w:eastAsia="Arial MT" w:hAnsi="Arial" w:cs="Arial"/>
          <w:lang w:eastAsia="en-US"/>
        </w:rPr>
        <w:t>a</w:t>
      </w:r>
      <w:r w:rsidRPr="007B0D15">
        <w:rPr>
          <w:rFonts w:ascii="Arial" w:eastAsia="Arial MT" w:hAnsi="Arial" w:cs="Arial"/>
          <w:spacing w:val="1"/>
          <w:lang w:eastAsia="en-US"/>
        </w:rPr>
        <w:t xml:space="preserve"> </w:t>
      </w:r>
      <w:r w:rsidRPr="007B0D15">
        <w:rPr>
          <w:rFonts w:ascii="Arial" w:eastAsia="Arial MT" w:hAnsi="Arial" w:cs="Arial"/>
          <w:lang w:eastAsia="en-US"/>
        </w:rPr>
        <w:t>repetir</w:t>
      </w:r>
      <w:r w:rsidRPr="007B0D15">
        <w:rPr>
          <w:rFonts w:ascii="Arial" w:eastAsia="Arial MT" w:hAnsi="Arial" w:cs="Arial"/>
          <w:spacing w:val="1"/>
          <w:lang w:eastAsia="en-US"/>
        </w:rPr>
        <w:t xml:space="preserve"> </w:t>
      </w:r>
      <w:r w:rsidRPr="007B0D15">
        <w:rPr>
          <w:rFonts w:ascii="Arial" w:eastAsia="Arial MT" w:hAnsi="Arial" w:cs="Arial"/>
          <w:lang w:eastAsia="en-US"/>
        </w:rPr>
        <w:t>su</w:t>
      </w:r>
      <w:r w:rsidRPr="007B0D15">
        <w:rPr>
          <w:rFonts w:ascii="Arial" w:eastAsia="Arial MT" w:hAnsi="Arial" w:cs="Arial"/>
          <w:spacing w:val="1"/>
          <w:lang w:eastAsia="en-US"/>
        </w:rPr>
        <w:t xml:space="preserve"> </w:t>
      </w:r>
      <w:r w:rsidRPr="007B0D15">
        <w:rPr>
          <w:rFonts w:ascii="Arial" w:eastAsia="Arial MT" w:hAnsi="Arial" w:cs="Arial"/>
          <w:lang w:eastAsia="en-US"/>
        </w:rPr>
        <w:t>importe</w:t>
      </w:r>
      <w:r w:rsidRPr="007B0D15">
        <w:rPr>
          <w:rFonts w:ascii="Arial" w:eastAsia="Arial MT" w:hAnsi="Arial" w:cs="Arial"/>
          <w:spacing w:val="1"/>
          <w:lang w:eastAsia="en-US"/>
        </w:rPr>
        <w:t xml:space="preserve"> </w:t>
      </w:r>
      <w:r w:rsidRPr="007B0D15">
        <w:rPr>
          <w:rFonts w:ascii="Arial" w:eastAsia="Arial MT" w:hAnsi="Arial" w:cs="Arial"/>
          <w:lang w:eastAsia="en-US"/>
        </w:rPr>
        <w:t>contra</w:t>
      </w:r>
      <w:r w:rsidRPr="007B0D15">
        <w:rPr>
          <w:rFonts w:ascii="Arial" w:eastAsia="Arial MT" w:hAnsi="Arial" w:cs="Arial"/>
          <w:spacing w:val="1"/>
          <w:lang w:eastAsia="en-US"/>
        </w:rPr>
        <w:t xml:space="preserve"> </w:t>
      </w:r>
      <w:r w:rsidRPr="007B0D15">
        <w:rPr>
          <w:rFonts w:ascii="Arial" w:eastAsia="Arial MT" w:hAnsi="Arial" w:cs="Arial"/>
          <w:lang w:eastAsia="en-US"/>
        </w:rPr>
        <w:t>la</w:t>
      </w:r>
      <w:r w:rsidRPr="007B0D15">
        <w:rPr>
          <w:rFonts w:ascii="Arial" w:eastAsia="Arial MT" w:hAnsi="Arial" w:cs="Arial"/>
          <w:spacing w:val="1"/>
          <w:lang w:eastAsia="en-US"/>
        </w:rPr>
        <w:t xml:space="preserve"> </w:t>
      </w:r>
      <w:r w:rsidRPr="007B0D15">
        <w:rPr>
          <w:rFonts w:ascii="Arial" w:eastAsia="Arial MT" w:hAnsi="Arial" w:cs="Arial"/>
          <w:lang w:eastAsia="en-US"/>
        </w:rPr>
        <w:t>Administración,</w:t>
      </w:r>
      <w:r w:rsidRPr="007B0D15">
        <w:rPr>
          <w:rFonts w:ascii="Arial" w:eastAsia="Arial MT" w:hAnsi="Arial" w:cs="Arial"/>
          <w:spacing w:val="1"/>
          <w:lang w:eastAsia="en-US"/>
        </w:rPr>
        <w:t xml:space="preserve"> </w:t>
      </w:r>
      <w:r w:rsidRPr="007B0D15">
        <w:rPr>
          <w:rFonts w:ascii="Arial" w:eastAsia="Arial MT" w:hAnsi="Arial" w:cs="Arial"/>
          <w:lang w:eastAsia="en-US"/>
        </w:rPr>
        <w:t>junto</w:t>
      </w:r>
      <w:r w:rsidRPr="007B0D15">
        <w:rPr>
          <w:rFonts w:ascii="Arial" w:eastAsia="Arial MT" w:hAnsi="Arial" w:cs="Arial"/>
          <w:spacing w:val="1"/>
          <w:lang w:eastAsia="en-US"/>
        </w:rPr>
        <w:t xml:space="preserve"> </w:t>
      </w:r>
      <w:r w:rsidRPr="007B0D15">
        <w:rPr>
          <w:rFonts w:ascii="Arial" w:eastAsia="Arial MT" w:hAnsi="Arial" w:cs="Arial"/>
          <w:lang w:eastAsia="en-US"/>
        </w:rPr>
        <w:t>con</w:t>
      </w:r>
      <w:r w:rsidRPr="007B0D15">
        <w:rPr>
          <w:rFonts w:ascii="Arial" w:eastAsia="Arial MT" w:hAnsi="Arial" w:cs="Arial"/>
          <w:spacing w:val="1"/>
          <w:lang w:eastAsia="en-US"/>
        </w:rPr>
        <w:t xml:space="preserve"> </w:t>
      </w:r>
      <w:r w:rsidRPr="007B0D15">
        <w:rPr>
          <w:rFonts w:ascii="Arial" w:eastAsia="Arial MT" w:hAnsi="Arial" w:cs="Arial"/>
          <w:lang w:eastAsia="en-US"/>
        </w:rPr>
        <w:t>la</w:t>
      </w:r>
      <w:r w:rsidRPr="007B0D15">
        <w:rPr>
          <w:rFonts w:ascii="Arial" w:eastAsia="Arial MT" w:hAnsi="Arial" w:cs="Arial"/>
          <w:spacing w:val="1"/>
          <w:lang w:eastAsia="en-US"/>
        </w:rPr>
        <w:t xml:space="preserve"> </w:t>
      </w:r>
      <w:r w:rsidRPr="007B0D15">
        <w:rPr>
          <w:rFonts w:ascii="Arial" w:eastAsia="Arial MT" w:hAnsi="Arial" w:cs="Arial"/>
          <w:lang w:eastAsia="en-US"/>
        </w:rPr>
        <w:t>facturación</w:t>
      </w:r>
      <w:r w:rsidRPr="007B0D15">
        <w:rPr>
          <w:rFonts w:ascii="Arial" w:eastAsia="Arial MT" w:hAnsi="Arial" w:cs="Arial"/>
          <w:spacing w:val="1"/>
          <w:lang w:eastAsia="en-US"/>
        </w:rPr>
        <w:t xml:space="preserve"> </w:t>
      </w:r>
      <w:r w:rsidRPr="007B0D15">
        <w:rPr>
          <w:rFonts w:ascii="Arial" w:eastAsia="Arial MT" w:hAnsi="Arial" w:cs="Arial"/>
          <w:lang w:eastAsia="en-US"/>
        </w:rPr>
        <w:t>mensual</w:t>
      </w:r>
      <w:r w:rsidRPr="007B0D15">
        <w:rPr>
          <w:rFonts w:ascii="Arial" w:eastAsia="Arial MT" w:hAnsi="Arial" w:cs="Arial"/>
          <w:spacing w:val="1"/>
          <w:lang w:eastAsia="en-US"/>
        </w:rPr>
        <w:t xml:space="preserve"> </w:t>
      </w:r>
      <w:r w:rsidRPr="007B0D15">
        <w:rPr>
          <w:rFonts w:ascii="Arial" w:eastAsia="Arial MT" w:hAnsi="Arial" w:cs="Arial"/>
          <w:lang w:eastAsia="en-US"/>
        </w:rPr>
        <w:t>del</w:t>
      </w:r>
      <w:r w:rsidRPr="007B0D15">
        <w:rPr>
          <w:rFonts w:ascii="Arial" w:eastAsia="Arial MT" w:hAnsi="Arial" w:cs="Arial"/>
          <w:spacing w:val="1"/>
          <w:lang w:eastAsia="en-US"/>
        </w:rPr>
        <w:t xml:space="preserve"> </w:t>
      </w:r>
      <w:r w:rsidRPr="007B0D15">
        <w:rPr>
          <w:rFonts w:ascii="Arial" w:eastAsia="Arial MT" w:hAnsi="Arial" w:cs="Arial"/>
          <w:lang w:eastAsia="en-US"/>
        </w:rPr>
        <w:t>arrendamiento del vehículo,</w:t>
      </w:r>
      <w:r w:rsidRPr="007B0D15">
        <w:rPr>
          <w:rFonts w:ascii="Arial" w:eastAsia="Arial MT" w:hAnsi="Arial" w:cs="Arial"/>
          <w:spacing w:val="1"/>
          <w:lang w:eastAsia="en-US"/>
        </w:rPr>
        <w:t xml:space="preserve"> </w:t>
      </w:r>
      <w:r w:rsidRPr="007B0D15">
        <w:rPr>
          <w:rFonts w:ascii="Arial" w:eastAsia="Arial MT" w:hAnsi="Arial" w:cs="Arial"/>
          <w:lang w:eastAsia="en-US"/>
        </w:rPr>
        <w:t>debiendo</w:t>
      </w:r>
      <w:r w:rsidRPr="007B0D15">
        <w:rPr>
          <w:rFonts w:ascii="Arial" w:eastAsia="Arial MT" w:hAnsi="Arial" w:cs="Arial"/>
          <w:spacing w:val="1"/>
          <w:lang w:eastAsia="en-US"/>
        </w:rPr>
        <w:t xml:space="preserve"> a tales efectos </w:t>
      </w:r>
      <w:r w:rsidRPr="007B0D15">
        <w:rPr>
          <w:rFonts w:ascii="Arial" w:eastAsia="Arial MT" w:hAnsi="Arial" w:cs="Arial"/>
          <w:lang w:eastAsia="en-US"/>
        </w:rPr>
        <w:t xml:space="preserve">suministrar a la Administración copia autenticada del </w:t>
      </w:r>
      <w:r w:rsidRPr="007B0D15">
        <w:rPr>
          <w:rFonts w:ascii="Arial" w:eastAsia="Arial" w:hAnsi="Arial" w:cs="Arial"/>
          <w:lang w:eastAsia="en-US"/>
        </w:rPr>
        <w:t xml:space="preserve">último recibo de la última cuota exigible de patente de rodados </w:t>
      </w:r>
      <w:r w:rsidRPr="007B0D15">
        <w:rPr>
          <w:rFonts w:ascii="Arial" w:eastAsia="Arial MT" w:hAnsi="Arial" w:cs="Arial"/>
          <w:lang w:eastAsia="en-US"/>
        </w:rPr>
        <w:t>o del documento donde figuren los</w:t>
      </w:r>
      <w:r w:rsidRPr="007B0D15">
        <w:rPr>
          <w:rFonts w:ascii="Arial" w:eastAsia="Arial MT" w:hAnsi="Arial" w:cs="Arial"/>
          <w:spacing w:val="1"/>
          <w:lang w:eastAsia="en-US"/>
        </w:rPr>
        <w:t xml:space="preserve"> </w:t>
      </w:r>
      <w:r w:rsidRPr="007B0D15">
        <w:rPr>
          <w:rFonts w:ascii="Arial" w:eastAsia="Arial MT" w:hAnsi="Arial" w:cs="Arial"/>
          <w:lang w:eastAsia="en-US"/>
        </w:rPr>
        <w:t>detalles de</w:t>
      </w:r>
      <w:r w:rsidRPr="007B0D15">
        <w:rPr>
          <w:rFonts w:ascii="Arial" w:eastAsia="Arial MT" w:hAnsi="Arial" w:cs="Arial"/>
          <w:spacing w:val="1"/>
          <w:lang w:eastAsia="en-US"/>
        </w:rPr>
        <w:t xml:space="preserve"> </w:t>
      </w:r>
      <w:r w:rsidRPr="007B0D15">
        <w:rPr>
          <w:rFonts w:ascii="Arial" w:eastAsia="Arial MT" w:hAnsi="Arial" w:cs="Arial"/>
          <w:lang w:eastAsia="en-US"/>
        </w:rPr>
        <w:t>la</w:t>
      </w:r>
      <w:r w:rsidRPr="007B0D15">
        <w:rPr>
          <w:rFonts w:ascii="Arial" w:eastAsia="Arial MT" w:hAnsi="Arial" w:cs="Arial"/>
          <w:spacing w:val="-1"/>
          <w:lang w:eastAsia="en-US"/>
        </w:rPr>
        <w:t xml:space="preserve"> </w:t>
      </w:r>
      <w:r w:rsidRPr="007B0D15">
        <w:rPr>
          <w:rFonts w:ascii="Arial" w:eastAsia="Arial MT" w:hAnsi="Arial" w:cs="Arial"/>
          <w:lang w:eastAsia="en-US"/>
        </w:rPr>
        <w:t>infracción</w:t>
      </w:r>
      <w:r w:rsidRPr="007B0D15">
        <w:rPr>
          <w:rFonts w:ascii="Arial" w:eastAsia="Arial MT" w:hAnsi="Arial" w:cs="Arial"/>
          <w:spacing w:val="-1"/>
          <w:lang w:eastAsia="en-US"/>
        </w:rPr>
        <w:t xml:space="preserve"> </w:t>
      </w:r>
      <w:r w:rsidRPr="007B0D15">
        <w:rPr>
          <w:rFonts w:ascii="Arial" w:eastAsia="Arial MT" w:hAnsi="Arial" w:cs="Arial"/>
          <w:lang w:eastAsia="en-US"/>
        </w:rPr>
        <w:t>en</w:t>
      </w:r>
      <w:r w:rsidRPr="007B0D15">
        <w:rPr>
          <w:rFonts w:ascii="Arial" w:eastAsia="Arial MT" w:hAnsi="Arial" w:cs="Arial"/>
          <w:spacing w:val="-2"/>
          <w:lang w:eastAsia="en-US"/>
        </w:rPr>
        <w:t xml:space="preserve"> </w:t>
      </w:r>
      <w:r w:rsidRPr="007B0D15">
        <w:rPr>
          <w:rFonts w:ascii="Arial" w:eastAsia="Arial MT" w:hAnsi="Arial" w:cs="Arial"/>
          <w:lang w:eastAsia="en-US"/>
        </w:rPr>
        <w:t>que</w:t>
      </w:r>
      <w:r w:rsidRPr="007B0D15">
        <w:rPr>
          <w:rFonts w:ascii="Arial" w:eastAsia="Arial MT" w:hAnsi="Arial" w:cs="Arial"/>
          <w:spacing w:val="1"/>
          <w:lang w:eastAsia="en-US"/>
        </w:rPr>
        <w:t xml:space="preserve"> </w:t>
      </w:r>
      <w:r w:rsidRPr="007B0D15">
        <w:rPr>
          <w:rFonts w:ascii="Arial" w:eastAsia="Arial MT" w:hAnsi="Arial" w:cs="Arial"/>
          <w:lang w:eastAsia="en-US"/>
        </w:rPr>
        <w:t>se</w:t>
      </w:r>
      <w:r w:rsidRPr="007B0D15">
        <w:rPr>
          <w:rFonts w:ascii="Arial" w:eastAsia="Arial MT" w:hAnsi="Arial" w:cs="Arial"/>
          <w:spacing w:val="-1"/>
          <w:lang w:eastAsia="en-US"/>
        </w:rPr>
        <w:t xml:space="preserve"> </w:t>
      </w:r>
      <w:r w:rsidR="007B0D15">
        <w:rPr>
          <w:rFonts w:ascii="Arial" w:eastAsia="Arial MT" w:hAnsi="Arial" w:cs="Arial"/>
          <w:lang w:eastAsia="en-US"/>
        </w:rPr>
        <w:t>incurrió.</w:t>
      </w:r>
    </w:p>
    <w:p w:rsidR="007B0D15" w:rsidRDefault="007B0D15" w:rsidP="007B0D15">
      <w:pPr>
        <w:pStyle w:val="Prrafodelista"/>
        <w:spacing w:line="360" w:lineRule="auto"/>
        <w:ind w:left="720"/>
        <w:contextualSpacing/>
        <w:jc w:val="both"/>
        <w:rPr>
          <w:rFonts w:ascii="Arial" w:eastAsia="Arial MT" w:hAnsi="Arial" w:cs="Arial"/>
          <w:lang w:eastAsia="en-US"/>
        </w:rPr>
      </w:pPr>
    </w:p>
    <w:p w:rsidR="00B737B3" w:rsidRPr="007B0D15" w:rsidRDefault="007B0D15" w:rsidP="007B0D15">
      <w:pPr>
        <w:pStyle w:val="Prrafodelista"/>
        <w:numPr>
          <w:ilvl w:val="0"/>
          <w:numId w:val="39"/>
        </w:numPr>
        <w:spacing w:line="360" w:lineRule="auto"/>
        <w:contextualSpacing/>
        <w:jc w:val="both"/>
        <w:rPr>
          <w:rFonts w:ascii="Arial" w:hAnsi="Arial" w:cs="Arial"/>
          <w:bCs/>
        </w:rPr>
      </w:pPr>
      <w:r>
        <w:rPr>
          <w:rFonts w:ascii="Arial" w:eastAsia="Arial MT" w:hAnsi="Arial" w:cs="Arial"/>
          <w:lang w:eastAsia="en-US"/>
        </w:rPr>
        <w:t>E</w:t>
      </w:r>
      <w:r w:rsidR="00B737B3" w:rsidRPr="007B0D15">
        <w:rPr>
          <w:rFonts w:ascii="Arial" w:eastAsia="Arial MT" w:hAnsi="Arial" w:cs="Arial"/>
          <w:lang w:eastAsia="en-US"/>
        </w:rPr>
        <w:t>n caso de robos,</w:t>
      </w:r>
      <w:r w:rsidR="00B737B3" w:rsidRPr="007B0D15">
        <w:rPr>
          <w:rFonts w:ascii="Arial" w:eastAsia="Arial MT" w:hAnsi="Arial" w:cs="Arial"/>
          <w:spacing w:val="1"/>
          <w:lang w:eastAsia="en-US"/>
        </w:rPr>
        <w:t xml:space="preserve"> </w:t>
      </w:r>
      <w:r w:rsidR="00B737B3" w:rsidRPr="007B0D15">
        <w:rPr>
          <w:rFonts w:ascii="Arial" w:eastAsia="Arial MT" w:hAnsi="Arial" w:cs="Arial"/>
          <w:lang w:eastAsia="en-US"/>
        </w:rPr>
        <w:t xml:space="preserve">daños, accidentes u otros siniestros que puedan </w:t>
      </w:r>
      <w:r w:rsidRPr="007B0D15">
        <w:rPr>
          <w:rFonts w:ascii="Arial" w:eastAsia="Arial" w:hAnsi="Arial" w:cs="Arial"/>
          <w:lang w:eastAsia="en-US"/>
        </w:rPr>
        <w:t xml:space="preserve">producirse </w:t>
      </w:r>
      <w:r>
        <w:rPr>
          <w:rFonts w:ascii="Arial" w:eastAsia="Arial" w:hAnsi="Arial" w:cs="Arial"/>
          <w:lang w:eastAsia="en-US"/>
        </w:rPr>
        <w:t xml:space="preserve">a </w:t>
      </w:r>
      <w:r w:rsidRPr="007B0D15">
        <w:rPr>
          <w:rFonts w:ascii="Arial" w:eastAsia="Arial" w:hAnsi="Arial" w:cs="Arial"/>
          <w:lang w:eastAsia="en-US"/>
        </w:rPr>
        <w:t xml:space="preserve">causa de los vehículos </w:t>
      </w:r>
      <w:r>
        <w:rPr>
          <w:rFonts w:ascii="Arial" w:eastAsia="Arial" w:hAnsi="Arial" w:cs="Arial"/>
          <w:lang w:eastAsia="en-US"/>
        </w:rPr>
        <w:t xml:space="preserve">en arriendo </w:t>
      </w:r>
      <w:r w:rsidRPr="007B0D15">
        <w:rPr>
          <w:rFonts w:ascii="Arial" w:eastAsia="Arial" w:hAnsi="Arial" w:cs="Arial"/>
          <w:lang w:eastAsia="en-US"/>
        </w:rPr>
        <w:t>o con ocasión de los mismos</w:t>
      </w:r>
      <w:r>
        <w:rPr>
          <w:rFonts w:ascii="Arial" w:eastAsia="Arial MT" w:hAnsi="Arial" w:cs="Arial"/>
          <w:lang w:eastAsia="en-US"/>
        </w:rPr>
        <w:t xml:space="preserve">: </w:t>
      </w:r>
      <w:r w:rsidRPr="007B0D15">
        <w:rPr>
          <w:rFonts w:ascii="Arial" w:eastAsia="Arial MT" w:hAnsi="Arial" w:cs="Arial"/>
          <w:lang w:eastAsia="en-US"/>
        </w:rPr>
        <w:t xml:space="preserve">Efectuar la </w:t>
      </w:r>
      <w:r>
        <w:rPr>
          <w:rFonts w:ascii="Arial" w:eastAsia="Arial MT" w:hAnsi="Arial" w:cs="Arial"/>
          <w:lang w:eastAsia="en-US"/>
        </w:rPr>
        <w:t>d</w:t>
      </w:r>
      <w:r w:rsidRPr="007B0D15">
        <w:rPr>
          <w:rFonts w:ascii="Arial" w:eastAsia="Arial MT" w:hAnsi="Arial" w:cs="Arial"/>
          <w:lang w:eastAsia="en-US"/>
        </w:rPr>
        <w:t xml:space="preserve">enuncia </w:t>
      </w:r>
      <w:r>
        <w:rPr>
          <w:rFonts w:ascii="Arial" w:eastAsia="Arial MT" w:hAnsi="Arial" w:cs="Arial"/>
          <w:lang w:eastAsia="en-US"/>
        </w:rPr>
        <w:t xml:space="preserve">pertinente ante la Policía y </w:t>
      </w:r>
      <w:r w:rsidRPr="007B0D15">
        <w:rPr>
          <w:rFonts w:ascii="Arial" w:eastAsia="Arial MT" w:hAnsi="Arial" w:cs="Arial"/>
          <w:lang w:eastAsia="en-US"/>
        </w:rPr>
        <w:t xml:space="preserve">ante la Compañía </w:t>
      </w:r>
      <w:r>
        <w:rPr>
          <w:rFonts w:ascii="Arial" w:eastAsia="Arial MT" w:hAnsi="Arial" w:cs="Arial"/>
          <w:lang w:eastAsia="en-US"/>
        </w:rPr>
        <w:t>de Seguros, realizando concomitantemente la comunicación del caso al adjudicatario.</w:t>
      </w:r>
    </w:p>
    <w:p w:rsidR="007B0D15" w:rsidRPr="007B0D15" w:rsidRDefault="007B0D15" w:rsidP="007B0D15">
      <w:pPr>
        <w:pStyle w:val="Prrafodelista"/>
        <w:spacing w:line="360" w:lineRule="auto"/>
        <w:ind w:left="720"/>
        <w:contextualSpacing/>
        <w:jc w:val="both"/>
        <w:rPr>
          <w:rFonts w:ascii="Arial" w:hAnsi="Arial" w:cs="Arial"/>
          <w:bCs/>
        </w:rPr>
      </w:pPr>
    </w:p>
    <w:p w:rsidR="00B737B3" w:rsidRPr="0024614D" w:rsidRDefault="007B0D15" w:rsidP="00B737B3">
      <w:pPr>
        <w:pStyle w:val="Prrafodelista"/>
        <w:numPr>
          <w:ilvl w:val="0"/>
          <w:numId w:val="39"/>
        </w:numPr>
        <w:spacing w:line="360" w:lineRule="auto"/>
        <w:contextualSpacing/>
        <w:jc w:val="both"/>
        <w:rPr>
          <w:rFonts w:ascii="Arial" w:hAnsi="Arial" w:cs="Arial"/>
          <w:bCs/>
        </w:rPr>
      </w:pPr>
      <w:r w:rsidRPr="0024614D">
        <w:rPr>
          <w:rFonts w:ascii="Arial" w:eastAsia="Arial" w:hAnsi="Arial" w:cs="Arial"/>
          <w:lang w:eastAsia="en-US"/>
        </w:rPr>
        <w:t xml:space="preserve">Abonar el costo del deducible en aquellos siniestros que la Compañía de Seguros correspondiente determine responsabilidad por parte del INAU. En todo lo demás, el </w:t>
      </w:r>
      <w:r w:rsidR="00B737B3" w:rsidRPr="0024614D">
        <w:rPr>
          <w:rFonts w:ascii="Arial" w:eastAsia="Arial" w:hAnsi="Arial" w:cs="Arial"/>
          <w:lang w:eastAsia="en-US"/>
        </w:rPr>
        <w:t xml:space="preserve">INAU </w:t>
      </w:r>
      <w:r w:rsidR="00B737B3" w:rsidRPr="0024614D">
        <w:rPr>
          <w:rFonts w:ascii="Arial" w:eastAsia="Arial" w:hAnsi="Arial" w:cs="Arial"/>
          <w:b/>
          <w:lang w:eastAsia="en-US"/>
        </w:rPr>
        <w:t>no</w:t>
      </w:r>
      <w:r w:rsidR="00B737B3" w:rsidRPr="0024614D">
        <w:rPr>
          <w:rFonts w:ascii="Arial" w:eastAsia="Arial" w:hAnsi="Arial" w:cs="Arial"/>
          <w:lang w:eastAsia="en-US"/>
        </w:rPr>
        <w:t xml:space="preserve"> se responsabilizará por robos parciales ni totales, daños, accidentes </w:t>
      </w:r>
      <w:r w:rsidRPr="0024614D">
        <w:rPr>
          <w:rFonts w:ascii="Arial" w:eastAsia="Arial" w:hAnsi="Arial" w:cs="Arial"/>
          <w:lang w:eastAsia="en-US"/>
        </w:rPr>
        <w:t>u</w:t>
      </w:r>
      <w:r w:rsidR="00B737B3" w:rsidRPr="0024614D">
        <w:rPr>
          <w:rFonts w:ascii="Arial" w:eastAsia="Arial" w:hAnsi="Arial" w:cs="Arial"/>
          <w:lang w:eastAsia="en-US"/>
        </w:rPr>
        <w:t xml:space="preserve"> otros </w:t>
      </w:r>
      <w:r w:rsidR="0024614D" w:rsidRPr="0024614D">
        <w:rPr>
          <w:rFonts w:ascii="Arial" w:eastAsia="Arial MT" w:hAnsi="Arial" w:cs="Arial"/>
          <w:lang w:eastAsia="en-US"/>
        </w:rPr>
        <w:t xml:space="preserve">que puedan </w:t>
      </w:r>
      <w:r w:rsidR="0024614D" w:rsidRPr="0024614D">
        <w:rPr>
          <w:rFonts w:ascii="Arial" w:eastAsia="Arial" w:hAnsi="Arial" w:cs="Arial"/>
          <w:lang w:eastAsia="en-US"/>
        </w:rPr>
        <w:t>producirse a causa de los vehículos en arriendo o con ocasión de los mismos.</w:t>
      </w:r>
    </w:p>
    <w:p w:rsidR="00275AA7" w:rsidRPr="00A633D4" w:rsidRDefault="00275AA7" w:rsidP="00275AA7">
      <w:pPr>
        <w:pStyle w:val="Textoindependiente"/>
        <w:numPr>
          <w:ilvl w:val="0"/>
          <w:numId w:val="1"/>
        </w:numPr>
        <w:spacing w:before="1" w:line="360" w:lineRule="auto"/>
        <w:ind w:right="113"/>
        <w:jc w:val="both"/>
        <w:rPr>
          <w:rFonts w:ascii="Arial" w:hAnsi="Arial" w:cs="Arial"/>
          <w:b/>
        </w:rPr>
      </w:pPr>
      <w:r w:rsidRPr="00A633D4">
        <w:rPr>
          <w:rFonts w:ascii="Arial" w:hAnsi="Arial" w:cs="Arial"/>
          <w:b/>
          <w:bCs/>
        </w:rPr>
        <w:t>Sustitución de vehículos</w:t>
      </w:r>
    </w:p>
    <w:p w:rsidR="00275AA7" w:rsidRPr="00CB2C7B" w:rsidRDefault="00275AA7" w:rsidP="00275AA7">
      <w:pPr>
        <w:autoSpaceDE w:val="0"/>
        <w:autoSpaceDN w:val="0"/>
        <w:adjustRightInd w:val="0"/>
        <w:spacing w:line="360" w:lineRule="auto"/>
        <w:jc w:val="both"/>
        <w:rPr>
          <w:rFonts w:ascii="Arial" w:eastAsiaTheme="minorHAnsi" w:hAnsi="Arial" w:cs="Arial"/>
          <w:b/>
          <w:bCs/>
          <w:lang w:val="es-UY" w:eastAsia="en-US"/>
        </w:rPr>
      </w:pPr>
      <w:r w:rsidRPr="00CB2C7B">
        <w:rPr>
          <w:rFonts w:ascii="Arial" w:eastAsiaTheme="minorHAnsi" w:hAnsi="Arial" w:cs="Arial"/>
          <w:b/>
          <w:bCs/>
          <w:lang w:val="es-UY" w:eastAsia="en-US"/>
        </w:rPr>
        <w:t>2</w:t>
      </w:r>
      <w:r w:rsidR="00157578">
        <w:rPr>
          <w:rFonts w:ascii="Arial" w:eastAsiaTheme="minorHAnsi" w:hAnsi="Arial" w:cs="Arial"/>
          <w:b/>
          <w:bCs/>
          <w:lang w:val="es-UY" w:eastAsia="en-US"/>
        </w:rPr>
        <w:t>3</w:t>
      </w:r>
      <w:r w:rsidRPr="00CB2C7B">
        <w:rPr>
          <w:rFonts w:ascii="Arial" w:eastAsiaTheme="minorHAnsi" w:hAnsi="Arial" w:cs="Arial"/>
          <w:b/>
          <w:bCs/>
          <w:lang w:val="es-UY" w:eastAsia="en-US"/>
        </w:rPr>
        <w:t>.1)</w:t>
      </w:r>
      <w:r w:rsidRPr="00CB2C7B">
        <w:rPr>
          <w:rFonts w:ascii="Arial" w:eastAsiaTheme="minorHAnsi" w:hAnsi="Arial" w:cs="Arial"/>
          <w:lang w:val="es-UY" w:eastAsia="en-US"/>
        </w:rPr>
        <w:t xml:space="preserve"> Sustitución</w:t>
      </w:r>
      <w:r w:rsidR="00CB2C7B">
        <w:rPr>
          <w:rFonts w:ascii="Arial" w:eastAsiaTheme="minorHAnsi" w:hAnsi="Arial" w:cs="Arial"/>
          <w:lang w:val="es-UY" w:eastAsia="en-US"/>
        </w:rPr>
        <w:t xml:space="preserve"> en caso de avería o daño</w:t>
      </w:r>
    </w:p>
    <w:p w:rsidR="00275AA7" w:rsidRPr="00CB2C7B" w:rsidRDefault="00275AA7" w:rsidP="00275AA7">
      <w:pPr>
        <w:autoSpaceDE w:val="0"/>
        <w:autoSpaceDN w:val="0"/>
        <w:adjustRightInd w:val="0"/>
        <w:spacing w:line="360" w:lineRule="auto"/>
        <w:jc w:val="both"/>
        <w:rPr>
          <w:rFonts w:ascii="Arial" w:eastAsiaTheme="minorHAnsi" w:hAnsi="Arial" w:cs="Arial"/>
          <w:lang w:val="es-UY" w:eastAsia="en-US"/>
        </w:rPr>
      </w:pPr>
    </w:p>
    <w:p w:rsidR="00CB2C7B" w:rsidRDefault="00275AA7" w:rsidP="00275AA7">
      <w:pPr>
        <w:autoSpaceDE w:val="0"/>
        <w:autoSpaceDN w:val="0"/>
        <w:adjustRightInd w:val="0"/>
        <w:spacing w:line="360" w:lineRule="auto"/>
        <w:jc w:val="both"/>
        <w:rPr>
          <w:rFonts w:ascii="Arial" w:eastAsia="Arial MT" w:hAnsi="Arial" w:cs="Arial"/>
          <w:lang w:eastAsia="en-US"/>
        </w:rPr>
      </w:pPr>
      <w:r w:rsidRPr="00CB2C7B">
        <w:rPr>
          <w:rFonts w:ascii="Arial" w:eastAsiaTheme="minorHAnsi" w:hAnsi="Arial" w:cs="Arial"/>
          <w:lang w:val="es-UY" w:eastAsia="en-US"/>
        </w:rPr>
        <w:t xml:space="preserve">En caso de que </w:t>
      </w:r>
      <w:r w:rsidR="00CB2C7B" w:rsidRPr="00CB2C7B">
        <w:rPr>
          <w:rFonts w:ascii="Arial" w:eastAsiaTheme="minorHAnsi" w:hAnsi="Arial" w:cs="Arial"/>
          <w:lang w:val="es-UY" w:eastAsia="en-US"/>
        </w:rPr>
        <w:t xml:space="preserve">cualquier </w:t>
      </w:r>
      <w:r w:rsidRPr="00CB2C7B">
        <w:rPr>
          <w:rFonts w:ascii="Arial" w:eastAsiaTheme="minorHAnsi" w:hAnsi="Arial" w:cs="Arial"/>
          <w:lang w:val="es-UY" w:eastAsia="en-US"/>
        </w:rPr>
        <w:t xml:space="preserve">vehículo con el que se esté </w:t>
      </w:r>
      <w:r w:rsidR="008F7ADB">
        <w:rPr>
          <w:rFonts w:ascii="Arial" w:eastAsiaTheme="minorHAnsi" w:hAnsi="Arial" w:cs="Arial"/>
          <w:lang w:val="es-UY" w:eastAsia="en-US"/>
        </w:rPr>
        <w:t xml:space="preserve">ejecutando </w:t>
      </w:r>
      <w:r w:rsidRPr="00CB2C7B">
        <w:rPr>
          <w:rFonts w:ascii="Arial" w:eastAsiaTheme="minorHAnsi" w:hAnsi="Arial" w:cs="Arial"/>
          <w:lang w:val="es-UY" w:eastAsia="en-US"/>
        </w:rPr>
        <w:t>la contratación se averiase o dañase durante el transcurso de la misma</w:t>
      </w:r>
      <w:r w:rsidR="00CB2C7B" w:rsidRPr="00CB2C7B">
        <w:rPr>
          <w:rFonts w:ascii="Arial" w:eastAsia="Arial MT" w:hAnsi="Arial" w:cs="Arial"/>
          <w:lang w:eastAsia="en-US"/>
        </w:rPr>
        <w:t>, por desperfecto</w:t>
      </w:r>
      <w:r w:rsidR="00CB2C7B" w:rsidRPr="00CB2C7B">
        <w:rPr>
          <w:rFonts w:ascii="Arial" w:eastAsia="Arial MT" w:hAnsi="Arial" w:cs="Arial"/>
          <w:spacing w:val="1"/>
          <w:lang w:eastAsia="en-US"/>
        </w:rPr>
        <w:t xml:space="preserve"> </w:t>
      </w:r>
      <w:r w:rsidR="00CB2C7B" w:rsidRPr="00CB2C7B">
        <w:rPr>
          <w:rFonts w:ascii="Arial" w:eastAsia="Arial MT" w:hAnsi="Arial" w:cs="Arial"/>
          <w:lang w:eastAsia="en-US"/>
        </w:rPr>
        <w:t>mecánico o siniestro o cualquier otra incidencia</w:t>
      </w:r>
      <w:r w:rsidR="00CB2C7B" w:rsidRPr="00CB2C7B">
        <w:rPr>
          <w:rFonts w:ascii="Arial" w:eastAsiaTheme="minorHAnsi" w:hAnsi="Arial" w:cs="Arial"/>
          <w:lang w:val="es-UY" w:eastAsia="en-US"/>
        </w:rPr>
        <w:t xml:space="preserve">, la </w:t>
      </w:r>
      <w:r w:rsidR="00CB2C7B" w:rsidRPr="00CB2C7B">
        <w:rPr>
          <w:rFonts w:ascii="Arial" w:eastAsia="Arial MT" w:hAnsi="Arial" w:cs="Arial"/>
          <w:lang w:eastAsia="en-US"/>
        </w:rPr>
        <w:t>empresa adjudicataria se obliga  a que la misma</w:t>
      </w:r>
      <w:r w:rsidR="00CB2C7B" w:rsidRPr="00CB2C7B">
        <w:rPr>
          <w:rFonts w:ascii="Arial" w:eastAsia="Arial MT" w:hAnsi="Arial" w:cs="Arial"/>
          <w:spacing w:val="-64"/>
          <w:lang w:eastAsia="en-US"/>
        </w:rPr>
        <w:t xml:space="preserve">  </w:t>
      </w:r>
      <w:r w:rsidR="00CB2C7B" w:rsidRPr="00CB2C7B">
        <w:rPr>
          <w:rFonts w:ascii="Arial" w:eastAsia="Arial MT" w:hAnsi="Arial" w:cs="Arial"/>
          <w:lang w:eastAsia="en-US"/>
        </w:rPr>
        <w:t xml:space="preserve"> se lleve a cabo en un plazo no mayor a 48 horas desde la notificación de la necesidad</w:t>
      </w:r>
      <w:r w:rsidR="00CB2C7B" w:rsidRPr="00CB2C7B">
        <w:rPr>
          <w:rFonts w:ascii="Arial" w:eastAsia="Arial MT" w:hAnsi="Arial" w:cs="Arial"/>
          <w:spacing w:val="-2"/>
          <w:lang w:eastAsia="en-US"/>
        </w:rPr>
        <w:t xml:space="preserve"> </w:t>
      </w:r>
      <w:r w:rsidR="00CB2C7B" w:rsidRPr="00CB2C7B">
        <w:rPr>
          <w:rFonts w:ascii="Arial" w:eastAsia="Arial MT" w:hAnsi="Arial" w:cs="Arial"/>
          <w:lang w:eastAsia="en-US"/>
        </w:rPr>
        <w:t>del</w:t>
      </w:r>
      <w:r w:rsidR="00CB2C7B" w:rsidRPr="00CB2C7B">
        <w:rPr>
          <w:rFonts w:ascii="Arial" w:eastAsia="Arial MT" w:hAnsi="Arial" w:cs="Arial"/>
          <w:spacing w:val="1"/>
          <w:lang w:eastAsia="en-US"/>
        </w:rPr>
        <w:t xml:space="preserve"> </w:t>
      </w:r>
      <w:r w:rsidR="00CB2C7B">
        <w:rPr>
          <w:rFonts w:ascii="Arial" w:eastAsia="Arial MT" w:hAnsi="Arial" w:cs="Arial"/>
          <w:lang w:eastAsia="en-US"/>
        </w:rPr>
        <w:t>sustitución del vehículo</w:t>
      </w:r>
      <w:r w:rsidR="00CB2C7B" w:rsidRPr="00CB2C7B">
        <w:rPr>
          <w:rFonts w:ascii="Arial" w:eastAsia="Arial MT" w:hAnsi="Arial" w:cs="Arial"/>
          <w:lang w:eastAsia="en-US"/>
        </w:rPr>
        <w:t>.</w:t>
      </w:r>
    </w:p>
    <w:p w:rsidR="00CB2C7B" w:rsidRDefault="00CB2C7B" w:rsidP="00275AA7">
      <w:pPr>
        <w:autoSpaceDE w:val="0"/>
        <w:autoSpaceDN w:val="0"/>
        <w:adjustRightInd w:val="0"/>
        <w:spacing w:line="360" w:lineRule="auto"/>
        <w:jc w:val="both"/>
        <w:rPr>
          <w:rFonts w:ascii="Arial" w:eastAsia="Arial MT" w:hAnsi="Arial" w:cs="Arial"/>
          <w:lang w:eastAsia="en-US"/>
        </w:rPr>
      </w:pPr>
    </w:p>
    <w:p w:rsidR="00CB2C7B" w:rsidRDefault="00CB2C7B" w:rsidP="00CB2C7B">
      <w:pPr>
        <w:autoSpaceDE w:val="0"/>
        <w:autoSpaceDN w:val="0"/>
        <w:adjustRightInd w:val="0"/>
        <w:spacing w:line="360" w:lineRule="auto"/>
        <w:contextualSpacing/>
        <w:jc w:val="both"/>
        <w:rPr>
          <w:rFonts w:ascii="Arial" w:eastAsia="Arial MT" w:hAnsi="Arial" w:cs="Arial"/>
          <w:lang w:eastAsia="en-US"/>
        </w:rPr>
      </w:pPr>
      <w:r>
        <w:rPr>
          <w:rFonts w:ascii="Arial" w:eastAsia="Arial MT" w:hAnsi="Arial" w:cs="Arial"/>
          <w:lang w:eastAsia="en-US"/>
        </w:rPr>
        <w:t xml:space="preserve">La entrega del vehículo sustitutivo deberá cumplir idénticas condiciones </w:t>
      </w:r>
      <w:r w:rsidR="00335DA5">
        <w:rPr>
          <w:rFonts w:ascii="Arial" w:eastAsia="Arial MT" w:hAnsi="Arial" w:cs="Arial"/>
          <w:lang w:eastAsia="en-US"/>
        </w:rPr>
        <w:t xml:space="preserve">exigidas </w:t>
      </w:r>
      <w:r>
        <w:rPr>
          <w:rFonts w:ascii="Arial" w:eastAsia="Arial MT" w:hAnsi="Arial" w:cs="Arial"/>
          <w:lang w:eastAsia="en-US"/>
        </w:rPr>
        <w:t xml:space="preserve">para la entrega del vehículo sustituido (tanto respecto del vehículo en sí como de </w:t>
      </w:r>
      <w:r w:rsidR="00335DA5">
        <w:rPr>
          <w:rFonts w:ascii="Arial" w:eastAsia="Arial MT" w:hAnsi="Arial" w:cs="Arial"/>
          <w:lang w:eastAsia="en-US"/>
        </w:rPr>
        <w:t xml:space="preserve">las condiciones de entrega y </w:t>
      </w:r>
      <w:r>
        <w:rPr>
          <w:rFonts w:ascii="Arial" w:eastAsia="Arial MT" w:hAnsi="Arial" w:cs="Arial"/>
          <w:lang w:eastAsia="en-US"/>
        </w:rPr>
        <w:t>toda otra prestación y obligaci</w:t>
      </w:r>
      <w:r w:rsidR="00335DA5">
        <w:rPr>
          <w:rFonts w:ascii="Arial" w:eastAsia="Arial MT" w:hAnsi="Arial" w:cs="Arial"/>
          <w:lang w:eastAsia="en-US"/>
        </w:rPr>
        <w:t>ón que integra la contratación</w:t>
      </w:r>
      <w:r>
        <w:rPr>
          <w:rFonts w:ascii="Arial" w:eastAsia="Arial MT" w:hAnsi="Arial" w:cs="Arial"/>
          <w:lang w:eastAsia="en-US"/>
        </w:rPr>
        <w:t xml:space="preserve">). Asimismo, </w:t>
      </w:r>
      <w:r w:rsidR="00335DA5">
        <w:rPr>
          <w:rFonts w:ascii="Arial" w:eastAsia="Arial MT" w:hAnsi="Arial" w:cs="Arial"/>
          <w:lang w:eastAsia="en-US"/>
        </w:rPr>
        <w:t>e</w:t>
      </w:r>
      <w:r>
        <w:rPr>
          <w:rFonts w:ascii="Arial" w:eastAsia="Arial MT" w:hAnsi="Arial" w:cs="Arial"/>
          <w:lang w:eastAsia="en-US"/>
        </w:rPr>
        <w:t xml:space="preserve">l adjudicatario presentará una nota </w:t>
      </w:r>
      <w:r w:rsidR="004A185A">
        <w:rPr>
          <w:rFonts w:ascii="Arial" w:eastAsia="Arial MT" w:hAnsi="Arial" w:cs="Arial"/>
          <w:lang w:eastAsia="en-US"/>
        </w:rPr>
        <w:t xml:space="preserve">al Departamento de Locomoción y Transporte </w:t>
      </w:r>
      <w:r>
        <w:rPr>
          <w:rFonts w:ascii="Arial" w:eastAsia="Arial MT" w:hAnsi="Arial" w:cs="Arial"/>
          <w:lang w:eastAsia="en-US"/>
        </w:rPr>
        <w:t>informando:</w:t>
      </w:r>
    </w:p>
    <w:p w:rsidR="00CB2C7B" w:rsidRPr="00CB2C7B" w:rsidRDefault="00CB2C7B" w:rsidP="00CB2C7B">
      <w:pPr>
        <w:pStyle w:val="Prrafodelista"/>
        <w:numPr>
          <w:ilvl w:val="0"/>
          <w:numId w:val="40"/>
        </w:numPr>
        <w:autoSpaceDE w:val="0"/>
        <w:autoSpaceDN w:val="0"/>
        <w:adjustRightInd w:val="0"/>
        <w:spacing w:before="0" w:beforeAutospacing="0" w:after="0" w:afterAutospacing="0" w:line="360" w:lineRule="auto"/>
        <w:contextualSpacing/>
        <w:jc w:val="both"/>
        <w:rPr>
          <w:rFonts w:ascii="Arial" w:eastAsia="Arial MT" w:hAnsi="Arial" w:cs="Arial"/>
          <w:lang w:eastAsia="en-US"/>
        </w:rPr>
      </w:pPr>
      <w:r w:rsidRPr="00CB2C7B">
        <w:rPr>
          <w:rFonts w:ascii="Arial" w:eastAsia="Arial MT" w:hAnsi="Arial" w:cs="Arial"/>
          <w:lang w:eastAsia="en-US"/>
        </w:rPr>
        <w:t xml:space="preserve">Si el </w:t>
      </w:r>
      <w:r w:rsidRPr="00CB2C7B">
        <w:rPr>
          <w:rFonts w:ascii="ArialMT" w:eastAsiaTheme="minorHAnsi" w:hAnsi="ArialMT" w:cs="ArialMT"/>
          <w:lang w:val="es-UY" w:eastAsia="en-US"/>
        </w:rPr>
        <w:t xml:space="preserve">vehículo sustitutivo lo será provisoriamente, </w:t>
      </w:r>
      <w:r w:rsidR="00275AA7" w:rsidRPr="00CB2C7B">
        <w:rPr>
          <w:rFonts w:ascii="ArialMT" w:eastAsiaTheme="minorHAnsi" w:hAnsi="ArialMT" w:cs="ArialMT"/>
          <w:lang w:val="es-UY" w:eastAsia="en-US"/>
        </w:rPr>
        <w:t>durante el tiempo que insuma la reparación respectiva</w:t>
      </w:r>
      <w:r w:rsidR="00275AA7" w:rsidRPr="00CB2C7B">
        <w:rPr>
          <w:rFonts w:ascii="Arial" w:eastAsiaTheme="minorHAnsi" w:hAnsi="Arial" w:cs="Arial"/>
          <w:lang w:val="es-UY" w:eastAsia="en-US"/>
        </w:rPr>
        <w:t xml:space="preserve">, </w:t>
      </w:r>
      <w:r w:rsidR="00275AA7" w:rsidRPr="00CB2C7B">
        <w:rPr>
          <w:rFonts w:ascii="Arial" w:eastAsiaTheme="minorHAnsi" w:hAnsi="Arial" w:cs="Arial"/>
          <w:u w:val="single"/>
          <w:lang w:val="es-UY" w:eastAsia="en-US"/>
        </w:rPr>
        <w:t>la cual deberá efectuarse dentro de determinada cantidad prudencial de días</w:t>
      </w:r>
      <w:r w:rsidRPr="00CB2C7B">
        <w:rPr>
          <w:rFonts w:ascii="Arial" w:eastAsiaTheme="minorHAnsi" w:hAnsi="Arial" w:cs="Arial"/>
          <w:lang w:val="es-UY" w:eastAsia="en-US"/>
        </w:rPr>
        <w:t>, o si lo será definitivamente.</w:t>
      </w:r>
    </w:p>
    <w:p w:rsidR="00275AA7" w:rsidRPr="00CB2C7B" w:rsidRDefault="00335DA5" w:rsidP="00CB2C7B">
      <w:pPr>
        <w:pStyle w:val="Prrafodelista"/>
        <w:numPr>
          <w:ilvl w:val="0"/>
          <w:numId w:val="40"/>
        </w:numPr>
        <w:autoSpaceDE w:val="0"/>
        <w:autoSpaceDN w:val="0"/>
        <w:adjustRightInd w:val="0"/>
        <w:spacing w:before="0" w:beforeAutospacing="0" w:after="0" w:afterAutospacing="0" w:line="360" w:lineRule="auto"/>
        <w:contextualSpacing/>
        <w:jc w:val="both"/>
        <w:rPr>
          <w:rFonts w:ascii="Arial" w:eastAsia="Arial MT" w:hAnsi="Arial" w:cs="Arial"/>
          <w:lang w:eastAsia="en-US"/>
        </w:rPr>
      </w:pPr>
      <w:r>
        <w:rPr>
          <w:rFonts w:ascii="Arial" w:eastAsia="Arial MT" w:hAnsi="Arial" w:cs="Arial"/>
          <w:lang w:eastAsia="en-US"/>
        </w:rPr>
        <w:t xml:space="preserve">Cuando el </w:t>
      </w:r>
      <w:r w:rsidRPr="00CB2C7B">
        <w:rPr>
          <w:rFonts w:ascii="ArialMT" w:eastAsiaTheme="minorHAnsi" w:hAnsi="ArialMT" w:cs="ArialMT"/>
          <w:lang w:val="es-UY" w:eastAsia="en-US"/>
        </w:rPr>
        <w:t>vehículo sustitutivo lo será provisoriamente</w:t>
      </w:r>
      <w:r>
        <w:rPr>
          <w:rFonts w:ascii="Arial" w:eastAsiaTheme="minorHAnsi" w:hAnsi="Arial" w:cs="Arial"/>
          <w:lang w:val="es-UY" w:eastAsia="en-US"/>
        </w:rPr>
        <w:t xml:space="preserve">: Estimación </w:t>
      </w:r>
      <w:r w:rsidRPr="00CB2C7B">
        <w:rPr>
          <w:rFonts w:ascii="Arial" w:eastAsiaTheme="minorHAnsi" w:hAnsi="Arial" w:cs="Arial"/>
          <w:lang w:val="es-UY" w:eastAsia="en-US"/>
        </w:rPr>
        <w:t>– a título aproximado e ilustrativo –</w:t>
      </w:r>
      <w:r>
        <w:rPr>
          <w:rFonts w:ascii="Arial" w:eastAsiaTheme="minorHAnsi" w:hAnsi="Arial" w:cs="Arial"/>
          <w:lang w:val="es-UY" w:eastAsia="en-US"/>
        </w:rPr>
        <w:t xml:space="preserve"> de d</w:t>
      </w:r>
      <w:r w:rsidR="00CB2C7B" w:rsidRPr="00CB2C7B">
        <w:rPr>
          <w:rFonts w:ascii="Arial" w:eastAsiaTheme="minorHAnsi" w:hAnsi="Arial" w:cs="Arial"/>
          <w:lang w:val="es-UY" w:eastAsia="en-US"/>
        </w:rPr>
        <w:t>icha cantidad prudencial de días.</w:t>
      </w:r>
    </w:p>
    <w:p w:rsidR="00275AA7" w:rsidRDefault="00275AA7" w:rsidP="00275AA7">
      <w:pPr>
        <w:autoSpaceDE w:val="0"/>
        <w:autoSpaceDN w:val="0"/>
        <w:adjustRightInd w:val="0"/>
        <w:spacing w:line="360" w:lineRule="auto"/>
        <w:jc w:val="both"/>
        <w:rPr>
          <w:rFonts w:ascii="Arial" w:eastAsiaTheme="minorHAnsi" w:hAnsi="Arial" w:cs="Arial"/>
          <w:highlight w:val="cyan"/>
          <w:lang w:val="es-UY" w:eastAsia="en-US"/>
        </w:rPr>
      </w:pPr>
    </w:p>
    <w:p w:rsidR="00275AA7" w:rsidRPr="00335DA5" w:rsidRDefault="00335DA5" w:rsidP="00335DA5">
      <w:pPr>
        <w:widowControl w:val="0"/>
        <w:tabs>
          <w:tab w:val="left" w:pos="936"/>
        </w:tabs>
        <w:autoSpaceDE w:val="0"/>
        <w:autoSpaceDN w:val="0"/>
        <w:spacing w:before="106" w:line="357" w:lineRule="auto"/>
        <w:ind w:right="159"/>
        <w:jc w:val="both"/>
        <w:rPr>
          <w:rFonts w:ascii="Arial" w:eastAsia="Arial MT" w:hAnsi="Arial" w:cs="Arial"/>
          <w:lang w:eastAsia="en-US"/>
        </w:rPr>
      </w:pPr>
      <w:r>
        <w:rPr>
          <w:rFonts w:ascii="Arial" w:eastAsia="Arial MT" w:hAnsi="Arial" w:cs="Arial"/>
          <w:lang w:eastAsia="en-US"/>
        </w:rPr>
        <w:t>La recepción de los vehículos sustitutivos tendrá igual régimen que el previsto para los vehículos primigenios.</w:t>
      </w:r>
    </w:p>
    <w:p w:rsidR="00275AA7" w:rsidRPr="004A185A" w:rsidRDefault="00275AA7" w:rsidP="00275AA7">
      <w:pPr>
        <w:pStyle w:val="Sangra3detindependiente"/>
        <w:tabs>
          <w:tab w:val="left" w:pos="502"/>
        </w:tabs>
        <w:spacing w:line="360" w:lineRule="auto"/>
        <w:jc w:val="both"/>
        <w:rPr>
          <w:rFonts w:ascii="ArialMT" w:eastAsiaTheme="minorHAnsi" w:hAnsi="ArialMT" w:cs="ArialMT"/>
          <w:lang w:val="es-UY" w:eastAsia="en-US"/>
        </w:rPr>
      </w:pPr>
      <w:r w:rsidRPr="004A185A">
        <w:rPr>
          <w:rFonts w:ascii="ArialMT" w:eastAsiaTheme="minorHAnsi" w:hAnsi="ArialMT" w:cs="ArialMT"/>
          <w:b/>
          <w:bCs/>
          <w:lang w:val="es-UY" w:eastAsia="en-US"/>
        </w:rPr>
        <w:t>2</w:t>
      </w:r>
      <w:r w:rsidR="00157578">
        <w:rPr>
          <w:rFonts w:ascii="ArialMT" w:eastAsiaTheme="minorHAnsi" w:hAnsi="ArialMT" w:cs="ArialMT"/>
          <w:b/>
          <w:bCs/>
          <w:lang w:val="es-UY" w:eastAsia="en-US"/>
        </w:rPr>
        <w:t>3</w:t>
      </w:r>
      <w:r w:rsidRPr="004A185A">
        <w:rPr>
          <w:rFonts w:ascii="ArialMT" w:eastAsiaTheme="minorHAnsi" w:hAnsi="ArialMT" w:cs="ArialMT"/>
          <w:b/>
          <w:bCs/>
          <w:lang w:val="es-UY" w:eastAsia="en-US"/>
        </w:rPr>
        <w:t>.2</w:t>
      </w:r>
      <w:r w:rsidRPr="004A185A">
        <w:rPr>
          <w:rFonts w:ascii="ArialMT" w:eastAsiaTheme="minorHAnsi" w:hAnsi="ArialMT" w:cs="ArialMT"/>
          <w:lang w:val="es-UY" w:eastAsia="en-US"/>
        </w:rPr>
        <w:t xml:space="preserve">) Sustitución </w:t>
      </w:r>
      <w:r w:rsidR="004A185A" w:rsidRPr="004A185A">
        <w:rPr>
          <w:rFonts w:ascii="ArialMT" w:eastAsiaTheme="minorHAnsi" w:hAnsi="ArialMT" w:cs="ArialMT"/>
          <w:i/>
          <w:lang w:val="es-UY" w:eastAsia="en-US"/>
        </w:rPr>
        <w:t>motu proprio</w:t>
      </w:r>
    </w:p>
    <w:p w:rsidR="008F7ADB" w:rsidRDefault="004A185A" w:rsidP="008F7ADB">
      <w:pPr>
        <w:widowControl w:val="0"/>
        <w:tabs>
          <w:tab w:val="left" w:pos="936"/>
        </w:tabs>
        <w:autoSpaceDE w:val="0"/>
        <w:autoSpaceDN w:val="0"/>
        <w:spacing w:before="106" w:line="355" w:lineRule="auto"/>
        <w:ind w:right="159"/>
        <w:jc w:val="both"/>
        <w:rPr>
          <w:rFonts w:ascii="Arial" w:eastAsia="Arial MT" w:hAnsi="Arial" w:cs="Arial"/>
          <w:lang w:eastAsia="en-US"/>
        </w:rPr>
      </w:pPr>
      <w:r>
        <w:rPr>
          <w:rFonts w:ascii="Arial" w:eastAsia="Arial MT" w:hAnsi="Arial" w:cs="Arial"/>
          <w:lang w:val="es-UY" w:eastAsia="en-US"/>
        </w:rPr>
        <w:t xml:space="preserve">Si </w:t>
      </w:r>
      <w:r>
        <w:rPr>
          <w:rFonts w:ascii="Arial" w:eastAsia="Arial MT" w:hAnsi="Arial" w:cs="Arial"/>
          <w:lang w:eastAsia="en-US"/>
        </w:rPr>
        <w:t>el adjudicatario desea poner a disposición vehículos que</w:t>
      </w:r>
      <w:r w:rsidR="008F7ADB">
        <w:rPr>
          <w:rFonts w:ascii="Arial" w:eastAsia="Arial MT" w:hAnsi="Arial" w:cs="Arial"/>
          <w:lang w:eastAsia="en-US"/>
        </w:rPr>
        <w:t xml:space="preserve"> igualmente </w:t>
      </w:r>
      <w:r>
        <w:rPr>
          <w:rFonts w:ascii="Arial" w:eastAsia="Arial MT" w:hAnsi="Arial" w:cs="Arial"/>
          <w:lang w:eastAsia="en-US"/>
        </w:rPr>
        <w:t>satisfaga</w:t>
      </w:r>
      <w:r w:rsidR="008F7ADB">
        <w:rPr>
          <w:rFonts w:ascii="Arial" w:eastAsia="Arial MT" w:hAnsi="Arial" w:cs="Arial"/>
          <w:lang w:eastAsia="en-US"/>
        </w:rPr>
        <w:t xml:space="preserve">n </w:t>
      </w:r>
      <w:r>
        <w:rPr>
          <w:rFonts w:ascii="Arial" w:eastAsia="Arial MT" w:hAnsi="Arial" w:cs="Arial"/>
          <w:lang w:eastAsia="en-US"/>
        </w:rPr>
        <w:t>las necesidades de la Administración, podrá presentar una nota al Departamento de Locomoción y Transporte solicitando la sustitución del respectivo vehículo</w:t>
      </w:r>
      <w:r w:rsidR="008F7ADB">
        <w:rPr>
          <w:rFonts w:ascii="Arial" w:eastAsia="Arial MT" w:hAnsi="Arial" w:cs="Arial"/>
          <w:lang w:eastAsia="en-US"/>
        </w:rPr>
        <w:t>.</w:t>
      </w:r>
    </w:p>
    <w:p w:rsidR="004A185A" w:rsidRPr="00CB2C7B" w:rsidRDefault="004A185A" w:rsidP="008F7ADB">
      <w:pPr>
        <w:widowControl w:val="0"/>
        <w:tabs>
          <w:tab w:val="left" w:pos="936"/>
        </w:tabs>
        <w:autoSpaceDE w:val="0"/>
        <w:autoSpaceDN w:val="0"/>
        <w:spacing w:before="106" w:line="355" w:lineRule="auto"/>
        <w:ind w:right="159"/>
        <w:jc w:val="both"/>
        <w:rPr>
          <w:rFonts w:ascii="Arial" w:eastAsia="Arial MT" w:hAnsi="Arial" w:cs="Arial"/>
          <w:lang w:eastAsia="en-US"/>
        </w:rPr>
      </w:pPr>
      <w:r>
        <w:rPr>
          <w:rFonts w:ascii="Arial" w:eastAsia="Arial MT" w:hAnsi="Arial" w:cs="Arial"/>
          <w:lang w:eastAsia="en-US"/>
        </w:rPr>
        <w:t>La entrega del vehículo sustitutivo deberá cumplir idénticas condiciones exigidas para la entrega del vehículo sustituido (tanto respecto del vehículo en sí como de las condiciones de entrega y toda otra prestación y obligación que integra la contratación</w:t>
      </w:r>
      <w:r w:rsidR="008F7ADB">
        <w:rPr>
          <w:rFonts w:ascii="Arial" w:eastAsia="Arial MT" w:hAnsi="Arial" w:cs="Arial"/>
          <w:lang w:eastAsia="en-US"/>
        </w:rPr>
        <w:t>).</w:t>
      </w:r>
    </w:p>
    <w:p w:rsidR="008F7ADB" w:rsidRDefault="004A185A" w:rsidP="008F7ADB">
      <w:pPr>
        <w:pStyle w:val="Sangra3detindependiente"/>
        <w:tabs>
          <w:tab w:val="left" w:pos="502"/>
        </w:tabs>
        <w:spacing w:line="360" w:lineRule="auto"/>
        <w:jc w:val="both"/>
        <w:rPr>
          <w:rFonts w:ascii="Arial" w:eastAsiaTheme="minorHAnsi" w:hAnsi="Arial" w:cs="Arial"/>
          <w:highlight w:val="cyan"/>
          <w:lang w:val="es-UY" w:eastAsia="en-US"/>
        </w:rPr>
      </w:pPr>
      <w:r>
        <w:rPr>
          <w:rFonts w:ascii="Arial" w:eastAsia="Arial MT" w:hAnsi="Arial" w:cs="Arial"/>
          <w:lang w:eastAsia="en-US"/>
        </w:rPr>
        <w:lastRenderedPageBreak/>
        <w:t>La recepción de los vehículos sustitutivos tendrá igual régimen que el previsto para los vehículos primigenios.</w:t>
      </w:r>
    </w:p>
    <w:p w:rsidR="008F7ADB" w:rsidRDefault="008F7ADB" w:rsidP="008F7ADB">
      <w:pPr>
        <w:pStyle w:val="Sangra3detindependiente"/>
        <w:tabs>
          <w:tab w:val="left" w:pos="502"/>
        </w:tabs>
        <w:spacing w:line="360" w:lineRule="auto"/>
        <w:jc w:val="both"/>
        <w:rPr>
          <w:rFonts w:ascii="ArialMT" w:eastAsiaTheme="minorHAnsi" w:hAnsi="ArialMT" w:cs="ArialMT"/>
          <w:lang w:val="es-UY" w:eastAsia="en-US"/>
        </w:rPr>
      </w:pPr>
      <w:r w:rsidRPr="008F7ADB">
        <w:rPr>
          <w:rFonts w:ascii="Arial" w:hAnsi="Arial" w:cs="Arial"/>
          <w:iCs/>
          <w:color w:val="000000"/>
          <w:szCs w:val="28"/>
        </w:rPr>
        <w:t xml:space="preserve">La eventual denegatoria de la solicitud regulada </w:t>
      </w:r>
      <w:r>
        <w:rPr>
          <w:rFonts w:ascii="Arial" w:hAnsi="Arial" w:cs="Arial"/>
          <w:iCs/>
          <w:color w:val="000000"/>
          <w:szCs w:val="28"/>
        </w:rPr>
        <w:t xml:space="preserve">en </w:t>
      </w:r>
      <w:r w:rsidRPr="008F7ADB">
        <w:rPr>
          <w:rFonts w:ascii="Arial" w:hAnsi="Arial" w:cs="Arial"/>
          <w:iCs/>
          <w:color w:val="000000"/>
          <w:szCs w:val="28"/>
        </w:rPr>
        <w:t xml:space="preserve">este apartado </w:t>
      </w:r>
      <w:r w:rsidRPr="008F7ADB">
        <w:rPr>
          <w:rFonts w:ascii="Arial" w:eastAsiaTheme="minorHAnsi" w:hAnsi="Arial" w:cs="Arial"/>
          <w:u w:val="single"/>
          <w:lang w:val="es-UY" w:eastAsia="en-US"/>
        </w:rPr>
        <w:t>en ningún caso implicará</w:t>
      </w:r>
      <w:r w:rsidRPr="008F7ADB">
        <w:rPr>
          <w:rFonts w:ascii="Arial" w:eastAsiaTheme="minorHAnsi" w:hAnsi="Arial" w:cs="Arial"/>
          <w:lang w:val="es-UY" w:eastAsia="en-US"/>
        </w:rPr>
        <w:t xml:space="preserve"> que el adjudicatario se pueda excusar de </w:t>
      </w:r>
      <w:r w:rsidRPr="008F7ADB">
        <w:rPr>
          <w:rFonts w:ascii="ArialMT" w:eastAsiaTheme="minorHAnsi" w:hAnsi="ArialMT" w:cs="ArialMT"/>
          <w:lang w:val="es-UY" w:eastAsia="en-US"/>
        </w:rPr>
        <w:t>cumplir el servicio, por lo que, de no realizarlo, se incurriría en incumplimiento.</w:t>
      </w:r>
    </w:p>
    <w:p w:rsidR="000274CD" w:rsidRPr="00671BE9" w:rsidRDefault="000274CD" w:rsidP="006B2799">
      <w:pPr>
        <w:pStyle w:val="Textoindependiente"/>
        <w:numPr>
          <w:ilvl w:val="0"/>
          <w:numId w:val="1"/>
        </w:numPr>
        <w:spacing w:before="1" w:line="360" w:lineRule="auto"/>
        <w:ind w:right="113"/>
        <w:jc w:val="both"/>
        <w:rPr>
          <w:rFonts w:ascii="Arial" w:hAnsi="Arial" w:cs="Arial"/>
          <w:bCs/>
        </w:rPr>
      </w:pPr>
      <w:r w:rsidRPr="00671BE9">
        <w:rPr>
          <w:rFonts w:ascii="Arial" w:hAnsi="Arial" w:cs="Arial"/>
          <w:b/>
          <w:iCs/>
        </w:rPr>
        <w:t>Mora</w:t>
      </w:r>
      <w:r w:rsidR="002400F2">
        <w:rPr>
          <w:rFonts w:ascii="Arial" w:hAnsi="Arial" w:cs="Arial"/>
          <w:b/>
          <w:iCs/>
        </w:rPr>
        <w:t xml:space="preserve">, incumplimientos y </w:t>
      </w:r>
      <w:r w:rsidRPr="00671BE9">
        <w:rPr>
          <w:rFonts w:ascii="Arial" w:hAnsi="Arial" w:cs="Arial"/>
          <w:b/>
          <w:iCs/>
        </w:rPr>
        <w:t>sanciones</w:t>
      </w:r>
    </w:p>
    <w:p w:rsidR="0076631C" w:rsidRPr="000274CD" w:rsidRDefault="0076631C" w:rsidP="0076631C">
      <w:pPr>
        <w:pStyle w:val="Encabezado"/>
        <w:tabs>
          <w:tab w:val="left" w:pos="502"/>
        </w:tabs>
        <w:spacing w:line="360" w:lineRule="auto"/>
        <w:jc w:val="both"/>
        <w:rPr>
          <w:rFonts w:ascii="Arial" w:hAnsi="Arial" w:cs="Arial"/>
          <w:b/>
          <w:iCs/>
        </w:rPr>
      </w:pPr>
      <w:r w:rsidRPr="008F4430">
        <w:rPr>
          <w:rFonts w:ascii="Arial" w:hAnsi="Arial" w:cs="Arial"/>
          <w:b/>
          <w:bCs/>
        </w:rPr>
        <w:t>2</w:t>
      </w:r>
      <w:r w:rsidR="00157578">
        <w:rPr>
          <w:rFonts w:ascii="Arial" w:hAnsi="Arial" w:cs="Arial"/>
          <w:b/>
          <w:bCs/>
        </w:rPr>
        <w:t>4</w:t>
      </w:r>
      <w:r w:rsidRPr="008F4430">
        <w:rPr>
          <w:rFonts w:ascii="Arial" w:hAnsi="Arial" w:cs="Arial"/>
          <w:b/>
          <w:bCs/>
        </w:rPr>
        <w:t>.1)</w:t>
      </w:r>
      <w:r>
        <w:rPr>
          <w:rFonts w:ascii="Arial" w:hAnsi="Arial" w:cs="Arial"/>
        </w:rPr>
        <w:t xml:space="preserve"> </w:t>
      </w:r>
      <w:r w:rsidRPr="000274CD">
        <w:rPr>
          <w:rFonts w:ascii="Arial" w:hAnsi="Arial" w:cs="Arial"/>
        </w:rPr>
        <w:t xml:space="preserve">El adjudicatario incurrirá en mora de pleno derecho sin necesidad de interpelación judicial o extrajudicial alguna por el solo vencimiento de los términos o por hacer algo contrario a lo estipulado. </w:t>
      </w:r>
    </w:p>
    <w:p w:rsidR="0076631C" w:rsidRPr="00FF69F9" w:rsidRDefault="0076631C" w:rsidP="0076631C">
      <w:pPr>
        <w:autoSpaceDE w:val="0"/>
        <w:autoSpaceDN w:val="0"/>
        <w:adjustRightInd w:val="0"/>
        <w:spacing w:line="360" w:lineRule="auto"/>
        <w:jc w:val="both"/>
        <w:rPr>
          <w:rFonts w:ascii="Arial" w:hAnsi="Arial" w:cs="Arial"/>
        </w:rPr>
      </w:pPr>
    </w:p>
    <w:p w:rsidR="0076631C" w:rsidRDefault="0076631C" w:rsidP="0076631C">
      <w:pPr>
        <w:autoSpaceDE w:val="0"/>
        <w:autoSpaceDN w:val="0"/>
        <w:adjustRightInd w:val="0"/>
        <w:spacing w:line="360" w:lineRule="auto"/>
        <w:jc w:val="both"/>
        <w:rPr>
          <w:rFonts w:ascii="Arial" w:hAnsi="Arial" w:cs="Arial"/>
        </w:rPr>
      </w:pPr>
      <w:r w:rsidRPr="00D27369">
        <w:rPr>
          <w:rFonts w:ascii="Arial" w:hAnsi="Arial" w:cs="Arial"/>
          <w:b/>
          <w:bCs/>
        </w:rPr>
        <w:t>2</w:t>
      </w:r>
      <w:r w:rsidR="00157578">
        <w:rPr>
          <w:rFonts w:ascii="Arial" w:hAnsi="Arial" w:cs="Arial"/>
          <w:b/>
          <w:bCs/>
        </w:rPr>
        <w:t>4</w:t>
      </w:r>
      <w:r w:rsidR="001726EC" w:rsidRPr="00D27369">
        <w:rPr>
          <w:rFonts w:ascii="Arial" w:hAnsi="Arial" w:cs="Arial"/>
          <w:b/>
          <w:bCs/>
        </w:rPr>
        <w:t>.2</w:t>
      </w:r>
      <w:r w:rsidRPr="00D27369">
        <w:rPr>
          <w:rFonts w:ascii="Arial" w:hAnsi="Arial" w:cs="Arial"/>
          <w:b/>
          <w:bCs/>
        </w:rPr>
        <w:t>)</w:t>
      </w:r>
      <w:r w:rsidRPr="00D27369">
        <w:rPr>
          <w:rFonts w:ascii="Arial" w:hAnsi="Arial" w:cs="Arial"/>
        </w:rPr>
        <w:t xml:space="preserve"> </w:t>
      </w:r>
      <w:r w:rsidR="0066440C" w:rsidRPr="00D27369">
        <w:rPr>
          <w:rFonts w:ascii="Arial" w:hAnsi="Arial" w:cs="Arial"/>
        </w:rPr>
        <w:t xml:space="preserve">En caso de incumplimiento de cualquiera de las obligaciones que componen la presente contratación, </w:t>
      </w:r>
      <w:r w:rsidR="007357E0">
        <w:rPr>
          <w:rFonts w:ascii="Arial" w:hAnsi="Arial" w:cs="Arial"/>
        </w:rPr>
        <w:t xml:space="preserve">la Administración contratante </w:t>
      </w:r>
      <w:r w:rsidR="00737311">
        <w:rPr>
          <w:rFonts w:ascii="Arial" w:hAnsi="Arial" w:cs="Arial"/>
        </w:rPr>
        <w:t>dará vista de las actuaciones pertinentes al adjudicatario</w:t>
      </w:r>
      <w:r w:rsidR="00EA0F2E">
        <w:rPr>
          <w:rFonts w:ascii="Arial" w:hAnsi="Arial" w:cs="Arial"/>
        </w:rPr>
        <w:t xml:space="preserve"> por el plazo de diez días hábiles</w:t>
      </w:r>
      <w:r w:rsidR="0066440C" w:rsidRPr="00D27369">
        <w:rPr>
          <w:rFonts w:ascii="Arial" w:hAnsi="Arial" w:cs="Arial"/>
        </w:rPr>
        <w:t xml:space="preserve">, </w:t>
      </w:r>
      <w:r w:rsidR="00EA0F2E">
        <w:rPr>
          <w:rFonts w:ascii="Arial" w:hAnsi="Arial" w:cs="Arial"/>
        </w:rPr>
        <w:t xml:space="preserve">dentro del cual éste podrá </w:t>
      </w:r>
      <w:r w:rsidR="0066440C">
        <w:rPr>
          <w:rFonts w:ascii="Arial" w:hAnsi="Arial" w:cs="Arial"/>
          <w:iCs/>
        </w:rPr>
        <w:t>p</w:t>
      </w:r>
      <w:r w:rsidR="0066440C" w:rsidRPr="00FF69F9">
        <w:rPr>
          <w:rFonts w:ascii="Arial" w:hAnsi="Arial" w:cs="Arial"/>
          <w:iCs/>
        </w:rPr>
        <w:t xml:space="preserve">ara presentar sus descargos, los que serán evaluados por </w:t>
      </w:r>
      <w:r w:rsidR="007357E0">
        <w:rPr>
          <w:rFonts w:ascii="Arial" w:hAnsi="Arial" w:cs="Arial"/>
          <w:iCs/>
        </w:rPr>
        <w:t>el INAU</w:t>
      </w:r>
      <w:r w:rsidR="0066440C" w:rsidRPr="00FF69F9">
        <w:rPr>
          <w:rFonts w:ascii="Arial" w:hAnsi="Arial" w:cs="Arial"/>
          <w:iCs/>
        </w:rPr>
        <w:t>, que los podrá aceptar o rechaza</w:t>
      </w:r>
      <w:r w:rsidR="0066440C">
        <w:rPr>
          <w:rFonts w:ascii="Arial" w:hAnsi="Arial" w:cs="Arial"/>
          <w:iCs/>
        </w:rPr>
        <w:t>r. En caso de rechazarlos,</w:t>
      </w:r>
      <w:r w:rsidR="0066440C" w:rsidRPr="0066440C">
        <w:rPr>
          <w:rFonts w:ascii="Arial" w:hAnsi="Arial" w:cs="Arial"/>
        </w:rPr>
        <w:t xml:space="preserve"> </w:t>
      </w:r>
      <w:r w:rsidR="0066440C">
        <w:rPr>
          <w:rFonts w:ascii="Arial" w:hAnsi="Arial" w:cs="Arial"/>
        </w:rPr>
        <w:t xml:space="preserve">se dispone el </w:t>
      </w:r>
      <w:r w:rsidR="0066440C" w:rsidRPr="00827394">
        <w:rPr>
          <w:rFonts w:ascii="Arial" w:hAnsi="Arial" w:cs="Arial"/>
        </w:rPr>
        <w:t>siguiente</w:t>
      </w:r>
      <w:r w:rsidR="0066440C" w:rsidRPr="00FF69F9">
        <w:rPr>
          <w:rFonts w:ascii="Arial" w:hAnsi="Arial" w:cs="Arial"/>
        </w:rPr>
        <w:t xml:space="preserve"> </w:t>
      </w:r>
      <w:r w:rsidR="0066440C" w:rsidRPr="00A926A1">
        <w:rPr>
          <w:rFonts w:ascii="Arial" w:hAnsi="Arial" w:cs="Arial"/>
          <w:b/>
          <w:bCs/>
          <w:u w:val="single"/>
        </w:rPr>
        <w:t>sistema de sanciones</w:t>
      </w:r>
      <w:r w:rsidR="001C4CF8">
        <w:rPr>
          <w:rFonts w:ascii="Arial" w:hAnsi="Arial" w:cs="Arial"/>
        </w:rPr>
        <w:t>:</w:t>
      </w:r>
    </w:p>
    <w:p w:rsidR="00B63136" w:rsidRDefault="00B63136" w:rsidP="00B63136">
      <w:pPr>
        <w:spacing w:line="360" w:lineRule="auto"/>
        <w:jc w:val="both"/>
        <w:rPr>
          <w:rFonts w:ascii="Arial" w:hAnsi="Arial" w:cs="Arial"/>
          <w:u w:val="single"/>
        </w:rPr>
      </w:pPr>
    </w:p>
    <w:p w:rsidR="00EA0F2E" w:rsidRDefault="0076631C" w:rsidP="007941A7">
      <w:pPr>
        <w:spacing w:line="360" w:lineRule="auto"/>
        <w:ind w:left="708"/>
        <w:jc w:val="both"/>
        <w:rPr>
          <w:rFonts w:ascii="Arial" w:hAnsi="Arial" w:cs="Arial"/>
          <w:iCs/>
        </w:rPr>
      </w:pPr>
      <w:r w:rsidRPr="00FF69F9">
        <w:rPr>
          <w:rFonts w:ascii="Arial" w:hAnsi="Arial" w:cs="Arial"/>
          <w:u w:val="single"/>
        </w:rPr>
        <w:t>1er. incumplimient</w:t>
      </w:r>
      <w:r w:rsidR="00B63136">
        <w:rPr>
          <w:rFonts w:ascii="Arial" w:hAnsi="Arial" w:cs="Arial"/>
          <w:u w:val="single"/>
        </w:rPr>
        <w:t>o</w:t>
      </w:r>
      <w:r w:rsidR="00B63136" w:rsidRPr="00B63136">
        <w:rPr>
          <w:rFonts w:ascii="Arial" w:hAnsi="Arial" w:cs="Arial"/>
        </w:rPr>
        <w:t>:</w:t>
      </w:r>
      <w:r w:rsidR="00EA0F2E">
        <w:rPr>
          <w:rFonts w:ascii="Arial" w:hAnsi="Arial" w:cs="Arial"/>
        </w:rPr>
        <w:t xml:space="preserve"> La Administración aplicará al adjudicatario </w:t>
      </w:r>
      <w:r w:rsidR="00EA0F2E" w:rsidRPr="00FF69F9">
        <w:rPr>
          <w:rFonts w:ascii="Arial" w:hAnsi="Arial" w:cs="Arial"/>
          <w:iCs/>
        </w:rPr>
        <w:t>un</w:t>
      </w:r>
      <w:r w:rsidR="00EA0F2E">
        <w:rPr>
          <w:rFonts w:ascii="Arial" w:hAnsi="Arial" w:cs="Arial"/>
          <w:iCs/>
        </w:rPr>
        <w:t xml:space="preserve">a multa </w:t>
      </w:r>
      <w:r w:rsidR="00EA0F2E" w:rsidRPr="00FF69F9">
        <w:rPr>
          <w:rFonts w:ascii="Arial" w:hAnsi="Arial" w:cs="Arial"/>
        </w:rPr>
        <w:t>equivalente al 1</w:t>
      </w:r>
      <w:r w:rsidR="00EA0F2E">
        <w:rPr>
          <w:rFonts w:ascii="Arial" w:hAnsi="Arial" w:cs="Arial"/>
        </w:rPr>
        <w:t>0</w:t>
      </w:r>
      <w:r w:rsidR="00EA0F2E" w:rsidRPr="00FF69F9">
        <w:rPr>
          <w:rFonts w:ascii="Arial" w:hAnsi="Arial" w:cs="Arial"/>
        </w:rPr>
        <w:t xml:space="preserve"> % (</w:t>
      </w:r>
      <w:r w:rsidR="00EA0F2E">
        <w:rPr>
          <w:rFonts w:ascii="Arial" w:hAnsi="Arial" w:cs="Arial"/>
        </w:rPr>
        <w:t>diez por ciento</w:t>
      </w:r>
      <w:r w:rsidR="00EA0F2E" w:rsidRPr="00FF69F9">
        <w:rPr>
          <w:rFonts w:ascii="Arial" w:hAnsi="Arial" w:cs="Arial"/>
        </w:rPr>
        <w:t>) del importe mensual facturado correspondiente al mes del incumplimiento</w:t>
      </w:r>
      <w:r w:rsidR="00EA0F2E">
        <w:rPr>
          <w:rFonts w:ascii="Arial" w:hAnsi="Arial" w:cs="Arial"/>
        </w:rPr>
        <w:t>,</w:t>
      </w:r>
      <w:r w:rsidR="00EA0F2E" w:rsidRPr="00303B96">
        <w:rPr>
          <w:rFonts w:ascii="Arial" w:hAnsi="Arial" w:cs="Arial"/>
          <w:iCs/>
        </w:rPr>
        <w:t xml:space="preserve"> </w:t>
      </w:r>
      <w:r w:rsidR="00EA0F2E">
        <w:rPr>
          <w:rFonts w:ascii="Arial" w:hAnsi="Arial" w:cs="Arial"/>
          <w:iCs/>
        </w:rPr>
        <w:t>pudiéndose descontar de las sumas a pagar por la Administración.</w:t>
      </w:r>
    </w:p>
    <w:p w:rsidR="007941A7" w:rsidRDefault="007538AA" w:rsidP="007941A7">
      <w:pPr>
        <w:spacing w:line="360" w:lineRule="auto"/>
        <w:ind w:left="708"/>
        <w:jc w:val="both"/>
        <w:rPr>
          <w:rFonts w:ascii="Arial" w:hAnsi="Arial" w:cs="Arial"/>
          <w:iCs/>
        </w:rPr>
      </w:pPr>
      <w:r>
        <w:rPr>
          <w:rFonts w:ascii="Arial" w:hAnsi="Arial" w:cs="Arial"/>
          <w:iCs/>
        </w:rPr>
        <w:t xml:space="preserve">Cuando en el mes del incumplimiento no corresponda facturación de importe alguno, </w:t>
      </w:r>
      <w:r w:rsidR="00BD7B82">
        <w:rPr>
          <w:rFonts w:ascii="Arial" w:hAnsi="Arial" w:cs="Arial"/>
          <w:iCs/>
        </w:rPr>
        <w:t xml:space="preserve">la multa será equivalente a la doceava parte </w:t>
      </w:r>
      <w:r w:rsidR="00BD7B82" w:rsidRPr="00FF69F9">
        <w:rPr>
          <w:rFonts w:ascii="Arial" w:hAnsi="Arial" w:cs="Arial"/>
        </w:rPr>
        <w:t>de</w:t>
      </w:r>
      <w:r w:rsidR="00BD7B82">
        <w:rPr>
          <w:rFonts w:ascii="Arial" w:hAnsi="Arial" w:cs="Arial"/>
        </w:rPr>
        <w:t>l monto total de la adjudicación.</w:t>
      </w:r>
    </w:p>
    <w:p w:rsidR="007538AA" w:rsidRDefault="007538AA" w:rsidP="007941A7">
      <w:pPr>
        <w:spacing w:line="360" w:lineRule="auto"/>
        <w:ind w:left="708"/>
        <w:jc w:val="both"/>
        <w:rPr>
          <w:rFonts w:ascii="Arial" w:hAnsi="Arial" w:cs="Arial"/>
          <w:iCs/>
        </w:rPr>
      </w:pPr>
    </w:p>
    <w:p w:rsidR="0076631C" w:rsidRDefault="0076631C" w:rsidP="00A926A1">
      <w:pPr>
        <w:autoSpaceDE w:val="0"/>
        <w:autoSpaceDN w:val="0"/>
        <w:adjustRightInd w:val="0"/>
        <w:spacing w:line="360" w:lineRule="auto"/>
        <w:ind w:left="708"/>
        <w:jc w:val="both"/>
        <w:rPr>
          <w:rFonts w:ascii="Arial" w:hAnsi="Arial" w:cs="Arial"/>
          <w:iCs/>
        </w:rPr>
      </w:pPr>
      <w:r w:rsidRPr="00FF69F9">
        <w:rPr>
          <w:rFonts w:ascii="Arial" w:hAnsi="Arial" w:cs="Arial"/>
          <w:u w:val="single"/>
        </w:rPr>
        <w:t>2º incumplimiento</w:t>
      </w:r>
      <w:r w:rsidRPr="00FF69F9">
        <w:rPr>
          <w:rFonts w:ascii="Arial" w:hAnsi="Arial" w:cs="Arial"/>
        </w:rPr>
        <w:t>:</w:t>
      </w:r>
      <w:r>
        <w:rPr>
          <w:rFonts w:ascii="Arial" w:hAnsi="Arial" w:cs="Arial"/>
        </w:rPr>
        <w:t xml:space="preserve"> </w:t>
      </w:r>
      <w:r w:rsidR="00EA0F2E">
        <w:rPr>
          <w:rFonts w:ascii="Arial" w:hAnsi="Arial" w:cs="Arial"/>
        </w:rPr>
        <w:t xml:space="preserve">La Administración aplicará al adjudicatario </w:t>
      </w:r>
      <w:r w:rsidRPr="00FF69F9">
        <w:rPr>
          <w:rFonts w:ascii="Arial" w:hAnsi="Arial" w:cs="Arial"/>
          <w:iCs/>
        </w:rPr>
        <w:t>un</w:t>
      </w:r>
      <w:r w:rsidR="00303B96">
        <w:rPr>
          <w:rFonts w:ascii="Arial" w:hAnsi="Arial" w:cs="Arial"/>
          <w:iCs/>
        </w:rPr>
        <w:t xml:space="preserve">a multa </w:t>
      </w:r>
      <w:r w:rsidRPr="00FF69F9">
        <w:rPr>
          <w:rFonts w:ascii="Arial" w:hAnsi="Arial" w:cs="Arial"/>
        </w:rPr>
        <w:t>equivalente al 15 % (quince</w:t>
      </w:r>
      <w:r w:rsidR="00303B96">
        <w:rPr>
          <w:rFonts w:ascii="Arial" w:hAnsi="Arial" w:cs="Arial"/>
        </w:rPr>
        <w:t xml:space="preserve"> por ciento</w:t>
      </w:r>
      <w:r w:rsidRPr="00FF69F9">
        <w:rPr>
          <w:rFonts w:ascii="Arial" w:hAnsi="Arial" w:cs="Arial"/>
        </w:rPr>
        <w:t>) del importe mensual facturado correspondiente al mes del incumplimiento</w:t>
      </w:r>
      <w:r w:rsidR="00303B96">
        <w:rPr>
          <w:rFonts w:ascii="Arial" w:hAnsi="Arial" w:cs="Arial"/>
        </w:rPr>
        <w:t>,</w:t>
      </w:r>
      <w:r w:rsidR="00303B96" w:rsidRPr="00303B96">
        <w:rPr>
          <w:rFonts w:ascii="Arial" w:hAnsi="Arial" w:cs="Arial"/>
          <w:iCs/>
        </w:rPr>
        <w:t xml:space="preserve"> </w:t>
      </w:r>
      <w:r w:rsidR="005F7A00">
        <w:rPr>
          <w:rFonts w:ascii="Arial" w:hAnsi="Arial" w:cs="Arial"/>
          <w:iCs/>
        </w:rPr>
        <w:t>pudiéndose descontar de las sumas a pagar por la Administración</w:t>
      </w:r>
      <w:r w:rsidR="00303B96">
        <w:rPr>
          <w:rFonts w:ascii="Arial" w:hAnsi="Arial" w:cs="Arial"/>
          <w:iCs/>
        </w:rPr>
        <w:t>.</w:t>
      </w:r>
    </w:p>
    <w:p w:rsidR="007538AA" w:rsidRDefault="007538AA" w:rsidP="007538AA">
      <w:pPr>
        <w:spacing w:line="360" w:lineRule="auto"/>
        <w:ind w:left="708"/>
        <w:jc w:val="both"/>
        <w:rPr>
          <w:rFonts w:ascii="Arial" w:hAnsi="Arial" w:cs="Arial"/>
          <w:iCs/>
        </w:rPr>
      </w:pPr>
      <w:r>
        <w:rPr>
          <w:rFonts w:ascii="Arial" w:hAnsi="Arial" w:cs="Arial"/>
          <w:iCs/>
        </w:rPr>
        <w:lastRenderedPageBreak/>
        <w:t>Cuando en el mes del incumplimiento no corresponda facturación de importe algun</w:t>
      </w:r>
      <w:r w:rsidR="00BD7B82">
        <w:rPr>
          <w:rFonts w:ascii="Arial" w:hAnsi="Arial" w:cs="Arial"/>
          <w:iCs/>
        </w:rPr>
        <w:t xml:space="preserve">o, la multa será equivalente a la doceava parte </w:t>
      </w:r>
      <w:r w:rsidRPr="00FF69F9">
        <w:rPr>
          <w:rFonts w:ascii="Arial" w:hAnsi="Arial" w:cs="Arial"/>
        </w:rPr>
        <w:t>de</w:t>
      </w:r>
      <w:r w:rsidR="00BD7B82">
        <w:rPr>
          <w:rFonts w:ascii="Arial" w:hAnsi="Arial" w:cs="Arial"/>
        </w:rPr>
        <w:t xml:space="preserve">l </w:t>
      </w:r>
      <w:r>
        <w:rPr>
          <w:rFonts w:ascii="Arial" w:hAnsi="Arial" w:cs="Arial"/>
        </w:rPr>
        <w:t>monto total de la adjudicación.</w:t>
      </w:r>
    </w:p>
    <w:p w:rsidR="007538AA" w:rsidRDefault="0083753E" w:rsidP="00A926A1">
      <w:pPr>
        <w:autoSpaceDE w:val="0"/>
        <w:autoSpaceDN w:val="0"/>
        <w:adjustRightInd w:val="0"/>
        <w:spacing w:line="360" w:lineRule="auto"/>
        <w:ind w:left="708"/>
        <w:jc w:val="both"/>
        <w:rPr>
          <w:rFonts w:ascii="Arial" w:hAnsi="Arial" w:cs="Arial"/>
          <w:iCs/>
        </w:rPr>
      </w:pPr>
      <w:r>
        <w:rPr>
          <w:rFonts w:ascii="Arial" w:hAnsi="Arial" w:cs="Arial"/>
          <w:u w:val="single"/>
        </w:rPr>
        <w:br/>
      </w:r>
      <w:r w:rsidR="0076631C" w:rsidRPr="00FF69F9">
        <w:rPr>
          <w:rFonts w:ascii="Arial" w:hAnsi="Arial" w:cs="Arial"/>
          <w:u w:val="single"/>
        </w:rPr>
        <w:t>3er. incumplimiento</w:t>
      </w:r>
      <w:r w:rsidR="0076631C">
        <w:rPr>
          <w:rFonts w:ascii="Arial" w:hAnsi="Arial" w:cs="Arial"/>
        </w:rPr>
        <w:t xml:space="preserve">: </w:t>
      </w:r>
      <w:r w:rsidR="00EA0F2E">
        <w:rPr>
          <w:rFonts w:ascii="Arial" w:hAnsi="Arial" w:cs="Arial"/>
        </w:rPr>
        <w:t xml:space="preserve">La Administración aplicará al adjudicatario </w:t>
      </w:r>
      <w:r w:rsidR="0076631C" w:rsidRPr="00FF69F9">
        <w:rPr>
          <w:rFonts w:ascii="Arial" w:hAnsi="Arial" w:cs="Arial"/>
          <w:iCs/>
        </w:rPr>
        <w:t>un</w:t>
      </w:r>
      <w:r w:rsidR="00303B96">
        <w:rPr>
          <w:rFonts w:ascii="Arial" w:hAnsi="Arial" w:cs="Arial"/>
          <w:iCs/>
        </w:rPr>
        <w:t xml:space="preserve">a multa </w:t>
      </w:r>
      <w:r w:rsidR="0076631C" w:rsidRPr="00FF69F9">
        <w:rPr>
          <w:rFonts w:ascii="Arial" w:hAnsi="Arial" w:cs="Arial"/>
        </w:rPr>
        <w:t>equivalente al 20 % (veinte</w:t>
      </w:r>
      <w:r w:rsidR="00303B96">
        <w:rPr>
          <w:rFonts w:ascii="Arial" w:hAnsi="Arial" w:cs="Arial"/>
        </w:rPr>
        <w:t xml:space="preserve"> por ciento</w:t>
      </w:r>
      <w:r w:rsidR="0076631C" w:rsidRPr="00FF69F9">
        <w:rPr>
          <w:rFonts w:ascii="Arial" w:hAnsi="Arial" w:cs="Arial"/>
        </w:rPr>
        <w:t>) del importe mensual facturado correspondi</w:t>
      </w:r>
      <w:r w:rsidR="00303B96">
        <w:rPr>
          <w:rFonts w:ascii="Arial" w:hAnsi="Arial" w:cs="Arial"/>
        </w:rPr>
        <w:t xml:space="preserve">ente al mes del incumplimiento, </w:t>
      </w:r>
      <w:r w:rsidR="005F7A00">
        <w:rPr>
          <w:rFonts w:ascii="Arial" w:hAnsi="Arial" w:cs="Arial"/>
          <w:iCs/>
        </w:rPr>
        <w:t>pudiéndose descontar de las sumas a pagar por la Administración</w:t>
      </w:r>
      <w:r w:rsidR="007538AA">
        <w:rPr>
          <w:rFonts w:ascii="Arial" w:hAnsi="Arial" w:cs="Arial"/>
          <w:iCs/>
        </w:rPr>
        <w:t>.</w:t>
      </w:r>
    </w:p>
    <w:p w:rsidR="007538AA" w:rsidRDefault="007538AA" w:rsidP="007538AA">
      <w:pPr>
        <w:spacing w:line="360" w:lineRule="auto"/>
        <w:ind w:left="708"/>
        <w:jc w:val="both"/>
        <w:rPr>
          <w:rFonts w:ascii="Arial" w:hAnsi="Arial" w:cs="Arial"/>
          <w:iCs/>
        </w:rPr>
      </w:pPr>
      <w:r>
        <w:rPr>
          <w:rFonts w:ascii="Arial" w:hAnsi="Arial" w:cs="Arial"/>
          <w:iCs/>
        </w:rPr>
        <w:t xml:space="preserve">Cuando en el mes del incumplimiento no corresponda facturación de importe alguno, </w:t>
      </w:r>
      <w:r w:rsidR="00BD7B82">
        <w:rPr>
          <w:rFonts w:ascii="Arial" w:hAnsi="Arial" w:cs="Arial"/>
          <w:iCs/>
        </w:rPr>
        <w:t xml:space="preserve">la multa será equivalente a la doceava parte </w:t>
      </w:r>
      <w:r w:rsidR="00BD7B82" w:rsidRPr="00FF69F9">
        <w:rPr>
          <w:rFonts w:ascii="Arial" w:hAnsi="Arial" w:cs="Arial"/>
        </w:rPr>
        <w:t>de</w:t>
      </w:r>
      <w:r w:rsidR="00BD7B82">
        <w:rPr>
          <w:rFonts w:ascii="Arial" w:hAnsi="Arial" w:cs="Arial"/>
        </w:rPr>
        <w:t>l monto total de la adjudicación.</w:t>
      </w:r>
    </w:p>
    <w:p w:rsidR="0076631C" w:rsidRDefault="007538AA" w:rsidP="00A926A1">
      <w:pPr>
        <w:autoSpaceDE w:val="0"/>
        <w:autoSpaceDN w:val="0"/>
        <w:adjustRightInd w:val="0"/>
        <w:spacing w:line="360" w:lineRule="auto"/>
        <w:ind w:left="708"/>
        <w:jc w:val="both"/>
        <w:rPr>
          <w:rFonts w:ascii="Arial" w:hAnsi="Arial" w:cs="Arial"/>
        </w:rPr>
      </w:pPr>
      <w:r>
        <w:rPr>
          <w:rFonts w:ascii="Arial" w:hAnsi="Arial" w:cs="Arial"/>
        </w:rPr>
        <w:t xml:space="preserve">En todo caso, con el tercer incumplimiento la Administración estará </w:t>
      </w:r>
      <w:r w:rsidR="0076631C" w:rsidRPr="00FF69F9">
        <w:rPr>
          <w:rFonts w:ascii="Arial" w:hAnsi="Arial" w:cs="Arial"/>
        </w:rPr>
        <w:t>habilitada a rescindir el contrato</w:t>
      </w:r>
      <w:r w:rsidR="0076631C">
        <w:rPr>
          <w:rFonts w:ascii="Arial" w:hAnsi="Arial" w:cs="Arial"/>
        </w:rPr>
        <w:t xml:space="preserve"> (artículo 70 del TOCAF)</w:t>
      </w:r>
      <w:r w:rsidR="0076631C" w:rsidRPr="00FF69F9">
        <w:rPr>
          <w:rFonts w:ascii="Arial" w:hAnsi="Arial" w:cs="Arial"/>
        </w:rPr>
        <w:t>.</w:t>
      </w:r>
    </w:p>
    <w:p w:rsidR="0076631C" w:rsidRDefault="0076631C" w:rsidP="0076631C">
      <w:pPr>
        <w:autoSpaceDE w:val="0"/>
        <w:autoSpaceDN w:val="0"/>
        <w:adjustRightInd w:val="0"/>
        <w:spacing w:line="360" w:lineRule="auto"/>
        <w:jc w:val="both"/>
        <w:rPr>
          <w:rFonts w:ascii="Arial" w:hAnsi="Arial" w:cs="Arial"/>
        </w:rPr>
      </w:pPr>
    </w:p>
    <w:p w:rsidR="00DA6563" w:rsidRDefault="00C67BC0" w:rsidP="00DA6563">
      <w:pPr>
        <w:autoSpaceDE w:val="0"/>
        <w:autoSpaceDN w:val="0"/>
        <w:adjustRightInd w:val="0"/>
        <w:spacing w:line="360" w:lineRule="auto"/>
        <w:jc w:val="both"/>
        <w:rPr>
          <w:rFonts w:ascii="Arial" w:hAnsi="Arial" w:cs="Arial"/>
        </w:rPr>
      </w:pPr>
      <w:r w:rsidRPr="00C67BC0">
        <w:rPr>
          <w:rFonts w:ascii="Arial" w:hAnsi="Arial" w:cs="Arial"/>
          <w:b/>
          <w:bCs/>
        </w:rPr>
        <w:t>2</w:t>
      </w:r>
      <w:r w:rsidR="00157578">
        <w:rPr>
          <w:rFonts w:ascii="Arial" w:hAnsi="Arial" w:cs="Arial"/>
          <w:b/>
          <w:bCs/>
        </w:rPr>
        <w:t>4</w:t>
      </w:r>
      <w:r w:rsidRPr="00C67BC0">
        <w:rPr>
          <w:rFonts w:ascii="Arial" w:hAnsi="Arial" w:cs="Arial"/>
          <w:b/>
          <w:bCs/>
        </w:rPr>
        <w:t>.</w:t>
      </w:r>
      <w:r w:rsidR="00B06769">
        <w:rPr>
          <w:rFonts w:ascii="Arial" w:hAnsi="Arial" w:cs="Arial"/>
          <w:b/>
          <w:bCs/>
        </w:rPr>
        <w:t>3</w:t>
      </w:r>
      <w:r w:rsidR="00DA6563">
        <w:rPr>
          <w:rFonts w:ascii="Arial" w:hAnsi="Arial" w:cs="Arial"/>
          <w:b/>
          <w:bCs/>
        </w:rPr>
        <w:t xml:space="preserve">) </w:t>
      </w:r>
      <w:r w:rsidR="00DA6563" w:rsidRPr="00DA6563">
        <w:rPr>
          <w:rFonts w:ascii="Arial" w:hAnsi="Arial" w:cs="Arial"/>
        </w:rPr>
        <w:t xml:space="preserve">En caso de incumplimiento de suma gravedad, se establece – en sustitución de la multa que corresponda según el apartado </w:t>
      </w:r>
      <w:r w:rsidR="00DA6563" w:rsidRPr="00DA6563">
        <w:rPr>
          <w:rFonts w:ascii="Arial" w:hAnsi="Arial" w:cs="Arial"/>
          <w:b/>
        </w:rPr>
        <w:t>2</w:t>
      </w:r>
      <w:r w:rsidR="00157578">
        <w:rPr>
          <w:rFonts w:ascii="Arial" w:hAnsi="Arial" w:cs="Arial"/>
          <w:b/>
        </w:rPr>
        <w:t>4</w:t>
      </w:r>
      <w:r w:rsidR="00DA6563" w:rsidRPr="00DA6563">
        <w:rPr>
          <w:rFonts w:ascii="Arial" w:hAnsi="Arial" w:cs="Arial"/>
          <w:b/>
        </w:rPr>
        <w:t>.2</w:t>
      </w:r>
      <w:r w:rsidR="00DA6563" w:rsidRPr="00DA6563">
        <w:rPr>
          <w:rFonts w:ascii="Arial" w:hAnsi="Arial" w:cs="Arial"/>
        </w:rPr>
        <w:t xml:space="preserve"> – que la Administración aplicará una multa equivalente al 10 % (diez por ciento) del monto total de la adjudicación</w:t>
      </w:r>
      <w:r w:rsidR="00DA6563">
        <w:rPr>
          <w:rFonts w:ascii="Arial" w:hAnsi="Arial" w:cs="Arial"/>
        </w:rPr>
        <w:t>.</w:t>
      </w:r>
    </w:p>
    <w:p w:rsidR="00DA6563" w:rsidRDefault="00DA6563" w:rsidP="0076631C">
      <w:pPr>
        <w:autoSpaceDE w:val="0"/>
        <w:autoSpaceDN w:val="0"/>
        <w:adjustRightInd w:val="0"/>
        <w:spacing w:line="360" w:lineRule="auto"/>
        <w:jc w:val="both"/>
        <w:rPr>
          <w:rFonts w:ascii="Arial" w:hAnsi="Arial" w:cs="Arial"/>
        </w:rPr>
      </w:pPr>
    </w:p>
    <w:p w:rsidR="0076631C" w:rsidRDefault="00DA6563" w:rsidP="0076631C">
      <w:pPr>
        <w:autoSpaceDE w:val="0"/>
        <w:autoSpaceDN w:val="0"/>
        <w:adjustRightInd w:val="0"/>
        <w:spacing w:line="360" w:lineRule="auto"/>
        <w:jc w:val="both"/>
        <w:rPr>
          <w:rFonts w:ascii="Arial" w:hAnsi="Arial" w:cs="Arial"/>
        </w:rPr>
      </w:pPr>
      <w:r w:rsidRPr="00DA6563">
        <w:rPr>
          <w:rFonts w:ascii="Arial" w:hAnsi="Arial" w:cs="Arial"/>
          <w:b/>
        </w:rPr>
        <w:t>2</w:t>
      </w:r>
      <w:r w:rsidR="00157578">
        <w:rPr>
          <w:rFonts w:ascii="Arial" w:hAnsi="Arial" w:cs="Arial"/>
          <w:b/>
        </w:rPr>
        <w:t>4</w:t>
      </w:r>
      <w:r w:rsidRPr="00DA6563">
        <w:rPr>
          <w:rFonts w:ascii="Arial" w:hAnsi="Arial" w:cs="Arial"/>
          <w:b/>
        </w:rPr>
        <w:t>.4)</w:t>
      </w:r>
      <w:r>
        <w:rPr>
          <w:rFonts w:ascii="Arial" w:hAnsi="Arial" w:cs="Arial"/>
        </w:rPr>
        <w:t xml:space="preserve"> </w:t>
      </w:r>
      <w:r w:rsidR="0076631C">
        <w:rPr>
          <w:rFonts w:ascii="Arial" w:hAnsi="Arial" w:cs="Arial"/>
        </w:rPr>
        <w:t>L</w:t>
      </w:r>
      <w:r>
        <w:rPr>
          <w:rFonts w:ascii="Arial" w:hAnsi="Arial" w:cs="Arial"/>
        </w:rPr>
        <w:t xml:space="preserve">as multas previstas en los precedentes </w:t>
      </w:r>
      <w:r w:rsidR="00A926A1">
        <w:rPr>
          <w:rFonts w:ascii="Arial" w:hAnsi="Arial" w:cs="Arial"/>
        </w:rPr>
        <w:t>apartado</w:t>
      </w:r>
      <w:r>
        <w:rPr>
          <w:rFonts w:ascii="Arial" w:hAnsi="Arial" w:cs="Arial"/>
        </w:rPr>
        <w:t xml:space="preserve">s </w:t>
      </w:r>
      <w:r w:rsidRPr="00DA6563">
        <w:rPr>
          <w:rFonts w:ascii="Arial" w:hAnsi="Arial" w:cs="Arial"/>
          <w:b/>
        </w:rPr>
        <w:t>2</w:t>
      </w:r>
      <w:r w:rsidR="00157578">
        <w:rPr>
          <w:rFonts w:ascii="Arial" w:hAnsi="Arial" w:cs="Arial"/>
          <w:b/>
        </w:rPr>
        <w:t>4</w:t>
      </w:r>
      <w:r w:rsidRPr="00DA6563">
        <w:rPr>
          <w:rFonts w:ascii="Arial" w:hAnsi="Arial" w:cs="Arial"/>
          <w:b/>
        </w:rPr>
        <w:t>.2</w:t>
      </w:r>
      <w:r>
        <w:rPr>
          <w:rFonts w:ascii="Arial" w:hAnsi="Arial" w:cs="Arial"/>
        </w:rPr>
        <w:t xml:space="preserve"> y </w:t>
      </w:r>
      <w:r w:rsidRPr="00DA6563">
        <w:rPr>
          <w:rFonts w:ascii="Arial" w:hAnsi="Arial" w:cs="Arial"/>
          <w:b/>
        </w:rPr>
        <w:t>2</w:t>
      </w:r>
      <w:r w:rsidR="00157578">
        <w:rPr>
          <w:rFonts w:ascii="Arial" w:hAnsi="Arial" w:cs="Arial"/>
          <w:b/>
        </w:rPr>
        <w:t>4</w:t>
      </w:r>
      <w:r w:rsidRPr="00DA6563">
        <w:rPr>
          <w:rFonts w:ascii="Arial" w:hAnsi="Arial" w:cs="Arial"/>
          <w:b/>
        </w:rPr>
        <w:t>.3</w:t>
      </w:r>
      <w:r>
        <w:rPr>
          <w:rFonts w:ascii="Arial" w:hAnsi="Arial" w:cs="Arial"/>
        </w:rPr>
        <w:t xml:space="preserve"> </w:t>
      </w:r>
      <w:r w:rsidR="00A926A1">
        <w:rPr>
          <w:rFonts w:ascii="Arial" w:hAnsi="Arial" w:cs="Arial"/>
        </w:rPr>
        <w:t>son s</w:t>
      </w:r>
      <w:r w:rsidR="0076631C">
        <w:rPr>
          <w:rFonts w:ascii="Arial" w:hAnsi="Arial" w:cs="Arial"/>
        </w:rPr>
        <w:t>in perjuicio de:</w:t>
      </w:r>
    </w:p>
    <w:p w:rsidR="00DA6563" w:rsidRDefault="00DA6563" w:rsidP="009674C5">
      <w:pPr>
        <w:pStyle w:val="Prrafodelista"/>
        <w:numPr>
          <w:ilvl w:val="0"/>
          <w:numId w:val="5"/>
        </w:numPr>
        <w:spacing w:before="0" w:beforeAutospacing="0" w:after="0" w:afterAutospacing="0" w:line="360" w:lineRule="auto"/>
        <w:contextualSpacing/>
        <w:jc w:val="both"/>
        <w:rPr>
          <w:rFonts w:ascii="Arial" w:hAnsi="Arial" w:cs="Arial"/>
        </w:rPr>
      </w:pPr>
      <w:r>
        <w:rPr>
          <w:rFonts w:ascii="Arial" w:hAnsi="Arial" w:cs="Arial"/>
        </w:rPr>
        <w:t xml:space="preserve">La potestad </w:t>
      </w:r>
      <w:r w:rsidRPr="004A4D0F">
        <w:rPr>
          <w:rFonts w:ascii="Arial" w:hAnsi="Arial" w:cs="Arial"/>
        </w:rPr>
        <w:t xml:space="preserve">de la Administración </w:t>
      </w:r>
      <w:r>
        <w:rPr>
          <w:rFonts w:ascii="Arial" w:hAnsi="Arial" w:cs="Arial"/>
        </w:rPr>
        <w:t xml:space="preserve">de </w:t>
      </w:r>
      <w:r w:rsidRPr="00DA6563">
        <w:rPr>
          <w:rFonts w:ascii="Arial" w:hAnsi="Arial" w:cs="Arial"/>
        </w:rPr>
        <w:t xml:space="preserve">ejecutar la garantía </w:t>
      </w:r>
      <w:r>
        <w:rPr>
          <w:rFonts w:ascii="Arial" w:hAnsi="Arial" w:cs="Arial"/>
        </w:rPr>
        <w:t>respectiva, en caso de haber correspondido su constitución.</w:t>
      </w:r>
    </w:p>
    <w:p w:rsidR="00DA6563" w:rsidRDefault="00DA6563" w:rsidP="009674C5">
      <w:pPr>
        <w:pStyle w:val="Prrafodelista"/>
        <w:numPr>
          <w:ilvl w:val="0"/>
          <w:numId w:val="5"/>
        </w:numPr>
        <w:spacing w:before="0" w:beforeAutospacing="0" w:after="0" w:afterAutospacing="0" w:line="360" w:lineRule="auto"/>
        <w:contextualSpacing/>
        <w:jc w:val="both"/>
        <w:rPr>
          <w:rFonts w:ascii="Arial" w:hAnsi="Arial" w:cs="Arial"/>
        </w:rPr>
      </w:pPr>
      <w:r w:rsidRPr="004A4D0F">
        <w:rPr>
          <w:rFonts w:ascii="Arial" w:hAnsi="Arial" w:cs="Arial"/>
        </w:rPr>
        <w:t>La potestad de la Administración de exigir el cumplimiento de la obligación respectiva</w:t>
      </w:r>
      <w:r>
        <w:rPr>
          <w:rFonts w:ascii="Arial" w:hAnsi="Arial" w:cs="Arial"/>
        </w:rPr>
        <w:t xml:space="preserve"> </w:t>
      </w:r>
      <w:r w:rsidRPr="0077093F">
        <w:rPr>
          <w:rFonts w:ascii="Arial" w:hAnsi="Arial" w:cs="Arial"/>
        </w:rPr>
        <w:t>– salvo cuando la multa se aplicase con la rescisión –.</w:t>
      </w:r>
    </w:p>
    <w:p w:rsidR="00DA6563" w:rsidRDefault="00DA6563" w:rsidP="009674C5">
      <w:pPr>
        <w:pStyle w:val="Prrafodelista"/>
        <w:numPr>
          <w:ilvl w:val="0"/>
          <w:numId w:val="5"/>
        </w:numPr>
        <w:spacing w:before="0" w:beforeAutospacing="0" w:after="0" w:afterAutospacing="0" w:line="360" w:lineRule="auto"/>
        <w:contextualSpacing/>
        <w:jc w:val="both"/>
        <w:rPr>
          <w:rFonts w:ascii="Arial" w:hAnsi="Arial" w:cs="Arial"/>
        </w:rPr>
      </w:pPr>
      <w:r>
        <w:rPr>
          <w:rFonts w:ascii="Arial" w:hAnsi="Arial" w:cs="Arial"/>
        </w:rPr>
        <w:t>La potestad de la Administración de rescindir el contrato (artículo 70 del TOCAF) en caso de que el adjudicatario incurra en cualquier instancia de la contratación en tres incumplimientos sucesivos, o en un incumplimiento de gravedad.</w:t>
      </w:r>
    </w:p>
    <w:p w:rsidR="00DA6563" w:rsidRPr="00DA6563" w:rsidRDefault="00DA6563" w:rsidP="009674C5">
      <w:pPr>
        <w:pStyle w:val="Prrafodelista"/>
        <w:numPr>
          <w:ilvl w:val="0"/>
          <w:numId w:val="5"/>
        </w:numPr>
        <w:spacing w:before="0" w:beforeAutospacing="0" w:after="0" w:afterAutospacing="0" w:line="360" w:lineRule="auto"/>
        <w:contextualSpacing/>
        <w:jc w:val="both"/>
        <w:rPr>
          <w:rFonts w:ascii="Arial" w:hAnsi="Arial" w:cs="Arial"/>
        </w:rPr>
      </w:pPr>
      <w:r>
        <w:rPr>
          <w:rFonts w:ascii="Arial" w:hAnsi="Arial" w:cs="Arial"/>
        </w:rPr>
        <w:t xml:space="preserve">Demás </w:t>
      </w:r>
      <w:r w:rsidRPr="004A4D0F">
        <w:rPr>
          <w:rFonts w:ascii="Arial" w:hAnsi="Arial" w:cs="Arial"/>
        </w:rPr>
        <w:t>acciones administrativas, civiles y/o penales que puedan correspond</w:t>
      </w:r>
      <w:r>
        <w:rPr>
          <w:rFonts w:ascii="Arial" w:hAnsi="Arial" w:cs="Arial"/>
        </w:rPr>
        <w:t>er.</w:t>
      </w:r>
    </w:p>
    <w:p w:rsidR="00341219" w:rsidRPr="00951321" w:rsidRDefault="00341219" w:rsidP="006B2799">
      <w:pPr>
        <w:pStyle w:val="Prrafodelista"/>
        <w:numPr>
          <w:ilvl w:val="0"/>
          <w:numId w:val="1"/>
        </w:numPr>
        <w:autoSpaceDE w:val="0"/>
        <w:autoSpaceDN w:val="0"/>
        <w:adjustRightInd w:val="0"/>
        <w:spacing w:line="360" w:lineRule="auto"/>
        <w:jc w:val="both"/>
        <w:rPr>
          <w:rFonts w:ascii="Arial" w:hAnsi="Arial" w:cs="Arial"/>
        </w:rPr>
      </w:pPr>
      <w:r w:rsidRPr="00951321">
        <w:rPr>
          <w:rFonts w:ascii="Arial" w:hAnsi="Arial" w:cs="Arial"/>
          <w:b/>
        </w:rPr>
        <w:lastRenderedPageBreak/>
        <w:t>Pagos</w:t>
      </w:r>
    </w:p>
    <w:p w:rsidR="00275D16" w:rsidRPr="00275D16" w:rsidRDefault="004F71AF" w:rsidP="00A926A1">
      <w:pPr>
        <w:spacing w:line="360" w:lineRule="auto"/>
        <w:jc w:val="both"/>
        <w:rPr>
          <w:rFonts w:ascii="Arial" w:hAnsi="Arial" w:cs="Arial"/>
        </w:rPr>
      </w:pPr>
      <w:r w:rsidRPr="00B4550D">
        <w:rPr>
          <w:rFonts w:ascii="Arial" w:hAnsi="Arial" w:cs="Arial"/>
        </w:rPr>
        <w:t>Los</w:t>
      </w:r>
      <w:r>
        <w:rPr>
          <w:rFonts w:ascii="Arial" w:hAnsi="Arial" w:cs="Arial"/>
        </w:rPr>
        <w:t xml:space="preserve"> </w:t>
      </w:r>
      <w:r w:rsidRPr="00B4550D">
        <w:rPr>
          <w:rFonts w:ascii="Arial" w:hAnsi="Arial" w:cs="Arial"/>
        </w:rPr>
        <w:t xml:space="preserve">pagos se abonarán al adjudicatario en </w:t>
      </w:r>
      <w:r w:rsidR="001E6E42">
        <w:rPr>
          <w:rFonts w:ascii="Arial" w:hAnsi="Arial" w:cs="Arial"/>
        </w:rPr>
        <w:t xml:space="preserve">pesos uruguayos </w:t>
      </w:r>
      <w:r>
        <w:rPr>
          <w:rFonts w:ascii="Arial" w:hAnsi="Arial" w:cs="Arial"/>
        </w:rPr>
        <w:t>a</w:t>
      </w:r>
      <w:r w:rsidRPr="00B4550D">
        <w:rPr>
          <w:rFonts w:ascii="Arial" w:hAnsi="Arial" w:cs="Arial"/>
        </w:rPr>
        <w:t xml:space="preserve"> los</w:t>
      </w:r>
      <w:r w:rsidR="00944FCC">
        <w:rPr>
          <w:rFonts w:ascii="Arial" w:hAnsi="Arial" w:cs="Arial"/>
        </w:rPr>
        <w:t xml:space="preserve"> </w:t>
      </w:r>
      <w:r w:rsidR="001E6E42">
        <w:rPr>
          <w:rFonts w:ascii="Arial" w:hAnsi="Arial" w:cs="Arial"/>
        </w:rPr>
        <w:t xml:space="preserve">noventa (90) días </w:t>
      </w:r>
      <w:r w:rsidR="005D2C52">
        <w:rPr>
          <w:rFonts w:ascii="Arial" w:hAnsi="Arial" w:cs="Arial"/>
        </w:rPr>
        <w:t xml:space="preserve">a </w:t>
      </w:r>
      <w:r w:rsidR="005D2C52" w:rsidRPr="00723F9C">
        <w:rPr>
          <w:rFonts w:ascii="Arial" w:hAnsi="Arial" w:cs="Arial"/>
        </w:rPr>
        <w:t>partir de la fecha de presentación</w:t>
      </w:r>
      <w:r w:rsidR="005D2C52">
        <w:rPr>
          <w:rFonts w:ascii="Arial" w:hAnsi="Arial" w:cs="Arial"/>
        </w:rPr>
        <w:t xml:space="preserve"> – ante la oficina correspondiente – </w:t>
      </w:r>
      <w:r w:rsidR="005D2C52" w:rsidRPr="00723F9C">
        <w:rPr>
          <w:rFonts w:ascii="Arial" w:hAnsi="Arial" w:cs="Arial"/>
        </w:rPr>
        <w:t>de la factura conformada</w:t>
      </w:r>
      <w:r w:rsidR="005D2C52">
        <w:rPr>
          <w:rFonts w:ascii="Arial" w:hAnsi="Arial" w:cs="Arial"/>
        </w:rPr>
        <w:t xml:space="preserve"> por la autoridad competente. </w:t>
      </w:r>
      <w:r w:rsidR="00AA5545" w:rsidRPr="00351A0A">
        <w:rPr>
          <w:rFonts w:ascii="Arial" w:hAnsi="Arial" w:cs="Arial"/>
          <w:b/>
        </w:rPr>
        <w:t xml:space="preserve">La factura deberá presentarse </w:t>
      </w:r>
      <w:r w:rsidR="00275D16">
        <w:rPr>
          <w:rFonts w:ascii="Arial" w:hAnsi="Arial" w:cs="Arial"/>
          <w:b/>
          <w:u w:val="single"/>
        </w:rPr>
        <w:t>mensualmente</w:t>
      </w:r>
      <w:r w:rsidR="00275D16" w:rsidRPr="00275D16">
        <w:rPr>
          <w:rFonts w:ascii="Arial" w:hAnsi="Arial" w:cs="Arial"/>
        </w:rPr>
        <w:t>.</w:t>
      </w:r>
    </w:p>
    <w:p w:rsidR="00275D16" w:rsidRPr="00275D16" w:rsidRDefault="00275D16" w:rsidP="00A926A1">
      <w:pPr>
        <w:spacing w:line="360" w:lineRule="auto"/>
        <w:jc w:val="both"/>
        <w:rPr>
          <w:rFonts w:ascii="Arial" w:hAnsi="Arial" w:cs="Arial"/>
        </w:rPr>
      </w:pPr>
    </w:p>
    <w:p w:rsidR="00A926A1" w:rsidRPr="00A633D4" w:rsidRDefault="00844913" w:rsidP="00A926A1">
      <w:pPr>
        <w:spacing w:line="360" w:lineRule="auto"/>
        <w:jc w:val="both"/>
        <w:rPr>
          <w:rFonts w:ascii="Arial" w:hAnsi="Arial" w:cs="Arial"/>
          <w:color w:val="000000"/>
        </w:rPr>
      </w:pPr>
      <w:r>
        <w:rPr>
          <w:rFonts w:ascii="Arial" w:hAnsi="Arial" w:cs="Arial"/>
          <w:color w:val="000000"/>
        </w:rPr>
        <w:t>S</w:t>
      </w:r>
      <w:r w:rsidR="00A926A1" w:rsidRPr="00C85FEA">
        <w:rPr>
          <w:rFonts w:ascii="Arial" w:hAnsi="Arial" w:cs="Arial"/>
          <w:color w:val="000000"/>
        </w:rPr>
        <w:t xml:space="preserve">e pagará únicamente por </w:t>
      </w:r>
      <w:r w:rsidR="00A633D4">
        <w:rPr>
          <w:rFonts w:ascii="Arial" w:hAnsi="Arial" w:cs="Arial"/>
          <w:color w:val="000000"/>
        </w:rPr>
        <w:t xml:space="preserve">el arrendamiento demandado y efectivizado. </w:t>
      </w:r>
      <w:r w:rsidR="00A926A1">
        <w:rPr>
          <w:rFonts w:ascii="Arial" w:hAnsi="Arial" w:cs="Arial"/>
          <w:color w:val="000000"/>
        </w:rPr>
        <w:t>L</w:t>
      </w:r>
      <w:r w:rsidR="00A926A1" w:rsidRPr="00C85FEA">
        <w:rPr>
          <w:rFonts w:ascii="Arial" w:hAnsi="Arial" w:cs="Arial"/>
          <w:color w:val="000000"/>
        </w:rPr>
        <w:t>a respectiva factura</w:t>
      </w:r>
      <w:r w:rsidR="00A926A1">
        <w:rPr>
          <w:rFonts w:ascii="Arial" w:hAnsi="Arial" w:cs="Arial"/>
          <w:color w:val="000000"/>
        </w:rPr>
        <w:t xml:space="preserve"> </w:t>
      </w:r>
      <w:r w:rsidR="00A926A1" w:rsidRPr="00C85FEA">
        <w:rPr>
          <w:rFonts w:ascii="Arial" w:hAnsi="Arial" w:cs="Arial"/>
          <w:color w:val="000000"/>
        </w:rPr>
        <w:t>deberá</w:t>
      </w:r>
      <w:r w:rsidR="00A926A1">
        <w:rPr>
          <w:rFonts w:ascii="Arial" w:hAnsi="Arial" w:cs="Arial"/>
          <w:color w:val="000000"/>
        </w:rPr>
        <w:t xml:space="preserve"> </w:t>
      </w:r>
      <w:r w:rsidR="00A926A1" w:rsidRPr="00C85FEA">
        <w:rPr>
          <w:rFonts w:ascii="Arial" w:hAnsi="Arial" w:cs="Arial"/>
          <w:color w:val="000000"/>
        </w:rPr>
        <w:t xml:space="preserve">corresponder al mes </w:t>
      </w:r>
      <w:r w:rsidR="00A633D4">
        <w:rPr>
          <w:rFonts w:ascii="Arial" w:hAnsi="Arial" w:cs="Arial"/>
          <w:color w:val="000000"/>
        </w:rPr>
        <w:t xml:space="preserve">de dicha efectivización. </w:t>
      </w:r>
      <w:r w:rsidR="00A926A1" w:rsidRPr="00C85FEA">
        <w:rPr>
          <w:rFonts w:ascii="Arial" w:hAnsi="Arial" w:cs="Arial"/>
          <w:color w:val="000000"/>
          <w:u w:val="single"/>
        </w:rPr>
        <w:t>No se admitirán pagos por otro concepto</w:t>
      </w:r>
      <w:r w:rsidR="00A926A1" w:rsidRPr="00C85FEA">
        <w:rPr>
          <w:rFonts w:ascii="Arial" w:hAnsi="Arial" w:cs="Arial"/>
          <w:color w:val="000000"/>
        </w:rPr>
        <w:t>.</w:t>
      </w:r>
    </w:p>
    <w:p w:rsidR="00A926A1" w:rsidRDefault="00A926A1" w:rsidP="006D3402">
      <w:pPr>
        <w:spacing w:line="360" w:lineRule="auto"/>
        <w:jc w:val="both"/>
        <w:rPr>
          <w:rFonts w:ascii="Arial" w:hAnsi="Arial" w:cs="Arial"/>
        </w:rPr>
      </w:pPr>
    </w:p>
    <w:p w:rsidR="00341219" w:rsidRDefault="00A926A1" w:rsidP="006D3402">
      <w:pPr>
        <w:spacing w:line="360" w:lineRule="auto"/>
        <w:jc w:val="both"/>
        <w:rPr>
          <w:rFonts w:ascii="Arial" w:hAnsi="Arial" w:cs="Arial"/>
        </w:rPr>
      </w:pPr>
      <w:r>
        <w:rPr>
          <w:rFonts w:ascii="Arial" w:hAnsi="Arial" w:cs="Arial"/>
        </w:rPr>
        <w:t xml:space="preserve">Para </w:t>
      </w:r>
      <w:r w:rsidR="00341219" w:rsidRPr="006D3402">
        <w:rPr>
          <w:rFonts w:ascii="Arial" w:hAnsi="Arial" w:cs="Arial"/>
        </w:rPr>
        <w:t xml:space="preserve">el caso </w:t>
      </w:r>
      <w:r w:rsidR="00351A0A">
        <w:rPr>
          <w:rFonts w:ascii="Arial" w:hAnsi="Arial" w:cs="Arial"/>
        </w:rPr>
        <w:t xml:space="preserve">en </w:t>
      </w:r>
      <w:r w:rsidR="00341219" w:rsidRPr="006D3402">
        <w:rPr>
          <w:rFonts w:ascii="Arial" w:hAnsi="Arial" w:cs="Arial"/>
        </w:rPr>
        <w:t xml:space="preserve">que el tiempo insumido para el pago sobrepase el plazo </w:t>
      </w:r>
      <w:r w:rsidR="007F7C04">
        <w:rPr>
          <w:rFonts w:ascii="Arial" w:hAnsi="Arial" w:cs="Arial"/>
        </w:rPr>
        <w:t xml:space="preserve">establecido en el primer inciso de esta cláusula, </w:t>
      </w:r>
      <w:r w:rsidR="00341219" w:rsidRPr="006D3402">
        <w:rPr>
          <w:rFonts w:ascii="Arial" w:hAnsi="Arial" w:cs="Arial"/>
        </w:rPr>
        <w:t>no se podrá prever en la oferta un recargo que supere el interés vigente para los recargos por financiación que fije la Dirección General Impositiva, lo que deberá manifestarse expresamente en la cotización.</w:t>
      </w:r>
    </w:p>
    <w:p w:rsidR="00173DEC" w:rsidRPr="007F7371" w:rsidRDefault="00173DEC" w:rsidP="00173DEC">
      <w:pPr>
        <w:pStyle w:val="Prrafodelista"/>
        <w:numPr>
          <w:ilvl w:val="0"/>
          <w:numId w:val="1"/>
        </w:numPr>
        <w:spacing w:after="160" w:line="360" w:lineRule="auto"/>
        <w:jc w:val="both"/>
        <w:rPr>
          <w:rFonts w:ascii="Arial" w:hAnsi="Arial" w:cs="Arial"/>
          <w:b/>
        </w:rPr>
      </w:pPr>
      <w:r w:rsidRPr="007F7371">
        <w:rPr>
          <w:rFonts w:ascii="Arial" w:hAnsi="Arial" w:cs="Arial"/>
          <w:b/>
        </w:rPr>
        <w:t>Restitución de</w:t>
      </w:r>
      <w:r>
        <w:rPr>
          <w:rFonts w:ascii="Arial" w:hAnsi="Arial" w:cs="Arial"/>
          <w:b/>
        </w:rPr>
        <w:t xml:space="preserve"> los vehículos</w:t>
      </w:r>
    </w:p>
    <w:p w:rsidR="00ED16E8" w:rsidRDefault="00173DEC" w:rsidP="00173DEC">
      <w:pPr>
        <w:spacing w:after="160" w:line="360" w:lineRule="auto"/>
        <w:jc w:val="both"/>
        <w:rPr>
          <w:rFonts w:ascii="Arial" w:hAnsi="Arial" w:cs="Arial"/>
          <w:bCs/>
        </w:rPr>
      </w:pPr>
      <w:r w:rsidRPr="002F5AC8">
        <w:rPr>
          <w:rFonts w:ascii="Arial" w:hAnsi="Arial" w:cs="Arial"/>
          <w:bCs/>
        </w:rPr>
        <w:t xml:space="preserve">Una vez </w:t>
      </w:r>
      <w:r>
        <w:rPr>
          <w:rFonts w:ascii="Arial" w:hAnsi="Arial" w:cs="Arial"/>
          <w:bCs/>
        </w:rPr>
        <w:t xml:space="preserve">finalizado </w:t>
      </w:r>
      <w:r w:rsidRPr="002F5AC8">
        <w:rPr>
          <w:rFonts w:ascii="Arial" w:hAnsi="Arial" w:cs="Arial"/>
          <w:bCs/>
        </w:rPr>
        <w:t>el plazo de</w:t>
      </w:r>
      <w:r>
        <w:rPr>
          <w:rFonts w:ascii="Arial" w:hAnsi="Arial" w:cs="Arial"/>
          <w:bCs/>
        </w:rPr>
        <w:t xml:space="preserve"> la </w:t>
      </w:r>
      <w:r w:rsidRPr="002F5AC8">
        <w:rPr>
          <w:rFonts w:ascii="Arial" w:hAnsi="Arial" w:cs="Arial"/>
          <w:bCs/>
        </w:rPr>
        <w:t>contratación, la Administración y el proveedor coordinarán un plazo (no mayor a treinta días hábiles desde el día siguiente a la finalizac</w:t>
      </w:r>
      <w:r>
        <w:rPr>
          <w:rFonts w:ascii="Arial" w:hAnsi="Arial" w:cs="Arial"/>
          <w:bCs/>
        </w:rPr>
        <w:t xml:space="preserve">ión de la contratación) para la restitución </w:t>
      </w:r>
      <w:r w:rsidRPr="002F5AC8">
        <w:rPr>
          <w:rFonts w:ascii="Arial" w:hAnsi="Arial" w:cs="Arial"/>
          <w:bCs/>
        </w:rPr>
        <w:t xml:space="preserve">de los </w:t>
      </w:r>
      <w:r>
        <w:rPr>
          <w:rFonts w:ascii="Arial" w:hAnsi="Arial" w:cs="Arial"/>
          <w:bCs/>
        </w:rPr>
        <w:t xml:space="preserve">vehículos </w:t>
      </w:r>
      <w:r w:rsidRPr="002F5AC8">
        <w:rPr>
          <w:rFonts w:ascii="Arial" w:hAnsi="Arial" w:cs="Arial"/>
          <w:bCs/>
        </w:rPr>
        <w:t xml:space="preserve">arrendados, </w:t>
      </w:r>
      <w:r>
        <w:rPr>
          <w:rFonts w:ascii="Arial" w:hAnsi="Arial" w:cs="Arial"/>
          <w:bCs/>
        </w:rPr>
        <w:t xml:space="preserve">la </w:t>
      </w:r>
      <w:r w:rsidRPr="002F5AC8">
        <w:rPr>
          <w:rFonts w:ascii="Arial" w:hAnsi="Arial" w:cs="Arial"/>
          <w:bCs/>
        </w:rPr>
        <w:t>cual estará a exclusivo cargo del proveedor.</w:t>
      </w:r>
    </w:p>
    <w:p w:rsidR="00173DEC" w:rsidRDefault="00173DEC" w:rsidP="00173DEC">
      <w:pPr>
        <w:spacing w:after="160" w:line="360" w:lineRule="auto"/>
        <w:jc w:val="both"/>
        <w:rPr>
          <w:rFonts w:ascii="Arial" w:hAnsi="Arial" w:cs="Arial"/>
          <w:bCs/>
        </w:rPr>
      </w:pPr>
      <w:r w:rsidRPr="00690D44">
        <w:rPr>
          <w:rFonts w:ascii="Arial" w:hAnsi="Arial" w:cs="Arial"/>
          <w:bCs/>
        </w:rPr>
        <w:t xml:space="preserve">En tal sentido, </w:t>
      </w:r>
      <w:r>
        <w:rPr>
          <w:rFonts w:ascii="Arial" w:hAnsi="Arial" w:cs="Arial"/>
          <w:bCs/>
          <w:u w:val="single"/>
        </w:rPr>
        <w:t>b</w:t>
      </w:r>
      <w:r w:rsidRPr="002F5AC8">
        <w:rPr>
          <w:rFonts w:ascii="Arial" w:hAnsi="Arial" w:cs="Arial"/>
          <w:bCs/>
          <w:u w:val="single"/>
        </w:rPr>
        <w:t>ajo ningún concepto</w:t>
      </w:r>
      <w:r>
        <w:rPr>
          <w:rFonts w:ascii="Arial" w:hAnsi="Arial" w:cs="Arial"/>
          <w:bCs/>
        </w:rPr>
        <w:t xml:space="preserve"> la mera finalización d</w:t>
      </w:r>
      <w:r w:rsidRPr="00690D44">
        <w:rPr>
          <w:rFonts w:ascii="Arial" w:hAnsi="Arial" w:cs="Arial"/>
          <w:bCs/>
        </w:rPr>
        <w:t xml:space="preserve">el </w:t>
      </w:r>
      <w:r w:rsidRPr="002F5AC8">
        <w:rPr>
          <w:rFonts w:ascii="Arial" w:hAnsi="Arial" w:cs="Arial"/>
          <w:bCs/>
        </w:rPr>
        <w:t>plazo de</w:t>
      </w:r>
      <w:r>
        <w:rPr>
          <w:rFonts w:ascii="Arial" w:hAnsi="Arial" w:cs="Arial"/>
          <w:bCs/>
        </w:rPr>
        <w:t xml:space="preserve"> la </w:t>
      </w:r>
      <w:r w:rsidRPr="002F5AC8">
        <w:rPr>
          <w:rFonts w:ascii="Arial" w:hAnsi="Arial" w:cs="Arial"/>
          <w:bCs/>
        </w:rPr>
        <w:t>contratación</w:t>
      </w:r>
      <w:r>
        <w:rPr>
          <w:rFonts w:ascii="Arial" w:hAnsi="Arial" w:cs="Arial"/>
          <w:bCs/>
        </w:rPr>
        <w:t xml:space="preserve"> </w:t>
      </w:r>
      <w:r w:rsidRPr="002F5AC8">
        <w:rPr>
          <w:rFonts w:ascii="Arial" w:hAnsi="Arial" w:cs="Arial"/>
          <w:bCs/>
        </w:rPr>
        <w:t>hará que se presuma a la Administración como injusta detentadora de los bienes arrendados</w:t>
      </w:r>
      <w:r>
        <w:rPr>
          <w:rFonts w:ascii="Arial" w:hAnsi="Arial" w:cs="Arial"/>
          <w:bCs/>
        </w:rPr>
        <w:t>. Si ocurren daños a los bienes arrendados una vez vencido el plazo de contratación, en ningún caso se presumirá culpable a la Administración por los mismos</w:t>
      </w:r>
      <w:r w:rsidRPr="006B146F">
        <w:rPr>
          <w:rFonts w:ascii="Arial" w:hAnsi="Arial" w:cs="Arial"/>
          <w:bCs/>
        </w:rPr>
        <w:t xml:space="preserve"> </w:t>
      </w:r>
      <w:r>
        <w:rPr>
          <w:rFonts w:ascii="Arial" w:hAnsi="Arial" w:cs="Arial"/>
          <w:bCs/>
        </w:rPr>
        <w:t xml:space="preserve">– sean, o no, daños </w:t>
      </w:r>
      <w:r w:rsidRPr="00AA495C">
        <w:rPr>
          <w:rFonts w:ascii="Arial" w:hAnsi="Arial" w:cs="Arial"/>
          <w:bCs/>
        </w:rPr>
        <w:t>provenientes de la fuerza mayor o caso fortuito</w:t>
      </w:r>
      <w:r>
        <w:rPr>
          <w:rFonts w:ascii="Arial" w:hAnsi="Arial" w:cs="Arial"/>
          <w:bCs/>
        </w:rPr>
        <w:t xml:space="preserve"> –. A los efectos de la determinación de la eventual responsabilidad, se estará al régimen jurídico general aplicable.</w:t>
      </w:r>
    </w:p>
    <w:p w:rsidR="00341219" w:rsidRPr="00951321" w:rsidRDefault="00341219" w:rsidP="00173DEC">
      <w:pPr>
        <w:pStyle w:val="Prrafodelista"/>
        <w:numPr>
          <w:ilvl w:val="0"/>
          <w:numId w:val="1"/>
        </w:numPr>
        <w:spacing w:line="360" w:lineRule="auto"/>
        <w:jc w:val="both"/>
        <w:rPr>
          <w:rFonts w:ascii="Arial" w:hAnsi="Arial" w:cs="Arial"/>
          <w:b/>
        </w:rPr>
      </w:pPr>
      <w:r w:rsidRPr="00951321">
        <w:rPr>
          <w:rFonts w:ascii="Arial" w:hAnsi="Arial" w:cs="Arial"/>
          <w:b/>
        </w:rPr>
        <w:t xml:space="preserve">Cesión de créditos </w:t>
      </w:r>
    </w:p>
    <w:p w:rsidR="00341219" w:rsidRDefault="00341219" w:rsidP="00341219">
      <w:pPr>
        <w:spacing w:line="360" w:lineRule="auto"/>
        <w:jc w:val="both"/>
        <w:rPr>
          <w:rFonts w:ascii="Arial" w:hAnsi="Arial" w:cs="Arial"/>
        </w:rPr>
      </w:pPr>
      <w:r>
        <w:rPr>
          <w:rFonts w:ascii="Arial" w:hAnsi="Arial" w:cs="Arial"/>
        </w:rPr>
        <w:lastRenderedPageBreak/>
        <w:t xml:space="preserve">Cuando se configure una cesión de crédito de facturas a cobrar (según los artículos 1757 y siguientes del Código Civil) la misma deberá ser presentada </w:t>
      </w:r>
      <w:r w:rsidR="004A5C67">
        <w:rPr>
          <w:rFonts w:ascii="Arial" w:hAnsi="Arial" w:cs="Arial"/>
        </w:rPr>
        <w:t xml:space="preserve">ante </w:t>
      </w:r>
      <w:r>
        <w:rPr>
          <w:rFonts w:ascii="Arial" w:hAnsi="Arial" w:cs="Arial"/>
        </w:rPr>
        <w:t>la División Financiero Contable.</w:t>
      </w:r>
    </w:p>
    <w:p w:rsidR="00341219" w:rsidRDefault="00341219" w:rsidP="00341219">
      <w:pPr>
        <w:spacing w:line="360" w:lineRule="auto"/>
        <w:jc w:val="both"/>
        <w:rPr>
          <w:rFonts w:ascii="Arial" w:hAnsi="Arial" w:cs="Arial"/>
        </w:rPr>
      </w:pPr>
      <w:r>
        <w:rPr>
          <w:rFonts w:ascii="Arial" w:hAnsi="Arial" w:cs="Arial"/>
        </w:rPr>
        <w:t xml:space="preserve">Dentro de los tres días </w:t>
      </w:r>
      <w:r w:rsidR="00137DCF">
        <w:rPr>
          <w:rFonts w:ascii="Arial" w:hAnsi="Arial" w:cs="Arial"/>
        </w:rPr>
        <w:t xml:space="preserve">hábiles </w:t>
      </w:r>
      <w:r>
        <w:rPr>
          <w:rFonts w:ascii="Arial" w:hAnsi="Arial" w:cs="Arial"/>
        </w:rPr>
        <w:t>siguientes a la recepción, la División Jurídica Notar</w:t>
      </w:r>
      <w:r w:rsidR="00C673CF">
        <w:rPr>
          <w:rFonts w:ascii="Arial" w:hAnsi="Arial" w:cs="Arial"/>
        </w:rPr>
        <w:t xml:space="preserve">ial – </w:t>
      </w:r>
      <w:r>
        <w:rPr>
          <w:rFonts w:ascii="Arial" w:hAnsi="Arial" w:cs="Arial"/>
        </w:rPr>
        <w:t xml:space="preserve">a través del Departamento Notarial </w:t>
      </w:r>
      <w:r w:rsidR="00C673CF">
        <w:rPr>
          <w:rFonts w:ascii="Arial" w:hAnsi="Arial" w:cs="Arial"/>
        </w:rPr>
        <w:t xml:space="preserve">– </w:t>
      </w:r>
      <w:r>
        <w:rPr>
          <w:rFonts w:ascii="Arial" w:hAnsi="Arial" w:cs="Arial"/>
        </w:rPr>
        <w:t>dará respuesta sobre la cesión de crédito solicitada, aceptando o denegando la misma.</w:t>
      </w:r>
    </w:p>
    <w:p w:rsidR="00341219" w:rsidRDefault="00341219" w:rsidP="00341219">
      <w:pPr>
        <w:spacing w:line="360" w:lineRule="auto"/>
        <w:jc w:val="both"/>
        <w:rPr>
          <w:rFonts w:ascii="Arial" w:hAnsi="Arial" w:cs="Arial"/>
        </w:rPr>
      </w:pPr>
      <w:r>
        <w:rPr>
          <w:rFonts w:ascii="Arial" w:hAnsi="Arial" w:cs="Arial"/>
        </w:rPr>
        <w:t>En dicha Resolución se expresará:</w:t>
      </w:r>
    </w:p>
    <w:p w:rsidR="00341219" w:rsidRDefault="00341219" w:rsidP="009674C5">
      <w:pPr>
        <w:pStyle w:val="Prrafodelista"/>
        <w:numPr>
          <w:ilvl w:val="0"/>
          <w:numId w:val="9"/>
        </w:numPr>
        <w:spacing w:before="0" w:beforeAutospacing="0" w:after="200" w:afterAutospacing="0" w:line="360" w:lineRule="auto"/>
        <w:contextualSpacing/>
        <w:jc w:val="both"/>
        <w:rPr>
          <w:rFonts w:ascii="Arial" w:hAnsi="Arial" w:cs="Arial"/>
        </w:rPr>
      </w:pPr>
      <w:r>
        <w:rPr>
          <w:rFonts w:ascii="Arial" w:hAnsi="Arial" w:cs="Arial"/>
        </w:rPr>
        <w:t>La Administración se reservará el derecho de oponer al cesionario todas las excepciones que se hubieran podido oponer al cedente</w:t>
      </w:r>
      <w:r w:rsidR="00DF6B40">
        <w:rPr>
          <w:rFonts w:ascii="Arial" w:hAnsi="Arial" w:cs="Arial"/>
        </w:rPr>
        <w:t xml:space="preserve"> (a</w:t>
      </w:r>
      <w:r w:rsidR="00206B13">
        <w:rPr>
          <w:rFonts w:ascii="Arial" w:hAnsi="Arial" w:cs="Arial"/>
        </w:rPr>
        <w:t>u</w:t>
      </w:r>
      <w:r w:rsidR="00DF6B40">
        <w:rPr>
          <w:rFonts w:ascii="Arial" w:hAnsi="Arial" w:cs="Arial"/>
        </w:rPr>
        <w:t>n las meramente personales).</w:t>
      </w:r>
    </w:p>
    <w:p w:rsidR="00341219" w:rsidRDefault="00341219" w:rsidP="009674C5">
      <w:pPr>
        <w:pStyle w:val="Prrafodelista"/>
        <w:numPr>
          <w:ilvl w:val="0"/>
          <w:numId w:val="9"/>
        </w:numPr>
        <w:spacing w:before="0" w:beforeAutospacing="0" w:after="200" w:afterAutospacing="0" w:line="360" w:lineRule="auto"/>
        <w:contextualSpacing/>
        <w:jc w:val="both"/>
        <w:rPr>
          <w:rFonts w:ascii="Arial" w:hAnsi="Arial" w:cs="Arial"/>
        </w:rPr>
      </w:pPr>
      <w:r>
        <w:rPr>
          <w:rFonts w:ascii="Arial" w:hAnsi="Arial" w:cs="Arial"/>
        </w:rPr>
        <w:t>La existencia y cobro de los créditos dependerá y se podrá hacer efectiva en la forma y en la medida que sean exigibles según el presente Pliego y por el cumplimiento del suministro, servicio u obra públicos.</w:t>
      </w:r>
    </w:p>
    <w:p w:rsidR="00341219" w:rsidRDefault="00341219" w:rsidP="00341219">
      <w:pPr>
        <w:spacing w:line="360" w:lineRule="auto"/>
        <w:jc w:val="both"/>
        <w:rPr>
          <w:rFonts w:ascii="Arial" w:hAnsi="Arial" w:cs="Arial"/>
        </w:rPr>
      </w:pPr>
      <w:r>
        <w:rPr>
          <w:rFonts w:ascii="Arial" w:hAnsi="Arial" w:cs="Arial"/>
        </w:rPr>
        <w:t>No se aceptarán cesiones genéricas de derechos de créditos del presente procedimiento licitatorio.</w:t>
      </w:r>
    </w:p>
    <w:p w:rsidR="00341219" w:rsidRPr="00C969D3" w:rsidRDefault="00341219" w:rsidP="00173DEC">
      <w:pPr>
        <w:pStyle w:val="Prrafodelista"/>
        <w:numPr>
          <w:ilvl w:val="0"/>
          <w:numId w:val="1"/>
        </w:numPr>
        <w:spacing w:line="360" w:lineRule="auto"/>
        <w:jc w:val="both"/>
        <w:rPr>
          <w:rFonts w:ascii="Arial" w:hAnsi="Arial" w:cs="Arial"/>
          <w:b/>
        </w:rPr>
      </w:pPr>
      <w:r w:rsidRPr="00C969D3">
        <w:rPr>
          <w:rFonts w:ascii="Arial" w:hAnsi="Arial" w:cs="Arial"/>
          <w:b/>
        </w:rPr>
        <w:t xml:space="preserve">Referente del </w:t>
      </w:r>
      <w:r w:rsidR="003065D5">
        <w:rPr>
          <w:rFonts w:ascii="Arial" w:hAnsi="Arial" w:cs="Arial"/>
          <w:b/>
        </w:rPr>
        <w:t>Llamado</w:t>
      </w:r>
      <w:r w:rsidR="000C5AF2">
        <w:rPr>
          <w:rFonts w:ascii="Arial" w:hAnsi="Arial" w:cs="Arial"/>
          <w:b/>
        </w:rPr>
        <w:t xml:space="preserve"> y de la contratación</w:t>
      </w:r>
    </w:p>
    <w:p w:rsidR="002E5914" w:rsidRDefault="00010B37" w:rsidP="001747F6">
      <w:pPr>
        <w:spacing w:line="360" w:lineRule="auto"/>
        <w:jc w:val="both"/>
        <w:rPr>
          <w:rFonts w:ascii="Arial" w:hAnsi="Arial" w:cs="Arial"/>
        </w:rPr>
      </w:pPr>
      <w:r w:rsidRPr="00275D16">
        <w:rPr>
          <w:rFonts w:ascii="Arial" w:hAnsi="Arial" w:cs="Arial"/>
        </w:rPr>
        <w:t>La o</w:t>
      </w:r>
      <w:r w:rsidR="00341219" w:rsidRPr="00275D16">
        <w:rPr>
          <w:rFonts w:ascii="Arial" w:hAnsi="Arial" w:cs="Arial"/>
        </w:rPr>
        <w:t>ficina</w:t>
      </w:r>
      <w:r w:rsidR="00922783" w:rsidRPr="00275D16">
        <w:rPr>
          <w:rFonts w:ascii="Arial" w:hAnsi="Arial" w:cs="Arial"/>
        </w:rPr>
        <w:t xml:space="preserve"> </w:t>
      </w:r>
      <w:r w:rsidR="00341219" w:rsidRPr="00275D16">
        <w:rPr>
          <w:rFonts w:ascii="Arial" w:hAnsi="Arial" w:cs="Arial"/>
        </w:rPr>
        <w:t>referente</w:t>
      </w:r>
      <w:r w:rsidR="00922783" w:rsidRPr="00275D16">
        <w:rPr>
          <w:rFonts w:ascii="Arial" w:hAnsi="Arial" w:cs="Arial"/>
        </w:rPr>
        <w:t xml:space="preserve"> </w:t>
      </w:r>
      <w:r w:rsidR="00341219" w:rsidRPr="00275D16">
        <w:rPr>
          <w:rFonts w:ascii="Arial" w:hAnsi="Arial" w:cs="Arial"/>
        </w:rPr>
        <w:t xml:space="preserve">del presente </w:t>
      </w:r>
      <w:r w:rsidR="003065D5" w:rsidRPr="00275D16">
        <w:rPr>
          <w:rFonts w:ascii="Arial" w:hAnsi="Arial" w:cs="Arial"/>
        </w:rPr>
        <w:t>Llamado</w:t>
      </w:r>
      <w:r w:rsidR="000C5AF2">
        <w:rPr>
          <w:rFonts w:ascii="Arial" w:hAnsi="Arial" w:cs="Arial"/>
        </w:rPr>
        <w:t xml:space="preserve">, así como de la contratación que se perfeccione, </w:t>
      </w:r>
      <w:r w:rsidR="00922783" w:rsidRPr="00275D16">
        <w:rPr>
          <w:rFonts w:ascii="Arial" w:hAnsi="Arial" w:cs="Arial"/>
        </w:rPr>
        <w:t xml:space="preserve">es </w:t>
      </w:r>
      <w:r w:rsidR="00555FFD" w:rsidRPr="00275D16">
        <w:rPr>
          <w:rFonts w:ascii="Arial" w:hAnsi="Arial" w:cs="Arial"/>
        </w:rPr>
        <w:t xml:space="preserve">el Departamento de </w:t>
      </w:r>
      <w:r w:rsidR="00F9046C">
        <w:rPr>
          <w:rFonts w:ascii="Arial" w:hAnsi="Arial" w:cs="Arial"/>
        </w:rPr>
        <w:t xml:space="preserve">Locomoción y Transporte dependiente de la </w:t>
      </w:r>
      <w:r w:rsidR="00555FFD" w:rsidRPr="00275D16">
        <w:rPr>
          <w:rFonts w:ascii="Arial" w:hAnsi="Arial" w:cs="Arial"/>
        </w:rPr>
        <w:t xml:space="preserve">División Logística del </w:t>
      </w:r>
      <w:r w:rsidR="004F5FC9" w:rsidRPr="00275D16">
        <w:rPr>
          <w:rFonts w:ascii="Arial" w:hAnsi="Arial" w:cs="Arial"/>
        </w:rPr>
        <w:t>INAU.</w:t>
      </w:r>
    </w:p>
    <w:p w:rsidR="001A278E" w:rsidRDefault="00FB674A" w:rsidP="001747F6">
      <w:pPr>
        <w:spacing w:line="360" w:lineRule="auto"/>
        <w:jc w:val="both"/>
        <w:rPr>
          <w:rFonts w:ascii="Arial" w:hAnsi="Arial" w:cs="Arial"/>
        </w:rPr>
        <w:sectPr w:rsidR="001A278E" w:rsidSect="00985968">
          <w:headerReference w:type="default" r:id="rId15"/>
          <w:footerReference w:type="default" r:id="rId16"/>
          <w:pgSz w:w="11906" w:h="16838"/>
          <w:pgMar w:top="2098" w:right="1701" w:bottom="1418" w:left="1701" w:header="709" w:footer="307" w:gutter="0"/>
          <w:cols w:space="708"/>
          <w:docGrid w:linePitch="360"/>
        </w:sectPr>
      </w:pPr>
      <w:r w:rsidRPr="00275D16">
        <w:rPr>
          <w:rFonts w:ascii="Arial" w:hAnsi="Arial" w:cs="Arial"/>
        </w:rPr>
        <w:br w:type="page"/>
      </w:r>
    </w:p>
    <w:p w:rsidR="00FB674A" w:rsidRPr="00275D16" w:rsidRDefault="00FB674A" w:rsidP="001747F6">
      <w:pPr>
        <w:spacing w:line="360" w:lineRule="auto"/>
        <w:jc w:val="both"/>
        <w:rPr>
          <w:rFonts w:ascii="Arial" w:hAnsi="Arial" w:cs="Arial"/>
        </w:rPr>
      </w:pPr>
    </w:p>
    <w:p w:rsidR="00CA0C9C" w:rsidRPr="008B1934" w:rsidRDefault="00CA0C9C" w:rsidP="00CA0C9C">
      <w:pPr>
        <w:jc w:val="center"/>
        <w:rPr>
          <w:rFonts w:ascii="Arial" w:hAnsi="Arial" w:cs="Arial"/>
          <w:b/>
          <w:bCs/>
          <w:color w:val="0070C0"/>
          <w:u w:val="single"/>
        </w:rPr>
      </w:pPr>
      <w:r w:rsidRPr="008B1934">
        <w:rPr>
          <w:rFonts w:ascii="Arial" w:hAnsi="Arial" w:cs="Arial"/>
          <w:b/>
          <w:bCs/>
          <w:color w:val="0070C0"/>
          <w:u w:val="single"/>
        </w:rPr>
        <w:t>ANEXO I</w:t>
      </w:r>
    </w:p>
    <w:p w:rsidR="00CA0C9C" w:rsidRDefault="00CA0C9C" w:rsidP="00CA0C9C">
      <w:pPr>
        <w:ind w:left="435"/>
        <w:jc w:val="center"/>
        <w:rPr>
          <w:rFonts w:ascii="Arial" w:hAnsi="Arial" w:cs="Arial"/>
          <w:b/>
          <w:bCs/>
          <w:color w:val="0070C0"/>
          <w:u w:val="single"/>
        </w:rPr>
      </w:pPr>
    </w:p>
    <w:p w:rsidR="00CA0C9C" w:rsidRPr="007840AF" w:rsidRDefault="00CA0C9C" w:rsidP="00CA0C9C">
      <w:pPr>
        <w:ind w:left="435"/>
        <w:jc w:val="center"/>
        <w:rPr>
          <w:rFonts w:ascii="Arial" w:hAnsi="Arial" w:cs="Arial"/>
          <w:b/>
          <w:bCs/>
          <w:color w:val="0070C0"/>
          <w:u w:val="single"/>
        </w:rPr>
      </w:pPr>
    </w:p>
    <w:p w:rsidR="00CA0C9C" w:rsidRPr="008B1934" w:rsidRDefault="00CA0C9C" w:rsidP="00CA0C9C">
      <w:pPr>
        <w:spacing w:line="360" w:lineRule="auto"/>
        <w:jc w:val="center"/>
        <w:rPr>
          <w:rFonts w:ascii="Arial" w:hAnsi="Arial" w:cs="Arial"/>
          <w:b/>
          <w:bCs/>
        </w:rPr>
      </w:pPr>
      <w:r w:rsidRPr="008B1934">
        <w:rPr>
          <w:rFonts w:ascii="Arial" w:hAnsi="Arial" w:cs="Arial"/>
          <w:b/>
          <w:bCs/>
        </w:rPr>
        <w:t>FORMULARIO DE IDENTIFICACIÓN DEL OFERENTE</w:t>
      </w:r>
    </w:p>
    <w:p w:rsidR="00CA0C9C" w:rsidRDefault="00CA0C9C" w:rsidP="00CA0C9C">
      <w:pPr>
        <w:spacing w:line="480" w:lineRule="auto"/>
        <w:rPr>
          <w:rFonts w:ascii="Arial" w:hAnsi="Arial" w:cs="Arial"/>
          <w:b/>
          <w:bCs/>
        </w:rPr>
      </w:pPr>
      <w:r w:rsidRPr="00CE16E6">
        <w:rPr>
          <w:rFonts w:ascii="Arial" w:hAnsi="Arial" w:cs="Arial"/>
          <w:b/>
          <w:bCs/>
        </w:rPr>
        <w:t xml:space="preserve"> </w:t>
      </w:r>
    </w:p>
    <w:p w:rsidR="00CA0C9C" w:rsidRDefault="00CA0C9C" w:rsidP="00092C52">
      <w:pPr>
        <w:spacing w:line="480" w:lineRule="auto"/>
        <w:jc w:val="both"/>
        <w:rPr>
          <w:rFonts w:ascii="Arial" w:hAnsi="Arial" w:cs="Arial"/>
          <w:b/>
        </w:rPr>
      </w:pPr>
      <w:r w:rsidRPr="001C3170">
        <w:rPr>
          <w:rFonts w:ascii="Arial" w:hAnsi="Arial" w:cs="Arial"/>
          <w:b/>
        </w:rPr>
        <w:t>El/los que suscribe/n</w:t>
      </w:r>
      <w:r>
        <w:rPr>
          <w:rFonts w:ascii="Arial" w:hAnsi="Arial" w:cs="Arial"/>
        </w:rPr>
        <w:t xml:space="preserve"> </w:t>
      </w:r>
      <w:r w:rsidRPr="0067780D">
        <w:rPr>
          <w:rFonts w:ascii="Arial" w:hAnsi="Arial" w:cs="Arial"/>
          <w:b/>
          <w:bCs/>
          <w:color w:val="0070C0"/>
        </w:rPr>
        <w:t xml:space="preserve">_____________________________________________ </w:t>
      </w:r>
      <w:r w:rsidR="00155A25" w:rsidRPr="0067780D">
        <w:rPr>
          <w:rFonts w:ascii="Arial" w:hAnsi="Arial" w:cs="Arial"/>
        </w:rPr>
        <w:t>(nombre de quien firme y tenga poderes suficientes para representar a</w:t>
      </w:r>
      <w:r w:rsidR="00155A25">
        <w:rPr>
          <w:rFonts w:ascii="Arial" w:hAnsi="Arial" w:cs="Arial"/>
        </w:rPr>
        <w:t xml:space="preserve"> la empresa oferente, al menos verificado </w:t>
      </w:r>
      <w:r w:rsidR="00155A25" w:rsidRPr="0067780D">
        <w:rPr>
          <w:rFonts w:ascii="Arial" w:hAnsi="Arial" w:cs="Arial"/>
        </w:rPr>
        <w:t>en el RUPE)</w:t>
      </w:r>
      <w:r w:rsidRPr="0067780D">
        <w:rPr>
          <w:rFonts w:ascii="Arial" w:hAnsi="Arial" w:cs="Arial"/>
        </w:rPr>
        <w:t xml:space="preserve"> </w:t>
      </w:r>
      <w:r w:rsidRPr="001C3170">
        <w:rPr>
          <w:rFonts w:ascii="Arial" w:hAnsi="Arial" w:cs="Arial"/>
          <w:b/>
        </w:rPr>
        <w:t>en representación de</w:t>
      </w:r>
      <w:r w:rsidRPr="0067780D">
        <w:rPr>
          <w:rFonts w:ascii="Arial" w:hAnsi="Arial" w:cs="Arial"/>
        </w:rPr>
        <w:t xml:space="preserve"> </w:t>
      </w:r>
      <w:r w:rsidRPr="0067780D">
        <w:rPr>
          <w:rFonts w:ascii="Arial" w:hAnsi="Arial" w:cs="Arial"/>
          <w:b/>
          <w:bCs/>
          <w:color w:val="0070C0"/>
        </w:rPr>
        <w:t>_________________________________</w:t>
      </w:r>
      <w:r w:rsidR="00FF00B8">
        <w:rPr>
          <w:rFonts w:ascii="Arial" w:hAnsi="Arial" w:cs="Arial"/>
          <w:b/>
          <w:bCs/>
          <w:color w:val="0070C0"/>
        </w:rPr>
        <w:t>_____</w:t>
      </w:r>
      <w:r w:rsidRPr="0067780D">
        <w:rPr>
          <w:rFonts w:ascii="Arial" w:hAnsi="Arial" w:cs="Arial"/>
          <w:color w:val="44546A"/>
        </w:rPr>
        <w:t xml:space="preserve"> </w:t>
      </w:r>
      <w:r w:rsidRPr="0067780D">
        <w:rPr>
          <w:rFonts w:ascii="Arial" w:hAnsi="Arial" w:cs="Arial"/>
        </w:rPr>
        <w:t xml:space="preserve">(nombre de la empresa oferente) </w:t>
      </w:r>
      <w:r w:rsidR="00F924F8" w:rsidRPr="001C3170">
        <w:rPr>
          <w:rFonts w:ascii="Arial" w:hAnsi="Arial" w:cs="Arial"/>
          <w:b/>
        </w:rPr>
        <w:t xml:space="preserve">declara/n bajo juramento que la </w:t>
      </w:r>
      <w:r w:rsidR="00F924F8">
        <w:rPr>
          <w:rFonts w:ascii="Arial" w:hAnsi="Arial" w:cs="Arial"/>
          <w:b/>
        </w:rPr>
        <w:t xml:space="preserve">propuesta </w:t>
      </w:r>
      <w:r w:rsidR="00F924F8" w:rsidRPr="001C3170">
        <w:rPr>
          <w:rFonts w:ascii="Arial" w:hAnsi="Arial" w:cs="Arial"/>
          <w:b/>
        </w:rPr>
        <w:t xml:space="preserve">presentada </w:t>
      </w:r>
      <w:r w:rsidR="00F9046C">
        <w:rPr>
          <w:rFonts w:ascii="Arial" w:hAnsi="Arial" w:cs="Arial"/>
          <w:b/>
        </w:rPr>
        <w:t>(toda su documentación e información adjunta)</w:t>
      </w:r>
      <w:r w:rsidR="00F924F8">
        <w:rPr>
          <w:rFonts w:ascii="Arial" w:hAnsi="Arial" w:cs="Arial"/>
          <w:b/>
        </w:rPr>
        <w:t xml:space="preserve"> </w:t>
      </w:r>
      <w:r w:rsidRPr="001C3170">
        <w:rPr>
          <w:rFonts w:ascii="Arial" w:hAnsi="Arial" w:cs="Arial"/>
          <w:b/>
        </w:rPr>
        <w:t xml:space="preserve">vincula a la empresa en todos sus términos y que acepta sin condiciones las disposiciones del Pliego de Condiciones Particulares del </w:t>
      </w:r>
      <w:r w:rsidR="003065D5">
        <w:rPr>
          <w:rFonts w:ascii="Arial" w:hAnsi="Arial" w:cs="Arial"/>
          <w:b/>
        </w:rPr>
        <w:t>llamado</w:t>
      </w:r>
      <w:r w:rsidRPr="001C3170">
        <w:rPr>
          <w:rFonts w:ascii="Arial" w:hAnsi="Arial" w:cs="Arial"/>
          <w:b/>
        </w:rPr>
        <w:t xml:space="preserve"> a</w:t>
      </w:r>
      <w:r>
        <w:rPr>
          <w:rFonts w:ascii="Arial" w:hAnsi="Arial" w:cs="Arial"/>
          <w:b/>
        </w:rPr>
        <w:t xml:space="preserve"> Licitación </w:t>
      </w:r>
      <w:r w:rsidR="009D07D1">
        <w:rPr>
          <w:rFonts w:ascii="Arial" w:hAnsi="Arial" w:cs="Arial"/>
          <w:b/>
        </w:rPr>
        <w:t>Abreviada</w:t>
      </w:r>
      <w:r>
        <w:rPr>
          <w:rFonts w:ascii="Arial" w:hAnsi="Arial" w:cs="Arial"/>
          <w:b/>
        </w:rPr>
        <w:t xml:space="preserve"> </w:t>
      </w:r>
      <w:r w:rsidRPr="001C3170">
        <w:rPr>
          <w:rFonts w:ascii="Arial" w:hAnsi="Arial" w:cs="Arial"/>
          <w:b/>
        </w:rPr>
        <w:t>N°</w:t>
      </w:r>
      <w:r w:rsidRPr="001C3170">
        <w:rPr>
          <w:rFonts w:ascii="Arial" w:hAnsi="Arial" w:cs="Arial"/>
          <w:b/>
          <w:color w:val="0070C0"/>
        </w:rPr>
        <w:t xml:space="preserve"> </w:t>
      </w:r>
      <w:r w:rsidRPr="001C3170">
        <w:rPr>
          <w:rFonts w:ascii="Arial" w:hAnsi="Arial" w:cs="Arial"/>
          <w:b/>
          <w:bCs/>
          <w:color w:val="0070C0"/>
        </w:rPr>
        <w:t>_____</w:t>
      </w:r>
      <w:r w:rsidRPr="001C3170">
        <w:rPr>
          <w:rFonts w:ascii="Arial" w:hAnsi="Arial" w:cs="Arial"/>
          <w:b/>
        </w:rPr>
        <w:t>/202</w:t>
      </w:r>
      <w:r w:rsidR="009D07D1">
        <w:rPr>
          <w:rFonts w:ascii="Arial" w:hAnsi="Arial" w:cs="Arial"/>
          <w:b/>
        </w:rPr>
        <w:t>4</w:t>
      </w:r>
      <w:r w:rsidRPr="001C3170">
        <w:rPr>
          <w:rFonts w:ascii="Arial" w:hAnsi="Arial" w:cs="Arial"/>
          <w:b/>
          <w:color w:val="0070C0"/>
        </w:rPr>
        <w:t xml:space="preserve"> </w:t>
      </w:r>
      <w:r w:rsidRPr="001C3170">
        <w:rPr>
          <w:rFonts w:ascii="Arial" w:hAnsi="Arial" w:cs="Arial"/>
          <w:b/>
        </w:rPr>
        <w:t>para la contratación de</w:t>
      </w:r>
      <w:r w:rsidR="00F924F8">
        <w:rPr>
          <w:rFonts w:ascii="Arial" w:hAnsi="Arial" w:cs="Arial"/>
          <w:b/>
        </w:rPr>
        <w:t xml:space="preserve"> </w:t>
      </w:r>
      <w:r w:rsidR="00F924F8" w:rsidRPr="00F924F8">
        <w:rPr>
          <w:rFonts w:ascii="Arial" w:hAnsi="Arial" w:cs="Arial"/>
          <w:b/>
          <w:bCs/>
          <w:iCs/>
          <w:color w:val="0070C0"/>
        </w:rPr>
        <w:t xml:space="preserve">ARRENDAMIENTO DE HASTA </w:t>
      </w:r>
      <w:r w:rsidR="009D07D1">
        <w:rPr>
          <w:rFonts w:ascii="Arial" w:hAnsi="Arial" w:cs="Arial"/>
          <w:b/>
          <w:bCs/>
          <w:iCs/>
          <w:color w:val="0070C0"/>
        </w:rPr>
        <w:t>OCHO (8</w:t>
      </w:r>
      <w:r w:rsidR="00F924F8" w:rsidRPr="00F924F8">
        <w:rPr>
          <w:rFonts w:ascii="Arial" w:hAnsi="Arial" w:cs="Arial"/>
          <w:b/>
          <w:bCs/>
          <w:iCs/>
          <w:color w:val="0070C0"/>
        </w:rPr>
        <w:t>) VEHÍCULOS SIN CHOFER</w:t>
      </w:r>
      <w:r w:rsidR="006D72DF">
        <w:rPr>
          <w:rFonts w:ascii="Arial" w:hAnsi="Arial" w:cs="Arial"/>
          <w:b/>
        </w:rPr>
        <w:t xml:space="preserve">, </w:t>
      </w:r>
      <w:r w:rsidRPr="001C3170">
        <w:rPr>
          <w:rFonts w:ascii="Arial" w:hAnsi="Arial" w:cs="Arial"/>
          <w:b/>
        </w:rPr>
        <w:t>así como las restantes normas que rigen la contratación.</w:t>
      </w:r>
    </w:p>
    <w:p w:rsidR="00CA0C9C" w:rsidRPr="001C3170" w:rsidRDefault="00CA0C9C" w:rsidP="00CA0C9C">
      <w:pPr>
        <w:spacing w:line="480" w:lineRule="auto"/>
        <w:jc w:val="both"/>
        <w:rPr>
          <w:rFonts w:ascii="Arial" w:hAnsi="Arial" w:cs="Arial"/>
          <w:b/>
        </w:rPr>
      </w:pPr>
    </w:p>
    <w:p w:rsidR="00CA0C9C" w:rsidRPr="001C3170" w:rsidRDefault="00CA0C9C" w:rsidP="00CA0C9C">
      <w:pPr>
        <w:spacing w:line="480" w:lineRule="auto"/>
        <w:jc w:val="both"/>
        <w:rPr>
          <w:rFonts w:ascii="Arial" w:hAnsi="Arial" w:cs="Arial"/>
          <w:b/>
        </w:rPr>
      </w:pPr>
      <w:r w:rsidRPr="001C3170">
        <w:rPr>
          <w:rFonts w:ascii="Arial" w:hAnsi="Arial" w:cs="Arial"/>
          <w:b/>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CA0C9C" w:rsidRDefault="00CA0C9C" w:rsidP="00CA0C9C">
      <w:pPr>
        <w:spacing w:line="480" w:lineRule="auto"/>
        <w:jc w:val="both"/>
        <w:rPr>
          <w:rFonts w:ascii="Arial" w:hAnsi="Arial" w:cs="Arial"/>
        </w:rPr>
      </w:pPr>
    </w:p>
    <w:p w:rsidR="00CA0C9C" w:rsidRPr="0067780D" w:rsidRDefault="00CA0C9C" w:rsidP="00CA0C9C">
      <w:pPr>
        <w:spacing w:line="480" w:lineRule="auto"/>
        <w:jc w:val="both"/>
        <w:rPr>
          <w:rFonts w:ascii="Arial" w:hAnsi="Arial" w:cs="Arial"/>
        </w:rPr>
      </w:pPr>
      <w:r w:rsidRPr="00CE16E6">
        <w:rPr>
          <w:rFonts w:ascii="Arial" w:hAnsi="Arial" w:cs="Arial"/>
          <w:b/>
          <w:bCs/>
        </w:rPr>
        <w:t>FIRMA/S:</w:t>
      </w:r>
      <w:r>
        <w:rPr>
          <w:rFonts w:ascii="Arial" w:hAnsi="Arial" w:cs="Arial"/>
          <w:b/>
          <w:bCs/>
        </w:rPr>
        <w:t xml:space="preserve"> </w:t>
      </w:r>
      <w:r w:rsidRPr="00F12FF0">
        <w:rPr>
          <w:rFonts w:ascii="Arial" w:hAnsi="Arial" w:cs="Arial"/>
          <w:b/>
          <w:bCs/>
          <w:color w:val="0070C0"/>
        </w:rPr>
        <w:t>______________________________________________________</w:t>
      </w:r>
      <w:r>
        <w:rPr>
          <w:rFonts w:ascii="Arial" w:hAnsi="Arial" w:cs="Arial"/>
          <w:b/>
          <w:bCs/>
          <w:color w:val="0070C0"/>
        </w:rPr>
        <w:t>_</w:t>
      </w:r>
    </w:p>
    <w:p w:rsidR="00CA0C9C" w:rsidRPr="00CE16E6" w:rsidRDefault="00CA0C9C" w:rsidP="00CA0C9C">
      <w:pPr>
        <w:spacing w:line="480" w:lineRule="auto"/>
        <w:jc w:val="both"/>
        <w:rPr>
          <w:rFonts w:ascii="Arial" w:hAnsi="Arial" w:cs="Arial"/>
          <w:b/>
          <w:bCs/>
        </w:rPr>
      </w:pPr>
      <w:r w:rsidRPr="00CE16E6">
        <w:rPr>
          <w:rFonts w:ascii="Arial" w:hAnsi="Arial" w:cs="Arial"/>
          <w:b/>
          <w:bCs/>
        </w:rPr>
        <w:t xml:space="preserve">ACLARACIÓN: </w:t>
      </w:r>
      <w:r w:rsidRPr="00F12FF0">
        <w:rPr>
          <w:rFonts w:ascii="Arial" w:hAnsi="Arial" w:cs="Arial"/>
          <w:b/>
          <w:bCs/>
          <w:color w:val="0070C0"/>
        </w:rPr>
        <w:t>__________________________________________________</w:t>
      </w:r>
    </w:p>
    <w:p w:rsidR="002E5914" w:rsidRDefault="00CA0C9C" w:rsidP="0014252E">
      <w:pPr>
        <w:spacing w:line="480" w:lineRule="auto"/>
        <w:jc w:val="both"/>
        <w:rPr>
          <w:rFonts w:ascii="Arial" w:hAnsi="Arial" w:cs="Arial"/>
          <w:b/>
          <w:bCs/>
          <w:color w:val="0070C0"/>
        </w:rPr>
      </w:pPr>
      <w:r w:rsidRPr="00CE16E6">
        <w:rPr>
          <w:rFonts w:ascii="Arial" w:hAnsi="Arial" w:cs="Arial"/>
          <w:b/>
          <w:bCs/>
        </w:rPr>
        <w:t xml:space="preserve">C. I.: </w:t>
      </w:r>
      <w:r w:rsidRPr="00F12FF0">
        <w:rPr>
          <w:rFonts w:ascii="Arial" w:hAnsi="Arial" w:cs="Arial"/>
          <w:b/>
          <w:bCs/>
          <w:color w:val="0070C0"/>
        </w:rPr>
        <w:t>___________________________________________________________</w:t>
      </w:r>
    </w:p>
    <w:p w:rsidR="002E5914" w:rsidRDefault="002E5914" w:rsidP="0014252E">
      <w:pPr>
        <w:spacing w:line="480" w:lineRule="auto"/>
        <w:jc w:val="both"/>
        <w:rPr>
          <w:rFonts w:ascii="Arial" w:hAnsi="Arial" w:cs="Arial"/>
          <w:b/>
          <w:bCs/>
          <w:color w:val="0070C0"/>
        </w:rPr>
        <w:sectPr w:rsidR="002E5914" w:rsidSect="00985968">
          <w:footerReference w:type="default" r:id="rId17"/>
          <w:pgSz w:w="11906" w:h="16838"/>
          <w:pgMar w:top="2098" w:right="1701" w:bottom="1418" w:left="1701" w:header="709" w:footer="307" w:gutter="0"/>
          <w:cols w:space="708"/>
          <w:docGrid w:linePitch="360"/>
        </w:sectPr>
      </w:pPr>
    </w:p>
    <w:p w:rsidR="007D2BBC" w:rsidRDefault="007D2BBC" w:rsidP="007D2BBC">
      <w:pPr>
        <w:jc w:val="center"/>
        <w:rPr>
          <w:rFonts w:ascii="Arial" w:hAnsi="Arial" w:cs="Arial"/>
          <w:b/>
          <w:color w:val="0070C0"/>
          <w:u w:val="single"/>
        </w:rPr>
      </w:pPr>
      <w:r>
        <w:rPr>
          <w:rFonts w:ascii="Arial" w:hAnsi="Arial" w:cs="Arial"/>
          <w:b/>
          <w:color w:val="0070C0"/>
          <w:u w:val="single"/>
        </w:rPr>
        <w:lastRenderedPageBreak/>
        <w:t>ANEXO</w:t>
      </w:r>
      <w:r w:rsidR="008B1934">
        <w:rPr>
          <w:rFonts w:ascii="Arial" w:hAnsi="Arial" w:cs="Arial"/>
          <w:b/>
          <w:color w:val="0070C0"/>
          <w:u w:val="single"/>
        </w:rPr>
        <w:t xml:space="preserve"> I</w:t>
      </w:r>
      <w:r w:rsidR="00893EE0">
        <w:rPr>
          <w:rFonts w:ascii="Arial" w:hAnsi="Arial" w:cs="Arial"/>
          <w:b/>
          <w:color w:val="0070C0"/>
          <w:u w:val="single"/>
        </w:rPr>
        <w:t>I</w:t>
      </w:r>
    </w:p>
    <w:p w:rsidR="007D2BBC" w:rsidRPr="002234CF" w:rsidRDefault="007D2BBC" w:rsidP="007D2BBC">
      <w:pPr>
        <w:jc w:val="center"/>
        <w:rPr>
          <w:rFonts w:ascii="Arial" w:hAnsi="Arial" w:cs="Arial"/>
          <w:b/>
          <w:color w:val="0070C0"/>
          <w:sz w:val="18"/>
          <w:szCs w:val="18"/>
          <w:u w:val="single"/>
        </w:rPr>
      </w:pPr>
    </w:p>
    <w:p w:rsidR="007D2BBC" w:rsidRDefault="007D2BBC" w:rsidP="007D2BBC">
      <w:pPr>
        <w:spacing w:before="14"/>
        <w:jc w:val="center"/>
        <w:rPr>
          <w:rFonts w:ascii="Arial" w:hAnsi="Arial" w:cs="Arial"/>
        </w:rPr>
      </w:pPr>
      <w:r>
        <w:rPr>
          <w:rFonts w:ascii="Arial" w:hAnsi="Arial" w:cs="Arial"/>
          <w:b/>
        </w:rPr>
        <w:t>DECLARACIÓN JURADA DE ANTECEDENTE</w:t>
      </w:r>
      <w:r>
        <w:rPr>
          <w:rFonts w:ascii="Arial" w:hAnsi="Arial" w:cs="Arial"/>
          <w:b/>
          <w:spacing w:val="1"/>
        </w:rPr>
        <w:t xml:space="preserve"> </w:t>
      </w:r>
      <w:r>
        <w:rPr>
          <w:rFonts w:ascii="Arial" w:hAnsi="Arial" w:cs="Arial"/>
          <w:b/>
        </w:rPr>
        <w:t xml:space="preserve">POSITIVO </w:t>
      </w:r>
      <w:r w:rsidRPr="00E10A6A">
        <w:rPr>
          <w:rFonts w:ascii="Arial" w:hAnsi="Arial" w:cs="Arial"/>
        </w:rPr>
        <w:t>(</w:t>
      </w:r>
      <w:r w:rsidRPr="00E10A6A">
        <w:rPr>
          <w:rStyle w:val="Refdenotaalpie"/>
          <w:rFonts w:ascii="Arial" w:hAnsi="Arial" w:cs="Arial"/>
        </w:rPr>
        <w:footnoteReference w:id="3"/>
      </w:r>
      <w:r w:rsidRPr="00E10A6A">
        <w:rPr>
          <w:rFonts w:ascii="Arial" w:hAnsi="Arial" w:cs="Arial"/>
        </w:rPr>
        <w:t>)</w:t>
      </w:r>
    </w:p>
    <w:p w:rsidR="007D2BBC" w:rsidRPr="002234CF" w:rsidRDefault="007D2BBC" w:rsidP="007D2BBC">
      <w:pPr>
        <w:spacing w:before="14"/>
        <w:jc w:val="center"/>
        <w:rPr>
          <w:rFonts w:ascii="Arial" w:hAnsi="Arial" w:cs="Arial"/>
          <w:b/>
          <w:sz w:val="18"/>
          <w:szCs w:val="18"/>
        </w:rPr>
      </w:pPr>
    </w:p>
    <w:tbl>
      <w:tblPr>
        <w:tblStyle w:val="Tablaconcuadrcula1"/>
        <w:tblW w:w="8755" w:type="dxa"/>
        <w:tblLook w:val="04A0" w:firstRow="1" w:lastRow="0" w:firstColumn="1" w:lastColumn="0" w:noHBand="0" w:noVBand="1"/>
      </w:tblPr>
      <w:tblGrid>
        <w:gridCol w:w="4786"/>
        <w:gridCol w:w="3969"/>
      </w:tblGrid>
      <w:tr w:rsidR="007D2BBC" w:rsidRPr="00E4457D" w:rsidTr="007D00A9">
        <w:trPr>
          <w:trHeight w:val="415"/>
        </w:trPr>
        <w:tc>
          <w:tcPr>
            <w:tcW w:w="4786" w:type="dxa"/>
            <w:tcBorders>
              <w:top w:val="single" w:sz="8" w:space="0" w:color="auto"/>
              <w:left w:val="single" w:sz="4" w:space="0" w:color="auto"/>
              <w:bottom w:val="single" w:sz="8" w:space="0" w:color="auto"/>
              <w:right w:val="single" w:sz="4" w:space="0" w:color="auto"/>
            </w:tcBorders>
            <w:shd w:val="clear" w:color="auto" w:fill="F2F2F2"/>
            <w:vAlign w:val="center"/>
            <w:hideMark/>
          </w:tcPr>
          <w:p w:rsidR="007D2BBC" w:rsidRPr="00E4457D" w:rsidRDefault="007D2BBC" w:rsidP="007D2BBC">
            <w:pPr>
              <w:spacing w:before="197" w:after="120" w:line="192" w:lineRule="auto"/>
              <w:ind w:right="54"/>
              <w:rPr>
                <w:rFonts w:ascii="Arial" w:hAnsi="Arial" w:cs="Arial"/>
                <w:b/>
                <w:szCs w:val="24"/>
                <w:lang w:eastAsia="en-US"/>
              </w:rPr>
            </w:pPr>
            <w:r w:rsidRPr="00E4457D">
              <w:rPr>
                <w:rFonts w:ascii="Arial" w:hAnsi="Arial" w:cs="Arial"/>
                <w:b/>
                <w:szCs w:val="24"/>
                <w:lang w:eastAsia="en-US"/>
              </w:rPr>
              <w:t>Empresa oferente</w:t>
            </w:r>
          </w:p>
        </w:tc>
        <w:tc>
          <w:tcPr>
            <w:tcW w:w="3969" w:type="dxa"/>
            <w:tcBorders>
              <w:top w:val="single" w:sz="8" w:space="0" w:color="auto"/>
              <w:left w:val="single" w:sz="4" w:space="0" w:color="auto"/>
              <w:bottom w:val="single" w:sz="8" w:space="0" w:color="auto"/>
              <w:right w:val="single" w:sz="4" w:space="0" w:color="auto"/>
            </w:tcBorders>
          </w:tcPr>
          <w:p w:rsidR="007D2BBC" w:rsidRPr="00E4457D" w:rsidRDefault="007D2BBC" w:rsidP="007D00A9">
            <w:pPr>
              <w:rPr>
                <w:rFonts w:ascii="Arial" w:hAnsi="Arial" w:cs="Arial"/>
                <w:b/>
                <w:szCs w:val="24"/>
                <w:lang w:eastAsia="en-US"/>
              </w:rPr>
            </w:pPr>
          </w:p>
        </w:tc>
      </w:tr>
      <w:tr w:rsidR="007D2BBC" w:rsidTr="007D00A9">
        <w:trPr>
          <w:trHeight w:val="592"/>
        </w:trPr>
        <w:tc>
          <w:tcPr>
            <w:tcW w:w="4786" w:type="dxa"/>
            <w:tcBorders>
              <w:top w:val="single" w:sz="8" w:space="0" w:color="auto"/>
              <w:left w:val="single" w:sz="4" w:space="0" w:color="auto"/>
              <w:bottom w:val="single" w:sz="4" w:space="0" w:color="auto"/>
              <w:right w:val="single" w:sz="4" w:space="0" w:color="auto"/>
            </w:tcBorders>
            <w:shd w:val="clear" w:color="auto" w:fill="F2F2F2"/>
            <w:vAlign w:val="center"/>
            <w:hideMark/>
          </w:tcPr>
          <w:p w:rsidR="007D2BBC" w:rsidRDefault="007D2BBC" w:rsidP="007D00A9">
            <w:pPr>
              <w:rPr>
                <w:rFonts w:ascii="Arial" w:hAnsi="Arial" w:cs="Arial"/>
                <w:b/>
                <w:lang w:eastAsia="en-US"/>
              </w:rPr>
            </w:pPr>
            <w:bookmarkStart w:id="7" w:name="_Hlk114156971"/>
            <w:r>
              <w:rPr>
                <w:rFonts w:ascii="Arial" w:hAnsi="Arial" w:cs="Arial"/>
                <w:b/>
                <w:lang w:eastAsia="en-US"/>
              </w:rPr>
              <w:t>Nombre de la Institución Pública o Privada que la contrató</w:t>
            </w:r>
          </w:p>
        </w:tc>
        <w:tc>
          <w:tcPr>
            <w:tcW w:w="3969" w:type="dxa"/>
            <w:tcBorders>
              <w:top w:val="single" w:sz="8" w:space="0" w:color="auto"/>
              <w:left w:val="single" w:sz="4" w:space="0" w:color="auto"/>
              <w:bottom w:val="single" w:sz="4" w:space="0" w:color="auto"/>
              <w:right w:val="single" w:sz="4" w:space="0" w:color="auto"/>
            </w:tcBorders>
          </w:tcPr>
          <w:p w:rsidR="007D2BBC" w:rsidRDefault="007D2BBC" w:rsidP="007D00A9">
            <w:pPr>
              <w:jc w:val="center"/>
              <w:rPr>
                <w:rFonts w:ascii="Arial" w:hAnsi="Arial" w:cs="Arial"/>
                <w:b/>
                <w:szCs w:val="24"/>
                <w:lang w:eastAsia="en-US"/>
              </w:rPr>
            </w:pPr>
          </w:p>
        </w:tc>
      </w:tr>
      <w:bookmarkEnd w:id="7"/>
      <w:tr w:rsidR="007D2BBC" w:rsidTr="007D00A9">
        <w:trPr>
          <w:trHeight w:val="881"/>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2BBC" w:rsidRDefault="007D2BBC" w:rsidP="007D00A9">
            <w:pPr>
              <w:rPr>
                <w:rFonts w:ascii="Arial" w:hAnsi="Arial" w:cs="Arial"/>
                <w:b/>
                <w:lang w:eastAsia="en-US"/>
              </w:rPr>
            </w:pPr>
            <w:r>
              <w:rPr>
                <w:rFonts w:ascii="Arial" w:hAnsi="Arial" w:cs="Arial"/>
                <w:b/>
                <w:lang w:eastAsia="en-US"/>
              </w:rPr>
              <w:t xml:space="preserve">Teléfono de contacto y/o dirección de correo electrónico </w:t>
            </w:r>
            <w:r>
              <w:rPr>
                <w:rFonts w:ascii="Arial" w:hAnsi="Arial" w:cs="Arial"/>
                <w:bCs/>
                <w:lang w:eastAsia="en-US"/>
              </w:rPr>
              <w:t xml:space="preserve">(del referente de la </w:t>
            </w:r>
            <w:r>
              <w:rPr>
                <w:rFonts w:ascii="Arial" w:hAnsi="Arial" w:cs="Arial"/>
                <w:bCs/>
                <w:lang w:val="es-UY" w:eastAsia="en-US"/>
              </w:rPr>
              <w:t xml:space="preserve">Institución Pública o Privada </w:t>
            </w:r>
            <w:r>
              <w:rPr>
                <w:rFonts w:ascii="Arial" w:hAnsi="Arial" w:cs="Arial"/>
                <w:bCs/>
                <w:lang w:eastAsia="en-US"/>
              </w:rPr>
              <w:t>que la contrató)</w:t>
            </w:r>
          </w:p>
        </w:tc>
        <w:tc>
          <w:tcPr>
            <w:tcW w:w="3969" w:type="dxa"/>
            <w:tcBorders>
              <w:top w:val="single" w:sz="4" w:space="0" w:color="auto"/>
              <w:left w:val="single" w:sz="4" w:space="0" w:color="auto"/>
              <w:bottom w:val="single" w:sz="4" w:space="0" w:color="auto"/>
              <w:right w:val="single" w:sz="4" w:space="0" w:color="auto"/>
            </w:tcBorders>
          </w:tcPr>
          <w:p w:rsidR="007D2BBC" w:rsidRDefault="007D2BBC" w:rsidP="007D00A9">
            <w:pPr>
              <w:jc w:val="center"/>
              <w:rPr>
                <w:rFonts w:ascii="Arial" w:hAnsi="Arial" w:cs="Arial"/>
                <w:b/>
                <w:szCs w:val="24"/>
                <w:lang w:eastAsia="en-US"/>
              </w:rPr>
            </w:pPr>
          </w:p>
        </w:tc>
      </w:tr>
      <w:tr w:rsidR="007D2BBC" w:rsidTr="007D00A9">
        <w:trPr>
          <w:trHeight w:val="683"/>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2BBC" w:rsidRDefault="007D2BBC" w:rsidP="007D00A9">
            <w:pPr>
              <w:rPr>
                <w:rFonts w:ascii="Arial" w:hAnsi="Arial" w:cs="Arial"/>
                <w:b/>
                <w:lang w:eastAsia="en-US"/>
              </w:rPr>
            </w:pPr>
            <w:r>
              <w:rPr>
                <w:rFonts w:ascii="Arial" w:hAnsi="Arial" w:cs="Arial"/>
                <w:b/>
                <w:lang w:eastAsia="en-US"/>
              </w:rPr>
              <w:t xml:space="preserve">Tipo y número de procedimiento público en el cual resultó adjudicataria </w:t>
            </w:r>
            <w:r>
              <w:rPr>
                <w:rFonts w:ascii="Arial" w:hAnsi="Arial" w:cs="Arial"/>
                <w:bCs/>
                <w:lang w:eastAsia="en-US"/>
              </w:rPr>
              <w:t>(si aplica)</w:t>
            </w:r>
          </w:p>
        </w:tc>
        <w:tc>
          <w:tcPr>
            <w:tcW w:w="3969" w:type="dxa"/>
            <w:tcBorders>
              <w:top w:val="single" w:sz="4" w:space="0" w:color="auto"/>
              <w:left w:val="single" w:sz="4" w:space="0" w:color="auto"/>
              <w:bottom w:val="single" w:sz="4" w:space="0" w:color="auto"/>
              <w:right w:val="single" w:sz="4" w:space="0" w:color="auto"/>
            </w:tcBorders>
          </w:tcPr>
          <w:p w:rsidR="007D2BBC" w:rsidRDefault="007D2BBC" w:rsidP="007D00A9">
            <w:pPr>
              <w:jc w:val="center"/>
              <w:rPr>
                <w:rFonts w:ascii="Arial" w:hAnsi="Arial" w:cs="Arial"/>
                <w:b/>
                <w:szCs w:val="24"/>
                <w:lang w:eastAsia="en-US"/>
              </w:rPr>
            </w:pPr>
          </w:p>
        </w:tc>
      </w:tr>
      <w:tr w:rsidR="007D2BBC" w:rsidTr="007D00A9">
        <w:trPr>
          <w:trHeight w:val="461"/>
        </w:trPr>
        <w:tc>
          <w:tcPr>
            <w:tcW w:w="875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D2BBC" w:rsidRDefault="007D2BBC" w:rsidP="007D2BBC">
            <w:pPr>
              <w:jc w:val="both"/>
              <w:rPr>
                <w:rFonts w:ascii="Arial" w:hAnsi="Arial" w:cs="Arial"/>
                <w:b/>
                <w:lang w:eastAsia="en-US"/>
              </w:rPr>
            </w:pPr>
            <w:r>
              <w:rPr>
                <w:rFonts w:ascii="Arial" w:hAnsi="Arial" w:cs="Arial"/>
                <w:b/>
                <w:lang w:eastAsia="en-US"/>
              </w:rPr>
              <w:t>Breve descripción del objeto de la contratación</w:t>
            </w:r>
          </w:p>
        </w:tc>
      </w:tr>
      <w:tr w:rsidR="007D2BBC" w:rsidTr="00E268BB">
        <w:trPr>
          <w:trHeight w:val="2586"/>
        </w:trPr>
        <w:tc>
          <w:tcPr>
            <w:tcW w:w="8755" w:type="dxa"/>
            <w:gridSpan w:val="2"/>
            <w:tcBorders>
              <w:top w:val="single" w:sz="4" w:space="0" w:color="auto"/>
              <w:left w:val="single" w:sz="4" w:space="0" w:color="auto"/>
              <w:bottom w:val="single" w:sz="4" w:space="0" w:color="auto"/>
              <w:right w:val="single" w:sz="4" w:space="0" w:color="auto"/>
            </w:tcBorders>
          </w:tcPr>
          <w:p w:rsidR="007D2BBC" w:rsidRDefault="007D2BBC" w:rsidP="007D00A9">
            <w:pPr>
              <w:rPr>
                <w:rFonts w:ascii="Arial" w:hAnsi="Arial" w:cs="Arial"/>
                <w:b/>
                <w:szCs w:val="24"/>
                <w:lang w:eastAsia="en-US"/>
              </w:rPr>
            </w:pPr>
          </w:p>
        </w:tc>
      </w:tr>
      <w:tr w:rsidR="007D2BBC" w:rsidTr="007D00A9">
        <w:trPr>
          <w:trHeight w:val="440"/>
        </w:trPr>
        <w:tc>
          <w:tcPr>
            <w:tcW w:w="87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D2BBC" w:rsidRDefault="007D2BBC" w:rsidP="007D2BBC">
            <w:pPr>
              <w:rPr>
                <w:rFonts w:ascii="Arial" w:hAnsi="Arial" w:cs="Arial"/>
                <w:b/>
                <w:lang w:eastAsia="en-US"/>
              </w:rPr>
            </w:pPr>
            <w:r>
              <w:rPr>
                <w:rFonts w:ascii="Arial" w:hAnsi="Arial" w:cs="Arial"/>
                <w:b/>
                <w:lang w:eastAsia="en-US"/>
              </w:rPr>
              <w:t>Período de contratación</w:t>
            </w:r>
          </w:p>
        </w:tc>
      </w:tr>
      <w:tr w:rsidR="007D2BBC" w:rsidTr="007D00A9">
        <w:trPr>
          <w:trHeight w:val="472"/>
        </w:trPr>
        <w:tc>
          <w:tcPr>
            <w:tcW w:w="8755" w:type="dxa"/>
            <w:gridSpan w:val="2"/>
            <w:tcBorders>
              <w:top w:val="single" w:sz="4" w:space="0" w:color="auto"/>
              <w:left w:val="single" w:sz="4" w:space="0" w:color="auto"/>
              <w:bottom w:val="single" w:sz="4" w:space="0" w:color="auto"/>
              <w:right w:val="single" w:sz="4" w:space="0" w:color="auto"/>
            </w:tcBorders>
            <w:vAlign w:val="center"/>
            <w:hideMark/>
          </w:tcPr>
          <w:p w:rsidR="007D2BBC" w:rsidRDefault="007D2BBC" w:rsidP="007D00A9">
            <w:pPr>
              <w:rPr>
                <w:rFonts w:ascii="Arial" w:hAnsi="Arial" w:cs="Arial"/>
                <w:bCs/>
                <w:sz w:val="24"/>
                <w:szCs w:val="24"/>
                <w:lang w:eastAsia="en-US"/>
              </w:rPr>
            </w:pPr>
            <w:r>
              <w:rPr>
                <w:rFonts w:ascii="Arial" w:hAnsi="Arial" w:cs="Arial"/>
                <w:bCs/>
                <w:lang w:eastAsia="en-US"/>
              </w:rPr>
              <w:t xml:space="preserve">Inicio de la contratación: </w:t>
            </w:r>
            <w:r>
              <w:rPr>
                <w:rFonts w:ascii="Arial" w:hAnsi="Arial" w:cs="Arial"/>
                <w:b/>
                <w:color w:val="0070C0"/>
                <w:lang w:eastAsia="en-US"/>
              </w:rPr>
              <w:t>___________</w:t>
            </w:r>
            <w:r>
              <w:rPr>
                <w:rFonts w:ascii="Arial" w:hAnsi="Arial" w:cs="Arial"/>
                <w:b/>
                <w:lang w:eastAsia="en-US"/>
              </w:rPr>
              <w:t xml:space="preserve"> </w:t>
            </w:r>
            <w:r>
              <w:rPr>
                <w:rFonts w:ascii="Arial" w:hAnsi="Arial" w:cs="Arial"/>
                <w:bCs/>
                <w:lang w:eastAsia="en-US"/>
              </w:rPr>
              <w:t>(mes)</w:t>
            </w:r>
            <w:r>
              <w:rPr>
                <w:rFonts w:ascii="Arial" w:hAnsi="Arial" w:cs="Arial"/>
                <w:b/>
                <w:lang w:eastAsia="en-US"/>
              </w:rPr>
              <w:t xml:space="preserve"> de </w:t>
            </w:r>
            <w:r>
              <w:rPr>
                <w:rFonts w:ascii="Arial" w:hAnsi="Arial" w:cs="Arial"/>
                <w:b/>
                <w:color w:val="0070C0"/>
                <w:lang w:eastAsia="en-US"/>
              </w:rPr>
              <w:t>_______</w:t>
            </w:r>
            <w:r>
              <w:rPr>
                <w:rFonts w:ascii="Arial" w:hAnsi="Arial" w:cs="Arial"/>
                <w:b/>
                <w:lang w:eastAsia="en-US"/>
              </w:rPr>
              <w:t xml:space="preserve"> </w:t>
            </w:r>
            <w:r>
              <w:rPr>
                <w:rFonts w:ascii="Arial" w:hAnsi="Arial" w:cs="Arial"/>
                <w:bCs/>
                <w:lang w:eastAsia="en-US"/>
              </w:rPr>
              <w:t>(año).</w:t>
            </w:r>
          </w:p>
        </w:tc>
      </w:tr>
      <w:tr w:rsidR="007D2BBC" w:rsidTr="007D00A9">
        <w:trPr>
          <w:trHeight w:val="1530"/>
        </w:trPr>
        <w:tc>
          <w:tcPr>
            <w:tcW w:w="8755" w:type="dxa"/>
            <w:gridSpan w:val="2"/>
            <w:tcBorders>
              <w:top w:val="single" w:sz="4" w:space="0" w:color="auto"/>
              <w:left w:val="single" w:sz="4" w:space="0" w:color="auto"/>
              <w:bottom w:val="nil"/>
              <w:right w:val="single" w:sz="4" w:space="0" w:color="auto"/>
            </w:tcBorders>
            <w:vAlign w:val="center"/>
          </w:tcPr>
          <w:p w:rsidR="007D2BBC" w:rsidRDefault="007D2BBC" w:rsidP="007D00A9">
            <w:pPr>
              <w:rPr>
                <w:rFonts w:ascii="Arial" w:hAnsi="Arial" w:cs="Arial"/>
                <w:bCs/>
                <w:lang w:eastAsia="en-US"/>
              </w:rPr>
            </w:pPr>
            <w:r>
              <w:rPr>
                <w:rFonts w:ascii="Arial" w:hAnsi="Arial" w:cs="Arial"/>
                <w:bCs/>
                <w:u w:val="single"/>
                <w:lang w:eastAsia="en-US"/>
              </w:rPr>
              <w:t xml:space="preserve">Ingresar un </w:t>
            </w:r>
            <w:r>
              <w:rPr>
                <w:rFonts w:ascii="Arial" w:hAnsi="Arial" w:cs="Arial"/>
                <w:b/>
                <w:u w:val="single"/>
                <w:lang w:eastAsia="en-US"/>
              </w:rPr>
              <w:sym w:font="Wingdings" w:char="00FC"/>
            </w:r>
            <w:r>
              <w:rPr>
                <w:rFonts w:ascii="Arial" w:hAnsi="Arial" w:cs="Arial"/>
                <w:b/>
                <w:u w:val="single"/>
                <w:lang w:eastAsia="en-US"/>
              </w:rPr>
              <w:t xml:space="preserve"> </w:t>
            </w:r>
            <w:r>
              <w:rPr>
                <w:rFonts w:ascii="Arial" w:hAnsi="Arial" w:cs="Arial"/>
                <w:bCs/>
                <w:u w:val="single"/>
                <w:lang w:eastAsia="en-US"/>
              </w:rPr>
              <w:t>en el casillero correcto</w:t>
            </w:r>
            <w:r>
              <w:rPr>
                <w:rFonts w:ascii="Arial" w:hAnsi="Arial" w:cs="Arial"/>
                <w:bCs/>
                <w:lang w:eastAsia="en-US"/>
              </w:rPr>
              <w:t>:</w:t>
            </w:r>
          </w:p>
          <w:p w:rsidR="007D2BBC" w:rsidRDefault="00AD63D5" w:rsidP="007D00A9">
            <w:pPr>
              <w:rPr>
                <w:rFonts w:ascii="Arial" w:hAnsi="Arial" w:cs="Arial"/>
                <w:bCs/>
                <w:lang w:eastAsia="en-US"/>
              </w:rPr>
            </w:pPr>
            <w:r>
              <w:rPr>
                <w:lang w:eastAsia="en-US"/>
              </w:rPr>
              <w:pict>
                <v:rect id="_x0000_s1026" style="position:absolute;margin-left:3.65pt;margin-top:10.75pt;width:21.75pt;height:19.5pt;z-index:251657216"/>
              </w:pict>
            </w:r>
          </w:p>
          <w:p w:rsidR="007D2BBC" w:rsidRDefault="007D2BBC" w:rsidP="007D00A9">
            <w:pPr>
              <w:ind w:left="643" w:hanging="284"/>
              <w:rPr>
                <w:rFonts w:ascii="Arial" w:hAnsi="Arial" w:cs="Arial"/>
                <w:b/>
                <w:lang w:eastAsia="en-US"/>
              </w:rPr>
            </w:pPr>
            <w:r>
              <w:rPr>
                <w:rFonts w:ascii="Arial" w:hAnsi="Arial" w:cs="Arial"/>
                <w:bCs/>
                <w:lang w:eastAsia="en-US"/>
              </w:rPr>
              <w:t xml:space="preserve">     </w:t>
            </w:r>
            <w:r>
              <w:rPr>
                <w:rFonts w:ascii="Arial" w:hAnsi="Arial" w:cs="Arial"/>
                <w:b/>
                <w:lang w:eastAsia="en-US"/>
              </w:rPr>
              <w:t>La contratación continúa actualmente en curso.</w:t>
            </w:r>
          </w:p>
          <w:p w:rsidR="007D2BBC" w:rsidRDefault="00AD63D5" w:rsidP="007D00A9">
            <w:pPr>
              <w:ind w:left="359"/>
              <w:rPr>
                <w:rFonts w:ascii="Arial" w:hAnsi="Arial" w:cs="Arial"/>
                <w:b/>
                <w:lang w:eastAsia="en-US"/>
              </w:rPr>
            </w:pPr>
            <w:r>
              <w:rPr>
                <w:lang w:eastAsia="en-US"/>
              </w:rPr>
              <w:pict>
                <v:rect id="_x0000_s1027" style="position:absolute;left:0;text-align:left;margin-left:3.75pt;margin-top:9.95pt;width:21.75pt;height:19.5pt;z-index:251658240"/>
              </w:pict>
            </w:r>
          </w:p>
          <w:p w:rsidR="007D2BBC" w:rsidRDefault="007D2BBC" w:rsidP="007D00A9">
            <w:pPr>
              <w:ind w:left="359"/>
              <w:rPr>
                <w:rFonts w:ascii="Arial" w:hAnsi="Arial" w:cs="Arial"/>
                <w:bCs/>
                <w:lang w:eastAsia="en-US"/>
              </w:rPr>
            </w:pPr>
            <w:r>
              <w:rPr>
                <w:rFonts w:ascii="Arial" w:hAnsi="Arial" w:cs="Arial"/>
                <w:b/>
                <w:lang w:eastAsia="en-US"/>
              </w:rPr>
              <w:t xml:space="preserve">     La contratación finalizó.</w:t>
            </w:r>
          </w:p>
        </w:tc>
      </w:tr>
      <w:tr w:rsidR="007D2BBC" w:rsidTr="007D2BBC">
        <w:trPr>
          <w:trHeight w:val="373"/>
        </w:trPr>
        <w:tc>
          <w:tcPr>
            <w:tcW w:w="8755" w:type="dxa"/>
            <w:gridSpan w:val="2"/>
            <w:tcBorders>
              <w:top w:val="nil"/>
              <w:left w:val="single" w:sz="4" w:space="0" w:color="auto"/>
              <w:bottom w:val="single" w:sz="4" w:space="0" w:color="auto"/>
              <w:right w:val="single" w:sz="4" w:space="0" w:color="auto"/>
            </w:tcBorders>
            <w:vAlign w:val="center"/>
            <w:hideMark/>
          </w:tcPr>
          <w:p w:rsidR="007D2BBC" w:rsidRDefault="007D2BBC" w:rsidP="007D00A9">
            <w:pPr>
              <w:rPr>
                <w:rFonts w:ascii="Arial" w:hAnsi="Arial" w:cs="Arial"/>
                <w:bCs/>
                <w:lang w:eastAsia="en-US"/>
              </w:rPr>
            </w:pPr>
            <w:r>
              <w:rPr>
                <w:rFonts w:ascii="Arial" w:hAnsi="Arial" w:cs="Arial"/>
                <w:bCs/>
                <w:u w:val="single"/>
                <w:lang w:eastAsia="en-US"/>
              </w:rPr>
              <w:t xml:space="preserve">Si la contratación </w:t>
            </w:r>
            <w:r>
              <w:rPr>
                <w:rFonts w:ascii="Arial" w:hAnsi="Arial" w:cs="Arial"/>
                <w:b/>
                <w:u w:val="single"/>
                <w:lang w:eastAsia="en-US"/>
              </w:rPr>
              <w:t>finalizó</w:t>
            </w:r>
            <w:r>
              <w:rPr>
                <w:rFonts w:ascii="Arial" w:hAnsi="Arial" w:cs="Arial"/>
                <w:bCs/>
                <w:u w:val="single"/>
                <w:lang w:eastAsia="en-US"/>
              </w:rPr>
              <w:t>, indicar finalización</w:t>
            </w:r>
            <w:r>
              <w:rPr>
                <w:rFonts w:ascii="Arial" w:hAnsi="Arial" w:cs="Arial"/>
                <w:bCs/>
                <w:lang w:eastAsia="en-US"/>
              </w:rPr>
              <w:t xml:space="preserve">: </w:t>
            </w:r>
            <w:r>
              <w:rPr>
                <w:rFonts w:ascii="Arial" w:hAnsi="Arial" w:cs="Arial"/>
                <w:b/>
                <w:color w:val="0070C0"/>
                <w:lang w:eastAsia="en-US"/>
              </w:rPr>
              <w:t>___________</w:t>
            </w:r>
            <w:r>
              <w:rPr>
                <w:rFonts w:ascii="Arial" w:hAnsi="Arial" w:cs="Arial"/>
                <w:b/>
                <w:lang w:eastAsia="en-US"/>
              </w:rPr>
              <w:t xml:space="preserve"> </w:t>
            </w:r>
            <w:r>
              <w:rPr>
                <w:rFonts w:ascii="Arial" w:hAnsi="Arial" w:cs="Arial"/>
                <w:bCs/>
                <w:lang w:eastAsia="en-US"/>
              </w:rPr>
              <w:t>(mes)</w:t>
            </w:r>
            <w:r>
              <w:rPr>
                <w:rFonts w:ascii="Arial" w:hAnsi="Arial" w:cs="Arial"/>
                <w:b/>
                <w:lang w:eastAsia="en-US"/>
              </w:rPr>
              <w:t xml:space="preserve"> de </w:t>
            </w:r>
            <w:r>
              <w:rPr>
                <w:rFonts w:ascii="Arial" w:hAnsi="Arial" w:cs="Arial"/>
                <w:b/>
                <w:color w:val="0070C0"/>
                <w:lang w:eastAsia="en-US"/>
              </w:rPr>
              <w:t>_______</w:t>
            </w:r>
            <w:r>
              <w:rPr>
                <w:rFonts w:ascii="Arial" w:hAnsi="Arial" w:cs="Arial"/>
                <w:b/>
                <w:lang w:eastAsia="en-US"/>
              </w:rPr>
              <w:t xml:space="preserve"> </w:t>
            </w:r>
            <w:r>
              <w:rPr>
                <w:rFonts w:ascii="Arial" w:hAnsi="Arial" w:cs="Arial"/>
                <w:bCs/>
                <w:lang w:eastAsia="en-US"/>
              </w:rPr>
              <w:t>(año).</w:t>
            </w:r>
          </w:p>
        </w:tc>
      </w:tr>
      <w:tr w:rsidR="007D2BBC" w:rsidTr="007D00A9">
        <w:trPr>
          <w:trHeight w:val="740"/>
        </w:trPr>
        <w:tc>
          <w:tcPr>
            <w:tcW w:w="875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7D2BBC" w:rsidRPr="009C4F7F" w:rsidRDefault="007D2BBC" w:rsidP="007D00A9">
            <w:pPr>
              <w:jc w:val="both"/>
              <w:rPr>
                <w:rFonts w:ascii="Arial" w:hAnsi="Arial" w:cs="Arial"/>
                <w:lang w:eastAsia="en-US"/>
              </w:rPr>
            </w:pPr>
            <w:r w:rsidRPr="009C4F7F">
              <w:rPr>
                <w:rFonts w:ascii="Arial" w:hAnsi="Arial" w:cs="Arial"/>
                <w:lang w:eastAsia="en-US"/>
              </w:rPr>
              <w:t xml:space="preserve">Todo lo actuado por la empresa en el marco de la contratación declarada constituye </w:t>
            </w:r>
            <w:r w:rsidRPr="009C4F7F">
              <w:rPr>
                <w:rFonts w:ascii="Arial" w:hAnsi="Arial" w:cs="Arial"/>
                <w:b/>
                <w:lang w:eastAsia="en-US"/>
              </w:rPr>
              <w:t>objeto de conformidad</w:t>
            </w:r>
            <w:r w:rsidRPr="009C4F7F">
              <w:rPr>
                <w:rFonts w:ascii="Arial" w:hAnsi="Arial" w:cs="Arial"/>
                <w:lang w:eastAsia="en-US"/>
              </w:rPr>
              <w:t xml:space="preserve"> por la Institución Pública o Privada que la contrató.</w:t>
            </w:r>
          </w:p>
        </w:tc>
      </w:tr>
      <w:tr w:rsidR="007D2BBC" w:rsidTr="007D2BBC">
        <w:trPr>
          <w:trHeight w:val="519"/>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2BBC" w:rsidRPr="002234CF" w:rsidRDefault="007D2BBC" w:rsidP="007D00A9">
            <w:pPr>
              <w:jc w:val="center"/>
              <w:rPr>
                <w:rFonts w:ascii="Arial" w:hAnsi="Arial" w:cs="Arial"/>
                <w:lang w:eastAsia="en-US"/>
              </w:rPr>
            </w:pPr>
            <w:r w:rsidRPr="002234CF">
              <w:rPr>
                <w:rFonts w:ascii="Arial" w:hAnsi="Arial" w:cs="Arial"/>
                <w:b/>
                <w:lang w:eastAsia="en-US"/>
              </w:rPr>
              <w:t>Firma/s</w:t>
            </w:r>
            <w:r w:rsidRPr="002234CF">
              <w:rPr>
                <w:rFonts w:ascii="Arial" w:hAnsi="Arial" w:cs="Arial"/>
                <w:lang w:eastAsia="en-US"/>
              </w:rPr>
              <w:t xml:space="preserve"> de titular o representante/s </w:t>
            </w:r>
          </w:p>
          <w:p w:rsidR="007D2BBC" w:rsidRPr="002234CF" w:rsidRDefault="007D2BBC" w:rsidP="007D00A9">
            <w:pPr>
              <w:jc w:val="center"/>
              <w:rPr>
                <w:rFonts w:ascii="Arial" w:hAnsi="Arial" w:cs="Arial"/>
                <w:b/>
                <w:lang w:eastAsia="en-US"/>
              </w:rPr>
            </w:pPr>
            <w:r w:rsidRPr="002234CF">
              <w:rPr>
                <w:rFonts w:ascii="Arial" w:hAnsi="Arial" w:cs="Arial"/>
                <w:lang w:eastAsia="en-US"/>
              </w:rPr>
              <w:t>de la empresa oferente</w:t>
            </w:r>
            <w:r>
              <w:rPr>
                <w:rFonts w:ascii="Arial" w:hAnsi="Arial" w:cs="Arial"/>
                <w:lang w:eastAsia="en-US"/>
              </w:rPr>
              <w:t xml:space="preserve"> (</w:t>
            </w:r>
            <w:r>
              <w:rPr>
                <w:rStyle w:val="Refdenotaalpie"/>
                <w:rFonts w:ascii="Arial" w:hAnsi="Arial" w:cs="Arial"/>
                <w:lang w:eastAsia="en-US"/>
              </w:rPr>
              <w:footnoteReference w:id="4"/>
            </w:r>
            <w:r>
              <w:rPr>
                <w:rFonts w:ascii="Arial" w:hAnsi="Arial" w:cs="Arial"/>
                <w:lang w:eastAsia="en-US"/>
              </w:rPr>
              <w:t>)</w:t>
            </w:r>
          </w:p>
        </w:tc>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D2BBC" w:rsidRDefault="007D2BBC" w:rsidP="007D00A9">
            <w:pPr>
              <w:jc w:val="center"/>
              <w:rPr>
                <w:rFonts w:ascii="Arial" w:hAnsi="Arial" w:cs="Arial"/>
                <w:b/>
                <w:lang w:eastAsia="en-US"/>
              </w:rPr>
            </w:pPr>
            <w:r>
              <w:rPr>
                <w:rFonts w:ascii="Arial" w:hAnsi="Arial" w:cs="Arial"/>
                <w:b/>
                <w:lang w:eastAsia="en-US"/>
              </w:rPr>
              <w:t>Aclaración</w:t>
            </w:r>
            <w:r w:rsidRPr="002234CF">
              <w:rPr>
                <w:rFonts w:ascii="Arial" w:hAnsi="Arial" w:cs="Arial"/>
                <w:lang w:eastAsia="en-US"/>
              </w:rPr>
              <w:t xml:space="preserve"> de firma/s</w:t>
            </w:r>
          </w:p>
        </w:tc>
      </w:tr>
      <w:tr w:rsidR="007D2BBC" w:rsidTr="007D2BBC">
        <w:trPr>
          <w:trHeight w:val="840"/>
        </w:trPr>
        <w:tc>
          <w:tcPr>
            <w:tcW w:w="4786" w:type="dxa"/>
            <w:tcBorders>
              <w:top w:val="single" w:sz="4" w:space="0" w:color="auto"/>
              <w:left w:val="single" w:sz="4" w:space="0" w:color="auto"/>
              <w:bottom w:val="single" w:sz="4" w:space="0" w:color="auto"/>
              <w:right w:val="single" w:sz="4" w:space="0" w:color="auto"/>
            </w:tcBorders>
            <w:vAlign w:val="center"/>
          </w:tcPr>
          <w:p w:rsidR="007D2BBC" w:rsidRDefault="007D2BBC" w:rsidP="007D00A9">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vAlign w:val="center"/>
          </w:tcPr>
          <w:p w:rsidR="007D2BBC" w:rsidRDefault="007D2BBC" w:rsidP="007D00A9">
            <w:pPr>
              <w:jc w:val="center"/>
              <w:rPr>
                <w:lang w:eastAsia="en-US"/>
              </w:rPr>
            </w:pPr>
          </w:p>
        </w:tc>
      </w:tr>
    </w:tbl>
    <w:p w:rsidR="00E268BB" w:rsidRDefault="00E268BB" w:rsidP="00E268BB">
      <w:pPr>
        <w:rPr>
          <w:rFonts w:ascii="Arial" w:hAnsi="Arial" w:cs="Arial"/>
        </w:rPr>
      </w:pPr>
    </w:p>
    <w:p w:rsidR="002E5914" w:rsidRPr="00E268BB" w:rsidRDefault="002E5914" w:rsidP="00E268BB">
      <w:pPr>
        <w:rPr>
          <w:rFonts w:ascii="Arial" w:hAnsi="Arial" w:cs="Arial"/>
        </w:rPr>
        <w:sectPr w:rsidR="002E5914" w:rsidRPr="00E268BB" w:rsidSect="00985968">
          <w:pgSz w:w="11906" w:h="16838"/>
          <w:pgMar w:top="2098" w:right="1701" w:bottom="1418" w:left="1701" w:header="709" w:footer="307" w:gutter="0"/>
          <w:cols w:space="708"/>
          <w:docGrid w:linePitch="360"/>
        </w:sectPr>
      </w:pPr>
    </w:p>
    <w:p w:rsidR="00020939" w:rsidRDefault="00020939" w:rsidP="00020939">
      <w:pPr>
        <w:spacing w:line="360" w:lineRule="auto"/>
        <w:ind w:left="-142" w:right="-1"/>
        <w:jc w:val="center"/>
        <w:rPr>
          <w:rFonts w:ascii="Arial" w:eastAsiaTheme="majorEastAsia" w:hAnsi="Arial" w:cstheme="majorBidi"/>
          <w:b/>
          <w:bCs/>
          <w:color w:val="0070C0"/>
          <w:spacing w:val="-3"/>
          <w:u w:val="single"/>
        </w:rPr>
      </w:pPr>
      <w:r w:rsidRPr="00C157F4">
        <w:rPr>
          <w:rFonts w:ascii="Arial" w:eastAsiaTheme="majorEastAsia" w:hAnsi="Arial" w:cstheme="majorBidi"/>
          <w:b/>
          <w:bCs/>
          <w:color w:val="0070C0"/>
          <w:spacing w:val="-3"/>
          <w:u w:val="single"/>
        </w:rPr>
        <w:lastRenderedPageBreak/>
        <w:t xml:space="preserve">ANEXO </w:t>
      </w:r>
      <w:r>
        <w:rPr>
          <w:rFonts w:ascii="Arial" w:eastAsiaTheme="majorEastAsia" w:hAnsi="Arial" w:cstheme="majorBidi"/>
          <w:b/>
          <w:bCs/>
          <w:color w:val="0070C0"/>
          <w:spacing w:val="-3"/>
          <w:u w:val="single"/>
        </w:rPr>
        <w:t>I</w:t>
      </w:r>
      <w:r w:rsidR="00893EE0">
        <w:rPr>
          <w:rFonts w:ascii="Arial" w:eastAsiaTheme="majorEastAsia" w:hAnsi="Arial" w:cstheme="majorBidi"/>
          <w:b/>
          <w:bCs/>
          <w:color w:val="0070C0"/>
          <w:spacing w:val="-3"/>
          <w:u w:val="single"/>
        </w:rPr>
        <w:t>II</w:t>
      </w:r>
    </w:p>
    <w:p w:rsidR="00020939" w:rsidRDefault="00020939" w:rsidP="00020939">
      <w:pPr>
        <w:spacing w:line="480" w:lineRule="auto"/>
        <w:jc w:val="both"/>
        <w:rPr>
          <w:rFonts w:ascii="Arial" w:eastAsiaTheme="majorEastAsia" w:hAnsi="Arial" w:cstheme="majorBidi"/>
          <w:b/>
          <w:bCs/>
          <w:spacing w:val="-3"/>
        </w:rPr>
      </w:pPr>
    </w:p>
    <w:p w:rsidR="00020939" w:rsidRDefault="00020939" w:rsidP="00020939">
      <w:pPr>
        <w:spacing w:line="480" w:lineRule="auto"/>
        <w:jc w:val="both"/>
        <w:rPr>
          <w:rFonts w:ascii="Arial" w:eastAsiaTheme="majorEastAsia" w:hAnsi="Arial" w:cstheme="majorBidi"/>
          <w:b/>
          <w:bCs/>
          <w:spacing w:val="-3"/>
        </w:rPr>
      </w:pPr>
      <w:r>
        <w:rPr>
          <w:rFonts w:ascii="Arial" w:eastAsiaTheme="majorEastAsia" w:hAnsi="Arial" w:cstheme="majorBidi"/>
          <w:b/>
          <w:bCs/>
          <w:spacing w:val="-3"/>
        </w:rPr>
        <w:t>Se e</w:t>
      </w:r>
      <w:r w:rsidRPr="004901C2">
        <w:rPr>
          <w:rFonts w:ascii="Arial" w:eastAsiaTheme="majorEastAsia" w:hAnsi="Arial" w:cstheme="majorBidi"/>
          <w:b/>
          <w:bCs/>
          <w:spacing w:val="-3"/>
        </w:rPr>
        <w:t>stablece lo siguiente</w:t>
      </w:r>
      <w:r>
        <w:rPr>
          <w:rFonts w:ascii="Arial" w:eastAsiaTheme="majorEastAsia" w:hAnsi="Arial" w:cstheme="majorBidi"/>
          <w:b/>
          <w:bCs/>
          <w:spacing w:val="-3"/>
        </w:rPr>
        <w:t xml:space="preserve"> (*):</w:t>
      </w:r>
    </w:p>
    <w:p w:rsidR="00E4457D" w:rsidRDefault="00E4457D" w:rsidP="00020939">
      <w:pPr>
        <w:spacing w:line="480" w:lineRule="auto"/>
        <w:jc w:val="both"/>
        <w:rPr>
          <w:rFonts w:ascii="Arial" w:eastAsiaTheme="majorEastAsia" w:hAnsi="Arial" w:cstheme="majorBidi"/>
          <w:b/>
          <w:bCs/>
          <w:spacing w:val="-3"/>
        </w:rPr>
      </w:pPr>
    </w:p>
    <w:tbl>
      <w:tblPr>
        <w:tblStyle w:val="Tablaconcuadrcula"/>
        <w:tblW w:w="6428" w:type="dxa"/>
        <w:jc w:val="center"/>
        <w:tblLook w:val="04A0" w:firstRow="1" w:lastRow="0" w:firstColumn="1" w:lastColumn="0" w:noHBand="0" w:noVBand="1"/>
      </w:tblPr>
      <w:tblGrid>
        <w:gridCol w:w="5294"/>
        <w:gridCol w:w="1134"/>
      </w:tblGrid>
      <w:tr w:rsidR="00F24815" w:rsidRPr="00152D73" w:rsidTr="00F24815">
        <w:trPr>
          <w:trHeight w:val="1039"/>
          <w:jc w:val="center"/>
        </w:trPr>
        <w:tc>
          <w:tcPr>
            <w:tcW w:w="5294" w:type="dxa"/>
            <w:shd w:val="clear" w:color="auto" w:fill="F2F2F2" w:themeFill="background1" w:themeFillShade="F2"/>
            <w:vAlign w:val="center"/>
          </w:tcPr>
          <w:p w:rsidR="00F24815" w:rsidRPr="00152D73" w:rsidRDefault="00F24815" w:rsidP="00E4457D">
            <w:pPr>
              <w:pStyle w:val="Textoindependiente"/>
              <w:spacing w:after="0" w:line="360" w:lineRule="auto"/>
              <w:contextualSpacing/>
              <w:jc w:val="center"/>
              <w:rPr>
                <w:rFonts w:ascii="Arial" w:hAnsi="Arial" w:cs="Arial"/>
                <w:sz w:val="22"/>
                <w:szCs w:val="22"/>
              </w:rPr>
            </w:pPr>
            <w:r>
              <w:rPr>
                <w:rFonts w:ascii="Arial" w:hAnsi="Arial" w:cs="Arial"/>
                <w:b/>
                <w:sz w:val="22"/>
                <w:szCs w:val="22"/>
              </w:rPr>
              <w:t xml:space="preserve">Antigüedad </w:t>
            </w:r>
            <w:r w:rsidRPr="00152D73">
              <w:rPr>
                <w:rFonts w:ascii="Arial" w:hAnsi="Arial" w:cs="Arial"/>
                <w:sz w:val="22"/>
                <w:szCs w:val="22"/>
              </w:rPr>
              <w:t>de todos los vehículos comprendidos en el ítem respectivo</w:t>
            </w:r>
          </w:p>
        </w:tc>
        <w:tc>
          <w:tcPr>
            <w:tcW w:w="1134" w:type="dxa"/>
            <w:shd w:val="clear" w:color="auto" w:fill="F2F2F2" w:themeFill="background1" w:themeFillShade="F2"/>
            <w:vAlign w:val="center"/>
          </w:tcPr>
          <w:p w:rsidR="00F24815" w:rsidRPr="00152D73" w:rsidRDefault="00F24815" w:rsidP="00E4457D">
            <w:pPr>
              <w:pStyle w:val="Textoindependiente"/>
              <w:spacing w:after="0" w:line="360" w:lineRule="auto"/>
              <w:contextualSpacing/>
              <w:jc w:val="center"/>
              <w:rPr>
                <w:rFonts w:ascii="Arial" w:hAnsi="Arial" w:cs="Arial"/>
                <w:b/>
                <w:sz w:val="22"/>
                <w:szCs w:val="22"/>
              </w:rPr>
            </w:pPr>
            <w:r w:rsidRPr="00FA7E3C">
              <w:rPr>
                <w:rFonts w:ascii="Arial" w:hAnsi="Arial" w:cs="Arial"/>
                <w:b/>
                <w:bCs/>
                <w:sz w:val="22"/>
                <w:szCs w:val="22"/>
              </w:rPr>
              <w:t>ÍTEM 1</w:t>
            </w:r>
          </w:p>
        </w:tc>
      </w:tr>
      <w:tr w:rsidR="00F24815" w:rsidRPr="00D51DDA" w:rsidTr="00F24815">
        <w:trPr>
          <w:trHeight w:val="755"/>
          <w:jc w:val="center"/>
        </w:trPr>
        <w:tc>
          <w:tcPr>
            <w:tcW w:w="5294" w:type="dxa"/>
            <w:vAlign w:val="center"/>
          </w:tcPr>
          <w:p w:rsidR="00F24815" w:rsidRPr="00F24815" w:rsidRDefault="00F24815" w:rsidP="00E4457D">
            <w:pPr>
              <w:pStyle w:val="Textoindependiente"/>
              <w:spacing w:before="240" w:line="360" w:lineRule="auto"/>
              <w:jc w:val="both"/>
              <w:rPr>
                <w:rFonts w:ascii="Arial" w:hAnsi="Arial" w:cs="Arial"/>
                <w:b/>
                <w:bCs/>
                <w:sz w:val="22"/>
                <w:szCs w:val="22"/>
              </w:rPr>
            </w:pPr>
            <w:r w:rsidRPr="00F24815">
              <w:rPr>
                <w:rFonts w:ascii="Arial" w:hAnsi="Arial" w:cs="Arial"/>
                <w:bCs/>
                <w:sz w:val="22"/>
                <w:szCs w:val="22"/>
              </w:rPr>
              <w:t xml:space="preserve">Vehículos </w:t>
            </w:r>
            <w:r w:rsidRPr="00F24815">
              <w:rPr>
                <w:rFonts w:ascii="Arial" w:hAnsi="Arial" w:cs="Arial"/>
                <w:b/>
                <w:bCs/>
                <w:sz w:val="22"/>
                <w:szCs w:val="22"/>
              </w:rPr>
              <w:t>0 km</w:t>
            </w:r>
            <w:r w:rsidRPr="00F24815">
              <w:rPr>
                <w:rFonts w:ascii="Arial" w:hAnsi="Arial" w:cs="Arial"/>
                <w:bCs/>
                <w:sz w:val="22"/>
                <w:szCs w:val="22"/>
              </w:rPr>
              <w:t xml:space="preserve">, o empadronados en el año </w:t>
            </w:r>
            <w:r w:rsidRPr="00F24815">
              <w:rPr>
                <w:rFonts w:ascii="Arial" w:hAnsi="Arial" w:cs="Arial"/>
                <w:b/>
                <w:bCs/>
                <w:sz w:val="22"/>
                <w:szCs w:val="22"/>
              </w:rPr>
              <w:t>2024</w:t>
            </w:r>
            <w:r w:rsidRPr="00F24815">
              <w:rPr>
                <w:rFonts w:ascii="Arial" w:hAnsi="Arial" w:cs="Arial"/>
                <w:bCs/>
                <w:sz w:val="22"/>
                <w:szCs w:val="22"/>
              </w:rPr>
              <w:t xml:space="preserve"> o </w:t>
            </w:r>
            <w:r w:rsidRPr="00F24815">
              <w:rPr>
                <w:rFonts w:ascii="Arial" w:hAnsi="Arial" w:cs="Arial"/>
                <w:b/>
                <w:bCs/>
                <w:sz w:val="22"/>
                <w:szCs w:val="22"/>
              </w:rPr>
              <w:t>2023</w:t>
            </w:r>
          </w:p>
        </w:tc>
        <w:tc>
          <w:tcPr>
            <w:tcW w:w="1134" w:type="dxa"/>
            <w:vAlign w:val="center"/>
          </w:tcPr>
          <w:p w:rsidR="00F24815" w:rsidRPr="00D51DDA" w:rsidRDefault="00F24815" w:rsidP="00893EE0">
            <w:pPr>
              <w:pStyle w:val="Textoindependiente"/>
              <w:spacing w:before="240" w:line="360" w:lineRule="auto"/>
              <w:jc w:val="center"/>
              <w:rPr>
                <w:rFonts w:ascii="Arial" w:hAnsi="Arial" w:cs="Arial"/>
                <w:bCs/>
                <w:sz w:val="22"/>
                <w:szCs w:val="22"/>
              </w:rPr>
            </w:pPr>
          </w:p>
        </w:tc>
      </w:tr>
      <w:tr w:rsidR="00F24815" w:rsidRPr="00D51DDA" w:rsidTr="00F24815">
        <w:trPr>
          <w:trHeight w:val="755"/>
          <w:jc w:val="center"/>
        </w:trPr>
        <w:tc>
          <w:tcPr>
            <w:tcW w:w="5294" w:type="dxa"/>
            <w:vAlign w:val="center"/>
          </w:tcPr>
          <w:p w:rsidR="00F24815" w:rsidRPr="00F24815" w:rsidRDefault="00F24815" w:rsidP="00E4457D">
            <w:pPr>
              <w:pStyle w:val="Textoindependiente"/>
              <w:spacing w:before="240" w:line="360" w:lineRule="auto"/>
              <w:jc w:val="both"/>
              <w:rPr>
                <w:rFonts w:ascii="Arial" w:hAnsi="Arial" w:cs="Arial"/>
                <w:b/>
                <w:bCs/>
                <w:sz w:val="22"/>
                <w:szCs w:val="22"/>
              </w:rPr>
            </w:pPr>
            <w:r w:rsidRPr="00F24815">
              <w:rPr>
                <w:rFonts w:ascii="Arial" w:hAnsi="Arial" w:cs="Arial"/>
                <w:sz w:val="22"/>
                <w:szCs w:val="22"/>
              </w:rPr>
              <w:t xml:space="preserve">Vehículos empadronados en el año </w:t>
            </w:r>
            <w:r w:rsidRPr="00F24815">
              <w:rPr>
                <w:rFonts w:ascii="Arial" w:hAnsi="Arial" w:cs="Arial"/>
                <w:b/>
                <w:sz w:val="22"/>
                <w:szCs w:val="22"/>
              </w:rPr>
              <w:t>2022</w:t>
            </w:r>
          </w:p>
        </w:tc>
        <w:tc>
          <w:tcPr>
            <w:tcW w:w="1134" w:type="dxa"/>
            <w:vAlign w:val="center"/>
          </w:tcPr>
          <w:p w:rsidR="00F24815" w:rsidRPr="00D51DDA" w:rsidRDefault="00F24815" w:rsidP="00893EE0">
            <w:pPr>
              <w:pStyle w:val="Textoindependiente"/>
              <w:spacing w:before="240" w:line="360" w:lineRule="auto"/>
              <w:jc w:val="center"/>
              <w:rPr>
                <w:rFonts w:ascii="Arial" w:hAnsi="Arial" w:cs="Arial"/>
                <w:bCs/>
                <w:sz w:val="22"/>
                <w:szCs w:val="22"/>
              </w:rPr>
            </w:pPr>
          </w:p>
        </w:tc>
      </w:tr>
      <w:tr w:rsidR="00F24815" w:rsidRPr="00D51DDA" w:rsidTr="00F24815">
        <w:trPr>
          <w:trHeight w:val="755"/>
          <w:jc w:val="center"/>
        </w:trPr>
        <w:tc>
          <w:tcPr>
            <w:tcW w:w="5294" w:type="dxa"/>
            <w:vAlign w:val="center"/>
          </w:tcPr>
          <w:p w:rsidR="00F24815" w:rsidRPr="00F24815" w:rsidRDefault="00F24815" w:rsidP="00E4457D">
            <w:pPr>
              <w:pStyle w:val="Textoindependiente"/>
              <w:spacing w:before="240" w:line="360" w:lineRule="auto"/>
              <w:jc w:val="both"/>
              <w:rPr>
                <w:rFonts w:ascii="Arial" w:hAnsi="Arial" w:cs="Arial"/>
                <w:b/>
                <w:bCs/>
                <w:sz w:val="22"/>
                <w:szCs w:val="22"/>
              </w:rPr>
            </w:pPr>
            <w:r w:rsidRPr="00F24815">
              <w:rPr>
                <w:rFonts w:ascii="Arial" w:hAnsi="Arial" w:cs="Arial"/>
                <w:sz w:val="22"/>
                <w:szCs w:val="22"/>
              </w:rPr>
              <w:t xml:space="preserve">Vehículos empadronados en el año </w:t>
            </w:r>
            <w:r w:rsidRPr="00F24815">
              <w:rPr>
                <w:rFonts w:ascii="Arial" w:hAnsi="Arial" w:cs="Arial"/>
                <w:b/>
                <w:sz w:val="22"/>
                <w:szCs w:val="22"/>
              </w:rPr>
              <w:t>2021</w:t>
            </w:r>
            <w:r w:rsidRPr="00F24815">
              <w:rPr>
                <w:rFonts w:ascii="Arial" w:hAnsi="Arial" w:cs="Arial"/>
                <w:bCs/>
                <w:sz w:val="22"/>
                <w:szCs w:val="22"/>
              </w:rPr>
              <w:t xml:space="preserve"> o</w:t>
            </w:r>
            <w:r w:rsidRPr="00F24815">
              <w:rPr>
                <w:rFonts w:ascii="Arial" w:hAnsi="Arial" w:cs="Arial"/>
                <w:b/>
                <w:sz w:val="22"/>
                <w:szCs w:val="22"/>
              </w:rPr>
              <w:t xml:space="preserve"> 2020</w:t>
            </w:r>
          </w:p>
        </w:tc>
        <w:tc>
          <w:tcPr>
            <w:tcW w:w="1134" w:type="dxa"/>
            <w:vAlign w:val="center"/>
          </w:tcPr>
          <w:p w:rsidR="00F24815" w:rsidRPr="00D51DDA" w:rsidRDefault="00F24815" w:rsidP="00893EE0">
            <w:pPr>
              <w:pStyle w:val="Textoindependiente"/>
              <w:spacing w:before="240" w:line="360" w:lineRule="auto"/>
              <w:jc w:val="center"/>
              <w:rPr>
                <w:rFonts w:ascii="Arial" w:hAnsi="Arial" w:cs="Arial"/>
                <w:bCs/>
                <w:sz w:val="22"/>
                <w:szCs w:val="22"/>
              </w:rPr>
            </w:pPr>
          </w:p>
        </w:tc>
      </w:tr>
    </w:tbl>
    <w:p w:rsidR="00E4457D" w:rsidRPr="00C157F4" w:rsidRDefault="00E4457D" w:rsidP="00020939">
      <w:pPr>
        <w:spacing w:line="480" w:lineRule="auto"/>
        <w:jc w:val="both"/>
        <w:rPr>
          <w:rFonts w:ascii="Arial" w:eastAsiaTheme="majorEastAsia" w:hAnsi="Arial" w:cstheme="majorBidi"/>
          <w:b/>
          <w:bCs/>
          <w:color w:val="0070C0"/>
          <w:spacing w:val="-3"/>
          <w:u w:val="single"/>
        </w:rPr>
      </w:pPr>
    </w:p>
    <w:p w:rsidR="00E4457D" w:rsidRDefault="00E4457D" w:rsidP="00E4457D">
      <w:pPr>
        <w:spacing w:line="360" w:lineRule="auto"/>
        <w:contextualSpacing/>
        <w:jc w:val="both"/>
        <w:rPr>
          <w:rFonts w:ascii="Arial" w:hAnsi="Arial" w:cs="Arial"/>
          <w:b/>
          <w:bCs/>
          <w:color w:val="0070C0"/>
        </w:rPr>
      </w:pPr>
      <w:r w:rsidRPr="004901C2">
        <w:rPr>
          <w:rFonts w:ascii="Arial" w:hAnsi="Arial" w:cs="Arial"/>
          <w:b/>
          <w:sz w:val="22"/>
          <w:szCs w:val="22"/>
        </w:rPr>
        <w:t>*</w:t>
      </w:r>
      <w:r>
        <w:rPr>
          <w:rFonts w:ascii="Arial" w:hAnsi="Arial" w:cs="Arial"/>
          <w:sz w:val="22"/>
          <w:szCs w:val="22"/>
        </w:rPr>
        <w:t xml:space="preserve"> </w:t>
      </w:r>
      <w:r w:rsidRPr="007D0C56">
        <w:rPr>
          <w:rFonts w:ascii="Arial" w:hAnsi="Arial" w:cs="Arial"/>
          <w:sz w:val="22"/>
          <w:szCs w:val="22"/>
        </w:rPr>
        <w:t>Señalar</w:t>
      </w:r>
      <w:r>
        <w:rPr>
          <w:rFonts w:ascii="Arial" w:hAnsi="Arial" w:cs="Arial"/>
          <w:sz w:val="22"/>
          <w:szCs w:val="22"/>
        </w:rPr>
        <w:t xml:space="preserve">, respecto al/a los ítem/s cotizado/s, el casillero que </w:t>
      </w:r>
      <w:r w:rsidRPr="004B4B32">
        <w:rPr>
          <w:rFonts w:ascii="Arial" w:hAnsi="Arial" w:cs="Arial"/>
          <w:b/>
          <w:sz w:val="22"/>
          <w:szCs w:val="22"/>
        </w:rPr>
        <w:t>sí</w:t>
      </w:r>
      <w:r>
        <w:rPr>
          <w:rFonts w:ascii="Arial" w:hAnsi="Arial" w:cs="Arial"/>
          <w:sz w:val="22"/>
          <w:szCs w:val="22"/>
        </w:rPr>
        <w:t xml:space="preserve"> corresponde a la oferta presentada.</w:t>
      </w:r>
    </w:p>
    <w:p w:rsidR="001A278E" w:rsidRDefault="001A278E" w:rsidP="001A278E">
      <w:pPr>
        <w:spacing w:line="480" w:lineRule="auto"/>
        <w:jc w:val="both"/>
        <w:rPr>
          <w:rFonts w:ascii="Arial" w:hAnsi="Arial" w:cs="Arial"/>
          <w:b/>
          <w:bCs/>
        </w:rPr>
      </w:pPr>
    </w:p>
    <w:p w:rsidR="001A278E" w:rsidRDefault="001A278E" w:rsidP="001A278E">
      <w:pPr>
        <w:spacing w:line="480" w:lineRule="auto"/>
        <w:jc w:val="both"/>
        <w:rPr>
          <w:rFonts w:ascii="Arial" w:hAnsi="Arial" w:cs="Arial"/>
          <w:b/>
          <w:bCs/>
        </w:rPr>
      </w:pPr>
    </w:p>
    <w:p w:rsidR="001A278E" w:rsidRPr="0067780D" w:rsidRDefault="001A278E" w:rsidP="001A278E">
      <w:pPr>
        <w:spacing w:line="480" w:lineRule="auto"/>
        <w:jc w:val="both"/>
        <w:rPr>
          <w:rFonts w:ascii="Arial" w:hAnsi="Arial" w:cs="Arial"/>
        </w:rPr>
      </w:pPr>
      <w:r w:rsidRPr="00CE16E6">
        <w:rPr>
          <w:rFonts w:ascii="Arial" w:hAnsi="Arial" w:cs="Arial"/>
          <w:b/>
          <w:bCs/>
        </w:rPr>
        <w:t>FIRMA/S</w:t>
      </w:r>
      <w:r>
        <w:rPr>
          <w:rFonts w:ascii="Arial" w:hAnsi="Arial" w:cs="Arial"/>
          <w:b/>
          <w:bCs/>
        </w:rPr>
        <w:t xml:space="preserve"> </w:t>
      </w:r>
      <w:r w:rsidRPr="00E268BB">
        <w:rPr>
          <w:rFonts w:ascii="Arial" w:hAnsi="Arial" w:cs="Arial"/>
          <w:bCs/>
        </w:rPr>
        <w:t>(</w:t>
      </w:r>
      <w:r w:rsidR="00E268BB" w:rsidRPr="00E268BB">
        <w:rPr>
          <w:rStyle w:val="Refdenotaalpie"/>
          <w:rFonts w:ascii="Arial" w:hAnsi="Arial" w:cs="Arial"/>
          <w:bCs/>
        </w:rPr>
        <w:footnoteReference w:id="5"/>
      </w:r>
      <w:r w:rsidRPr="00E268BB">
        <w:rPr>
          <w:rFonts w:ascii="Arial" w:hAnsi="Arial" w:cs="Arial"/>
          <w:bCs/>
        </w:rPr>
        <w:t>)</w:t>
      </w:r>
      <w:r w:rsidRPr="00CE16E6">
        <w:rPr>
          <w:rFonts w:ascii="Arial" w:hAnsi="Arial" w:cs="Arial"/>
          <w:b/>
          <w:bCs/>
        </w:rPr>
        <w:t>:</w:t>
      </w:r>
      <w:r>
        <w:rPr>
          <w:rFonts w:ascii="Arial" w:hAnsi="Arial" w:cs="Arial"/>
          <w:b/>
          <w:bCs/>
        </w:rPr>
        <w:t xml:space="preserve"> </w:t>
      </w:r>
      <w:r w:rsidRPr="00F12FF0">
        <w:rPr>
          <w:rFonts w:ascii="Arial" w:hAnsi="Arial" w:cs="Arial"/>
          <w:b/>
          <w:bCs/>
          <w:color w:val="0070C0"/>
        </w:rPr>
        <w:t>___________________________________________________</w:t>
      </w:r>
      <w:r>
        <w:rPr>
          <w:rFonts w:ascii="Arial" w:hAnsi="Arial" w:cs="Arial"/>
          <w:b/>
          <w:bCs/>
          <w:color w:val="0070C0"/>
        </w:rPr>
        <w:t>_</w:t>
      </w:r>
    </w:p>
    <w:p w:rsidR="001A278E" w:rsidRPr="00CE16E6" w:rsidRDefault="001A278E" w:rsidP="001A278E">
      <w:pPr>
        <w:spacing w:line="480" w:lineRule="auto"/>
        <w:jc w:val="both"/>
        <w:rPr>
          <w:rFonts w:ascii="Arial" w:hAnsi="Arial" w:cs="Arial"/>
          <w:b/>
          <w:bCs/>
        </w:rPr>
      </w:pPr>
      <w:r w:rsidRPr="00CE16E6">
        <w:rPr>
          <w:rFonts w:ascii="Arial" w:hAnsi="Arial" w:cs="Arial"/>
          <w:b/>
          <w:bCs/>
        </w:rPr>
        <w:t xml:space="preserve">ACLARACIÓN: </w:t>
      </w:r>
      <w:r w:rsidRPr="00F12FF0">
        <w:rPr>
          <w:rFonts w:ascii="Arial" w:hAnsi="Arial" w:cs="Arial"/>
          <w:b/>
          <w:bCs/>
          <w:color w:val="0070C0"/>
        </w:rPr>
        <w:t>__________________________________________________</w:t>
      </w:r>
    </w:p>
    <w:p w:rsidR="002E5914" w:rsidRDefault="001A278E" w:rsidP="001A278E">
      <w:pPr>
        <w:spacing w:line="480" w:lineRule="auto"/>
        <w:jc w:val="both"/>
        <w:rPr>
          <w:rFonts w:ascii="Arial" w:hAnsi="Arial" w:cs="Arial"/>
          <w:b/>
          <w:bCs/>
          <w:color w:val="0070C0"/>
        </w:rPr>
        <w:sectPr w:rsidR="002E5914" w:rsidSect="00985968">
          <w:headerReference w:type="default" r:id="rId18"/>
          <w:footnotePr>
            <w:numRestart w:val="eachSect"/>
          </w:footnotePr>
          <w:pgSz w:w="11906" w:h="16838"/>
          <w:pgMar w:top="2098" w:right="1701" w:bottom="1418" w:left="1701" w:header="709" w:footer="307" w:gutter="0"/>
          <w:cols w:space="708"/>
          <w:docGrid w:linePitch="360"/>
        </w:sectPr>
      </w:pPr>
      <w:r w:rsidRPr="00CE16E6">
        <w:rPr>
          <w:rFonts w:ascii="Arial" w:hAnsi="Arial" w:cs="Arial"/>
          <w:b/>
          <w:bCs/>
        </w:rPr>
        <w:t xml:space="preserve">C. I.: </w:t>
      </w:r>
      <w:r w:rsidRPr="00F12FF0">
        <w:rPr>
          <w:rFonts w:ascii="Arial" w:hAnsi="Arial" w:cs="Arial"/>
          <w:b/>
          <w:bCs/>
          <w:color w:val="0070C0"/>
        </w:rPr>
        <w:t>___________________________</w:t>
      </w:r>
      <w:r w:rsidR="009D07D1">
        <w:rPr>
          <w:rFonts w:ascii="Arial" w:hAnsi="Arial" w:cs="Arial"/>
          <w:b/>
          <w:bCs/>
          <w:color w:val="0070C0"/>
        </w:rPr>
        <w:t>_______________________________</w:t>
      </w:r>
    </w:p>
    <w:p w:rsidR="007D4780" w:rsidRDefault="007D4780" w:rsidP="007D4780">
      <w:pPr>
        <w:spacing w:line="360" w:lineRule="auto"/>
        <w:ind w:left="-142" w:right="-1"/>
        <w:jc w:val="center"/>
        <w:rPr>
          <w:rFonts w:ascii="Arial" w:eastAsiaTheme="majorEastAsia" w:hAnsi="Arial" w:cstheme="majorBidi"/>
          <w:b/>
          <w:bCs/>
          <w:color w:val="0070C0"/>
          <w:spacing w:val="-3"/>
          <w:u w:val="single"/>
        </w:rPr>
      </w:pPr>
      <w:r>
        <w:rPr>
          <w:rFonts w:ascii="Arial" w:eastAsiaTheme="majorEastAsia" w:hAnsi="Arial" w:cstheme="majorBidi"/>
          <w:b/>
          <w:bCs/>
          <w:color w:val="0070C0"/>
          <w:spacing w:val="-3"/>
          <w:u w:val="single"/>
        </w:rPr>
        <w:lastRenderedPageBreak/>
        <w:t>A</w:t>
      </w:r>
      <w:r w:rsidRPr="00C157F4">
        <w:rPr>
          <w:rFonts w:ascii="Arial" w:eastAsiaTheme="majorEastAsia" w:hAnsi="Arial" w:cstheme="majorBidi"/>
          <w:b/>
          <w:bCs/>
          <w:color w:val="0070C0"/>
          <w:spacing w:val="-3"/>
          <w:u w:val="single"/>
        </w:rPr>
        <w:t xml:space="preserve">NEXO </w:t>
      </w:r>
      <w:r>
        <w:rPr>
          <w:rFonts w:ascii="Arial" w:eastAsiaTheme="majorEastAsia" w:hAnsi="Arial" w:cstheme="majorBidi"/>
          <w:b/>
          <w:bCs/>
          <w:color w:val="0070C0"/>
          <w:spacing w:val="-3"/>
          <w:u w:val="single"/>
        </w:rPr>
        <w:t>IV</w:t>
      </w:r>
    </w:p>
    <w:p w:rsidR="007D4780" w:rsidRPr="00C157F4" w:rsidRDefault="007D4780" w:rsidP="007D4780">
      <w:pPr>
        <w:spacing w:line="480" w:lineRule="auto"/>
        <w:jc w:val="both"/>
        <w:rPr>
          <w:rFonts w:ascii="Arial" w:eastAsiaTheme="majorEastAsia" w:hAnsi="Arial" w:cstheme="majorBidi"/>
          <w:b/>
          <w:bCs/>
          <w:color w:val="0070C0"/>
          <w:spacing w:val="-3"/>
          <w:u w:val="single"/>
        </w:rPr>
      </w:pPr>
      <w:r>
        <w:rPr>
          <w:rFonts w:ascii="Arial" w:eastAsiaTheme="majorEastAsia" w:hAnsi="Arial" w:cstheme="majorBidi"/>
          <w:b/>
          <w:bCs/>
          <w:spacing w:val="-3"/>
        </w:rPr>
        <w:t>Se e</w:t>
      </w:r>
      <w:r w:rsidRPr="004901C2">
        <w:rPr>
          <w:rFonts w:ascii="Arial" w:eastAsiaTheme="majorEastAsia" w:hAnsi="Arial" w:cstheme="majorBidi"/>
          <w:b/>
          <w:bCs/>
          <w:spacing w:val="-3"/>
        </w:rPr>
        <w:t>stablece lo siguiente</w:t>
      </w:r>
      <w:r>
        <w:rPr>
          <w:rFonts w:ascii="Arial" w:eastAsiaTheme="majorEastAsia" w:hAnsi="Arial" w:cstheme="majorBidi"/>
          <w:b/>
          <w:bCs/>
          <w:spacing w:val="-3"/>
        </w:rPr>
        <w:t xml:space="preserve"> (*):</w:t>
      </w:r>
    </w:p>
    <w:tbl>
      <w:tblPr>
        <w:tblStyle w:val="Tablaconcuadrcula"/>
        <w:tblpPr w:leftFromText="141" w:rightFromText="141" w:vertAnchor="text" w:tblpXSpec="center" w:tblpY="1"/>
        <w:tblOverlap w:val="never"/>
        <w:tblW w:w="8613" w:type="dxa"/>
        <w:tblLook w:val="04A0" w:firstRow="1" w:lastRow="0" w:firstColumn="1" w:lastColumn="0" w:noHBand="0" w:noVBand="1"/>
      </w:tblPr>
      <w:tblGrid>
        <w:gridCol w:w="5211"/>
        <w:gridCol w:w="3402"/>
      </w:tblGrid>
      <w:tr w:rsidR="007D4780" w:rsidTr="009B1272">
        <w:trPr>
          <w:trHeight w:val="984"/>
        </w:trPr>
        <w:tc>
          <w:tcPr>
            <w:tcW w:w="5211" w:type="dxa"/>
            <w:shd w:val="clear" w:color="auto" w:fill="F2F2F2" w:themeFill="background1" w:themeFillShade="F2"/>
            <w:vAlign w:val="center"/>
          </w:tcPr>
          <w:p w:rsidR="007D4780" w:rsidRPr="00D51DDA" w:rsidRDefault="007D4780" w:rsidP="009B1272">
            <w:pPr>
              <w:pStyle w:val="Textoindependiente"/>
              <w:spacing w:after="0" w:line="360" w:lineRule="auto"/>
              <w:jc w:val="center"/>
              <w:rPr>
                <w:rFonts w:ascii="Arial" w:hAnsi="Arial" w:cs="Arial"/>
                <w:b/>
                <w:sz w:val="22"/>
                <w:szCs w:val="22"/>
              </w:rPr>
            </w:pPr>
            <w:r w:rsidRPr="00D51DDA">
              <w:rPr>
                <w:rFonts w:ascii="Arial" w:hAnsi="Arial" w:cs="Arial"/>
                <w:b/>
                <w:sz w:val="22"/>
                <w:szCs w:val="22"/>
              </w:rPr>
              <w:t>Color</w:t>
            </w:r>
            <w:r>
              <w:rPr>
                <w:rFonts w:ascii="Arial" w:hAnsi="Arial" w:cs="Arial"/>
                <w:b/>
                <w:sz w:val="22"/>
                <w:szCs w:val="22"/>
              </w:rPr>
              <w:t xml:space="preserve"> </w:t>
            </w:r>
            <w:r w:rsidRPr="001A278E">
              <w:rPr>
                <w:rFonts w:ascii="Arial" w:hAnsi="Arial" w:cs="Arial"/>
                <w:sz w:val="22"/>
                <w:szCs w:val="22"/>
              </w:rPr>
              <w:t>de todos los vehículos comprendidos en el ítem respectivo</w:t>
            </w:r>
          </w:p>
        </w:tc>
        <w:tc>
          <w:tcPr>
            <w:tcW w:w="3402" w:type="dxa"/>
            <w:shd w:val="clear" w:color="auto" w:fill="F2F2F2" w:themeFill="background1" w:themeFillShade="F2"/>
            <w:vAlign w:val="center"/>
          </w:tcPr>
          <w:p w:rsidR="007D4780" w:rsidRDefault="007D4780" w:rsidP="009B1272">
            <w:pPr>
              <w:pStyle w:val="Textoindependiente"/>
              <w:spacing w:after="0" w:line="360" w:lineRule="auto"/>
              <w:jc w:val="center"/>
              <w:rPr>
                <w:rFonts w:ascii="Arial" w:hAnsi="Arial" w:cs="Arial"/>
                <w:b/>
                <w:bCs/>
                <w:sz w:val="22"/>
                <w:szCs w:val="22"/>
              </w:rPr>
            </w:pPr>
          </w:p>
          <w:p w:rsidR="007D4780" w:rsidRPr="007D0C56" w:rsidRDefault="007D4780" w:rsidP="009B1272">
            <w:pPr>
              <w:pStyle w:val="Textoindependiente"/>
              <w:spacing w:after="0" w:line="360" w:lineRule="auto"/>
              <w:jc w:val="center"/>
              <w:rPr>
                <w:rFonts w:ascii="Arial" w:hAnsi="Arial" w:cs="Arial"/>
                <w:sz w:val="22"/>
                <w:szCs w:val="22"/>
              </w:rPr>
            </w:pPr>
            <w:r w:rsidRPr="00FA7E3C">
              <w:rPr>
                <w:rFonts w:ascii="Arial" w:hAnsi="Arial" w:cs="Arial"/>
                <w:b/>
                <w:bCs/>
                <w:sz w:val="22"/>
                <w:szCs w:val="22"/>
              </w:rPr>
              <w:t>ÍTEM 1</w:t>
            </w:r>
          </w:p>
          <w:p w:rsidR="007D4780" w:rsidRPr="007D0C56" w:rsidRDefault="007D4780" w:rsidP="007D4780">
            <w:pPr>
              <w:pStyle w:val="Textoindependiente"/>
              <w:spacing w:after="0" w:line="360" w:lineRule="auto"/>
              <w:rPr>
                <w:rFonts w:ascii="Arial" w:hAnsi="Arial" w:cs="Arial"/>
                <w:sz w:val="22"/>
                <w:szCs w:val="22"/>
              </w:rPr>
            </w:pPr>
          </w:p>
        </w:tc>
      </w:tr>
      <w:tr w:rsidR="007D4780" w:rsidTr="009B1272">
        <w:trPr>
          <w:trHeight w:val="688"/>
        </w:trPr>
        <w:tc>
          <w:tcPr>
            <w:tcW w:w="5211" w:type="dxa"/>
            <w:vAlign w:val="center"/>
          </w:tcPr>
          <w:p w:rsidR="007D4780" w:rsidRPr="001A278E" w:rsidRDefault="007D4780" w:rsidP="009B1272">
            <w:pPr>
              <w:pStyle w:val="Textoindependiente"/>
              <w:spacing w:after="0" w:line="360" w:lineRule="auto"/>
              <w:jc w:val="both"/>
              <w:rPr>
                <w:rFonts w:ascii="Arial" w:hAnsi="Arial" w:cs="Arial"/>
                <w:b/>
                <w:bCs/>
                <w:sz w:val="22"/>
                <w:szCs w:val="22"/>
              </w:rPr>
            </w:pPr>
            <w:r w:rsidRPr="001A278E">
              <w:rPr>
                <w:rFonts w:ascii="Arial" w:hAnsi="Arial" w:cs="Arial"/>
                <w:b/>
                <w:bCs/>
                <w:sz w:val="22"/>
                <w:szCs w:val="22"/>
              </w:rPr>
              <w:t>Blanco</w:t>
            </w:r>
          </w:p>
        </w:tc>
        <w:tc>
          <w:tcPr>
            <w:tcW w:w="3402" w:type="dxa"/>
            <w:vAlign w:val="center"/>
          </w:tcPr>
          <w:p w:rsidR="007D4780" w:rsidRPr="00D51DDA" w:rsidRDefault="007D4780" w:rsidP="009B1272">
            <w:pPr>
              <w:pStyle w:val="Textoindependiente"/>
              <w:spacing w:before="240"/>
              <w:jc w:val="center"/>
              <w:rPr>
                <w:rFonts w:ascii="Arial" w:hAnsi="Arial" w:cs="Arial"/>
                <w:b/>
                <w:sz w:val="22"/>
                <w:szCs w:val="22"/>
              </w:rPr>
            </w:pPr>
          </w:p>
        </w:tc>
      </w:tr>
      <w:tr w:rsidR="007D4780" w:rsidRPr="00D51DDA" w:rsidTr="009B1272">
        <w:trPr>
          <w:trHeight w:val="514"/>
        </w:trPr>
        <w:tc>
          <w:tcPr>
            <w:tcW w:w="5211" w:type="dxa"/>
            <w:vAlign w:val="center"/>
          </w:tcPr>
          <w:p w:rsidR="007D4780" w:rsidRPr="001A278E" w:rsidRDefault="007D4780" w:rsidP="009B1272">
            <w:pPr>
              <w:pStyle w:val="Textoindependiente"/>
              <w:spacing w:before="240" w:line="360" w:lineRule="auto"/>
              <w:jc w:val="both"/>
              <w:rPr>
                <w:rFonts w:ascii="Arial" w:hAnsi="Arial" w:cs="Arial"/>
                <w:b/>
                <w:bCs/>
                <w:sz w:val="22"/>
                <w:szCs w:val="22"/>
              </w:rPr>
            </w:pPr>
            <w:r w:rsidRPr="001A278E">
              <w:rPr>
                <w:rFonts w:ascii="Arial" w:hAnsi="Arial" w:cs="Arial"/>
                <w:b/>
                <w:bCs/>
                <w:sz w:val="22"/>
                <w:szCs w:val="22"/>
              </w:rPr>
              <w:t>Otros</w:t>
            </w:r>
          </w:p>
        </w:tc>
        <w:tc>
          <w:tcPr>
            <w:tcW w:w="3402" w:type="dxa"/>
            <w:vAlign w:val="center"/>
          </w:tcPr>
          <w:p w:rsidR="007D4780" w:rsidRPr="00D51DDA" w:rsidRDefault="007D4780" w:rsidP="009B1272">
            <w:pPr>
              <w:pStyle w:val="Textoindependiente"/>
              <w:spacing w:before="240" w:line="360" w:lineRule="auto"/>
              <w:jc w:val="center"/>
              <w:rPr>
                <w:rFonts w:ascii="Arial" w:hAnsi="Arial" w:cs="Arial"/>
                <w:bCs/>
                <w:sz w:val="22"/>
                <w:szCs w:val="22"/>
              </w:rPr>
            </w:pPr>
          </w:p>
        </w:tc>
      </w:tr>
    </w:tbl>
    <w:p w:rsidR="007D4780" w:rsidRDefault="007D4780" w:rsidP="007D4780">
      <w:pPr>
        <w:pStyle w:val="Textoindependiente"/>
        <w:spacing w:after="0" w:line="360" w:lineRule="auto"/>
        <w:jc w:val="both"/>
        <w:rPr>
          <w:rFonts w:ascii="Arial" w:hAnsi="Arial" w:cs="Arial"/>
          <w:bCs/>
        </w:rPr>
      </w:pPr>
    </w:p>
    <w:tbl>
      <w:tblPr>
        <w:tblStyle w:val="Tablaconcuadrcula"/>
        <w:tblpPr w:leftFromText="141" w:rightFromText="141" w:vertAnchor="text" w:tblpXSpec="center" w:tblpY="1"/>
        <w:tblOverlap w:val="never"/>
        <w:tblW w:w="8647" w:type="dxa"/>
        <w:tblLook w:val="04A0" w:firstRow="1" w:lastRow="0" w:firstColumn="1" w:lastColumn="0" w:noHBand="0" w:noVBand="1"/>
      </w:tblPr>
      <w:tblGrid>
        <w:gridCol w:w="5211"/>
        <w:gridCol w:w="3436"/>
      </w:tblGrid>
      <w:tr w:rsidR="007D4780" w:rsidTr="009B1272">
        <w:trPr>
          <w:trHeight w:val="984"/>
        </w:trPr>
        <w:tc>
          <w:tcPr>
            <w:tcW w:w="5211" w:type="dxa"/>
            <w:shd w:val="clear" w:color="auto" w:fill="F2F2F2" w:themeFill="background1" w:themeFillShade="F2"/>
            <w:vAlign w:val="center"/>
          </w:tcPr>
          <w:p w:rsidR="007D4780" w:rsidRPr="00D51DDA" w:rsidRDefault="007D4780" w:rsidP="009B1272">
            <w:pPr>
              <w:pStyle w:val="Textoindependiente"/>
              <w:spacing w:after="0" w:line="360" w:lineRule="auto"/>
              <w:jc w:val="center"/>
              <w:rPr>
                <w:rFonts w:ascii="Arial" w:hAnsi="Arial" w:cs="Arial"/>
                <w:b/>
                <w:sz w:val="22"/>
                <w:szCs w:val="22"/>
              </w:rPr>
            </w:pPr>
            <w:r>
              <w:rPr>
                <w:rFonts w:ascii="Arial" w:hAnsi="Arial" w:cs="Arial"/>
                <w:b/>
                <w:sz w:val="22"/>
                <w:szCs w:val="22"/>
              </w:rPr>
              <w:t>Cantidad de discos de freno</w:t>
            </w:r>
            <w:r w:rsidRPr="00BE0CC3">
              <w:rPr>
                <w:rFonts w:ascii="Arial" w:hAnsi="Arial" w:cs="Arial"/>
                <w:sz w:val="22"/>
                <w:szCs w:val="22"/>
              </w:rPr>
              <w:t xml:space="preserve"> de todos los vehículos comprendidos en el ítem respectivo</w:t>
            </w:r>
          </w:p>
        </w:tc>
        <w:tc>
          <w:tcPr>
            <w:tcW w:w="3436" w:type="dxa"/>
            <w:shd w:val="clear" w:color="auto" w:fill="F2F2F2" w:themeFill="background1" w:themeFillShade="F2"/>
            <w:vAlign w:val="center"/>
          </w:tcPr>
          <w:p w:rsidR="007D4780" w:rsidRDefault="007D4780" w:rsidP="007D4780">
            <w:pPr>
              <w:pStyle w:val="Textoindependiente"/>
              <w:spacing w:after="0" w:line="360" w:lineRule="auto"/>
              <w:jc w:val="center"/>
              <w:rPr>
                <w:rFonts w:ascii="Arial" w:hAnsi="Arial" w:cs="Arial"/>
                <w:b/>
                <w:bCs/>
                <w:sz w:val="22"/>
                <w:szCs w:val="22"/>
              </w:rPr>
            </w:pPr>
          </w:p>
          <w:p w:rsidR="007D4780" w:rsidRPr="007D0C56" w:rsidRDefault="007D4780" w:rsidP="007D4780">
            <w:pPr>
              <w:pStyle w:val="Textoindependiente"/>
              <w:spacing w:after="0" w:line="360" w:lineRule="auto"/>
              <w:jc w:val="center"/>
              <w:rPr>
                <w:rFonts w:ascii="Arial" w:hAnsi="Arial" w:cs="Arial"/>
                <w:sz w:val="22"/>
                <w:szCs w:val="22"/>
              </w:rPr>
            </w:pPr>
            <w:r w:rsidRPr="00FA7E3C">
              <w:rPr>
                <w:rFonts w:ascii="Arial" w:hAnsi="Arial" w:cs="Arial"/>
                <w:b/>
                <w:bCs/>
                <w:sz w:val="22"/>
                <w:szCs w:val="22"/>
              </w:rPr>
              <w:t>ÍTEM 1</w:t>
            </w:r>
          </w:p>
          <w:p w:rsidR="007D4780" w:rsidRPr="007D0C56" w:rsidRDefault="007D4780" w:rsidP="009B1272">
            <w:pPr>
              <w:pStyle w:val="Textoindependiente"/>
              <w:spacing w:after="0" w:line="360" w:lineRule="auto"/>
              <w:jc w:val="center"/>
              <w:rPr>
                <w:rFonts w:ascii="Arial" w:hAnsi="Arial" w:cs="Arial"/>
                <w:sz w:val="22"/>
                <w:szCs w:val="22"/>
              </w:rPr>
            </w:pPr>
          </w:p>
        </w:tc>
      </w:tr>
      <w:tr w:rsidR="007D4780" w:rsidTr="009B1272">
        <w:trPr>
          <w:trHeight w:val="675"/>
        </w:trPr>
        <w:tc>
          <w:tcPr>
            <w:tcW w:w="5211" w:type="dxa"/>
            <w:vAlign w:val="center"/>
          </w:tcPr>
          <w:p w:rsidR="007D4780" w:rsidRPr="00D51DDA" w:rsidRDefault="007D4780" w:rsidP="009B1272">
            <w:pPr>
              <w:pStyle w:val="Textoindependiente"/>
              <w:spacing w:after="0" w:line="360" w:lineRule="auto"/>
              <w:jc w:val="both"/>
              <w:rPr>
                <w:rFonts w:ascii="Arial" w:hAnsi="Arial" w:cs="Arial"/>
                <w:bCs/>
                <w:sz w:val="22"/>
                <w:szCs w:val="22"/>
              </w:rPr>
            </w:pPr>
            <w:r>
              <w:rPr>
                <w:rFonts w:ascii="Arial" w:hAnsi="Arial" w:cs="Arial"/>
                <w:bCs/>
                <w:sz w:val="22"/>
                <w:szCs w:val="22"/>
              </w:rPr>
              <w:t xml:space="preserve">En las </w:t>
            </w:r>
            <w:r w:rsidRPr="001A278E">
              <w:rPr>
                <w:rFonts w:ascii="Arial" w:hAnsi="Arial" w:cs="Arial"/>
                <w:b/>
                <w:bCs/>
                <w:sz w:val="22"/>
                <w:szCs w:val="22"/>
              </w:rPr>
              <w:t>cuatro ruedas</w:t>
            </w:r>
          </w:p>
        </w:tc>
        <w:tc>
          <w:tcPr>
            <w:tcW w:w="3436" w:type="dxa"/>
            <w:vAlign w:val="center"/>
          </w:tcPr>
          <w:p w:rsidR="007D4780" w:rsidRPr="00D51DDA" w:rsidRDefault="007D4780" w:rsidP="009B1272">
            <w:pPr>
              <w:pStyle w:val="Textoindependiente"/>
              <w:spacing w:before="240"/>
              <w:jc w:val="center"/>
              <w:rPr>
                <w:rFonts w:ascii="Arial" w:hAnsi="Arial" w:cs="Arial"/>
                <w:b/>
                <w:sz w:val="22"/>
                <w:szCs w:val="22"/>
              </w:rPr>
            </w:pPr>
          </w:p>
        </w:tc>
      </w:tr>
      <w:tr w:rsidR="007D4780" w:rsidTr="009B1272">
        <w:trPr>
          <w:trHeight w:val="675"/>
        </w:trPr>
        <w:tc>
          <w:tcPr>
            <w:tcW w:w="5211" w:type="dxa"/>
            <w:vAlign w:val="center"/>
          </w:tcPr>
          <w:p w:rsidR="007D4780" w:rsidRPr="00D51DDA" w:rsidRDefault="007D4780" w:rsidP="009B1272">
            <w:pPr>
              <w:pStyle w:val="Textoindependiente"/>
              <w:spacing w:before="240" w:line="360" w:lineRule="auto"/>
              <w:jc w:val="both"/>
              <w:rPr>
                <w:rFonts w:ascii="Arial" w:hAnsi="Arial" w:cs="Arial"/>
                <w:bCs/>
                <w:sz w:val="22"/>
                <w:szCs w:val="22"/>
              </w:rPr>
            </w:pPr>
            <w:r>
              <w:rPr>
                <w:rFonts w:ascii="Arial" w:hAnsi="Arial" w:cs="Arial"/>
                <w:bCs/>
                <w:sz w:val="22"/>
                <w:szCs w:val="22"/>
              </w:rPr>
              <w:t xml:space="preserve">En las </w:t>
            </w:r>
            <w:r w:rsidRPr="001A278E">
              <w:rPr>
                <w:rFonts w:ascii="Arial" w:hAnsi="Arial" w:cs="Arial"/>
                <w:b/>
                <w:bCs/>
                <w:sz w:val="22"/>
                <w:szCs w:val="22"/>
              </w:rPr>
              <w:t>ruedas delanteras</w:t>
            </w:r>
          </w:p>
        </w:tc>
        <w:tc>
          <w:tcPr>
            <w:tcW w:w="3436" w:type="dxa"/>
            <w:vAlign w:val="center"/>
          </w:tcPr>
          <w:p w:rsidR="007D4780" w:rsidRPr="00D51DDA" w:rsidRDefault="007D4780" w:rsidP="009B1272">
            <w:pPr>
              <w:pStyle w:val="Textoindependiente"/>
              <w:spacing w:before="240"/>
              <w:jc w:val="center"/>
              <w:rPr>
                <w:rFonts w:ascii="Arial" w:hAnsi="Arial" w:cs="Arial"/>
                <w:b/>
                <w:sz w:val="22"/>
                <w:szCs w:val="22"/>
              </w:rPr>
            </w:pPr>
          </w:p>
        </w:tc>
      </w:tr>
    </w:tbl>
    <w:p w:rsidR="007D4780" w:rsidRDefault="007D4780" w:rsidP="007D4780">
      <w:pPr>
        <w:spacing w:line="259" w:lineRule="auto"/>
        <w:contextualSpacing/>
        <w:rPr>
          <w:rFonts w:ascii="Arial" w:hAnsi="Arial" w:cs="Arial"/>
          <w:bCs/>
        </w:rPr>
      </w:pPr>
    </w:p>
    <w:tbl>
      <w:tblPr>
        <w:tblStyle w:val="Tablaconcuadrcula"/>
        <w:tblpPr w:leftFromText="141" w:rightFromText="141" w:vertAnchor="text" w:tblpXSpec="center" w:tblpY="1"/>
        <w:tblOverlap w:val="never"/>
        <w:tblW w:w="8647" w:type="dxa"/>
        <w:tblLook w:val="04A0" w:firstRow="1" w:lastRow="0" w:firstColumn="1" w:lastColumn="0" w:noHBand="0" w:noVBand="1"/>
      </w:tblPr>
      <w:tblGrid>
        <w:gridCol w:w="5211"/>
        <w:gridCol w:w="3436"/>
      </w:tblGrid>
      <w:tr w:rsidR="007D4780" w:rsidTr="009B1272">
        <w:trPr>
          <w:trHeight w:val="1119"/>
        </w:trPr>
        <w:tc>
          <w:tcPr>
            <w:tcW w:w="5211" w:type="dxa"/>
            <w:shd w:val="clear" w:color="auto" w:fill="F2F2F2" w:themeFill="background1" w:themeFillShade="F2"/>
            <w:vAlign w:val="center"/>
          </w:tcPr>
          <w:p w:rsidR="007D4780" w:rsidRPr="00D51DDA" w:rsidRDefault="007D4780" w:rsidP="009B1272">
            <w:pPr>
              <w:pStyle w:val="Textoindependiente"/>
              <w:spacing w:after="0" w:line="360" w:lineRule="auto"/>
              <w:jc w:val="center"/>
              <w:rPr>
                <w:rFonts w:ascii="Arial" w:hAnsi="Arial" w:cs="Arial"/>
                <w:b/>
                <w:sz w:val="22"/>
                <w:szCs w:val="22"/>
              </w:rPr>
            </w:pPr>
            <w:r w:rsidRPr="00272992">
              <w:rPr>
                <w:rFonts w:ascii="Arial" w:hAnsi="Arial" w:cs="Arial"/>
                <w:b/>
                <w:sz w:val="22"/>
                <w:szCs w:val="22"/>
              </w:rPr>
              <w:t>EBD y BA</w:t>
            </w:r>
            <w:r w:rsidRPr="00BE0CC3">
              <w:rPr>
                <w:rFonts w:ascii="Arial" w:hAnsi="Arial" w:cs="Arial"/>
                <w:sz w:val="22"/>
                <w:szCs w:val="22"/>
              </w:rPr>
              <w:t xml:space="preserve"> de todos los vehículos comprendidos en el ítem respectivo</w:t>
            </w:r>
          </w:p>
        </w:tc>
        <w:tc>
          <w:tcPr>
            <w:tcW w:w="3436" w:type="dxa"/>
            <w:shd w:val="clear" w:color="auto" w:fill="F2F2F2" w:themeFill="background1" w:themeFillShade="F2"/>
            <w:vAlign w:val="center"/>
          </w:tcPr>
          <w:p w:rsidR="007D4780" w:rsidRDefault="007D4780" w:rsidP="009B1272">
            <w:pPr>
              <w:pStyle w:val="Textoindependiente"/>
              <w:spacing w:after="0" w:line="360" w:lineRule="auto"/>
              <w:jc w:val="center"/>
              <w:rPr>
                <w:rFonts w:ascii="Arial" w:hAnsi="Arial" w:cs="Arial"/>
                <w:b/>
                <w:bCs/>
                <w:sz w:val="22"/>
                <w:szCs w:val="22"/>
              </w:rPr>
            </w:pPr>
          </w:p>
          <w:p w:rsidR="007D4780" w:rsidRPr="007D0C56" w:rsidRDefault="007D4780" w:rsidP="009B1272">
            <w:pPr>
              <w:pStyle w:val="Textoindependiente"/>
              <w:spacing w:after="0" w:line="360" w:lineRule="auto"/>
              <w:jc w:val="center"/>
              <w:rPr>
                <w:rFonts w:ascii="Arial" w:hAnsi="Arial" w:cs="Arial"/>
                <w:sz w:val="22"/>
                <w:szCs w:val="22"/>
              </w:rPr>
            </w:pPr>
            <w:r w:rsidRPr="00FA7E3C">
              <w:rPr>
                <w:rFonts w:ascii="Arial" w:hAnsi="Arial" w:cs="Arial"/>
                <w:b/>
                <w:bCs/>
                <w:sz w:val="22"/>
                <w:szCs w:val="22"/>
              </w:rPr>
              <w:t>ÍTEM 1</w:t>
            </w:r>
          </w:p>
          <w:p w:rsidR="007D4780" w:rsidRPr="007D0C56" w:rsidRDefault="007D4780" w:rsidP="007D4780">
            <w:pPr>
              <w:pStyle w:val="Textoindependiente"/>
              <w:spacing w:after="0" w:line="360" w:lineRule="auto"/>
              <w:jc w:val="center"/>
              <w:rPr>
                <w:rFonts w:ascii="Arial" w:hAnsi="Arial" w:cs="Arial"/>
                <w:sz w:val="22"/>
                <w:szCs w:val="22"/>
              </w:rPr>
            </w:pPr>
          </w:p>
        </w:tc>
      </w:tr>
      <w:tr w:rsidR="007D4780" w:rsidTr="009B1272">
        <w:trPr>
          <w:trHeight w:val="675"/>
        </w:trPr>
        <w:tc>
          <w:tcPr>
            <w:tcW w:w="5211" w:type="dxa"/>
            <w:vAlign w:val="center"/>
          </w:tcPr>
          <w:p w:rsidR="007D4780" w:rsidRPr="001A278E" w:rsidRDefault="007D4780" w:rsidP="009B1272">
            <w:pPr>
              <w:pStyle w:val="Textoindependiente"/>
              <w:spacing w:after="0" w:line="360" w:lineRule="auto"/>
              <w:jc w:val="both"/>
              <w:rPr>
                <w:rFonts w:ascii="Arial" w:hAnsi="Arial" w:cs="Arial"/>
                <w:b/>
                <w:bCs/>
                <w:sz w:val="22"/>
                <w:szCs w:val="22"/>
              </w:rPr>
            </w:pPr>
            <w:r w:rsidRPr="001A278E">
              <w:rPr>
                <w:rFonts w:ascii="Arial" w:hAnsi="Arial" w:cs="Arial"/>
                <w:b/>
                <w:bCs/>
                <w:sz w:val="22"/>
                <w:szCs w:val="22"/>
              </w:rPr>
              <w:t>Tienen EBD y BA</w:t>
            </w:r>
          </w:p>
        </w:tc>
        <w:tc>
          <w:tcPr>
            <w:tcW w:w="3436" w:type="dxa"/>
            <w:vAlign w:val="center"/>
          </w:tcPr>
          <w:p w:rsidR="007D4780" w:rsidRPr="00D51DDA" w:rsidRDefault="007D4780" w:rsidP="009B1272">
            <w:pPr>
              <w:pStyle w:val="Textoindependiente"/>
              <w:spacing w:before="240"/>
              <w:jc w:val="center"/>
              <w:rPr>
                <w:rFonts w:ascii="Arial" w:hAnsi="Arial" w:cs="Arial"/>
                <w:b/>
                <w:sz w:val="22"/>
                <w:szCs w:val="22"/>
              </w:rPr>
            </w:pPr>
          </w:p>
        </w:tc>
      </w:tr>
      <w:tr w:rsidR="007D4780" w:rsidTr="009B1272">
        <w:trPr>
          <w:trHeight w:val="675"/>
        </w:trPr>
        <w:tc>
          <w:tcPr>
            <w:tcW w:w="5211" w:type="dxa"/>
            <w:vAlign w:val="center"/>
          </w:tcPr>
          <w:p w:rsidR="007D4780" w:rsidRPr="001A278E" w:rsidRDefault="007D4780" w:rsidP="009B1272">
            <w:pPr>
              <w:pStyle w:val="Textoindependiente"/>
              <w:spacing w:before="240" w:line="360" w:lineRule="auto"/>
              <w:jc w:val="both"/>
              <w:rPr>
                <w:rFonts w:ascii="Arial" w:hAnsi="Arial" w:cs="Arial"/>
                <w:b/>
                <w:bCs/>
                <w:sz w:val="22"/>
                <w:szCs w:val="22"/>
              </w:rPr>
            </w:pPr>
            <w:r w:rsidRPr="001A278E">
              <w:rPr>
                <w:rFonts w:ascii="Arial" w:hAnsi="Arial" w:cs="Arial"/>
                <w:b/>
                <w:bCs/>
                <w:sz w:val="22"/>
                <w:szCs w:val="22"/>
              </w:rPr>
              <w:t xml:space="preserve">No tienen EBD </w:t>
            </w:r>
            <w:r>
              <w:rPr>
                <w:rFonts w:ascii="Arial" w:hAnsi="Arial" w:cs="Arial"/>
                <w:b/>
                <w:bCs/>
                <w:sz w:val="22"/>
                <w:szCs w:val="22"/>
              </w:rPr>
              <w:t xml:space="preserve">y </w:t>
            </w:r>
            <w:r w:rsidRPr="001A278E">
              <w:rPr>
                <w:rFonts w:ascii="Arial" w:hAnsi="Arial" w:cs="Arial"/>
                <w:b/>
                <w:bCs/>
                <w:sz w:val="22"/>
                <w:szCs w:val="22"/>
              </w:rPr>
              <w:t>BA</w:t>
            </w:r>
          </w:p>
        </w:tc>
        <w:tc>
          <w:tcPr>
            <w:tcW w:w="3436" w:type="dxa"/>
            <w:vAlign w:val="center"/>
          </w:tcPr>
          <w:p w:rsidR="007D4780" w:rsidRPr="00D51DDA" w:rsidRDefault="007D4780" w:rsidP="009B1272">
            <w:pPr>
              <w:pStyle w:val="Textoindependiente"/>
              <w:spacing w:before="240"/>
              <w:jc w:val="center"/>
              <w:rPr>
                <w:rFonts w:ascii="Arial" w:hAnsi="Arial" w:cs="Arial"/>
                <w:b/>
                <w:sz w:val="22"/>
                <w:szCs w:val="22"/>
              </w:rPr>
            </w:pPr>
          </w:p>
        </w:tc>
      </w:tr>
    </w:tbl>
    <w:p w:rsidR="007D4780" w:rsidRPr="004901C2" w:rsidRDefault="007D4780" w:rsidP="007D4780">
      <w:pPr>
        <w:spacing w:line="259" w:lineRule="auto"/>
        <w:contextualSpacing/>
        <w:rPr>
          <w:rFonts w:ascii="Arial" w:hAnsi="Arial" w:cs="Arial"/>
          <w:bCs/>
        </w:rPr>
      </w:pPr>
    </w:p>
    <w:p w:rsidR="007D4780" w:rsidRDefault="007D4780" w:rsidP="007D4780">
      <w:pPr>
        <w:spacing w:line="360" w:lineRule="auto"/>
        <w:jc w:val="both"/>
        <w:rPr>
          <w:rFonts w:ascii="Arial" w:hAnsi="Arial" w:cs="Arial"/>
          <w:sz w:val="22"/>
          <w:szCs w:val="22"/>
        </w:rPr>
      </w:pPr>
      <w:r w:rsidRPr="004901C2">
        <w:rPr>
          <w:rFonts w:ascii="Arial" w:hAnsi="Arial" w:cs="Arial"/>
          <w:b/>
          <w:sz w:val="22"/>
          <w:szCs w:val="22"/>
        </w:rPr>
        <w:t>*</w:t>
      </w:r>
      <w:r>
        <w:rPr>
          <w:rFonts w:ascii="Arial" w:hAnsi="Arial" w:cs="Arial"/>
          <w:sz w:val="22"/>
          <w:szCs w:val="22"/>
        </w:rPr>
        <w:t xml:space="preserve"> Señalar, respecto al/a los ítem/s cotizado/s, el casillero que </w:t>
      </w:r>
      <w:r w:rsidRPr="004B4B32">
        <w:rPr>
          <w:rFonts w:ascii="Arial" w:hAnsi="Arial" w:cs="Arial"/>
          <w:b/>
          <w:sz w:val="22"/>
          <w:szCs w:val="22"/>
        </w:rPr>
        <w:t>sí</w:t>
      </w:r>
      <w:r>
        <w:rPr>
          <w:rFonts w:ascii="Arial" w:hAnsi="Arial" w:cs="Arial"/>
          <w:sz w:val="22"/>
          <w:szCs w:val="22"/>
        </w:rPr>
        <w:t xml:space="preserve"> corresponde a la oferta presentada.</w:t>
      </w:r>
    </w:p>
    <w:p w:rsidR="007D4780" w:rsidRDefault="007D4780" w:rsidP="007D4780">
      <w:pPr>
        <w:spacing w:line="360" w:lineRule="auto"/>
        <w:jc w:val="both"/>
        <w:rPr>
          <w:rFonts w:ascii="Arial" w:hAnsi="Arial" w:cs="Arial"/>
          <w:sz w:val="22"/>
          <w:szCs w:val="22"/>
        </w:rPr>
      </w:pPr>
    </w:p>
    <w:p w:rsidR="007D4780" w:rsidRPr="0067780D" w:rsidRDefault="007D4780" w:rsidP="007D4780">
      <w:pPr>
        <w:spacing w:line="480" w:lineRule="auto"/>
        <w:jc w:val="both"/>
        <w:rPr>
          <w:rFonts w:ascii="Arial" w:hAnsi="Arial" w:cs="Arial"/>
        </w:rPr>
      </w:pPr>
      <w:r w:rsidRPr="00CE16E6">
        <w:rPr>
          <w:rFonts w:ascii="Arial" w:hAnsi="Arial" w:cs="Arial"/>
          <w:b/>
          <w:bCs/>
        </w:rPr>
        <w:t>FIRMA/S</w:t>
      </w:r>
      <w:r>
        <w:rPr>
          <w:rFonts w:ascii="Arial" w:hAnsi="Arial" w:cs="Arial"/>
          <w:b/>
          <w:bCs/>
        </w:rPr>
        <w:t xml:space="preserve"> </w:t>
      </w:r>
      <w:r w:rsidRPr="00E268BB">
        <w:rPr>
          <w:rFonts w:ascii="Arial" w:hAnsi="Arial" w:cs="Arial"/>
          <w:bCs/>
        </w:rPr>
        <w:t>(</w:t>
      </w:r>
      <w:r w:rsidRPr="00E268BB">
        <w:rPr>
          <w:rStyle w:val="Refdenotaalpie"/>
          <w:rFonts w:ascii="Arial" w:hAnsi="Arial" w:cs="Arial"/>
          <w:bCs/>
        </w:rPr>
        <w:footnoteReference w:id="6"/>
      </w:r>
      <w:r w:rsidRPr="00E268BB">
        <w:rPr>
          <w:rFonts w:ascii="Arial" w:hAnsi="Arial" w:cs="Arial"/>
          <w:bCs/>
        </w:rPr>
        <w:t>)</w:t>
      </w:r>
      <w:r w:rsidRPr="00CE16E6">
        <w:rPr>
          <w:rFonts w:ascii="Arial" w:hAnsi="Arial" w:cs="Arial"/>
          <w:b/>
          <w:bCs/>
        </w:rPr>
        <w:t>:</w:t>
      </w:r>
      <w:r w:rsidRPr="00F12FF0">
        <w:rPr>
          <w:rFonts w:ascii="Arial" w:hAnsi="Arial" w:cs="Arial"/>
          <w:b/>
          <w:bCs/>
          <w:color w:val="0070C0"/>
        </w:rPr>
        <w:t>__________________________________________________</w:t>
      </w:r>
      <w:r>
        <w:rPr>
          <w:rFonts w:ascii="Arial" w:hAnsi="Arial" w:cs="Arial"/>
          <w:b/>
          <w:bCs/>
          <w:color w:val="0070C0"/>
        </w:rPr>
        <w:t>___</w:t>
      </w:r>
    </w:p>
    <w:p w:rsidR="007D4780" w:rsidRPr="00CE16E6" w:rsidRDefault="007D4780" w:rsidP="007D4780">
      <w:pPr>
        <w:spacing w:line="480" w:lineRule="auto"/>
        <w:jc w:val="both"/>
        <w:rPr>
          <w:rFonts w:ascii="Arial" w:hAnsi="Arial" w:cs="Arial"/>
          <w:b/>
          <w:bCs/>
        </w:rPr>
      </w:pPr>
      <w:r w:rsidRPr="00CE16E6">
        <w:rPr>
          <w:rFonts w:ascii="Arial" w:hAnsi="Arial" w:cs="Arial"/>
          <w:b/>
          <w:bCs/>
        </w:rPr>
        <w:t xml:space="preserve">ACLARACIÓN: </w:t>
      </w:r>
      <w:r w:rsidRPr="00F12FF0">
        <w:rPr>
          <w:rFonts w:ascii="Arial" w:hAnsi="Arial" w:cs="Arial"/>
          <w:b/>
          <w:bCs/>
          <w:color w:val="0070C0"/>
        </w:rPr>
        <w:t>__________________________________________________</w:t>
      </w:r>
    </w:p>
    <w:p w:rsidR="007D4780" w:rsidRDefault="007D4780" w:rsidP="007D4780">
      <w:pPr>
        <w:spacing w:line="480" w:lineRule="auto"/>
        <w:jc w:val="both"/>
        <w:rPr>
          <w:rFonts w:ascii="Arial" w:hAnsi="Arial" w:cs="Arial"/>
          <w:b/>
          <w:bCs/>
          <w:color w:val="0070C0"/>
        </w:rPr>
      </w:pPr>
      <w:r w:rsidRPr="00CE16E6">
        <w:rPr>
          <w:rFonts w:ascii="Arial" w:hAnsi="Arial" w:cs="Arial"/>
          <w:b/>
          <w:bCs/>
        </w:rPr>
        <w:t xml:space="preserve">C. I.: </w:t>
      </w:r>
      <w:r w:rsidRPr="00F12FF0">
        <w:rPr>
          <w:rFonts w:ascii="Arial" w:hAnsi="Arial" w:cs="Arial"/>
          <w:b/>
          <w:bCs/>
          <w:color w:val="0070C0"/>
        </w:rPr>
        <w:t>___________________________</w:t>
      </w:r>
      <w:r>
        <w:rPr>
          <w:rFonts w:ascii="Arial" w:hAnsi="Arial" w:cs="Arial"/>
          <w:b/>
          <w:bCs/>
          <w:color w:val="0070C0"/>
        </w:rPr>
        <w:t>________________________________</w:t>
      </w:r>
    </w:p>
    <w:sectPr w:rsidR="007D4780" w:rsidSect="00E268BB">
      <w:headerReference w:type="default" r:id="rId19"/>
      <w:footnotePr>
        <w:numRestart w:val="eachSect"/>
      </w:footnotePr>
      <w:type w:val="continuous"/>
      <w:pgSz w:w="11906" w:h="16838"/>
      <w:pgMar w:top="2098" w:right="1701" w:bottom="1418" w:left="1701"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D5" w:rsidRDefault="00AD63D5" w:rsidP="00036447">
      <w:r>
        <w:separator/>
      </w:r>
    </w:p>
  </w:endnote>
  <w:endnote w:type="continuationSeparator" w:id="0">
    <w:p w:rsidR="00AD63D5" w:rsidRDefault="00AD63D5" w:rsidP="0003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TE29A4A68t00">
    <w:altName w:val="Calibri"/>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ArialMT">
    <w:altName w:val="Arial"/>
    <w:panose1 w:val="00000000000000000000"/>
    <w:charset w:val="00"/>
    <w:family w:val="auto"/>
    <w:notTrueType/>
    <w:pitch w:val="default"/>
    <w:sig w:usb0="00002003" w:usb1="00000000" w:usb2="00000000" w:usb3="00000000" w:csb0="00000041" w:csb1="00000000"/>
  </w:font>
  <w:font w:name="Gotham Rounded Medium">
    <w:altName w:val="Times New Roman"/>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FD" w:rsidRPr="00985968" w:rsidRDefault="00F946FD" w:rsidP="00985968">
    <w:pPr>
      <w:pStyle w:val="Piedepgina"/>
      <w:pBdr>
        <w:top w:val="single" w:sz="4" w:space="0" w:color="auto"/>
      </w:pBdr>
      <w:tabs>
        <w:tab w:val="left" w:pos="6946"/>
      </w:tabs>
      <w:ind w:right="-1"/>
      <w:jc w:val="center"/>
      <w:rPr>
        <w:rFonts w:asciiTheme="minorHAnsi" w:hAnsiTheme="minorHAnsi" w:cs="Calibri"/>
        <w:color w:val="7E7E7E"/>
        <w:sz w:val="18"/>
        <w:szCs w:val="18"/>
      </w:rPr>
    </w:pPr>
    <w:r w:rsidRPr="00DA1D80">
      <w:rPr>
        <w:rFonts w:asciiTheme="minorHAnsi" w:hAnsiTheme="minorHAnsi" w:cs="Calibri"/>
        <w:b/>
        <w:bCs/>
        <w:color w:val="FFC000"/>
        <w:sz w:val="18"/>
        <w:szCs w:val="18"/>
        <w:lang w:val="es-UY"/>
      </w:rPr>
      <w:t xml:space="preserve">Departamento </w:t>
    </w:r>
    <w:r w:rsidRPr="00DA1D80">
      <w:rPr>
        <w:rFonts w:asciiTheme="minorHAnsi" w:hAnsiTheme="minorHAnsi" w:cs="Calibri"/>
        <w:b/>
        <w:bCs/>
        <w:color w:val="0070C0"/>
        <w:sz w:val="18"/>
        <w:szCs w:val="18"/>
        <w:lang w:val="es-UY"/>
      </w:rPr>
      <w:t>Técnico de Adquisiciones</w:t>
    </w:r>
    <w:r w:rsidRPr="00DA1D80">
      <w:rPr>
        <w:rFonts w:asciiTheme="minorHAnsi" w:hAnsiTheme="minorHAnsi" w:cs="Calibri"/>
        <w:color w:val="0070C0"/>
        <w:sz w:val="18"/>
        <w:szCs w:val="18"/>
        <w:lang w:val="es-UY"/>
      </w:rPr>
      <w:t xml:space="preserve"> </w:t>
    </w:r>
    <w:r w:rsidRPr="00DA1D80">
      <w:rPr>
        <w:rFonts w:asciiTheme="minorHAnsi" w:hAnsiTheme="minorHAnsi" w:cs="Calibri"/>
        <w:color w:val="7E7E7E"/>
        <w:sz w:val="18"/>
        <w:szCs w:val="18"/>
        <w:lang w:val="es-UY"/>
      </w:rPr>
      <w:t>|División Adquisiciones</w:t>
    </w:r>
    <w:r w:rsidRPr="00DA1D80">
      <w:rPr>
        <w:rFonts w:asciiTheme="minorHAnsi" w:hAnsiTheme="minorHAnsi" w:cs="Calibri"/>
        <w:color w:val="7E7E7E"/>
        <w:sz w:val="18"/>
        <w:szCs w:val="18"/>
        <w:lang w:val="es-UY"/>
      </w:rPr>
      <w:tab/>
      <w:t xml:space="preserve"> </w:t>
    </w:r>
    <w:r w:rsidRPr="00DA1D80">
      <w:rPr>
        <w:rFonts w:asciiTheme="minorHAnsi" w:hAnsiTheme="minorHAnsi" w:cs="Calibri"/>
        <w:color w:val="7E7E7E"/>
        <w:sz w:val="18"/>
        <w:szCs w:val="18"/>
      </w:rPr>
      <w:t xml:space="preserve">   </w:t>
    </w:r>
    <w:r w:rsidRPr="00DA1D80">
      <w:rPr>
        <w:rFonts w:asciiTheme="minorHAnsi" w:hAnsiTheme="minorHAnsi" w:cs="Gotham Rounded Medium"/>
        <w:color w:val="7E7E7E"/>
        <w:sz w:val="18"/>
        <w:szCs w:val="18"/>
      </w:rPr>
      <w:t xml:space="preserve">Página </w:t>
    </w:r>
    <w:r w:rsidR="00AF7EE5" w:rsidRPr="00DA1D80">
      <w:rPr>
        <w:rFonts w:asciiTheme="minorHAnsi" w:hAnsiTheme="minorHAnsi" w:cs="Gotham Rounded Medium"/>
        <w:color w:val="7E7E7E"/>
        <w:sz w:val="18"/>
        <w:szCs w:val="18"/>
      </w:rPr>
      <w:fldChar w:fldCharType="begin"/>
    </w:r>
    <w:r w:rsidRPr="00DA1D80">
      <w:rPr>
        <w:rFonts w:asciiTheme="minorHAnsi" w:hAnsiTheme="minorHAnsi" w:cs="Gotham Rounded Medium"/>
        <w:color w:val="7E7E7E"/>
        <w:sz w:val="18"/>
        <w:szCs w:val="18"/>
      </w:rPr>
      <w:instrText xml:space="preserve"> PAGE </w:instrText>
    </w:r>
    <w:r w:rsidR="00AF7EE5" w:rsidRPr="00DA1D80">
      <w:rPr>
        <w:rFonts w:asciiTheme="minorHAnsi" w:hAnsiTheme="minorHAnsi" w:cs="Gotham Rounded Medium"/>
        <w:color w:val="7E7E7E"/>
        <w:sz w:val="18"/>
        <w:szCs w:val="18"/>
      </w:rPr>
      <w:fldChar w:fldCharType="separate"/>
    </w:r>
    <w:r w:rsidR="00774744">
      <w:rPr>
        <w:rFonts w:asciiTheme="minorHAnsi" w:hAnsiTheme="minorHAnsi" w:cs="Gotham Rounded Medium"/>
        <w:noProof/>
        <w:color w:val="7E7E7E"/>
        <w:sz w:val="18"/>
        <w:szCs w:val="18"/>
      </w:rPr>
      <w:t>1</w:t>
    </w:r>
    <w:r w:rsidR="00AF7EE5" w:rsidRPr="00DA1D80">
      <w:rPr>
        <w:rFonts w:asciiTheme="minorHAnsi" w:hAnsiTheme="minorHAnsi" w:cs="Gotham Rounded Medium"/>
        <w:color w:val="7E7E7E"/>
        <w:sz w:val="18"/>
        <w:szCs w:val="18"/>
      </w:rPr>
      <w:fldChar w:fldCharType="end"/>
    </w:r>
    <w:r w:rsidRPr="00DA1D80">
      <w:rPr>
        <w:rFonts w:asciiTheme="minorHAnsi" w:hAnsiTheme="minorHAnsi" w:cs="Gotham Rounded Medium"/>
        <w:color w:val="7E7E7E"/>
        <w:sz w:val="18"/>
        <w:szCs w:val="18"/>
      </w:rPr>
      <w:t xml:space="preserve"> de </w:t>
    </w:r>
    <w:r>
      <w:rPr>
        <w:rFonts w:asciiTheme="minorHAnsi" w:hAnsiTheme="minorHAnsi" w:cs="Gotham Rounded Medium"/>
        <w:color w:val="7E7E7E"/>
        <w:sz w:val="18"/>
        <w:szCs w:val="18"/>
      </w:rPr>
      <w:t>39</w:t>
    </w:r>
  </w:p>
  <w:p w:rsidR="00F946FD" w:rsidRDefault="00F946F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FD" w:rsidRPr="00985968" w:rsidRDefault="00F946FD" w:rsidP="00985968">
    <w:pPr>
      <w:pStyle w:val="Piedepgina"/>
      <w:pBdr>
        <w:top w:val="single" w:sz="4" w:space="0" w:color="auto"/>
      </w:pBdr>
      <w:tabs>
        <w:tab w:val="left" w:pos="6946"/>
      </w:tabs>
      <w:ind w:right="-1"/>
      <w:jc w:val="center"/>
      <w:rPr>
        <w:rFonts w:asciiTheme="minorHAnsi" w:hAnsiTheme="minorHAnsi" w:cs="Calibri"/>
        <w:color w:val="7E7E7E"/>
        <w:sz w:val="18"/>
        <w:szCs w:val="18"/>
      </w:rPr>
    </w:pPr>
    <w:r w:rsidRPr="00DA1D80">
      <w:rPr>
        <w:rFonts w:asciiTheme="minorHAnsi" w:hAnsiTheme="minorHAnsi" w:cs="Calibri"/>
        <w:b/>
        <w:bCs/>
        <w:color w:val="FFC000"/>
        <w:sz w:val="18"/>
        <w:szCs w:val="18"/>
        <w:lang w:val="es-UY"/>
      </w:rPr>
      <w:t xml:space="preserve">Departamento </w:t>
    </w:r>
    <w:r w:rsidRPr="00DA1D80">
      <w:rPr>
        <w:rFonts w:asciiTheme="minorHAnsi" w:hAnsiTheme="minorHAnsi" w:cs="Calibri"/>
        <w:b/>
        <w:bCs/>
        <w:color w:val="0070C0"/>
        <w:sz w:val="18"/>
        <w:szCs w:val="18"/>
        <w:lang w:val="es-UY"/>
      </w:rPr>
      <w:t>Técnico de Adquisiciones</w:t>
    </w:r>
    <w:r w:rsidRPr="00DA1D80">
      <w:rPr>
        <w:rFonts w:asciiTheme="minorHAnsi" w:hAnsiTheme="minorHAnsi" w:cs="Calibri"/>
        <w:color w:val="0070C0"/>
        <w:sz w:val="18"/>
        <w:szCs w:val="18"/>
        <w:lang w:val="es-UY"/>
      </w:rPr>
      <w:t xml:space="preserve"> </w:t>
    </w:r>
    <w:r w:rsidRPr="00DA1D80">
      <w:rPr>
        <w:rFonts w:asciiTheme="minorHAnsi" w:hAnsiTheme="minorHAnsi" w:cs="Calibri"/>
        <w:color w:val="7E7E7E"/>
        <w:sz w:val="18"/>
        <w:szCs w:val="18"/>
        <w:lang w:val="es-UY"/>
      </w:rPr>
      <w:t>|División Adquisiciones</w:t>
    </w:r>
    <w:r w:rsidRPr="00DA1D80">
      <w:rPr>
        <w:rFonts w:asciiTheme="minorHAnsi" w:hAnsiTheme="minorHAnsi" w:cs="Calibri"/>
        <w:color w:val="7E7E7E"/>
        <w:sz w:val="18"/>
        <w:szCs w:val="18"/>
        <w:lang w:val="es-UY"/>
      </w:rPr>
      <w:tab/>
      <w:t xml:space="preserve"> </w:t>
    </w:r>
    <w:r w:rsidRPr="00DA1D80">
      <w:rPr>
        <w:rFonts w:asciiTheme="minorHAnsi" w:hAnsiTheme="minorHAnsi" w:cs="Calibri"/>
        <w:color w:val="7E7E7E"/>
        <w:sz w:val="18"/>
        <w:szCs w:val="18"/>
      </w:rPr>
      <w:t xml:space="preserve">   </w:t>
    </w:r>
    <w:r w:rsidRPr="00DA1D80">
      <w:rPr>
        <w:rFonts w:asciiTheme="minorHAnsi" w:hAnsiTheme="minorHAnsi" w:cs="Gotham Rounded Medium"/>
        <w:color w:val="7E7E7E"/>
        <w:sz w:val="18"/>
        <w:szCs w:val="18"/>
      </w:rPr>
      <w:t xml:space="preserve">Página </w:t>
    </w:r>
    <w:r>
      <w:rPr>
        <w:rFonts w:asciiTheme="minorHAnsi" w:hAnsiTheme="minorHAnsi" w:cs="Gotham Rounded Medium"/>
        <w:color w:val="7E7E7E"/>
        <w:sz w:val="18"/>
        <w:szCs w:val="18"/>
      </w:rPr>
      <w:t>1</w:t>
    </w:r>
    <w:r w:rsidRPr="00DA1D80">
      <w:rPr>
        <w:rFonts w:asciiTheme="minorHAnsi" w:hAnsiTheme="minorHAnsi" w:cs="Gotham Rounded Medium"/>
        <w:color w:val="7E7E7E"/>
        <w:sz w:val="18"/>
        <w:szCs w:val="18"/>
      </w:rPr>
      <w:t xml:space="preserve"> de </w:t>
    </w:r>
    <w:r>
      <w:rPr>
        <w:rFonts w:asciiTheme="minorHAnsi" w:hAnsiTheme="minorHAnsi" w:cs="Gotham Rounded Medium"/>
        <w:color w:val="7E7E7E"/>
        <w:sz w:val="18"/>
        <w:szCs w:val="18"/>
      </w:rPr>
      <w:t>1</w:t>
    </w:r>
  </w:p>
  <w:p w:rsidR="00F946FD" w:rsidRDefault="00F946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D5" w:rsidRDefault="00AD63D5" w:rsidP="00036447">
      <w:r>
        <w:separator/>
      </w:r>
    </w:p>
  </w:footnote>
  <w:footnote w:type="continuationSeparator" w:id="0">
    <w:p w:rsidR="00AD63D5" w:rsidRDefault="00AD63D5" w:rsidP="00036447">
      <w:r>
        <w:continuationSeparator/>
      </w:r>
    </w:p>
  </w:footnote>
  <w:footnote w:id="1">
    <w:p w:rsidR="00F946FD" w:rsidRPr="0056349B" w:rsidRDefault="00F946FD" w:rsidP="00995377">
      <w:pPr>
        <w:pStyle w:val="Textonotapie"/>
        <w:jc w:val="both"/>
        <w:rPr>
          <w:rFonts w:ascii="Arial" w:hAnsi="Arial" w:cs="Arial"/>
          <w:sz w:val="22"/>
          <w:szCs w:val="22"/>
        </w:rPr>
      </w:pPr>
      <w:r w:rsidRPr="0056349B">
        <w:rPr>
          <w:rStyle w:val="Refdenotaalpie"/>
          <w:rFonts w:ascii="Arial" w:hAnsi="Arial" w:cs="Arial"/>
          <w:b/>
          <w:sz w:val="22"/>
          <w:szCs w:val="22"/>
        </w:rPr>
        <w:footnoteRef/>
      </w:r>
      <w:r w:rsidRPr="0056349B">
        <w:rPr>
          <w:rFonts w:ascii="Arial" w:hAnsi="Arial" w:cs="Arial"/>
          <w:sz w:val="22"/>
          <w:szCs w:val="22"/>
        </w:rPr>
        <w:t xml:space="preserve"> </w:t>
      </w:r>
      <w:r w:rsidRPr="009E090A">
        <w:rPr>
          <w:rFonts w:ascii="Arial" w:hAnsi="Arial" w:cs="Arial"/>
          <w:b/>
          <w:sz w:val="22"/>
          <w:szCs w:val="22"/>
        </w:rPr>
        <w:t xml:space="preserve">Dicha cifra es el producto de la siguiente multiplicación: </w:t>
      </w:r>
      <w:r>
        <w:rPr>
          <w:rFonts w:ascii="Arial" w:hAnsi="Arial" w:cs="Arial"/>
          <w:b/>
          <w:i/>
          <w:sz w:val="22"/>
          <w:szCs w:val="22"/>
        </w:rPr>
        <w:t>8</w:t>
      </w:r>
      <w:r w:rsidRPr="009E090A">
        <w:rPr>
          <w:rFonts w:ascii="Arial" w:hAnsi="Arial" w:cs="Arial"/>
          <w:b/>
          <w:i/>
          <w:sz w:val="22"/>
          <w:szCs w:val="22"/>
        </w:rPr>
        <w:t xml:space="preserve"> </w:t>
      </w:r>
      <w:r>
        <w:rPr>
          <w:rFonts w:ascii="Arial" w:hAnsi="Arial" w:cs="Arial"/>
          <w:b/>
          <w:i/>
          <w:sz w:val="22"/>
          <w:szCs w:val="22"/>
        </w:rPr>
        <w:t>vehículos x 12 meses = 96</w:t>
      </w:r>
      <w:r w:rsidRPr="009E090A">
        <w:rPr>
          <w:rFonts w:ascii="Arial" w:hAnsi="Arial" w:cs="Arial"/>
          <w:b/>
          <w:i/>
          <w:sz w:val="22"/>
          <w:szCs w:val="22"/>
        </w:rPr>
        <w:t xml:space="preserve"> meses</w:t>
      </w:r>
      <w:r w:rsidRPr="009E090A">
        <w:rPr>
          <w:rFonts w:ascii="Arial" w:hAnsi="Arial" w:cs="Arial"/>
          <w:b/>
          <w:sz w:val="22"/>
          <w:szCs w:val="22"/>
        </w:rPr>
        <w:t>.</w:t>
      </w:r>
      <w:r>
        <w:rPr>
          <w:rFonts w:ascii="Arial" w:hAnsi="Arial" w:cs="Arial"/>
          <w:sz w:val="22"/>
          <w:szCs w:val="22"/>
        </w:rPr>
        <w:t xml:space="preserve"> Así es posible que en el campo “</w:t>
      </w:r>
      <w:r w:rsidRPr="00B276DA">
        <w:rPr>
          <w:rFonts w:ascii="Arial" w:hAnsi="Arial" w:cs="Arial"/>
          <w:sz w:val="22"/>
          <w:szCs w:val="22"/>
        </w:rPr>
        <w:t>Precio Unitario s/Imp.”</w:t>
      </w:r>
      <w:r>
        <w:rPr>
          <w:rFonts w:ascii="Arial" w:hAnsi="Arial" w:cs="Arial"/>
          <w:sz w:val="22"/>
          <w:szCs w:val="22"/>
        </w:rPr>
        <w:t xml:space="preserve"> se cotice el precio mensual correspondiente a cada uno de los ocho vehículos</w:t>
      </w:r>
      <w:r w:rsidRPr="009209B5">
        <w:rPr>
          <w:rFonts w:ascii="Arial" w:hAnsi="Arial" w:cs="Arial"/>
          <w:sz w:val="22"/>
          <w:szCs w:val="22"/>
        </w:rPr>
        <w:t xml:space="preserve"> </w:t>
      </w:r>
      <w:r>
        <w:rPr>
          <w:rFonts w:ascii="Arial" w:hAnsi="Arial" w:cs="Arial"/>
          <w:sz w:val="22"/>
          <w:szCs w:val="22"/>
        </w:rPr>
        <w:t xml:space="preserve">del </w:t>
      </w:r>
      <w:r w:rsidRPr="00087E84">
        <w:rPr>
          <w:rFonts w:ascii="Arial" w:hAnsi="Arial" w:cs="Arial"/>
          <w:b/>
          <w:bCs/>
          <w:sz w:val="22"/>
          <w:szCs w:val="22"/>
        </w:rPr>
        <w:t>ítem 1</w:t>
      </w:r>
      <w:r>
        <w:rPr>
          <w:rFonts w:ascii="Arial" w:hAnsi="Arial" w:cs="Arial"/>
          <w:sz w:val="22"/>
          <w:szCs w:val="22"/>
        </w:rPr>
        <w:t>, de modo tal que a la vez en el campo “</w:t>
      </w:r>
      <w:r w:rsidRPr="00B276DA">
        <w:rPr>
          <w:rFonts w:ascii="Arial" w:hAnsi="Arial" w:cs="Arial"/>
          <w:sz w:val="22"/>
          <w:szCs w:val="22"/>
        </w:rPr>
        <w:t>Precio Total C/Imp.</w:t>
      </w:r>
      <w:r>
        <w:rPr>
          <w:rFonts w:ascii="Arial" w:hAnsi="Arial" w:cs="Arial"/>
          <w:sz w:val="22"/>
          <w:szCs w:val="22"/>
        </w:rPr>
        <w:t>”</w:t>
      </w:r>
      <w:r w:rsidRPr="00B276DA">
        <w:rPr>
          <w:rFonts w:ascii="Arial" w:hAnsi="Arial" w:cs="Arial"/>
          <w:sz w:val="22"/>
          <w:szCs w:val="22"/>
        </w:rPr>
        <w:t xml:space="preserve"> </w:t>
      </w:r>
      <w:r>
        <w:rPr>
          <w:rFonts w:ascii="Arial" w:hAnsi="Arial" w:cs="Arial"/>
          <w:sz w:val="22"/>
          <w:szCs w:val="22"/>
        </w:rPr>
        <w:t>el sistema arroje automáticamente la suma por el período originario de contratación correspondiente a los</w:t>
      </w:r>
      <w:r w:rsidRPr="009E090A">
        <w:rPr>
          <w:rFonts w:ascii="Arial" w:hAnsi="Arial" w:cs="Arial"/>
          <w:sz w:val="22"/>
          <w:szCs w:val="22"/>
        </w:rPr>
        <w:t xml:space="preserve"> </w:t>
      </w:r>
      <w:r>
        <w:rPr>
          <w:rFonts w:ascii="Arial" w:hAnsi="Arial" w:cs="Arial"/>
          <w:sz w:val="22"/>
          <w:szCs w:val="22"/>
        </w:rPr>
        <w:t>ocho vehículos.</w:t>
      </w:r>
    </w:p>
  </w:footnote>
  <w:footnote w:id="2">
    <w:p w:rsidR="00F946FD" w:rsidRPr="0056349B" w:rsidRDefault="00F946FD" w:rsidP="00995377">
      <w:pPr>
        <w:pStyle w:val="Textonotapie"/>
        <w:jc w:val="both"/>
        <w:rPr>
          <w:rFonts w:ascii="Arial" w:hAnsi="Arial" w:cs="Arial"/>
          <w:sz w:val="22"/>
          <w:szCs w:val="22"/>
        </w:rPr>
      </w:pPr>
      <w:r w:rsidRPr="0056349B">
        <w:rPr>
          <w:rStyle w:val="Refdenotaalpie"/>
          <w:rFonts w:ascii="Arial" w:hAnsi="Arial" w:cs="Arial"/>
          <w:b/>
          <w:sz w:val="22"/>
          <w:szCs w:val="22"/>
        </w:rPr>
        <w:footnoteRef/>
      </w:r>
      <w:r w:rsidRPr="0056349B">
        <w:rPr>
          <w:rFonts w:ascii="Arial" w:hAnsi="Arial" w:cs="Arial"/>
          <w:sz w:val="22"/>
          <w:szCs w:val="22"/>
        </w:rPr>
        <w:t xml:space="preserve"> </w:t>
      </w:r>
      <w:r w:rsidRPr="009E090A">
        <w:rPr>
          <w:rFonts w:ascii="Arial" w:hAnsi="Arial" w:cs="Arial"/>
          <w:b/>
          <w:sz w:val="22"/>
          <w:szCs w:val="22"/>
        </w:rPr>
        <w:t xml:space="preserve">Dicha cifra es el producto de la siguiente multiplicación: </w:t>
      </w:r>
      <w:r>
        <w:rPr>
          <w:rFonts w:ascii="Arial" w:hAnsi="Arial" w:cs="Arial"/>
          <w:b/>
          <w:i/>
          <w:sz w:val="22"/>
          <w:szCs w:val="22"/>
        </w:rPr>
        <w:t>1 vehículo</w:t>
      </w:r>
      <w:r w:rsidRPr="009E090A">
        <w:rPr>
          <w:rFonts w:ascii="Arial" w:hAnsi="Arial" w:cs="Arial"/>
          <w:b/>
          <w:i/>
          <w:sz w:val="22"/>
          <w:szCs w:val="22"/>
        </w:rPr>
        <w:t xml:space="preserve"> x 12 meses = </w:t>
      </w:r>
      <w:r>
        <w:rPr>
          <w:rFonts w:ascii="Arial" w:hAnsi="Arial" w:cs="Arial"/>
          <w:b/>
          <w:i/>
          <w:sz w:val="22"/>
          <w:szCs w:val="22"/>
        </w:rPr>
        <w:t>12</w:t>
      </w:r>
      <w:r w:rsidRPr="009E090A">
        <w:rPr>
          <w:rFonts w:ascii="Arial" w:hAnsi="Arial" w:cs="Arial"/>
          <w:b/>
          <w:i/>
          <w:sz w:val="22"/>
          <w:szCs w:val="22"/>
        </w:rPr>
        <w:t xml:space="preserve"> meses</w:t>
      </w:r>
      <w:r w:rsidRPr="009E090A">
        <w:rPr>
          <w:rFonts w:ascii="Arial" w:hAnsi="Arial" w:cs="Arial"/>
          <w:b/>
          <w:sz w:val="22"/>
          <w:szCs w:val="22"/>
        </w:rPr>
        <w:t>.</w:t>
      </w:r>
      <w:r>
        <w:rPr>
          <w:rFonts w:ascii="Arial" w:hAnsi="Arial" w:cs="Arial"/>
          <w:sz w:val="22"/>
          <w:szCs w:val="22"/>
        </w:rPr>
        <w:t xml:space="preserve"> Así es posible que en el campo “</w:t>
      </w:r>
      <w:r w:rsidRPr="00B276DA">
        <w:rPr>
          <w:rFonts w:ascii="Arial" w:hAnsi="Arial" w:cs="Arial"/>
          <w:sz w:val="22"/>
          <w:szCs w:val="22"/>
        </w:rPr>
        <w:t>Precio Unitario s/Imp.”</w:t>
      </w:r>
      <w:r>
        <w:rPr>
          <w:rFonts w:ascii="Arial" w:hAnsi="Arial" w:cs="Arial"/>
          <w:sz w:val="22"/>
          <w:szCs w:val="22"/>
        </w:rPr>
        <w:t xml:space="preserve"> se cotice el precio mensual correspondiente a cada uno de los ocho vehículos, de modo tal que a la vez en el campo “</w:t>
      </w:r>
      <w:r w:rsidRPr="00B276DA">
        <w:rPr>
          <w:rFonts w:ascii="Arial" w:hAnsi="Arial" w:cs="Arial"/>
          <w:sz w:val="22"/>
          <w:szCs w:val="22"/>
        </w:rPr>
        <w:t>Precio Total C/Imp.</w:t>
      </w:r>
      <w:r>
        <w:rPr>
          <w:rFonts w:ascii="Arial" w:hAnsi="Arial" w:cs="Arial"/>
          <w:sz w:val="22"/>
          <w:szCs w:val="22"/>
        </w:rPr>
        <w:t>”</w:t>
      </w:r>
      <w:r w:rsidRPr="00B276DA">
        <w:rPr>
          <w:rFonts w:ascii="Arial" w:hAnsi="Arial" w:cs="Arial"/>
          <w:sz w:val="22"/>
          <w:szCs w:val="22"/>
        </w:rPr>
        <w:t xml:space="preserve"> </w:t>
      </w:r>
      <w:r>
        <w:rPr>
          <w:rFonts w:ascii="Arial" w:hAnsi="Arial" w:cs="Arial"/>
          <w:sz w:val="22"/>
          <w:szCs w:val="22"/>
        </w:rPr>
        <w:t>el sistema arroje automáticamente la suma por el período originario de contratación correspondiente a los</w:t>
      </w:r>
      <w:r w:rsidRPr="009E090A">
        <w:rPr>
          <w:rFonts w:ascii="Arial" w:hAnsi="Arial" w:cs="Arial"/>
          <w:sz w:val="22"/>
          <w:szCs w:val="22"/>
        </w:rPr>
        <w:t xml:space="preserve"> </w:t>
      </w:r>
      <w:r>
        <w:rPr>
          <w:rFonts w:ascii="Arial" w:hAnsi="Arial" w:cs="Arial"/>
          <w:sz w:val="22"/>
          <w:szCs w:val="22"/>
        </w:rPr>
        <w:t>vehículos solicitados.</w:t>
      </w:r>
    </w:p>
  </w:footnote>
  <w:footnote w:id="3">
    <w:p w:rsidR="00F946FD" w:rsidRPr="002E1E22" w:rsidRDefault="00F946FD" w:rsidP="0053580D">
      <w:pPr>
        <w:pStyle w:val="Textonotapie"/>
        <w:jc w:val="both"/>
        <w:rPr>
          <w:rFonts w:asciiTheme="minorHAnsi" w:hAnsiTheme="minorHAnsi"/>
          <w:sz w:val="22"/>
          <w:szCs w:val="22"/>
        </w:rPr>
      </w:pPr>
      <w:r w:rsidRPr="002E1E22">
        <w:rPr>
          <w:rStyle w:val="Refdenotaalpie"/>
          <w:rFonts w:asciiTheme="minorHAnsi" w:hAnsiTheme="minorHAnsi"/>
          <w:sz w:val="22"/>
          <w:szCs w:val="22"/>
        </w:rPr>
        <w:footnoteRef/>
      </w:r>
      <w:r w:rsidRPr="002E1E22">
        <w:rPr>
          <w:rFonts w:asciiTheme="minorHAnsi" w:hAnsiTheme="minorHAnsi"/>
          <w:sz w:val="22"/>
          <w:szCs w:val="22"/>
        </w:rPr>
        <w:t xml:space="preserve"> La fecha de la presente Declaración Jurada es la de la apertura de ofertas de la Licitación </w:t>
      </w:r>
      <w:r>
        <w:rPr>
          <w:rFonts w:asciiTheme="minorHAnsi" w:hAnsiTheme="minorHAnsi"/>
          <w:sz w:val="22"/>
          <w:szCs w:val="22"/>
        </w:rPr>
        <w:t xml:space="preserve">Abreviada </w:t>
      </w:r>
      <w:r w:rsidRPr="002E1E22">
        <w:rPr>
          <w:rFonts w:asciiTheme="minorHAnsi" w:hAnsiTheme="minorHAnsi"/>
          <w:sz w:val="22"/>
          <w:szCs w:val="22"/>
        </w:rPr>
        <w:t>en que es presentada.</w:t>
      </w:r>
    </w:p>
  </w:footnote>
  <w:footnote w:id="4">
    <w:p w:rsidR="00F946FD" w:rsidRPr="00020939" w:rsidRDefault="00F946FD" w:rsidP="0053580D">
      <w:pPr>
        <w:pStyle w:val="Textonotapie"/>
        <w:jc w:val="both"/>
        <w:rPr>
          <w:rFonts w:asciiTheme="minorHAnsi" w:hAnsiTheme="minorHAnsi"/>
          <w:sz w:val="22"/>
          <w:szCs w:val="22"/>
        </w:rPr>
      </w:pPr>
      <w:r w:rsidRPr="007D2BBC">
        <w:rPr>
          <w:rFonts w:asciiTheme="minorHAnsi" w:hAnsiTheme="minorHAnsi"/>
          <w:sz w:val="22"/>
          <w:szCs w:val="22"/>
          <w:vertAlign w:val="superscript"/>
        </w:rPr>
        <w:footnoteRef/>
      </w:r>
      <w:r w:rsidRPr="007D2BBC">
        <w:rPr>
          <w:rFonts w:asciiTheme="minorHAnsi" w:hAnsiTheme="minorHAnsi"/>
          <w:sz w:val="22"/>
          <w:szCs w:val="22"/>
          <w:vertAlign w:val="superscript"/>
        </w:rPr>
        <w:t xml:space="preserve"> </w:t>
      </w:r>
      <w:r w:rsidRPr="007D2BBC">
        <w:rPr>
          <w:rFonts w:asciiTheme="minorHAnsi" w:hAnsiTheme="minorHAnsi"/>
          <w:sz w:val="22"/>
          <w:szCs w:val="22"/>
        </w:rPr>
        <w:t>Al menos verificado/s en el R</w:t>
      </w:r>
      <w:r>
        <w:rPr>
          <w:rFonts w:asciiTheme="minorHAnsi" w:hAnsiTheme="minorHAnsi"/>
          <w:sz w:val="22"/>
          <w:szCs w:val="22"/>
        </w:rPr>
        <w:t>egistro Único de Proveedores del Estado (R</w:t>
      </w:r>
      <w:r w:rsidRPr="007D2BBC">
        <w:rPr>
          <w:rFonts w:asciiTheme="minorHAnsi" w:hAnsiTheme="minorHAnsi"/>
          <w:sz w:val="22"/>
          <w:szCs w:val="22"/>
        </w:rPr>
        <w:t>UPE</w:t>
      </w:r>
      <w:r>
        <w:rPr>
          <w:rFonts w:asciiTheme="minorHAnsi" w:hAnsiTheme="minorHAnsi"/>
          <w:sz w:val="22"/>
          <w:szCs w:val="22"/>
        </w:rPr>
        <w:t>)</w:t>
      </w:r>
      <w:r w:rsidRPr="007D2BBC">
        <w:rPr>
          <w:rFonts w:asciiTheme="minorHAnsi" w:hAnsiTheme="minorHAnsi"/>
          <w:sz w:val="22"/>
          <w:szCs w:val="22"/>
        </w:rPr>
        <w:t>.</w:t>
      </w:r>
    </w:p>
  </w:footnote>
  <w:footnote w:id="5">
    <w:p w:rsidR="00F946FD" w:rsidRPr="00E268BB" w:rsidRDefault="00F946FD" w:rsidP="00E268BB">
      <w:pPr>
        <w:pStyle w:val="Textonotapie"/>
        <w:jc w:val="both"/>
        <w:rPr>
          <w:rFonts w:asciiTheme="minorHAnsi" w:hAnsiTheme="minorHAnsi"/>
          <w:sz w:val="22"/>
          <w:szCs w:val="22"/>
        </w:rPr>
      </w:pPr>
      <w:r w:rsidRPr="00E268BB">
        <w:rPr>
          <w:rStyle w:val="Refdenotaalpie"/>
          <w:rFonts w:asciiTheme="minorHAnsi" w:hAnsiTheme="minorHAnsi"/>
          <w:sz w:val="22"/>
          <w:szCs w:val="22"/>
        </w:rPr>
        <w:footnoteRef/>
      </w:r>
      <w:r w:rsidRPr="00E268BB">
        <w:rPr>
          <w:rFonts w:asciiTheme="minorHAnsi" w:hAnsiTheme="minorHAnsi"/>
          <w:sz w:val="22"/>
          <w:szCs w:val="22"/>
        </w:rPr>
        <w:t xml:space="preserve"> </w:t>
      </w:r>
      <w:r>
        <w:rPr>
          <w:rFonts w:asciiTheme="minorHAnsi" w:hAnsiTheme="minorHAnsi"/>
          <w:sz w:val="22"/>
          <w:szCs w:val="22"/>
        </w:rPr>
        <w:t>De quien t</w:t>
      </w:r>
      <w:r w:rsidRPr="00E268BB">
        <w:rPr>
          <w:rFonts w:asciiTheme="minorHAnsi" w:hAnsiTheme="minorHAnsi" w:cs="Arial"/>
          <w:sz w:val="22"/>
          <w:szCs w:val="22"/>
        </w:rPr>
        <w:t>enga poderes suficientes para representar a la empresa oferente, al menos verificado en el RUPE</w:t>
      </w:r>
      <w:r>
        <w:rPr>
          <w:rFonts w:asciiTheme="minorHAnsi" w:hAnsiTheme="minorHAnsi" w:cs="Arial"/>
          <w:sz w:val="22"/>
          <w:szCs w:val="22"/>
        </w:rPr>
        <w:t>.</w:t>
      </w:r>
    </w:p>
  </w:footnote>
  <w:footnote w:id="6">
    <w:p w:rsidR="00F946FD" w:rsidRDefault="00F946FD" w:rsidP="007D4780">
      <w:pPr>
        <w:pStyle w:val="Textonotapie"/>
        <w:jc w:val="both"/>
      </w:pPr>
      <w:r>
        <w:rPr>
          <w:rStyle w:val="Refdenotaalpie"/>
        </w:rPr>
        <w:footnoteRef/>
      </w:r>
      <w:r>
        <w:t xml:space="preserve"> </w:t>
      </w:r>
      <w:r>
        <w:rPr>
          <w:rFonts w:asciiTheme="minorHAnsi" w:hAnsiTheme="minorHAnsi" w:cs="Arial"/>
          <w:sz w:val="22"/>
          <w:szCs w:val="22"/>
        </w:rPr>
        <w:t xml:space="preserve">De quien </w:t>
      </w:r>
      <w:r w:rsidRPr="00E268BB">
        <w:rPr>
          <w:rFonts w:asciiTheme="minorHAnsi" w:hAnsiTheme="minorHAnsi" w:cs="Arial"/>
          <w:sz w:val="22"/>
          <w:szCs w:val="22"/>
        </w:rPr>
        <w:t>tenga poderes suficientes para representar a la empresa oferente, al menos verificado en el RUPE</w:t>
      </w:r>
      <w:r>
        <w:rPr>
          <w:rFonts w:asciiTheme="minorHAnsi" w:hAnsiTheme="minorHAnsi" w:cs="Arial"/>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8018"/>
      <w:docPartObj>
        <w:docPartGallery w:val="Page Numbers (Top of Page)"/>
        <w:docPartUnique/>
      </w:docPartObj>
    </w:sdtPr>
    <w:sdtEndPr/>
    <w:sdtContent>
      <w:p w:rsidR="00F946FD" w:rsidRPr="00036447" w:rsidRDefault="00F946FD">
        <w:pPr>
          <w:pStyle w:val="Encabezado"/>
          <w:jc w:val="right"/>
        </w:pPr>
        <w:r>
          <w:rPr>
            <w:noProof/>
            <w:lang w:val="en-US" w:eastAsia="en-US"/>
          </w:rPr>
          <w:drawing>
            <wp:anchor distT="0" distB="0" distL="114300" distR="114300" simplePos="0" relativeHeight="251660288" behindDoc="1" locked="0" layoutInCell="1" allowOverlap="1">
              <wp:simplePos x="0" y="0"/>
              <wp:positionH relativeFrom="column">
                <wp:posOffset>4331335</wp:posOffset>
              </wp:positionH>
              <wp:positionV relativeFrom="paragraph">
                <wp:posOffset>-259715</wp:posOffset>
              </wp:positionV>
              <wp:extent cx="1247775" cy="838200"/>
              <wp:effectExtent l="0" t="0" r="0" b="0"/>
              <wp:wrapTopAndBottom/>
              <wp:docPr id="23"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247775" cy="838200"/>
                      </a:xfrm>
                      <a:prstGeom prst="rect">
                        <a:avLst/>
                      </a:prstGeom>
                      <a:noFill/>
                      <a:ln w="9525">
                        <a:noFill/>
                        <a:miter lim="800000"/>
                        <a:headEnd/>
                        <a:tailEnd/>
                      </a:ln>
                    </pic:spPr>
                  </pic:pic>
                </a:graphicData>
              </a:graphic>
            </wp:anchor>
          </w:drawing>
        </w:r>
      </w:p>
    </w:sdtContent>
  </w:sdt>
  <w:p w:rsidR="00F946FD" w:rsidRDefault="00AD63D5">
    <w:pPr>
      <w:pStyle w:val="Encabezado"/>
    </w:pPr>
    <w:r>
      <w:rPr>
        <w:noProof/>
      </w:rPr>
      <w:pict>
        <v:shapetype id="_x0000_t32" coordsize="21600,21600" o:spt="32" o:oned="t" path="m,l21600,21600e" filled="f">
          <v:path arrowok="t" fillok="f" o:connecttype="none"/>
          <o:lock v:ext="edit" shapetype="t"/>
        </v:shapetype>
        <v:shape id="_x0000_s2050" type="#_x0000_t32" style="position:absolute;margin-left:-2.55pt;margin-top:34pt;width:431.25pt;height:.05pt;z-index:251661312" o:connectortype="straigh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2660"/>
      <w:docPartObj>
        <w:docPartGallery w:val="Page Numbers (Top of Page)"/>
        <w:docPartUnique/>
      </w:docPartObj>
    </w:sdtPr>
    <w:sdtEndPr/>
    <w:sdtContent>
      <w:p w:rsidR="00F946FD" w:rsidRPr="00036447" w:rsidRDefault="00F946FD">
        <w:pPr>
          <w:pStyle w:val="Encabezado"/>
          <w:jc w:val="right"/>
        </w:pPr>
        <w:r>
          <w:rPr>
            <w:noProof/>
            <w:lang w:val="en-US" w:eastAsia="en-US"/>
          </w:rPr>
          <w:drawing>
            <wp:anchor distT="0" distB="0" distL="114300" distR="114300" simplePos="0" relativeHeight="251664384" behindDoc="1" locked="0" layoutInCell="1" allowOverlap="1">
              <wp:simplePos x="0" y="0"/>
              <wp:positionH relativeFrom="column">
                <wp:posOffset>4331335</wp:posOffset>
              </wp:positionH>
              <wp:positionV relativeFrom="paragraph">
                <wp:posOffset>-259715</wp:posOffset>
              </wp:positionV>
              <wp:extent cx="1247775" cy="838200"/>
              <wp:effectExtent l="0" t="0" r="0" b="0"/>
              <wp:wrapTopAndBottom/>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247775" cy="838200"/>
                      </a:xfrm>
                      <a:prstGeom prst="rect">
                        <a:avLst/>
                      </a:prstGeom>
                      <a:noFill/>
                      <a:ln w="9525">
                        <a:noFill/>
                        <a:miter lim="800000"/>
                        <a:headEnd/>
                        <a:tailEnd/>
                      </a:ln>
                    </pic:spPr>
                  </pic:pic>
                </a:graphicData>
              </a:graphic>
            </wp:anchor>
          </w:drawing>
        </w:r>
      </w:p>
    </w:sdtContent>
  </w:sdt>
  <w:p w:rsidR="00F946FD" w:rsidRDefault="00AD63D5">
    <w:pPr>
      <w:pStyle w:val="Encabezado"/>
    </w:pPr>
    <w:r>
      <w:rPr>
        <w:noProof/>
      </w:rPr>
      <w:pict>
        <v:shapetype id="_x0000_t32" coordsize="21600,21600" o:spt="32" o:oned="t" path="m,l21600,21600e" filled="f">
          <v:path arrowok="t" fillok="f" o:connecttype="none"/>
          <o:lock v:ext="edit" shapetype="t"/>
        </v:shapetype>
        <v:shape id="_x0000_s2051" type="#_x0000_t32" style="position:absolute;margin-left:-2.55pt;margin-top:34pt;width:431.25pt;height:.05pt;z-index:251663360" o:connectortype="straight"/>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FD" w:rsidRPr="00036447" w:rsidRDefault="00F946FD">
    <w:pPr>
      <w:pStyle w:val="Encabezado"/>
      <w:jc w:val="right"/>
    </w:pPr>
    <w:r>
      <w:rPr>
        <w:noProof/>
        <w:lang w:val="en-US" w:eastAsia="en-US"/>
      </w:rPr>
      <w:drawing>
        <wp:anchor distT="0" distB="0" distL="114300" distR="114300" simplePos="0" relativeHeight="251673600" behindDoc="1" locked="0" layoutInCell="1" allowOverlap="1">
          <wp:simplePos x="0" y="0"/>
          <wp:positionH relativeFrom="column">
            <wp:posOffset>4331335</wp:posOffset>
          </wp:positionH>
          <wp:positionV relativeFrom="paragraph">
            <wp:posOffset>-259715</wp:posOffset>
          </wp:positionV>
          <wp:extent cx="1247775" cy="838200"/>
          <wp:effectExtent l="0" t="0" r="0" b="0"/>
          <wp:wrapTopAndBottom/>
          <wp:docPr id="2"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247775" cy="838200"/>
                  </a:xfrm>
                  <a:prstGeom prst="rect">
                    <a:avLst/>
                  </a:prstGeom>
                  <a:noFill/>
                  <a:ln w="9525">
                    <a:noFill/>
                    <a:miter lim="800000"/>
                    <a:headEnd/>
                    <a:tailEnd/>
                  </a:ln>
                </pic:spPr>
              </pic:pic>
            </a:graphicData>
          </a:graphic>
        </wp:anchor>
      </w:drawing>
    </w:r>
  </w:p>
  <w:p w:rsidR="00F946FD" w:rsidRDefault="00AD63D5">
    <w:pPr>
      <w:pStyle w:val="Encabezado"/>
    </w:pPr>
    <w:r>
      <w:rPr>
        <w:noProof/>
      </w:rPr>
      <w:pict>
        <v:shapetype id="_x0000_t32" coordsize="21600,21600" o:spt="32" o:oned="t" path="m,l21600,21600e" filled="f">
          <v:path arrowok="t" fillok="f" o:connecttype="none"/>
          <o:lock v:ext="edit" shapetype="t"/>
        </v:shapetype>
        <v:shape id="_x0000_s2054" type="#_x0000_t32" style="position:absolute;margin-left:-2.55pt;margin-top:34pt;width:431.25pt;height:.05pt;z-index:251672576" o:connectortype="straigh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346"/>
    <w:multiLevelType w:val="multilevel"/>
    <w:tmpl w:val="103C473C"/>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451C7"/>
    <w:multiLevelType w:val="hybridMultilevel"/>
    <w:tmpl w:val="C28CF654"/>
    <w:lvl w:ilvl="0" w:tplc="91C8148C">
      <w:start w:val="1"/>
      <w:numFmt w:val="bullet"/>
      <w:lvlText w:val=""/>
      <w:lvlJc w:val="left"/>
      <w:pPr>
        <w:ind w:left="1440" w:hanging="360"/>
      </w:pPr>
      <w:rPr>
        <w:rFonts w:ascii="Wingdings" w:hAnsi="Wingding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A1879C5"/>
    <w:multiLevelType w:val="hybridMultilevel"/>
    <w:tmpl w:val="AA4EE9C6"/>
    <w:lvl w:ilvl="0" w:tplc="AD8095B8">
      <w:start w:val="1"/>
      <w:numFmt w:val="upperLetter"/>
      <w:lvlText w:val="%1)"/>
      <w:lvlJc w:val="left"/>
      <w:pPr>
        <w:ind w:left="720" w:hanging="360"/>
      </w:pPr>
      <w:rPr>
        <w:rFonts w:ascii="Arial" w:eastAsia="Times New Roman" w:hAnsi="Arial" w:cs="Arial" w:hint="default"/>
        <w:b/>
        <w:bCs/>
        <w:i w:val="0"/>
        <w:iCs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A7E3915"/>
    <w:multiLevelType w:val="hybridMultilevel"/>
    <w:tmpl w:val="59322FBC"/>
    <w:lvl w:ilvl="0" w:tplc="00000009">
      <w:start w:val="4"/>
      <w:numFmt w:val="bullet"/>
      <w:lvlText w:val="-"/>
      <w:lvlJc w:val="left"/>
      <w:pPr>
        <w:ind w:left="720" w:hanging="360"/>
      </w:pPr>
      <w:rPr>
        <w:rFonts w:ascii="Times New Roman" w:hAnsi="Times New Roman" w:cs="Times New Roman" w:hint="default"/>
        <w:b/>
        <w:szCs w:val="24"/>
        <w:lang w:val="es-ES"/>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0E741E38"/>
    <w:multiLevelType w:val="hybridMultilevel"/>
    <w:tmpl w:val="0A443C40"/>
    <w:lvl w:ilvl="0" w:tplc="B01A5244">
      <w:start w:val="1"/>
      <w:numFmt w:val="upperLetter"/>
      <w:lvlText w:val="%1)"/>
      <w:lvlJc w:val="left"/>
      <w:pPr>
        <w:ind w:left="720" w:hanging="360"/>
      </w:pPr>
      <w:rPr>
        <w:rFonts w:hint="default"/>
        <w:b/>
        <w:bCs/>
        <w:i w:val="0"/>
        <w:iCs w:val="0"/>
        <w:color w:val="auto"/>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4623609"/>
    <w:multiLevelType w:val="hybridMultilevel"/>
    <w:tmpl w:val="B240D65E"/>
    <w:lvl w:ilvl="0" w:tplc="AD8095B8">
      <w:start w:val="1"/>
      <w:numFmt w:val="upperLetter"/>
      <w:lvlText w:val="%1)"/>
      <w:lvlJc w:val="left"/>
      <w:pPr>
        <w:ind w:left="720" w:hanging="360"/>
      </w:pPr>
      <w:rPr>
        <w:rFonts w:ascii="Arial" w:eastAsia="Times New Roman" w:hAnsi="Arial" w:cs="Arial"/>
        <w:b/>
        <w:bCs/>
        <w:i w:val="0"/>
        <w:iCs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1672598F"/>
    <w:multiLevelType w:val="hybridMultilevel"/>
    <w:tmpl w:val="E6CA5550"/>
    <w:lvl w:ilvl="0" w:tplc="0C0A0011">
      <w:start w:val="1"/>
      <w:numFmt w:val="decimal"/>
      <w:lvlText w:val="%1)"/>
      <w:lvlJc w:val="left"/>
      <w:pPr>
        <w:ind w:left="1440" w:hanging="360"/>
      </w:pPr>
      <w:rPr>
        <w:rFonts w:hint="default"/>
        <w:b/>
        <w:bCs/>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685220F"/>
    <w:multiLevelType w:val="hybridMultilevel"/>
    <w:tmpl w:val="98FED910"/>
    <w:lvl w:ilvl="0" w:tplc="AD8095B8">
      <w:start w:val="1"/>
      <w:numFmt w:val="upperLetter"/>
      <w:lvlText w:val="%1)"/>
      <w:lvlJc w:val="left"/>
      <w:pPr>
        <w:ind w:left="720" w:hanging="360"/>
      </w:pPr>
      <w:rPr>
        <w:rFonts w:ascii="Arial" w:eastAsia="Times New Roman" w:hAnsi="Arial" w:cs="Arial"/>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5A2BFC"/>
    <w:multiLevelType w:val="hybridMultilevel"/>
    <w:tmpl w:val="C30ADE2E"/>
    <w:lvl w:ilvl="0" w:tplc="AD8095B8">
      <w:start w:val="1"/>
      <w:numFmt w:val="upperLetter"/>
      <w:lvlText w:val="%1)"/>
      <w:lvlJc w:val="left"/>
      <w:pPr>
        <w:ind w:left="720" w:hanging="360"/>
      </w:pPr>
      <w:rPr>
        <w:rFonts w:ascii="Arial" w:eastAsia="Times New Roman" w:hAnsi="Arial" w:cs="Arial"/>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1DB114C"/>
    <w:multiLevelType w:val="hybridMultilevel"/>
    <w:tmpl w:val="2B3AD06E"/>
    <w:lvl w:ilvl="0" w:tplc="0C0A000D">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0" w15:restartNumberingAfterBreak="0">
    <w:nsid w:val="23E701F6"/>
    <w:multiLevelType w:val="multilevel"/>
    <w:tmpl w:val="28A6B238"/>
    <w:styleLink w:val="Estilo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b/>
        <w:bCs/>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096E84"/>
    <w:multiLevelType w:val="hybridMultilevel"/>
    <w:tmpl w:val="F64A3714"/>
    <w:lvl w:ilvl="0" w:tplc="747AF1A8">
      <w:numFmt w:val="bullet"/>
      <w:lvlText w:val=""/>
      <w:lvlJc w:val="left"/>
      <w:pPr>
        <w:ind w:left="936" w:hanging="360"/>
      </w:pPr>
      <w:rPr>
        <w:rFonts w:ascii="Symbol" w:eastAsia="Symbol" w:hAnsi="Symbol" w:cs="Symbol" w:hint="default"/>
        <w:w w:val="100"/>
        <w:sz w:val="24"/>
        <w:szCs w:val="24"/>
        <w:lang w:val="es-ES" w:eastAsia="en-US" w:bidi="ar-SA"/>
      </w:rPr>
    </w:lvl>
    <w:lvl w:ilvl="1" w:tplc="6B200174">
      <w:numFmt w:val="bullet"/>
      <w:lvlText w:val="•"/>
      <w:lvlJc w:val="left"/>
      <w:pPr>
        <w:ind w:left="1790" w:hanging="360"/>
      </w:pPr>
      <w:rPr>
        <w:rFonts w:hint="default"/>
        <w:lang w:val="es-ES" w:eastAsia="en-US" w:bidi="ar-SA"/>
      </w:rPr>
    </w:lvl>
    <w:lvl w:ilvl="2" w:tplc="0AEE906A">
      <w:numFmt w:val="bullet"/>
      <w:lvlText w:val="•"/>
      <w:lvlJc w:val="left"/>
      <w:pPr>
        <w:ind w:left="2641" w:hanging="360"/>
      </w:pPr>
      <w:rPr>
        <w:rFonts w:hint="default"/>
        <w:lang w:val="es-ES" w:eastAsia="en-US" w:bidi="ar-SA"/>
      </w:rPr>
    </w:lvl>
    <w:lvl w:ilvl="3" w:tplc="A6FEE60C">
      <w:numFmt w:val="bullet"/>
      <w:lvlText w:val="•"/>
      <w:lvlJc w:val="left"/>
      <w:pPr>
        <w:ind w:left="3491" w:hanging="360"/>
      </w:pPr>
      <w:rPr>
        <w:rFonts w:hint="default"/>
        <w:lang w:val="es-ES" w:eastAsia="en-US" w:bidi="ar-SA"/>
      </w:rPr>
    </w:lvl>
    <w:lvl w:ilvl="4" w:tplc="0088C0AE">
      <w:numFmt w:val="bullet"/>
      <w:lvlText w:val="•"/>
      <w:lvlJc w:val="left"/>
      <w:pPr>
        <w:ind w:left="4342" w:hanging="360"/>
      </w:pPr>
      <w:rPr>
        <w:rFonts w:hint="default"/>
        <w:lang w:val="es-ES" w:eastAsia="en-US" w:bidi="ar-SA"/>
      </w:rPr>
    </w:lvl>
    <w:lvl w:ilvl="5" w:tplc="4F14126A">
      <w:numFmt w:val="bullet"/>
      <w:lvlText w:val="•"/>
      <w:lvlJc w:val="left"/>
      <w:pPr>
        <w:ind w:left="5193" w:hanging="360"/>
      </w:pPr>
      <w:rPr>
        <w:rFonts w:hint="default"/>
        <w:lang w:val="es-ES" w:eastAsia="en-US" w:bidi="ar-SA"/>
      </w:rPr>
    </w:lvl>
    <w:lvl w:ilvl="6" w:tplc="D91223BE">
      <w:numFmt w:val="bullet"/>
      <w:lvlText w:val="•"/>
      <w:lvlJc w:val="left"/>
      <w:pPr>
        <w:ind w:left="6043" w:hanging="360"/>
      </w:pPr>
      <w:rPr>
        <w:rFonts w:hint="default"/>
        <w:lang w:val="es-ES" w:eastAsia="en-US" w:bidi="ar-SA"/>
      </w:rPr>
    </w:lvl>
    <w:lvl w:ilvl="7" w:tplc="7B6C68D0">
      <w:numFmt w:val="bullet"/>
      <w:lvlText w:val="•"/>
      <w:lvlJc w:val="left"/>
      <w:pPr>
        <w:ind w:left="6894" w:hanging="360"/>
      </w:pPr>
      <w:rPr>
        <w:rFonts w:hint="default"/>
        <w:lang w:val="es-ES" w:eastAsia="en-US" w:bidi="ar-SA"/>
      </w:rPr>
    </w:lvl>
    <w:lvl w:ilvl="8" w:tplc="81D403A2">
      <w:numFmt w:val="bullet"/>
      <w:lvlText w:val="•"/>
      <w:lvlJc w:val="left"/>
      <w:pPr>
        <w:ind w:left="7744" w:hanging="360"/>
      </w:pPr>
      <w:rPr>
        <w:rFonts w:hint="default"/>
        <w:lang w:val="es-ES" w:eastAsia="en-US" w:bidi="ar-SA"/>
      </w:rPr>
    </w:lvl>
  </w:abstractNum>
  <w:abstractNum w:abstractNumId="12" w15:restartNumberingAfterBreak="0">
    <w:nsid w:val="2B66134E"/>
    <w:multiLevelType w:val="hybridMultilevel"/>
    <w:tmpl w:val="ACFCE1E0"/>
    <w:lvl w:ilvl="0" w:tplc="91C8148C">
      <w:start w:val="1"/>
      <w:numFmt w:val="bullet"/>
      <w:lvlText w:val=""/>
      <w:lvlJc w:val="left"/>
      <w:pPr>
        <w:ind w:left="1440" w:hanging="360"/>
      </w:pPr>
      <w:rPr>
        <w:rFonts w:ascii="Wingdings" w:hAnsi="Wingding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D28210B"/>
    <w:multiLevelType w:val="hybridMultilevel"/>
    <w:tmpl w:val="C4465ED2"/>
    <w:lvl w:ilvl="0" w:tplc="AB4AB67C">
      <w:start w:val="1"/>
      <w:numFmt w:val="decimal"/>
      <w:lvlText w:val="%1)"/>
      <w:lvlJc w:val="left"/>
      <w:pPr>
        <w:ind w:left="927" w:hanging="360"/>
      </w:pPr>
      <w:rPr>
        <w:rFonts w:hint="default"/>
        <w:b/>
        <w:color w:val="000000"/>
      </w:rPr>
    </w:lvl>
    <w:lvl w:ilvl="1" w:tplc="380A0019">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4" w15:restartNumberingAfterBreak="0">
    <w:nsid w:val="2D4C0062"/>
    <w:multiLevelType w:val="hybridMultilevel"/>
    <w:tmpl w:val="9C00166C"/>
    <w:lvl w:ilvl="0" w:tplc="AB4AB67C">
      <w:start w:val="1"/>
      <w:numFmt w:val="decimal"/>
      <w:lvlText w:val="%1)"/>
      <w:lvlJc w:val="left"/>
      <w:pPr>
        <w:ind w:left="927" w:hanging="360"/>
      </w:pPr>
      <w:rPr>
        <w:rFonts w:hint="default"/>
        <w:b/>
        <w:color w:val="000000"/>
      </w:rPr>
    </w:lvl>
    <w:lvl w:ilvl="1" w:tplc="380A0019">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5" w15:restartNumberingAfterBreak="0">
    <w:nsid w:val="304469FB"/>
    <w:multiLevelType w:val="hybridMultilevel"/>
    <w:tmpl w:val="184A57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EC7A15"/>
    <w:multiLevelType w:val="hybridMultilevel"/>
    <w:tmpl w:val="B610027C"/>
    <w:lvl w:ilvl="0" w:tplc="AD8095B8">
      <w:start w:val="1"/>
      <w:numFmt w:val="upperLetter"/>
      <w:lvlText w:val="%1)"/>
      <w:lvlJc w:val="left"/>
      <w:pPr>
        <w:ind w:left="720" w:hanging="360"/>
      </w:pPr>
      <w:rPr>
        <w:rFonts w:ascii="Arial" w:eastAsia="Times New Roman" w:hAnsi="Arial" w:cs="Arial"/>
        <w:b/>
        <w:bCs/>
        <w:i w:val="0"/>
        <w:iCs w:val="0"/>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32ED74BA"/>
    <w:multiLevelType w:val="hybridMultilevel"/>
    <w:tmpl w:val="FA1CA338"/>
    <w:lvl w:ilvl="0" w:tplc="AD8095B8">
      <w:start w:val="1"/>
      <w:numFmt w:val="upperLetter"/>
      <w:lvlText w:val="%1)"/>
      <w:lvlJc w:val="left"/>
      <w:pPr>
        <w:ind w:left="720" w:hanging="360"/>
      </w:pPr>
      <w:rPr>
        <w:rFonts w:ascii="Arial" w:eastAsia="Times New Roman" w:hAnsi="Arial" w:cs="Arial"/>
        <w:b/>
        <w:bCs/>
        <w:i w:val="0"/>
        <w:iCs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15:restartNumberingAfterBreak="0">
    <w:nsid w:val="3ADC4B23"/>
    <w:multiLevelType w:val="hybridMultilevel"/>
    <w:tmpl w:val="6A468CB2"/>
    <w:lvl w:ilvl="0" w:tplc="AB4AB67C">
      <w:start w:val="1"/>
      <w:numFmt w:val="decimal"/>
      <w:lvlText w:val="%1)"/>
      <w:lvlJc w:val="left"/>
      <w:pPr>
        <w:ind w:left="1440" w:hanging="360"/>
      </w:pPr>
      <w:rPr>
        <w:rFonts w:hint="default"/>
        <w:b/>
        <w:color w:val="000000"/>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15:restartNumberingAfterBreak="0">
    <w:nsid w:val="415B046D"/>
    <w:multiLevelType w:val="hybridMultilevel"/>
    <w:tmpl w:val="34EA5750"/>
    <w:lvl w:ilvl="0" w:tplc="0150CC0E">
      <w:start w:val="1"/>
      <w:numFmt w:val="bullet"/>
      <w:lvlText w:val=""/>
      <w:lvlJc w:val="left"/>
      <w:pPr>
        <w:ind w:left="1440" w:hanging="360"/>
      </w:pPr>
      <w:rPr>
        <w:rFonts w:ascii="Wingdings" w:hAnsi="Wingdings" w:hint="default"/>
        <w:b/>
        <w:bCs/>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0" w15:restartNumberingAfterBreak="0">
    <w:nsid w:val="48801D43"/>
    <w:multiLevelType w:val="hybridMultilevel"/>
    <w:tmpl w:val="B518C87A"/>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1" w15:restartNumberingAfterBreak="0">
    <w:nsid w:val="49E171BC"/>
    <w:multiLevelType w:val="multilevel"/>
    <w:tmpl w:val="94888D62"/>
    <w:lvl w:ilvl="0">
      <w:start w:val="1"/>
      <w:numFmt w:val="upperLetter"/>
      <w:lvlText w:val="%1)"/>
      <w:lvlJc w:val="left"/>
      <w:pPr>
        <w:ind w:left="720" w:hanging="360"/>
      </w:pPr>
      <w:rPr>
        <w:rFonts w:ascii="Arial" w:eastAsia="Times New Roman" w:hAnsi="Arial" w:cs="Arial"/>
        <w:b/>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B2A59CE"/>
    <w:multiLevelType w:val="multilevel"/>
    <w:tmpl w:val="F4E4548C"/>
    <w:lvl w:ilvl="0">
      <w:start w:val="1"/>
      <w:numFmt w:val="low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3D1FC4"/>
    <w:multiLevelType w:val="multilevel"/>
    <w:tmpl w:val="F84AD4BE"/>
    <w:lvl w:ilvl="0">
      <w:start w:val="1"/>
      <w:numFmt w:val="upperLetter"/>
      <w:lvlText w:val="%1)"/>
      <w:lvlJc w:val="left"/>
      <w:pPr>
        <w:ind w:left="720" w:hanging="360"/>
      </w:pPr>
      <w:rPr>
        <w:rFonts w:ascii="Arial" w:eastAsia="Times New Roman" w:hAnsi="Arial" w:cs="Arial"/>
        <w:b/>
        <w:bCs/>
      </w:rPr>
    </w:lvl>
    <w:lvl w:ilvl="1">
      <w:start w:val="1"/>
      <w:numFmt w:val="bullet"/>
      <w:lvlText w:val=""/>
      <w:lvlJc w:val="left"/>
      <w:pPr>
        <w:ind w:left="1440" w:hanging="360"/>
      </w:pPr>
      <w:rPr>
        <w:rFonts w:ascii="Wingdings" w:hAnsi="Wingdings" w:hint="default"/>
        <w:b/>
        <w:bC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C2D142C"/>
    <w:multiLevelType w:val="hybridMultilevel"/>
    <w:tmpl w:val="062406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E5C5510"/>
    <w:multiLevelType w:val="multilevel"/>
    <w:tmpl w:val="F84AD4BE"/>
    <w:lvl w:ilvl="0">
      <w:start w:val="1"/>
      <w:numFmt w:val="upperLetter"/>
      <w:lvlText w:val="%1)"/>
      <w:lvlJc w:val="left"/>
      <w:pPr>
        <w:ind w:left="720" w:hanging="360"/>
      </w:pPr>
      <w:rPr>
        <w:rFonts w:ascii="Arial" w:eastAsia="Times New Roman" w:hAnsi="Arial" w:cs="Arial"/>
        <w:b/>
        <w:bCs/>
      </w:rPr>
    </w:lvl>
    <w:lvl w:ilvl="1">
      <w:start w:val="1"/>
      <w:numFmt w:val="bullet"/>
      <w:lvlText w:val=""/>
      <w:lvlJc w:val="left"/>
      <w:pPr>
        <w:ind w:left="1440" w:hanging="360"/>
      </w:pPr>
      <w:rPr>
        <w:rFonts w:ascii="Wingdings" w:hAnsi="Wingdings" w:hint="default"/>
        <w:b/>
        <w:bCs/>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2609B"/>
    <w:multiLevelType w:val="multilevel"/>
    <w:tmpl w:val="8CC86D94"/>
    <w:lvl w:ilvl="0">
      <w:start w:val="1"/>
      <w:numFmt w:val="decimal"/>
      <w:lvlText w:val="%1."/>
      <w:lvlJc w:val="left"/>
      <w:pPr>
        <w:ind w:left="405" w:hanging="405"/>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7" w15:restartNumberingAfterBreak="0">
    <w:nsid w:val="504B1F78"/>
    <w:multiLevelType w:val="hybridMultilevel"/>
    <w:tmpl w:val="FF2AB9CE"/>
    <w:lvl w:ilvl="0" w:tplc="91C8148C">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AE4F18"/>
    <w:multiLevelType w:val="hybridMultilevel"/>
    <w:tmpl w:val="46441A30"/>
    <w:lvl w:ilvl="0" w:tplc="AD8095B8">
      <w:start w:val="1"/>
      <w:numFmt w:val="upperLetter"/>
      <w:lvlText w:val="%1)"/>
      <w:lvlJc w:val="left"/>
      <w:pPr>
        <w:tabs>
          <w:tab w:val="num" w:pos="1068"/>
        </w:tabs>
        <w:ind w:left="1068" w:hanging="360"/>
      </w:pPr>
      <w:rPr>
        <w:rFonts w:ascii="Arial" w:eastAsia="Times New Roman" w:hAnsi="Arial" w:cs="Arial" w:hint="default"/>
        <w:b/>
        <w:bCs/>
        <w:i w:val="0"/>
        <w:iCs w:val="0"/>
      </w:rPr>
    </w:lvl>
    <w:lvl w:ilvl="1" w:tplc="9DD2069A">
      <w:start w:val="2"/>
      <w:numFmt w:val="bullet"/>
      <w:lvlText w:val=""/>
      <w:lvlJc w:val="left"/>
      <w:pPr>
        <w:tabs>
          <w:tab w:val="num" w:pos="1788"/>
        </w:tabs>
        <w:ind w:left="1788" w:hanging="360"/>
      </w:pPr>
      <w:rPr>
        <w:rFonts w:ascii="Symbol" w:eastAsia="Times New Roman" w:hAnsi="Symbol" w:cs="Arial"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Times New Roman"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Times New Roman"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51FD0DE2"/>
    <w:multiLevelType w:val="hybridMultilevel"/>
    <w:tmpl w:val="7D1E88A4"/>
    <w:lvl w:ilvl="0" w:tplc="00000009">
      <w:start w:val="4"/>
      <w:numFmt w:val="bullet"/>
      <w:lvlText w:val="-"/>
      <w:lvlJc w:val="left"/>
      <w:pPr>
        <w:ind w:left="1428" w:hanging="360"/>
      </w:pPr>
      <w:rPr>
        <w:rFonts w:ascii="Times New Roman" w:hAnsi="Times New Roman" w:cs="Times New Roman" w:hint="default"/>
        <w:b/>
        <w:szCs w:val="24"/>
        <w:lang w:val="es-ES"/>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30" w15:restartNumberingAfterBreak="0">
    <w:nsid w:val="540A3B06"/>
    <w:multiLevelType w:val="hybridMultilevel"/>
    <w:tmpl w:val="4FF26F9C"/>
    <w:lvl w:ilvl="0" w:tplc="AD8095B8">
      <w:start w:val="1"/>
      <w:numFmt w:val="upperLetter"/>
      <w:lvlText w:val="%1)"/>
      <w:lvlJc w:val="left"/>
      <w:pPr>
        <w:ind w:left="720" w:hanging="360"/>
      </w:pPr>
      <w:rPr>
        <w:rFonts w:ascii="Arial" w:eastAsia="Times New Roman" w:hAnsi="Arial" w:cs="Arial"/>
        <w:b/>
        <w:bCs/>
        <w:i w:val="0"/>
        <w:iCs w:val="0"/>
      </w:rPr>
    </w:lvl>
    <w:lvl w:ilvl="1" w:tplc="C8EA5A8E">
      <w:start w:val="1"/>
      <w:numFmt w:val="upperRoman"/>
      <w:lvlText w:val="%2."/>
      <w:lvlJc w:val="left"/>
      <w:pPr>
        <w:ind w:left="1440" w:hanging="360"/>
      </w:pPr>
      <w:rPr>
        <w:rFonts w:hint="default"/>
        <w:b/>
        <w:bCs/>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1" w15:restartNumberingAfterBreak="0">
    <w:nsid w:val="550974C5"/>
    <w:multiLevelType w:val="multilevel"/>
    <w:tmpl w:val="71A8AC64"/>
    <w:lvl w:ilvl="0">
      <w:start w:val="1"/>
      <w:numFmt w:val="decimal"/>
      <w:lvlText w:val="%1)"/>
      <w:lvlJc w:val="left"/>
      <w:pPr>
        <w:ind w:left="78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887203"/>
    <w:multiLevelType w:val="hybridMultilevel"/>
    <w:tmpl w:val="AA4EE9C6"/>
    <w:lvl w:ilvl="0" w:tplc="AD8095B8">
      <w:start w:val="1"/>
      <w:numFmt w:val="upperLetter"/>
      <w:lvlText w:val="%1)"/>
      <w:lvlJc w:val="left"/>
      <w:pPr>
        <w:ind w:left="720" w:hanging="360"/>
      </w:pPr>
      <w:rPr>
        <w:rFonts w:ascii="Arial" w:eastAsia="Times New Roman" w:hAnsi="Arial" w:cs="Arial" w:hint="default"/>
        <w:b/>
        <w:bCs/>
        <w:i w:val="0"/>
        <w:iCs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15:restartNumberingAfterBreak="0">
    <w:nsid w:val="59D92916"/>
    <w:multiLevelType w:val="hybridMultilevel"/>
    <w:tmpl w:val="0506319A"/>
    <w:lvl w:ilvl="0" w:tplc="3EF6D3D6">
      <w:start w:val="1"/>
      <w:numFmt w:val="bullet"/>
      <w:lvlText w:val=""/>
      <w:lvlJc w:val="left"/>
      <w:pPr>
        <w:ind w:left="1440" w:hanging="360"/>
      </w:pPr>
      <w:rPr>
        <w:rFonts w:ascii="Wingdings" w:hAnsi="Wingdings"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C0E4869"/>
    <w:multiLevelType w:val="hybridMultilevel"/>
    <w:tmpl w:val="73A28DE2"/>
    <w:lvl w:ilvl="0" w:tplc="00000009">
      <w:start w:val="4"/>
      <w:numFmt w:val="bullet"/>
      <w:lvlText w:val="-"/>
      <w:lvlJc w:val="left"/>
      <w:pPr>
        <w:ind w:left="1428" w:hanging="360"/>
      </w:pPr>
      <w:rPr>
        <w:rFonts w:ascii="Times New Roman" w:hAnsi="Times New Roman" w:cs="Times New Roman" w:hint="default"/>
        <w:b/>
        <w:szCs w:val="24"/>
        <w:lang w:val="es-ES"/>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35" w15:restartNumberingAfterBreak="0">
    <w:nsid w:val="66494A77"/>
    <w:multiLevelType w:val="multilevel"/>
    <w:tmpl w:val="03949330"/>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68514BBC"/>
    <w:multiLevelType w:val="hybridMultilevel"/>
    <w:tmpl w:val="1696EC0C"/>
    <w:lvl w:ilvl="0" w:tplc="AD8095B8">
      <w:start w:val="1"/>
      <w:numFmt w:val="upperLetter"/>
      <w:lvlText w:val="%1)"/>
      <w:lvlJc w:val="left"/>
      <w:pPr>
        <w:ind w:left="720" w:hanging="360"/>
      </w:pPr>
      <w:rPr>
        <w:rFonts w:ascii="Arial" w:eastAsia="Times New Roman" w:hAnsi="Arial" w:cs="Arial" w:hint="default"/>
        <w:b/>
        <w:bCs/>
        <w:i w:val="0"/>
        <w:iCs w:val="0"/>
      </w:rPr>
    </w:lvl>
    <w:lvl w:ilvl="1" w:tplc="429EFF98">
      <w:start w:val="1"/>
      <w:numFmt w:val="bullet"/>
      <w:lvlText w:val=""/>
      <w:lvlJc w:val="left"/>
      <w:pPr>
        <w:ind w:left="1440" w:hanging="360"/>
      </w:pPr>
      <w:rPr>
        <w:rFonts w:ascii="Wingdings" w:hAnsi="Wingdings" w:hint="default"/>
        <w:b/>
        <w:bCs/>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AAB7640"/>
    <w:multiLevelType w:val="hybridMultilevel"/>
    <w:tmpl w:val="B4A0F724"/>
    <w:lvl w:ilvl="0" w:tplc="AD8095B8">
      <w:start w:val="1"/>
      <w:numFmt w:val="upperLetter"/>
      <w:lvlText w:val="%1)"/>
      <w:lvlJc w:val="left"/>
      <w:pPr>
        <w:ind w:left="720" w:hanging="360"/>
      </w:pPr>
      <w:rPr>
        <w:rFonts w:ascii="Arial" w:eastAsia="Times New Roman" w:hAnsi="Arial" w:cs="Arial"/>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E0515D8"/>
    <w:multiLevelType w:val="hybridMultilevel"/>
    <w:tmpl w:val="84F8C2A4"/>
    <w:lvl w:ilvl="0" w:tplc="0C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9" w15:restartNumberingAfterBreak="0">
    <w:nsid w:val="6E602D2B"/>
    <w:multiLevelType w:val="hybridMultilevel"/>
    <w:tmpl w:val="AC2C941E"/>
    <w:lvl w:ilvl="0" w:tplc="922C16EC">
      <w:start w:val="1"/>
      <w:numFmt w:val="upperLetter"/>
      <w:lvlText w:val="%1)"/>
      <w:lvlJc w:val="left"/>
      <w:pPr>
        <w:ind w:left="344" w:hanging="360"/>
      </w:pPr>
      <w:rPr>
        <w:rFonts w:hint="default"/>
        <w:b/>
      </w:rPr>
    </w:lvl>
    <w:lvl w:ilvl="1" w:tplc="0C0A0019" w:tentative="1">
      <w:start w:val="1"/>
      <w:numFmt w:val="lowerLetter"/>
      <w:lvlText w:val="%2."/>
      <w:lvlJc w:val="left"/>
      <w:pPr>
        <w:ind w:left="1064" w:hanging="360"/>
      </w:pPr>
    </w:lvl>
    <w:lvl w:ilvl="2" w:tplc="0C0A001B" w:tentative="1">
      <w:start w:val="1"/>
      <w:numFmt w:val="lowerRoman"/>
      <w:lvlText w:val="%3."/>
      <w:lvlJc w:val="right"/>
      <w:pPr>
        <w:ind w:left="1784" w:hanging="180"/>
      </w:pPr>
    </w:lvl>
    <w:lvl w:ilvl="3" w:tplc="0C0A000F" w:tentative="1">
      <w:start w:val="1"/>
      <w:numFmt w:val="decimal"/>
      <w:lvlText w:val="%4."/>
      <w:lvlJc w:val="left"/>
      <w:pPr>
        <w:ind w:left="2504" w:hanging="360"/>
      </w:pPr>
    </w:lvl>
    <w:lvl w:ilvl="4" w:tplc="0C0A0019" w:tentative="1">
      <w:start w:val="1"/>
      <w:numFmt w:val="lowerLetter"/>
      <w:lvlText w:val="%5."/>
      <w:lvlJc w:val="left"/>
      <w:pPr>
        <w:ind w:left="3224" w:hanging="360"/>
      </w:pPr>
    </w:lvl>
    <w:lvl w:ilvl="5" w:tplc="0C0A001B" w:tentative="1">
      <w:start w:val="1"/>
      <w:numFmt w:val="lowerRoman"/>
      <w:lvlText w:val="%6."/>
      <w:lvlJc w:val="right"/>
      <w:pPr>
        <w:ind w:left="3944" w:hanging="180"/>
      </w:pPr>
    </w:lvl>
    <w:lvl w:ilvl="6" w:tplc="0C0A000F" w:tentative="1">
      <w:start w:val="1"/>
      <w:numFmt w:val="decimal"/>
      <w:lvlText w:val="%7."/>
      <w:lvlJc w:val="left"/>
      <w:pPr>
        <w:ind w:left="4664" w:hanging="360"/>
      </w:pPr>
    </w:lvl>
    <w:lvl w:ilvl="7" w:tplc="0C0A0019" w:tentative="1">
      <w:start w:val="1"/>
      <w:numFmt w:val="lowerLetter"/>
      <w:lvlText w:val="%8."/>
      <w:lvlJc w:val="left"/>
      <w:pPr>
        <w:ind w:left="5384" w:hanging="360"/>
      </w:pPr>
    </w:lvl>
    <w:lvl w:ilvl="8" w:tplc="0C0A001B" w:tentative="1">
      <w:start w:val="1"/>
      <w:numFmt w:val="lowerRoman"/>
      <w:lvlText w:val="%9."/>
      <w:lvlJc w:val="right"/>
      <w:pPr>
        <w:ind w:left="6104" w:hanging="180"/>
      </w:pPr>
    </w:lvl>
  </w:abstractNum>
  <w:abstractNum w:abstractNumId="40" w15:restartNumberingAfterBreak="0">
    <w:nsid w:val="72533D33"/>
    <w:multiLevelType w:val="hybridMultilevel"/>
    <w:tmpl w:val="0AC0A74C"/>
    <w:lvl w:ilvl="0" w:tplc="0C0A0017">
      <w:start w:val="1"/>
      <w:numFmt w:val="lowerLetter"/>
      <w:lvlText w:val="%1)"/>
      <w:lvlJc w:val="left"/>
      <w:pPr>
        <w:ind w:left="1428" w:hanging="360"/>
      </w:pPr>
    </w:lvl>
    <w:lvl w:ilvl="1" w:tplc="920094F2">
      <w:start w:val="4"/>
      <w:numFmt w:val="bullet"/>
      <w:lvlText w:val="-"/>
      <w:lvlJc w:val="left"/>
      <w:pPr>
        <w:ind w:left="2148" w:hanging="360"/>
      </w:pPr>
      <w:rPr>
        <w:rFonts w:ascii="Arial" w:eastAsia="Times New Roman" w:hAnsi="Arial" w:cs="Arial" w:hint="default"/>
        <w:b w:val="0"/>
        <w:bCs w:val="0"/>
        <w:i w:val="0"/>
        <w:iCs w:val="0"/>
        <w:color w:val="auto"/>
        <w:sz w:val="24"/>
        <w:szCs w:val="24"/>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1" w15:restartNumberingAfterBreak="0">
    <w:nsid w:val="74EE2FD7"/>
    <w:multiLevelType w:val="hybridMultilevel"/>
    <w:tmpl w:val="DF9E32E6"/>
    <w:lvl w:ilvl="0" w:tplc="1488F72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AB1446"/>
    <w:multiLevelType w:val="hybridMultilevel"/>
    <w:tmpl w:val="EF981B9A"/>
    <w:lvl w:ilvl="0" w:tplc="00000009">
      <w:start w:val="4"/>
      <w:numFmt w:val="bullet"/>
      <w:lvlText w:val="-"/>
      <w:lvlJc w:val="left"/>
      <w:pPr>
        <w:ind w:left="720" w:hanging="360"/>
      </w:pPr>
      <w:rPr>
        <w:rFonts w:ascii="Times New Roman" w:hAnsi="Times New Roman" w:cs="Times New Roman" w:hint="default"/>
        <w:b/>
        <w:szCs w:val="24"/>
        <w:lang w:val="es-ES"/>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8"/>
  </w:num>
  <w:num w:numId="4">
    <w:abstractNumId w:val="31"/>
  </w:num>
  <w:num w:numId="5">
    <w:abstractNumId w:val="0"/>
  </w:num>
  <w:num w:numId="6">
    <w:abstractNumId w:val="10"/>
  </w:num>
  <w:num w:numId="7">
    <w:abstractNumId w:val="26"/>
  </w:num>
  <w:num w:numId="8">
    <w:abstractNumId w:val="32"/>
  </w:num>
  <w:num w:numId="9">
    <w:abstractNumId w:val="22"/>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2"/>
  </w:num>
  <w:num w:numId="13">
    <w:abstractNumId w:val="3"/>
  </w:num>
  <w:num w:numId="14">
    <w:abstractNumId w:val="23"/>
  </w:num>
  <w:num w:numId="15">
    <w:abstractNumId w:val="40"/>
  </w:num>
  <w:num w:numId="16">
    <w:abstractNumId w:val="7"/>
  </w:num>
  <w:num w:numId="17">
    <w:abstractNumId w:val="2"/>
  </w:num>
  <w:num w:numId="18">
    <w:abstractNumId w:val="41"/>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num>
  <w:num w:numId="22">
    <w:abstractNumId w:val="35"/>
  </w:num>
  <w:num w:numId="23">
    <w:abstractNumId w:val="5"/>
  </w:num>
  <w:num w:numId="24">
    <w:abstractNumId w:val="17"/>
  </w:num>
  <w:num w:numId="25">
    <w:abstractNumId w:val="8"/>
  </w:num>
  <w:num w:numId="26">
    <w:abstractNumId w:val="37"/>
  </w:num>
  <w:num w:numId="27">
    <w:abstractNumId w:val="39"/>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0"/>
  </w:num>
  <w:num w:numId="32">
    <w:abstractNumId w:val="9"/>
  </w:num>
  <w:num w:numId="33">
    <w:abstractNumId w:val="1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3"/>
  </w:num>
  <w:num w:numId="37">
    <w:abstractNumId w:val="12"/>
  </w:num>
  <w:num w:numId="38">
    <w:abstractNumId w:val="36"/>
  </w:num>
  <w:num w:numId="39">
    <w:abstractNumId w:val="25"/>
  </w:num>
  <w:num w:numId="40">
    <w:abstractNumId w:val="27"/>
  </w:num>
  <w:num w:numId="41">
    <w:abstractNumId w:val="14"/>
  </w:num>
  <w:num w:numId="42">
    <w:abstractNumId w:val="11"/>
  </w:num>
  <w:num w:numId="43">
    <w:abstractNumId w:val="4"/>
  </w:num>
  <w:num w:numId="44">
    <w:abstractNumId w:val="20"/>
  </w:num>
  <w:num w:numId="4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5"/>
    <o:shapelayout v:ext="edit">
      <o:idmap v:ext="edit" data="2"/>
      <o:rules v:ext="edit">
        <o:r id="V:Rule1" type="connector" idref="#_x0000_s2051"/>
        <o:r id="V:Rule2" type="connector" idref="#_x0000_s2050"/>
        <o:r id="V:Rule3"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83354F"/>
    <w:rsid w:val="00001F00"/>
    <w:rsid w:val="00002CFC"/>
    <w:rsid w:val="000042BF"/>
    <w:rsid w:val="00004EDC"/>
    <w:rsid w:val="00005428"/>
    <w:rsid w:val="00007A95"/>
    <w:rsid w:val="00010B37"/>
    <w:rsid w:val="00010E33"/>
    <w:rsid w:val="00011106"/>
    <w:rsid w:val="000113E8"/>
    <w:rsid w:val="00012B69"/>
    <w:rsid w:val="00014DDD"/>
    <w:rsid w:val="00015343"/>
    <w:rsid w:val="000156C7"/>
    <w:rsid w:val="00015AC3"/>
    <w:rsid w:val="000169B0"/>
    <w:rsid w:val="00016D9B"/>
    <w:rsid w:val="0001722F"/>
    <w:rsid w:val="00020463"/>
    <w:rsid w:val="00020939"/>
    <w:rsid w:val="00020A24"/>
    <w:rsid w:val="00020ACC"/>
    <w:rsid w:val="00020CBE"/>
    <w:rsid w:val="00020DA1"/>
    <w:rsid w:val="000212C5"/>
    <w:rsid w:val="000213D4"/>
    <w:rsid w:val="00021829"/>
    <w:rsid w:val="00022096"/>
    <w:rsid w:val="000224BE"/>
    <w:rsid w:val="0002369C"/>
    <w:rsid w:val="0002433F"/>
    <w:rsid w:val="00024C02"/>
    <w:rsid w:val="0002571F"/>
    <w:rsid w:val="00026389"/>
    <w:rsid w:val="00027242"/>
    <w:rsid w:val="000274CD"/>
    <w:rsid w:val="0003024D"/>
    <w:rsid w:val="00030916"/>
    <w:rsid w:val="0003094B"/>
    <w:rsid w:val="0003123A"/>
    <w:rsid w:val="00032999"/>
    <w:rsid w:val="000335A4"/>
    <w:rsid w:val="0003368E"/>
    <w:rsid w:val="000339A2"/>
    <w:rsid w:val="00034F85"/>
    <w:rsid w:val="00035B4E"/>
    <w:rsid w:val="00036056"/>
    <w:rsid w:val="00036447"/>
    <w:rsid w:val="00036638"/>
    <w:rsid w:val="000370AC"/>
    <w:rsid w:val="00037FEA"/>
    <w:rsid w:val="00042C17"/>
    <w:rsid w:val="0004362A"/>
    <w:rsid w:val="00045EB8"/>
    <w:rsid w:val="00046443"/>
    <w:rsid w:val="00046932"/>
    <w:rsid w:val="00046D57"/>
    <w:rsid w:val="00047674"/>
    <w:rsid w:val="00047A4B"/>
    <w:rsid w:val="00047C1E"/>
    <w:rsid w:val="00047D38"/>
    <w:rsid w:val="000500E2"/>
    <w:rsid w:val="0005096D"/>
    <w:rsid w:val="0005191E"/>
    <w:rsid w:val="00051FC9"/>
    <w:rsid w:val="000525C5"/>
    <w:rsid w:val="00052700"/>
    <w:rsid w:val="00052C42"/>
    <w:rsid w:val="00053413"/>
    <w:rsid w:val="00054F23"/>
    <w:rsid w:val="00054FDF"/>
    <w:rsid w:val="00055481"/>
    <w:rsid w:val="000559CF"/>
    <w:rsid w:val="00055E73"/>
    <w:rsid w:val="000568FF"/>
    <w:rsid w:val="00056B91"/>
    <w:rsid w:val="00056CA1"/>
    <w:rsid w:val="00057000"/>
    <w:rsid w:val="000579F6"/>
    <w:rsid w:val="00057AEC"/>
    <w:rsid w:val="00057F24"/>
    <w:rsid w:val="00057FEF"/>
    <w:rsid w:val="0006093B"/>
    <w:rsid w:val="00063303"/>
    <w:rsid w:val="00064A1C"/>
    <w:rsid w:val="00064A89"/>
    <w:rsid w:val="00064CD8"/>
    <w:rsid w:val="000654A8"/>
    <w:rsid w:val="0006679C"/>
    <w:rsid w:val="00066C38"/>
    <w:rsid w:val="00067794"/>
    <w:rsid w:val="00067B0A"/>
    <w:rsid w:val="00070223"/>
    <w:rsid w:val="00070B65"/>
    <w:rsid w:val="0007103B"/>
    <w:rsid w:val="000731BC"/>
    <w:rsid w:val="000759F3"/>
    <w:rsid w:val="00076191"/>
    <w:rsid w:val="00077186"/>
    <w:rsid w:val="00081990"/>
    <w:rsid w:val="00082DC9"/>
    <w:rsid w:val="00083376"/>
    <w:rsid w:val="00083EC0"/>
    <w:rsid w:val="0008480E"/>
    <w:rsid w:val="000862CF"/>
    <w:rsid w:val="0008677F"/>
    <w:rsid w:val="000870FE"/>
    <w:rsid w:val="000879A6"/>
    <w:rsid w:val="00087C1B"/>
    <w:rsid w:val="00090269"/>
    <w:rsid w:val="0009128E"/>
    <w:rsid w:val="00091F46"/>
    <w:rsid w:val="00092287"/>
    <w:rsid w:val="0009264B"/>
    <w:rsid w:val="00092C52"/>
    <w:rsid w:val="00092DC0"/>
    <w:rsid w:val="000931AF"/>
    <w:rsid w:val="0009367C"/>
    <w:rsid w:val="0009480B"/>
    <w:rsid w:val="00094BE7"/>
    <w:rsid w:val="00095085"/>
    <w:rsid w:val="000969C8"/>
    <w:rsid w:val="00096ED7"/>
    <w:rsid w:val="00096F8F"/>
    <w:rsid w:val="00097229"/>
    <w:rsid w:val="000978BB"/>
    <w:rsid w:val="00097E6F"/>
    <w:rsid w:val="00097EA0"/>
    <w:rsid w:val="000A02D9"/>
    <w:rsid w:val="000A042C"/>
    <w:rsid w:val="000A189F"/>
    <w:rsid w:val="000A1B4C"/>
    <w:rsid w:val="000A1EDA"/>
    <w:rsid w:val="000A3B5C"/>
    <w:rsid w:val="000A3C67"/>
    <w:rsid w:val="000A581D"/>
    <w:rsid w:val="000A5F81"/>
    <w:rsid w:val="000A7B43"/>
    <w:rsid w:val="000B0E75"/>
    <w:rsid w:val="000B131B"/>
    <w:rsid w:val="000B159B"/>
    <w:rsid w:val="000B3DD4"/>
    <w:rsid w:val="000B45B6"/>
    <w:rsid w:val="000B4B77"/>
    <w:rsid w:val="000B508A"/>
    <w:rsid w:val="000B70D0"/>
    <w:rsid w:val="000B7810"/>
    <w:rsid w:val="000C031F"/>
    <w:rsid w:val="000C0495"/>
    <w:rsid w:val="000C0F7C"/>
    <w:rsid w:val="000C1DD5"/>
    <w:rsid w:val="000C21D3"/>
    <w:rsid w:val="000C2517"/>
    <w:rsid w:val="000C2D74"/>
    <w:rsid w:val="000C2E4B"/>
    <w:rsid w:val="000C3075"/>
    <w:rsid w:val="000C35ED"/>
    <w:rsid w:val="000C37F0"/>
    <w:rsid w:val="000C3891"/>
    <w:rsid w:val="000C3F01"/>
    <w:rsid w:val="000C5587"/>
    <w:rsid w:val="000C56B8"/>
    <w:rsid w:val="000C5AF2"/>
    <w:rsid w:val="000C5F6D"/>
    <w:rsid w:val="000C6094"/>
    <w:rsid w:val="000C6982"/>
    <w:rsid w:val="000C6B49"/>
    <w:rsid w:val="000C74EA"/>
    <w:rsid w:val="000D00EF"/>
    <w:rsid w:val="000D060A"/>
    <w:rsid w:val="000D09A7"/>
    <w:rsid w:val="000D156A"/>
    <w:rsid w:val="000D163B"/>
    <w:rsid w:val="000D19F4"/>
    <w:rsid w:val="000D1B02"/>
    <w:rsid w:val="000D1E4F"/>
    <w:rsid w:val="000D1FAC"/>
    <w:rsid w:val="000D2A00"/>
    <w:rsid w:val="000D3282"/>
    <w:rsid w:val="000D35D0"/>
    <w:rsid w:val="000D4935"/>
    <w:rsid w:val="000D5AEF"/>
    <w:rsid w:val="000D5DC9"/>
    <w:rsid w:val="000D79F1"/>
    <w:rsid w:val="000D7E76"/>
    <w:rsid w:val="000E0991"/>
    <w:rsid w:val="000E0F81"/>
    <w:rsid w:val="000E14ED"/>
    <w:rsid w:val="000E19FD"/>
    <w:rsid w:val="000E1A55"/>
    <w:rsid w:val="000E1FC9"/>
    <w:rsid w:val="000E248E"/>
    <w:rsid w:val="000E2ACC"/>
    <w:rsid w:val="000E2ED1"/>
    <w:rsid w:val="000E3EC2"/>
    <w:rsid w:val="000E4BEC"/>
    <w:rsid w:val="000E6580"/>
    <w:rsid w:val="000E6A0D"/>
    <w:rsid w:val="000E6F10"/>
    <w:rsid w:val="000E72AE"/>
    <w:rsid w:val="000E76A5"/>
    <w:rsid w:val="000E76DE"/>
    <w:rsid w:val="000F2A9A"/>
    <w:rsid w:val="000F4732"/>
    <w:rsid w:val="000F5E1B"/>
    <w:rsid w:val="000F6821"/>
    <w:rsid w:val="000F6E51"/>
    <w:rsid w:val="000F7419"/>
    <w:rsid w:val="0010156C"/>
    <w:rsid w:val="00101F91"/>
    <w:rsid w:val="0010397E"/>
    <w:rsid w:val="00104933"/>
    <w:rsid w:val="00104BF0"/>
    <w:rsid w:val="00104ECE"/>
    <w:rsid w:val="00105A99"/>
    <w:rsid w:val="00106163"/>
    <w:rsid w:val="00106196"/>
    <w:rsid w:val="00107F88"/>
    <w:rsid w:val="0011045C"/>
    <w:rsid w:val="00111039"/>
    <w:rsid w:val="001123AE"/>
    <w:rsid w:val="0011250B"/>
    <w:rsid w:val="001127B3"/>
    <w:rsid w:val="00113044"/>
    <w:rsid w:val="0011327C"/>
    <w:rsid w:val="0011354A"/>
    <w:rsid w:val="00113608"/>
    <w:rsid w:val="00113752"/>
    <w:rsid w:val="00113B1A"/>
    <w:rsid w:val="00113ED6"/>
    <w:rsid w:val="00114827"/>
    <w:rsid w:val="00116FCF"/>
    <w:rsid w:val="001216E3"/>
    <w:rsid w:val="001216E4"/>
    <w:rsid w:val="001218F1"/>
    <w:rsid w:val="0012354D"/>
    <w:rsid w:val="001244A0"/>
    <w:rsid w:val="001244C5"/>
    <w:rsid w:val="001267E9"/>
    <w:rsid w:val="00126981"/>
    <w:rsid w:val="0012714D"/>
    <w:rsid w:val="001271CA"/>
    <w:rsid w:val="00127FA6"/>
    <w:rsid w:val="001346FF"/>
    <w:rsid w:val="00134BEE"/>
    <w:rsid w:val="00135C3B"/>
    <w:rsid w:val="00136534"/>
    <w:rsid w:val="0013659D"/>
    <w:rsid w:val="0013688E"/>
    <w:rsid w:val="00136D13"/>
    <w:rsid w:val="00137DCF"/>
    <w:rsid w:val="0014252E"/>
    <w:rsid w:val="00143A97"/>
    <w:rsid w:val="001459F3"/>
    <w:rsid w:val="00146481"/>
    <w:rsid w:val="0014658D"/>
    <w:rsid w:val="00147B1C"/>
    <w:rsid w:val="00150F96"/>
    <w:rsid w:val="0015157B"/>
    <w:rsid w:val="001524B2"/>
    <w:rsid w:val="00152D73"/>
    <w:rsid w:val="00152EFF"/>
    <w:rsid w:val="00153699"/>
    <w:rsid w:val="0015459B"/>
    <w:rsid w:val="00154F98"/>
    <w:rsid w:val="001554DE"/>
    <w:rsid w:val="00155A25"/>
    <w:rsid w:val="0015708E"/>
    <w:rsid w:val="00157578"/>
    <w:rsid w:val="00160113"/>
    <w:rsid w:val="00160D32"/>
    <w:rsid w:val="00160E50"/>
    <w:rsid w:val="001624AE"/>
    <w:rsid w:val="001625E2"/>
    <w:rsid w:val="0016263B"/>
    <w:rsid w:val="001634B6"/>
    <w:rsid w:val="001659C5"/>
    <w:rsid w:val="00165BB4"/>
    <w:rsid w:val="00166B04"/>
    <w:rsid w:val="00166EB7"/>
    <w:rsid w:val="0016775D"/>
    <w:rsid w:val="001709A3"/>
    <w:rsid w:val="00171712"/>
    <w:rsid w:val="0017181D"/>
    <w:rsid w:val="001726EC"/>
    <w:rsid w:val="00172D94"/>
    <w:rsid w:val="00173913"/>
    <w:rsid w:val="00173DEC"/>
    <w:rsid w:val="001747F6"/>
    <w:rsid w:val="0017566B"/>
    <w:rsid w:val="00175E1E"/>
    <w:rsid w:val="00175FE0"/>
    <w:rsid w:val="001803DC"/>
    <w:rsid w:val="00180951"/>
    <w:rsid w:val="0018143B"/>
    <w:rsid w:val="00182668"/>
    <w:rsid w:val="00184F7C"/>
    <w:rsid w:val="00187846"/>
    <w:rsid w:val="00193110"/>
    <w:rsid w:val="001932B2"/>
    <w:rsid w:val="00194055"/>
    <w:rsid w:val="00195335"/>
    <w:rsid w:val="001978CC"/>
    <w:rsid w:val="00197E98"/>
    <w:rsid w:val="001A04CD"/>
    <w:rsid w:val="001A056B"/>
    <w:rsid w:val="001A11FE"/>
    <w:rsid w:val="001A149E"/>
    <w:rsid w:val="001A278E"/>
    <w:rsid w:val="001A3CD2"/>
    <w:rsid w:val="001A5870"/>
    <w:rsid w:val="001A6AAB"/>
    <w:rsid w:val="001A711F"/>
    <w:rsid w:val="001A773E"/>
    <w:rsid w:val="001B10D3"/>
    <w:rsid w:val="001B2716"/>
    <w:rsid w:val="001B2B56"/>
    <w:rsid w:val="001B4B81"/>
    <w:rsid w:val="001B4CE1"/>
    <w:rsid w:val="001C0202"/>
    <w:rsid w:val="001C1714"/>
    <w:rsid w:val="001C19FD"/>
    <w:rsid w:val="001C417F"/>
    <w:rsid w:val="001C436C"/>
    <w:rsid w:val="001C4C2E"/>
    <w:rsid w:val="001C4CF8"/>
    <w:rsid w:val="001C6F4D"/>
    <w:rsid w:val="001C7418"/>
    <w:rsid w:val="001C7C58"/>
    <w:rsid w:val="001D0221"/>
    <w:rsid w:val="001D0A2C"/>
    <w:rsid w:val="001D1E5C"/>
    <w:rsid w:val="001D265C"/>
    <w:rsid w:val="001D374D"/>
    <w:rsid w:val="001D37D6"/>
    <w:rsid w:val="001D4789"/>
    <w:rsid w:val="001D48F4"/>
    <w:rsid w:val="001D539B"/>
    <w:rsid w:val="001D5B5F"/>
    <w:rsid w:val="001D69AA"/>
    <w:rsid w:val="001D6F1D"/>
    <w:rsid w:val="001D7711"/>
    <w:rsid w:val="001D7D9D"/>
    <w:rsid w:val="001E0392"/>
    <w:rsid w:val="001E0933"/>
    <w:rsid w:val="001E0B28"/>
    <w:rsid w:val="001E0F1A"/>
    <w:rsid w:val="001E1AB4"/>
    <w:rsid w:val="001E1BC5"/>
    <w:rsid w:val="001E2046"/>
    <w:rsid w:val="001E30C9"/>
    <w:rsid w:val="001E45CD"/>
    <w:rsid w:val="001E4ABA"/>
    <w:rsid w:val="001E4B7A"/>
    <w:rsid w:val="001E50DA"/>
    <w:rsid w:val="001E50FF"/>
    <w:rsid w:val="001E5E2F"/>
    <w:rsid w:val="001E6E42"/>
    <w:rsid w:val="001F082C"/>
    <w:rsid w:val="001F08A6"/>
    <w:rsid w:val="001F08AD"/>
    <w:rsid w:val="001F0BEA"/>
    <w:rsid w:val="001F0D24"/>
    <w:rsid w:val="001F19D4"/>
    <w:rsid w:val="001F29E1"/>
    <w:rsid w:val="001F2E50"/>
    <w:rsid w:val="001F33BC"/>
    <w:rsid w:val="001F3C86"/>
    <w:rsid w:val="001F3FCD"/>
    <w:rsid w:val="001F6BDD"/>
    <w:rsid w:val="00200355"/>
    <w:rsid w:val="0020129D"/>
    <w:rsid w:val="002013DC"/>
    <w:rsid w:val="0020167C"/>
    <w:rsid w:val="002048D7"/>
    <w:rsid w:val="00204B1F"/>
    <w:rsid w:val="002050E4"/>
    <w:rsid w:val="002056E3"/>
    <w:rsid w:val="00206B13"/>
    <w:rsid w:val="00207223"/>
    <w:rsid w:val="00207742"/>
    <w:rsid w:val="00207754"/>
    <w:rsid w:val="00211087"/>
    <w:rsid w:val="0021148B"/>
    <w:rsid w:val="00211A3E"/>
    <w:rsid w:val="00211BF3"/>
    <w:rsid w:val="00211C83"/>
    <w:rsid w:val="00212712"/>
    <w:rsid w:val="00213302"/>
    <w:rsid w:val="00213341"/>
    <w:rsid w:val="00214329"/>
    <w:rsid w:val="002157A4"/>
    <w:rsid w:val="002168CA"/>
    <w:rsid w:val="002173D6"/>
    <w:rsid w:val="002175DB"/>
    <w:rsid w:val="002205FA"/>
    <w:rsid w:val="0022134F"/>
    <w:rsid w:val="00223972"/>
    <w:rsid w:val="00223C87"/>
    <w:rsid w:val="00224058"/>
    <w:rsid w:val="002242B3"/>
    <w:rsid w:val="002248C7"/>
    <w:rsid w:val="00225275"/>
    <w:rsid w:val="00226C4E"/>
    <w:rsid w:val="00226ED4"/>
    <w:rsid w:val="00226FBF"/>
    <w:rsid w:val="0023016B"/>
    <w:rsid w:val="00232088"/>
    <w:rsid w:val="002321A4"/>
    <w:rsid w:val="002321F4"/>
    <w:rsid w:val="002322A9"/>
    <w:rsid w:val="00232E37"/>
    <w:rsid w:val="00232FDF"/>
    <w:rsid w:val="002344A6"/>
    <w:rsid w:val="00234637"/>
    <w:rsid w:val="00234750"/>
    <w:rsid w:val="00235691"/>
    <w:rsid w:val="00236260"/>
    <w:rsid w:val="0023752D"/>
    <w:rsid w:val="002400F2"/>
    <w:rsid w:val="002401E6"/>
    <w:rsid w:val="00241336"/>
    <w:rsid w:val="00244C10"/>
    <w:rsid w:val="00245129"/>
    <w:rsid w:val="00245423"/>
    <w:rsid w:val="00245C48"/>
    <w:rsid w:val="0024614D"/>
    <w:rsid w:val="002467C9"/>
    <w:rsid w:val="00246CF1"/>
    <w:rsid w:val="002473FF"/>
    <w:rsid w:val="00247E89"/>
    <w:rsid w:val="00252376"/>
    <w:rsid w:val="00255451"/>
    <w:rsid w:val="00255EA0"/>
    <w:rsid w:val="00260135"/>
    <w:rsid w:val="00262580"/>
    <w:rsid w:val="002631B2"/>
    <w:rsid w:val="002648E8"/>
    <w:rsid w:val="00266F6E"/>
    <w:rsid w:val="0027052F"/>
    <w:rsid w:val="00270890"/>
    <w:rsid w:val="00271358"/>
    <w:rsid w:val="00271D21"/>
    <w:rsid w:val="00273DCC"/>
    <w:rsid w:val="0027428E"/>
    <w:rsid w:val="0027526E"/>
    <w:rsid w:val="00275803"/>
    <w:rsid w:val="00275AA7"/>
    <w:rsid w:val="00275D16"/>
    <w:rsid w:val="0027616B"/>
    <w:rsid w:val="0027732C"/>
    <w:rsid w:val="002773DA"/>
    <w:rsid w:val="00277C18"/>
    <w:rsid w:val="00277F0D"/>
    <w:rsid w:val="002809C9"/>
    <w:rsid w:val="00281241"/>
    <w:rsid w:val="00282B1B"/>
    <w:rsid w:val="0028321B"/>
    <w:rsid w:val="00283F85"/>
    <w:rsid w:val="0028471B"/>
    <w:rsid w:val="0028711C"/>
    <w:rsid w:val="0028745E"/>
    <w:rsid w:val="00287CCE"/>
    <w:rsid w:val="002922D3"/>
    <w:rsid w:val="002925D8"/>
    <w:rsid w:val="00292DA3"/>
    <w:rsid w:val="00293598"/>
    <w:rsid w:val="0029430E"/>
    <w:rsid w:val="002954BE"/>
    <w:rsid w:val="002963F9"/>
    <w:rsid w:val="0029716F"/>
    <w:rsid w:val="0029729B"/>
    <w:rsid w:val="002976D7"/>
    <w:rsid w:val="002A0BA5"/>
    <w:rsid w:val="002A2281"/>
    <w:rsid w:val="002A2C6F"/>
    <w:rsid w:val="002A34C0"/>
    <w:rsid w:val="002A4BC9"/>
    <w:rsid w:val="002A5CA5"/>
    <w:rsid w:val="002A689B"/>
    <w:rsid w:val="002A7EB5"/>
    <w:rsid w:val="002B01D7"/>
    <w:rsid w:val="002B1576"/>
    <w:rsid w:val="002B1898"/>
    <w:rsid w:val="002B2A2B"/>
    <w:rsid w:val="002B2EA7"/>
    <w:rsid w:val="002B3F1E"/>
    <w:rsid w:val="002B41C1"/>
    <w:rsid w:val="002B454A"/>
    <w:rsid w:val="002B5CB4"/>
    <w:rsid w:val="002B79B5"/>
    <w:rsid w:val="002C2B50"/>
    <w:rsid w:val="002C3AED"/>
    <w:rsid w:val="002C3EA0"/>
    <w:rsid w:val="002C41AB"/>
    <w:rsid w:val="002C53FE"/>
    <w:rsid w:val="002C5CEA"/>
    <w:rsid w:val="002C5FF2"/>
    <w:rsid w:val="002C6DE2"/>
    <w:rsid w:val="002C774D"/>
    <w:rsid w:val="002D0E35"/>
    <w:rsid w:val="002D1036"/>
    <w:rsid w:val="002D1A48"/>
    <w:rsid w:val="002D26A3"/>
    <w:rsid w:val="002D3042"/>
    <w:rsid w:val="002D3FB2"/>
    <w:rsid w:val="002D4A76"/>
    <w:rsid w:val="002D68C4"/>
    <w:rsid w:val="002E030C"/>
    <w:rsid w:val="002E167C"/>
    <w:rsid w:val="002E187D"/>
    <w:rsid w:val="002E1956"/>
    <w:rsid w:val="002E2F02"/>
    <w:rsid w:val="002E3170"/>
    <w:rsid w:val="002E4585"/>
    <w:rsid w:val="002E4C40"/>
    <w:rsid w:val="002E5914"/>
    <w:rsid w:val="002E694A"/>
    <w:rsid w:val="002E7965"/>
    <w:rsid w:val="002F00C2"/>
    <w:rsid w:val="002F1193"/>
    <w:rsid w:val="002F11BE"/>
    <w:rsid w:val="002F13DB"/>
    <w:rsid w:val="002F1FB0"/>
    <w:rsid w:val="002F20C2"/>
    <w:rsid w:val="002F2D17"/>
    <w:rsid w:val="002F3263"/>
    <w:rsid w:val="002F329E"/>
    <w:rsid w:val="002F350C"/>
    <w:rsid w:val="002F368A"/>
    <w:rsid w:val="002F3AEB"/>
    <w:rsid w:val="002F48C9"/>
    <w:rsid w:val="002F5C83"/>
    <w:rsid w:val="002F5CF9"/>
    <w:rsid w:val="002F6186"/>
    <w:rsid w:val="002F62EF"/>
    <w:rsid w:val="002F681A"/>
    <w:rsid w:val="002F6988"/>
    <w:rsid w:val="002F7B9E"/>
    <w:rsid w:val="002F7E07"/>
    <w:rsid w:val="00301D27"/>
    <w:rsid w:val="0030217D"/>
    <w:rsid w:val="00303588"/>
    <w:rsid w:val="00303B96"/>
    <w:rsid w:val="003044F2"/>
    <w:rsid w:val="00304FD9"/>
    <w:rsid w:val="0030572B"/>
    <w:rsid w:val="003060CA"/>
    <w:rsid w:val="003065D5"/>
    <w:rsid w:val="00306DC5"/>
    <w:rsid w:val="00307313"/>
    <w:rsid w:val="00307B34"/>
    <w:rsid w:val="00310EAD"/>
    <w:rsid w:val="003117A0"/>
    <w:rsid w:val="00311CFC"/>
    <w:rsid w:val="0031259D"/>
    <w:rsid w:val="0031280F"/>
    <w:rsid w:val="00312B1B"/>
    <w:rsid w:val="003141FC"/>
    <w:rsid w:val="00314307"/>
    <w:rsid w:val="003150AD"/>
    <w:rsid w:val="003159B5"/>
    <w:rsid w:val="00315E59"/>
    <w:rsid w:val="00316A5A"/>
    <w:rsid w:val="00316C01"/>
    <w:rsid w:val="00317095"/>
    <w:rsid w:val="00317B2A"/>
    <w:rsid w:val="003210B1"/>
    <w:rsid w:val="0032129F"/>
    <w:rsid w:val="003220F6"/>
    <w:rsid w:val="0032276F"/>
    <w:rsid w:val="00322798"/>
    <w:rsid w:val="00322B51"/>
    <w:rsid w:val="0032325D"/>
    <w:rsid w:val="00323615"/>
    <w:rsid w:val="00325039"/>
    <w:rsid w:val="00325433"/>
    <w:rsid w:val="003256C1"/>
    <w:rsid w:val="00327687"/>
    <w:rsid w:val="003343F1"/>
    <w:rsid w:val="0033477C"/>
    <w:rsid w:val="003347DE"/>
    <w:rsid w:val="00334AB0"/>
    <w:rsid w:val="00334E5D"/>
    <w:rsid w:val="00335236"/>
    <w:rsid w:val="00335DA5"/>
    <w:rsid w:val="00335F35"/>
    <w:rsid w:val="00336E94"/>
    <w:rsid w:val="00337148"/>
    <w:rsid w:val="00337EE0"/>
    <w:rsid w:val="003409D7"/>
    <w:rsid w:val="003410CB"/>
    <w:rsid w:val="00341219"/>
    <w:rsid w:val="003413BA"/>
    <w:rsid w:val="00342E44"/>
    <w:rsid w:val="00343B7D"/>
    <w:rsid w:val="00344038"/>
    <w:rsid w:val="0034478C"/>
    <w:rsid w:val="00345F15"/>
    <w:rsid w:val="00346626"/>
    <w:rsid w:val="00351A0A"/>
    <w:rsid w:val="00353A44"/>
    <w:rsid w:val="00354292"/>
    <w:rsid w:val="00354551"/>
    <w:rsid w:val="003546FD"/>
    <w:rsid w:val="00354805"/>
    <w:rsid w:val="003559CD"/>
    <w:rsid w:val="00356278"/>
    <w:rsid w:val="00356CE6"/>
    <w:rsid w:val="0035774A"/>
    <w:rsid w:val="003616F2"/>
    <w:rsid w:val="00361965"/>
    <w:rsid w:val="00361CF5"/>
    <w:rsid w:val="00361EDA"/>
    <w:rsid w:val="0036216E"/>
    <w:rsid w:val="00362568"/>
    <w:rsid w:val="00362C99"/>
    <w:rsid w:val="0036316C"/>
    <w:rsid w:val="00363AE3"/>
    <w:rsid w:val="00363B9E"/>
    <w:rsid w:val="00364785"/>
    <w:rsid w:val="00364B29"/>
    <w:rsid w:val="00365264"/>
    <w:rsid w:val="0036553A"/>
    <w:rsid w:val="00365BBA"/>
    <w:rsid w:val="003672CB"/>
    <w:rsid w:val="003720D2"/>
    <w:rsid w:val="00372FD6"/>
    <w:rsid w:val="00373063"/>
    <w:rsid w:val="00375ADC"/>
    <w:rsid w:val="00375CF1"/>
    <w:rsid w:val="0037613A"/>
    <w:rsid w:val="00376AB5"/>
    <w:rsid w:val="0038456B"/>
    <w:rsid w:val="00384C30"/>
    <w:rsid w:val="00384C9B"/>
    <w:rsid w:val="00385AF7"/>
    <w:rsid w:val="003861A6"/>
    <w:rsid w:val="0038754C"/>
    <w:rsid w:val="0039249A"/>
    <w:rsid w:val="00392F8D"/>
    <w:rsid w:val="00393644"/>
    <w:rsid w:val="003938C5"/>
    <w:rsid w:val="00393EEA"/>
    <w:rsid w:val="00397756"/>
    <w:rsid w:val="003A2B90"/>
    <w:rsid w:val="003A2C79"/>
    <w:rsid w:val="003A2FF1"/>
    <w:rsid w:val="003A349A"/>
    <w:rsid w:val="003A49EF"/>
    <w:rsid w:val="003A6121"/>
    <w:rsid w:val="003A6B9F"/>
    <w:rsid w:val="003A6C87"/>
    <w:rsid w:val="003B014E"/>
    <w:rsid w:val="003B09FB"/>
    <w:rsid w:val="003B154D"/>
    <w:rsid w:val="003B3E4E"/>
    <w:rsid w:val="003B4120"/>
    <w:rsid w:val="003B5074"/>
    <w:rsid w:val="003B6595"/>
    <w:rsid w:val="003B69F9"/>
    <w:rsid w:val="003B75C5"/>
    <w:rsid w:val="003C01B8"/>
    <w:rsid w:val="003C028D"/>
    <w:rsid w:val="003C02DA"/>
    <w:rsid w:val="003C0488"/>
    <w:rsid w:val="003C0C8F"/>
    <w:rsid w:val="003C0F85"/>
    <w:rsid w:val="003C16C4"/>
    <w:rsid w:val="003C684E"/>
    <w:rsid w:val="003D0549"/>
    <w:rsid w:val="003D0907"/>
    <w:rsid w:val="003D2562"/>
    <w:rsid w:val="003D4230"/>
    <w:rsid w:val="003D4256"/>
    <w:rsid w:val="003D52F2"/>
    <w:rsid w:val="003D538B"/>
    <w:rsid w:val="003D6DB5"/>
    <w:rsid w:val="003D70F6"/>
    <w:rsid w:val="003E0205"/>
    <w:rsid w:val="003E090D"/>
    <w:rsid w:val="003E113D"/>
    <w:rsid w:val="003E1691"/>
    <w:rsid w:val="003E1A01"/>
    <w:rsid w:val="003E2525"/>
    <w:rsid w:val="003E5791"/>
    <w:rsid w:val="003E7FCD"/>
    <w:rsid w:val="003F00D5"/>
    <w:rsid w:val="003F029B"/>
    <w:rsid w:val="003F07FF"/>
    <w:rsid w:val="003F0DDA"/>
    <w:rsid w:val="003F11D7"/>
    <w:rsid w:val="003F12F1"/>
    <w:rsid w:val="003F1483"/>
    <w:rsid w:val="003F3451"/>
    <w:rsid w:val="003F35CB"/>
    <w:rsid w:val="003F5017"/>
    <w:rsid w:val="003F5E8E"/>
    <w:rsid w:val="003F646C"/>
    <w:rsid w:val="003F65A3"/>
    <w:rsid w:val="003F6B66"/>
    <w:rsid w:val="003F6EC8"/>
    <w:rsid w:val="004000D5"/>
    <w:rsid w:val="0040061D"/>
    <w:rsid w:val="004009F6"/>
    <w:rsid w:val="0040169A"/>
    <w:rsid w:val="00402358"/>
    <w:rsid w:val="004038AE"/>
    <w:rsid w:val="00403EF0"/>
    <w:rsid w:val="00404623"/>
    <w:rsid w:val="00405761"/>
    <w:rsid w:val="00406B2D"/>
    <w:rsid w:val="00410542"/>
    <w:rsid w:val="00410723"/>
    <w:rsid w:val="00413BE4"/>
    <w:rsid w:val="004143AF"/>
    <w:rsid w:val="00415B94"/>
    <w:rsid w:val="004163C8"/>
    <w:rsid w:val="00416DA7"/>
    <w:rsid w:val="0042106F"/>
    <w:rsid w:val="0042132C"/>
    <w:rsid w:val="0042203D"/>
    <w:rsid w:val="00423E77"/>
    <w:rsid w:val="00426614"/>
    <w:rsid w:val="00426F5D"/>
    <w:rsid w:val="00430A95"/>
    <w:rsid w:val="0043144A"/>
    <w:rsid w:val="004314B8"/>
    <w:rsid w:val="0043167C"/>
    <w:rsid w:val="004321C4"/>
    <w:rsid w:val="004324BA"/>
    <w:rsid w:val="00433C6D"/>
    <w:rsid w:val="00434B6F"/>
    <w:rsid w:val="00435139"/>
    <w:rsid w:val="004351CD"/>
    <w:rsid w:val="00435729"/>
    <w:rsid w:val="0043589E"/>
    <w:rsid w:val="00435BB5"/>
    <w:rsid w:val="004362E4"/>
    <w:rsid w:val="00436B31"/>
    <w:rsid w:val="00436D49"/>
    <w:rsid w:val="00436F33"/>
    <w:rsid w:val="00437CD2"/>
    <w:rsid w:val="00443F01"/>
    <w:rsid w:val="004446E0"/>
    <w:rsid w:val="004446F2"/>
    <w:rsid w:val="00444855"/>
    <w:rsid w:val="00445CC0"/>
    <w:rsid w:val="00446783"/>
    <w:rsid w:val="004471C0"/>
    <w:rsid w:val="004474F8"/>
    <w:rsid w:val="00451F42"/>
    <w:rsid w:val="004536D4"/>
    <w:rsid w:val="00453963"/>
    <w:rsid w:val="00453C69"/>
    <w:rsid w:val="00453F00"/>
    <w:rsid w:val="00453FC8"/>
    <w:rsid w:val="0045429C"/>
    <w:rsid w:val="00456BB8"/>
    <w:rsid w:val="00457718"/>
    <w:rsid w:val="00460BF1"/>
    <w:rsid w:val="00461001"/>
    <w:rsid w:val="00461015"/>
    <w:rsid w:val="0046281E"/>
    <w:rsid w:val="004640ED"/>
    <w:rsid w:val="004642F5"/>
    <w:rsid w:val="00464A62"/>
    <w:rsid w:val="00464F0D"/>
    <w:rsid w:val="00465014"/>
    <w:rsid w:val="00465987"/>
    <w:rsid w:val="004669A3"/>
    <w:rsid w:val="00466D2B"/>
    <w:rsid w:val="00466D4D"/>
    <w:rsid w:val="00467863"/>
    <w:rsid w:val="00470474"/>
    <w:rsid w:val="00470933"/>
    <w:rsid w:val="00471018"/>
    <w:rsid w:val="00471256"/>
    <w:rsid w:val="004729B9"/>
    <w:rsid w:val="00472D23"/>
    <w:rsid w:val="00477357"/>
    <w:rsid w:val="00477AC4"/>
    <w:rsid w:val="00482505"/>
    <w:rsid w:val="004835DB"/>
    <w:rsid w:val="0048393B"/>
    <w:rsid w:val="004840C8"/>
    <w:rsid w:val="00485AE7"/>
    <w:rsid w:val="00485D4A"/>
    <w:rsid w:val="00485D5F"/>
    <w:rsid w:val="0048697C"/>
    <w:rsid w:val="00486BAE"/>
    <w:rsid w:val="0048748B"/>
    <w:rsid w:val="0049035C"/>
    <w:rsid w:val="0049086C"/>
    <w:rsid w:val="00490C0F"/>
    <w:rsid w:val="00490CF9"/>
    <w:rsid w:val="00490E17"/>
    <w:rsid w:val="0049180F"/>
    <w:rsid w:val="00491D2F"/>
    <w:rsid w:val="004926AF"/>
    <w:rsid w:val="004933AE"/>
    <w:rsid w:val="00493443"/>
    <w:rsid w:val="0049563C"/>
    <w:rsid w:val="00495D80"/>
    <w:rsid w:val="00496E3B"/>
    <w:rsid w:val="00496FC1"/>
    <w:rsid w:val="004974D0"/>
    <w:rsid w:val="004A063D"/>
    <w:rsid w:val="004A0753"/>
    <w:rsid w:val="004A08A7"/>
    <w:rsid w:val="004A0C63"/>
    <w:rsid w:val="004A0FC5"/>
    <w:rsid w:val="004A145A"/>
    <w:rsid w:val="004A185A"/>
    <w:rsid w:val="004A2718"/>
    <w:rsid w:val="004A2DC4"/>
    <w:rsid w:val="004A2FBF"/>
    <w:rsid w:val="004A3593"/>
    <w:rsid w:val="004A37C6"/>
    <w:rsid w:val="004A3BAC"/>
    <w:rsid w:val="004A4945"/>
    <w:rsid w:val="004A4B1B"/>
    <w:rsid w:val="004A4E81"/>
    <w:rsid w:val="004A4FF0"/>
    <w:rsid w:val="004A5C67"/>
    <w:rsid w:val="004A5EFE"/>
    <w:rsid w:val="004A60FB"/>
    <w:rsid w:val="004B0E7E"/>
    <w:rsid w:val="004B1AD6"/>
    <w:rsid w:val="004B2086"/>
    <w:rsid w:val="004B21AD"/>
    <w:rsid w:val="004B22F9"/>
    <w:rsid w:val="004B624C"/>
    <w:rsid w:val="004B6667"/>
    <w:rsid w:val="004B79C3"/>
    <w:rsid w:val="004B7A8F"/>
    <w:rsid w:val="004C0316"/>
    <w:rsid w:val="004C0D62"/>
    <w:rsid w:val="004C108F"/>
    <w:rsid w:val="004C113F"/>
    <w:rsid w:val="004C1F62"/>
    <w:rsid w:val="004C27E2"/>
    <w:rsid w:val="004C3264"/>
    <w:rsid w:val="004C5A00"/>
    <w:rsid w:val="004C7995"/>
    <w:rsid w:val="004D070D"/>
    <w:rsid w:val="004D1E5D"/>
    <w:rsid w:val="004D2884"/>
    <w:rsid w:val="004D2D1D"/>
    <w:rsid w:val="004D3959"/>
    <w:rsid w:val="004D4547"/>
    <w:rsid w:val="004D4782"/>
    <w:rsid w:val="004D53BF"/>
    <w:rsid w:val="004D5482"/>
    <w:rsid w:val="004D60DD"/>
    <w:rsid w:val="004D6234"/>
    <w:rsid w:val="004D6456"/>
    <w:rsid w:val="004D71E4"/>
    <w:rsid w:val="004D7336"/>
    <w:rsid w:val="004E14B5"/>
    <w:rsid w:val="004E23FC"/>
    <w:rsid w:val="004E45BB"/>
    <w:rsid w:val="004E5A88"/>
    <w:rsid w:val="004E5DAE"/>
    <w:rsid w:val="004E6314"/>
    <w:rsid w:val="004E6DA7"/>
    <w:rsid w:val="004E7629"/>
    <w:rsid w:val="004F0191"/>
    <w:rsid w:val="004F09C2"/>
    <w:rsid w:val="004F0D5C"/>
    <w:rsid w:val="004F167D"/>
    <w:rsid w:val="004F2BB0"/>
    <w:rsid w:val="004F3E43"/>
    <w:rsid w:val="004F5FC9"/>
    <w:rsid w:val="004F64F3"/>
    <w:rsid w:val="004F71AF"/>
    <w:rsid w:val="00500DF1"/>
    <w:rsid w:val="0050111F"/>
    <w:rsid w:val="00501A48"/>
    <w:rsid w:val="005020F0"/>
    <w:rsid w:val="00502A79"/>
    <w:rsid w:val="00502C44"/>
    <w:rsid w:val="00505039"/>
    <w:rsid w:val="00506A44"/>
    <w:rsid w:val="00506FF4"/>
    <w:rsid w:val="005072C6"/>
    <w:rsid w:val="00507CB0"/>
    <w:rsid w:val="00510BA1"/>
    <w:rsid w:val="00511193"/>
    <w:rsid w:val="00511445"/>
    <w:rsid w:val="00511C15"/>
    <w:rsid w:val="00511DD4"/>
    <w:rsid w:val="0051212C"/>
    <w:rsid w:val="0051380A"/>
    <w:rsid w:val="005146E6"/>
    <w:rsid w:val="00514D53"/>
    <w:rsid w:val="00515975"/>
    <w:rsid w:val="00517E83"/>
    <w:rsid w:val="0052021C"/>
    <w:rsid w:val="00520AA7"/>
    <w:rsid w:val="00520C99"/>
    <w:rsid w:val="00520D69"/>
    <w:rsid w:val="00521811"/>
    <w:rsid w:val="00522925"/>
    <w:rsid w:val="005230C9"/>
    <w:rsid w:val="00523808"/>
    <w:rsid w:val="005249E8"/>
    <w:rsid w:val="00525BDC"/>
    <w:rsid w:val="00526642"/>
    <w:rsid w:val="005267A7"/>
    <w:rsid w:val="0052703B"/>
    <w:rsid w:val="005273FA"/>
    <w:rsid w:val="005275A3"/>
    <w:rsid w:val="005278BA"/>
    <w:rsid w:val="00530244"/>
    <w:rsid w:val="00531244"/>
    <w:rsid w:val="00531789"/>
    <w:rsid w:val="005323C3"/>
    <w:rsid w:val="0053367E"/>
    <w:rsid w:val="00533E12"/>
    <w:rsid w:val="00533FC3"/>
    <w:rsid w:val="0053580D"/>
    <w:rsid w:val="0053693A"/>
    <w:rsid w:val="005379BF"/>
    <w:rsid w:val="00537AAC"/>
    <w:rsid w:val="00537B45"/>
    <w:rsid w:val="005402BD"/>
    <w:rsid w:val="005402F5"/>
    <w:rsid w:val="00540E99"/>
    <w:rsid w:val="00541416"/>
    <w:rsid w:val="00541E49"/>
    <w:rsid w:val="00541EEB"/>
    <w:rsid w:val="005423CA"/>
    <w:rsid w:val="0054293F"/>
    <w:rsid w:val="0054430D"/>
    <w:rsid w:val="0054437D"/>
    <w:rsid w:val="00545F80"/>
    <w:rsid w:val="00546B28"/>
    <w:rsid w:val="00547766"/>
    <w:rsid w:val="0054781F"/>
    <w:rsid w:val="005478C6"/>
    <w:rsid w:val="005478F3"/>
    <w:rsid w:val="00547DC3"/>
    <w:rsid w:val="005503C6"/>
    <w:rsid w:val="0055063F"/>
    <w:rsid w:val="00550A37"/>
    <w:rsid w:val="00550B1D"/>
    <w:rsid w:val="005511CF"/>
    <w:rsid w:val="005514CC"/>
    <w:rsid w:val="00552B3C"/>
    <w:rsid w:val="00552C36"/>
    <w:rsid w:val="005544FC"/>
    <w:rsid w:val="00555FFD"/>
    <w:rsid w:val="0055694D"/>
    <w:rsid w:val="00556B63"/>
    <w:rsid w:val="00556CD5"/>
    <w:rsid w:val="005572C0"/>
    <w:rsid w:val="00557435"/>
    <w:rsid w:val="005574A6"/>
    <w:rsid w:val="00557AC4"/>
    <w:rsid w:val="00560D7B"/>
    <w:rsid w:val="00560DB3"/>
    <w:rsid w:val="00562B9E"/>
    <w:rsid w:val="00562C04"/>
    <w:rsid w:val="005639CB"/>
    <w:rsid w:val="00563D24"/>
    <w:rsid w:val="0056423F"/>
    <w:rsid w:val="00564284"/>
    <w:rsid w:val="00564876"/>
    <w:rsid w:val="00564A7F"/>
    <w:rsid w:val="00564DE8"/>
    <w:rsid w:val="00567525"/>
    <w:rsid w:val="005714D0"/>
    <w:rsid w:val="005715CB"/>
    <w:rsid w:val="00572ABE"/>
    <w:rsid w:val="00573676"/>
    <w:rsid w:val="0057399D"/>
    <w:rsid w:val="00574AA4"/>
    <w:rsid w:val="00575C6A"/>
    <w:rsid w:val="0057614A"/>
    <w:rsid w:val="005768EE"/>
    <w:rsid w:val="005773EB"/>
    <w:rsid w:val="00577426"/>
    <w:rsid w:val="0057746C"/>
    <w:rsid w:val="00577909"/>
    <w:rsid w:val="00580368"/>
    <w:rsid w:val="005804D7"/>
    <w:rsid w:val="00580F5F"/>
    <w:rsid w:val="00582744"/>
    <w:rsid w:val="00582D07"/>
    <w:rsid w:val="00584058"/>
    <w:rsid w:val="005851AA"/>
    <w:rsid w:val="0058532A"/>
    <w:rsid w:val="005853AF"/>
    <w:rsid w:val="005853BC"/>
    <w:rsid w:val="005877B9"/>
    <w:rsid w:val="005879AE"/>
    <w:rsid w:val="00587EAC"/>
    <w:rsid w:val="00587F80"/>
    <w:rsid w:val="00590763"/>
    <w:rsid w:val="0059101B"/>
    <w:rsid w:val="005914EA"/>
    <w:rsid w:val="00591974"/>
    <w:rsid w:val="00591B53"/>
    <w:rsid w:val="00592072"/>
    <w:rsid w:val="00592355"/>
    <w:rsid w:val="0059317C"/>
    <w:rsid w:val="00593B50"/>
    <w:rsid w:val="005948FE"/>
    <w:rsid w:val="00595255"/>
    <w:rsid w:val="005957C3"/>
    <w:rsid w:val="00596A32"/>
    <w:rsid w:val="00596E8E"/>
    <w:rsid w:val="0059714E"/>
    <w:rsid w:val="00597CD2"/>
    <w:rsid w:val="005A0218"/>
    <w:rsid w:val="005A2296"/>
    <w:rsid w:val="005A22CC"/>
    <w:rsid w:val="005A25EB"/>
    <w:rsid w:val="005A29CE"/>
    <w:rsid w:val="005A30EF"/>
    <w:rsid w:val="005A5867"/>
    <w:rsid w:val="005A764D"/>
    <w:rsid w:val="005B13AB"/>
    <w:rsid w:val="005B1E09"/>
    <w:rsid w:val="005B1F12"/>
    <w:rsid w:val="005B2AC9"/>
    <w:rsid w:val="005B2E8D"/>
    <w:rsid w:val="005B5DA4"/>
    <w:rsid w:val="005B5F27"/>
    <w:rsid w:val="005B659C"/>
    <w:rsid w:val="005B6679"/>
    <w:rsid w:val="005C0322"/>
    <w:rsid w:val="005C0F3C"/>
    <w:rsid w:val="005C1C08"/>
    <w:rsid w:val="005C311B"/>
    <w:rsid w:val="005C3570"/>
    <w:rsid w:val="005C5D66"/>
    <w:rsid w:val="005D1DA6"/>
    <w:rsid w:val="005D2155"/>
    <w:rsid w:val="005D23A3"/>
    <w:rsid w:val="005D2C52"/>
    <w:rsid w:val="005D5EAA"/>
    <w:rsid w:val="005D6850"/>
    <w:rsid w:val="005D6FF8"/>
    <w:rsid w:val="005D77FE"/>
    <w:rsid w:val="005E08F9"/>
    <w:rsid w:val="005E0A46"/>
    <w:rsid w:val="005E10AD"/>
    <w:rsid w:val="005E1120"/>
    <w:rsid w:val="005E34F3"/>
    <w:rsid w:val="005E3A09"/>
    <w:rsid w:val="005E4967"/>
    <w:rsid w:val="005E55B4"/>
    <w:rsid w:val="005E685C"/>
    <w:rsid w:val="005E6AC6"/>
    <w:rsid w:val="005E75F2"/>
    <w:rsid w:val="005E7ABC"/>
    <w:rsid w:val="005F029A"/>
    <w:rsid w:val="005F0BEB"/>
    <w:rsid w:val="005F2925"/>
    <w:rsid w:val="005F423D"/>
    <w:rsid w:val="005F5A93"/>
    <w:rsid w:val="005F5D39"/>
    <w:rsid w:val="005F5F5D"/>
    <w:rsid w:val="005F6ABF"/>
    <w:rsid w:val="005F6DC4"/>
    <w:rsid w:val="005F6E1E"/>
    <w:rsid w:val="005F78F4"/>
    <w:rsid w:val="005F7A00"/>
    <w:rsid w:val="005F7D50"/>
    <w:rsid w:val="005F7DD7"/>
    <w:rsid w:val="00600856"/>
    <w:rsid w:val="00600A82"/>
    <w:rsid w:val="00602293"/>
    <w:rsid w:val="0060258F"/>
    <w:rsid w:val="00603FAF"/>
    <w:rsid w:val="0060416E"/>
    <w:rsid w:val="006062AF"/>
    <w:rsid w:val="0060642E"/>
    <w:rsid w:val="00607608"/>
    <w:rsid w:val="006077CA"/>
    <w:rsid w:val="00607F64"/>
    <w:rsid w:val="00610F2C"/>
    <w:rsid w:val="00611896"/>
    <w:rsid w:val="00612060"/>
    <w:rsid w:val="00612697"/>
    <w:rsid w:val="00612BD3"/>
    <w:rsid w:val="0061325F"/>
    <w:rsid w:val="00613EA1"/>
    <w:rsid w:val="00614651"/>
    <w:rsid w:val="00614DE4"/>
    <w:rsid w:val="00615BFB"/>
    <w:rsid w:val="00616408"/>
    <w:rsid w:val="006201DB"/>
    <w:rsid w:val="00620BFE"/>
    <w:rsid w:val="0062136B"/>
    <w:rsid w:val="00621455"/>
    <w:rsid w:val="006214AF"/>
    <w:rsid w:val="00621D84"/>
    <w:rsid w:val="006227FF"/>
    <w:rsid w:val="00622C78"/>
    <w:rsid w:val="006252E3"/>
    <w:rsid w:val="00626032"/>
    <w:rsid w:val="00626104"/>
    <w:rsid w:val="00626D2E"/>
    <w:rsid w:val="00627463"/>
    <w:rsid w:val="00627E11"/>
    <w:rsid w:val="006303B0"/>
    <w:rsid w:val="006304BA"/>
    <w:rsid w:val="006323F8"/>
    <w:rsid w:val="00635960"/>
    <w:rsid w:val="00636249"/>
    <w:rsid w:val="0063657B"/>
    <w:rsid w:val="00636661"/>
    <w:rsid w:val="00637557"/>
    <w:rsid w:val="0063778E"/>
    <w:rsid w:val="006412CD"/>
    <w:rsid w:val="006417B0"/>
    <w:rsid w:val="00641AE2"/>
    <w:rsid w:val="00641E18"/>
    <w:rsid w:val="0064267D"/>
    <w:rsid w:val="0064293F"/>
    <w:rsid w:val="00643344"/>
    <w:rsid w:val="006440B5"/>
    <w:rsid w:val="00644B36"/>
    <w:rsid w:val="00644BEA"/>
    <w:rsid w:val="00644C62"/>
    <w:rsid w:val="0064502A"/>
    <w:rsid w:val="00647613"/>
    <w:rsid w:val="006508C7"/>
    <w:rsid w:val="00652197"/>
    <w:rsid w:val="00652CC1"/>
    <w:rsid w:val="00655B5E"/>
    <w:rsid w:val="00655EFA"/>
    <w:rsid w:val="00656392"/>
    <w:rsid w:val="0065765D"/>
    <w:rsid w:val="00657C80"/>
    <w:rsid w:val="0066206D"/>
    <w:rsid w:val="0066297F"/>
    <w:rsid w:val="00663719"/>
    <w:rsid w:val="006638F9"/>
    <w:rsid w:val="0066415F"/>
    <w:rsid w:val="0066440C"/>
    <w:rsid w:val="00664640"/>
    <w:rsid w:val="00665B47"/>
    <w:rsid w:val="006660CA"/>
    <w:rsid w:val="00666E31"/>
    <w:rsid w:val="00666F9D"/>
    <w:rsid w:val="006679BA"/>
    <w:rsid w:val="00667D9F"/>
    <w:rsid w:val="006703B0"/>
    <w:rsid w:val="00671BE9"/>
    <w:rsid w:val="00674245"/>
    <w:rsid w:val="006749E0"/>
    <w:rsid w:val="006750F6"/>
    <w:rsid w:val="00675172"/>
    <w:rsid w:val="006759CD"/>
    <w:rsid w:val="00675A4C"/>
    <w:rsid w:val="00675AE4"/>
    <w:rsid w:val="006767E4"/>
    <w:rsid w:val="00676A2F"/>
    <w:rsid w:val="00676DED"/>
    <w:rsid w:val="006778CA"/>
    <w:rsid w:val="00677C78"/>
    <w:rsid w:val="0068003B"/>
    <w:rsid w:val="006802C6"/>
    <w:rsid w:val="00681A59"/>
    <w:rsid w:val="00681DFB"/>
    <w:rsid w:val="00682092"/>
    <w:rsid w:val="0068215F"/>
    <w:rsid w:val="006823E2"/>
    <w:rsid w:val="00682CD6"/>
    <w:rsid w:val="00682F93"/>
    <w:rsid w:val="0068347D"/>
    <w:rsid w:val="00683920"/>
    <w:rsid w:val="00683D01"/>
    <w:rsid w:val="0068429B"/>
    <w:rsid w:val="00684F63"/>
    <w:rsid w:val="0069079C"/>
    <w:rsid w:val="00691C2C"/>
    <w:rsid w:val="00692ADC"/>
    <w:rsid w:val="00692BE5"/>
    <w:rsid w:val="00693037"/>
    <w:rsid w:val="006945AD"/>
    <w:rsid w:val="0069463B"/>
    <w:rsid w:val="006951F9"/>
    <w:rsid w:val="006957F4"/>
    <w:rsid w:val="00697559"/>
    <w:rsid w:val="006A0D65"/>
    <w:rsid w:val="006A1225"/>
    <w:rsid w:val="006A1574"/>
    <w:rsid w:val="006A17E9"/>
    <w:rsid w:val="006A1F6B"/>
    <w:rsid w:val="006A294A"/>
    <w:rsid w:val="006A299E"/>
    <w:rsid w:val="006A367A"/>
    <w:rsid w:val="006A3820"/>
    <w:rsid w:val="006A3D80"/>
    <w:rsid w:val="006A4109"/>
    <w:rsid w:val="006A592C"/>
    <w:rsid w:val="006A59FB"/>
    <w:rsid w:val="006A5EA3"/>
    <w:rsid w:val="006A656F"/>
    <w:rsid w:val="006A72A6"/>
    <w:rsid w:val="006A7E47"/>
    <w:rsid w:val="006B1913"/>
    <w:rsid w:val="006B2799"/>
    <w:rsid w:val="006B2961"/>
    <w:rsid w:val="006B2979"/>
    <w:rsid w:val="006B29EC"/>
    <w:rsid w:val="006B2CA4"/>
    <w:rsid w:val="006B31FB"/>
    <w:rsid w:val="006B4A03"/>
    <w:rsid w:val="006B549D"/>
    <w:rsid w:val="006B54CB"/>
    <w:rsid w:val="006B5594"/>
    <w:rsid w:val="006B65C0"/>
    <w:rsid w:val="006B6817"/>
    <w:rsid w:val="006B7159"/>
    <w:rsid w:val="006C023D"/>
    <w:rsid w:val="006C1198"/>
    <w:rsid w:val="006C1257"/>
    <w:rsid w:val="006C22F3"/>
    <w:rsid w:val="006C29AB"/>
    <w:rsid w:val="006C3E67"/>
    <w:rsid w:val="006C4480"/>
    <w:rsid w:val="006C4AF7"/>
    <w:rsid w:val="006C578B"/>
    <w:rsid w:val="006D1E24"/>
    <w:rsid w:val="006D2255"/>
    <w:rsid w:val="006D2393"/>
    <w:rsid w:val="006D2E41"/>
    <w:rsid w:val="006D3402"/>
    <w:rsid w:val="006D47BD"/>
    <w:rsid w:val="006D4EB7"/>
    <w:rsid w:val="006D5888"/>
    <w:rsid w:val="006D72DF"/>
    <w:rsid w:val="006D731B"/>
    <w:rsid w:val="006D7378"/>
    <w:rsid w:val="006D7959"/>
    <w:rsid w:val="006D7D0B"/>
    <w:rsid w:val="006E0F51"/>
    <w:rsid w:val="006E134E"/>
    <w:rsid w:val="006E2212"/>
    <w:rsid w:val="006E2405"/>
    <w:rsid w:val="006E3921"/>
    <w:rsid w:val="006E3DC6"/>
    <w:rsid w:val="006E441E"/>
    <w:rsid w:val="006E557F"/>
    <w:rsid w:val="006E5835"/>
    <w:rsid w:val="006E5A59"/>
    <w:rsid w:val="006E5B9A"/>
    <w:rsid w:val="006E5C61"/>
    <w:rsid w:val="006E6146"/>
    <w:rsid w:val="006E7B4C"/>
    <w:rsid w:val="006E7E65"/>
    <w:rsid w:val="006F0453"/>
    <w:rsid w:val="006F08A0"/>
    <w:rsid w:val="006F23C0"/>
    <w:rsid w:val="006F23F0"/>
    <w:rsid w:val="006F2752"/>
    <w:rsid w:val="006F32C1"/>
    <w:rsid w:val="006F41BD"/>
    <w:rsid w:val="006F45C4"/>
    <w:rsid w:val="006F4788"/>
    <w:rsid w:val="006F49D1"/>
    <w:rsid w:val="006F55FE"/>
    <w:rsid w:val="006F5D0D"/>
    <w:rsid w:val="006F67E9"/>
    <w:rsid w:val="006F6A1B"/>
    <w:rsid w:val="006F6F6E"/>
    <w:rsid w:val="006F77D1"/>
    <w:rsid w:val="00700C46"/>
    <w:rsid w:val="007010DD"/>
    <w:rsid w:val="00701A41"/>
    <w:rsid w:val="00701F6C"/>
    <w:rsid w:val="00702418"/>
    <w:rsid w:val="0070337B"/>
    <w:rsid w:val="00703FB6"/>
    <w:rsid w:val="0070490B"/>
    <w:rsid w:val="00704992"/>
    <w:rsid w:val="00705314"/>
    <w:rsid w:val="00706984"/>
    <w:rsid w:val="00706E27"/>
    <w:rsid w:val="00707A03"/>
    <w:rsid w:val="00710101"/>
    <w:rsid w:val="00710405"/>
    <w:rsid w:val="00710C48"/>
    <w:rsid w:val="007111BE"/>
    <w:rsid w:val="007115F7"/>
    <w:rsid w:val="00711DCE"/>
    <w:rsid w:val="007127A6"/>
    <w:rsid w:val="007131F5"/>
    <w:rsid w:val="007132B1"/>
    <w:rsid w:val="007137A6"/>
    <w:rsid w:val="007145A3"/>
    <w:rsid w:val="00714BC1"/>
    <w:rsid w:val="00716FB1"/>
    <w:rsid w:val="00717BCC"/>
    <w:rsid w:val="00717EC8"/>
    <w:rsid w:val="00720007"/>
    <w:rsid w:val="00720917"/>
    <w:rsid w:val="00720F70"/>
    <w:rsid w:val="0072248B"/>
    <w:rsid w:val="007239AB"/>
    <w:rsid w:val="00723F9C"/>
    <w:rsid w:val="0072439F"/>
    <w:rsid w:val="00725139"/>
    <w:rsid w:val="00725576"/>
    <w:rsid w:val="00725761"/>
    <w:rsid w:val="00725B9B"/>
    <w:rsid w:val="0072610A"/>
    <w:rsid w:val="007262DA"/>
    <w:rsid w:val="00726E6A"/>
    <w:rsid w:val="00730323"/>
    <w:rsid w:val="007307DC"/>
    <w:rsid w:val="007307FF"/>
    <w:rsid w:val="007311EF"/>
    <w:rsid w:val="007318BD"/>
    <w:rsid w:val="00732367"/>
    <w:rsid w:val="00733CA1"/>
    <w:rsid w:val="00733E2D"/>
    <w:rsid w:val="00734A9E"/>
    <w:rsid w:val="00734E09"/>
    <w:rsid w:val="007353C6"/>
    <w:rsid w:val="007357E0"/>
    <w:rsid w:val="00736971"/>
    <w:rsid w:val="0073717D"/>
    <w:rsid w:val="00737311"/>
    <w:rsid w:val="0073734E"/>
    <w:rsid w:val="007412B0"/>
    <w:rsid w:val="007417BC"/>
    <w:rsid w:val="00742E0B"/>
    <w:rsid w:val="00743843"/>
    <w:rsid w:val="00743B0C"/>
    <w:rsid w:val="00743C7C"/>
    <w:rsid w:val="00744589"/>
    <w:rsid w:val="007445AC"/>
    <w:rsid w:val="00744B84"/>
    <w:rsid w:val="00745FDB"/>
    <w:rsid w:val="00746129"/>
    <w:rsid w:val="0074629B"/>
    <w:rsid w:val="0074641F"/>
    <w:rsid w:val="00746C62"/>
    <w:rsid w:val="0074739D"/>
    <w:rsid w:val="00750143"/>
    <w:rsid w:val="0075017F"/>
    <w:rsid w:val="007502E1"/>
    <w:rsid w:val="007507F3"/>
    <w:rsid w:val="00751619"/>
    <w:rsid w:val="00751827"/>
    <w:rsid w:val="00751A5C"/>
    <w:rsid w:val="00751E08"/>
    <w:rsid w:val="007521A4"/>
    <w:rsid w:val="00752213"/>
    <w:rsid w:val="00752337"/>
    <w:rsid w:val="00752A5F"/>
    <w:rsid w:val="00752C8D"/>
    <w:rsid w:val="007538AA"/>
    <w:rsid w:val="0075431B"/>
    <w:rsid w:val="00754E77"/>
    <w:rsid w:val="00755453"/>
    <w:rsid w:val="00755FFC"/>
    <w:rsid w:val="00760128"/>
    <w:rsid w:val="0076141B"/>
    <w:rsid w:val="0076197D"/>
    <w:rsid w:val="00762B2A"/>
    <w:rsid w:val="00763709"/>
    <w:rsid w:val="00764BC3"/>
    <w:rsid w:val="0076570C"/>
    <w:rsid w:val="00765783"/>
    <w:rsid w:val="00765948"/>
    <w:rsid w:val="00765AD2"/>
    <w:rsid w:val="0076631C"/>
    <w:rsid w:val="00766600"/>
    <w:rsid w:val="00766C29"/>
    <w:rsid w:val="0077278E"/>
    <w:rsid w:val="00774744"/>
    <w:rsid w:val="00774765"/>
    <w:rsid w:val="00774AFA"/>
    <w:rsid w:val="00777303"/>
    <w:rsid w:val="00780222"/>
    <w:rsid w:val="0078048E"/>
    <w:rsid w:val="00780700"/>
    <w:rsid w:val="00780860"/>
    <w:rsid w:val="00780A9B"/>
    <w:rsid w:val="00781ABC"/>
    <w:rsid w:val="00782616"/>
    <w:rsid w:val="00782B82"/>
    <w:rsid w:val="00782E9E"/>
    <w:rsid w:val="00783233"/>
    <w:rsid w:val="00783455"/>
    <w:rsid w:val="007835F4"/>
    <w:rsid w:val="007841F7"/>
    <w:rsid w:val="00786460"/>
    <w:rsid w:val="00786A38"/>
    <w:rsid w:val="007875C7"/>
    <w:rsid w:val="007906A7"/>
    <w:rsid w:val="00790F9A"/>
    <w:rsid w:val="007919B0"/>
    <w:rsid w:val="0079215C"/>
    <w:rsid w:val="00792CA3"/>
    <w:rsid w:val="00792F76"/>
    <w:rsid w:val="00793BFD"/>
    <w:rsid w:val="007941A7"/>
    <w:rsid w:val="00794CA1"/>
    <w:rsid w:val="00795947"/>
    <w:rsid w:val="007959F7"/>
    <w:rsid w:val="007A132F"/>
    <w:rsid w:val="007A1F1D"/>
    <w:rsid w:val="007A31DE"/>
    <w:rsid w:val="007A46B1"/>
    <w:rsid w:val="007A5003"/>
    <w:rsid w:val="007A5027"/>
    <w:rsid w:val="007A583A"/>
    <w:rsid w:val="007A5AA6"/>
    <w:rsid w:val="007A63A8"/>
    <w:rsid w:val="007A6AF2"/>
    <w:rsid w:val="007A6DEF"/>
    <w:rsid w:val="007A6EFD"/>
    <w:rsid w:val="007A710C"/>
    <w:rsid w:val="007A7113"/>
    <w:rsid w:val="007B0D15"/>
    <w:rsid w:val="007B110F"/>
    <w:rsid w:val="007B1411"/>
    <w:rsid w:val="007B279B"/>
    <w:rsid w:val="007B348F"/>
    <w:rsid w:val="007B360F"/>
    <w:rsid w:val="007B4F47"/>
    <w:rsid w:val="007C059B"/>
    <w:rsid w:val="007C0FDE"/>
    <w:rsid w:val="007C3D51"/>
    <w:rsid w:val="007C5020"/>
    <w:rsid w:val="007C5B0B"/>
    <w:rsid w:val="007C5F4E"/>
    <w:rsid w:val="007C615E"/>
    <w:rsid w:val="007C65F8"/>
    <w:rsid w:val="007D00A9"/>
    <w:rsid w:val="007D061D"/>
    <w:rsid w:val="007D1D85"/>
    <w:rsid w:val="007D2BBC"/>
    <w:rsid w:val="007D410C"/>
    <w:rsid w:val="007D4780"/>
    <w:rsid w:val="007D61AB"/>
    <w:rsid w:val="007D6432"/>
    <w:rsid w:val="007D7FBB"/>
    <w:rsid w:val="007E0304"/>
    <w:rsid w:val="007E0CF8"/>
    <w:rsid w:val="007E15A7"/>
    <w:rsid w:val="007E1A25"/>
    <w:rsid w:val="007E1FBC"/>
    <w:rsid w:val="007E2CC9"/>
    <w:rsid w:val="007E374F"/>
    <w:rsid w:val="007E3D65"/>
    <w:rsid w:val="007E3E65"/>
    <w:rsid w:val="007E4922"/>
    <w:rsid w:val="007E506D"/>
    <w:rsid w:val="007E572D"/>
    <w:rsid w:val="007E5E21"/>
    <w:rsid w:val="007E7490"/>
    <w:rsid w:val="007F01B7"/>
    <w:rsid w:val="007F110C"/>
    <w:rsid w:val="007F651B"/>
    <w:rsid w:val="007F68ED"/>
    <w:rsid w:val="007F6A44"/>
    <w:rsid w:val="007F7371"/>
    <w:rsid w:val="007F7803"/>
    <w:rsid w:val="007F7C04"/>
    <w:rsid w:val="00801478"/>
    <w:rsid w:val="0080218C"/>
    <w:rsid w:val="00802560"/>
    <w:rsid w:val="00804196"/>
    <w:rsid w:val="00804488"/>
    <w:rsid w:val="008053F1"/>
    <w:rsid w:val="0080572D"/>
    <w:rsid w:val="0080597E"/>
    <w:rsid w:val="0080636D"/>
    <w:rsid w:val="00807336"/>
    <w:rsid w:val="00807934"/>
    <w:rsid w:val="008106D9"/>
    <w:rsid w:val="00811451"/>
    <w:rsid w:val="00811A04"/>
    <w:rsid w:val="00811D9D"/>
    <w:rsid w:val="008122BE"/>
    <w:rsid w:val="008124C6"/>
    <w:rsid w:val="008134AF"/>
    <w:rsid w:val="0081362E"/>
    <w:rsid w:val="00814215"/>
    <w:rsid w:val="00814BF4"/>
    <w:rsid w:val="008151C4"/>
    <w:rsid w:val="0081550E"/>
    <w:rsid w:val="008156D0"/>
    <w:rsid w:val="008167BD"/>
    <w:rsid w:val="00816FAA"/>
    <w:rsid w:val="008202CF"/>
    <w:rsid w:val="00821918"/>
    <w:rsid w:val="00823980"/>
    <w:rsid w:val="0082399F"/>
    <w:rsid w:val="0082420D"/>
    <w:rsid w:val="0082488F"/>
    <w:rsid w:val="00824D02"/>
    <w:rsid w:val="00826A0B"/>
    <w:rsid w:val="00827394"/>
    <w:rsid w:val="008279B0"/>
    <w:rsid w:val="00827CC4"/>
    <w:rsid w:val="0083074D"/>
    <w:rsid w:val="0083122C"/>
    <w:rsid w:val="0083165E"/>
    <w:rsid w:val="008319AE"/>
    <w:rsid w:val="00831B7A"/>
    <w:rsid w:val="00833452"/>
    <w:rsid w:val="0083354F"/>
    <w:rsid w:val="00834E73"/>
    <w:rsid w:val="00835895"/>
    <w:rsid w:val="00836597"/>
    <w:rsid w:val="0083753E"/>
    <w:rsid w:val="00837550"/>
    <w:rsid w:val="00837D60"/>
    <w:rsid w:val="0084008D"/>
    <w:rsid w:val="008404FF"/>
    <w:rsid w:val="0084280C"/>
    <w:rsid w:val="00842C4E"/>
    <w:rsid w:val="00842E50"/>
    <w:rsid w:val="008430B9"/>
    <w:rsid w:val="00843DBA"/>
    <w:rsid w:val="00844913"/>
    <w:rsid w:val="008452F9"/>
    <w:rsid w:val="00845EB4"/>
    <w:rsid w:val="008477A9"/>
    <w:rsid w:val="008501BC"/>
    <w:rsid w:val="00850CD4"/>
    <w:rsid w:val="008531CC"/>
    <w:rsid w:val="008539EE"/>
    <w:rsid w:val="008543E4"/>
    <w:rsid w:val="00854695"/>
    <w:rsid w:val="00854C75"/>
    <w:rsid w:val="00855030"/>
    <w:rsid w:val="0085568E"/>
    <w:rsid w:val="00856C18"/>
    <w:rsid w:val="00856E93"/>
    <w:rsid w:val="00856F01"/>
    <w:rsid w:val="0085740E"/>
    <w:rsid w:val="008606AF"/>
    <w:rsid w:val="00860C25"/>
    <w:rsid w:val="0086251F"/>
    <w:rsid w:val="00862596"/>
    <w:rsid w:val="00862681"/>
    <w:rsid w:val="00863B25"/>
    <w:rsid w:val="00863C33"/>
    <w:rsid w:val="008657F7"/>
    <w:rsid w:val="00865A4C"/>
    <w:rsid w:val="00866788"/>
    <w:rsid w:val="00866FA6"/>
    <w:rsid w:val="00867749"/>
    <w:rsid w:val="00870FE5"/>
    <w:rsid w:val="00871396"/>
    <w:rsid w:val="008735CF"/>
    <w:rsid w:val="00873AB9"/>
    <w:rsid w:val="00873CB6"/>
    <w:rsid w:val="008753C1"/>
    <w:rsid w:val="00876402"/>
    <w:rsid w:val="00876D73"/>
    <w:rsid w:val="008770F5"/>
    <w:rsid w:val="0087723C"/>
    <w:rsid w:val="008808CD"/>
    <w:rsid w:val="00880B1C"/>
    <w:rsid w:val="00880B1E"/>
    <w:rsid w:val="00881F8B"/>
    <w:rsid w:val="00882A0B"/>
    <w:rsid w:val="00883F09"/>
    <w:rsid w:val="0088474D"/>
    <w:rsid w:val="00884FD5"/>
    <w:rsid w:val="00885A8E"/>
    <w:rsid w:val="00885DB3"/>
    <w:rsid w:val="00886EFF"/>
    <w:rsid w:val="00887511"/>
    <w:rsid w:val="00887602"/>
    <w:rsid w:val="00887F22"/>
    <w:rsid w:val="00890259"/>
    <w:rsid w:val="00890F44"/>
    <w:rsid w:val="008921DF"/>
    <w:rsid w:val="00892503"/>
    <w:rsid w:val="00892929"/>
    <w:rsid w:val="00893326"/>
    <w:rsid w:val="00893658"/>
    <w:rsid w:val="00893B42"/>
    <w:rsid w:val="00893E9B"/>
    <w:rsid w:val="00893EE0"/>
    <w:rsid w:val="00893F18"/>
    <w:rsid w:val="00894500"/>
    <w:rsid w:val="00894746"/>
    <w:rsid w:val="00895D1E"/>
    <w:rsid w:val="008960B1"/>
    <w:rsid w:val="0089798E"/>
    <w:rsid w:val="008A0472"/>
    <w:rsid w:val="008A0899"/>
    <w:rsid w:val="008A194D"/>
    <w:rsid w:val="008A1BC2"/>
    <w:rsid w:val="008A2384"/>
    <w:rsid w:val="008A2D0B"/>
    <w:rsid w:val="008A3665"/>
    <w:rsid w:val="008A39D3"/>
    <w:rsid w:val="008A3A3D"/>
    <w:rsid w:val="008A5472"/>
    <w:rsid w:val="008A6163"/>
    <w:rsid w:val="008A6FA3"/>
    <w:rsid w:val="008A7799"/>
    <w:rsid w:val="008B01DE"/>
    <w:rsid w:val="008B17E0"/>
    <w:rsid w:val="008B1934"/>
    <w:rsid w:val="008B260A"/>
    <w:rsid w:val="008B34E9"/>
    <w:rsid w:val="008B3649"/>
    <w:rsid w:val="008B6978"/>
    <w:rsid w:val="008B6E49"/>
    <w:rsid w:val="008B7484"/>
    <w:rsid w:val="008B78BD"/>
    <w:rsid w:val="008C00EF"/>
    <w:rsid w:val="008C0B00"/>
    <w:rsid w:val="008C1F1B"/>
    <w:rsid w:val="008C3F44"/>
    <w:rsid w:val="008C46DA"/>
    <w:rsid w:val="008C46F7"/>
    <w:rsid w:val="008C4723"/>
    <w:rsid w:val="008C5DA0"/>
    <w:rsid w:val="008C5E8B"/>
    <w:rsid w:val="008C6356"/>
    <w:rsid w:val="008C64BE"/>
    <w:rsid w:val="008C7502"/>
    <w:rsid w:val="008D0C1E"/>
    <w:rsid w:val="008D2134"/>
    <w:rsid w:val="008D247F"/>
    <w:rsid w:val="008D2526"/>
    <w:rsid w:val="008D3740"/>
    <w:rsid w:val="008D4065"/>
    <w:rsid w:val="008D5048"/>
    <w:rsid w:val="008D545C"/>
    <w:rsid w:val="008D6910"/>
    <w:rsid w:val="008D741B"/>
    <w:rsid w:val="008D7528"/>
    <w:rsid w:val="008D7B23"/>
    <w:rsid w:val="008D7FEF"/>
    <w:rsid w:val="008E077F"/>
    <w:rsid w:val="008E0DB6"/>
    <w:rsid w:val="008E0DCC"/>
    <w:rsid w:val="008E123B"/>
    <w:rsid w:val="008E16FB"/>
    <w:rsid w:val="008E1EE1"/>
    <w:rsid w:val="008E3511"/>
    <w:rsid w:val="008E3A15"/>
    <w:rsid w:val="008E5251"/>
    <w:rsid w:val="008E6DBB"/>
    <w:rsid w:val="008E703C"/>
    <w:rsid w:val="008F0A3B"/>
    <w:rsid w:val="008F0EE8"/>
    <w:rsid w:val="008F2A4D"/>
    <w:rsid w:val="008F2C8B"/>
    <w:rsid w:val="008F2F26"/>
    <w:rsid w:val="008F41DF"/>
    <w:rsid w:val="008F4D84"/>
    <w:rsid w:val="008F71B3"/>
    <w:rsid w:val="008F7ADB"/>
    <w:rsid w:val="008F7DC7"/>
    <w:rsid w:val="009013D8"/>
    <w:rsid w:val="00903171"/>
    <w:rsid w:val="00903470"/>
    <w:rsid w:val="00903488"/>
    <w:rsid w:val="00903658"/>
    <w:rsid w:val="00903C1A"/>
    <w:rsid w:val="00906662"/>
    <w:rsid w:val="00906969"/>
    <w:rsid w:val="00910E30"/>
    <w:rsid w:val="00911C96"/>
    <w:rsid w:val="00913D1A"/>
    <w:rsid w:val="00913E13"/>
    <w:rsid w:val="009145CC"/>
    <w:rsid w:val="00916170"/>
    <w:rsid w:val="00916356"/>
    <w:rsid w:val="009200BD"/>
    <w:rsid w:val="00921281"/>
    <w:rsid w:val="00922783"/>
    <w:rsid w:val="00924389"/>
    <w:rsid w:val="00924572"/>
    <w:rsid w:val="009249CA"/>
    <w:rsid w:val="00925735"/>
    <w:rsid w:val="009261E4"/>
    <w:rsid w:val="0092623B"/>
    <w:rsid w:val="00926424"/>
    <w:rsid w:val="009267D4"/>
    <w:rsid w:val="00927912"/>
    <w:rsid w:val="00927A6C"/>
    <w:rsid w:val="00930F7A"/>
    <w:rsid w:val="00931879"/>
    <w:rsid w:val="009318C9"/>
    <w:rsid w:val="009330E9"/>
    <w:rsid w:val="009331F9"/>
    <w:rsid w:val="009336AE"/>
    <w:rsid w:val="009337F9"/>
    <w:rsid w:val="00934705"/>
    <w:rsid w:val="00935921"/>
    <w:rsid w:val="00936E56"/>
    <w:rsid w:val="009375DB"/>
    <w:rsid w:val="0094004D"/>
    <w:rsid w:val="00940E32"/>
    <w:rsid w:val="00941319"/>
    <w:rsid w:val="00941584"/>
    <w:rsid w:val="00941BED"/>
    <w:rsid w:val="00943C3C"/>
    <w:rsid w:val="00944BF8"/>
    <w:rsid w:val="00944FCC"/>
    <w:rsid w:val="00946E95"/>
    <w:rsid w:val="0094711D"/>
    <w:rsid w:val="0095003B"/>
    <w:rsid w:val="00950A81"/>
    <w:rsid w:val="00950F23"/>
    <w:rsid w:val="00953780"/>
    <w:rsid w:val="009542F2"/>
    <w:rsid w:val="00954DDA"/>
    <w:rsid w:val="00956363"/>
    <w:rsid w:val="00956841"/>
    <w:rsid w:val="00956882"/>
    <w:rsid w:val="00957022"/>
    <w:rsid w:val="00957A2D"/>
    <w:rsid w:val="00960D8D"/>
    <w:rsid w:val="0096115D"/>
    <w:rsid w:val="00961E4A"/>
    <w:rsid w:val="00964BDF"/>
    <w:rsid w:val="00965012"/>
    <w:rsid w:val="00965F07"/>
    <w:rsid w:val="009674C5"/>
    <w:rsid w:val="00967BBB"/>
    <w:rsid w:val="00967D09"/>
    <w:rsid w:val="00971279"/>
    <w:rsid w:val="009717FE"/>
    <w:rsid w:val="009720C1"/>
    <w:rsid w:val="00975D75"/>
    <w:rsid w:val="00975F1B"/>
    <w:rsid w:val="00976C47"/>
    <w:rsid w:val="00982A75"/>
    <w:rsid w:val="009840D8"/>
    <w:rsid w:val="00984713"/>
    <w:rsid w:val="009854BF"/>
    <w:rsid w:val="00985968"/>
    <w:rsid w:val="00985A80"/>
    <w:rsid w:val="0098619B"/>
    <w:rsid w:val="0098685E"/>
    <w:rsid w:val="0098691E"/>
    <w:rsid w:val="0098697F"/>
    <w:rsid w:val="00986EF5"/>
    <w:rsid w:val="009900BA"/>
    <w:rsid w:val="00991C26"/>
    <w:rsid w:val="0099261F"/>
    <w:rsid w:val="00993082"/>
    <w:rsid w:val="00993744"/>
    <w:rsid w:val="00994A69"/>
    <w:rsid w:val="00994F13"/>
    <w:rsid w:val="00995377"/>
    <w:rsid w:val="00995944"/>
    <w:rsid w:val="0099763D"/>
    <w:rsid w:val="00997DAA"/>
    <w:rsid w:val="00997F6F"/>
    <w:rsid w:val="009A1F3B"/>
    <w:rsid w:val="009A2288"/>
    <w:rsid w:val="009A25F8"/>
    <w:rsid w:val="009A2D28"/>
    <w:rsid w:val="009A2E68"/>
    <w:rsid w:val="009A340B"/>
    <w:rsid w:val="009A3CF2"/>
    <w:rsid w:val="009A408B"/>
    <w:rsid w:val="009A426F"/>
    <w:rsid w:val="009A440C"/>
    <w:rsid w:val="009A4A63"/>
    <w:rsid w:val="009A4DD3"/>
    <w:rsid w:val="009A5230"/>
    <w:rsid w:val="009A5556"/>
    <w:rsid w:val="009A632B"/>
    <w:rsid w:val="009A6977"/>
    <w:rsid w:val="009A6FDD"/>
    <w:rsid w:val="009A7836"/>
    <w:rsid w:val="009A7E66"/>
    <w:rsid w:val="009B1272"/>
    <w:rsid w:val="009B1825"/>
    <w:rsid w:val="009B2729"/>
    <w:rsid w:val="009B36C8"/>
    <w:rsid w:val="009B384B"/>
    <w:rsid w:val="009B4A19"/>
    <w:rsid w:val="009B4C1D"/>
    <w:rsid w:val="009B5E17"/>
    <w:rsid w:val="009B6D13"/>
    <w:rsid w:val="009B73A7"/>
    <w:rsid w:val="009B75AD"/>
    <w:rsid w:val="009B7AA9"/>
    <w:rsid w:val="009C0089"/>
    <w:rsid w:val="009C01C2"/>
    <w:rsid w:val="009C0582"/>
    <w:rsid w:val="009C0667"/>
    <w:rsid w:val="009C1EA6"/>
    <w:rsid w:val="009C210E"/>
    <w:rsid w:val="009C28D2"/>
    <w:rsid w:val="009C2EB3"/>
    <w:rsid w:val="009C3B76"/>
    <w:rsid w:val="009C4E0C"/>
    <w:rsid w:val="009C5364"/>
    <w:rsid w:val="009C68D0"/>
    <w:rsid w:val="009C6936"/>
    <w:rsid w:val="009C6B93"/>
    <w:rsid w:val="009C6F84"/>
    <w:rsid w:val="009C7F92"/>
    <w:rsid w:val="009D07D1"/>
    <w:rsid w:val="009D0B45"/>
    <w:rsid w:val="009D0D42"/>
    <w:rsid w:val="009D13F2"/>
    <w:rsid w:val="009D18A5"/>
    <w:rsid w:val="009D1AB4"/>
    <w:rsid w:val="009D1AD5"/>
    <w:rsid w:val="009D36AF"/>
    <w:rsid w:val="009D770A"/>
    <w:rsid w:val="009D782A"/>
    <w:rsid w:val="009D7B07"/>
    <w:rsid w:val="009D7F90"/>
    <w:rsid w:val="009E162F"/>
    <w:rsid w:val="009E246E"/>
    <w:rsid w:val="009E2EC9"/>
    <w:rsid w:val="009E3253"/>
    <w:rsid w:val="009E6CFF"/>
    <w:rsid w:val="009E7810"/>
    <w:rsid w:val="009E78A8"/>
    <w:rsid w:val="009F03CE"/>
    <w:rsid w:val="009F2774"/>
    <w:rsid w:val="009F2AFA"/>
    <w:rsid w:val="009F2C2E"/>
    <w:rsid w:val="009F332B"/>
    <w:rsid w:val="009F39EA"/>
    <w:rsid w:val="009F3B19"/>
    <w:rsid w:val="009F42B8"/>
    <w:rsid w:val="009F4CCB"/>
    <w:rsid w:val="009F4D6D"/>
    <w:rsid w:val="009F6428"/>
    <w:rsid w:val="009F6BD9"/>
    <w:rsid w:val="00A00E00"/>
    <w:rsid w:val="00A01E5B"/>
    <w:rsid w:val="00A025D2"/>
    <w:rsid w:val="00A02D8F"/>
    <w:rsid w:val="00A02DD5"/>
    <w:rsid w:val="00A03ACA"/>
    <w:rsid w:val="00A04A45"/>
    <w:rsid w:val="00A04AB9"/>
    <w:rsid w:val="00A067B2"/>
    <w:rsid w:val="00A0727E"/>
    <w:rsid w:val="00A07330"/>
    <w:rsid w:val="00A07712"/>
    <w:rsid w:val="00A07D3D"/>
    <w:rsid w:val="00A10341"/>
    <w:rsid w:val="00A10D59"/>
    <w:rsid w:val="00A1119A"/>
    <w:rsid w:val="00A12064"/>
    <w:rsid w:val="00A12C9D"/>
    <w:rsid w:val="00A14371"/>
    <w:rsid w:val="00A14C95"/>
    <w:rsid w:val="00A1768E"/>
    <w:rsid w:val="00A17857"/>
    <w:rsid w:val="00A17E2A"/>
    <w:rsid w:val="00A17FDF"/>
    <w:rsid w:val="00A20891"/>
    <w:rsid w:val="00A20D75"/>
    <w:rsid w:val="00A21D02"/>
    <w:rsid w:val="00A22774"/>
    <w:rsid w:val="00A22B88"/>
    <w:rsid w:val="00A23F14"/>
    <w:rsid w:val="00A24D4D"/>
    <w:rsid w:val="00A250C8"/>
    <w:rsid w:val="00A2622F"/>
    <w:rsid w:val="00A26466"/>
    <w:rsid w:val="00A26CDD"/>
    <w:rsid w:val="00A271DC"/>
    <w:rsid w:val="00A274FD"/>
    <w:rsid w:val="00A30210"/>
    <w:rsid w:val="00A30AE8"/>
    <w:rsid w:val="00A31C18"/>
    <w:rsid w:val="00A32003"/>
    <w:rsid w:val="00A320E2"/>
    <w:rsid w:val="00A323EE"/>
    <w:rsid w:val="00A32637"/>
    <w:rsid w:val="00A32CDE"/>
    <w:rsid w:val="00A34BF0"/>
    <w:rsid w:val="00A35A45"/>
    <w:rsid w:val="00A35D90"/>
    <w:rsid w:val="00A3632C"/>
    <w:rsid w:val="00A36823"/>
    <w:rsid w:val="00A37D5B"/>
    <w:rsid w:val="00A40258"/>
    <w:rsid w:val="00A40A80"/>
    <w:rsid w:val="00A432C8"/>
    <w:rsid w:val="00A440E6"/>
    <w:rsid w:val="00A44753"/>
    <w:rsid w:val="00A46933"/>
    <w:rsid w:val="00A4736B"/>
    <w:rsid w:val="00A47568"/>
    <w:rsid w:val="00A475DE"/>
    <w:rsid w:val="00A51294"/>
    <w:rsid w:val="00A53877"/>
    <w:rsid w:val="00A53A75"/>
    <w:rsid w:val="00A53B15"/>
    <w:rsid w:val="00A53B65"/>
    <w:rsid w:val="00A53F2A"/>
    <w:rsid w:val="00A54073"/>
    <w:rsid w:val="00A54739"/>
    <w:rsid w:val="00A54ADD"/>
    <w:rsid w:val="00A55D2D"/>
    <w:rsid w:val="00A574D7"/>
    <w:rsid w:val="00A60057"/>
    <w:rsid w:val="00A60439"/>
    <w:rsid w:val="00A61B83"/>
    <w:rsid w:val="00A62E5F"/>
    <w:rsid w:val="00A63064"/>
    <w:rsid w:val="00A633B8"/>
    <w:rsid w:val="00A633D4"/>
    <w:rsid w:val="00A63E09"/>
    <w:rsid w:val="00A64129"/>
    <w:rsid w:val="00A65111"/>
    <w:rsid w:val="00A66031"/>
    <w:rsid w:val="00A66FE9"/>
    <w:rsid w:val="00A7068A"/>
    <w:rsid w:val="00A70A72"/>
    <w:rsid w:val="00A70B3F"/>
    <w:rsid w:val="00A716D5"/>
    <w:rsid w:val="00A73762"/>
    <w:rsid w:val="00A737C0"/>
    <w:rsid w:val="00A73AB2"/>
    <w:rsid w:val="00A73B86"/>
    <w:rsid w:val="00A74154"/>
    <w:rsid w:val="00A74AEC"/>
    <w:rsid w:val="00A74C62"/>
    <w:rsid w:val="00A74FDB"/>
    <w:rsid w:val="00A754EB"/>
    <w:rsid w:val="00A757C3"/>
    <w:rsid w:val="00A75908"/>
    <w:rsid w:val="00A76150"/>
    <w:rsid w:val="00A77684"/>
    <w:rsid w:val="00A77BBE"/>
    <w:rsid w:val="00A77CD5"/>
    <w:rsid w:val="00A802AC"/>
    <w:rsid w:val="00A804E9"/>
    <w:rsid w:val="00A80CD1"/>
    <w:rsid w:val="00A81DA5"/>
    <w:rsid w:val="00A81E50"/>
    <w:rsid w:val="00A82239"/>
    <w:rsid w:val="00A82EE9"/>
    <w:rsid w:val="00A83B86"/>
    <w:rsid w:val="00A8431C"/>
    <w:rsid w:val="00A85021"/>
    <w:rsid w:val="00A8549F"/>
    <w:rsid w:val="00A85BD8"/>
    <w:rsid w:val="00A86853"/>
    <w:rsid w:val="00A8698E"/>
    <w:rsid w:val="00A87CF9"/>
    <w:rsid w:val="00A912D3"/>
    <w:rsid w:val="00A926A1"/>
    <w:rsid w:val="00A92E90"/>
    <w:rsid w:val="00A93020"/>
    <w:rsid w:val="00A93D40"/>
    <w:rsid w:val="00A93DC7"/>
    <w:rsid w:val="00A94558"/>
    <w:rsid w:val="00A945F3"/>
    <w:rsid w:val="00A9476C"/>
    <w:rsid w:val="00A94FE9"/>
    <w:rsid w:val="00A95FC9"/>
    <w:rsid w:val="00A96C96"/>
    <w:rsid w:val="00A97D1A"/>
    <w:rsid w:val="00AA233E"/>
    <w:rsid w:val="00AA286F"/>
    <w:rsid w:val="00AA38F1"/>
    <w:rsid w:val="00AA4F06"/>
    <w:rsid w:val="00AA5545"/>
    <w:rsid w:val="00AA578E"/>
    <w:rsid w:val="00AA6803"/>
    <w:rsid w:val="00AA7CC4"/>
    <w:rsid w:val="00AB1463"/>
    <w:rsid w:val="00AB1B62"/>
    <w:rsid w:val="00AB234C"/>
    <w:rsid w:val="00AB2E4D"/>
    <w:rsid w:val="00AB34E0"/>
    <w:rsid w:val="00AB3795"/>
    <w:rsid w:val="00AB38D9"/>
    <w:rsid w:val="00AB409B"/>
    <w:rsid w:val="00AB684A"/>
    <w:rsid w:val="00AB76D8"/>
    <w:rsid w:val="00AC062B"/>
    <w:rsid w:val="00AC0D53"/>
    <w:rsid w:val="00AC16A6"/>
    <w:rsid w:val="00AC1CEA"/>
    <w:rsid w:val="00AC1D81"/>
    <w:rsid w:val="00AC6D5C"/>
    <w:rsid w:val="00AC753D"/>
    <w:rsid w:val="00AC765B"/>
    <w:rsid w:val="00AC7E28"/>
    <w:rsid w:val="00AD0087"/>
    <w:rsid w:val="00AD010D"/>
    <w:rsid w:val="00AD04B3"/>
    <w:rsid w:val="00AD17B4"/>
    <w:rsid w:val="00AD1FF6"/>
    <w:rsid w:val="00AD20CF"/>
    <w:rsid w:val="00AD2468"/>
    <w:rsid w:val="00AD39B1"/>
    <w:rsid w:val="00AD4027"/>
    <w:rsid w:val="00AD49B8"/>
    <w:rsid w:val="00AD545E"/>
    <w:rsid w:val="00AD5F09"/>
    <w:rsid w:val="00AD63D5"/>
    <w:rsid w:val="00AD69E0"/>
    <w:rsid w:val="00AD7710"/>
    <w:rsid w:val="00AD7A81"/>
    <w:rsid w:val="00AE0244"/>
    <w:rsid w:val="00AE07F4"/>
    <w:rsid w:val="00AE08D6"/>
    <w:rsid w:val="00AE0C6A"/>
    <w:rsid w:val="00AE15DB"/>
    <w:rsid w:val="00AE2C0C"/>
    <w:rsid w:val="00AE3EEC"/>
    <w:rsid w:val="00AE409E"/>
    <w:rsid w:val="00AE438A"/>
    <w:rsid w:val="00AE4BEC"/>
    <w:rsid w:val="00AE5825"/>
    <w:rsid w:val="00AE7856"/>
    <w:rsid w:val="00AE787C"/>
    <w:rsid w:val="00AF08B2"/>
    <w:rsid w:val="00AF12C1"/>
    <w:rsid w:val="00AF18B5"/>
    <w:rsid w:val="00AF1EE4"/>
    <w:rsid w:val="00AF2587"/>
    <w:rsid w:val="00AF3B97"/>
    <w:rsid w:val="00AF3BA1"/>
    <w:rsid w:val="00AF3BEC"/>
    <w:rsid w:val="00AF49FD"/>
    <w:rsid w:val="00AF4A2D"/>
    <w:rsid w:val="00AF5D48"/>
    <w:rsid w:val="00AF66A3"/>
    <w:rsid w:val="00AF6EBA"/>
    <w:rsid w:val="00AF7231"/>
    <w:rsid w:val="00AF7E43"/>
    <w:rsid w:val="00AF7EE5"/>
    <w:rsid w:val="00B01F94"/>
    <w:rsid w:val="00B02609"/>
    <w:rsid w:val="00B02CEE"/>
    <w:rsid w:val="00B04644"/>
    <w:rsid w:val="00B04F05"/>
    <w:rsid w:val="00B05F4E"/>
    <w:rsid w:val="00B06183"/>
    <w:rsid w:val="00B06769"/>
    <w:rsid w:val="00B07077"/>
    <w:rsid w:val="00B10415"/>
    <w:rsid w:val="00B10AA3"/>
    <w:rsid w:val="00B113E6"/>
    <w:rsid w:val="00B1284C"/>
    <w:rsid w:val="00B1298B"/>
    <w:rsid w:val="00B13902"/>
    <w:rsid w:val="00B13C2D"/>
    <w:rsid w:val="00B141B6"/>
    <w:rsid w:val="00B148E7"/>
    <w:rsid w:val="00B1551E"/>
    <w:rsid w:val="00B16807"/>
    <w:rsid w:val="00B16953"/>
    <w:rsid w:val="00B16A10"/>
    <w:rsid w:val="00B16FDB"/>
    <w:rsid w:val="00B20FD8"/>
    <w:rsid w:val="00B214B5"/>
    <w:rsid w:val="00B21D45"/>
    <w:rsid w:val="00B22EF8"/>
    <w:rsid w:val="00B245AE"/>
    <w:rsid w:val="00B2467B"/>
    <w:rsid w:val="00B2472F"/>
    <w:rsid w:val="00B269F6"/>
    <w:rsid w:val="00B26D91"/>
    <w:rsid w:val="00B271C8"/>
    <w:rsid w:val="00B276AC"/>
    <w:rsid w:val="00B277A4"/>
    <w:rsid w:val="00B27D1C"/>
    <w:rsid w:val="00B27E62"/>
    <w:rsid w:val="00B3009F"/>
    <w:rsid w:val="00B300C7"/>
    <w:rsid w:val="00B30D01"/>
    <w:rsid w:val="00B320D5"/>
    <w:rsid w:val="00B3225A"/>
    <w:rsid w:val="00B32822"/>
    <w:rsid w:val="00B33C44"/>
    <w:rsid w:val="00B3407E"/>
    <w:rsid w:val="00B3498D"/>
    <w:rsid w:val="00B35329"/>
    <w:rsid w:val="00B35E29"/>
    <w:rsid w:val="00B364EF"/>
    <w:rsid w:val="00B402A5"/>
    <w:rsid w:val="00B40956"/>
    <w:rsid w:val="00B41B12"/>
    <w:rsid w:val="00B42345"/>
    <w:rsid w:val="00B42D51"/>
    <w:rsid w:val="00B443B5"/>
    <w:rsid w:val="00B446D8"/>
    <w:rsid w:val="00B44A26"/>
    <w:rsid w:val="00B44E44"/>
    <w:rsid w:val="00B454EE"/>
    <w:rsid w:val="00B47B65"/>
    <w:rsid w:val="00B50353"/>
    <w:rsid w:val="00B50618"/>
    <w:rsid w:val="00B50D0E"/>
    <w:rsid w:val="00B50D8E"/>
    <w:rsid w:val="00B50FCE"/>
    <w:rsid w:val="00B518FD"/>
    <w:rsid w:val="00B5240D"/>
    <w:rsid w:val="00B52A69"/>
    <w:rsid w:val="00B52B2B"/>
    <w:rsid w:val="00B53024"/>
    <w:rsid w:val="00B531AA"/>
    <w:rsid w:val="00B54518"/>
    <w:rsid w:val="00B547A2"/>
    <w:rsid w:val="00B613E5"/>
    <w:rsid w:val="00B61F80"/>
    <w:rsid w:val="00B625EB"/>
    <w:rsid w:val="00B63136"/>
    <w:rsid w:val="00B633AE"/>
    <w:rsid w:val="00B63B7F"/>
    <w:rsid w:val="00B63EFF"/>
    <w:rsid w:val="00B64354"/>
    <w:rsid w:val="00B64A80"/>
    <w:rsid w:val="00B6512E"/>
    <w:rsid w:val="00B6556D"/>
    <w:rsid w:val="00B659D5"/>
    <w:rsid w:val="00B67EAB"/>
    <w:rsid w:val="00B7058A"/>
    <w:rsid w:val="00B70BDC"/>
    <w:rsid w:val="00B70E24"/>
    <w:rsid w:val="00B72EEE"/>
    <w:rsid w:val="00B72F4A"/>
    <w:rsid w:val="00B734F3"/>
    <w:rsid w:val="00B737B3"/>
    <w:rsid w:val="00B75C3E"/>
    <w:rsid w:val="00B75D37"/>
    <w:rsid w:val="00B75EE7"/>
    <w:rsid w:val="00B8006F"/>
    <w:rsid w:val="00B801E3"/>
    <w:rsid w:val="00B806B9"/>
    <w:rsid w:val="00B808A4"/>
    <w:rsid w:val="00B8171A"/>
    <w:rsid w:val="00B82439"/>
    <w:rsid w:val="00B83C64"/>
    <w:rsid w:val="00B83D7F"/>
    <w:rsid w:val="00B83F3D"/>
    <w:rsid w:val="00B847E8"/>
    <w:rsid w:val="00B84933"/>
    <w:rsid w:val="00B8508C"/>
    <w:rsid w:val="00B86BF9"/>
    <w:rsid w:val="00B8728E"/>
    <w:rsid w:val="00B87AD1"/>
    <w:rsid w:val="00B91168"/>
    <w:rsid w:val="00B91234"/>
    <w:rsid w:val="00B91458"/>
    <w:rsid w:val="00B91CE8"/>
    <w:rsid w:val="00B91FCD"/>
    <w:rsid w:val="00B92AFB"/>
    <w:rsid w:val="00B92D84"/>
    <w:rsid w:val="00B931F0"/>
    <w:rsid w:val="00B933A0"/>
    <w:rsid w:val="00B9509F"/>
    <w:rsid w:val="00B964C6"/>
    <w:rsid w:val="00B96BD3"/>
    <w:rsid w:val="00B9720C"/>
    <w:rsid w:val="00B97A05"/>
    <w:rsid w:val="00BA07AA"/>
    <w:rsid w:val="00BA09C8"/>
    <w:rsid w:val="00BA2265"/>
    <w:rsid w:val="00BA25E3"/>
    <w:rsid w:val="00BA2D67"/>
    <w:rsid w:val="00BA3DA6"/>
    <w:rsid w:val="00BA4527"/>
    <w:rsid w:val="00BA48E3"/>
    <w:rsid w:val="00BA4A80"/>
    <w:rsid w:val="00BA4DC2"/>
    <w:rsid w:val="00BA5379"/>
    <w:rsid w:val="00BA60C7"/>
    <w:rsid w:val="00BA6E0A"/>
    <w:rsid w:val="00BA71E7"/>
    <w:rsid w:val="00BA75D3"/>
    <w:rsid w:val="00BA7BB4"/>
    <w:rsid w:val="00BB0D8F"/>
    <w:rsid w:val="00BB182F"/>
    <w:rsid w:val="00BB26BA"/>
    <w:rsid w:val="00BB2F53"/>
    <w:rsid w:val="00BB39D4"/>
    <w:rsid w:val="00BB3A20"/>
    <w:rsid w:val="00BB4213"/>
    <w:rsid w:val="00BB5B87"/>
    <w:rsid w:val="00BB5DA7"/>
    <w:rsid w:val="00BB7FC6"/>
    <w:rsid w:val="00BC0E94"/>
    <w:rsid w:val="00BC16B9"/>
    <w:rsid w:val="00BC1AC6"/>
    <w:rsid w:val="00BC1B32"/>
    <w:rsid w:val="00BC1C3B"/>
    <w:rsid w:val="00BC1DE9"/>
    <w:rsid w:val="00BC2B85"/>
    <w:rsid w:val="00BC3B31"/>
    <w:rsid w:val="00BC4426"/>
    <w:rsid w:val="00BC4468"/>
    <w:rsid w:val="00BC4844"/>
    <w:rsid w:val="00BC562A"/>
    <w:rsid w:val="00BC5D18"/>
    <w:rsid w:val="00BC62C2"/>
    <w:rsid w:val="00BC65FD"/>
    <w:rsid w:val="00BC6FD5"/>
    <w:rsid w:val="00BC723C"/>
    <w:rsid w:val="00BD2072"/>
    <w:rsid w:val="00BD280A"/>
    <w:rsid w:val="00BD4607"/>
    <w:rsid w:val="00BD48A5"/>
    <w:rsid w:val="00BD5108"/>
    <w:rsid w:val="00BD5728"/>
    <w:rsid w:val="00BD599A"/>
    <w:rsid w:val="00BD6AF3"/>
    <w:rsid w:val="00BD73A2"/>
    <w:rsid w:val="00BD7B82"/>
    <w:rsid w:val="00BE0CC3"/>
    <w:rsid w:val="00BE133B"/>
    <w:rsid w:val="00BE360C"/>
    <w:rsid w:val="00BE493E"/>
    <w:rsid w:val="00BF102B"/>
    <w:rsid w:val="00BF1198"/>
    <w:rsid w:val="00BF1961"/>
    <w:rsid w:val="00BF1ED0"/>
    <w:rsid w:val="00BF2931"/>
    <w:rsid w:val="00BF2A17"/>
    <w:rsid w:val="00BF349F"/>
    <w:rsid w:val="00BF3E5D"/>
    <w:rsid w:val="00BF3FDC"/>
    <w:rsid w:val="00BF4396"/>
    <w:rsid w:val="00BF62A9"/>
    <w:rsid w:val="00BF6703"/>
    <w:rsid w:val="00BF67AF"/>
    <w:rsid w:val="00C006A9"/>
    <w:rsid w:val="00C009D2"/>
    <w:rsid w:val="00C01D8D"/>
    <w:rsid w:val="00C0249E"/>
    <w:rsid w:val="00C03A4A"/>
    <w:rsid w:val="00C04B46"/>
    <w:rsid w:val="00C05CCB"/>
    <w:rsid w:val="00C10907"/>
    <w:rsid w:val="00C119C1"/>
    <w:rsid w:val="00C13090"/>
    <w:rsid w:val="00C1406D"/>
    <w:rsid w:val="00C14093"/>
    <w:rsid w:val="00C1578E"/>
    <w:rsid w:val="00C15A7E"/>
    <w:rsid w:val="00C1626F"/>
    <w:rsid w:val="00C169A8"/>
    <w:rsid w:val="00C20635"/>
    <w:rsid w:val="00C20B99"/>
    <w:rsid w:val="00C20F7E"/>
    <w:rsid w:val="00C21B35"/>
    <w:rsid w:val="00C2302B"/>
    <w:rsid w:val="00C238C4"/>
    <w:rsid w:val="00C23C3C"/>
    <w:rsid w:val="00C23D25"/>
    <w:rsid w:val="00C24200"/>
    <w:rsid w:val="00C24203"/>
    <w:rsid w:val="00C2471A"/>
    <w:rsid w:val="00C24B6E"/>
    <w:rsid w:val="00C24C76"/>
    <w:rsid w:val="00C2535B"/>
    <w:rsid w:val="00C25BB2"/>
    <w:rsid w:val="00C271F2"/>
    <w:rsid w:val="00C27C05"/>
    <w:rsid w:val="00C27D92"/>
    <w:rsid w:val="00C314E6"/>
    <w:rsid w:val="00C3209E"/>
    <w:rsid w:val="00C3234A"/>
    <w:rsid w:val="00C33972"/>
    <w:rsid w:val="00C351EF"/>
    <w:rsid w:val="00C3531E"/>
    <w:rsid w:val="00C35BA4"/>
    <w:rsid w:val="00C3678E"/>
    <w:rsid w:val="00C3705F"/>
    <w:rsid w:val="00C375F6"/>
    <w:rsid w:val="00C37A24"/>
    <w:rsid w:val="00C406EA"/>
    <w:rsid w:val="00C41870"/>
    <w:rsid w:val="00C42A80"/>
    <w:rsid w:val="00C4356F"/>
    <w:rsid w:val="00C463BC"/>
    <w:rsid w:val="00C47FF2"/>
    <w:rsid w:val="00C5028E"/>
    <w:rsid w:val="00C50296"/>
    <w:rsid w:val="00C503B9"/>
    <w:rsid w:val="00C506A4"/>
    <w:rsid w:val="00C5337E"/>
    <w:rsid w:val="00C54A33"/>
    <w:rsid w:val="00C55000"/>
    <w:rsid w:val="00C553CC"/>
    <w:rsid w:val="00C55558"/>
    <w:rsid w:val="00C562A8"/>
    <w:rsid w:val="00C5692A"/>
    <w:rsid w:val="00C572E6"/>
    <w:rsid w:val="00C611FF"/>
    <w:rsid w:val="00C62442"/>
    <w:rsid w:val="00C62898"/>
    <w:rsid w:val="00C63072"/>
    <w:rsid w:val="00C636AF"/>
    <w:rsid w:val="00C6382A"/>
    <w:rsid w:val="00C63C0C"/>
    <w:rsid w:val="00C64DD7"/>
    <w:rsid w:val="00C64FD4"/>
    <w:rsid w:val="00C650AE"/>
    <w:rsid w:val="00C66FDD"/>
    <w:rsid w:val="00C67319"/>
    <w:rsid w:val="00C673CF"/>
    <w:rsid w:val="00C67953"/>
    <w:rsid w:val="00C67BC0"/>
    <w:rsid w:val="00C70ED1"/>
    <w:rsid w:val="00C71112"/>
    <w:rsid w:val="00C71D6D"/>
    <w:rsid w:val="00C72CD2"/>
    <w:rsid w:val="00C72F92"/>
    <w:rsid w:val="00C7516F"/>
    <w:rsid w:val="00C75D32"/>
    <w:rsid w:val="00C760D5"/>
    <w:rsid w:val="00C766AA"/>
    <w:rsid w:val="00C77263"/>
    <w:rsid w:val="00C7789F"/>
    <w:rsid w:val="00C77ED4"/>
    <w:rsid w:val="00C81B83"/>
    <w:rsid w:val="00C81CE7"/>
    <w:rsid w:val="00C8330E"/>
    <w:rsid w:val="00C8415D"/>
    <w:rsid w:val="00C846E1"/>
    <w:rsid w:val="00C84F9D"/>
    <w:rsid w:val="00C855DE"/>
    <w:rsid w:val="00C869F6"/>
    <w:rsid w:val="00C902EB"/>
    <w:rsid w:val="00C9056C"/>
    <w:rsid w:val="00C936AA"/>
    <w:rsid w:val="00C939BB"/>
    <w:rsid w:val="00C9481E"/>
    <w:rsid w:val="00C94A56"/>
    <w:rsid w:val="00C94D87"/>
    <w:rsid w:val="00C94EFB"/>
    <w:rsid w:val="00C95645"/>
    <w:rsid w:val="00C95CBE"/>
    <w:rsid w:val="00C969AE"/>
    <w:rsid w:val="00CA0C9C"/>
    <w:rsid w:val="00CA1095"/>
    <w:rsid w:val="00CA13FE"/>
    <w:rsid w:val="00CA1B5B"/>
    <w:rsid w:val="00CA23AE"/>
    <w:rsid w:val="00CA28B6"/>
    <w:rsid w:val="00CA3F62"/>
    <w:rsid w:val="00CA3FDF"/>
    <w:rsid w:val="00CA4ACB"/>
    <w:rsid w:val="00CA544F"/>
    <w:rsid w:val="00CA65A2"/>
    <w:rsid w:val="00CA7085"/>
    <w:rsid w:val="00CB1AE9"/>
    <w:rsid w:val="00CB1D40"/>
    <w:rsid w:val="00CB23C2"/>
    <w:rsid w:val="00CB2407"/>
    <w:rsid w:val="00CB2951"/>
    <w:rsid w:val="00CB2C7B"/>
    <w:rsid w:val="00CB341F"/>
    <w:rsid w:val="00CB3565"/>
    <w:rsid w:val="00CB6D7F"/>
    <w:rsid w:val="00CC0A59"/>
    <w:rsid w:val="00CC0F7A"/>
    <w:rsid w:val="00CC0FE1"/>
    <w:rsid w:val="00CC27A1"/>
    <w:rsid w:val="00CC363E"/>
    <w:rsid w:val="00CC3A17"/>
    <w:rsid w:val="00CC4C1C"/>
    <w:rsid w:val="00CC5BA0"/>
    <w:rsid w:val="00CC60A4"/>
    <w:rsid w:val="00CC6806"/>
    <w:rsid w:val="00CC6FB4"/>
    <w:rsid w:val="00CC6FD5"/>
    <w:rsid w:val="00CC7B01"/>
    <w:rsid w:val="00CD14A7"/>
    <w:rsid w:val="00CD152F"/>
    <w:rsid w:val="00CD20D7"/>
    <w:rsid w:val="00CD226C"/>
    <w:rsid w:val="00CD2735"/>
    <w:rsid w:val="00CD2FF0"/>
    <w:rsid w:val="00CD329C"/>
    <w:rsid w:val="00CD372D"/>
    <w:rsid w:val="00CD3A65"/>
    <w:rsid w:val="00CD4641"/>
    <w:rsid w:val="00CD4C00"/>
    <w:rsid w:val="00CD653D"/>
    <w:rsid w:val="00CD6BCC"/>
    <w:rsid w:val="00CD7C9A"/>
    <w:rsid w:val="00CE00C7"/>
    <w:rsid w:val="00CE013D"/>
    <w:rsid w:val="00CE0585"/>
    <w:rsid w:val="00CE2635"/>
    <w:rsid w:val="00CE29C4"/>
    <w:rsid w:val="00CE4CA2"/>
    <w:rsid w:val="00CE5038"/>
    <w:rsid w:val="00CE56BC"/>
    <w:rsid w:val="00CE6222"/>
    <w:rsid w:val="00CE626F"/>
    <w:rsid w:val="00CE644F"/>
    <w:rsid w:val="00CE6BD9"/>
    <w:rsid w:val="00CE7A9D"/>
    <w:rsid w:val="00CF06F8"/>
    <w:rsid w:val="00CF3B5B"/>
    <w:rsid w:val="00CF4682"/>
    <w:rsid w:val="00CF51BF"/>
    <w:rsid w:val="00CF5DA5"/>
    <w:rsid w:val="00CF67CA"/>
    <w:rsid w:val="00CF711F"/>
    <w:rsid w:val="00CF7150"/>
    <w:rsid w:val="00D00EB6"/>
    <w:rsid w:val="00D0222A"/>
    <w:rsid w:val="00D02E9D"/>
    <w:rsid w:val="00D0316F"/>
    <w:rsid w:val="00D0369E"/>
    <w:rsid w:val="00D0380A"/>
    <w:rsid w:val="00D03C54"/>
    <w:rsid w:val="00D04066"/>
    <w:rsid w:val="00D04380"/>
    <w:rsid w:val="00D0454F"/>
    <w:rsid w:val="00D0463F"/>
    <w:rsid w:val="00D048CB"/>
    <w:rsid w:val="00D0492B"/>
    <w:rsid w:val="00D04B8E"/>
    <w:rsid w:val="00D05AA1"/>
    <w:rsid w:val="00D0626A"/>
    <w:rsid w:val="00D06688"/>
    <w:rsid w:val="00D07224"/>
    <w:rsid w:val="00D109E6"/>
    <w:rsid w:val="00D10EDA"/>
    <w:rsid w:val="00D1291D"/>
    <w:rsid w:val="00D13507"/>
    <w:rsid w:val="00D13620"/>
    <w:rsid w:val="00D1364F"/>
    <w:rsid w:val="00D13D07"/>
    <w:rsid w:val="00D155A5"/>
    <w:rsid w:val="00D16617"/>
    <w:rsid w:val="00D169C8"/>
    <w:rsid w:val="00D16C3F"/>
    <w:rsid w:val="00D205A8"/>
    <w:rsid w:val="00D224A5"/>
    <w:rsid w:val="00D22B68"/>
    <w:rsid w:val="00D23C87"/>
    <w:rsid w:val="00D245A7"/>
    <w:rsid w:val="00D24D19"/>
    <w:rsid w:val="00D24FB4"/>
    <w:rsid w:val="00D25CE5"/>
    <w:rsid w:val="00D27369"/>
    <w:rsid w:val="00D27461"/>
    <w:rsid w:val="00D30A26"/>
    <w:rsid w:val="00D30B17"/>
    <w:rsid w:val="00D31C03"/>
    <w:rsid w:val="00D33A25"/>
    <w:rsid w:val="00D35ACE"/>
    <w:rsid w:val="00D360BA"/>
    <w:rsid w:val="00D36F5E"/>
    <w:rsid w:val="00D37062"/>
    <w:rsid w:val="00D37CC6"/>
    <w:rsid w:val="00D40369"/>
    <w:rsid w:val="00D41656"/>
    <w:rsid w:val="00D41756"/>
    <w:rsid w:val="00D420A5"/>
    <w:rsid w:val="00D429D1"/>
    <w:rsid w:val="00D43D7B"/>
    <w:rsid w:val="00D44658"/>
    <w:rsid w:val="00D44EBE"/>
    <w:rsid w:val="00D451BD"/>
    <w:rsid w:val="00D50EE7"/>
    <w:rsid w:val="00D50F4F"/>
    <w:rsid w:val="00D51556"/>
    <w:rsid w:val="00D51F9A"/>
    <w:rsid w:val="00D5246A"/>
    <w:rsid w:val="00D5331A"/>
    <w:rsid w:val="00D54A3A"/>
    <w:rsid w:val="00D55E07"/>
    <w:rsid w:val="00D571F6"/>
    <w:rsid w:val="00D57A39"/>
    <w:rsid w:val="00D622C2"/>
    <w:rsid w:val="00D62B98"/>
    <w:rsid w:val="00D62F6F"/>
    <w:rsid w:val="00D63B0F"/>
    <w:rsid w:val="00D64CD8"/>
    <w:rsid w:val="00D65412"/>
    <w:rsid w:val="00D65B49"/>
    <w:rsid w:val="00D669DA"/>
    <w:rsid w:val="00D70FD2"/>
    <w:rsid w:val="00D72993"/>
    <w:rsid w:val="00D73814"/>
    <w:rsid w:val="00D7400B"/>
    <w:rsid w:val="00D775FB"/>
    <w:rsid w:val="00D77DD8"/>
    <w:rsid w:val="00D77F7A"/>
    <w:rsid w:val="00D80010"/>
    <w:rsid w:val="00D80CE0"/>
    <w:rsid w:val="00D80E29"/>
    <w:rsid w:val="00D819DD"/>
    <w:rsid w:val="00D8253A"/>
    <w:rsid w:val="00D82743"/>
    <w:rsid w:val="00D82E39"/>
    <w:rsid w:val="00D831B3"/>
    <w:rsid w:val="00D83285"/>
    <w:rsid w:val="00D83758"/>
    <w:rsid w:val="00D859F9"/>
    <w:rsid w:val="00D86BA7"/>
    <w:rsid w:val="00D873A0"/>
    <w:rsid w:val="00D8793A"/>
    <w:rsid w:val="00D87DE6"/>
    <w:rsid w:val="00D9267B"/>
    <w:rsid w:val="00D92C74"/>
    <w:rsid w:val="00D946E1"/>
    <w:rsid w:val="00D95E9B"/>
    <w:rsid w:val="00D96A54"/>
    <w:rsid w:val="00D96C11"/>
    <w:rsid w:val="00D96CA7"/>
    <w:rsid w:val="00D9733F"/>
    <w:rsid w:val="00D97B32"/>
    <w:rsid w:val="00DA1A4D"/>
    <w:rsid w:val="00DA1D80"/>
    <w:rsid w:val="00DA1DB4"/>
    <w:rsid w:val="00DA2457"/>
    <w:rsid w:val="00DA2DA6"/>
    <w:rsid w:val="00DA3475"/>
    <w:rsid w:val="00DA4DD3"/>
    <w:rsid w:val="00DA5162"/>
    <w:rsid w:val="00DA59E2"/>
    <w:rsid w:val="00DA6563"/>
    <w:rsid w:val="00DA658F"/>
    <w:rsid w:val="00DA66A4"/>
    <w:rsid w:val="00DB1E91"/>
    <w:rsid w:val="00DB3EB0"/>
    <w:rsid w:val="00DB4B16"/>
    <w:rsid w:val="00DB5554"/>
    <w:rsid w:val="00DB5958"/>
    <w:rsid w:val="00DB5C40"/>
    <w:rsid w:val="00DB6330"/>
    <w:rsid w:val="00DB6A58"/>
    <w:rsid w:val="00DB6B42"/>
    <w:rsid w:val="00DC040D"/>
    <w:rsid w:val="00DC0C29"/>
    <w:rsid w:val="00DC341E"/>
    <w:rsid w:val="00DC42B4"/>
    <w:rsid w:val="00DC49A4"/>
    <w:rsid w:val="00DC5BEB"/>
    <w:rsid w:val="00DC6CE7"/>
    <w:rsid w:val="00DC71D3"/>
    <w:rsid w:val="00DD21BF"/>
    <w:rsid w:val="00DD2771"/>
    <w:rsid w:val="00DD454C"/>
    <w:rsid w:val="00DD4943"/>
    <w:rsid w:val="00DD5C57"/>
    <w:rsid w:val="00DD747E"/>
    <w:rsid w:val="00DD7633"/>
    <w:rsid w:val="00DD7A6D"/>
    <w:rsid w:val="00DE03DF"/>
    <w:rsid w:val="00DE08EC"/>
    <w:rsid w:val="00DE0BC4"/>
    <w:rsid w:val="00DE1617"/>
    <w:rsid w:val="00DE17B1"/>
    <w:rsid w:val="00DE33F5"/>
    <w:rsid w:val="00DE394F"/>
    <w:rsid w:val="00DE3FD5"/>
    <w:rsid w:val="00DE48F8"/>
    <w:rsid w:val="00DE4EC3"/>
    <w:rsid w:val="00DE5BA8"/>
    <w:rsid w:val="00DE740F"/>
    <w:rsid w:val="00DE7E13"/>
    <w:rsid w:val="00DF020D"/>
    <w:rsid w:val="00DF02A0"/>
    <w:rsid w:val="00DF048F"/>
    <w:rsid w:val="00DF07B9"/>
    <w:rsid w:val="00DF07F3"/>
    <w:rsid w:val="00DF09D7"/>
    <w:rsid w:val="00DF1081"/>
    <w:rsid w:val="00DF1EB1"/>
    <w:rsid w:val="00DF24F0"/>
    <w:rsid w:val="00DF283F"/>
    <w:rsid w:val="00DF2DA6"/>
    <w:rsid w:val="00DF3CD3"/>
    <w:rsid w:val="00DF5525"/>
    <w:rsid w:val="00DF636B"/>
    <w:rsid w:val="00DF6B40"/>
    <w:rsid w:val="00DF79FC"/>
    <w:rsid w:val="00E00DF2"/>
    <w:rsid w:val="00E02864"/>
    <w:rsid w:val="00E02DF0"/>
    <w:rsid w:val="00E05017"/>
    <w:rsid w:val="00E0503A"/>
    <w:rsid w:val="00E05BF7"/>
    <w:rsid w:val="00E075C1"/>
    <w:rsid w:val="00E0793A"/>
    <w:rsid w:val="00E10BF3"/>
    <w:rsid w:val="00E130DC"/>
    <w:rsid w:val="00E14299"/>
    <w:rsid w:val="00E148F7"/>
    <w:rsid w:val="00E14A79"/>
    <w:rsid w:val="00E14F71"/>
    <w:rsid w:val="00E16098"/>
    <w:rsid w:val="00E16AC2"/>
    <w:rsid w:val="00E173B5"/>
    <w:rsid w:val="00E17BC6"/>
    <w:rsid w:val="00E17EAB"/>
    <w:rsid w:val="00E17FE6"/>
    <w:rsid w:val="00E20496"/>
    <w:rsid w:val="00E22837"/>
    <w:rsid w:val="00E22A47"/>
    <w:rsid w:val="00E23B02"/>
    <w:rsid w:val="00E246F5"/>
    <w:rsid w:val="00E25550"/>
    <w:rsid w:val="00E25D7B"/>
    <w:rsid w:val="00E2667A"/>
    <w:rsid w:val="00E268BB"/>
    <w:rsid w:val="00E27ADE"/>
    <w:rsid w:val="00E27C0F"/>
    <w:rsid w:val="00E31748"/>
    <w:rsid w:val="00E31801"/>
    <w:rsid w:val="00E31DD6"/>
    <w:rsid w:val="00E32141"/>
    <w:rsid w:val="00E322ED"/>
    <w:rsid w:val="00E32652"/>
    <w:rsid w:val="00E326AA"/>
    <w:rsid w:val="00E32710"/>
    <w:rsid w:val="00E32F80"/>
    <w:rsid w:val="00E33B14"/>
    <w:rsid w:val="00E3403C"/>
    <w:rsid w:val="00E341A1"/>
    <w:rsid w:val="00E34FEB"/>
    <w:rsid w:val="00E3514E"/>
    <w:rsid w:val="00E353E0"/>
    <w:rsid w:val="00E36083"/>
    <w:rsid w:val="00E36E67"/>
    <w:rsid w:val="00E379D1"/>
    <w:rsid w:val="00E37E78"/>
    <w:rsid w:val="00E40BAF"/>
    <w:rsid w:val="00E40FB7"/>
    <w:rsid w:val="00E42732"/>
    <w:rsid w:val="00E42AE7"/>
    <w:rsid w:val="00E4416A"/>
    <w:rsid w:val="00E44398"/>
    <w:rsid w:val="00E4457D"/>
    <w:rsid w:val="00E44B9B"/>
    <w:rsid w:val="00E454DA"/>
    <w:rsid w:val="00E46054"/>
    <w:rsid w:val="00E46360"/>
    <w:rsid w:val="00E46FF7"/>
    <w:rsid w:val="00E470A7"/>
    <w:rsid w:val="00E5035E"/>
    <w:rsid w:val="00E515EC"/>
    <w:rsid w:val="00E52455"/>
    <w:rsid w:val="00E53C7F"/>
    <w:rsid w:val="00E56259"/>
    <w:rsid w:val="00E609F0"/>
    <w:rsid w:val="00E62B9C"/>
    <w:rsid w:val="00E6336E"/>
    <w:rsid w:val="00E6449B"/>
    <w:rsid w:val="00E66E79"/>
    <w:rsid w:val="00E67166"/>
    <w:rsid w:val="00E709EA"/>
    <w:rsid w:val="00E70FA6"/>
    <w:rsid w:val="00E72AB7"/>
    <w:rsid w:val="00E72BBA"/>
    <w:rsid w:val="00E72EB5"/>
    <w:rsid w:val="00E732BA"/>
    <w:rsid w:val="00E73EF7"/>
    <w:rsid w:val="00E74789"/>
    <w:rsid w:val="00E74BC6"/>
    <w:rsid w:val="00E815CD"/>
    <w:rsid w:val="00E82A29"/>
    <w:rsid w:val="00E82E68"/>
    <w:rsid w:val="00E84514"/>
    <w:rsid w:val="00E84E72"/>
    <w:rsid w:val="00E861BC"/>
    <w:rsid w:val="00E87BC2"/>
    <w:rsid w:val="00E903B8"/>
    <w:rsid w:val="00E906D2"/>
    <w:rsid w:val="00E90953"/>
    <w:rsid w:val="00E915FB"/>
    <w:rsid w:val="00E91A88"/>
    <w:rsid w:val="00E92068"/>
    <w:rsid w:val="00E9206C"/>
    <w:rsid w:val="00E925EB"/>
    <w:rsid w:val="00E92BBE"/>
    <w:rsid w:val="00E92DDF"/>
    <w:rsid w:val="00E92F48"/>
    <w:rsid w:val="00E93BC9"/>
    <w:rsid w:val="00E93C29"/>
    <w:rsid w:val="00E944B1"/>
    <w:rsid w:val="00E94DFD"/>
    <w:rsid w:val="00E9551A"/>
    <w:rsid w:val="00E966CE"/>
    <w:rsid w:val="00E96791"/>
    <w:rsid w:val="00E97606"/>
    <w:rsid w:val="00E97758"/>
    <w:rsid w:val="00EA05CA"/>
    <w:rsid w:val="00EA0F2E"/>
    <w:rsid w:val="00EA1361"/>
    <w:rsid w:val="00EA184E"/>
    <w:rsid w:val="00EA1A5F"/>
    <w:rsid w:val="00EA27CD"/>
    <w:rsid w:val="00EA5A22"/>
    <w:rsid w:val="00EA5D82"/>
    <w:rsid w:val="00EB0142"/>
    <w:rsid w:val="00EB0549"/>
    <w:rsid w:val="00EB06CC"/>
    <w:rsid w:val="00EB18D3"/>
    <w:rsid w:val="00EB195A"/>
    <w:rsid w:val="00EB2806"/>
    <w:rsid w:val="00EB2B5C"/>
    <w:rsid w:val="00EB2C25"/>
    <w:rsid w:val="00EB2CD5"/>
    <w:rsid w:val="00EB4186"/>
    <w:rsid w:val="00EB54D9"/>
    <w:rsid w:val="00EB7538"/>
    <w:rsid w:val="00EB77D4"/>
    <w:rsid w:val="00EB7A15"/>
    <w:rsid w:val="00EC0639"/>
    <w:rsid w:val="00EC0F9D"/>
    <w:rsid w:val="00EC30F5"/>
    <w:rsid w:val="00EC3111"/>
    <w:rsid w:val="00EC3308"/>
    <w:rsid w:val="00EC35F6"/>
    <w:rsid w:val="00EC3916"/>
    <w:rsid w:val="00EC3C41"/>
    <w:rsid w:val="00EC4C6D"/>
    <w:rsid w:val="00EC76E6"/>
    <w:rsid w:val="00EC7D3D"/>
    <w:rsid w:val="00ED0113"/>
    <w:rsid w:val="00ED0123"/>
    <w:rsid w:val="00ED026D"/>
    <w:rsid w:val="00ED158D"/>
    <w:rsid w:val="00ED16E8"/>
    <w:rsid w:val="00ED1C3C"/>
    <w:rsid w:val="00ED23F1"/>
    <w:rsid w:val="00ED4638"/>
    <w:rsid w:val="00EE0114"/>
    <w:rsid w:val="00EE06EC"/>
    <w:rsid w:val="00EE1863"/>
    <w:rsid w:val="00EE1E8B"/>
    <w:rsid w:val="00EE292C"/>
    <w:rsid w:val="00EE3B05"/>
    <w:rsid w:val="00EE3B90"/>
    <w:rsid w:val="00EE4E56"/>
    <w:rsid w:val="00EE52D2"/>
    <w:rsid w:val="00EE5ADC"/>
    <w:rsid w:val="00EE6084"/>
    <w:rsid w:val="00EE6689"/>
    <w:rsid w:val="00EE6A8B"/>
    <w:rsid w:val="00EF0057"/>
    <w:rsid w:val="00EF0628"/>
    <w:rsid w:val="00EF0897"/>
    <w:rsid w:val="00EF19E3"/>
    <w:rsid w:val="00EF27D1"/>
    <w:rsid w:val="00EF3065"/>
    <w:rsid w:val="00EF367E"/>
    <w:rsid w:val="00EF37B4"/>
    <w:rsid w:val="00EF3EEF"/>
    <w:rsid w:val="00EF40EB"/>
    <w:rsid w:val="00EF4279"/>
    <w:rsid w:val="00EF559E"/>
    <w:rsid w:val="00EF5669"/>
    <w:rsid w:val="00EF5B7F"/>
    <w:rsid w:val="00EF5CA2"/>
    <w:rsid w:val="00EF68CB"/>
    <w:rsid w:val="00EF7871"/>
    <w:rsid w:val="00EF7AC0"/>
    <w:rsid w:val="00F0056C"/>
    <w:rsid w:val="00F00823"/>
    <w:rsid w:val="00F00B8D"/>
    <w:rsid w:val="00F014FA"/>
    <w:rsid w:val="00F015CA"/>
    <w:rsid w:val="00F01A53"/>
    <w:rsid w:val="00F022B1"/>
    <w:rsid w:val="00F02E95"/>
    <w:rsid w:val="00F030DE"/>
    <w:rsid w:val="00F0393D"/>
    <w:rsid w:val="00F04B52"/>
    <w:rsid w:val="00F0561A"/>
    <w:rsid w:val="00F0678E"/>
    <w:rsid w:val="00F076DB"/>
    <w:rsid w:val="00F1026A"/>
    <w:rsid w:val="00F12888"/>
    <w:rsid w:val="00F12FB5"/>
    <w:rsid w:val="00F13881"/>
    <w:rsid w:val="00F15124"/>
    <w:rsid w:val="00F15ED7"/>
    <w:rsid w:val="00F204E0"/>
    <w:rsid w:val="00F2106F"/>
    <w:rsid w:val="00F219AE"/>
    <w:rsid w:val="00F21A16"/>
    <w:rsid w:val="00F21CDE"/>
    <w:rsid w:val="00F234E6"/>
    <w:rsid w:val="00F23F95"/>
    <w:rsid w:val="00F24665"/>
    <w:rsid w:val="00F24815"/>
    <w:rsid w:val="00F24DD9"/>
    <w:rsid w:val="00F24E1F"/>
    <w:rsid w:val="00F2641E"/>
    <w:rsid w:val="00F2660E"/>
    <w:rsid w:val="00F26998"/>
    <w:rsid w:val="00F2791F"/>
    <w:rsid w:val="00F33CFB"/>
    <w:rsid w:val="00F341B0"/>
    <w:rsid w:val="00F34E1A"/>
    <w:rsid w:val="00F35051"/>
    <w:rsid w:val="00F3774F"/>
    <w:rsid w:val="00F4006F"/>
    <w:rsid w:val="00F4062D"/>
    <w:rsid w:val="00F40911"/>
    <w:rsid w:val="00F40DF5"/>
    <w:rsid w:val="00F41064"/>
    <w:rsid w:val="00F411A2"/>
    <w:rsid w:val="00F4493B"/>
    <w:rsid w:val="00F44E42"/>
    <w:rsid w:val="00F459FC"/>
    <w:rsid w:val="00F4654F"/>
    <w:rsid w:val="00F46A74"/>
    <w:rsid w:val="00F46AEF"/>
    <w:rsid w:val="00F4742B"/>
    <w:rsid w:val="00F505BC"/>
    <w:rsid w:val="00F50CB3"/>
    <w:rsid w:val="00F51A80"/>
    <w:rsid w:val="00F5267E"/>
    <w:rsid w:val="00F5443C"/>
    <w:rsid w:val="00F54DE9"/>
    <w:rsid w:val="00F55B0A"/>
    <w:rsid w:val="00F562DE"/>
    <w:rsid w:val="00F56B48"/>
    <w:rsid w:val="00F56F5E"/>
    <w:rsid w:val="00F6004B"/>
    <w:rsid w:val="00F60570"/>
    <w:rsid w:val="00F62FD1"/>
    <w:rsid w:val="00F631B3"/>
    <w:rsid w:val="00F63A40"/>
    <w:rsid w:val="00F64133"/>
    <w:rsid w:val="00F6544F"/>
    <w:rsid w:val="00F6593C"/>
    <w:rsid w:val="00F65A37"/>
    <w:rsid w:val="00F6677C"/>
    <w:rsid w:val="00F678DB"/>
    <w:rsid w:val="00F67CF3"/>
    <w:rsid w:val="00F706D3"/>
    <w:rsid w:val="00F70C9F"/>
    <w:rsid w:val="00F720AA"/>
    <w:rsid w:val="00F72EF0"/>
    <w:rsid w:val="00F73142"/>
    <w:rsid w:val="00F7435D"/>
    <w:rsid w:val="00F74D8C"/>
    <w:rsid w:val="00F75A2A"/>
    <w:rsid w:val="00F7661A"/>
    <w:rsid w:val="00F774AB"/>
    <w:rsid w:val="00F77CCD"/>
    <w:rsid w:val="00F81B65"/>
    <w:rsid w:val="00F82E60"/>
    <w:rsid w:val="00F84563"/>
    <w:rsid w:val="00F8499C"/>
    <w:rsid w:val="00F8570C"/>
    <w:rsid w:val="00F8778C"/>
    <w:rsid w:val="00F9046C"/>
    <w:rsid w:val="00F904BE"/>
    <w:rsid w:val="00F924F8"/>
    <w:rsid w:val="00F92B98"/>
    <w:rsid w:val="00F931C9"/>
    <w:rsid w:val="00F9328A"/>
    <w:rsid w:val="00F93AED"/>
    <w:rsid w:val="00F946A7"/>
    <w:rsid w:val="00F946FD"/>
    <w:rsid w:val="00F9542F"/>
    <w:rsid w:val="00F95E46"/>
    <w:rsid w:val="00F95F6D"/>
    <w:rsid w:val="00F96687"/>
    <w:rsid w:val="00F96804"/>
    <w:rsid w:val="00F96CEF"/>
    <w:rsid w:val="00F9728F"/>
    <w:rsid w:val="00F97DE3"/>
    <w:rsid w:val="00FA0051"/>
    <w:rsid w:val="00FA05B6"/>
    <w:rsid w:val="00FA2B0C"/>
    <w:rsid w:val="00FA480C"/>
    <w:rsid w:val="00FA4C47"/>
    <w:rsid w:val="00FA5FB2"/>
    <w:rsid w:val="00FA602D"/>
    <w:rsid w:val="00FA6B38"/>
    <w:rsid w:val="00FA79D2"/>
    <w:rsid w:val="00FB0492"/>
    <w:rsid w:val="00FB1F7E"/>
    <w:rsid w:val="00FB2206"/>
    <w:rsid w:val="00FB2549"/>
    <w:rsid w:val="00FB2734"/>
    <w:rsid w:val="00FB2794"/>
    <w:rsid w:val="00FB2F8A"/>
    <w:rsid w:val="00FB357B"/>
    <w:rsid w:val="00FB37CF"/>
    <w:rsid w:val="00FB5F34"/>
    <w:rsid w:val="00FB674A"/>
    <w:rsid w:val="00FC0232"/>
    <w:rsid w:val="00FC13C8"/>
    <w:rsid w:val="00FC23C1"/>
    <w:rsid w:val="00FC3C4E"/>
    <w:rsid w:val="00FC4384"/>
    <w:rsid w:val="00FC4E89"/>
    <w:rsid w:val="00FC5695"/>
    <w:rsid w:val="00FC5AF8"/>
    <w:rsid w:val="00FC68EC"/>
    <w:rsid w:val="00FC7271"/>
    <w:rsid w:val="00FC7D91"/>
    <w:rsid w:val="00FD0B95"/>
    <w:rsid w:val="00FD0FC7"/>
    <w:rsid w:val="00FD19EE"/>
    <w:rsid w:val="00FD20AD"/>
    <w:rsid w:val="00FD22EC"/>
    <w:rsid w:val="00FD4FD2"/>
    <w:rsid w:val="00FD503C"/>
    <w:rsid w:val="00FD53BC"/>
    <w:rsid w:val="00FD5665"/>
    <w:rsid w:val="00FD5F8A"/>
    <w:rsid w:val="00FD67E0"/>
    <w:rsid w:val="00FD686B"/>
    <w:rsid w:val="00FD773F"/>
    <w:rsid w:val="00FE0019"/>
    <w:rsid w:val="00FE037B"/>
    <w:rsid w:val="00FE1452"/>
    <w:rsid w:val="00FE1709"/>
    <w:rsid w:val="00FE1AF8"/>
    <w:rsid w:val="00FE2753"/>
    <w:rsid w:val="00FE5206"/>
    <w:rsid w:val="00FE5AF7"/>
    <w:rsid w:val="00FE5B01"/>
    <w:rsid w:val="00FE5E6D"/>
    <w:rsid w:val="00FE6628"/>
    <w:rsid w:val="00FE6A92"/>
    <w:rsid w:val="00FE6EDF"/>
    <w:rsid w:val="00FF00B8"/>
    <w:rsid w:val="00FF0381"/>
    <w:rsid w:val="00FF04F1"/>
    <w:rsid w:val="00FF0E8C"/>
    <w:rsid w:val="00FF0EA0"/>
    <w:rsid w:val="00FF1584"/>
    <w:rsid w:val="00FF21DE"/>
    <w:rsid w:val="00FF3AE9"/>
    <w:rsid w:val="00FF57BE"/>
    <w:rsid w:val="00FF62EA"/>
    <w:rsid w:val="00FF63EA"/>
    <w:rsid w:val="00FF689A"/>
    <w:rsid w:val="00FF75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D66DAF"/>
  <w15:docId w15:val="{3B80EA6C-5F3A-4D21-A43D-C07D1A9F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8B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720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42C1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BC3B31"/>
    <w:pPr>
      <w:keepNext/>
      <w:keepLines/>
      <w:spacing w:before="200"/>
      <w:outlineLvl w:val="2"/>
    </w:pPr>
    <w:rPr>
      <w:rFonts w:asciiTheme="majorHAnsi" w:eastAsiaTheme="majorEastAsia" w:hAnsiTheme="majorHAnsi" w:cstheme="majorBidi"/>
      <w:b/>
      <w:bCs/>
      <w:color w:val="4472C4" w:themeColor="accent1"/>
    </w:rPr>
  </w:style>
  <w:style w:type="paragraph" w:styleId="Ttulo5">
    <w:name w:val="heading 5"/>
    <w:basedOn w:val="Normal"/>
    <w:next w:val="Normal"/>
    <w:link w:val="Ttulo5Car"/>
    <w:uiPriority w:val="9"/>
    <w:semiHidden/>
    <w:unhideWhenUsed/>
    <w:qFormat/>
    <w:rsid w:val="00BA60C7"/>
    <w:pPr>
      <w:keepNext/>
      <w:keepLines/>
      <w:spacing w:before="200"/>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C855DE"/>
    <w:pPr>
      <w:spacing w:before="100" w:beforeAutospacing="1" w:after="100" w:afterAutospacing="1"/>
    </w:pPr>
  </w:style>
  <w:style w:type="character" w:styleId="Hipervnculo">
    <w:name w:val="Hyperlink"/>
    <w:basedOn w:val="Fuentedeprrafopredeter"/>
    <w:rsid w:val="00C855DE"/>
    <w:rPr>
      <w:color w:val="0000FF"/>
      <w:u w:val="single"/>
    </w:rPr>
  </w:style>
  <w:style w:type="character" w:customStyle="1" w:styleId="Mencinsinresolver1">
    <w:name w:val="Mención sin resolver1"/>
    <w:basedOn w:val="Fuentedeprrafopredeter"/>
    <w:uiPriority w:val="99"/>
    <w:semiHidden/>
    <w:unhideWhenUsed/>
    <w:rsid w:val="00E0793A"/>
    <w:rPr>
      <w:color w:val="605E5C"/>
      <w:shd w:val="clear" w:color="auto" w:fill="E1DFDD"/>
    </w:rPr>
  </w:style>
  <w:style w:type="character" w:customStyle="1" w:styleId="16">
    <w:name w:val="16"/>
    <w:basedOn w:val="Fuentedeprrafopredeter"/>
    <w:qFormat/>
    <w:rsid w:val="006304BA"/>
    <w:rPr>
      <w:rFonts w:ascii="Times New Roman" w:hAnsi="Times New Roman" w:cs="Times New Roman" w:hint="default"/>
      <w:i/>
      <w:iCs/>
    </w:rPr>
  </w:style>
  <w:style w:type="character" w:customStyle="1" w:styleId="17">
    <w:name w:val="17"/>
    <w:basedOn w:val="Fuentedeprrafopredeter"/>
    <w:qFormat/>
    <w:rsid w:val="006304BA"/>
    <w:rPr>
      <w:rFonts w:ascii="Times New Roman" w:hAnsi="Times New Roman" w:cs="Times New Roman" w:hint="default"/>
      <w:color w:val="0000FF"/>
      <w:u w:val="single"/>
    </w:rPr>
  </w:style>
  <w:style w:type="character" w:customStyle="1" w:styleId="iceouttxt20">
    <w:name w:val="iceouttxt20"/>
    <w:basedOn w:val="Fuentedeprrafopredeter"/>
    <w:rsid w:val="006304BA"/>
    <w:rPr>
      <w:rFonts w:ascii="Arial" w:hAnsi="Arial" w:cs="Arial" w:hint="default"/>
      <w:color w:val="000000"/>
    </w:rPr>
  </w:style>
  <w:style w:type="character" w:customStyle="1" w:styleId="Ttulo3Car">
    <w:name w:val="Título 3 Car"/>
    <w:basedOn w:val="Fuentedeprrafopredeter"/>
    <w:link w:val="Ttulo3"/>
    <w:uiPriority w:val="9"/>
    <w:semiHidden/>
    <w:rsid w:val="00BC3B31"/>
    <w:rPr>
      <w:rFonts w:asciiTheme="majorHAnsi" w:eastAsiaTheme="majorEastAsia" w:hAnsiTheme="majorHAnsi" w:cstheme="majorBidi"/>
      <w:b/>
      <w:bCs/>
      <w:color w:val="4472C4" w:themeColor="accent1"/>
      <w:sz w:val="24"/>
      <w:szCs w:val="24"/>
      <w:lang w:val="es-ES" w:eastAsia="es-ES"/>
    </w:rPr>
  </w:style>
  <w:style w:type="character" w:customStyle="1" w:styleId="Ttulo2Car">
    <w:name w:val="Título 2 Car"/>
    <w:basedOn w:val="Fuentedeprrafopredeter"/>
    <w:link w:val="Ttulo2"/>
    <w:uiPriority w:val="9"/>
    <w:semiHidden/>
    <w:rsid w:val="00042C17"/>
    <w:rPr>
      <w:rFonts w:asciiTheme="majorHAnsi" w:eastAsiaTheme="majorEastAsia" w:hAnsiTheme="majorHAnsi" w:cstheme="majorBidi"/>
      <w:b/>
      <w:bCs/>
      <w:color w:val="4472C4" w:themeColor="accent1"/>
      <w:sz w:val="26"/>
      <w:szCs w:val="26"/>
      <w:lang w:val="es-ES" w:eastAsia="es-ES"/>
    </w:rPr>
  </w:style>
  <w:style w:type="paragraph" w:styleId="Sangra3detindependiente">
    <w:name w:val="Body Text Indent 3"/>
    <w:basedOn w:val="Normal"/>
    <w:link w:val="Sangra3detindependienteCar"/>
    <w:uiPriority w:val="99"/>
    <w:unhideWhenUsed/>
    <w:qFormat/>
    <w:rsid w:val="00042C17"/>
    <w:pPr>
      <w:spacing w:before="100" w:beforeAutospacing="1" w:after="100" w:afterAutospacing="1"/>
    </w:pPr>
  </w:style>
  <w:style w:type="character" w:customStyle="1" w:styleId="Sangra3detindependienteCar">
    <w:name w:val="Sangría 3 de t. independiente Car"/>
    <w:basedOn w:val="Fuentedeprrafopredeter"/>
    <w:link w:val="Sangra3detindependiente"/>
    <w:uiPriority w:val="99"/>
    <w:qFormat/>
    <w:rsid w:val="00042C17"/>
    <w:rPr>
      <w:rFonts w:ascii="Times New Roman" w:eastAsia="Times New Roman" w:hAnsi="Times New Roman" w:cs="Times New Roman"/>
      <w:sz w:val="24"/>
      <w:szCs w:val="24"/>
      <w:lang w:val="es-ES" w:eastAsia="es-ES"/>
    </w:rPr>
  </w:style>
  <w:style w:type="paragraph" w:styleId="Ttulo">
    <w:name w:val="Title"/>
    <w:basedOn w:val="Normal"/>
    <w:link w:val="TtuloCar"/>
    <w:qFormat/>
    <w:rsid w:val="00042C17"/>
    <w:pPr>
      <w:jc w:val="center"/>
    </w:pPr>
    <w:rPr>
      <w:b/>
      <w:bCs/>
      <w:i/>
      <w:iCs/>
    </w:rPr>
  </w:style>
  <w:style w:type="character" w:customStyle="1" w:styleId="TtuloCar">
    <w:name w:val="Título Car"/>
    <w:basedOn w:val="Fuentedeprrafopredeter"/>
    <w:link w:val="Ttulo"/>
    <w:qFormat/>
    <w:rsid w:val="00042C17"/>
    <w:rPr>
      <w:rFonts w:ascii="Times New Roman" w:eastAsia="Times New Roman" w:hAnsi="Times New Roman" w:cs="Times New Roman"/>
      <w:b/>
      <w:bCs/>
      <w:i/>
      <w:iCs/>
      <w:sz w:val="24"/>
      <w:szCs w:val="24"/>
      <w:lang w:val="es-ES" w:eastAsia="es-ES"/>
    </w:rPr>
  </w:style>
  <w:style w:type="paragraph" w:styleId="Lista2">
    <w:name w:val="List 2"/>
    <w:basedOn w:val="Normal"/>
    <w:uiPriority w:val="99"/>
    <w:unhideWhenUsed/>
    <w:rsid w:val="00042C17"/>
    <w:pPr>
      <w:ind w:left="566" w:hanging="283"/>
    </w:pPr>
    <w:rPr>
      <w:rFonts w:ascii="Courier New" w:hAnsi="Courier New"/>
      <w:szCs w:val="20"/>
      <w:lang w:val="es-UY"/>
    </w:rPr>
  </w:style>
  <w:style w:type="table" w:styleId="Tablaconcuadrcula">
    <w:name w:val="Table Grid"/>
    <w:basedOn w:val="Tablanormal"/>
    <w:uiPriority w:val="59"/>
    <w:qFormat/>
    <w:rsid w:val="00042C17"/>
    <w:pPr>
      <w:spacing w:after="0" w:line="240" w:lineRule="auto"/>
    </w:pPr>
    <w:rPr>
      <w:sz w:val="20"/>
      <w:szCs w:val="20"/>
      <w:lang w:eastAsia="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BA60C7"/>
    <w:rPr>
      <w:rFonts w:asciiTheme="majorHAnsi" w:eastAsiaTheme="majorEastAsia" w:hAnsiTheme="majorHAnsi" w:cstheme="majorBidi"/>
      <w:color w:val="1F3763" w:themeColor="accent1" w:themeShade="7F"/>
      <w:sz w:val="24"/>
      <w:szCs w:val="24"/>
      <w:lang w:val="es-ES" w:eastAsia="es-ES"/>
    </w:rPr>
  </w:style>
  <w:style w:type="paragraph" w:styleId="HTMLconformatoprevio">
    <w:name w:val="HTML Preformatted"/>
    <w:basedOn w:val="Normal"/>
    <w:link w:val="HTMLconformatoprevioCar"/>
    <w:unhideWhenUsed/>
    <w:rsid w:val="00E92BBE"/>
    <w:rPr>
      <w:rFonts w:ascii="Consolas" w:hAnsi="Consolas" w:cs="Consolas"/>
      <w:sz w:val="20"/>
      <w:szCs w:val="20"/>
    </w:rPr>
  </w:style>
  <w:style w:type="character" w:customStyle="1" w:styleId="HTMLconformatoprevioCar">
    <w:name w:val="HTML con formato previo Car"/>
    <w:basedOn w:val="Fuentedeprrafopredeter"/>
    <w:link w:val="HTMLconformatoprevio"/>
    <w:rsid w:val="00E92BBE"/>
    <w:rPr>
      <w:rFonts w:ascii="Consolas" w:eastAsia="Times New Roman" w:hAnsi="Consolas" w:cs="Consolas"/>
      <w:sz w:val="20"/>
      <w:szCs w:val="20"/>
      <w:lang w:val="es-ES" w:eastAsia="es-ES"/>
    </w:rPr>
  </w:style>
  <w:style w:type="paragraph" w:styleId="Textoindependiente">
    <w:name w:val="Body Text"/>
    <w:basedOn w:val="Normal"/>
    <w:link w:val="TextoindependienteCar"/>
    <w:uiPriority w:val="99"/>
    <w:unhideWhenUsed/>
    <w:qFormat/>
    <w:rsid w:val="00225275"/>
    <w:pPr>
      <w:spacing w:after="120"/>
    </w:pPr>
  </w:style>
  <w:style w:type="character" w:customStyle="1" w:styleId="TextoindependienteCar">
    <w:name w:val="Texto independiente Car"/>
    <w:basedOn w:val="Fuentedeprrafopredeter"/>
    <w:link w:val="Textoindependiente"/>
    <w:uiPriority w:val="99"/>
    <w:rsid w:val="00225275"/>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F720AA"/>
    <w:rPr>
      <w:rFonts w:asciiTheme="majorHAnsi" w:eastAsiaTheme="majorEastAsia" w:hAnsiTheme="majorHAnsi" w:cstheme="majorBidi"/>
      <w:color w:val="2F5496" w:themeColor="accent1" w:themeShade="BF"/>
      <w:sz w:val="32"/>
      <w:szCs w:val="32"/>
      <w:lang w:val="es-ES" w:eastAsia="es-ES"/>
    </w:rPr>
  </w:style>
  <w:style w:type="paragraph" w:styleId="NormalWeb">
    <w:name w:val="Normal (Web)"/>
    <w:basedOn w:val="Normal"/>
    <w:uiPriority w:val="99"/>
    <w:unhideWhenUsed/>
    <w:rsid w:val="00F9542F"/>
    <w:pPr>
      <w:spacing w:before="100" w:beforeAutospacing="1" w:after="100" w:afterAutospacing="1"/>
    </w:pPr>
    <w:rPr>
      <w:lang w:val="es-UY" w:eastAsia="es-UY"/>
    </w:rPr>
  </w:style>
  <w:style w:type="character" w:customStyle="1" w:styleId="object">
    <w:name w:val="object"/>
    <w:basedOn w:val="Fuentedeprrafopredeter"/>
    <w:rsid w:val="00F9542F"/>
  </w:style>
  <w:style w:type="paragraph" w:styleId="Encabezado">
    <w:name w:val="header"/>
    <w:basedOn w:val="Normal"/>
    <w:link w:val="EncabezadoCar"/>
    <w:unhideWhenUsed/>
    <w:rsid w:val="00341219"/>
  </w:style>
  <w:style w:type="character" w:customStyle="1" w:styleId="EncabezadoCar">
    <w:name w:val="Encabezado Car"/>
    <w:basedOn w:val="Fuentedeprrafopredeter"/>
    <w:link w:val="Encabezado"/>
    <w:qFormat/>
    <w:rsid w:val="00341219"/>
    <w:rPr>
      <w:rFonts w:ascii="Times New Roman" w:eastAsia="Times New Roman" w:hAnsi="Times New Roman" w:cs="Times New Roman"/>
      <w:sz w:val="24"/>
      <w:szCs w:val="24"/>
      <w:lang w:val="es-ES" w:eastAsia="es-ES"/>
    </w:rPr>
  </w:style>
  <w:style w:type="character" w:customStyle="1" w:styleId="15">
    <w:name w:val="15"/>
    <w:basedOn w:val="Fuentedeprrafopredeter"/>
    <w:rsid w:val="00341219"/>
    <w:rPr>
      <w:rFonts w:ascii="Arial" w:hAnsi="Arial" w:cs="Arial" w:hint="default"/>
      <w:color w:val="000000"/>
    </w:rPr>
  </w:style>
  <w:style w:type="paragraph" w:styleId="Sangradetextonormal">
    <w:name w:val="Body Text Indent"/>
    <w:basedOn w:val="Normal"/>
    <w:link w:val="SangradetextonormalCar"/>
    <w:rsid w:val="009336AE"/>
    <w:pPr>
      <w:spacing w:after="120"/>
      <w:ind w:left="283"/>
    </w:pPr>
    <w:rPr>
      <w:rFonts w:eastAsia="SimSun"/>
      <w:sz w:val="20"/>
      <w:szCs w:val="20"/>
      <w:lang w:eastAsia="es-UY"/>
    </w:rPr>
  </w:style>
  <w:style w:type="character" w:customStyle="1" w:styleId="SangradetextonormalCar">
    <w:name w:val="Sangría de texto normal Car"/>
    <w:basedOn w:val="Fuentedeprrafopredeter"/>
    <w:link w:val="Sangradetextonormal"/>
    <w:rsid w:val="009336AE"/>
    <w:rPr>
      <w:rFonts w:ascii="Times New Roman" w:eastAsia="SimSun" w:hAnsi="Times New Roman" w:cs="Times New Roman"/>
      <w:sz w:val="20"/>
      <w:szCs w:val="20"/>
      <w:lang w:val="es-ES" w:eastAsia="es-UY"/>
    </w:rPr>
  </w:style>
  <w:style w:type="paragraph" w:styleId="Piedepgina">
    <w:name w:val="footer"/>
    <w:basedOn w:val="Normal"/>
    <w:link w:val="PiedepginaCar"/>
    <w:uiPriority w:val="99"/>
    <w:unhideWhenUsed/>
    <w:qFormat/>
    <w:rsid w:val="00036447"/>
    <w:pPr>
      <w:tabs>
        <w:tab w:val="center" w:pos="4252"/>
        <w:tab w:val="right" w:pos="8504"/>
      </w:tabs>
    </w:pPr>
  </w:style>
  <w:style w:type="character" w:customStyle="1" w:styleId="PiedepginaCar">
    <w:name w:val="Pie de página Car"/>
    <w:basedOn w:val="Fuentedeprrafopredeter"/>
    <w:link w:val="Piedepgina"/>
    <w:uiPriority w:val="99"/>
    <w:qFormat/>
    <w:rsid w:val="0003644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173B5"/>
    <w:rPr>
      <w:sz w:val="16"/>
      <w:szCs w:val="16"/>
    </w:rPr>
  </w:style>
  <w:style w:type="paragraph" w:styleId="Textocomentario">
    <w:name w:val="annotation text"/>
    <w:basedOn w:val="Normal"/>
    <w:link w:val="TextocomentarioCar"/>
    <w:uiPriority w:val="99"/>
    <w:semiHidden/>
    <w:unhideWhenUsed/>
    <w:rsid w:val="00E173B5"/>
    <w:rPr>
      <w:sz w:val="20"/>
      <w:szCs w:val="20"/>
    </w:rPr>
  </w:style>
  <w:style w:type="character" w:customStyle="1" w:styleId="TextocomentarioCar">
    <w:name w:val="Texto comentario Car"/>
    <w:basedOn w:val="Fuentedeprrafopredeter"/>
    <w:link w:val="Textocomentario"/>
    <w:uiPriority w:val="99"/>
    <w:semiHidden/>
    <w:rsid w:val="00E173B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173B5"/>
    <w:rPr>
      <w:b/>
      <w:bCs/>
    </w:rPr>
  </w:style>
  <w:style w:type="character" w:customStyle="1" w:styleId="AsuntodelcomentarioCar">
    <w:name w:val="Asunto del comentario Car"/>
    <w:basedOn w:val="TextocomentarioCar"/>
    <w:link w:val="Asuntodelcomentario"/>
    <w:uiPriority w:val="99"/>
    <w:semiHidden/>
    <w:rsid w:val="00E173B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173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3B5"/>
    <w:rPr>
      <w:rFonts w:ascii="Segoe UI" w:eastAsia="Times New Roman" w:hAnsi="Segoe UI" w:cs="Segoe UI"/>
      <w:sz w:val="18"/>
      <w:szCs w:val="18"/>
      <w:lang w:val="es-ES" w:eastAsia="es-ES"/>
    </w:rPr>
  </w:style>
  <w:style w:type="character" w:customStyle="1" w:styleId="Mencinsinresolver2">
    <w:name w:val="Mención sin resolver2"/>
    <w:basedOn w:val="Fuentedeprrafopredeter"/>
    <w:uiPriority w:val="99"/>
    <w:semiHidden/>
    <w:unhideWhenUsed/>
    <w:rsid w:val="00710405"/>
    <w:rPr>
      <w:color w:val="605E5C"/>
      <w:shd w:val="clear" w:color="auto" w:fill="E1DFDD"/>
    </w:rPr>
  </w:style>
  <w:style w:type="numbering" w:customStyle="1" w:styleId="Estilo1">
    <w:name w:val="Estilo1"/>
    <w:uiPriority w:val="99"/>
    <w:rsid w:val="00325039"/>
    <w:pPr>
      <w:numPr>
        <w:numId w:val="6"/>
      </w:numPr>
    </w:pPr>
  </w:style>
  <w:style w:type="paragraph" w:customStyle="1" w:styleId="Ttulo11">
    <w:name w:val="Título 11"/>
    <w:basedOn w:val="Normal"/>
    <w:uiPriority w:val="1"/>
    <w:qFormat/>
    <w:rsid w:val="004F5FC9"/>
    <w:pPr>
      <w:widowControl w:val="0"/>
      <w:autoSpaceDE w:val="0"/>
      <w:autoSpaceDN w:val="0"/>
      <w:ind w:left="1028" w:hanging="361"/>
      <w:outlineLvl w:val="1"/>
    </w:pPr>
    <w:rPr>
      <w:rFonts w:ascii="Arial" w:eastAsia="Arial" w:hAnsi="Arial" w:cs="Arial"/>
      <w:b/>
      <w:bCs/>
      <w:lang w:bidi="es-ES"/>
    </w:rPr>
  </w:style>
  <w:style w:type="paragraph" w:styleId="Sinespaciado">
    <w:name w:val="No Spacing"/>
    <w:uiPriority w:val="1"/>
    <w:qFormat/>
    <w:rsid w:val="001B2B56"/>
    <w:pPr>
      <w:spacing w:after="0" w:line="240" w:lineRule="auto"/>
    </w:pPr>
    <w:rPr>
      <w:rFonts w:ascii="Calibri" w:eastAsia="Calibri" w:hAnsi="Calibri" w:cs="Times New Roman"/>
      <w:lang w:val="es-ES"/>
    </w:rPr>
  </w:style>
  <w:style w:type="character" w:customStyle="1" w:styleId="Mencinsinresolver3">
    <w:name w:val="Mención sin resolver3"/>
    <w:basedOn w:val="Fuentedeprrafopredeter"/>
    <w:uiPriority w:val="99"/>
    <w:semiHidden/>
    <w:unhideWhenUsed/>
    <w:rsid w:val="005639CB"/>
    <w:rPr>
      <w:color w:val="605E5C"/>
      <w:shd w:val="clear" w:color="auto" w:fill="E1DFDD"/>
    </w:rPr>
  </w:style>
  <w:style w:type="paragraph" w:customStyle="1" w:styleId="CM7">
    <w:name w:val="CM7"/>
    <w:basedOn w:val="Normal"/>
    <w:next w:val="Normal"/>
    <w:rsid w:val="006A17E9"/>
    <w:pPr>
      <w:autoSpaceDE w:val="0"/>
      <w:autoSpaceDN w:val="0"/>
      <w:adjustRightInd w:val="0"/>
      <w:spacing w:after="318"/>
    </w:pPr>
    <w:rPr>
      <w:rFonts w:ascii="TTE29A4A68t00" w:hAnsi="TTE29A4A68t00"/>
    </w:rPr>
  </w:style>
  <w:style w:type="character" w:styleId="Hipervnculovisitado">
    <w:name w:val="FollowedHyperlink"/>
    <w:basedOn w:val="Fuentedeprrafopredeter"/>
    <w:uiPriority w:val="99"/>
    <w:semiHidden/>
    <w:unhideWhenUsed/>
    <w:rsid w:val="00C5692A"/>
    <w:rPr>
      <w:color w:val="800080"/>
      <w:u w:val="single"/>
    </w:rPr>
  </w:style>
  <w:style w:type="paragraph" w:customStyle="1" w:styleId="xl65">
    <w:name w:val="xl65"/>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Normal"/>
    <w:rsid w:val="00C5692A"/>
    <w:pPr>
      <w:spacing w:before="100" w:beforeAutospacing="1" w:after="100" w:afterAutospacing="1"/>
      <w:jc w:val="center"/>
      <w:textAlignment w:val="center"/>
    </w:pPr>
    <w:rPr>
      <w:sz w:val="20"/>
      <w:szCs w:val="20"/>
    </w:rPr>
  </w:style>
  <w:style w:type="paragraph" w:customStyle="1" w:styleId="xl70">
    <w:name w:val="xl70"/>
    <w:basedOn w:val="Normal"/>
    <w:rsid w:val="00C5692A"/>
    <w:pPr>
      <w:spacing w:before="100" w:beforeAutospacing="1" w:after="100" w:afterAutospacing="1"/>
      <w:jc w:val="center"/>
    </w:pPr>
    <w:rPr>
      <w:sz w:val="20"/>
      <w:szCs w:val="20"/>
    </w:rPr>
  </w:style>
  <w:style w:type="paragraph" w:customStyle="1" w:styleId="xl71">
    <w:name w:val="xl71"/>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Normal"/>
    <w:rsid w:val="00C5692A"/>
    <w:pPr>
      <w:spacing w:before="100" w:beforeAutospacing="1" w:after="100" w:afterAutospacing="1"/>
    </w:pPr>
  </w:style>
  <w:style w:type="paragraph" w:customStyle="1" w:styleId="xl73">
    <w:name w:val="xl73"/>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u w:val="single"/>
    </w:rPr>
  </w:style>
  <w:style w:type="paragraph" w:customStyle="1" w:styleId="xl75">
    <w:name w:val="xl75"/>
    <w:basedOn w:val="Normal"/>
    <w:rsid w:val="00C5692A"/>
    <w:pPr>
      <w:spacing w:before="100" w:beforeAutospacing="1" w:after="100" w:afterAutospacing="1"/>
      <w:jc w:val="center"/>
      <w:textAlignment w:val="center"/>
    </w:pPr>
  </w:style>
  <w:style w:type="paragraph" w:customStyle="1" w:styleId="xl76">
    <w:name w:val="xl76"/>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8">
    <w:name w:val="xl78"/>
    <w:basedOn w:val="Normal"/>
    <w:rsid w:val="00C5692A"/>
    <w:pPr>
      <w:spacing w:before="100" w:beforeAutospacing="1" w:after="100" w:afterAutospacing="1"/>
      <w:textAlignment w:val="center"/>
    </w:pPr>
  </w:style>
  <w:style w:type="paragraph" w:customStyle="1" w:styleId="xl79">
    <w:name w:val="xl79"/>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u w:val="single"/>
    </w:rPr>
  </w:style>
  <w:style w:type="paragraph" w:customStyle="1" w:styleId="xl80">
    <w:name w:val="xl80"/>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u w:val="single"/>
    </w:rPr>
  </w:style>
  <w:style w:type="paragraph" w:customStyle="1" w:styleId="xl81">
    <w:name w:val="xl81"/>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Normal"/>
    <w:rsid w:val="00C5692A"/>
    <w:pPr>
      <w:spacing w:before="100" w:beforeAutospacing="1" w:after="100" w:afterAutospacing="1"/>
      <w:jc w:val="center"/>
    </w:pPr>
    <w:rPr>
      <w:color w:val="0000FF"/>
      <w:sz w:val="20"/>
      <w:szCs w:val="20"/>
      <w:u w:val="single"/>
    </w:rPr>
  </w:style>
  <w:style w:type="paragraph" w:customStyle="1" w:styleId="xl84">
    <w:name w:val="xl84"/>
    <w:basedOn w:val="Normal"/>
    <w:rsid w:val="00C5692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Normal"/>
    <w:rsid w:val="00C5692A"/>
    <w:pPr>
      <w:spacing w:before="100" w:beforeAutospacing="1" w:after="100" w:afterAutospacing="1"/>
    </w:pPr>
    <w:rPr>
      <w:color w:val="0000FF"/>
      <w:u w:val="single"/>
    </w:rPr>
  </w:style>
  <w:style w:type="paragraph" w:customStyle="1" w:styleId="xl86">
    <w:name w:val="xl86"/>
    <w:basedOn w:val="Normal"/>
    <w:rsid w:val="00C5692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7">
    <w:name w:val="xl87"/>
    <w:basedOn w:val="Normal"/>
    <w:rsid w:val="00C5692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8">
    <w:name w:val="xl88"/>
    <w:basedOn w:val="Normal"/>
    <w:rsid w:val="00C5692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Normal"/>
    <w:rsid w:val="00C5692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Normal"/>
    <w:rsid w:val="00C5692A"/>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Normal"/>
    <w:rsid w:val="00C5692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table" w:customStyle="1" w:styleId="Tablaconcuadrcula1">
    <w:name w:val="Tabla con cuadrícula1"/>
    <w:basedOn w:val="Tablanormal"/>
    <w:uiPriority w:val="59"/>
    <w:rsid w:val="007D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D2BBC"/>
    <w:rPr>
      <w:sz w:val="20"/>
      <w:szCs w:val="20"/>
    </w:rPr>
  </w:style>
  <w:style w:type="character" w:customStyle="1" w:styleId="TextonotapieCar">
    <w:name w:val="Texto nota pie Car"/>
    <w:basedOn w:val="Fuentedeprrafopredeter"/>
    <w:link w:val="Textonotapie"/>
    <w:uiPriority w:val="99"/>
    <w:semiHidden/>
    <w:rsid w:val="007D2BB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7D2BBC"/>
    <w:rPr>
      <w:vertAlign w:val="superscript"/>
    </w:rPr>
  </w:style>
  <w:style w:type="character" w:customStyle="1" w:styleId="cf01">
    <w:name w:val="cf01"/>
    <w:basedOn w:val="Fuentedeprrafopredeter"/>
    <w:rsid w:val="002173D6"/>
    <w:rPr>
      <w:rFonts w:ascii="Segoe UI" w:hAnsi="Segoe UI" w:cs="Segoe UI" w:hint="default"/>
      <w:sz w:val="18"/>
      <w:szCs w:val="18"/>
    </w:rPr>
  </w:style>
  <w:style w:type="paragraph" w:styleId="Textonotaalfinal">
    <w:name w:val="endnote text"/>
    <w:basedOn w:val="Normal"/>
    <w:link w:val="TextonotaalfinalCar"/>
    <w:uiPriority w:val="99"/>
    <w:semiHidden/>
    <w:unhideWhenUsed/>
    <w:rsid w:val="00E268BB"/>
    <w:rPr>
      <w:sz w:val="20"/>
      <w:szCs w:val="20"/>
    </w:rPr>
  </w:style>
  <w:style w:type="character" w:customStyle="1" w:styleId="TextonotaalfinalCar">
    <w:name w:val="Texto nota al final Car"/>
    <w:basedOn w:val="Fuentedeprrafopredeter"/>
    <w:link w:val="Textonotaalfinal"/>
    <w:uiPriority w:val="99"/>
    <w:semiHidden/>
    <w:rsid w:val="00E268BB"/>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E268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9363">
      <w:bodyDiv w:val="1"/>
      <w:marLeft w:val="0"/>
      <w:marRight w:val="0"/>
      <w:marTop w:val="0"/>
      <w:marBottom w:val="0"/>
      <w:divBdr>
        <w:top w:val="none" w:sz="0" w:space="0" w:color="auto"/>
        <w:left w:val="none" w:sz="0" w:space="0" w:color="auto"/>
        <w:bottom w:val="none" w:sz="0" w:space="0" w:color="auto"/>
        <w:right w:val="none" w:sz="0" w:space="0" w:color="auto"/>
      </w:divBdr>
    </w:div>
    <w:div w:id="31620156">
      <w:bodyDiv w:val="1"/>
      <w:marLeft w:val="0"/>
      <w:marRight w:val="0"/>
      <w:marTop w:val="0"/>
      <w:marBottom w:val="0"/>
      <w:divBdr>
        <w:top w:val="none" w:sz="0" w:space="0" w:color="auto"/>
        <w:left w:val="none" w:sz="0" w:space="0" w:color="auto"/>
        <w:bottom w:val="none" w:sz="0" w:space="0" w:color="auto"/>
        <w:right w:val="none" w:sz="0" w:space="0" w:color="auto"/>
      </w:divBdr>
    </w:div>
    <w:div w:id="42484396">
      <w:bodyDiv w:val="1"/>
      <w:marLeft w:val="0"/>
      <w:marRight w:val="0"/>
      <w:marTop w:val="0"/>
      <w:marBottom w:val="0"/>
      <w:divBdr>
        <w:top w:val="none" w:sz="0" w:space="0" w:color="auto"/>
        <w:left w:val="none" w:sz="0" w:space="0" w:color="auto"/>
        <w:bottom w:val="none" w:sz="0" w:space="0" w:color="auto"/>
        <w:right w:val="none" w:sz="0" w:space="0" w:color="auto"/>
      </w:divBdr>
    </w:div>
    <w:div w:id="53936554">
      <w:bodyDiv w:val="1"/>
      <w:marLeft w:val="0"/>
      <w:marRight w:val="0"/>
      <w:marTop w:val="0"/>
      <w:marBottom w:val="0"/>
      <w:divBdr>
        <w:top w:val="none" w:sz="0" w:space="0" w:color="auto"/>
        <w:left w:val="none" w:sz="0" w:space="0" w:color="auto"/>
        <w:bottom w:val="none" w:sz="0" w:space="0" w:color="auto"/>
        <w:right w:val="none" w:sz="0" w:space="0" w:color="auto"/>
      </w:divBdr>
    </w:div>
    <w:div w:id="95365361">
      <w:bodyDiv w:val="1"/>
      <w:marLeft w:val="0"/>
      <w:marRight w:val="0"/>
      <w:marTop w:val="0"/>
      <w:marBottom w:val="0"/>
      <w:divBdr>
        <w:top w:val="none" w:sz="0" w:space="0" w:color="auto"/>
        <w:left w:val="none" w:sz="0" w:space="0" w:color="auto"/>
        <w:bottom w:val="none" w:sz="0" w:space="0" w:color="auto"/>
        <w:right w:val="none" w:sz="0" w:space="0" w:color="auto"/>
      </w:divBdr>
    </w:div>
    <w:div w:id="101999021">
      <w:bodyDiv w:val="1"/>
      <w:marLeft w:val="0"/>
      <w:marRight w:val="0"/>
      <w:marTop w:val="0"/>
      <w:marBottom w:val="0"/>
      <w:divBdr>
        <w:top w:val="none" w:sz="0" w:space="0" w:color="auto"/>
        <w:left w:val="none" w:sz="0" w:space="0" w:color="auto"/>
        <w:bottom w:val="none" w:sz="0" w:space="0" w:color="auto"/>
        <w:right w:val="none" w:sz="0" w:space="0" w:color="auto"/>
      </w:divBdr>
    </w:div>
    <w:div w:id="114719930">
      <w:bodyDiv w:val="1"/>
      <w:marLeft w:val="0"/>
      <w:marRight w:val="0"/>
      <w:marTop w:val="0"/>
      <w:marBottom w:val="0"/>
      <w:divBdr>
        <w:top w:val="none" w:sz="0" w:space="0" w:color="auto"/>
        <w:left w:val="none" w:sz="0" w:space="0" w:color="auto"/>
        <w:bottom w:val="none" w:sz="0" w:space="0" w:color="auto"/>
        <w:right w:val="none" w:sz="0" w:space="0" w:color="auto"/>
      </w:divBdr>
    </w:div>
    <w:div w:id="115879707">
      <w:bodyDiv w:val="1"/>
      <w:marLeft w:val="0"/>
      <w:marRight w:val="0"/>
      <w:marTop w:val="0"/>
      <w:marBottom w:val="0"/>
      <w:divBdr>
        <w:top w:val="none" w:sz="0" w:space="0" w:color="auto"/>
        <w:left w:val="none" w:sz="0" w:space="0" w:color="auto"/>
        <w:bottom w:val="none" w:sz="0" w:space="0" w:color="auto"/>
        <w:right w:val="none" w:sz="0" w:space="0" w:color="auto"/>
      </w:divBdr>
    </w:div>
    <w:div w:id="133069104">
      <w:bodyDiv w:val="1"/>
      <w:marLeft w:val="0"/>
      <w:marRight w:val="0"/>
      <w:marTop w:val="0"/>
      <w:marBottom w:val="0"/>
      <w:divBdr>
        <w:top w:val="none" w:sz="0" w:space="0" w:color="auto"/>
        <w:left w:val="none" w:sz="0" w:space="0" w:color="auto"/>
        <w:bottom w:val="none" w:sz="0" w:space="0" w:color="auto"/>
        <w:right w:val="none" w:sz="0" w:space="0" w:color="auto"/>
      </w:divBdr>
    </w:div>
    <w:div w:id="136143651">
      <w:bodyDiv w:val="1"/>
      <w:marLeft w:val="0"/>
      <w:marRight w:val="0"/>
      <w:marTop w:val="0"/>
      <w:marBottom w:val="0"/>
      <w:divBdr>
        <w:top w:val="none" w:sz="0" w:space="0" w:color="auto"/>
        <w:left w:val="none" w:sz="0" w:space="0" w:color="auto"/>
        <w:bottom w:val="none" w:sz="0" w:space="0" w:color="auto"/>
        <w:right w:val="none" w:sz="0" w:space="0" w:color="auto"/>
      </w:divBdr>
    </w:div>
    <w:div w:id="164784372">
      <w:bodyDiv w:val="1"/>
      <w:marLeft w:val="0"/>
      <w:marRight w:val="0"/>
      <w:marTop w:val="0"/>
      <w:marBottom w:val="0"/>
      <w:divBdr>
        <w:top w:val="none" w:sz="0" w:space="0" w:color="auto"/>
        <w:left w:val="none" w:sz="0" w:space="0" w:color="auto"/>
        <w:bottom w:val="none" w:sz="0" w:space="0" w:color="auto"/>
        <w:right w:val="none" w:sz="0" w:space="0" w:color="auto"/>
      </w:divBdr>
    </w:div>
    <w:div w:id="176895537">
      <w:bodyDiv w:val="1"/>
      <w:marLeft w:val="0"/>
      <w:marRight w:val="0"/>
      <w:marTop w:val="0"/>
      <w:marBottom w:val="0"/>
      <w:divBdr>
        <w:top w:val="none" w:sz="0" w:space="0" w:color="auto"/>
        <w:left w:val="none" w:sz="0" w:space="0" w:color="auto"/>
        <w:bottom w:val="none" w:sz="0" w:space="0" w:color="auto"/>
        <w:right w:val="none" w:sz="0" w:space="0" w:color="auto"/>
      </w:divBdr>
    </w:div>
    <w:div w:id="233706107">
      <w:bodyDiv w:val="1"/>
      <w:marLeft w:val="0"/>
      <w:marRight w:val="0"/>
      <w:marTop w:val="0"/>
      <w:marBottom w:val="0"/>
      <w:divBdr>
        <w:top w:val="none" w:sz="0" w:space="0" w:color="auto"/>
        <w:left w:val="none" w:sz="0" w:space="0" w:color="auto"/>
        <w:bottom w:val="none" w:sz="0" w:space="0" w:color="auto"/>
        <w:right w:val="none" w:sz="0" w:space="0" w:color="auto"/>
      </w:divBdr>
    </w:div>
    <w:div w:id="237055446">
      <w:bodyDiv w:val="1"/>
      <w:marLeft w:val="0"/>
      <w:marRight w:val="0"/>
      <w:marTop w:val="0"/>
      <w:marBottom w:val="0"/>
      <w:divBdr>
        <w:top w:val="none" w:sz="0" w:space="0" w:color="auto"/>
        <w:left w:val="none" w:sz="0" w:space="0" w:color="auto"/>
        <w:bottom w:val="none" w:sz="0" w:space="0" w:color="auto"/>
        <w:right w:val="none" w:sz="0" w:space="0" w:color="auto"/>
      </w:divBdr>
    </w:div>
    <w:div w:id="257180693">
      <w:bodyDiv w:val="1"/>
      <w:marLeft w:val="0"/>
      <w:marRight w:val="0"/>
      <w:marTop w:val="0"/>
      <w:marBottom w:val="0"/>
      <w:divBdr>
        <w:top w:val="none" w:sz="0" w:space="0" w:color="auto"/>
        <w:left w:val="none" w:sz="0" w:space="0" w:color="auto"/>
        <w:bottom w:val="none" w:sz="0" w:space="0" w:color="auto"/>
        <w:right w:val="none" w:sz="0" w:space="0" w:color="auto"/>
      </w:divBdr>
    </w:div>
    <w:div w:id="297883988">
      <w:bodyDiv w:val="1"/>
      <w:marLeft w:val="0"/>
      <w:marRight w:val="0"/>
      <w:marTop w:val="0"/>
      <w:marBottom w:val="0"/>
      <w:divBdr>
        <w:top w:val="none" w:sz="0" w:space="0" w:color="auto"/>
        <w:left w:val="none" w:sz="0" w:space="0" w:color="auto"/>
        <w:bottom w:val="none" w:sz="0" w:space="0" w:color="auto"/>
        <w:right w:val="none" w:sz="0" w:space="0" w:color="auto"/>
      </w:divBdr>
    </w:div>
    <w:div w:id="352610215">
      <w:bodyDiv w:val="1"/>
      <w:marLeft w:val="0"/>
      <w:marRight w:val="0"/>
      <w:marTop w:val="0"/>
      <w:marBottom w:val="0"/>
      <w:divBdr>
        <w:top w:val="none" w:sz="0" w:space="0" w:color="auto"/>
        <w:left w:val="none" w:sz="0" w:space="0" w:color="auto"/>
        <w:bottom w:val="none" w:sz="0" w:space="0" w:color="auto"/>
        <w:right w:val="none" w:sz="0" w:space="0" w:color="auto"/>
      </w:divBdr>
    </w:div>
    <w:div w:id="385639515">
      <w:bodyDiv w:val="1"/>
      <w:marLeft w:val="0"/>
      <w:marRight w:val="0"/>
      <w:marTop w:val="0"/>
      <w:marBottom w:val="0"/>
      <w:divBdr>
        <w:top w:val="none" w:sz="0" w:space="0" w:color="auto"/>
        <w:left w:val="none" w:sz="0" w:space="0" w:color="auto"/>
        <w:bottom w:val="none" w:sz="0" w:space="0" w:color="auto"/>
        <w:right w:val="none" w:sz="0" w:space="0" w:color="auto"/>
      </w:divBdr>
    </w:div>
    <w:div w:id="489371429">
      <w:bodyDiv w:val="1"/>
      <w:marLeft w:val="0"/>
      <w:marRight w:val="0"/>
      <w:marTop w:val="0"/>
      <w:marBottom w:val="0"/>
      <w:divBdr>
        <w:top w:val="none" w:sz="0" w:space="0" w:color="auto"/>
        <w:left w:val="none" w:sz="0" w:space="0" w:color="auto"/>
        <w:bottom w:val="none" w:sz="0" w:space="0" w:color="auto"/>
        <w:right w:val="none" w:sz="0" w:space="0" w:color="auto"/>
      </w:divBdr>
    </w:div>
    <w:div w:id="545993391">
      <w:bodyDiv w:val="1"/>
      <w:marLeft w:val="0"/>
      <w:marRight w:val="0"/>
      <w:marTop w:val="0"/>
      <w:marBottom w:val="0"/>
      <w:divBdr>
        <w:top w:val="none" w:sz="0" w:space="0" w:color="auto"/>
        <w:left w:val="none" w:sz="0" w:space="0" w:color="auto"/>
        <w:bottom w:val="none" w:sz="0" w:space="0" w:color="auto"/>
        <w:right w:val="none" w:sz="0" w:space="0" w:color="auto"/>
      </w:divBdr>
    </w:div>
    <w:div w:id="624628119">
      <w:bodyDiv w:val="1"/>
      <w:marLeft w:val="0"/>
      <w:marRight w:val="0"/>
      <w:marTop w:val="0"/>
      <w:marBottom w:val="0"/>
      <w:divBdr>
        <w:top w:val="none" w:sz="0" w:space="0" w:color="auto"/>
        <w:left w:val="none" w:sz="0" w:space="0" w:color="auto"/>
        <w:bottom w:val="none" w:sz="0" w:space="0" w:color="auto"/>
        <w:right w:val="none" w:sz="0" w:space="0" w:color="auto"/>
      </w:divBdr>
    </w:div>
    <w:div w:id="628367199">
      <w:bodyDiv w:val="1"/>
      <w:marLeft w:val="0"/>
      <w:marRight w:val="0"/>
      <w:marTop w:val="0"/>
      <w:marBottom w:val="0"/>
      <w:divBdr>
        <w:top w:val="none" w:sz="0" w:space="0" w:color="auto"/>
        <w:left w:val="none" w:sz="0" w:space="0" w:color="auto"/>
        <w:bottom w:val="none" w:sz="0" w:space="0" w:color="auto"/>
        <w:right w:val="none" w:sz="0" w:space="0" w:color="auto"/>
      </w:divBdr>
    </w:div>
    <w:div w:id="635380614">
      <w:bodyDiv w:val="1"/>
      <w:marLeft w:val="0"/>
      <w:marRight w:val="0"/>
      <w:marTop w:val="0"/>
      <w:marBottom w:val="0"/>
      <w:divBdr>
        <w:top w:val="none" w:sz="0" w:space="0" w:color="auto"/>
        <w:left w:val="none" w:sz="0" w:space="0" w:color="auto"/>
        <w:bottom w:val="none" w:sz="0" w:space="0" w:color="auto"/>
        <w:right w:val="none" w:sz="0" w:space="0" w:color="auto"/>
      </w:divBdr>
    </w:div>
    <w:div w:id="670840384">
      <w:bodyDiv w:val="1"/>
      <w:marLeft w:val="0"/>
      <w:marRight w:val="0"/>
      <w:marTop w:val="0"/>
      <w:marBottom w:val="0"/>
      <w:divBdr>
        <w:top w:val="none" w:sz="0" w:space="0" w:color="auto"/>
        <w:left w:val="none" w:sz="0" w:space="0" w:color="auto"/>
        <w:bottom w:val="none" w:sz="0" w:space="0" w:color="auto"/>
        <w:right w:val="none" w:sz="0" w:space="0" w:color="auto"/>
      </w:divBdr>
    </w:div>
    <w:div w:id="709190618">
      <w:bodyDiv w:val="1"/>
      <w:marLeft w:val="0"/>
      <w:marRight w:val="0"/>
      <w:marTop w:val="0"/>
      <w:marBottom w:val="0"/>
      <w:divBdr>
        <w:top w:val="none" w:sz="0" w:space="0" w:color="auto"/>
        <w:left w:val="none" w:sz="0" w:space="0" w:color="auto"/>
        <w:bottom w:val="none" w:sz="0" w:space="0" w:color="auto"/>
        <w:right w:val="none" w:sz="0" w:space="0" w:color="auto"/>
      </w:divBdr>
    </w:div>
    <w:div w:id="811748356">
      <w:bodyDiv w:val="1"/>
      <w:marLeft w:val="0"/>
      <w:marRight w:val="0"/>
      <w:marTop w:val="0"/>
      <w:marBottom w:val="0"/>
      <w:divBdr>
        <w:top w:val="none" w:sz="0" w:space="0" w:color="auto"/>
        <w:left w:val="none" w:sz="0" w:space="0" w:color="auto"/>
        <w:bottom w:val="none" w:sz="0" w:space="0" w:color="auto"/>
        <w:right w:val="none" w:sz="0" w:space="0" w:color="auto"/>
      </w:divBdr>
    </w:div>
    <w:div w:id="822234065">
      <w:bodyDiv w:val="1"/>
      <w:marLeft w:val="0"/>
      <w:marRight w:val="0"/>
      <w:marTop w:val="0"/>
      <w:marBottom w:val="0"/>
      <w:divBdr>
        <w:top w:val="none" w:sz="0" w:space="0" w:color="auto"/>
        <w:left w:val="none" w:sz="0" w:space="0" w:color="auto"/>
        <w:bottom w:val="none" w:sz="0" w:space="0" w:color="auto"/>
        <w:right w:val="none" w:sz="0" w:space="0" w:color="auto"/>
      </w:divBdr>
    </w:div>
    <w:div w:id="831524914">
      <w:bodyDiv w:val="1"/>
      <w:marLeft w:val="0"/>
      <w:marRight w:val="0"/>
      <w:marTop w:val="0"/>
      <w:marBottom w:val="0"/>
      <w:divBdr>
        <w:top w:val="none" w:sz="0" w:space="0" w:color="auto"/>
        <w:left w:val="none" w:sz="0" w:space="0" w:color="auto"/>
        <w:bottom w:val="none" w:sz="0" w:space="0" w:color="auto"/>
        <w:right w:val="none" w:sz="0" w:space="0" w:color="auto"/>
      </w:divBdr>
    </w:div>
    <w:div w:id="856190167">
      <w:bodyDiv w:val="1"/>
      <w:marLeft w:val="0"/>
      <w:marRight w:val="0"/>
      <w:marTop w:val="0"/>
      <w:marBottom w:val="0"/>
      <w:divBdr>
        <w:top w:val="none" w:sz="0" w:space="0" w:color="auto"/>
        <w:left w:val="none" w:sz="0" w:space="0" w:color="auto"/>
        <w:bottom w:val="none" w:sz="0" w:space="0" w:color="auto"/>
        <w:right w:val="none" w:sz="0" w:space="0" w:color="auto"/>
      </w:divBdr>
    </w:div>
    <w:div w:id="866792187">
      <w:bodyDiv w:val="1"/>
      <w:marLeft w:val="0"/>
      <w:marRight w:val="0"/>
      <w:marTop w:val="0"/>
      <w:marBottom w:val="0"/>
      <w:divBdr>
        <w:top w:val="none" w:sz="0" w:space="0" w:color="auto"/>
        <w:left w:val="none" w:sz="0" w:space="0" w:color="auto"/>
        <w:bottom w:val="none" w:sz="0" w:space="0" w:color="auto"/>
        <w:right w:val="none" w:sz="0" w:space="0" w:color="auto"/>
      </w:divBdr>
    </w:div>
    <w:div w:id="974798204">
      <w:bodyDiv w:val="1"/>
      <w:marLeft w:val="0"/>
      <w:marRight w:val="0"/>
      <w:marTop w:val="0"/>
      <w:marBottom w:val="0"/>
      <w:divBdr>
        <w:top w:val="none" w:sz="0" w:space="0" w:color="auto"/>
        <w:left w:val="none" w:sz="0" w:space="0" w:color="auto"/>
        <w:bottom w:val="none" w:sz="0" w:space="0" w:color="auto"/>
        <w:right w:val="none" w:sz="0" w:space="0" w:color="auto"/>
      </w:divBdr>
    </w:div>
    <w:div w:id="1016424788">
      <w:bodyDiv w:val="1"/>
      <w:marLeft w:val="0"/>
      <w:marRight w:val="0"/>
      <w:marTop w:val="0"/>
      <w:marBottom w:val="0"/>
      <w:divBdr>
        <w:top w:val="none" w:sz="0" w:space="0" w:color="auto"/>
        <w:left w:val="none" w:sz="0" w:space="0" w:color="auto"/>
        <w:bottom w:val="none" w:sz="0" w:space="0" w:color="auto"/>
        <w:right w:val="none" w:sz="0" w:space="0" w:color="auto"/>
      </w:divBdr>
    </w:div>
    <w:div w:id="1037121013">
      <w:bodyDiv w:val="1"/>
      <w:marLeft w:val="0"/>
      <w:marRight w:val="0"/>
      <w:marTop w:val="0"/>
      <w:marBottom w:val="0"/>
      <w:divBdr>
        <w:top w:val="none" w:sz="0" w:space="0" w:color="auto"/>
        <w:left w:val="none" w:sz="0" w:space="0" w:color="auto"/>
        <w:bottom w:val="none" w:sz="0" w:space="0" w:color="auto"/>
        <w:right w:val="none" w:sz="0" w:space="0" w:color="auto"/>
      </w:divBdr>
    </w:div>
    <w:div w:id="1088114443">
      <w:bodyDiv w:val="1"/>
      <w:marLeft w:val="0"/>
      <w:marRight w:val="0"/>
      <w:marTop w:val="0"/>
      <w:marBottom w:val="0"/>
      <w:divBdr>
        <w:top w:val="none" w:sz="0" w:space="0" w:color="auto"/>
        <w:left w:val="none" w:sz="0" w:space="0" w:color="auto"/>
        <w:bottom w:val="none" w:sz="0" w:space="0" w:color="auto"/>
        <w:right w:val="none" w:sz="0" w:space="0" w:color="auto"/>
      </w:divBdr>
    </w:div>
    <w:div w:id="1101294768">
      <w:bodyDiv w:val="1"/>
      <w:marLeft w:val="0"/>
      <w:marRight w:val="0"/>
      <w:marTop w:val="0"/>
      <w:marBottom w:val="0"/>
      <w:divBdr>
        <w:top w:val="none" w:sz="0" w:space="0" w:color="auto"/>
        <w:left w:val="none" w:sz="0" w:space="0" w:color="auto"/>
        <w:bottom w:val="none" w:sz="0" w:space="0" w:color="auto"/>
        <w:right w:val="none" w:sz="0" w:space="0" w:color="auto"/>
      </w:divBdr>
    </w:div>
    <w:div w:id="1152721926">
      <w:bodyDiv w:val="1"/>
      <w:marLeft w:val="0"/>
      <w:marRight w:val="0"/>
      <w:marTop w:val="0"/>
      <w:marBottom w:val="0"/>
      <w:divBdr>
        <w:top w:val="none" w:sz="0" w:space="0" w:color="auto"/>
        <w:left w:val="none" w:sz="0" w:space="0" w:color="auto"/>
        <w:bottom w:val="none" w:sz="0" w:space="0" w:color="auto"/>
        <w:right w:val="none" w:sz="0" w:space="0" w:color="auto"/>
      </w:divBdr>
    </w:div>
    <w:div w:id="1187793834">
      <w:bodyDiv w:val="1"/>
      <w:marLeft w:val="0"/>
      <w:marRight w:val="0"/>
      <w:marTop w:val="0"/>
      <w:marBottom w:val="0"/>
      <w:divBdr>
        <w:top w:val="none" w:sz="0" w:space="0" w:color="auto"/>
        <w:left w:val="none" w:sz="0" w:space="0" w:color="auto"/>
        <w:bottom w:val="none" w:sz="0" w:space="0" w:color="auto"/>
        <w:right w:val="none" w:sz="0" w:space="0" w:color="auto"/>
      </w:divBdr>
    </w:div>
    <w:div w:id="1311444180">
      <w:bodyDiv w:val="1"/>
      <w:marLeft w:val="0"/>
      <w:marRight w:val="0"/>
      <w:marTop w:val="0"/>
      <w:marBottom w:val="0"/>
      <w:divBdr>
        <w:top w:val="none" w:sz="0" w:space="0" w:color="auto"/>
        <w:left w:val="none" w:sz="0" w:space="0" w:color="auto"/>
        <w:bottom w:val="none" w:sz="0" w:space="0" w:color="auto"/>
        <w:right w:val="none" w:sz="0" w:space="0" w:color="auto"/>
      </w:divBdr>
    </w:div>
    <w:div w:id="1550648182">
      <w:bodyDiv w:val="1"/>
      <w:marLeft w:val="0"/>
      <w:marRight w:val="0"/>
      <w:marTop w:val="0"/>
      <w:marBottom w:val="0"/>
      <w:divBdr>
        <w:top w:val="none" w:sz="0" w:space="0" w:color="auto"/>
        <w:left w:val="none" w:sz="0" w:space="0" w:color="auto"/>
        <w:bottom w:val="none" w:sz="0" w:space="0" w:color="auto"/>
        <w:right w:val="none" w:sz="0" w:space="0" w:color="auto"/>
      </w:divBdr>
    </w:div>
    <w:div w:id="1566917271">
      <w:bodyDiv w:val="1"/>
      <w:marLeft w:val="0"/>
      <w:marRight w:val="0"/>
      <w:marTop w:val="0"/>
      <w:marBottom w:val="0"/>
      <w:divBdr>
        <w:top w:val="none" w:sz="0" w:space="0" w:color="auto"/>
        <w:left w:val="none" w:sz="0" w:space="0" w:color="auto"/>
        <w:bottom w:val="none" w:sz="0" w:space="0" w:color="auto"/>
        <w:right w:val="none" w:sz="0" w:space="0" w:color="auto"/>
      </w:divBdr>
    </w:div>
    <w:div w:id="1574075384">
      <w:bodyDiv w:val="1"/>
      <w:marLeft w:val="0"/>
      <w:marRight w:val="0"/>
      <w:marTop w:val="0"/>
      <w:marBottom w:val="0"/>
      <w:divBdr>
        <w:top w:val="none" w:sz="0" w:space="0" w:color="auto"/>
        <w:left w:val="none" w:sz="0" w:space="0" w:color="auto"/>
        <w:bottom w:val="none" w:sz="0" w:space="0" w:color="auto"/>
        <w:right w:val="none" w:sz="0" w:space="0" w:color="auto"/>
      </w:divBdr>
    </w:div>
    <w:div w:id="1702627199">
      <w:bodyDiv w:val="1"/>
      <w:marLeft w:val="0"/>
      <w:marRight w:val="0"/>
      <w:marTop w:val="0"/>
      <w:marBottom w:val="0"/>
      <w:divBdr>
        <w:top w:val="none" w:sz="0" w:space="0" w:color="auto"/>
        <w:left w:val="none" w:sz="0" w:space="0" w:color="auto"/>
        <w:bottom w:val="none" w:sz="0" w:space="0" w:color="auto"/>
        <w:right w:val="none" w:sz="0" w:space="0" w:color="auto"/>
      </w:divBdr>
    </w:div>
    <w:div w:id="1845973060">
      <w:bodyDiv w:val="1"/>
      <w:marLeft w:val="0"/>
      <w:marRight w:val="0"/>
      <w:marTop w:val="0"/>
      <w:marBottom w:val="0"/>
      <w:divBdr>
        <w:top w:val="none" w:sz="0" w:space="0" w:color="auto"/>
        <w:left w:val="none" w:sz="0" w:space="0" w:color="auto"/>
        <w:bottom w:val="none" w:sz="0" w:space="0" w:color="auto"/>
        <w:right w:val="none" w:sz="0" w:space="0" w:color="auto"/>
      </w:divBdr>
    </w:div>
    <w:div w:id="1917981024">
      <w:bodyDiv w:val="1"/>
      <w:marLeft w:val="0"/>
      <w:marRight w:val="0"/>
      <w:marTop w:val="0"/>
      <w:marBottom w:val="0"/>
      <w:divBdr>
        <w:top w:val="none" w:sz="0" w:space="0" w:color="auto"/>
        <w:left w:val="none" w:sz="0" w:space="0" w:color="auto"/>
        <w:bottom w:val="none" w:sz="0" w:space="0" w:color="auto"/>
        <w:right w:val="none" w:sz="0" w:space="0" w:color="auto"/>
      </w:divBdr>
    </w:div>
    <w:div w:id="1970041351">
      <w:bodyDiv w:val="1"/>
      <w:marLeft w:val="0"/>
      <w:marRight w:val="0"/>
      <w:marTop w:val="0"/>
      <w:marBottom w:val="0"/>
      <w:divBdr>
        <w:top w:val="none" w:sz="0" w:space="0" w:color="auto"/>
        <w:left w:val="none" w:sz="0" w:space="0" w:color="auto"/>
        <w:bottom w:val="none" w:sz="0" w:space="0" w:color="auto"/>
        <w:right w:val="none" w:sz="0" w:space="0" w:color="auto"/>
      </w:divBdr>
    </w:div>
    <w:div w:id="2012367213">
      <w:bodyDiv w:val="1"/>
      <w:marLeft w:val="0"/>
      <w:marRight w:val="0"/>
      <w:marTop w:val="0"/>
      <w:marBottom w:val="0"/>
      <w:divBdr>
        <w:top w:val="none" w:sz="0" w:space="0" w:color="auto"/>
        <w:left w:val="none" w:sz="0" w:space="0" w:color="auto"/>
        <w:bottom w:val="none" w:sz="0" w:space="0" w:color="auto"/>
        <w:right w:val="none" w:sz="0" w:space="0" w:color="auto"/>
      </w:divBdr>
      <w:divsChild>
        <w:div w:id="2122727554">
          <w:marLeft w:val="0"/>
          <w:marRight w:val="0"/>
          <w:marTop w:val="0"/>
          <w:marBottom w:val="0"/>
          <w:divBdr>
            <w:top w:val="none" w:sz="0" w:space="0" w:color="auto"/>
            <w:left w:val="none" w:sz="0" w:space="0" w:color="auto"/>
            <w:bottom w:val="none" w:sz="0" w:space="0" w:color="auto"/>
            <w:right w:val="none" w:sz="0" w:space="0" w:color="auto"/>
          </w:divBdr>
          <w:divsChild>
            <w:div w:id="802894414">
              <w:marLeft w:val="0"/>
              <w:marRight w:val="0"/>
              <w:marTop w:val="0"/>
              <w:marBottom w:val="0"/>
              <w:divBdr>
                <w:top w:val="none" w:sz="0" w:space="0" w:color="auto"/>
                <w:left w:val="none" w:sz="0" w:space="0" w:color="auto"/>
                <w:bottom w:val="none" w:sz="0" w:space="0" w:color="auto"/>
                <w:right w:val="none" w:sz="0" w:space="0" w:color="auto"/>
              </w:divBdr>
              <w:divsChild>
                <w:div w:id="452330080">
                  <w:marLeft w:val="0"/>
                  <w:marRight w:val="0"/>
                  <w:marTop w:val="275"/>
                  <w:marBottom w:val="0"/>
                  <w:divBdr>
                    <w:top w:val="none" w:sz="0" w:space="0" w:color="auto"/>
                    <w:left w:val="none" w:sz="0" w:space="0" w:color="auto"/>
                    <w:bottom w:val="none" w:sz="0" w:space="0" w:color="auto"/>
                    <w:right w:val="none" w:sz="0" w:space="0" w:color="auto"/>
                  </w:divBdr>
                </w:div>
              </w:divsChild>
            </w:div>
          </w:divsChild>
        </w:div>
        <w:div w:id="385881890">
          <w:marLeft w:val="0"/>
          <w:marRight w:val="0"/>
          <w:marTop w:val="0"/>
          <w:marBottom w:val="0"/>
          <w:divBdr>
            <w:top w:val="none" w:sz="0" w:space="0" w:color="auto"/>
            <w:left w:val="none" w:sz="0" w:space="0" w:color="auto"/>
            <w:bottom w:val="none" w:sz="0" w:space="0" w:color="auto"/>
            <w:right w:val="none" w:sz="0" w:space="0" w:color="auto"/>
          </w:divBdr>
          <w:divsChild>
            <w:div w:id="1138917032">
              <w:marLeft w:val="0"/>
              <w:marRight w:val="0"/>
              <w:marTop w:val="0"/>
              <w:marBottom w:val="0"/>
              <w:divBdr>
                <w:top w:val="none" w:sz="0" w:space="0" w:color="auto"/>
                <w:left w:val="none" w:sz="0" w:space="0" w:color="auto"/>
                <w:bottom w:val="none" w:sz="0" w:space="0" w:color="auto"/>
                <w:right w:val="none" w:sz="0" w:space="0" w:color="auto"/>
              </w:divBdr>
            </w:div>
          </w:divsChild>
        </w:div>
        <w:div w:id="1597982132">
          <w:marLeft w:val="0"/>
          <w:marRight w:val="0"/>
          <w:marTop w:val="0"/>
          <w:marBottom w:val="0"/>
          <w:divBdr>
            <w:top w:val="none" w:sz="0" w:space="0" w:color="auto"/>
            <w:left w:val="none" w:sz="0" w:space="0" w:color="auto"/>
            <w:bottom w:val="none" w:sz="0" w:space="0" w:color="auto"/>
            <w:right w:val="none" w:sz="0" w:space="0" w:color="auto"/>
          </w:divBdr>
          <w:divsChild>
            <w:div w:id="1921089457">
              <w:marLeft w:val="0"/>
              <w:marRight w:val="0"/>
              <w:marTop w:val="0"/>
              <w:marBottom w:val="0"/>
              <w:divBdr>
                <w:top w:val="none" w:sz="0" w:space="0" w:color="auto"/>
                <w:left w:val="none" w:sz="0" w:space="0" w:color="auto"/>
                <w:bottom w:val="none" w:sz="0" w:space="0" w:color="auto"/>
                <w:right w:val="none" w:sz="0" w:space="0" w:color="auto"/>
              </w:divBdr>
              <w:divsChild>
                <w:div w:id="202061857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1889032041">
          <w:marLeft w:val="0"/>
          <w:marRight w:val="0"/>
          <w:marTop w:val="0"/>
          <w:marBottom w:val="0"/>
          <w:divBdr>
            <w:top w:val="none" w:sz="0" w:space="0" w:color="auto"/>
            <w:left w:val="none" w:sz="0" w:space="0" w:color="auto"/>
            <w:bottom w:val="none" w:sz="0" w:space="0" w:color="auto"/>
            <w:right w:val="none" w:sz="0" w:space="0" w:color="auto"/>
          </w:divBdr>
          <w:divsChild>
            <w:div w:id="4167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4849">
      <w:bodyDiv w:val="1"/>
      <w:marLeft w:val="0"/>
      <w:marRight w:val="0"/>
      <w:marTop w:val="0"/>
      <w:marBottom w:val="0"/>
      <w:divBdr>
        <w:top w:val="none" w:sz="0" w:space="0" w:color="auto"/>
        <w:left w:val="none" w:sz="0" w:space="0" w:color="auto"/>
        <w:bottom w:val="none" w:sz="0" w:space="0" w:color="auto"/>
        <w:right w:val="none" w:sz="0" w:space="0" w:color="auto"/>
      </w:divBdr>
    </w:div>
    <w:div w:id="2027711667">
      <w:bodyDiv w:val="1"/>
      <w:marLeft w:val="0"/>
      <w:marRight w:val="0"/>
      <w:marTop w:val="0"/>
      <w:marBottom w:val="0"/>
      <w:divBdr>
        <w:top w:val="none" w:sz="0" w:space="0" w:color="auto"/>
        <w:left w:val="none" w:sz="0" w:space="0" w:color="auto"/>
        <w:bottom w:val="none" w:sz="0" w:space="0" w:color="auto"/>
        <w:right w:val="none" w:sz="0" w:space="0" w:color="auto"/>
      </w:divBdr>
    </w:div>
    <w:div w:id="2031836118">
      <w:bodyDiv w:val="1"/>
      <w:marLeft w:val="0"/>
      <w:marRight w:val="0"/>
      <w:marTop w:val="0"/>
      <w:marBottom w:val="0"/>
      <w:divBdr>
        <w:top w:val="none" w:sz="0" w:space="0" w:color="auto"/>
        <w:left w:val="none" w:sz="0" w:space="0" w:color="auto"/>
        <w:bottom w:val="none" w:sz="0" w:space="0" w:color="auto"/>
        <w:right w:val="none" w:sz="0" w:space="0" w:color="auto"/>
      </w:divBdr>
    </w:div>
    <w:div w:id="2048875319">
      <w:bodyDiv w:val="1"/>
      <w:marLeft w:val="0"/>
      <w:marRight w:val="0"/>
      <w:marTop w:val="0"/>
      <w:marBottom w:val="0"/>
      <w:divBdr>
        <w:top w:val="none" w:sz="0" w:space="0" w:color="auto"/>
        <w:left w:val="none" w:sz="0" w:space="0" w:color="auto"/>
        <w:bottom w:val="none" w:sz="0" w:space="0" w:color="auto"/>
        <w:right w:val="none" w:sz="0" w:space="0" w:color="auto"/>
      </w:divBdr>
    </w:div>
    <w:div w:id="20937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adquisiciones@inau.gub.uy" TargetMode="External"/><Relationship Id="rId13" Type="http://schemas.openxmlformats.org/officeDocument/2006/relationships/hyperlink" Target="https://www.gub.uy/agencia-reguladora-compras-estatales/comunicacion/publicaciones/guias-para-inscripcion-ru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ub.uy/agencia-regualdora-compras-estatales/politicas-y-gestion/ofertar-line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ub.uy/agencia-reguladora-compras-estatal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inau.gub.uy" TargetMode="External"/><Relationship Id="rId14" Type="http://schemas.openxmlformats.org/officeDocument/2006/relationships/hyperlink" Target="mailto:tecnico.adquisiciones@inau.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BC99A-5A13-41AC-A5AF-B369FF6A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8345</Words>
  <Characters>47570</Characters>
  <Application>Microsoft Office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Martin Clavijo</dc:creator>
  <cp:lastModifiedBy>usuario</cp:lastModifiedBy>
  <cp:revision>6</cp:revision>
  <cp:lastPrinted>2023-10-31T15:36:00Z</cp:lastPrinted>
  <dcterms:created xsi:type="dcterms:W3CDTF">2024-02-23T17:25:00Z</dcterms:created>
  <dcterms:modified xsi:type="dcterms:W3CDTF">2024-03-05T15:03:00Z</dcterms:modified>
</cp:coreProperties>
</file>