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1853FF0F"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D2025A">
        <w:rPr>
          <w:rFonts w:ascii="Arial" w:hAnsi="Arial" w:cs="Arial"/>
          <w:b/>
          <w:sz w:val="40"/>
          <w:szCs w:val="40"/>
        </w:rPr>
        <w:t>15</w:t>
      </w:r>
      <w:r w:rsidRPr="005F36B4">
        <w:rPr>
          <w:rFonts w:ascii="Arial" w:hAnsi="Arial" w:cs="Arial"/>
          <w:b/>
          <w:sz w:val="40"/>
          <w:szCs w:val="40"/>
        </w:rPr>
        <w:t>/2</w:t>
      </w:r>
      <w:r w:rsidR="00253221">
        <w:rPr>
          <w:rFonts w:ascii="Arial" w:hAnsi="Arial" w:cs="Arial"/>
          <w:b/>
          <w:sz w:val="40"/>
          <w:szCs w:val="40"/>
        </w:rPr>
        <w:t>2</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5AE63052"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253221">
        <w:rPr>
          <w:rFonts w:ascii="Arial" w:hAnsi="Arial" w:cs="Arial"/>
          <w:b/>
          <w:sz w:val="32"/>
          <w:szCs w:val="32"/>
        </w:rPr>
        <w:t>SERVICIO DE GUARDA EXTERNA DE DOCUMENTOS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2EEF5FF2" w14:textId="48481F00" w:rsidR="008F54EE" w:rsidRDefault="00E86DE1">
          <w:pPr>
            <w:pStyle w:val="TDC2"/>
            <w:tabs>
              <w:tab w:val="right" w:leader="dot" w:pos="9184"/>
            </w:tabs>
            <w:rPr>
              <w:rFonts w:eastAsiaTheme="minorEastAsia"/>
              <w:noProof/>
              <w:sz w:val="22"/>
              <w:szCs w:val="22"/>
              <w:lang w:eastAsia="es-UY"/>
            </w:rPr>
          </w:pPr>
          <w:r>
            <w:fldChar w:fldCharType="begin"/>
          </w:r>
          <w:r>
            <w:instrText xml:space="preserve"> TOC \o "1-3" \h \z \u </w:instrText>
          </w:r>
          <w:r>
            <w:fldChar w:fldCharType="separate"/>
          </w:r>
          <w:hyperlink w:anchor="_Toc115269057" w:history="1">
            <w:r w:rsidR="008F54EE" w:rsidRPr="00A50A44">
              <w:rPr>
                <w:rStyle w:val="Hipervnculo"/>
                <w:b/>
                <w:bCs/>
                <w:iCs/>
                <w:noProof/>
                <w:spacing w:val="5"/>
              </w:rPr>
              <w:t>Art. 1.   OBJETO.</w:t>
            </w:r>
            <w:r w:rsidR="008F54EE">
              <w:rPr>
                <w:noProof/>
                <w:webHidden/>
              </w:rPr>
              <w:tab/>
            </w:r>
            <w:r w:rsidR="008F54EE">
              <w:rPr>
                <w:noProof/>
                <w:webHidden/>
              </w:rPr>
              <w:fldChar w:fldCharType="begin"/>
            </w:r>
            <w:r w:rsidR="008F54EE">
              <w:rPr>
                <w:noProof/>
                <w:webHidden/>
              </w:rPr>
              <w:instrText xml:space="preserve"> PAGEREF _Toc115269057 \h </w:instrText>
            </w:r>
            <w:r w:rsidR="008F54EE">
              <w:rPr>
                <w:noProof/>
                <w:webHidden/>
              </w:rPr>
            </w:r>
            <w:r w:rsidR="008F54EE">
              <w:rPr>
                <w:noProof/>
                <w:webHidden/>
              </w:rPr>
              <w:fldChar w:fldCharType="separate"/>
            </w:r>
            <w:r w:rsidR="008F54EE">
              <w:rPr>
                <w:noProof/>
                <w:webHidden/>
              </w:rPr>
              <w:t>4</w:t>
            </w:r>
            <w:r w:rsidR="008F54EE">
              <w:rPr>
                <w:noProof/>
                <w:webHidden/>
              </w:rPr>
              <w:fldChar w:fldCharType="end"/>
            </w:r>
          </w:hyperlink>
        </w:p>
        <w:p w14:paraId="30408448" w14:textId="0D20FAC0" w:rsidR="008F54EE" w:rsidRDefault="00536D50">
          <w:pPr>
            <w:pStyle w:val="TDC2"/>
            <w:tabs>
              <w:tab w:val="right" w:leader="dot" w:pos="9184"/>
            </w:tabs>
            <w:rPr>
              <w:rFonts w:eastAsiaTheme="minorEastAsia"/>
              <w:noProof/>
              <w:sz w:val="22"/>
              <w:szCs w:val="22"/>
              <w:lang w:eastAsia="es-UY"/>
            </w:rPr>
          </w:pPr>
          <w:hyperlink w:anchor="_Toc115269058" w:history="1">
            <w:r w:rsidR="008F54EE" w:rsidRPr="00A50A44">
              <w:rPr>
                <w:rStyle w:val="Hipervnculo"/>
                <w:b/>
                <w:noProof/>
              </w:rPr>
              <w:t>Art. 2.  REQUISITOS EXCLUYENTES.</w:t>
            </w:r>
            <w:r w:rsidR="008F54EE">
              <w:rPr>
                <w:noProof/>
                <w:webHidden/>
              </w:rPr>
              <w:tab/>
            </w:r>
            <w:r w:rsidR="008F54EE">
              <w:rPr>
                <w:noProof/>
                <w:webHidden/>
              </w:rPr>
              <w:fldChar w:fldCharType="begin"/>
            </w:r>
            <w:r w:rsidR="008F54EE">
              <w:rPr>
                <w:noProof/>
                <w:webHidden/>
              </w:rPr>
              <w:instrText xml:space="preserve"> PAGEREF _Toc115269058 \h </w:instrText>
            </w:r>
            <w:r w:rsidR="008F54EE">
              <w:rPr>
                <w:noProof/>
                <w:webHidden/>
              </w:rPr>
            </w:r>
            <w:r w:rsidR="008F54EE">
              <w:rPr>
                <w:noProof/>
                <w:webHidden/>
              </w:rPr>
              <w:fldChar w:fldCharType="separate"/>
            </w:r>
            <w:r w:rsidR="008F54EE">
              <w:rPr>
                <w:noProof/>
                <w:webHidden/>
              </w:rPr>
              <w:t>4</w:t>
            </w:r>
            <w:r w:rsidR="008F54EE">
              <w:rPr>
                <w:noProof/>
                <w:webHidden/>
              </w:rPr>
              <w:fldChar w:fldCharType="end"/>
            </w:r>
          </w:hyperlink>
        </w:p>
        <w:p w14:paraId="361F8EEE" w14:textId="0A795498" w:rsidR="008F54EE" w:rsidRDefault="00536D50">
          <w:pPr>
            <w:pStyle w:val="TDC2"/>
            <w:tabs>
              <w:tab w:val="right" w:leader="dot" w:pos="9184"/>
            </w:tabs>
            <w:rPr>
              <w:rFonts w:eastAsiaTheme="minorEastAsia"/>
              <w:noProof/>
              <w:sz w:val="22"/>
              <w:szCs w:val="22"/>
              <w:lang w:eastAsia="es-UY"/>
            </w:rPr>
          </w:pPr>
          <w:hyperlink w:anchor="_Toc115269059" w:history="1">
            <w:r w:rsidR="008F54EE" w:rsidRPr="00A50A44">
              <w:rPr>
                <w:rStyle w:val="Hipervnculo"/>
                <w:b/>
                <w:noProof/>
              </w:rPr>
              <w:t>Art. 3.   COTIZACIÓN.</w:t>
            </w:r>
            <w:r w:rsidR="008F54EE">
              <w:rPr>
                <w:noProof/>
                <w:webHidden/>
              </w:rPr>
              <w:tab/>
            </w:r>
            <w:r w:rsidR="008F54EE">
              <w:rPr>
                <w:noProof/>
                <w:webHidden/>
              </w:rPr>
              <w:fldChar w:fldCharType="begin"/>
            </w:r>
            <w:r w:rsidR="008F54EE">
              <w:rPr>
                <w:noProof/>
                <w:webHidden/>
              </w:rPr>
              <w:instrText xml:space="preserve"> PAGEREF _Toc115269059 \h </w:instrText>
            </w:r>
            <w:r w:rsidR="008F54EE">
              <w:rPr>
                <w:noProof/>
                <w:webHidden/>
              </w:rPr>
            </w:r>
            <w:r w:rsidR="008F54EE">
              <w:rPr>
                <w:noProof/>
                <w:webHidden/>
              </w:rPr>
              <w:fldChar w:fldCharType="separate"/>
            </w:r>
            <w:r w:rsidR="008F54EE">
              <w:rPr>
                <w:noProof/>
                <w:webHidden/>
              </w:rPr>
              <w:t>5</w:t>
            </w:r>
            <w:r w:rsidR="008F54EE">
              <w:rPr>
                <w:noProof/>
                <w:webHidden/>
              </w:rPr>
              <w:fldChar w:fldCharType="end"/>
            </w:r>
          </w:hyperlink>
        </w:p>
        <w:p w14:paraId="73BB12F4" w14:textId="31C229FD" w:rsidR="008F54EE" w:rsidRDefault="00536D50">
          <w:pPr>
            <w:pStyle w:val="TDC2"/>
            <w:tabs>
              <w:tab w:val="right" w:leader="dot" w:pos="9184"/>
            </w:tabs>
            <w:rPr>
              <w:rFonts w:eastAsiaTheme="minorEastAsia"/>
              <w:noProof/>
              <w:sz w:val="22"/>
              <w:szCs w:val="22"/>
              <w:lang w:eastAsia="es-UY"/>
            </w:rPr>
          </w:pPr>
          <w:hyperlink w:anchor="_Toc115269060" w:history="1">
            <w:r w:rsidR="008F54EE" w:rsidRPr="00A50A44">
              <w:rPr>
                <w:rStyle w:val="Hipervnculo"/>
                <w:b/>
                <w:noProof/>
              </w:rPr>
              <w:t>Art. 4.   ACTUALIZACION DE PRECIOS.</w:t>
            </w:r>
            <w:r w:rsidR="008F54EE">
              <w:rPr>
                <w:noProof/>
                <w:webHidden/>
              </w:rPr>
              <w:tab/>
            </w:r>
            <w:r w:rsidR="008F54EE">
              <w:rPr>
                <w:noProof/>
                <w:webHidden/>
              </w:rPr>
              <w:fldChar w:fldCharType="begin"/>
            </w:r>
            <w:r w:rsidR="008F54EE">
              <w:rPr>
                <w:noProof/>
                <w:webHidden/>
              </w:rPr>
              <w:instrText xml:space="preserve"> PAGEREF _Toc115269060 \h </w:instrText>
            </w:r>
            <w:r w:rsidR="008F54EE">
              <w:rPr>
                <w:noProof/>
                <w:webHidden/>
              </w:rPr>
            </w:r>
            <w:r w:rsidR="008F54EE">
              <w:rPr>
                <w:noProof/>
                <w:webHidden/>
              </w:rPr>
              <w:fldChar w:fldCharType="separate"/>
            </w:r>
            <w:r w:rsidR="008F54EE">
              <w:rPr>
                <w:noProof/>
                <w:webHidden/>
              </w:rPr>
              <w:t>6</w:t>
            </w:r>
            <w:r w:rsidR="008F54EE">
              <w:rPr>
                <w:noProof/>
                <w:webHidden/>
              </w:rPr>
              <w:fldChar w:fldCharType="end"/>
            </w:r>
          </w:hyperlink>
        </w:p>
        <w:p w14:paraId="6AD31A51" w14:textId="30EA6EED" w:rsidR="008F54EE" w:rsidRDefault="00536D50">
          <w:pPr>
            <w:pStyle w:val="TDC2"/>
            <w:tabs>
              <w:tab w:val="right" w:leader="dot" w:pos="9184"/>
            </w:tabs>
            <w:rPr>
              <w:rFonts w:eastAsiaTheme="minorEastAsia"/>
              <w:noProof/>
              <w:sz w:val="22"/>
              <w:szCs w:val="22"/>
              <w:lang w:eastAsia="es-UY"/>
            </w:rPr>
          </w:pPr>
          <w:hyperlink w:anchor="_Toc115269061" w:history="1">
            <w:r w:rsidR="008F54EE" w:rsidRPr="00A50A44">
              <w:rPr>
                <w:rStyle w:val="Hipervnculo"/>
                <w:b/>
                <w:noProof/>
              </w:rPr>
              <w:t>Art. 5.  SOLICITUDES DE PRÓRROGA</w:t>
            </w:r>
            <w:r w:rsidR="008F54EE" w:rsidRPr="00A50A44">
              <w:rPr>
                <w:rStyle w:val="Hipervnculo"/>
                <w:noProof/>
              </w:rPr>
              <w:t>.</w:t>
            </w:r>
            <w:r w:rsidR="008F54EE">
              <w:rPr>
                <w:noProof/>
                <w:webHidden/>
              </w:rPr>
              <w:tab/>
            </w:r>
            <w:r w:rsidR="008F54EE">
              <w:rPr>
                <w:noProof/>
                <w:webHidden/>
              </w:rPr>
              <w:fldChar w:fldCharType="begin"/>
            </w:r>
            <w:r w:rsidR="008F54EE">
              <w:rPr>
                <w:noProof/>
                <w:webHidden/>
              </w:rPr>
              <w:instrText xml:space="preserve"> PAGEREF _Toc115269061 \h </w:instrText>
            </w:r>
            <w:r w:rsidR="008F54EE">
              <w:rPr>
                <w:noProof/>
                <w:webHidden/>
              </w:rPr>
            </w:r>
            <w:r w:rsidR="008F54EE">
              <w:rPr>
                <w:noProof/>
                <w:webHidden/>
              </w:rPr>
              <w:fldChar w:fldCharType="separate"/>
            </w:r>
            <w:r w:rsidR="008F54EE">
              <w:rPr>
                <w:noProof/>
                <w:webHidden/>
              </w:rPr>
              <w:t>6</w:t>
            </w:r>
            <w:r w:rsidR="008F54EE">
              <w:rPr>
                <w:noProof/>
                <w:webHidden/>
              </w:rPr>
              <w:fldChar w:fldCharType="end"/>
            </w:r>
          </w:hyperlink>
        </w:p>
        <w:p w14:paraId="3FA5830C" w14:textId="4C6EF3B8" w:rsidR="008F54EE" w:rsidRDefault="00536D50">
          <w:pPr>
            <w:pStyle w:val="TDC2"/>
            <w:tabs>
              <w:tab w:val="right" w:leader="dot" w:pos="9184"/>
            </w:tabs>
            <w:rPr>
              <w:rFonts w:eastAsiaTheme="minorEastAsia"/>
              <w:noProof/>
              <w:sz w:val="22"/>
              <w:szCs w:val="22"/>
              <w:lang w:eastAsia="es-UY"/>
            </w:rPr>
          </w:pPr>
          <w:hyperlink w:anchor="_Toc115269062" w:history="1">
            <w:r w:rsidR="008F54EE" w:rsidRPr="00A50A44">
              <w:rPr>
                <w:rStyle w:val="Hipervnculo"/>
                <w:b/>
                <w:noProof/>
              </w:rPr>
              <w:t>Art. 6.   MANTENIMIENTO DE OFERTA.</w:t>
            </w:r>
            <w:r w:rsidR="008F54EE">
              <w:rPr>
                <w:noProof/>
                <w:webHidden/>
              </w:rPr>
              <w:tab/>
            </w:r>
            <w:r w:rsidR="008F54EE">
              <w:rPr>
                <w:noProof/>
                <w:webHidden/>
              </w:rPr>
              <w:fldChar w:fldCharType="begin"/>
            </w:r>
            <w:r w:rsidR="008F54EE">
              <w:rPr>
                <w:noProof/>
                <w:webHidden/>
              </w:rPr>
              <w:instrText xml:space="preserve"> PAGEREF _Toc115269062 \h </w:instrText>
            </w:r>
            <w:r w:rsidR="008F54EE">
              <w:rPr>
                <w:noProof/>
                <w:webHidden/>
              </w:rPr>
            </w:r>
            <w:r w:rsidR="008F54EE">
              <w:rPr>
                <w:noProof/>
                <w:webHidden/>
              </w:rPr>
              <w:fldChar w:fldCharType="separate"/>
            </w:r>
            <w:r w:rsidR="008F54EE">
              <w:rPr>
                <w:noProof/>
                <w:webHidden/>
              </w:rPr>
              <w:t>6</w:t>
            </w:r>
            <w:r w:rsidR="008F54EE">
              <w:rPr>
                <w:noProof/>
                <w:webHidden/>
              </w:rPr>
              <w:fldChar w:fldCharType="end"/>
            </w:r>
          </w:hyperlink>
        </w:p>
        <w:p w14:paraId="4BA1334F" w14:textId="1956DC3A" w:rsidR="008F54EE" w:rsidRDefault="00536D50">
          <w:pPr>
            <w:pStyle w:val="TDC2"/>
            <w:tabs>
              <w:tab w:val="right" w:leader="dot" w:pos="9184"/>
            </w:tabs>
            <w:rPr>
              <w:rFonts w:eastAsiaTheme="minorEastAsia"/>
              <w:noProof/>
              <w:sz w:val="22"/>
              <w:szCs w:val="22"/>
              <w:lang w:eastAsia="es-UY"/>
            </w:rPr>
          </w:pPr>
          <w:hyperlink w:anchor="_Toc115269063" w:history="1">
            <w:r w:rsidR="008F54EE" w:rsidRPr="00A50A44">
              <w:rPr>
                <w:rStyle w:val="Hipervnculo"/>
                <w:b/>
                <w:noProof/>
              </w:rPr>
              <w:t>Art. 7.   GARANTIA DE MANTENIMIENTO DE OFERTA.</w:t>
            </w:r>
            <w:r w:rsidR="008F54EE">
              <w:rPr>
                <w:noProof/>
                <w:webHidden/>
              </w:rPr>
              <w:tab/>
            </w:r>
            <w:r w:rsidR="008F54EE">
              <w:rPr>
                <w:noProof/>
                <w:webHidden/>
              </w:rPr>
              <w:fldChar w:fldCharType="begin"/>
            </w:r>
            <w:r w:rsidR="008F54EE">
              <w:rPr>
                <w:noProof/>
                <w:webHidden/>
              </w:rPr>
              <w:instrText xml:space="preserve"> PAGEREF _Toc115269063 \h </w:instrText>
            </w:r>
            <w:r w:rsidR="008F54EE">
              <w:rPr>
                <w:noProof/>
                <w:webHidden/>
              </w:rPr>
            </w:r>
            <w:r w:rsidR="008F54EE">
              <w:rPr>
                <w:noProof/>
                <w:webHidden/>
              </w:rPr>
              <w:fldChar w:fldCharType="separate"/>
            </w:r>
            <w:r w:rsidR="008F54EE">
              <w:rPr>
                <w:noProof/>
                <w:webHidden/>
              </w:rPr>
              <w:t>7</w:t>
            </w:r>
            <w:r w:rsidR="008F54EE">
              <w:rPr>
                <w:noProof/>
                <w:webHidden/>
              </w:rPr>
              <w:fldChar w:fldCharType="end"/>
            </w:r>
          </w:hyperlink>
        </w:p>
        <w:p w14:paraId="023A3046" w14:textId="69A5E39D" w:rsidR="008F54EE" w:rsidRDefault="00536D50">
          <w:pPr>
            <w:pStyle w:val="TDC2"/>
            <w:tabs>
              <w:tab w:val="right" w:leader="dot" w:pos="9184"/>
            </w:tabs>
            <w:rPr>
              <w:rFonts w:eastAsiaTheme="minorEastAsia"/>
              <w:noProof/>
              <w:sz w:val="22"/>
              <w:szCs w:val="22"/>
              <w:lang w:eastAsia="es-UY"/>
            </w:rPr>
          </w:pPr>
          <w:hyperlink w:anchor="_Toc115269064" w:history="1">
            <w:r w:rsidR="008F54EE" w:rsidRPr="00A50A44">
              <w:rPr>
                <w:rStyle w:val="Hipervnculo"/>
                <w:b/>
                <w:noProof/>
              </w:rPr>
              <w:t>Art. 8.   CONSULTAS Y ACLARACIONES.</w:t>
            </w:r>
            <w:r w:rsidR="008F54EE">
              <w:rPr>
                <w:noProof/>
                <w:webHidden/>
              </w:rPr>
              <w:tab/>
            </w:r>
            <w:r w:rsidR="008F54EE">
              <w:rPr>
                <w:noProof/>
                <w:webHidden/>
              </w:rPr>
              <w:fldChar w:fldCharType="begin"/>
            </w:r>
            <w:r w:rsidR="008F54EE">
              <w:rPr>
                <w:noProof/>
                <w:webHidden/>
              </w:rPr>
              <w:instrText xml:space="preserve"> PAGEREF _Toc115269064 \h </w:instrText>
            </w:r>
            <w:r w:rsidR="008F54EE">
              <w:rPr>
                <w:noProof/>
                <w:webHidden/>
              </w:rPr>
            </w:r>
            <w:r w:rsidR="008F54EE">
              <w:rPr>
                <w:noProof/>
                <w:webHidden/>
              </w:rPr>
              <w:fldChar w:fldCharType="separate"/>
            </w:r>
            <w:r w:rsidR="008F54EE">
              <w:rPr>
                <w:noProof/>
                <w:webHidden/>
              </w:rPr>
              <w:t>7</w:t>
            </w:r>
            <w:r w:rsidR="008F54EE">
              <w:rPr>
                <w:noProof/>
                <w:webHidden/>
              </w:rPr>
              <w:fldChar w:fldCharType="end"/>
            </w:r>
          </w:hyperlink>
        </w:p>
        <w:p w14:paraId="0D5AA75A" w14:textId="5E1E2C6D" w:rsidR="008F54EE" w:rsidRDefault="00536D50">
          <w:pPr>
            <w:pStyle w:val="TDC2"/>
            <w:tabs>
              <w:tab w:val="right" w:leader="dot" w:pos="9184"/>
            </w:tabs>
            <w:rPr>
              <w:rFonts w:eastAsiaTheme="minorEastAsia"/>
              <w:noProof/>
              <w:sz w:val="22"/>
              <w:szCs w:val="22"/>
              <w:lang w:eastAsia="es-UY"/>
            </w:rPr>
          </w:pPr>
          <w:hyperlink w:anchor="_Toc115269065" w:history="1">
            <w:r w:rsidR="008F54EE" w:rsidRPr="00A50A44">
              <w:rPr>
                <w:rStyle w:val="Hipervnculo"/>
                <w:b/>
                <w:noProof/>
              </w:rPr>
              <w:t>Art. 9.   DE LAS NOTIFICACIONES</w:t>
            </w:r>
            <w:r w:rsidR="008F54EE">
              <w:rPr>
                <w:noProof/>
                <w:webHidden/>
              </w:rPr>
              <w:tab/>
            </w:r>
            <w:r w:rsidR="008F54EE">
              <w:rPr>
                <w:noProof/>
                <w:webHidden/>
              </w:rPr>
              <w:fldChar w:fldCharType="begin"/>
            </w:r>
            <w:r w:rsidR="008F54EE">
              <w:rPr>
                <w:noProof/>
                <w:webHidden/>
              </w:rPr>
              <w:instrText xml:space="preserve"> PAGEREF _Toc115269065 \h </w:instrText>
            </w:r>
            <w:r w:rsidR="008F54EE">
              <w:rPr>
                <w:noProof/>
                <w:webHidden/>
              </w:rPr>
            </w:r>
            <w:r w:rsidR="008F54EE">
              <w:rPr>
                <w:noProof/>
                <w:webHidden/>
              </w:rPr>
              <w:fldChar w:fldCharType="separate"/>
            </w:r>
            <w:r w:rsidR="008F54EE">
              <w:rPr>
                <w:noProof/>
                <w:webHidden/>
              </w:rPr>
              <w:t>7</w:t>
            </w:r>
            <w:r w:rsidR="008F54EE">
              <w:rPr>
                <w:noProof/>
                <w:webHidden/>
              </w:rPr>
              <w:fldChar w:fldCharType="end"/>
            </w:r>
          </w:hyperlink>
        </w:p>
        <w:p w14:paraId="69D2EAD5" w14:textId="5160BA33" w:rsidR="008F54EE" w:rsidRDefault="00536D50">
          <w:pPr>
            <w:pStyle w:val="TDC2"/>
            <w:tabs>
              <w:tab w:val="right" w:leader="dot" w:pos="9184"/>
            </w:tabs>
            <w:rPr>
              <w:rFonts w:eastAsiaTheme="minorEastAsia"/>
              <w:noProof/>
              <w:sz w:val="22"/>
              <w:szCs w:val="22"/>
              <w:lang w:eastAsia="es-UY"/>
            </w:rPr>
          </w:pPr>
          <w:hyperlink w:anchor="_Toc115269066" w:history="1">
            <w:r w:rsidR="008F54EE" w:rsidRPr="00A50A44">
              <w:rPr>
                <w:rStyle w:val="Hipervnculo"/>
                <w:b/>
                <w:noProof/>
              </w:rPr>
              <w:t>Art. 10 - OFERTAS: PRESENTACIÓN DE OFERTAS. - APERTURA DE OFERTAS.</w:t>
            </w:r>
            <w:r w:rsidR="008F54EE">
              <w:rPr>
                <w:noProof/>
                <w:webHidden/>
              </w:rPr>
              <w:tab/>
            </w:r>
            <w:r w:rsidR="008F54EE">
              <w:rPr>
                <w:noProof/>
                <w:webHidden/>
              </w:rPr>
              <w:fldChar w:fldCharType="begin"/>
            </w:r>
            <w:r w:rsidR="008F54EE">
              <w:rPr>
                <w:noProof/>
                <w:webHidden/>
              </w:rPr>
              <w:instrText xml:space="preserve"> PAGEREF _Toc115269066 \h </w:instrText>
            </w:r>
            <w:r w:rsidR="008F54EE">
              <w:rPr>
                <w:noProof/>
                <w:webHidden/>
              </w:rPr>
            </w:r>
            <w:r w:rsidR="008F54EE">
              <w:rPr>
                <w:noProof/>
                <w:webHidden/>
              </w:rPr>
              <w:fldChar w:fldCharType="separate"/>
            </w:r>
            <w:r w:rsidR="008F54EE">
              <w:rPr>
                <w:noProof/>
                <w:webHidden/>
              </w:rPr>
              <w:t>8</w:t>
            </w:r>
            <w:r w:rsidR="008F54EE">
              <w:rPr>
                <w:noProof/>
                <w:webHidden/>
              </w:rPr>
              <w:fldChar w:fldCharType="end"/>
            </w:r>
          </w:hyperlink>
        </w:p>
        <w:p w14:paraId="5B87D4A1" w14:textId="190B8D66" w:rsidR="008F54EE" w:rsidRDefault="00536D50">
          <w:pPr>
            <w:pStyle w:val="TDC2"/>
            <w:tabs>
              <w:tab w:val="right" w:leader="dot" w:pos="9184"/>
            </w:tabs>
            <w:rPr>
              <w:rFonts w:eastAsiaTheme="minorEastAsia"/>
              <w:noProof/>
              <w:sz w:val="22"/>
              <w:szCs w:val="22"/>
              <w:lang w:eastAsia="es-UY"/>
            </w:rPr>
          </w:pPr>
          <w:hyperlink w:anchor="_Toc115269067" w:history="1">
            <w:r w:rsidR="008F54EE" w:rsidRPr="00A50A44">
              <w:rPr>
                <w:rStyle w:val="Hipervnculo"/>
                <w:b/>
                <w:noProof/>
              </w:rPr>
              <w:t>Art. 11. FACTORES PARA EVALUAR LAS PROPUESTAS</w:t>
            </w:r>
            <w:r w:rsidR="008F54EE">
              <w:rPr>
                <w:noProof/>
                <w:webHidden/>
              </w:rPr>
              <w:tab/>
            </w:r>
            <w:r w:rsidR="008F54EE">
              <w:rPr>
                <w:noProof/>
                <w:webHidden/>
              </w:rPr>
              <w:fldChar w:fldCharType="begin"/>
            </w:r>
            <w:r w:rsidR="008F54EE">
              <w:rPr>
                <w:noProof/>
                <w:webHidden/>
              </w:rPr>
              <w:instrText xml:space="preserve"> PAGEREF _Toc115269067 \h </w:instrText>
            </w:r>
            <w:r w:rsidR="008F54EE">
              <w:rPr>
                <w:noProof/>
                <w:webHidden/>
              </w:rPr>
            </w:r>
            <w:r w:rsidR="008F54EE">
              <w:rPr>
                <w:noProof/>
                <w:webHidden/>
              </w:rPr>
              <w:fldChar w:fldCharType="separate"/>
            </w:r>
            <w:r w:rsidR="008F54EE">
              <w:rPr>
                <w:noProof/>
                <w:webHidden/>
              </w:rPr>
              <w:t>8</w:t>
            </w:r>
            <w:r w:rsidR="008F54EE">
              <w:rPr>
                <w:noProof/>
                <w:webHidden/>
              </w:rPr>
              <w:fldChar w:fldCharType="end"/>
            </w:r>
          </w:hyperlink>
        </w:p>
        <w:p w14:paraId="04F509DF" w14:textId="1EF1EF57" w:rsidR="008F54EE" w:rsidRDefault="00536D50">
          <w:pPr>
            <w:pStyle w:val="TDC2"/>
            <w:tabs>
              <w:tab w:val="right" w:leader="dot" w:pos="9184"/>
            </w:tabs>
            <w:rPr>
              <w:rFonts w:eastAsiaTheme="minorEastAsia"/>
              <w:noProof/>
              <w:sz w:val="22"/>
              <w:szCs w:val="22"/>
              <w:lang w:eastAsia="es-UY"/>
            </w:rPr>
          </w:pPr>
          <w:hyperlink w:anchor="_Toc115269068" w:history="1">
            <w:r w:rsidR="008F54EE" w:rsidRPr="00A50A44">
              <w:rPr>
                <w:rStyle w:val="Hipervnculo"/>
                <w:b/>
                <w:noProof/>
              </w:rPr>
              <w:t>Art. 12. MEJORA DE OFERTA Y NEGOCIACIONES</w:t>
            </w:r>
            <w:r w:rsidR="008F54EE">
              <w:rPr>
                <w:noProof/>
                <w:webHidden/>
              </w:rPr>
              <w:tab/>
            </w:r>
            <w:r w:rsidR="008F54EE">
              <w:rPr>
                <w:noProof/>
                <w:webHidden/>
              </w:rPr>
              <w:fldChar w:fldCharType="begin"/>
            </w:r>
            <w:r w:rsidR="008F54EE">
              <w:rPr>
                <w:noProof/>
                <w:webHidden/>
              </w:rPr>
              <w:instrText xml:space="preserve"> PAGEREF _Toc115269068 \h </w:instrText>
            </w:r>
            <w:r w:rsidR="008F54EE">
              <w:rPr>
                <w:noProof/>
                <w:webHidden/>
              </w:rPr>
            </w:r>
            <w:r w:rsidR="008F54EE">
              <w:rPr>
                <w:noProof/>
                <w:webHidden/>
              </w:rPr>
              <w:fldChar w:fldCharType="separate"/>
            </w:r>
            <w:r w:rsidR="008F54EE">
              <w:rPr>
                <w:noProof/>
                <w:webHidden/>
              </w:rPr>
              <w:t>9</w:t>
            </w:r>
            <w:r w:rsidR="008F54EE">
              <w:rPr>
                <w:noProof/>
                <w:webHidden/>
              </w:rPr>
              <w:fldChar w:fldCharType="end"/>
            </w:r>
          </w:hyperlink>
        </w:p>
        <w:p w14:paraId="47885A45" w14:textId="1ADD8F35" w:rsidR="008F54EE" w:rsidRDefault="00536D50">
          <w:pPr>
            <w:pStyle w:val="TDC2"/>
            <w:tabs>
              <w:tab w:val="right" w:leader="dot" w:pos="9184"/>
            </w:tabs>
            <w:rPr>
              <w:rFonts w:eastAsiaTheme="minorEastAsia"/>
              <w:noProof/>
              <w:sz w:val="22"/>
              <w:szCs w:val="22"/>
              <w:lang w:eastAsia="es-UY"/>
            </w:rPr>
          </w:pPr>
          <w:hyperlink w:anchor="_Toc115269069" w:history="1">
            <w:r w:rsidR="008F54EE" w:rsidRPr="00A50A44">
              <w:rPr>
                <w:rStyle w:val="Hipervnculo"/>
                <w:b/>
                <w:noProof/>
              </w:rPr>
              <w:t>Art. 13. ADJUDICACION.</w:t>
            </w:r>
            <w:r w:rsidR="008F54EE">
              <w:rPr>
                <w:noProof/>
                <w:webHidden/>
              </w:rPr>
              <w:tab/>
            </w:r>
            <w:r w:rsidR="008F54EE">
              <w:rPr>
                <w:noProof/>
                <w:webHidden/>
              </w:rPr>
              <w:fldChar w:fldCharType="begin"/>
            </w:r>
            <w:r w:rsidR="008F54EE">
              <w:rPr>
                <w:noProof/>
                <w:webHidden/>
              </w:rPr>
              <w:instrText xml:space="preserve"> PAGEREF _Toc115269069 \h </w:instrText>
            </w:r>
            <w:r w:rsidR="008F54EE">
              <w:rPr>
                <w:noProof/>
                <w:webHidden/>
              </w:rPr>
            </w:r>
            <w:r w:rsidR="008F54EE">
              <w:rPr>
                <w:noProof/>
                <w:webHidden/>
              </w:rPr>
              <w:fldChar w:fldCharType="separate"/>
            </w:r>
            <w:r w:rsidR="008F54EE">
              <w:rPr>
                <w:noProof/>
                <w:webHidden/>
              </w:rPr>
              <w:t>9</w:t>
            </w:r>
            <w:r w:rsidR="008F54EE">
              <w:rPr>
                <w:noProof/>
                <w:webHidden/>
              </w:rPr>
              <w:fldChar w:fldCharType="end"/>
            </w:r>
          </w:hyperlink>
        </w:p>
        <w:p w14:paraId="54FBF3FD" w14:textId="54AD0328" w:rsidR="008F54EE" w:rsidRDefault="00536D50">
          <w:pPr>
            <w:pStyle w:val="TDC2"/>
            <w:tabs>
              <w:tab w:val="right" w:leader="dot" w:pos="9184"/>
            </w:tabs>
            <w:rPr>
              <w:rFonts w:eastAsiaTheme="minorEastAsia"/>
              <w:noProof/>
              <w:sz w:val="22"/>
              <w:szCs w:val="22"/>
              <w:lang w:eastAsia="es-UY"/>
            </w:rPr>
          </w:pPr>
          <w:hyperlink w:anchor="_Toc115269070" w:history="1">
            <w:r w:rsidR="008F54EE" w:rsidRPr="00A50A44">
              <w:rPr>
                <w:rStyle w:val="Hipervnculo"/>
                <w:b/>
                <w:noProof/>
              </w:rPr>
              <w:t>Art. 14 GARANTIAS</w:t>
            </w:r>
            <w:r w:rsidR="008F54EE">
              <w:rPr>
                <w:noProof/>
                <w:webHidden/>
              </w:rPr>
              <w:tab/>
            </w:r>
            <w:r w:rsidR="008F54EE">
              <w:rPr>
                <w:noProof/>
                <w:webHidden/>
              </w:rPr>
              <w:fldChar w:fldCharType="begin"/>
            </w:r>
            <w:r w:rsidR="008F54EE">
              <w:rPr>
                <w:noProof/>
                <w:webHidden/>
              </w:rPr>
              <w:instrText xml:space="preserve"> PAGEREF _Toc115269070 \h </w:instrText>
            </w:r>
            <w:r w:rsidR="008F54EE">
              <w:rPr>
                <w:noProof/>
                <w:webHidden/>
              </w:rPr>
            </w:r>
            <w:r w:rsidR="008F54EE">
              <w:rPr>
                <w:noProof/>
                <w:webHidden/>
              </w:rPr>
              <w:fldChar w:fldCharType="separate"/>
            </w:r>
            <w:r w:rsidR="008F54EE">
              <w:rPr>
                <w:noProof/>
                <w:webHidden/>
              </w:rPr>
              <w:t>11</w:t>
            </w:r>
            <w:r w:rsidR="008F54EE">
              <w:rPr>
                <w:noProof/>
                <w:webHidden/>
              </w:rPr>
              <w:fldChar w:fldCharType="end"/>
            </w:r>
          </w:hyperlink>
        </w:p>
        <w:p w14:paraId="60CC1277" w14:textId="33DD61F0" w:rsidR="008F54EE" w:rsidRDefault="00536D50">
          <w:pPr>
            <w:pStyle w:val="TDC2"/>
            <w:tabs>
              <w:tab w:val="right" w:leader="dot" w:pos="9184"/>
            </w:tabs>
            <w:rPr>
              <w:rFonts w:eastAsiaTheme="minorEastAsia"/>
              <w:noProof/>
              <w:sz w:val="22"/>
              <w:szCs w:val="22"/>
              <w:lang w:eastAsia="es-UY"/>
            </w:rPr>
          </w:pPr>
          <w:hyperlink w:anchor="_Toc115269071" w:history="1">
            <w:r w:rsidR="008F54EE" w:rsidRPr="00A50A44">
              <w:rPr>
                <w:rStyle w:val="Hipervnculo"/>
                <w:b/>
                <w:noProof/>
              </w:rPr>
              <w:t>Art. 15. PLAZO DEL CONTRATO y RESCISION.</w:t>
            </w:r>
            <w:r w:rsidR="008F54EE">
              <w:rPr>
                <w:noProof/>
                <w:webHidden/>
              </w:rPr>
              <w:tab/>
            </w:r>
            <w:r w:rsidR="008F54EE">
              <w:rPr>
                <w:noProof/>
                <w:webHidden/>
              </w:rPr>
              <w:fldChar w:fldCharType="begin"/>
            </w:r>
            <w:r w:rsidR="008F54EE">
              <w:rPr>
                <w:noProof/>
                <w:webHidden/>
              </w:rPr>
              <w:instrText xml:space="preserve"> PAGEREF _Toc115269071 \h </w:instrText>
            </w:r>
            <w:r w:rsidR="008F54EE">
              <w:rPr>
                <w:noProof/>
                <w:webHidden/>
              </w:rPr>
            </w:r>
            <w:r w:rsidR="008F54EE">
              <w:rPr>
                <w:noProof/>
                <w:webHidden/>
              </w:rPr>
              <w:fldChar w:fldCharType="separate"/>
            </w:r>
            <w:r w:rsidR="008F54EE">
              <w:rPr>
                <w:noProof/>
                <w:webHidden/>
              </w:rPr>
              <w:t>11</w:t>
            </w:r>
            <w:r w:rsidR="008F54EE">
              <w:rPr>
                <w:noProof/>
                <w:webHidden/>
              </w:rPr>
              <w:fldChar w:fldCharType="end"/>
            </w:r>
          </w:hyperlink>
        </w:p>
        <w:p w14:paraId="0FED4C1B" w14:textId="4B346DEF" w:rsidR="008F54EE" w:rsidRDefault="00536D50">
          <w:pPr>
            <w:pStyle w:val="TDC2"/>
            <w:tabs>
              <w:tab w:val="right" w:leader="dot" w:pos="9184"/>
            </w:tabs>
            <w:rPr>
              <w:rFonts w:eastAsiaTheme="minorEastAsia"/>
              <w:noProof/>
              <w:sz w:val="22"/>
              <w:szCs w:val="22"/>
              <w:lang w:eastAsia="es-UY"/>
            </w:rPr>
          </w:pPr>
          <w:hyperlink w:anchor="_Toc115269072" w:history="1">
            <w:r w:rsidR="008F54EE" w:rsidRPr="00A50A44">
              <w:rPr>
                <w:rStyle w:val="Hipervnculo"/>
                <w:b/>
                <w:noProof/>
              </w:rPr>
              <w:t>Art. 16. OBLIGACIONES LABORALES DE LA ADJUDICATARIA.</w:t>
            </w:r>
            <w:r w:rsidR="008F54EE">
              <w:rPr>
                <w:noProof/>
                <w:webHidden/>
              </w:rPr>
              <w:tab/>
            </w:r>
            <w:r w:rsidR="008F54EE">
              <w:rPr>
                <w:noProof/>
                <w:webHidden/>
              </w:rPr>
              <w:fldChar w:fldCharType="begin"/>
            </w:r>
            <w:r w:rsidR="008F54EE">
              <w:rPr>
                <w:noProof/>
                <w:webHidden/>
              </w:rPr>
              <w:instrText xml:space="preserve"> PAGEREF _Toc115269072 \h </w:instrText>
            </w:r>
            <w:r w:rsidR="008F54EE">
              <w:rPr>
                <w:noProof/>
                <w:webHidden/>
              </w:rPr>
            </w:r>
            <w:r w:rsidR="008F54EE">
              <w:rPr>
                <w:noProof/>
                <w:webHidden/>
              </w:rPr>
              <w:fldChar w:fldCharType="separate"/>
            </w:r>
            <w:r w:rsidR="008F54EE">
              <w:rPr>
                <w:noProof/>
                <w:webHidden/>
              </w:rPr>
              <w:t>12</w:t>
            </w:r>
            <w:r w:rsidR="008F54EE">
              <w:rPr>
                <w:noProof/>
                <w:webHidden/>
              </w:rPr>
              <w:fldChar w:fldCharType="end"/>
            </w:r>
          </w:hyperlink>
        </w:p>
        <w:p w14:paraId="1D8D585D" w14:textId="0078338D" w:rsidR="008F54EE" w:rsidRDefault="00536D50">
          <w:pPr>
            <w:pStyle w:val="TDC2"/>
            <w:tabs>
              <w:tab w:val="right" w:leader="dot" w:pos="9184"/>
            </w:tabs>
            <w:rPr>
              <w:rFonts w:eastAsiaTheme="minorEastAsia"/>
              <w:noProof/>
              <w:sz w:val="22"/>
              <w:szCs w:val="22"/>
              <w:lang w:eastAsia="es-UY"/>
            </w:rPr>
          </w:pPr>
          <w:hyperlink w:anchor="_Toc115269073" w:history="1">
            <w:r w:rsidR="008F54EE" w:rsidRPr="00A50A44">
              <w:rPr>
                <w:rStyle w:val="Hipervnculo"/>
                <w:b/>
                <w:noProof/>
              </w:rPr>
              <w:t>Art. 17. SUBCONTRATACIÓN Y CESIÓN DEL CONTRATO.</w:t>
            </w:r>
            <w:r w:rsidR="008F54EE">
              <w:rPr>
                <w:noProof/>
                <w:webHidden/>
              </w:rPr>
              <w:tab/>
            </w:r>
            <w:r w:rsidR="008F54EE">
              <w:rPr>
                <w:noProof/>
                <w:webHidden/>
              </w:rPr>
              <w:fldChar w:fldCharType="begin"/>
            </w:r>
            <w:r w:rsidR="008F54EE">
              <w:rPr>
                <w:noProof/>
                <w:webHidden/>
              </w:rPr>
              <w:instrText xml:space="preserve"> PAGEREF _Toc115269073 \h </w:instrText>
            </w:r>
            <w:r w:rsidR="008F54EE">
              <w:rPr>
                <w:noProof/>
                <w:webHidden/>
              </w:rPr>
            </w:r>
            <w:r w:rsidR="008F54EE">
              <w:rPr>
                <w:noProof/>
                <w:webHidden/>
              </w:rPr>
              <w:fldChar w:fldCharType="separate"/>
            </w:r>
            <w:r w:rsidR="008F54EE">
              <w:rPr>
                <w:noProof/>
                <w:webHidden/>
              </w:rPr>
              <w:t>13</w:t>
            </w:r>
            <w:r w:rsidR="008F54EE">
              <w:rPr>
                <w:noProof/>
                <w:webHidden/>
              </w:rPr>
              <w:fldChar w:fldCharType="end"/>
            </w:r>
          </w:hyperlink>
        </w:p>
        <w:p w14:paraId="5283B63C" w14:textId="06A69619" w:rsidR="008F54EE" w:rsidRDefault="00536D50">
          <w:pPr>
            <w:pStyle w:val="TDC2"/>
            <w:tabs>
              <w:tab w:val="right" w:leader="dot" w:pos="9184"/>
            </w:tabs>
            <w:rPr>
              <w:rFonts w:eastAsiaTheme="minorEastAsia"/>
              <w:noProof/>
              <w:sz w:val="22"/>
              <w:szCs w:val="22"/>
              <w:lang w:eastAsia="es-UY"/>
            </w:rPr>
          </w:pPr>
          <w:hyperlink w:anchor="_Toc115269074" w:history="1">
            <w:r w:rsidR="008F54EE" w:rsidRPr="00A50A44">
              <w:rPr>
                <w:rStyle w:val="Hipervnculo"/>
                <w:b/>
                <w:noProof/>
              </w:rPr>
              <w:t>Art. 18. FORMA DE PAGO.</w:t>
            </w:r>
            <w:r w:rsidR="008F54EE">
              <w:rPr>
                <w:noProof/>
                <w:webHidden/>
              </w:rPr>
              <w:tab/>
            </w:r>
            <w:r w:rsidR="008F54EE">
              <w:rPr>
                <w:noProof/>
                <w:webHidden/>
              </w:rPr>
              <w:fldChar w:fldCharType="begin"/>
            </w:r>
            <w:r w:rsidR="008F54EE">
              <w:rPr>
                <w:noProof/>
                <w:webHidden/>
              </w:rPr>
              <w:instrText xml:space="preserve"> PAGEREF _Toc115269074 \h </w:instrText>
            </w:r>
            <w:r w:rsidR="008F54EE">
              <w:rPr>
                <w:noProof/>
                <w:webHidden/>
              </w:rPr>
            </w:r>
            <w:r w:rsidR="008F54EE">
              <w:rPr>
                <w:noProof/>
                <w:webHidden/>
              </w:rPr>
              <w:fldChar w:fldCharType="separate"/>
            </w:r>
            <w:r w:rsidR="008F54EE">
              <w:rPr>
                <w:noProof/>
                <w:webHidden/>
              </w:rPr>
              <w:t>13</w:t>
            </w:r>
            <w:r w:rsidR="008F54EE">
              <w:rPr>
                <w:noProof/>
                <w:webHidden/>
              </w:rPr>
              <w:fldChar w:fldCharType="end"/>
            </w:r>
          </w:hyperlink>
        </w:p>
        <w:p w14:paraId="21F2FC75" w14:textId="63CE1795" w:rsidR="008F54EE" w:rsidRDefault="00536D50">
          <w:pPr>
            <w:pStyle w:val="TDC2"/>
            <w:tabs>
              <w:tab w:val="right" w:leader="dot" w:pos="9184"/>
            </w:tabs>
            <w:rPr>
              <w:rFonts w:eastAsiaTheme="minorEastAsia"/>
              <w:noProof/>
              <w:sz w:val="22"/>
              <w:szCs w:val="22"/>
              <w:lang w:eastAsia="es-UY"/>
            </w:rPr>
          </w:pPr>
          <w:hyperlink w:anchor="_Toc115269075" w:history="1">
            <w:r w:rsidR="008F54EE" w:rsidRPr="00A50A44">
              <w:rPr>
                <w:rStyle w:val="Hipervnculo"/>
                <w:b/>
                <w:noProof/>
              </w:rPr>
              <w:t>Art. 19. INCUMPLIMIENTO Y MORA AUTOMATICA.</w:t>
            </w:r>
            <w:r w:rsidR="008F54EE">
              <w:rPr>
                <w:noProof/>
                <w:webHidden/>
              </w:rPr>
              <w:tab/>
            </w:r>
            <w:r w:rsidR="008F54EE">
              <w:rPr>
                <w:noProof/>
                <w:webHidden/>
              </w:rPr>
              <w:fldChar w:fldCharType="begin"/>
            </w:r>
            <w:r w:rsidR="008F54EE">
              <w:rPr>
                <w:noProof/>
                <w:webHidden/>
              </w:rPr>
              <w:instrText xml:space="preserve"> PAGEREF _Toc115269075 \h </w:instrText>
            </w:r>
            <w:r w:rsidR="008F54EE">
              <w:rPr>
                <w:noProof/>
                <w:webHidden/>
              </w:rPr>
            </w:r>
            <w:r w:rsidR="008F54EE">
              <w:rPr>
                <w:noProof/>
                <w:webHidden/>
              </w:rPr>
              <w:fldChar w:fldCharType="separate"/>
            </w:r>
            <w:r w:rsidR="008F54EE">
              <w:rPr>
                <w:noProof/>
                <w:webHidden/>
              </w:rPr>
              <w:t>13</w:t>
            </w:r>
            <w:r w:rsidR="008F54EE">
              <w:rPr>
                <w:noProof/>
                <w:webHidden/>
              </w:rPr>
              <w:fldChar w:fldCharType="end"/>
            </w:r>
          </w:hyperlink>
        </w:p>
        <w:p w14:paraId="01CBD41F" w14:textId="6D64A9D5" w:rsidR="008F54EE" w:rsidRDefault="00536D50">
          <w:pPr>
            <w:pStyle w:val="TDC2"/>
            <w:tabs>
              <w:tab w:val="right" w:leader="dot" w:pos="9184"/>
            </w:tabs>
            <w:rPr>
              <w:rFonts w:eastAsiaTheme="minorEastAsia"/>
              <w:noProof/>
              <w:sz w:val="22"/>
              <w:szCs w:val="22"/>
              <w:lang w:eastAsia="es-UY"/>
            </w:rPr>
          </w:pPr>
          <w:hyperlink w:anchor="_Toc115269076" w:history="1">
            <w:r w:rsidR="008F54EE" w:rsidRPr="00A50A44">
              <w:rPr>
                <w:rStyle w:val="Hipervnculo"/>
                <w:b/>
                <w:noProof/>
              </w:rPr>
              <w:t>Art. 20. MULTAS.</w:t>
            </w:r>
            <w:r w:rsidR="008F54EE">
              <w:rPr>
                <w:noProof/>
                <w:webHidden/>
              </w:rPr>
              <w:tab/>
            </w:r>
            <w:r w:rsidR="008F54EE">
              <w:rPr>
                <w:noProof/>
                <w:webHidden/>
              </w:rPr>
              <w:fldChar w:fldCharType="begin"/>
            </w:r>
            <w:r w:rsidR="008F54EE">
              <w:rPr>
                <w:noProof/>
                <w:webHidden/>
              </w:rPr>
              <w:instrText xml:space="preserve"> PAGEREF _Toc115269076 \h </w:instrText>
            </w:r>
            <w:r w:rsidR="008F54EE">
              <w:rPr>
                <w:noProof/>
                <w:webHidden/>
              </w:rPr>
            </w:r>
            <w:r w:rsidR="008F54EE">
              <w:rPr>
                <w:noProof/>
                <w:webHidden/>
              </w:rPr>
              <w:fldChar w:fldCharType="separate"/>
            </w:r>
            <w:r w:rsidR="008F54EE">
              <w:rPr>
                <w:noProof/>
                <w:webHidden/>
              </w:rPr>
              <w:t>13</w:t>
            </w:r>
            <w:r w:rsidR="008F54EE">
              <w:rPr>
                <w:noProof/>
                <w:webHidden/>
              </w:rPr>
              <w:fldChar w:fldCharType="end"/>
            </w:r>
          </w:hyperlink>
        </w:p>
        <w:p w14:paraId="039564E9" w14:textId="6FD2A9EF" w:rsidR="008F54EE" w:rsidRDefault="00536D50">
          <w:pPr>
            <w:pStyle w:val="TDC2"/>
            <w:tabs>
              <w:tab w:val="right" w:leader="dot" w:pos="9184"/>
            </w:tabs>
            <w:rPr>
              <w:rFonts w:eastAsiaTheme="minorEastAsia"/>
              <w:noProof/>
              <w:sz w:val="22"/>
              <w:szCs w:val="22"/>
              <w:lang w:eastAsia="es-UY"/>
            </w:rPr>
          </w:pPr>
          <w:hyperlink w:anchor="_Toc115269077" w:history="1">
            <w:r w:rsidR="008F54EE" w:rsidRPr="00A50A44">
              <w:rPr>
                <w:rStyle w:val="Hipervnculo"/>
                <w:b/>
                <w:noProof/>
              </w:rPr>
              <w:t>Art. 21. CONTRATO</w:t>
            </w:r>
            <w:r w:rsidR="008F54EE">
              <w:rPr>
                <w:noProof/>
                <w:webHidden/>
              </w:rPr>
              <w:tab/>
            </w:r>
            <w:r w:rsidR="008F54EE">
              <w:rPr>
                <w:noProof/>
                <w:webHidden/>
              </w:rPr>
              <w:fldChar w:fldCharType="begin"/>
            </w:r>
            <w:r w:rsidR="008F54EE">
              <w:rPr>
                <w:noProof/>
                <w:webHidden/>
              </w:rPr>
              <w:instrText xml:space="preserve"> PAGEREF _Toc115269077 \h </w:instrText>
            </w:r>
            <w:r w:rsidR="008F54EE">
              <w:rPr>
                <w:noProof/>
                <w:webHidden/>
              </w:rPr>
            </w:r>
            <w:r w:rsidR="008F54EE">
              <w:rPr>
                <w:noProof/>
                <w:webHidden/>
              </w:rPr>
              <w:fldChar w:fldCharType="separate"/>
            </w:r>
            <w:r w:rsidR="008F54EE">
              <w:rPr>
                <w:noProof/>
                <w:webHidden/>
              </w:rPr>
              <w:t>14</w:t>
            </w:r>
            <w:r w:rsidR="008F54EE">
              <w:rPr>
                <w:noProof/>
                <w:webHidden/>
              </w:rPr>
              <w:fldChar w:fldCharType="end"/>
            </w:r>
          </w:hyperlink>
        </w:p>
        <w:p w14:paraId="154CE23E" w14:textId="7DD3DD13" w:rsidR="008F54EE" w:rsidRDefault="00536D50">
          <w:pPr>
            <w:pStyle w:val="TDC2"/>
            <w:tabs>
              <w:tab w:val="right" w:leader="dot" w:pos="9184"/>
            </w:tabs>
            <w:rPr>
              <w:rFonts w:eastAsiaTheme="minorEastAsia"/>
              <w:noProof/>
              <w:sz w:val="22"/>
              <w:szCs w:val="22"/>
              <w:lang w:eastAsia="es-UY"/>
            </w:rPr>
          </w:pPr>
          <w:hyperlink w:anchor="_Toc115269078" w:history="1">
            <w:r w:rsidR="008F54EE" w:rsidRPr="00A50A44">
              <w:rPr>
                <w:rStyle w:val="Hipervnculo"/>
                <w:b/>
                <w:noProof/>
              </w:rPr>
              <w:t>Art. 22. CONFIDENCIALIDAD.</w:t>
            </w:r>
            <w:r w:rsidR="008F54EE">
              <w:rPr>
                <w:noProof/>
                <w:webHidden/>
              </w:rPr>
              <w:tab/>
            </w:r>
            <w:r w:rsidR="008F54EE">
              <w:rPr>
                <w:noProof/>
                <w:webHidden/>
              </w:rPr>
              <w:fldChar w:fldCharType="begin"/>
            </w:r>
            <w:r w:rsidR="008F54EE">
              <w:rPr>
                <w:noProof/>
                <w:webHidden/>
              </w:rPr>
              <w:instrText xml:space="preserve"> PAGEREF _Toc115269078 \h </w:instrText>
            </w:r>
            <w:r w:rsidR="008F54EE">
              <w:rPr>
                <w:noProof/>
                <w:webHidden/>
              </w:rPr>
            </w:r>
            <w:r w:rsidR="008F54EE">
              <w:rPr>
                <w:noProof/>
                <w:webHidden/>
              </w:rPr>
              <w:fldChar w:fldCharType="separate"/>
            </w:r>
            <w:r w:rsidR="008F54EE">
              <w:rPr>
                <w:noProof/>
                <w:webHidden/>
              </w:rPr>
              <w:t>14</w:t>
            </w:r>
            <w:r w:rsidR="008F54EE">
              <w:rPr>
                <w:noProof/>
                <w:webHidden/>
              </w:rPr>
              <w:fldChar w:fldCharType="end"/>
            </w:r>
          </w:hyperlink>
        </w:p>
        <w:p w14:paraId="41901358" w14:textId="218EDB1D" w:rsidR="008F54EE" w:rsidRDefault="00536D50">
          <w:pPr>
            <w:pStyle w:val="TDC2"/>
            <w:tabs>
              <w:tab w:val="right" w:leader="dot" w:pos="9184"/>
            </w:tabs>
            <w:rPr>
              <w:rFonts w:eastAsiaTheme="minorEastAsia"/>
              <w:noProof/>
              <w:sz w:val="22"/>
              <w:szCs w:val="22"/>
              <w:lang w:eastAsia="es-UY"/>
            </w:rPr>
          </w:pPr>
          <w:hyperlink w:anchor="_Toc115269079" w:history="1">
            <w:r w:rsidR="008F54EE" w:rsidRPr="00A50A44">
              <w:rPr>
                <w:rStyle w:val="Hipervnculo"/>
                <w:b/>
                <w:noProof/>
              </w:rPr>
              <w:t>Art. 23. AUDITORÍAS.</w:t>
            </w:r>
            <w:r w:rsidR="008F54EE">
              <w:rPr>
                <w:noProof/>
                <w:webHidden/>
              </w:rPr>
              <w:tab/>
            </w:r>
            <w:r w:rsidR="008F54EE">
              <w:rPr>
                <w:noProof/>
                <w:webHidden/>
              </w:rPr>
              <w:fldChar w:fldCharType="begin"/>
            </w:r>
            <w:r w:rsidR="008F54EE">
              <w:rPr>
                <w:noProof/>
                <w:webHidden/>
              </w:rPr>
              <w:instrText xml:space="preserve"> PAGEREF _Toc115269079 \h </w:instrText>
            </w:r>
            <w:r w:rsidR="008F54EE">
              <w:rPr>
                <w:noProof/>
                <w:webHidden/>
              </w:rPr>
            </w:r>
            <w:r w:rsidR="008F54EE">
              <w:rPr>
                <w:noProof/>
                <w:webHidden/>
              </w:rPr>
              <w:fldChar w:fldCharType="separate"/>
            </w:r>
            <w:r w:rsidR="008F54EE">
              <w:rPr>
                <w:noProof/>
                <w:webHidden/>
              </w:rPr>
              <w:t>14</w:t>
            </w:r>
            <w:r w:rsidR="008F54EE">
              <w:rPr>
                <w:noProof/>
                <w:webHidden/>
              </w:rPr>
              <w:fldChar w:fldCharType="end"/>
            </w:r>
          </w:hyperlink>
        </w:p>
        <w:p w14:paraId="4F42F5B7" w14:textId="0D6E0C73" w:rsidR="008F54EE" w:rsidRDefault="00536D50">
          <w:pPr>
            <w:pStyle w:val="TDC2"/>
            <w:tabs>
              <w:tab w:val="right" w:leader="dot" w:pos="9184"/>
            </w:tabs>
            <w:rPr>
              <w:rFonts w:eastAsiaTheme="minorEastAsia"/>
              <w:noProof/>
              <w:sz w:val="22"/>
              <w:szCs w:val="22"/>
              <w:lang w:eastAsia="es-UY"/>
            </w:rPr>
          </w:pPr>
          <w:hyperlink w:anchor="_Toc115269080" w:history="1">
            <w:r w:rsidR="008F54EE" w:rsidRPr="00A50A44">
              <w:rPr>
                <w:rStyle w:val="Hipervnculo"/>
                <w:b/>
                <w:noProof/>
              </w:rPr>
              <w:t>Art. 24. SUPERINTENDENCIA DE SERVICIOS FINANCIEROS.</w:t>
            </w:r>
            <w:r w:rsidR="008F54EE">
              <w:rPr>
                <w:noProof/>
                <w:webHidden/>
              </w:rPr>
              <w:tab/>
            </w:r>
            <w:r w:rsidR="008F54EE">
              <w:rPr>
                <w:noProof/>
                <w:webHidden/>
              </w:rPr>
              <w:fldChar w:fldCharType="begin"/>
            </w:r>
            <w:r w:rsidR="008F54EE">
              <w:rPr>
                <w:noProof/>
                <w:webHidden/>
              </w:rPr>
              <w:instrText xml:space="preserve"> PAGEREF _Toc115269080 \h </w:instrText>
            </w:r>
            <w:r w:rsidR="008F54EE">
              <w:rPr>
                <w:noProof/>
                <w:webHidden/>
              </w:rPr>
            </w:r>
            <w:r w:rsidR="008F54EE">
              <w:rPr>
                <w:noProof/>
                <w:webHidden/>
              </w:rPr>
              <w:fldChar w:fldCharType="separate"/>
            </w:r>
            <w:r w:rsidR="008F54EE">
              <w:rPr>
                <w:noProof/>
                <w:webHidden/>
              </w:rPr>
              <w:t>14</w:t>
            </w:r>
            <w:r w:rsidR="008F54EE">
              <w:rPr>
                <w:noProof/>
                <w:webHidden/>
              </w:rPr>
              <w:fldChar w:fldCharType="end"/>
            </w:r>
          </w:hyperlink>
        </w:p>
        <w:p w14:paraId="56D94E70" w14:textId="0CD06C1F" w:rsidR="008F54EE" w:rsidRDefault="00536D50">
          <w:pPr>
            <w:pStyle w:val="TDC2"/>
            <w:tabs>
              <w:tab w:val="right" w:leader="dot" w:pos="9184"/>
            </w:tabs>
            <w:rPr>
              <w:rFonts w:eastAsiaTheme="minorEastAsia"/>
              <w:noProof/>
              <w:sz w:val="22"/>
              <w:szCs w:val="22"/>
              <w:lang w:eastAsia="es-UY"/>
            </w:rPr>
          </w:pPr>
          <w:hyperlink w:anchor="_Toc115269081" w:history="1">
            <w:r w:rsidR="008F54EE" w:rsidRPr="00A50A44">
              <w:rPr>
                <w:rStyle w:val="Hipervnculo"/>
                <w:b/>
                <w:noProof/>
              </w:rPr>
              <w:t>Art. 25. LOCALIZACIÓN DEL PROCESAMIENTO Y DE LA CONTINGENCIA.</w:t>
            </w:r>
            <w:r w:rsidR="008F54EE">
              <w:rPr>
                <w:noProof/>
                <w:webHidden/>
              </w:rPr>
              <w:tab/>
            </w:r>
            <w:r w:rsidR="008F54EE">
              <w:rPr>
                <w:noProof/>
                <w:webHidden/>
              </w:rPr>
              <w:fldChar w:fldCharType="begin"/>
            </w:r>
            <w:r w:rsidR="008F54EE">
              <w:rPr>
                <w:noProof/>
                <w:webHidden/>
              </w:rPr>
              <w:instrText xml:space="preserve"> PAGEREF _Toc115269081 \h </w:instrText>
            </w:r>
            <w:r w:rsidR="008F54EE">
              <w:rPr>
                <w:noProof/>
                <w:webHidden/>
              </w:rPr>
            </w:r>
            <w:r w:rsidR="008F54EE">
              <w:rPr>
                <w:noProof/>
                <w:webHidden/>
              </w:rPr>
              <w:fldChar w:fldCharType="separate"/>
            </w:r>
            <w:r w:rsidR="008F54EE">
              <w:rPr>
                <w:noProof/>
                <w:webHidden/>
              </w:rPr>
              <w:t>15</w:t>
            </w:r>
            <w:r w:rsidR="008F54EE">
              <w:rPr>
                <w:noProof/>
                <w:webHidden/>
              </w:rPr>
              <w:fldChar w:fldCharType="end"/>
            </w:r>
          </w:hyperlink>
        </w:p>
        <w:p w14:paraId="69A2FA2C" w14:textId="398762CB" w:rsidR="008F54EE" w:rsidRDefault="00536D50">
          <w:pPr>
            <w:pStyle w:val="TDC2"/>
            <w:tabs>
              <w:tab w:val="right" w:leader="dot" w:pos="9184"/>
            </w:tabs>
            <w:rPr>
              <w:rFonts w:eastAsiaTheme="minorEastAsia"/>
              <w:noProof/>
              <w:sz w:val="22"/>
              <w:szCs w:val="22"/>
              <w:lang w:eastAsia="es-UY"/>
            </w:rPr>
          </w:pPr>
          <w:hyperlink w:anchor="_Toc115269082" w:history="1">
            <w:r w:rsidR="008F54EE" w:rsidRPr="00A50A44">
              <w:rPr>
                <w:rStyle w:val="Hipervnculo"/>
                <w:b/>
                <w:noProof/>
              </w:rPr>
              <w:t>Art. 26. PLAN DE CONTINGENCIA.</w:t>
            </w:r>
            <w:r w:rsidR="008F54EE">
              <w:rPr>
                <w:noProof/>
                <w:webHidden/>
              </w:rPr>
              <w:tab/>
            </w:r>
            <w:r w:rsidR="008F54EE">
              <w:rPr>
                <w:noProof/>
                <w:webHidden/>
              </w:rPr>
              <w:fldChar w:fldCharType="begin"/>
            </w:r>
            <w:r w:rsidR="008F54EE">
              <w:rPr>
                <w:noProof/>
                <w:webHidden/>
              </w:rPr>
              <w:instrText xml:space="preserve"> PAGEREF _Toc115269082 \h </w:instrText>
            </w:r>
            <w:r w:rsidR="008F54EE">
              <w:rPr>
                <w:noProof/>
                <w:webHidden/>
              </w:rPr>
            </w:r>
            <w:r w:rsidR="008F54EE">
              <w:rPr>
                <w:noProof/>
                <w:webHidden/>
              </w:rPr>
              <w:fldChar w:fldCharType="separate"/>
            </w:r>
            <w:r w:rsidR="008F54EE">
              <w:rPr>
                <w:noProof/>
                <w:webHidden/>
              </w:rPr>
              <w:t>15</w:t>
            </w:r>
            <w:r w:rsidR="008F54EE">
              <w:rPr>
                <w:noProof/>
                <w:webHidden/>
              </w:rPr>
              <w:fldChar w:fldCharType="end"/>
            </w:r>
          </w:hyperlink>
        </w:p>
        <w:p w14:paraId="2C6461DF" w14:textId="736EA713" w:rsidR="008F54EE" w:rsidRDefault="00536D50">
          <w:pPr>
            <w:pStyle w:val="TDC2"/>
            <w:tabs>
              <w:tab w:val="right" w:leader="dot" w:pos="9184"/>
            </w:tabs>
            <w:rPr>
              <w:rFonts w:eastAsiaTheme="minorEastAsia"/>
              <w:noProof/>
              <w:sz w:val="22"/>
              <w:szCs w:val="22"/>
              <w:lang w:eastAsia="es-UY"/>
            </w:rPr>
          </w:pPr>
          <w:hyperlink w:anchor="_Toc115269083" w:history="1">
            <w:r w:rsidR="008F54EE" w:rsidRPr="00A50A44">
              <w:rPr>
                <w:rStyle w:val="Hipervnculo"/>
                <w:b/>
                <w:noProof/>
              </w:rPr>
              <w:t>Art. 27. APORTE DE INFORMACIÓN.</w:t>
            </w:r>
            <w:r w:rsidR="008F54EE">
              <w:rPr>
                <w:noProof/>
                <w:webHidden/>
              </w:rPr>
              <w:tab/>
            </w:r>
            <w:r w:rsidR="008F54EE">
              <w:rPr>
                <w:noProof/>
                <w:webHidden/>
              </w:rPr>
              <w:fldChar w:fldCharType="begin"/>
            </w:r>
            <w:r w:rsidR="008F54EE">
              <w:rPr>
                <w:noProof/>
                <w:webHidden/>
              </w:rPr>
              <w:instrText xml:space="preserve"> PAGEREF _Toc115269083 \h </w:instrText>
            </w:r>
            <w:r w:rsidR="008F54EE">
              <w:rPr>
                <w:noProof/>
                <w:webHidden/>
              </w:rPr>
            </w:r>
            <w:r w:rsidR="008F54EE">
              <w:rPr>
                <w:noProof/>
                <w:webHidden/>
              </w:rPr>
              <w:fldChar w:fldCharType="separate"/>
            </w:r>
            <w:r w:rsidR="008F54EE">
              <w:rPr>
                <w:noProof/>
                <w:webHidden/>
              </w:rPr>
              <w:t>15</w:t>
            </w:r>
            <w:r w:rsidR="008F54EE">
              <w:rPr>
                <w:noProof/>
                <w:webHidden/>
              </w:rPr>
              <w:fldChar w:fldCharType="end"/>
            </w:r>
          </w:hyperlink>
        </w:p>
        <w:p w14:paraId="220B7377" w14:textId="684E1B04" w:rsidR="008F54EE" w:rsidRDefault="00536D50">
          <w:pPr>
            <w:pStyle w:val="TDC2"/>
            <w:tabs>
              <w:tab w:val="right" w:leader="dot" w:pos="9184"/>
            </w:tabs>
            <w:rPr>
              <w:rFonts w:eastAsiaTheme="minorEastAsia"/>
              <w:noProof/>
              <w:sz w:val="22"/>
              <w:szCs w:val="22"/>
              <w:lang w:eastAsia="es-UY"/>
            </w:rPr>
          </w:pPr>
          <w:hyperlink w:anchor="_Toc115269084" w:history="1">
            <w:r w:rsidR="008F54EE" w:rsidRPr="00A50A44">
              <w:rPr>
                <w:rStyle w:val="Hipervnculo"/>
                <w:b/>
                <w:noProof/>
              </w:rPr>
              <w:t>Art. 28. COSTO DE LOS PLIEGOS.</w:t>
            </w:r>
            <w:r w:rsidR="008F54EE">
              <w:rPr>
                <w:noProof/>
                <w:webHidden/>
              </w:rPr>
              <w:tab/>
            </w:r>
            <w:r w:rsidR="008F54EE">
              <w:rPr>
                <w:noProof/>
                <w:webHidden/>
              </w:rPr>
              <w:fldChar w:fldCharType="begin"/>
            </w:r>
            <w:r w:rsidR="008F54EE">
              <w:rPr>
                <w:noProof/>
                <w:webHidden/>
              </w:rPr>
              <w:instrText xml:space="preserve"> PAGEREF _Toc115269084 \h </w:instrText>
            </w:r>
            <w:r w:rsidR="008F54EE">
              <w:rPr>
                <w:noProof/>
                <w:webHidden/>
              </w:rPr>
            </w:r>
            <w:r w:rsidR="008F54EE">
              <w:rPr>
                <w:noProof/>
                <w:webHidden/>
              </w:rPr>
              <w:fldChar w:fldCharType="separate"/>
            </w:r>
            <w:r w:rsidR="008F54EE">
              <w:rPr>
                <w:noProof/>
                <w:webHidden/>
              </w:rPr>
              <w:t>15</w:t>
            </w:r>
            <w:r w:rsidR="008F54EE">
              <w:rPr>
                <w:noProof/>
                <w:webHidden/>
              </w:rPr>
              <w:fldChar w:fldCharType="end"/>
            </w:r>
          </w:hyperlink>
        </w:p>
        <w:p w14:paraId="2C5972B3" w14:textId="3C305EFF" w:rsidR="008F54EE" w:rsidRDefault="00536D50">
          <w:pPr>
            <w:pStyle w:val="TDC2"/>
            <w:tabs>
              <w:tab w:val="right" w:leader="dot" w:pos="9184"/>
            </w:tabs>
            <w:rPr>
              <w:rFonts w:eastAsiaTheme="minorEastAsia"/>
              <w:noProof/>
              <w:sz w:val="22"/>
              <w:szCs w:val="22"/>
              <w:lang w:eastAsia="es-UY"/>
            </w:rPr>
          </w:pPr>
          <w:hyperlink w:anchor="_Toc115269085" w:history="1">
            <w:r w:rsidR="008F54EE" w:rsidRPr="00A50A44">
              <w:rPr>
                <w:rStyle w:val="Hipervnculo"/>
                <w:b/>
                <w:noProof/>
              </w:rPr>
              <w:t>Anexo Nº I – Memoria Descriptiva</w:t>
            </w:r>
            <w:r w:rsidR="008F54EE">
              <w:rPr>
                <w:noProof/>
                <w:webHidden/>
              </w:rPr>
              <w:tab/>
            </w:r>
            <w:r w:rsidR="008F54EE">
              <w:rPr>
                <w:noProof/>
                <w:webHidden/>
              </w:rPr>
              <w:fldChar w:fldCharType="begin"/>
            </w:r>
            <w:r w:rsidR="008F54EE">
              <w:rPr>
                <w:noProof/>
                <w:webHidden/>
              </w:rPr>
              <w:instrText xml:space="preserve"> PAGEREF _Toc115269085 \h </w:instrText>
            </w:r>
            <w:r w:rsidR="008F54EE">
              <w:rPr>
                <w:noProof/>
                <w:webHidden/>
              </w:rPr>
            </w:r>
            <w:r w:rsidR="008F54EE">
              <w:rPr>
                <w:noProof/>
                <w:webHidden/>
              </w:rPr>
              <w:fldChar w:fldCharType="separate"/>
            </w:r>
            <w:r w:rsidR="008F54EE">
              <w:rPr>
                <w:noProof/>
                <w:webHidden/>
              </w:rPr>
              <w:t>16</w:t>
            </w:r>
            <w:r w:rsidR="008F54EE">
              <w:rPr>
                <w:noProof/>
                <w:webHidden/>
              </w:rPr>
              <w:fldChar w:fldCharType="end"/>
            </w:r>
          </w:hyperlink>
        </w:p>
        <w:p w14:paraId="7E920807" w14:textId="1CAF12A7" w:rsidR="008F54EE" w:rsidRDefault="00536D50">
          <w:pPr>
            <w:pStyle w:val="TDC2"/>
            <w:tabs>
              <w:tab w:val="right" w:leader="dot" w:pos="9184"/>
            </w:tabs>
            <w:rPr>
              <w:rFonts w:eastAsiaTheme="minorEastAsia"/>
              <w:noProof/>
              <w:sz w:val="22"/>
              <w:szCs w:val="22"/>
              <w:lang w:eastAsia="es-UY"/>
            </w:rPr>
          </w:pPr>
          <w:hyperlink w:anchor="_Toc115269086" w:history="1">
            <w:r w:rsidR="008F54EE" w:rsidRPr="00A50A44">
              <w:rPr>
                <w:rStyle w:val="Hipervnculo"/>
                <w:b/>
                <w:noProof/>
              </w:rPr>
              <w:t>Anexo Nº II – Formulario de Identificación del Oferente</w:t>
            </w:r>
            <w:r w:rsidR="008F54EE">
              <w:rPr>
                <w:noProof/>
                <w:webHidden/>
              </w:rPr>
              <w:tab/>
            </w:r>
            <w:r w:rsidR="008F54EE">
              <w:rPr>
                <w:noProof/>
                <w:webHidden/>
              </w:rPr>
              <w:fldChar w:fldCharType="begin"/>
            </w:r>
            <w:r w:rsidR="008F54EE">
              <w:rPr>
                <w:noProof/>
                <w:webHidden/>
              </w:rPr>
              <w:instrText xml:space="preserve"> PAGEREF _Toc115269086 \h </w:instrText>
            </w:r>
            <w:r w:rsidR="008F54EE">
              <w:rPr>
                <w:noProof/>
                <w:webHidden/>
              </w:rPr>
            </w:r>
            <w:r w:rsidR="008F54EE">
              <w:rPr>
                <w:noProof/>
                <w:webHidden/>
              </w:rPr>
              <w:fldChar w:fldCharType="separate"/>
            </w:r>
            <w:r w:rsidR="008F54EE">
              <w:rPr>
                <w:noProof/>
                <w:webHidden/>
              </w:rPr>
              <w:t>20</w:t>
            </w:r>
            <w:r w:rsidR="008F54EE">
              <w:rPr>
                <w:noProof/>
                <w:webHidden/>
              </w:rPr>
              <w:fldChar w:fldCharType="end"/>
            </w:r>
          </w:hyperlink>
        </w:p>
        <w:p w14:paraId="434AEDED" w14:textId="78C0B8DE" w:rsidR="008F54EE" w:rsidRDefault="00536D50">
          <w:pPr>
            <w:pStyle w:val="TDC2"/>
            <w:tabs>
              <w:tab w:val="right" w:leader="dot" w:pos="9184"/>
            </w:tabs>
            <w:rPr>
              <w:rFonts w:eastAsiaTheme="minorEastAsia"/>
              <w:noProof/>
              <w:sz w:val="22"/>
              <w:szCs w:val="22"/>
              <w:lang w:eastAsia="es-UY"/>
            </w:rPr>
          </w:pPr>
          <w:hyperlink w:anchor="_Toc115269087" w:history="1">
            <w:r w:rsidR="008F54EE" w:rsidRPr="00A50A44">
              <w:rPr>
                <w:rStyle w:val="Hipervnculo"/>
                <w:b/>
                <w:noProof/>
              </w:rPr>
              <w:t>ANEXO N° III CARTA DE REFERENCIAS</w:t>
            </w:r>
            <w:r w:rsidR="008F54EE">
              <w:rPr>
                <w:noProof/>
                <w:webHidden/>
              </w:rPr>
              <w:tab/>
            </w:r>
            <w:r w:rsidR="008F54EE">
              <w:rPr>
                <w:noProof/>
                <w:webHidden/>
              </w:rPr>
              <w:fldChar w:fldCharType="begin"/>
            </w:r>
            <w:r w:rsidR="008F54EE">
              <w:rPr>
                <w:noProof/>
                <w:webHidden/>
              </w:rPr>
              <w:instrText xml:space="preserve"> PAGEREF _Toc115269087 \h </w:instrText>
            </w:r>
            <w:r w:rsidR="008F54EE">
              <w:rPr>
                <w:noProof/>
                <w:webHidden/>
              </w:rPr>
            </w:r>
            <w:r w:rsidR="008F54EE">
              <w:rPr>
                <w:noProof/>
                <w:webHidden/>
              </w:rPr>
              <w:fldChar w:fldCharType="separate"/>
            </w:r>
            <w:r w:rsidR="008F54EE">
              <w:rPr>
                <w:noProof/>
                <w:webHidden/>
              </w:rPr>
              <w:t>21</w:t>
            </w:r>
            <w:r w:rsidR="008F54EE">
              <w:rPr>
                <w:noProof/>
                <w:webHidden/>
              </w:rPr>
              <w:fldChar w:fldCharType="end"/>
            </w:r>
          </w:hyperlink>
        </w:p>
        <w:p w14:paraId="2C9680D4" w14:textId="0227EA0C" w:rsidR="008F54EE" w:rsidRDefault="00536D50">
          <w:pPr>
            <w:pStyle w:val="TDC2"/>
            <w:tabs>
              <w:tab w:val="right" w:leader="dot" w:pos="9184"/>
            </w:tabs>
            <w:rPr>
              <w:rFonts w:eastAsiaTheme="minorEastAsia"/>
              <w:noProof/>
              <w:sz w:val="22"/>
              <w:szCs w:val="22"/>
              <w:lang w:eastAsia="es-UY"/>
            </w:rPr>
          </w:pPr>
          <w:hyperlink w:anchor="_Toc115269088" w:history="1">
            <w:r w:rsidR="008F54EE" w:rsidRPr="00A50A44">
              <w:rPr>
                <w:rStyle w:val="Hipervnculo"/>
                <w:b/>
                <w:noProof/>
              </w:rPr>
              <w:t>Anexo Nº IV – REGIMENES DE PREFERENCIAS</w:t>
            </w:r>
            <w:r w:rsidR="008F54EE">
              <w:rPr>
                <w:noProof/>
                <w:webHidden/>
              </w:rPr>
              <w:tab/>
            </w:r>
            <w:r w:rsidR="008F54EE">
              <w:rPr>
                <w:noProof/>
                <w:webHidden/>
              </w:rPr>
              <w:fldChar w:fldCharType="begin"/>
            </w:r>
            <w:r w:rsidR="008F54EE">
              <w:rPr>
                <w:noProof/>
                <w:webHidden/>
              </w:rPr>
              <w:instrText xml:space="preserve"> PAGEREF _Toc115269088 \h </w:instrText>
            </w:r>
            <w:r w:rsidR="008F54EE">
              <w:rPr>
                <w:noProof/>
                <w:webHidden/>
              </w:rPr>
            </w:r>
            <w:r w:rsidR="008F54EE">
              <w:rPr>
                <w:noProof/>
                <w:webHidden/>
              </w:rPr>
              <w:fldChar w:fldCharType="separate"/>
            </w:r>
            <w:r w:rsidR="008F54EE">
              <w:rPr>
                <w:noProof/>
                <w:webHidden/>
              </w:rPr>
              <w:t>22</w:t>
            </w:r>
            <w:r w:rsidR="008F54EE">
              <w:rPr>
                <w:noProof/>
                <w:webHidden/>
              </w:rPr>
              <w:fldChar w:fldCharType="end"/>
            </w:r>
          </w:hyperlink>
        </w:p>
        <w:p w14:paraId="24D915CA" w14:textId="7C8233FC" w:rsidR="008F54EE" w:rsidRDefault="00536D50">
          <w:pPr>
            <w:pStyle w:val="TDC1"/>
            <w:tabs>
              <w:tab w:val="left" w:pos="480"/>
              <w:tab w:val="right" w:leader="dot" w:pos="9184"/>
            </w:tabs>
            <w:rPr>
              <w:rFonts w:eastAsiaTheme="minorEastAsia"/>
              <w:noProof/>
              <w:sz w:val="22"/>
              <w:szCs w:val="22"/>
              <w:lang w:eastAsia="es-UY"/>
            </w:rPr>
          </w:pPr>
          <w:hyperlink w:anchor="_Toc115269089" w:history="1">
            <w:r w:rsidR="008F54EE" w:rsidRPr="00A50A44">
              <w:rPr>
                <w:rStyle w:val="Hipervnculo"/>
                <w:rFonts w:ascii="Arial" w:eastAsia="Arial" w:hAnsi="Arial" w:cs="Arial"/>
                <w:b/>
                <w:bCs/>
                <w:noProof/>
                <w:w w:val="99"/>
                <w:lang w:val="es-ES"/>
              </w:rPr>
              <w:t>1.</w:t>
            </w:r>
            <w:r w:rsidR="008F54EE">
              <w:rPr>
                <w:rFonts w:eastAsiaTheme="minorEastAsia"/>
                <w:noProof/>
                <w:sz w:val="22"/>
                <w:szCs w:val="22"/>
                <w:lang w:eastAsia="es-UY"/>
              </w:rPr>
              <w:tab/>
            </w:r>
            <w:r w:rsidR="008F54EE" w:rsidRPr="00A50A44">
              <w:rPr>
                <w:rStyle w:val="Hipervnculo"/>
                <w:rFonts w:ascii="Arial" w:hAnsi="Arial" w:cs="Arial"/>
                <w:noProof/>
              </w:rPr>
              <w:t>Preferencia a</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la Industria</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Nacional</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(PIN)</w:t>
            </w:r>
            <w:r w:rsidR="008F54EE">
              <w:rPr>
                <w:noProof/>
                <w:webHidden/>
              </w:rPr>
              <w:tab/>
            </w:r>
            <w:r w:rsidR="008F54EE">
              <w:rPr>
                <w:noProof/>
                <w:webHidden/>
              </w:rPr>
              <w:fldChar w:fldCharType="begin"/>
            </w:r>
            <w:r w:rsidR="008F54EE">
              <w:rPr>
                <w:noProof/>
                <w:webHidden/>
              </w:rPr>
              <w:instrText xml:space="preserve"> PAGEREF _Toc115269089 \h </w:instrText>
            </w:r>
            <w:r w:rsidR="008F54EE">
              <w:rPr>
                <w:noProof/>
                <w:webHidden/>
              </w:rPr>
            </w:r>
            <w:r w:rsidR="008F54EE">
              <w:rPr>
                <w:noProof/>
                <w:webHidden/>
              </w:rPr>
              <w:fldChar w:fldCharType="separate"/>
            </w:r>
            <w:r w:rsidR="008F54EE">
              <w:rPr>
                <w:noProof/>
                <w:webHidden/>
              </w:rPr>
              <w:t>22</w:t>
            </w:r>
            <w:r w:rsidR="008F54EE">
              <w:rPr>
                <w:noProof/>
                <w:webHidden/>
              </w:rPr>
              <w:fldChar w:fldCharType="end"/>
            </w:r>
          </w:hyperlink>
        </w:p>
        <w:p w14:paraId="3725B8E1" w14:textId="64C64E5A" w:rsidR="008F54EE" w:rsidRDefault="00536D50">
          <w:pPr>
            <w:pStyle w:val="TDC2"/>
            <w:tabs>
              <w:tab w:val="left" w:pos="880"/>
              <w:tab w:val="right" w:leader="dot" w:pos="9184"/>
            </w:tabs>
            <w:rPr>
              <w:rFonts w:eastAsiaTheme="minorEastAsia"/>
              <w:noProof/>
              <w:sz w:val="22"/>
              <w:szCs w:val="22"/>
              <w:lang w:eastAsia="es-UY"/>
            </w:rPr>
          </w:pPr>
          <w:hyperlink w:anchor="_Toc115269090" w:history="1">
            <w:r w:rsidR="008F54EE" w:rsidRPr="00A50A44">
              <w:rPr>
                <w:rStyle w:val="Hipervnculo"/>
                <w:rFonts w:ascii="Arial" w:eastAsia="Arial" w:hAnsi="Arial" w:cs="Arial"/>
                <w:b/>
                <w:bCs/>
                <w:noProof/>
                <w:spacing w:val="-6"/>
                <w:lang w:val="es-ES"/>
              </w:rPr>
              <w:t>A.</w:t>
            </w:r>
            <w:r w:rsidR="008F54EE">
              <w:rPr>
                <w:rFonts w:eastAsiaTheme="minorEastAsia"/>
                <w:noProof/>
                <w:sz w:val="22"/>
                <w:szCs w:val="22"/>
                <w:lang w:eastAsia="es-UY"/>
              </w:rPr>
              <w:tab/>
            </w:r>
            <w:r w:rsidR="008F54EE" w:rsidRPr="00A50A44">
              <w:rPr>
                <w:rStyle w:val="Hipervnculo"/>
                <w:rFonts w:ascii="Arial" w:hAnsi="Arial" w:cs="Arial"/>
                <w:noProof/>
              </w:rPr>
              <w:t>Suministros</w:t>
            </w:r>
            <w:r w:rsidR="008F54EE">
              <w:rPr>
                <w:noProof/>
                <w:webHidden/>
              </w:rPr>
              <w:tab/>
            </w:r>
            <w:r w:rsidR="008F54EE">
              <w:rPr>
                <w:noProof/>
                <w:webHidden/>
              </w:rPr>
              <w:fldChar w:fldCharType="begin"/>
            </w:r>
            <w:r w:rsidR="008F54EE">
              <w:rPr>
                <w:noProof/>
                <w:webHidden/>
              </w:rPr>
              <w:instrText xml:space="preserve"> PAGEREF _Toc115269090 \h </w:instrText>
            </w:r>
            <w:r w:rsidR="008F54EE">
              <w:rPr>
                <w:noProof/>
                <w:webHidden/>
              </w:rPr>
            </w:r>
            <w:r w:rsidR="008F54EE">
              <w:rPr>
                <w:noProof/>
                <w:webHidden/>
              </w:rPr>
              <w:fldChar w:fldCharType="separate"/>
            </w:r>
            <w:r w:rsidR="008F54EE">
              <w:rPr>
                <w:noProof/>
                <w:webHidden/>
              </w:rPr>
              <w:t>22</w:t>
            </w:r>
            <w:r w:rsidR="008F54EE">
              <w:rPr>
                <w:noProof/>
                <w:webHidden/>
              </w:rPr>
              <w:fldChar w:fldCharType="end"/>
            </w:r>
          </w:hyperlink>
        </w:p>
        <w:p w14:paraId="3D32690E" w14:textId="35C76F2D" w:rsidR="008F54EE" w:rsidRDefault="00536D50">
          <w:pPr>
            <w:pStyle w:val="TDC3"/>
            <w:tabs>
              <w:tab w:val="left" w:pos="1320"/>
              <w:tab w:val="right" w:leader="dot" w:pos="9184"/>
            </w:tabs>
            <w:rPr>
              <w:rFonts w:eastAsiaTheme="minorEastAsia"/>
              <w:noProof/>
              <w:sz w:val="22"/>
              <w:szCs w:val="22"/>
              <w:lang w:eastAsia="es-UY"/>
            </w:rPr>
          </w:pPr>
          <w:hyperlink w:anchor="_Toc115269091" w:history="1">
            <w:r w:rsidR="008F54EE" w:rsidRPr="00A50A44">
              <w:rPr>
                <w:rStyle w:val="Hipervnculo"/>
                <w:rFonts w:ascii="Arial" w:eastAsia="Arial" w:hAnsi="Arial" w:cs="Arial"/>
                <w:b/>
                <w:bCs/>
                <w:noProof/>
                <w:spacing w:val="-2"/>
                <w:w w:val="99"/>
                <w:lang w:val="es-ES"/>
              </w:rPr>
              <w:t>1.1.1.</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_Toc115269091 \h </w:instrText>
            </w:r>
            <w:r w:rsidR="008F54EE">
              <w:rPr>
                <w:noProof/>
                <w:webHidden/>
              </w:rPr>
            </w:r>
            <w:r w:rsidR="008F54EE">
              <w:rPr>
                <w:noProof/>
                <w:webHidden/>
              </w:rPr>
              <w:fldChar w:fldCharType="separate"/>
            </w:r>
            <w:r w:rsidR="008F54EE">
              <w:rPr>
                <w:noProof/>
                <w:webHidden/>
              </w:rPr>
              <w:t>22</w:t>
            </w:r>
            <w:r w:rsidR="008F54EE">
              <w:rPr>
                <w:noProof/>
                <w:webHidden/>
              </w:rPr>
              <w:fldChar w:fldCharType="end"/>
            </w:r>
          </w:hyperlink>
        </w:p>
        <w:p w14:paraId="51F50558" w14:textId="66D16B4C" w:rsidR="008F54EE" w:rsidRDefault="00536D50">
          <w:pPr>
            <w:pStyle w:val="TDC3"/>
            <w:tabs>
              <w:tab w:val="left" w:pos="1320"/>
              <w:tab w:val="right" w:leader="dot" w:pos="9184"/>
            </w:tabs>
            <w:rPr>
              <w:rFonts w:eastAsiaTheme="minorEastAsia"/>
              <w:noProof/>
              <w:sz w:val="22"/>
              <w:szCs w:val="22"/>
              <w:lang w:eastAsia="es-UY"/>
            </w:rPr>
          </w:pPr>
          <w:hyperlink w:anchor="_Toc115269092" w:history="1">
            <w:r w:rsidR="008F54EE" w:rsidRPr="00A50A44">
              <w:rPr>
                <w:rStyle w:val="Hipervnculo"/>
                <w:rFonts w:ascii="Arial" w:eastAsia="Arial" w:hAnsi="Arial" w:cs="Arial"/>
                <w:b/>
                <w:bCs/>
                <w:noProof/>
                <w:spacing w:val="-2"/>
                <w:w w:val="99"/>
                <w:lang w:val="es-ES"/>
              </w:rPr>
              <w:t>1.1.2.</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_Toc115269092 \h </w:instrText>
            </w:r>
            <w:r w:rsidR="008F54EE">
              <w:rPr>
                <w:noProof/>
                <w:webHidden/>
              </w:rPr>
            </w:r>
            <w:r w:rsidR="008F54EE">
              <w:rPr>
                <w:noProof/>
                <w:webHidden/>
              </w:rPr>
              <w:fldChar w:fldCharType="separate"/>
            </w:r>
            <w:r w:rsidR="008F54EE">
              <w:rPr>
                <w:noProof/>
                <w:webHidden/>
              </w:rPr>
              <w:t>22</w:t>
            </w:r>
            <w:r w:rsidR="008F54EE">
              <w:rPr>
                <w:noProof/>
                <w:webHidden/>
              </w:rPr>
              <w:fldChar w:fldCharType="end"/>
            </w:r>
          </w:hyperlink>
        </w:p>
        <w:p w14:paraId="3FDAD0D8" w14:textId="7FB4B6E1" w:rsidR="008F54EE" w:rsidRDefault="00536D50">
          <w:pPr>
            <w:pStyle w:val="TDC3"/>
            <w:tabs>
              <w:tab w:val="left" w:pos="1320"/>
              <w:tab w:val="right" w:leader="dot" w:pos="9184"/>
            </w:tabs>
            <w:rPr>
              <w:rFonts w:eastAsiaTheme="minorEastAsia"/>
              <w:noProof/>
              <w:sz w:val="22"/>
              <w:szCs w:val="22"/>
              <w:lang w:eastAsia="es-UY"/>
            </w:rPr>
          </w:pPr>
          <w:hyperlink w:anchor="_Toc115269093" w:history="1">
            <w:r w:rsidR="008F54EE" w:rsidRPr="00A50A44">
              <w:rPr>
                <w:rStyle w:val="Hipervnculo"/>
                <w:rFonts w:ascii="Arial" w:eastAsia="Arial" w:hAnsi="Arial" w:cs="Arial"/>
                <w:b/>
                <w:bCs/>
                <w:noProof/>
                <w:spacing w:val="-2"/>
                <w:w w:val="99"/>
                <w:lang w:val="es-ES"/>
              </w:rPr>
              <w:t>1.1.3.</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_Toc115269093 \h </w:instrText>
            </w:r>
            <w:r w:rsidR="008F54EE">
              <w:rPr>
                <w:noProof/>
                <w:webHidden/>
              </w:rPr>
            </w:r>
            <w:r w:rsidR="008F54EE">
              <w:rPr>
                <w:noProof/>
                <w:webHidden/>
              </w:rPr>
              <w:fldChar w:fldCharType="separate"/>
            </w:r>
            <w:r w:rsidR="008F54EE">
              <w:rPr>
                <w:noProof/>
                <w:webHidden/>
              </w:rPr>
              <w:t>23</w:t>
            </w:r>
            <w:r w:rsidR="008F54EE">
              <w:rPr>
                <w:noProof/>
                <w:webHidden/>
              </w:rPr>
              <w:fldChar w:fldCharType="end"/>
            </w:r>
          </w:hyperlink>
        </w:p>
        <w:p w14:paraId="488ABA12" w14:textId="39B978FC" w:rsidR="008F54EE" w:rsidRDefault="00536D50">
          <w:pPr>
            <w:pStyle w:val="TDC2"/>
            <w:tabs>
              <w:tab w:val="left" w:pos="880"/>
              <w:tab w:val="right" w:leader="dot" w:pos="9184"/>
            </w:tabs>
            <w:rPr>
              <w:rFonts w:eastAsiaTheme="minorEastAsia"/>
              <w:noProof/>
              <w:sz w:val="22"/>
              <w:szCs w:val="22"/>
              <w:lang w:eastAsia="es-UY"/>
            </w:rPr>
          </w:pPr>
          <w:hyperlink w:anchor="_Toc115269094" w:history="1">
            <w:r w:rsidR="008F54EE" w:rsidRPr="00A50A44">
              <w:rPr>
                <w:rStyle w:val="Hipervnculo"/>
                <w:rFonts w:ascii="Arial" w:eastAsia="Arial" w:hAnsi="Arial" w:cs="Arial"/>
                <w:b/>
                <w:bCs/>
                <w:noProof/>
                <w:spacing w:val="-6"/>
                <w:lang w:val="es-ES"/>
              </w:rPr>
              <w:t>B.</w:t>
            </w:r>
            <w:r w:rsidR="008F54EE">
              <w:rPr>
                <w:rFonts w:eastAsiaTheme="minorEastAsia"/>
                <w:noProof/>
                <w:sz w:val="22"/>
                <w:szCs w:val="22"/>
                <w:lang w:eastAsia="es-UY"/>
              </w:rPr>
              <w:tab/>
            </w:r>
            <w:r w:rsidR="008F54EE" w:rsidRPr="00A50A44">
              <w:rPr>
                <w:rStyle w:val="Hipervnculo"/>
                <w:rFonts w:ascii="Arial" w:hAnsi="Arial" w:cs="Arial"/>
                <w:noProof/>
              </w:rPr>
              <w:t>Servicios</w:t>
            </w:r>
            <w:r w:rsidR="008F54EE">
              <w:rPr>
                <w:noProof/>
                <w:webHidden/>
              </w:rPr>
              <w:tab/>
            </w:r>
            <w:r w:rsidR="008F54EE">
              <w:rPr>
                <w:noProof/>
                <w:webHidden/>
              </w:rPr>
              <w:fldChar w:fldCharType="begin"/>
            </w:r>
            <w:r w:rsidR="008F54EE">
              <w:rPr>
                <w:noProof/>
                <w:webHidden/>
              </w:rPr>
              <w:instrText xml:space="preserve"> PAGEREF _Toc115269094 \h </w:instrText>
            </w:r>
            <w:r w:rsidR="008F54EE">
              <w:rPr>
                <w:noProof/>
                <w:webHidden/>
              </w:rPr>
            </w:r>
            <w:r w:rsidR="008F54EE">
              <w:rPr>
                <w:noProof/>
                <w:webHidden/>
              </w:rPr>
              <w:fldChar w:fldCharType="separate"/>
            </w:r>
            <w:r w:rsidR="008F54EE">
              <w:rPr>
                <w:noProof/>
                <w:webHidden/>
              </w:rPr>
              <w:t>23</w:t>
            </w:r>
            <w:r w:rsidR="008F54EE">
              <w:rPr>
                <w:noProof/>
                <w:webHidden/>
              </w:rPr>
              <w:fldChar w:fldCharType="end"/>
            </w:r>
          </w:hyperlink>
        </w:p>
        <w:p w14:paraId="0D1128F2" w14:textId="78A73E64" w:rsidR="008F54EE" w:rsidRDefault="00536D50">
          <w:pPr>
            <w:pStyle w:val="TDC3"/>
            <w:tabs>
              <w:tab w:val="left" w:pos="1320"/>
              <w:tab w:val="right" w:leader="dot" w:pos="9184"/>
            </w:tabs>
            <w:rPr>
              <w:rFonts w:eastAsiaTheme="minorEastAsia"/>
              <w:noProof/>
              <w:sz w:val="22"/>
              <w:szCs w:val="22"/>
              <w:lang w:eastAsia="es-UY"/>
            </w:rPr>
          </w:pPr>
          <w:hyperlink w:anchor="_Toc115269095" w:history="1">
            <w:r w:rsidR="008F54EE" w:rsidRPr="00A50A44">
              <w:rPr>
                <w:rStyle w:val="Hipervnculo"/>
                <w:rFonts w:ascii="Arial" w:eastAsia="Arial" w:hAnsi="Arial" w:cs="Arial"/>
                <w:b/>
                <w:bCs/>
                <w:noProof/>
                <w:spacing w:val="-2"/>
                <w:w w:val="99"/>
                <w:lang w:val="es-ES"/>
              </w:rPr>
              <w:t>1.1.4.</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_Toc115269095 \h </w:instrText>
            </w:r>
            <w:r w:rsidR="008F54EE">
              <w:rPr>
                <w:noProof/>
                <w:webHidden/>
              </w:rPr>
            </w:r>
            <w:r w:rsidR="008F54EE">
              <w:rPr>
                <w:noProof/>
                <w:webHidden/>
              </w:rPr>
              <w:fldChar w:fldCharType="separate"/>
            </w:r>
            <w:r w:rsidR="008F54EE">
              <w:rPr>
                <w:noProof/>
                <w:webHidden/>
              </w:rPr>
              <w:t>23</w:t>
            </w:r>
            <w:r w:rsidR="008F54EE">
              <w:rPr>
                <w:noProof/>
                <w:webHidden/>
              </w:rPr>
              <w:fldChar w:fldCharType="end"/>
            </w:r>
          </w:hyperlink>
        </w:p>
        <w:p w14:paraId="665C8EAC" w14:textId="1B1E209F" w:rsidR="008F54EE" w:rsidRDefault="00536D50">
          <w:pPr>
            <w:pStyle w:val="TDC3"/>
            <w:tabs>
              <w:tab w:val="left" w:pos="1320"/>
              <w:tab w:val="right" w:leader="dot" w:pos="9184"/>
            </w:tabs>
            <w:rPr>
              <w:rFonts w:eastAsiaTheme="minorEastAsia"/>
              <w:noProof/>
              <w:sz w:val="22"/>
              <w:szCs w:val="22"/>
              <w:lang w:eastAsia="es-UY"/>
            </w:rPr>
          </w:pPr>
          <w:hyperlink w:anchor="_Toc115269096" w:history="1">
            <w:r w:rsidR="008F54EE" w:rsidRPr="00A50A44">
              <w:rPr>
                <w:rStyle w:val="Hipervnculo"/>
                <w:rFonts w:ascii="Arial" w:eastAsia="Arial" w:hAnsi="Arial" w:cs="Arial"/>
                <w:b/>
                <w:bCs/>
                <w:noProof/>
                <w:spacing w:val="-2"/>
                <w:w w:val="99"/>
                <w:lang w:val="es-ES"/>
              </w:rPr>
              <w:t>1.1.5.</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_Toc115269096 \h </w:instrText>
            </w:r>
            <w:r w:rsidR="008F54EE">
              <w:rPr>
                <w:noProof/>
                <w:webHidden/>
              </w:rPr>
            </w:r>
            <w:r w:rsidR="008F54EE">
              <w:rPr>
                <w:noProof/>
                <w:webHidden/>
              </w:rPr>
              <w:fldChar w:fldCharType="separate"/>
            </w:r>
            <w:r w:rsidR="008F54EE">
              <w:rPr>
                <w:noProof/>
                <w:webHidden/>
              </w:rPr>
              <w:t>24</w:t>
            </w:r>
            <w:r w:rsidR="008F54EE">
              <w:rPr>
                <w:noProof/>
                <w:webHidden/>
              </w:rPr>
              <w:fldChar w:fldCharType="end"/>
            </w:r>
          </w:hyperlink>
        </w:p>
        <w:p w14:paraId="07DA569F" w14:textId="58CC558E" w:rsidR="008F54EE" w:rsidRDefault="00536D50">
          <w:pPr>
            <w:pStyle w:val="TDC3"/>
            <w:tabs>
              <w:tab w:val="left" w:pos="1320"/>
              <w:tab w:val="right" w:leader="dot" w:pos="9184"/>
            </w:tabs>
            <w:rPr>
              <w:rFonts w:eastAsiaTheme="minorEastAsia"/>
              <w:noProof/>
              <w:sz w:val="22"/>
              <w:szCs w:val="22"/>
              <w:lang w:eastAsia="es-UY"/>
            </w:rPr>
          </w:pPr>
          <w:hyperlink w:anchor="_Toc115269097" w:history="1">
            <w:r w:rsidR="008F54EE" w:rsidRPr="00A50A44">
              <w:rPr>
                <w:rStyle w:val="Hipervnculo"/>
                <w:rFonts w:ascii="Arial" w:eastAsia="Arial" w:hAnsi="Arial" w:cs="Arial"/>
                <w:b/>
                <w:bCs/>
                <w:noProof/>
                <w:spacing w:val="-2"/>
                <w:w w:val="99"/>
                <w:lang w:val="es-ES"/>
              </w:rPr>
              <w:t>1.1.6.</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_Toc115269097 \h </w:instrText>
            </w:r>
            <w:r w:rsidR="008F54EE">
              <w:rPr>
                <w:noProof/>
                <w:webHidden/>
              </w:rPr>
            </w:r>
            <w:r w:rsidR="008F54EE">
              <w:rPr>
                <w:noProof/>
                <w:webHidden/>
              </w:rPr>
              <w:fldChar w:fldCharType="separate"/>
            </w:r>
            <w:r w:rsidR="008F54EE">
              <w:rPr>
                <w:noProof/>
                <w:webHidden/>
              </w:rPr>
              <w:t>25</w:t>
            </w:r>
            <w:r w:rsidR="008F54EE">
              <w:rPr>
                <w:noProof/>
                <w:webHidden/>
              </w:rPr>
              <w:fldChar w:fldCharType="end"/>
            </w:r>
          </w:hyperlink>
        </w:p>
        <w:p w14:paraId="5E39C815" w14:textId="52A1004A" w:rsidR="008F54EE" w:rsidRDefault="00536D50">
          <w:pPr>
            <w:pStyle w:val="TDC2"/>
            <w:tabs>
              <w:tab w:val="left" w:pos="880"/>
              <w:tab w:val="right" w:leader="dot" w:pos="9184"/>
            </w:tabs>
            <w:rPr>
              <w:rFonts w:eastAsiaTheme="minorEastAsia"/>
              <w:noProof/>
              <w:sz w:val="22"/>
              <w:szCs w:val="22"/>
              <w:lang w:eastAsia="es-UY"/>
            </w:rPr>
          </w:pPr>
          <w:hyperlink w:anchor="_Toc115269098" w:history="1">
            <w:r w:rsidR="008F54EE" w:rsidRPr="00A50A44">
              <w:rPr>
                <w:rStyle w:val="Hipervnculo"/>
                <w:rFonts w:ascii="Arial" w:eastAsia="Arial" w:hAnsi="Arial" w:cs="Arial"/>
                <w:b/>
                <w:bCs/>
                <w:noProof/>
                <w:spacing w:val="-6"/>
                <w:lang w:val="es-ES"/>
              </w:rPr>
              <w:t>C.</w:t>
            </w:r>
            <w:r w:rsidR="008F54EE">
              <w:rPr>
                <w:rFonts w:eastAsiaTheme="minorEastAsia"/>
                <w:noProof/>
                <w:sz w:val="22"/>
                <w:szCs w:val="22"/>
                <w:lang w:eastAsia="es-UY"/>
              </w:rPr>
              <w:tab/>
            </w:r>
            <w:r w:rsidR="008F54EE" w:rsidRPr="00A50A44">
              <w:rPr>
                <w:rStyle w:val="Hipervnculo"/>
                <w:rFonts w:ascii="Arial" w:hAnsi="Arial" w:cs="Arial"/>
                <w:noProof/>
              </w:rPr>
              <w:t>Obra</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Pública</w:t>
            </w:r>
            <w:r w:rsidR="008F54EE">
              <w:rPr>
                <w:noProof/>
                <w:webHidden/>
              </w:rPr>
              <w:tab/>
            </w:r>
            <w:r w:rsidR="008F54EE">
              <w:rPr>
                <w:noProof/>
                <w:webHidden/>
              </w:rPr>
              <w:fldChar w:fldCharType="begin"/>
            </w:r>
            <w:r w:rsidR="008F54EE">
              <w:rPr>
                <w:noProof/>
                <w:webHidden/>
              </w:rPr>
              <w:instrText xml:space="preserve"> PAGEREF _Toc115269098 \h </w:instrText>
            </w:r>
            <w:r w:rsidR="008F54EE">
              <w:rPr>
                <w:noProof/>
                <w:webHidden/>
              </w:rPr>
            </w:r>
            <w:r w:rsidR="008F54EE">
              <w:rPr>
                <w:noProof/>
                <w:webHidden/>
              </w:rPr>
              <w:fldChar w:fldCharType="separate"/>
            </w:r>
            <w:r w:rsidR="008F54EE">
              <w:rPr>
                <w:noProof/>
                <w:webHidden/>
              </w:rPr>
              <w:t>25</w:t>
            </w:r>
            <w:r w:rsidR="008F54EE">
              <w:rPr>
                <w:noProof/>
                <w:webHidden/>
              </w:rPr>
              <w:fldChar w:fldCharType="end"/>
            </w:r>
          </w:hyperlink>
        </w:p>
        <w:p w14:paraId="69BDC1EA" w14:textId="1E312D4B" w:rsidR="008F54EE" w:rsidRDefault="00536D50">
          <w:pPr>
            <w:pStyle w:val="TDC3"/>
            <w:tabs>
              <w:tab w:val="left" w:pos="1320"/>
              <w:tab w:val="right" w:leader="dot" w:pos="9184"/>
            </w:tabs>
            <w:rPr>
              <w:rFonts w:eastAsiaTheme="minorEastAsia"/>
              <w:noProof/>
              <w:sz w:val="22"/>
              <w:szCs w:val="22"/>
              <w:lang w:eastAsia="es-UY"/>
            </w:rPr>
          </w:pPr>
          <w:hyperlink w:anchor="_Toc115269099" w:history="1">
            <w:r w:rsidR="008F54EE" w:rsidRPr="00A50A44">
              <w:rPr>
                <w:rStyle w:val="Hipervnculo"/>
                <w:rFonts w:ascii="Arial" w:eastAsia="Arial" w:hAnsi="Arial" w:cs="Arial"/>
                <w:b/>
                <w:bCs/>
                <w:noProof/>
                <w:spacing w:val="-2"/>
                <w:w w:val="99"/>
                <w:lang w:val="es-ES"/>
              </w:rPr>
              <w:t>1.1.7.</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_Toc115269099 \h </w:instrText>
            </w:r>
            <w:r w:rsidR="008F54EE">
              <w:rPr>
                <w:noProof/>
                <w:webHidden/>
              </w:rPr>
            </w:r>
            <w:r w:rsidR="008F54EE">
              <w:rPr>
                <w:noProof/>
                <w:webHidden/>
              </w:rPr>
              <w:fldChar w:fldCharType="separate"/>
            </w:r>
            <w:r w:rsidR="008F54EE">
              <w:rPr>
                <w:noProof/>
                <w:webHidden/>
              </w:rPr>
              <w:t>25</w:t>
            </w:r>
            <w:r w:rsidR="008F54EE">
              <w:rPr>
                <w:noProof/>
                <w:webHidden/>
              </w:rPr>
              <w:fldChar w:fldCharType="end"/>
            </w:r>
          </w:hyperlink>
        </w:p>
        <w:p w14:paraId="2FC52A9D" w14:textId="0F29407B" w:rsidR="008F54EE" w:rsidRDefault="00536D50">
          <w:pPr>
            <w:pStyle w:val="TDC3"/>
            <w:tabs>
              <w:tab w:val="left" w:pos="1320"/>
              <w:tab w:val="right" w:leader="dot" w:pos="9184"/>
            </w:tabs>
            <w:rPr>
              <w:rFonts w:eastAsiaTheme="minorEastAsia"/>
              <w:noProof/>
              <w:sz w:val="22"/>
              <w:szCs w:val="22"/>
              <w:lang w:eastAsia="es-UY"/>
            </w:rPr>
          </w:pPr>
          <w:hyperlink w:anchor="_Toc115269100" w:history="1">
            <w:r w:rsidR="008F54EE" w:rsidRPr="00A50A44">
              <w:rPr>
                <w:rStyle w:val="Hipervnculo"/>
                <w:rFonts w:ascii="Arial" w:eastAsia="Arial" w:hAnsi="Arial" w:cs="Arial"/>
                <w:b/>
                <w:bCs/>
                <w:noProof/>
                <w:spacing w:val="-2"/>
                <w:w w:val="99"/>
                <w:lang w:val="es-ES"/>
              </w:rPr>
              <w:t>1.1.8.</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_Toc115269100 \h </w:instrText>
            </w:r>
            <w:r w:rsidR="008F54EE">
              <w:rPr>
                <w:noProof/>
                <w:webHidden/>
              </w:rPr>
            </w:r>
            <w:r w:rsidR="008F54EE">
              <w:rPr>
                <w:noProof/>
                <w:webHidden/>
              </w:rPr>
              <w:fldChar w:fldCharType="separate"/>
            </w:r>
            <w:r w:rsidR="008F54EE">
              <w:rPr>
                <w:noProof/>
                <w:webHidden/>
              </w:rPr>
              <w:t>26</w:t>
            </w:r>
            <w:r w:rsidR="008F54EE">
              <w:rPr>
                <w:noProof/>
                <w:webHidden/>
              </w:rPr>
              <w:fldChar w:fldCharType="end"/>
            </w:r>
          </w:hyperlink>
        </w:p>
        <w:p w14:paraId="3A00A57F" w14:textId="26267EC4" w:rsidR="008F54EE" w:rsidRDefault="00536D50">
          <w:pPr>
            <w:pStyle w:val="TDC3"/>
            <w:tabs>
              <w:tab w:val="left" w:pos="1320"/>
              <w:tab w:val="right" w:leader="dot" w:pos="9184"/>
            </w:tabs>
            <w:rPr>
              <w:rFonts w:eastAsiaTheme="minorEastAsia"/>
              <w:noProof/>
              <w:sz w:val="22"/>
              <w:szCs w:val="22"/>
              <w:lang w:eastAsia="es-UY"/>
            </w:rPr>
          </w:pPr>
          <w:hyperlink w:anchor="_Toc115269101" w:history="1">
            <w:r w:rsidR="008F54EE" w:rsidRPr="00A50A44">
              <w:rPr>
                <w:rStyle w:val="Hipervnculo"/>
                <w:rFonts w:ascii="Arial" w:eastAsia="Arial" w:hAnsi="Arial" w:cs="Arial"/>
                <w:b/>
                <w:bCs/>
                <w:noProof/>
                <w:spacing w:val="-2"/>
                <w:w w:val="99"/>
                <w:lang w:val="es-ES"/>
              </w:rPr>
              <w:t>1.1.9.</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_Toc115269101 \h </w:instrText>
            </w:r>
            <w:r w:rsidR="008F54EE">
              <w:rPr>
                <w:noProof/>
                <w:webHidden/>
              </w:rPr>
            </w:r>
            <w:r w:rsidR="008F54EE">
              <w:rPr>
                <w:noProof/>
                <w:webHidden/>
              </w:rPr>
              <w:fldChar w:fldCharType="separate"/>
            </w:r>
            <w:r w:rsidR="008F54EE">
              <w:rPr>
                <w:noProof/>
                <w:webHidden/>
              </w:rPr>
              <w:t>26</w:t>
            </w:r>
            <w:r w:rsidR="008F54EE">
              <w:rPr>
                <w:noProof/>
                <w:webHidden/>
              </w:rPr>
              <w:fldChar w:fldCharType="end"/>
            </w:r>
          </w:hyperlink>
        </w:p>
        <w:p w14:paraId="45D9D885" w14:textId="728D0227" w:rsidR="008F54EE" w:rsidRDefault="00536D50">
          <w:pPr>
            <w:pStyle w:val="TDC1"/>
            <w:tabs>
              <w:tab w:val="left" w:pos="480"/>
              <w:tab w:val="right" w:leader="dot" w:pos="9184"/>
            </w:tabs>
            <w:rPr>
              <w:rFonts w:eastAsiaTheme="minorEastAsia"/>
              <w:noProof/>
              <w:sz w:val="22"/>
              <w:szCs w:val="22"/>
              <w:lang w:eastAsia="es-UY"/>
            </w:rPr>
          </w:pPr>
          <w:hyperlink w:anchor="_Toc115269102" w:history="1">
            <w:r w:rsidR="008F54EE" w:rsidRPr="00A50A44">
              <w:rPr>
                <w:rStyle w:val="Hipervnculo"/>
                <w:rFonts w:ascii="Arial" w:eastAsia="Arial" w:hAnsi="Arial" w:cs="Arial"/>
                <w:b/>
                <w:bCs/>
                <w:noProof/>
                <w:w w:val="99"/>
                <w:lang w:val="es-ES"/>
              </w:rPr>
              <w:t>2.</w:t>
            </w:r>
            <w:r w:rsidR="008F54EE">
              <w:rPr>
                <w:rFonts w:eastAsiaTheme="minorEastAsia"/>
                <w:noProof/>
                <w:sz w:val="22"/>
                <w:szCs w:val="22"/>
                <w:lang w:eastAsia="es-UY"/>
              </w:rPr>
              <w:tab/>
            </w:r>
            <w:r w:rsidR="008F54EE" w:rsidRPr="00A50A44">
              <w:rPr>
                <w:rStyle w:val="Hipervnculo"/>
                <w:rFonts w:ascii="Arial" w:hAnsi="Arial" w:cs="Arial"/>
                <w:noProof/>
              </w:rPr>
              <w:t xml:space="preserve">Subprograma de Contratación Pública para </w:t>
            </w:r>
            <w:r w:rsidR="008F54EE" w:rsidRPr="00A50A44">
              <w:rPr>
                <w:rStyle w:val="Hipervnculo"/>
                <w:rFonts w:ascii="Arial" w:hAnsi="Arial" w:cs="Arial"/>
                <w:noProof/>
                <w:spacing w:val="-1"/>
              </w:rPr>
              <w:t>el</w:t>
            </w:r>
            <w:r w:rsidR="008F54EE" w:rsidRPr="00A50A44">
              <w:rPr>
                <w:rStyle w:val="Hipervnculo"/>
                <w:rFonts w:ascii="Arial" w:hAnsi="Arial" w:cs="Arial"/>
                <w:noProof/>
                <w:spacing w:val="-86"/>
              </w:rPr>
              <w:t xml:space="preserve"> </w:t>
            </w:r>
            <w:r w:rsidR="008F54EE" w:rsidRPr="00A50A44">
              <w:rPr>
                <w:rStyle w:val="Hipervnculo"/>
                <w:rFonts w:ascii="Arial" w:hAnsi="Arial" w:cs="Arial"/>
                <w:noProof/>
              </w:rPr>
              <w:t>Desarrollo</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las</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MIPYMES</w:t>
            </w:r>
            <w:r w:rsidR="008F54EE">
              <w:rPr>
                <w:noProof/>
                <w:webHidden/>
              </w:rPr>
              <w:tab/>
            </w:r>
            <w:r w:rsidR="008F54EE">
              <w:rPr>
                <w:noProof/>
                <w:webHidden/>
              </w:rPr>
              <w:fldChar w:fldCharType="begin"/>
            </w:r>
            <w:r w:rsidR="008F54EE">
              <w:rPr>
                <w:noProof/>
                <w:webHidden/>
              </w:rPr>
              <w:instrText xml:space="preserve"> PAGEREF _Toc115269102 \h </w:instrText>
            </w:r>
            <w:r w:rsidR="008F54EE">
              <w:rPr>
                <w:noProof/>
                <w:webHidden/>
              </w:rPr>
            </w:r>
            <w:r w:rsidR="008F54EE">
              <w:rPr>
                <w:noProof/>
                <w:webHidden/>
              </w:rPr>
              <w:fldChar w:fldCharType="separate"/>
            </w:r>
            <w:r w:rsidR="008F54EE">
              <w:rPr>
                <w:noProof/>
                <w:webHidden/>
              </w:rPr>
              <w:t>27</w:t>
            </w:r>
            <w:r w:rsidR="008F54EE">
              <w:rPr>
                <w:noProof/>
                <w:webHidden/>
              </w:rPr>
              <w:fldChar w:fldCharType="end"/>
            </w:r>
          </w:hyperlink>
        </w:p>
        <w:p w14:paraId="515448EC" w14:textId="23D7ECDC" w:rsidR="008F54EE" w:rsidRDefault="00536D50">
          <w:pPr>
            <w:pStyle w:val="TDC2"/>
            <w:tabs>
              <w:tab w:val="left" w:pos="880"/>
              <w:tab w:val="right" w:leader="dot" w:pos="9184"/>
            </w:tabs>
            <w:rPr>
              <w:rFonts w:eastAsiaTheme="minorEastAsia"/>
              <w:noProof/>
              <w:sz w:val="22"/>
              <w:szCs w:val="22"/>
              <w:lang w:eastAsia="es-UY"/>
            </w:rPr>
          </w:pPr>
          <w:hyperlink w:anchor="_Toc115269103" w:history="1">
            <w:r w:rsidR="008F54EE" w:rsidRPr="00A50A44">
              <w:rPr>
                <w:rStyle w:val="Hipervnculo"/>
                <w:rFonts w:ascii="Arial" w:eastAsia="Arial" w:hAnsi="Arial" w:cs="Arial"/>
                <w:b/>
                <w:bCs/>
                <w:noProof/>
                <w:spacing w:val="-6"/>
                <w:lang w:val="es-ES"/>
              </w:rPr>
              <w:t>A.</w:t>
            </w:r>
            <w:r w:rsidR="008F54EE">
              <w:rPr>
                <w:rFonts w:eastAsiaTheme="minorEastAsia"/>
                <w:noProof/>
                <w:sz w:val="22"/>
                <w:szCs w:val="22"/>
                <w:lang w:eastAsia="es-UY"/>
              </w:rPr>
              <w:tab/>
            </w:r>
            <w:r w:rsidR="008F54EE" w:rsidRPr="00A50A44">
              <w:rPr>
                <w:rStyle w:val="Hipervnculo"/>
                <w:rFonts w:ascii="Arial" w:hAnsi="Arial" w:cs="Arial"/>
                <w:noProof/>
              </w:rPr>
              <w:t>Suministros</w:t>
            </w:r>
            <w:r w:rsidR="008F54EE">
              <w:rPr>
                <w:noProof/>
                <w:webHidden/>
              </w:rPr>
              <w:tab/>
            </w:r>
            <w:r w:rsidR="008F54EE">
              <w:rPr>
                <w:noProof/>
                <w:webHidden/>
              </w:rPr>
              <w:fldChar w:fldCharType="begin"/>
            </w:r>
            <w:r w:rsidR="008F54EE">
              <w:rPr>
                <w:noProof/>
                <w:webHidden/>
              </w:rPr>
              <w:instrText xml:space="preserve"> PAGEREF _Toc115269103 \h </w:instrText>
            </w:r>
            <w:r w:rsidR="008F54EE">
              <w:rPr>
                <w:noProof/>
                <w:webHidden/>
              </w:rPr>
            </w:r>
            <w:r w:rsidR="008F54EE">
              <w:rPr>
                <w:noProof/>
                <w:webHidden/>
              </w:rPr>
              <w:fldChar w:fldCharType="separate"/>
            </w:r>
            <w:r w:rsidR="008F54EE">
              <w:rPr>
                <w:noProof/>
                <w:webHidden/>
              </w:rPr>
              <w:t>27</w:t>
            </w:r>
            <w:r w:rsidR="008F54EE">
              <w:rPr>
                <w:noProof/>
                <w:webHidden/>
              </w:rPr>
              <w:fldChar w:fldCharType="end"/>
            </w:r>
          </w:hyperlink>
        </w:p>
        <w:p w14:paraId="297E6113" w14:textId="0A4BF095" w:rsidR="008F54EE" w:rsidRDefault="00536D50">
          <w:pPr>
            <w:pStyle w:val="TDC3"/>
            <w:tabs>
              <w:tab w:val="left" w:pos="1320"/>
              <w:tab w:val="right" w:leader="dot" w:pos="9184"/>
            </w:tabs>
            <w:rPr>
              <w:rFonts w:eastAsiaTheme="minorEastAsia"/>
              <w:noProof/>
              <w:sz w:val="22"/>
              <w:szCs w:val="22"/>
              <w:lang w:eastAsia="es-UY"/>
            </w:rPr>
          </w:pPr>
          <w:hyperlink w:anchor="_Toc115269104" w:history="1">
            <w:r w:rsidR="008F54EE" w:rsidRPr="00A50A44">
              <w:rPr>
                <w:rStyle w:val="Hipervnculo"/>
                <w:rFonts w:ascii="Arial" w:eastAsia="Arial" w:hAnsi="Arial" w:cs="Arial"/>
                <w:b/>
                <w:bCs/>
                <w:noProof/>
                <w:spacing w:val="-2"/>
                <w:w w:val="99"/>
                <w:lang w:val="es-ES"/>
              </w:rPr>
              <w:t>2.1.1.</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_Toc115269104 \h </w:instrText>
            </w:r>
            <w:r w:rsidR="008F54EE">
              <w:rPr>
                <w:noProof/>
                <w:webHidden/>
              </w:rPr>
            </w:r>
            <w:r w:rsidR="008F54EE">
              <w:rPr>
                <w:noProof/>
                <w:webHidden/>
              </w:rPr>
              <w:fldChar w:fldCharType="separate"/>
            </w:r>
            <w:r w:rsidR="008F54EE">
              <w:rPr>
                <w:noProof/>
                <w:webHidden/>
              </w:rPr>
              <w:t>27</w:t>
            </w:r>
            <w:r w:rsidR="008F54EE">
              <w:rPr>
                <w:noProof/>
                <w:webHidden/>
              </w:rPr>
              <w:fldChar w:fldCharType="end"/>
            </w:r>
          </w:hyperlink>
        </w:p>
        <w:p w14:paraId="705ED97C" w14:textId="78D6AFC6" w:rsidR="008F54EE" w:rsidRDefault="00536D50">
          <w:pPr>
            <w:pStyle w:val="TDC3"/>
            <w:tabs>
              <w:tab w:val="left" w:pos="1320"/>
              <w:tab w:val="right" w:leader="dot" w:pos="9184"/>
            </w:tabs>
            <w:rPr>
              <w:rFonts w:eastAsiaTheme="minorEastAsia"/>
              <w:noProof/>
              <w:sz w:val="22"/>
              <w:szCs w:val="22"/>
              <w:lang w:eastAsia="es-UY"/>
            </w:rPr>
          </w:pPr>
          <w:hyperlink w:anchor="_Toc115269105" w:history="1">
            <w:r w:rsidR="008F54EE" w:rsidRPr="00A50A44">
              <w:rPr>
                <w:rStyle w:val="Hipervnculo"/>
                <w:rFonts w:ascii="Arial" w:eastAsia="Arial" w:hAnsi="Arial" w:cs="Arial"/>
                <w:b/>
                <w:bCs/>
                <w:noProof/>
                <w:spacing w:val="-2"/>
                <w:w w:val="99"/>
                <w:lang w:val="es-ES"/>
              </w:rPr>
              <w:t>2.1.2.</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_Toc115269105 \h </w:instrText>
            </w:r>
            <w:r w:rsidR="008F54EE">
              <w:rPr>
                <w:noProof/>
                <w:webHidden/>
              </w:rPr>
            </w:r>
            <w:r w:rsidR="008F54EE">
              <w:rPr>
                <w:noProof/>
                <w:webHidden/>
              </w:rPr>
              <w:fldChar w:fldCharType="separate"/>
            </w:r>
            <w:r w:rsidR="008F54EE">
              <w:rPr>
                <w:noProof/>
                <w:webHidden/>
              </w:rPr>
              <w:t>27</w:t>
            </w:r>
            <w:r w:rsidR="008F54EE">
              <w:rPr>
                <w:noProof/>
                <w:webHidden/>
              </w:rPr>
              <w:fldChar w:fldCharType="end"/>
            </w:r>
          </w:hyperlink>
        </w:p>
        <w:p w14:paraId="01CA641C" w14:textId="2A4BEC58" w:rsidR="008F54EE" w:rsidRDefault="00536D50">
          <w:pPr>
            <w:pStyle w:val="TDC3"/>
            <w:tabs>
              <w:tab w:val="left" w:pos="1320"/>
              <w:tab w:val="right" w:leader="dot" w:pos="9184"/>
            </w:tabs>
            <w:rPr>
              <w:rFonts w:eastAsiaTheme="minorEastAsia"/>
              <w:noProof/>
              <w:sz w:val="22"/>
              <w:szCs w:val="22"/>
              <w:lang w:eastAsia="es-UY"/>
            </w:rPr>
          </w:pPr>
          <w:hyperlink w:anchor="_Toc115269106" w:history="1">
            <w:r w:rsidR="008F54EE" w:rsidRPr="00A50A44">
              <w:rPr>
                <w:rStyle w:val="Hipervnculo"/>
                <w:rFonts w:ascii="Arial" w:eastAsia="Arial" w:hAnsi="Arial" w:cs="Arial"/>
                <w:b/>
                <w:bCs/>
                <w:noProof/>
                <w:spacing w:val="-2"/>
                <w:w w:val="99"/>
                <w:lang w:val="es-ES"/>
              </w:rPr>
              <w:t>2.1.3.</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_Toc115269106 \h </w:instrText>
            </w:r>
            <w:r w:rsidR="008F54EE">
              <w:rPr>
                <w:noProof/>
                <w:webHidden/>
              </w:rPr>
            </w:r>
            <w:r w:rsidR="008F54EE">
              <w:rPr>
                <w:noProof/>
                <w:webHidden/>
              </w:rPr>
              <w:fldChar w:fldCharType="separate"/>
            </w:r>
            <w:r w:rsidR="008F54EE">
              <w:rPr>
                <w:noProof/>
                <w:webHidden/>
              </w:rPr>
              <w:t>28</w:t>
            </w:r>
            <w:r w:rsidR="008F54EE">
              <w:rPr>
                <w:noProof/>
                <w:webHidden/>
              </w:rPr>
              <w:fldChar w:fldCharType="end"/>
            </w:r>
          </w:hyperlink>
        </w:p>
        <w:p w14:paraId="4C6F359A" w14:textId="5C5B52C3" w:rsidR="008F54EE" w:rsidRDefault="00536D50">
          <w:pPr>
            <w:pStyle w:val="TDC2"/>
            <w:tabs>
              <w:tab w:val="left" w:pos="880"/>
              <w:tab w:val="right" w:leader="dot" w:pos="9184"/>
            </w:tabs>
            <w:rPr>
              <w:rFonts w:eastAsiaTheme="minorEastAsia"/>
              <w:noProof/>
              <w:sz w:val="22"/>
              <w:szCs w:val="22"/>
              <w:lang w:eastAsia="es-UY"/>
            </w:rPr>
          </w:pPr>
          <w:hyperlink w:anchor="_Toc115269107" w:history="1">
            <w:r w:rsidR="008F54EE" w:rsidRPr="00A50A44">
              <w:rPr>
                <w:rStyle w:val="Hipervnculo"/>
                <w:rFonts w:ascii="Arial" w:eastAsia="Arial" w:hAnsi="Arial" w:cs="Arial"/>
                <w:b/>
                <w:bCs/>
                <w:noProof/>
                <w:spacing w:val="-6"/>
                <w:lang w:val="es-ES"/>
              </w:rPr>
              <w:t>B.</w:t>
            </w:r>
            <w:r w:rsidR="008F54EE">
              <w:rPr>
                <w:rFonts w:eastAsiaTheme="minorEastAsia"/>
                <w:noProof/>
                <w:sz w:val="22"/>
                <w:szCs w:val="22"/>
                <w:lang w:eastAsia="es-UY"/>
              </w:rPr>
              <w:tab/>
            </w:r>
            <w:r w:rsidR="008F54EE" w:rsidRPr="00A50A44">
              <w:rPr>
                <w:rStyle w:val="Hipervnculo"/>
                <w:rFonts w:ascii="Arial" w:hAnsi="Arial" w:cs="Arial"/>
                <w:noProof/>
              </w:rPr>
              <w:t>Servicios</w:t>
            </w:r>
            <w:r w:rsidR="008F54EE">
              <w:rPr>
                <w:noProof/>
                <w:webHidden/>
              </w:rPr>
              <w:tab/>
            </w:r>
            <w:r w:rsidR="008F54EE">
              <w:rPr>
                <w:noProof/>
                <w:webHidden/>
              </w:rPr>
              <w:fldChar w:fldCharType="begin"/>
            </w:r>
            <w:r w:rsidR="008F54EE">
              <w:rPr>
                <w:noProof/>
                <w:webHidden/>
              </w:rPr>
              <w:instrText xml:space="preserve"> PAGEREF _Toc115269107 \h </w:instrText>
            </w:r>
            <w:r w:rsidR="008F54EE">
              <w:rPr>
                <w:noProof/>
                <w:webHidden/>
              </w:rPr>
            </w:r>
            <w:r w:rsidR="008F54EE">
              <w:rPr>
                <w:noProof/>
                <w:webHidden/>
              </w:rPr>
              <w:fldChar w:fldCharType="separate"/>
            </w:r>
            <w:r w:rsidR="008F54EE">
              <w:rPr>
                <w:noProof/>
                <w:webHidden/>
              </w:rPr>
              <w:t>28</w:t>
            </w:r>
            <w:r w:rsidR="008F54EE">
              <w:rPr>
                <w:noProof/>
                <w:webHidden/>
              </w:rPr>
              <w:fldChar w:fldCharType="end"/>
            </w:r>
          </w:hyperlink>
        </w:p>
        <w:p w14:paraId="61682DF6" w14:textId="0257A063" w:rsidR="008F54EE" w:rsidRDefault="00536D50">
          <w:pPr>
            <w:pStyle w:val="TDC3"/>
            <w:tabs>
              <w:tab w:val="left" w:pos="1320"/>
              <w:tab w:val="right" w:leader="dot" w:pos="9184"/>
            </w:tabs>
            <w:rPr>
              <w:rFonts w:eastAsiaTheme="minorEastAsia"/>
              <w:noProof/>
              <w:sz w:val="22"/>
              <w:szCs w:val="22"/>
              <w:lang w:eastAsia="es-UY"/>
            </w:rPr>
          </w:pPr>
          <w:hyperlink w:anchor="_Toc115269108" w:history="1">
            <w:r w:rsidR="008F54EE" w:rsidRPr="00A50A44">
              <w:rPr>
                <w:rStyle w:val="Hipervnculo"/>
                <w:rFonts w:ascii="Arial" w:eastAsia="Arial" w:hAnsi="Arial" w:cs="Arial"/>
                <w:b/>
                <w:bCs/>
                <w:noProof/>
                <w:spacing w:val="-2"/>
                <w:w w:val="99"/>
                <w:lang w:val="es-ES"/>
              </w:rPr>
              <w:t>2.1.4.</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_Toc115269108 \h </w:instrText>
            </w:r>
            <w:r w:rsidR="008F54EE">
              <w:rPr>
                <w:noProof/>
                <w:webHidden/>
              </w:rPr>
            </w:r>
            <w:r w:rsidR="008F54EE">
              <w:rPr>
                <w:noProof/>
                <w:webHidden/>
              </w:rPr>
              <w:fldChar w:fldCharType="separate"/>
            </w:r>
            <w:r w:rsidR="008F54EE">
              <w:rPr>
                <w:noProof/>
                <w:webHidden/>
              </w:rPr>
              <w:t>28</w:t>
            </w:r>
            <w:r w:rsidR="008F54EE">
              <w:rPr>
                <w:noProof/>
                <w:webHidden/>
              </w:rPr>
              <w:fldChar w:fldCharType="end"/>
            </w:r>
          </w:hyperlink>
        </w:p>
        <w:p w14:paraId="74B81F1D" w14:textId="4B4AEA4D" w:rsidR="008F54EE" w:rsidRDefault="00536D50">
          <w:pPr>
            <w:pStyle w:val="TDC3"/>
            <w:tabs>
              <w:tab w:val="left" w:pos="1320"/>
              <w:tab w:val="right" w:leader="dot" w:pos="9184"/>
            </w:tabs>
            <w:rPr>
              <w:rFonts w:eastAsiaTheme="minorEastAsia"/>
              <w:noProof/>
              <w:sz w:val="22"/>
              <w:szCs w:val="22"/>
              <w:lang w:eastAsia="es-UY"/>
            </w:rPr>
          </w:pPr>
          <w:hyperlink w:anchor="_Toc115269109" w:history="1">
            <w:r w:rsidR="008F54EE" w:rsidRPr="00A50A44">
              <w:rPr>
                <w:rStyle w:val="Hipervnculo"/>
                <w:rFonts w:ascii="Arial" w:eastAsia="Arial" w:hAnsi="Arial" w:cs="Arial"/>
                <w:b/>
                <w:bCs/>
                <w:noProof/>
                <w:spacing w:val="-2"/>
                <w:w w:val="99"/>
                <w:lang w:val="es-ES"/>
              </w:rPr>
              <w:t>2.1.5.</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_Toc115269109 \h </w:instrText>
            </w:r>
            <w:r w:rsidR="008F54EE">
              <w:rPr>
                <w:noProof/>
                <w:webHidden/>
              </w:rPr>
            </w:r>
            <w:r w:rsidR="008F54EE">
              <w:rPr>
                <w:noProof/>
                <w:webHidden/>
              </w:rPr>
              <w:fldChar w:fldCharType="separate"/>
            </w:r>
            <w:r w:rsidR="008F54EE">
              <w:rPr>
                <w:noProof/>
                <w:webHidden/>
              </w:rPr>
              <w:t>29</w:t>
            </w:r>
            <w:r w:rsidR="008F54EE">
              <w:rPr>
                <w:noProof/>
                <w:webHidden/>
              </w:rPr>
              <w:fldChar w:fldCharType="end"/>
            </w:r>
          </w:hyperlink>
        </w:p>
        <w:p w14:paraId="568E9930" w14:textId="3B0B87B2" w:rsidR="008F54EE" w:rsidRDefault="00536D50">
          <w:pPr>
            <w:pStyle w:val="TDC3"/>
            <w:tabs>
              <w:tab w:val="left" w:pos="1320"/>
              <w:tab w:val="right" w:leader="dot" w:pos="9184"/>
            </w:tabs>
            <w:rPr>
              <w:rFonts w:eastAsiaTheme="minorEastAsia"/>
              <w:noProof/>
              <w:sz w:val="22"/>
              <w:szCs w:val="22"/>
              <w:lang w:eastAsia="es-UY"/>
            </w:rPr>
          </w:pPr>
          <w:hyperlink w:anchor="_Toc115269110" w:history="1">
            <w:r w:rsidR="008F54EE" w:rsidRPr="00A50A44">
              <w:rPr>
                <w:rStyle w:val="Hipervnculo"/>
                <w:rFonts w:ascii="Arial" w:eastAsia="Arial" w:hAnsi="Arial" w:cs="Arial"/>
                <w:b/>
                <w:bCs/>
                <w:noProof/>
                <w:spacing w:val="-2"/>
                <w:w w:val="99"/>
                <w:lang w:val="es-ES"/>
              </w:rPr>
              <w:t>2.1.6.</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_Toc115269110 \h </w:instrText>
            </w:r>
            <w:r w:rsidR="008F54EE">
              <w:rPr>
                <w:noProof/>
                <w:webHidden/>
              </w:rPr>
            </w:r>
            <w:r w:rsidR="008F54EE">
              <w:rPr>
                <w:noProof/>
                <w:webHidden/>
              </w:rPr>
              <w:fldChar w:fldCharType="separate"/>
            </w:r>
            <w:r w:rsidR="008F54EE">
              <w:rPr>
                <w:noProof/>
                <w:webHidden/>
              </w:rPr>
              <w:t>30</w:t>
            </w:r>
            <w:r w:rsidR="008F54EE">
              <w:rPr>
                <w:noProof/>
                <w:webHidden/>
              </w:rPr>
              <w:fldChar w:fldCharType="end"/>
            </w:r>
          </w:hyperlink>
        </w:p>
        <w:p w14:paraId="3797B7CE" w14:textId="54D72BE5" w:rsidR="008F54EE" w:rsidRDefault="00536D50">
          <w:pPr>
            <w:pStyle w:val="TDC2"/>
            <w:tabs>
              <w:tab w:val="left" w:pos="880"/>
              <w:tab w:val="right" w:leader="dot" w:pos="9184"/>
            </w:tabs>
            <w:rPr>
              <w:rFonts w:eastAsiaTheme="minorEastAsia"/>
              <w:noProof/>
              <w:sz w:val="22"/>
              <w:szCs w:val="22"/>
              <w:lang w:eastAsia="es-UY"/>
            </w:rPr>
          </w:pPr>
          <w:hyperlink w:anchor="_Toc115269111" w:history="1">
            <w:r w:rsidR="008F54EE" w:rsidRPr="00A50A44">
              <w:rPr>
                <w:rStyle w:val="Hipervnculo"/>
                <w:rFonts w:ascii="Arial" w:eastAsia="Arial" w:hAnsi="Arial" w:cs="Arial"/>
                <w:b/>
                <w:bCs/>
                <w:noProof/>
                <w:spacing w:val="-6"/>
                <w:lang w:val="es-ES"/>
              </w:rPr>
              <w:t>C.</w:t>
            </w:r>
            <w:r w:rsidR="008F54EE">
              <w:rPr>
                <w:rFonts w:eastAsiaTheme="minorEastAsia"/>
                <w:noProof/>
                <w:sz w:val="22"/>
                <w:szCs w:val="22"/>
                <w:lang w:eastAsia="es-UY"/>
              </w:rPr>
              <w:tab/>
            </w:r>
            <w:r w:rsidR="008F54EE" w:rsidRPr="00A50A44">
              <w:rPr>
                <w:rStyle w:val="Hipervnculo"/>
                <w:rFonts w:ascii="Arial" w:hAnsi="Arial" w:cs="Arial"/>
                <w:noProof/>
              </w:rPr>
              <w:t>Obra</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Pública</w:t>
            </w:r>
            <w:r w:rsidR="008F54EE">
              <w:rPr>
                <w:noProof/>
                <w:webHidden/>
              </w:rPr>
              <w:tab/>
            </w:r>
            <w:r w:rsidR="008F54EE">
              <w:rPr>
                <w:noProof/>
                <w:webHidden/>
              </w:rPr>
              <w:fldChar w:fldCharType="begin"/>
            </w:r>
            <w:r w:rsidR="008F54EE">
              <w:rPr>
                <w:noProof/>
                <w:webHidden/>
              </w:rPr>
              <w:instrText xml:space="preserve"> PAGEREF _Toc115269111 \h </w:instrText>
            </w:r>
            <w:r w:rsidR="008F54EE">
              <w:rPr>
                <w:noProof/>
                <w:webHidden/>
              </w:rPr>
            </w:r>
            <w:r w:rsidR="008F54EE">
              <w:rPr>
                <w:noProof/>
                <w:webHidden/>
              </w:rPr>
              <w:fldChar w:fldCharType="separate"/>
            </w:r>
            <w:r w:rsidR="008F54EE">
              <w:rPr>
                <w:noProof/>
                <w:webHidden/>
              </w:rPr>
              <w:t>31</w:t>
            </w:r>
            <w:r w:rsidR="008F54EE">
              <w:rPr>
                <w:noProof/>
                <w:webHidden/>
              </w:rPr>
              <w:fldChar w:fldCharType="end"/>
            </w:r>
          </w:hyperlink>
        </w:p>
        <w:p w14:paraId="52732CDB" w14:textId="5400094D" w:rsidR="008F54EE" w:rsidRDefault="00536D50">
          <w:pPr>
            <w:pStyle w:val="TDC3"/>
            <w:tabs>
              <w:tab w:val="left" w:pos="1320"/>
              <w:tab w:val="right" w:leader="dot" w:pos="9184"/>
            </w:tabs>
            <w:rPr>
              <w:rFonts w:eastAsiaTheme="minorEastAsia"/>
              <w:noProof/>
              <w:sz w:val="22"/>
              <w:szCs w:val="22"/>
              <w:lang w:eastAsia="es-UY"/>
            </w:rPr>
          </w:pPr>
          <w:hyperlink w:anchor="_Toc115269112" w:history="1">
            <w:r w:rsidR="008F54EE" w:rsidRPr="00A50A44">
              <w:rPr>
                <w:rStyle w:val="Hipervnculo"/>
                <w:rFonts w:ascii="Arial" w:eastAsia="Arial" w:hAnsi="Arial" w:cs="Arial"/>
                <w:b/>
                <w:bCs/>
                <w:noProof/>
                <w:spacing w:val="-2"/>
                <w:w w:val="99"/>
                <w:lang w:val="es-ES"/>
              </w:rPr>
              <w:t>2.1.7.</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_Toc115269112 \h </w:instrText>
            </w:r>
            <w:r w:rsidR="008F54EE">
              <w:rPr>
                <w:noProof/>
                <w:webHidden/>
              </w:rPr>
            </w:r>
            <w:r w:rsidR="008F54EE">
              <w:rPr>
                <w:noProof/>
                <w:webHidden/>
              </w:rPr>
              <w:fldChar w:fldCharType="separate"/>
            </w:r>
            <w:r w:rsidR="008F54EE">
              <w:rPr>
                <w:noProof/>
                <w:webHidden/>
              </w:rPr>
              <w:t>31</w:t>
            </w:r>
            <w:r w:rsidR="008F54EE">
              <w:rPr>
                <w:noProof/>
                <w:webHidden/>
              </w:rPr>
              <w:fldChar w:fldCharType="end"/>
            </w:r>
          </w:hyperlink>
        </w:p>
        <w:p w14:paraId="278CB14A" w14:textId="5EBF98FC" w:rsidR="008F54EE" w:rsidRDefault="00536D50">
          <w:pPr>
            <w:pStyle w:val="TDC3"/>
            <w:tabs>
              <w:tab w:val="left" w:pos="1320"/>
              <w:tab w:val="right" w:leader="dot" w:pos="9184"/>
            </w:tabs>
            <w:rPr>
              <w:rFonts w:eastAsiaTheme="minorEastAsia"/>
              <w:noProof/>
              <w:sz w:val="22"/>
              <w:szCs w:val="22"/>
              <w:lang w:eastAsia="es-UY"/>
            </w:rPr>
          </w:pPr>
          <w:hyperlink w:anchor="_Toc115269113" w:history="1">
            <w:r w:rsidR="008F54EE" w:rsidRPr="00A50A44">
              <w:rPr>
                <w:rStyle w:val="Hipervnculo"/>
                <w:rFonts w:ascii="Arial" w:eastAsia="Arial" w:hAnsi="Arial" w:cs="Arial"/>
                <w:b/>
                <w:bCs/>
                <w:noProof/>
                <w:spacing w:val="-2"/>
                <w:w w:val="99"/>
                <w:lang w:val="es-ES"/>
              </w:rPr>
              <w:t>2.1.8.</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_Toc115269113 \h </w:instrText>
            </w:r>
            <w:r w:rsidR="008F54EE">
              <w:rPr>
                <w:noProof/>
                <w:webHidden/>
              </w:rPr>
            </w:r>
            <w:r w:rsidR="008F54EE">
              <w:rPr>
                <w:noProof/>
                <w:webHidden/>
              </w:rPr>
              <w:fldChar w:fldCharType="separate"/>
            </w:r>
            <w:r w:rsidR="008F54EE">
              <w:rPr>
                <w:noProof/>
                <w:webHidden/>
              </w:rPr>
              <w:t>31</w:t>
            </w:r>
            <w:r w:rsidR="008F54EE">
              <w:rPr>
                <w:noProof/>
                <w:webHidden/>
              </w:rPr>
              <w:fldChar w:fldCharType="end"/>
            </w:r>
          </w:hyperlink>
        </w:p>
        <w:p w14:paraId="5B7A34A7" w14:textId="7AEFB771" w:rsidR="008F54EE" w:rsidRDefault="00536D50">
          <w:pPr>
            <w:pStyle w:val="TDC3"/>
            <w:tabs>
              <w:tab w:val="left" w:pos="1320"/>
              <w:tab w:val="right" w:leader="dot" w:pos="9184"/>
            </w:tabs>
            <w:rPr>
              <w:rFonts w:eastAsiaTheme="minorEastAsia"/>
              <w:noProof/>
              <w:sz w:val="22"/>
              <w:szCs w:val="22"/>
              <w:lang w:eastAsia="es-UY"/>
            </w:rPr>
          </w:pPr>
          <w:hyperlink w:anchor="_Toc115269114" w:history="1">
            <w:r w:rsidR="008F54EE" w:rsidRPr="00A50A44">
              <w:rPr>
                <w:rStyle w:val="Hipervnculo"/>
                <w:rFonts w:ascii="Arial" w:eastAsia="Arial" w:hAnsi="Arial" w:cs="Arial"/>
                <w:b/>
                <w:bCs/>
                <w:noProof/>
                <w:spacing w:val="-2"/>
                <w:w w:val="99"/>
                <w:lang w:val="es-ES"/>
              </w:rPr>
              <w:t>2.1.9.</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_Toc115269114 \h </w:instrText>
            </w:r>
            <w:r w:rsidR="008F54EE">
              <w:rPr>
                <w:noProof/>
                <w:webHidden/>
              </w:rPr>
            </w:r>
            <w:r w:rsidR="008F54EE">
              <w:rPr>
                <w:noProof/>
                <w:webHidden/>
              </w:rPr>
              <w:fldChar w:fldCharType="separate"/>
            </w:r>
            <w:r w:rsidR="008F54EE">
              <w:rPr>
                <w:noProof/>
                <w:webHidden/>
              </w:rPr>
              <w:t>32</w:t>
            </w:r>
            <w:r w:rsidR="008F54EE">
              <w:rPr>
                <w:noProof/>
                <w:webHidden/>
              </w:rPr>
              <w:fldChar w:fldCharType="end"/>
            </w:r>
          </w:hyperlink>
        </w:p>
        <w:p w14:paraId="7A42E386" w14:textId="2693A99C" w:rsidR="008F54EE" w:rsidRDefault="00536D50">
          <w:pPr>
            <w:pStyle w:val="TDC2"/>
            <w:tabs>
              <w:tab w:val="left" w:pos="880"/>
              <w:tab w:val="right" w:leader="dot" w:pos="9184"/>
            </w:tabs>
            <w:rPr>
              <w:rFonts w:eastAsiaTheme="minorEastAsia"/>
              <w:noProof/>
              <w:sz w:val="22"/>
              <w:szCs w:val="22"/>
              <w:lang w:eastAsia="es-UY"/>
            </w:rPr>
          </w:pPr>
          <w:hyperlink w:anchor="_Toc115269115" w:history="1">
            <w:r w:rsidR="008F54EE" w:rsidRPr="00A50A44">
              <w:rPr>
                <w:rStyle w:val="Hipervnculo"/>
                <w:rFonts w:ascii="Arial" w:eastAsia="Arial" w:hAnsi="Arial" w:cs="Arial"/>
                <w:b/>
                <w:bCs/>
                <w:noProof/>
                <w:spacing w:val="-6"/>
                <w:lang w:val="es-ES"/>
              </w:rPr>
              <w:t>D.</w:t>
            </w:r>
            <w:r w:rsidR="008F54EE">
              <w:rPr>
                <w:rFonts w:eastAsiaTheme="minorEastAsia"/>
                <w:noProof/>
                <w:sz w:val="22"/>
                <w:szCs w:val="22"/>
                <w:lang w:eastAsia="es-UY"/>
              </w:rPr>
              <w:tab/>
            </w:r>
            <w:r w:rsidR="008F54EE" w:rsidRPr="00A50A44">
              <w:rPr>
                <w:rStyle w:val="Hipervnculo"/>
                <w:rFonts w:ascii="Arial" w:hAnsi="Arial" w:cs="Arial"/>
                <w:noProof/>
              </w:rPr>
              <w:t>Reserva</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mercado</w:t>
            </w:r>
            <w:r w:rsidR="008F54EE">
              <w:rPr>
                <w:noProof/>
                <w:webHidden/>
              </w:rPr>
              <w:tab/>
            </w:r>
            <w:r w:rsidR="008F54EE">
              <w:rPr>
                <w:noProof/>
                <w:webHidden/>
              </w:rPr>
              <w:fldChar w:fldCharType="begin"/>
            </w:r>
            <w:r w:rsidR="008F54EE">
              <w:rPr>
                <w:noProof/>
                <w:webHidden/>
              </w:rPr>
              <w:instrText xml:space="preserve"> PAGEREF _Toc115269115 \h </w:instrText>
            </w:r>
            <w:r w:rsidR="008F54EE">
              <w:rPr>
                <w:noProof/>
                <w:webHidden/>
              </w:rPr>
            </w:r>
            <w:r w:rsidR="008F54EE">
              <w:rPr>
                <w:noProof/>
                <w:webHidden/>
              </w:rPr>
              <w:fldChar w:fldCharType="separate"/>
            </w:r>
            <w:r w:rsidR="008F54EE">
              <w:rPr>
                <w:noProof/>
                <w:webHidden/>
              </w:rPr>
              <w:t>33</w:t>
            </w:r>
            <w:r w:rsidR="008F54EE">
              <w:rPr>
                <w:noProof/>
                <w:webHidden/>
              </w:rPr>
              <w:fldChar w:fldCharType="end"/>
            </w:r>
          </w:hyperlink>
        </w:p>
        <w:p w14:paraId="731F8B5B" w14:textId="202E14C6" w:rsidR="008F54EE" w:rsidRDefault="00536D50">
          <w:pPr>
            <w:pStyle w:val="TDC3"/>
            <w:tabs>
              <w:tab w:val="left" w:pos="1540"/>
              <w:tab w:val="right" w:leader="dot" w:pos="9184"/>
            </w:tabs>
            <w:rPr>
              <w:rFonts w:eastAsiaTheme="minorEastAsia"/>
              <w:noProof/>
              <w:sz w:val="22"/>
              <w:szCs w:val="22"/>
              <w:lang w:eastAsia="es-UY"/>
            </w:rPr>
          </w:pPr>
          <w:hyperlink w:anchor="_Toc115269116" w:history="1">
            <w:r w:rsidR="008F54EE" w:rsidRPr="00A50A44">
              <w:rPr>
                <w:rStyle w:val="Hipervnculo"/>
                <w:rFonts w:ascii="Arial" w:eastAsia="Arial" w:hAnsi="Arial" w:cs="Arial"/>
                <w:b/>
                <w:bCs/>
                <w:noProof/>
                <w:spacing w:val="-2"/>
                <w:w w:val="99"/>
                <w:lang w:val="es-ES"/>
              </w:rPr>
              <w:t>2.1.10.</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_Toc115269116 \h </w:instrText>
            </w:r>
            <w:r w:rsidR="008F54EE">
              <w:rPr>
                <w:noProof/>
                <w:webHidden/>
              </w:rPr>
            </w:r>
            <w:r w:rsidR="008F54EE">
              <w:rPr>
                <w:noProof/>
                <w:webHidden/>
              </w:rPr>
              <w:fldChar w:fldCharType="separate"/>
            </w:r>
            <w:r w:rsidR="008F54EE">
              <w:rPr>
                <w:noProof/>
                <w:webHidden/>
              </w:rPr>
              <w:t>33</w:t>
            </w:r>
            <w:r w:rsidR="008F54EE">
              <w:rPr>
                <w:noProof/>
                <w:webHidden/>
              </w:rPr>
              <w:fldChar w:fldCharType="end"/>
            </w:r>
          </w:hyperlink>
        </w:p>
        <w:p w14:paraId="1C320FAE" w14:textId="273339FC" w:rsidR="008F54EE" w:rsidRDefault="00536D50">
          <w:pPr>
            <w:pStyle w:val="TDC3"/>
            <w:tabs>
              <w:tab w:val="left" w:pos="1540"/>
              <w:tab w:val="right" w:leader="dot" w:pos="9184"/>
            </w:tabs>
            <w:rPr>
              <w:rFonts w:eastAsiaTheme="minorEastAsia"/>
              <w:noProof/>
              <w:sz w:val="22"/>
              <w:szCs w:val="22"/>
              <w:lang w:eastAsia="es-UY"/>
            </w:rPr>
          </w:pPr>
          <w:hyperlink w:anchor="_Toc115269117" w:history="1">
            <w:r w:rsidR="008F54EE" w:rsidRPr="00A50A44">
              <w:rPr>
                <w:rStyle w:val="Hipervnculo"/>
                <w:rFonts w:ascii="Arial" w:eastAsia="Arial" w:hAnsi="Arial" w:cs="Arial"/>
                <w:b/>
                <w:bCs/>
                <w:noProof/>
                <w:spacing w:val="-2"/>
                <w:w w:val="99"/>
                <w:lang w:val="es-ES"/>
              </w:rPr>
              <w:t>2.1.11.</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_Toc115269117 \h </w:instrText>
            </w:r>
            <w:r w:rsidR="008F54EE">
              <w:rPr>
                <w:noProof/>
                <w:webHidden/>
              </w:rPr>
            </w:r>
            <w:r w:rsidR="008F54EE">
              <w:rPr>
                <w:noProof/>
                <w:webHidden/>
              </w:rPr>
              <w:fldChar w:fldCharType="separate"/>
            </w:r>
            <w:r w:rsidR="008F54EE">
              <w:rPr>
                <w:noProof/>
                <w:webHidden/>
              </w:rPr>
              <w:t>33</w:t>
            </w:r>
            <w:r w:rsidR="008F54EE">
              <w:rPr>
                <w:noProof/>
                <w:webHidden/>
              </w:rPr>
              <w:fldChar w:fldCharType="end"/>
            </w:r>
          </w:hyperlink>
        </w:p>
        <w:p w14:paraId="47905629" w14:textId="0F0748D4" w:rsidR="008F54EE" w:rsidRDefault="00536D50">
          <w:pPr>
            <w:pStyle w:val="TDC1"/>
            <w:tabs>
              <w:tab w:val="left" w:pos="480"/>
              <w:tab w:val="right" w:leader="dot" w:pos="9184"/>
            </w:tabs>
            <w:rPr>
              <w:rFonts w:eastAsiaTheme="minorEastAsia"/>
              <w:noProof/>
              <w:sz w:val="22"/>
              <w:szCs w:val="22"/>
              <w:lang w:eastAsia="es-UY"/>
            </w:rPr>
          </w:pPr>
          <w:hyperlink w:anchor="_Toc115269118" w:history="1">
            <w:r w:rsidR="008F54EE" w:rsidRPr="00A50A44">
              <w:rPr>
                <w:rStyle w:val="Hipervnculo"/>
                <w:rFonts w:ascii="Arial" w:eastAsia="Arial" w:hAnsi="Arial" w:cs="Arial"/>
                <w:b/>
                <w:bCs/>
                <w:noProof/>
                <w:w w:val="99"/>
                <w:lang w:val="es-ES"/>
              </w:rPr>
              <w:t>3.</w:t>
            </w:r>
            <w:r w:rsidR="008F54EE">
              <w:rPr>
                <w:rFonts w:eastAsiaTheme="minorEastAsia"/>
                <w:noProof/>
                <w:sz w:val="22"/>
                <w:szCs w:val="22"/>
                <w:lang w:eastAsia="es-UY"/>
              </w:rPr>
              <w:tab/>
            </w:r>
            <w:r w:rsidR="008F54EE" w:rsidRPr="00A50A44">
              <w:rPr>
                <w:rStyle w:val="Hipervnculo"/>
                <w:rFonts w:ascii="Arial" w:hAnsi="Arial" w:cs="Arial"/>
                <w:noProof/>
              </w:rPr>
              <w:t xml:space="preserve">Subprograma de Contratación Pública para </w:t>
            </w:r>
            <w:r w:rsidR="008F54EE" w:rsidRPr="00A50A44">
              <w:rPr>
                <w:rStyle w:val="Hipervnculo"/>
                <w:rFonts w:ascii="Arial" w:hAnsi="Arial" w:cs="Arial"/>
                <w:noProof/>
                <w:spacing w:val="-1"/>
              </w:rPr>
              <w:t>el</w:t>
            </w:r>
            <w:r w:rsidR="008F54EE" w:rsidRPr="00A50A44">
              <w:rPr>
                <w:rStyle w:val="Hipervnculo"/>
                <w:rFonts w:ascii="Arial" w:hAnsi="Arial" w:cs="Arial"/>
                <w:noProof/>
                <w:spacing w:val="-86"/>
              </w:rPr>
              <w:t xml:space="preserve"> </w:t>
            </w:r>
            <w:r w:rsidR="008F54EE" w:rsidRPr="00A50A44">
              <w:rPr>
                <w:rStyle w:val="Hipervnculo"/>
                <w:rFonts w:ascii="Arial" w:hAnsi="Arial" w:cs="Arial"/>
                <w:noProof/>
              </w:rPr>
              <w:t>Desarrollo</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la</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Industria</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Farmacéutica</w:t>
            </w:r>
            <w:r w:rsidR="008F54EE">
              <w:rPr>
                <w:noProof/>
                <w:webHidden/>
              </w:rPr>
              <w:tab/>
            </w:r>
            <w:r w:rsidR="008F54EE">
              <w:rPr>
                <w:noProof/>
                <w:webHidden/>
              </w:rPr>
              <w:fldChar w:fldCharType="begin"/>
            </w:r>
            <w:r w:rsidR="008F54EE">
              <w:rPr>
                <w:noProof/>
                <w:webHidden/>
              </w:rPr>
              <w:instrText xml:space="preserve"> PAGEREF _Toc115269118 \h </w:instrText>
            </w:r>
            <w:r w:rsidR="008F54EE">
              <w:rPr>
                <w:noProof/>
                <w:webHidden/>
              </w:rPr>
            </w:r>
            <w:r w:rsidR="008F54EE">
              <w:rPr>
                <w:noProof/>
                <w:webHidden/>
              </w:rPr>
              <w:fldChar w:fldCharType="separate"/>
            </w:r>
            <w:r w:rsidR="008F54EE">
              <w:rPr>
                <w:noProof/>
                <w:webHidden/>
              </w:rPr>
              <w:t>35</w:t>
            </w:r>
            <w:r w:rsidR="008F54EE">
              <w:rPr>
                <w:noProof/>
                <w:webHidden/>
              </w:rPr>
              <w:fldChar w:fldCharType="end"/>
            </w:r>
          </w:hyperlink>
        </w:p>
        <w:p w14:paraId="07463578" w14:textId="53D6B2CF" w:rsidR="008F54EE" w:rsidRDefault="00536D50">
          <w:pPr>
            <w:pStyle w:val="TDC3"/>
            <w:tabs>
              <w:tab w:val="left" w:pos="1320"/>
              <w:tab w:val="right" w:leader="dot" w:pos="9184"/>
            </w:tabs>
            <w:rPr>
              <w:rFonts w:eastAsiaTheme="minorEastAsia"/>
              <w:noProof/>
              <w:sz w:val="22"/>
              <w:szCs w:val="22"/>
              <w:lang w:eastAsia="es-UY"/>
            </w:rPr>
          </w:pPr>
          <w:hyperlink w:anchor="_Toc115269119" w:history="1">
            <w:r w:rsidR="008F54EE" w:rsidRPr="00A50A44">
              <w:rPr>
                <w:rStyle w:val="Hipervnculo"/>
                <w:rFonts w:ascii="Arial" w:eastAsia="Arial" w:hAnsi="Arial" w:cs="Arial"/>
                <w:b/>
                <w:bCs/>
                <w:noProof/>
                <w:spacing w:val="-2"/>
                <w:w w:val="99"/>
                <w:lang w:val="es-ES"/>
              </w:rPr>
              <w:t>3.1.1.</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_Toc115269119 \h </w:instrText>
            </w:r>
            <w:r w:rsidR="008F54EE">
              <w:rPr>
                <w:noProof/>
                <w:webHidden/>
              </w:rPr>
            </w:r>
            <w:r w:rsidR="008F54EE">
              <w:rPr>
                <w:noProof/>
                <w:webHidden/>
              </w:rPr>
              <w:fldChar w:fldCharType="separate"/>
            </w:r>
            <w:r w:rsidR="008F54EE">
              <w:rPr>
                <w:noProof/>
                <w:webHidden/>
              </w:rPr>
              <w:t>35</w:t>
            </w:r>
            <w:r w:rsidR="008F54EE">
              <w:rPr>
                <w:noProof/>
                <w:webHidden/>
              </w:rPr>
              <w:fldChar w:fldCharType="end"/>
            </w:r>
          </w:hyperlink>
        </w:p>
        <w:p w14:paraId="2B7DF684" w14:textId="585809BC" w:rsidR="008F54EE" w:rsidRDefault="00536D50">
          <w:pPr>
            <w:pStyle w:val="TDC3"/>
            <w:tabs>
              <w:tab w:val="left" w:pos="1320"/>
              <w:tab w:val="right" w:leader="dot" w:pos="9184"/>
            </w:tabs>
            <w:rPr>
              <w:rFonts w:eastAsiaTheme="minorEastAsia"/>
              <w:noProof/>
              <w:sz w:val="22"/>
              <w:szCs w:val="22"/>
              <w:lang w:eastAsia="es-UY"/>
            </w:rPr>
          </w:pPr>
          <w:hyperlink w:anchor="_Toc115269120" w:history="1">
            <w:r w:rsidR="008F54EE" w:rsidRPr="00A50A44">
              <w:rPr>
                <w:rStyle w:val="Hipervnculo"/>
                <w:rFonts w:ascii="Arial" w:eastAsia="Arial" w:hAnsi="Arial" w:cs="Arial"/>
                <w:b/>
                <w:bCs/>
                <w:noProof/>
                <w:spacing w:val="-2"/>
                <w:w w:val="99"/>
                <w:lang w:val="es-ES"/>
              </w:rPr>
              <w:t>3.1.2.</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_Toc115269120 \h </w:instrText>
            </w:r>
            <w:r w:rsidR="008F54EE">
              <w:rPr>
                <w:noProof/>
                <w:webHidden/>
              </w:rPr>
            </w:r>
            <w:r w:rsidR="008F54EE">
              <w:rPr>
                <w:noProof/>
                <w:webHidden/>
              </w:rPr>
              <w:fldChar w:fldCharType="separate"/>
            </w:r>
            <w:r w:rsidR="008F54EE">
              <w:rPr>
                <w:noProof/>
                <w:webHidden/>
              </w:rPr>
              <w:t>35</w:t>
            </w:r>
            <w:r w:rsidR="008F54EE">
              <w:rPr>
                <w:noProof/>
                <w:webHidden/>
              </w:rPr>
              <w:fldChar w:fldCharType="end"/>
            </w:r>
          </w:hyperlink>
        </w:p>
        <w:p w14:paraId="1A66E917" w14:textId="6745CBF7" w:rsidR="008F54EE" w:rsidRDefault="00536D50">
          <w:pPr>
            <w:pStyle w:val="TDC3"/>
            <w:tabs>
              <w:tab w:val="left" w:pos="1320"/>
              <w:tab w:val="right" w:leader="dot" w:pos="9184"/>
            </w:tabs>
            <w:rPr>
              <w:rFonts w:eastAsiaTheme="minorEastAsia"/>
              <w:noProof/>
              <w:sz w:val="22"/>
              <w:szCs w:val="22"/>
              <w:lang w:eastAsia="es-UY"/>
            </w:rPr>
          </w:pPr>
          <w:hyperlink w:anchor="_Toc115269121" w:history="1">
            <w:r w:rsidR="008F54EE" w:rsidRPr="00A50A44">
              <w:rPr>
                <w:rStyle w:val="Hipervnculo"/>
                <w:rFonts w:ascii="Arial" w:eastAsia="Arial" w:hAnsi="Arial" w:cs="Arial"/>
                <w:b/>
                <w:bCs/>
                <w:noProof/>
                <w:spacing w:val="-2"/>
                <w:w w:val="99"/>
                <w:lang w:val="es-ES"/>
              </w:rPr>
              <w:t>3.1.3.</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_Toc115269121 \h </w:instrText>
            </w:r>
            <w:r w:rsidR="008F54EE">
              <w:rPr>
                <w:noProof/>
                <w:webHidden/>
              </w:rPr>
            </w:r>
            <w:r w:rsidR="008F54EE">
              <w:rPr>
                <w:noProof/>
                <w:webHidden/>
              </w:rPr>
              <w:fldChar w:fldCharType="separate"/>
            </w:r>
            <w:r w:rsidR="008F54EE">
              <w:rPr>
                <w:noProof/>
                <w:webHidden/>
              </w:rPr>
              <w:t>35</w:t>
            </w:r>
            <w:r w:rsidR="008F54EE">
              <w:rPr>
                <w:noProof/>
                <w:webHidden/>
              </w:rPr>
              <w:fldChar w:fldCharType="end"/>
            </w:r>
          </w:hyperlink>
        </w:p>
        <w:p w14:paraId="7908E79A" w14:textId="4AC7C224" w:rsidR="008F54EE" w:rsidRDefault="00536D50">
          <w:pPr>
            <w:pStyle w:val="TDC1"/>
            <w:tabs>
              <w:tab w:val="left" w:pos="480"/>
              <w:tab w:val="right" w:leader="dot" w:pos="9184"/>
            </w:tabs>
            <w:rPr>
              <w:rFonts w:eastAsiaTheme="minorEastAsia"/>
              <w:noProof/>
              <w:sz w:val="22"/>
              <w:szCs w:val="22"/>
              <w:lang w:eastAsia="es-UY"/>
            </w:rPr>
          </w:pPr>
          <w:hyperlink w:anchor="_Toc115269122" w:history="1">
            <w:r w:rsidR="008F54EE" w:rsidRPr="00A50A44">
              <w:rPr>
                <w:rStyle w:val="Hipervnculo"/>
                <w:rFonts w:ascii="Arial" w:eastAsia="Arial" w:hAnsi="Arial" w:cs="Arial"/>
                <w:b/>
                <w:bCs/>
                <w:noProof/>
                <w:w w:val="99"/>
                <w:lang w:val="es-ES"/>
              </w:rPr>
              <w:t>4.</w:t>
            </w:r>
            <w:r w:rsidR="008F54EE">
              <w:rPr>
                <w:rFonts w:eastAsiaTheme="minorEastAsia"/>
                <w:noProof/>
                <w:sz w:val="22"/>
                <w:szCs w:val="22"/>
                <w:lang w:eastAsia="es-UY"/>
              </w:rPr>
              <w:tab/>
            </w:r>
            <w:r w:rsidR="008F54EE" w:rsidRPr="00A50A44">
              <w:rPr>
                <w:rStyle w:val="Hipervnculo"/>
                <w:rFonts w:ascii="Arial" w:hAnsi="Arial" w:cs="Arial"/>
                <w:noProof/>
              </w:rPr>
              <w:t>Régimen</w:t>
            </w:r>
            <w:r w:rsidR="008F54EE" w:rsidRPr="00A50A44">
              <w:rPr>
                <w:rStyle w:val="Hipervnculo"/>
                <w:rFonts w:ascii="Arial" w:hAnsi="Arial" w:cs="Arial"/>
                <w:noProof/>
                <w:spacing w:val="5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54"/>
              </w:rPr>
              <w:t xml:space="preserve"> </w:t>
            </w:r>
            <w:r w:rsidR="008F54EE" w:rsidRPr="00A50A44">
              <w:rPr>
                <w:rStyle w:val="Hipervnculo"/>
                <w:rFonts w:ascii="Arial" w:hAnsi="Arial" w:cs="Arial"/>
                <w:noProof/>
              </w:rPr>
              <w:t>reserva</w:t>
            </w:r>
            <w:r w:rsidR="008F54EE" w:rsidRPr="00A50A44">
              <w:rPr>
                <w:rStyle w:val="Hipervnculo"/>
                <w:rFonts w:ascii="Arial" w:hAnsi="Arial" w:cs="Arial"/>
                <w:noProof/>
                <w:spacing w:val="56"/>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52"/>
              </w:rPr>
              <w:t xml:space="preserve"> </w:t>
            </w:r>
            <w:r w:rsidR="008F54EE" w:rsidRPr="00A50A44">
              <w:rPr>
                <w:rStyle w:val="Hipervnculo"/>
                <w:rFonts w:ascii="Arial" w:hAnsi="Arial" w:cs="Arial"/>
                <w:noProof/>
              </w:rPr>
              <w:t>mercado</w:t>
            </w:r>
            <w:r w:rsidR="008F54EE" w:rsidRPr="00A50A44">
              <w:rPr>
                <w:rStyle w:val="Hipervnculo"/>
                <w:rFonts w:ascii="Arial" w:hAnsi="Arial" w:cs="Arial"/>
                <w:noProof/>
                <w:spacing w:val="5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53"/>
              </w:rPr>
              <w:t xml:space="preserve"> </w:t>
            </w:r>
            <w:r w:rsidR="008F54EE" w:rsidRPr="00A50A44">
              <w:rPr>
                <w:rStyle w:val="Hipervnculo"/>
                <w:rFonts w:ascii="Arial" w:hAnsi="Arial" w:cs="Arial"/>
                <w:noProof/>
              </w:rPr>
              <w:t>la</w:t>
            </w:r>
            <w:r w:rsidR="008F54EE" w:rsidRPr="00A50A44">
              <w:rPr>
                <w:rStyle w:val="Hipervnculo"/>
                <w:rFonts w:ascii="Arial" w:hAnsi="Arial" w:cs="Arial"/>
                <w:noProof/>
                <w:spacing w:val="49"/>
              </w:rPr>
              <w:t xml:space="preserve"> </w:t>
            </w:r>
            <w:r w:rsidR="008F54EE" w:rsidRPr="00A50A44">
              <w:rPr>
                <w:rStyle w:val="Hipervnculo"/>
                <w:rFonts w:ascii="Arial" w:hAnsi="Arial" w:cs="Arial"/>
                <w:noProof/>
              </w:rPr>
              <w:t>Agricultura</w:t>
            </w:r>
            <w:r w:rsidR="008F54EE" w:rsidRPr="00A50A44">
              <w:rPr>
                <w:rStyle w:val="Hipervnculo"/>
                <w:rFonts w:ascii="Arial" w:hAnsi="Arial" w:cs="Arial"/>
                <w:noProof/>
                <w:spacing w:val="-86"/>
              </w:rPr>
              <w:t xml:space="preserve"> </w:t>
            </w:r>
            <w:r w:rsidR="008F54EE" w:rsidRPr="00A50A44">
              <w:rPr>
                <w:rStyle w:val="Hipervnculo"/>
                <w:rFonts w:ascii="Arial" w:hAnsi="Arial" w:cs="Arial"/>
                <w:noProof/>
              </w:rPr>
              <w:t>Familiar</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y</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Pesca</w:t>
            </w:r>
            <w:r w:rsidR="008F54EE" w:rsidRPr="00A50A44">
              <w:rPr>
                <w:rStyle w:val="Hipervnculo"/>
                <w:rFonts w:ascii="Arial" w:hAnsi="Arial" w:cs="Arial"/>
                <w:noProof/>
                <w:spacing w:val="-7"/>
              </w:rPr>
              <w:t xml:space="preserve"> </w:t>
            </w:r>
            <w:r w:rsidR="008F54EE" w:rsidRPr="00A50A44">
              <w:rPr>
                <w:rStyle w:val="Hipervnculo"/>
                <w:rFonts w:ascii="Arial" w:hAnsi="Arial" w:cs="Arial"/>
                <w:noProof/>
              </w:rPr>
              <w:t>Artesanal</w:t>
            </w:r>
            <w:r w:rsidR="008F54EE">
              <w:rPr>
                <w:noProof/>
                <w:webHidden/>
              </w:rPr>
              <w:tab/>
            </w:r>
            <w:r w:rsidR="008F54EE">
              <w:rPr>
                <w:noProof/>
                <w:webHidden/>
              </w:rPr>
              <w:fldChar w:fldCharType="begin"/>
            </w:r>
            <w:r w:rsidR="008F54EE">
              <w:rPr>
                <w:noProof/>
                <w:webHidden/>
              </w:rPr>
              <w:instrText xml:space="preserve"> PAGEREF _Toc115269122 \h </w:instrText>
            </w:r>
            <w:r w:rsidR="008F54EE">
              <w:rPr>
                <w:noProof/>
                <w:webHidden/>
              </w:rPr>
            </w:r>
            <w:r w:rsidR="008F54EE">
              <w:rPr>
                <w:noProof/>
                <w:webHidden/>
              </w:rPr>
              <w:fldChar w:fldCharType="separate"/>
            </w:r>
            <w:r w:rsidR="008F54EE">
              <w:rPr>
                <w:noProof/>
                <w:webHidden/>
              </w:rPr>
              <w:t>36</w:t>
            </w:r>
            <w:r w:rsidR="008F54EE">
              <w:rPr>
                <w:noProof/>
                <w:webHidden/>
              </w:rPr>
              <w:fldChar w:fldCharType="end"/>
            </w:r>
          </w:hyperlink>
        </w:p>
        <w:p w14:paraId="65A9ED63" w14:textId="45E02810" w:rsidR="008F54EE" w:rsidRDefault="00536D50">
          <w:pPr>
            <w:pStyle w:val="TDC3"/>
            <w:tabs>
              <w:tab w:val="left" w:pos="1320"/>
              <w:tab w:val="right" w:leader="dot" w:pos="9184"/>
            </w:tabs>
            <w:rPr>
              <w:rFonts w:eastAsiaTheme="minorEastAsia"/>
              <w:noProof/>
              <w:sz w:val="22"/>
              <w:szCs w:val="22"/>
              <w:lang w:eastAsia="es-UY"/>
            </w:rPr>
          </w:pPr>
          <w:hyperlink w:anchor="_Toc115269123" w:history="1">
            <w:r w:rsidR="008F54EE" w:rsidRPr="00A50A44">
              <w:rPr>
                <w:rStyle w:val="Hipervnculo"/>
                <w:rFonts w:ascii="Arial" w:eastAsia="Arial" w:hAnsi="Arial" w:cs="Arial"/>
                <w:b/>
                <w:bCs/>
                <w:noProof/>
                <w:spacing w:val="-2"/>
                <w:w w:val="99"/>
                <w:lang w:val="es-ES"/>
              </w:rPr>
              <w:t>4.1.1.</w:t>
            </w:r>
            <w:r w:rsidR="008F54EE">
              <w:rPr>
                <w:rFonts w:eastAsiaTheme="minorEastAsia"/>
                <w:noProof/>
                <w:sz w:val="22"/>
                <w:szCs w:val="22"/>
                <w:lang w:eastAsia="es-UY"/>
              </w:rPr>
              <w:tab/>
            </w:r>
            <w:r w:rsidR="008F54EE" w:rsidRPr="00A50A44">
              <w:rPr>
                <w:rStyle w:val="Hipervnculo"/>
                <w:rFonts w:ascii="Arial" w:hAnsi="Arial" w:cs="Arial"/>
                <w:noProof/>
              </w:rPr>
              <w:t>Presentación</w:t>
            </w:r>
            <w:r w:rsidR="008F54EE" w:rsidRPr="00A50A44">
              <w:rPr>
                <w:rStyle w:val="Hipervnculo"/>
                <w:rFonts w:ascii="Arial" w:hAnsi="Arial" w:cs="Arial"/>
                <w:noProof/>
                <w:spacing w:val="-2"/>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4"/>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_Toc115269123 \h </w:instrText>
            </w:r>
            <w:r w:rsidR="008F54EE">
              <w:rPr>
                <w:noProof/>
                <w:webHidden/>
              </w:rPr>
            </w:r>
            <w:r w:rsidR="008F54EE">
              <w:rPr>
                <w:noProof/>
                <w:webHidden/>
              </w:rPr>
              <w:fldChar w:fldCharType="separate"/>
            </w:r>
            <w:r w:rsidR="008F54EE">
              <w:rPr>
                <w:noProof/>
                <w:webHidden/>
              </w:rPr>
              <w:t>36</w:t>
            </w:r>
            <w:r w:rsidR="008F54EE">
              <w:rPr>
                <w:noProof/>
                <w:webHidden/>
              </w:rPr>
              <w:fldChar w:fldCharType="end"/>
            </w:r>
          </w:hyperlink>
        </w:p>
        <w:p w14:paraId="4304E547" w14:textId="082342F5" w:rsidR="008F54EE" w:rsidRDefault="00536D50">
          <w:pPr>
            <w:pStyle w:val="TDC3"/>
            <w:tabs>
              <w:tab w:val="left" w:pos="1320"/>
              <w:tab w:val="right" w:leader="dot" w:pos="9184"/>
            </w:tabs>
            <w:rPr>
              <w:rFonts w:eastAsiaTheme="minorEastAsia"/>
              <w:noProof/>
              <w:sz w:val="22"/>
              <w:szCs w:val="22"/>
              <w:lang w:eastAsia="es-UY"/>
            </w:rPr>
          </w:pPr>
          <w:hyperlink w:anchor="_Toc115269124" w:history="1">
            <w:r w:rsidR="008F54EE" w:rsidRPr="00A50A44">
              <w:rPr>
                <w:rStyle w:val="Hipervnculo"/>
                <w:rFonts w:ascii="Arial" w:eastAsia="Arial" w:hAnsi="Arial" w:cs="Arial"/>
                <w:b/>
                <w:bCs/>
                <w:noProof/>
                <w:spacing w:val="-2"/>
                <w:w w:val="99"/>
                <w:lang w:val="es-ES"/>
              </w:rPr>
              <w:t>4.1.2.</w:t>
            </w:r>
            <w:r w:rsidR="008F54EE">
              <w:rPr>
                <w:rFonts w:eastAsiaTheme="minorEastAsia"/>
                <w:noProof/>
                <w:sz w:val="22"/>
                <w:szCs w:val="22"/>
                <w:lang w:eastAsia="es-UY"/>
              </w:rPr>
              <w:tab/>
            </w:r>
            <w:r w:rsidR="008F54EE" w:rsidRPr="00A50A44">
              <w:rPr>
                <w:rStyle w:val="Hipervnculo"/>
                <w:rFonts w:ascii="Arial" w:hAnsi="Arial" w:cs="Arial"/>
                <w:noProof/>
              </w:rPr>
              <w:t>Evaluación</w:t>
            </w:r>
            <w:r w:rsidR="008F54EE" w:rsidRPr="00A50A44">
              <w:rPr>
                <w:rStyle w:val="Hipervnculo"/>
                <w:rFonts w:ascii="Arial" w:hAnsi="Arial" w:cs="Arial"/>
                <w:noProof/>
                <w:spacing w:val="-3"/>
              </w:rPr>
              <w:t xml:space="preserve"> </w:t>
            </w:r>
            <w:r w:rsidR="008F54EE" w:rsidRPr="00A50A44">
              <w:rPr>
                <w:rStyle w:val="Hipervnculo"/>
                <w:rFonts w:ascii="Arial" w:hAnsi="Arial" w:cs="Arial"/>
                <w:noProof/>
              </w:rPr>
              <w:t>de</w:t>
            </w:r>
            <w:r w:rsidR="008F54EE" w:rsidRPr="00A50A44">
              <w:rPr>
                <w:rStyle w:val="Hipervnculo"/>
                <w:rFonts w:ascii="Arial" w:hAnsi="Arial" w:cs="Arial"/>
                <w:noProof/>
                <w:spacing w:val="-1"/>
              </w:rPr>
              <w:t xml:space="preserve"> </w:t>
            </w:r>
            <w:r w:rsidR="008F54EE" w:rsidRPr="00A50A44">
              <w:rPr>
                <w:rStyle w:val="Hipervnculo"/>
                <w:rFonts w:ascii="Arial" w:hAnsi="Arial" w:cs="Arial"/>
                <w:noProof/>
              </w:rPr>
              <w:t>ofertas</w:t>
            </w:r>
            <w:r w:rsidR="008F54EE">
              <w:rPr>
                <w:noProof/>
                <w:webHidden/>
              </w:rPr>
              <w:tab/>
            </w:r>
            <w:r w:rsidR="008F54EE">
              <w:rPr>
                <w:noProof/>
                <w:webHidden/>
              </w:rPr>
              <w:fldChar w:fldCharType="begin"/>
            </w:r>
            <w:r w:rsidR="008F54EE">
              <w:rPr>
                <w:noProof/>
                <w:webHidden/>
              </w:rPr>
              <w:instrText xml:space="preserve"> PAGEREF _Toc115269124 \h </w:instrText>
            </w:r>
            <w:r w:rsidR="008F54EE">
              <w:rPr>
                <w:noProof/>
                <w:webHidden/>
              </w:rPr>
            </w:r>
            <w:r w:rsidR="008F54EE">
              <w:rPr>
                <w:noProof/>
                <w:webHidden/>
              </w:rPr>
              <w:fldChar w:fldCharType="separate"/>
            </w:r>
            <w:r w:rsidR="008F54EE">
              <w:rPr>
                <w:noProof/>
                <w:webHidden/>
              </w:rPr>
              <w:t>36</w:t>
            </w:r>
            <w:r w:rsidR="008F54EE">
              <w:rPr>
                <w:noProof/>
                <w:webHidden/>
              </w:rPr>
              <w:fldChar w:fldCharType="end"/>
            </w:r>
          </w:hyperlink>
        </w:p>
        <w:p w14:paraId="2DDCA75E" w14:textId="62520A93" w:rsidR="008F54EE" w:rsidRDefault="00536D50">
          <w:pPr>
            <w:pStyle w:val="TDC3"/>
            <w:tabs>
              <w:tab w:val="left" w:pos="1320"/>
              <w:tab w:val="right" w:leader="dot" w:pos="9184"/>
            </w:tabs>
            <w:rPr>
              <w:rFonts w:eastAsiaTheme="minorEastAsia"/>
              <w:noProof/>
              <w:sz w:val="22"/>
              <w:szCs w:val="22"/>
              <w:lang w:eastAsia="es-UY"/>
            </w:rPr>
          </w:pPr>
          <w:hyperlink w:anchor="_Toc115269125" w:history="1">
            <w:r w:rsidR="008F54EE" w:rsidRPr="00A50A44">
              <w:rPr>
                <w:rStyle w:val="Hipervnculo"/>
                <w:rFonts w:ascii="Arial" w:eastAsia="Arial" w:hAnsi="Arial" w:cs="Arial"/>
                <w:b/>
                <w:bCs/>
                <w:noProof/>
                <w:spacing w:val="-2"/>
                <w:w w:val="99"/>
                <w:lang w:val="es-ES"/>
              </w:rPr>
              <w:t>4.1.3.</w:t>
            </w:r>
            <w:r w:rsidR="008F54EE">
              <w:rPr>
                <w:rFonts w:eastAsiaTheme="minorEastAsia"/>
                <w:noProof/>
                <w:sz w:val="22"/>
                <w:szCs w:val="22"/>
                <w:lang w:eastAsia="es-UY"/>
              </w:rPr>
              <w:tab/>
            </w:r>
            <w:r w:rsidR="008F54EE" w:rsidRPr="00A50A44">
              <w:rPr>
                <w:rStyle w:val="Hipervnculo"/>
                <w:rFonts w:ascii="Arial" w:hAnsi="Arial" w:cs="Arial"/>
                <w:noProof/>
              </w:rPr>
              <w:t>Adjudicación</w:t>
            </w:r>
            <w:r w:rsidR="008F54EE">
              <w:rPr>
                <w:noProof/>
                <w:webHidden/>
              </w:rPr>
              <w:tab/>
            </w:r>
            <w:r w:rsidR="008F54EE">
              <w:rPr>
                <w:noProof/>
                <w:webHidden/>
              </w:rPr>
              <w:fldChar w:fldCharType="begin"/>
            </w:r>
            <w:r w:rsidR="008F54EE">
              <w:rPr>
                <w:noProof/>
                <w:webHidden/>
              </w:rPr>
              <w:instrText xml:space="preserve"> PAGEREF _Toc115269125 \h </w:instrText>
            </w:r>
            <w:r w:rsidR="008F54EE">
              <w:rPr>
                <w:noProof/>
                <w:webHidden/>
              </w:rPr>
            </w:r>
            <w:r w:rsidR="008F54EE">
              <w:rPr>
                <w:noProof/>
                <w:webHidden/>
              </w:rPr>
              <w:fldChar w:fldCharType="separate"/>
            </w:r>
            <w:r w:rsidR="008F54EE">
              <w:rPr>
                <w:noProof/>
                <w:webHidden/>
              </w:rPr>
              <w:t>37</w:t>
            </w:r>
            <w:r w:rsidR="008F54EE">
              <w:rPr>
                <w:noProof/>
                <w:webHidden/>
              </w:rPr>
              <w:fldChar w:fldCharType="end"/>
            </w:r>
          </w:hyperlink>
        </w:p>
        <w:p w14:paraId="28454B85" w14:textId="7AE499DB"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B9D1075" w14:textId="42D5430A"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lastRenderedPageBreak/>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XX/2</w:t>
      </w:r>
      <w:r w:rsidR="00253221">
        <w:rPr>
          <w:rFonts w:ascii="Arial" w:hAnsi="Arial" w:cs="Arial"/>
          <w:b/>
          <w:sz w:val="40"/>
          <w:szCs w:val="40"/>
        </w:rPr>
        <w:t>2</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5F7AB088" w14:textId="77777777" w:rsidR="00253221" w:rsidRDefault="00D43B17" w:rsidP="00253221">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253221">
        <w:rPr>
          <w:rFonts w:ascii="Arial" w:hAnsi="Arial" w:cs="Arial"/>
          <w:b/>
          <w:sz w:val="32"/>
          <w:szCs w:val="32"/>
        </w:rPr>
        <w:t>SERVICIO DE GUARDA EXTERNA DE DOCUMENTOS</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15269057"/>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507F4D6D" w14:textId="77777777" w:rsidR="00253221" w:rsidRPr="003304A9" w:rsidRDefault="00253221" w:rsidP="00253221">
      <w:pPr>
        <w:ind w:firstLine="900"/>
        <w:jc w:val="both"/>
        <w:rPr>
          <w:rFonts w:ascii="Arial" w:hAnsi="Arial" w:cs="Arial"/>
        </w:rPr>
      </w:pPr>
      <w:r w:rsidRPr="003304A9">
        <w:rPr>
          <w:rFonts w:ascii="Arial" w:hAnsi="Arial" w:cs="Arial"/>
        </w:rPr>
        <w:t>La contratación del servicio de guarda externa de documentación del Banco de Seguros del Estado (en adelante BSE), correspondiente a sus archivos de la ciudad de Montevideo.</w:t>
      </w:r>
    </w:p>
    <w:p w14:paraId="3ECA3985" w14:textId="77777777" w:rsidR="00253221" w:rsidRPr="003304A9" w:rsidRDefault="00253221" w:rsidP="00253221">
      <w:pPr>
        <w:ind w:firstLine="900"/>
        <w:jc w:val="both"/>
        <w:rPr>
          <w:rFonts w:ascii="Arial" w:hAnsi="Arial" w:cs="Arial"/>
        </w:rPr>
      </w:pPr>
    </w:p>
    <w:p w14:paraId="25440206" w14:textId="4B6E4709" w:rsidR="00253221" w:rsidRPr="003304A9" w:rsidRDefault="00253221" w:rsidP="00DD09F5">
      <w:pPr>
        <w:ind w:firstLine="709"/>
        <w:jc w:val="both"/>
        <w:rPr>
          <w:rFonts w:ascii="Arial" w:hAnsi="Arial" w:cs="Arial"/>
        </w:rPr>
      </w:pPr>
      <w:r w:rsidRPr="003304A9">
        <w:rPr>
          <w:rFonts w:ascii="Arial" w:hAnsi="Arial" w:cs="Arial"/>
        </w:rPr>
        <w:t>Las cajas que contiene la documentación serán proporcionadas por el BSE.</w:t>
      </w:r>
    </w:p>
    <w:p w14:paraId="3D0E5933" w14:textId="77777777" w:rsidR="00253221" w:rsidRPr="003304A9" w:rsidRDefault="00253221" w:rsidP="00253221">
      <w:pPr>
        <w:ind w:firstLine="900"/>
        <w:jc w:val="both"/>
        <w:rPr>
          <w:rFonts w:ascii="Arial" w:hAnsi="Arial" w:cs="Arial"/>
        </w:rPr>
      </w:pPr>
    </w:p>
    <w:p w14:paraId="335770C1" w14:textId="1E5CE6DF" w:rsidR="005F36B4" w:rsidRPr="003304A9" w:rsidRDefault="00253221" w:rsidP="00DD09F5">
      <w:pPr>
        <w:ind w:firstLine="709"/>
        <w:jc w:val="both"/>
        <w:rPr>
          <w:rFonts w:ascii="Arial" w:hAnsi="Arial" w:cs="Arial"/>
        </w:rPr>
      </w:pPr>
      <w:r w:rsidRPr="003304A9">
        <w:rPr>
          <w:rFonts w:ascii="Arial" w:hAnsi="Arial" w:cs="Arial"/>
        </w:rPr>
        <w:t>Las especificaciones se detallan en la Memoria Descriptiva</w:t>
      </w:r>
      <w:r w:rsidR="008D395D" w:rsidRPr="003304A9">
        <w:rPr>
          <w:rFonts w:ascii="Arial" w:hAnsi="Arial" w:cs="Arial"/>
        </w:rPr>
        <w:t xml:space="preserve"> (Anexo I)</w:t>
      </w:r>
      <w:r w:rsidRPr="003304A9">
        <w:rPr>
          <w:rFonts w:ascii="Arial" w:hAnsi="Arial" w:cs="Arial"/>
        </w:rPr>
        <w:t>.</w:t>
      </w:r>
    </w:p>
    <w:p w14:paraId="3F366612" w14:textId="77777777" w:rsidR="00253221" w:rsidRPr="005F36B4" w:rsidRDefault="00253221" w:rsidP="00253221">
      <w:pPr>
        <w:pStyle w:val="Prrafobsico"/>
        <w:suppressAutoHyphens/>
        <w:ind w:right="-149"/>
        <w:jc w:val="both"/>
        <w:rPr>
          <w:rFonts w:ascii="Arial" w:hAnsi="Arial" w:cs="Arial"/>
        </w:rPr>
      </w:pPr>
    </w:p>
    <w:p w14:paraId="3C8D7BF2" w14:textId="77777777" w:rsidR="005F36B4" w:rsidRPr="00B8381B" w:rsidRDefault="005F36B4" w:rsidP="00E86DE1">
      <w:pPr>
        <w:pStyle w:val="Ttulo2"/>
        <w:rPr>
          <w:b/>
        </w:rPr>
      </w:pPr>
      <w:bookmarkStart w:id="1" w:name="_Toc115269058"/>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65B2EC" w14:textId="77777777" w:rsidR="005F36B4" w:rsidRPr="005F36B4" w:rsidRDefault="005F36B4" w:rsidP="005F36B4">
      <w:pPr>
        <w:pStyle w:val="Prrafobsico"/>
        <w:suppressAutoHyphens/>
        <w:ind w:right="-149"/>
        <w:jc w:val="both"/>
        <w:rPr>
          <w:rFonts w:ascii="Arial" w:hAnsi="Arial" w:cs="Arial"/>
        </w:rPr>
      </w:pPr>
    </w:p>
    <w:p w14:paraId="2E8DF847" w14:textId="436E33E7" w:rsidR="005F36B4" w:rsidRDefault="005F36B4" w:rsidP="005F36B4">
      <w:pPr>
        <w:pStyle w:val="Prrafobsico"/>
        <w:suppressAutoHyphens/>
        <w:ind w:right="-149"/>
        <w:jc w:val="both"/>
        <w:rPr>
          <w:rFonts w:ascii="Arial" w:hAnsi="Arial" w:cs="Arial"/>
          <w:lang w:val="es-ES"/>
        </w:rPr>
      </w:pPr>
      <w:r w:rsidRPr="00174BDD">
        <w:rPr>
          <w:rFonts w:ascii="Arial" w:hAnsi="Arial" w:cs="Arial"/>
          <w:b/>
        </w:rPr>
        <w:t>2.</w:t>
      </w:r>
      <w:r w:rsidR="00EE6715" w:rsidRPr="00174BDD">
        <w:rPr>
          <w:rFonts w:ascii="Arial" w:hAnsi="Arial" w:cs="Arial"/>
          <w:b/>
        </w:rPr>
        <w:t>4</w:t>
      </w:r>
      <w:r w:rsidRPr="00174BDD">
        <w:rPr>
          <w:rFonts w:ascii="Arial" w:hAnsi="Arial" w:cs="Arial"/>
          <w:b/>
        </w:rPr>
        <w:t>.</w:t>
      </w:r>
      <w:r w:rsidRPr="00174BDD">
        <w:rPr>
          <w:rFonts w:ascii="Arial" w:hAnsi="Arial" w:cs="Arial"/>
        </w:rPr>
        <w:t xml:space="preserve"> </w:t>
      </w:r>
      <w:r w:rsidR="00253221" w:rsidRPr="00174BDD">
        <w:rPr>
          <w:rFonts w:ascii="Arial" w:hAnsi="Arial" w:cs="Arial"/>
        </w:rPr>
        <w:t xml:space="preserve">Contar con experiencia similar en plaza </w:t>
      </w:r>
      <w:r w:rsidR="00253221" w:rsidRPr="00174BDD">
        <w:rPr>
          <w:rFonts w:ascii="Arial" w:hAnsi="Arial" w:cs="Arial"/>
          <w:lang w:val="es-ES"/>
        </w:rPr>
        <w:t>no menor a 3 (tres) años.</w:t>
      </w:r>
    </w:p>
    <w:p w14:paraId="75C9FEE7" w14:textId="6144E9E3" w:rsidR="005D4729" w:rsidRDefault="005D4729" w:rsidP="005F36B4">
      <w:pPr>
        <w:pStyle w:val="Prrafobsico"/>
        <w:suppressAutoHyphens/>
        <w:ind w:right="-149"/>
        <w:jc w:val="both"/>
        <w:rPr>
          <w:rFonts w:ascii="Arial" w:hAnsi="Arial" w:cs="Arial"/>
          <w:lang w:val="es-ES"/>
        </w:rPr>
      </w:pPr>
    </w:p>
    <w:p w14:paraId="2BCDA0FA" w14:textId="0EC36709" w:rsidR="005D4729" w:rsidRDefault="005D4729" w:rsidP="005F36B4">
      <w:pPr>
        <w:pStyle w:val="Prrafobsico"/>
        <w:suppressAutoHyphens/>
        <w:ind w:right="-149"/>
        <w:jc w:val="both"/>
        <w:rPr>
          <w:rFonts w:ascii="Arial" w:hAnsi="Arial" w:cs="Arial"/>
          <w:lang w:val="es-ES"/>
        </w:rPr>
      </w:pPr>
      <w:r w:rsidRPr="005D4729">
        <w:rPr>
          <w:rFonts w:ascii="Arial" w:hAnsi="Arial" w:cs="Arial"/>
          <w:b/>
          <w:lang w:val="es-ES"/>
        </w:rPr>
        <w:t>2.5.</w:t>
      </w:r>
      <w:r>
        <w:rPr>
          <w:rFonts w:ascii="Arial" w:hAnsi="Arial" w:cs="Arial"/>
          <w:lang w:val="es-ES"/>
        </w:rPr>
        <w:t xml:space="preserve"> Contar con antecedentes de al menos 3 empresas en las cuales brinde, o haya brindado servicios similares al licitado. Dichos antecedentes deberán:</w:t>
      </w:r>
    </w:p>
    <w:p w14:paraId="79546F93" w14:textId="37495A28" w:rsidR="005D4729" w:rsidRDefault="005D4729" w:rsidP="005F36B4">
      <w:pPr>
        <w:pStyle w:val="Prrafobsico"/>
        <w:suppressAutoHyphens/>
        <w:ind w:right="-149"/>
        <w:jc w:val="both"/>
        <w:rPr>
          <w:rFonts w:ascii="Arial" w:hAnsi="Arial" w:cs="Arial"/>
          <w:lang w:val="es-ES"/>
        </w:rPr>
      </w:pPr>
    </w:p>
    <w:p w14:paraId="14147ED6" w14:textId="4D587589" w:rsidR="005D4729" w:rsidRPr="005D4729" w:rsidRDefault="005D4729" w:rsidP="005D4729">
      <w:pPr>
        <w:pStyle w:val="Prrafobsico"/>
        <w:numPr>
          <w:ilvl w:val="0"/>
          <w:numId w:val="23"/>
        </w:numPr>
        <w:suppressAutoHyphens/>
        <w:ind w:right="-149"/>
        <w:jc w:val="both"/>
        <w:rPr>
          <w:rFonts w:ascii="Arial" w:hAnsi="Arial" w:cs="Arial"/>
        </w:rPr>
      </w:pPr>
      <w:r>
        <w:rPr>
          <w:rFonts w:ascii="Arial" w:hAnsi="Arial" w:cs="Arial"/>
          <w:lang w:val="es-ES"/>
        </w:rPr>
        <w:t>Ser referidos a organismos o empresas nacionales</w:t>
      </w:r>
    </w:p>
    <w:p w14:paraId="55A1F9AF" w14:textId="292F16CE" w:rsidR="005D4729" w:rsidRPr="005D4729" w:rsidRDefault="005D4729" w:rsidP="005D4729">
      <w:pPr>
        <w:pStyle w:val="Prrafobsico"/>
        <w:numPr>
          <w:ilvl w:val="0"/>
          <w:numId w:val="23"/>
        </w:numPr>
        <w:suppressAutoHyphens/>
        <w:ind w:right="-149"/>
        <w:jc w:val="both"/>
        <w:rPr>
          <w:rFonts w:ascii="Arial" w:hAnsi="Arial" w:cs="Arial"/>
        </w:rPr>
      </w:pPr>
      <w:r>
        <w:rPr>
          <w:rFonts w:ascii="Arial" w:hAnsi="Arial" w:cs="Arial"/>
          <w:lang w:val="es-ES"/>
        </w:rPr>
        <w:t>Haber brindado un servicio similar al licitado</w:t>
      </w:r>
    </w:p>
    <w:p w14:paraId="0E8AA166" w14:textId="5135C215" w:rsidR="005D4729" w:rsidRPr="005D4729" w:rsidRDefault="005D4729" w:rsidP="005D4729">
      <w:pPr>
        <w:pStyle w:val="Prrafobsico"/>
        <w:numPr>
          <w:ilvl w:val="0"/>
          <w:numId w:val="23"/>
        </w:numPr>
        <w:suppressAutoHyphens/>
        <w:ind w:right="-149"/>
        <w:jc w:val="both"/>
        <w:rPr>
          <w:rFonts w:ascii="Arial" w:hAnsi="Arial" w:cs="Arial"/>
        </w:rPr>
      </w:pPr>
      <w:r>
        <w:rPr>
          <w:rFonts w:ascii="Arial" w:hAnsi="Arial" w:cs="Arial"/>
          <w:lang w:val="es-ES"/>
        </w:rPr>
        <w:lastRenderedPageBreak/>
        <w:t>La antigüedad en los servicios prestados debe ser menor a 5 años.</w:t>
      </w:r>
    </w:p>
    <w:p w14:paraId="31F60C38" w14:textId="59B8CABB" w:rsidR="005D4729" w:rsidRDefault="005D4729" w:rsidP="005D4729">
      <w:pPr>
        <w:pStyle w:val="Prrafobsico"/>
        <w:numPr>
          <w:ilvl w:val="0"/>
          <w:numId w:val="23"/>
        </w:numPr>
        <w:suppressAutoHyphens/>
        <w:ind w:right="-149"/>
        <w:jc w:val="both"/>
        <w:rPr>
          <w:rFonts w:ascii="Arial" w:hAnsi="Arial" w:cs="Arial"/>
        </w:rPr>
      </w:pPr>
      <w:r>
        <w:rPr>
          <w:rFonts w:ascii="Arial" w:hAnsi="Arial" w:cs="Arial"/>
        </w:rPr>
        <w:t>Presentar una descripción del servicio realizado</w:t>
      </w:r>
    </w:p>
    <w:p w14:paraId="21464632" w14:textId="43019169" w:rsidR="005D4729" w:rsidRPr="005D4729" w:rsidRDefault="005D4729" w:rsidP="005D4729">
      <w:pPr>
        <w:pStyle w:val="Prrafobsico"/>
        <w:numPr>
          <w:ilvl w:val="0"/>
          <w:numId w:val="23"/>
        </w:numPr>
        <w:suppressAutoHyphens/>
        <w:ind w:right="-149"/>
        <w:jc w:val="both"/>
        <w:rPr>
          <w:rFonts w:ascii="Arial" w:hAnsi="Arial" w:cs="Arial"/>
        </w:rPr>
      </w:pPr>
      <w:r>
        <w:rPr>
          <w:rFonts w:ascii="Arial" w:hAnsi="Arial" w:cs="Arial"/>
        </w:rPr>
        <w:t>Brindar datos del cliente (razón social, teléfono y nombre de contacto)</w:t>
      </w:r>
    </w:p>
    <w:p w14:paraId="6F7CFE27" w14:textId="006A7A02" w:rsidR="005D4729" w:rsidRDefault="005D4729" w:rsidP="005D4729">
      <w:pPr>
        <w:pStyle w:val="Prrafobsico"/>
        <w:suppressAutoHyphens/>
        <w:ind w:right="-149"/>
        <w:jc w:val="both"/>
        <w:rPr>
          <w:rFonts w:ascii="Arial" w:hAnsi="Arial" w:cs="Arial"/>
        </w:rPr>
      </w:pPr>
    </w:p>
    <w:p w14:paraId="0FD7598C" w14:textId="394003B5" w:rsidR="005D4729" w:rsidRDefault="005D4729" w:rsidP="00DD09F5">
      <w:pPr>
        <w:pStyle w:val="Prrafobsico"/>
        <w:suppressAutoHyphens/>
        <w:ind w:right="-149" w:firstLine="360"/>
        <w:jc w:val="both"/>
        <w:rPr>
          <w:rFonts w:ascii="Arial" w:hAnsi="Arial" w:cs="Arial"/>
          <w:b/>
        </w:rPr>
      </w:pPr>
      <w:r w:rsidRPr="005D4729">
        <w:rPr>
          <w:rFonts w:ascii="Arial" w:hAnsi="Arial" w:cs="Arial"/>
          <w:b/>
        </w:rPr>
        <w:t xml:space="preserve">A los efectos de proporcionar la información solicitada en el punto 2.5 se proporciona modelo de carta en </w:t>
      </w:r>
      <w:r w:rsidRPr="008D395D">
        <w:rPr>
          <w:rFonts w:ascii="Arial" w:hAnsi="Arial" w:cs="Arial"/>
          <w:b/>
        </w:rPr>
        <w:t xml:space="preserve">Anexo </w:t>
      </w:r>
      <w:r w:rsidR="008D395D" w:rsidRPr="008D395D">
        <w:rPr>
          <w:rFonts w:ascii="Arial" w:hAnsi="Arial" w:cs="Arial"/>
          <w:b/>
        </w:rPr>
        <w:t>III</w:t>
      </w:r>
    </w:p>
    <w:p w14:paraId="7BC3DF6D" w14:textId="7A6570A1" w:rsidR="005D4729" w:rsidRDefault="005D4729" w:rsidP="005D4729">
      <w:pPr>
        <w:pStyle w:val="Prrafobsico"/>
        <w:suppressAutoHyphens/>
        <w:ind w:right="-149"/>
        <w:jc w:val="both"/>
        <w:rPr>
          <w:rFonts w:ascii="Arial" w:hAnsi="Arial" w:cs="Arial"/>
          <w:b/>
        </w:rPr>
      </w:pPr>
    </w:p>
    <w:p w14:paraId="209EBFD5" w14:textId="6C2E69CC" w:rsidR="005D4729" w:rsidRDefault="005D4729" w:rsidP="00DD09F5">
      <w:pPr>
        <w:pStyle w:val="Prrafobsico"/>
        <w:suppressAutoHyphens/>
        <w:ind w:right="-149" w:firstLine="360"/>
        <w:jc w:val="both"/>
        <w:rPr>
          <w:rFonts w:ascii="Arial" w:hAnsi="Arial" w:cs="Arial"/>
        </w:rPr>
      </w:pPr>
      <w:r w:rsidRPr="005D4729">
        <w:rPr>
          <w:rFonts w:ascii="Arial" w:hAnsi="Arial" w:cs="Arial"/>
        </w:rPr>
        <w:t>La Administración se reserva el derecho de confirmar los antecedentes presentados y/o solicitar ampliación de los mismos.</w:t>
      </w:r>
      <w:r>
        <w:rPr>
          <w:rFonts w:ascii="Arial" w:hAnsi="Arial" w:cs="Arial"/>
        </w:rPr>
        <w:t xml:space="preserve"> No se aceptarán ofertas que no cumplan con lo establecido precedentemente.</w:t>
      </w:r>
    </w:p>
    <w:p w14:paraId="177A8EE4" w14:textId="77777777" w:rsidR="005F36B4" w:rsidRPr="00174BDD" w:rsidRDefault="005F36B4" w:rsidP="005F36B4">
      <w:pPr>
        <w:pStyle w:val="Prrafobsico"/>
        <w:suppressAutoHyphens/>
        <w:ind w:right="-149"/>
        <w:jc w:val="both"/>
        <w:rPr>
          <w:rFonts w:ascii="Arial" w:hAnsi="Arial" w:cs="Arial"/>
        </w:rPr>
      </w:pPr>
    </w:p>
    <w:p w14:paraId="53C88529" w14:textId="788BC0E9" w:rsidR="005F36B4" w:rsidRDefault="005F36B4" w:rsidP="005F36B4">
      <w:pPr>
        <w:pStyle w:val="Prrafobsico"/>
        <w:suppressAutoHyphens/>
        <w:ind w:right="-149"/>
        <w:jc w:val="both"/>
        <w:rPr>
          <w:rFonts w:ascii="Arial" w:hAnsi="Arial" w:cs="Arial"/>
          <w:lang w:val="es-ES"/>
        </w:rPr>
      </w:pPr>
      <w:r w:rsidRPr="00174BDD">
        <w:rPr>
          <w:rFonts w:ascii="Arial" w:hAnsi="Arial" w:cs="Arial"/>
          <w:b/>
        </w:rPr>
        <w:t>2.</w:t>
      </w:r>
      <w:r w:rsidR="005D4729">
        <w:rPr>
          <w:rFonts w:ascii="Arial" w:hAnsi="Arial" w:cs="Arial"/>
          <w:b/>
        </w:rPr>
        <w:t>6</w:t>
      </w:r>
      <w:r w:rsidRPr="00174BDD">
        <w:rPr>
          <w:rFonts w:ascii="Arial" w:hAnsi="Arial" w:cs="Arial"/>
          <w:b/>
        </w:rPr>
        <w:t>.</w:t>
      </w:r>
      <w:r w:rsidR="00174BDD" w:rsidRPr="00174BDD">
        <w:rPr>
          <w:rFonts w:ascii="Arial" w:hAnsi="Arial" w:cs="Arial"/>
        </w:rPr>
        <w:t xml:space="preserve"> </w:t>
      </w:r>
      <w:r w:rsidR="00253221" w:rsidRPr="00174BDD">
        <w:rPr>
          <w:rFonts w:ascii="Arial" w:hAnsi="Arial" w:cs="Arial"/>
        </w:rPr>
        <w:t>L</w:t>
      </w:r>
      <w:r w:rsidR="00253221" w:rsidRPr="00174BDD">
        <w:rPr>
          <w:rFonts w:ascii="Arial" w:hAnsi="Arial" w:cs="Arial"/>
          <w:lang w:val="es-ES"/>
        </w:rPr>
        <w:t>os oferentes deberán tener sus instalaciones dentro de los límites del Departamento de Montevideo.</w:t>
      </w:r>
    </w:p>
    <w:p w14:paraId="247495B8" w14:textId="27A07D0D" w:rsidR="00CE59FD" w:rsidRDefault="00CE59FD" w:rsidP="005F36B4">
      <w:pPr>
        <w:pStyle w:val="Prrafobsico"/>
        <w:suppressAutoHyphens/>
        <w:ind w:right="-149"/>
        <w:jc w:val="both"/>
        <w:rPr>
          <w:rFonts w:ascii="Arial" w:hAnsi="Arial" w:cs="Arial"/>
        </w:rPr>
      </w:pPr>
    </w:p>
    <w:p w14:paraId="52EA20F5" w14:textId="4B50AD00" w:rsidR="00CE59FD" w:rsidRPr="00CE59FD" w:rsidRDefault="00CE59FD" w:rsidP="005F36B4">
      <w:pPr>
        <w:pStyle w:val="Prrafobsico"/>
        <w:suppressAutoHyphens/>
        <w:ind w:right="-149"/>
        <w:jc w:val="both"/>
        <w:rPr>
          <w:rFonts w:ascii="Arial" w:hAnsi="Arial" w:cs="Arial"/>
          <w:b/>
        </w:rPr>
      </w:pPr>
      <w:bookmarkStart w:id="2" w:name="_Hlk115269126"/>
      <w:r w:rsidRPr="00CE59FD">
        <w:rPr>
          <w:rFonts w:ascii="Arial" w:hAnsi="Arial" w:cs="Arial"/>
          <w:b/>
        </w:rPr>
        <w:t>2.7</w:t>
      </w:r>
      <w:r>
        <w:rPr>
          <w:rFonts w:ascii="Arial" w:hAnsi="Arial" w:cs="Arial"/>
          <w:b/>
        </w:rPr>
        <w:t>.</w:t>
      </w:r>
      <w:r w:rsidRPr="00CE59FD">
        <w:rPr>
          <w:rFonts w:ascii="Arial" w:hAnsi="Arial" w:cs="Arial"/>
          <w:b/>
        </w:rPr>
        <w:t xml:space="preserve"> </w:t>
      </w:r>
      <w:r>
        <w:rPr>
          <w:rFonts w:ascii="Arial" w:hAnsi="Arial" w:cs="Arial"/>
          <w:b/>
        </w:rPr>
        <w:t xml:space="preserve">  </w:t>
      </w:r>
      <w:r w:rsidRPr="00CE59FD">
        <w:rPr>
          <w:rFonts w:ascii="Arial" w:hAnsi="Arial" w:cs="Arial"/>
        </w:rPr>
        <w:t>Contar con habilitación de bomberos.</w:t>
      </w:r>
    </w:p>
    <w:bookmarkEnd w:id="2"/>
    <w:p w14:paraId="4EA968E9" w14:textId="77777777" w:rsidR="005F36B4" w:rsidRDefault="005F36B4" w:rsidP="005F36B4">
      <w:pPr>
        <w:pStyle w:val="Prrafobsico"/>
        <w:suppressAutoHyphens/>
        <w:ind w:right="-149"/>
        <w:jc w:val="both"/>
        <w:rPr>
          <w:rFonts w:ascii="Arial" w:hAnsi="Arial" w:cs="Arial"/>
        </w:rPr>
      </w:pPr>
    </w:p>
    <w:p w14:paraId="542A8584" w14:textId="45194BD7" w:rsidR="00F13E88" w:rsidRPr="00C643C3" w:rsidRDefault="005D4729" w:rsidP="00F13E88">
      <w:pPr>
        <w:pStyle w:val="Prrafobsico"/>
        <w:jc w:val="both"/>
        <w:rPr>
          <w:rFonts w:ascii="Arial" w:hAnsi="Arial" w:cs="Arial"/>
          <w:b/>
        </w:rPr>
      </w:pPr>
      <w:r>
        <w:rPr>
          <w:rFonts w:ascii="Arial" w:hAnsi="Arial" w:cs="Arial"/>
          <w:b/>
        </w:rPr>
        <w:t>2.</w:t>
      </w:r>
      <w:r w:rsidR="00CE59FD">
        <w:rPr>
          <w:rFonts w:ascii="Arial" w:hAnsi="Arial" w:cs="Arial"/>
          <w:b/>
        </w:rPr>
        <w:t>8</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w:t>
      </w:r>
      <w:r w:rsidR="00F13E88" w:rsidRPr="008D395D">
        <w:rPr>
          <w:rFonts w:ascii="Arial" w:hAnsi="Arial" w:cs="Arial"/>
          <w:b/>
        </w:rPr>
        <w:t xml:space="preserve">Oferente (Anexo </w:t>
      </w:r>
      <w:r w:rsidR="008D395D" w:rsidRPr="008D395D">
        <w:rPr>
          <w:rFonts w:ascii="Arial" w:hAnsi="Arial" w:cs="Arial"/>
          <w:b/>
        </w:rPr>
        <w:t>II</w:t>
      </w:r>
      <w:r w:rsidR="00F13E88" w:rsidRPr="008D395D">
        <w:rPr>
          <w:rFonts w:ascii="Arial" w:hAnsi="Arial" w:cs="Arial"/>
          <w:b/>
        </w:rPr>
        <w:t xml:space="preserve">) </w:t>
      </w:r>
      <w:r w:rsidR="00F13E88" w:rsidRPr="008D395D">
        <w:rPr>
          <w:rFonts w:ascii="Arial" w:hAnsi="Arial" w:cs="Arial"/>
          <w:b/>
          <w:u w:val="single"/>
        </w:rPr>
        <w:t>deb</w:t>
      </w:r>
      <w:r w:rsidR="00F13E88" w:rsidRPr="00EE5432">
        <w:rPr>
          <w:rFonts w:ascii="Arial" w:hAnsi="Arial" w:cs="Arial"/>
          <w:b/>
          <w:u w:val="single"/>
        </w:rPr>
        <w:t xml:space="preserve">idamente firmado por quien tenga </w:t>
      </w:r>
      <w:r w:rsidR="00EE5432">
        <w:rPr>
          <w:rFonts w:ascii="Arial" w:hAnsi="Arial" w:cs="Arial"/>
          <w:b/>
          <w:u w:val="single"/>
        </w:rPr>
        <w:t>facultades</w:t>
      </w:r>
      <w:r w:rsidR="00F13E88" w:rsidRPr="00EE5432">
        <w:rPr>
          <w:rFonts w:ascii="Arial" w:hAnsi="Arial" w:cs="Arial"/>
          <w:b/>
          <w:u w:val="single"/>
        </w:rPr>
        <w:t xml:space="preserve"> suficientes</w:t>
      </w:r>
      <w:r w:rsidR="00F13E88" w:rsidRPr="00C643C3">
        <w:rPr>
          <w:rFonts w:ascii="Arial" w:hAnsi="Arial" w:cs="Arial"/>
          <w:b/>
        </w:rPr>
        <w:t xml:space="preserve"> para representar a la empresa oferente</w:t>
      </w:r>
      <w:r w:rsidR="00F13E88">
        <w:rPr>
          <w:rFonts w:ascii="Arial" w:hAnsi="Arial" w:cs="Arial"/>
        </w:rPr>
        <w:t>.</w:t>
      </w:r>
    </w:p>
    <w:p w14:paraId="27B25B6F" w14:textId="77777777" w:rsidR="005D4729" w:rsidRDefault="005D4729" w:rsidP="005F36B4">
      <w:pPr>
        <w:pStyle w:val="Prrafobsico"/>
        <w:suppressAutoHyphens/>
        <w:ind w:right="-149"/>
        <w:jc w:val="both"/>
        <w:rPr>
          <w:rFonts w:ascii="Arial" w:hAnsi="Arial" w:cs="Arial"/>
        </w:rPr>
      </w:pPr>
    </w:p>
    <w:p w14:paraId="203DB72B" w14:textId="2E344E73"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El no cumplimiento de cualquiera de estos requisitos implicará la desestimación de la oferta.</w:t>
      </w: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2319FF13" w:rsidR="005F36B4" w:rsidRPr="00B8381B" w:rsidRDefault="005F36B4" w:rsidP="00E86DE1">
      <w:pPr>
        <w:pStyle w:val="Ttulo2"/>
        <w:rPr>
          <w:b/>
        </w:rPr>
      </w:pPr>
      <w:bookmarkStart w:id="3" w:name="_Toc115269059"/>
      <w:r w:rsidRPr="009A246C">
        <w:rPr>
          <w:b/>
        </w:rPr>
        <w:t xml:space="preserve">Art. </w:t>
      </w:r>
      <w:r w:rsidR="00F13E88" w:rsidRPr="009A246C">
        <w:rPr>
          <w:b/>
        </w:rPr>
        <w:t>3</w:t>
      </w:r>
      <w:r w:rsidRPr="009A246C">
        <w:rPr>
          <w:b/>
        </w:rPr>
        <w:t>.   COTIZACIÓN.</w:t>
      </w:r>
      <w:bookmarkEnd w:id="3"/>
      <w:r w:rsidR="00253221" w:rsidRPr="009A246C">
        <w:rPr>
          <w:b/>
        </w:rPr>
        <w:t xml:space="preserve"> </w:t>
      </w:r>
    </w:p>
    <w:p w14:paraId="76872229" w14:textId="77777777" w:rsidR="005F36B4" w:rsidRPr="005F36B4" w:rsidRDefault="005F36B4" w:rsidP="005F36B4">
      <w:pPr>
        <w:pStyle w:val="Prrafobsico"/>
        <w:suppressAutoHyphens/>
        <w:ind w:right="-149"/>
        <w:jc w:val="both"/>
        <w:rPr>
          <w:rFonts w:ascii="Arial" w:hAnsi="Arial" w:cs="Arial"/>
        </w:rPr>
      </w:pPr>
    </w:p>
    <w:p w14:paraId="2AF2A689" w14:textId="77777777" w:rsidR="00253221" w:rsidRDefault="00253221" w:rsidP="00DD09F5">
      <w:pPr>
        <w:ind w:firstLine="709"/>
        <w:jc w:val="both"/>
        <w:rPr>
          <w:rFonts w:ascii="Arial" w:hAnsi="Arial" w:cs="Arial"/>
        </w:rPr>
      </w:pPr>
      <w:r w:rsidRPr="00011EBA">
        <w:rPr>
          <w:rFonts w:ascii="Arial" w:hAnsi="Arial" w:cs="Arial"/>
        </w:rPr>
        <w:t xml:space="preserve">Se deberá cotizar </w:t>
      </w:r>
      <w:r>
        <w:rPr>
          <w:rFonts w:ascii="Arial" w:hAnsi="Arial" w:cs="Arial"/>
        </w:rPr>
        <w:t xml:space="preserve">precios unitarios en pesos uruguayos, sin incluir impuestos: </w:t>
      </w:r>
    </w:p>
    <w:p w14:paraId="39EB9143" w14:textId="77777777" w:rsidR="00253221" w:rsidRDefault="00253221" w:rsidP="00253221">
      <w:pPr>
        <w:pStyle w:val="NormalWeb"/>
        <w:spacing w:before="0" w:beforeAutospacing="0" w:after="0" w:afterAutospacing="0"/>
        <w:rPr>
          <w:rFonts w:ascii="Arial" w:hAnsi="Arial" w:cs="Arial"/>
          <w:color w:val="000000"/>
          <w:sz w:val="22"/>
          <w:szCs w:val="22"/>
          <w:highlight w:val="green"/>
        </w:rPr>
      </w:pPr>
    </w:p>
    <w:p w14:paraId="1D3099B9" w14:textId="471F2B62" w:rsidR="00253221" w:rsidRPr="00E5170B" w:rsidRDefault="005929AC" w:rsidP="005929AC">
      <w:pPr>
        <w:pStyle w:val="NormalWeb"/>
        <w:spacing w:before="0" w:beforeAutospacing="0" w:after="0" w:afterAutospacing="0"/>
        <w:rPr>
          <w:rFonts w:ascii="Arial" w:hAnsi="Arial" w:cs="Arial"/>
          <w:b/>
          <w:color w:val="000000"/>
          <w:sz w:val="22"/>
          <w:szCs w:val="22"/>
        </w:rPr>
      </w:pPr>
      <w:r w:rsidRPr="00E5170B">
        <w:rPr>
          <w:rFonts w:ascii="Arial" w:hAnsi="Arial" w:cs="Arial"/>
          <w:b/>
          <w:color w:val="000000"/>
          <w:sz w:val="22"/>
          <w:szCs w:val="22"/>
        </w:rPr>
        <w:t>RENGLÓN 1:</w:t>
      </w:r>
    </w:p>
    <w:p w14:paraId="11D03901" w14:textId="7C278C23" w:rsidR="005929AC" w:rsidRDefault="005929AC" w:rsidP="005929AC">
      <w:pPr>
        <w:pStyle w:val="NormalWeb"/>
        <w:spacing w:before="0" w:beforeAutospacing="0" w:after="0" w:afterAutospacing="0"/>
        <w:rPr>
          <w:rFonts w:ascii="Arial" w:hAnsi="Arial" w:cs="Arial"/>
          <w:color w:val="000000"/>
          <w:sz w:val="22"/>
          <w:szCs w:val="22"/>
          <w:highlight w:val="green"/>
        </w:rPr>
      </w:pPr>
    </w:p>
    <w:p w14:paraId="6C8614A3" w14:textId="4D959F1D" w:rsidR="00253221" w:rsidRDefault="005929AC" w:rsidP="00DD09F5">
      <w:pPr>
        <w:pStyle w:val="NormalWeb"/>
        <w:spacing w:before="0" w:beforeAutospacing="0" w:after="0" w:afterAutospacing="0"/>
        <w:ind w:firstLine="709"/>
        <w:rPr>
          <w:rFonts w:ascii="Arial" w:hAnsi="Arial" w:cs="Arial"/>
          <w:b/>
          <w:color w:val="000000"/>
          <w:sz w:val="22"/>
          <w:szCs w:val="22"/>
        </w:rPr>
      </w:pPr>
      <w:r>
        <w:rPr>
          <w:rFonts w:ascii="Arial" w:hAnsi="Arial" w:cs="Arial"/>
          <w:b/>
          <w:sz w:val="22"/>
          <w:szCs w:val="22"/>
        </w:rPr>
        <w:t>C</w:t>
      </w:r>
      <w:r w:rsidR="00174BDD">
        <w:rPr>
          <w:rFonts w:ascii="Arial" w:hAnsi="Arial" w:cs="Arial"/>
          <w:b/>
          <w:sz w:val="22"/>
          <w:szCs w:val="22"/>
        </w:rPr>
        <w:t>ustodi</w:t>
      </w:r>
      <w:r w:rsidR="00253221" w:rsidRPr="00DB4BF0">
        <w:rPr>
          <w:rFonts w:ascii="Arial" w:hAnsi="Arial" w:cs="Arial"/>
          <w:b/>
          <w:sz w:val="22"/>
          <w:szCs w:val="22"/>
        </w:rPr>
        <w:t xml:space="preserve">a </w:t>
      </w:r>
      <w:r w:rsidR="00174BDD">
        <w:rPr>
          <w:rFonts w:ascii="Arial" w:hAnsi="Arial" w:cs="Arial"/>
          <w:b/>
          <w:color w:val="000000"/>
          <w:sz w:val="22"/>
          <w:szCs w:val="22"/>
        </w:rPr>
        <w:t>por caja/</w:t>
      </w:r>
      <w:r w:rsidR="00253221" w:rsidRPr="00DB4BF0">
        <w:rPr>
          <w:rFonts w:ascii="Arial" w:hAnsi="Arial" w:cs="Arial"/>
          <w:b/>
          <w:color w:val="000000"/>
          <w:sz w:val="22"/>
          <w:szCs w:val="22"/>
        </w:rPr>
        <w:t xml:space="preserve">mes </w:t>
      </w:r>
      <w:r>
        <w:rPr>
          <w:rFonts w:ascii="Arial" w:hAnsi="Arial" w:cs="Arial"/>
          <w:b/>
          <w:color w:val="000000"/>
          <w:sz w:val="22"/>
          <w:szCs w:val="22"/>
        </w:rPr>
        <w:t xml:space="preserve">que </w:t>
      </w:r>
      <w:r w:rsidRPr="009C74C2">
        <w:rPr>
          <w:rFonts w:ascii="Arial" w:hAnsi="Arial" w:cs="Arial"/>
          <w:b/>
          <w:color w:val="000000"/>
          <w:sz w:val="22"/>
          <w:szCs w:val="22"/>
        </w:rPr>
        <w:t xml:space="preserve">incluya hasta 200 traslados anuales y </w:t>
      </w:r>
      <w:r w:rsidR="009C74C2" w:rsidRPr="009C74C2">
        <w:rPr>
          <w:rFonts w:ascii="Arial" w:hAnsi="Arial" w:cs="Arial"/>
          <w:b/>
          <w:color w:val="000000"/>
          <w:sz w:val="22"/>
          <w:szCs w:val="22"/>
        </w:rPr>
        <w:t>6</w:t>
      </w:r>
      <w:r w:rsidRPr="009C74C2">
        <w:rPr>
          <w:rFonts w:ascii="Arial" w:hAnsi="Arial" w:cs="Arial"/>
          <w:b/>
          <w:color w:val="000000"/>
          <w:sz w:val="22"/>
          <w:szCs w:val="22"/>
        </w:rPr>
        <w:t xml:space="preserve"> consultas</w:t>
      </w:r>
      <w:r>
        <w:rPr>
          <w:rFonts w:ascii="Arial" w:hAnsi="Arial" w:cs="Arial"/>
          <w:b/>
          <w:color w:val="000000"/>
          <w:sz w:val="22"/>
          <w:szCs w:val="22"/>
        </w:rPr>
        <w:t xml:space="preserve"> anuales.</w:t>
      </w:r>
    </w:p>
    <w:p w14:paraId="1C7AD511" w14:textId="5DE3655B" w:rsidR="005929AC" w:rsidRDefault="005929AC" w:rsidP="005929AC">
      <w:pPr>
        <w:pStyle w:val="NormalWeb"/>
        <w:spacing w:before="0" w:beforeAutospacing="0" w:after="0" w:afterAutospacing="0"/>
        <w:rPr>
          <w:rFonts w:ascii="Arial" w:hAnsi="Arial" w:cs="Arial"/>
          <w:b/>
          <w:color w:val="000000"/>
          <w:sz w:val="22"/>
          <w:szCs w:val="22"/>
        </w:rPr>
      </w:pPr>
    </w:p>
    <w:p w14:paraId="1BF4F7CF" w14:textId="5B172FE2" w:rsidR="009C74C2" w:rsidRDefault="009C74C2" w:rsidP="00DD09F5">
      <w:pPr>
        <w:spacing w:after="240"/>
        <w:ind w:firstLine="709"/>
        <w:jc w:val="both"/>
        <w:rPr>
          <w:rFonts w:ascii="Arial" w:hAnsi="Arial" w:cs="Arial"/>
          <w:sz w:val="22"/>
          <w:szCs w:val="22"/>
          <w:lang w:val="es-ES_tradnl"/>
        </w:rPr>
      </w:pPr>
      <w:r w:rsidRPr="00F90E3D">
        <w:rPr>
          <w:rFonts w:ascii="Arial" w:hAnsi="Arial" w:cs="Arial"/>
          <w:sz w:val="22"/>
          <w:szCs w:val="22"/>
          <w:lang w:val="es-ES_tradnl"/>
        </w:rPr>
        <w:t>El número aproximado de c</w:t>
      </w:r>
      <w:r>
        <w:rPr>
          <w:rFonts w:ascii="Arial" w:hAnsi="Arial" w:cs="Arial"/>
          <w:sz w:val="22"/>
          <w:szCs w:val="22"/>
          <w:lang w:val="es-ES_tradnl"/>
        </w:rPr>
        <w:t>ustodia mensual de cajas es de 10.</w:t>
      </w:r>
      <w:r w:rsidRPr="005929AC">
        <w:rPr>
          <w:rFonts w:ascii="Arial" w:hAnsi="Arial" w:cs="Arial"/>
          <w:sz w:val="22"/>
          <w:szCs w:val="22"/>
          <w:lang w:val="es-ES_tradnl"/>
        </w:rPr>
        <w:t>000. Este valor se da a los simples efectos de brindarle al oferente una referencia, sin generar obligación de</w:t>
      </w:r>
      <w:r>
        <w:rPr>
          <w:rFonts w:ascii="Arial" w:hAnsi="Arial" w:cs="Arial"/>
          <w:sz w:val="22"/>
          <w:szCs w:val="22"/>
          <w:lang w:val="es-ES_tradnl"/>
        </w:rPr>
        <w:t xml:space="preserve"> tipo alguna para el BSE.</w:t>
      </w:r>
    </w:p>
    <w:p w14:paraId="2394E910" w14:textId="3BA7B334" w:rsidR="00C32F77" w:rsidRPr="00C32F77" w:rsidRDefault="00C32F77" w:rsidP="00DD09F5">
      <w:pPr>
        <w:spacing w:after="240"/>
        <w:ind w:firstLine="709"/>
        <w:jc w:val="both"/>
        <w:rPr>
          <w:rFonts w:ascii="Arial" w:hAnsi="Arial" w:cs="Arial"/>
          <w:b/>
          <w:sz w:val="22"/>
          <w:szCs w:val="22"/>
          <w:lang w:val="es-ES_tradnl"/>
        </w:rPr>
      </w:pPr>
      <w:r w:rsidRPr="00C32F77">
        <w:rPr>
          <w:rFonts w:ascii="Arial" w:hAnsi="Arial" w:cs="Arial"/>
          <w:b/>
          <w:sz w:val="22"/>
          <w:szCs w:val="22"/>
          <w:lang w:val="es-ES_tradnl"/>
        </w:rPr>
        <w:t>El adjudicatario deberá hacerse cargo del traslado de las cajas al lugar de custodia al momento del inicio del contrato, si correspondiera; lo cual no generará costo alguno para el BSE.</w:t>
      </w:r>
    </w:p>
    <w:p w14:paraId="65C399ED" w14:textId="77777777" w:rsidR="009C74C2" w:rsidRDefault="009C74C2" w:rsidP="005929AC">
      <w:pPr>
        <w:pStyle w:val="NormalWeb"/>
        <w:spacing w:before="0" w:beforeAutospacing="0" w:after="0" w:afterAutospacing="0"/>
        <w:rPr>
          <w:rFonts w:ascii="Arial" w:hAnsi="Arial" w:cs="Arial"/>
          <w:b/>
          <w:color w:val="000000"/>
          <w:sz w:val="22"/>
          <w:szCs w:val="22"/>
        </w:rPr>
      </w:pPr>
    </w:p>
    <w:p w14:paraId="2DA44B56" w14:textId="553F9773" w:rsidR="005929AC" w:rsidRDefault="005929AC" w:rsidP="005929AC">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RENGLÓN 2: </w:t>
      </w:r>
    </w:p>
    <w:p w14:paraId="03A20CB8" w14:textId="7ACE9E92" w:rsidR="005929AC" w:rsidRDefault="005929AC" w:rsidP="005929AC">
      <w:pPr>
        <w:pStyle w:val="NormalWeb"/>
        <w:spacing w:before="0" w:beforeAutospacing="0" w:after="0" w:afterAutospacing="0"/>
        <w:rPr>
          <w:rFonts w:ascii="Arial" w:hAnsi="Arial" w:cs="Arial"/>
          <w:b/>
          <w:color w:val="000000"/>
          <w:sz w:val="22"/>
          <w:szCs w:val="22"/>
        </w:rPr>
      </w:pPr>
    </w:p>
    <w:p w14:paraId="302B4ED7" w14:textId="4A8A9A50" w:rsidR="00174BDD" w:rsidRDefault="00174BDD" w:rsidP="00E5170B">
      <w:pPr>
        <w:pStyle w:val="NormalWeb"/>
        <w:numPr>
          <w:ilvl w:val="0"/>
          <w:numId w:val="22"/>
        </w:numPr>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consulta </w:t>
      </w:r>
      <w:r w:rsidR="005929AC">
        <w:rPr>
          <w:rFonts w:ascii="Arial" w:hAnsi="Arial" w:cs="Arial"/>
          <w:b/>
          <w:color w:val="000000"/>
          <w:sz w:val="22"/>
          <w:szCs w:val="22"/>
        </w:rPr>
        <w:t xml:space="preserve">adicional </w:t>
      </w:r>
      <w:r>
        <w:rPr>
          <w:rFonts w:ascii="Arial" w:hAnsi="Arial" w:cs="Arial"/>
          <w:b/>
          <w:color w:val="000000"/>
          <w:sz w:val="22"/>
          <w:szCs w:val="22"/>
        </w:rPr>
        <w:t>por caja</w:t>
      </w:r>
    </w:p>
    <w:p w14:paraId="011022E9" w14:textId="7292A9A3" w:rsidR="00174BDD" w:rsidRPr="009A246C" w:rsidRDefault="00174BDD" w:rsidP="009A246C">
      <w:pPr>
        <w:pStyle w:val="NormalWeb"/>
        <w:numPr>
          <w:ilvl w:val="0"/>
          <w:numId w:val="22"/>
        </w:numPr>
        <w:spacing w:before="0" w:beforeAutospacing="0" w:after="0" w:afterAutospacing="0"/>
        <w:rPr>
          <w:rFonts w:ascii="Arial" w:hAnsi="Arial" w:cs="Arial"/>
          <w:b/>
          <w:color w:val="000000"/>
          <w:sz w:val="22"/>
          <w:szCs w:val="22"/>
        </w:rPr>
      </w:pPr>
      <w:r w:rsidRPr="00E5170B">
        <w:rPr>
          <w:rFonts w:ascii="Arial" w:hAnsi="Arial" w:cs="Arial"/>
          <w:b/>
          <w:color w:val="000000"/>
          <w:sz w:val="22"/>
          <w:szCs w:val="22"/>
        </w:rPr>
        <w:t xml:space="preserve">traslado </w:t>
      </w:r>
      <w:r w:rsidR="005929AC" w:rsidRPr="009A246C">
        <w:rPr>
          <w:rFonts w:ascii="Arial" w:hAnsi="Arial" w:cs="Arial"/>
          <w:b/>
          <w:color w:val="000000"/>
          <w:sz w:val="22"/>
          <w:szCs w:val="22"/>
        </w:rPr>
        <w:t xml:space="preserve">adicional </w:t>
      </w:r>
      <w:r w:rsidRPr="009A246C">
        <w:rPr>
          <w:rFonts w:ascii="Arial" w:hAnsi="Arial" w:cs="Arial"/>
          <w:b/>
          <w:color w:val="000000"/>
          <w:sz w:val="22"/>
          <w:szCs w:val="22"/>
        </w:rPr>
        <w:t>por caj</w:t>
      </w:r>
      <w:r w:rsidR="00E5170B" w:rsidRPr="009A246C">
        <w:rPr>
          <w:rFonts w:ascii="Arial" w:hAnsi="Arial" w:cs="Arial"/>
          <w:b/>
          <w:color w:val="000000"/>
          <w:sz w:val="22"/>
          <w:szCs w:val="22"/>
        </w:rPr>
        <w:t>a</w:t>
      </w:r>
    </w:p>
    <w:p w14:paraId="7B1F1750" w14:textId="77777777" w:rsidR="00E5170B" w:rsidRPr="00E5170B" w:rsidRDefault="00E5170B" w:rsidP="00E5170B">
      <w:pPr>
        <w:pStyle w:val="NormalWeb"/>
        <w:spacing w:before="0" w:beforeAutospacing="0" w:after="0" w:afterAutospacing="0"/>
        <w:ind w:left="2193"/>
        <w:rPr>
          <w:rFonts w:ascii="Arial" w:hAnsi="Arial" w:cs="Arial"/>
          <w:b/>
          <w:color w:val="000000"/>
          <w:sz w:val="22"/>
          <w:szCs w:val="22"/>
        </w:rPr>
      </w:pPr>
    </w:p>
    <w:p w14:paraId="11735E35" w14:textId="05E3E3A0" w:rsidR="009C74C2" w:rsidRDefault="009C74C2" w:rsidP="009C74C2">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RENGLÓN 3: </w:t>
      </w:r>
    </w:p>
    <w:p w14:paraId="513CE197" w14:textId="27A730BA" w:rsidR="00253221" w:rsidRDefault="00253221" w:rsidP="00253221">
      <w:pPr>
        <w:pStyle w:val="NormalWeb"/>
        <w:spacing w:before="0" w:beforeAutospacing="0" w:after="0" w:afterAutospacing="0"/>
        <w:rPr>
          <w:rFonts w:ascii="Arial" w:hAnsi="Arial" w:cs="Arial"/>
          <w:b/>
          <w:color w:val="000000"/>
          <w:sz w:val="22"/>
          <w:szCs w:val="22"/>
        </w:rPr>
      </w:pPr>
    </w:p>
    <w:p w14:paraId="6A25365A" w14:textId="32FB1319" w:rsidR="006211CD" w:rsidRPr="006004E3" w:rsidRDefault="009C74C2" w:rsidP="00DD09F5">
      <w:pPr>
        <w:pStyle w:val="NormalWeb"/>
        <w:spacing w:before="0" w:beforeAutospacing="0" w:after="0" w:afterAutospacing="0"/>
        <w:ind w:firstLine="709"/>
        <w:rPr>
          <w:rFonts w:ascii="Arial" w:hAnsi="Arial" w:cs="Arial"/>
          <w:lang w:val="es-ES_tradnl" w:eastAsia="es-ES"/>
        </w:rPr>
      </w:pPr>
      <w:r w:rsidRPr="006004E3">
        <w:rPr>
          <w:rFonts w:ascii="Arial" w:hAnsi="Arial" w:cs="Arial"/>
          <w:lang w:val="es-ES_tradnl" w:eastAsia="es-ES"/>
        </w:rPr>
        <w:t>Además,</w:t>
      </w:r>
      <w:r w:rsidR="006211CD" w:rsidRPr="006004E3">
        <w:rPr>
          <w:rFonts w:ascii="Arial" w:hAnsi="Arial" w:cs="Arial"/>
          <w:lang w:val="es-ES_tradnl" w:eastAsia="es-ES"/>
        </w:rPr>
        <w:t xml:space="preserve"> </w:t>
      </w:r>
      <w:r w:rsidR="006211CD">
        <w:rPr>
          <w:rFonts w:ascii="Arial" w:hAnsi="Arial" w:cs="Arial"/>
          <w:lang w:val="es-ES_tradnl" w:eastAsia="es-ES"/>
        </w:rPr>
        <w:t xml:space="preserve">se deberán </w:t>
      </w:r>
      <w:r w:rsidR="006211CD" w:rsidRPr="006004E3">
        <w:rPr>
          <w:rFonts w:ascii="Arial" w:hAnsi="Arial" w:cs="Arial"/>
          <w:lang w:val="es-ES_tradnl" w:eastAsia="es-ES"/>
        </w:rPr>
        <w:t>cotizar</w:t>
      </w:r>
      <w:r w:rsidR="006211CD">
        <w:rPr>
          <w:rFonts w:ascii="Arial" w:hAnsi="Arial" w:cs="Arial"/>
          <w:lang w:val="es-ES_tradnl" w:eastAsia="es-ES"/>
        </w:rPr>
        <w:t xml:space="preserve"> los precios unitarios por</w:t>
      </w:r>
      <w:r w:rsidR="006211CD" w:rsidRPr="006004E3">
        <w:rPr>
          <w:rFonts w:ascii="Arial" w:hAnsi="Arial" w:cs="Arial"/>
          <w:lang w:val="es-ES_tradnl" w:eastAsia="es-ES"/>
        </w:rPr>
        <w:t>:</w:t>
      </w:r>
    </w:p>
    <w:p w14:paraId="30A2FB47" w14:textId="77777777" w:rsidR="006211CD" w:rsidRPr="00DD4A28" w:rsidRDefault="006211CD" w:rsidP="006211CD">
      <w:pPr>
        <w:ind w:firstLine="900"/>
        <w:jc w:val="both"/>
        <w:rPr>
          <w:rFonts w:ascii="Arial" w:hAnsi="Arial" w:cs="Arial"/>
        </w:rPr>
      </w:pPr>
    </w:p>
    <w:p w14:paraId="778EB1CD" w14:textId="5AF33E20" w:rsidR="006211CD" w:rsidRPr="006004E3" w:rsidRDefault="006211CD" w:rsidP="006211CD">
      <w:pPr>
        <w:pStyle w:val="NormalWeb"/>
        <w:numPr>
          <w:ilvl w:val="0"/>
          <w:numId w:val="24"/>
        </w:numPr>
        <w:spacing w:before="0" w:beforeAutospacing="0" w:after="0" w:afterAutospacing="0"/>
        <w:rPr>
          <w:rFonts w:ascii="Arial" w:hAnsi="Arial" w:cs="Arial"/>
          <w:lang w:val="es-ES_tradnl" w:eastAsia="es-ES"/>
        </w:rPr>
      </w:pPr>
      <w:r w:rsidRPr="006004E3">
        <w:rPr>
          <w:rFonts w:ascii="Arial" w:hAnsi="Arial" w:cs="Arial"/>
          <w:lang w:val="es-ES_tradnl" w:eastAsia="es-ES"/>
        </w:rPr>
        <w:t>caja cartón</w:t>
      </w:r>
    </w:p>
    <w:p w14:paraId="3847EB9A" w14:textId="77777777" w:rsidR="006211CD" w:rsidRPr="006004E3" w:rsidRDefault="006211CD" w:rsidP="006211CD">
      <w:pPr>
        <w:pStyle w:val="NormalWeb"/>
        <w:numPr>
          <w:ilvl w:val="0"/>
          <w:numId w:val="24"/>
        </w:numPr>
        <w:spacing w:before="0" w:beforeAutospacing="0" w:after="0" w:afterAutospacing="0"/>
        <w:rPr>
          <w:rFonts w:ascii="Arial" w:hAnsi="Arial" w:cs="Arial"/>
          <w:lang w:val="es-ES_tradnl" w:eastAsia="es-ES"/>
        </w:rPr>
      </w:pPr>
      <w:r w:rsidRPr="006004E3">
        <w:rPr>
          <w:rFonts w:ascii="Arial" w:hAnsi="Arial" w:cs="Arial"/>
          <w:lang w:val="es-ES_tradnl" w:eastAsia="es-ES"/>
        </w:rPr>
        <w:t xml:space="preserve">caja de </w:t>
      </w:r>
      <w:proofErr w:type="spellStart"/>
      <w:r w:rsidRPr="006004E3">
        <w:rPr>
          <w:rFonts w:ascii="Arial" w:hAnsi="Arial" w:cs="Arial"/>
          <w:lang w:val="es-ES_tradnl" w:eastAsia="es-ES"/>
        </w:rPr>
        <w:t>cartonplast</w:t>
      </w:r>
      <w:proofErr w:type="spellEnd"/>
    </w:p>
    <w:p w14:paraId="3A263C9A" w14:textId="77777777" w:rsidR="006211CD" w:rsidRPr="006004E3" w:rsidRDefault="006211CD" w:rsidP="006211CD">
      <w:pPr>
        <w:pStyle w:val="NormalWeb"/>
        <w:numPr>
          <w:ilvl w:val="0"/>
          <w:numId w:val="24"/>
        </w:numPr>
        <w:spacing w:before="0" w:beforeAutospacing="0" w:after="0" w:afterAutospacing="0"/>
        <w:rPr>
          <w:rFonts w:ascii="Arial" w:hAnsi="Arial" w:cs="Arial"/>
          <w:lang w:val="es-ES_tradnl" w:eastAsia="es-ES"/>
        </w:rPr>
      </w:pPr>
      <w:r w:rsidRPr="006004E3">
        <w:rPr>
          <w:rFonts w:ascii="Arial" w:hAnsi="Arial" w:cs="Arial"/>
          <w:lang w:val="es-ES_tradnl" w:eastAsia="es-ES"/>
        </w:rPr>
        <w:t>caja con fleje</w:t>
      </w:r>
    </w:p>
    <w:p w14:paraId="67EFA8A0" w14:textId="77777777" w:rsidR="006211CD" w:rsidRPr="006004E3" w:rsidRDefault="006211CD" w:rsidP="006211CD">
      <w:pPr>
        <w:pStyle w:val="NormalWeb"/>
        <w:numPr>
          <w:ilvl w:val="0"/>
          <w:numId w:val="24"/>
        </w:numPr>
        <w:spacing w:before="0" w:beforeAutospacing="0" w:after="0" w:afterAutospacing="0"/>
        <w:rPr>
          <w:rFonts w:ascii="Arial" w:hAnsi="Arial" w:cs="Arial"/>
          <w:lang w:val="es-ES_tradnl" w:eastAsia="es-ES"/>
        </w:rPr>
      </w:pPr>
      <w:r w:rsidRPr="006004E3">
        <w:rPr>
          <w:rFonts w:ascii="Arial" w:hAnsi="Arial" w:cs="Arial"/>
          <w:lang w:val="es-ES_tradnl" w:eastAsia="es-ES"/>
        </w:rPr>
        <w:t>caja con precinto</w:t>
      </w:r>
    </w:p>
    <w:p w14:paraId="40682618" w14:textId="77777777" w:rsidR="006211CD" w:rsidRPr="006004E3" w:rsidRDefault="006211CD" w:rsidP="006211CD">
      <w:pPr>
        <w:pStyle w:val="NormalWeb"/>
        <w:spacing w:before="0" w:beforeAutospacing="0" w:after="0" w:afterAutospacing="0"/>
        <w:rPr>
          <w:rFonts w:ascii="Arial" w:hAnsi="Arial" w:cs="Arial"/>
          <w:lang w:val="es-ES_tradnl" w:eastAsia="es-ES"/>
        </w:rPr>
      </w:pPr>
    </w:p>
    <w:p w14:paraId="768A334B" w14:textId="318C736D" w:rsidR="006211CD" w:rsidRPr="006004E3" w:rsidRDefault="006211CD" w:rsidP="00DD09F5">
      <w:pPr>
        <w:pStyle w:val="NormalWeb"/>
        <w:spacing w:before="0" w:beforeAutospacing="0" w:after="0" w:afterAutospacing="0"/>
        <w:ind w:firstLine="709"/>
        <w:rPr>
          <w:rFonts w:ascii="Arial" w:hAnsi="Arial" w:cs="Arial"/>
          <w:lang w:val="es-ES_tradnl" w:eastAsia="es-ES"/>
        </w:rPr>
      </w:pPr>
      <w:r w:rsidRPr="006004E3">
        <w:rPr>
          <w:rFonts w:ascii="Arial" w:hAnsi="Arial" w:cs="Arial"/>
          <w:lang w:val="es-ES_tradnl" w:eastAsia="es-ES"/>
        </w:rPr>
        <w:t xml:space="preserve">Si bien el </w:t>
      </w:r>
      <w:r w:rsidR="00E5170B">
        <w:rPr>
          <w:rFonts w:ascii="Arial" w:hAnsi="Arial" w:cs="Arial"/>
          <w:lang w:val="es-ES_tradnl" w:eastAsia="es-ES"/>
        </w:rPr>
        <w:t>Renglón 3</w:t>
      </w:r>
      <w:r w:rsidRPr="006004E3">
        <w:rPr>
          <w:rFonts w:ascii="Arial" w:hAnsi="Arial" w:cs="Arial"/>
          <w:lang w:val="es-ES_tradnl" w:eastAsia="es-ES"/>
        </w:rPr>
        <w:t xml:space="preserve"> no se tomará e</w:t>
      </w:r>
      <w:r>
        <w:rPr>
          <w:rFonts w:ascii="Arial" w:hAnsi="Arial" w:cs="Arial"/>
          <w:lang w:val="es-ES_tradnl" w:eastAsia="es-ES"/>
        </w:rPr>
        <w:t xml:space="preserve">n cuenta para la evaluación de la </w:t>
      </w:r>
      <w:r w:rsidRPr="006004E3">
        <w:rPr>
          <w:rFonts w:ascii="Arial" w:hAnsi="Arial" w:cs="Arial"/>
          <w:lang w:val="es-ES_tradnl" w:eastAsia="es-ES"/>
        </w:rPr>
        <w:t>oferta según el art</w:t>
      </w:r>
      <w:r w:rsidRPr="009A246C">
        <w:rPr>
          <w:rFonts w:ascii="Arial" w:hAnsi="Arial" w:cs="Arial"/>
          <w:lang w:val="es-ES_tradnl" w:eastAsia="es-ES"/>
        </w:rPr>
        <w:t>. 1</w:t>
      </w:r>
      <w:r w:rsidR="009A246C">
        <w:rPr>
          <w:rFonts w:ascii="Arial" w:hAnsi="Arial" w:cs="Arial"/>
          <w:lang w:val="es-ES_tradnl" w:eastAsia="es-ES"/>
        </w:rPr>
        <w:t>1</w:t>
      </w:r>
      <w:r w:rsidRPr="009A246C">
        <w:rPr>
          <w:rFonts w:ascii="Arial" w:hAnsi="Arial" w:cs="Arial"/>
          <w:lang w:val="es-ES_tradnl" w:eastAsia="es-ES"/>
        </w:rPr>
        <w:t>,</w:t>
      </w:r>
      <w:r w:rsidRPr="006004E3">
        <w:rPr>
          <w:rFonts w:ascii="Arial" w:hAnsi="Arial" w:cs="Arial"/>
          <w:lang w:val="es-ES_tradnl" w:eastAsia="es-ES"/>
        </w:rPr>
        <w:t xml:space="preserve"> se deberá cotizar, en caso contrario la oferta será desestimada.</w:t>
      </w:r>
    </w:p>
    <w:p w14:paraId="65B5CF96" w14:textId="77777777" w:rsidR="006211CD" w:rsidRDefault="006211CD" w:rsidP="006211CD">
      <w:pPr>
        <w:spacing w:after="240"/>
        <w:jc w:val="both"/>
        <w:rPr>
          <w:rFonts w:ascii="Arial" w:hAnsi="Arial" w:cs="Arial"/>
          <w:lang w:val="es-ES_tradnl" w:eastAsia="es-ES"/>
        </w:rPr>
      </w:pPr>
    </w:p>
    <w:p w14:paraId="05C84D2F" w14:textId="04F17B5E" w:rsidR="006211CD" w:rsidRDefault="006211CD" w:rsidP="00DD09F5">
      <w:pPr>
        <w:spacing w:after="240"/>
        <w:ind w:firstLine="709"/>
        <w:jc w:val="both"/>
        <w:rPr>
          <w:rFonts w:ascii="Arial" w:hAnsi="Arial" w:cs="Arial"/>
          <w:lang w:val="es-ES_tradnl" w:eastAsia="es-ES"/>
        </w:rPr>
      </w:pPr>
      <w:r w:rsidRPr="006004E3">
        <w:rPr>
          <w:rFonts w:ascii="Arial" w:hAnsi="Arial" w:cs="Arial"/>
          <w:lang w:val="es-ES_tradnl" w:eastAsia="es-ES"/>
        </w:rPr>
        <w:t>El BSE no se obliga a adquirir estos artículos de la empresa adjudicataria</w:t>
      </w:r>
      <w:r w:rsidR="00E5170B">
        <w:rPr>
          <w:rFonts w:ascii="Arial" w:hAnsi="Arial" w:cs="Arial"/>
          <w:lang w:val="es-ES_tradnl" w:eastAsia="es-ES"/>
        </w:rPr>
        <w:t>.</w:t>
      </w:r>
    </w:p>
    <w:p w14:paraId="0781B58E" w14:textId="77777777" w:rsidR="005F36B4" w:rsidRPr="00DB7FDE" w:rsidRDefault="005F36B4" w:rsidP="00E86DE1">
      <w:pPr>
        <w:pStyle w:val="Ttulo2"/>
        <w:rPr>
          <w:b/>
        </w:rPr>
      </w:pPr>
      <w:bookmarkStart w:id="4" w:name="_Toc115269060"/>
      <w:r w:rsidRPr="00DB7FDE">
        <w:rPr>
          <w:b/>
        </w:rPr>
        <w:t xml:space="preserve">Art. </w:t>
      </w:r>
      <w:r w:rsidR="00F13E88">
        <w:rPr>
          <w:b/>
        </w:rPr>
        <w:t>4</w:t>
      </w:r>
      <w:r w:rsidRPr="00DB7FDE">
        <w:rPr>
          <w:b/>
        </w:rPr>
        <w:t xml:space="preserve">.   </w:t>
      </w:r>
      <w:r w:rsidRPr="00E5170B">
        <w:rPr>
          <w:b/>
        </w:rPr>
        <w:t>ACTUALIZACION DE PRECIOS.</w:t>
      </w:r>
      <w:bookmarkEnd w:id="4"/>
    </w:p>
    <w:p w14:paraId="161EBEFD" w14:textId="77777777" w:rsidR="005F36B4" w:rsidRPr="005F36B4" w:rsidRDefault="005F36B4" w:rsidP="005F36B4">
      <w:pPr>
        <w:pStyle w:val="Prrafobsico"/>
        <w:suppressAutoHyphens/>
        <w:ind w:right="-149"/>
        <w:jc w:val="both"/>
        <w:rPr>
          <w:rFonts w:ascii="Arial" w:hAnsi="Arial" w:cs="Arial"/>
        </w:rPr>
      </w:pPr>
    </w:p>
    <w:p w14:paraId="519BBDBE" w14:textId="4670820E" w:rsidR="00BD17C1" w:rsidRDefault="005F36B4" w:rsidP="00DD09F5">
      <w:pPr>
        <w:pStyle w:val="Prrafobsico"/>
        <w:suppressAutoHyphens/>
        <w:ind w:right="-149" w:firstLine="709"/>
        <w:jc w:val="both"/>
        <w:rPr>
          <w:rFonts w:ascii="Arial" w:hAnsi="Arial"/>
          <w:lang w:val="es-ES"/>
        </w:rPr>
      </w:pPr>
      <w:r w:rsidRPr="005F36B4">
        <w:rPr>
          <w:rFonts w:ascii="Arial" w:hAnsi="Arial" w:cs="Arial"/>
        </w:rPr>
        <w:t>Los preci</w:t>
      </w:r>
      <w:r w:rsidR="009B22A3">
        <w:rPr>
          <w:rFonts w:ascii="Arial" w:hAnsi="Arial" w:cs="Arial"/>
        </w:rPr>
        <w:t xml:space="preserve">os ofertados se </w:t>
      </w:r>
      <w:r w:rsidR="00E5170B">
        <w:rPr>
          <w:rFonts w:ascii="Arial" w:hAnsi="Arial" w:cs="Arial"/>
        </w:rPr>
        <w:t xml:space="preserve">ajustarán </w:t>
      </w:r>
      <w:r w:rsidR="009B22A3">
        <w:rPr>
          <w:rFonts w:ascii="Arial" w:hAnsi="Arial" w:cs="Arial"/>
        </w:rPr>
        <w:t>s</w:t>
      </w:r>
      <w:r w:rsidRPr="005F36B4">
        <w:rPr>
          <w:rFonts w:ascii="Arial" w:hAnsi="Arial" w:cs="Arial"/>
        </w:rPr>
        <w:t>emestralmente por IPC en enero y julio de cada año</w:t>
      </w:r>
      <w:r w:rsidR="00BD17C1">
        <w:rPr>
          <w:rFonts w:ascii="Arial" w:hAnsi="Arial" w:cs="Arial"/>
        </w:rPr>
        <w:t xml:space="preserve">, </w:t>
      </w:r>
      <w:r w:rsidR="00BD17C1" w:rsidRPr="00E5170B">
        <w:rPr>
          <w:rFonts w:ascii="Arial" w:hAnsi="Arial"/>
          <w:lang w:val="es-ES"/>
        </w:rPr>
        <w:t xml:space="preserve">siendo el primer ajuste en Julio de 2023 (base mes de </w:t>
      </w:r>
      <w:r w:rsidR="009B22A3" w:rsidRPr="00E5170B">
        <w:rPr>
          <w:rFonts w:ascii="Arial" w:hAnsi="Arial"/>
          <w:lang w:val="es-ES"/>
        </w:rPr>
        <w:t>la adjudicación</w:t>
      </w:r>
      <w:r w:rsidR="00BD17C1" w:rsidRPr="00E5170B">
        <w:rPr>
          <w:rFonts w:ascii="Arial" w:hAnsi="Arial"/>
          <w:lang w:val="es-ES"/>
        </w:rPr>
        <w:t>).</w:t>
      </w:r>
      <w:r w:rsidR="00BD17C1">
        <w:rPr>
          <w:rFonts w:ascii="Arial" w:hAnsi="Arial"/>
          <w:lang w:val="es-ES"/>
        </w:rPr>
        <w:t xml:space="preserve"> </w:t>
      </w:r>
    </w:p>
    <w:p w14:paraId="7ED6D0A4" w14:textId="77777777" w:rsidR="00BD17C1" w:rsidRDefault="00BD17C1" w:rsidP="00AE0AA0">
      <w:pPr>
        <w:rPr>
          <w:lang w:val="es-ES_tradnl"/>
        </w:rPr>
      </w:pPr>
    </w:p>
    <w:p w14:paraId="2F29C488" w14:textId="70657217" w:rsidR="00BD17C1" w:rsidRPr="00E5170B" w:rsidRDefault="00BD17C1" w:rsidP="00DD09F5">
      <w:pPr>
        <w:pStyle w:val="Prrafobsico"/>
        <w:suppressAutoHyphens/>
        <w:ind w:right="-149" w:firstLine="709"/>
        <w:jc w:val="both"/>
        <w:rPr>
          <w:rFonts w:ascii="Arial" w:hAnsi="Arial"/>
          <w:lang w:val="es-ES"/>
        </w:rPr>
      </w:pPr>
      <w:r w:rsidRPr="00E5170B">
        <w:rPr>
          <w:rFonts w:ascii="Arial" w:hAnsi="Arial"/>
          <w:lang w:val="es-ES"/>
        </w:rPr>
        <w:t>No se admitirán otras paramétricas de ajuste.</w:t>
      </w:r>
    </w:p>
    <w:p w14:paraId="5DAC50F8" w14:textId="77777777" w:rsidR="00EB0FCE" w:rsidRPr="005F36B4" w:rsidRDefault="00EB0FCE" w:rsidP="00AE0AA0"/>
    <w:p w14:paraId="2F6B5903" w14:textId="0265D8B9" w:rsidR="009C5949" w:rsidRPr="00ED4186" w:rsidRDefault="009C5949" w:rsidP="00E86DE1">
      <w:pPr>
        <w:pStyle w:val="Ttulo2"/>
      </w:pPr>
      <w:bookmarkStart w:id="5" w:name="_Toc115269061"/>
      <w:r w:rsidRPr="00B8381B">
        <w:rPr>
          <w:b/>
        </w:rPr>
        <w:t xml:space="preserve">Art. </w:t>
      </w:r>
      <w:r w:rsidR="009A246C">
        <w:rPr>
          <w:b/>
        </w:rPr>
        <w:t>5</w:t>
      </w:r>
      <w:r w:rsidRPr="00B8381B">
        <w:rPr>
          <w:b/>
        </w:rPr>
        <w:t>.  SOLICITUDES DE PRÓRROGA</w:t>
      </w:r>
      <w:r w:rsidRPr="00ED4186">
        <w:t>.</w:t>
      </w:r>
      <w:bookmarkEnd w:id="5"/>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DD09F5">
      <w:pPr>
        <w:ind w:firstLine="709"/>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DD09F5">
      <w:pPr>
        <w:ind w:firstLine="709"/>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DD09F5">
      <w:pPr>
        <w:ind w:firstLine="709"/>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DD09F5">
      <w:pPr>
        <w:ind w:firstLine="709"/>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77777777" w:rsidR="009C5949" w:rsidRDefault="009C5949" w:rsidP="009C5949">
      <w:pPr>
        <w:ind w:firstLine="851"/>
        <w:jc w:val="both"/>
        <w:rPr>
          <w:rFonts w:ascii="Arial" w:hAnsi="Arial" w:cs="Arial"/>
          <w:bCs/>
        </w:rPr>
      </w:pPr>
    </w:p>
    <w:p w14:paraId="54A7B881" w14:textId="77777777" w:rsidR="009C5949" w:rsidRPr="005F36B4" w:rsidRDefault="009C5949" w:rsidP="00D84129"/>
    <w:p w14:paraId="415E080D" w14:textId="401F30B8" w:rsidR="005F36B4" w:rsidRPr="00C33B4A" w:rsidRDefault="005F36B4" w:rsidP="00E86DE1">
      <w:pPr>
        <w:pStyle w:val="Ttulo2"/>
        <w:rPr>
          <w:b/>
        </w:rPr>
      </w:pPr>
      <w:bookmarkStart w:id="6" w:name="_Toc115269062"/>
      <w:r w:rsidRPr="000B459D">
        <w:rPr>
          <w:b/>
        </w:rPr>
        <w:t xml:space="preserve">Art. </w:t>
      </w:r>
      <w:r w:rsidR="000B459D" w:rsidRPr="000B459D">
        <w:rPr>
          <w:b/>
        </w:rPr>
        <w:t>6</w:t>
      </w:r>
      <w:r w:rsidRPr="000B459D">
        <w:rPr>
          <w:b/>
        </w:rPr>
        <w:t>.   MANTENIMIENTO DE OFERTA.</w:t>
      </w:r>
      <w:bookmarkEnd w:id="6"/>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Las oferentes mantendrán la validez de las ofertas por un período </w:t>
      </w:r>
      <w:r w:rsidRPr="004053CD">
        <w:rPr>
          <w:rFonts w:ascii="Arial" w:hAnsi="Arial" w:cs="Arial"/>
        </w:rPr>
        <w:t>mínimo de noventa días calendarios, contados a partir de la fecha de apertura de las propuestas</w:t>
      </w:r>
      <w:r w:rsidRPr="005F36B4">
        <w:rPr>
          <w:rFonts w:ascii="Arial" w:hAnsi="Arial" w:cs="Arial"/>
        </w:rPr>
        <w:t xml:space="preserve">. </w:t>
      </w:r>
    </w:p>
    <w:p w14:paraId="5A99584B" w14:textId="1555A41E" w:rsidR="005F36B4" w:rsidRPr="005F36B4" w:rsidRDefault="005F36B4" w:rsidP="000B459D">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D84129"/>
    <w:p w14:paraId="5732DB1F" w14:textId="287D2F3B" w:rsidR="005F36B4" w:rsidRPr="00C33B4A" w:rsidRDefault="005F36B4" w:rsidP="00E86DE1">
      <w:pPr>
        <w:pStyle w:val="Ttulo2"/>
        <w:rPr>
          <w:b/>
        </w:rPr>
      </w:pPr>
      <w:bookmarkStart w:id="7" w:name="_Toc115269063"/>
      <w:r w:rsidRPr="00C33B4A">
        <w:rPr>
          <w:b/>
        </w:rPr>
        <w:t xml:space="preserve">Art. </w:t>
      </w:r>
      <w:r w:rsidR="000B459D">
        <w:rPr>
          <w:b/>
        </w:rPr>
        <w:t>7</w:t>
      </w:r>
      <w:r w:rsidRPr="00C33B4A">
        <w:rPr>
          <w:b/>
        </w:rPr>
        <w:t>.   GARANTIA DE MANTENIMIENTO DE OFERTA.</w:t>
      </w:r>
      <w:bookmarkEnd w:id="7"/>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No obstante, en caso de incumplimiento por parte del proponente de su obligación de mantener su oferta, se aplicará la multa establecida en el Art. </w:t>
      </w:r>
      <w:proofErr w:type="spellStart"/>
      <w:r w:rsidRPr="005F36B4">
        <w:rPr>
          <w:rFonts w:ascii="Arial" w:hAnsi="Arial" w:cs="Arial"/>
        </w:rPr>
        <w:t>N°</w:t>
      </w:r>
      <w:proofErr w:type="spellEnd"/>
      <w:r w:rsidRPr="005F36B4">
        <w:rPr>
          <w:rFonts w:ascii="Arial" w:hAnsi="Arial" w:cs="Arial"/>
        </w:rPr>
        <w:t xml:space="preserve"> 64 del TOCAF.</w:t>
      </w: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6D5EAF96" w:rsidR="005F36B4" w:rsidRPr="00B8381B" w:rsidRDefault="005F36B4" w:rsidP="00E86DE1">
      <w:pPr>
        <w:pStyle w:val="Ttulo2"/>
        <w:rPr>
          <w:b/>
        </w:rPr>
      </w:pPr>
      <w:bookmarkStart w:id="8" w:name="_Toc115269064"/>
      <w:r w:rsidRPr="00B8381B">
        <w:rPr>
          <w:b/>
        </w:rPr>
        <w:t xml:space="preserve">Art. </w:t>
      </w:r>
      <w:r w:rsidR="000B459D">
        <w:rPr>
          <w:b/>
        </w:rPr>
        <w:t>8</w:t>
      </w:r>
      <w:r w:rsidRPr="00B8381B">
        <w:rPr>
          <w:b/>
        </w:rPr>
        <w:t>.   CONSULTAS Y ACLARACIONES.</w:t>
      </w:r>
      <w:bookmarkEnd w:id="8"/>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DD09F5">
      <w:pPr>
        <w:ind w:firstLine="709"/>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47672EC8" w:rsidR="005F36B4" w:rsidRPr="00B8381B" w:rsidRDefault="005F36B4" w:rsidP="00E86DE1">
      <w:pPr>
        <w:pStyle w:val="Ttulo2"/>
        <w:rPr>
          <w:b/>
        </w:rPr>
      </w:pPr>
      <w:bookmarkStart w:id="9" w:name="_Toc115269065"/>
      <w:r w:rsidRPr="00B8381B">
        <w:rPr>
          <w:b/>
        </w:rPr>
        <w:t xml:space="preserve">Art. </w:t>
      </w:r>
      <w:r w:rsidR="000B459D">
        <w:rPr>
          <w:b/>
        </w:rPr>
        <w:t>9</w:t>
      </w:r>
      <w:r w:rsidRPr="00B8381B">
        <w:rPr>
          <w:b/>
        </w:rPr>
        <w:t>.   DE LAS NOTIFICACIONES</w:t>
      </w:r>
      <w:bookmarkEnd w:id="9"/>
    </w:p>
    <w:p w14:paraId="661CFAEA" w14:textId="77777777" w:rsidR="005F36B4" w:rsidRPr="005F36B4" w:rsidRDefault="005F36B4" w:rsidP="005F36B4">
      <w:pPr>
        <w:pStyle w:val="Prrafobsico"/>
        <w:suppressAutoHyphens/>
        <w:ind w:right="-149"/>
        <w:jc w:val="both"/>
        <w:rPr>
          <w:rFonts w:ascii="Arial" w:hAnsi="Arial" w:cs="Arial"/>
        </w:rPr>
      </w:pPr>
    </w:p>
    <w:p w14:paraId="00D2CF49" w14:textId="471470F9" w:rsid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763EDE44" w14:textId="77777777" w:rsidR="00DD09F5" w:rsidRPr="005F36B4" w:rsidRDefault="00DD09F5" w:rsidP="00DD09F5">
      <w:pPr>
        <w:pStyle w:val="Prrafobsico"/>
        <w:suppressAutoHyphens/>
        <w:ind w:right="-149" w:firstLine="709"/>
        <w:jc w:val="both"/>
        <w:rPr>
          <w:rFonts w:ascii="Arial" w:hAnsi="Arial" w:cs="Arial"/>
        </w:rPr>
      </w:pPr>
    </w:p>
    <w:p w14:paraId="2B47C95C"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lastRenderedPageBreak/>
        <w:t>Las partes establecen como válidas y eficaces a todos los efectos las comunicaciones efectuadas a las direcciones referidas anteriormente, considerándose las mismas como fehacientes.</w:t>
      </w: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4931BCE7" w:rsidR="005F36B4" w:rsidRDefault="004053CD" w:rsidP="00E86DE1">
      <w:pPr>
        <w:pStyle w:val="Ttulo2"/>
        <w:rPr>
          <w:b/>
        </w:rPr>
      </w:pPr>
      <w:bookmarkStart w:id="10" w:name="_Toc115269066"/>
      <w:r>
        <w:rPr>
          <w:b/>
        </w:rPr>
        <w:t>Art. 1</w:t>
      </w:r>
      <w:r w:rsidR="000B459D">
        <w:rPr>
          <w:b/>
        </w:rPr>
        <w:t>0</w:t>
      </w:r>
      <w:r>
        <w:rPr>
          <w:b/>
        </w:rPr>
        <w:t xml:space="preserve"> - </w:t>
      </w:r>
      <w:r w:rsidR="005F36B4" w:rsidRPr="00B8381B">
        <w:rPr>
          <w:b/>
        </w:rPr>
        <w:t>OFERTAS: PRESENTACIÓN DE OFERTAS. - APERTURA DE OFERTAS.</w:t>
      </w:r>
      <w:bookmarkEnd w:id="10"/>
    </w:p>
    <w:p w14:paraId="1428B779" w14:textId="77777777" w:rsidR="000B459D" w:rsidRPr="000B459D" w:rsidRDefault="000B459D" w:rsidP="000B459D"/>
    <w:p w14:paraId="5457FAE0" w14:textId="43126378"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Las ofertas </w:t>
      </w:r>
      <w:r w:rsidR="00510023">
        <w:rPr>
          <w:rFonts w:ascii="Arial" w:hAnsi="Arial" w:cs="Arial"/>
        </w:rPr>
        <w:t>deberán</w:t>
      </w:r>
      <w:r w:rsidRPr="005F36B4">
        <w:rPr>
          <w:rFonts w:ascii="Arial" w:hAnsi="Arial" w:cs="Arial"/>
        </w:rPr>
        <w:t xml:space="preserve"> ser entregadas</w:t>
      </w:r>
      <w:r w:rsidR="006A38D1">
        <w:rPr>
          <w:rFonts w:ascii="Arial" w:hAnsi="Arial" w:cs="Arial"/>
        </w:rPr>
        <w:t xml:space="preserve"> únicamente </w:t>
      </w:r>
      <w:r w:rsidRPr="005F36B4">
        <w:rPr>
          <w:rFonts w:ascii="Arial" w:hAnsi="Arial" w:cs="Arial"/>
        </w:rPr>
        <w:t>en forma p</w:t>
      </w:r>
      <w:r w:rsidR="006A38D1">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67EB3D35" w14:textId="77777777" w:rsidR="000B459D" w:rsidRDefault="000B459D" w:rsidP="000B459D">
      <w:pPr>
        <w:suppressAutoHyphens/>
        <w:jc w:val="both"/>
        <w:rPr>
          <w:rFonts w:ascii="Arial" w:hAnsi="Arial" w:cs="Arial"/>
          <w:color w:val="000000"/>
          <w:lang w:val="es-ES_tradnl"/>
        </w:rPr>
      </w:pPr>
    </w:p>
    <w:p w14:paraId="67B56855" w14:textId="74FEA41F" w:rsidR="00585805" w:rsidRPr="00760E76" w:rsidRDefault="00585805" w:rsidP="00DD09F5">
      <w:pPr>
        <w:suppressAutoHyphens/>
        <w:ind w:firstLine="709"/>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77E001E3" w14:textId="77777777" w:rsidR="00585805" w:rsidRPr="005F36B4" w:rsidRDefault="00585805" w:rsidP="005F36B4">
      <w:pPr>
        <w:pStyle w:val="Prrafobsico"/>
        <w:suppressAutoHyphens/>
        <w:ind w:right="-149"/>
        <w:jc w:val="both"/>
        <w:rPr>
          <w:rFonts w:ascii="Arial" w:hAnsi="Arial" w:cs="Arial"/>
        </w:rPr>
      </w:pPr>
    </w:p>
    <w:p w14:paraId="1023280C"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2FC3FF12" w14:textId="77777777" w:rsidR="005F36B4" w:rsidRPr="005F36B4" w:rsidRDefault="005F36B4" w:rsidP="005F36B4">
      <w:pPr>
        <w:pStyle w:val="Prrafobsico"/>
        <w:suppressAutoHyphens/>
        <w:ind w:right="-149"/>
        <w:jc w:val="both"/>
        <w:rPr>
          <w:rFonts w:ascii="Arial" w:hAnsi="Arial" w:cs="Arial"/>
        </w:rPr>
      </w:pPr>
    </w:p>
    <w:p w14:paraId="0D1D1D8C" w14:textId="7B388FBD"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 apertura de las ofertas se llevará a cabo en la Sala de Reuniones de la Comisión Asesora (CAA) del edificio sito en Av. Libertador Brig. Gral. Lavalleja 1464, 1er. piso, </w:t>
      </w:r>
      <w:r w:rsidRPr="00344D0F">
        <w:rPr>
          <w:rFonts w:ascii="Arial" w:hAnsi="Arial" w:cs="Arial"/>
          <w:b/>
        </w:rPr>
        <w:t xml:space="preserve">el </w:t>
      </w:r>
      <w:r w:rsidRPr="00536D50">
        <w:rPr>
          <w:rFonts w:ascii="Arial" w:hAnsi="Arial" w:cs="Arial"/>
          <w:b/>
        </w:rPr>
        <w:t xml:space="preserve">día </w:t>
      </w:r>
      <w:r w:rsidR="00536D50">
        <w:rPr>
          <w:rFonts w:ascii="Arial" w:hAnsi="Arial" w:cs="Arial"/>
          <w:b/>
        </w:rPr>
        <w:t>13 de diciembre</w:t>
      </w:r>
      <w:r w:rsidRPr="00536D50">
        <w:rPr>
          <w:rFonts w:ascii="Arial" w:hAnsi="Arial" w:cs="Arial"/>
          <w:b/>
        </w:rPr>
        <w:t xml:space="preserve"> de 20</w:t>
      </w:r>
      <w:r w:rsidR="00536D50">
        <w:rPr>
          <w:rFonts w:ascii="Arial" w:hAnsi="Arial" w:cs="Arial"/>
          <w:b/>
        </w:rPr>
        <w:t>22</w:t>
      </w:r>
      <w:r w:rsidRPr="00536D50">
        <w:rPr>
          <w:rFonts w:ascii="Arial" w:hAnsi="Arial" w:cs="Arial"/>
          <w:b/>
        </w:rPr>
        <w:t xml:space="preserve">, a las </w:t>
      </w:r>
      <w:r w:rsidR="00536D50">
        <w:rPr>
          <w:rFonts w:ascii="Arial" w:hAnsi="Arial" w:cs="Arial"/>
          <w:b/>
        </w:rPr>
        <w:t>12</w:t>
      </w:r>
      <w:r w:rsidRPr="00536D50">
        <w:rPr>
          <w:rFonts w:ascii="Arial" w:hAnsi="Arial" w:cs="Arial"/>
          <w:b/>
        </w:rPr>
        <w:t>:00 horas</w:t>
      </w:r>
      <w:r w:rsidRPr="00344D0F">
        <w:rPr>
          <w:rFonts w:ascii="Arial" w:hAnsi="Arial" w:cs="Arial"/>
          <w:b/>
        </w:rPr>
        <w:t xml:space="preserve">.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De no llegar a la hora estipulada para la apertura, las propuestas no serán de recibo</w:t>
      </w: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537E14B6" w:rsidR="005F36B4" w:rsidRPr="00344D0F" w:rsidRDefault="005F36B4" w:rsidP="00E86DE1">
      <w:pPr>
        <w:pStyle w:val="Ttulo2"/>
      </w:pPr>
      <w:bookmarkStart w:id="11" w:name="_Toc115269067"/>
      <w:bookmarkStart w:id="12" w:name="_Hlk101961862"/>
      <w:r w:rsidRPr="000B459D">
        <w:rPr>
          <w:b/>
        </w:rPr>
        <w:t>Art. 1</w:t>
      </w:r>
      <w:r w:rsidR="000B459D" w:rsidRPr="000B459D">
        <w:rPr>
          <w:b/>
        </w:rPr>
        <w:t>1</w:t>
      </w:r>
      <w:r w:rsidRPr="000B459D">
        <w:rPr>
          <w:b/>
        </w:rPr>
        <w:t xml:space="preserve">. FACTORES </w:t>
      </w:r>
      <w:r w:rsidR="00084141" w:rsidRPr="000B459D">
        <w:rPr>
          <w:b/>
        </w:rPr>
        <w:t>PARA EVALUAR LAS PROPUESTAS</w:t>
      </w:r>
      <w:bookmarkEnd w:id="11"/>
    </w:p>
    <w:bookmarkEnd w:id="12"/>
    <w:p w14:paraId="74E9AFC6" w14:textId="77777777" w:rsidR="005D4729" w:rsidRDefault="005D4729" w:rsidP="005F36B4">
      <w:pPr>
        <w:pStyle w:val="Prrafobsico"/>
        <w:suppressAutoHyphens/>
        <w:ind w:right="-149"/>
        <w:jc w:val="both"/>
        <w:rPr>
          <w:rFonts w:ascii="Arial" w:hAnsi="Arial" w:cs="Arial"/>
        </w:rPr>
      </w:pPr>
    </w:p>
    <w:p w14:paraId="23BB01BA" w14:textId="1660842D" w:rsidR="005D4729" w:rsidRDefault="005D4729" w:rsidP="00DD09F5">
      <w:pPr>
        <w:pStyle w:val="Prrafobsico"/>
        <w:suppressAutoHyphens/>
        <w:ind w:right="-149" w:firstLine="709"/>
        <w:jc w:val="both"/>
        <w:rPr>
          <w:rFonts w:ascii="Arial" w:hAnsi="Arial" w:cs="Arial"/>
        </w:rPr>
      </w:pPr>
      <w:r>
        <w:rPr>
          <w:rFonts w:ascii="Arial" w:hAnsi="Arial" w:cs="Arial"/>
        </w:rPr>
        <w:t>La evaluación de las propuestas se realizará en función del factor precio.</w:t>
      </w:r>
    </w:p>
    <w:p w14:paraId="4E27A58E" w14:textId="29FAD915" w:rsidR="005F36B4" w:rsidRDefault="005F36B4" w:rsidP="005F36B4">
      <w:pPr>
        <w:pStyle w:val="Prrafobsico"/>
        <w:suppressAutoHyphens/>
        <w:ind w:right="-149"/>
        <w:jc w:val="both"/>
        <w:rPr>
          <w:rFonts w:ascii="Arial" w:hAnsi="Arial" w:cs="Arial"/>
        </w:rPr>
      </w:pPr>
    </w:p>
    <w:p w14:paraId="45BFDBB0" w14:textId="17208C13" w:rsidR="00E5170B" w:rsidRDefault="00E5170B" w:rsidP="00E5170B">
      <w:pPr>
        <w:pStyle w:val="NormalWeb"/>
        <w:spacing w:before="0" w:beforeAutospacing="0" w:after="0" w:afterAutospacing="0"/>
        <w:rPr>
          <w:rFonts w:ascii="Arial" w:hAnsi="Arial" w:cs="Arial"/>
          <w:b/>
          <w:color w:val="000000"/>
          <w:sz w:val="22"/>
          <w:szCs w:val="22"/>
        </w:rPr>
      </w:pPr>
      <w:r w:rsidRPr="00E5170B">
        <w:rPr>
          <w:rFonts w:ascii="Arial" w:hAnsi="Arial" w:cs="Arial"/>
          <w:b/>
          <w:color w:val="000000"/>
          <w:sz w:val="22"/>
          <w:szCs w:val="22"/>
        </w:rPr>
        <w:t>RENGLÓN 1:</w:t>
      </w:r>
    </w:p>
    <w:p w14:paraId="56AA65AE" w14:textId="620BA790" w:rsidR="00E5170B" w:rsidRDefault="00E5170B" w:rsidP="00E5170B">
      <w:pPr>
        <w:pStyle w:val="NormalWeb"/>
        <w:spacing w:before="0" w:beforeAutospacing="0" w:after="0" w:afterAutospacing="0"/>
        <w:rPr>
          <w:rFonts w:ascii="Arial" w:hAnsi="Arial" w:cs="Arial"/>
          <w:b/>
          <w:color w:val="000000"/>
          <w:sz w:val="22"/>
          <w:szCs w:val="22"/>
        </w:rPr>
      </w:pPr>
    </w:p>
    <w:p w14:paraId="4644C632" w14:textId="17C3CBA2" w:rsidR="00E5170B" w:rsidRPr="00E5170B" w:rsidRDefault="00E5170B" w:rsidP="00E5170B">
      <w:pPr>
        <w:pStyle w:val="Prrafobsico"/>
        <w:suppressAutoHyphens/>
        <w:ind w:right="-149"/>
        <w:jc w:val="both"/>
        <w:rPr>
          <w:rFonts w:ascii="Arial" w:hAnsi="Arial" w:cs="Arial"/>
        </w:rPr>
      </w:pPr>
      <w:r w:rsidRPr="00E5170B">
        <w:rPr>
          <w:rFonts w:ascii="Arial" w:hAnsi="Arial" w:cs="Arial"/>
          <w:b/>
        </w:rPr>
        <w:t>Precio:</w:t>
      </w:r>
      <w:r w:rsidRPr="00E5170B">
        <w:rPr>
          <w:rFonts w:ascii="Arial" w:hAnsi="Arial" w:cs="Arial"/>
        </w:rPr>
        <w:t xml:space="preserve"> 90 puntos (Se asignará el mayor puntaje a aquel oferente cuyo precio sea el menor y comparativamente se valorarán las restantes por regla de </w:t>
      </w:r>
      <w:proofErr w:type="gramStart"/>
      <w:r w:rsidRPr="00E5170B">
        <w:rPr>
          <w:rFonts w:ascii="Arial" w:hAnsi="Arial" w:cs="Arial"/>
        </w:rPr>
        <w:t xml:space="preserve">tres </w:t>
      </w:r>
      <w:r w:rsidR="00F90862">
        <w:rPr>
          <w:rFonts w:ascii="Arial" w:hAnsi="Arial" w:cs="Arial"/>
        </w:rPr>
        <w:t>inversa</w:t>
      </w:r>
      <w:proofErr w:type="gramEnd"/>
      <w:r w:rsidRPr="00E5170B">
        <w:rPr>
          <w:rFonts w:ascii="Arial" w:hAnsi="Arial" w:cs="Arial"/>
        </w:rPr>
        <w:t>).</w:t>
      </w:r>
    </w:p>
    <w:p w14:paraId="742839F8" w14:textId="77777777" w:rsidR="00E5170B" w:rsidRPr="00E5170B" w:rsidRDefault="00E5170B" w:rsidP="00E5170B">
      <w:pPr>
        <w:pStyle w:val="NormalWeb"/>
        <w:spacing w:before="0" w:beforeAutospacing="0" w:after="0" w:afterAutospacing="0"/>
        <w:rPr>
          <w:rFonts w:ascii="Arial" w:hAnsi="Arial" w:cs="Arial"/>
          <w:b/>
          <w:color w:val="000000"/>
          <w:sz w:val="22"/>
          <w:szCs w:val="22"/>
        </w:rPr>
      </w:pPr>
    </w:p>
    <w:p w14:paraId="374F9C52" w14:textId="77777777" w:rsidR="00E5170B" w:rsidRDefault="00E5170B" w:rsidP="00E5170B">
      <w:pPr>
        <w:pStyle w:val="NormalWeb"/>
        <w:spacing w:before="0" w:beforeAutospacing="0" w:after="0" w:afterAutospacing="0"/>
        <w:rPr>
          <w:rFonts w:ascii="Arial" w:hAnsi="Arial" w:cs="Arial"/>
          <w:b/>
          <w:color w:val="000000"/>
          <w:sz w:val="22"/>
          <w:szCs w:val="22"/>
        </w:rPr>
      </w:pPr>
    </w:p>
    <w:p w14:paraId="042CC7EA" w14:textId="77777777" w:rsidR="00E5170B" w:rsidRDefault="00E5170B" w:rsidP="00E5170B">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RENGLÓN 2: </w:t>
      </w:r>
    </w:p>
    <w:p w14:paraId="44FE127B" w14:textId="52F0F0B5" w:rsidR="00E5170B" w:rsidRDefault="00E5170B" w:rsidP="00E5170B">
      <w:pPr>
        <w:pStyle w:val="NormalWeb"/>
        <w:spacing w:before="0" w:beforeAutospacing="0" w:after="0" w:afterAutospacing="0"/>
        <w:rPr>
          <w:rFonts w:ascii="Arial" w:hAnsi="Arial" w:cs="Arial"/>
          <w:b/>
          <w:color w:val="000000"/>
          <w:sz w:val="22"/>
          <w:szCs w:val="22"/>
        </w:rPr>
      </w:pPr>
    </w:p>
    <w:p w14:paraId="2F9E9CF4" w14:textId="144B0862" w:rsidR="00E5170B" w:rsidRPr="00E5170B" w:rsidRDefault="00E5170B" w:rsidP="00E5170B">
      <w:pPr>
        <w:pStyle w:val="Prrafobsico"/>
        <w:suppressAutoHyphens/>
        <w:ind w:right="-149"/>
        <w:jc w:val="both"/>
        <w:rPr>
          <w:rFonts w:ascii="Arial" w:hAnsi="Arial" w:cs="Arial"/>
        </w:rPr>
      </w:pPr>
      <w:r w:rsidRPr="00E5170B">
        <w:rPr>
          <w:rFonts w:ascii="Arial" w:hAnsi="Arial" w:cs="Arial"/>
          <w:b/>
        </w:rPr>
        <w:t>Precio:</w:t>
      </w:r>
      <w:r w:rsidRPr="00E5170B">
        <w:rPr>
          <w:rFonts w:ascii="Arial" w:hAnsi="Arial" w:cs="Arial"/>
        </w:rPr>
        <w:t xml:space="preserve"> </w:t>
      </w:r>
      <w:r>
        <w:rPr>
          <w:rFonts w:ascii="Arial" w:hAnsi="Arial" w:cs="Arial"/>
        </w:rPr>
        <w:t>1</w:t>
      </w:r>
      <w:r w:rsidRPr="00E5170B">
        <w:rPr>
          <w:rFonts w:ascii="Arial" w:hAnsi="Arial" w:cs="Arial"/>
        </w:rPr>
        <w:t xml:space="preserve">0 puntos (Se asignará el mayor puntaje a aquel oferente cuyo precio sea el menor y comparativamente se valorarán las restantes por regla de </w:t>
      </w:r>
      <w:proofErr w:type="gramStart"/>
      <w:r w:rsidRPr="00E5170B">
        <w:rPr>
          <w:rFonts w:ascii="Arial" w:hAnsi="Arial" w:cs="Arial"/>
        </w:rPr>
        <w:t xml:space="preserve">tres </w:t>
      </w:r>
      <w:r w:rsidR="00F90862">
        <w:rPr>
          <w:rFonts w:ascii="Arial" w:hAnsi="Arial" w:cs="Arial"/>
        </w:rPr>
        <w:t>inversa</w:t>
      </w:r>
      <w:proofErr w:type="gramEnd"/>
      <w:r w:rsidRPr="00E5170B">
        <w:rPr>
          <w:rFonts w:ascii="Arial" w:hAnsi="Arial" w:cs="Arial"/>
        </w:rPr>
        <w:t>).</w:t>
      </w:r>
    </w:p>
    <w:p w14:paraId="004F22EE" w14:textId="77777777" w:rsidR="00E5170B" w:rsidRDefault="00E5170B" w:rsidP="00E5170B">
      <w:pPr>
        <w:pStyle w:val="NormalWeb"/>
        <w:spacing w:before="0" w:beforeAutospacing="0" w:after="0" w:afterAutospacing="0"/>
        <w:rPr>
          <w:rFonts w:ascii="Arial" w:hAnsi="Arial" w:cs="Arial"/>
          <w:b/>
          <w:color w:val="000000"/>
          <w:sz w:val="22"/>
          <w:szCs w:val="22"/>
        </w:rPr>
      </w:pPr>
    </w:p>
    <w:p w14:paraId="6217D48B" w14:textId="2D54BE8F" w:rsidR="00E5170B" w:rsidRDefault="00E5170B" w:rsidP="00E5170B">
      <w:pPr>
        <w:pStyle w:val="NormalWeb"/>
        <w:numPr>
          <w:ilvl w:val="0"/>
          <w:numId w:val="31"/>
        </w:numPr>
        <w:spacing w:before="0" w:beforeAutospacing="0" w:after="0" w:afterAutospacing="0"/>
        <w:rPr>
          <w:rFonts w:ascii="Arial" w:hAnsi="Arial" w:cs="Arial"/>
          <w:b/>
          <w:color w:val="000000"/>
          <w:sz w:val="22"/>
          <w:szCs w:val="22"/>
        </w:rPr>
      </w:pPr>
      <w:r>
        <w:rPr>
          <w:rFonts w:ascii="Arial" w:hAnsi="Arial" w:cs="Arial"/>
          <w:b/>
          <w:color w:val="000000"/>
          <w:sz w:val="22"/>
          <w:szCs w:val="22"/>
        </w:rPr>
        <w:t>consulta adicional por caja – Hasta 3 puntos</w:t>
      </w:r>
    </w:p>
    <w:p w14:paraId="4741CCDC" w14:textId="185DC5A1" w:rsidR="00E5170B" w:rsidRDefault="00E5170B" w:rsidP="00E5170B">
      <w:pPr>
        <w:pStyle w:val="NormalWeb"/>
        <w:numPr>
          <w:ilvl w:val="0"/>
          <w:numId w:val="31"/>
        </w:numPr>
        <w:spacing w:before="0" w:beforeAutospacing="0" w:after="0" w:afterAutospacing="0"/>
        <w:rPr>
          <w:rFonts w:ascii="Arial" w:hAnsi="Arial" w:cs="Arial"/>
          <w:b/>
          <w:color w:val="000000"/>
          <w:sz w:val="22"/>
          <w:szCs w:val="22"/>
        </w:rPr>
      </w:pPr>
      <w:r w:rsidRPr="00C50933">
        <w:rPr>
          <w:rFonts w:ascii="Arial" w:hAnsi="Arial" w:cs="Arial"/>
          <w:b/>
          <w:color w:val="000000"/>
          <w:sz w:val="22"/>
          <w:szCs w:val="22"/>
        </w:rPr>
        <w:t>traslado adicional por caja –</w:t>
      </w:r>
      <w:r>
        <w:rPr>
          <w:rFonts w:ascii="Arial" w:hAnsi="Arial" w:cs="Arial"/>
          <w:b/>
          <w:color w:val="000000"/>
          <w:sz w:val="22"/>
          <w:szCs w:val="22"/>
        </w:rPr>
        <w:t xml:space="preserve"> Hasta 7 puntos</w:t>
      </w:r>
    </w:p>
    <w:p w14:paraId="425CF122" w14:textId="77777777" w:rsidR="00E5170B" w:rsidRPr="00E5170B" w:rsidRDefault="00E5170B" w:rsidP="00E5170B">
      <w:pPr>
        <w:pStyle w:val="NormalWeb"/>
        <w:spacing w:before="0" w:beforeAutospacing="0" w:after="0" w:afterAutospacing="0"/>
        <w:ind w:left="2193"/>
        <w:rPr>
          <w:rFonts w:ascii="Arial" w:hAnsi="Arial" w:cs="Arial"/>
          <w:b/>
          <w:color w:val="000000"/>
          <w:sz w:val="22"/>
          <w:szCs w:val="22"/>
        </w:rPr>
      </w:pPr>
    </w:p>
    <w:p w14:paraId="77B4129F" w14:textId="523B68C1" w:rsidR="00E5170B" w:rsidRDefault="00E5170B" w:rsidP="005F36B4">
      <w:pPr>
        <w:pStyle w:val="Prrafobsico"/>
        <w:suppressAutoHyphens/>
        <w:ind w:right="-149"/>
        <w:jc w:val="both"/>
        <w:rPr>
          <w:rFonts w:ascii="Arial" w:hAnsi="Arial" w:cs="Arial"/>
          <w:highlight w:val="yellow"/>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lastRenderedPageBreak/>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64E1C06D" w:rsidR="00BD384B" w:rsidRDefault="00BD384B" w:rsidP="00DD09F5">
      <w:pPr>
        <w:pStyle w:val="Prrafobsico"/>
        <w:suppressAutoHyphens/>
        <w:ind w:right="-149" w:firstLine="709"/>
        <w:jc w:val="both"/>
        <w:rPr>
          <w:rFonts w:ascii="Arial" w:hAnsi="Arial" w:cs="Arial"/>
        </w:rPr>
      </w:pPr>
      <w:r w:rsidRPr="00BD384B">
        <w:rPr>
          <w:rFonts w:ascii="Arial" w:hAnsi="Arial" w:cs="Arial"/>
        </w:rPr>
        <w:t xml:space="preserve">En caso de contar con antecedentes negativos en el RUPE, se realizarán los siguientes </w:t>
      </w:r>
      <w:r w:rsidRPr="005D4557">
        <w:rPr>
          <w:rFonts w:ascii="Arial" w:hAnsi="Arial" w:cs="Arial"/>
        </w:rPr>
        <w:t>descuentos:</w:t>
      </w:r>
    </w:p>
    <w:p w14:paraId="439FFAD3" w14:textId="77777777" w:rsidR="00DD09F5" w:rsidRPr="005D4557" w:rsidRDefault="00DD09F5" w:rsidP="00DD09F5">
      <w:pPr>
        <w:pStyle w:val="Prrafobsico"/>
        <w:suppressAutoHyphens/>
        <w:ind w:right="-149" w:firstLine="709"/>
        <w:jc w:val="both"/>
        <w:rPr>
          <w:rFonts w:ascii="Arial" w:hAnsi="Arial" w:cs="Arial"/>
        </w:rPr>
      </w:pPr>
    </w:p>
    <w:p w14:paraId="73C39D8B" w14:textId="77777777" w:rsidR="00BD384B" w:rsidRPr="005D4557" w:rsidRDefault="00BD384B" w:rsidP="00BD384B">
      <w:pPr>
        <w:pStyle w:val="Prrafobsico"/>
        <w:suppressAutoHyphens/>
        <w:ind w:right="-149"/>
        <w:jc w:val="both"/>
        <w:rPr>
          <w:rFonts w:ascii="Arial" w:hAnsi="Arial" w:cs="Arial"/>
        </w:rPr>
      </w:pPr>
      <w:r w:rsidRPr="005D4557">
        <w:rPr>
          <w:rFonts w:ascii="Arial" w:hAnsi="Arial" w:cs="Arial"/>
        </w:rPr>
        <w:t>Advertencia. 1 punto.</w:t>
      </w:r>
    </w:p>
    <w:p w14:paraId="327FDD40" w14:textId="3DECC804" w:rsidR="00BD384B" w:rsidRPr="005D4557" w:rsidRDefault="00BD384B" w:rsidP="00BD384B">
      <w:pPr>
        <w:pStyle w:val="Prrafobsico"/>
        <w:suppressAutoHyphens/>
        <w:ind w:right="-149"/>
        <w:jc w:val="both"/>
        <w:rPr>
          <w:rFonts w:ascii="Arial" w:hAnsi="Arial" w:cs="Arial"/>
        </w:rPr>
      </w:pPr>
      <w:r w:rsidRPr="005D4557">
        <w:rPr>
          <w:rFonts w:ascii="Arial" w:hAnsi="Arial" w:cs="Arial"/>
        </w:rPr>
        <w:t>Suspensión. 2 puntos.</w:t>
      </w:r>
    </w:p>
    <w:p w14:paraId="6E57AE8C" w14:textId="16390B3C" w:rsidR="00BD384B" w:rsidRPr="005D4557" w:rsidRDefault="00BD384B" w:rsidP="00BD384B">
      <w:pPr>
        <w:pStyle w:val="Prrafobsico"/>
        <w:suppressAutoHyphens/>
        <w:ind w:right="-149"/>
        <w:jc w:val="both"/>
        <w:rPr>
          <w:rFonts w:ascii="Arial" w:hAnsi="Arial" w:cs="Arial"/>
        </w:rPr>
      </w:pPr>
      <w:r w:rsidRPr="005D4557">
        <w:rPr>
          <w:rFonts w:ascii="Arial" w:hAnsi="Arial" w:cs="Arial"/>
        </w:rPr>
        <w:t>Eliminación del infractor como proveedor del organismo sancion</w:t>
      </w:r>
      <w:r w:rsidR="005D4557" w:rsidRPr="005D4557">
        <w:rPr>
          <w:rFonts w:ascii="Arial" w:hAnsi="Arial" w:cs="Arial"/>
        </w:rPr>
        <w:t>ador.</w:t>
      </w:r>
      <w:r w:rsidRPr="005D4557">
        <w:rPr>
          <w:rFonts w:ascii="Arial" w:hAnsi="Arial" w:cs="Arial"/>
        </w:rPr>
        <w:t xml:space="preserve"> 5 puntos.</w:t>
      </w:r>
    </w:p>
    <w:p w14:paraId="508C1B31" w14:textId="77777777" w:rsidR="00DD09F5" w:rsidRDefault="00DD09F5" w:rsidP="00BD384B">
      <w:pPr>
        <w:pStyle w:val="Prrafobsico"/>
        <w:suppressAutoHyphens/>
        <w:ind w:right="-149"/>
        <w:jc w:val="both"/>
        <w:rPr>
          <w:rFonts w:ascii="Arial" w:hAnsi="Arial" w:cs="Arial"/>
        </w:rPr>
      </w:pPr>
    </w:p>
    <w:p w14:paraId="34D029F2" w14:textId="6B6659B3" w:rsidR="00BD384B" w:rsidRPr="005D4557" w:rsidRDefault="00BD384B" w:rsidP="00DD09F5">
      <w:pPr>
        <w:pStyle w:val="Prrafobsico"/>
        <w:suppressAutoHyphens/>
        <w:ind w:right="-149" w:firstLine="709"/>
        <w:jc w:val="both"/>
        <w:rPr>
          <w:rFonts w:ascii="Arial" w:hAnsi="Arial" w:cs="Arial"/>
        </w:rPr>
      </w:pPr>
      <w:r w:rsidRPr="005D4557">
        <w:rPr>
          <w:rFonts w:ascii="Arial" w:hAnsi="Arial" w:cs="Arial"/>
        </w:rPr>
        <w:t>De constar antecedentes negativos con sanciones distintas a las anteriores, se evaluará</w:t>
      </w:r>
      <w:r w:rsidRPr="00BD384B">
        <w:rPr>
          <w:rFonts w:ascii="Arial" w:hAnsi="Arial" w:cs="Arial"/>
        </w:rPr>
        <w:t xml:space="preserve"> la falta cometida y se la graduará de conformidad a alguno de los tres tipos de sanciones anteriormente descriptos, efectuándose el detrimento </w:t>
      </w:r>
      <w:r w:rsidRPr="005D4557">
        <w:rPr>
          <w:rFonts w:ascii="Arial" w:hAnsi="Arial" w:cs="Arial"/>
        </w:rPr>
        <w:t>correspondiente en el puntaje.</w:t>
      </w:r>
    </w:p>
    <w:p w14:paraId="30E5F0C6" w14:textId="68450491" w:rsidR="00BD384B" w:rsidRPr="00BD384B" w:rsidRDefault="00BD384B" w:rsidP="00DD09F5">
      <w:pPr>
        <w:pStyle w:val="Prrafobsico"/>
        <w:suppressAutoHyphens/>
        <w:ind w:right="-149" w:firstLine="709"/>
        <w:jc w:val="both"/>
        <w:rPr>
          <w:rFonts w:ascii="Arial" w:hAnsi="Arial" w:cs="Arial"/>
        </w:rPr>
      </w:pPr>
      <w:r w:rsidRPr="005D4557">
        <w:rPr>
          <w:rFonts w:ascii="Arial" w:hAnsi="Arial" w:cs="Arial"/>
        </w:rPr>
        <w:t xml:space="preserve">Se tomarán en consideración solamente las sanciones inscriptas en los últimos </w:t>
      </w:r>
      <w:r w:rsidR="00D81B9D" w:rsidRPr="005D4557">
        <w:rPr>
          <w:rFonts w:ascii="Arial" w:hAnsi="Arial" w:cs="Arial"/>
        </w:rPr>
        <w:t>5</w:t>
      </w:r>
      <w:r w:rsidRPr="005D4557">
        <w:rPr>
          <w:rFonts w:ascii="Arial" w:hAnsi="Arial" w:cs="Arial"/>
        </w:rPr>
        <w:t xml:space="preserve"> años y no se descontarán, sumando todas las sancione</w:t>
      </w:r>
      <w:r w:rsidR="005D4557">
        <w:rPr>
          <w:rFonts w:ascii="Arial" w:hAnsi="Arial" w:cs="Arial"/>
        </w:rPr>
        <w:t>s inscriptas, más de 15 puntos.</w:t>
      </w:r>
    </w:p>
    <w:p w14:paraId="68399133" w14:textId="77777777" w:rsidR="005D4557" w:rsidRDefault="005D4557" w:rsidP="00AE0AA0"/>
    <w:p w14:paraId="23A9C1FF" w14:textId="77777777" w:rsidR="00D63E93" w:rsidRPr="005F36B4" w:rsidRDefault="00D63E93" w:rsidP="005F36B4">
      <w:pPr>
        <w:pStyle w:val="Prrafobsico"/>
        <w:suppressAutoHyphens/>
        <w:ind w:right="-149"/>
        <w:jc w:val="both"/>
        <w:rPr>
          <w:rFonts w:ascii="Arial" w:hAnsi="Arial" w:cs="Arial"/>
        </w:rPr>
      </w:pPr>
    </w:p>
    <w:p w14:paraId="42840F6E" w14:textId="7C937A80" w:rsidR="005F36B4" w:rsidRPr="00B8381B" w:rsidRDefault="005F36B4" w:rsidP="00E86DE1">
      <w:pPr>
        <w:pStyle w:val="Ttulo2"/>
        <w:rPr>
          <w:b/>
        </w:rPr>
      </w:pPr>
      <w:bookmarkStart w:id="13" w:name="_Toc115269068"/>
      <w:r w:rsidRPr="00B8381B">
        <w:rPr>
          <w:b/>
        </w:rPr>
        <w:t>Art. 1</w:t>
      </w:r>
      <w:r w:rsidR="000B459D">
        <w:rPr>
          <w:b/>
        </w:rPr>
        <w:t>2</w:t>
      </w:r>
      <w:r w:rsidRPr="00B8381B">
        <w:rPr>
          <w:b/>
        </w:rPr>
        <w:t>. M</w:t>
      </w:r>
      <w:r w:rsidR="00D63E93" w:rsidRPr="00B8381B">
        <w:rPr>
          <w:b/>
        </w:rPr>
        <w:t>EJORA DE OFERTA Y NEGOCIACIONES</w:t>
      </w:r>
      <w:bookmarkEnd w:id="13"/>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3C0EB95E" w14:textId="77777777" w:rsidR="005F36B4" w:rsidRPr="00B8381B" w:rsidRDefault="005F36B4" w:rsidP="00AE0AA0"/>
    <w:p w14:paraId="1BEA3121" w14:textId="659F0359" w:rsidR="005F36B4" w:rsidRPr="00B8381B" w:rsidRDefault="000F0DC6" w:rsidP="00E86DE1">
      <w:pPr>
        <w:pStyle w:val="Ttulo2"/>
        <w:rPr>
          <w:b/>
        </w:rPr>
      </w:pPr>
      <w:bookmarkStart w:id="14" w:name="_Hlk101962108"/>
      <w:bookmarkStart w:id="15" w:name="_Toc115269069"/>
      <w:r w:rsidRPr="00B8381B">
        <w:rPr>
          <w:b/>
        </w:rPr>
        <w:t>Art. 1</w:t>
      </w:r>
      <w:r w:rsidR="000B459D">
        <w:rPr>
          <w:b/>
        </w:rPr>
        <w:t>3</w:t>
      </w:r>
      <w:r w:rsidR="005F36B4" w:rsidRPr="00B8381B">
        <w:rPr>
          <w:b/>
        </w:rPr>
        <w:t>. ADJUDICACION</w:t>
      </w:r>
      <w:bookmarkEnd w:id="14"/>
      <w:r w:rsidR="005F36B4" w:rsidRPr="00B8381B">
        <w:rPr>
          <w:b/>
        </w:rPr>
        <w:t>.</w:t>
      </w:r>
      <w:bookmarkEnd w:id="15"/>
    </w:p>
    <w:p w14:paraId="026B7AA3" w14:textId="77777777" w:rsidR="005F36B4" w:rsidRPr="005F36B4" w:rsidRDefault="005F36B4" w:rsidP="005F36B4">
      <w:pPr>
        <w:pStyle w:val="Prrafobsico"/>
        <w:suppressAutoHyphens/>
        <w:ind w:right="-149"/>
        <w:jc w:val="both"/>
        <w:rPr>
          <w:rFonts w:ascii="Arial" w:hAnsi="Arial" w:cs="Arial"/>
        </w:rPr>
      </w:pPr>
    </w:p>
    <w:p w14:paraId="704C62CE" w14:textId="44BF9918" w:rsidR="000F0DC6" w:rsidRPr="005F36B4" w:rsidRDefault="000F0DC6" w:rsidP="00DD09F5">
      <w:pPr>
        <w:pStyle w:val="Prrafobsico"/>
        <w:suppressAutoHyphens/>
        <w:ind w:right="-149" w:firstLine="70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w:t>
      </w:r>
      <w:r w:rsidRPr="008D395D">
        <w:rPr>
          <w:rFonts w:ascii="Arial" w:hAnsi="Arial" w:cs="Arial"/>
        </w:rPr>
        <w:t>realizada en el Art. 1</w:t>
      </w:r>
      <w:r w:rsidR="00DD09F5">
        <w:rPr>
          <w:rFonts w:ascii="Arial" w:hAnsi="Arial" w:cs="Arial"/>
        </w:rPr>
        <w:t>1</w:t>
      </w:r>
      <w:r w:rsidRPr="008D395D">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DD09F5">
      <w:pPr>
        <w:pStyle w:val="Prrafobsico"/>
        <w:suppressAutoHyphens/>
        <w:ind w:right="-149" w:firstLine="70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DD09F5">
      <w:pPr>
        <w:pStyle w:val="Prrafobsico"/>
        <w:suppressAutoHyphens/>
        <w:ind w:right="-149" w:firstLine="70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17791BE9" w:rsidR="000F0DC6" w:rsidRDefault="000F0DC6" w:rsidP="00DD09F5">
      <w:pPr>
        <w:pStyle w:val="Prrafobsico"/>
        <w:suppressAutoHyphens/>
        <w:ind w:right="-149" w:firstLine="709"/>
        <w:jc w:val="both"/>
        <w:rPr>
          <w:rFonts w:ascii="Arial" w:hAnsi="Arial" w:cs="Arial"/>
        </w:rPr>
      </w:pPr>
      <w:r>
        <w:rPr>
          <w:rFonts w:ascii="Arial" w:hAnsi="Arial" w:cs="Arial"/>
        </w:rPr>
        <w:t xml:space="preserve">En virtud </w:t>
      </w:r>
      <w:r w:rsidRPr="00DD09F5">
        <w:rPr>
          <w:rFonts w:ascii="Arial" w:hAnsi="Arial" w:cs="Arial"/>
        </w:rPr>
        <w:t xml:space="preserve">de </w:t>
      </w:r>
      <w:r w:rsidR="00DD09F5" w:rsidRPr="00DD09F5">
        <w:rPr>
          <w:rFonts w:ascii="Arial" w:hAnsi="Arial" w:cs="Arial"/>
        </w:rPr>
        <w:t xml:space="preserve">la </w:t>
      </w:r>
      <w:r w:rsidRPr="00DD09F5">
        <w:rPr>
          <w:rFonts w:ascii="Arial" w:hAnsi="Arial" w:cs="Arial"/>
        </w:rPr>
        <w:t>Ley 17957</w:t>
      </w:r>
      <w:r>
        <w:rPr>
          <w:rFonts w:ascii="Arial" w:hAnsi="Arial" w:cs="Arial"/>
        </w:rPr>
        <w:t xml:space="preserve">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75CAD1DC" w14:textId="77777777" w:rsidR="00DD09F5" w:rsidRDefault="00DD09F5" w:rsidP="00DD09F5">
      <w:pPr>
        <w:pStyle w:val="Prrafobsico"/>
        <w:suppressAutoHyphens/>
        <w:ind w:right="-149" w:firstLine="709"/>
        <w:jc w:val="both"/>
        <w:rPr>
          <w:rFonts w:ascii="Arial" w:hAnsi="Arial" w:cs="Arial"/>
        </w:rPr>
      </w:pPr>
    </w:p>
    <w:p w14:paraId="5FBD24A1" w14:textId="77777777" w:rsidR="000F0DC6" w:rsidRDefault="000F0DC6" w:rsidP="00DD09F5">
      <w:pPr>
        <w:pStyle w:val="Prrafobsico"/>
        <w:suppressAutoHyphens/>
        <w:ind w:right="-149" w:firstLine="70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DD09F5">
      <w:pPr>
        <w:pStyle w:val="Prrafobsico"/>
        <w:suppressAutoHyphens/>
        <w:ind w:right="-149" w:firstLine="70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DD09F5">
      <w:pPr>
        <w:pStyle w:val="Prrafobsico"/>
        <w:suppressAutoHyphens/>
        <w:ind w:right="-149" w:firstLine="709"/>
        <w:jc w:val="both"/>
        <w:rPr>
          <w:rFonts w:ascii="Arial" w:hAnsi="Arial" w:cs="Arial"/>
        </w:rPr>
      </w:pPr>
      <w:r>
        <w:rPr>
          <w:rFonts w:ascii="Arial" w:hAnsi="Arial" w:cs="Arial"/>
        </w:rPr>
        <w:t>De no hacerlo la institución quedará facultada a contratar con el siguiente oferente que se halle en las condiciones exigidas.</w:t>
      </w:r>
    </w:p>
    <w:p w14:paraId="052A02DD" w14:textId="77777777" w:rsidR="000F0DC6" w:rsidRPr="005F36B4" w:rsidRDefault="000F0DC6" w:rsidP="000F0DC6">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430C318D"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0B459D">
        <w:rPr>
          <w:rStyle w:val="SubttuloCar"/>
        </w:rPr>
        <w:t>3</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37C48454" w:rsidR="005F36B4" w:rsidRPr="00D63E93" w:rsidRDefault="005F36B4" w:rsidP="00E86DE1">
      <w:pPr>
        <w:pStyle w:val="Subttulo"/>
        <w:rPr>
          <w:b/>
        </w:rPr>
      </w:pPr>
      <w:r w:rsidRPr="00D63E93">
        <w:rPr>
          <w:b/>
        </w:rPr>
        <w:t>1</w:t>
      </w:r>
      <w:r w:rsidR="000B459D">
        <w:rPr>
          <w:b/>
        </w:rPr>
        <w:t>3</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DD09F5">
      <w:pPr>
        <w:pStyle w:val="Prrafobsico"/>
        <w:suppressAutoHyphens/>
        <w:ind w:right="-149" w:firstLine="70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536D50" w:rsidP="0073022C">
      <w:hyperlink r:id="rId11"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17C1636E" w14:textId="11706E7F" w:rsidR="00E624B0" w:rsidRPr="000551D3" w:rsidRDefault="000551D3" w:rsidP="000551D3">
      <w:pPr>
        <w:pStyle w:val="Ttulo2"/>
        <w:rPr>
          <w:b/>
        </w:rPr>
      </w:pPr>
      <w:bookmarkStart w:id="16" w:name="_Toc115269070"/>
      <w:r w:rsidRPr="000551D3">
        <w:rPr>
          <w:b/>
        </w:rPr>
        <w:t xml:space="preserve">Art. </w:t>
      </w:r>
      <w:r w:rsidR="002A4800" w:rsidRPr="000551D3">
        <w:rPr>
          <w:b/>
        </w:rPr>
        <w:t>1</w:t>
      </w:r>
      <w:r w:rsidR="000B459D">
        <w:rPr>
          <w:b/>
        </w:rPr>
        <w:t>4</w:t>
      </w:r>
      <w:r w:rsidR="002A4800" w:rsidRPr="000551D3">
        <w:rPr>
          <w:b/>
        </w:rPr>
        <w:t xml:space="preserve"> GARANTIAS</w:t>
      </w:r>
      <w:bookmarkEnd w:id="16"/>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71F4CE2B" w:rsidR="005F36B4" w:rsidRPr="00DD09F5" w:rsidRDefault="005F36B4" w:rsidP="00DD09F5">
      <w:pPr>
        <w:pStyle w:val="Prrafobsico"/>
        <w:suppressAutoHyphens/>
        <w:ind w:right="-149"/>
        <w:jc w:val="both"/>
        <w:rPr>
          <w:rStyle w:val="SubttuloCar"/>
        </w:rPr>
      </w:pPr>
      <w:bookmarkStart w:id="17" w:name="_Hlk101962224"/>
      <w:r w:rsidRPr="00DD09F5">
        <w:rPr>
          <w:rStyle w:val="SubttuloCar"/>
        </w:rPr>
        <w:t>Art. 1</w:t>
      </w:r>
      <w:r w:rsidR="000B459D" w:rsidRPr="00DD09F5">
        <w:rPr>
          <w:rStyle w:val="SubttuloCar"/>
        </w:rPr>
        <w:t>4</w:t>
      </w:r>
      <w:r w:rsidRPr="00DD09F5">
        <w:rPr>
          <w:rStyle w:val="SubttuloCar"/>
        </w:rPr>
        <w:t xml:space="preserve">. </w:t>
      </w:r>
      <w:r w:rsidR="00EF388D" w:rsidRPr="00DD09F5">
        <w:rPr>
          <w:rStyle w:val="SubttuloCar"/>
        </w:rPr>
        <w:t xml:space="preserve">1 </w:t>
      </w:r>
      <w:r w:rsidRPr="00DD09F5">
        <w:rPr>
          <w:rStyle w:val="SubttuloCar"/>
        </w:rPr>
        <w:t>GARANTIA DE FIEL CUMPLIMIENTO DE CONTRATO</w:t>
      </w:r>
      <w:bookmarkEnd w:id="17"/>
      <w:r w:rsidRPr="00DD09F5">
        <w:rPr>
          <w:rStyle w:val="SubttuloCar"/>
        </w:rPr>
        <w:t>.</w:t>
      </w:r>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282FD063" w:rsidR="005F36B4" w:rsidRPr="00E624B0" w:rsidRDefault="005F36B4" w:rsidP="00DD09F5">
      <w:pPr>
        <w:pStyle w:val="Prrafobsico"/>
        <w:suppressAutoHyphens/>
        <w:ind w:right="-149" w:firstLine="709"/>
        <w:jc w:val="both"/>
        <w:rPr>
          <w:rFonts w:ascii="Arial" w:hAnsi="Arial" w:cs="Arial"/>
          <w:b/>
        </w:rPr>
      </w:pPr>
      <w:r w:rsidRPr="00E624B0">
        <w:rPr>
          <w:rFonts w:ascii="Arial" w:hAnsi="Arial" w:cs="Arial"/>
          <w:b/>
        </w:rPr>
        <w:t xml:space="preserve">Monto mínimo vigente impuestos incluidos </w:t>
      </w:r>
      <w:r w:rsidRPr="00536D50">
        <w:rPr>
          <w:rFonts w:ascii="Arial" w:hAnsi="Arial" w:cs="Arial"/>
          <w:b/>
          <w:highlight w:val="green"/>
        </w:rPr>
        <w:t>enero – diciembre 202</w:t>
      </w:r>
      <w:r w:rsidR="00DB0D8E" w:rsidRPr="00536D50">
        <w:rPr>
          <w:rFonts w:ascii="Arial" w:hAnsi="Arial" w:cs="Arial"/>
          <w:b/>
          <w:highlight w:val="green"/>
        </w:rPr>
        <w:t>2</w:t>
      </w:r>
      <w:r w:rsidRPr="00536D50">
        <w:rPr>
          <w:rFonts w:ascii="Arial" w:hAnsi="Arial" w:cs="Arial"/>
          <w:b/>
          <w:highlight w:val="green"/>
        </w:rPr>
        <w:t xml:space="preserve">: </w:t>
      </w:r>
      <w:r w:rsidR="00E643E9" w:rsidRPr="00536D50">
        <w:rPr>
          <w:rFonts w:ascii="Arial" w:hAnsi="Arial" w:cs="Arial"/>
          <w:b/>
          <w:highlight w:val="green"/>
        </w:rPr>
        <w:t xml:space="preserve">$ </w:t>
      </w:r>
      <w:r w:rsidRPr="00536D50">
        <w:rPr>
          <w:rFonts w:ascii="Arial" w:hAnsi="Arial" w:cs="Arial"/>
          <w:b/>
          <w:highlight w:val="green"/>
        </w:rPr>
        <w:t>4.</w:t>
      </w:r>
      <w:r w:rsidR="00B141DC" w:rsidRPr="00536D50">
        <w:rPr>
          <w:rFonts w:ascii="Arial" w:hAnsi="Arial" w:cs="Arial"/>
          <w:b/>
          <w:highlight w:val="green"/>
        </w:rPr>
        <w:t>405</w:t>
      </w:r>
      <w:r w:rsidRPr="00536D50">
        <w:rPr>
          <w:rFonts w:ascii="Arial" w:hAnsi="Arial" w:cs="Arial"/>
          <w:b/>
          <w:highlight w:val="green"/>
        </w:rPr>
        <w:t>.000</w:t>
      </w:r>
      <w:r w:rsidRPr="00E624B0">
        <w:rPr>
          <w:rFonts w:ascii="Arial" w:hAnsi="Arial" w:cs="Arial"/>
          <w:b/>
        </w:rPr>
        <w:t xml:space="preserve">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DD09F5">
      <w:pPr>
        <w:pStyle w:val="Prrafobsico"/>
        <w:suppressAutoHyphens/>
        <w:ind w:right="-149" w:firstLine="70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381260A5" w:rsidR="005F36B4" w:rsidRPr="00F969FC" w:rsidRDefault="005F36B4" w:rsidP="00E86DE1">
      <w:pPr>
        <w:pStyle w:val="Ttulo2"/>
        <w:rPr>
          <w:b/>
        </w:rPr>
      </w:pPr>
      <w:bookmarkStart w:id="18" w:name="_Toc115269071"/>
      <w:r w:rsidRPr="00F969FC">
        <w:rPr>
          <w:b/>
        </w:rPr>
        <w:t xml:space="preserve">Art. </w:t>
      </w:r>
      <w:r w:rsidR="008D395D">
        <w:rPr>
          <w:b/>
        </w:rPr>
        <w:t>1</w:t>
      </w:r>
      <w:r w:rsidR="000B459D">
        <w:rPr>
          <w:b/>
        </w:rPr>
        <w:t>5</w:t>
      </w:r>
      <w:r w:rsidRPr="00F969FC">
        <w:rPr>
          <w:b/>
        </w:rPr>
        <w:t>. PLAZO DEL CONTRATO y RESCISION.</w:t>
      </w:r>
      <w:bookmarkEnd w:id="18"/>
    </w:p>
    <w:p w14:paraId="0AEDCBAB" w14:textId="77777777" w:rsidR="005F36B4" w:rsidRPr="005F36B4" w:rsidRDefault="005F36B4" w:rsidP="005F36B4">
      <w:pPr>
        <w:pStyle w:val="Prrafobsico"/>
        <w:suppressAutoHyphens/>
        <w:ind w:right="-149"/>
        <w:jc w:val="both"/>
        <w:rPr>
          <w:rFonts w:ascii="Arial" w:hAnsi="Arial" w:cs="Arial"/>
        </w:rPr>
      </w:pPr>
    </w:p>
    <w:p w14:paraId="5FAB18E4" w14:textId="77777777" w:rsidR="009B58B8" w:rsidRPr="00B00D4B" w:rsidRDefault="009B58B8" w:rsidP="00DD09F5">
      <w:pPr>
        <w:pStyle w:val="Prrafobsico"/>
        <w:suppressAutoHyphens/>
        <w:ind w:right="-149" w:firstLine="709"/>
        <w:jc w:val="both"/>
        <w:rPr>
          <w:rFonts w:ascii="Arial" w:hAnsi="Arial" w:cs="Arial"/>
        </w:rPr>
      </w:pPr>
      <w:r w:rsidRPr="00B00D4B">
        <w:rPr>
          <w:rFonts w:ascii="Arial" w:hAnsi="Arial" w:cs="Aria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69E049D2" w14:textId="77777777" w:rsidR="00DD09F5" w:rsidRDefault="00DD09F5" w:rsidP="00236FC4">
      <w:pPr>
        <w:pStyle w:val="Prrafobsico"/>
        <w:suppressAutoHyphens/>
        <w:ind w:right="-149"/>
        <w:jc w:val="both"/>
        <w:rPr>
          <w:rFonts w:ascii="Arial" w:hAnsi="Arial" w:cs="Arial"/>
        </w:rPr>
      </w:pPr>
    </w:p>
    <w:p w14:paraId="41E6BE64" w14:textId="07E150AA" w:rsidR="009B58B8" w:rsidRPr="00B00D4B" w:rsidRDefault="009B58B8" w:rsidP="00DD09F5">
      <w:pPr>
        <w:pStyle w:val="Prrafobsico"/>
        <w:suppressAutoHyphens/>
        <w:ind w:right="-149" w:firstLine="709"/>
        <w:jc w:val="both"/>
        <w:rPr>
          <w:rFonts w:ascii="Arial" w:hAnsi="Arial" w:cs="Arial"/>
        </w:rPr>
      </w:pPr>
      <w:r w:rsidRPr="00B00D4B">
        <w:rPr>
          <w:rFonts w:ascii="Arial" w:hAnsi="Arial" w:cs="Arial"/>
        </w:rPr>
        <w:t>De no exigirse la formalización por escrito por la Administración, regirá siempre desde la fecha de notificación de la adjudicación.  </w:t>
      </w:r>
    </w:p>
    <w:p w14:paraId="3E136A9D" w14:textId="77777777" w:rsidR="00DD09F5" w:rsidRDefault="00DD09F5" w:rsidP="009B58B8">
      <w:pPr>
        <w:pStyle w:val="Prrafobsico"/>
        <w:suppressAutoHyphens/>
        <w:ind w:right="-149"/>
        <w:jc w:val="both"/>
        <w:rPr>
          <w:rFonts w:ascii="Arial" w:hAnsi="Arial" w:cs="Arial"/>
        </w:rPr>
      </w:pPr>
    </w:p>
    <w:p w14:paraId="4C22DAD1" w14:textId="5C7CE2BE" w:rsidR="005F36B4" w:rsidRPr="00236FC4" w:rsidRDefault="009B58B8" w:rsidP="00DD09F5">
      <w:pPr>
        <w:pStyle w:val="Prrafobsico"/>
        <w:suppressAutoHyphens/>
        <w:ind w:right="-149" w:firstLine="709"/>
        <w:jc w:val="both"/>
        <w:rPr>
          <w:rFonts w:ascii="Arial" w:hAnsi="Arial" w:cs="Arial"/>
        </w:rPr>
      </w:pPr>
      <w:r w:rsidRPr="00B00D4B">
        <w:rPr>
          <w:rFonts w:ascii="Arial" w:hAnsi="Arial" w:cs="Arial"/>
        </w:rPr>
        <w:t xml:space="preserve">En todos los casos, el plazo podrá ser renovable automáticamente hasta por </w:t>
      </w:r>
      <w:r w:rsidR="00B00D4B" w:rsidRPr="00B00D4B">
        <w:rPr>
          <w:rFonts w:ascii="Arial" w:hAnsi="Arial" w:cs="Arial"/>
        </w:rPr>
        <w:t>cuatro</w:t>
      </w:r>
      <w:r w:rsidRPr="00B00D4B">
        <w:rPr>
          <w:rFonts w:ascii="Arial" w:hAnsi="Arial" w:cs="Arial"/>
        </w:rPr>
        <w:t xml:space="preserve"> períodos </w:t>
      </w:r>
      <w:r w:rsidR="00B00D4B" w:rsidRPr="00B00D4B">
        <w:rPr>
          <w:rFonts w:ascii="Arial" w:hAnsi="Arial" w:cs="Arial"/>
        </w:rPr>
        <w:t>anuales más, hasta un total de cinco</w:t>
      </w:r>
      <w:r w:rsidRPr="00B00D4B">
        <w:rPr>
          <w:rFonts w:ascii="Arial" w:hAnsi="Arial" w:cs="Arial"/>
        </w:rPr>
        <w:t xml:space="preserve"> años.</w:t>
      </w:r>
    </w:p>
    <w:p w14:paraId="0816C6AD" w14:textId="77777777" w:rsidR="00DD09F5" w:rsidRDefault="00DD09F5" w:rsidP="005F36B4">
      <w:pPr>
        <w:pStyle w:val="Prrafobsico"/>
        <w:suppressAutoHyphens/>
        <w:ind w:right="-149"/>
        <w:jc w:val="both"/>
        <w:rPr>
          <w:rFonts w:ascii="Arial" w:hAnsi="Arial" w:cs="Arial"/>
        </w:rPr>
      </w:pPr>
    </w:p>
    <w:p w14:paraId="33E0B79B" w14:textId="09EDEFD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lastRenderedPageBreak/>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DD09F5">
      <w:pPr>
        <w:pStyle w:val="Prrafobsico"/>
        <w:suppressAutoHyphens/>
        <w:ind w:right="-149" w:firstLine="70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77777777" w:rsidR="005F36B4" w:rsidRDefault="005F36B4" w:rsidP="005F36B4">
      <w:pPr>
        <w:pStyle w:val="Prrafobsico"/>
        <w:suppressAutoHyphens/>
        <w:ind w:right="-149"/>
        <w:jc w:val="both"/>
        <w:rPr>
          <w:rFonts w:ascii="Arial" w:hAnsi="Arial" w:cs="Arial"/>
        </w:rPr>
      </w:pPr>
    </w:p>
    <w:p w14:paraId="79D307E6" w14:textId="438EAA37" w:rsidR="00FD662B" w:rsidRPr="00104B73" w:rsidRDefault="00FD662B" w:rsidP="00E86DE1">
      <w:pPr>
        <w:pStyle w:val="Ttulo2"/>
        <w:rPr>
          <w:b/>
        </w:rPr>
      </w:pPr>
      <w:bookmarkStart w:id="19" w:name="_Toc115269072"/>
      <w:r w:rsidRPr="00104B73">
        <w:rPr>
          <w:b/>
        </w:rPr>
        <w:t xml:space="preserve">Art. </w:t>
      </w:r>
      <w:r w:rsidR="008D395D">
        <w:rPr>
          <w:b/>
        </w:rPr>
        <w:t>1</w:t>
      </w:r>
      <w:r w:rsidR="000B459D">
        <w:rPr>
          <w:b/>
        </w:rPr>
        <w:t>6</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19"/>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w:t>
      </w:r>
      <w:proofErr w:type="spellStart"/>
      <w:r w:rsidRPr="00C51B72">
        <w:rPr>
          <w:rFonts w:ascii="Arial" w:hAnsi="Arial"/>
        </w:rPr>
        <w:t>Nº</w:t>
      </w:r>
      <w:proofErr w:type="spellEnd"/>
      <w:r w:rsidRPr="00C51B72">
        <w:rPr>
          <w:rFonts w:ascii="Arial" w:hAnsi="Arial"/>
        </w:rPr>
        <w:t xml:space="preserve"> 406/88 del 03/06/88 reglamentario de </w:t>
      </w:r>
      <w:smartTag w:uri="urn:schemas-microsoft-com:office:smarttags" w:element="PersonName">
        <w:smartTagPr>
          <w:attr w:name="ProductID" w:val="la Ley N"/>
        </w:smartTagPr>
        <w:r w:rsidRPr="00C51B72">
          <w:rPr>
            <w:rFonts w:ascii="Arial" w:hAnsi="Arial"/>
          </w:rPr>
          <w:t xml:space="preserve">la Ley </w:t>
        </w:r>
        <w:proofErr w:type="spellStart"/>
        <w:r w:rsidRPr="00C51B72">
          <w:rPr>
            <w:rFonts w:ascii="Arial" w:hAnsi="Arial"/>
          </w:rPr>
          <w:t>N</w:t>
        </w:r>
      </w:smartTag>
      <w:r w:rsidRPr="00C51B72">
        <w:rPr>
          <w:rFonts w:ascii="Arial" w:hAnsi="Arial"/>
        </w:rPr>
        <w:t>º</w:t>
      </w:r>
      <w:proofErr w:type="spellEnd"/>
      <w:r w:rsidRPr="00C51B72">
        <w:rPr>
          <w:rFonts w:ascii="Arial" w:hAnsi="Arial"/>
        </w:rPr>
        <w:t xml:space="preserve">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w:t>
      </w:r>
      <w:r w:rsidRPr="00574280">
        <w:rPr>
          <w:rFonts w:ascii="Arial" w:hAnsi="Arial"/>
          <w:lang w:val="es-ES_tradnl"/>
        </w:rPr>
        <w:lastRenderedPageBreak/>
        <w:t xml:space="preserve">la empresa contratada, pudiendo adoptar las previsiones administrativas del caso y requerir la información que corresponda en cualquier momento.  </w:t>
      </w: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483AF9A9" w:rsidR="00FD662B" w:rsidRPr="004F68AA" w:rsidRDefault="00FD662B" w:rsidP="00E86DE1">
      <w:pPr>
        <w:pStyle w:val="Ttulo2"/>
        <w:rPr>
          <w:b/>
        </w:rPr>
      </w:pPr>
      <w:bookmarkStart w:id="20" w:name="_Toc115269073"/>
      <w:r w:rsidRPr="004F68AA">
        <w:rPr>
          <w:b/>
        </w:rPr>
        <w:t xml:space="preserve">Art. </w:t>
      </w:r>
      <w:r w:rsidR="008D395D">
        <w:rPr>
          <w:b/>
        </w:rPr>
        <w:t>1</w:t>
      </w:r>
      <w:r w:rsidR="000B459D">
        <w:rPr>
          <w:b/>
        </w:rPr>
        <w:t>7</w:t>
      </w:r>
      <w:r w:rsidRPr="004F68AA">
        <w:rPr>
          <w:b/>
        </w:rPr>
        <w:t>. SUBCONTRATACIÓN Y CESIÓN DEL CONTRATO.</w:t>
      </w:r>
      <w:bookmarkEnd w:id="20"/>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DD09F5">
      <w:pPr>
        <w:pStyle w:val="Prrafobsico"/>
        <w:suppressAutoHyphens/>
        <w:ind w:right="-149" w:firstLine="70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C78F6E8" w14:textId="27606504" w:rsidR="005F36B4" w:rsidRPr="00284E09" w:rsidRDefault="005F36B4" w:rsidP="00E86DE1">
      <w:pPr>
        <w:pStyle w:val="Ttulo2"/>
        <w:rPr>
          <w:b/>
        </w:rPr>
      </w:pPr>
      <w:bookmarkStart w:id="21" w:name="_Toc115269074"/>
      <w:r w:rsidRPr="00284E09">
        <w:rPr>
          <w:b/>
        </w:rPr>
        <w:t xml:space="preserve">Art. </w:t>
      </w:r>
      <w:r w:rsidR="008D395D">
        <w:rPr>
          <w:b/>
        </w:rPr>
        <w:t>1</w:t>
      </w:r>
      <w:r w:rsidR="000B459D">
        <w:rPr>
          <w:b/>
        </w:rPr>
        <w:t>8</w:t>
      </w:r>
      <w:r w:rsidRPr="00284E09">
        <w:rPr>
          <w:b/>
        </w:rPr>
        <w:t>. FORMA DE PAGO.</w:t>
      </w:r>
      <w:bookmarkEnd w:id="21"/>
    </w:p>
    <w:p w14:paraId="67A4EEA2" w14:textId="77777777" w:rsidR="005F36B4" w:rsidRPr="005F36B4" w:rsidRDefault="005F36B4" w:rsidP="005F36B4">
      <w:pPr>
        <w:pStyle w:val="Prrafobsico"/>
        <w:suppressAutoHyphens/>
        <w:ind w:right="-149"/>
        <w:jc w:val="both"/>
        <w:rPr>
          <w:rFonts w:ascii="Arial" w:hAnsi="Arial" w:cs="Arial"/>
        </w:rPr>
      </w:pPr>
    </w:p>
    <w:p w14:paraId="3142FBB5" w14:textId="634A31DD" w:rsidR="005F36B4" w:rsidRPr="005F36B4" w:rsidRDefault="005F36B4" w:rsidP="00DD09F5">
      <w:pPr>
        <w:pStyle w:val="Prrafobsico"/>
        <w:suppressAutoHyphens/>
        <w:ind w:right="-149" w:firstLine="709"/>
        <w:jc w:val="both"/>
        <w:rPr>
          <w:rFonts w:ascii="Arial" w:hAnsi="Arial" w:cs="Arial"/>
        </w:rPr>
      </w:pPr>
      <w:r w:rsidRPr="0000183C">
        <w:rPr>
          <w:rFonts w:ascii="Arial" w:hAnsi="Arial" w:cs="Arial"/>
        </w:rPr>
        <w:t xml:space="preserve">El pago se realizará en forma mensual, luego de conformada la factura, en un plazo de quince días, la que deberá entregarse en la División Contable, Sector </w:t>
      </w:r>
      <w:r w:rsidR="00B00D4B" w:rsidRPr="0000183C">
        <w:rPr>
          <w:rFonts w:ascii="Arial" w:hAnsi="Arial" w:cs="Arial"/>
        </w:rPr>
        <w:t>Atención a Proveedores</w:t>
      </w:r>
      <w:r w:rsidRPr="0000183C">
        <w:rPr>
          <w:rFonts w:ascii="Arial" w:hAnsi="Arial" w:cs="Arial"/>
        </w:rPr>
        <w:t>. El BSE realiza pagos todos los martes del mes.</w:t>
      </w:r>
    </w:p>
    <w:p w14:paraId="4E6B168B" w14:textId="77777777" w:rsidR="005F36B4" w:rsidRPr="005F36B4" w:rsidRDefault="005F36B4" w:rsidP="005F36B4">
      <w:pPr>
        <w:pStyle w:val="Prrafobsico"/>
        <w:suppressAutoHyphens/>
        <w:ind w:right="-149"/>
        <w:jc w:val="both"/>
        <w:rPr>
          <w:rFonts w:ascii="Arial" w:hAnsi="Arial" w:cs="Arial"/>
        </w:rPr>
      </w:pPr>
    </w:p>
    <w:p w14:paraId="7D4CBB9E" w14:textId="5EE3BF47" w:rsidR="005F36B4" w:rsidRPr="00E47D13" w:rsidRDefault="005F36B4" w:rsidP="00E86DE1">
      <w:pPr>
        <w:pStyle w:val="Ttulo2"/>
        <w:rPr>
          <w:b/>
        </w:rPr>
      </w:pPr>
      <w:bookmarkStart w:id="22" w:name="_Toc115269075"/>
      <w:r w:rsidRPr="00E47D13">
        <w:rPr>
          <w:b/>
        </w:rPr>
        <w:t xml:space="preserve">Art. </w:t>
      </w:r>
      <w:r w:rsidR="000B459D">
        <w:rPr>
          <w:b/>
        </w:rPr>
        <w:t>19</w:t>
      </w:r>
      <w:r w:rsidRPr="00E47D13">
        <w:rPr>
          <w:b/>
        </w:rPr>
        <w:t xml:space="preserve">. </w:t>
      </w:r>
      <w:r w:rsidR="004E24BD" w:rsidRPr="00E47D13">
        <w:rPr>
          <w:b/>
        </w:rPr>
        <w:t xml:space="preserve">INCUMPLIMIENTO Y </w:t>
      </w:r>
      <w:r w:rsidRPr="00E47D13">
        <w:rPr>
          <w:b/>
        </w:rPr>
        <w:t>MORA AUTOMATICA.</w:t>
      </w:r>
      <w:bookmarkEnd w:id="22"/>
    </w:p>
    <w:p w14:paraId="7489BC3D" w14:textId="77777777" w:rsidR="004E24BD" w:rsidRPr="007E1E8A" w:rsidRDefault="004E24BD" w:rsidP="004E24BD">
      <w:pPr>
        <w:rPr>
          <w:iCs/>
          <w:color w:val="1F497D"/>
        </w:rPr>
      </w:pPr>
    </w:p>
    <w:p w14:paraId="63077262" w14:textId="77777777" w:rsidR="004E24BD" w:rsidRPr="00D83D14" w:rsidRDefault="004E24BD" w:rsidP="00DD09F5">
      <w:pPr>
        <w:ind w:firstLine="709"/>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041DAFD0" w:rsidR="005F36B4" w:rsidRDefault="005F36B4" w:rsidP="00DD09F5">
      <w:pPr>
        <w:pStyle w:val="Prrafobsico"/>
        <w:suppressAutoHyphens/>
        <w:ind w:right="-149" w:firstLine="70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01EE7424" w14:textId="77777777" w:rsidR="00355E3D" w:rsidRPr="005F36B4" w:rsidRDefault="00355E3D" w:rsidP="005F36B4">
      <w:pPr>
        <w:pStyle w:val="Prrafobsico"/>
        <w:suppressAutoHyphens/>
        <w:ind w:right="-149"/>
        <w:jc w:val="both"/>
        <w:rPr>
          <w:rFonts w:ascii="Arial" w:hAnsi="Arial" w:cs="Arial"/>
        </w:rPr>
      </w:pPr>
    </w:p>
    <w:p w14:paraId="2E040451" w14:textId="19B2A31D" w:rsidR="005F36B4" w:rsidRPr="007F4C04" w:rsidRDefault="005F36B4" w:rsidP="00E86DE1">
      <w:pPr>
        <w:pStyle w:val="Ttulo2"/>
        <w:rPr>
          <w:b/>
        </w:rPr>
      </w:pPr>
      <w:bookmarkStart w:id="23" w:name="_Toc115269076"/>
      <w:bookmarkStart w:id="24" w:name="_Hlk113531886"/>
      <w:r w:rsidRPr="007F4C04">
        <w:rPr>
          <w:b/>
        </w:rPr>
        <w:t xml:space="preserve">Art. </w:t>
      </w:r>
      <w:r w:rsidR="009C18A1" w:rsidRPr="007F4C04">
        <w:rPr>
          <w:b/>
        </w:rPr>
        <w:t>2</w:t>
      </w:r>
      <w:r w:rsidR="000B459D">
        <w:rPr>
          <w:b/>
        </w:rPr>
        <w:t>0</w:t>
      </w:r>
      <w:r w:rsidRPr="007F4C04">
        <w:rPr>
          <w:b/>
        </w:rPr>
        <w:t>. MULTAS.</w:t>
      </w:r>
      <w:bookmarkEnd w:id="23"/>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DD09F5">
      <w:pPr>
        <w:ind w:firstLine="709"/>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4E24BD">
      <w:pPr>
        <w:rPr>
          <w:rFonts w:ascii="Arial" w:hAnsi="Arial" w:cs="Arial"/>
          <w:color w:val="000000"/>
          <w:lang w:val="es-ES_tradnl"/>
        </w:rPr>
      </w:pPr>
    </w:p>
    <w:p w14:paraId="762F1D94" w14:textId="4E180BE9" w:rsidR="004E24BD" w:rsidRDefault="004E24BD" w:rsidP="004E24BD">
      <w:pPr>
        <w:rPr>
          <w:rFonts w:ascii="Arial" w:hAnsi="Arial" w:cs="Arial"/>
          <w:color w:val="000000"/>
          <w:lang w:val="es-ES_tradnl"/>
        </w:rPr>
      </w:pPr>
      <w:r w:rsidRPr="00D83D14">
        <w:rPr>
          <w:rFonts w:ascii="Arial" w:hAnsi="Arial" w:cs="Arial"/>
          <w:color w:val="000000"/>
          <w:lang w:val="es-ES_tradnl"/>
        </w:rPr>
        <w:t xml:space="preserve">a)      Para obligaciones de ejecución instantánea, se establece una multa del </w:t>
      </w:r>
      <w:r w:rsidR="00A87074">
        <w:rPr>
          <w:rFonts w:ascii="Arial" w:hAnsi="Arial" w:cs="Arial"/>
          <w:color w:val="000000"/>
          <w:lang w:val="es-ES_tradnl"/>
        </w:rPr>
        <w:t xml:space="preserve">15% </w:t>
      </w:r>
      <w:r w:rsidRPr="00D83D14">
        <w:rPr>
          <w:rFonts w:ascii="Arial" w:hAnsi="Arial" w:cs="Arial"/>
          <w:color w:val="000000"/>
          <w:lang w:val="es-ES_tradnl"/>
        </w:rPr>
        <w:t xml:space="preserve">del precio del contrato. </w:t>
      </w:r>
    </w:p>
    <w:p w14:paraId="088EA883" w14:textId="77777777" w:rsidR="004E24BD" w:rsidRPr="00D83D14" w:rsidRDefault="004E24BD" w:rsidP="004E24BD">
      <w:pPr>
        <w:rPr>
          <w:rFonts w:ascii="Arial" w:hAnsi="Arial" w:cs="Arial"/>
          <w:color w:val="000000"/>
          <w:lang w:val="es-ES_tradnl"/>
        </w:rPr>
      </w:pPr>
    </w:p>
    <w:p w14:paraId="63E352E0" w14:textId="0B8DBDA5" w:rsidR="004E24BD" w:rsidRDefault="004E24BD" w:rsidP="00834291">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57B107CE" w14:textId="77777777" w:rsidR="00A87074" w:rsidRPr="00D83D14" w:rsidRDefault="00A87074" w:rsidP="004E24BD">
      <w:pPr>
        <w:rPr>
          <w:rFonts w:ascii="Arial" w:hAnsi="Arial" w:cs="Arial"/>
          <w:color w:val="000000"/>
          <w:lang w:val="es-ES_tradnl"/>
        </w:rPr>
      </w:pPr>
    </w:p>
    <w:p w14:paraId="22EF3870" w14:textId="76489C19" w:rsidR="004E24BD" w:rsidRDefault="004E24BD" w:rsidP="00834291">
      <w:pPr>
        <w:ind w:firstLine="709"/>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w:t>
      </w:r>
      <w:r w:rsidR="00A87074">
        <w:rPr>
          <w:rFonts w:ascii="Arial" w:hAnsi="Arial" w:cs="Arial"/>
          <w:color w:val="000000"/>
          <w:lang w:val="es-ES_tradnl"/>
        </w:rPr>
        <w:t>ferta aceptada (cálculo anual).</w:t>
      </w:r>
    </w:p>
    <w:p w14:paraId="4E54EB17" w14:textId="77777777" w:rsidR="004E24BD" w:rsidRPr="00D83D14" w:rsidRDefault="004E24BD" w:rsidP="004E24BD">
      <w:pPr>
        <w:rPr>
          <w:rFonts w:ascii="Arial" w:hAnsi="Arial" w:cs="Arial"/>
          <w:color w:val="000000"/>
          <w:lang w:val="es-ES_tradnl"/>
        </w:rPr>
      </w:pPr>
    </w:p>
    <w:p w14:paraId="2ACBB95C" w14:textId="77777777" w:rsidR="004E24BD" w:rsidRDefault="004E24BD" w:rsidP="00834291">
      <w:pPr>
        <w:ind w:firstLine="709"/>
        <w:jc w:val="both"/>
        <w:rPr>
          <w:rFonts w:ascii="Arial" w:hAnsi="Arial" w:cs="Arial"/>
          <w:color w:val="000000"/>
          <w:lang w:val="es-ES_tradnl"/>
        </w:rPr>
      </w:pPr>
      <w:r w:rsidRPr="00D83D14">
        <w:rPr>
          <w:rFonts w:ascii="Arial" w:hAnsi="Arial" w:cs="Arial"/>
          <w:color w:val="000000"/>
          <w:lang w:val="es-ES_tradnl"/>
        </w:rPr>
        <w:lastRenderedPageBreak/>
        <w:t>La rescisión operará automáticamente y podrá ser notificada mediante telegrama colacionado o acta notarial.</w:t>
      </w:r>
    </w:p>
    <w:p w14:paraId="6492B664" w14:textId="77777777" w:rsidR="004E24BD" w:rsidRPr="00D83D14" w:rsidRDefault="004E24BD" w:rsidP="00834291">
      <w:pPr>
        <w:jc w:val="both"/>
        <w:rPr>
          <w:rFonts w:ascii="Arial" w:hAnsi="Arial" w:cs="Arial"/>
          <w:color w:val="000000"/>
          <w:lang w:val="es-ES_tradnl"/>
        </w:rPr>
      </w:pPr>
    </w:p>
    <w:p w14:paraId="471DCAA7" w14:textId="4F1ACDAC" w:rsidR="00A87074" w:rsidRDefault="004E24BD" w:rsidP="00834291">
      <w:pPr>
        <w:ind w:firstLine="709"/>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w:t>
      </w:r>
      <w:r w:rsidR="00A87074">
        <w:rPr>
          <w:rFonts w:ascii="Arial" w:hAnsi="Arial" w:cs="Arial"/>
          <w:color w:val="000000"/>
          <w:lang w:val="es-ES_tradnl"/>
        </w:rPr>
        <w:t>n, y podrán ser descontadas de los pagos pendientes.</w:t>
      </w:r>
    </w:p>
    <w:p w14:paraId="52511B32" w14:textId="0C8D3398" w:rsidR="002B0FC6" w:rsidRDefault="002B0FC6" w:rsidP="00834291">
      <w:pPr>
        <w:ind w:firstLine="709"/>
        <w:jc w:val="both"/>
        <w:rPr>
          <w:rFonts w:ascii="Arial" w:hAnsi="Arial" w:cs="Arial"/>
          <w:color w:val="000000"/>
          <w:lang w:val="es-ES_tradnl"/>
        </w:rPr>
      </w:pPr>
    </w:p>
    <w:p w14:paraId="20010D50" w14:textId="2866A54C" w:rsidR="002B0FC6" w:rsidRDefault="002B0FC6" w:rsidP="00834291">
      <w:pPr>
        <w:ind w:firstLine="709"/>
        <w:jc w:val="both"/>
        <w:rPr>
          <w:rFonts w:ascii="Arial" w:hAnsi="Arial" w:cs="Arial"/>
          <w:color w:val="000000"/>
          <w:lang w:val="es-ES_tradnl"/>
        </w:rPr>
      </w:pPr>
      <w:r w:rsidRPr="002B0FC6">
        <w:rPr>
          <w:rFonts w:ascii="Arial" w:hAnsi="Arial" w:cs="Arial"/>
          <w:color w:val="000000"/>
          <w:lang w:val="es-ES_tradnl"/>
        </w:rPr>
        <w:t>El BSE tendrá la potestad de retener de los pagos que se adeuden a la empresa adjudicataria, los créditos que por multas tenga a su favor.</w:t>
      </w:r>
    </w:p>
    <w:p w14:paraId="384AB30E" w14:textId="17A83D3C" w:rsidR="00C50933" w:rsidRPr="005F36B4" w:rsidRDefault="000B459D" w:rsidP="00A87074">
      <w:pPr>
        <w:rPr>
          <w:rFonts w:ascii="Arial" w:hAnsi="Arial" w:cs="Arial"/>
        </w:rPr>
      </w:pPr>
      <w:r>
        <w:rPr>
          <w:rFonts w:ascii="Arial" w:hAnsi="Arial" w:cs="Arial"/>
          <w:color w:val="000000"/>
          <w:lang w:val="es-ES_tradnl"/>
        </w:rPr>
        <w:t xml:space="preserve">                           </w:t>
      </w:r>
    </w:p>
    <w:p w14:paraId="0F206F7C" w14:textId="03E5546E" w:rsidR="005F36B4" w:rsidRPr="007F4C04" w:rsidRDefault="005F36B4" w:rsidP="00E86DE1">
      <w:pPr>
        <w:pStyle w:val="Ttulo2"/>
        <w:rPr>
          <w:b/>
        </w:rPr>
      </w:pPr>
      <w:bookmarkStart w:id="25" w:name="_Toc115269077"/>
      <w:bookmarkEnd w:id="24"/>
      <w:r w:rsidRPr="007F4C04">
        <w:rPr>
          <w:b/>
        </w:rPr>
        <w:t>Art. 2</w:t>
      </w:r>
      <w:r w:rsidR="000B459D">
        <w:rPr>
          <w:b/>
        </w:rPr>
        <w:t>1</w:t>
      </w:r>
      <w:r w:rsidRPr="007F4C04">
        <w:rPr>
          <w:b/>
        </w:rPr>
        <w:t>. CONTRATO</w:t>
      </w:r>
      <w:bookmarkEnd w:id="25"/>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834291">
      <w:pPr>
        <w:pStyle w:val="Prrafobsico"/>
        <w:suppressAutoHyphens/>
        <w:ind w:right="-149" w:firstLine="70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6E9BE223" w:rsidR="005F36B4" w:rsidRPr="0008258E" w:rsidRDefault="005F36B4" w:rsidP="00E86DE1">
      <w:pPr>
        <w:pStyle w:val="Ttulo2"/>
        <w:rPr>
          <w:b/>
        </w:rPr>
      </w:pPr>
      <w:bookmarkStart w:id="26" w:name="_Toc115269078"/>
      <w:r w:rsidRPr="0008258E">
        <w:rPr>
          <w:b/>
        </w:rPr>
        <w:t>Art. 2</w:t>
      </w:r>
      <w:r w:rsidR="000B459D">
        <w:rPr>
          <w:b/>
        </w:rPr>
        <w:t>2</w:t>
      </w:r>
      <w:r w:rsidRPr="0008258E">
        <w:rPr>
          <w:b/>
        </w:rPr>
        <w:t>. CONFIDENCIALIDAD.</w:t>
      </w:r>
      <w:bookmarkEnd w:id="26"/>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834291">
      <w:pPr>
        <w:pStyle w:val="Prrafobsico"/>
        <w:suppressAutoHyphens/>
        <w:ind w:right="-149" w:firstLine="70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834291">
      <w:pPr>
        <w:pStyle w:val="Prrafobsico"/>
        <w:suppressAutoHyphens/>
        <w:ind w:right="-149" w:firstLine="70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834291">
      <w:pPr>
        <w:pStyle w:val="Prrafobsico"/>
        <w:suppressAutoHyphens/>
        <w:ind w:right="-149" w:firstLine="70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834291">
      <w:pPr>
        <w:pStyle w:val="Prrafobsico"/>
        <w:suppressAutoHyphens/>
        <w:ind w:right="-149" w:firstLine="70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6798A10" w14:textId="77777777" w:rsidR="007E1E8A" w:rsidRDefault="007E1E8A" w:rsidP="005F36B4">
      <w:pPr>
        <w:pStyle w:val="Prrafobsico"/>
        <w:suppressAutoHyphens/>
        <w:ind w:right="-149"/>
        <w:jc w:val="both"/>
        <w:rPr>
          <w:rFonts w:ascii="Arial" w:hAnsi="Arial" w:cs="Arial"/>
        </w:rPr>
      </w:pPr>
    </w:p>
    <w:p w14:paraId="2C96A884" w14:textId="661074BB" w:rsidR="005F36B4" w:rsidRDefault="005F36B4" w:rsidP="00834291">
      <w:pPr>
        <w:pStyle w:val="Prrafobsico"/>
        <w:suppressAutoHyphens/>
        <w:ind w:right="-149" w:firstLine="70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05B15AF" w14:textId="77777777" w:rsidR="00834291" w:rsidRPr="005F36B4" w:rsidRDefault="00834291" w:rsidP="00834291">
      <w:pPr>
        <w:pStyle w:val="Prrafobsico"/>
        <w:suppressAutoHyphens/>
        <w:ind w:right="-149" w:firstLine="709"/>
        <w:jc w:val="both"/>
        <w:rPr>
          <w:rFonts w:ascii="Arial" w:hAnsi="Arial" w:cs="Arial"/>
        </w:rPr>
      </w:pPr>
    </w:p>
    <w:p w14:paraId="62ADBD5F" w14:textId="14CC6AEC" w:rsidR="00FD662B" w:rsidRPr="001037D4" w:rsidRDefault="00FD662B" w:rsidP="00E86DE1">
      <w:pPr>
        <w:pStyle w:val="Ttulo2"/>
        <w:rPr>
          <w:b/>
        </w:rPr>
      </w:pPr>
      <w:bookmarkStart w:id="27" w:name="_Toc115269079"/>
      <w:r w:rsidRPr="001037D4">
        <w:rPr>
          <w:b/>
        </w:rPr>
        <w:t xml:space="preserve">Art. </w:t>
      </w:r>
      <w:r w:rsidR="000B459D">
        <w:rPr>
          <w:b/>
        </w:rPr>
        <w:t>23</w:t>
      </w:r>
      <w:r w:rsidRPr="001037D4">
        <w:rPr>
          <w:b/>
        </w:rPr>
        <w:t>. AUDITORÍAS.</w:t>
      </w:r>
      <w:bookmarkEnd w:id="27"/>
    </w:p>
    <w:p w14:paraId="3E46DDFF" w14:textId="77777777" w:rsidR="00FD662B" w:rsidRPr="00D50720" w:rsidRDefault="00FD662B" w:rsidP="00FD662B">
      <w:pPr>
        <w:jc w:val="both"/>
        <w:rPr>
          <w:rFonts w:ascii="Arial" w:hAnsi="Arial" w:cs="Arial"/>
          <w:spacing w:val="-3"/>
        </w:rPr>
      </w:pPr>
    </w:p>
    <w:p w14:paraId="3FBF5C79"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14:paraId="2B4B69D2" w14:textId="77777777" w:rsidR="00FD662B" w:rsidRPr="00A87074" w:rsidRDefault="00FD662B" w:rsidP="00AE0AA0"/>
    <w:p w14:paraId="07276B4B" w14:textId="170C940B" w:rsidR="00FD662B" w:rsidRPr="00A87074" w:rsidRDefault="00FD662B" w:rsidP="00E86DE1">
      <w:pPr>
        <w:pStyle w:val="Ttulo2"/>
        <w:rPr>
          <w:b/>
        </w:rPr>
      </w:pPr>
      <w:bookmarkStart w:id="28" w:name="_Toc115269080"/>
      <w:r w:rsidRPr="00A87074">
        <w:rPr>
          <w:b/>
        </w:rPr>
        <w:lastRenderedPageBreak/>
        <w:t xml:space="preserve">Art. </w:t>
      </w:r>
      <w:r w:rsidR="000B459D">
        <w:rPr>
          <w:b/>
        </w:rPr>
        <w:t>24</w:t>
      </w:r>
      <w:r w:rsidRPr="00A87074">
        <w:rPr>
          <w:b/>
        </w:rPr>
        <w:t>. SUPERINTENDENCIA DE SERVICIOS FINANCIEROS.</w:t>
      </w:r>
      <w:bookmarkEnd w:id="28"/>
    </w:p>
    <w:p w14:paraId="0E4BD319" w14:textId="77777777" w:rsidR="00FD662B" w:rsidRPr="00A87074" w:rsidRDefault="00FD662B" w:rsidP="00FD662B">
      <w:pPr>
        <w:jc w:val="both"/>
        <w:rPr>
          <w:rFonts w:ascii="Arial" w:hAnsi="Arial" w:cs="Arial"/>
          <w:spacing w:val="-3"/>
        </w:rPr>
      </w:pPr>
    </w:p>
    <w:p w14:paraId="0DEE1810" w14:textId="77777777" w:rsidR="00FD662B" w:rsidRPr="00A87074" w:rsidRDefault="00FD662B" w:rsidP="00FD662B">
      <w:pPr>
        <w:ind w:firstLine="851"/>
        <w:jc w:val="both"/>
        <w:rPr>
          <w:rFonts w:ascii="Arial" w:hAnsi="Arial" w:cs="Arial"/>
          <w:spacing w:val="-3"/>
        </w:rPr>
      </w:pPr>
      <w:smartTag w:uri="urn:schemas-microsoft-com:office:smarttags" w:element="PersonName">
        <w:smartTagPr>
          <w:attr w:name="ProductID" w:val="la Superintendencia"/>
        </w:smartTagPr>
        <w:r w:rsidRPr="00A87074">
          <w:rPr>
            <w:rFonts w:ascii="Arial" w:hAnsi="Arial" w:cs="Arial"/>
            <w:spacing w:val="-3"/>
          </w:rPr>
          <w:t>La Superintendencia</w:t>
        </w:r>
      </w:smartTag>
      <w:r w:rsidRPr="00A87074">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77777777" w:rsidR="00FD662B" w:rsidRPr="00A87074" w:rsidRDefault="00FD662B" w:rsidP="00AE0AA0"/>
    <w:p w14:paraId="4DD5EB56" w14:textId="636A7ED3" w:rsidR="00FD662B" w:rsidRPr="00A87074" w:rsidRDefault="00FD662B" w:rsidP="00E86DE1">
      <w:pPr>
        <w:pStyle w:val="Ttulo2"/>
        <w:rPr>
          <w:b/>
        </w:rPr>
      </w:pPr>
      <w:bookmarkStart w:id="29" w:name="_Toc115269081"/>
      <w:r w:rsidRPr="00A87074">
        <w:rPr>
          <w:b/>
        </w:rPr>
        <w:t xml:space="preserve">Art. </w:t>
      </w:r>
      <w:r w:rsidR="000B459D">
        <w:rPr>
          <w:b/>
        </w:rPr>
        <w:t>25</w:t>
      </w:r>
      <w:r w:rsidRPr="00A87074">
        <w:rPr>
          <w:b/>
        </w:rPr>
        <w:t xml:space="preserve">. LOCALIZACIÓN DEL PROCESAMIENTO Y DE </w:t>
      </w:r>
      <w:smartTag w:uri="urn:schemas-microsoft-com:office:smarttags" w:element="PersonName">
        <w:smartTagPr>
          <w:attr w:name="ProductID" w:val="LA CONTINGENCIA."/>
        </w:smartTagPr>
        <w:r w:rsidRPr="00A87074">
          <w:rPr>
            <w:b/>
          </w:rPr>
          <w:t>LA CONTINGENCIA.</w:t>
        </w:r>
      </w:smartTag>
      <w:bookmarkEnd w:id="29"/>
    </w:p>
    <w:p w14:paraId="22B22F58" w14:textId="77777777" w:rsidR="00FD662B" w:rsidRPr="00A87074" w:rsidRDefault="00FD662B" w:rsidP="00FD662B">
      <w:pPr>
        <w:jc w:val="both"/>
        <w:rPr>
          <w:rFonts w:ascii="Arial" w:hAnsi="Arial" w:cs="Arial"/>
          <w:spacing w:val="-3"/>
        </w:rPr>
      </w:pPr>
    </w:p>
    <w:p w14:paraId="28CEF912" w14:textId="77777777" w:rsidR="00FD662B" w:rsidRPr="00E50AA5" w:rsidRDefault="00FD662B" w:rsidP="00FD662B">
      <w:pPr>
        <w:ind w:firstLine="851"/>
        <w:jc w:val="both"/>
        <w:rPr>
          <w:rFonts w:ascii="Arial" w:hAnsi="Arial" w:cs="Arial"/>
          <w:spacing w:val="-3"/>
        </w:rPr>
      </w:pPr>
      <w:r w:rsidRPr="00A87074">
        <w:rPr>
          <w:rFonts w:ascii="Arial" w:hAnsi="Arial" w:cs="Arial"/>
          <w:spacing w:val="-3"/>
        </w:rPr>
        <w:t>La adjudicataria deberá indicar la localización del procesamiento, de su mantenimiento, de los respaldos y de la contingencia.</w:t>
      </w:r>
      <w:r w:rsidRPr="00E50AA5">
        <w:rPr>
          <w:rFonts w:ascii="Arial" w:hAnsi="Arial" w:cs="Arial"/>
          <w:spacing w:val="-3"/>
        </w:rPr>
        <w:t xml:space="preserve"> </w:t>
      </w:r>
    </w:p>
    <w:p w14:paraId="2735E090" w14:textId="77777777" w:rsidR="00FD662B" w:rsidRPr="00D50720" w:rsidRDefault="00FD662B" w:rsidP="00FD662B">
      <w:pPr>
        <w:jc w:val="both"/>
        <w:rPr>
          <w:rFonts w:ascii="Arial" w:hAnsi="Arial" w:cs="Arial"/>
          <w:b/>
        </w:rPr>
      </w:pPr>
    </w:p>
    <w:p w14:paraId="58F4B08E" w14:textId="2A845374" w:rsidR="00FD662B" w:rsidRPr="007E6E30" w:rsidRDefault="00FD662B" w:rsidP="00E86DE1">
      <w:pPr>
        <w:pStyle w:val="Ttulo2"/>
        <w:rPr>
          <w:b/>
        </w:rPr>
      </w:pPr>
      <w:bookmarkStart w:id="30" w:name="_Toc115269082"/>
      <w:r w:rsidRPr="007E6E30">
        <w:rPr>
          <w:b/>
        </w:rPr>
        <w:t xml:space="preserve">Art. </w:t>
      </w:r>
      <w:r w:rsidR="002A245A">
        <w:rPr>
          <w:b/>
        </w:rPr>
        <w:t>2</w:t>
      </w:r>
      <w:r w:rsidR="000B459D">
        <w:rPr>
          <w:b/>
        </w:rPr>
        <w:t>6</w:t>
      </w:r>
      <w:r w:rsidRPr="007E6E30">
        <w:rPr>
          <w:b/>
        </w:rPr>
        <w:t>. PLAN DE CONTINGENCIA.</w:t>
      </w:r>
      <w:bookmarkEnd w:id="30"/>
    </w:p>
    <w:p w14:paraId="3E2612ED" w14:textId="77777777" w:rsidR="00FD662B" w:rsidRPr="00D50720" w:rsidRDefault="00FD662B" w:rsidP="00FD662B">
      <w:pPr>
        <w:jc w:val="both"/>
        <w:rPr>
          <w:rFonts w:ascii="Arial" w:hAnsi="Arial" w:cs="Arial"/>
          <w:spacing w:val="-3"/>
        </w:rPr>
      </w:pPr>
    </w:p>
    <w:p w14:paraId="55B0D1AF"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 xml:space="preserve">La adjudicataria elaborará un plan de contingencia para mantener la continuidad operacional, el cual deberá ser comunicado al BSE para su aprobación. Dicho plan deberá ser actualizado al menos anualmente. </w:t>
      </w:r>
    </w:p>
    <w:p w14:paraId="7B68FA44" w14:textId="77777777" w:rsidR="00FD662B" w:rsidRPr="00A87074" w:rsidRDefault="00FD662B" w:rsidP="00FD662B">
      <w:pPr>
        <w:ind w:firstLine="851"/>
        <w:jc w:val="both"/>
        <w:rPr>
          <w:rFonts w:ascii="Arial" w:hAnsi="Arial" w:cs="Arial"/>
          <w:spacing w:val="-3"/>
        </w:rPr>
      </w:pPr>
    </w:p>
    <w:p w14:paraId="0555FECA" w14:textId="77777777" w:rsidR="00FD662B" w:rsidRDefault="00FD662B" w:rsidP="00FD662B">
      <w:pPr>
        <w:ind w:firstLine="851"/>
        <w:jc w:val="both"/>
        <w:rPr>
          <w:rFonts w:ascii="Arial" w:hAnsi="Arial" w:cs="Arial"/>
          <w:spacing w:val="-3"/>
        </w:rPr>
      </w:pPr>
      <w:r w:rsidRPr="00A87074">
        <w:rPr>
          <w:rFonts w:ascii="Arial" w:hAnsi="Arial" w:cs="Arial"/>
          <w:spacing w:val="-3"/>
        </w:rPr>
        <w:t>Tanto el BSE como la Superintendencia de Servicios Financieros del BCU tendrán amplias facultades para auditar las pruebas y actualizaciones de dicho plan.</w:t>
      </w:r>
      <w:r w:rsidRPr="00011900">
        <w:rPr>
          <w:rFonts w:ascii="Arial" w:hAnsi="Arial" w:cs="Arial"/>
          <w:spacing w:val="-3"/>
        </w:rPr>
        <w:t xml:space="preserve"> </w:t>
      </w:r>
    </w:p>
    <w:p w14:paraId="4F1C3711" w14:textId="77777777" w:rsidR="00FD662B" w:rsidRDefault="00FD662B" w:rsidP="00FD662B">
      <w:pPr>
        <w:ind w:firstLine="851"/>
        <w:jc w:val="both"/>
        <w:rPr>
          <w:rFonts w:ascii="Arial" w:hAnsi="Arial" w:cs="Arial"/>
          <w:spacing w:val="-3"/>
        </w:rPr>
      </w:pPr>
    </w:p>
    <w:p w14:paraId="04A88869" w14:textId="77777777" w:rsidR="00FD662B" w:rsidRPr="00011900" w:rsidRDefault="00FD662B" w:rsidP="00FD662B">
      <w:pPr>
        <w:jc w:val="both"/>
        <w:rPr>
          <w:rFonts w:ascii="Arial" w:hAnsi="Arial" w:cs="Arial"/>
          <w:b/>
        </w:rPr>
      </w:pPr>
    </w:p>
    <w:p w14:paraId="5085DBAA" w14:textId="6BB3541A" w:rsidR="00FD662B" w:rsidRPr="00A87074" w:rsidRDefault="00FD662B" w:rsidP="00E86DE1">
      <w:pPr>
        <w:pStyle w:val="Ttulo2"/>
        <w:rPr>
          <w:b/>
        </w:rPr>
      </w:pPr>
      <w:bookmarkStart w:id="31" w:name="_Toc115269083"/>
      <w:r w:rsidRPr="00A87074">
        <w:rPr>
          <w:b/>
        </w:rPr>
        <w:t xml:space="preserve">Art. </w:t>
      </w:r>
      <w:r w:rsidR="000B459D">
        <w:rPr>
          <w:b/>
        </w:rPr>
        <w:t>27</w:t>
      </w:r>
      <w:r w:rsidRPr="00A87074">
        <w:rPr>
          <w:b/>
        </w:rPr>
        <w:t>. APORTE DE INFORMACIÓN.</w:t>
      </w:r>
      <w:bookmarkEnd w:id="31"/>
    </w:p>
    <w:p w14:paraId="3A48F973" w14:textId="77777777" w:rsidR="00FD662B" w:rsidRPr="00A87074" w:rsidRDefault="00FD662B" w:rsidP="00FD662B">
      <w:pPr>
        <w:jc w:val="both"/>
        <w:rPr>
          <w:rFonts w:ascii="Arial" w:hAnsi="Arial" w:cs="Arial"/>
          <w:spacing w:val="-3"/>
        </w:rPr>
      </w:pPr>
    </w:p>
    <w:p w14:paraId="1C9691D0"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 xml:space="preserve">La adjudicataria deberá presentar al BSE dentro del plazo de 60 días a contar de la firma del Contrato respectivo la siguiente información, la cual será puesta por este último en conocimiento de </w:t>
      </w:r>
      <w:smartTag w:uri="urn:schemas-microsoft-com:office:smarttags" w:element="PersonName">
        <w:smartTagPr>
          <w:attr w:name="ProductID" w:val="la Superintendencia"/>
        </w:smartTagPr>
        <w:r w:rsidRPr="00A87074">
          <w:rPr>
            <w:rFonts w:ascii="Arial" w:hAnsi="Arial" w:cs="Arial"/>
            <w:spacing w:val="-3"/>
          </w:rPr>
          <w:t>la Superintendencia</w:t>
        </w:r>
      </w:smartTag>
      <w:r w:rsidRPr="00A87074">
        <w:rPr>
          <w:rFonts w:ascii="Arial" w:hAnsi="Arial" w:cs="Arial"/>
          <w:spacing w:val="-3"/>
        </w:rPr>
        <w:t xml:space="preserve"> de Servicios Financieros:</w:t>
      </w:r>
    </w:p>
    <w:p w14:paraId="576494A7" w14:textId="77777777" w:rsidR="00FD662B" w:rsidRPr="00A87074" w:rsidRDefault="00FD662B" w:rsidP="00FD662B">
      <w:pPr>
        <w:ind w:firstLine="851"/>
        <w:jc w:val="both"/>
        <w:rPr>
          <w:rFonts w:ascii="Arial" w:hAnsi="Arial" w:cs="Arial"/>
          <w:spacing w:val="-3"/>
        </w:rPr>
      </w:pPr>
    </w:p>
    <w:p w14:paraId="48A7BE6F"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 xml:space="preserve">a). Medidas adoptadas o a adoptarse para asegurar que la información intercambiada entre los contratantes la que se mantendrá con la reserva exigida por la legislación nacional. </w:t>
      </w:r>
    </w:p>
    <w:p w14:paraId="66417426" w14:textId="77777777" w:rsidR="00FD662B" w:rsidRPr="00A87074" w:rsidRDefault="00FD662B" w:rsidP="00FD662B">
      <w:pPr>
        <w:ind w:firstLine="851"/>
        <w:jc w:val="both"/>
        <w:rPr>
          <w:rFonts w:ascii="Arial" w:hAnsi="Arial" w:cs="Arial"/>
          <w:spacing w:val="-3"/>
        </w:rPr>
      </w:pPr>
    </w:p>
    <w:p w14:paraId="7811CF1C"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b). Detallar el procedimiento de comunicación entre ambas partes.</w:t>
      </w:r>
    </w:p>
    <w:p w14:paraId="5E43684B" w14:textId="77777777" w:rsidR="00FD662B" w:rsidRPr="00A87074" w:rsidRDefault="00FD662B" w:rsidP="00FD662B">
      <w:pPr>
        <w:ind w:firstLine="851"/>
        <w:jc w:val="both"/>
        <w:rPr>
          <w:rFonts w:ascii="Arial" w:hAnsi="Arial" w:cs="Arial"/>
          <w:spacing w:val="-3"/>
        </w:rPr>
      </w:pPr>
    </w:p>
    <w:p w14:paraId="5B0500A7" w14:textId="77777777" w:rsidR="00FD662B" w:rsidRPr="00A87074" w:rsidRDefault="00FD662B" w:rsidP="00FD662B">
      <w:pPr>
        <w:ind w:firstLine="851"/>
        <w:jc w:val="both"/>
        <w:rPr>
          <w:rFonts w:ascii="Arial" w:hAnsi="Arial" w:cs="Arial"/>
          <w:spacing w:val="-3"/>
        </w:rPr>
      </w:pPr>
      <w:r w:rsidRPr="00A87074">
        <w:rPr>
          <w:rFonts w:ascii="Arial" w:hAnsi="Arial" w:cs="Arial"/>
          <w:spacing w:val="-3"/>
        </w:rPr>
        <w:t xml:space="preserve">c). Acreditar la solvencia patrimonial y técnica de la oferente, de acuerdo con lo requerido por el Artículo 16.1 de </w:t>
      </w:r>
      <w:smartTag w:uri="urn:schemas-microsoft-com:office:smarttags" w:element="PersonName">
        <w:smartTagPr>
          <w:attr w:name="ProductID" w:val="la Recopilaci￳n"/>
        </w:smartTagPr>
        <w:r w:rsidRPr="00A87074">
          <w:rPr>
            <w:rFonts w:ascii="Arial" w:hAnsi="Arial" w:cs="Arial"/>
            <w:spacing w:val="-3"/>
          </w:rPr>
          <w:t>la Recopilación</w:t>
        </w:r>
      </w:smartTag>
      <w:r w:rsidRPr="00A87074">
        <w:rPr>
          <w:rFonts w:ascii="Arial" w:hAnsi="Arial" w:cs="Arial"/>
          <w:spacing w:val="-3"/>
        </w:rPr>
        <w:t xml:space="preserve"> de Normas de Seguros y Reaseguros.</w:t>
      </w:r>
    </w:p>
    <w:p w14:paraId="69F6E6B9" w14:textId="77777777" w:rsidR="00FD662B" w:rsidRPr="00A87074" w:rsidRDefault="00FD662B" w:rsidP="00FD662B">
      <w:pPr>
        <w:ind w:firstLine="851"/>
        <w:jc w:val="both"/>
        <w:rPr>
          <w:rFonts w:ascii="Arial" w:hAnsi="Arial" w:cs="Arial"/>
          <w:b/>
          <w:spacing w:val="-3"/>
        </w:rPr>
      </w:pPr>
    </w:p>
    <w:p w14:paraId="183D21DF" w14:textId="3E0800B4" w:rsidR="005F36B4" w:rsidRPr="00A87074" w:rsidRDefault="005F36B4" w:rsidP="00E86DE1">
      <w:pPr>
        <w:pStyle w:val="Ttulo2"/>
        <w:rPr>
          <w:b/>
        </w:rPr>
      </w:pPr>
      <w:bookmarkStart w:id="32" w:name="_Toc115269084"/>
      <w:r w:rsidRPr="00A87074">
        <w:rPr>
          <w:b/>
        </w:rPr>
        <w:t xml:space="preserve">Art. </w:t>
      </w:r>
      <w:r w:rsidR="000B459D">
        <w:rPr>
          <w:b/>
        </w:rPr>
        <w:t>28</w:t>
      </w:r>
      <w:r w:rsidRPr="00A87074">
        <w:rPr>
          <w:b/>
        </w:rPr>
        <w:t>. COSTO DE LOS PLIEGOS.</w:t>
      </w:r>
      <w:bookmarkEnd w:id="32"/>
    </w:p>
    <w:p w14:paraId="7C492EF7" w14:textId="77777777" w:rsidR="005F36B4" w:rsidRPr="00A87074" w:rsidRDefault="005F36B4" w:rsidP="005F36B4">
      <w:pPr>
        <w:pStyle w:val="Prrafobsico"/>
        <w:suppressAutoHyphens/>
        <w:ind w:right="-149"/>
        <w:jc w:val="both"/>
        <w:rPr>
          <w:rFonts w:ascii="Arial" w:hAnsi="Arial" w:cs="Arial"/>
        </w:rPr>
      </w:pPr>
    </w:p>
    <w:p w14:paraId="1E9BBA76" w14:textId="77777777" w:rsidR="005F36B4" w:rsidRPr="005F36B4" w:rsidRDefault="005F36B4" w:rsidP="005F36B4">
      <w:pPr>
        <w:pStyle w:val="Prrafobsico"/>
        <w:suppressAutoHyphens/>
        <w:ind w:right="-149"/>
        <w:jc w:val="both"/>
        <w:rPr>
          <w:rFonts w:ascii="Arial" w:hAnsi="Arial" w:cs="Arial"/>
        </w:rPr>
      </w:pPr>
      <w:r w:rsidRPr="00A87074">
        <w:rPr>
          <w:rFonts w:ascii="Arial" w:hAnsi="Arial" w:cs="Arial"/>
          <w:b/>
        </w:rPr>
        <w:t>Opción A:</w:t>
      </w:r>
      <w:r w:rsidRPr="00A87074">
        <w:rPr>
          <w:rFonts w:ascii="Arial" w:hAnsi="Arial" w:cs="Arial"/>
        </w:rPr>
        <w:t xml:space="preserve"> 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17A4C7CF" w14:textId="0B57DEEF"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45101E89" w14:textId="44340745" w:rsidR="00834291" w:rsidRDefault="00834291" w:rsidP="009C18A1">
      <w:pPr>
        <w:pStyle w:val="Prrafobsico"/>
        <w:suppressAutoHyphens/>
        <w:ind w:right="-149"/>
        <w:jc w:val="both"/>
        <w:rPr>
          <w:rFonts w:ascii="Arial" w:hAnsi="Arial" w:cs="Arial"/>
          <w:b/>
        </w:rPr>
      </w:pPr>
    </w:p>
    <w:p w14:paraId="1B07BDB5" w14:textId="7780ABFF" w:rsidR="00834291" w:rsidRDefault="00834291" w:rsidP="009C18A1">
      <w:pPr>
        <w:pStyle w:val="Prrafobsico"/>
        <w:suppressAutoHyphens/>
        <w:ind w:right="-149"/>
        <w:jc w:val="both"/>
        <w:rPr>
          <w:rFonts w:ascii="Arial" w:hAnsi="Arial" w:cs="Arial"/>
          <w:b/>
        </w:rPr>
      </w:pPr>
    </w:p>
    <w:p w14:paraId="1E533FF6" w14:textId="084DCFA3" w:rsidR="00834291" w:rsidRDefault="00834291" w:rsidP="009C18A1">
      <w:pPr>
        <w:pStyle w:val="Prrafobsico"/>
        <w:suppressAutoHyphens/>
        <w:ind w:right="-149"/>
        <w:jc w:val="both"/>
        <w:rPr>
          <w:rFonts w:ascii="Arial" w:hAnsi="Arial" w:cs="Arial"/>
          <w:b/>
        </w:rPr>
      </w:pPr>
    </w:p>
    <w:p w14:paraId="2C234C6D" w14:textId="5338C263" w:rsidR="00834291" w:rsidRDefault="00834291" w:rsidP="009C18A1">
      <w:pPr>
        <w:pStyle w:val="Prrafobsico"/>
        <w:suppressAutoHyphens/>
        <w:ind w:right="-149"/>
        <w:jc w:val="both"/>
        <w:rPr>
          <w:rFonts w:ascii="Arial" w:hAnsi="Arial" w:cs="Arial"/>
          <w:b/>
        </w:rPr>
      </w:pPr>
    </w:p>
    <w:p w14:paraId="43863E69" w14:textId="20392463" w:rsidR="00834291" w:rsidRDefault="00834291" w:rsidP="009C18A1">
      <w:pPr>
        <w:pStyle w:val="Prrafobsico"/>
        <w:suppressAutoHyphens/>
        <w:ind w:right="-149"/>
        <w:jc w:val="both"/>
        <w:rPr>
          <w:rFonts w:ascii="Arial" w:hAnsi="Arial" w:cs="Arial"/>
          <w:b/>
        </w:rPr>
      </w:pPr>
    </w:p>
    <w:p w14:paraId="17284EAF" w14:textId="0B8C0184" w:rsidR="00AE0AA0" w:rsidRDefault="00AE0AA0" w:rsidP="00AE0AA0">
      <w:pPr>
        <w:pStyle w:val="Ttulo2"/>
        <w:rPr>
          <w:b/>
        </w:rPr>
      </w:pPr>
      <w:bookmarkStart w:id="33" w:name="_Toc115269085"/>
      <w:bookmarkStart w:id="34" w:name="_Hlk101962629"/>
      <w:r w:rsidRPr="007E6E30">
        <w:rPr>
          <w:b/>
        </w:rPr>
        <w:lastRenderedPageBreak/>
        <w:t xml:space="preserve">Anexo </w:t>
      </w:r>
      <w:proofErr w:type="spellStart"/>
      <w:r w:rsidRPr="007E6E30">
        <w:rPr>
          <w:b/>
        </w:rPr>
        <w:t>Nº</w:t>
      </w:r>
      <w:proofErr w:type="spellEnd"/>
      <w:r>
        <w:rPr>
          <w:b/>
        </w:rPr>
        <w:t xml:space="preserve"> I</w:t>
      </w:r>
      <w:r w:rsidRPr="007E6E30">
        <w:rPr>
          <w:b/>
        </w:rPr>
        <w:t xml:space="preserve"> – </w:t>
      </w:r>
      <w:r>
        <w:rPr>
          <w:b/>
        </w:rPr>
        <w:t>Memoria Descriptiva</w:t>
      </w:r>
      <w:bookmarkEnd w:id="33"/>
    </w:p>
    <w:p w14:paraId="1522CFF7" w14:textId="7390F43E" w:rsidR="00AE0AA0" w:rsidRDefault="00AE0AA0" w:rsidP="00AE0AA0"/>
    <w:p w14:paraId="118791B5" w14:textId="77777777" w:rsidR="0083172B" w:rsidRPr="00F90E3D" w:rsidRDefault="0083172B" w:rsidP="0083172B">
      <w:pPr>
        <w:pStyle w:val="Textoindependiente2"/>
        <w:widowControl w:val="0"/>
        <w:numPr>
          <w:ilvl w:val="0"/>
          <w:numId w:val="30"/>
        </w:numPr>
        <w:spacing w:after="240" w:line="240" w:lineRule="auto"/>
        <w:jc w:val="both"/>
        <w:rPr>
          <w:rFonts w:cs="Arial"/>
          <w:bCs/>
          <w:color w:val="000000"/>
          <w:sz w:val="22"/>
          <w:szCs w:val="22"/>
        </w:rPr>
      </w:pPr>
      <w:r w:rsidRPr="00F90E3D">
        <w:rPr>
          <w:rFonts w:cs="Arial"/>
          <w:color w:val="000000"/>
          <w:sz w:val="22"/>
          <w:szCs w:val="22"/>
        </w:rPr>
        <w:t xml:space="preserve">DEFINICIÓN. </w:t>
      </w:r>
      <w:r w:rsidRPr="00F90E3D">
        <w:rPr>
          <w:rFonts w:cs="Arial"/>
          <w:bCs/>
          <w:color w:val="000000"/>
          <w:sz w:val="22"/>
          <w:szCs w:val="22"/>
        </w:rPr>
        <w:t> </w:t>
      </w:r>
    </w:p>
    <w:p w14:paraId="18ED98CF" w14:textId="77777777" w:rsidR="0083172B" w:rsidRPr="00F90E3D" w:rsidRDefault="0083172B" w:rsidP="0083172B">
      <w:pPr>
        <w:spacing w:after="240"/>
        <w:jc w:val="both"/>
        <w:rPr>
          <w:rFonts w:ascii="Arial" w:hAnsi="Arial" w:cs="Arial"/>
          <w:sz w:val="22"/>
          <w:szCs w:val="22"/>
        </w:rPr>
      </w:pPr>
      <w:r w:rsidRPr="00F90E3D">
        <w:rPr>
          <w:rFonts w:ascii="Arial" w:hAnsi="Arial" w:cs="Arial"/>
          <w:color w:val="000000"/>
          <w:sz w:val="22"/>
          <w:szCs w:val="22"/>
        </w:rPr>
        <w:t xml:space="preserve">Se hace un llamado a empresas que estén interesadas en la guarda </w:t>
      </w:r>
      <w:r w:rsidRPr="00F90E3D">
        <w:rPr>
          <w:rFonts w:ascii="Arial" w:hAnsi="Arial" w:cs="Arial"/>
          <w:sz w:val="22"/>
          <w:szCs w:val="22"/>
        </w:rPr>
        <w:t xml:space="preserve">externa de documentación del BSE, correspondiente a sus Archivos de la ciudad de Montevideo.  </w:t>
      </w:r>
    </w:p>
    <w:p w14:paraId="6E0BFEAF" w14:textId="77777777" w:rsidR="0083172B" w:rsidRPr="00F90E3D" w:rsidRDefault="0083172B" w:rsidP="0083172B">
      <w:pPr>
        <w:spacing w:after="240"/>
        <w:ind w:left="1311"/>
        <w:jc w:val="both"/>
        <w:rPr>
          <w:rFonts w:ascii="Arial" w:hAnsi="Arial" w:cs="Arial"/>
          <w:sz w:val="22"/>
          <w:szCs w:val="22"/>
        </w:rPr>
      </w:pPr>
    </w:p>
    <w:p w14:paraId="5D367656" w14:textId="77777777" w:rsidR="0083172B" w:rsidRPr="00281392" w:rsidRDefault="0083172B" w:rsidP="0083172B">
      <w:pPr>
        <w:pStyle w:val="Textoindependiente2"/>
        <w:widowControl w:val="0"/>
        <w:numPr>
          <w:ilvl w:val="0"/>
          <w:numId w:val="30"/>
        </w:numPr>
        <w:spacing w:after="240" w:line="240" w:lineRule="auto"/>
        <w:jc w:val="both"/>
        <w:rPr>
          <w:rFonts w:cs="Arial"/>
          <w:sz w:val="22"/>
          <w:szCs w:val="22"/>
        </w:rPr>
      </w:pPr>
      <w:r w:rsidRPr="00281392">
        <w:rPr>
          <w:rFonts w:cs="Arial"/>
          <w:sz w:val="22"/>
          <w:szCs w:val="22"/>
        </w:rPr>
        <w:t>ESPECIFICACIONES TÉCNICAS</w:t>
      </w:r>
    </w:p>
    <w:p w14:paraId="0D669757" w14:textId="27EBC085" w:rsidR="0083172B" w:rsidRDefault="0083172B" w:rsidP="00761EB9">
      <w:r w:rsidRPr="00281392">
        <w:t>La empresa adjudicataria debe:</w:t>
      </w:r>
    </w:p>
    <w:p w14:paraId="1A456F82" w14:textId="77777777" w:rsidR="00761EB9" w:rsidRPr="00281392" w:rsidRDefault="00761EB9" w:rsidP="00761EB9"/>
    <w:p w14:paraId="33C88CC5"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Ser responsable de la seguridad y conservación de todo el volumen documental del BSE que está en su custodia, lo que comprende responsabilidad ante robos, hurtos, desaparición y destrucción no autorizada de la documentación custodiada, todo otro factor de degradación posible tales como deterioro por manipulación, prevención de daño por insectos o roedores, entre otros.  </w:t>
      </w:r>
    </w:p>
    <w:p w14:paraId="2FCD22D5"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Garantizar no difundir ni proporcionar documentación alguna sin expresa autorización previa de personal autorizado del BSE. </w:t>
      </w:r>
    </w:p>
    <w:p w14:paraId="6BBE00DF"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Firmar un contrato de confidencialidad con el BSE. </w:t>
      </w:r>
    </w:p>
    <w:p w14:paraId="73344D64"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Ejecutar los servicios contratados de lunes a viernes en el horario habitual del BSE de 8 a 17hs. salvo casos excepcionales; </w:t>
      </w:r>
    </w:p>
    <w:p w14:paraId="3889E233"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Garantizar que la base de datos e inventario que se genere, en virtud del objeto del presente contrato, es de propiedad del BSE, asegurando su disponibilidad para su consulta en toda oportunidad que sea requerida. </w:t>
      </w:r>
    </w:p>
    <w:p w14:paraId="1CB79586"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Mantener actualizado, ordenado y perfectamente identificado el Inventario de los documentos almacenados. Se remitirá al BSE cada vez que sea requerido, un resumen de movimientos e informes mensuales de existencias de documentación.   </w:t>
      </w:r>
    </w:p>
    <w:p w14:paraId="49EFE4BC"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Permitir al BSE realizar visitas al lugar de referencia y en cualquier momento del período contractual, con el fin de verificar las condiciones de guarda, custodia de los documentos, y del estado general de las instalaciones e infraestructura. </w:t>
      </w:r>
    </w:p>
    <w:p w14:paraId="1326DCD6" w14:textId="77777777" w:rsidR="0083172B" w:rsidRPr="00281392" w:rsidRDefault="0083172B" w:rsidP="0083172B">
      <w:pPr>
        <w:pStyle w:val="Default"/>
        <w:spacing w:after="240"/>
        <w:rPr>
          <w:color w:val="auto"/>
          <w:sz w:val="22"/>
          <w:szCs w:val="22"/>
          <w:u w:val="single"/>
        </w:rPr>
      </w:pPr>
      <w:r w:rsidRPr="00281392">
        <w:rPr>
          <w:color w:val="auto"/>
          <w:sz w:val="22"/>
          <w:szCs w:val="22"/>
        </w:rPr>
        <w:t xml:space="preserve">2.1. </w:t>
      </w:r>
      <w:bookmarkStart w:id="35" w:name="_Hlk112241011"/>
      <w:r w:rsidRPr="00281392">
        <w:rPr>
          <w:color w:val="auto"/>
          <w:sz w:val="22"/>
          <w:szCs w:val="22"/>
          <w:u w:val="single"/>
        </w:rPr>
        <w:t>Términos generales:</w:t>
      </w:r>
      <w:bookmarkEnd w:id="35"/>
    </w:p>
    <w:p w14:paraId="54F2BDBB" w14:textId="77777777" w:rsidR="0083172B" w:rsidRPr="00281392" w:rsidRDefault="0083172B" w:rsidP="0083172B">
      <w:pPr>
        <w:tabs>
          <w:tab w:val="left" w:pos="2156"/>
        </w:tabs>
        <w:spacing w:after="240"/>
        <w:ind w:right="55"/>
        <w:jc w:val="both"/>
        <w:rPr>
          <w:rFonts w:ascii="Arial" w:eastAsia="Calibri" w:hAnsi="Arial" w:cs="Arial"/>
          <w:sz w:val="22"/>
          <w:szCs w:val="22"/>
        </w:rPr>
      </w:pPr>
      <w:r w:rsidRPr="00281392">
        <w:rPr>
          <w:rFonts w:ascii="Arial" w:eastAsia="Calibri" w:hAnsi="Arial" w:cs="Arial"/>
          <w:sz w:val="22"/>
          <w:szCs w:val="22"/>
        </w:rPr>
        <w:t>El servicio incluye la recogida, traslado, logística y descripción del volumen documental asignado desde su ubicación actual hasta el local de la empresa adjudicataria.</w:t>
      </w:r>
    </w:p>
    <w:p w14:paraId="7F658D6A" w14:textId="77777777" w:rsidR="0083172B" w:rsidRPr="00281392" w:rsidRDefault="0083172B" w:rsidP="0083172B">
      <w:pPr>
        <w:widowControl w:val="0"/>
        <w:numPr>
          <w:ilvl w:val="0"/>
          <w:numId w:val="28"/>
        </w:numPr>
        <w:spacing w:after="240"/>
        <w:jc w:val="both"/>
        <w:rPr>
          <w:rFonts w:ascii="Arial" w:hAnsi="Arial" w:cs="Arial"/>
          <w:sz w:val="22"/>
          <w:szCs w:val="22"/>
        </w:rPr>
      </w:pPr>
      <w:bookmarkStart w:id="36" w:name="_Hlk112757955"/>
      <w:r w:rsidRPr="00281392">
        <w:rPr>
          <w:rFonts w:ascii="Arial" w:hAnsi="Arial" w:cs="Arial"/>
          <w:sz w:val="22"/>
          <w:szCs w:val="22"/>
        </w:rPr>
        <w:t xml:space="preserve">El </w:t>
      </w:r>
      <w:r w:rsidRPr="00281392">
        <w:rPr>
          <w:rFonts w:ascii="Arial" w:hAnsi="Arial" w:cs="Arial"/>
          <w:sz w:val="22"/>
          <w:szCs w:val="22"/>
          <w:u w:val="single"/>
        </w:rPr>
        <w:t>servicio de guarda</w:t>
      </w:r>
      <w:r w:rsidRPr="00281392">
        <w:rPr>
          <w:rFonts w:ascii="Arial" w:hAnsi="Arial" w:cs="Arial"/>
          <w:sz w:val="22"/>
          <w:szCs w:val="22"/>
        </w:rPr>
        <w:t xml:space="preserve"> de documentación implica la custodia de los documentos contenidos en las </w:t>
      </w:r>
      <w:r w:rsidRPr="00D41B75">
        <w:rPr>
          <w:rFonts w:ascii="Arial" w:hAnsi="Arial" w:cs="Arial"/>
          <w:sz w:val="22"/>
          <w:szCs w:val="22"/>
        </w:rPr>
        <w:t>cajas</w:t>
      </w:r>
      <w:r w:rsidRPr="00281392">
        <w:rPr>
          <w:rFonts w:ascii="Arial" w:hAnsi="Arial" w:cs="Arial"/>
          <w:sz w:val="22"/>
          <w:szCs w:val="22"/>
        </w:rPr>
        <w:t xml:space="preserve">, en el lugar y en las condiciones que se especificarán más adelante. </w:t>
      </w:r>
    </w:p>
    <w:bookmarkEnd w:id="36"/>
    <w:p w14:paraId="75EF1D95" w14:textId="77777777" w:rsidR="0083172B" w:rsidRPr="00281392" w:rsidRDefault="0083172B" w:rsidP="0083172B">
      <w:pPr>
        <w:widowControl w:val="0"/>
        <w:numPr>
          <w:ilvl w:val="0"/>
          <w:numId w:val="28"/>
        </w:numPr>
        <w:spacing w:after="240"/>
        <w:jc w:val="both"/>
        <w:rPr>
          <w:rFonts w:ascii="Arial" w:hAnsi="Arial" w:cs="Arial"/>
          <w:sz w:val="22"/>
          <w:szCs w:val="22"/>
        </w:rPr>
      </w:pPr>
      <w:r w:rsidRPr="00281392">
        <w:rPr>
          <w:rFonts w:ascii="Arial" w:hAnsi="Arial" w:cs="Arial"/>
          <w:sz w:val="22"/>
          <w:szCs w:val="22"/>
        </w:rPr>
        <w:t xml:space="preserve">El </w:t>
      </w:r>
      <w:r w:rsidRPr="00281392">
        <w:rPr>
          <w:rFonts w:ascii="Arial" w:hAnsi="Arial" w:cs="Arial"/>
          <w:sz w:val="22"/>
          <w:szCs w:val="22"/>
          <w:u w:val="single"/>
        </w:rPr>
        <w:t>servicio de gestión</w:t>
      </w:r>
      <w:r w:rsidRPr="00281392">
        <w:rPr>
          <w:rFonts w:ascii="Arial" w:hAnsi="Arial" w:cs="Arial"/>
          <w:sz w:val="22"/>
          <w:szCs w:val="22"/>
        </w:rPr>
        <w:t xml:space="preserve"> de la documentación implica su administración documental y electrónica, asegurando su disponibilidad y consulta para el BSE en la forma y plazos establecidos en el presente llamado. </w:t>
      </w:r>
    </w:p>
    <w:p w14:paraId="714EC38E" w14:textId="77777777" w:rsidR="0083172B" w:rsidRPr="00BB5756" w:rsidRDefault="0083172B" w:rsidP="00BB5756">
      <w:pPr>
        <w:pStyle w:val="Prrafodelista"/>
        <w:widowControl w:val="0"/>
        <w:numPr>
          <w:ilvl w:val="0"/>
          <w:numId w:val="28"/>
        </w:numPr>
        <w:spacing w:after="240"/>
        <w:jc w:val="both"/>
        <w:rPr>
          <w:rFonts w:ascii="Arial" w:hAnsi="Arial" w:cs="Arial"/>
          <w:sz w:val="22"/>
          <w:szCs w:val="22"/>
        </w:rPr>
      </w:pPr>
      <w:r w:rsidRPr="00BB5756">
        <w:rPr>
          <w:rFonts w:ascii="Arial" w:hAnsi="Arial" w:cs="Arial"/>
          <w:sz w:val="22"/>
          <w:szCs w:val="22"/>
        </w:rPr>
        <w:lastRenderedPageBreak/>
        <w:t xml:space="preserve">El </w:t>
      </w:r>
      <w:r w:rsidRPr="00BB5756">
        <w:rPr>
          <w:rFonts w:ascii="Arial" w:hAnsi="Arial" w:cs="Arial"/>
          <w:sz w:val="22"/>
          <w:szCs w:val="22"/>
          <w:u w:val="single"/>
        </w:rPr>
        <w:t>servicio de logística</w:t>
      </w:r>
      <w:r w:rsidRPr="00BB5756">
        <w:rPr>
          <w:rFonts w:ascii="Arial" w:hAnsi="Arial" w:cs="Arial"/>
          <w:sz w:val="22"/>
          <w:szCs w:val="22"/>
        </w:rPr>
        <w:t xml:space="preserve"> incluye el servicio de acondicionamiento de las cajas con documentos</w:t>
      </w:r>
      <w:r w:rsidRPr="00BB5756">
        <w:rPr>
          <w:rFonts w:ascii="Arial" w:hAnsi="Arial" w:cs="Arial"/>
          <w:b/>
          <w:sz w:val="22"/>
          <w:szCs w:val="22"/>
        </w:rPr>
        <w:t xml:space="preserve"> </w:t>
      </w:r>
      <w:r w:rsidRPr="00BB5756">
        <w:rPr>
          <w:rFonts w:ascii="Arial" w:hAnsi="Arial" w:cs="Arial"/>
          <w:sz w:val="22"/>
          <w:szCs w:val="22"/>
        </w:rPr>
        <w:t>que el oferente deberá ubicar en sus instalaciones</w:t>
      </w:r>
    </w:p>
    <w:p w14:paraId="75B1041C" w14:textId="77777777" w:rsidR="0083172B" w:rsidRDefault="0083172B" w:rsidP="0083172B">
      <w:pPr>
        <w:pStyle w:val="Default"/>
        <w:numPr>
          <w:ilvl w:val="0"/>
          <w:numId w:val="28"/>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jc w:val="both"/>
        <w:rPr>
          <w:color w:val="auto"/>
          <w:sz w:val="22"/>
          <w:szCs w:val="22"/>
        </w:rPr>
      </w:pPr>
      <w:r w:rsidRPr="00281392">
        <w:rPr>
          <w:color w:val="auto"/>
          <w:sz w:val="22"/>
          <w:szCs w:val="22"/>
          <w:u w:val="single"/>
        </w:rPr>
        <w:t>El servicio de registro y descripción</w:t>
      </w:r>
      <w:r w:rsidRPr="00281392">
        <w:rPr>
          <w:color w:val="auto"/>
          <w:sz w:val="22"/>
          <w:szCs w:val="22"/>
        </w:rPr>
        <w:t xml:space="preserve"> implica que toda la documentación trasladada a la empresa a contratar deberá ser inventariada por la empresa adjudicataria quien deberá proveer un software personalizado y con detalle somero de contenido en cada caja y su ubicación. El BSE tendrá acceso a dicho software con fines de consulta.</w:t>
      </w:r>
    </w:p>
    <w:p w14:paraId="22F7AB2C" w14:textId="77777777" w:rsidR="0083172B" w:rsidRDefault="0083172B" w:rsidP="0083172B">
      <w:pPr>
        <w:pStyle w:val="Default"/>
        <w:numPr>
          <w:ilvl w:val="0"/>
          <w:numId w:val="28"/>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jc w:val="both"/>
        <w:rPr>
          <w:color w:val="auto"/>
          <w:sz w:val="22"/>
          <w:szCs w:val="22"/>
        </w:rPr>
      </w:pPr>
      <w:bookmarkStart w:id="37" w:name="_Hlk112758352"/>
      <w:r w:rsidRPr="005E3619">
        <w:rPr>
          <w:color w:val="auto"/>
          <w:sz w:val="22"/>
          <w:szCs w:val="22"/>
        </w:rPr>
        <w:t xml:space="preserve">Quien resultare adjudicatario deberá usar el </w:t>
      </w:r>
      <w:r w:rsidRPr="005E3619">
        <w:rPr>
          <w:color w:val="auto"/>
          <w:sz w:val="22"/>
          <w:szCs w:val="22"/>
          <w:u w:val="single"/>
        </w:rPr>
        <w:t>software del BSE</w:t>
      </w:r>
      <w:r w:rsidRPr="005E3619">
        <w:rPr>
          <w:color w:val="auto"/>
          <w:sz w:val="22"/>
          <w:szCs w:val="22"/>
        </w:rPr>
        <w:t xml:space="preserve"> para el control de la documentación.</w:t>
      </w:r>
    </w:p>
    <w:bookmarkEnd w:id="37"/>
    <w:p w14:paraId="126E7A59" w14:textId="77777777" w:rsidR="0083172B" w:rsidRPr="005E3619" w:rsidRDefault="0083172B" w:rsidP="0083172B">
      <w:pPr>
        <w:pStyle w:val="Default"/>
        <w:spacing w:after="240"/>
        <w:ind w:left="720"/>
        <w:jc w:val="both"/>
        <w:rPr>
          <w:color w:val="auto"/>
          <w:sz w:val="22"/>
          <w:szCs w:val="22"/>
        </w:rPr>
      </w:pPr>
    </w:p>
    <w:p w14:paraId="3358671F" w14:textId="77777777" w:rsidR="0083172B" w:rsidRPr="00281392" w:rsidRDefault="0083172B" w:rsidP="0083172B">
      <w:pPr>
        <w:pStyle w:val="Default"/>
        <w:spacing w:after="240"/>
        <w:rPr>
          <w:color w:val="auto"/>
          <w:sz w:val="22"/>
          <w:szCs w:val="22"/>
          <w:u w:val="single"/>
        </w:rPr>
      </w:pPr>
      <w:r w:rsidRPr="00281392">
        <w:rPr>
          <w:color w:val="auto"/>
          <w:sz w:val="22"/>
          <w:szCs w:val="22"/>
        </w:rPr>
        <w:t xml:space="preserve">2.2. </w:t>
      </w:r>
      <w:r w:rsidRPr="00281392">
        <w:rPr>
          <w:color w:val="auto"/>
          <w:sz w:val="22"/>
          <w:szCs w:val="22"/>
          <w:u w:val="single"/>
        </w:rPr>
        <w:t>Ámbito de aplicación:</w:t>
      </w:r>
    </w:p>
    <w:p w14:paraId="6178F257" w14:textId="77777777" w:rsidR="0083172B" w:rsidRPr="00281392" w:rsidRDefault="0083172B" w:rsidP="0083172B">
      <w:pPr>
        <w:tabs>
          <w:tab w:val="left" w:pos="2156"/>
        </w:tabs>
        <w:spacing w:after="240"/>
        <w:ind w:right="55"/>
        <w:jc w:val="both"/>
        <w:rPr>
          <w:rFonts w:ascii="Arial" w:eastAsia="Calibri" w:hAnsi="Arial" w:cs="Arial"/>
          <w:sz w:val="22"/>
          <w:szCs w:val="22"/>
        </w:rPr>
      </w:pPr>
      <w:r w:rsidRPr="00281392">
        <w:rPr>
          <w:rFonts w:ascii="Arial" w:eastAsia="Calibri" w:hAnsi="Arial" w:cs="Arial"/>
          <w:sz w:val="22"/>
          <w:szCs w:val="22"/>
        </w:rPr>
        <w:t xml:space="preserve">El servicio especializado que se pretende contratar cubre la documentación </w:t>
      </w:r>
      <w:r>
        <w:rPr>
          <w:rFonts w:ascii="Arial" w:eastAsia="Calibri" w:hAnsi="Arial" w:cs="Arial"/>
          <w:sz w:val="22"/>
          <w:szCs w:val="22"/>
        </w:rPr>
        <w:t xml:space="preserve">en general </w:t>
      </w:r>
      <w:r w:rsidRPr="00281392">
        <w:rPr>
          <w:rFonts w:ascii="Arial" w:eastAsia="Calibri" w:hAnsi="Arial" w:cs="Arial"/>
          <w:sz w:val="22"/>
          <w:szCs w:val="22"/>
        </w:rPr>
        <w:t>semiactiva</w:t>
      </w:r>
      <w:r>
        <w:rPr>
          <w:rFonts w:ascii="Arial" w:eastAsia="Calibri" w:hAnsi="Arial" w:cs="Arial"/>
          <w:sz w:val="22"/>
          <w:szCs w:val="22"/>
        </w:rPr>
        <w:t xml:space="preserve"> y eventualmente activa pero cuya frecuencia de uso es muy baja,</w:t>
      </w:r>
      <w:r w:rsidRPr="00281392">
        <w:rPr>
          <w:rFonts w:ascii="Arial" w:eastAsia="Calibri" w:hAnsi="Arial" w:cs="Arial"/>
          <w:sz w:val="22"/>
          <w:szCs w:val="22"/>
        </w:rPr>
        <w:t xml:space="preserve"> generada y recibida por el BSE que se disponga, con un estimativo </w:t>
      </w:r>
      <w:r w:rsidRPr="00282840">
        <w:rPr>
          <w:rFonts w:ascii="Arial" w:eastAsia="Calibri" w:hAnsi="Arial" w:cs="Arial"/>
          <w:sz w:val="22"/>
          <w:szCs w:val="22"/>
        </w:rPr>
        <w:t>de 1</w:t>
      </w:r>
      <w:r>
        <w:rPr>
          <w:rFonts w:ascii="Arial" w:eastAsia="Calibri" w:hAnsi="Arial" w:cs="Arial"/>
          <w:sz w:val="22"/>
          <w:szCs w:val="22"/>
        </w:rPr>
        <w:t>0</w:t>
      </w:r>
      <w:r w:rsidRPr="00282840">
        <w:rPr>
          <w:rFonts w:ascii="Arial" w:eastAsia="Calibri" w:hAnsi="Arial" w:cs="Arial"/>
          <w:sz w:val="22"/>
          <w:szCs w:val="22"/>
        </w:rPr>
        <w:t>.000 cajas archivo de 40cm por 38cm y 26 cm de alto aprox.), con un incremento estimado de 5000 cajas</w:t>
      </w:r>
      <w:r>
        <w:rPr>
          <w:rFonts w:ascii="Arial" w:eastAsia="Calibri" w:hAnsi="Arial" w:cs="Arial"/>
          <w:sz w:val="22"/>
          <w:szCs w:val="22"/>
        </w:rPr>
        <w:t xml:space="preserve"> </w:t>
      </w:r>
      <w:r w:rsidRPr="00281392">
        <w:rPr>
          <w:rFonts w:ascii="Arial" w:eastAsia="Calibri" w:hAnsi="Arial" w:cs="Arial"/>
          <w:sz w:val="22"/>
          <w:szCs w:val="22"/>
        </w:rPr>
        <w:t xml:space="preserve">que se </w:t>
      </w:r>
      <w:r>
        <w:rPr>
          <w:rFonts w:ascii="Arial" w:eastAsia="Calibri" w:hAnsi="Arial" w:cs="Arial"/>
          <w:sz w:val="22"/>
          <w:szCs w:val="22"/>
        </w:rPr>
        <w:t xml:space="preserve">trasladen </w:t>
      </w:r>
      <w:r w:rsidRPr="00281392">
        <w:rPr>
          <w:rFonts w:ascii="Arial" w:eastAsia="Calibri" w:hAnsi="Arial" w:cs="Arial"/>
          <w:sz w:val="22"/>
          <w:szCs w:val="22"/>
        </w:rPr>
        <w:t>en el futuro por nuevos ingresos documentales.</w:t>
      </w:r>
    </w:p>
    <w:p w14:paraId="77F5EAE3" w14:textId="77777777" w:rsidR="0083172B" w:rsidRPr="00281392" w:rsidRDefault="0083172B" w:rsidP="0083172B">
      <w:pPr>
        <w:pStyle w:val="Default"/>
        <w:spacing w:after="240"/>
        <w:rPr>
          <w:color w:val="auto"/>
          <w:sz w:val="22"/>
          <w:szCs w:val="22"/>
          <w:u w:val="single"/>
        </w:rPr>
      </w:pPr>
      <w:r w:rsidRPr="00281392">
        <w:rPr>
          <w:color w:val="auto"/>
          <w:sz w:val="22"/>
          <w:szCs w:val="22"/>
        </w:rPr>
        <w:t>2.3.</w:t>
      </w:r>
      <w:r w:rsidRPr="00281392">
        <w:rPr>
          <w:color w:val="auto"/>
          <w:sz w:val="22"/>
          <w:szCs w:val="22"/>
          <w:u w:val="single"/>
        </w:rPr>
        <w:t xml:space="preserve"> Consulta de documentación </w:t>
      </w:r>
    </w:p>
    <w:p w14:paraId="30410D43"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La empresa adjudicataria deberá registrar todos los movimientos de las cajas o documentos con firma de remitos respectivos por la misma y el BSE. El proveedor debe entregar mensualmente a al BSE, antes del quinto día hábil de cada mes, el detalle de todas las operaciones de traslado, de rutina y de excepción, realizadas el mes inmediato anterior.</w:t>
      </w:r>
    </w:p>
    <w:p w14:paraId="4AA6947D" w14:textId="77777777" w:rsidR="0083172B" w:rsidRPr="00281392" w:rsidRDefault="0083172B" w:rsidP="0083172B">
      <w:pPr>
        <w:pStyle w:val="Default"/>
        <w:spacing w:after="240"/>
        <w:rPr>
          <w:color w:val="auto"/>
          <w:sz w:val="22"/>
          <w:szCs w:val="22"/>
          <w:u w:val="single"/>
        </w:rPr>
      </w:pPr>
      <w:r w:rsidRPr="00281392">
        <w:rPr>
          <w:bCs/>
          <w:color w:val="auto"/>
          <w:sz w:val="22"/>
          <w:szCs w:val="22"/>
        </w:rPr>
        <w:t xml:space="preserve">2.4. </w:t>
      </w:r>
      <w:r w:rsidRPr="00281392">
        <w:rPr>
          <w:bCs/>
          <w:color w:val="auto"/>
          <w:sz w:val="22"/>
          <w:szCs w:val="22"/>
          <w:u w:val="single"/>
        </w:rPr>
        <w:t xml:space="preserve">Registro y Descripción de la documentación </w:t>
      </w:r>
    </w:p>
    <w:p w14:paraId="739B4E62"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spacing w:after="240" w:line="240" w:lineRule="auto"/>
        <w:rPr>
          <w:rFonts w:ascii="Calibri" w:hAnsi="Calibri"/>
          <w:color w:val="auto"/>
          <w:sz w:val="22"/>
          <w:szCs w:val="22"/>
        </w:rPr>
      </w:pPr>
      <w:r w:rsidRPr="00281392">
        <w:rPr>
          <w:color w:val="auto"/>
          <w:sz w:val="22"/>
          <w:szCs w:val="22"/>
        </w:rPr>
        <w:t>Toda la documentación trasladada a la empresa a contratar deberá ser registrada por la empresa adjudicataria en el medio que la empresa así lo defina ingresando someramente datos de</w:t>
      </w:r>
      <w:r>
        <w:rPr>
          <w:color w:val="auto"/>
          <w:sz w:val="22"/>
          <w:szCs w:val="22"/>
        </w:rPr>
        <w:t xml:space="preserve"> </w:t>
      </w:r>
      <w:r w:rsidRPr="00281392">
        <w:rPr>
          <w:color w:val="auto"/>
          <w:sz w:val="22"/>
          <w:szCs w:val="22"/>
        </w:rPr>
        <w:t xml:space="preserve">contenido y ubicación de cada caja. </w:t>
      </w:r>
    </w:p>
    <w:p w14:paraId="281AF0AD" w14:textId="77777777" w:rsidR="0083172B" w:rsidRPr="00281392" w:rsidRDefault="0083172B" w:rsidP="0083172B">
      <w:pPr>
        <w:pStyle w:val="Default"/>
        <w:spacing w:after="240"/>
        <w:rPr>
          <w:color w:val="auto"/>
          <w:sz w:val="22"/>
          <w:szCs w:val="22"/>
        </w:rPr>
      </w:pPr>
      <w:r w:rsidRPr="00281392">
        <w:rPr>
          <w:color w:val="auto"/>
          <w:sz w:val="22"/>
          <w:szCs w:val="22"/>
          <w:lang w:val="es-ES_tradnl"/>
        </w:rPr>
        <w:t xml:space="preserve">2.5. </w:t>
      </w:r>
      <w:r w:rsidRPr="00281392">
        <w:rPr>
          <w:color w:val="auto"/>
          <w:sz w:val="22"/>
          <w:szCs w:val="22"/>
          <w:u w:val="single"/>
          <w:lang w:val="es-ES_tradnl"/>
        </w:rPr>
        <w:t>Destrucción de documentación</w:t>
      </w:r>
    </w:p>
    <w:p w14:paraId="2C8FE60E"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240" w:line="240" w:lineRule="auto"/>
        <w:rPr>
          <w:color w:val="auto"/>
          <w:sz w:val="22"/>
          <w:szCs w:val="22"/>
        </w:rPr>
      </w:pPr>
      <w:r w:rsidRPr="00281392">
        <w:rPr>
          <w:color w:val="auto"/>
          <w:sz w:val="22"/>
          <w:szCs w:val="22"/>
        </w:rPr>
        <w:t xml:space="preserve">El servicio de guarda externa incluye la destrucción de la documentación que haya cumplido su plazo </w:t>
      </w:r>
      <w:proofErr w:type="spellStart"/>
      <w:r w:rsidRPr="00281392">
        <w:rPr>
          <w:color w:val="auto"/>
          <w:sz w:val="22"/>
          <w:szCs w:val="22"/>
        </w:rPr>
        <w:t>precaucional</w:t>
      </w:r>
      <w:proofErr w:type="spellEnd"/>
      <w:r w:rsidRPr="00281392">
        <w:rPr>
          <w:color w:val="auto"/>
          <w:sz w:val="22"/>
          <w:szCs w:val="22"/>
        </w:rPr>
        <w:t xml:space="preserve"> establecido por el BSE. Este proceso se realizará previa conformidad y autorización del BSE al amparo de la normativa vigente.</w:t>
      </w:r>
    </w:p>
    <w:p w14:paraId="27796C52" w14:textId="77777777" w:rsidR="0083172B" w:rsidRDefault="0083172B" w:rsidP="0083172B">
      <w:pPr>
        <w:tabs>
          <w:tab w:val="left" w:pos="2156"/>
          <w:tab w:val="left" w:pos="8600"/>
        </w:tabs>
        <w:spacing w:after="240"/>
        <w:ind w:right="55"/>
        <w:rPr>
          <w:rFonts w:ascii="Arial" w:hAnsi="Arial" w:cs="Arial"/>
          <w:b/>
          <w:sz w:val="22"/>
          <w:szCs w:val="22"/>
          <w:lang w:val="es-ES_tradnl"/>
        </w:rPr>
      </w:pPr>
    </w:p>
    <w:p w14:paraId="783D5955" w14:textId="77777777" w:rsidR="0083172B" w:rsidRPr="00281392" w:rsidRDefault="0083172B" w:rsidP="0083172B">
      <w:pPr>
        <w:tabs>
          <w:tab w:val="left" w:pos="2156"/>
          <w:tab w:val="left" w:pos="8600"/>
        </w:tabs>
        <w:spacing w:after="240"/>
        <w:ind w:right="55"/>
        <w:rPr>
          <w:rFonts w:ascii="Arial" w:hAnsi="Arial" w:cs="Arial"/>
          <w:b/>
          <w:sz w:val="22"/>
          <w:szCs w:val="22"/>
        </w:rPr>
      </w:pPr>
      <w:r w:rsidRPr="00281392">
        <w:rPr>
          <w:rFonts w:ascii="Arial" w:hAnsi="Arial" w:cs="Arial"/>
          <w:b/>
          <w:sz w:val="22"/>
          <w:szCs w:val="22"/>
          <w:lang w:val="es-ES_tradnl"/>
        </w:rPr>
        <w:t xml:space="preserve">3- </w:t>
      </w:r>
      <w:r w:rsidRPr="00281392">
        <w:rPr>
          <w:rFonts w:ascii="Arial" w:hAnsi="Arial" w:cs="Arial"/>
          <w:b/>
          <w:sz w:val="22"/>
          <w:szCs w:val="22"/>
        </w:rPr>
        <w:t>CONDICIONES GENERALES DEL SERVICIO</w:t>
      </w:r>
    </w:p>
    <w:p w14:paraId="64990006" w14:textId="77777777" w:rsidR="0083172B" w:rsidRPr="00761EB9" w:rsidRDefault="0083172B" w:rsidP="00761EB9">
      <w:pPr>
        <w:pStyle w:val="Default"/>
        <w:spacing w:after="240"/>
        <w:rPr>
          <w:bCs/>
          <w:color w:val="auto"/>
          <w:sz w:val="22"/>
          <w:szCs w:val="22"/>
        </w:rPr>
      </w:pPr>
      <w:r w:rsidRPr="00761EB9">
        <w:rPr>
          <w:bCs/>
          <w:color w:val="auto"/>
          <w:sz w:val="22"/>
          <w:szCs w:val="22"/>
        </w:rPr>
        <w:t xml:space="preserve">3.1. Generalidades. </w:t>
      </w:r>
    </w:p>
    <w:p w14:paraId="5CA2C09E" w14:textId="07CD11AD" w:rsidR="0083172B" w:rsidRDefault="0083172B" w:rsidP="00761EB9">
      <w:pPr>
        <w:rPr>
          <w:rFonts w:ascii="Arial" w:hAnsi="Arial" w:cs="Arial"/>
          <w:sz w:val="22"/>
          <w:szCs w:val="22"/>
        </w:rPr>
      </w:pPr>
      <w:r w:rsidRPr="00761EB9">
        <w:rPr>
          <w:rFonts w:ascii="Arial" w:hAnsi="Arial" w:cs="Arial"/>
          <w:sz w:val="22"/>
          <w:szCs w:val="22"/>
        </w:rPr>
        <w:t>El servicio consiste en:</w:t>
      </w:r>
    </w:p>
    <w:p w14:paraId="612BC707" w14:textId="77777777" w:rsidR="00761EB9" w:rsidRPr="00761EB9" w:rsidRDefault="00761EB9" w:rsidP="00761EB9">
      <w:pPr>
        <w:rPr>
          <w:rFonts w:ascii="Arial" w:hAnsi="Arial" w:cs="Arial"/>
          <w:sz w:val="22"/>
          <w:szCs w:val="22"/>
        </w:rPr>
      </w:pPr>
    </w:p>
    <w:p w14:paraId="6AC45074" w14:textId="77777777" w:rsidR="0083172B" w:rsidRPr="00F90E3D" w:rsidRDefault="0083172B" w:rsidP="00761EB9">
      <w:pPr>
        <w:pStyle w:val="Prrafodelista"/>
        <w:numPr>
          <w:ilvl w:val="0"/>
          <w:numId w:val="32"/>
        </w:numPr>
      </w:pPr>
      <w:r w:rsidRPr="00F90E3D">
        <w:t>retiro y traslado de las referidas cajas</w:t>
      </w:r>
    </w:p>
    <w:p w14:paraId="084F50EE" w14:textId="77777777" w:rsidR="0083172B" w:rsidRPr="00F90E3D" w:rsidRDefault="0083172B" w:rsidP="00761EB9">
      <w:pPr>
        <w:pStyle w:val="Prrafodelista"/>
        <w:numPr>
          <w:ilvl w:val="0"/>
          <w:numId w:val="32"/>
        </w:numPr>
      </w:pPr>
      <w:r w:rsidRPr="00F90E3D">
        <w:t>flejado o cualquier otro sistema de seguridad</w:t>
      </w:r>
    </w:p>
    <w:p w14:paraId="65E06565" w14:textId="77777777" w:rsidR="0083172B" w:rsidRDefault="0083172B" w:rsidP="00761EB9">
      <w:pPr>
        <w:pStyle w:val="Prrafodelista"/>
        <w:numPr>
          <w:ilvl w:val="0"/>
          <w:numId w:val="32"/>
        </w:numPr>
      </w:pPr>
      <w:r w:rsidRPr="00F90E3D">
        <w:t>envío a las oficinas del BSE de las cajas que requiera consultar</w:t>
      </w:r>
    </w:p>
    <w:p w14:paraId="6C9EB09A" w14:textId="77777777" w:rsidR="0083172B" w:rsidRPr="00465B79" w:rsidRDefault="0083172B" w:rsidP="00761EB9">
      <w:pPr>
        <w:pStyle w:val="Prrafodelista"/>
        <w:numPr>
          <w:ilvl w:val="0"/>
          <w:numId w:val="32"/>
        </w:numPr>
      </w:pPr>
      <w:r w:rsidRPr="00465B79">
        <w:t xml:space="preserve">en caso de ser necesario, suministro de cajas para almacenar la documentación </w:t>
      </w:r>
    </w:p>
    <w:p w14:paraId="1EE9E6C7" w14:textId="77777777" w:rsidR="0083172B" w:rsidRPr="00F90E3D" w:rsidRDefault="0083172B" w:rsidP="00761EB9">
      <w:pPr>
        <w:pStyle w:val="Prrafodelista"/>
        <w:numPr>
          <w:ilvl w:val="0"/>
          <w:numId w:val="32"/>
        </w:numPr>
      </w:pPr>
      <w:r w:rsidRPr="00F90E3D">
        <w:lastRenderedPageBreak/>
        <w:t>custodia de las mismas</w:t>
      </w:r>
    </w:p>
    <w:p w14:paraId="0E472A40" w14:textId="77777777" w:rsidR="0083172B" w:rsidRPr="00F90E3D" w:rsidRDefault="0083172B" w:rsidP="00761EB9">
      <w:pPr>
        <w:pStyle w:val="Prrafodelista"/>
        <w:numPr>
          <w:ilvl w:val="0"/>
          <w:numId w:val="32"/>
        </w:numPr>
      </w:pPr>
      <w:r w:rsidRPr="00F90E3D">
        <w:t xml:space="preserve">destrucción de la documentación que se resuelva desechar. </w:t>
      </w:r>
    </w:p>
    <w:p w14:paraId="417F02BB" w14:textId="77777777" w:rsidR="00761EB9" w:rsidRDefault="00761EB9" w:rsidP="00761EB9">
      <w:pPr>
        <w:rPr>
          <w:rFonts w:ascii="Arial" w:hAnsi="Arial" w:cs="Arial"/>
          <w:sz w:val="22"/>
          <w:szCs w:val="22"/>
        </w:rPr>
      </w:pPr>
    </w:p>
    <w:p w14:paraId="5B2C9770" w14:textId="1B5C5D96" w:rsidR="0083172B" w:rsidRDefault="0083172B" w:rsidP="00761EB9">
      <w:pPr>
        <w:rPr>
          <w:rFonts w:ascii="Arial" w:hAnsi="Arial" w:cs="Arial"/>
          <w:sz w:val="22"/>
          <w:szCs w:val="22"/>
        </w:rPr>
      </w:pPr>
      <w:r w:rsidRPr="00761EB9">
        <w:rPr>
          <w:rFonts w:ascii="Arial" w:hAnsi="Arial" w:cs="Arial"/>
          <w:sz w:val="22"/>
          <w:szCs w:val="22"/>
        </w:rPr>
        <w:t>El número aproximado de custodia mensual de cajas es de 10.000.</w:t>
      </w:r>
    </w:p>
    <w:p w14:paraId="2D405840" w14:textId="77777777" w:rsidR="00761EB9" w:rsidRPr="00761EB9" w:rsidRDefault="00761EB9" w:rsidP="00761EB9">
      <w:pPr>
        <w:rPr>
          <w:rFonts w:ascii="Arial" w:hAnsi="Arial" w:cs="Arial"/>
          <w:sz w:val="22"/>
          <w:szCs w:val="22"/>
        </w:rPr>
      </w:pPr>
    </w:p>
    <w:p w14:paraId="58BA9ABF" w14:textId="77777777" w:rsidR="0083172B" w:rsidRPr="00804EE6" w:rsidRDefault="0083172B" w:rsidP="0083172B">
      <w:pPr>
        <w:spacing w:after="240"/>
        <w:jc w:val="both"/>
        <w:rPr>
          <w:rFonts w:ascii="Arial" w:hAnsi="Arial" w:cs="Arial"/>
          <w:bCs/>
          <w:sz w:val="22"/>
          <w:szCs w:val="22"/>
          <w:u w:val="single"/>
        </w:rPr>
      </w:pPr>
      <w:bookmarkStart w:id="38" w:name="_Hlk112241215"/>
      <w:r w:rsidRPr="00804EE6">
        <w:rPr>
          <w:rFonts w:ascii="Arial" w:hAnsi="Arial" w:cs="Arial"/>
          <w:bCs/>
          <w:sz w:val="22"/>
          <w:szCs w:val="22"/>
        </w:rPr>
        <w:t xml:space="preserve">3.2. </w:t>
      </w:r>
      <w:r w:rsidRPr="00804EE6">
        <w:rPr>
          <w:rFonts w:ascii="Arial" w:hAnsi="Arial" w:cs="Arial"/>
          <w:bCs/>
          <w:sz w:val="22"/>
          <w:szCs w:val="22"/>
          <w:u w:val="single"/>
        </w:rPr>
        <w:t>Prestación del Servicio</w:t>
      </w:r>
    </w:p>
    <w:bookmarkEnd w:id="38"/>
    <w:p w14:paraId="09CF8348" w14:textId="77777777" w:rsidR="0083172B" w:rsidRPr="00F90E3D" w:rsidRDefault="0083172B" w:rsidP="0083172B">
      <w:pPr>
        <w:spacing w:after="240"/>
        <w:ind w:firstLine="426"/>
        <w:jc w:val="both"/>
        <w:rPr>
          <w:rFonts w:ascii="Arial" w:hAnsi="Arial" w:cs="Arial"/>
          <w:bCs/>
          <w:sz w:val="22"/>
          <w:szCs w:val="22"/>
        </w:rPr>
      </w:pPr>
      <w:r>
        <w:rPr>
          <w:rFonts w:ascii="Arial" w:hAnsi="Arial" w:cs="Arial"/>
          <w:b/>
          <w:bCs/>
          <w:sz w:val="22"/>
          <w:szCs w:val="22"/>
        </w:rPr>
        <w:t>3.</w:t>
      </w:r>
      <w:r w:rsidRPr="00F90E3D">
        <w:rPr>
          <w:rFonts w:ascii="Arial" w:hAnsi="Arial" w:cs="Arial"/>
          <w:b/>
          <w:bCs/>
          <w:sz w:val="22"/>
          <w:szCs w:val="22"/>
        </w:rPr>
        <w:t>2.1</w:t>
      </w:r>
      <w:r w:rsidRPr="00F90E3D">
        <w:rPr>
          <w:rFonts w:ascii="Arial" w:hAnsi="Arial" w:cs="Arial"/>
          <w:bCs/>
          <w:sz w:val="22"/>
          <w:szCs w:val="22"/>
        </w:rPr>
        <w:t xml:space="preserve"> Se pretende un sistema de guarda que reúna las siguientes condiciones:</w:t>
      </w:r>
    </w:p>
    <w:p w14:paraId="78EC183A" w14:textId="77777777" w:rsidR="0083172B" w:rsidRPr="00F90E3D" w:rsidRDefault="0083172B" w:rsidP="0083172B">
      <w:pPr>
        <w:widowControl w:val="0"/>
        <w:numPr>
          <w:ilvl w:val="0"/>
          <w:numId w:val="26"/>
        </w:numPr>
        <w:spacing w:after="240"/>
        <w:jc w:val="both"/>
        <w:rPr>
          <w:rFonts w:ascii="Arial" w:hAnsi="Arial" w:cs="Arial"/>
          <w:bCs/>
          <w:sz w:val="22"/>
          <w:szCs w:val="22"/>
        </w:rPr>
      </w:pPr>
      <w:r w:rsidRPr="00F90E3D">
        <w:rPr>
          <w:rFonts w:ascii="Arial" w:hAnsi="Arial" w:cs="Arial"/>
          <w:bCs/>
          <w:sz w:val="22"/>
          <w:szCs w:val="22"/>
        </w:rPr>
        <w:t>Realizar la custodia y el almacenamiento de las cajas trasladadas por el tiempo que haya sido estipulado.</w:t>
      </w:r>
    </w:p>
    <w:p w14:paraId="146A5652" w14:textId="77777777" w:rsidR="0083172B" w:rsidRPr="00F90E3D" w:rsidRDefault="0083172B" w:rsidP="0083172B">
      <w:pPr>
        <w:widowControl w:val="0"/>
        <w:numPr>
          <w:ilvl w:val="0"/>
          <w:numId w:val="26"/>
        </w:numPr>
        <w:spacing w:after="240"/>
        <w:jc w:val="both"/>
        <w:rPr>
          <w:rFonts w:ascii="Arial" w:hAnsi="Arial" w:cs="Arial"/>
          <w:bCs/>
          <w:sz w:val="22"/>
          <w:szCs w:val="22"/>
        </w:rPr>
      </w:pPr>
      <w:r w:rsidRPr="00F90E3D">
        <w:rPr>
          <w:rFonts w:ascii="Arial" w:hAnsi="Arial" w:cs="Arial"/>
          <w:bCs/>
          <w:sz w:val="22"/>
          <w:szCs w:val="22"/>
        </w:rPr>
        <w:t>Previo al retiro para el almacenamiento, se hará una verificación general del estado de las cajas entregadas por el BSE. En caso de no encontrarse en condiciones, se procederá al cambio por parte del BSE.</w:t>
      </w:r>
    </w:p>
    <w:p w14:paraId="4E7E34F8" w14:textId="77777777" w:rsidR="0083172B" w:rsidRPr="00F90E3D" w:rsidRDefault="0083172B" w:rsidP="0083172B">
      <w:pPr>
        <w:widowControl w:val="0"/>
        <w:numPr>
          <w:ilvl w:val="0"/>
          <w:numId w:val="26"/>
        </w:numPr>
        <w:spacing w:after="240"/>
        <w:jc w:val="both"/>
        <w:rPr>
          <w:rFonts w:ascii="Arial" w:hAnsi="Arial" w:cs="Arial"/>
          <w:bCs/>
          <w:sz w:val="22"/>
          <w:szCs w:val="22"/>
        </w:rPr>
      </w:pPr>
      <w:r w:rsidRPr="00F90E3D">
        <w:rPr>
          <w:rFonts w:ascii="Arial" w:hAnsi="Arial" w:cs="Arial"/>
          <w:bCs/>
          <w:sz w:val="22"/>
          <w:szCs w:val="22"/>
        </w:rPr>
        <w:t>Las cajas deben salir del Archivo del BSE debidamente etiquetadas y codificadas con la identificación correspondiente al contenido, pudiendo luego la empresa adjudicarle su propia rotulación y/o codificación.</w:t>
      </w:r>
    </w:p>
    <w:p w14:paraId="5AC2FC3D" w14:textId="77777777" w:rsidR="0083172B" w:rsidRPr="00F90E3D" w:rsidRDefault="0083172B" w:rsidP="0083172B">
      <w:pPr>
        <w:widowControl w:val="0"/>
        <w:numPr>
          <w:ilvl w:val="0"/>
          <w:numId w:val="26"/>
        </w:numPr>
        <w:spacing w:after="240"/>
        <w:jc w:val="both"/>
        <w:rPr>
          <w:rFonts w:ascii="Arial" w:hAnsi="Arial" w:cs="Arial"/>
          <w:bCs/>
          <w:sz w:val="22"/>
          <w:szCs w:val="22"/>
        </w:rPr>
      </w:pPr>
      <w:r w:rsidRPr="00F90E3D">
        <w:rPr>
          <w:rFonts w:ascii="Arial" w:hAnsi="Arial" w:cs="Arial"/>
          <w:bCs/>
          <w:sz w:val="22"/>
          <w:szCs w:val="22"/>
        </w:rPr>
        <w:t>El BSE debe preparar un instrumento de descripción para el traslado documental pudiendo ser un inventario somero o analítico según sea el caso, en el que se registra el productor documental, serie documental, contenido y plazo de retención. Este documento se elaborará en duplicado y será firmado por ambas partes, quedando en poder de cada una con el objeto de dar conformidad a la entrega y traslado.</w:t>
      </w:r>
    </w:p>
    <w:p w14:paraId="05538A74" w14:textId="77777777" w:rsidR="0083172B" w:rsidRPr="00F90E3D" w:rsidRDefault="0083172B" w:rsidP="0083172B">
      <w:pPr>
        <w:widowControl w:val="0"/>
        <w:numPr>
          <w:ilvl w:val="0"/>
          <w:numId w:val="26"/>
        </w:numPr>
        <w:spacing w:after="120"/>
        <w:ind w:hanging="357"/>
        <w:jc w:val="both"/>
        <w:rPr>
          <w:rFonts w:ascii="Arial" w:hAnsi="Arial" w:cs="Arial"/>
          <w:bCs/>
          <w:sz w:val="22"/>
          <w:szCs w:val="22"/>
        </w:rPr>
      </w:pPr>
      <w:r w:rsidRPr="00F90E3D">
        <w:rPr>
          <w:rFonts w:ascii="Arial" w:hAnsi="Arial" w:cs="Arial"/>
          <w:bCs/>
          <w:sz w:val="22"/>
          <w:szCs w:val="22"/>
        </w:rPr>
        <w:t>Prestar servicio de consulta cumpliendo los requerimientos de rapidez y eficiencia, esto implica cumplir con las siguientes condiciones:</w:t>
      </w:r>
    </w:p>
    <w:p w14:paraId="70F332E5" w14:textId="77777777" w:rsidR="0083172B" w:rsidRPr="00F90E3D" w:rsidRDefault="0083172B" w:rsidP="0083172B">
      <w:pPr>
        <w:widowControl w:val="0"/>
        <w:numPr>
          <w:ilvl w:val="0"/>
          <w:numId w:val="27"/>
        </w:numPr>
        <w:spacing w:after="120"/>
        <w:ind w:hanging="357"/>
        <w:jc w:val="both"/>
        <w:rPr>
          <w:rFonts w:ascii="Arial" w:hAnsi="Arial" w:cs="Arial"/>
          <w:bCs/>
          <w:sz w:val="22"/>
          <w:szCs w:val="22"/>
        </w:rPr>
      </w:pPr>
      <w:r w:rsidRPr="00F90E3D">
        <w:rPr>
          <w:rFonts w:ascii="Arial" w:hAnsi="Arial" w:cs="Arial"/>
          <w:bCs/>
          <w:sz w:val="22"/>
          <w:szCs w:val="22"/>
        </w:rPr>
        <w:t>Si la solicitud se realiza en la mañana la entrega deberá ser en el correr de la tarde.</w:t>
      </w:r>
    </w:p>
    <w:p w14:paraId="3CF46238" w14:textId="77777777" w:rsidR="0083172B" w:rsidRDefault="0083172B" w:rsidP="0083172B">
      <w:pPr>
        <w:widowControl w:val="0"/>
        <w:numPr>
          <w:ilvl w:val="0"/>
          <w:numId w:val="27"/>
        </w:numPr>
        <w:spacing w:after="120"/>
        <w:ind w:hanging="357"/>
        <w:jc w:val="both"/>
        <w:rPr>
          <w:rFonts w:ascii="Arial" w:hAnsi="Arial" w:cs="Arial"/>
          <w:bCs/>
          <w:sz w:val="22"/>
          <w:szCs w:val="22"/>
        </w:rPr>
      </w:pPr>
      <w:r w:rsidRPr="00F90E3D">
        <w:rPr>
          <w:rFonts w:ascii="Arial" w:hAnsi="Arial" w:cs="Arial"/>
          <w:bCs/>
          <w:sz w:val="22"/>
          <w:szCs w:val="22"/>
        </w:rPr>
        <w:t>Si la solicitud se realiza en la tarde, la entrega deberá ser en el correr de la mañana siguiente.</w:t>
      </w:r>
    </w:p>
    <w:p w14:paraId="0668CEE5" w14:textId="77777777" w:rsidR="0083172B" w:rsidRPr="00F90E3D" w:rsidRDefault="0083172B" w:rsidP="0083172B">
      <w:pPr>
        <w:spacing w:after="120"/>
        <w:ind w:left="1134" w:hanging="425"/>
        <w:jc w:val="both"/>
        <w:rPr>
          <w:rFonts w:ascii="Arial" w:hAnsi="Arial" w:cs="Arial"/>
          <w:bCs/>
          <w:sz w:val="22"/>
          <w:szCs w:val="22"/>
        </w:rPr>
      </w:pPr>
      <w:bookmarkStart w:id="39" w:name="_Hlk112241228"/>
      <w:r w:rsidRPr="005E3619">
        <w:rPr>
          <w:rFonts w:ascii="Arial" w:hAnsi="Arial" w:cs="Arial"/>
          <w:bCs/>
          <w:sz w:val="22"/>
          <w:szCs w:val="22"/>
        </w:rPr>
        <w:t>F)  En caso de una solicitud considerada por el BSE como de extrema urgencia, la empresa deberá entregar lo solicitado en un plazo menor a lo establecido en el ítem E.</w:t>
      </w:r>
    </w:p>
    <w:bookmarkEnd w:id="39"/>
    <w:p w14:paraId="7DD5E4C7" w14:textId="77777777" w:rsidR="0083172B" w:rsidRPr="00F90E3D" w:rsidRDefault="0083172B" w:rsidP="0083172B">
      <w:pPr>
        <w:spacing w:after="240"/>
        <w:ind w:left="426"/>
        <w:jc w:val="both"/>
        <w:rPr>
          <w:rFonts w:ascii="Arial" w:hAnsi="Arial" w:cs="Arial"/>
          <w:bCs/>
          <w:sz w:val="22"/>
          <w:szCs w:val="22"/>
        </w:rPr>
      </w:pPr>
      <w:r w:rsidRPr="00804EE6">
        <w:rPr>
          <w:rFonts w:ascii="Arial" w:hAnsi="Arial" w:cs="Arial"/>
          <w:b/>
          <w:bCs/>
          <w:sz w:val="22"/>
          <w:szCs w:val="22"/>
        </w:rPr>
        <w:t>3.2.2</w:t>
      </w:r>
      <w:r w:rsidRPr="00F90E3D">
        <w:rPr>
          <w:rFonts w:ascii="Arial" w:hAnsi="Arial" w:cs="Arial"/>
          <w:bCs/>
          <w:sz w:val="22"/>
          <w:szCs w:val="22"/>
        </w:rPr>
        <w:t xml:space="preserve"> Los locales de almacenamiento deberán contar, además de todas las habilitaciones correspondientes que los Organismos del Estado exigen, con los sistemas de seguridad apropiados para garantizar la adecuada conservación de la documentación, teniendo en cuenta los aspectos estructurales, condiciones ambientales y técnicas, debiendo estar dotados de instalaciones eléctricas en perfectas condiciones, así como sistemas eficientes para detección de robo, incendio, roedores, filtraciones de agua o cualquier otro elemento que afecte la conservación y mantenimiento.</w:t>
      </w:r>
    </w:p>
    <w:p w14:paraId="11B6B256" w14:textId="77777777" w:rsidR="0083172B" w:rsidRPr="00F90E3D" w:rsidRDefault="0083172B" w:rsidP="0083172B">
      <w:pPr>
        <w:pStyle w:val="Textoindependiente2"/>
        <w:spacing w:after="240"/>
        <w:ind w:left="426"/>
        <w:rPr>
          <w:rFonts w:cs="Arial"/>
          <w:b/>
          <w:color w:val="000000"/>
          <w:sz w:val="22"/>
          <w:szCs w:val="22"/>
        </w:rPr>
      </w:pPr>
      <w:r w:rsidRPr="00804EE6">
        <w:rPr>
          <w:rFonts w:cs="Arial"/>
          <w:color w:val="000000"/>
          <w:sz w:val="22"/>
          <w:szCs w:val="22"/>
        </w:rPr>
        <w:t>3.2.3</w:t>
      </w:r>
      <w:r w:rsidRPr="00F90E3D">
        <w:rPr>
          <w:rFonts w:cs="Arial"/>
          <w:b/>
          <w:color w:val="000000"/>
          <w:sz w:val="22"/>
          <w:szCs w:val="22"/>
        </w:rPr>
        <w:t xml:space="preserve"> Plan de contingencia. La empresa deberá elaborar un plan de contingencia para mantener la continuidad operacional, el cual deberá ser aprobado y actualizado al menos anualmente.  </w:t>
      </w:r>
    </w:p>
    <w:p w14:paraId="28E45374" w14:textId="77777777" w:rsidR="0083172B" w:rsidRDefault="0083172B" w:rsidP="0083172B">
      <w:pPr>
        <w:tabs>
          <w:tab w:val="left" w:pos="2156"/>
        </w:tabs>
        <w:suppressAutoHyphens/>
        <w:spacing w:after="240"/>
        <w:ind w:right="57"/>
        <w:rPr>
          <w:rFonts w:ascii="Arial" w:hAnsi="Arial" w:cs="Arial"/>
          <w:b/>
          <w:sz w:val="22"/>
          <w:szCs w:val="22"/>
          <w:lang w:val="es-ES_tradnl"/>
        </w:rPr>
      </w:pPr>
    </w:p>
    <w:p w14:paraId="5A62442F" w14:textId="77777777" w:rsidR="0083172B" w:rsidRPr="00281392" w:rsidRDefault="0083172B" w:rsidP="0083172B">
      <w:pPr>
        <w:tabs>
          <w:tab w:val="left" w:pos="2156"/>
        </w:tabs>
        <w:suppressAutoHyphens/>
        <w:spacing w:after="120"/>
        <w:ind w:right="57"/>
        <w:rPr>
          <w:rFonts w:ascii="Arial" w:hAnsi="Arial" w:cs="Arial"/>
          <w:b/>
          <w:sz w:val="22"/>
          <w:szCs w:val="22"/>
          <w:lang w:val="es-ES_tradnl"/>
        </w:rPr>
      </w:pPr>
      <w:r w:rsidRPr="00281392">
        <w:rPr>
          <w:rFonts w:ascii="Arial" w:hAnsi="Arial" w:cs="Arial"/>
          <w:b/>
          <w:sz w:val="22"/>
          <w:szCs w:val="22"/>
          <w:lang w:val="es-ES_tradnl"/>
        </w:rPr>
        <w:lastRenderedPageBreak/>
        <w:t xml:space="preserve">4. CUMPLIMIENTO DE NORMATIVA RELATIVA AL SISTEMA NACIONAL DE ARCHIVOS. </w:t>
      </w:r>
    </w:p>
    <w:p w14:paraId="06DE9E03"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 xml:space="preserve">La empresa adjudicataria </w:t>
      </w:r>
      <w:r w:rsidRPr="00281392">
        <w:rPr>
          <w:bCs/>
          <w:color w:val="auto"/>
          <w:sz w:val="22"/>
          <w:szCs w:val="22"/>
        </w:rPr>
        <w:t>podrá</w:t>
      </w:r>
      <w:r w:rsidRPr="00281392">
        <w:rPr>
          <w:color w:val="auto"/>
          <w:sz w:val="22"/>
          <w:szCs w:val="22"/>
        </w:rPr>
        <w:t xml:space="preserve"> tener en cuenta la normativa vigente en la materia: </w:t>
      </w:r>
    </w:p>
    <w:p w14:paraId="256091E3"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 xml:space="preserve">Ley </w:t>
      </w:r>
      <w:proofErr w:type="spellStart"/>
      <w:r w:rsidRPr="00281392">
        <w:rPr>
          <w:color w:val="auto"/>
          <w:sz w:val="22"/>
          <w:szCs w:val="22"/>
        </w:rPr>
        <w:t>Nº</w:t>
      </w:r>
      <w:proofErr w:type="spellEnd"/>
      <w:r w:rsidRPr="00281392">
        <w:rPr>
          <w:color w:val="auto"/>
          <w:sz w:val="22"/>
          <w:szCs w:val="22"/>
        </w:rPr>
        <w:t xml:space="preserve"> 18.220 del 20 de diciembre de 2007 (Sistema Nacional de Archivos), </w:t>
      </w:r>
    </w:p>
    <w:p w14:paraId="04C97F2B"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 xml:space="preserve">Decreto </w:t>
      </w:r>
      <w:proofErr w:type="spellStart"/>
      <w:r w:rsidRPr="00281392">
        <w:rPr>
          <w:color w:val="auto"/>
          <w:sz w:val="22"/>
          <w:szCs w:val="22"/>
        </w:rPr>
        <w:t>Nº</w:t>
      </w:r>
      <w:proofErr w:type="spellEnd"/>
      <w:r w:rsidRPr="00281392">
        <w:rPr>
          <w:color w:val="auto"/>
          <w:sz w:val="22"/>
          <w:szCs w:val="22"/>
        </w:rPr>
        <w:t xml:space="preserve"> 355/012 de 31 de octubre de 2012, </w:t>
      </w:r>
      <w:r>
        <w:rPr>
          <w:color w:val="auto"/>
          <w:sz w:val="22"/>
          <w:szCs w:val="22"/>
        </w:rPr>
        <w:t>(Art. 6)</w:t>
      </w:r>
    </w:p>
    <w:p w14:paraId="412055F5"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 xml:space="preserve">Decreto </w:t>
      </w:r>
      <w:proofErr w:type="spellStart"/>
      <w:r w:rsidRPr="00281392">
        <w:rPr>
          <w:color w:val="auto"/>
          <w:sz w:val="22"/>
          <w:szCs w:val="22"/>
        </w:rPr>
        <w:t>Nº</w:t>
      </w:r>
      <w:proofErr w:type="spellEnd"/>
      <w:r w:rsidRPr="00281392">
        <w:rPr>
          <w:color w:val="auto"/>
          <w:sz w:val="22"/>
          <w:szCs w:val="22"/>
        </w:rPr>
        <w:t xml:space="preserve"> 70/015 de 3 de febrero de 2015,  </w:t>
      </w:r>
    </w:p>
    <w:p w14:paraId="108E80D5"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 xml:space="preserve">Decreto 497/94 de 10 de noviembre de 1994, </w:t>
      </w:r>
    </w:p>
    <w:p w14:paraId="45F12346"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color w:val="auto"/>
          <w:sz w:val="22"/>
          <w:szCs w:val="22"/>
        </w:rPr>
        <w:t>Decreto 428/99 de 30 de diciembre de 1999 y demás normas concordantes y modificativas.</w:t>
      </w:r>
    </w:p>
    <w:p w14:paraId="4EE3219A"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spacing w:after="120" w:line="240" w:lineRule="auto"/>
        <w:rPr>
          <w:color w:val="auto"/>
          <w:sz w:val="22"/>
          <w:szCs w:val="22"/>
        </w:rPr>
      </w:pPr>
      <w:r w:rsidRPr="00281392">
        <w:rPr>
          <w:bCs/>
          <w:color w:val="auto"/>
          <w:sz w:val="22"/>
          <w:szCs w:val="22"/>
        </w:rPr>
        <w:t>Actuar de acuerdo a lo establecido por el BSE o la CIED del BSE.</w:t>
      </w:r>
    </w:p>
    <w:p w14:paraId="7A8CDD5E" w14:textId="77777777" w:rsidR="0083172B" w:rsidRPr="00281392" w:rsidRDefault="0083172B" w:rsidP="0083172B">
      <w:pPr>
        <w:pStyle w:val="Default"/>
        <w:spacing w:after="120"/>
        <w:ind w:left="720"/>
        <w:rPr>
          <w:color w:val="auto"/>
          <w:sz w:val="22"/>
          <w:szCs w:val="22"/>
        </w:rPr>
      </w:pPr>
    </w:p>
    <w:p w14:paraId="091569D8" w14:textId="77777777" w:rsidR="0083172B" w:rsidRPr="00281392" w:rsidRDefault="0083172B" w:rsidP="0083172B">
      <w:pPr>
        <w:tabs>
          <w:tab w:val="left" w:pos="2156"/>
        </w:tabs>
        <w:spacing w:after="120"/>
        <w:ind w:right="55"/>
        <w:rPr>
          <w:rFonts w:ascii="Arial" w:hAnsi="Arial" w:cs="Arial"/>
          <w:sz w:val="22"/>
          <w:szCs w:val="22"/>
          <w:lang w:val="es-ES_tradnl"/>
        </w:rPr>
      </w:pPr>
      <w:r w:rsidRPr="00281392">
        <w:rPr>
          <w:rFonts w:ascii="Arial" w:hAnsi="Arial" w:cs="Arial"/>
          <w:b/>
          <w:sz w:val="22"/>
          <w:szCs w:val="22"/>
          <w:lang w:val="es-ES_tradnl"/>
        </w:rPr>
        <w:t>6.- DE LOS ANTECEDENTES.</w:t>
      </w:r>
    </w:p>
    <w:p w14:paraId="158A3F57"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El oferente deberá acreditar experiencia en la prestación de servicios de características similares a los solicitados en este pliego.</w:t>
      </w:r>
    </w:p>
    <w:p w14:paraId="73ACA519" w14:textId="77777777" w:rsidR="0083172B" w:rsidRPr="00281392" w:rsidRDefault="0083172B" w:rsidP="0083172B">
      <w:pPr>
        <w:pStyle w:val="Default"/>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El oferente deberá proporcionar al menos tres antecedentes de empresas en los cuales brinde o haya brindado servicios similares al licitado. Dichos antecedentes deberán:</w:t>
      </w:r>
    </w:p>
    <w:p w14:paraId="4146AEA3"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Ser referidos a organismos o empresas nacionales.</w:t>
      </w:r>
    </w:p>
    <w:p w14:paraId="4FA6751C"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 xml:space="preserve">Haber brindado un servicio similar al licitado. </w:t>
      </w:r>
    </w:p>
    <w:p w14:paraId="3FE7A177"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 xml:space="preserve">No deben ser de antigüedad </w:t>
      </w:r>
      <w:r w:rsidRPr="00772E59">
        <w:rPr>
          <w:color w:val="auto"/>
          <w:sz w:val="22"/>
          <w:szCs w:val="22"/>
        </w:rPr>
        <w:t>mayor de 5 años.</w:t>
      </w:r>
    </w:p>
    <w:p w14:paraId="342A3A75"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 xml:space="preserve">Presentar una descripción del servicio realizado, </w:t>
      </w:r>
    </w:p>
    <w:p w14:paraId="53116761" w14:textId="77777777" w:rsidR="0083172B" w:rsidRPr="00281392" w:rsidRDefault="0083172B" w:rsidP="0083172B">
      <w:pPr>
        <w:pStyle w:val="Default"/>
        <w:numPr>
          <w:ilvl w:val="1"/>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120" w:line="240" w:lineRule="auto"/>
        <w:rPr>
          <w:color w:val="auto"/>
          <w:sz w:val="22"/>
          <w:szCs w:val="22"/>
        </w:rPr>
      </w:pPr>
      <w:r w:rsidRPr="00281392">
        <w:rPr>
          <w:color w:val="auto"/>
          <w:sz w:val="22"/>
          <w:szCs w:val="22"/>
        </w:rPr>
        <w:t>Brindar datos del cliente (razón social, teléfono y nombre de co</w:t>
      </w:r>
      <w:r>
        <w:rPr>
          <w:color w:val="auto"/>
          <w:sz w:val="22"/>
          <w:szCs w:val="22"/>
        </w:rPr>
        <w:t>n</w:t>
      </w:r>
      <w:r w:rsidRPr="00281392">
        <w:rPr>
          <w:color w:val="auto"/>
          <w:sz w:val="22"/>
          <w:szCs w:val="22"/>
        </w:rPr>
        <w:t>tacto)</w:t>
      </w:r>
    </w:p>
    <w:p w14:paraId="5DB7DC03" w14:textId="77777777" w:rsidR="0083172B" w:rsidRPr="00281392" w:rsidRDefault="0083172B" w:rsidP="0083172B">
      <w:pPr>
        <w:tabs>
          <w:tab w:val="left" w:pos="0"/>
          <w:tab w:val="left" w:pos="360"/>
          <w:tab w:val="left" w:pos="960"/>
          <w:tab w:val="left" w:pos="1440"/>
          <w:tab w:val="left" w:pos="1920"/>
          <w:tab w:val="left" w:pos="2156"/>
          <w:tab w:val="left" w:pos="2880"/>
          <w:tab w:val="left" w:pos="3600"/>
          <w:tab w:val="left" w:pos="4320"/>
          <w:tab w:val="left" w:pos="5040"/>
          <w:tab w:val="left" w:pos="5760"/>
          <w:tab w:val="left" w:pos="6480"/>
          <w:tab w:val="left" w:pos="7200"/>
          <w:tab w:val="left" w:pos="7920"/>
          <w:tab w:val="left" w:pos="8640"/>
        </w:tabs>
        <w:spacing w:after="240"/>
        <w:ind w:right="55"/>
        <w:jc w:val="both"/>
        <w:rPr>
          <w:rFonts w:ascii="Arial" w:eastAsia="Calibri" w:hAnsi="Arial" w:cs="Arial"/>
          <w:sz w:val="22"/>
          <w:szCs w:val="22"/>
        </w:rPr>
      </w:pPr>
      <w:r w:rsidRPr="00281392">
        <w:rPr>
          <w:rFonts w:ascii="Arial" w:eastAsia="Calibri" w:hAnsi="Arial" w:cs="Arial"/>
          <w:sz w:val="22"/>
          <w:szCs w:val="22"/>
        </w:rPr>
        <w:t xml:space="preserve">La Administración se reserva el derecho de confirmar los antecedentes presentados y/o solicitar ampliación de los mismos. </w:t>
      </w:r>
    </w:p>
    <w:p w14:paraId="71804EE1" w14:textId="77777777" w:rsidR="0083172B" w:rsidRPr="00F90E3D" w:rsidRDefault="0083172B" w:rsidP="0083172B">
      <w:pPr>
        <w:pBdr>
          <w:bottom w:val="single" w:sz="4" w:space="31" w:color="auto"/>
        </w:pBdr>
        <w:tabs>
          <w:tab w:val="left" w:pos="2156"/>
        </w:tabs>
        <w:spacing w:after="240"/>
        <w:ind w:right="55"/>
        <w:jc w:val="both"/>
        <w:rPr>
          <w:rFonts w:cs="Arial"/>
          <w:b/>
          <w:color w:val="000000"/>
          <w:sz w:val="22"/>
          <w:szCs w:val="22"/>
        </w:rPr>
      </w:pPr>
      <w:r w:rsidRPr="00281392">
        <w:rPr>
          <w:rFonts w:ascii="Arial" w:eastAsia="Calibri" w:hAnsi="Arial" w:cs="Arial"/>
          <w:sz w:val="22"/>
          <w:szCs w:val="22"/>
        </w:rPr>
        <w:t>Las ofertas de empresas, que a juicio de</w:t>
      </w:r>
      <w:r>
        <w:rPr>
          <w:rFonts w:ascii="Arial" w:eastAsia="Calibri" w:hAnsi="Arial" w:cs="Arial"/>
          <w:sz w:val="22"/>
          <w:szCs w:val="22"/>
        </w:rPr>
        <w:t>l B.S.E.</w:t>
      </w:r>
      <w:r w:rsidRPr="00281392">
        <w:rPr>
          <w:rFonts w:ascii="Arial" w:eastAsia="Calibri" w:hAnsi="Arial" w:cs="Arial"/>
          <w:sz w:val="22"/>
          <w:szCs w:val="22"/>
        </w:rPr>
        <w:t>., no posean la capacidad técnica para la prestación del servicio tomando en cuenta los antecedentes detallados en la oferta, serán desechadas, sin lugar a reclamación.</w:t>
      </w:r>
      <w:r w:rsidRPr="00F90E3D">
        <w:rPr>
          <w:rFonts w:cs="Arial"/>
          <w:b/>
          <w:color w:val="000000"/>
          <w:sz w:val="22"/>
          <w:szCs w:val="22"/>
        </w:rPr>
        <w:t xml:space="preserve"> </w:t>
      </w:r>
    </w:p>
    <w:p w14:paraId="74CC6D68" w14:textId="618E1548" w:rsidR="00AE0AA0" w:rsidRDefault="00AE0AA0" w:rsidP="00AE0AA0"/>
    <w:p w14:paraId="03191B76" w14:textId="49B51133" w:rsidR="00AE0AA0" w:rsidRDefault="00AE0AA0" w:rsidP="00AE0AA0"/>
    <w:p w14:paraId="4261C07F" w14:textId="38815D9E" w:rsidR="007E1E8A" w:rsidRDefault="007E1E8A" w:rsidP="00AE0AA0"/>
    <w:p w14:paraId="55F1467F" w14:textId="242A56A5" w:rsidR="007E1E8A" w:rsidRDefault="007E1E8A" w:rsidP="00AE0AA0"/>
    <w:p w14:paraId="074ACFFC" w14:textId="5C19BA6E" w:rsidR="007E1E8A" w:rsidRDefault="007E1E8A" w:rsidP="00AE0AA0"/>
    <w:p w14:paraId="6211FD87" w14:textId="67380FA3" w:rsidR="007E1E8A" w:rsidRDefault="007E1E8A" w:rsidP="00AE0AA0"/>
    <w:p w14:paraId="6CBCDA1F" w14:textId="2408C569" w:rsidR="007E1E8A" w:rsidRDefault="007E1E8A" w:rsidP="00AE0AA0"/>
    <w:p w14:paraId="7F8A0137" w14:textId="6C5DA466" w:rsidR="007E1E8A" w:rsidRDefault="007E1E8A" w:rsidP="00AE0AA0"/>
    <w:p w14:paraId="5F78BBFD" w14:textId="35D0B825" w:rsidR="007E1E8A" w:rsidRDefault="007E1E8A" w:rsidP="00AE0AA0"/>
    <w:p w14:paraId="2335381D" w14:textId="4BB66DC0" w:rsidR="007E1E8A" w:rsidRDefault="007E1E8A" w:rsidP="00AE0AA0"/>
    <w:p w14:paraId="309D47F3" w14:textId="1CDE1005" w:rsidR="007E1E8A" w:rsidRDefault="007E1E8A" w:rsidP="00AE0AA0"/>
    <w:p w14:paraId="0E194206" w14:textId="77777777" w:rsidR="007E1E8A" w:rsidRDefault="007E1E8A" w:rsidP="00AE0AA0"/>
    <w:p w14:paraId="12380AFA" w14:textId="77777777" w:rsidR="00AE0AA0" w:rsidRPr="00AE0AA0" w:rsidRDefault="00AE0AA0" w:rsidP="00AE0AA0"/>
    <w:p w14:paraId="2F559901" w14:textId="1F23731C" w:rsidR="005F36B4" w:rsidRPr="007E6E30" w:rsidRDefault="005F36B4" w:rsidP="00E86DE1">
      <w:pPr>
        <w:pStyle w:val="Ttulo2"/>
        <w:rPr>
          <w:b/>
        </w:rPr>
      </w:pPr>
      <w:bookmarkStart w:id="40" w:name="_Toc115269086"/>
      <w:r w:rsidRPr="007E6E30">
        <w:rPr>
          <w:b/>
        </w:rPr>
        <w:t xml:space="preserve">Anexo </w:t>
      </w:r>
      <w:proofErr w:type="spellStart"/>
      <w:r w:rsidRPr="007E6E30">
        <w:rPr>
          <w:b/>
        </w:rPr>
        <w:t>Nº</w:t>
      </w:r>
      <w:proofErr w:type="spellEnd"/>
      <w:r w:rsidR="00AE0AA0">
        <w:rPr>
          <w:b/>
        </w:rPr>
        <w:t xml:space="preserve"> II</w:t>
      </w:r>
      <w:r w:rsidRPr="007E6E30">
        <w:rPr>
          <w:b/>
        </w:rPr>
        <w:t xml:space="preserve"> – Formulario de Identificación del Oferente</w:t>
      </w:r>
      <w:bookmarkEnd w:id="40"/>
    </w:p>
    <w:bookmarkEnd w:id="34"/>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_a Licitación Pública </w:t>
      </w:r>
      <w:proofErr w:type="spellStart"/>
      <w:r w:rsidRPr="005F36B4">
        <w:rPr>
          <w:rFonts w:ascii="Arial" w:hAnsi="Arial" w:cs="Arial"/>
        </w:rPr>
        <w:t>N°</w:t>
      </w:r>
      <w:proofErr w:type="spellEnd"/>
      <w:r w:rsidRPr="005F36B4">
        <w:rPr>
          <w:rFonts w:ascii="Arial" w:hAnsi="Arial" w:cs="Arial"/>
        </w:rPr>
        <w:t xml:space="preserve">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bookmarkStart w:id="41" w:name="_GoBack"/>
      <w:bookmarkEnd w:id="41"/>
    </w:p>
    <w:p w14:paraId="42FFB1DF" w14:textId="77777777"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536D50">
        <w:rPr>
          <w:rFonts w:ascii="Arial" w:hAnsi="Arial" w:cs="Arial"/>
          <w:highlight w:val="green"/>
        </w:rPr>
        <w:t>(Firma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6DDE9191" w14:textId="078389A6" w:rsidR="005C5079" w:rsidRPr="007E6E30" w:rsidRDefault="005C5079" w:rsidP="007E6E30">
      <w:pPr>
        <w:pStyle w:val="Ttulo2"/>
        <w:rPr>
          <w:b/>
        </w:rPr>
      </w:pPr>
      <w:bookmarkStart w:id="42" w:name="_Toc115269087"/>
      <w:r w:rsidRPr="00AE0AA0">
        <w:rPr>
          <w:b/>
        </w:rPr>
        <w:lastRenderedPageBreak/>
        <w:t xml:space="preserve">ANEXO </w:t>
      </w:r>
      <w:proofErr w:type="spellStart"/>
      <w:r w:rsidRPr="00AE0AA0">
        <w:rPr>
          <w:b/>
        </w:rPr>
        <w:t>N°</w:t>
      </w:r>
      <w:proofErr w:type="spellEnd"/>
      <w:r w:rsidRPr="00AE0AA0">
        <w:rPr>
          <w:b/>
        </w:rPr>
        <w:t xml:space="preserve"> </w:t>
      </w:r>
      <w:r w:rsidR="00AE0AA0" w:rsidRPr="00AE0AA0">
        <w:rPr>
          <w:b/>
        </w:rPr>
        <w:t>II</w:t>
      </w:r>
      <w:r w:rsidR="00AE0AA0">
        <w:rPr>
          <w:b/>
        </w:rPr>
        <w:t>I</w:t>
      </w:r>
      <w:r w:rsidR="00AE0AA0" w:rsidRPr="00AE0AA0">
        <w:rPr>
          <w:b/>
        </w:rPr>
        <w:t xml:space="preserve"> </w:t>
      </w:r>
      <w:r w:rsidRPr="00AE0AA0">
        <w:rPr>
          <w:b/>
        </w:rPr>
        <w:t>CARTA DE REFERENCIAS</w:t>
      </w:r>
      <w:bookmarkEnd w:id="42"/>
    </w:p>
    <w:p w14:paraId="0E834B1C" w14:textId="77777777"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p>
    <w:p w14:paraId="5DE52625" w14:textId="77777777" w:rsidR="005C5079" w:rsidRPr="008F6E03" w:rsidRDefault="005C5079" w:rsidP="005C5079">
      <w:pPr>
        <w:tabs>
          <w:tab w:val="left" w:pos="4563"/>
        </w:tabs>
        <w:spacing w:after="200" w:line="276" w:lineRule="auto"/>
        <w:rPr>
          <w:rFonts w:ascii="Calibri" w:eastAsia="Calibri" w:hAnsi="Calibri" w:cs="Times New Roman"/>
          <w:sz w:val="22"/>
          <w:szCs w:val="22"/>
        </w:rPr>
      </w:pPr>
    </w:p>
    <w:p w14:paraId="3AF54364" w14:textId="77777777" w:rsidR="005C5079" w:rsidRPr="008F6E03" w:rsidRDefault="005C5079" w:rsidP="005C5079">
      <w:pPr>
        <w:spacing w:after="200" w:line="276" w:lineRule="auto"/>
        <w:jc w:val="right"/>
        <w:rPr>
          <w:rFonts w:ascii="Calibri" w:eastAsia="Calibri" w:hAnsi="Calibri" w:cs="Times New Roman"/>
          <w:sz w:val="22"/>
          <w:szCs w:val="22"/>
        </w:rPr>
      </w:pPr>
    </w:p>
    <w:p w14:paraId="6E272705" w14:textId="31AE51C4"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 xml:space="preserve">e                       </w:t>
      </w:r>
      <w:proofErr w:type="spellStart"/>
      <w:r>
        <w:rPr>
          <w:rFonts w:ascii="Calibri" w:eastAsia="Calibri" w:hAnsi="Calibri" w:cs="Times New Roman"/>
          <w:sz w:val="22"/>
          <w:szCs w:val="22"/>
        </w:rPr>
        <w:t>de</w:t>
      </w:r>
      <w:proofErr w:type="spellEnd"/>
      <w:r>
        <w:rPr>
          <w:rFonts w:ascii="Calibri" w:eastAsia="Calibri" w:hAnsi="Calibri" w:cs="Times New Roman"/>
          <w:sz w:val="22"/>
          <w:szCs w:val="22"/>
        </w:rPr>
        <w:t xml:space="preserve">  202</w:t>
      </w:r>
      <w:r w:rsidR="00AE0AA0">
        <w:rPr>
          <w:rFonts w:ascii="Calibri" w:eastAsia="Calibri" w:hAnsi="Calibri" w:cs="Times New Roman"/>
          <w:sz w:val="22"/>
          <w:szCs w:val="22"/>
        </w:rPr>
        <w:t>2</w:t>
      </w:r>
      <w:r w:rsidRPr="008F6E03">
        <w:rPr>
          <w:rFonts w:ascii="Calibri" w:eastAsia="Calibri" w:hAnsi="Calibri" w:cs="Times New Roman"/>
          <w:sz w:val="22"/>
          <w:szCs w:val="22"/>
        </w:rPr>
        <w:t>.</w:t>
      </w:r>
    </w:p>
    <w:p w14:paraId="6F10E6E5" w14:textId="77777777" w:rsidR="005C5079" w:rsidRPr="008F6E03" w:rsidRDefault="005C5079" w:rsidP="005C5079">
      <w:pPr>
        <w:spacing w:after="200" w:line="276" w:lineRule="auto"/>
        <w:rPr>
          <w:rFonts w:ascii="Calibri" w:eastAsia="Calibri" w:hAnsi="Calibri" w:cs="Times New Roman"/>
          <w:sz w:val="22"/>
          <w:szCs w:val="22"/>
        </w:rPr>
      </w:pPr>
    </w:p>
    <w:p w14:paraId="7676D799" w14:textId="77777777" w:rsidR="005C5079" w:rsidRPr="008F6E03" w:rsidRDefault="005C5079" w:rsidP="005C5079">
      <w:pPr>
        <w:spacing w:after="200" w:line="276" w:lineRule="auto"/>
        <w:rPr>
          <w:rFonts w:ascii="Calibri" w:eastAsia="Calibri" w:hAnsi="Calibri" w:cs="Times New Roman"/>
          <w:sz w:val="22"/>
          <w:szCs w:val="22"/>
        </w:rPr>
      </w:pPr>
    </w:p>
    <w:p w14:paraId="483A04E3" w14:textId="77777777"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14:paraId="74DA5F7D" w14:textId="77777777" w:rsidR="005C5079" w:rsidRPr="00DF30A5" w:rsidRDefault="005C5079" w:rsidP="005C5079">
      <w:pPr>
        <w:spacing w:after="200" w:line="276" w:lineRule="auto"/>
        <w:rPr>
          <w:rFonts w:ascii="Calibri" w:eastAsia="Calibri" w:hAnsi="Calibri" w:cs="Times New Roman"/>
          <w:sz w:val="22"/>
          <w:szCs w:val="22"/>
          <w:highlight w:val="red"/>
        </w:rPr>
      </w:pPr>
    </w:p>
    <w:p w14:paraId="788E353E" w14:textId="77777777" w:rsidR="005C5079" w:rsidRPr="008F6E03" w:rsidRDefault="005C5079" w:rsidP="005C5079">
      <w:pPr>
        <w:spacing w:after="200" w:line="276" w:lineRule="auto"/>
        <w:rPr>
          <w:rFonts w:ascii="Calibri" w:eastAsia="Calibri" w:hAnsi="Calibri" w:cs="Times New Roman"/>
          <w:sz w:val="22"/>
          <w:szCs w:val="22"/>
        </w:rPr>
      </w:pPr>
    </w:p>
    <w:p w14:paraId="029D8F07" w14:textId="77777777" w:rsidR="005C5079" w:rsidRPr="008F6E03" w:rsidRDefault="005C5079" w:rsidP="005C5079">
      <w:pPr>
        <w:spacing w:after="200" w:line="276" w:lineRule="auto"/>
        <w:rPr>
          <w:rFonts w:ascii="Calibri" w:eastAsia="Calibri" w:hAnsi="Calibri" w:cs="Times New Roman"/>
          <w:sz w:val="22"/>
          <w:szCs w:val="22"/>
        </w:rPr>
      </w:pPr>
    </w:p>
    <w:p w14:paraId="7184AAA0" w14:textId="77777777" w:rsidR="005C5079" w:rsidRPr="008F6E03" w:rsidRDefault="005C5079" w:rsidP="005C5079">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14:paraId="0992A6FB" w14:textId="77777777"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14:paraId="532AA5C7"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901F"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4D1E429"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30BE3F9D" w14:textId="77777777" w:rsidTr="00E86DE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26959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14:paraId="3144A016"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6943FFE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38CA"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6DE4D3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23139D4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30F7"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Tel/ Cel:</w:t>
            </w: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4B6955F6" w14:textId="77777777" w:rsidR="005C5079" w:rsidRPr="008F6E03" w:rsidRDefault="005C5079" w:rsidP="00E86DE1">
            <w:pPr>
              <w:rPr>
                <w:rFonts w:ascii="Calibri" w:hAnsi="Calibri" w:cs="Calibri"/>
                <w:color w:val="000000"/>
                <w:sz w:val="22"/>
                <w:szCs w:val="22"/>
                <w:lang w:eastAsia="es-UY"/>
              </w:rPr>
            </w:pPr>
          </w:p>
        </w:tc>
      </w:tr>
    </w:tbl>
    <w:p w14:paraId="42867222" w14:textId="77777777" w:rsidR="005C5079" w:rsidRPr="008F6E03" w:rsidRDefault="005C5079" w:rsidP="005C5079">
      <w:pPr>
        <w:spacing w:after="200" w:line="276" w:lineRule="auto"/>
        <w:rPr>
          <w:rFonts w:ascii="Calibri" w:eastAsia="Calibri" w:hAnsi="Calibri" w:cs="Times New Roman"/>
          <w:sz w:val="22"/>
          <w:szCs w:val="22"/>
        </w:rPr>
      </w:pP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6A1A10" w14:textId="77777777" w:rsidR="005C5079" w:rsidRDefault="005C5079">
      <w:pPr>
        <w:rPr>
          <w:rFonts w:ascii="Arial" w:hAnsi="Arial" w:cs="Arial"/>
          <w:color w:val="000000"/>
          <w:lang w:val="es-ES_tradnl"/>
        </w:rPr>
      </w:pPr>
      <w:r>
        <w:rPr>
          <w:rFonts w:ascii="Arial" w:hAnsi="Arial" w:cs="Arial"/>
        </w:rPr>
        <w:br w:type="page"/>
      </w:r>
    </w:p>
    <w:p w14:paraId="559C0C39" w14:textId="32FB770D" w:rsidR="006B525C" w:rsidRPr="007E6E30" w:rsidRDefault="006B525C" w:rsidP="006B525C">
      <w:pPr>
        <w:pStyle w:val="Ttulo2"/>
        <w:rPr>
          <w:b/>
        </w:rPr>
      </w:pPr>
      <w:bookmarkStart w:id="43" w:name="_Toc115269088"/>
      <w:r w:rsidRPr="001D3683">
        <w:rPr>
          <w:b/>
        </w:rPr>
        <w:lastRenderedPageBreak/>
        <w:t xml:space="preserve">Anexo </w:t>
      </w:r>
      <w:proofErr w:type="spellStart"/>
      <w:r w:rsidRPr="001D3683">
        <w:rPr>
          <w:b/>
        </w:rPr>
        <w:t>Nº</w:t>
      </w:r>
      <w:proofErr w:type="spellEnd"/>
      <w:r w:rsidR="00B47C54" w:rsidRPr="001D3683">
        <w:rPr>
          <w:b/>
        </w:rPr>
        <w:t xml:space="preserve"> </w:t>
      </w:r>
      <w:r w:rsidR="001D3683" w:rsidRPr="001D3683">
        <w:rPr>
          <w:b/>
        </w:rPr>
        <w:t>IV</w:t>
      </w:r>
      <w:r w:rsidR="00033771">
        <w:rPr>
          <w:b/>
        </w:rPr>
        <w:t xml:space="preserve"> </w:t>
      </w:r>
      <w:r w:rsidRPr="001D3683">
        <w:rPr>
          <w:b/>
        </w:rPr>
        <w:t>– REGIMENES DE PREFERENCIAS</w:t>
      </w:r>
      <w:bookmarkEnd w:id="43"/>
    </w:p>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44" w:name="_Toc115269089"/>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44"/>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45" w:name="_Toc115269090"/>
      <w:r w:rsidRPr="006B525C">
        <w:rPr>
          <w:rFonts w:ascii="Arial" w:hAnsi="Arial" w:cs="Arial"/>
          <w:color w:val="0066CC"/>
          <w:sz w:val="22"/>
          <w:szCs w:val="22"/>
        </w:rPr>
        <w:t>Suministros</w:t>
      </w:r>
      <w:bookmarkEnd w:id="45"/>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6" w:name="_Toc11526909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6"/>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70C6EBA9" w14:textId="77777777" w:rsidR="006B525C" w:rsidRDefault="006B525C" w:rsidP="006B525C">
      <w:pPr>
        <w:jc w:val="both"/>
        <w:rPr>
          <w:rFonts w:ascii="Arial" w:hAnsi="Arial" w:cs="Arial"/>
          <w:sz w:val="22"/>
          <w:szCs w:val="22"/>
        </w:rPr>
      </w:pPr>
    </w:p>
    <w:p w14:paraId="49F499F1" w14:textId="77777777" w:rsidR="001D3683" w:rsidRDefault="001D3683" w:rsidP="006B525C">
      <w:pPr>
        <w:jc w:val="both"/>
        <w:rPr>
          <w:rFonts w:ascii="Arial" w:hAnsi="Arial" w:cs="Arial"/>
          <w:sz w:val="22"/>
          <w:szCs w:val="22"/>
        </w:r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47" w:name="_Toc115269092"/>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7"/>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208DC805" w:rsidR="006B525C" w:rsidRDefault="006B525C" w:rsidP="006B525C">
      <w:pPr>
        <w:pStyle w:val="Textoindependiente"/>
        <w:spacing w:before="200" w:line="276" w:lineRule="auto"/>
        <w:ind w:left="402" w:right="276"/>
        <w:jc w:val="both"/>
        <w:rPr>
          <w:rFonts w:ascii="Arial" w:hAnsi="Arial" w:cs="Arial"/>
          <w:color w:val="000009"/>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lastRenderedPageBreak/>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38D08CC3"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48" w:name="_Toc115269093"/>
      <w:r w:rsidRPr="006B525C">
        <w:rPr>
          <w:rFonts w:ascii="Arial" w:hAnsi="Arial" w:cs="Arial"/>
          <w:color w:val="4471C4"/>
          <w:sz w:val="22"/>
          <w:szCs w:val="22"/>
        </w:rPr>
        <w:t>Adjudicación</w:t>
      </w:r>
      <w:bookmarkEnd w:id="48"/>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49" w:name="_Toc115269094"/>
      <w:r w:rsidRPr="006B525C">
        <w:rPr>
          <w:rFonts w:ascii="Arial" w:hAnsi="Arial" w:cs="Arial"/>
          <w:color w:val="0066CC"/>
          <w:sz w:val="22"/>
          <w:szCs w:val="22"/>
        </w:rPr>
        <w:t>Servicios</w:t>
      </w:r>
      <w:bookmarkEnd w:id="49"/>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0" w:name="_Toc11526909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0"/>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lastRenderedPageBreak/>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2B9165FB" w:rsidR="006B525C" w:rsidRDefault="006B525C" w:rsidP="006B525C">
      <w:pPr>
        <w:spacing w:before="199" w:line="276" w:lineRule="auto"/>
        <w:ind w:left="402"/>
        <w:rPr>
          <w:rFonts w:ascii="Arial" w:hAnsi="Arial" w:cs="Arial"/>
          <w:b/>
          <w:color w:val="000009"/>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04021A8A" w14:textId="77777777" w:rsidR="008F3A4F" w:rsidRPr="006B525C" w:rsidRDefault="008F3A4F" w:rsidP="006B525C">
      <w:pPr>
        <w:spacing w:before="199" w:line="276" w:lineRule="auto"/>
        <w:ind w:left="402"/>
        <w:rPr>
          <w:rFonts w:ascii="Arial" w:hAnsi="Arial" w:cs="Arial"/>
          <w:b/>
          <w:sz w:val="22"/>
          <w:szCs w:val="22"/>
        </w:r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51" w:name="_Toc115269096"/>
      <w:r w:rsidRPr="006B525C">
        <w:rPr>
          <w:rFonts w:ascii="Arial" w:hAnsi="Arial" w:cs="Arial"/>
          <w:color w:val="4471C4"/>
          <w:sz w:val="22"/>
          <w:szCs w:val="22"/>
        </w:rPr>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51"/>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0CC64F39" w:rsid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01EBCE91" w:rsidR="006B525C" w:rsidRDefault="006B525C" w:rsidP="006B525C">
      <w:pPr>
        <w:pStyle w:val="Textoindependiente"/>
        <w:spacing w:before="199" w:line="278" w:lineRule="auto"/>
        <w:ind w:left="402"/>
        <w:rPr>
          <w:rFonts w:ascii="Arial" w:hAnsi="Arial" w:cs="Arial"/>
          <w:color w:val="000009"/>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E6046B3" w14:textId="77777777" w:rsidR="008F3A4F" w:rsidRPr="006B525C" w:rsidRDefault="008F3A4F" w:rsidP="006B525C">
      <w:pPr>
        <w:pStyle w:val="Textoindependiente"/>
        <w:spacing w:before="199" w:line="278" w:lineRule="auto"/>
        <w:ind w:left="402"/>
        <w:rPr>
          <w:rFonts w:ascii="Arial" w:hAnsi="Arial" w:cs="Arial"/>
        </w:r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2" w:name="_Toc115269097"/>
      <w:r w:rsidRPr="006B525C">
        <w:rPr>
          <w:rFonts w:ascii="Arial" w:hAnsi="Arial" w:cs="Arial"/>
          <w:color w:val="4471C4"/>
          <w:sz w:val="22"/>
          <w:szCs w:val="22"/>
        </w:rPr>
        <w:t>Adjudicación</w:t>
      </w:r>
      <w:bookmarkEnd w:id="52"/>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Nº</w:t>
      </w:r>
      <w:proofErr w:type="spellEnd"/>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3EC7A1BE"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53" w:name="_Toc115269098"/>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53"/>
    </w:p>
    <w:p w14:paraId="0B94D94F" w14:textId="77777777" w:rsidR="006B525C" w:rsidRPr="006B525C" w:rsidRDefault="006B525C" w:rsidP="006B525C">
      <w:pPr>
        <w:pStyle w:val="Textoindependiente"/>
        <w:spacing w:before="1"/>
        <w:rPr>
          <w:rFonts w:ascii="Arial" w:hAnsi="Arial" w:cs="Arial"/>
          <w:b/>
        </w:rPr>
      </w:pPr>
    </w:p>
    <w:p w14:paraId="686152A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4" w:name="_Toc11526909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4"/>
    </w:p>
    <w:p w14:paraId="78AD089D" w14:textId="77777777" w:rsidR="006B525C" w:rsidRPr="006B525C" w:rsidRDefault="006B525C" w:rsidP="006B525C">
      <w:pPr>
        <w:pStyle w:val="Textoindependiente"/>
        <w:spacing w:before="1"/>
        <w:rPr>
          <w:rFonts w:ascii="Arial" w:hAnsi="Arial" w:cs="Arial"/>
          <w:b/>
        </w:rPr>
      </w:pPr>
    </w:p>
    <w:p w14:paraId="21306C78"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14:paraId="59BDEDC4"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66575E8E" w14:textId="5E851972" w:rsidR="006B525C" w:rsidRPr="008F3A4F"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lastRenderedPageBreak/>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40D34C12"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51A2A41" w14:textId="77777777"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14:paraId="57D3BFAD" w14:textId="77777777" w:rsidR="006B525C" w:rsidRPr="006B525C" w:rsidRDefault="006B525C" w:rsidP="006B525C">
      <w:pPr>
        <w:pStyle w:val="Textoindependiente"/>
        <w:rPr>
          <w:rFonts w:ascii="Arial" w:hAnsi="Arial" w:cs="Arial"/>
          <w:b/>
        </w:rPr>
      </w:pPr>
    </w:p>
    <w:p w14:paraId="05A2A29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55" w:name="_Toc11526910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5"/>
    </w:p>
    <w:p w14:paraId="4B435530" w14:textId="77777777" w:rsidR="006B525C" w:rsidRPr="006B525C" w:rsidRDefault="006B525C" w:rsidP="006B525C">
      <w:pPr>
        <w:pStyle w:val="Textoindependiente"/>
        <w:rPr>
          <w:rFonts w:ascii="Arial" w:hAnsi="Arial" w:cs="Arial"/>
          <w:b/>
        </w:rPr>
      </w:pPr>
    </w:p>
    <w:p w14:paraId="7127FB56" w14:textId="77777777"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25E1F779" w14:textId="77777777"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14:paraId="65FF299D" w14:textId="77777777"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14:paraId="08EC48BA" w14:textId="77777777"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6BAEAF21" w14:textId="77777777"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14:paraId="27818199" w14:textId="77777777" w:rsidR="006B525C" w:rsidRPr="006B525C" w:rsidRDefault="006B525C" w:rsidP="006B525C">
      <w:pPr>
        <w:pStyle w:val="Textoindependiente"/>
        <w:rPr>
          <w:rFonts w:ascii="Arial" w:hAnsi="Arial" w:cs="Arial"/>
          <w:b/>
        </w:rPr>
      </w:pPr>
    </w:p>
    <w:p w14:paraId="2E5580C2"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21395278" w14:textId="77777777" w:rsidR="006B525C" w:rsidRPr="006B525C" w:rsidRDefault="006B525C" w:rsidP="006B525C">
      <w:pPr>
        <w:pStyle w:val="Textoindependiente"/>
        <w:spacing w:before="7"/>
        <w:rPr>
          <w:rFonts w:ascii="Arial" w:hAnsi="Arial" w:cs="Arial"/>
        </w:rPr>
      </w:pPr>
    </w:p>
    <w:p w14:paraId="2F1D7DB7" w14:textId="77777777"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14:paraId="196CB132" w14:textId="77777777"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14:paraId="79D68B39"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36A81586" w14:textId="77777777"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14:paraId="694E8D6B"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56" w:name="_Toc115269101"/>
      <w:r w:rsidRPr="006B525C">
        <w:rPr>
          <w:rFonts w:ascii="Arial" w:hAnsi="Arial" w:cs="Arial"/>
          <w:color w:val="4471C4"/>
          <w:sz w:val="22"/>
          <w:szCs w:val="22"/>
        </w:rPr>
        <w:t>Adjudicación</w:t>
      </w:r>
      <w:bookmarkEnd w:id="56"/>
    </w:p>
    <w:p w14:paraId="6F1C2B85" w14:textId="77777777" w:rsidR="006B525C" w:rsidRPr="006B525C" w:rsidRDefault="006B525C" w:rsidP="006B525C">
      <w:pPr>
        <w:pStyle w:val="Textoindependiente"/>
        <w:rPr>
          <w:rFonts w:ascii="Arial" w:hAnsi="Arial" w:cs="Arial"/>
          <w:b/>
        </w:rPr>
      </w:pPr>
    </w:p>
    <w:p w14:paraId="26BE6EF3" w14:textId="51D07846" w:rsid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3833977F" w14:textId="77777777" w:rsidR="00527885" w:rsidRPr="006B525C" w:rsidRDefault="00527885" w:rsidP="006B525C">
      <w:pPr>
        <w:pStyle w:val="Textoindependiente"/>
        <w:spacing w:line="276" w:lineRule="auto"/>
        <w:ind w:left="402" w:right="276"/>
        <w:jc w:val="both"/>
        <w:rPr>
          <w:rFonts w:ascii="Arial" w:hAnsi="Arial" w:cs="Arial"/>
        </w:rPr>
      </w:pP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lastRenderedPageBreak/>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033771"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57" w:name="_Toc115269102"/>
      <w:r w:rsidRPr="00033771">
        <w:rPr>
          <w:rFonts w:ascii="Arial" w:hAnsi="Arial" w:cs="Arial"/>
          <w:color w:val="2E5395"/>
          <w:sz w:val="22"/>
          <w:szCs w:val="22"/>
        </w:rPr>
        <w:t>Subprograma</w:t>
      </w:r>
      <w:r w:rsidRPr="00033771">
        <w:rPr>
          <w:rFonts w:ascii="Arial" w:hAnsi="Arial" w:cs="Arial"/>
          <w:color w:val="2E5395"/>
          <w:sz w:val="22"/>
          <w:szCs w:val="22"/>
        </w:rPr>
        <w:tab/>
        <w:t>de</w:t>
      </w:r>
      <w:r w:rsidRPr="00033771">
        <w:rPr>
          <w:rFonts w:ascii="Arial" w:hAnsi="Arial" w:cs="Arial"/>
          <w:color w:val="2E5395"/>
          <w:sz w:val="22"/>
          <w:szCs w:val="22"/>
        </w:rPr>
        <w:tab/>
        <w:t>Contratación</w:t>
      </w:r>
      <w:r w:rsidRPr="00033771">
        <w:rPr>
          <w:rFonts w:ascii="Arial" w:hAnsi="Arial" w:cs="Arial"/>
          <w:color w:val="2E5395"/>
          <w:sz w:val="22"/>
          <w:szCs w:val="22"/>
        </w:rPr>
        <w:tab/>
        <w:t>Pública</w:t>
      </w:r>
      <w:r w:rsidRPr="00033771">
        <w:rPr>
          <w:rFonts w:ascii="Arial" w:hAnsi="Arial" w:cs="Arial"/>
          <w:color w:val="2E5395"/>
          <w:sz w:val="22"/>
          <w:szCs w:val="22"/>
        </w:rPr>
        <w:tab/>
        <w:t>para</w:t>
      </w:r>
      <w:r w:rsidRPr="00033771">
        <w:rPr>
          <w:rFonts w:ascii="Arial" w:hAnsi="Arial" w:cs="Arial"/>
          <w:color w:val="2E5395"/>
          <w:sz w:val="22"/>
          <w:szCs w:val="22"/>
        </w:rPr>
        <w:tab/>
      </w:r>
      <w:r w:rsidRPr="00033771">
        <w:rPr>
          <w:rFonts w:ascii="Arial" w:hAnsi="Arial" w:cs="Arial"/>
          <w:color w:val="2E5395"/>
          <w:spacing w:val="-1"/>
          <w:sz w:val="22"/>
          <w:szCs w:val="22"/>
        </w:rPr>
        <w:t>el</w:t>
      </w:r>
      <w:r w:rsidRPr="00033771">
        <w:rPr>
          <w:rFonts w:ascii="Arial" w:hAnsi="Arial" w:cs="Arial"/>
          <w:color w:val="2E5395"/>
          <w:spacing w:val="-86"/>
          <w:sz w:val="22"/>
          <w:szCs w:val="22"/>
        </w:rPr>
        <w:t xml:space="preserve"> </w:t>
      </w:r>
      <w:r w:rsidRPr="00033771">
        <w:rPr>
          <w:rFonts w:ascii="Arial" w:hAnsi="Arial" w:cs="Arial"/>
          <w:color w:val="2E5395"/>
          <w:sz w:val="22"/>
          <w:szCs w:val="22"/>
        </w:rPr>
        <w:t>Desarrollo</w:t>
      </w:r>
      <w:r w:rsidRPr="00033771">
        <w:rPr>
          <w:rFonts w:ascii="Arial" w:hAnsi="Arial" w:cs="Arial"/>
          <w:color w:val="2E5395"/>
          <w:spacing w:val="-2"/>
          <w:sz w:val="22"/>
          <w:szCs w:val="22"/>
        </w:rPr>
        <w:t xml:space="preserve"> </w:t>
      </w:r>
      <w:r w:rsidRPr="00033771">
        <w:rPr>
          <w:rFonts w:ascii="Arial" w:hAnsi="Arial" w:cs="Arial"/>
          <w:color w:val="2E5395"/>
          <w:sz w:val="22"/>
          <w:szCs w:val="22"/>
        </w:rPr>
        <w:t>de</w:t>
      </w:r>
      <w:r w:rsidRPr="00033771">
        <w:rPr>
          <w:rFonts w:ascii="Arial" w:hAnsi="Arial" w:cs="Arial"/>
          <w:color w:val="2E5395"/>
          <w:spacing w:val="-1"/>
          <w:sz w:val="22"/>
          <w:szCs w:val="22"/>
        </w:rPr>
        <w:t xml:space="preserve"> </w:t>
      </w:r>
      <w:r w:rsidRPr="00033771">
        <w:rPr>
          <w:rFonts w:ascii="Arial" w:hAnsi="Arial" w:cs="Arial"/>
          <w:color w:val="2E5395"/>
          <w:sz w:val="22"/>
          <w:szCs w:val="22"/>
        </w:rPr>
        <w:t>las</w:t>
      </w:r>
      <w:r w:rsidRPr="00033771">
        <w:rPr>
          <w:rFonts w:ascii="Arial" w:hAnsi="Arial" w:cs="Arial"/>
          <w:color w:val="2E5395"/>
          <w:spacing w:val="-1"/>
          <w:sz w:val="22"/>
          <w:szCs w:val="22"/>
        </w:rPr>
        <w:t xml:space="preserve"> </w:t>
      </w:r>
      <w:r w:rsidRPr="00033771">
        <w:rPr>
          <w:rFonts w:ascii="Arial" w:hAnsi="Arial" w:cs="Arial"/>
          <w:color w:val="2E5395"/>
          <w:sz w:val="22"/>
          <w:szCs w:val="22"/>
        </w:rPr>
        <w:t>MIPYMES</w:t>
      </w:r>
      <w:bookmarkEnd w:id="57"/>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58" w:name="_Toc115269103"/>
      <w:r w:rsidRPr="006B525C">
        <w:rPr>
          <w:rFonts w:ascii="Arial" w:hAnsi="Arial" w:cs="Arial"/>
          <w:color w:val="0066CC"/>
          <w:sz w:val="22"/>
          <w:szCs w:val="22"/>
        </w:rPr>
        <w:t>Suministros</w:t>
      </w:r>
      <w:bookmarkEnd w:id="58"/>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59" w:name="_Toc11526910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9"/>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60" w:name="_Toc115269105"/>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0"/>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6B1251B0" w:rsidR="006B525C" w:rsidRDefault="006B525C" w:rsidP="006B525C">
      <w:pPr>
        <w:pStyle w:val="Textoindependiente"/>
        <w:spacing w:before="199" w:line="276" w:lineRule="auto"/>
        <w:ind w:left="402" w:right="280"/>
        <w:jc w:val="both"/>
        <w:rPr>
          <w:rFonts w:ascii="Arial" w:hAnsi="Arial" w:cs="Arial"/>
          <w:color w:val="000009"/>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38D4ABDF" w14:textId="77777777" w:rsidR="00527885" w:rsidRPr="006B525C" w:rsidRDefault="00527885" w:rsidP="006B525C">
      <w:pPr>
        <w:pStyle w:val="Textoindependiente"/>
        <w:spacing w:before="199" w:line="276" w:lineRule="auto"/>
        <w:ind w:left="402" w:right="280"/>
        <w:jc w:val="both"/>
        <w:rPr>
          <w:rFonts w:ascii="Arial" w:hAnsi="Arial" w:cs="Arial"/>
        </w:rPr>
      </w:pP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48C11C3E" w:rsidR="006B525C" w:rsidRDefault="006B525C" w:rsidP="006B525C">
      <w:pPr>
        <w:pStyle w:val="Textoindependiente"/>
        <w:spacing w:before="200" w:line="276" w:lineRule="auto"/>
        <w:ind w:left="402" w:right="281"/>
        <w:jc w:val="both"/>
        <w:rPr>
          <w:rFonts w:ascii="Arial" w:hAnsi="Arial" w:cs="Arial"/>
          <w:color w:val="000009"/>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33654F17" w14:textId="5E8621F8" w:rsidR="00527885" w:rsidRDefault="00527885" w:rsidP="006B525C">
      <w:pPr>
        <w:pStyle w:val="Textoindependiente"/>
        <w:spacing w:before="200" w:line="276" w:lineRule="auto"/>
        <w:ind w:left="402" w:right="281"/>
        <w:jc w:val="both"/>
        <w:rPr>
          <w:rFonts w:ascii="Arial" w:hAnsi="Arial" w:cs="Arial"/>
        </w:rPr>
      </w:pPr>
    </w:p>
    <w:p w14:paraId="5AD2086D" w14:textId="77777777" w:rsidR="00527885" w:rsidRPr="006B525C" w:rsidRDefault="00527885" w:rsidP="006B525C">
      <w:pPr>
        <w:pStyle w:val="Textoindependiente"/>
        <w:spacing w:before="200" w:line="276" w:lineRule="auto"/>
        <w:ind w:left="402" w:right="281"/>
        <w:jc w:val="both"/>
        <w:rPr>
          <w:rFonts w:ascii="Arial" w:hAnsi="Arial" w:cs="Arial"/>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proofErr w:type="spellStart"/>
            <w:r w:rsidRPr="006B525C">
              <w:rPr>
                <w:b/>
                <w:color w:val="000009"/>
              </w:rPr>
              <w:t>Categorí</w:t>
            </w:r>
            <w:proofErr w:type="spellEnd"/>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61" w:name="_Toc115269106"/>
      <w:r w:rsidRPr="006B525C">
        <w:rPr>
          <w:rFonts w:ascii="Arial" w:hAnsi="Arial" w:cs="Arial"/>
          <w:color w:val="4471C4"/>
          <w:sz w:val="22"/>
          <w:szCs w:val="22"/>
        </w:rPr>
        <w:t>Adjudicación</w:t>
      </w:r>
      <w:bookmarkEnd w:id="61"/>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3059162" w:rsid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37A746C7" w14:textId="77777777" w:rsidR="00527885" w:rsidRPr="006B525C" w:rsidRDefault="00527885" w:rsidP="006B525C">
      <w:pPr>
        <w:spacing w:before="197" w:line="276" w:lineRule="auto"/>
        <w:ind w:left="402" w:right="276"/>
        <w:jc w:val="both"/>
        <w:rPr>
          <w:rFonts w:ascii="Arial" w:hAnsi="Arial" w:cs="Arial"/>
          <w:b/>
          <w:sz w:val="22"/>
          <w:szCs w:val="22"/>
        </w:r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62" w:name="_Toc115269107"/>
      <w:r w:rsidRPr="006B525C">
        <w:rPr>
          <w:rFonts w:ascii="Arial" w:hAnsi="Arial" w:cs="Arial"/>
          <w:color w:val="0066CC"/>
          <w:sz w:val="22"/>
          <w:szCs w:val="22"/>
        </w:rPr>
        <w:t>Servicios</w:t>
      </w:r>
      <w:bookmarkEnd w:id="62"/>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3" w:name="_Toc11526910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3"/>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DA2EE99" w14:textId="77777777" w:rsidR="00527885" w:rsidRDefault="006B525C" w:rsidP="006B525C">
      <w:pPr>
        <w:pStyle w:val="Textoindependiente"/>
        <w:spacing w:line="276" w:lineRule="auto"/>
        <w:ind w:left="402" w:right="274"/>
        <w:jc w:val="both"/>
        <w:rPr>
          <w:rFonts w:ascii="Arial" w:hAnsi="Arial" w:cs="Arial"/>
          <w:color w:val="000009"/>
          <w:spacing w:val="1"/>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p>
    <w:p w14:paraId="642FCD99" w14:textId="77777777" w:rsidR="00527885" w:rsidRDefault="00527885" w:rsidP="006B525C">
      <w:pPr>
        <w:pStyle w:val="Textoindependiente"/>
        <w:spacing w:line="276" w:lineRule="auto"/>
        <w:ind w:left="402" w:right="274"/>
        <w:jc w:val="both"/>
        <w:rPr>
          <w:rFonts w:ascii="Arial" w:hAnsi="Arial" w:cs="Arial"/>
          <w:color w:val="000009"/>
        </w:rPr>
      </w:pPr>
    </w:p>
    <w:p w14:paraId="313056BF" w14:textId="77777777" w:rsidR="00527885" w:rsidRDefault="00527885" w:rsidP="006B525C">
      <w:pPr>
        <w:pStyle w:val="Textoindependiente"/>
        <w:spacing w:line="276" w:lineRule="auto"/>
        <w:ind w:left="402" w:right="274"/>
        <w:jc w:val="both"/>
        <w:rPr>
          <w:rFonts w:ascii="Arial" w:hAnsi="Arial" w:cs="Arial"/>
          <w:color w:val="000009"/>
        </w:rPr>
      </w:pPr>
    </w:p>
    <w:p w14:paraId="1E3393D2" w14:textId="18EF58DA"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rPr>
        <w:t xml:space="preserve">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4" w:name="_Toc115269109"/>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4"/>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lastRenderedPageBreak/>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2227971A" w14:textId="77777777" w:rsidR="00527885" w:rsidRPr="006B525C" w:rsidRDefault="00527885"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312846A0" w:rsidR="006B525C" w:rsidRDefault="006B525C" w:rsidP="006B525C">
      <w:pPr>
        <w:pStyle w:val="Textoindependiente"/>
        <w:rPr>
          <w:rFonts w:ascii="Arial" w:hAnsi="Arial" w:cs="Arial"/>
        </w:rPr>
      </w:pPr>
    </w:p>
    <w:p w14:paraId="712A4050" w14:textId="77777777" w:rsidR="00834291" w:rsidRPr="006B525C" w:rsidRDefault="00834291"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364D08BF" w:rsidR="006B525C" w:rsidRDefault="006B525C" w:rsidP="006B525C">
      <w:pPr>
        <w:pStyle w:val="Textoindependiente"/>
        <w:spacing w:before="78"/>
        <w:ind w:left="402"/>
        <w:rPr>
          <w:rFonts w:ascii="Arial" w:hAnsi="Arial" w:cs="Arial"/>
          <w:color w:val="000009"/>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445557DC" w14:textId="77777777" w:rsidR="00527885" w:rsidRPr="006B525C" w:rsidRDefault="00527885" w:rsidP="006B525C">
      <w:pPr>
        <w:pStyle w:val="Textoindependiente"/>
        <w:spacing w:before="78"/>
        <w:ind w:left="402"/>
        <w:rPr>
          <w:rFonts w:ascii="Arial" w:hAnsi="Arial" w:cs="Arial"/>
        </w:r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5" w:name="_Toc115269110"/>
      <w:r w:rsidRPr="006B525C">
        <w:rPr>
          <w:rFonts w:ascii="Arial" w:hAnsi="Arial" w:cs="Arial"/>
          <w:color w:val="4471C4"/>
          <w:sz w:val="22"/>
          <w:szCs w:val="22"/>
        </w:rPr>
        <w:t>Adjudicación</w:t>
      </w:r>
      <w:bookmarkEnd w:id="65"/>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598A0114" w14:textId="77777777" w:rsidR="00527885" w:rsidRDefault="006B525C" w:rsidP="006B525C">
      <w:pPr>
        <w:pStyle w:val="Textoindependiente"/>
        <w:spacing w:line="276" w:lineRule="auto"/>
        <w:ind w:left="402" w:right="276"/>
        <w:jc w:val="both"/>
        <w:rPr>
          <w:rFonts w:ascii="Arial" w:hAnsi="Arial" w:cs="Arial"/>
          <w:spacing w:val="1"/>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lastRenderedPageBreak/>
        <w:t>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p>
    <w:p w14:paraId="3BDDDBED" w14:textId="77777777" w:rsidR="00527885" w:rsidRDefault="00527885" w:rsidP="006B525C">
      <w:pPr>
        <w:pStyle w:val="Textoindependiente"/>
        <w:spacing w:line="276" w:lineRule="auto"/>
        <w:ind w:left="402" w:right="276"/>
        <w:jc w:val="both"/>
        <w:rPr>
          <w:rFonts w:ascii="Arial" w:hAnsi="Arial" w:cs="Arial"/>
        </w:rPr>
      </w:pPr>
    </w:p>
    <w:p w14:paraId="5928D39A" w14:textId="77777777" w:rsidR="00527885" w:rsidRDefault="00527885" w:rsidP="006B525C">
      <w:pPr>
        <w:pStyle w:val="Textoindependiente"/>
        <w:spacing w:line="276" w:lineRule="auto"/>
        <w:ind w:left="402" w:right="276"/>
        <w:jc w:val="both"/>
        <w:rPr>
          <w:rFonts w:ascii="Arial" w:hAnsi="Arial" w:cs="Arial"/>
        </w:rPr>
      </w:pPr>
    </w:p>
    <w:p w14:paraId="40245CBC" w14:textId="494AE465"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7CBAE7B4" w14:textId="77777777" w:rsidR="006B525C" w:rsidRPr="006B525C" w:rsidRDefault="006B525C" w:rsidP="006B525C">
      <w:pPr>
        <w:pStyle w:val="Textoindependiente"/>
        <w:rPr>
          <w:rFonts w:ascii="Arial" w:hAnsi="Arial" w:cs="Arial"/>
          <w:b/>
        </w:rPr>
      </w:pPr>
    </w:p>
    <w:p w14:paraId="2957D66F"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66" w:name="_Toc115269111"/>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66"/>
    </w:p>
    <w:p w14:paraId="29CA257C" w14:textId="77777777" w:rsidR="006B525C" w:rsidRPr="006B525C" w:rsidRDefault="006B525C" w:rsidP="006B525C">
      <w:pPr>
        <w:pStyle w:val="Textoindependiente"/>
        <w:spacing w:before="1"/>
        <w:rPr>
          <w:rFonts w:ascii="Arial" w:hAnsi="Arial" w:cs="Arial"/>
          <w:b/>
        </w:rPr>
      </w:pPr>
    </w:p>
    <w:p w14:paraId="4B0CD2A0"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7" w:name="_Toc11526911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7"/>
    </w:p>
    <w:p w14:paraId="45F91007" w14:textId="77777777" w:rsidR="006B525C" w:rsidRPr="006B525C" w:rsidRDefault="006B525C" w:rsidP="006B525C">
      <w:pPr>
        <w:pStyle w:val="Textoindependiente"/>
        <w:spacing w:before="1"/>
        <w:rPr>
          <w:rFonts w:ascii="Arial" w:hAnsi="Arial" w:cs="Arial"/>
          <w:b/>
        </w:rPr>
      </w:pPr>
    </w:p>
    <w:p w14:paraId="7EE8B674"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14:paraId="40AC7F25"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349683C9" w14:textId="77777777" w:rsidR="006B525C" w:rsidRPr="006B525C" w:rsidRDefault="006B525C" w:rsidP="006B525C">
      <w:pPr>
        <w:pStyle w:val="Textoindependiente"/>
        <w:spacing w:before="8"/>
        <w:rPr>
          <w:rFonts w:ascii="Arial" w:hAnsi="Arial" w:cs="Arial"/>
        </w:rPr>
      </w:pPr>
    </w:p>
    <w:p w14:paraId="0D4A8B97"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7FD9E3F6" w14:textId="77777777" w:rsidR="006B525C" w:rsidRPr="006B525C" w:rsidRDefault="006B525C" w:rsidP="006B525C">
      <w:pPr>
        <w:pStyle w:val="Textoindependiente"/>
        <w:spacing w:before="6"/>
        <w:rPr>
          <w:rFonts w:ascii="Arial" w:hAnsi="Arial" w:cs="Arial"/>
        </w:rPr>
      </w:pPr>
    </w:p>
    <w:p w14:paraId="650B58D7"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14:paraId="7F5C0F56" w14:textId="77777777"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09C55147"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68" w:name="_Toc11526911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8"/>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DF0C63E" w14:textId="77777777" w:rsidR="006B525C" w:rsidRDefault="006B525C" w:rsidP="006B525C">
      <w:pPr>
        <w:spacing w:line="276" w:lineRule="auto"/>
        <w:jc w:val="both"/>
        <w:rPr>
          <w:rFonts w:ascii="Arial" w:hAnsi="Arial" w:cs="Arial"/>
          <w:sz w:val="22"/>
          <w:szCs w:val="22"/>
        </w:rPr>
      </w:pPr>
    </w:p>
    <w:p w14:paraId="00ECB125" w14:textId="77777777" w:rsidR="00834291" w:rsidRDefault="00834291" w:rsidP="006B525C">
      <w:pPr>
        <w:spacing w:line="276" w:lineRule="auto"/>
        <w:jc w:val="both"/>
        <w:rPr>
          <w:rFonts w:ascii="Arial" w:hAnsi="Arial" w:cs="Arial"/>
          <w:sz w:val="22"/>
          <w:szCs w:val="22"/>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7D735108" w14:textId="77777777" w:rsidR="00834291" w:rsidRDefault="006B525C" w:rsidP="006B525C">
      <w:pPr>
        <w:spacing w:before="198" w:line="465" w:lineRule="auto"/>
        <w:ind w:left="402" w:right="156"/>
        <w:rPr>
          <w:rFonts w:ascii="Arial" w:hAnsi="Arial" w:cs="Arial"/>
          <w:b/>
          <w:color w:val="000009"/>
          <w:spacing w:val="-59"/>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p>
    <w:p w14:paraId="1B1C2B42" w14:textId="77777777" w:rsidR="00834291" w:rsidRDefault="00834291" w:rsidP="006B525C">
      <w:pPr>
        <w:spacing w:before="198" w:line="465" w:lineRule="auto"/>
        <w:ind w:left="402" w:right="156"/>
        <w:rPr>
          <w:rFonts w:ascii="Arial" w:hAnsi="Arial" w:cs="Arial"/>
          <w:b/>
          <w:color w:val="000009"/>
          <w:sz w:val="22"/>
          <w:szCs w:val="22"/>
        </w:rPr>
      </w:pPr>
    </w:p>
    <w:p w14:paraId="75EA79B3" w14:textId="77777777" w:rsidR="00834291" w:rsidRDefault="00834291" w:rsidP="006B525C">
      <w:pPr>
        <w:spacing w:before="198" w:line="465" w:lineRule="auto"/>
        <w:ind w:left="402" w:right="156"/>
        <w:rPr>
          <w:rFonts w:ascii="Arial" w:hAnsi="Arial" w:cs="Arial"/>
          <w:b/>
          <w:color w:val="000009"/>
          <w:sz w:val="22"/>
          <w:szCs w:val="22"/>
        </w:rPr>
      </w:pPr>
    </w:p>
    <w:p w14:paraId="278BE95A" w14:textId="22B431E2"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69" w:name="_Toc115269114"/>
      <w:r w:rsidRPr="006B525C">
        <w:rPr>
          <w:rFonts w:ascii="Arial" w:hAnsi="Arial" w:cs="Arial"/>
          <w:color w:val="4471C4"/>
          <w:sz w:val="22"/>
          <w:szCs w:val="22"/>
        </w:rPr>
        <w:t>Adjudicación</w:t>
      </w:r>
      <w:bookmarkEnd w:id="69"/>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 xml:space="preserve">el Desarrollo de las </w:t>
      </w:r>
      <w:proofErr w:type="spellStart"/>
      <w:r w:rsidRPr="006B525C">
        <w:rPr>
          <w:rFonts w:ascii="Arial" w:hAnsi="Arial" w:cs="Arial"/>
          <w:color w:val="000009"/>
        </w:rPr>
        <w:t>MIPYMEs</w:t>
      </w:r>
      <w:proofErr w:type="spellEnd"/>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lastRenderedPageBreak/>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0E4A9DC7" w:rsid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F93A52C" w14:textId="3E346692" w:rsidR="00527885" w:rsidRDefault="00527885" w:rsidP="006B525C">
      <w:pPr>
        <w:spacing w:before="200" w:line="276" w:lineRule="auto"/>
        <w:ind w:left="402" w:right="282"/>
        <w:jc w:val="both"/>
        <w:rPr>
          <w:rFonts w:ascii="Arial" w:hAnsi="Arial" w:cs="Arial"/>
          <w:b/>
          <w:sz w:val="22"/>
          <w:szCs w:val="22"/>
        </w:rPr>
      </w:pPr>
    </w:p>
    <w:p w14:paraId="7738ABEE" w14:textId="77777777" w:rsidR="006B525C" w:rsidRDefault="006B525C" w:rsidP="006B525C">
      <w:pPr>
        <w:spacing w:line="276" w:lineRule="auto"/>
        <w:jc w:val="both"/>
        <w:rPr>
          <w:rFonts w:ascii="Arial" w:hAnsi="Arial" w:cs="Arial"/>
          <w:sz w:val="22"/>
          <w:szCs w:val="22"/>
        </w:rPr>
      </w:pPr>
    </w:p>
    <w:p w14:paraId="038713A4"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70" w:name="_Toc115269115"/>
      <w:r w:rsidRPr="006B525C">
        <w:rPr>
          <w:rFonts w:ascii="Arial" w:hAnsi="Arial" w:cs="Arial"/>
          <w:color w:val="0066CC"/>
          <w:sz w:val="22"/>
          <w:szCs w:val="22"/>
        </w:rPr>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70"/>
    </w:p>
    <w:p w14:paraId="700925BC" w14:textId="77777777" w:rsidR="006B525C" w:rsidRPr="006B525C" w:rsidRDefault="006B525C" w:rsidP="006B525C">
      <w:pPr>
        <w:pStyle w:val="Textoindependiente"/>
        <w:spacing w:before="1"/>
        <w:rPr>
          <w:rFonts w:ascii="Arial" w:hAnsi="Arial" w:cs="Arial"/>
          <w:b/>
        </w:rPr>
      </w:pPr>
    </w:p>
    <w:p w14:paraId="29F98F1D"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71" w:name="_Toc115269116"/>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1"/>
    </w:p>
    <w:p w14:paraId="65F42213" w14:textId="77777777" w:rsidR="006B525C" w:rsidRPr="006B525C" w:rsidRDefault="006B525C" w:rsidP="006B525C">
      <w:pPr>
        <w:pStyle w:val="Textoindependiente"/>
        <w:spacing w:before="1"/>
        <w:rPr>
          <w:rFonts w:ascii="Arial" w:hAnsi="Arial" w:cs="Arial"/>
          <w:b/>
        </w:rPr>
      </w:pPr>
    </w:p>
    <w:p w14:paraId="61CC2B3C" w14:textId="77777777"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14:paraId="70A3920F" w14:textId="77777777" w:rsidR="006B525C" w:rsidRPr="006B525C" w:rsidRDefault="006B525C" w:rsidP="006B525C">
      <w:pPr>
        <w:pStyle w:val="Textoindependiente"/>
        <w:spacing w:before="6"/>
        <w:rPr>
          <w:rFonts w:ascii="Arial" w:hAnsi="Arial" w:cs="Arial"/>
        </w:rPr>
      </w:pPr>
    </w:p>
    <w:p w14:paraId="4E272D8E" w14:textId="77777777"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14:paraId="500B6DD6" w14:textId="77777777" w:rsidR="006B525C" w:rsidRPr="006B525C" w:rsidRDefault="006B525C" w:rsidP="006B525C">
      <w:pPr>
        <w:pStyle w:val="Textoindependiente"/>
        <w:spacing w:before="9"/>
        <w:rPr>
          <w:rFonts w:ascii="Arial" w:hAnsi="Arial" w:cs="Arial"/>
        </w:rPr>
      </w:pPr>
    </w:p>
    <w:p w14:paraId="61818EFF" w14:textId="77777777"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14:paraId="4257A7D3" w14:textId="77777777"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14:paraId="37CE25AA" w14:textId="77777777"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La empresa que invoque este mecanismo no podrá presentar, dentro de la misma</w:t>
      </w:r>
      <w:r w:rsidRPr="006B525C">
        <w:rPr>
          <w:rFonts w:ascii="Arial" w:hAnsi="Arial" w:cs="Arial"/>
          <w:color w:val="000009"/>
          <w:spacing w:val="1"/>
        </w:rPr>
        <w:t xml:space="preserve"> </w:t>
      </w:r>
      <w:r w:rsidRPr="006B525C">
        <w:rPr>
          <w:rFonts w:ascii="Arial" w:hAnsi="Arial" w:cs="Arial"/>
          <w:color w:val="000009"/>
        </w:rPr>
        <w:t>licitación,</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14:paraId="7A87C6B1" w14:textId="3F4BB69F" w:rsid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56A9CF7F" w14:textId="77777777" w:rsidR="00834291" w:rsidRPr="006B525C" w:rsidRDefault="00834291" w:rsidP="006B525C">
      <w:pPr>
        <w:spacing w:before="199" w:line="276" w:lineRule="auto"/>
        <w:ind w:left="402" w:right="276"/>
        <w:jc w:val="both"/>
        <w:rPr>
          <w:rFonts w:ascii="Arial" w:hAnsi="Arial" w:cs="Arial"/>
          <w:b/>
          <w:sz w:val="22"/>
          <w:szCs w:val="22"/>
        </w:rPr>
      </w:pPr>
    </w:p>
    <w:p w14:paraId="45DE6FA2" w14:textId="77777777"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72" w:name="_Toc115269117"/>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2"/>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lastRenderedPageBreak/>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4B8A1DE4" w:rsidR="006B525C" w:rsidRDefault="006B525C" w:rsidP="006B525C">
      <w:pPr>
        <w:pStyle w:val="Textoindependiente"/>
        <w:rPr>
          <w:rFonts w:ascii="Arial" w:hAnsi="Arial" w:cs="Arial"/>
        </w:rPr>
      </w:pPr>
    </w:p>
    <w:p w14:paraId="0CA99D1B" w14:textId="61FCD026" w:rsidR="00834291" w:rsidRDefault="00834291" w:rsidP="006B525C">
      <w:pPr>
        <w:pStyle w:val="Textoindependiente"/>
        <w:rPr>
          <w:rFonts w:ascii="Arial" w:hAnsi="Arial" w:cs="Arial"/>
        </w:rPr>
      </w:pPr>
    </w:p>
    <w:p w14:paraId="3ACA3C9D" w14:textId="7B8421B5" w:rsidR="00834291" w:rsidRDefault="00834291" w:rsidP="006B525C">
      <w:pPr>
        <w:pStyle w:val="Textoindependiente"/>
        <w:rPr>
          <w:rFonts w:ascii="Arial" w:hAnsi="Arial" w:cs="Arial"/>
        </w:rPr>
      </w:pPr>
    </w:p>
    <w:p w14:paraId="170E1252" w14:textId="11E1871E" w:rsidR="00834291" w:rsidRDefault="00834291" w:rsidP="006B525C">
      <w:pPr>
        <w:pStyle w:val="Textoindependiente"/>
        <w:rPr>
          <w:rFonts w:ascii="Arial" w:hAnsi="Arial" w:cs="Arial"/>
        </w:rPr>
      </w:pPr>
    </w:p>
    <w:p w14:paraId="14094DA3" w14:textId="43F4217C" w:rsidR="00834291" w:rsidRDefault="00834291" w:rsidP="006B525C">
      <w:pPr>
        <w:pStyle w:val="Textoindependiente"/>
        <w:rPr>
          <w:rFonts w:ascii="Arial" w:hAnsi="Arial" w:cs="Arial"/>
        </w:rPr>
      </w:pPr>
    </w:p>
    <w:p w14:paraId="07B55F87" w14:textId="541E6A79" w:rsidR="00834291" w:rsidRDefault="00834291" w:rsidP="006B525C">
      <w:pPr>
        <w:pStyle w:val="Textoindependiente"/>
        <w:rPr>
          <w:rFonts w:ascii="Arial" w:hAnsi="Arial" w:cs="Arial"/>
        </w:rPr>
      </w:pPr>
    </w:p>
    <w:p w14:paraId="2DE79925" w14:textId="28EAFD94" w:rsidR="00834291" w:rsidRDefault="00834291" w:rsidP="006B525C">
      <w:pPr>
        <w:pStyle w:val="Textoindependiente"/>
        <w:rPr>
          <w:rFonts w:ascii="Arial" w:hAnsi="Arial" w:cs="Arial"/>
        </w:rPr>
      </w:pPr>
    </w:p>
    <w:p w14:paraId="5A0EE823" w14:textId="08EC6A99" w:rsidR="00834291" w:rsidRDefault="00834291" w:rsidP="006B525C">
      <w:pPr>
        <w:pStyle w:val="Textoindependiente"/>
        <w:rPr>
          <w:rFonts w:ascii="Arial" w:hAnsi="Arial" w:cs="Arial"/>
        </w:rPr>
      </w:pPr>
    </w:p>
    <w:p w14:paraId="70C227ED" w14:textId="63829FB7" w:rsidR="00834291" w:rsidRDefault="00834291" w:rsidP="006B525C">
      <w:pPr>
        <w:pStyle w:val="Textoindependiente"/>
        <w:rPr>
          <w:rFonts w:ascii="Arial" w:hAnsi="Arial" w:cs="Arial"/>
        </w:rPr>
      </w:pPr>
    </w:p>
    <w:p w14:paraId="2536099F" w14:textId="251BDFF2" w:rsidR="00834291" w:rsidRDefault="00834291" w:rsidP="006B525C">
      <w:pPr>
        <w:pStyle w:val="Textoindependiente"/>
        <w:rPr>
          <w:rFonts w:ascii="Arial" w:hAnsi="Arial" w:cs="Arial"/>
        </w:rPr>
      </w:pPr>
    </w:p>
    <w:p w14:paraId="396B0FD2" w14:textId="5B4ABB03" w:rsidR="00834291" w:rsidRDefault="00834291" w:rsidP="006B525C">
      <w:pPr>
        <w:pStyle w:val="Textoindependiente"/>
        <w:rPr>
          <w:rFonts w:ascii="Arial" w:hAnsi="Arial" w:cs="Arial"/>
        </w:rPr>
      </w:pPr>
    </w:p>
    <w:p w14:paraId="5CF5461E" w14:textId="488FD98B" w:rsidR="00834291" w:rsidRDefault="00834291" w:rsidP="006B525C">
      <w:pPr>
        <w:pStyle w:val="Textoindependiente"/>
        <w:rPr>
          <w:rFonts w:ascii="Arial" w:hAnsi="Arial" w:cs="Arial"/>
        </w:rPr>
      </w:pPr>
    </w:p>
    <w:p w14:paraId="519991DF" w14:textId="0B7DF2D4" w:rsidR="00834291" w:rsidRDefault="00834291" w:rsidP="006B525C">
      <w:pPr>
        <w:pStyle w:val="Textoindependiente"/>
        <w:rPr>
          <w:rFonts w:ascii="Arial" w:hAnsi="Arial" w:cs="Arial"/>
        </w:rPr>
      </w:pPr>
    </w:p>
    <w:p w14:paraId="79D9682F" w14:textId="247EC39E" w:rsidR="00834291" w:rsidRDefault="00834291" w:rsidP="006B525C">
      <w:pPr>
        <w:pStyle w:val="Textoindependiente"/>
        <w:rPr>
          <w:rFonts w:ascii="Arial" w:hAnsi="Arial" w:cs="Arial"/>
        </w:rPr>
      </w:pPr>
    </w:p>
    <w:p w14:paraId="2E2357A5" w14:textId="1CE62737" w:rsidR="00834291" w:rsidRDefault="00834291" w:rsidP="006B525C">
      <w:pPr>
        <w:pStyle w:val="Textoindependiente"/>
        <w:rPr>
          <w:rFonts w:ascii="Arial" w:hAnsi="Arial" w:cs="Arial"/>
        </w:rPr>
      </w:pPr>
    </w:p>
    <w:p w14:paraId="447B2D64" w14:textId="448928F3" w:rsidR="00834291" w:rsidRDefault="00834291" w:rsidP="006B525C">
      <w:pPr>
        <w:pStyle w:val="Textoindependiente"/>
        <w:rPr>
          <w:rFonts w:ascii="Arial" w:hAnsi="Arial" w:cs="Arial"/>
        </w:rPr>
      </w:pPr>
    </w:p>
    <w:p w14:paraId="5CF4C107" w14:textId="349DFFB6" w:rsidR="00834291" w:rsidRDefault="00834291" w:rsidP="006B525C">
      <w:pPr>
        <w:pStyle w:val="Textoindependiente"/>
        <w:rPr>
          <w:rFonts w:ascii="Arial" w:hAnsi="Arial" w:cs="Arial"/>
        </w:rPr>
      </w:pPr>
    </w:p>
    <w:p w14:paraId="2C67BE9D" w14:textId="23084A2E" w:rsidR="00834291" w:rsidRDefault="00834291" w:rsidP="006B525C">
      <w:pPr>
        <w:pStyle w:val="Textoindependiente"/>
        <w:rPr>
          <w:rFonts w:ascii="Arial" w:hAnsi="Arial" w:cs="Arial"/>
        </w:rPr>
      </w:pPr>
    </w:p>
    <w:p w14:paraId="10128295" w14:textId="77777777" w:rsidR="00834291" w:rsidRPr="006B525C" w:rsidRDefault="00834291"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14:paraId="79804E62" w14:textId="77777777" w:rsidR="006B525C" w:rsidRPr="006B525C" w:rsidRDefault="006B525C" w:rsidP="006B525C">
      <w:pPr>
        <w:jc w:val="both"/>
        <w:rPr>
          <w:rFonts w:ascii="Arial" w:hAnsi="Arial" w:cs="Arial"/>
          <w:sz w:val="22"/>
          <w:szCs w:val="22"/>
        </w:rPr>
        <w:sectPr w:rsidR="006B525C" w:rsidRPr="006B525C" w:rsidSect="008F54EE">
          <w:headerReference w:type="default" r:id="rId12"/>
          <w:footerReference w:type="default" r:id="rId13"/>
          <w:pgSz w:w="11910" w:h="16840"/>
          <w:pgMar w:top="1985" w:right="1418" w:bottom="278" w:left="1298" w:header="720" w:footer="720" w:gutter="0"/>
          <w:cols w:space="720"/>
        </w:sectPr>
      </w:pPr>
    </w:p>
    <w:p w14:paraId="4A4BF58B" w14:textId="77777777" w:rsidR="006B525C" w:rsidRPr="006B525C" w:rsidRDefault="006B525C" w:rsidP="006B525C">
      <w:pPr>
        <w:pStyle w:val="Textoindependiente"/>
        <w:spacing w:before="7"/>
        <w:rPr>
          <w:rFonts w:ascii="Arial" w:hAnsi="Arial" w:cs="Arial"/>
        </w:rPr>
      </w:pPr>
    </w:p>
    <w:p w14:paraId="5F17BDB8"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73" w:name="_Toc115269118"/>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73"/>
    </w:p>
    <w:p w14:paraId="2CD62F16" w14:textId="77777777" w:rsidR="006B525C" w:rsidRPr="006B525C" w:rsidRDefault="006B525C" w:rsidP="006B525C">
      <w:pPr>
        <w:pStyle w:val="Textoindependiente"/>
        <w:spacing w:before="2"/>
        <w:rPr>
          <w:rFonts w:ascii="Arial" w:hAnsi="Arial" w:cs="Arial"/>
          <w:b/>
        </w:rPr>
      </w:pPr>
    </w:p>
    <w:p w14:paraId="2FD92068"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4" w:name="_Toc11526911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4"/>
    </w:p>
    <w:p w14:paraId="37BCFF36" w14:textId="77777777" w:rsidR="006B525C" w:rsidRPr="006B525C" w:rsidRDefault="006B525C" w:rsidP="006B525C">
      <w:pPr>
        <w:pStyle w:val="Textoindependiente"/>
        <w:rPr>
          <w:rFonts w:ascii="Arial" w:hAnsi="Arial" w:cs="Arial"/>
          <w:b/>
        </w:rPr>
      </w:pPr>
    </w:p>
    <w:p w14:paraId="689794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14:paraId="1A329DA9" w14:textId="77777777"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14:paraId="22D7254D" w14:textId="77777777"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vigentes, </w:t>
      </w:r>
      <w:proofErr w:type="spellStart"/>
      <w:r w:rsidRPr="006B525C">
        <w:rPr>
          <w:rFonts w:ascii="Arial" w:hAnsi="Arial" w:cs="Arial"/>
          <w:color w:val="000009"/>
          <w:sz w:val="22"/>
          <w:szCs w:val="22"/>
        </w:rPr>
        <w:t>ó</w:t>
      </w:r>
      <w:proofErr w:type="spellEnd"/>
      <w:r w:rsidRPr="006B525C">
        <w:rPr>
          <w:rFonts w:ascii="Arial" w:hAnsi="Arial" w:cs="Arial"/>
          <w:color w:val="000009"/>
          <w:sz w:val="22"/>
          <w:szCs w:val="22"/>
        </w:rPr>
        <w:t xml:space="preserve">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14:paraId="32BECAB3" w14:textId="77777777"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14:paraId="5C72F2B1" w14:textId="77777777"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0D55CF2" w14:textId="77777777" w:rsidR="006B525C" w:rsidRPr="006B525C" w:rsidRDefault="006B525C" w:rsidP="006B525C">
      <w:pPr>
        <w:pStyle w:val="Textoindependiente"/>
        <w:rPr>
          <w:rFonts w:ascii="Arial" w:hAnsi="Arial" w:cs="Arial"/>
          <w:b/>
        </w:rPr>
      </w:pPr>
    </w:p>
    <w:p w14:paraId="545B984A" w14:textId="77777777" w:rsidR="006B525C" w:rsidRPr="006B525C" w:rsidRDefault="006B525C" w:rsidP="006B525C">
      <w:pPr>
        <w:pStyle w:val="Textoindependiente"/>
        <w:spacing w:before="5"/>
        <w:rPr>
          <w:rFonts w:ascii="Arial" w:hAnsi="Arial" w:cs="Arial"/>
          <w:b/>
        </w:rPr>
      </w:pPr>
    </w:p>
    <w:p w14:paraId="58EE29B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5" w:name="_Toc11526912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5"/>
    </w:p>
    <w:p w14:paraId="43C27133" w14:textId="77777777" w:rsidR="006B525C" w:rsidRPr="006B525C" w:rsidRDefault="006B525C" w:rsidP="006B525C">
      <w:pPr>
        <w:pStyle w:val="Textoindependiente"/>
        <w:spacing w:before="10"/>
        <w:rPr>
          <w:rFonts w:ascii="Arial" w:hAnsi="Arial" w:cs="Arial"/>
          <w:b/>
        </w:rPr>
      </w:pPr>
    </w:p>
    <w:p w14:paraId="157D7BB6"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09FFA1DA" w14:textId="77777777"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14:paraId="6BAEEA0E" w14:textId="77777777" w:rsidR="006B525C" w:rsidRPr="006B525C" w:rsidRDefault="006B525C" w:rsidP="006B525C">
      <w:pPr>
        <w:pStyle w:val="Textoindependiente"/>
        <w:spacing w:before="6"/>
        <w:rPr>
          <w:rFonts w:ascii="Arial" w:hAnsi="Arial" w:cs="Arial"/>
        </w:rPr>
      </w:pPr>
    </w:p>
    <w:p w14:paraId="3056145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6" w:name="_Toc115269121"/>
      <w:r w:rsidRPr="006B525C">
        <w:rPr>
          <w:rFonts w:ascii="Arial" w:hAnsi="Arial" w:cs="Arial"/>
          <w:color w:val="4471C4"/>
          <w:sz w:val="22"/>
          <w:szCs w:val="22"/>
        </w:rPr>
        <w:t>Adjudicación</w:t>
      </w:r>
      <w:bookmarkEnd w:id="76"/>
    </w:p>
    <w:p w14:paraId="715663BB" w14:textId="77777777" w:rsidR="006B525C" w:rsidRPr="006B525C" w:rsidRDefault="006B525C" w:rsidP="006B525C">
      <w:pPr>
        <w:pStyle w:val="Textoindependiente"/>
        <w:spacing w:before="1"/>
        <w:rPr>
          <w:rFonts w:ascii="Arial" w:hAnsi="Arial" w:cs="Arial"/>
          <w:b/>
        </w:rPr>
      </w:pPr>
    </w:p>
    <w:p w14:paraId="1A3CE3E3"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 xml:space="preserve">dispuesto en el Decreto </w:t>
      </w:r>
      <w:proofErr w:type="spellStart"/>
      <w:r w:rsidRPr="006B525C">
        <w:rPr>
          <w:rFonts w:ascii="Arial" w:hAnsi="Arial" w:cs="Arial"/>
        </w:rPr>
        <w:t>Nº</w:t>
      </w:r>
      <w:proofErr w:type="spellEnd"/>
      <w:r w:rsidRPr="006B525C">
        <w:rPr>
          <w:rFonts w:ascii="Arial" w:hAnsi="Arial" w:cs="Arial"/>
        </w:rPr>
        <w:t xml:space="preserve">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14:paraId="2CFF451F" w14:textId="77777777"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14:paraId="4C11C4BB" w14:textId="77777777"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14:paraId="60B52A53" w14:textId="5428D247" w:rsidR="006B525C" w:rsidRDefault="006B525C" w:rsidP="006B525C">
      <w:pPr>
        <w:pStyle w:val="Textoindependiente"/>
        <w:rPr>
          <w:rFonts w:ascii="Arial" w:hAnsi="Arial" w:cs="Arial"/>
          <w:b/>
        </w:rPr>
      </w:pPr>
    </w:p>
    <w:p w14:paraId="3D17E1B5" w14:textId="77777777" w:rsidR="00527885" w:rsidRPr="006B525C" w:rsidRDefault="00527885" w:rsidP="006B525C">
      <w:pPr>
        <w:pStyle w:val="Textoindependiente"/>
        <w:rPr>
          <w:rFonts w:ascii="Arial" w:hAnsi="Arial" w:cs="Arial"/>
          <w:b/>
        </w:rPr>
      </w:pPr>
    </w:p>
    <w:p w14:paraId="21259DAD" w14:textId="77777777" w:rsidR="006B525C" w:rsidRPr="006B525C" w:rsidRDefault="006B525C" w:rsidP="006B525C">
      <w:pPr>
        <w:pStyle w:val="Textoindependiente"/>
        <w:rPr>
          <w:rFonts w:ascii="Arial" w:hAnsi="Arial" w:cs="Arial"/>
          <w:b/>
        </w:rPr>
      </w:pPr>
    </w:p>
    <w:p w14:paraId="3B1EC26D"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77" w:name="_Toc115269122"/>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77"/>
    </w:p>
    <w:p w14:paraId="26159B80" w14:textId="77777777" w:rsidR="006B525C" w:rsidRPr="006B525C" w:rsidRDefault="006B525C" w:rsidP="006B525C">
      <w:pPr>
        <w:pStyle w:val="Textoindependiente"/>
        <w:spacing w:before="1"/>
        <w:rPr>
          <w:rFonts w:ascii="Arial" w:hAnsi="Arial" w:cs="Arial"/>
          <w:b/>
        </w:rPr>
      </w:pPr>
    </w:p>
    <w:p w14:paraId="25FB576A"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78" w:name="_Toc115269123"/>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8"/>
    </w:p>
    <w:p w14:paraId="36555626" w14:textId="77777777" w:rsidR="006B525C" w:rsidRPr="006B525C" w:rsidRDefault="006B525C" w:rsidP="006B525C">
      <w:pPr>
        <w:pStyle w:val="Textoindependiente"/>
        <w:spacing w:before="1"/>
        <w:rPr>
          <w:rFonts w:ascii="Arial" w:hAnsi="Arial" w:cs="Arial"/>
          <w:b/>
        </w:rPr>
      </w:pPr>
    </w:p>
    <w:p w14:paraId="02D6C514"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De conformidad con lo dispuesto por la Ley </w:t>
      </w:r>
      <w:proofErr w:type="spellStart"/>
      <w:r w:rsidRPr="006B525C">
        <w:rPr>
          <w:rFonts w:ascii="Arial" w:hAnsi="Arial" w:cs="Arial"/>
          <w:color w:val="000009"/>
        </w:rPr>
        <w:t>Nº</w:t>
      </w:r>
      <w:proofErr w:type="spellEnd"/>
      <w:r w:rsidRPr="006B525C">
        <w:rPr>
          <w:rFonts w:ascii="Arial" w:hAnsi="Arial" w:cs="Arial"/>
          <w:color w:val="000009"/>
        </w:rPr>
        <w:t xml:space="preserve"> 19.292 de 16 de diciembre de 2014 y</w:t>
      </w:r>
      <w:r w:rsidRPr="006B525C">
        <w:rPr>
          <w:rFonts w:ascii="Arial" w:hAnsi="Arial" w:cs="Arial"/>
          <w:color w:val="000009"/>
          <w:spacing w:val="1"/>
        </w:rPr>
        <w:t xml:space="preserve"> </w:t>
      </w:r>
      <w:r w:rsidRPr="006B525C">
        <w:rPr>
          <w:rFonts w:ascii="Arial" w:hAnsi="Arial" w:cs="Arial"/>
          <w:color w:val="000009"/>
        </w:rPr>
        <w:t xml:space="preserve">Decreto </w:t>
      </w:r>
      <w:proofErr w:type="spellStart"/>
      <w:r w:rsidRPr="006B525C">
        <w:rPr>
          <w:rFonts w:ascii="Arial" w:hAnsi="Arial" w:cs="Arial"/>
          <w:color w:val="000009"/>
        </w:rPr>
        <w:t>Nº</w:t>
      </w:r>
      <w:proofErr w:type="spellEnd"/>
      <w:r w:rsidRPr="006B525C">
        <w:rPr>
          <w:rFonts w:ascii="Arial" w:hAnsi="Arial" w:cs="Arial"/>
          <w:color w:val="000009"/>
        </w:rPr>
        <w:t xml:space="preserve">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14:paraId="04533882"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14:paraId="07AB751A" w14:textId="77777777" w:rsidR="006B525C" w:rsidRPr="006B525C" w:rsidRDefault="006B525C" w:rsidP="006B525C">
      <w:pPr>
        <w:pStyle w:val="Textoindependiente"/>
        <w:rPr>
          <w:rFonts w:ascii="Arial" w:hAnsi="Arial" w:cs="Arial"/>
        </w:rPr>
      </w:pPr>
    </w:p>
    <w:p w14:paraId="57B80E72" w14:textId="77777777" w:rsidR="006B525C" w:rsidRPr="006B525C" w:rsidRDefault="006B525C" w:rsidP="006B525C">
      <w:pPr>
        <w:pStyle w:val="Textoindependiente"/>
        <w:rPr>
          <w:rFonts w:ascii="Arial" w:hAnsi="Arial" w:cs="Arial"/>
        </w:rPr>
      </w:pPr>
    </w:p>
    <w:p w14:paraId="4B0F1C35"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79" w:name="_Toc115269124"/>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9"/>
    </w:p>
    <w:p w14:paraId="1DBA0CAD" w14:textId="77777777" w:rsidR="006B525C" w:rsidRPr="006B525C" w:rsidRDefault="006B525C" w:rsidP="006B525C">
      <w:pPr>
        <w:pStyle w:val="Textoindependiente"/>
        <w:rPr>
          <w:rFonts w:ascii="Arial" w:hAnsi="Arial" w:cs="Arial"/>
          <w:b/>
        </w:rPr>
      </w:pPr>
    </w:p>
    <w:p w14:paraId="05850026"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14:paraId="5A63673A" w14:textId="77777777"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4">
        <w:r w:rsidRPr="006B525C">
          <w:rPr>
            <w:rFonts w:ascii="Arial" w:hAnsi="Arial" w:cs="Arial"/>
            <w:color w:val="000080"/>
            <w:sz w:val="22"/>
            <w:szCs w:val="22"/>
            <w:u w:val="single" w:color="000080"/>
          </w:rPr>
          <w:t>http:/</w:t>
        </w:r>
      </w:hyperlink>
      <w:hyperlink r:id="rId15">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14:paraId="327C0977" w14:textId="77777777" w:rsidR="006B525C" w:rsidRPr="006B525C" w:rsidRDefault="006B525C" w:rsidP="006B525C">
      <w:pPr>
        <w:pStyle w:val="Textoindependiente"/>
        <w:rPr>
          <w:rFonts w:ascii="Arial" w:hAnsi="Arial" w:cs="Arial"/>
        </w:rPr>
      </w:pPr>
    </w:p>
    <w:p w14:paraId="5B83FB90" w14:textId="77777777" w:rsidR="006B525C" w:rsidRPr="006B525C" w:rsidRDefault="006B525C" w:rsidP="006B525C">
      <w:pPr>
        <w:pStyle w:val="Textoindependiente"/>
        <w:spacing w:before="8"/>
        <w:rPr>
          <w:rFonts w:ascii="Arial" w:hAnsi="Arial" w:cs="Arial"/>
        </w:rPr>
      </w:pPr>
    </w:p>
    <w:p w14:paraId="71569B47" w14:textId="77777777"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 xml:space="preserve">Estadística (INE), correspondiente al mes anterior” (Art. 4, Decreto </w:t>
      </w:r>
      <w:proofErr w:type="spellStart"/>
      <w:r w:rsidRPr="006B525C">
        <w:rPr>
          <w:rFonts w:ascii="Arial" w:hAnsi="Arial" w:cs="Arial"/>
          <w:sz w:val="22"/>
          <w:szCs w:val="22"/>
        </w:rPr>
        <w:t>N°</w:t>
      </w:r>
      <w:proofErr w:type="spellEnd"/>
      <w:r w:rsidRPr="006B525C">
        <w:rPr>
          <w:rFonts w:ascii="Arial" w:hAnsi="Arial" w:cs="Arial"/>
          <w:sz w:val="22"/>
          <w:szCs w:val="22"/>
        </w:rPr>
        <w:t xml:space="preserve">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6">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14:paraId="228FD613" w14:textId="77777777"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14:paraId="0314644F" w14:textId="77777777"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14:anchorId="2EDB9D7D" wp14:editId="3A35982E">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14:paraId="4058D02A" w14:textId="77777777"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14:paraId="2A36AE35"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3431FF69"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80" w:name="_Toc115269125"/>
      <w:r w:rsidRPr="006B525C">
        <w:rPr>
          <w:rFonts w:ascii="Arial" w:hAnsi="Arial" w:cs="Arial"/>
          <w:color w:val="4471C4"/>
          <w:sz w:val="22"/>
          <w:szCs w:val="22"/>
        </w:rPr>
        <w:lastRenderedPageBreak/>
        <w:t>Adjudicación</w:t>
      </w:r>
      <w:bookmarkEnd w:id="80"/>
    </w:p>
    <w:p w14:paraId="7D203409" w14:textId="77777777" w:rsidR="006B525C" w:rsidRPr="006B525C" w:rsidRDefault="006B525C" w:rsidP="006B525C">
      <w:pPr>
        <w:pStyle w:val="Textoindependiente"/>
        <w:spacing w:before="9"/>
        <w:rPr>
          <w:rFonts w:ascii="Arial" w:hAnsi="Arial" w:cs="Arial"/>
          <w:b/>
        </w:rPr>
      </w:pPr>
    </w:p>
    <w:p w14:paraId="577935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w:t>
      </w:r>
      <w:proofErr w:type="spellEnd"/>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14:paraId="601009F3" w14:textId="77777777"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14:paraId="625A8B23" w14:textId="77777777" w:rsidR="006B525C" w:rsidRPr="006B525C" w:rsidRDefault="006B525C" w:rsidP="006B525C">
      <w:pPr>
        <w:pStyle w:val="Textoindependiente"/>
        <w:rPr>
          <w:rFonts w:ascii="Arial" w:hAnsi="Arial" w:cs="Arial"/>
        </w:rPr>
      </w:pPr>
    </w:p>
    <w:p w14:paraId="4698B214" w14:textId="77777777" w:rsidR="006B525C" w:rsidRPr="006B525C" w:rsidRDefault="006B525C" w:rsidP="006B525C">
      <w:pPr>
        <w:pStyle w:val="Textoindependiente"/>
        <w:rPr>
          <w:rFonts w:ascii="Arial" w:hAnsi="Arial" w:cs="Arial"/>
        </w:rPr>
      </w:pPr>
    </w:p>
    <w:p w14:paraId="6AF4867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14:paraId="41D7CEA9"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14:paraId="0F20093B"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14:paraId="5B0EDC1F" w14:textId="77777777" w:rsidR="006B525C" w:rsidRPr="006B525C" w:rsidRDefault="006B525C" w:rsidP="006B525C">
      <w:pPr>
        <w:pStyle w:val="Textoindependiente"/>
        <w:rPr>
          <w:rFonts w:ascii="Arial" w:hAnsi="Arial" w:cs="Arial"/>
        </w:rPr>
      </w:pPr>
    </w:p>
    <w:p w14:paraId="641F7A3C" w14:textId="77777777"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14:paraId="26A13BFF" w14:textId="77777777"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14:paraId="12876434" w14:textId="77777777" w:rsidR="006B525C" w:rsidRPr="006B525C" w:rsidRDefault="006B525C" w:rsidP="006B525C">
      <w:pPr>
        <w:pStyle w:val="Textoindependiente"/>
        <w:rPr>
          <w:rFonts w:ascii="Arial" w:hAnsi="Arial" w:cs="Arial"/>
        </w:rPr>
      </w:pPr>
    </w:p>
    <w:p w14:paraId="6F1BEC10" w14:textId="77777777"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14:paraId="06CEB338" w14:textId="77777777" w:rsidTr="006B525C">
        <w:trPr>
          <w:trHeight w:val="770"/>
        </w:trPr>
        <w:tc>
          <w:tcPr>
            <w:tcW w:w="1339" w:type="dxa"/>
            <w:tcBorders>
              <w:top w:val="nil"/>
              <w:left w:val="nil"/>
              <w:right w:val="single" w:sz="8" w:space="0" w:color="FFFFFF"/>
            </w:tcBorders>
          </w:tcPr>
          <w:p w14:paraId="1D3C2577" w14:textId="77777777"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14:paraId="2775FF41" w14:textId="77777777" w:rsidR="006B525C" w:rsidRPr="006B525C" w:rsidRDefault="006B525C" w:rsidP="006B525C">
            <w:pPr>
              <w:pStyle w:val="TableParagraph"/>
              <w:spacing w:before="3"/>
              <w:jc w:val="left"/>
            </w:pPr>
          </w:p>
          <w:p w14:paraId="74CE1CDA" w14:textId="77777777"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14:paraId="2235D8E6" w14:textId="77777777"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14:paraId="27247543" w14:textId="77777777"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14:paraId="42BE1FA5" w14:textId="77777777" w:rsidR="006B525C" w:rsidRPr="006B525C" w:rsidRDefault="006B525C" w:rsidP="006B525C">
            <w:pPr>
              <w:pStyle w:val="TableParagraph"/>
              <w:spacing w:before="6"/>
              <w:jc w:val="left"/>
            </w:pPr>
          </w:p>
          <w:p w14:paraId="12D0CE8B" w14:textId="77777777"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14:paraId="6F90568D" w14:textId="77777777"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14:paraId="0F5557EF" w14:textId="77777777" w:rsidR="006B525C" w:rsidRPr="006B525C" w:rsidRDefault="006B525C" w:rsidP="006B525C">
            <w:pPr>
              <w:pStyle w:val="TableParagraph"/>
              <w:spacing w:before="6"/>
              <w:jc w:val="left"/>
            </w:pPr>
          </w:p>
          <w:p w14:paraId="581B3747" w14:textId="77777777"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14:paraId="41EAA91E" w14:textId="77777777"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14:paraId="3CB35658" w14:textId="77777777" w:rsidR="006B525C" w:rsidRPr="006B525C" w:rsidRDefault="006B525C" w:rsidP="006B525C">
            <w:pPr>
              <w:pStyle w:val="TableParagraph"/>
              <w:spacing w:before="5"/>
              <w:jc w:val="left"/>
            </w:pPr>
          </w:p>
          <w:p w14:paraId="470440FD" w14:textId="77777777"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14:paraId="093E0DA5" w14:textId="77777777"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14:paraId="2C9E1D5A" w14:textId="77777777" w:rsidR="006B525C" w:rsidRPr="006B525C" w:rsidRDefault="006B525C" w:rsidP="006B525C">
            <w:pPr>
              <w:pStyle w:val="TableParagraph"/>
              <w:spacing w:before="5"/>
              <w:jc w:val="left"/>
            </w:pPr>
          </w:p>
          <w:p w14:paraId="48D8D831" w14:textId="77777777" w:rsidR="006B525C" w:rsidRPr="006B525C" w:rsidRDefault="006B525C" w:rsidP="006B525C">
            <w:pPr>
              <w:pStyle w:val="TableParagraph"/>
              <w:spacing w:before="1"/>
              <w:ind w:left="141"/>
              <w:jc w:val="left"/>
            </w:pPr>
            <w:r w:rsidRPr="006B525C">
              <w:t>50%</w:t>
            </w:r>
          </w:p>
        </w:tc>
      </w:tr>
    </w:tbl>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7"/>
      <w:footerReference w:type="default" r:id="rId18"/>
      <w:headerReference w:type="first" r:id="rId19"/>
      <w:footerReference w:type="first" r:id="rId20"/>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552" w14:textId="77777777" w:rsidR="00DD09F5" w:rsidRDefault="00DD09F5" w:rsidP="00417B72">
      <w:r>
        <w:separator/>
      </w:r>
    </w:p>
  </w:endnote>
  <w:endnote w:type="continuationSeparator" w:id="0">
    <w:p w14:paraId="4CC744AE" w14:textId="77777777" w:rsidR="00DD09F5" w:rsidRDefault="00DD09F5"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424152"/>
      <w:docPartObj>
        <w:docPartGallery w:val="Page Numbers (Bottom of Page)"/>
        <w:docPartUnique/>
      </w:docPartObj>
    </w:sdtPr>
    <w:sdtEndPr/>
    <w:sdtContent>
      <w:p w14:paraId="1A770B9A" w14:textId="2AE2F95E" w:rsidR="00DD09F5" w:rsidRDefault="00DD09F5">
        <w:pPr>
          <w:pStyle w:val="Piedepgina"/>
        </w:pPr>
        <w:r>
          <w:fldChar w:fldCharType="begin"/>
        </w:r>
        <w:r>
          <w:instrText>PAGE   \* MERGEFORMAT</w:instrText>
        </w:r>
        <w:r>
          <w:fldChar w:fldCharType="separate"/>
        </w:r>
        <w:r>
          <w:rPr>
            <w:lang w:val="es-ES"/>
          </w:rPr>
          <w:t>2</w:t>
        </w:r>
        <w:r>
          <w:fldChar w:fldCharType="end"/>
        </w:r>
      </w:p>
    </w:sdtContent>
  </w:sdt>
  <w:p w14:paraId="765D9D35" w14:textId="77777777" w:rsidR="00DD09F5" w:rsidRDefault="00DD09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DD09F5" w:rsidRPr="00AB62FF" w:rsidRDefault="00DD09F5">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DD09F5" w:rsidRDefault="00DD09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DD09F5" w:rsidRDefault="00DD09F5">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D8" w14:textId="77777777" w:rsidR="00DD09F5" w:rsidRDefault="00DD09F5" w:rsidP="00417B72">
      <w:r>
        <w:separator/>
      </w:r>
    </w:p>
  </w:footnote>
  <w:footnote w:type="continuationSeparator" w:id="0">
    <w:p w14:paraId="66FC5378" w14:textId="77777777" w:rsidR="00DD09F5" w:rsidRDefault="00DD09F5"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3F3" w14:textId="6869DE6A" w:rsidR="00DD09F5" w:rsidRDefault="00DD09F5">
    <w:pPr>
      <w:pStyle w:val="Encabezado"/>
    </w:pPr>
    <w:r>
      <w:rPr>
        <w:noProof/>
        <w:lang w:eastAsia="es-UY"/>
      </w:rPr>
      <w:drawing>
        <wp:anchor distT="0" distB="0" distL="114300" distR="114300" simplePos="0" relativeHeight="251666432" behindDoc="1" locked="0" layoutInCell="1" allowOverlap="1" wp14:anchorId="408674EE" wp14:editId="58A3B2CE">
          <wp:simplePos x="0" y="0"/>
          <wp:positionH relativeFrom="page">
            <wp:posOffset>206375</wp:posOffset>
          </wp:positionH>
          <wp:positionV relativeFrom="paragraph">
            <wp:posOffset>-457200</wp:posOffset>
          </wp:positionV>
          <wp:extent cx="7653784" cy="111912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53784" cy="11191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DD09F5" w:rsidRDefault="00DD09F5"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DD09F5" w:rsidRDefault="00DD09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DD09F5" w:rsidRDefault="00DD09F5">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2F661651"/>
    <w:multiLevelType w:val="hybridMultilevel"/>
    <w:tmpl w:val="BFF6DE64"/>
    <w:lvl w:ilvl="0" w:tplc="4080EEFC">
      <w:start w:val="2"/>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FEC1BA2"/>
    <w:multiLevelType w:val="hybridMultilevel"/>
    <w:tmpl w:val="8550DE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08768A8"/>
    <w:multiLevelType w:val="hybridMultilevel"/>
    <w:tmpl w:val="849CC96C"/>
    <w:lvl w:ilvl="0" w:tplc="D6AC011C">
      <w:start w:val="1"/>
      <w:numFmt w:val="lowerLetter"/>
      <w:lvlText w:val="%1)"/>
      <w:lvlJc w:val="left"/>
      <w:pPr>
        <w:ind w:left="2193" w:hanging="360"/>
      </w:pPr>
      <w:rPr>
        <w:rFonts w:ascii="Arial" w:eastAsia="Times New Roman" w:hAnsi="Arial" w:cs="Arial"/>
      </w:rPr>
    </w:lvl>
    <w:lvl w:ilvl="1" w:tplc="380A0019" w:tentative="1">
      <w:start w:val="1"/>
      <w:numFmt w:val="lowerLetter"/>
      <w:lvlText w:val="%2."/>
      <w:lvlJc w:val="left"/>
      <w:pPr>
        <w:ind w:left="2913" w:hanging="360"/>
      </w:pPr>
    </w:lvl>
    <w:lvl w:ilvl="2" w:tplc="380A001B" w:tentative="1">
      <w:start w:val="1"/>
      <w:numFmt w:val="lowerRoman"/>
      <w:lvlText w:val="%3."/>
      <w:lvlJc w:val="right"/>
      <w:pPr>
        <w:ind w:left="3633" w:hanging="180"/>
      </w:pPr>
    </w:lvl>
    <w:lvl w:ilvl="3" w:tplc="380A000F" w:tentative="1">
      <w:start w:val="1"/>
      <w:numFmt w:val="decimal"/>
      <w:lvlText w:val="%4."/>
      <w:lvlJc w:val="left"/>
      <w:pPr>
        <w:ind w:left="4353" w:hanging="360"/>
      </w:pPr>
    </w:lvl>
    <w:lvl w:ilvl="4" w:tplc="380A0019" w:tentative="1">
      <w:start w:val="1"/>
      <w:numFmt w:val="lowerLetter"/>
      <w:lvlText w:val="%5."/>
      <w:lvlJc w:val="left"/>
      <w:pPr>
        <w:ind w:left="5073" w:hanging="360"/>
      </w:pPr>
    </w:lvl>
    <w:lvl w:ilvl="5" w:tplc="380A001B" w:tentative="1">
      <w:start w:val="1"/>
      <w:numFmt w:val="lowerRoman"/>
      <w:lvlText w:val="%6."/>
      <w:lvlJc w:val="right"/>
      <w:pPr>
        <w:ind w:left="5793" w:hanging="180"/>
      </w:pPr>
    </w:lvl>
    <w:lvl w:ilvl="6" w:tplc="380A000F" w:tentative="1">
      <w:start w:val="1"/>
      <w:numFmt w:val="decimal"/>
      <w:lvlText w:val="%7."/>
      <w:lvlJc w:val="left"/>
      <w:pPr>
        <w:ind w:left="6513" w:hanging="360"/>
      </w:pPr>
    </w:lvl>
    <w:lvl w:ilvl="7" w:tplc="380A0019" w:tentative="1">
      <w:start w:val="1"/>
      <w:numFmt w:val="lowerLetter"/>
      <w:lvlText w:val="%8."/>
      <w:lvlJc w:val="left"/>
      <w:pPr>
        <w:ind w:left="7233" w:hanging="360"/>
      </w:pPr>
    </w:lvl>
    <w:lvl w:ilvl="8" w:tplc="380A001B" w:tentative="1">
      <w:start w:val="1"/>
      <w:numFmt w:val="lowerRoman"/>
      <w:lvlText w:val="%9."/>
      <w:lvlJc w:val="right"/>
      <w:pPr>
        <w:ind w:left="7953" w:hanging="180"/>
      </w:pPr>
    </w:lvl>
  </w:abstractNum>
  <w:abstractNum w:abstractNumId="10" w15:restartNumberingAfterBreak="0">
    <w:nsid w:val="3339507B"/>
    <w:multiLevelType w:val="hybridMultilevel"/>
    <w:tmpl w:val="214E1B18"/>
    <w:lvl w:ilvl="0" w:tplc="380A0001">
      <w:start w:val="1"/>
      <w:numFmt w:val="bullet"/>
      <w:lvlText w:val=""/>
      <w:lvlJc w:val="left"/>
      <w:pPr>
        <w:ind w:left="2193" w:hanging="360"/>
      </w:pPr>
      <w:rPr>
        <w:rFonts w:ascii="Symbol" w:hAnsi="Symbol" w:hint="default"/>
      </w:rPr>
    </w:lvl>
    <w:lvl w:ilvl="1" w:tplc="380A0003" w:tentative="1">
      <w:start w:val="1"/>
      <w:numFmt w:val="bullet"/>
      <w:lvlText w:val="o"/>
      <w:lvlJc w:val="left"/>
      <w:pPr>
        <w:ind w:left="2913" w:hanging="360"/>
      </w:pPr>
      <w:rPr>
        <w:rFonts w:ascii="Courier New" w:hAnsi="Courier New" w:cs="Courier New" w:hint="default"/>
      </w:rPr>
    </w:lvl>
    <w:lvl w:ilvl="2" w:tplc="380A0005" w:tentative="1">
      <w:start w:val="1"/>
      <w:numFmt w:val="bullet"/>
      <w:lvlText w:val=""/>
      <w:lvlJc w:val="left"/>
      <w:pPr>
        <w:ind w:left="3633" w:hanging="360"/>
      </w:pPr>
      <w:rPr>
        <w:rFonts w:ascii="Wingdings" w:hAnsi="Wingdings" w:hint="default"/>
      </w:rPr>
    </w:lvl>
    <w:lvl w:ilvl="3" w:tplc="380A0001" w:tentative="1">
      <w:start w:val="1"/>
      <w:numFmt w:val="bullet"/>
      <w:lvlText w:val=""/>
      <w:lvlJc w:val="left"/>
      <w:pPr>
        <w:ind w:left="4353" w:hanging="360"/>
      </w:pPr>
      <w:rPr>
        <w:rFonts w:ascii="Symbol" w:hAnsi="Symbol" w:hint="default"/>
      </w:rPr>
    </w:lvl>
    <w:lvl w:ilvl="4" w:tplc="380A0003" w:tentative="1">
      <w:start w:val="1"/>
      <w:numFmt w:val="bullet"/>
      <w:lvlText w:val="o"/>
      <w:lvlJc w:val="left"/>
      <w:pPr>
        <w:ind w:left="5073" w:hanging="360"/>
      </w:pPr>
      <w:rPr>
        <w:rFonts w:ascii="Courier New" w:hAnsi="Courier New" w:cs="Courier New" w:hint="default"/>
      </w:rPr>
    </w:lvl>
    <w:lvl w:ilvl="5" w:tplc="380A0005" w:tentative="1">
      <w:start w:val="1"/>
      <w:numFmt w:val="bullet"/>
      <w:lvlText w:val=""/>
      <w:lvlJc w:val="left"/>
      <w:pPr>
        <w:ind w:left="5793" w:hanging="360"/>
      </w:pPr>
      <w:rPr>
        <w:rFonts w:ascii="Wingdings" w:hAnsi="Wingdings" w:hint="default"/>
      </w:rPr>
    </w:lvl>
    <w:lvl w:ilvl="6" w:tplc="380A0001" w:tentative="1">
      <w:start w:val="1"/>
      <w:numFmt w:val="bullet"/>
      <w:lvlText w:val=""/>
      <w:lvlJc w:val="left"/>
      <w:pPr>
        <w:ind w:left="6513" w:hanging="360"/>
      </w:pPr>
      <w:rPr>
        <w:rFonts w:ascii="Symbol" w:hAnsi="Symbol" w:hint="default"/>
      </w:rPr>
    </w:lvl>
    <w:lvl w:ilvl="7" w:tplc="380A0003" w:tentative="1">
      <w:start w:val="1"/>
      <w:numFmt w:val="bullet"/>
      <w:lvlText w:val="o"/>
      <w:lvlJc w:val="left"/>
      <w:pPr>
        <w:ind w:left="7233" w:hanging="360"/>
      </w:pPr>
      <w:rPr>
        <w:rFonts w:ascii="Courier New" w:hAnsi="Courier New" w:cs="Courier New" w:hint="default"/>
      </w:rPr>
    </w:lvl>
    <w:lvl w:ilvl="8" w:tplc="380A0005" w:tentative="1">
      <w:start w:val="1"/>
      <w:numFmt w:val="bullet"/>
      <w:lvlText w:val=""/>
      <w:lvlJc w:val="left"/>
      <w:pPr>
        <w:ind w:left="7953" w:hanging="360"/>
      </w:pPr>
      <w:rPr>
        <w:rFonts w:ascii="Wingdings" w:hAnsi="Wingdings" w:hint="default"/>
      </w:rPr>
    </w:lvl>
  </w:abstractNum>
  <w:abstractNum w:abstractNumId="1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9826BEE"/>
    <w:multiLevelType w:val="hybridMultilevel"/>
    <w:tmpl w:val="AB6268D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5" w15:restartNumberingAfterBreak="0">
    <w:nsid w:val="3E0166F4"/>
    <w:multiLevelType w:val="hybridMultilevel"/>
    <w:tmpl w:val="849CC96C"/>
    <w:lvl w:ilvl="0" w:tplc="D6AC011C">
      <w:start w:val="1"/>
      <w:numFmt w:val="lowerLetter"/>
      <w:lvlText w:val="%1)"/>
      <w:lvlJc w:val="left"/>
      <w:pPr>
        <w:ind w:left="2193" w:hanging="360"/>
      </w:pPr>
      <w:rPr>
        <w:rFonts w:ascii="Arial" w:eastAsia="Times New Roman" w:hAnsi="Arial" w:cs="Arial"/>
      </w:rPr>
    </w:lvl>
    <w:lvl w:ilvl="1" w:tplc="380A0019" w:tentative="1">
      <w:start w:val="1"/>
      <w:numFmt w:val="lowerLetter"/>
      <w:lvlText w:val="%2."/>
      <w:lvlJc w:val="left"/>
      <w:pPr>
        <w:ind w:left="2913" w:hanging="360"/>
      </w:pPr>
    </w:lvl>
    <w:lvl w:ilvl="2" w:tplc="380A001B" w:tentative="1">
      <w:start w:val="1"/>
      <w:numFmt w:val="lowerRoman"/>
      <w:lvlText w:val="%3."/>
      <w:lvlJc w:val="right"/>
      <w:pPr>
        <w:ind w:left="3633" w:hanging="180"/>
      </w:pPr>
    </w:lvl>
    <w:lvl w:ilvl="3" w:tplc="380A000F" w:tentative="1">
      <w:start w:val="1"/>
      <w:numFmt w:val="decimal"/>
      <w:lvlText w:val="%4."/>
      <w:lvlJc w:val="left"/>
      <w:pPr>
        <w:ind w:left="4353" w:hanging="360"/>
      </w:pPr>
    </w:lvl>
    <w:lvl w:ilvl="4" w:tplc="380A0019" w:tentative="1">
      <w:start w:val="1"/>
      <w:numFmt w:val="lowerLetter"/>
      <w:lvlText w:val="%5."/>
      <w:lvlJc w:val="left"/>
      <w:pPr>
        <w:ind w:left="5073" w:hanging="360"/>
      </w:pPr>
    </w:lvl>
    <w:lvl w:ilvl="5" w:tplc="380A001B" w:tentative="1">
      <w:start w:val="1"/>
      <w:numFmt w:val="lowerRoman"/>
      <w:lvlText w:val="%6."/>
      <w:lvlJc w:val="right"/>
      <w:pPr>
        <w:ind w:left="5793" w:hanging="180"/>
      </w:pPr>
    </w:lvl>
    <w:lvl w:ilvl="6" w:tplc="380A000F" w:tentative="1">
      <w:start w:val="1"/>
      <w:numFmt w:val="decimal"/>
      <w:lvlText w:val="%7."/>
      <w:lvlJc w:val="left"/>
      <w:pPr>
        <w:ind w:left="6513" w:hanging="360"/>
      </w:pPr>
    </w:lvl>
    <w:lvl w:ilvl="7" w:tplc="380A0019" w:tentative="1">
      <w:start w:val="1"/>
      <w:numFmt w:val="lowerLetter"/>
      <w:lvlText w:val="%8."/>
      <w:lvlJc w:val="left"/>
      <w:pPr>
        <w:ind w:left="7233" w:hanging="360"/>
      </w:pPr>
    </w:lvl>
    <w:lvl w:ilvl="8" w:tplc="380A001B" w:tentative="1">
      <w:start w:val="1"/>
      <w:numFmt w:val="lowerRoman"/>
      <w:lvlText w:val="%9."/>
      <w:lvlJc w:val="right"/>
      <w:pPr>
        <w:ind w:left="7953" w:hanging="180"/>
      </w:pPr>
    </w:lvl>
  </w:abstractNum>
  <w:abstractNum w:abstractNumId="16"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7"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8"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2"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2782F68"/>
    <w:multiLevelType w:val="hybridMultilevel"/>
    <w:tmpl w:val="EA8A51E8"/>
    <w:lvl w:ilvl="0" w:tplc="7BDE589C">
      <w:start w:val="1"/>
      <w:numFmt w:val="upp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4" w15:restartNumberingAfterBreak="0">
    <w:nsid w:val="737767D0"/>
    <w:multiLevelType w:val="hybridMultilevel"/>
    <w:tmpl w:val="CE564A78"/>
    <w:lvl w:ilvl="0" w:tplc="380A0001">
      <w:start w:val="1"/>
      <w:numFmt w:val="bullet"/>
      <w:lvlText w:val=""/>
      <w:lvlJc w:val="left"/>
      <w:pPr>
        <w:ind w:left="1637" w:hanging="360"/>
      </w:pPr>
      <w:rPr>
        <w:rFonts w:ascii="Symbol" w:hAnsi="Symbol" w:hint="default"/>
      </w:rPr>
    </w:lvl>
    <w:lvl w:ilvl="1" w:tplc="380A0003" w:tentative="1">
      <w:start w:val="1"/>
      <w:numFmt w:val="bullet"/>
      <w:lvlText w:val="o"/>
      <w:lvlJc w:val="left"/>
      <w:pPr>
        <w:ind w:left="2357" w:hanging="360"/>
      </w:pPr>
      <w:rPr>
        <w:rFonts w:ascii="Courier New" w:hAnsi="Courier New" w:cs="Courier New" w:hint="default"/>
      </w:rPr>
    </w:lvl>
    <w:lvl w:ilvl="2" w:tplc="380A0005" w:tentative="1">
      <w:start w:val="1"/>
      <w:numFmt w:val="bullet"/>
      <w:lvlText w:val=""/>
      <w:lvlJc w:val="left"/>
      <w:pPr>
        <w:ind w:left="3077" w:hanging="360"/>
      </w:pPr>
      <w:rPr>
        <w:rFonts w:ascii="Wingdings" w:hAnsi="Wingdings" w:hint="default"/>
      </w:rPr>
    </w:lvl>
    <w:lvl w:ilvl="3" w:tplc="380A0001" w:tentative="1">
      <w:start w:val="1"/>
      <w:numFmt w:val="bullet"/>
      <w:lvlText w:val=""/>
      <w:lvlJc w:val="left"/>
      <w:pPr>
        <w:ind w:left="3797" w:hanging="360"/>
      </w:pPr>
      <w:rPr>
        <w:rFonts w:ascii="Symbol" w:hAnsi="Symbol" w:hint="default"/>
      </w:rPr>
    </w:lvl>
    <w:lvl w:ilvl="4" w:tplc="380A0003" w:tentative="1">
      <w:start w:val="1"/>
      <w:numFmt w:val="bullet"/>
      <w:lvlText w:val="o"/>
      <w:lvlJc w:val="left"/>
      <w:pPr>
        <w:ind w:left="4517" w:hanging="360"/>
      </w:pPr>
      <w:rPr>
        <w:rFonts w:ascii="Courier New" w:hAnsi="Courier New" w:cs="Courier New" w:hint="default"/>
      </w:rPr>
    </w:lvl>
    <w:lvl w:ilvl="5" w:tplc="380A0005" w:tentative="1">
      <w:start w:val="1"/>
      <w:numFmt w:val="bullet"/>
      <w:lvlText w:val=""/>
      <w:lvlJc w:val="left"/>
      <w:pPr>
        <w:ind w:left="5237" w:hanging="360"/>
      </w:pPr>
      <w:rPr>
        <w:rFonts w:ascii="Wingdings" w:hAnsi="Wingdings" w:hint="default"/>
      </w:rPr>
    </w:lvl>
    <w:lvl w:ilvl="6" w:tplc="380A0001" w:tentative="1">
      <w:start w:val="1"/>
      <w:numFmt w:val="bullet"/>
      <w:lvlText w:val=""/>
      <w:lvlJc w:val="left"/>
      <w:pPr>
        <w:ind w:left="5957" w:hanging="360"/>
      </w:pPr>
      <w:rPr>
        <w:rFonts w:ascii="Symbol" w:hAnsi="Symbol" w:hint="default"/>
      </w:rPr>
    </w:lvl>
    <w:lvl w:ilvl="7" w:tplc="380A0003" w:tentative="1">
      <w:start w:val="1"/>
      <w:numFmt w:val="bullet"/>
      <w:lvlText w:val="o"/>
      <w:lvlJc w:val="left"/>
      <w:pPr>
        <w:ind w:left="6677" w:hanging="360"/>
      </w:pPr>
      <w:rPr>
        <w:rFonts w:ascii="Courier New" w:hAnsi="Courier New" w:cs="Courier New" w:hint="default"/>
      </w:rPr>
    </w:lvl>
    <w:lvl w:ilvl="8" w:tplc="380A0005" w:tentative="1">
      <w:start w:val="1"/>
      <w:numFmt w:val="bullet"/>
      <w:lvlText w:val=""/>
      <w:lvlJc w:val="left"/>
      <w:pPr>
        <w:ind w:left="7397" w:hanging="360"/>
      </w:pPr>
      <w:rPr>
        <w:rFonts w:ascii="Wingdings" w:hAnsi="Wingdings" w:hint="default"/>
      </w:rPr>
    </w:lvl>
  </w:abstractNum>
  <w:abstractNum w:abstractNumId="25" w15:restartNumberingAfterBreak="0">
    <w:nsid w:val="743A1981"/>
    <w:multiLevelType w:val="hybridMultilevel"/>
    <w:tmpl w:val="564625D4"/>
    <w:lvl w:ilvl="0" w:tplc="B65C75C4">
      <w:start w:val="1"/>
      <w:numFmt w:val="lowerLetter"/>
      <w:lvlText w:val="%1)"/>
      <w:lvlJc w:val="left"/>
      <w:pPr>
        <w:ind w:left="1428" w:hanging="360"/>
      </w:pPr>
      <w:rPr>
        <w:rFonts w:hint="default"/>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6"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7" w15:restartNumberingAfterBreak="0">
    <w:nsid w:val="77A82742"/>
    <w:multiLevelType w:val="hybridMultilevel"/>
    <w:tmpl w:val="2764A76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7AB9547C"/>
    <w:multiLevelType w:val="hybridMultilevel"/>
    <w:tmpl w:val="EAB23B3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30"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31"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2"/>
  </w:num>
  <w:num w:numId="3">
    <w:abstractNumId w:val="4"/>
  </w:num>
  <w:num w:numId="4">
    <w:abstractNumId w:val="20"/>
  </w:num>
  <w:num w:numId="5">
    <w:abstractNumId w:val="12"/>
  </w:num>
  <w:num w:numId="6">
    <w:abstractNumId w:val="19"/>
  </w:num>
  <w:num w:numId="7">
    <w:abstractNumId w:val="6"/>
  </w:num>
  <w:num w:numId="8">
    <w:abstractNumId w:val="18"/>
  </w:num>
  <w:num w:numId="9">
    <w:abstractNumId w:val="2"/>
  </w:num>
  <w:num w:numId="10">
    <w:abstractNumId w:val="17"/>
  </w:num>
  <w:num w:numId="11">
    <w:abstractNumId w:val="1"/>
  </w:num>
  <w:num w:numId="12">
    <w:abstractNumId w:val="3"/>
  </w:num>
  <w:num w:numId="13">
    <w:abstractNumId w:val="29"/>
  </w:num>
  <w:num w:numId="14">
    <w:abstractNumId w:val="16"/>
  </w:num>
  <w:num w:numId="15">
    <w:abstractNumId w:val="26"/>
  </w:num>
  <w:num w:numId="16">
    <w:abstractNumId w:val="5"/>
  </w:num>
  <w:num w:numId="17">
    <w:abstractNumId w:val="14"/>
  </w:num>
  <w:num w:numId="18">
    <w:abstractNumId w:val="31"/>
  </w:num>
  <w:num w:numId="19">
    <w:abstractNumId w:val="21"/>
  </w:num>
  <w:num w:numId="20">
    <w:abstractNumId w:val="11"/>
  </w:num>
  <w:num w:numId="21">
    <w:abstractNumId w:val="30"/>
  </w:num>
  <w:num w:numId="22">
    <w:abstractNumId w:val="9"/>
  </w:num>
  <w:num w:numId="23">
    <w:abstractNumId w:val="7"/>
  </w:num>
  <w:num w:numId="24">
    <w:abstractNumId w:val="10"/>
  </w:num>
  <w:num w:numId="25">
    <w:abstractNumId w:val="24"/>
  </w:num>
  <w:num w:numId="26">
    <w:abstractNumId w:val="23"/>
  </w:num>
  <w:num w:numId="27">
    <w:abstractNumId w:val="25"/>
  </w:num>
  <w:num w:numId="28">
    <w:abstractNumId w:val="8"/>
  </w:num>
  <w:num w:numId="29">
    <w:abstractNumId w:val="27"/>
  </w:num>
  <w:num w:numId="30">
    <w:abstractNumId w:val="28"/>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183C"/>
    <w:rsid w:val="00002287"/>
    <w:rsid w:val="00002452"/>
    <w:rsid w:val="000027A8"/>
    <w:rsid w:val="00033771"/>
    <w:rsid w:val="000551D3"/>
    <w:rsid w:val="0007727E"/>
    <w:rsid w:val="0008258E"/>
    <w:rsid w:val="00084141"/>
    <w:rsid w:val="000B459D"/>
    <w:rsid w:val="000C5DE9"/>
    <w:rsid w:val="000D7795"/>
    <w:rsid w:val="000E2C8C"/>
    <w:rsid w:val="000F0DC6"/>
    <w:rsid w:val="00102883"/>
    <w:rsid w:val="001037D4"/>
    <w:rsid w:val="00104B73"/>
    <w:rsid w:val="00110671"/>
    <w:rsid w:val="00124DB7"/>
    <w:rsid w:val="00174BDD"/>
    <w:rsid w:val="00187619"/>
    <w:rsid w:val="001C51EB"/>
    <w:rsid w:val="001D3683"/>
    <w:rsid w:val="001D7A55"/>
    <w:rsid w:val="001E178F"/>
    <w:rsid w:val="001E4234"/>
    <w:rsid w:val="001E5970"/>
    <w:rsid w:val="001F0688"/>
    <w:rsid w:val="00213E60"/>
    <w:rsid w:val="00236FC4"/>
    <w:rsid w:val="00241383"/>
    <w:rsid w:val="00253221"/>
    <w:rsid w:val="00284E09"/>
    <w:rsid w:val="002949CB"/>
    <w:rsid w:val="00296A18"/>
    <w:rsid w:val="00296EFA"/>
    <w:rsid w:val="00297166"/>
    <w:rsid w:val="002A245A"/>
    <w:rsid w:val="002A4800"/>
    <w:rsid w:val="002A68B5"/>
    <w:rsid w:val="002B0FC6"/>
    <w:rsid w:val="002B17C1"/>
    <w:rsid w:val="002B2AA5"/>
    <w:rsid w:val="002B4D8F"/>
    <w:rsid w:val="002C0776"/>
    <w:rsid w:val="002D39C0"/>
    <w:rsid w:val="002F67F8"/>
    <w:rsid w:val="00304F9F"/>
    <w:rsid w:val="00306E03"/>
    <w:rsid w:val="003119CA"/>
    <w:rsid w:val="003301CD"/>
    <w:rsid w:val="003304A9"/>
    <w:rsid w:val="00337472"/>
    <w:rsid w:val="00344D0F"/>
    <w:rsid w:val="003507D0"/>
    <w:rsid w:val="00355E3D"/>
    <w:rsid w:val="00357652"/>
    <w:rsid w:val="003657CA"/>
    <w:rsid w:val="00391514"/>
    <w:rsid w:val="003B28F1"/>
    <w:rsid w:val="003C4EBF"/>
    <w:rsid w:val="003D061F"/>
    <w:rsid w:val="004053CD"/>
    <w:rsid w:val="004102B5"/>
    <w:rsid w:val="00410E55"/>
    <w:rsid w:val="00417B72"/>
    <w:rsid w:val="00437009"/>
    <w:rsid w:val="0044076B"/>
    <w:rsid w:val="00440B87"/>
    <w:rsid w:val="00442CD0"/>
    <w:rsid w:val="00443980"/>
    <w:rsid w:val="004451B9"/>
    <w:rsid w:val="00450307"/>
    <w:rsid w:val="00456DE2"/>
    <w:rsid w:val="00461656"/>
    <w:rsid w:val="00471038"/>
    <w:rsid w:val="00473828"/>
    <w:rsid w:val="00474997"/>
    <w:rsid w:val="0048389D"/>
    <w:rsid w:val="00496B9F"/>
    <w:rsid w:val="004A2D6A"/>
    <w:rsid w:val="004B3E22"/>
    <w:rsid w:val="004B41C1"/>
    <w:rsid w:val="004D7315"/>
    <w:rsid w:val="004D752D"/>
    <w:rsid w:val="004E24BD"/>
    <w:rsid w:val="004E5C56"/>
    <w:rsid w:val="004F68AA"/>
    <w:rsid w:val="004F6D3E"/>
    <w:rsid w:val="004F7552"/>
    <w:rsid w:val="00510023"/>
    <w:rsid w:val="00511089"/>
    <w:rsid w:val="00527885"/>
    <w:rsid w:val="00536D50"/>
    <w:rsid w:val="005767D3"/>
    <w:rsid w:val="00580F6F"/>
    <w:rsid w:val="00585805"/>
    <w:rsid w:val="005929AC"/>
    <w:rsid w:val="005C5079"/>
    <w:rsid w:val="005D4557"/>
    <w:rsid w:val="005D4729"/>
    <w:rsid w:val="005E181D"/>
    <w:rsid w:val="005E2E66"/>
    <w:rsid w:val="005F36B4"/>
    <w:rsid w:val="006211CD"/>
    <w:rsid w:val="00627085"/>
    <w:rsid w:val="0064622C"/>
    <w:rsid w:val="006514B0"/>
    <w:rsid w:val="00656D29"/>
    <w:rsid w:val="0066785E"/>
    <w:rsid w:val="00677C71"/>
    <w:rsid w:val="006844DD"/>
    <w:rsid w:val="006869F0"/>
    <w:rsid w:val="00695D59"/>
    <w:rsid w:val="00697A73"/>
    <w:rsid w:val="006A12E2"/>
    <w:rsid w:val="006A38D1"/>
    <w:rsid w:val="006B525C"/>
    <w:rsid w:val="006C4A18"/>
    <w:rsid w:val="006D30A5"/>
    <w:rsid w:val="006E6AD8"/>
    <w:rsid w:val="006E6C16"/>
    <w:rsid w:val="006E78B7"/>
    <w:rsid w:val="006F17E0"/>
    <w:rsid w:val="006F1850"/>
    <w:rsid w:val="00700CE9"/>
    <w:rsid w:val="00706C5B"/>
    <w:rsid w:val="007204A2"/>
    <w:rsid w:val="00720735"/>
    <w:rsid w:val="00724C4B"/>
    <w:rsid w:val="0073022C"/>
    <w:rsid w:val="00752E63"/>
    <w:rsid w:val="00761EB9"/>
    <w:rsid w:val="00776200"/>
    <w:rsid w:val="007815CF"/>
    <w:rsid w:val="007E1E8A"/>
    <w:rsid w:val="007E6E30"/>
    <w:rsid w:val="007F4C04"/>
    <w:rsid w:val="008010FB"/>
    <w:rsid w:val="008123E8"/>
    <w:rsid w:val="008255C3"/>
    <w:rsid w:val="0083172B"/>
    <w:rsid w:val="00832977"/>
    <w:rsid w:val="00834291"/>
    <w:rsid w:val="00837190"/>
    <w:rsid w:val="00872E41"/>
    <w:rsid w:val="008A0544"/>
    <w:rsid w:val="008A0735"/>
    <w:rsid w:val="008A3FB2"/>
    <w:rsid w:val="008A4B92"/>
    <w:rsid w:val="008B3D27"/>
    <w:rsid w:val="008C4EAC"/>
    <w:rsid w:val="008D3608"/>
    <w:rsid w:val="008D395D"/>
    <w:rsid w:val="008E5D6E"/>
    <w:rsid w:val="008E664F"/>
    <w:rsid w:val="008F0C4A"/>
    <w:rsid w:val="008F3A4F"/>
    <w:rsid w:val="008F54EE"/>
    <w:rsid w:val="00904DC3"/>
    <w:rsid w:val="0092723F"/>
    <w:rsid w:val="009505E7"/>
    <w:rsid w:val="009815A9"/>
    <w:rsid w:val="00985073"/>
    <w:rsid w:val="009869D8"/>
    <w:rsid w:val="009A246C"/>
    <w:rsid w:val="009B22A3"/>
    <w:rsid w:val="009B58B8"/>
    <w:rsid w:val="009C18A1"/>
    <w:rsid w:val="009C5949"/>
    <w:rsid w:val="009C74C2"/>
    <w:rsid w:val="00A0263B"/>
    <w:rsid w:val="00A23BF7"/>
    <w:rsid w:val="00A51B0E"/>
    <w:rsid w:val="00A52A4F"/>
    <w:rsid w:val="00A54F4B"/>
    <w:rsid w:val="00A63914"/>
    <w:rsid w:val="00A64DAB"/>
    <w:rsid w:val="00A77226"/>
    <w:rsid w:val="00A87074"/>
    <w:rsid w:val="00A93F81"/>
    <w:rsid w:val="00A9727B"/>
    <w:rsid w:val="00AA7A77"/>
    <w:rsid w:val="00AB62FF"/>
    <w:rsid w:val="00AE0AA0"/>
    <w:rsid w:val="00B00D4B"/>
    <w:rsid w:val="00B10793"/>
    <w:rsid w:val="00B141DC"/>
    <w:rsid w:val="00B23AA7"/>
    <w:rsid w:val="00B27CBC"/>
    <w:rsid w:val="00B47C54"/>
    <w:rsid w:val="00B566F1"/>
    <w:rsid w:val="00B57DE0"/>
    <w:rsid w:val="00B60F52"/>
    <w:rsid w:val="00B71E6B"/>
    <w:rsid w:val="00B8381B"/>
    <w:rsid w:val="00BA04A3"/>
    <w:rsid w:val="00BB5756"/>
    <w:rsid w:val="00BB6480"/>
    <w:rsid w:val="00BC13E9"/>
    <w:rsid w:val="00BD17C1"/>
    <w:rsid w:val="00BD384B"/>
    <w:rsid w:val="00BD7B74"/>
    <w:rsid w:val="00BE2104"/>
    <w:rsid w:val="00BF3DAF"/>
    <w:rsid w:val="00BF6D69"/>
    <w:rsid w:val="00C01285"/>
    <w:rsid w:val="00C057CE"/>
    <w:rsid w:val="00C32F77"/>
    <w:rsid w:val="00C33B4A"/>
    <w:rsid w:val="00C50933"/>
    <w:rsid w:val="00C643C3"/>
    <w:rsid w:val="00C8096F"/>
    <w:rsid w:val="00CB35D6"/>
    <w:rsid w:val="00CB4F11"/>
    <w:rsid w:val="00CD5A2E"/>
    <w:rsid w:val="00CE59FD"/>
    <w:rsid w:val="00D03620"/>
    <w:rsid w:val="00D14A70"/>
    <w:rsid w:val="00D15BBB"/>
    <w:rsid w:val="00D2025A"/>
    <w:rsid w:val="00D35101"/>
    <w:rsid w:val="00D43B17"/>
    <w:rsid w:val="00D44F13"/>
    <w:rsid w:val="00D63E93"/>
    <w:rsid w:val="00D7285E"/>
    <w:rsid w:val="00D81B9D"/>
    <w:rsid w:val="00D83D14"/>
    <w:rsid w:val="00D84129"/>
    <w:rsid w:val="00D9437D"/>
    <w:rsid w:val="00DB0D8E"/>
    <w:rsid w:val="00DB7FDE"/>
    <w:rsid w:val="00DD09F5"/>
    <w:rsid w:val="00DD6533"/>
    <w:rsid w:val="00DD7046"/>
    <w:rsid w:val="00DE625D"/>
    <w:rsid w:val="00DF5C63"/>
    <w:rsid w:val="00E27699"/>
    <w:rsid w:val="00E3417C"/>
    <w:rsid w:val="00E46109"/>
    <w:rsid w:val="00E47D13"/>
    <w:rsid w:val="00E5170B"/>
    <w:rsid w:val="00E624B0"/>
    <w:rsid w:val="00E643E9"/>
    <w:rsid w:val="00E86DE1"/>
    <w:rsid w:val="00E94B22"/>
    <w:rsid w:val="00EB0FCE"/>
    <w:rsid w:val="00EB2067"/>
    <w:rsid w:val="00EC4C8B"/>
    <w:rsid w:val="00ED4702"/>
    <w:rsid w:val="00EE11F2"/>
    <w:rsid w:val="00EE5432"/>
    <w:rsid w:val="00EE6715"/>
    <w:rsid w:val="00EF388D"/>
    <w:rsid w:val="00F04710"/>
    <w:rsid w:val="00F125E7"/>
    <w:rsid w:val="00F1290D"/>
    <w:rsid w:val="00F13E88"/>
    <w:rsid w:val="00F55157"/>
    <w:rsid w:val="00F56914"/>
    <w:rsid w:val="00F65E79"/>
    <w:rsid w:val="00F7266C"/>
    <w:rsid w:val="00F800C9"/>
    <w:rsid w:val="00F83391"/>
    <w:rsid w:val="00F90862"/>
    <w:rsid w:val="00F969FC"/>
    <w:rsid w:val="00FA570E"/>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uiPriority w:val="99"/>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1"/>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customStyle="1" w:styleId="tdc10">
    <w:name w:val="tdc 1"/>
    <w:basedOn w:val="Normal"/>
    <w:rsid w:val="00253221"/>
    <w:pPr>
      <w:widowControl w:val="0"/>
      <w:tabs>
        <w:tab w:val="right" w:leader="dot" w:pos="9360"/>
      </w:tabs>
      <w:suppressAutoHyphens/>
      <w:spacing w:before="480"/>
      <w:ind w:left="720" w:right="720" w:hanging="720"/>
    </w:pPr>
    <w:rPr>
      <w:rFonts w:ascii="Courier New" w:eastAsia="Times New Roman" w:hAnsi="Courier New" w:cs="Times New Roman"/>
      <w:sz w:val="20"/>
      <w:szCs w:val="20"/>
      <w:lang w:val="en-US" w:eastAsia="es-ES"/>
    </w:rPr>
  </w:style>
  <w:style w:type="paragraph" w:styleId="NormalWeb">
    <w:name w:val="Normal (Web)"/>
    <w:basedOn w:val="Normal"/>
    <w:uiPriority w:val="99"/>
    <w:unhideWhenUsed/>
    <w:rsid w:val="00253221"/>
    <w:pPr>
      <w:spacing w:before="100" w:beforeAutospacing="1" w:after="100" w:afterAutospacing="1"/>
    </w:pPr>
    <w:rPr>
      <w:rFonts w:ascii="Times New Roman" w:eastAsia="Times New Roman" w:hAnsi="Times New Roman" w:cs="Times New Roman"/>
      <w:lang w:eastAsia="es-UY"/>
    </w:rPr>
  </w:style>
  <w:style w:type="paragraph" w:styleId="Textoindependiente2">
    <w:name w:val="Body Text 2"/>
    <w:basedOn w:val="Normal"/>
    <w:link w:val="Textoindependiente2Car"/>
    <w:uiPriority w:val="99"/>
    <w:semiHidden/>
    <w:unhideWhenUsed/>
    <w:rsid w:val="00AE0AA0"/>
    <w:pPr>
      <w:spacing w:after="120" w:line="480" w:lineRule="auto"/>
    </w:pPr>
  </w:style>
  <w:style w:type="character" w:customStyle="1" w:styleId="Textoindependiente2Car">
    <w:name w:val="Texto independiente 2 Car"/>
    <w:basedOn w:val="Fuentedeprrafopredeter"/>
    <w:link w:val="Textoindependiente2"/>
    <w:uiPriority w:val="99"/>
    <w:semiHidden/>
    <w:rsid w:val="00AE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566837818">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e.gub.uy/web/guest/ipc-indice-de-precios-al-consum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yperlink" Target="http://uam.com.uy/informacion-de-mercados.html" TargetMode="External"/><Relationship Id="rId10" Type="http://schemas.openxmlformats.org/officeDocument/2006/relationships/hyperlink" Target="mailto:licitaciones@bse.com.u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uam.com.uy/informacion-de-mercados.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9311-3479-438C-B11A-2236C46B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37</Pages>
  <Words>10508</Words>
  <Characters>57798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76</cp:revision>
  <dcterms:created xsi:type="dcterms:W3CDTF">2022-04-27T14:33:00Z</dcterms:created>
  <dcterms:modified xsi:type="dcterms:W3CDTF">2022-11-28T14:09:00Z</dcterms:modified>
</cp:coreProperties>
</file>