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37" w:rsidRDefault="00DA5637">
      <w:pPr>
        <w:rPr>
          <w:rFonts w:ascii="Source Sans Pro" w:hAnsi="Source Sans Pro"/>
        </w:rPr>
      </w:pPr>
    </w:p>
    <w:p w:rsidR="00696534" w:rsidRDefault="00696534">
      <w:pPr>
        <w:rPr>
          <w:rFonts w:ascii="Source Sans Pro" w:hAnsi="Source Sans Pro"/>
        </w:rPr>
      </w:pPr>
    </w:p>
    <w:p w:rsidR="00696534" w:rsidRDefault="00696534" w:rsidP="00696534">
      <w:pPr>
        <w:pStyle w:val="Ttulo7"/>
        <w:rPr>
          <w:rFonts w:ascii="Source Sans Pro" w:hAnsi="Source Sans Pro"/>
          <w:szCs w:val="22"/>
        </w:rPr>
      </w:pPr>
      <w:r w:rsidRPr="00696534">
        <w:rPr>
          <w:rFonts w:ascii="Source Sans Pro" w:hAnsi="Source Sans Pro"/>
          <w:szCs w:val="22"/>
        </w:rPr>
        <w:t>INVITACIÓN A COTIZAR</w:t>
      </w:r>
    </w:p>
    <w:p w:rsidR="007259E4" w:rsidRPr="007259E4" w:rsidRDefault="007259E4" w:rsidP="007259E4"/>
    <w:p w:rsidR="007259E4" w:rsidRPr="007259E4" w:rsidRDefault="007259E4" w:rsidP="007259E4">
      <w:pPr>
        <w:pStyle w:val="Ttulo7"/>
        <w:rPr>
          <w:rFonts w:ascii="Source Sans Pro" w:hAnsi="Source Sans Pro"/>
          <w:szCs w:val="22"/>
          <w:u w:val="single"/>
        </w:rPr>
      </w:pPr>
      <w:r w:rsidRPr="007259E4">
        <w:rPr>
          <w:rFonts w:ascii="Source Sans Pro" w:hAnsi="Source Sans Pro"/>
          <w:szCs w:val="22"/>
          <w:u w:val="single"/>
        </w:rPr>
        <w:t>APERTURA ELECTRONICA</w:t>
      </w:r>
    </w:p>
    <w:p w:rsidR="00696534" w:rsidRPr="00696534" w:rsidRDefault="00696534" w:rsidP="00696534">
      <w:pPr>
        <w:tabs>
          <w:tab w:val="left" w:pos="993"/>
        </w:tabs>
        <w:rPr>
          <w:rFonts w:ascii="Source Sans Pro" w:hAnsi="Source Sans Pro" w:cs="Arial"/>
          <w:b/>
          <w:i/>
          <w:sz w:val="22"/>
          <w:szCs w:val="22"/>
        </w:rPr>
      </w:pPr>
    </w:p>
    <w:p w:rsidR="00696534" w:rsidRPr="00696534" w:rsidRDefault="00696534" w:rsidP="00A8475E">
      <w:pPr>
        <w:tabs>
          <w:tab w:val="left" w:pos="993"/>
        </w:tabs>
        <w:ind w:left="1410" w:hanging="1410"/>
        <w:rPr>
          <w:rFonts w:ascii="Source Sans Pro" w:hAnsi="Source Sans Pro" w:cs="Arial"/>
          <w:b/>
          <w:i/>
          <w:sz w:val="22"/>
          <w:szCs w:val="22"/>
        </w:rPr>
      </w:pPr>
      <w:r w:rsidRPr="00696534">
        <w:rPr>
          <w:rFonts w:ascii="Source Sans Pro" w:hAnsi="Source Sans Pro" w:cs="Arial"/>
          <w:b/>
          <w:i/>
          <w:sz w:val="22"/>
          <w:szCs w:val="22"/>
        </w:rPr>
        <w:t>De:</w:t>
      </w:r>
      <w:r w:rsidRPr="00696534">
        <w:rPr>
          <w:rFonts w:ascii="Source Sans Pro" w:hAnsi="Source Sans Pro" w:cs="Arial"/>
          <w:b/>
          <w:i/>
          <w:sz w:val="22"/>
          <w:szCs w:val="22"/>
        </w:rPr>
        <w:tab/>
      </w:r>
      <w:r w:rsidRPr="00696534">
        <w:rPr>
          <w:rFonts w:ascii="Source Sans Pro" w:hAnsi="Source Sans Pro" w:cs="Arial"/>
          <w:b/>
          <w:i/>
          <w:sz w:val="22"/>
          <w:szCs w:val="22"/>
        </w:rPr>
        <w:tab/>
        <w:t xml:space="preserve">Unidad Coordinadora del Programa </w:t>
      </w:r>
      <w:r w:rsidR="00A8475E">
        <w:rPr>
          <w:rFonts w:ascii="Source Sans Pro" w:hAnsi="Source Sans Pro" w:cs="Arial"/>
          <w:b/>
          <w:i/>
          <w:sz w:val="22"/>
          <w:szCs w:val="22"/>
        </w:rPr>
        <w:t>de Educación para la Transformación (PAEMFE)</w:t>
      </w:r>
    </w:p>
    <w:p w:rsidR="00696534" w:rsidRPr="00696534" w:rsidRDefault="00696534" w:rsidP="00696534">
      <w:pPr>
        <w:pStyle w:val="Ttulo6"/>
        <w:rPr>
          <w:rFonts w:ascii="Source Sans Pro" w:hAnsi="Source Sans Pro" w:cs="Arial"/>
          <w:szCs w:val="22"/>
        </w:rPr>
      </w:pPr>
      <w:r w:rsidRPr="00696534">
        <w:rPr>
          <w:rFonts w:ascii="Source Sans Pro" w:hAnsi="Source Sans Pro" w:cs="Arial"/>
          <w:szCs w:val="22"/>
        </w:rPr>
        <w:t>Fecha:</w:t>
      </w:r>
      <w:r w:rsidRPr="00696534">
        <w:rPr>
          <w:rFonts w:ascii="Source Sans Pro" w:hAnsi="Source Sans Pro" w:cs="Arial"/>
          <w:szCs w:val="22"/>
        </w:rPr>
        <w:tab/>
        <w:t xml:space="preserve">      </w:t>
      </w:r>
      <w:r w:rsidR="00A8475E">
        <w:rPr>
          <w:rFonts w:ascii="Source Sans Pro" w:hAnsi="Source Sans Pro" w:cs="Arial"/>
          <w:szCs w:val="22"/>
        </w:rPr>
        <w:t xml:space="preserve">  </w:t>
      </w:r>
      <w:r w:rsidRPr="00696534">
        <w:rPr>
          <w:rFonts w:ascii="Source Sans Pro" w:hAnsi="Source Sans Pro" w:cs="Arial"/>
          <w:szCs w:val="22"/>
        </w:rPr>
        <w:t xml:space="preserve"> </w:t>
      </w:r>
      <w:r w:rsidR="00A8475E">
        <w:rPr>
          <w:rFonts w:ascii="Source Sans Pro" w:hAnsi="Source Sans Pro" w:cs="Arial"/>
          <w:szCs w:val="22"/>
        </w:rPr>
        <w:t>10 de noviembre de 2022</w:t>
      </w:r>
    </w:p>
    <w:p w:rsidR="00696534" w:rsidRPr="00696534" w:rsidRDefault="00A8475E" w:rsidP="00696534">
      <w:pPr>
        <w:pStyle w:val="Ttulo6"/>
        <w:ind w:left="1410" w:hanging="1410"/>
        <w:jc w:val="both"/>
        <w:rPr>
          <w:rFonts w:ascii="Source Sans Pro" w:hAnsi="Source Sans Pro" w:cs="Arial"/>
          <w:szCs w:val="22"/>
        </w:rPr>
      </w:pPr>
      <w:r>
        <w:rPr>
          <w:rFonts w:ascii="Source Sans Pro" w:hAnsi="Source Sans Pro" w:cs="Arial"/>
          <w:szCs w:val="22"/>
        </w:rPr>
        <w:t>Asunto:</w:t>
      </w:r>
      <w:r>
        <w:rPr>
          <w:rFonts w:ascii="Source Sans Pro" w:hAnsi="Source Sans Pro" w:cs="Arial"/>
          <w:szCs w:val="22"/>
        </w:rPr>
        <w:tab/>
      </w:r>
      <w:r>
        <w:rPr>
          <w:rFonts w:ascii="Source Sans Pro" w:hAnsi="Source Sans Pro" w:cs="Arial"/>
          <w:szCs w:val="22"/>
        </w:rPr>
        <w:tab/>
        <w:t>Invitación a cotizar CD 50</w:t>
      </w:r>
      <w:r w:rsidR="00696534" w:rsidRPr="00696534">
        <w:rPr>
          <w:rFonts w:ascii="Source Sans Pro" w:hAnsi="Source Sans Pro" w:cs="Arial"/>
          <w:szCs w:val="22"/>
        </w:rPr>
        <w:t>4</w:t>
      </w:r>
      <w:r>
        <w:rPr>
          <w:rFonts w:ascii="Source Sans Pro" w:hAnsi="Source Sans Pro" w:cs="Arial"/>
          <w:szCs w:val="22"/>
        </w:rPr>
        <w:t>1/2022</w:t>
      </w:r>
    </w:p>
    <w:p w:rsidR="00696534" w:rsidRPr="00696534" w:rsidRDefault="00696534" w:rsidP="00696534">
      <w:pPr>
        <w:pBdr>
          <w:bottom w:val="single" w:sz="24" w:space="1" w:color="auto"/>
        </w:pBdr>
        <w:ind w:left="-142"/>
        <w:rPr>
          <w:rFonts w:ascii="Source Sans Pro" w:hAnsi="Source Sans Pro" w:cs="Arial"/>
          <w:sz w:val="22"/>
          <w:szCs w:val="22"/>
        </w:rPr>
      </w:pPr>
    </w:p>
    <w:p w:rsidR="00696534" w:rsidRPr="00696534" w:rsidRDefault="00696534" w:rsidP="00696534">
      <w:pPr>
        <w:jc w:val="both"/>
        <w:rPr>
          <w:rFonts w:ascii="Source Sans Pro" w:hAnsi="Source Sans Pro" w:cs="Arial"/>
          <w:b/>
          <w:spacing w:val="-3"/>
          <w:sz w:val="22"/>
          <w:szCs w:val="22"/>
          <w:u w:val="single"/>
        </w:rPr>
      </w:pPr>
    </w:p>
    <w:p w:rsidR="00696534" w:rsidRPr="00696534" w:rsidRDefault="00696534" w:rsidP="00696534">
      <w:pPr>
        <w:jc w:val="both"/>
        <w:rPr>
          <w:rFonts w:ascii="Source Sans Pro" w:hAnsi="Source Sans Pro" w:cs="Arial"/>
          <w:b/>
          <w:spacing w:val="-3"/>
          <w:sz w:val="22"/>
          <w:szCs w:val="22"/>
          <w:u w:val="single"/>
        </w:rPr>
      </w:pPr>
    </w:p>
    <w:p w:rsidR="00696534" w:rsidRPr="00696534" w:rsidRDefault="00696534" w:rsidP="00696534">
      <w:pPr>
        <w:jc w:val="both"/>
        <w:rPr>
          <w:rFonts w:ascii="Source Sans Pro" w:hAnsi="Source Sans Pro" w:cs="Arial"/>
          <w:b/>
          <w:spacing w:val="-3"/>
          <w:sz w:val="22"/>
          <w:szCs w:val="22"/>
          <w:u w:val="single"/>
        </w:rPr>
      </w:pPr>
      <w:r w:rsidRPr="00696534">
        <w:rPr>
          <w:rFonts w:ascii="Source Sans Pro" w:hAnsi="Source Sans Pro" w:cs="Arial"/>
          <w:b/>
          <w:spacing w:val="-3"/>
          <w:sz w:val="22"/>
          <w:szCs w:val="22"/>
          <w:u w:val="single"/>
        </w:rPr>
        <w:t>Objeto de la contratación:</w:t>
      </w:r>
    </w:p>
    <w:p w:rsidR="00696534" w:rsidRPr="00696534" w:rsidRDefault="00696534" w:rsidP="00696534">
      <w:pPr>
        <w:jc w:val="both"/>
        <w:rPr>
          <w:rFonts w:ascii="Source Sans Pro" w:hAnsi="Source Sans Pro" w:cs="Arial"/>
          <w:b/>
          <w:spacing w:val="-3"/>
          <w:sz w:val="22"/>
          <w:szCs w:val="22"/>
          <w:u w:val="single"/>
        </w:rPr>
      </w:pPr>
    </w:p>
    <w:p w:rsidR="00696534" w:rsidRPr="00696534" w:rsidRDefault="00696534" w:rsidP="00696534">
      <w:pPr>
        <w:jc w:val="both"/>
        <w:rPr>
          <w:rFonts w:ascii="Source Sans Pro" w:hAnsi="Source Sans Pro" w:cs="Arial"/>
          <w:b/>
          <w:sz w:val="22"/>
          <w:szCs w:val="22"/>
        </w:rPr>
      </w:pPr>
    </w:p>
    <w:p w:rsidR="00696534" w:rsidRPr="00696534" w:rsidRDefault="00696534" w:rsidP="00696534">
      <w:pPr>
        <w:pStyle w:val="Textoindependiente2"/>
        <w:rPr>
          <w:rFonts w:ascii="Source Sans Pro" w:hAnsi="Source Sans Pro" w:cs="Arial"/>
          <w:sz w:val="22"/>
          <w:szCs w:val="22"/>
          <w:lang w:val="es-ES"/>
        </w:rPr>
      </w:pPr>
      <w:proofErr w:type="spellStart"/>
      <w:r w:rsidRPr="00696534">
        <w:rPr>
          <w:rFonts w:ascii="Source Sans Pro" w:hAnsi="Source Sans Pro" w:cs="Arial"/>
          <w:b/>
          <w:sz w:val="22"/>
          <w:szCs w:val="22"/>
          <w:lang w:val="es-ES"/>
        </w:rPr>
        <w:t>Item</w:t>
      </w:r>
      <w:proofErr w:type="spellEnd"/>
      <w:r w:rsidRPr="00696534">
        <w:rPr>
          <w:rFonts w:ascii="Source Sans Pro" w:hAnsi="Source Sans Pro" w:cs="Arial"/>
          <w:b/>
          <w:sz w:val="22"/>
          <w:szCs w:val="22"/>
          <w:lang w:val="es-ES"/>
        </w:rPr>
        <w:t xml:space="preserve"> 1</w:t>
      </w:r>
      <w:r w:rsidRPr="00696534">
        <w:rPr>
          <w:rFonts w:ascii="Source Sans Pro" w:hAnsi="Source Sans Pro" w:cs="Arial"/>
          <w:sz w:val="22"/>
          <w:szCs w:val="22"/>
          <w:lang w:val="es-ES"/>
        </w:rPr>
        <w:t xml:space="preserve"> – Servicio de mantenimiento d</w:t>
      </w:r>
      <w:r w:rsidR="00A8475E">
        <w:rPr>
          <w:rFonts w:ascii="Source Sans Pro" w:hAnsi="Source Sans Pro" w:cs="Arial"/>
          <w:sz w:val="22"/>
          <w:szCs w:val="22"/>
          <w:lang w:val="es-ES"/>
        </w:rPr>
        <w:t xml:space="preserve">el montacargas del Depósito de </w:t>
      </w:r>
      <w:r w:rsidRPr="00696534">
        <w:rPr>
          <w:rFonts w:ascii="Source Sans Pro" w:hAnsi="Source Sans Pro" w:cs="Arial"/>
          <w:sz w:val="22"/>
          <w:szCs w:val="22"/>
          <w:lang w:val="es-ES"/>
        </w:rPr>
        <w:t xml:space="preserve">PAEMFE </w:t>
      </w:r>
    </w:p>
    <w:p w:rsidR="00696534" w:rsidRPr="00696534" w:rsidRDefault="00696534" w:rsidP="00696534">
      <w:pPr>
        <w:pStyle w:val="Textoindependiente2"/>
        <w:spacing w:line="360" w:lineRule="auto"/>
        <w:rPr>
          <w:rFonts w:ascii="Source Sans Pro" w:hAnsi="Source Sans Pro" w:cs="Arial"/>
          <w:sz w:val="22"/>
          <w:szCs w:val="22"/>
          <w:lang w:val="es-ES"/>
        </w:rPr>
      </w:pPr>
    </w:p>
    <w:p w:rsidR="007259E4" w:rsidRDefault="00696534" w:rsidP="007259E4">
      <w:pPr>
        <w:pStyle w:val="Outline1"/>
        <w:numPr>
          <w:ilvl w:val="0"/>
          <w:numId w:val="0"/>
        </w:numPr>
        <w:tabs>
          <w:tab w:val="clear" w:pos="0"/>
          <w:tab w:val="clear" w:pos="540"/>
        </w:tabs>
        <w:rPr>
          <w:rFonts w:ascii="Source Sans Pro" w:hAnsi="Source Sans Pro"/>
          <w:sz w:val="22"/>
          <w:szCs w:val="22"/>
        </w:rPr>
      </w:pPr>
      <w:r w:rsidRPr="00696534">
        <w:rPr>
          <w:rFonts w:ascii="Source Sans Pro" w:hAnsi="Source Sans Pro" w:cs="Arial"/>
          <w:b/>
          <w:sz w:val="22"/>
          <w:szCs w:val="22"/>
          <w:u w:val="single"/>
        </w:rPr>
        <w:t>Recepción de ofertas:</w:t>
      </w:r>
      <w:r w:rsidRPr="00696534">
        <w:rPr>
          <w:rFonts w:ascii="Source Sans Pro" w:hAnsi="Source Sans Pro"/>
          <w:b/>
          <w:spacing w:val="-3"/>
          <w:sz w:val="22"/>
          <w:szCs w:val="22"/>
          <w:u w:val="single"/>
        </w:rPr>
        <w:t xml:space="preserve"> </w:t>
      </w:r>
      <w:r w:rsidRPr="00696534">
        <w:rPr>
          <w:rFonts w:ascii="Source Sans Pro" w:hAnsi="Source Sans Pro" w:cs="Arial"/>
          <w:snapToGrid w:val="0"/>
          <w:spacing w:val="-3"/>
          <w:sz w:val="22"/>
          <w:szCs w:val="22"/>
        </w:rPr>
        <w:t xml:space="preserve">Hasta el día </w:t>
      </w:r>
      <w:r w:rsidR="00A8475E">
        <w:rPr>
          <w:rFonts w:ascii="Source Sans Pro" w:hAnsi="Source Sans Pro" w:cs="Arial"/>
          <w:b/>
          <w:snapToGrid w:val="0"/>
          <w:spacing w:val="-3"/>
          <w:sz w:val="22"/>
          <w:szCs w:val="22"/>
        </w:rPr>
        <w:t>14 de noviembre de 2022</w:t>
      </w:r>
      <w:r w:rsidRPr="00696534">
        <w:rPr>
          <w:rFonts w:ascii="Source Sans Pro" w:hAnsi="Source Sans Pro" w:cs="Arial"/>
          <w:snapToGrid w:val="0"/>
          <w:spacing w:val="-3"/>
          <w:sz w:val="22"/>
          <w:szCs w:val="22"/>
        </w:rPr>
        <w:t xml:space="preserve"> </w:t>
      </w:r>
      <w:r w:rsidR="007259E4">
        <w:rPr>
          <w:rFonts w:ascii="Source Sans Pro" w:hAnsi="Source Sans Pro" w:cs="Arial"/>
          <w:snapToGrid w:val="0"/>
          <w:spacing w:val="-3"/>
          <w:sz w:val="22"/>
          <w:szCs w:val="22"/>
        </w:rPr>
        <w:t xml:space="preserve"> </w:t>
      </w:r>
      <w:r w:rsidRPr="00696534">
        <w:rPr>
          <w:rFonts w:ascii="Source Sans Pro" w:hAnsi="Source Sans Pro" w:cs="Arial"/>
          <w:snapToGrid w:val="0"/>
          <w:spacing w:val="-3"/>
          <w:sz w:val="22"/>
          <w:szCs w:val="22"/>
        </w:rPr>
        <w:t>a</w:t>
      </w:r>
      <w:r w:rsidR="00A8475E">
        <w:rPr>
          <w:rFonts w:ascii="Source Sans Pro" w:hAnsi="Source Sans Pro" w:cs="Arial"/>
          <w:snapToGrid w:val="0"/>
          <w:spacing w:val="-3"/>
          <w:sz w:val="22"/>
          <w:szCs w:val="22"/>
        </w:rPr>
        <w:t xml:space="preserve"> las </w:t>
      </w:r>
      <w:r w:rsidR="00A8475E" w:rsidRPr="00094870">
        <w:rPr>
          <w:rFonts w:ascii="Source Sans Pro" w:hAnsi="Source Sans Pro" w:cs="Arial"/>
          <w:b/>
          <w:snapToGrid w:val="0"/>
          <w:spacing w:val="-3"/>
          <w:sz w:val="22"/>
          <w:szCs w:val="22"/>
        </w:rPr>
        <w:t>12</w:t>
      </w:r>
      <w:r w:rsidRPr="00094870">
        <w:rPr>
          <w:rFonts w:ascii="Source Sans Pro" w:hAnsi="Source Sans Pro" w:cs="Arial"/>
          <w:b/>
          <w:snapToGrid w:val="0"/>
          <w:spacing w:val="-3"/>
          <w:sz w:val="22"/>
          <w:szCs w:val="22"/>
        </w:rPr>
        <w:t>:00</w:t>
      </w:r>
      <w:r w:rsidRPr="00696534">
        <w:rPr>
          <w:rFonts w:ascii="Source Sans Pro" w:hAnsi="Source Sans Pro" w:cs="Arial"/>
          <w:snapToGrid w:val="0"/>
          <w:spacing w:val="-3"/>
          <w:sz w:val="22"/>
          <w:szCs w:val="22"/>
        </w:rPr>
        <w:t xml:space="preserve"> horas</w:t>
      </w:r>
      <w:r w:rsidR="007259E4">
        <w:rPr>
          <w:rFonts w:ascii="Source Sans Pro" w:hAnsi="Source Sans Pro" w:cs="Arial"/>
          <w:snapToGrid w:val="0"/>
          <w:spacing w:val="-3"/>
          <w:sz w:val="22"/>
          <w:szCs w:val="22"/>
        </w:rPr>
        <w:t xml:space="preserve">   </w:t>
      </w:r>
      <w:r w:rsidR="007259E4" w:rsidRPr="002D09D0">
        <w:rPr>
          <w:rFonts w:ascii="Source Sans Pro" w:hAnsi="Source Sans Pro"/>
          <w:b/>
          <w:sz w:val="22"/>
          <w:szCs w:val="22"/>
        </w:rPr>
        <w:t>UNICAMENTE EN LINEA</w:t>
      </w:r>
      <w:r w:rsidR="007259E4">
        <w:rPr>
          <w:rFonts w:ascii="Source Sans Pro" w:hAnsi="Source Sans Pro"/>
          <w:sz w:val="22"/>
          <w:szCs w:val="22"/>
        </w:rPr>
        <w:t xml:space="preserve"> a través del sitio web de Compras y Contrataciones Estatales, </w:t>
      </w:r>
      <w:hyperlink r:id="rId7" w:history="1">
        <w:r w:rsidR="007259E4" w:rsidRPr="007328C0">
          <w:rPr>
            <w:rStyle w:val="Hipervnculo"/>
            <w:rFonts w:ascii="Source Sans Pro" w:hAnsi="Source Sans Pro"/>
            <w:sz w:val="22"/>
            <w:szCs w:val="22"/>
          </w:rPr>
          <w:t>www.comprasestatales.gub.uy</w:t>
        </w:r>
      </w:hyperlink>
      <w:r w:rsidR="007259E4">
        <w:rPr>
          <w:rFonts w:ascii="Source Sans Pro" w:hAnsi="Source Sans Pro"/>
          <w:sz w:val="22"/>
          <w:szCs w:val="22"/>
        </w:rPr>
        <w:t xml:space="preserve">. </w:t>
      </w:r>
    </w:p>
    <w:p w:rsidR="007259E4" w:rsidRPr="003778C2" w:rsidRDefault="007259E4" w:rsidP="007259E4">
      <w:pPr>
        <w:pStyle w:val="2AutoList1"/>
        <w:jc w:val="both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Los oferentes deberán </w:t>
      </w:r>
      <w:r w:rsidRPr="006420F8">
        <w:rPr>
          <w:rFonts w:ascii="Source Sans Pro" w:hAnsi="Source Sans Pro"/>
          <w:b/>
          <w:sz w:val="22"/>
          <w:szCs w:val="22"/>
        </w:rPr>
        <w:t>OFERTA</w:t>
      </w:r>
      <w:bookmarkStart w:id="0" w:name="_GoBack"/>
      <w:bookmarkEnd w:id="0"/>
      <w:r w:rsidRPr="006420F8">
        <w:rPr>
          <w:rFonts w:ascii="Source Sans Pro" w:hAnsi="Source Sans Pro"/>
          <w:b/>
          <w:sz w:val="22"/>
          <w:szCs w:val="22"/>
        </w:rPr>
        <w:t>R únicamente</w:t>
      </w:r>
      <w:r>
        <w:rPr>
          <w:rFonts w:ascii="Source Sans Pro" w:hAnsi="Source Sans Pro"/>
          <w:sz w:val="22"/>
          <w:szCs w:val="22"/>
        </w:rPr>
        <w:t xml:space="preserve"> </w:t>
      </w:r>
      <w:r w:rsidRPr="006420F8">
        <w:rPr>
          <w:rFonts w:ascii="Source Sans Pro" w:hAnsi="Source Sans Pro"/>
          <w:b/>
          <w:sz w:val="22"/>
          <w:szCs w:val="22"/>
        </w:rPr>
        <w:t>EN LINEA</w:t>
      </w:r>
      <w:r>
        <w:rPr>
          <w:rFonts w:ascii="Source Sans Pro" w:hAnsi="Source Sans Pro"/>
          <w:sz w:val="22"/>
          <w:szCs w:val="22"/>
        </w:rPr>
        <w:t xml:space="preserve">, debiendo adjuntar </w:t>
      </w:r>
      <w:r w:rsidRPr="006420F8">
        <w:rPr>
          <w:rFonts w:ascii="Source Sans Pro" w:hAnsi="Source Sans Pro"/>
          <w:b/>
          <w:sz w:val="22"/>
          <w:szCs w:val="22"/>
        </w:rPr>
        <w:t>obligatoriamente</w:t>
      </w:r>
      <w:r>
        <w:rPr>
          <w:rFonts w:ascii="Source Sans Pro" w:hAnsi="Source Sans Pro"/>
          <w:sz w:val="22"/>
          <w:szCs w:val="22"/>
        </w:rPr>
        <w:t xml:space="preserve"> el </w:t>
      </w:r>
      <w:r w:rsidRPr="006420F8">
        <w:rPr>
          <w:rFonts w:ascii="Source Sans Pro" w:hAnsi="Source Sans Pro"/>
          <w:b/>
          <w:sz w:val="22"/>
          <w:szCs w:val="22"/>
        </w:rPr>
        <w:t xml:space="preserve">ANEXO I </w:t>
      </w:r>
      <w:r>
        <w:rPr>
          <w:rFonts w:ascii="Source Sans Pro" w:hAnsi="Source Sans Pro"/>
          <w:sz w:val="22"/>
          <w:szCs w:val="22"/>
        </w:rPr>
        <w:t xml:space="preserve">completo. </w:t>
      </w:r>
    </w:p>
    <w:p w:rsidR="00696534" w:rsidRPr="00696534" w:rsidRDefault="00696534" w:rsidP="00696534">
      <w:pPr>
        <w:pStyle w:val="Sangradetextonormal"/>
        <w:tabs>
          <w:tab w:val="left" w:pos="0"/>
          <w:tab w:val="left" w:pos="312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ind w:left="0"/>
        <w:rPr>
          <w:rFonts w:ascii="Source Sans Pro" w:hAnsi="Source Sans Pro" w:cs="Arial"/>
          <w:iCs/>
          <w:sz w:val="22"/>
          <w:szCs w:val="22"/>
        </w:rPr>
      </w:pPr>
    </w:p>
    <w:p w:rsidR="00696534" w:rsidRPr="00696534" w:rsidRDefault="00696534" w:rsidP="00696534">
      <w:pPr>
        <w:pStyle w:val="Sangradetextonormal"/>
        <w:tabs>
          <w:tab w:val="left" w:pos="0"/>
          <w:tab w:val="left" w:pos="312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ind w:left="0"/>
        <w:rPr>
          <w:rFonts w:ascii="Source Sans Pro" w:hAnsi="Source Sans Pro" w:cs="Arial"/>
          <w:b/>
          <w:sz w:val="22"/>
          <w:szCs w:val="22"/>
          <w:u w:val="single"/>
        </w:rPr>
      </w:pPr>
      <w:r w:rsidRPr="00696534">
        <w:rPr>
          <w:rFonts w:ascii="Source Sans Pro" w:hAnsi="Source Sans Pro" w:cs="Arial"/>
          <w:b/>
          <w:sz w:val="22"/>
          <w:szCs w:val="22"/>
          <w:u w:val="single"/>
        </w:rPr>
        <w:t>Forma de entrega</w:t>
      </w:r>
    </w:p>
    <w:p w:rsidR="00696534" w:rsidRPr="00696534" w:rsidRDefault="00696534" w:rsidP="00696534">
      <w:pPr>
        <w:pStyle w:val="Sangradetextonormal"/>
        <w:tabs>
          <w:tab w:val="left" w:pos="0"/>
          <w:tab w:val="left" w:pos="312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ind w:left="0"/>
        <w:rPr>
          <w:rFonts w:ascii="Source Sans Pro" w:hAnsi="Source Sans Pro" w:cs="Arial"/>
          <w:b/>
          <w:sz w:val="22"/>
          <w:szCs w:val="22"/>
          <w:u w:val="single"/>
        </w:rPr>
      </w:pPr>
    </w:p>
    <w:p w:rsidR="00696534" w:rsidRPr="00696534" w:rsidRDefault="00696534" w:rsidP="00696534">
      <w:pPr>
        <w:pStyle w:val="Textoindependiente3"/>
        <w:rPr>
          <w:rFonts w:ascii="Source Sans Pro" w:hAnsi="Source Sans Pro" w:cs="Arial"/>
          <w:bCs/>
          <w:sz w:val="22"/>
          <w:szCs w:val="22"/>
        </w:rPr>
      </w:pPr>
      <w:r w:rsidRPr="00696534">
        <w:rPr>
          <w:rFonts w:ascii="Source Sans Pro" w:hAnsi="Source Sans Pro" w:cs="Arial"/>
          <w:bCs/>
          <w:sz w:val="22"/>
          <w:szCs w:val="22"/>
        </w:rPr>
        <w:t xml:space="preserve">El servicio se cumplirá en forma mensual, de acuerdo a las especificaciones que se detallan: </w:t>
      </w:r>
    </w:p>
    <w:p w:rsidR="00696534" w:rsidRPr="00696534" w:rsidRDefault="00696534" w:rsidP="00696534">
      <w:pPr>
        <w:pStyle w:val="Textoindependiente3"/>
        <w:rPr>
          <w:rFonts w:ascii="Source Sans Pro" w:hAnsi="Source Sans Pro" w:cs="Arial"/>
          <w:bCs/>
          <w:sz w:val="22"/>
          <w:szCs w:val="22"/>
        </w:rPr>
      </w:pPr>
    </w:p>
    <w:p w:rsidR="00696534" w:rsidRPr="00696534" w:rsidRDefault="00696534" w:rsidP="00D80B8D">
      <w:pPr>
        <w:numPr>
          <w:ilvl w:val="0"/>
          <w:numId w:val="2"/>
        </w:numPr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>El montacargas se encuentra ubicado en la calle Requena 1925</w:t>
      </w:r>
      <w:r w:rsidR="00D80B8D">
        <w:rPr>
          <w:rFonts w:ascii="Source Sans Pro" w:hAnsi="Source Sans Pro" w:cs="Arial"/>
          <w:sz w:val="22"/>
          <w:szCs w:val="22"/>
        </w:rPr>
        <w:t xml:space="preserve"> – Contacto: 2409 2520 / 2408 3032 – Eduardo de Nava</w:t>
      </w:r>
    </w:p>
    <w:p w:rsidR="00696534" w:rsidRPr="00696534" w:rsidRDefault="00696534" w:rsidP="00696534">
      <w:pPr>
        <w:numPr>
          <w:ilvl w:val="0"/>
          <w:numId w:val="2"/>
        </w:numPr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>Al solicitar el servicio se definirá por parte de PAEMFE si el servicio se requiere en carácter de urgente o es un pedido de servicio normal.</w:t>
      </w:r>
    </w:p>
    <w:p w:rsidR="00696534" w:rsidRPr="00696534" w:rsidRDefault="00696534" w:rsidP="00696534">
      <w:pPr>
        <w:numPr>
          <w:ilvl w:val="0"/>
          <w:numId w:val="2"/>
        </w:numPr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 xml:space="preserve">El mantenimiento debe realizarse ON SITE con un tiempo de respuesta no mayor a una hora en casos de </w:t>
      </w:r>
      <w:r w:rsidRPr="00696534">
        <w:rPr>
          <w:rFonts w:ascii="Source Sans Pro" w:hAnsi="Source Sans Pro" w:cs="Arial"/>
          <w:sz w:val="22"/>
          <w:szCs w:val="22"/>
          <w:u w:val="single"/>
        </w:rPr>
        <w:t>urgencia</w:t>
      </w:r>
      <w:r w:rsidRPr="00696534">
        <w:rPr>
          <w:rFonts w:ascii="Source Sans Pro" w:hAnsi="Source Sans Pro" w:cs="Arial"/>
          <w:sz w:val="22"/>
          <w:szCs w:val="22"/>
        </w:rPr>
        <w:t xml:space="preserve"> para aquellos casos en que se esté realizando alguna operación de carga o descarga. Resulta vital lograr la continuidad operativa. </w:t>
      </w:r>
    </w:p>
    <w:p w:rsidR="00696534" w:rsidRPr="00696534" w:rsidRDefault="00696534" w:rsidP="00696534">
      <w:pPr>
        <w:numPr>
          <w:ilvl w:val="0"/>
          <w:numId w:val="2"/>
        </w:numPr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>Se requiere incluir en el servicio a prestar la sustitución de todos los repuestos ya sea por desgaste u obsolescencia y todos los materiales (grasa, etc.) para realizar el mantenimiento preventivo del equipo.</w:t>
      </w:r>
    </w:p>
    <w:p w:rsidR="00696534" w:rsidRPr="00696534" w:rsidRDefault="00696534" w:rsidP="00696534">
      <w:pPr>
        <w:numPr>
          <w:ilvl w:val="0"/>
          <w:numId w:val="2"/>
        </w:numPr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>Visita mensual de un técnico al depósito para hacer verificación del correcto funcionamiento, evaluación, engrase si fuere necesario y toda tarea relacionada con el mantenimiento programado / preventivo del equipo para asegurar la continuidad operativa.</w:t>
      </w:r>
    </w:p>
    <w:p w:rsidR="00696534" w:rsidRPr="00696534" w:rsidRDefault="00696534" w:rsidP="00696534">
      <w:pPr>
        <w:jc w:val="both"/>
        <w:rPr>
          <w:rFonts w:ascii="Source Sans Pro" w:hAnsi="Source Sans Pro" w:cs="Arial"/>
          <w:snapToGrid w:val="0"/>
          <w:spacing w:val="-3"/>
          <w:sz w:val="22"/>
          <w:szCs w:val="22"/>
        </w:rPr>
      </w:pPr>
    </w:p>
    <w:p w:rsidR="00696534" w:rsidRPr="00696534" w:rsidRDefault="00696534" w:rsidP="00696534">
      <w:pPr>
        <w:jc w:val="both"/>
        <w:rPr>
          <w:rFonts w:ascii="Source Sans Pro" w:hAnsi="Source Sans Pro" w:cs="Arial"/>
          <w:b/>
          <w:sz w:val="22"/>
          <w:szCs w:val="22"/>
        </w:rPr>
      </w:pPr>
      <w:r w:rsidRPr="00696534">
        <w:rPr>
          <w:rFonts w:ascii="Source Sans Pro" w:hAnsi="Source Sans Pro" w:cs="Arial"/>
          <w:b/>
          <w:sz w:val="22"/>
          <w:szCs w:val="22"/>
          <w:u w:val="single"/>
        </w:rPr>
        <w:t>Plazo de ejecución:</w:t>
      </w:r>
      <w:r w:rsidRPr="00696534">
        <w:rPr>
          <w:rFonts w:ascii="Source Sans Pro" w:hAnsi="Source Sans Pro" w:cs="Arial"/>
          <w:b/>
          <w:sz w:val="22"/>
          <w:szCs w:val="22"/>
        </w:rPr>
        <w:t xml:space="preserve">  </w:t>
      </w:r>
    </w:p>
    <w:p w:rsidR="00696534" w:rsidRPr="00696534" w:rsidRDefault="00696534" w:rsidP="00696534">
      <w:pPr>
        <w:jc w:val="both"/>
        <w:rPr>
          <w:rFonts w:ascii="Source Sans Pro" w:hAnsi="Source Sans Pro" w:cs="Arial"/>
          <w:b/>
          <w:sz w:val="22"/>
          <w:szCs w:val="22"/>
        </w:rPr>
      </w:pPr>
    </w:p>
    <w:p w:rsidR="00696534" w:rsidRPr="00696534" w:rsidRDefault="00696534" w:rsidP="00696534">
      <w:pPr>
        <w:pStyle w:val="Textoindependiente3"/>
        <w:rPr>
          <w:rFonts w:ascii="Source Sans Pro" w:hAnsi="Source Sans Pro" w:cs="Arial"/>
          <w:bCs/>
          <w:sz w:val="22"/>
          <w:szCs w:val="22"/>
        </w:rPr>
      </w:pPr>
      <w:r w:rsidRPr="00696534">
        <w:rPr>
          <w:rFonts w:ascii="Source Sans Pro" w:hAnsi="Source Sans Pro" w:cs="Arial"/>
          <w:bCs/>
          <w:sz w:val="22"/>
          <w:szCs w:val="22"/>
        </w:rPr>
        <w:lastRenderedPageBreak/>
        <w:t xml:space="preserve">El plazo de ejecución de todo el contrato es de 1 año, a partir de la notificación de la orden de compra correspondiente. El mismo podrá ser prorrogado, a juicio de la Administración, por menor o igual período. </w:t>
      </w:r>
    </w:p>
    <w:p w:rsidR="00696534" w:rsidRPr="00696534" w:rsidRDefault="00696534" w:rsidP="00696534">
      <w:pPr>
        <w:jc w:val="both"/>
        <w:rPr>
          <w:rFonts w:ascii="Source Sans Pro" w:hAnsi="Source Sans Pro" w:cs="Arial"/>
          <w:bCs/>
          <w:sz w:val="22"/>
          <w:szCs w:val="22"/>
        </w:rPr>
      </w:pPr>
    </w:p>
    <w:p w:rsidR="00696534" w:rsidRPr="007259E4" w:rsidRDefault="00696534" w:rsidP="00696534">
      <w:pPr>
        <w:pStyle w:val="Sangradetextonormal"/>
        <w:tabs>
          <w:tab w:val="left" w:pos="0"/>
          <w:tab w:val="left" w:pos="1418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ind w:left="0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b/>
          <w:bCs/>
          <w:sz w:val="22"/>
          <w:szCs w:val="22"/>
          <w:u w:val="single"/>
        </w:rPr>
        <w:t>Plazo de mantenimiento de oferta</w:t>
      </w:r>
      <w:r w:rsidRPr="00696534">
        <w:rPr>
          <w:rFonts w:ascii="Source Sans Pro" w:hAnsi="Source Sans Pro" w:cs="Arial"/>
          <w:b/>
          <w:bCs/>
          <w:sz w:val="22"/>
          <w:szCs w:val="22"/>
        </w:rPr>
        <w:t>:</w:t>
      </w:r>
      <w:r w:rsidRPr="00696534">
        <w:rPr>
          <w:rFonts w:ascii="Source Sans Pro" w:hAnsi="Source Sans Pro" w:cs="Arial"/>
          <w:sz w:val="22"/>
          <w:szCs w:val="22"/>
        </w:rPr>
        <w:t xml:space="preserve"> 60 días.</w:t>
      </w:r>
    </w:p>
    <w:p w:rsidR="00696534" w:rsidRPr="00696534" w:rsidRDefault="00696534" w:rsidP="00696534">
      <w:pPr>
        <w:pStyle w:val="Sangradetextonormal"/>
        <w:tabs>
          <w:tab w:val="left" w:pos="0"/>
          <w:tab w:val="left" w:pos="1418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ind w:left="0"/>
        <w:rPr>
          <w:rFonts w:ascii="Source Sans Pro" w:hAnsi="Source Sans Pro" w:cs="Arial"/>
          <w:b/>
          <w:sz w:val="22"/>
          <w:szCs w:val="22"/>
          <w:u w:val="single"/>
        </w:rPr>
      </w:pPr>
      <w:r w:rsidRPr="00696534">
        <w:rPr>
          <w:rFonts w:ascii="Source Sans Pro" w:hAnsi="Source Sans Pro" w:cs="Arial"/>
          <w:b/>
          <w:sz w:val="22"/>
          <w:szCs w:val="22"/>
          <w:u w:val="single"/>
        </w:rPr>
        <w:t>Cotización:</w:t>
      </w:r>
    </w:p>
    <w:p w:rsidR="00696534" w:rsidRPr="00696534" w:rsidRDefault="00696534" w:rsidP="00696534">
      <w:pPr>
        <w:pStyle w:val="2AutoList1"/>
        <w:jc w:val="both"/>
        <w:rPr>
          <w:rFonts w:ascii="Source Sans Pro" w:hAnsi="Source Sans Pro"/>
          <w:sz w:val="22"/>
          <w:szCs w:val="22"/>
        </w:rPr>
      </w:pPr>
    </w:p>
    <w:p w:rsidR="00696534" w:rsidRPr="00696534" w:rsidRDefault="00696534" w:rsidP="00696534">
      <w:pPr>
        <w:pStyle w:val="2AutoList1"/>
        <w:jc w:val="both"/>
        <w:rPr>
          <w:rFonts w:ascii="Source Sans Pro" w:hAnsi="Source Sans Pro" w:cs="Arial"/>
          <w:b/>
          <w:bCs/>
          <w:sz w:val="22"/>
          <w:szCs w:val="22"/>
        </w:rPr>
      </w:pPr>
      <w:r w:rsidRPr="00696534">
        <w:rPr>
          <w:rFonts w:ascii="Source Sans Pro" w:hAnsi="Source Sans Pro" w:cs="Arial"/>
          <w:bCs/>
          <w:sz w:val="22"/>
          <w:szCs w:val="22"/>
        </w:rPr>
        <w:t xml:space="preserve">Las ofertas deberán redactarse en idioma español incluyéndose en la misma    lo siguiente: razón social, nombre del oferente, nombre del Responsable, RUT, constancia de inscripción en RUPE, domicilio, propuesta técnica y económica, </w:t>
      </w:r>
      <w:r w:rsidRPr="00696534">
        <w:rPr>
          <w:rFonts w:ascii="Source Sans Pro" w:hAnsi="Source Sans Pro" w:cs="Arial"/>
          <w:b/>
          <w:bCs/>
          <w:sz w:val="22"/>
          <w:szCs w:val="22"/>
        </w:rPr>
        <w:t>firma del representante o titular.</w:t>
      </w:r>
    </w:p>
    <w:p w:rsidR="00696534" w:rsidRPr="00696534" w:rsidRDefault="00696534" w:rsidP="00696534">
      <w:pPr>
        <w:pStyle w:val="2AutoList1"/>
        <w:jc w:val="both"/>
        <w:rPr>
          <w:rFonts w:ascii="Source Sans Pro" w:hAnsi="Source Sans Pro" w:cs="Arial"/>
          <w:bCs/>
          <w:sz w:val="22"/>
          <w:szCs w:val="22"/>
        </w:rPr>
      </w:pPr>
    </w:p>
    <w:p w:rsidR="00696534" w:rsidRPr="00696534" w:rsidRDefault="00696534" w:rsidP="00696534">
      <w:pPr>
        <w:pStyle w:val="2AutoList1"/>
        <w:jc w:val="both"/>
        <w:rPr>
          <w:rFonts w:ascii="Source Sans Pro" w:hAnsi="Source Sans Pro" w:cs="Arial"/>
          <w:bCs/>
          <w:sz w:val="22"/>
          <w:szCs w:val="22"/>
        </w:rPr>
      </w:pPr>
      <w:r w:rsidRPr="00696534">
        <w:rPr>
          <w:rFonts w:ascii="Source Sans Pro" w:hAnsi="Source Sans Pro" w:cs="Arial"/>
          <w:bCs/>
          <w:sz w:val="22"/>
          <w:szCs w:val="22"/>
        </w:rPr>
        <w:t xml:space="preserve">La empresa debe estar al día con el BPS y DGI y ACTIVO en el RUPE, lo que deberá acreditarse con la respectiva presentación de los certificados vigentes, en el caso que sea adjudicado. </w:t>
      </w:r>
    </w:p>
    <w:p w:rsidR="00696534" w:rsidRPr="00696534" w:rsidRDefault="00696534" w:rsidP="00696534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suppressAutoHyphens/>
        <w:jc w:val="both"/>
        <w:rPr>
          <w:rFonts w:ascii="Source Sans Pro" w:hAnsi="Source Sans Pro" w:cs="Arial"/>
          <w:bCs/>
          <w:sz w:val="22"/>
          <w:szCs w:val="22"/>
        </w:rPr>
      </w:pPr>
    </w:p>
    <w:p w:rsidR="00696534" w:rsidRPr="00696534" w:rsidRDefault="00696534" w:rsidP="00696534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suppressAutoHyphens/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bCs/>
          <w:sz w:val="22"/>
          <w:szCs w:val="22"/>
        </w:rPr>
        <w:t>S</w:t>
      </w:r>
      <w:r w:rsidRPr="00696534">
        <w:rPr>
          <w:rFonts w:ascii="Source Sans Pro" w:hAnsi="Source Sans Pro" w:cs="Arial"/>
          <w:sz w:val="22"/>
          <w:szCs w:val="22"/>
        </w:rPr>
        <w:t>e deberá indicar por separado:</w:t>
      </w:r>
    </w:p>
    <w:p w:rsidR="00696534" w:rsidRPr="00696534" w:rsidRDefault="00696534" w:rsidP="00696534">
      <w:pPr>
        <w:pStyle w:val="Textoindependiente3"/>
        <w:tabs>
          <w:tab w:val="left" w:pos="0"/>
          <w:tab w:val="left" w:pos="1276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 xml:space="preserve">- La cotización de los bienes o servicio objeto del procedimiento. </w:t>
      </w:r>
    </w:p>
    <w:p w:rsidR="00696534" w:rsidRPr="00696534" w:rsidRDefault="00696534" w:rsidP="00696534">
      <w:pPr>
        <w:tabs>
          <w:tab w:val="left" w:pos="0"/>
          <w:tab w:val="left" w:pos="312"/>
          <w:tab w:val="left" w:pos="1176"/>
          <w:tab w:val="left" w:pos="1276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suppressAutoHyphens/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 xml:space="preserve">- Monto de los impuestos (I.V.A.) - </w:t>
      </w:r>
    </w:p>
    <w:p w:rsidR="00696534" w:rsidRPr="00696534" w:rsidRDefault="00696534" w:rsidP="00696534">
      <w:pPr>
        <w:tabs>
          <w:tab w:val="left" w:pos="0"/>
          <w:tab w:val="left" w:pos="312"/>
          <w:tab w:val="left" w:pos="1176"/>
          <w:tab w:val="left" w:pos="1276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suppressAutoHyphens/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>- Suma total que deberá pagar la Administración.</w:t>
      </w:r>
    </w:p>
    <w:p w:rsidR="00696534" w:rsidRPr="00696534" w:rsidRDefault="00696534" w:rsidP="00696534">
      <w:pPr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312"/>
          <w:tab w:val="left" w:pos="1176"/>
          <w:tab w:val="left" w:pos="1276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suppressAutoHyphens/>
        <w:ind w:hanging="720"/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>La cotización se presentará en pesos uruguayos y en modalidad Plaza.</w:t>
      </w:r>
    </w:p>
    <w:p w:rsidR="00696534" w:rsidRPr="00696534" w:rsidRDefault="00696534" w:rsidP="00696534">
      <w:pPr>
        <w:autoSpaceDE w:val="0"/>
        <w:autoSpaceDN w:val="0"/>
        <w:adjustRightInd w:val="0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sz w:val="22"/>
          <w:szCs w:val="22"/>
        </w:rPr>
        <w:t>- La empresa debe declarar si se encuentra comprendida en el literal E, art 33, Título 4, T.O. 1996.</w:t>
      </w:r>
    </w:p>
    <w:p w:rsidR="00696534" w:rsidRPr="00696534" w:rsidRDefault="00696534" w:rsidP="00696534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suppressAutoHyphens/>
        <w:jc w:val="both"/>
        <w:rPr>
          <w:rFonts w:ascii="Source Sans Pro" w:hAnsi="Source Sans Pro" w:cs="Arial"/>
          <w:b/>
          <w:sz w:val="22"/>
          <w:szCs w:val="22"/>
          <w:u w:val="single"/>
        </w:rPr>
      </w:pPr>
    </w:p>
    <w:p w:rsidR="00696534" w:rsidRPr="00696534" w:rsidRDefault="00696534" w:rsidP="00696534">
      <w:pPr>
        <w:tabs>
          <w:tab w:val="left" w:pos="0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jc w:val="both"/>
        <w:rPr>
          <w:rFonts w:ascii="Source Sans Pro" w:hAnsi="Source Sans Pro" w:cs="Arial"/>
          <w:bCs/>
          <w:sz w:val="22"/>
          <w:szCs w:val="22"/>
        </w:rPr>
      </w:pPr>
      <w:r w:rsidRPr="00696534">
        <w:rPr>
          <w:rFonts w:ascii="Source Sans Pro" w:hAnsi="Source Sans Pro" w:cs="Arial"/>
          <w:bCs/>
          <w:sz w:val="22"/>
          <w:szCs w:val="22"/>
        </w:rPr>
        <w:t>El precio será reajustable mensualmente en función de la variación del índice general de los precios del consumo, publicado por el Instituto Nacional de Estadísticas y Censos, tomándose como “base” el valor del índice correspondiente al mes de la fecha de apertura de ofertas y como valor “actual”, el vigente en el mes de facturación del suministro respectivo.</w:t>
      </w:r>
    </w:p>
    <w:p w:rsidR="00696534" w:rsidRPr="00696534" w:rsidRDefault="00696534" w:rsidP="00696534">
      <w:pPr>
        <w:tabs>
          <w:tab w:val="left" w:pos="0"/>
          <w:tab w:val="num" w:pos="360"/>
          <w:tab w:val="left" w:pos="1276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jc w:val="both"/>
        <w:rPr>
          <w:rFonts w:ascii="Source Sans Pro" w:hAnsi="Source Sans Pro" w:cs="Arial"/>
          <w:bCs/>
          <w:sz w:val="22"/>
          <w:szCs w:val="22"/>
        </w:rPr>
      </w:pPr>
    </w:p>
    <w:p w:rsidR="00696534" w:rsidRDefault="00696534" w:rsidP="00696534">
      <w:pPr>
        <w:tabs>
          <w:tab w:val="left" w:pos="0"/>
          <w:tab w:val="left" w:pos="1276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jc w:val="both"/>
        <w:rPr>
          <w:rFonts w:ascii="Source Sans Pro" w:hAnsi="Source Sans Pro" w:cs="Arial"/>
          <w:bCs/>
          <w:sz w:val="22"/>
          <w:szCs w:val="22"/>
        </w:rPr>
      </w:pPr>
      <w:r w:rsidRPr="00696534">
        <w:rPr>
          <w:rFonts w:ascii="Source Sans Pro" w:hAnsi="Source Sans Pro" w:cs="Arial"/>
          <w:bCs/>
          <w:sz w:val="22"/>
          <w:szCs w:val="22"/>
        </w:rPr>
        <w:t>Las cotizaciones que se realicen en pesos uruguayos, pero planteando otras</w:t>
      </w:r>
      <w:r w:rsidRPr="00696534">
        <w:rPr>
          <w:rFonts w:ascii="Source Sans Pro" w:hAnsi="Source Sans Pro"/>
          <w:color w:val="FF0000"/>
          <w:sz w:val="22"/>
          <w:szCs w:val="22"/>
        </w:rPr>
        <w:t xml:space="preserve"> </w:t>
      </w:r>
      <w:r w:rsidRPr="00696534">
        <w:rPr>
          <w:rFonts w:ascii="Source Sans Pro" w:hAnsi="Source Sans Pro" w:cs="Arial"/>
          <w:bCs/>
          <w:sz w:val="22"/>
          <w:szCs w:val="22"/>
        </w:rPr>
        <w:t xml:space="preserve">modalidades de ajuste, serán inadmisibles, debiendo ser rechazadas. </w:t>
      </w:r>
    </w:p>
    <w:p w:rsidR="007259E4" w:rsidRDefault="007259E4" w:rsidP="00696534">
      <w:pPr>
        <w:tabs>
          <w:tab w:val="left" w:pos="0"/>
          <w:tab w:val="left" w:pos="1276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jc w:val="both"/>
        <w:rPr>
          <w:rFonts w:ascii="Source Sans Pro" w:hAnsi="Source Sans Pro" w:cs="Arial"/>
          <w:bCs/>
          <w:sz w:val="22"/>
          <w:szCs w:val="22"/>
        </w:rPr>
      </w:pPr>
    </w:p>
    <w:p w:rsidR="007259E4" w:rsidRPr="007259E4" w:rsidRDefault="007259E4" w:rsidP="007259E4">
      <w:pPr>
        <w:pStyle w:val="2AutoList1"/>
        <w:jc w:val="both"/>
        <w:rPr>
          <w:rFonts w:ascii="Source Sans Pro" w:hAnsi="Source Sans Pro"/>
          <w:b/>
          <w:sz w:val="22"/>
          <w:szCs w:val="22"/>
          <w:u w:val="single"/>
        </w:rPr>
      </w:pPr>
      <w:r w:rsidRPr="00AE50DF">
        <w:rPr>
          <w:rFonts w:ascii="Source Sans Pro" w:hAnsi="Source Sans Pro"/>
          <w:b/>
          <w:sz w:val="22"/>
          <w:szCs w:val="22"/>
          <w:u w:val="single"/>
        </w:rPr>
        <w:t xml:space="preserve">La presentación de la oferta se interpreta como el pleno conocimiento y aceptación tácita de las disposiciones contenidas en las Bases y sus Anexos. </w:t>
      </w:r>
    </w:p>
    <w:p w:rsidR="00696534" w:rsidRPr="00696534" w:rsidRDefault="00696534" w:rsidP="00696534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suppressAutoHyphens/>
        <w:jc w:val="both"/>
        <w:rPr>
          <w:rFonts w:ascii="Source Sans Pro" w:hAnsi="Source Sans Pro" w:cs="Arial"/>
          <w:b/>
          <w:sz w:val="22"/>
          <w:szCs w:val="22"/>
          <w:u w:val="single"/>
        </w:rPr>
      </w:pPr>
    </w:p>
    <w:p w:rsidR="00696534" w:rsidRPr="00696534" w:rsidRDefault="00696534" w:rsidP="00696534">
      <w:p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336"/>
          <w:tab w:val="left" w:pos="4056"/>
          <w:tab w:val="left" w:pos="4776"/>
          <w:tab w:val="left" w:pos="5496"/>
          <w:tab w:val="left" w:pos="6216"/>
          <w:tab w:val="left" w:pos="6936"/>
          <w:tab w:val="left" w:pos="7656"/>
          <w:tab w:val="left" w:pos="8376"/>
          <w:tab w:val="left" w:pos="8640"/>
        </w:tabs>
        <w:suppressAutoHyphens/>
        <w:jc w:val="both"/>
        <w:rPr>
          <w:rFonts w:ascii="Source Sans Pro" w:hAnsi="Source Sans Pro" w:cs="Arial"/>
          <w:sz w:val="22"/>
          <w:szCs w:val="22"/>
        </w:rPr>
      </w:pPr>
      <w:r w:rsidRPr="00696534">
        <w:rPr>
          <w:rFonts w:ascii="Source Sans Pro" w:hAnsi="Source Sans Pro" w:cs="Arial"/>
          <w:b/>
          <w:sz w:val="22"/>
          <w:szCs w:val="22"/>
          <w:u w:val="single"/>
        </w:rPr>
        <w:t>Forma de pago</w:t>
      </w:r>
      <w:r w:rsidRPr="00696534">
        <w:rPr>
          <w:rFonts w:ascii="Source Sans Pro" w:hAnsi="Source Sans Pro" w:cs="Arial"/>
          <w:sz w:val="22"/>
          <w:szCs w:val="22"/>
          <w:u w:val="single"/>
        </w:rPr>
        <w:t xml:space="preserve">: </w:t>
      </w:r>
      <w:r w:rsidRPr="00696534">
        <w:rPr>
          <w:rFonts w:ascii="Source Sans Pro" w:hAnsi="Source Sans Pro" w:cs="Arial"/>
          <w:sz w:val="22"/>
          <w:szCs w:val="22"/>
        </w:rPr>
        <w:t xml:space="preserve"> 30 días, previa recepción del bien adjudicado. El pago es mensual contra la prestación del servicio.  </w:t>
      </w:r>
    </w:p>
    <w:p w:rsidR="00696534" w:rsidRPr="00696534" w:rsidRDefault="00696534" w:rsidP="00696534">
      <w:pPr>
        <w:pStyle w:val="Textoindependiente"/>
        <w:widowControl/>
        <w:tabs>
          <w:tab w:val="clear" w:pos="-720"/>
        </w:tabs>
        <w:suppressAutoHyphens w:val="0"/>
        <w:ind w:left="360"/>
        <w:rPr>
          <w:rFonts w:ascii="Source Sans Pro" w:hAnsi="Source Sans Pro" w:cs="Arial"/>
          <w:snapToGrid/>
          <w:sz w:val="22"/>
          <w:szCs w:val="22"/>
          <w:lang w:val="es-MX"/>
        </w:rPr>
      </w:pPr>
    </w:p>
    <w:p w:rsidR="00696534" w:rsidRPr="00696534" w:rsidRDefault="00696534" w:rsidP="00696534">
      <w:pPr>
        <w:rPr>
          <w:rFonts w:ascii="Source Sans Pro" w:hAnsi="Source Sans Pro"/>
          <w:sz w:val="22"/>
          <w:szCs w:val="22"/>
        </w:rPr>
      </w:pPr>
    </w:p>
    <w:p w:rsidR="00696534" w:rsidRPr="00696534" w:rsidRDefault="00696534" w:rsidP="00696534">
      <w:pPr>
        <w:ind w:left="-284"/>
        <w:rPr>
          <w:rFonts w:ascii="Source Sans Pro" w:hAnsi="Source Sans Pro"/>
          <w:sz w:val="22"/>
          <w:szCs w:val="22"/>
        </w:rPr>
      </w:pPr>
    </w:p>
    <w:p w:rsidR="00696534" w:rsidRPr="00696534" w:rsidRDefault="00696534">
      <w:pPr>
        <w:rPr>
          <w:rFonts w:ascii="Source Sans Pro" w:hAnsi="Source Sans Pro"/>
          <w:sz w:val="22"/>
          <w:szCs w:val="22"/>
        </w:rPr>
      </w:pPr>
    </w:p>
    <w:p w:rsidR="000E2959" w:rsidRPr="00696534" w:rsidRDefault="000E2959" w:rsidP="000E2959">
      <w:pPr>
        <w:ind w:left="2124" w:firstLine="708"/>
        <w:rPr>
          <w:rFonts w:ascii="Source Sans Pro" w:hAnsi="Source Sans Pro"/>
          <w:sz w:val="22"/>
          <w:szCs w:val="22"/>
        </w:rPr>
      </w:pPr>
    </w:p>
    <w:p w:rsidR="000E2959" w:rsidRPr="00696534" w:rsidRDefault="000E2959" w:rsidP="000E2959">
      <w:pPr>
        <w:ind w:left="2124" w:firstLine="708"/>
        <w:rPr>
          <w:rFonts w:ascii="Source Sans Pro" w:hAnsi="Source Sans Pro"/>
          <w:sz w:val="22"/>
          <w:szCs w:val="22"/>
        </w:rPr>
      </w:pPr>
    </w:p>
    <w:p w:rsidR="000E2959" w:rsidRPr="00696534" w:rsidRDefault="000E2959" w:rsidP="000E2959">
      <w:pPr>
        <w:ind w:left="2124" w:firstLine="708"/>
        <w:rPr>
          <w:rFonts w:ascii="Source Sans Pro" w:hAnsi="Source Sans Pro"/>
          <w:sz w:val="22"/>
          <w:szCs w:val="22"/>
        </w:rPr>
      </w:pPr>
    </w:p>
    <w:p w:rsidR="00474151" w:rsidRPr="00696534" w:rsidRDefault="00474151">
      <w:pPr>
        <w:rPr>
          <w:rFonts w:ascii="Source Sans Pro" w:hAnsi="Source Sans Pro"/>
          <w:sz w:val="22"/>
          <w:szCs w:val="22"/>
        </w:rPr>
      </w:pPr>
    </w:p>
    <w:p w:rsidR="000E2959" w:rsidRDefault="000E2959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p w:rsidR="007259E4" w:rsidRDefault="007259E4" w:rsidP="007259E4">
      <w:pPr>
        <w:shd w:val="clear" w:color="auto" w:fill="FFFFFF"/>
        <w:jc w:val="center"/>
        <w:rPr>
          <w:rFonts w:ascii="Source Sans Pro" w:hAnsi="Source Sans Pro"/>
          <w:b/>
          <w:sz w:val="28"/>
          <w:szCs w:val="28"/>
        </w:rPr>
      </w:pPr>
      <w:bookmarkStart w:id="1" w:name="_Toc223937967"/>
      <w:r w:rsidRPr="00AE50DF">
        <w:rPr>
          <w:rFonts w:ascii="Source Sans Pro" w:hAnsi="Source Sans Pro"/>
          <w:b/>
          <w:sz w:val="28"/>
          <w:szCs w:val="28"/>
        </w:rPr>
        <w:t>ANEXO 1: FORMULARIO DE IDENTIFICACIÓN DEL OFERENTE</w:t>
      </w:r>
      <w:bookmarkEnd w:id="1"/>
    </w:p>
    <w:p w:rsidR="007259E4" w:rsidRPr="00AE50DF" w:rsidRDefault="007259E4" w:rsidP="007259E4">
      <w:pPr>
        <w:shd w:val="clear" w:color="auto" w:fill="FFFFFF"/>
        <w:jc w:val="center"/>
        <w:rPr>
          <w:rFonts w:ascii="Source Sans Pro" w:hAnsi="Source Sans Pro"/>
          <w:sz w:val="28"/>
          <w:szCs w:val="28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  <w:u w:val="single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SOLICITUD DE COTIZACION </w:t>
      </w:r>
      <w:proofErr w:type="gramStart"/>
      <w:r w:rsidRPr="003778C2">
        <w:rPr>
          <w:rFonts w:ascii="Source Sans Pro" w:hAnsi="Source Sans Pro"/>
          <w:sz w:val="22"/>
          <w:szCs w:val="22"/>
        </w:rPr>
        <w:t>Nº:_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DENOMINACION SOCIAL DE LA </w:t>
      </w:r>
      <w:proofErr w:type="gramStart"/>
      <w:r w:rsidRPr="003778C2">
        <w:rPr>
          <w:rFonts w:ascii="Source Sans Pro" w:hAnsi="Source Sans Pro"/>
          <w:sz w:val="22"/>
          <w:szCs w:val="22"/>
        </w:rPr>
        <w:t>EMPRESA:_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NOMBRE COMERCIAL DE LA </w:t>
      </w:r>
      <w:proofErr w:type="gramStart"/>
      <w:r w:rsidRPr="003778C2">
        <w:rPr>
          <w:rFonts w:ascii="Source Sans Pro" w:hAnsi="Source Sans Pro"/>
          <w:sz w:val="22"/>
          <w:szCs w:val="22"/>
        </w:rPr>
        <w:t>EMPRESA:_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R.U.C.:_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DOMICILIO A EFECTOS DE </w:t>
      </w:r>
      <w:smartTag w:uri="urn:schemas-microsoft-com:office:smarttags" w:element="PersonName">
        <w:smartTagPr>
          <w:attr w:name="ProductID" w:val="LA PRESENTE LICITACION"/>
        </w:smartTagPr>
        <w:r w:rsidRPr="003778C2">
          <w:rPr>
            <w:rFonts w:ascii="Source Sans Pro" w:hAnsi="Source Sans Pro"/>
            <w:sz w:val="22"/>
            <w:szCs w:val="22"/>
          </w:rPr>
          <w:t>LA PRESENTE LICITACION</w:t>
        </w:r>
      </w:smartTag>
      <w:r w:rsidRPr="003778C2">
        <w:rPr>
          <w:rFonts w:ascii="Source Sans Pro" w:hAnsi="Source Sans Pro"/>
          <w:sz w:val="22"/>
          <w:szCs w:val="22"/>
        </w:rPr>
        <w:t>: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CALLE:_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LOCALIDAD:_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CODIGO </w:t>
      </w:r>
      <w:proofErr w:type="gramStart"/>
      <w:r w:rsidRPr="003778C2">
        <w:rPr>
          <w:rFonts w:ascii="Source Sans Pro" w:hAnsi="Source Sans Pro"/>
          <w:sz w:val="22"/>
          <w:szCs w:val="22"/>
        </w:rPr>
        <w:t>POSTAL:_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PAIS:_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TELEFONO:_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proofErr w:type="gramStart"/>
      <w:r w:rsidRPr="003778C2">
        <w:rPr>
          <w:rFonts w:ascii="Source Sans Pro" w:hAnsi="Source Sans Pro"/>
          <w:sz w:val="22"/>
          <w:szCs w:val="22"/>
        </w:rPr>
        <w:t>FAX:_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  TELEX:___________________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>Declaro estar en condiciones de contratar con el Estado: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>FIRMA/</w:t>
      </w:r>
      <w:proofErr w:type="gramStart"/>
      <w:r w:rsidRPr="003778C2">
        <w:rPr>
          <w:rFonts w:ascii="Source Sans Pro" w:hAnsi="Source Sans Pro"/>
          <w:sz w:val="22"/>
          <w:szCs w:val="22"/>
        </w:rPr>
        <w:t>S:_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______________________________________________</w:t>
      </w: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</w:p>
    <w:p w:rsidR="007259E4" w:rsidRPr="003778C2" w:rsidRDefault="007259E4" w:rsidP="007259E4">
      <w:pPr>
        <w:shd w:val="clear" w:color="auto" w:fill="FFFFFF"/>
        <w:rPr>
          <w:rFonts w:ascii="Source Sans Pro" w:hAnsi="Source Sans Pro"/>
          <w:sz w:val="22"/>
          <w:szCs w:val="22"/>
        </w:rPr>
      </w:pPr>
      <w:r w:rsidRPr="003778C2">
        <w:rPr>
          <w:rFonts w:ascii="Source Sans Pro" w:hAnsi="Source Sans Pro"/>
          <w:sz w:val="22"/>
          <w:szCs w:val="22"/>
        </w:rPr>
        <w:t xml:space="preserve">ACLARACION DE </w:t>
      </w:r>
      <w:proofErr w:type="gramStart"/>
      <w:r w:rsidRPr="003778C2">
        <w:rPr>
          <w:rFonts w:ascii="Source Sans Pro" w:hAnsi="Source Sans Pro"/>
          <w:sz w:val="22"/>
          <w:szCs w:val="22"/>
        </w:rPr>
        <w:t>FIRMAS:_</w:t>
      </w:r>
      <w:proofErr w:type="gramEnd"/>
      <w:r w:rsidRPr="003778C2">
        <w:rPr>
          <w:rFonts w:ascii="Source Sans Pro" w:hAnsi="Source Sans Pro"/>
          <w:sz w:val="22"/>
          <w:szCs w:val="22"/>
        </w:rPr>
        <w:t>______________________________</w:t>
      </w:r>
    </w:p>
    <w:p w:rsidR="007259E4" w:rsidRPr="003778C2" w:rsidRDefault="007259E4" w:rsidP="007259E4">
      <w:pPr>
        <w:rPr>
          <w:rFonts w:ascii="Source Sans Pro" w:hAnsi="Source Sans Pro"/>
          <w:sz w:val="22"/>
          <w:szCs w:val="22"/>
        </w:rPr>
      </w:pPr>
    </w:p>
    <w:p w:rsidR="007259E4" w:rsidRPr="00696534" w:rsidRDefault="007259E4" w:rsidP="000E2959">
      <w:pPr>
        <w:rPr>
          <w:rFonts w:ascii="Source Sans Pro" w:hAnsi="Source Sans Pro" w:cs="Estrangelo Edessa"/>
          <w:sz w:val="22"/>
          <w:szCs w:val="22"/>
        </w:rPr>
      </w:pPr>
    </w:p>
    <w:sectPr w:rsidR="007259E4" w:rsidRPr="00696534" w:rsidSect="0043449C">
      <w:headerReference w:type="even" r:id="rId8"/>
      <w:headerReference w:type="default" r:id="rId9"/>
      <w:headerReference w:type="firs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98" w:rsidRDefault="005A2B98" w:rsidP="00474151">
      <w:r>
        <w:separator/>
      </w:r>
    </w:p>
  </w:endnote>
  <w:endnote w:type="continuationSeparator" w:id="0">
    <w:p w:rsidR="005A2B98" w:rsidRDefault="005A2B98" w:rsidP="004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Estrangelo Edessa">
    <w:panose1 w:val="00000000000000000000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98" w:rsidRDefault="005A2B98" w:rsidP="00474151">
      <w:r>
        <w:separator/>
      </w:r>
    </w:p>
  </w:footnote>
  <w:footnote w:type="continuationSeparator" w:id="0">
    <w:p w:rsidR="005A2B98" w:rsidRDefault="005A2B98" w:rsidP="0047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09487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09487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09487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0D9"/>
    <w:multiLevelType w:val="hybridMultilevel"/>
    <w:tmpl w:val="EB92BE52"/>
    <w:lvl w:ilvl="0" w:tplc="05807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D70BF"/>
    <w:multiLevelType w:val="multilevel"/>
    <w:tmpl w:val="1084D98C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47A308F4"/>
    <w:multiLevelType w:val="multilevel"/>
    <w:tmpl w:val="58DC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utline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DC05B2"/>
    <w:multiLevelType w:val="hybridMultilevel"/>
    <w:tmpl w:val="5336D6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1"/>
    <w:rsid w:val="00094870"/>
    <w:rsid w:val="000E07E0"/>
    <w:rsid w:val="000E2959"/>
    <w:rsid w:val="001312D0"/>
    <w:rsid w:val="002C0931"/>
    <w:rsid w:val="003E6157"/>
    <w:rsid w:val="0043449C"/>
    <w:rsid w:val="00474151"/>
    <w:rsid w:val="005A2B98"/>
    <w:rsid w:val="00696534"/>
    <w:rsid w:val="007259E4"/>
    <w:rsid w:val="00A8475E"/>
    <w:rsid w:val="00AA2104"/>
    <w:rsid w:val="00D80B8D"/>
    <w:rsid w:val="00D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5DFDE403-E194-4391-B46A-D105E7A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696534"/>
    <w:pPr>
      <w:keepNext/>
      <w:tabs>
        <w:tab w:val="left" w:pos="993"/>
      </w:tabs>
      <w:outlineLvl w:val="5"/>
    </w:pPr>
    <w:rPr>
      <w:rFonts w:ascii="Times New Roman" w:eastAsia="Times New Roman" w:hAnsi="Times New Roman" w:cs="Times New Roman"/>
      <w:b/>
      <w:i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696534"/>
    <w:pPr>
      <w:keepNext/>
      <w:tabs>
        <w:tab w:val="left" w:pos="993"/>
      </w:tabs>
      <w:jc w:val="center"/>
      <w:outlineLvl w:val="6"/>
    </w:pPr>
    <w:rPr>
      <w:rFonts w:ascii="Arial" w:eastAsia="Times New Roman" w:hAnsi="Arial" w:cs="Arial"/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151"/>
  </w:style>
  <w:style w:type="paragraph" w:styleId="Piedepgina">
    <w:name w:val="footer"/>
    <w:basedOn w:val="Normal"/>
    <w:link w:val="PiedepginaCar"/>
    <w:uiPriority w:val="99"/>
    <w:unhideWhenUsed/>
    <w:rsid w:val="00474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151"/>
  </w:style>
  <w:style w:type="paragraph" w:styleId="Textoindependiente">
    <w:name w:val="Body Text"/>
    <w:basedOn w:val="Normal"/>
    <w:link w:val="TextoindependienteCar"/>
    <w:rsid w:val="000E2959"/>
    <w:pPr>
      <w:widowControl w:val="0"/>
      <w:tabs>
        <w:tab w:val="left" w:pos="-720"/>
      </w:tabs>
      <w:suppressAutoHyphens/>
      <w:jc w:val="both"/>
    </w:pPr>
    <w:rPr>
      <w:rFonts w:ascii="Courier" w:eastAsia="Times New Roman" w:hAnsi="Courier" w:cs="Times New Roman"/>
      <w:snapToGrid w:val="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E2959"/>
    <w:rPr>
      <w:rFonts w:ascii="Courier" w:eastAsia="Times New Roman" w:hAnsi="Courier" w:cs="Times New Roman"/>
      <w:snapToGrid w:val="0"/>
      <w:szCs w:val="20"/>
    </w:rPr>
  </w:style>
  <w:style w:type="paragraph" w:styleId="Textoindependiente2">
    <w:name w:val="Body Text 2"/>
    <w:basedOn w:val="Normal"/>
    <w:link w:val="Textoindependiente2Car"/>
    <w:rsid w:val="000E2959"/>
    <w:pPr>
      <w:jc w:val="both"/>
    </w:pPr>
    <w:rPr>
      <w:rFonts w:ascii="Bookman Old Style" w:eastAsia="Times New Roman" w:hAnsi="Bookman Old Style" w:cs="Times New Roman"/>
      <w:sz w:val="1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E2959"/>
    <w:rPr>
      <w:rFonts w:ascii="Bookman Old Style" w:eastAsia="Times New Roman" w:hAnsi="Bookman Old Style" w:cs="Times New Roman"/>
      <w:sz w:val="18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65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653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65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6534"/>
  </w:style>
  <w:style w:type="character" w:customStyle="1" w:styleId="Ttulo6Car">
    <w:name w:val="Título 6 Car"/>
    <w:basedOn w:val="Fuentedeprrafopredeter"/>
    <w:link w:val="Ttulo6"/>
    <w:rsid w:val="00696534"/>
    <w:rPr>
      <w:rFonts w:ascii="Times New Roman" w:eastAsia="Times New Roman" w:hAnsi="Times New Roman" w:cs="Times New Roman"/>
      <w:b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696534"/>
    <w:rPr>
      <w:rFonts w:ascii="Arial" w:eastAsia="Times New Roman" w:hAnsi="Arial" w:cs="Arial"/>
      <w:b/>
      <w:i/>
      <w:sz w:val="22"/>
      <w:szCs w:val="20"/>
    </w:rPr>
  </w:style>
  <w:style w:type="character" w:styleId="Hipervnculo">
    <w:name w:val="Hyperlink"/>
    <w:rsid w:val="00696534"/>
    <w:rPr>
      <w:color w:val="0000FF"/>
      <w:u w:val="single"/>
    </w:rPr>
  </w:style>
  <w:style w:type="paragraph" w:customStyle="1" w:styleId="2AutoList1">
    <w:name w:val="2AutoList1"/>
    <w:basedOn w:val="Normal"/>
    <w:rsid w:val="00696534"/>
    <w:rPr>
      <w:rFonts w:ascii="Times New Roman" w:eastAsia="Times New Roman" w:hAnsi="Times New Roman" w:cs="Times New Roman"/>
      <w:szCs w:val="20"/>
    </w:rPr>
  </w:style>
  <w:style w:type="paragraph" w:customStyle="1" w:styleId="Outline1">
    <w:name w:val="Outline1"/>
    <w:basedOn w:val="Normal"/>
    <w:next w:val="Normal"/>
    <w:rsid w:val="007259E4"/>
    <w:pPr>
      <w:keepNext/>
      <w:numPr>
        <w:ilvl w:val="3"/>
        <w:numId w:val="4"/>
      </w:numPr>
      <w:tabs>
        <w:tab w:val="left" w:pos="0"/>
        <w:tab w:val="left" w:pos="540"/>
        <w:tab w:val="left" w:pos="630"/>
        <w:tab w:val="left" w:pos="810"/>
        <w:tab w:val="left" w:pos="1530"/>
        <w:tab w:val="left" w:pos="252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  <w:spacing w:after="120"/>
      <w:jc w:val="both"/>
    </w:pPr>
    <w:rPr>
      <w:rFonts w:ascii="Times New Roman" w:eastAsia="Times New Roman" w:hAnsi="Times New Roman" w:cs="Times New Roman"/>
      <w:spacing w:val="-2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estatales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BB</dc:creator>
  <cp:keywords/>
  <dc:description/>
  <cp:lastModifiedBy>María Eugenia Neme</cp:lastModifiedBy>
  <cp:revision>10</cp:revision>
  <dcterms:created xsi:type="dcterms:W3CDTF">2022-08-15T14:49:00Z</dcterms:created>
  <dcterms:modified xsi:type="dcterms:W3CDTF">2022-11-10T13:19:00Z</dcterms:modified>
</cp:coreProperties>
</file>