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    </w:t>
      </w:r>
      <w:r>
        <w:rPr>
          <w:rFonts w:ascii="Calibri" w:hAnsi="Calibri" w:cs="Arial"/>
          <w:lang w:val="pt-BR"/>
        </w:rPr>
        <w:t xml:space="preserve"> </w:t>
      </w:r>
      <w:r w:rsidRPr="00781B7C">
        <w:rPr>
          <w:rFonts w:ascii="Calibri" w:hAnsi="Calibri" w:cs="Arial"/>
          <w:lang w:val="pt-BR"/>
        </w:rPr>
        <w:t>Montevideo,</w:t>
      </w:r>
      <w:r w:rsidR="00362159">
        <w:rPr>
          <w:rFonts w:ascii="Calibri" w:hAnsi="Calibri" w:cs="Arial"/>
          <w:lang w:val="pt-BR"/>
        </w:rPr>
        <w:t>28</w:t>
      </w:r>
      <w:r w:rsidR="00070344">
        <w:rPr>
          <w:rFonts w:ascii="Calibri" w:hAnsi="Calibri" w:cs="Arial"/>
          <w:lang w:val="pt-BR"/>
        </w:rPr>
        <w:t xml:space="preserve"> de </w:t>
      </w:r>
      <w:proofErr w:type="spellStart"/>
      <w:r w:rsidR="00EE1928">
        <w:rPr>
          <w:rFonts w:ascii="Calibri" w:hAnsi="Calibri" w:cs="Arial"/>
          <w:lang w:val="pt-BR"/>
        </w:rPr>
        <w:t>Oct</w:t>
      </w:r>
      <w:bookmarkStart w:id="0" w:name="_GoBack"/>
      <w:bookmarkEnd w:id="0"/>
      <w:r w:rsidR="00EE1928">
        <w:rPr>
          <w:rFonts w:ascii="Calibri" w:hAnsi="Calibri" w:cs="Arial"/>
          <w:lang w:val="pt-BR"/>
        </w:rPr>
        <w:t>ubre</w:t>
      </w:r>
      <w:proofErr w:type="spellEnd"/>
      <w:r w:rsidR="00EE1928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de 202</w:t>
      </w:r>
      <w:r w:rsidR="00641CB9">
        <w:rPr>
          <w:rFonts w:ascii="Calibri" w:hAnsi="Calibri" w:cs="Arial"/>
          <w:lang w:val="pt-BR"/>
        </w:rPr>
        <w:t>2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>COMPRA DIRECTA</w:t>
      </w:r>
      <w:r w:rsidR="00EE1928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ED5CEB">
        <w:rPr>
          <w:rFonts w:ascii="Calibri" w:hAnsi="Calibri" w:cs="Arial"/>
          <w:b/>
          <w:sz w:val="28"/>
          <w:szCs w:val="28"/>
          <w:u w:val="single"/>
          <w:lang w:val="pt-BR"/>
        </w:rPr>
        <w:t>30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/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362159" w:rsidRPr="00362159" w:rsidRDefault="00362159" w:rsidP="00362159"/>
    <w:p w:rsidR="00EE1928" w:rsidRDefault="00362159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  <w:proofErr w:type="spellStart"/>
      <w:r>
        <w:rPr>
          <w:rStyle w:val="Textoennegrita"/>
          <w:rFonts w:ascii="Arial" w:hAnsi="Arial" w:cs="Arial"/>
          <w:color w:val="000000"/>
          <w:shd w:val="clear" w:color="auto" w:fill="FDFDFD"/>
        </w:rPr>
        <w:t>Escaner</w:t>
      </w:r>
      <w:proofErr w:type="spellEnd"/>
      <w:r>
        <w:rPr>
          <w:rStyle w:val="Textoennegrita"/>
          <w:rFonts w:ascii="Arial" w:hAnsi="Arial" w:cs="Arial"/>
          <w:color w:val="000000"/>
          <w:shd w:val="clear" w:color="auto" w:fill="FDFDFD"/>
        </w:rPr>
        <w:t xml:space="preserve"> plano A· color para mesa/escritorio.</w:t>
      </w:r>
    </w:p>
    <w:p w:rsidR="00362159" w:rsidRDefault="00362159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  <w:r>
        <w:rPr>
          <w:rStyle w:val="Textoennegrita"/>
          <w:rFonts w:ascii="Arial" w:hAnsi="Arial" w:cs="Arial"/>
          <w:color w:val="000000"/>
          <w:shd w:val="clear" w:color="auto" w:fill="FDFDFD"/>
        </w:rPr>
        <w:t>Resolución óptica de, al menos 2400 dpi.</w:t>
      </w:r>
    </w:p>
    <w:p w:rsidR="00362159" w:rsidRDefault="00362159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  <w:r>
        <w:rPr>
          <w:rStyle w:val="Textoennegrita"/>
          <w:rFonts w:ascii="Arial" w:hAnsi="Arial" w:cs="Arial"/>
          <w:color w:val="000000"/>
          <w:shd w:val="clear" w:color="auto" w:fill="FDFDFD"/>
        </w:rPr>
        <w:t xml:space="preserve">Profundidad de bits en </w:t>
      </w:r>
      <w:proofErr w:type="gramStart"/>
      <w:r>
        <w:rPr>
          <w:rStyle w:val="Textoennegrita"/>
          <w:rFonts w:ascii="Arial" w:hAnsi="Arial" w:cs="Arial"/>
          <w:color w:val="000000"/>
          <w:shd w:val="clear" w:color="auto" w:fill="FDFDFD"/>
        </w:rPr>
        <w:t>color :</w:t>
      </w:r>
      <w:proofErr w:type="gramEnd"/>
      <w:r>
        <w:rPr>
          <w:rStyle w:val="Textoennegrita"/>
          <w:rFonts w:ascii="Arial" w:hAnsi="Arial" w:cs="Arial"/>
          <w:color w:val="000000"/>
          <w:shd w:val="clear" w:color="auto" w:fill="FDFDFD"/>
        </w:rPr>
        <w:t xml:space="preserve"> 48 bits.</w:t>
      </w:r>
    </w:p>
    <w:p w:rsidR="00362159" w:rsidRDefault="00362159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  <w:r>
        <w:rPr>
          <w:rStyle w:val="Textoennegrita"/>
          <w:rFonts w:ascii="Arial" w:hAnsi="Arial" w:cs="Arial"/>
          <w:color w:val="000000"/>
          <w:shd w:val="clear" w:color="auto" w:fill="FDFDFD"/>
        </w:rPr>
        <w:t xml:space="preserve">Profundidad de bits </w:t>
      </w:r>
      <w:proofErr w:type="spellStart"/>
      <w:r>
        <w:rPr>
          <w:rStyle w:val="Textoennegrita"/>
          <w:rFonts w:ascii="Arial" w:hAnsi="Arial" w:cs="Arial"/>
          <w:color w:val="000000"/>
          <w:shd w:val="clear" w:color="auto" w:fill="FDFDFD"/>
        </w:rPr>
        <w:t>b&amp;n</w:t>
      </w:r>
      <w:proofErr w:type="spellEnd"/>
      <w:r>
        <w:rPr>
          <w:rStyle w:val="Textoennegrita"/>
          <w:rFonts w:ascii="Arial" w:hAnsi="Arial" w:cs="Arial"/>
          <w:color w:val="000000"/>
          <w:shd w:val="clear" w:color="auto" w:fill="FDFDFD"/>
        </w:rPr>
        <w:t>: 16 bits interno/externo</w:t>
      </w:r>
    </w:p>
    <w:p w:rsidR="00D71D8C" w:rsidRDefault="00D71D8C" w:rsidP="004B76F5">
      <w:pPr>
        <w:pStyle w:val="Prrafodelista"/>
        <w:ind w:left="1800"/>
        <w:rPr>
          <w:rStyle w:val="Textoennegrita"/>
          <w:rFonts w:ascii="Arial" w:hAnsi="Arial" w:cs="Arial"/>
          <w:b w:val="0"/>
          <w:i/>
          <w:color w:val="000000"/>
          <w:shd w:val="clear" w:color="auto" w:fill="FDFDFD"/>
        </w:rPr>
      </w:pPr>
    </w:p>
    <w:p w:rsidR="00D71D8C" w:rsidRPr="00D71D8C" w:rsidRDefault="00D71D8C" w:rsidP="004B76F5">
      <w:pPr>
        <w:pStyle w:val="Prrafodelista"/>
        <w:ind w:left="1800"/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</w:pPr>
      <w:r w:rsidRPr="00D71D8C"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  <w:t>SE SOLICITA ENTREGA INMEDIATA</w:t>
      </w:r>
    </w:p>
    <w:p w:rsidR="00641CB9" w:rsidRPr="00641CB9" w:rsidRDefault="00641CB9" w:rsidP="00641CB9"/>
    <w:p w:rsidR="00DD6B67" w:rsidRDefault="00DD6B67" w:rsidP="00DD6B67"/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el </w:t>
      </w:r>
      <w:r w:rsidR="00EE1928">
        <w:rPr>
          <w:rFonts w:ascii="Calibri" w:hAnsi="Calibri" w:cs="Arial"/>
          <w:b/>
          <w:i/>
        </w:rPr>
        <w:t>jueves 13 de octubre</w:t>
      </w:r>
      <w:r>
        <w:rPr>
          <w:rFonts w:ascii="Calibri" w:hAnsi="Calibri" w:cs="Arial"/>
          <w:b/>
          <w:i/>
        </w:rPr>
        <w:t xml:space="preserve">, a las </w:t>
      </w:r>
      <w:r w:rsidR="003465B8">
        <w:rPr>
          <w:rFonts w:ascii="Calibri" w:hAnsi="Calibri" w:cs="Arial"/>
          <w:b/>
          <w:i/>
        </w:rPr>
        <w:t>14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F6521B">
      <w:pPr>
        <w:jc w:val="both"/>
        <w:rPr>
          <w:rFonts w:ascii="Arial" w:hAnsi="Arial" w:cs="Arial"/>
          <w:u w:val="single"/>
        </w:rPr>
      </w:pPr>
    </w:p>
    <w:sectPr w:rsidR="00471751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362159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362159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362159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362159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362159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362159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362159" w:rsidP="005039B4">
    <w:pPr>
      <w:pStyle w:val="Piedepgina"/>
    </w:pPr>
  </w:p>
  <w:p w:rsidR="00E21D26" w:rsidRPr="005039B4" w:rsidRDefault="00362159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2169"/>
    <w:multiLevelType w:val="hybridMultilevel"/>
    <w:tmpl w:val="A8147C58"/>
    <w:lvl w:ilvl="0" w:tplc="5238A4F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70344"/>
    <w:rsid w:val="00076673"/>
    <w:rsid w:val="000C2360"/>
    <w:rsid w:val="000D0E44"/>
    <w:rsid w:val="0015064A"/>
    <w:rsid w:val="00152203"/>
    <w:rsid w:val="002E7D5F"/>
    <w:rsid w:val="003442F2"/>
    <w:rsid w:val="003465B8"/>
    <w:rsid w:val="00346E12"/>
    <w:rsid w:val="00362159"/>
    <w:rsid w:val="00394C65"/>
    <w:rsid w:val="0042617B"/>
    <w:rsid w:val="00461EBF"/>
    <w:rsid w:val="00471751"/>
    <w:rsid w:val="00477EC0"/>
    <w:rsid w:val="004B76F5"/>
    <w:rsid w:val="004C4FA4"/>
    <w:rsid w:val="0055531D"/>
    <w:rsid w:val="00641CB9"/>
    <w:rsid w:val="00687675"/>
    <w:rsid w:val="00696504"/>
    <w:rsid w:val="006B589B"/>
    <w:rsid w:val="006D5257"/>
    <w:rsid w:val="0072669E"/>
    <w:rsid w:val="00756610"/>
    <w:rsid w:val="007622B3"/>
    <w:rsid w:val="00893331"/>
    <w:rsid w:val="008E447D"/>
    <w:rsid w:val="008F03D2"/>
    <w:rsid w:val="009D7C69"/>
    <w:rsid w:val="00AC5E4F"/>
    <w:rsid w:val="00B70D5A"/>
    <w:rsid w:val="00C0065B"/>
    <w:rsid w:val="00C97D18"/>
    <w:rsid w:val="00D50B56"/>
    <w:rsid w:val="00D61E38"/>
    <w:rsid w:val="00D71D8C"/>
    <w:rsid w:val="00D72EEA"/>
    <w:rsid w:val="00DD6B67"/>
    <w:rsid w:val="00E05576"/>
    <w:rsid w:val="00ED5CEB"/>
    <w:rsid w:val="00EE1928"/>
    <w:rsid w:val="00F27652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5E4841BB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2</cp:revision>
  <cp:lastPrinted>2022-02-04T17:15:00Z</cp:lastPrinted>
  <dcterms:created xsi:type="dcterms:W3CDTF">2022-10-28T16:44:00Z</dcterms:created>
  <dcterms:modified xsi:type="dcterms:W3CDTF">2022-10-28T16:44:00Z</dcterms:modified>
</cp:coreProperties>
</file>