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80"/>
          <w:szCs w:val="80"/>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80"/>
          <w:szCs w:val="80"/>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80"/>
          <w:szCs w:val="80"/>
          <w:lang w:eastAsia="zh-CN" w:bidi="hi-IN"/>
        </w:rPr>
      </w:pPr>
      <w:r w:rsidRPr="009E2B92">
        <w:rPr>
          <w:rFonts w:ascii="Times New Roman" w:eastAsia="SimSun" w:hAnsi="Times New Roman" w:cs="Mangal"/>
          <w:kern w:val="3"/>
          <w:sz w:val="80"/>
          <w:szCs w:val="80"/>
          <w:lang w:eastAsia="zh-CN" w:bidi="hi-IN"/>
        </w:rPr>
        <w:t>RAP RIVERA</w:t>
      </w: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40"/>
          <w:szCs w:val="40"/>
          <w:lang w:eastAsia="zh-CN" w:bidi="hi-IN"/>
        </w:rPr>
      </w:pPr>
      <w:r w:rsidRPr="009E2B92">
        <w:rPr>
          <w:rFonts w:ascii="Times New Roman" w:eastAsia="SimSun" w:hAnsi="Times New Roman" w:cs="Mangal"/>
          <w:kern w:val="3"/>
          <w:sz w:val="40"/>
          <w:szCs w:val="40"/>
          <w:lang w:eastAsia="zh-CN" w:bidi="hi-IN"/>
        </w:rPr>
        <w:t>OFICINA DE COMPRAS</w:t>
      </w: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164E60" w:rsidP="00FD1F94">
      <w:pPr>
        <w:widowControl w:val="0"/>
        <w:suppressAutoHyphens/>
        <w:autoSpaceDN w:val="0"/>
        <w:spacing w:after="0" w:line="240" w:lineRule="auto"/>
        <w:jc w:val="center"/>
        <w:textAlignment w:val="baseline"/>
        <w:rPr>
          <w:rFonts w:ascii="Times New Roman" w:eastAsia="SimSun" w:hAnsi="Times New Roman" w:cs="Mangal"/>
          <w:b/>
          <w:kern w:val="3"/>
          <w:sz w:val="72"/>
          <w:szCs w:val="72"/>
          <w:lang w:eastAsia="zh-CN" w:bidi="hi-IN"/>
        </w:rPr>
      </w:pPr>
      <w:r>
        <w:rPr>
          <w:rFonts w:ascii="Times New Roman" w:eastAsia="SimSun" w:hAnsi="Times New Roman" w:cs="Mangal"/>
          <w:b/>
          <w:kern w:val="3"/>
          <w:sz w:val="72"/>
          <w:szCs w:val="72"/>
          <w:lang w:eastAsia="zh-CN" w:bidi="hi-IN"/>
        </w:rPr>
        <w:t xml:space="preserve"> COMPRA DIRECTA</w:t>
      </w:r>
      <w:r w:rsidR="00FD1F94" w:rsidRPr="009E2B92">
        <w:rPr>
          <w:rFonts w:ascii="Times New Roman" w:eastAsia="SimSun" w:hAnsi="Times New Roman" w:cs="Mangal"/>
          <w:b/>
          <w:kern w:val="3"/>
          <w:sz w:val="72"/>
          <w:szCs w:val="72"/>
          <w:lang w:eastAsia="zh-CN" w:bidi="hi-IN"/>
        </w:rPr>
        <w:t xml:space="preserve"> </w:t>
      </w: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b/>
          <w:kern w:val="3"/>
          <w:sz w:val="96"/>
          <w:szCs w:val="96"/>
          <w:lang w:eastAsia="zh-CN" w:bidi="hi-IN"/>
        </w:rPr>
      </w:pPr>
      <w:r w:rsidRPr="009E2B92">
        <w:rPr>
          <w:rFonts w:ascii="Times New Roman" w:eastAsia="SimSun" w:hAnsi="Times New Roman" w:cs="Mangal"/>
          <w:b/>
          <w:kern w:val="3"/>
          <w:sz w:val="96"/>
          <w:szCs w:val="96"/>
          <w:lang w:eastAsia="zh-CN" w:bidi="hi-IN"/>
        </w:rPr>
        <w:t xml:space="preserve"> Nº</w:t>
      </w:r>
      <w:r w:rsidRPr="00546676">
        <w:rPr>
          <w:rFonts w:ascii="Times New Roman" w:eastAsia="SimSun" w:hAnsi="Times New Roman" w:cs="Mangal"/>
          <w:b/>
          <w:kern w:val="3"/>
          <w:sz w:val="96"/>
          <w:szCs w:val="96"/>
          <w:lang w:eastAsia="zh-CN" w:bidi="hi-IN"/>
        </w:rPr>
        <w:t xml:space="preserve"> </w:t>
      </w:r>
      <w:r w:rsidR="00546676" w:rsidRPr="00546676">
        <w:rPr>
          <w:rFonts w:ascii="Times New Roman" w:eastAsia="SimSun" w:hAnsi="Times New Roman" w:cs="Mangal"/>
          <w:b/>
          <w:kern w:val="3"/>
          <w:sz w:val="96"/>
          <w:szCs w:val="96"/>
          <w:lang w:eastAsia="zh-CN" w:bidi="hi-IN"/>
        </w:rPr>
        <w:t>123</w:t>
      </w:r>
      <w:r w:rsidRPr="009E2B92">
        <w:rPr>
          <w:rFonts w:ascii="Times New Roman" w:eastAsia="SimSun" w:hAnsi="Times New Roman" w:cs="Mangal"/>
          <w:b/>
          <w:kern w:val="3"/>
          <w:sz w:val="96"/>
          <w:szCs w:val="96"/>
          <w:lang w:eastAsia="zh-CN" w:bidi="hi-IN"/>
        </w:rPr>
        <w:t>/20</w:t>
      </w:r>
      <w:r>
        <w:rPr>
          <w:rFonts w:ascii="Times New Roman" w:eastAsia="SimSun" w:hAnsi="Times New Roman" w:cs="Mangal"/>
          <w:b/>
          <w:kern w:val="3"/>
          <w:sz w:val="96"/>
          <w:szCs w:val="96"/>
          <w:lang w:eastAsia="zh-CN" w:bidi="hi-IN"/>
        </w:rPr>
        <w:t>2</w:t>
      </w:r>
      <w:r w:rsidR="00164E60">
        <w:rPr>
          <w:rFonts w:ascii="Times New Roman" w:eastAsia="SimSun" w:hAnsi="Times New Roman" w:cs="Mangal"/>
          <w:b/>
          <w:kern w:val="3"/>
          <w:sz w:val="96"/>
          <w:szCs w:val="96"/>
          <w:lang w:eastAsia="zh-CN" w:bidi="hi-IN"/>
        </w:rPr>
        <w:t>2</w:t>
      </w: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Pr="009E2B92"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FD1F94" w:rsidRDefault="00FD1F94" w:rsidP="00FD1F94">
      <w:pPr>
        <w:widowControl w:val="0"/>
        <w:suppressAutoHyphens/>
        <w:autoSpaceDN w:val="0"/>
        <w:spacing w:after="0" w:line="240" w:lineRule="auto"/>
        <w:jc w:val="center"/>
        <w:textAlignment w:val="baseline"/>
        <w:rPr>
          <w:rFonts w:ascii="Times New Roman" w:eastAsia="SimSun" w:hAnsi="Times New Roman" w:cs="Mangal"/>
          <w:kern w:val="3"/>
          <w:sz w:val="56"/>
          <w:szCs w:val="56"/>
          <w:lang w:eastAsia="zh-CN" w:bidi="hi-IN"/>
        </w:rPr>
      </w:pPr>
      <w:r w:rsidRPr="009E2B92">
        <w:rPr>
          <w:rFonts w:ascii="Times New Roman" w:eastAsia="SimSun" w:hAnsi="Times New Roman" w:cs="Mangal"/>
          <w:b/>
          <w:bCs/>
          <w:kern w:val="3"/>
          <w:sz w:val="56"/>
          <w:szCs w:val="56"/>
          <w:u w:val="single"/>
          <w:lang w:eastAsia="zh-CN" w:bidi="hi-IN"/>
        </w:rPr>
        <w:t>OBJETO</w:t>
      </w:r>
      <w:proofErr w:type="gramStart"/>
      <w:r w:rsidRPr="009E2B92">
        <w:rPr>
          <w:rFonts w:ascii="Times New Roman" w:eastAsia="SimSun" w:hAnsi="Times New Roman" w:cs="Mangal"/>
          <w:kern w:val="3"/>
          <w:sz w:val="56"/>
          <w:szCs w:val="56"/>
          <w:lang w:eastAsia="zh-CN" w:bidi="hi-IN"/>
        </w:rPr>
        <w:t xml:space="preserve">:  </w:t>
      </w:r>
      <w:r w:rsidRPr="009E2B92">
        <w:rPr>
          <w:rFonts w:ascii="Times New Roman" w:eastAsia="SimSun" w:hAnsi="Times New Roman" w:cs="Times New Roman"/>
          <w:kern w:val="3"/>
          <w:sz w:val="44"/>
          <w:szCs w:val="44"/>
          <w:lang w:eastAsia="zh-CN" w:bidi="hi-IN"/>
        </w:rPr>
        <w:t>“</w:t>
      </w:r>
      <w:proofErr w:type="gramEnd"/>
      <w:r w:rsidR="000320B7">
        <w:rPr>
          <w:rFonts w:ascii="Times New Roman" w:eastAsia="Arial" w:hAnsi="Times New Roman" w:cs="Times New Roman"/>
          <w:b/>
          <w:kern w:val="3"/>
          <w:sz w:val="44"/>
          <w:szCs w:val="44"/>
          <w:lang w:eastAsia="zh-CN" w:bidi="hi-IN"/>
        </w:rPr>
        <w:t>SUMINISTRO DE IMPRE</w:t>
      </w:r>
      <w:r w:rsidR="006E4233">
        <w:rPr>
          <w:rFonts w:ascii="Times New Roman" w:eastAsia="Arial" w:hAnsi="Times New Roman" w:cs="Times New Roman"/>
          <w:b/>
          <w:kern w:val="3"/>
          <w:sz w:val="44"/>
          <w:szCs w:val="44"/>
          <w:lang w:eastAsia="zh-CN" w:bidi="hi-IN"/>
        </w:rPr>
        <w:t>S</w:t>
      </w:r>
      <w:r w:rsidR="000320B7">
        <w:rPr>
          <w:rFonts w:ascii="Times New Roman" w:eastAsia="Arial" w:hAnsi="Times New Roman" w:cs="Times New Roman"/>
          <w:b/>
          <w:kern w:val="3"/>
          <w:sz w:val="44"/>
          <w:szCs w:val="44"/>
          <w:lang w:eastAsia="zh-CN" w:bidi="hi-IN"/>
        </w:rPr>
        <w:t>IONES</w:t>
      </w:r>
      <w:r w:rsidRPr="009E2B92">
        <w:rPr>
          <w:rFonts w:ascii="Times New Roman" w:eastAsia="SimSun" w:hAnsi="Times New Roman" w:cs="Mangal"/>
          <w:kern w:val="3"/>
          <w:sz w:val="56"/>
          <w:szCs w:val="56"/>
          <w:lang w:eastAsia="zh-CN" w:bidi="hi-IN"/>
        </w:rPr>
        <w:t>”</w:t>
      </w:r>
    </w:p>
    <w:p w:rsidR="00F2773F" w:rsidRPr="00AC50C0" w:rsidRDefault="00FD1F94" w:rsidP="00AC50C0">
      <w:pPr>
        <w:rPr>
          <w:rFonts w:ascii="Times New Roman" w:eastAsia="SimSun" w:hAnsi="Times New Roman" w:cs="Mangal"/>
          <w:kern w:val="3"/>
          <w:sz w:val="56"/>
          <w:szCs w:val="56"/>
          <w:lang w:eastAsia="zh-CN" w:bidi="hi-IN"/>
        </w:rPr>
      </w:pPr>
      <w:r>
        <w:rPr>
          <w:rFonts w:ascii="Times New Roman" w:eastAsia="SimSun" w:hAnsi="Times New Roman" w:cs="Mangal"/>
          <w:kern w:val="3"/>
          <w:sz w:val="56"/>
          <w:szCs w:val="56"/>
          <w:lang w:eastAsia="zh-CN" w:bidi="hi-IN"/>
        </w:rPr>
        <w:br w:type="page"/>
      </w:r>
    </w:p>
    <w:p w:rsidR="00F2773F" w:rsidRPr="004D0287" w:rsidRDefault="00164E60" w:rsidP="002E4362">
      <w:pPr>
        <w:pStyle w:val="Standard"/>
        <w:tabs>
          <w:tab w:val="left" w:pos="4605"/>
        </w:tabs>
        <w:jc w:val="right"/>
        <w:rPr>
          <w:rFonts w:ascii="Arial" w:hAnsi="Arial" w:cs="Arial"/>
          <w:sz w:val="22"/>
          <w:szCs w:val="22"/>
        </w:rPr>
      </w:pPr>
      <w:r>
        <w:rPr>
          <w:rFonts w:ascii="Arial" w:hAnsi="Arial" w:cs="Arial"/>
          <w:b/>
          <w:sz w:val="22"/>
          <w:szCs w:val="22"/>
        </w:rPr>
        <w:lastRenderedPageBreak/>
        <w:t>COMPRA DIRECTA</w:t>
      </w:r>
    </w:p>
    <w:p w:rsidR="00F2773F" w:rsidRPr="004D0287" w:rsidRDefault="00F2773F" w:rsidP="00F2773F">
      <w:pPr>
        <w:pStyle w:val="Standard"/>
        <w:jc w:val="right"/>
        <w:rPr>
          <w:rFonts w:ascii="Arial" w:hAnsi="Arial" w:cs="Arial"/>
          <w:b/>
          <w:sz w:val="22"/>
          <w:szCs w:val="22"/>
        </w:rPr>
      </w:pPr>
      <w:r w:rsidRPr="003C41FE">
        <w:rPr>
          <w:rFonts w:ascii="Arial" w:hAnsi="Arial" w:cs="Arial"/>
          <w:b/>
          <w:sz w:val="22"/>
          <w:szCs w:val="22"/>
        </w:rPr>
        <w:t xml:space="preserve">Nº </w:t>
      </w:r>
      <w:r w:rsidR="00546676" w:rsidRPr="00546676">
        <w:rPr>
          <w:rFonts w:ascii="Arial" w:hAnsi="Arial" w:cs="Arial"/>
          <w:b/>
          <w:sz w:val="22"/>
          <w:szCs w:val="22"/>
        </w:rPr>
        <w:t>123</w:t>
      </w:r>
      <w:r w:rsidRPr="003C41FE">
        <w:rPr>
          <w:rFonts w:ascii="Arial" w:hAnsi="Arial" w:cs="Arial"/>
          <w:b/>
          <w:sz w:val="22"/>
          <w:szCs w:val="22"/>
        </w:rPr>
        <w:t>/20</w:t>
      </w:r>
      <w:r w:rsidR="002E4362" w:rsidRPr="003C41FE">
        <w:rPr>
          <w:rFonts w:ascii="Arial" w:hAnsi="Arial" w:cs="Arial"/>
          <w:b/>
          <w:sz w:val="22"/>
          <w:szCs w:val="22"/>
        </w:rPr>
        <w:t>2</w:t>
      </w:r>
      <w:r w:rsidR="00164E60" w:rsidRPr="003C41FE">
        <w:rPr>
          <w:rFonts w:ascii="Arial" w:hAnsi="Arial" w:cs="Arial"/>
          <w:b/>
          <w:sz w:val="22"/>
          <w:szCs w:val="22"/>
        </w:rPr>
        <w:t>2</w:t>
      </w:r>
    </w:p>
    <w:p w:rsidR="00F2773F" w:rsidRPr="004D0287" w:rsidRDefault="00174FF2" w:rsidP="004D0287">
      <w:pPr>
        <w:pStyle w:val="Standard"/>
        <w:jc w:val="right"/>
        <w:rPr>
          <w:rFonts w:ascii="Arial" w:hAnsi="Arial" w:cs="Arial"/>
          <w:sz w:val="22"/>
          <w:szCs w:val="22"/>
        </w:rPr>
      </w:pPr>
      <w:r w:rsidRPr="004D0287">
        <w:rPr>
          <w:rFonts w:ascii="Arial" w:hAnsi="Arial" w:cs="Arial"/>
          <w:b/>
          <w:sz w:val="22"/>
          <w:szCs w:val="22"/>
          <w:shd w:val="clear" w:color="auto" w:fill="FFFFFF" w:themeFill="background1"/>
        </w:rPr>
        <w:t xml:space="preserve">APERTURA </w:t>
      </w:r>
      <w:r w:rsidR="002E4362" w:rsidRPr="001A502B">
        <w:rPr>
          <w:rFonts w:ascii="Arial" w:hAnsi="Arial" w:cs="Arial"/>
          <w:b/>
          <w:sz w:val="22"/>
          <w:szCs w:val="22"/>
        </w:rPr>
        <w:t>ELECTRÓNICA</w:t>
      </w:r>
      <w:r w:rsidR="00700E82" w:rsidRPr="001A502B">
        <w:rPr>
          <w:rFonts w:ascii="Arial" w:hAnsi="Arial" w:cs="Arial"/>
          <w:b/>
          <w:sz w:val="22"/>
          <w:szCs w:val="22"/>
        </w:rPr>
        <w:t xml:space="preserve">: </w:t>
      </w:r>
      <w:r w:rsidR="001A502B" w:rsidRPr="001A502B">
        <w:rPr>
          <w:rFonts w:ascii="Arial" w:hAnsi="Arial" w:cs="Arial"/>
          <w:b/>
          <w:sz w:val="22"/>
          <w:szCs w:val="22"/>
        </w:rPr>
        <w:t>20/05</w:t>
      </w:r>
      <w:r w:rsidR="00C46406" w:rsidRPr="000635FE">
        <w:rPr>
          <w:rFonts w:ascii="Arial" w:hAnsi="Arial" w:cs="Arial"/>
          <w:b/>
          <w:sz w:val="22"/>
          <w:szCs w:val="22"/>
          <w:shd w:val="clear" w:color="auto" w:fill="FFFFFF" w:themeFill="background1"/>
        </w:rPr>
        <w:t>/202</w:t>
      </w:r>
      <w:r w:rsidR="00196AA0">
        <w:rPr>
          <w:rFonts w:ascii="Arial" w:hAnsi="Arial" w:cs="Arial"/>
          <w:b/>
          <w:sz w:val="22"/>
          <w:szCs w:val="22"/>
          <w:shd w:val="clear" w:color="auto" w:fill="FFFFFF" w:themeFill="background1"/>
        </w:rPr>
        <w:t>2</w:t>
      </w:r>
    </w:p>
    <w:p w:rsidR="00F2773F" w:rsidRPr="004D0287" w:rsidRDefault="00F2773F" w:rsidP="00F2773F">
      <w:pPr>
        <w:pStyle w:val="Standard"/>
        <w:jc w:val="right"/>
        <w:rPr>
          <w:rFonts w:ascii="Arial" w:hAnsi="Arial" w:cs="Arial"/>
          <w:b/>
          <w:sz w:val="22"/>
          <w:szCs w:val="22"/>
        </w:rPr>
      </w:pPr>
      <w:r w:rsidRPr="004D0287">
        <w:rPr>
          <w:rFonts w:ascii="Arial" w:hAnsi="Arial" w:cs="Arial"/>
          <w:b/>
          <w:sz w:val="22"/>
          <w:szCs w:val="22"/>
        </w:rPr>
        <w:t xml:space="preserve">HORA: </w:t>
      </w:r>
      <w:r w:rsidR="00A03377">
        <w:rPr>
          <w:rFonts w:ascii="Arial" w:hAnsi="Arial" w:cs="Arial"/>
          <w:b/>
          <w:sz w:val="22"/>
          <w:szCs w:val="22"/>
        </w:rPr>
        <w:t>10</w:t>
      </w:r>
      <w:r w:rsidR="007A094C">
        <w:rPr>
          <w:rFonts w:ascii="Arial" w:hAnsi="Arial" w:cs="Arial"/>
          <w:b/>
          <w:sz w:val="22"/>
          <w:szCs w:val="22"/>
        </w:rPr>
        <w:t>:</w:t>
      </w:r>
      <w:r w:rsidRPr="004D0287">
        <w:rPr>
          <w:rFonts w:ascii="Arial" w:hAnsi="Arial" w:cs="Arial"/>
          <w:b/>
          <w:sz w:val="22"/>
          <w:szCs w:val="22"/>
        </w:rPr>
        <w:t>00</w:t>
      </w:r>
    </w:p>
    <w:p w:rsidR="00F2773F" w:rsidRDefault="00F2773F" w:rsidP="00AC50C0">
      <w:pPr>
        <w:pStyle w:val="Textbody"/>
        <w:rPr>
          <w:rFonts w:ascii="Arial" w:eastAsia="Arial" w:hAnsi="Arial" w:cs="Arial"/>
          <w:szCs w:val="24"/>
        </w:rPr>
      </w:pPr>
    </w:p>
    <w:p w:rsidR="00310CA2" w:rsidRDefault="00310CA2" w:rsidP="00AC50C0">
      <w:pPr>
        <w:pStyle w:val="Textbody"/>
        <w:rPr>
          <w:rFonts w:ascii="Arial" w:eastAsia="Arial" w:hAnsi="Arial" w:cs="Arial"/>
          <w:szCs w:val="24"/>
        </w:rPr>
      </w:pPr>
    </w:p>
    <w:p w:rsidR="002E4362" w:rsidRDefault="00F2773F" w:rsidP="00AC50C0">
      <w:pPr>
        <w:spacing w:line="240" w:lineRule="auto"/>
        <w:jc w:val="both"/>
        <w:rPr>
          <w:rFonts w:ascii="Arial" w:eastAsia="Times New Roman" w:hAnsi="Arial" w:cs="Arial"/>
          <w:b/>
        </w:rPr>
      </w:pPr>
      <w:r w:rsidRPr="004D0287">
        <w:rPr>
          <w:rFonts w:ascii="Arial" w:eastAsia="Arial" w:hAnsi="Arial" w:cs="Arial"/>
          <w:b/>
        </w:rPr>
        <w:t>LA RED ATENCION PRIMARIA DE RIVERA</w:t>
      </w:r>
      <w:r w:rsidRPr="004D0287">
        <w:rPr>
          <w:rFonts w:ascii="Arial" w:eastAsia="Times New Roman" w:hAnsi="Arial" w:cs="Arial"/>
          <w:b/>
        </w:rPr>
        <w:t xml:space="preserve"> LLAMA A </w:t>
      </w:r>
      <w:r w:rsidR="001D7C81">
        <w:rPr>
          <w:rFonts w:ascii="Arial" w:eastAsia="Times New Roman" w:hAnsi="Arial" w:cs="Arial"/>
          <w:b/>
        </w:rPr>
        <w:t>COMPRA DIRECTA</w:t>
      </w:r>
      <w:r w:rsidRPr="004D0287">
        <w:rPr>
          <w:rFonts w:ascii="Arial" w:eastAsia="Times New Roman" w:hAnsi="Arial" w:cs="Arial"/>
          <w:b/>
        </w:rPr>
        <w:t xml:space="preserve"> POR LA C</w:t>
      </w:r>
      <w:r w:rsidR="002E4362" w:rsidRPr="004D0287">
        <w:rPr>
          <w:rFonts w:ascii="Arial" w:eastAsia="Times New Roman" w:hAnsi="Arial" w:cs="Arial"/>
          <w:b/>
        </w:rPr>
        <w:t>OMPRA</w:t>
      </w:r>
      <w:r w:rsidRPr="004D0287">
        <w:rPr>
          <w:rFonts w:ascii="Arial" w:eastAsia="Times New Roman" w:hAnsi="Arial" w:cs="Arial"/>
          <w:b/>
        </w:rPr>
        <w:t xml:space="preserve"> DE REFERENCIA, SEGÚN LAS CONDICIONES </w:t>
      </w:r>
      <w:r w:rsidR="002C07B0" w:rsidRPr="004D0287">
        <w:rPr>
          <w:rFonts w:ascii="Arial" w:eastAsia="Times New Roman" w:hAnsi="Arial" w:cs="Arial"/>
          <w:b/>
        </w:rPr>
        <w:t>QUE SE DETALLAN A CONTINUACIÓN:</w:t>
      </w:r>
    </w:p>
    <w:p w:rsidR="00310CA2" w:rsidRPr="00AC50C0" w:rsidRDefault="00310CA2" w:rsidP="00AC50C0">
      <w:pPr>
        <w:spacing w:line="240" w:lineRule="auto"/>
        <w:jc w:val="both"/>
        <w:rPr>
          <w:rFonts w:ascii="Arial" w:eastAsia="Times New Roman" w:hAnsi="Arial" w:cs="Arial"/>
          <w:b/>
          <w:color w:val="000000" w:themeColor="text1"/>
        </w:rPr>
      </w:pPr>
    </w:p>
    <w:p w:rsidR="002E4362" w:rsidRPr="004D0287" w:rsidRDefault="002E4362" w:rsidP="00AC50C0">
      <w:pPr>
        <w:pStyle w:val="Prrafodelista"/>
        <w:numPr>
          <w:ilvl w:val="0"/>
          <w:numId w:val="1"/>
        </w:numPr>
        <w:spacing w:line="240" w:lineRule="auto"/>
        <w:jc w:val="both"/>
        <w:rPr>
          <w:rFonts w:ascii="Arial" w:eastAsia="Times New Roman" w:hAnsi="Arial" w:cs="Arial"/>
          <w:b/>
          <w:color w:val="000000" w:themeColor="text1"/>
          <w:u w:val="single"/>
        </w:rPr>
      </w:pPr>
      <w:r w:rsidRPr="004D0287">
        <w:rPr>
          <w:rFonts w:ascii="Arial" w:eastAsia="Times New Roman" w:hAnsi="Arial" w:cs="Arial"/>
          <w:b/>
          <w:color w:val="000000" w:themeColor="text1"/>
          <w:u w:val="single"/>
        </w:rPr>
        <w:t>OBJETO DEL LLAMADO</w:t>
      </w:r>
      <w:r w:rsidR="00F15F7C" w:rsidRPr="004D0287">
        <w:rPr>
          <w:rFonts w:ascii="Arial" w:eastAsia="Times New Roman" w:hAnsi="Arial" w:cs="Arial"/>
          <w:b/>
          <w:color w:val="000000" w:themeColor="text1"/>
          <w:u w:val="single"/>
        </w:rPr>
        <w:t>:</w:t>
      </w:r>
    </w:p>
    <w:p w:rsidR="002E4362" w:rsidRPr="004D0287" w:rsidRDefault="002E4362" w:rsidP="00AC50C0">
      <w:pPr>
        <w:pStyle w:val="Prrafodelista"/>
        <w:spacing w:line="240" w:lineRule="auto"/>
        <w:jc w:val="both"/>
        <w:rPr>
          <w:rFonts w:ascii="Arial" w:eastAsia="Times New Roman" w:hAnsi="Arial" w:cs="Arial"/>
          <w:color w:val="000000" w:themeColor="text1"/>
          <w:u w:val="single"/>
        </w:rPr>
      </w:pPr>
    </w:p>
    <w:p w:rsidR="004311A7" w:rsidRPr="004D0287" w:rsidRDefault="002E4362" w:rsidP="00AC50C0">
      <w:pPr>
        <w:pStyle w:val="Prrafodelista"/>
        <w:spacing w:after="0" w:line="240" w:lineRule="auto"/>
        <w:ind w:left="1080"/>
        <w:jc w:val="both"/>
        <w:rPr>
          <w:rFonts w:ascii="Arial" w:eastAsia="Times New Roman" w:hAnsi="Arial" w:cs="Arial"/>
          <w:color w:val="000000" w:themeColor="text1"/>
        </w:rPr>
      </w:pPr>
      <w:r w:rsidRPr="004D0287">
        <w:rPr>
          <w:rFonts w:ascii="Arial" w:eastAsia="Times New Roman" w:hAnsi="Arial" w:cs="Arial"/>
          <w:color w:val="000000" w:themeColor="text1"/>
        </w:rPr>
        <w:t xml:space="preserve">La RAP Rivera convoca a </w:t>
      </w:r>
      <w:r w:rsidR="000635FE">
        <w:rPr>
          <w:rFonts w:ascii="Arial" w:eastAsia="Times New Roman" w:hAnsi="Arial" w:cs="Arial"/>
          <w:color w:val="000000" w:themeColor="text1"/>
        </w:rPr>
        <w:t>Compra Directa</w:t>
      </w:r>
      <w:r w:rsidRPr="004D0287">
        <w:rPr>
          <w:rFonts w:ascii="Arial" w:eastAsia="Times New Roman" w:hAnsi="Arial" w:cs="Arial"/>
          <w:color w:val="000000" w:themeColor="text1"/>
        </w:rPr>
        <w:t xml:space="preserve"> Nº</w:t>
      </w:r>
      <w:r w:rsidR="00152DB6">
        <w:rPr>
          <w:rFonts w:ascii="Arial" w:eastAsia="Times New Roman" w:hAnsi="Arial" w:cs="Arial"/>
          <w:color w:val="000000" w:themeColor="text1"/>
        </w:rPr>
        <w:t>123</w:t>
      </w:r>
      <w:r w:rsidRPr="004D0287">
        <w:rPr>
          <w:rFonts w:ascii="Arial" w:eastAsia="Times New Roman" w:hAnsi="Arial" w:cs="Arial"/>
          <w:color w:val="000000" w:themeColor="text1"/>
        </w:rPr>
        <w:t>/202</w:t>
      </w:r>
      <w:r w:rsidR="000635FE">
        <w:rPr>
          <w:rFonts w:ascii="Arial" w:eastAsia="Times New Roman" w:hAnsi="Arial" w:cs="Arial"/>
          <w:color w:val="000000" w:themeColor="text1"/>
        </w:rPr>
        <w:t>2</w:t>
      </w:r>
      <w:r w:rsidRPr="004D0287">
        <w:rPr>
          <w:rFonts w:ascii="Arial" w:eastAsia="Times New Roman" w:hAnsi="Arial" w:cs="Arial"/>
          <w:color w:val="000000" w:themeColor="text1"/>
        </w:rPr>
        <w:t>, para la adqu</w:t>
      </w:r>
      <w:r w:rsidR="004311A7" w:rsidRPr="004D0287">
        <w:rPr>
          <w:rFonts w:ascii="Arial" w:eastAsia="Times New Roman" w:hAnsi="Arial" w:cs="Arial"/>
          <w:color w:val="000000" w:themeColor="text1"/>
        </w:rPr>
        <w:t>isición de</w:t>
      </w:r>
      <w:r w:rsidR="00FB0D86">
        <w:rPr>
          <w:rFonts w:ascii="Arial" w:eastAsia="Times New Roman" w:hAnsi="Arial" w:cs="Arial"/>
          <w:color w:val="000000" w:themeColor="text1"/>
        </w:rPr>
        <w:t>:</w:t>
      </w:r>
      <w:r w:rsidR="004311A7" w:rsidRPr="004D0287">
        <w:rPr>
          <w:rFonts w:ascii="Arial" w:eastAsia="Times New Roman" w:hAnsi="Arial" w:cs="Arial"/>
          <w:color w:val="000000" w:themeColor="text1"/>
        </w:rPr>
        <w:t xml:space="preserve"> </w:t>
      </w:r>
    </w:p>
    <w:p w:rsidR="004311A7" w:rsidRPr="004D0287" w:rsidRDefault="004311A7" w:rsidP="00AC50C0">
      <w:pPr>
        <w:pStyle w:val="Prrafodelista"/>
        <w:spacing w:after="0" w:line="240" w:lineRule="auto"/>
        <w:ind w:left="1080"/>
        <w:jc w:val="both"/>
        <w:rPr>
          <w:rFonts w:ascii="Arial" w:eastAsia="Times New Roman" w:hAnsi="Arial" w:cs="Arial"/>
          <w:color w:val="000000" w:themeColor="text1"/>
        </w:rPr>
      </w:pPr>
    </w:p>
    <w:p w:rsidR="00BD3395" w:rsidRPr="009100B7" w:rsidRDefault="00D51596" w:rsidP="00AC50C0">
      <w:pPr>
        <w:spacing w:line="240" w:lineRule="auto"/>
        <w:ind w:left="708"/>
        <w:jc w:val="both"/>
        <w:rPr>
          <w:rFonts w:ascii="Arial" w:eastAsia="Times New Roman" w:hAnsi="Arial" w:cs="Arial"/>
          <w:color w:val="000000" w:themeColor="text1"/>
        </w:rPr>
      </w:pPr>
      <w:r w:rsidRPr="00310CA2">
        <w:rPr>
          <w:rFonts w:ascii="Arial" w:eastAsia="Times New Roman" w:hAnsi="Arial" w:cs="Arial"/>
          <w:b/>
          <w:color w:val="000000" w:themeColor="text1"/>
        </w:rPr>
        <w:t>Ítem Nº</w:t>
      </w:r>
      <w:r w:rsidR="006F1194" w:rsidRPr="00310CA2">
        <w:rPr>
          <w:rFonts w:ascii="Arial" w:eastAsia="Times New Roman" w:hAnsi="Arial" w:cs="Arial"/>
          <w:b/>
          <w:color w:val="000000" w:themeColor="text1"/>
        </w:rPr>
        <w:t>1</w:t>
      </w:r>
      <w:r>
        <w:rPr>
          <w:rFonts w:ascii="Arial" w:eastAsia="Times New Roman" w:hAnsi="Arial" w:cs="Arial"/>
          <w:color w:val="000000" w:themeColor="text1"/>
        </w:rPr>
        <w:t xml:space="preserve"> </w:t>
      </w:r>
      <w:r w:rsidR="003F6843">
        <w:rPr>
          <w:rFonts w:ascii="Arial" w:eastAsia="Times New Roman" w:hAnsi="Arial" w:cs="Arial"/>
          <w:color w:val="000000" w:themeColor="text1"/>
        </w:rPr>
        <w:t>–</w:t>
      </w:r>
      <w:r>
        <w:rPr>
          <w:rFonts w:ascii="Arial" w:eastAsia="Times New Roman" w:hAnsi="Arial" w:cs="Arial"/>
          <w:color w:val="000000" w:themeColor="text1"/>
        </w:rPr>
        <w:t xml:space="preserve"> </w:t>
      </w:r>
      <w:r w:rsidR="001D7C81">
        <w:rPr>
          <w:rFonts w:ascii="Arial" w:eastAsia="Times New Roman" w:hAnsi="Arial" w:cs="Arial"/>
          <w:color w:val="000000" w:themeColor="text1"/>
        </w:rPr>
        <w:t>Resonancia Magnética Nuclear (R.M.N.)</w:t>
      </w:r>
      <w:r w:rsidR="007A7F9D" w:rsidRPr="009100B7">
        <w:rPr>
          <w:rFonts w:ascii="Arial" w:eastAsia="Times New Roman" w:hAnsi="Arial" w:cs="Arial"/>
          <w:color w:val="000000" w:themeColor="text1"/>
        </w:rPr>
        <w:t xml:space="preserve"> - </w:t>
      </w:r>
      <w:r w:rsidRPr="009100B7">
        <w:rPr>
          <w:rFonts w:ascii="Arial" w:eastAsia="Times New Roman" w:hAnsi="Arial" w:cs="Arial"/>
          <w:color w:val="000000" w:themeColor="text1"/>
        </w:rPr>
        <w:t xml:space="preserve">block x </w:t>
      </w:r>
      <w:r w:rsidR="00B64F03" w:rsidRPr="009100B7">
        <w:rPr>
          <w:rFonts w:ascii="Arial" w:eastAsia="Times New Roman" w:hAnsi="Arial" w:cs="Arial"/>
          <w:color w:val="000000" w:themeColor="text1"/>
        </w:rPr>
        <w:t xml:space="preserve">100 </w:t>
      </w:r>
      <w:r w:rsidR="00700E82" w:rsidRPr="009100B7">
        <w:rPr>
          <w:rFonts w:ascii="Arial" w:eastAsia="Times New Roman" w:hAnsi="Arial" w:cs="Arial"/>
          <w:color w:val="000000" w:themeColor="text1"/>
        </w:rPr>
        <w:t xml:space="preserve">- </w:t>
      </w:r>
      <w:r w:rsidR="00B64F03" w:rsidRPr="009100B7">
        <w:rPr>
          <w:rFonts w:ascii="Arial" w:eastAsia="Times New Roman" w:hAnsi="Arial" w:cs="Arial"/>
          <w:color w:val="000000" w:themeColor="text1"/>
        </w:rPr>
        <w:t xml:space="preserve">Hasta </w:t>
      </w:r>
      <w:r w:rsidR="001D7C81">
        <w:rPr>
          <w:rFonts w:ascii="Arial" w:eastAsia="Times New Roman" w:hAnsi="Arial" w:cs="Arial"/>
          <w:color w:val="000000" w:themeColor="text1"/>
        </w:rPr>
        <w:t>10</w:t>
      </w:r>
      <w:r w:rsidR="006F1194" w:rsidRPr="009100B7">
        <w:rPr>
          <w:rFonts w:ascii="Arial" w:eastAsia="Times New Roman" w:hAnsi="Arial" w:cs="Arial"/>
          <w:color w:val="000000" w:themeColor="text1"/>
        </w:rPr>
        <w:t xml:space="preserve"> </w:t>
      </w:r>
      <w:r w:rsidR="00700E82" w:rsidRPr="009100B7">
        <w:rPr>
          <w:rFonts w:ascii="Arial" w:eastAsia="Times New Roman" w:hAnsi="Arial" w:cs="Arial"/>
          <w:color w:val="000000" w:themeColor="text1"/>
        </w:rPr>
        <w:t>block</w:t>
      </w:r>
      <w:r w:rsidR="0072467E" w:rsidRPr="009100B7">
        <w:rPr>
          <w:rFonts w:ascii="Arial" w:eastAsia="Times New Roman" w:hAnsi="Arial" w:cs="Arial"/>
          <w:color w:val="000000" w:themeColor="text1"/>
        </w:rPr>
        <w:t xml:space="preserve">, en una sola vía, hoja color blanco, a una tinta </w:t>
      </w:r>
      <w:r w:rsidR="0072467E" w:rsidRPr="009100B7">
        <w:rPr>
          <w:rFonts w:ascii="Arial" w:eastAsia="Times New Roman" w:hAnsi="Arial" w:cs="Arial"/>
          <w:color w:val="000000" w:themeColor="text1"/>
          <w:u w:val="single"/>
        </w:rPr>
        <w:t>TAMAÑO HO</w:t>
      </w:r>
      <w:r w:rsidR="00A02B13" w:rsidRPr="009100B7">
        <w:rPr>
          <w:rFonts w:ascii="Arial" w:eastAsia="Times New Roman" w:hAnsi="Arial" w:cs="Arial"/>
          <w:color w:val="000000" w:themeColor="text1"/>
          <w:u w:val="single"/>
        </w:rPr>
        <w:t>J</w:t>
      </w:r>
      <w:r w:rsidR="0072467E" w:rsidRPr="009100B7">
        <w:rPr>
          <w:rFonts w:ascii="Arial" w:eastAsia="Times New Roman" w:hAnsi="Arial" w:cs="Arial"/>
          <w:color w:val="000000" w:themeColor="text1"/>
          <w:u w:val="single"/>
        </w:rPr>
        <w:t>A:</w:t>
      </w:r>
      <w:r w:rsidR="0072467E" w:rsidRPr="009100B7">
        <w:rPr>
          <w:rFonts w:ascii="Arial" w:eastAsia="Times New Roman" w:hAnsi="Arial" w:cs="Arial"/>
          <w:color w:val="000000" w:themeColor="text1"/>
        </w:rPr>
        <w:t xml:space="preserve"> aproximadamente </w:t>
      </w:r>
      <w:r w:rsidR="001D7C81">
        <w:rPr>
          <w:rFonts w:ascii="Arial" w:eastAsia="Times New Roman" w:hAnsi="Arial" w:cs="Arial"/>
          <w:color w:val="000000" w:themeColor="text1"/>
        </w:rPr>
        <w:t>21</w:t>
      </w:r>
      <w:r w:rsidR="003F6843">
        <w:rPr>
          <w:rFonts w:ascii="Arial" w:eastAsia="Times New Roman" w:hAnsi="Arial" w:cs="Arial"/>
          <w:color w:val="000000" w:themeColor="text1"/>
        </w:rPr>
        <w:t xml:space="preserve"> x </w:t>
      </w:r>
      <w:r w:rsidR="001D7C81">
        <w:rPr>
          <w:rFonts w:ascii="Arial" w:eastAsia="Times New Roman" w:hAnsi="Arial" w:cs="Arial"/>
          <w:color w:val="000000" w:themeColor="text1"/>
        </w:rPr>
        <w:t>29</w:t>
      </w:r>
      <w:r w:rsidR="0072467E" w:rsidRPr="009100B7">
        <w:rPr>
          <w:rFonts w:ascii="Arial" w:eastAsia="Times New Roman" w:hAnsi="Arial" w:cs="Arial"/>
          <w:color w:val="000000" w:themeColor="text1"/>
        </w:rPr>
        <w:t>,</w:t>
      </w:r>
      <w:r w:rsidR="003F6843">
        <w:rPr>
          <w:rFonts w:ascii="Arial" w:eastAsia="Times New Roman" w:hAnsi="Arial" w:cs="Arial"/>
          <w:color w:val="000000" w:themeColor="text1"/>
        </w:rPr>
        <w:t>5</w:t>
      </w:r>
      <w:r w:rsidR="0072467E" w:rsidRPr="009100B7">
        <w:rPr>
          <w:rFonts w:ascii="Arial" w:eastAsia="Times New Roman" w:hAnsi="Arial" w:cs="Arial"/>
          <w:color w:val="000000" w:themeColor="text1"/>
        </w:rPr>
        <w:t xml:space="preserve"> cm</w:t>
      </w:r>
      <w:r w:rsidR="00C23699">
        <w:rPr>
          <w:rFonts w:ascii="Arial" w:eastAsia="Times New Roman" w:hAnsi="Arial" w:cs="Arial"/>
          <w:color w:val="000000" w:themeColor="text1"/>
        </w:rPr>
        <w:t>.</w:t>
      </w:r>
    </w:p>
    <w:p w:rsidR="00CC6299" w:rsidRDefault="00CC6299" w:rsidP="00CC6299">
      <w:pPr>
        <w:spacing w:line="240" w:lineRule="auto"/>
        <w:ind w:left="708"/>
        <w:jc w:val="both"/>
        <w:rPr>
          <w:rFonts w:ascii="Arial" w:eastAsia="Times New Roman" w:hAnsi="Arial" w:cs="Arial"/>
          <w:color w:val="000000" w:themeColor="text1"/>
        </w:rPr>
      </w:pPr>
      <w:r w:rsidRPr="009100B7">
        <w:rPr>
          <w:rFonts w:ascii="Arial" w:eastAsia="Times New Roman" w:hAnsi="Arial" w:cs="Arial"/>
          <w:b/>
          <w:color w:val="000000" w:themeColor="text1"/>
        </w:rPr>
        <w:t>Ítem Nº2</w:t>
      </w:r>
      <w:r w:rsidRPr="009100B7">
        <w:rPr>
          <w:rFonts w:ascii="Arial" w:eastAsia="Times New Roman" w:hAnsi="Arial" w:cs="Arial"/>
          <w:color w:val="000000" w:themeColor="text1"/>
        </w:rPr>
        <w:t xml:space="preserve"> </w:t>
      </w:r>
      <w:r w:rsidR="001D7C81">
        <w:rPr>
          <w:rFonts w:ascii="Arial" w:eastAsia="Times New Roman" w:hAnsi="Arial" w:cs="Arial"/>
          <w:color w:val="000000" w:themeColor="text1"/>
        </w:rPr>
        <w:t>–</w:t>
      </w:r>
      <w:r w:rsidRPr="009100B7">
        <w:rPr>
          <w:rFonts w:ascii="Arial" w:eastAsia="Times New Roman" w:hAnsi="Arial" w:cs="Arial"/>
          <w:color w:val="000000" w:themeColor="text1"/>
        </w:rPr>
        <w:t xml:space="preserve"> </w:t>
      </w:r>
      <w:r w:rsidR="001D7C81">
        <w:rPr>
          <w:rFonts w:ascii="Arial" w:eastAsia="Times New Roman" w:hAnsi="Arial" w:cs="Arial"/>
          <w:color w:val="000000" w:themeColor="text1"/>
        </w:rPr>
        <w:t>Tomografía Axial Computada (T.A.C.)</w:t>
      </w:r>
      <w:r w:rsidRPr="009100B7">
        <w:rPr>
          <w:rFonts w:ascii="Arial" w:eastAsia="Times New Roman" w:hAnsi="Arial" w:cs="Arial"/>
          <w:color w:val="000000" w:themeColor="text1"/>
        </w:rPr>
        <w:t xml:space="preserve"> - block x 100 - Hasta </w:t>
      </w:r>
      <w:r w:rsidR="001D7C81">
        <w:rPr>
          <w:rFonts w:ascii="Arial" w:eastAsia="Times New Roman" w:hAnsi="Arial" w:cs="Arial"/>
          <w:color w:val="000000" w:themeColor="text1"/>
        </w:rPr>
        <w:t>10</w:t>
      </w:r>
      <w:r w:rsidRPr="009100B7">
        <w:rPr>
          <w:rFonts w:ascii="Arial" w:eastAsia="Times New Roman" w:hAnsi="Arial" w:cs="Arial"/>
          <w:color w:val="000000" w:themeColor="text1"/>
        </w:rPr>
        <w:t xml:space="preserve"> block, en una sola vía, hoja color </w:t>
      </w:r>
      <w:r w:rsidR="001D7C81">
        <w:rPr>
          <w:rFonts w:ascii="Arial" w:eastAsia="Times New Roman" w:hAnsi="Arial" w:cs="Arial"/>
          <w:color w:val="000000" w:themeColor="text1"/>
        </w:rPr>
        <w:t>blanco, doble cara</w:t>
      </w:r>
      <w:r w:rsidR="00C23699">
        <w:rPr>
          <w:rFonts w:ascii="Arial" w:eastAsia="Times New Roman" w:hAnsi="Arial" w:cs="Arial"/>
          <w:color w:val="000000" w:themeColor="text1"/>
        </w:rPr>
        <w:t xml:space="preserve"> (frente y dorso)</w:t>
      </w:r>
      <w:r w:rsidRPr="009100B7">
        <w:rPr>
          <w:rFonts w:ascii="Arial" w:eastAsia="Times New Roman" w:hAnsi="Arial" w:cs="Arial"/>
          <w:color w:val="000000" w:themeColor="text1"/>
        </w:rPr>
        <w:t xml:space="preserve">, a una tinta </w:t>
      </w:r>
      <w:r w:rsidRPr="009100B7">
        <w:rPr>
          <w:rFonts w:ascii="Arial" w:eastAsia="Times New Roman" w:hAnsi="Arial" w:cs="Arial"/>
          <w:color w:val="000000" w:themeColor="text1"/>
          <w:u w:val="single"/>
        </w:rPr>
        <w:t>TAMAÑO HOJA:</w:t>
      </w:r>
      <w:r w:rsidRPr="009100B7">
        <w:rPr>
          <w:rFonts w:ascii="Arial" w:eastAsia="Times New Roman" w:hAnsi="Arial" w:cs="Arial"/>
          <w:color w:val="000000" w:themeColor="text1"/>
        </w:rPr>
        <w:t xml:space="preserve"> aproximadamente </w:t>
      </w:r>
      <w:r w:rsidR="00971EE5">
        <w:rPr>
          <w:rFonts w:ascii="Arial" w:eastAsia="Times New Roman" w:hAnsi="Arial" w:cs="Arial"/>
          <w:color w:val="000000" w:themeColor="text1"/>
        </w:rPr>
        <w:t>2</w:t>
      </w:r>
      <w:r w:rsidR="001D7C81">
        <w:rPr>
          <w:rFonts w:ascii="Arial" w:eastAsia="Times New Roman" w:hAnsi="Arial" w:cs="Arial"/>
          <w:color w:val="000000" w:themeColor="text1"/>
        </w:rPr>
        <w:t>1</w:t>
      </w:r>
      <w:r w:rsidRPr="009100B7">
        <w:rPr>
          <w:rFonts w:ascii="Arial" w:eastAsia="Times New Roman" w:hAnsi="Arial" w:cs="Arial"/>
          <w:color w:val="000000" w:themeColor="text1"/>
        </w:rPr>
        <w:t xml:space="preserve"> x </w:t>
      </w:r>
      <w:r w:rsidR="001D7C81">
        <w:rPr>
          <w:rFonts w:ascii="Arial" w:eastAsia="Times New Roman" w:hAnsi="Arial" w:cs="Arial"/>
          <w:color w:val="000000" w:themeColor="text1"/>
        </w:rPr>
        <w:t>29,5</w:t>
      </w:r>
      <w:r w:rsidR="00481566">
        <w:rPr>
          <w:rFonts w:ascii="Arial" w:eastAsia="Times New Roman" w:hAnsi="Arial" w:cs="Arial"/>
          <w:color w:val="000000" w:themeColor="text1"/>
        </w:rPr>
        <w:t xml:space="preserve"> </w:t>
      </w:r>
      <w:r w:rsidRPr="009100B7">
        <w:rPr>
          <w:rFonts w:ascii="Arial" w:eastAsia="Times New Roman" w:hAnsi="Arial" w:cs="Arial"/>
          <w:color w:val="000000" w:themeColor="text1"/>
        </w:rPr>
        <w:t>cm</w:t>
      </w:r>
      <w:r w:rsidR="00C23699">
        <w:rPr>
          <w:rFonts w:ascii="Arial" w:eastAsia="Times New Roman" w:hAnsi="Arial" w:cs="Arial"/>
          <w:color w:val="000000" w:themeColor="text1"/>
        </w:rPr>
        <w:t>.</w:t>
      </w:r>
    </w:p>
    <w:p w:rsidR="00310CA2" w:rsidRPr="00C902FC" w:rsidRDefault="00310CA2" w:rsidP="0072467E">
      <w:pPr>
        <w:spacing w:line="240" w:lineRule="auto"/>
        <w:ind w:left="708"/>
        <w:jc w:val="both"/>
        <w:rPr>
          <w:rFonts w:ascii="Arial" w:eastAsia="Times New Roman" w:hAnsi="Arial" w:cs="Arial"/>
          <w:color w:val="000000" w:themeColor="text1"/>
        </w:rPr>
      </w:pPr>
    </w:p>
    <w:p w:rsidR="004311A7" w:rsidRPr="004D0287" w:rsidRDefault="00F15F7C" w:rsidP="00AC50C0">
      <w:pPr>
        <w:pStyle w:val="Prrafodelista"/>
        <w:numPr>
          <w:ilvl w:val="0"/>
          <w:numId w:val="1"/>
        </w:numPr>
        <w:spacing w:line="240" w:lineRule="auto"/>
        <w:jc w:val="both"/>
        <w:rPr>
          <w:rFonts w:ascii="Arial" w:eastAsia="Times New Roman" w:hAnsi="Arial" w:cs="Arial"/>
          <w:b/>
          <w:color w:val="000000" w:themeColor="text1"/>
        </w:rPr>
      </w:pPr>
      <w:r w:rsidRPr="004D0287">
        <w:rPr>
          <w:rFonts w:ascii="Arial" w:eastAsia="Times New Roman" w:hAnsi="Arial" w:cs="Arial"/>
          <w:b/>
          <w:color w:val="000000" w:themeColor="text1"/>
        </w:rPr>
        <w:t>FORMA DE COTIZAR:</w:t>
      </w:r>
    </w:p>
    <w:p w:rsidR="00F15F7C" w:rsidRPr="004D0287" w:rsidRDefault="00F15F7C" w:rsidP="00AC50C0">
      <w:pPr>
        <w:pStyle w:val="Prrafodelista"/>
        <w:spacing w:line="240" w:lineRule="auto"/>
        <w:jc w:val="both"/>
        <w:rPr>
          <w:rFonts w:ascii="Arial" w:eastAsia="Times New Roman" w:hAnsi="Arial" w:cs="Arial"/>
          <w:color w:val="000000" w:themeColor="text1"/>
        </w:rPr>
      </w:pPr>
    </w:p>
    <w:p w:rsidR="00F15F7C" w:rsidRPr="004D0287" w:rsidRDefault="00F15F7C" w:rsidP="00AC50C0">
      <w:pPr>
        <w:pStyle w:val="Prrafodelista"/>
        <w:spacing w:line="240" w:lineRule="auto"/>
        <w:jc w:val="both"/>
        <w:rPr>
          <w:rFonts w:ascii="Arial" w:eastAsia="Times New Roman" w:hAnsi="Arial" w:cs="Arial"/>
          <w:color w:val="000000" w:themeColor="text1"/>
        </w:rPr>
      </w:pPr>
      <w:r w:rsidRPr="004D0287">
        <w:rPr>
          <w:rFonts w:ascii="Arial" w:eastAsia="Times New Roman" w:hAnsi="Arial" w:cs="Arial"/>
          <w:color w:val="000000" w:themeColor="text1"/>
        </w:rPr>
        <w:t>Se deberá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F15F7C" w:rsidRPr="004D0287" w:rsidRDefault="00F15F7C" w:rsidP="00AC50C0">
      <w:pPr>
        <w:pStyle w:val="Prrafodelista"/>
        <w:spacing w:line="240" w:lineRule="auto"/>
        <w:jc w:val="both"/>
        <w:rPr>
          <w:rFonts w:ascii="Arial" w:eastAsia="Times New Roman" w:hAnsi="Arial" w:cs="Arial"/>
          <w:color w:val="000000" w:themeColor="text1"/>
        </w:rPr>
      </w:pPr>
    </w:p>
    <w:p w:rsidR="00F15F7C" w:rsidRDefault="00F15F7C" w:rsidP="00AC50C0">
      <w:pPr>
        <w:pStyle w:val="Prrafodelista"/>
        <w:spacing w:line="240" w:lineRule="auto"/>
        <w:jc w:val="both"/>
        <w:rPr>
          <w:rFonts w:ascii="Arial" w:eastAsia="Times New Roman" w:hAnsi="Arial" w:cs="Arial"/>
          <w:color w:val="000000" w:themeColor="text1"/>
        </w:rPr>
      </w:pPr>
      <w:r w:rsidRPr="004D0287">
        <w:rPr>
          <w:rFonts w:ascii="Arial" w:eastAsia="Times New Roman" w:hAnsi="Arial" w:cs="Arial"/>
          <w:color w:val="000000" w:themeColor="text1"/>
        </w:rPr>
        <w:t xml:space="preserve">NO SE ACEPTARÁN OFERTAS QUE ESTABLEZCAN INTERESES POR MORA </w:t>
      </w:r>
      <w:r w:rsidR="00F85641" w:rsidRPr="004D0287">
        <w:rPr>
          <w:rFonts w:ascii="Arial" w:eastAsia="Times New Roman" w:hAnsi="Arial" w:cs="Arial"/>
          <w:color w:val="000000" w:themeColor="text1"/>
        </w:rPr>
        <w:t xml:space="preserve">O AJUSTES POR PAGO FUERA DE FECHA. </w:t>
      </w:r>
    </w:p>
    <w:p w:rsidR="00063FE5" w:rsidRPr="004D0287" w:rsidRDefault="00063FE5" w:rsidP="00AC50C0">
      <w:pPr>
        <w:pStyle w:val="Prrafodelista"/>
        <w:spacing w:line="240" w:lineRule="auto"/>
        <w:jc w:val="both"/>
        <w:rPr>
          <w:rFonts w:ascii="Arial" w:eastAsia="Times New Roman" w:hAnsi="Arial" w:cs="Arial"/>
          <w:color w:val="000000" w:themeColor="text1"/>
        </w:rPr>
      </w:pPr>
    </w:p>
    <w:p w:rsidR="00F85641" w:rsidRPr="004D0287" w:rsidRDefault="00F85641" w:rsidP="00AC50C0">
      <w:pPr>
        <w:pStyle w:val="Prrafodelista"/>
        <w:spacing w:line="240" w:lineRule="auto"/>
        <w:jc w:val="both"/>
        <w:rPr>
          <w:rFonts w:ascii="Arial" w:eastAsia="Times New Roman" w:hAnsi="Arial" w:cs="Arial"/>
          <w:color w:val="000000" w:themeColor="text1"/>
        </w:rPr>
      </w:pPr>
      <w:r w:rsidRPr="004D0287">
        <w:rPr>
          <w:rFonts w:ascii="Arial" w:eastAsia="Times New Roman" w:hAnsi="Arial" w:cs="Arial"/>
          <w:color w:val="000000" w:themeColor="text1"/>
        </w:rPr>
        <w:t>Si la factura contuviera impresa alguna referencia a esos extremos, por el solo hecho de presentar oferta, se entiende que las firmas aceptan que la Administración anule dicha referencia sello, u otro medio similar en forma previa a su tramitación.</w:t>
      </w:r>
    </w:p>
    <w:p w:rsidR="0011113D" w:rsidRPr="00CC6299" w:rsidRDefault="00F85641" w:rsidP="00CC6299">
      <w:pPr>
        <w:pStyle w:val="Prrafodelista"/>
        <w:spacing w:line="240" w:lineRule="auto"/>
        <w:jc w:val="both"/>
        <w:rPr>
          <w:rFonts w:ascii="Arial" w:eastAsia="Times New Roman" w:hAnsi="Arial" w:cs="Arial"/>
          <w:color w:val="000000" w:themeColor="text1"/>
        </w:rPr>
      </w:pPr>
      <w:r w:rsidRPr="004D0287">
        <w:rPr>
          <w:rFonts w:ascii="Arial" w:eastAsia="Times New Roman" w:hAnsi="Arial" w:cs="Arial"/>
          <w:color w:val="000000" w:themeColor="text1"/>
        </w:rPr>
        <w:t>Los oferentes podrán proponer variantes a las condiciones que figuran en este pliego, reservándose la administración el derecho de aceptarlas total, parcialmente o rechazarlas.</w:t>
      </w:r>
    </w:p>
    <w:tbl>
      <w:tblPr>
        <w:tblpPr w:leftFromText="141" w:rightFromText="141" w:vertAnchor="text" w:horzAnchor="margin" w:tblpX="-214" w:tblpY="1903"/>
        <w:tblW w:w="10207" w:type="dxa"/>
        <w:tblLayout w:type="fixed"/>
        <w:tblCellMar>
          <w:left w:w="70" w:type="dxa"/>
          <w:right w:w="70" w:type="dxa"/>
        </w:tblCellMar>
        <w:tblLook w:val="04A0" w:firstRow="1" w:lastRow="0" w:firstColumn="1" w:lastColumn="0" w:noHBand="0" w:noVBand="1"/>
      </w:tblPr>
      <w:tblGrid>
        <w:gridCol w:w="637"/>
        <w:gridCol w:w="2552"/>
        <w:gridCol w:w="994"/>
        <w:gridCol w:w="992"/>
        <w:gridCol w:w="1205"/>
        <w:gridCol w:w="992"/>
        <w:gridCol w:w="567"/>
        <w:gridCol w:w="1134"/>
        <w:gridCol w:w="1134"/>
      </w:tblGrid>
      <w:tr w:rsidR="007A7F9D" w:rsidTr="003643F2">
        <w:trPr>
          <w:trHeight w:val="864"/>
        </w:trPr>
        <w:tc>
          <w:tcPr>
            <w:tcW w:w="63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Ítem</w:t>
            </w:r>
          </w:p>
        </w:tc>
        <w:tc>
          <w:tcPr>
            <w:tcW w:w="2552" w:type="dxa"/>
            <w:tcBorders>
              <w:top w:val="single" w:sz="4" w:space="0" w:color="auto"/>
              <w:left w:val="nil"/>
              <w:bottom w:val="single" w:sz="4" w:space="0" w:color="auto"/>
              <w:right w:val="single" w:sz="4" w:space="0" w:color="auto"/>
            </w:tcBorders>
            <w:shd w:val="clear" w:color="auto" w:fill="B8CCE4"/>
            <w:noWrap/>
            <w:vAlign w:val="center"/>
            <w:hideMark/>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4" w:type="dxa"/>
            <w:tcBorders>
              <w:top w:val="single" w:sz="4" w:space="0" w:color="auto"/>
              <w:left w:val="nil"/>
              <w:bottom w:val="single" w:sz="4" w:space="0" w:color="auto"/>
              <w:right w:val="single" w:sz="4" w:space="0" w:color="auto"/>
            </w:tcBorders>
            <w:shd w:val="clear" w:color="auto" w:fill="B8CCE4"/>
            <w:vAlign w:val="center"/>
            <w:hideMark/>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992" w:type="dxa"/>
            <w:tcBorders>
              <w:top w:val="single" w:sz="4" w:space="0" w:color="auto"/>
              <w:left w:val="nil"/>
              <w:bottom w:val="single" w:sz="4" w:space="0" w:color="auto"/>
              <w:right w:val="single" w:sz="4" w:space="0" w:color="auto"/>
            </w:tcBorders>
            <w:shd w:val="clear" w:color="auto" w:fill="B8CCE4"/>
            <w:vAlign w:val="center"/>
          </w:tcPr>
          <w:p w:rsidR="007A7F9D" w:rsidRDefault="007A7F9D" w:rsidP="003643F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7A7F9D" w:rsidRDefault="007A7F9D" w:rsidP="003643F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7A7F9D" w:rsidRDefault="007A7F9D" w:rsidP="003643F2">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1205" w:type="dxa"/>
            <w:tcBorders>
              <w:top w:val="single" w:sz="4" w:space="0" w:color="auto"/>
              <w:left w:val="single" w:sz="4" w:space="0" w:color="auto"/>
              <w:bottom w:val="single" w:sz="4" w:space="0" w:color="auto"/>
              <w:right w:val="single" w:sz="4" w:space="0" w:color="auto"/>
            </w:tcBorders>
            <w:shd w:val="clear" w:color="auto" w:fill="B8CCE4"/>
            <w:vAlign w:val="center"/>
          </w:tcPr>
          <w:p w:rsidR="007A7F9D" w:rsidRPr="00C57053" w:rsidRDefault="007A7F9D" w:rsidP="003643F2">
            <w:pPr>
              <w:spacing w:after="0" w:line="240" w:lineRule="auto"/>
              <w:jc w:val="center"/>
              <w:rPr>
                <w:rFonts w:ascii="Calibri" w:eastAsia="Times New Roman" w:hAnsi="Calibri" w:cs="Calibri"/>
                <w:b/>
                <w:bCs/>
                <w:color w:val="000000"/>
                <w:sz w:val="18"/>
                <w:szCs w:val="18"/>
                <w:lang w:eastAsia="es-ES"/>
              </w:rPr>
            </w:pPr>
            <w:r w:rsidRPr="00C57053">
              <w:rPr>
                <w:rFonts w:ascii="Calibri" w:eastAsia="Times New Roman" w:hAnsi="Calibri" w:cs="Calibri"/>
                <w:b/>
                <w:bCs/>
                <w:color w:val="000000"/>
                <w:sz w:val="18"/>
                <w:szCs w:val="18"/>
                <w:lang w:eastAsia="es-ES"/>
              </w:rPr>
              <w:t>Presentación</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567" w:type="dxa"/>
            <w:tcBorders>
              <w:top w:val="single" w:sz="4" w:space="0" w:color="auto"/>
              <w:left w:val="nil"/>
              <w:bottom w:val="single" w:sz="4" w:space="0" w:color="auto"/>
              <w:right w:val="single" w:sz="4" w:space="0" w:color="auto"/>
            </w:tcBorders>
            <w:shd w:val="clear" w:color="auto" w:fill="B8CCE4"/>
            <w:noWrap/>
            <w:vAlign w:val="center"/>
            <w:hideMark/>
          </w:tcPr>
          <w:p w:rsidR="007A7F9D" w:rsidRDefault="007A7F9D" w:rsidP="003643F2">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7A7F9D" w:rsidRPr="00C57053" w:rsidRDefault="007A7F9D" w:rsidP="003643F2">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w:t>
            </w:r>
          </w:p>
        </w:tc>
        <w:tc>
          <w:tcPr>
            <w:tcW w:w="1134" w:type="dxa"/>
            <w:tcBorders>
              <w:top w:val="single" w:sz="4" w:space="0" w:color="auto"/>
              <w:left w:val="nil"/>
              <w:bottom w:val="single" w:sz="4" w:space="0" w:color="auto"/>
              <w:right w:val="single" w:sz="4" w:space="0" w:color="auto"/>
            </w:tcBorders>
            <w:shd w:val="clear" w:color="auto" w:fill="B8CCE4"/>
            <w:vAlign w:val="center"/>
            <w:hideMark/>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c>
          <w:tcPr>
            <w:tcW w:w="1134" w:type="dxa"/>
            <w:tcBorders>
              <w:top w:val="single" w:sz="4" w:space="0" w:color="auto"/>
              <w:left w:val="nil"/>
              <w:bottom w:val="single" w:sz="4" w:space="0" w:color="auto"/>
              <w:right w:val="single" w:sz="4" w:space="0" w:color="auto"/>
            </w:tcBorders>
            <w:shd w:val="clear" w:color="auto" w:fill="B8CCE4"/>
          </w:tcPr>
          <w:p w:rsidR="007A7F9D" w:rsidRDefault="007A7F9D" w:rsidP="003643F2">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c/</w:t>
            </w:r>
            <w:proofErr w:type="spellStart"/>
            <w:r>
              <w:rPr>
                <w:rFonts w:ascii="Calibri" w:eastAsia="Times New Roman" w:hAnsi="Calibri" w:cs="Calibri"/>
                <w:b/>
                <w:bCs/>
                <w:color w:val="000000"/>
                <w:lang w:eastAsia="es-ES"/>
              </w:rPr>
              <w:t>imp</w:t>
            </w:r>
            <w:proofErr w:type="spellEnd"/>
          </w:p>
          <w:p w:rsidR="007A7F9D" w:rsidRDefault="007A7F9D" w:rsidP="003643F2">
            <w:pPr>
              <w:spacing w:after="0" w:line="240" w:lineRule="auto"/>
              <w:jc w:val="center"/>
              <w:rPr>
                <w:rFonts w:ascii="Calibri" w:eastAsia="Times New Roman" w:hAnsi="Calibri" w:cs="Calibri"/>
                <w:b/>
                <w:bCs/>
                <w:color w:val="000000"/>
                <w:lang w:eastAsia="es-ES"/>
              </w:rPr>
            </w:pPr>
            <w:r w:rsidRPr="00C57053">
              <w:rPr>
                <w:rFonts w:ascii="Calibri" w:eastAsia="Times New Roman" w:hAnsi="Calibri" w:cs="Calibri"/>
                <w:b/>
                <w:bCs/>
                <w:color w:val="000000"/>
                <w:sz w:val="18"/>
                <w:szCs w:val="18"/>
                <w:lang w:eastAsia="es-ES"/>
              </w:rPr>
              <w:t>Presentación</w:t>
            </w:r>
          </w:p>
        </w:tc>
      </w:tr>
      <w:tr w:rsidR="007A7F9D" w:rsidTr="003643F2">
        <w:trPr>
          <w:trHeight w:val="408"/>
        </w:trPr>
        <w:tc>
          <w:tcPr>
            <w:tcW w:w="637" w:type="dxa"/>
            <w:tcBorders>
              <w:top w:val="single" w:sz="4" w:space="0" w:color="auto"/>
              <w:left w:val="single" w:sz="4" w:space="0" w:color="auto"/>
              <w:bottom w:val="single" w:sz="4" w:space="0" w:color="auto"/>
              <w:right w:val="single" w:sz="4" w:space="0" w:color="auto"/>
            </w:tcBorders>
            <w:noWrap/>
            <w:vAlign w:val="center"/>
            <w:hideMark/>
          </w:tcPr>
          <w:p w:rsidR="007A7F9D" w:rsidRDefault="007A7F9D"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2552" w:type="dxa"/>
            <w:tcBorders>
              <w:top w:val="single" w:sz="4" w:space="0" w:color="auto"/>
              <w:left w:val="nil"/>
              <w:bottom w:val="single" w:sz="4" w:space="0" w:color="auto"/>
              <w:right w:val="single" w:sz="4" w:space="0" w:color="auto"/>
            </w:tcBorders>
            <w:noWrap/>
            <w:vAlign w:val="center"/>
            <w:hideMark/>
          </w:tcPr>
          <w:p w:rsidR="007A7F9D" w:rsidRPr="003C704C" w:rsidRDefault="00AB7531" w:rsidP="003643F2">
            <w:pPr>
              <w:spacing w:after="0" w:line="240" w:lineRule="auto"/>
              <w:rPr>
                <w:rFonts w:eastAsia="Times New Roman" w:cstheme="minorHAnsi"/>
                <w:color w:val="000000"/>
                <w:lang w:eastAsia="es-ES"/>
              </w:rPr>
            </w:pPr>
            <w:r>
              <w:rPr>
                <w:rFonts w:ascii="Arial" w:eastAsia="Times New Roman" w:hAnsi="Arial" w:cs="Arial"/>
                <w:color w:val="000000" w:themeColor="text1"/>
              </w:rPr>
              <w:t>Resonancia Magnética Nuclear (R.M.N.)</w:t>
            </w:r>
          </w:p>
        </w:tc>
        <w:tc>
          <w:tcPr>
            <w:tcW w:w="994" w:type="dxa"/>
            <w:tcBorders>
              <w:top w:val="single" w:sz="4" w:space="0" w:color="auto"/>
              <w:left w:val="nil"/>
              <w:bottom w:val="single" w:sz="4" w:space="0" w:color="auto"/>
              <w:right w:val="single" w:sz="4" w:space="0" w:color="auto"/>
            </w:tcBorders>
            <w:noWrap/>
            <w:vAlign w:val="center"/>
            <w:hideMark/>
          </w:tcPr>
          <w:p w:rsidR="007A7F9D" w:rsidRDefault="00AB7531"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7A7F9D" w:rsidRDefault="007A7F9D" w:rsidP="003643F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BLOCK</w:t>
            </w:r>
          </w:p>
        </w:tc>
        <w:tc>
          <w:tcPr>
            <w:tcW w:w="1205" w:type="dxa"/>
            <w:tcBorders>
              <w:top w:val="single" w:sz="4" w:space="0" w:color="auto"/>
              <w:left w:val="single" w:sz="4" w:space="0" w:color="auto"/>
              <w:bottom w:val="single" w:sz="4" w:space="0" w:color="auto"/>
              <w:right w:val="single" w:sz="4" w:space="0" w:color="auto"/>
            </w:tcBorders>
            <w:vAlign w:val="center"/>
          </w:tcPr>
          <w:p w:rsidR="007A7F9D" w:rsidRDefault="007A7F9D"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 hojas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A7F9D" w:rsidRDefault="007A7F9D" w:rsidP="003643F2">
            <w:pPr>
              <w:spacing w:after="0" w:line="240" w:lineRule="auto"/>
              <w:jc w:val="center"/>
              <w:rPr>
                <w:rFonts w:ascii="Calibri" w:eastAsia="Times New Roman" w:hAnsi="Calibri" w:cs="Calibri"/>
                <w:color w:val="000000"/>
                <w:lang w:eastAsia="es-ES"/>
              </w:rPr>
            </w:pPr>
          </w:p>
        </w:tc>
        <w:tc>
          <w:tcPr>
            <w:tcW w:w="567" w:type="dxa"/>
            <w:tcBorders>
              <w:top w:val="single" w:sz="4" w:space="0" w:color="auto"/>
              <w:left w:val="nil"/>
              <w:bottom w:val="single" w:sz="4" w:space="0" w:color="auto"/>
              <w:right w:val="single" w:sz="4" w:space="0" w:color="auto"/>
            </w:tcBorders>
            <w:noWrap/>
            <w:vAlign w:val="center"/>
            <w:hideMark/>
          </w:tcPr>
          <w:p w:rsidR="007A7F9D" w:rsidRDefault="007A7F9D" w:rsidP="003643F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7A7F9D" w:rsidRDefault="007A7F9D" w:rsidP="003643F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vAlign w:val="center"/>
          </w:tcPr>
          <w:p w:rsidR="007A7F9D" w:rsidRDefault="007A7F9D" w:rsidP="003643F2">
            <w:pPr>
              <w:spacing w:after="0" w:line="240" w:lineRule="auto"/>
              <w:jc w:val="center"/>
              <w:rPr>
                <w:rFonts w:ascii="Calibri" w:eastAsia="Times New Roman" w:hAnsi="Calibri" w:cs="Calibri"/>
                <w:color w:val="000000"/>
                <w:lang w:eastAsia="es-ES"/>
              </w:rPr>
            </w:pPr>
          </w:p>
        </w:tc>
      </w:tr>
      <w:tr w:rsidR="003643F2" w:rsidTr="00AB7531">
        <w:trPr>
          <w:trHeight w:val="586"/>
        </w:trPr>
        <w:tc>
          <w:tcPr>
            <w:tcW w:w="637" w:type="dxa"/>
            <w:tcBorders>
              <w:top w:val="single" w:sz="4" w:space="0" w:color="auto"/>
              <w:left w:val="single" w:sz="4" w:space="0" w:color="auto"/>
              <w:bottom w:val="single" w:sz="4" w:space="0" w:color="auto"/>
              <w:right w:val="single" w:sz="4" w:space="0" w:color="auto"/>
            </w:tcBorders>
            <w:noWrap/>
            <w:vAlign w:val="center"/>
          </w:tcPr>
          <w:p w:rsidR="003643F2" w:rsidRDefault="003643F2"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2552" w:type="dxa"/>
            <w:tcBorders>
              <w:top w:val="single" w:sz="4" w:space="0" w:color="auto"/>
              <w:left w:val="nil"/>
              <w:bottom w:val="single" w:sz="4" w:space="0" w:color="auto"/>
              <w:right w:val="single" w:sz="4" w:space="0" w:color="auto"/>
            </w:tcBorders>
            <w:noWrap/>
            <w:vAlign w:val="center"/>
          </w:tcPr>
          <w:p w:rsidR="003643F2" w:rsidRDefault="00AB7531" w:rsidP="003643F2">
            <w:pPr>
              <w:spacing w:after="0" w:line="240" w:lineRule="auto"/>
              <w:rPr>
                <w:rFonts w:ascii="Arial" w:eastAsia="Times New Roman" w:hAnsi="Arial" w:cs="Arial"/>
                <w:color w:val="000000" w:themeColor="text1"/>
              </w:rPr>
            </w:pPr>
            <w:r>
              <w:rPr>
                <w:rFonts w:ascii="Arial" w:eastAsia="Times New Roman" w:hAnsi="Arial" w:cs="Arial"/>
                <w:color w:val="000000" w:themeColor="text1"/>
              </w:rPr>
              <w:t>Tomografía Axial Computada (T.A.C.)</w:t>
            </w:r>
          </w:p>
        </w:tc>
        <w:tc>
          <w:tcPr>
            <w:tcW w:w="994" w:type="dxa"/>
            <w:tcBorders>
              <w:top w:val="single" w:sz="4" w:space="0" w:color="auto"/>
              <w:left w:val="nil"/>
              <w:bottom w:val="single" w:sz="4" w:space="0" w:color="auto"/>
              <w:right w:val="single" w:sz="4" w:space="0" w:color="auto"/>
            </w:tcBorders>
            <w:noWrap/>
            <w:vAlign w:val="center"/>
          </w:tcPr>
          <w:p w:rsidR="003643F2" w:rsidRDefault="00AB7531"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3643F2" w:rsidRDefault="003643F2" w:rsidP="003643F2">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BLOCK</w:t>
            </w:r>
          </w:p>
        </w:tc>
        <w:tc>
          <w:tcPr>
            <w:tcW w:w="1205" w:type="dxa"/>
            <w:tcBorders>
              <w:top w:val="single" w:sz="4" w:space="0" w:color="auto"/>
              <w:left w:val="single" w:sz="4" w:space="0" w:color="auto"/>
              <w:bottom w:val="single" w:sz="4" w:space="0" w:color="auto"/>
              <w:right w:val="single" w:sz="4" w:space="0" w:color="auto"/>
            </w:tcBorders>
            <w:vAlign w:val="center"/>
          </w:tcPr>
          <w:p w:rsidR="003643F2" w:rsidRDefault="003643F2" w:rsidP="003643F2">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 hojas</w:t>
            </w:r>
          </w:p>
        </w:tc>
        <w:tc>
          <w:tcPr>
            <w:tcW w:w="992" w:type="dxa"/>
            <w:tcBorders>
              <w:top w:val="single" w:sz="4" w:space="0" w:color="auto"/>
              <w:left w:val="single" w:sz="4" w:space="0" w:color="auto"/>
              <w:bottom w:val="single" w:sz="4" w:space="0" w:color="auto"/>
              <w:right w:val="single" w:sz="4" w:space="0" w:color="auto"/>
            </w:tcBorders>
            <w:noWrap/>
            <w:vAlign w:val="center"/>
          </w:tcPr>
          <w:p w:rsidR="003643F2" w:rsidRDefault="003643F2" w:rsidP="003643F2">
            <w:pPr>
              <w:spacing w:after="0" w:line="240" w:lineRule="auto"/>
              <w:jc w:val="center"/>
              <w:rPr>
                <w:rFonts w:ascii="Calibri" w:eastAsia="Times New Roman" w:hAnsi="Calibri" w:cs="Calibri"/>
                <w:color w:val="000000"/>
                <w:lang w:eastAsia="es-ES"/>
              </w:rPr>
            </w:pPr>
          </w:p>
        </w:tc>
        <w:tc>
          <w:tcPr>
            <w:tcW w:w="567" w:type="dxa"/>
            <w:tcBorders>
              <w:top w:val="single" w:sz="4" w:space="0" w:color="auto"/>
              <w:left w:val="nil"/>
              <w:bottom w:val="single" w:sz="4" w:space="0" w:color="auto"/>
              <w:right w:val="single" w:sz="4" w:space="0" w:color="auto"/>
            </w:tcBorders>
            <w:noWrap/>
            <w:vAlign w:val="center"/>
          </w:tcPr>
          <w:p w:rsidR="003643F2" w:rsidRDefault="003643F2" w:rsidP="003643F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noWrap/>
            <w:vAlign w:val="center"/>
          </w:tcPr>
          <w:p w:rsidR="003643F2" w:rsidRDefault="003643F2" w:rsidP="003643F2">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vAlign w:val="center"/>
          </w:tcPr>
          <w:p w:rsidR="003643F2" w:rsidRDefault="003643F2" w:rsidP="003643F2">
            <w:pPr>
              <w:spacing w:after="0" w:line="240" w:lineRule="auto"/>
              <w:jc w:val="center"/>
              <w:rPr>
                <w:rFonts w:ascii="Calibri" w:eastAsia="Times New Roman" w:hAnsi="Calibri" w:cs="Calibri"/>
                <w:color w:val="000000"/>
                <w:lang w:eastAsia="es-ES"/>
              </w:rPr>
            </w:pPr>
          </w:p>
        </w:tc>
      </w:tr>
    </w:tbl>
    <w:p w:rsidR="003F1B85" w:rsidRPr="0011113D" w:rsidRDefault="00AC50C0" w:rsidP="0011113D">
      <w:pPr>
        <w:pStyle w:val="Prrafodelista"/>
        <w:spacing w:line="240" w:lineRule="auto"/>
        <w:ind w:left="1080"/>
        <w:jc w:val="both"/>
        <w:rPr>
          <w:rFonts w:ascii="Arial" w:eastAsia="Times New Roman" w:hAnsi="Arial" w:cs="Arial"/>
          <w:b/>
          <w:color w:val="000000" w:themeColor="text1"/>
          <w:sz w:val="24"/>
          <w:szCs w:val="24"/>
          <w:u w:val="single"/>
        </w:rPr>
      </w:pPr>
      <w:r w:rsidRPr="0011113D">
        <w:rPr>
          <w:rFonts w:ascii="Arial" w:eastAsia="Times New Roman" w:hAnsi="Arial" w:cs="Arial"/>
          <w:b/>
          <w:color w:val="000000" w:themeColor="text1"/>
          <w:sz w:val="24"/>
          <w:szCs w:val="24"/>
          <w:u w:val="single"/>
        </w:rPr>
        <w:t>LAS OFERTAS DEBERÁN COTIZARSE EN MONEDA NACIONAL</w:t>
      </w:r>
      <w:r w:rsidR="003F1B85" w:rsidRPr="0011113D">
        <w:rPr>
          <w:rFonts w:ascii="Arial" w:eastAsia="Times New Roman" w:hAnsi="Arial" w:cs="Arial"/>
          <w:b/>
          <w:color w:val="000000" w:themeColor="text1"/>
          <w:sz w:val="24"/>
          <w:szCs w:val="24"/>
          <w:u w:val="single"/>
        </w:rPr>
        <w:t xml:space="preserve"> </w:t>
      </w:r>
    </w:p>
    <w:p w:rsidR="003F1B85" w:rsidRDefault="003F1B85" w:rsidP="003F1B85">
      <w:pPr>
        <w:pStyle w:val="Prrafodelista"/>
        <w:spacing w:line="240" w:lineRule="auto"/>
        <w:jc w:val="both"/>
        <w:rPr>
          <w:rFonts w:ascii="Times New Roman" w:eastAsia="Times New Roman" w:hAnsi="Times New Roman" w:cs="Times New Roman"/>
          <w:b/>
          <w:bCs/>
          <w:sz w:val="28"/>
          <w:szCs w:val="28"/>
          <w:shd w:val="clear" w:color="auto" w:fill="C0C0C0"/>
          <w:lang w:eastAsia="es-ES"/>
        </w:rPr>
      </w:pPr>
    </w:p>
    <w:p w:rsidR="003F1B85" w:rsidRDefault="003F1B85" w:rsidP="003F1B85">
      <w:pPr>
        <w:pStyle w:val="Prrafodelista"/>
        <w:spacing w:line="240" w:lineRule="auto"/>
        <w:ind w:left="4245" w:hanging="3525"/>
        <w:rPr>
          <w:rFonts w:ascii="Arial" w:eastAsia="Times New Roman" w:hAnsi="Arial" w:cs="Arial"/>
          <w:color w:val="000000" w:themeColor="text1"/>
        </w:rPr>
      </w:pPr>
      <w:r w:rsidRPr="002C3140">
        <w:rPr>
          <w:rFonts w:ascii="Times New Roman" w:eastAsia="Times New Roman" w:hAnsi="Times New Roman" w:cs="Times New Roman"/>
          <w:b/>
          <w:bCs/>
          <w:sz w:val="28"/>
          <w:szCs w:val="28"/>
          <w:shd w:val="clear" w:color="auto" w:fill="C0C0C0"/>
          <w:lang w:eastAsia="es-ES"/>
        </w:rPr>
        <w:t>Recepción de ofertas:</w:t>
      </w:r>
      <w:r w:rsidRPr="002C314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ab/>
      </w:r>
      <w:r w:rsidRPr="003F1B85">
        <w:rPr>
          <w:rFonts w:ascii="Arial" w:eastAsia="Times New Roman" w:hAnsi="Arial" w:cs="Arial"/>
          <w:color w:val="000000" w:themeColor="text1"/>
        </w:rPr>
        <w:t xml:space="preserve">Hasta el día </w:t>
      </w:r>
      <w:r w:rsidR="001A502B">
        <w:rPr>
          <w:rFonts w:ascii="Arial" w:eastAsia="Times New Roman" w:hAnsi="Arial" w:cs="Arial"/>
          <w:b/>
          <w:color w:val="000000" w:themeColor="text1"/>
        </w:rPr>
        <w:t>VIERNES</w:t>
      </w:r>
      <w:r w:rsidRPr="003F1B85">
        <w:rPr>
          <w:rFonts w:ascii="Arial" w:eastAsia="Times New Roman" w:hAnsi="Arial" w:cs="Arial"/>
          <w:b/>
          <w:color w:val="000000" w:themeColor="text1"/>
        </w:rPr>
        <w:t xml:space="preserve"> </w:t>
      </w:r>
      <w:r w:rsidR="001A502B">
        <w:rPr>
          <w:rFonts w:ascii="Arial" w:eastAsia="Times New Roman" w:hAnsi="Arial" w:cs="Arial"/>
          <w:b/>
          <w:color w:val="000000" w:themeColor="text1"/>
        </w:rPr>
        <w:t>20</w:t>
      </w:r>
      <w:r w:rsidRPr="003F1B85">
        <w:rPr>
          <w:rFonts w:ascii="Arial" w:eastAsia="Times New Roman" w:hAnsi="Arial" w:cs="Arial"/>
          <w:b/>
          <w:color w:val="000000" w:themeColor="text1"/>
        </w:rPr>
        <w:t xml:space="preserve"> DE </w:t>
      </w:r>
      <w:r w:rsidR="00BE1387">
        <w:rPr>
          <w:rFonts w:ascii="Arial" w:eastAsia="Times New Roman" w:hAnsi="Arial" w:cs="Arial"/>
          <w:b/>
          <w:color w:val="000000" w:themeColor="text1"/>
        </w:rPr>
        <w:t>MA</w:t>
      </w:r>
      <w:r w:rsidR="001A502B">
        <w:rPr>
          <w:rFonts w:ascii="Arial" w:eastAsia="Times New Roman" w:hAnsi="Arial" w:cs="Arial"/>
          <w:b/>
          <w:color w:val="000000" w:themeColor="text1"/>
        </w:rPr>
        <w:t>Y</w:t>
      </w:r>
      <w:bookmarkStart w:id="0" w:name="_GoBack"/>
      <w:bookmarkEnd w:id="0"/>
      <w:r w:rsidR="00BE1387">
        <w:rPr>
          <w:rFonts w:ascii="Arial" w:eastAsia="Times New Roman" w:hAnsi="Arial" w:cs="Arial"/>
          <w:b/>
          <w:color w:val="000000" w:themeColor="text1"/>
        </w:rPr>
        <w:t>O</w:t>
      </w:r>
      <w:r w:rsidRPr="003F1B85">
        <w:rPr>
          <w:rFonts w:ascii="Arial" w:eastAsia="Times New Roman" w:hAnsi="Arial" w:cs="Arial"/>
          <w:b/>
          <w:color w:val="000000" w:themeColor="text1"/>
        </w:rPr>
        <w:t xml:space="preserve"> A LAS 10:00 HORAS</w:t>
      </w:r>
      <w:r w:rsidRPr="003F1B85">
        <w:rPr>
          <w:rFonts w:ascii="Arial" w:eastAsia="Times New Roman" w:hAnsi="Arial" w:cs="Arial"/>
          <w:color w:val="000000" w:themeColor="text1"/>
        </w:rPr>
        <w:t xml:space="preserve"> a través del portal Web de Compras Estatales: </w:t>
      </w:r>
      <w:hyperlink r:id="rId9" w:history="1">
        <w:r w:rsidRPr="003F1B85">
          <w:rPr>
            <w:rFonts w:ascii="Arial" w:eastAsia="Times New Roman" w:hAnsi="Arial" w:cs="Arial"/>
            <w:color w:val="000000" w:themeColor="text1"/>
          </w:rPr>
          <w:t>www.comprasestatales.gub.uy</w:t>
        </w:r>
      </w:hyperlink>
    </w:p>
    <w:p w:rsidR="003F1B85" w:rsidRDefault="003F1B85" w:rsidP="003F1B85">
      <w:pPr>
        <w:pStyle w:val="Prrafodelista"/>
        <w:spacing w:line="240" w:lineRule="auto"/>
        <w:ind w:left="4245" w:hanging="3525"/>
        <w:rPr>
          <w:rFonts w:ascii="Arial" w:eastAsia="Times New Roman" w:hAnsi="Arial" w:cs="Arial"/>
          <w:color w:val="000000" w:themeColor="text1"/>
        </w:rPr>
      </w:pPr>
    </w:p>
    <w:p w:rsidR="003F1B85" w:rsidRPr="003F1B85" w:rsidRDefault="003F1B85" w:rsidP="003F1B85">
      <w:pPr>
        <w:pStyle w:val="Prrafodelista"/>
        <w:spacing w:line="240" w:lineRule="auto"/>
        <w:ind w:left="4245" w:hanging="3525"/>
        <w:rPr>
          <w:rFonts w:ascii="Arial" w:eastAsia="Times New Roman" w:hAnsi="Arial" w:cs="Arial"/>
          <w:color w:val="000000" w:themeColor="text1"/>
        </w:rPr>
      </w:pPr>
    </w:p>
    <w:p w:rsidR="00A70EE9" w:rsidRPr="00A70EE9" w:rsidRDefault="00A70EE9" w:rsidP="00A70EE9">
      <w:pPr>
        <w:pStyle w:val="Prrafodelista"/>
        <w:numPr>
          <w:ilvl w:val="0"/>
          <w:numId w:val="1"/>
        </w:numPr>
        <w:jc w:val="both"/>
        <w:rPr>
          <w:rFonts w:ascii="Arial" w:eastAsia="Times New Roman" w:hAnsi="Arial" w:cs="Arial"/>
          <w:b/>
          <w:color w:val="000000" w:themeColor="text1"/>
        </w:rPr>
      </w:pPr>
      <w:r w:rsidRPr="00A70EE9">
        <w:rPr>
          <w:rFonts w:ascii="Arial" w:eastAsia="Times New Roman" w:hAnsi="Arial" w:cs="Arial"/>
          <w:b/>
          <w:color w:val="000000" w:themeColor="text1"/>
        </w:rPr>
        <w:lastRenderedPageBreak/>
        <w:t>ENTREGA:</w:t>
      </w:r>
    </w:p>
    <w:p w:rsidR="00A70EE9" w:rsidRPr="00A70EE9" w:rsidRDefault="00A70EE9" w:rsidP="00A70EE9">
      <w:pPr>
        <w:pStyle w:val="NormalWeb"/>
        <w:spacing w:after="0"/>
        <w:ind w:left="708"/>
        <w:jc w:val="both"/>
        <w:rPr>
          <w:rFonts w:ascii="Arial" w:hAnsi="Arial" w:cs="Arial"/>
          <w:color w:val="000000"/>
          <w:sz w:val="22"/>
          <w:szCs w:val="22"/>
        </w:rPr>
      </w:pPr>
      <w:r w:rsidRPr="00A70EE9">
        <w:rPr>
          <w:rFonts w:ascii="Arial" w:hAnsi="Arial" w:cs="Arial"/>
          <w:color w:val="000000"/>
          <w:sz w:val="22"/>
          <w:szCs w:val="22"/>
        </w:rPr>
        <w:t xml:space="preserve">Emitida la OC por parte de la UE, la mercadería deberá ser entregada en un plazo máximo de </w:t>
      </w:r>
      <w:r w:rsidR="0099595F">
        <w:rPr>
          <w:rFonts w:ascii="Arial" w:hAnsi="Arial" w:cs="Arial"/>
          <w:color w:val="000000"/>
          <w:sz w:val="22"/>
          <w:szCs w:val="22"/>
        </w:rPr>
        <w:t>diez</w:t>
      </w:r>
      <w:r w:rsidRPr="00A70EE9">
        <w:rPr>
          <w:rFonts w:ascii="Arial" w:hAnsi="Arial" w:cs="Arial"/>
          <w:color w:val="000000"/>
          <w:sz w:val="22"/>
          <w:szCs w:val="22"/>
        </w:rPr>
        <w:t xml:space="preserve"> días hábiles, salvo necesidades particulares de la UE que requiera entrega inmediata</w:t>
      </w:r>
    </w:p>
    <w:p w:rsidR="00A70EE9" w:rsidRPr="0030019B" w:rsidRDefault="00A70EE9" w:rsidP="0030019B">
      <w:pPr>
        <w:pStyle w:val="NormalWeb"/>
        <w:spacing w:after="0"/>
        <w:ind w:left="720"/>
        <w:jc w:val="both"/>
        <w:rPr>
          <w:spacing w:val="-3"/>
          <w:kern w:val="3"/>
          <w:sz w:val="28"/>
          <w:szCs w:val="28"/>
          <w:lang w:eastAsia="zh-CN"/>
        </w:rPr>
      </w:pPr>
      <w:r w:rsidRPr="00957745">
        <w:rPr>
          <w:rFonts w:ascii="Arial" w:hAnsi="Arial" w:cs="Arial"/>
          <w:bCs/>
          <w:color w:val="000000"/>
          <w:sz w:val="22"/>
          <w:szCs w:val="22"/>
          <w:u w:val="single"/>
        </w:rPr>
        <w:t>LUGAR DE ENTREGA Y HORARIO</w:t>
      </w:r>
      <w:r w:rsidRPr="00A70EE9">
        <w:rPr>
          <w:rFonts w:ascii="Arial" w:hAnsi="Arial" w:cs="Arial"/>
          <w:bCs/>
          <w:color w:val="000000"/>
          <w:sz w:val="22"/>
          <w:szCs w:val="22"/>
        </w:rPr>
        <w:t>:</w:t>
      </w:r>
    </w:p>
    <w:p w:rsidR="00A70EE9" w:rsidRPr="00A70EE9" w:rsidRDefault="00A70EE9" w:rsidP="00A70EE9">
      <w:pPr>
        <w:pStyle w:val="Prrafodelista"/>
        <w:jc w:val="both"/>
        <w:rPr>
          <w:rFonts w:ascii="Arial" w:eastAsia="Times New Roman" w:hAnsi="Arial" w:cs="Arial"/>
          <w:color w:val="000000" w:themeColor="text1"/>
        </w:rPr>
      </w:pPr>
      <w:r w:rsidRPr="00A70EE9">
        <w:rPr>
          <w:rFonts w:ascii="Arial" w:eastAsia="Times New Roman" w:hAnsi="Arial" w:cs="Arial"/>
          <w:color w:val="000000" w:themeColor="text1"/>
        </w:rPr>
        <w:t xml:space="preserve">Las entregas se realizarán en Proveeduría de la RAP en Líbano s/n Esq. </w:t>
      </w:r>
      <w:proofErr w:type="spellStart"/>
      <w:r w:rsidRPr="00A70EE9">
        <w:rPr>
          <w:rFonts w:ascii="Arial" w:eastAsia="Times New Roman" w:hAnsi="Arial" w:cs="Arial"/>
          <w:color w:val="000000" w:themeColor="text1"/>
        </w:rPr>
        <w:t>Tabobá</w:t>
      </w:r>
      <w:proofErr w:type="spellEnd"/>
      <w:r w:rsidRPr="00A70EE9">
        <w:rPr>
          <w:rFonts w:ascii="Arial" w:eastAsia="Times New Roman" w:hAnsi="Arial" w:cs="Arial"/>
          <w:color w:val="000000" w:themeColor="text1"/>
        </w:rPr>
        <w:t>.</w:t>
      </w:r>
    </w:p>
    <w:p w:rsidR="00544AF7" w:rsidRDefault="00A70EE9" w:rsidP="00EC69F1">
      <w:pPr>
        <w:pStyle w:val="Prrafodelista"/>
        <w:jc w:val="both"/>
        <w:rPr>
          <w:rFonts w:ascii="Arial" w:eastAsia="Times New Roman" w:hAnsi="Arial" w:cs="Arial"/>
          <w:color w:val="000000" w:themeColor="text1"/>
        </w:rPr>
      </w:pPr>
      <w:r w:rsidRPr="00A70EE9">
        <w:rPr>
          <w:rFonts w:ascii="Arial" w:eastAsia="Times New Roman" w:hAnsi="Arial" w:cs="Arial"/>
          <w:color w:val="000000" w:themeColor="text1"/>
        </w:rPr>
        <w:t>Horario de entrega: 08:00 a 12:00 de lunes a viernes</w:t>
      </w:r>
    </w:p>
    <w:p w:rsidR="00957745" w:rsidRPr="000635FE" w:rsidRDefault="00957745" w:rsidP="004579F8">
      <w:pPr>
        <w:spacing w:line="240" w:lineRule="auto"/>
        <w:ind w:left="709"/>
        <w:rPr>
          <w:rFonts w:ascii="Arial" w:eastAsia="Times New Roman" w:hAnsi="Arial" w:cs="Arial"/>
          <w:color w:val="000000"/>
          <w:lang w:val="es-ES" w:eastAsia="es-ES"/>
        </w:rPr>
      </w:pPr>
    </w:p>
    <w:p w:rsidR="00F15F7C" w:rsidRPr="004D0287" w:rsidRDefault="000047A9" w:rsidP="00F15F7C">
      <w:pPr>
        <w:pStyle w:val="Prrafodelista"/>
        <w:numPr>
          <w:ilvl w:val="0"/>
          <w:numId w:val="1"/>
        </w:numPr>
        <w:jc w:val="both"/>
        <w:rPr>
          <w:rFonts w:ascii="Arial" w:eastAsia="Times New Roman" w:hAnsi="Arial" w:cs="Arial"/>
          <w:b/>
          <w:color w:val="000000" w:themeColor="text1"/>
        </w:rPr>
      </w:pPr>
      <w:r w:rsidRPr="004D0287">
        <w:rPr>
          <w:rFonts w:ascii="Arial" w:eastAsia="Times New Roman" w:hAnsi="Arial" w:cs="Arial"/>
          <w:b/>
          <w:color w:val="000000" w:themeColor="text1"/>
        </w:rPr>
        <w:t>SISTEMA DE PAGO:</w:t>
      </w:r>
    </w:p>
    <w:p w:rsidR="000047A9" w:rsidRPr="00544AF7" w:rsidRDefault="000047A9" w:rsidP="000047A9">
      <w:pPr>
        <w:pStyle w:val="Prrafodelista"/>
        <w:jc w:val="both"/>
        <w:rPr>
          <w:rFonts w:ascii="Arial" w:eastAsia="Times New Roman" w:hAnsi="Arial" w:cs="Arial"/>
          <w:b/>
        </w:rPr>
      </w:pPr>
    </w:p>
    <w:p w:rsidR="000047A9" w:rsidRPr="00FB04A2" w:rsidRDefault="006D70AE" w:rsidP="000047A9">
      <w:pPr>
        <w:pStyle w:val="Prrafodelista"/>
        <w:jc w:val="both"/>
        <w:rPr>
          <w:rFonts w:ascii="Arial" w:eastAsia="Times New Roman" w:hAnsi="Arial" w:cs="Arial"/>
          <w:color w:val="000000" w:themeColor="text1"/>
        </w:rPr>
      </w:pPr>
      <w:r w:rsidRPr="00FB04A2">
        <w:rPr>
          <w:rFonts w:ascii="Arial" w:eastAsia="Times New Roman" w:hAnsi="Arial" w:cs="Arial"/>
          <w:color w:val="000000" w:themeColor="text1"/>
        </w:rPr>
        <w:t xml:space="preserve">Mediante S.I.I.F (Sistema Integrado </w:t>
      </w:r>
      <w:r w:rsidR="00C914F1" w:rsidRPr="00FB04A2">
        <w:rPr>
          <w:rFonts w:ascii="Arial" w:eastAsia="Times New Roman" w:hAnsi="Arial" w:cs="Arial"/>
          <w:color w:val="000000" w:themeColor="text1"/>
        </w:rPr>
        <w:t xml:space="preserve">Información Financiera); financiamiento 1.1 y/o 1.2 según </w:t>
      </w:r>
      <w:r w:rsidRPr="00FB04A2">
        <w:rPr>
          <w:rFonts w:ascii="Arial" w:eastAsia="Times New Roman" w:hAnsi="Arial" w:cs="Arial"/>
          <w:color w:val="000000" w:themeColor="text1"/>
        </w:rPr>
        <w:t xml:space="preserve">de </w:t>
      </w:r>
      <w:r w:rsidR="000047A9" w:rsidRPr="00FB04A2">
        <w:rPr>
          <w:rFonts w:ascii="Arial" w:eastAsia="Times New Roman" w:hAnsi="Arial" w:cs="Arial"/>
          <w:color w:val="000000" w:themeColor="text1"/>
        </w:rPr>
        <w:t>disponibi</w:t>
      </w:r>
      <w:r w:rsidR="00B64F03">
        <w:rPr>
          <w:rFonts w:ascii="Arial" w:eastAsia="Times New Roman" w:hAnsi="Arial" w:cs="Arial"/>
          <w:color w:val="000000" w:themeColor="text1"/>
        </w:rPr>
        <w:t>lidad. Plazo estimado de pago, 6</w:t>
      </w:r>
      <w:r w:rsidR="000047A9" w:rsidRPr="00FB04A2">
        <w:rPr>
          <w:rFonts w:ascii="Arial" w:eastAsia="Times New Roman" w:hAnsi="Arial" w:cs="Arial"/>
          <w:color w:val="000000" w:themeColor="text1"/>
        </w:rPr>
        <w:t>0 días (</w:t>
      </w:r>
      <w:r w:rsidR="00B64F03">
        <w:rPr>
          <w:rFonts w:ascii="Arial" w:eastAsia="Times New Roman" w:hAnsi="Arial" w:cs="Arial"/>
          <w:color w:val="000000" w:themeColor="text1"/>
        </w:rPr>
        <w:t>sesenta</w:t>
      </w:r>
      <w:r w:rsidR="000047A9" w:rsidRPr="00FB04A2">
        <w:rPr>
          <w:rFonts w:ascii="Arial" w:eastAsia="Times New Roman" w:hAnsi="Arial" w:cs="Arial"/>
          <w:color w:val="000000" w:themeColor="text1"/>
        </w:rPr>
        <w:t>) días del cierre del mes al cual pertenece la factura.-</w:t>
      </w:r>
    </w:p>
    <w:p w:rsidR="006D70AE" w:rsidRDefault="006D70AE" w:rsidP="000047A9">
      <w:pPr>
        <w:pStyle w:val="Prrafodelista"/>
        <w:jc w:val="both"/>
        <w:rPr>
          <w:rFonts w:ascii="Arial" w:eastAsia="Times New Roman" w:hAnsi="Arial" w:cs="Arial"/>
          <w:color w:val="000000" w:themeColor="text1"/>
        </w:rPr>
      </w:pPr>
    </w:p>
    <w:p w:rsidR="00C152D1" w:rsidRPr="00C152D1" w:rsidRDefault="00C152D1" w:rsidP="00C152D1">
      <w:pPr>
        <w:pStyle w:val="Prrafodelista"/>
        <w:numPr>
          <w:ilvl w:val="0"/>
          <w:numId w:val="1"/>
        </w:numPr>
        <w:jc w:val="both"/>
        <w:rPr>
          <w:rFonts w:ascii="Arial" w:eastAsia="Times New Roman" w:hAnsi="Arial" w:cs="Arial"/>
          <w:b/>
          <w:color w:val="000000" w:themeColor="text1"/>
        </w:rPr>
      </w:pPr>
      <w:r w:rsidRPr="00C152D1">
        <w:rPr>
          <w:rFonts w:ascii="Arial" w:eastAsia="Times New Roman" w:hAnsi="Arial" w:cs="Arial"/>
          <w:b/>
          <w:color w:val="000000" w:themeColor="text1"/>
        </w:rPr>
        <w:t>ACTUALIZACIÓN DE PRECIOS:</w:t>
      </w:r>
    </w:p>
    <w:p w:rsidR="00C152D1" w:rsidRPr="00881886" w:rsidRDefault="00C152D1" w:rsidP="00881886">
      <w:pPr>
        <w:spacing w:line="240" w:lineRule="auto"/>
        <w:ind w:firstLine="708"/>
        <w:jc w:val="both"/>
        <w:rPr>
          <w:rFonts w:ascii="Arial" w:eastAsia="Times New Roman" w:hAnsi="Arial" w:cs="Arial"/>
          <w:color w:val="000000" w:themeColor="text1"/>
        </w:rPr>
      </w:pPr>
      <w:r w:rsidRPr="00C152D1">
        <w:rPr>
          <w:rFonts w:ascii="Arial" w:eastAsia="Times New Roman" w:hAnsi="Arial" w:cs="Arial"/>
          <w:color w:val="000000" w:themeColor="text1"/>
        </w:rPr>
        <w:t>Los precios se considerarán fijos durante la vigencia del contrato</w:t>
      </w:r>
    </w:p>
    <w:p w:rsidR="000047A9" w:rsidRPr="001D7C08" w:rsidRDefault="000047A9" w:rsidP="006D70AE">
      <w:pPr>
        <w:pStyle w:val="Prrafodelista"/>
        <w:numPr>
          <w:ilvl w:val="0"/>
          <w:numId w:val="1"/>
        </w:numPr>
        <w:jc w:val="both"/>
        <w:rPr>
          <w:rFonts w:ascii="Arial" w:eastAsia="Times New Roman" w:hAnsi="Arial" w:cs="Arial"/>
          <w:b/>
          <w:szCs w:val="20"/>
        </w:rPr>
      </w:pPr>
      <w:r w:rsidRPr="001D7C08">
        <w:rPr>
          <w:rFonts w:ascii="Arial" w:hAnsi="Arial" w:cs="Arial"/>
          <w:b/>
          <w:bCs/>
        </w:rPr>
        <w:t>PRESENTACIÓN DE LA OFERTA:</w:t>
      </w:r>
      <w:r w:rsidR="006D70AE" w:rsidRPr="001D7C08">
        <w:rPr>
          <w:rFonts w:ascii="Arial" w:hAnsi="Arial" w:cs="Arial"/>
          <w:b/>
          <w:bCs/>
        </w:rPr>
        <w:tab/>
      </w:r>
    </w:p>
    <w:p w:rsidR="000047A9" w:rsidRPr="004D0287" w:rsidRDefault="000047A9" w:rsidP="006D70AE">
      <w:pPr>
        <w:pStyle w:val="NormalWeb"/>
        <w:spacing w:after="0"/>
        <w:ind w:left="708"/>
        <w:jc w:val="both"/>
        <w:rPr>
          <w:rFonts w:ascii="Arial" w:hAnsi="Arial" w:cs="Arial"/>
          <w:sz w:val="22"/>
          <w:szCs w:val="22"/>
        </w:rPr>
      </w:pPr>
      <w:r w:rsidRPr="004D0287">
        <w:rPr>
          <w:rFonts w:ascii="Arial" w:hAnsi="Arial" w:cs="Arial"/>
          <w:sz w:val="22"/>
          <w:szCs w:val="22"/>
        </w:rPr>
        <w:t xml:space="preserve">Las propuestas serán recibidas únicamente en línea. Los oferentes deberán ingresar sus ofertas (económica y técnica completas) en el sitio web </w:t>
      </w:r>
      <w:hyperlink r:id="rId10" w:history="1">
        <w:r w:rsidRPr="004D0287">
          <w:rPr>
            <w:rStyle w:val="Hipervnculo"/>
            <w:rFonts w:ascii="Arial" w:hAnsi="Arial" w:cs="Arial"/>
            <w:sz w:val="22"/>
            <w:szCs w:val="22"/>
          </w:rPr>
          <w:t>www.comprasestatales.gub.uy</w:t>
        </w:r>
      </w:hyperlink>
    </w:p>
    <w:p w:rsidR="000047A9" w:rsidRPr="004D0287" w:rsidRDefault="000047A9" w:rsidP="006D70AE">
      <w:pPr>
        <w:pStyle w:val="NormalWeb"/>
        <w:spacing w:after="0"/>
        <w:ind w:firstLine="708"/>
        <w:jc w:val="both"/>
        <w:rPr>
          <w:rFonts w:ascii="Arial" w:hAnsi="Arial" w:cs="Arial"/>
          <w:sz w:val="22"/>
          <w:szCs w:val="22"/>
        </w:rPr>
      </w:pPr>
      <w:r w:rsidRPr="004D0287">
        <w:rPr>
          <w:rFonts w:ascii="Arial" w:hAnsi="Arial" w:cs="Arial"/>
          <w:b/>
          <w:bCs/>
          <w:sz w:val="22"/>
          <w:szCs w:val="22"/>
        </w:rPr>
        <w:t>No se recibirán ofertas por otra vía.</w:t>
      </w:r>
    </w:p>
    <w:p w:rsidR="000047A9" w:rsidRPr="000635FE" w:rsidRDefault="000047A9" w:rsidP="000635FE">
      <w:pPr>
        <w:pStyle w:val="NormalWeb"/>
        <w:spacing w:after="0"/>
        <w:ind w:left="708"/>
        <w:jc w:val="both"/>
        <w:rPr>
          <w:rFonts w:ascii="Arial" w:hAnsi="Arial" w:cs="Arial"/>
          <w:color w:val="000000"/>
          <w:sz w:val="22"/>
          <w:szCs w:val="22"/>
        </w:rPr>
      </w:pPr>
      <w:r w:rsidRPr="004D0287">
        <w:rPr>
          <w:rFonts w:ascii="Arial" w:hAnsi="Arial" w:cs="Arial"/>
          <w:color w:val="000000"/>
          <w:sz w:val="22"/>
          <w:szCs w:val="22"/>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w:t>
      </w:r>
    </w:p>
    <w:p w:rsidR="000047A9" w:rsidRPr="004D0287" w:rsidRDefault="000635FE" w:rsidP="006D70AE">
      <w:pPr>
        <w:pStyle w:val="NormalWeb"/>
        <w:spacing w:after="0"/>
        <w:ind w:left="708"/>
        <w:jc w:val="both"/>
        <w:rPr>
          <w:rFonts w:ascii="Arial" w:hAnsi="Arial" w:cs="Arial"/>
          <w:sz w:val="22"/>
          <w:szCs w:val="22"/>
        </w:rPr>
      </w:pPr>
      <w:r w:rsidRPr="004D0287">
        <w:rPr>
          <w:rFonts w:ascii="Arial" w:hAnsi="Arial" w:cs="Arial"/>
          <w:i/>
          <w:iCs/>
          <w:color w:val="000000"/>
          <w:sz w:val="22"/>
          <w:szCs w:val="22"/>
        </w:rPr>
        <w:t xml:space="preserve"> </w:t>
      </w:r>
    </w:p>
    <w:p w:rsidR="000047A9" w:rsidRPr="004D0287" w:rsidRDefault="000047A9" w:rsidP="006D70AE">
      <w:pPr>
        <w:pStyle w:val="NormalWeb"/>
        <w:ind w:firstLine="708"/>
        <w:jc w:val="both"/>
        <w:rPr>
          <w:rFonts w:ascii="Arial" w:hAnsi="Arial" w:cs="Arial"/>
          <w:sz w:val="22"/>
          <w:szCs w:val="22"/>
        </w:rPr>
      </w:pPr>
      <w:r w:rsidRPr="004D0287">
        <w:rPr>
          <w:rFonts w:ascii="Arial" w:hAnsi="Arial" w:cs="Arial"/>
          <w:b/>
          <w:bCs/>
          <w:sz w:val="22"/>
          <w:szCs w:val="22"/>
          <w:u w:val="single"/>
        </w:rPr>
        <w:t>Documentación a presentar con la oferta:</w:t>
      </w:r>
    </w:p>
    <w:p w:rsidR="000047A9" w:rsidRPr="004D0287"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sz w:val="22"/>
          <w:szCs w:val="22"/>
        </w:rPr>
        <w:t>La propuesta de acuerdo al objeto de la compra</w:t>
      </w:r>
      <w:r w:rsidR="00136DE9">
        <w:rPr>
          <w:rFonts w:ascii="Arial" w:hAnsi="Arial" w:cs="Arial"/>
          <w:sz w:val="22"/>
          <w:szCs w:val="22"/>
        </w:rPr>
        <w:t>; en soporte papel (ANEXO II) Planilla para Cotizar</w:t>
      </w:r>
    </w:p>
    <w:p w:rsidR="000047A9" w:rsidRPr="004D0287"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color w:val="000000"/>
          <w:sz w:val="22"/>
          <w:szCs w:val="22"/>
        </w:rPr>
        <w:t>Designar por parte del oferente persona o personas autorizadas a firmar la oferta y a comparecer a lo largo del procedimiento de referencia, de no presentar designación se regirá por la información establecida en RUPE</w:t>
      </w:r>
    </w:p>
    <w:p w:rsidR="000047A9" w:rsidRPr="00136898" w:rsidRDefault="000047A9" w:rsidP="006D70AE">
      <w:pPr>
        <w:pStyle w:val="NormalWeb"/>
        <w:numPr>
          <w:ilvl w:val="0"/>
          <w:numId w:val="10"/>
        </w:numPr>
        <w:spacing w:after="0"/>
        <w:jc w:val="both"/>
        <w:rPr>
          <w:rFonts w:ascii="Arial" w:hAnsi="Arial" w:cs="Arial"/>
          <w:sz w:val="22"/>
          <w:szCs w:val="22"/>
        </w:rPr>
      </w:pPr>
      <w:r w:rsidRPr="004D0287">
        <w:rPr>
          <w:rFonts w:ascii="Arial" w:hAnsi="Arial" w:cs="Arial"/>
          <w:sz w:val="22"/>
          <w:szCs w:val="22"/>
        </w:rPr>
        <w:t>Declaración Jurada del oferente, de no estar comprendido en alguna de las disposiciones previstas en el Art 46 del TOCAF</w:t>
      </w:r>
      <w:r w:rsidR="000D7097" w:rsidRPr="004D0287">
        <w:rPr>
          <w:rFonts w:ascii="Arial" w:hAnsi="Arial" w:cs="Arial"/>
          <w:sz w:val="22"/>
          <w:szCs w:val="22"/>
        </w:rPr>
        <w:t>.</w:t>
      </w:r>
      <w:r w:rsidR="0022577A">
        <w:rPr>
          <w:rFonts w:ascii="Arial" w:hAnsi="Arial" w:cs="Arial"/>
          <w:b/>
          <w:bCs/>
          <w:sz w:val="22"/>
          <w:szCs w:val="22"/>
        </w:rPr>
        <w:t xml:space="preserve"> (</w:t>
      </w:r>
      <w:r w:rsidR="003A5D2C">
        <w:rPr>
          <w:rFonts w:ascii="Arial" w:hAnsi="Arial" w:cs="Arial"/>
          <w:bCs/>
          <w:sz w:val="22"/>
          <w:szCs w:val="22"/>
        </w:rPr>
        <w:t>ANEXO</w:t>
      </w:r>
      <w:r w:rsidR="003A5D2C" w:rsidRPr="003A5D2C">
        <w:rPr>
          <w:rFonts w:ascii="Arial" w:hAnsi="Arial" w:cs="Arial"/>
          <w:bCs/>
          <w:sz w:val="22"/>
          <w:szCs w:val="22"/>
        </w:rPr>
        <w:t xml:space="preserve"> I</w:t>
      </w:r>
      <w:r w:rsidR="0022577A">
        <w:rPr>
          <w:rFonts w:ascii="Arial" w:hAnsi="Arial" w:cs="Arial"/>
          <w:bCs/>
          <w:sz w:val="22"/>
          <w:szCs w:val="22"/>
        </w:rPr>
        <w:t>)</w:t>
      </w:r>
    </w:p>
    <w:p w:rsidR="00136898" w:rsidRPr="003A5D2C" w:rsidRDefault="00136898" w:rsidP="00136898">
      <w:pPr>
        <w:pStyle w:val="NormalWeb"/>
        <w:spacing w:after="0"/>
        <w:ind w:left="720"/>
        <w:jc w:val="both"/>
        <w:rPr>
          <w:rFonts w:ascii="Arial" w:hAnsi="Arial" w:cs="Arial"/>
          <w:sz w:val="22"/>
          <w:szCs w:val="22"/>
        </w:rPr>
      </w:pPr>
    </w:p>
    <w:p w:rsidR="000047A9" w:rsidRDefault="000047A9" w:rsidP="006D70AE">
      <w:pPr>
        <w:pStyle w:val="NormalWeb"/>
        <w:spacing w:after="0"/>
        <w:ind w:left="720"/>
        <w:jc w:val="both"/>
        <w:rPr>
          <w:rFonts w:ascii="Arial" w:hAnsi="Arial" w:cs="Arial"/>
          <w:b/>
          <w:bCs/>
          <w:color w:val="000000"/>
          <w:sz w:val="22"/>
          <w:szCs w:val="22"/>
        </w:rPr>
      </w:pPr>
      <w:r w:rsidRPr="004D0287">
        <w:rPr>
          <w:rFonts w:ascii="Arial" w:hAnsi="Arial" w:cs="Arial"/>
          <w:b/>
          <w:bCs/>
          <w:color w:val="000000"/>
          <w:sz w:val="22"/>
          <w:szCs w:val="22"/>
        </w:rPr>
        <w:t>LA FALTA DE PRESENTACIÓN DE LA MISMA SERÁ CAUSAL DE RECHAZO DE LA OFERTA</w:t>
      </w:r>
    </w:p>
    <w:p w:rsidR="000635FE" w:rsidRDefault="000635FE">
      <w:pPr>
        <w:rPr>
          <w:rFonts w:ascii="Arial" w:eastAsia="Times New Roman" w:hAnsi="Arial" w:cs="Arial"/>
          <w:b/>
          <w:bCs/>
          <w:color w:val="000000"/>
          <w:lang w:val="es-ES" w:eastAsia="es-ES"/>
        </w:rPr>
      </w:pPr>
      <w:r>
        <w:rPr>
          <w:rFonts w:ascii="Arial" w:hAnsi="Arial" w:cs="Arial"/>
          <w:b/>
          <w:bCs/>
          <w:color w:val="000000"/>
        </w:rPr>
        <w:br w:type="page"/>
      </w:r>
    </w:p>
    <w:p w:rsidR="005B3322" w:rsidRDefault="005B3322" w:rsidP="006D70AE">
      <w:pPr>
        <w:pStyle w:val="NormalWeb"/>
        <w:spacing w:after="0"/>
        <w:ind w:left="720"/>
        <w:jc w:val="both"/>
        <w:rPr>
          <w:rFonts w:ascii="Arial" w:hAnsi="Arial" w:cs="Arial"/>
          <w:b/>
          <w:bCs/>
          <w:color w:val="000000"/>
          <w:sz w:val="22"/>
          <w:szCs w:val="22"/>
        </w:rPr>
      </w:pPr>
    </w:p>
    <w:p w:rsidR="005B3322" w:rsidRPr="005B3322" w:rsidRDefault="005B3322" w:rsidP="005B3322">
      <w:pPr>
        <w:suppressAutoHyphens/>
        <w:spacing w:after="0" w:line="240" w:lineRule="auto"/>
        <w:jc w:val="both"/>
        <w:rPr>
          <w:rFonts w:ascii="Arial" w:eastAsia="Times New Roman" w:hAnsi="Arial" w:cs="Arial"/>
          <w:color w:val="000000"/>
          <w:lang w:val="es-ES" w:eastAsia="es-ES"/>
        </w:rPr>
      </w:pPr>
      <w:r w:rsidRPr="005B3322">
        <w:rPr>
          <w:rFonts w:ascii="Arial" w:eastAsia="Times New Roman" w:hAnsi="Arial" w:cs="Arial"/>
          <w:color w:val="000000"/>
          <w:lang w:val="es-ES" w:eastAsia="es-ES"/>
        </w:rPr>
        <w:t xml:space="preserve">En la fecha y hora indicada se efectuará la apertura de ofertas en forma automática y el acta de apertura será publicada automáticamente en el sitio web </w:t>
      </w:r>
      <w:hyperlink r:id="rId11" w:history="1">
        <w:r w:rsidRPr="000D7097">
          <w:rPr>
            <w:rFonts w:ascii="Arial" w:eastAsia="Times New Roman" w:hAnsi="Arial" w:cs="Arial"/>
            <w:color w:val="000000"/>
            <w:u w:val="single"/>
            <w:lang w:val="es-ES" w:eastAsia="es-ES"/>
          </w:rPr>
          <w:t>www.comprasestatales.gub.uy</w:t>
        </w:r>
      </w:hyperlink>
      <w:r w:rsidRPr="005B3322">
        <w:rPr>
          <w:rFonts w:ascii="Arial" w:eastAsia="Times New Roman" w:hAnsi="Arial" w:cs="Arial"/>
          <w:color w:val="000000"/>
          <w:lang w:val="es-ES" w:eastAsia="es-ES"/>
        </w:rPr>
        <w:t xml:space="preserve">. Simultáneamente se remitirá a la dirección electrónica previamente registrada por cada oferente en el Registro Único de Proveedores del Estado (RUPE), la comunicación de publicación en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sidRPr="000D7097">
          <w:rPr>
            <w:rFonts w:ascii="Arial" w:eastAsia="Times New Roman" w:hAnsi="Arial" w:cs="Arial"/>
            <w:color w:val="000000"/>
            <w:u w:val="single"/>
            <w:lang w:val="es-ES" w:eastAsia="es-ES"/>
          </w:rPr>
          <w:t>www.comprasestatales.gub.uy</w:t>
        </w:r>
      </w:hyperlink>
      <w:r w:rsidRPr="005B3322">
        <w:rPr>
          <w:rFonts w:ascii="Arial" w:eastAsia="Times New Roman" w:hAnsi="Arial" w:cs="Arial"/>
          <w:color w:val="000000"/>
          <w:lang w:val="es-ES" w:eastAsia="es-ES"/>
        </w:rPr>
        <w:t>.</w:t>
      </w:r>
    </w:p>
    <w:p w:rsidR="005B3322" w:rsidRPr="005B3322" w:rsidRDefault="005B3322" w:rsidP="005B3322">
      <w:pPr>
        <w:suppressAutoHyphens/>
        <w:spacing w:after="0" w:line="240" w:lineRule="auto"/>
        <w:jc w:val="both"/>
        <w:rPr>
          <w:rFonts w:ascii="Arial" w:eastAsia="Times New Roman" w:hAnsi="Arial" w:cs="Arial"/>
          <w:color w:val="000000"/>
          <w:lang w:val="es-ES" w:eastAsia="es-ES"/>
        </w:rPr>
      </w:pPr>
      <w:r w:rsidRPr="005B3322">
        <w:rPr>
          <w:rFonts w:ascii="Arial" w:eastAsia="Times New Roman" w:hAnsi="Arial" w:cs="Arial"/>
          <w:color w:val="000000"/>
          <w:lang w:val="es-ES" w:eastAsia="es-ES"/>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B3322" w:rsidRPr="00957745" w:rsidRDefault="005B3322" w:rsidP="00957745">
      <w:pPr>
        <w:suppressAutoHyphens/>
        <w:spacing w:after="0" w:line="240" w:lineRule="auto"/>
        <w:jc w:val="both"/>
        <w:rPr>
          <w:rFonts w:ascii="Arial" w:eastAsia="Times New Roman" w:hAnsi="Arial" w:cs="Arial"/>
          <w:color w:val="000000"/>
          <w:lang w:val="es-ES" w:eastAsia="es-ES"/>
        </w:rPr>
      </w:pPr>
      <w:r w:rsidRPr="005B3322">
        <w:rPr>
          <w:rFonts w:ascii="Arial" w:eastAsia="Times New Roman" w:hAnsi="Arial" w:cs="Arial"/>
          <w:color w:val="000000"/>
          <w:lang w:val="es-ES" w:eastAsia="es-ES"/>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0047A9" w:rsidRPr="001D7C08" w:rsidRDefault="000047A9" w:rsidP="006D70AE">
      <w:pPr>
        <w:pStyle w:val="NormalWeb"/>
        <w:numPr>
          <w:ilvl w:val="0"/>
          <w:numId w:val="1"/>
        </w:numPr>
        <w:spacing w:after="0"/>
        <w:jc w:val="both"/>
        <w:rPr>
          <w:rFonts w:ascii="Arial" w:hAnsi="Arial" w:cs="Arial"/>
          <w:b/>
          <w:sz w:val="22"/>
          <w:szCs w:val="22"/>
        </w:rPr>
      </w:pPr>
      <w:r w:rsidRPr="001D7C08">
        <w:rPr>
          <w:rFonts w:ascii="Arial" w:hAnsi="Arial" w:cs="Arial"/>
          <w:b/>
          <w:bCs/>
          <w:color w:val="000000"/>
          <w:sz w:val="22"/>
          <w:szCs w:val="22"/>
        </w:rPr>
        <w:t>MANTENIMIENTO DE OFERTA: 90</w:t>
      </w:r>
      <w:r w:rsidRPr="001D7C08">
        <w:rPr>
          <w:rFonts w:ascii="Arial" w:hAnsi="Arial" w:cs="Arial"/>
          <w:b/>
          <w:color w:val="000000"/>
          <w:sz w:val="22"/>
          <w:szCs w:val="22"/>
        </w:rPr>
        <w:t xml:space="preserve"> días. </w:t>
      </w:r>
    </w:p>
    <w:p w:rsidR="000047A9" w:rsidRPr="004D0287" w:rsidRDefault="000047A9" w:rsidP="00110667">
      <w:pPr>
        <w:pStyle w:val="NormalWeb"/>
        <w:ind w:left="708"/>
        <w:jc w:val="both"/>
        <w:rPr>
          <w:rFonts w:ascii="Arial" w:hAnsi="Arial" w:cs="Arial"/>
          <w:color w:val="000000"/>
          <w:sz w:val="22"/>
          <w:szCs w:val="22"/>
        </w:rPr>
      </w:pPr>
      <w:r w:rsidRPr="004D0287">
        <w:rPr>
          <w:rFonts w:ascii="Arial" w:hAnsi="Arial" w:cs="Arial"/>
          <w:color w:val="000000"/>
          <w:sz w:val="22"/>
          <w:szCs w:val="22"/>
        </w:rPr>
        <w:t>Vencido dicho plazo la vigencia de la oferta se considerará automáticamente prorrogada, salvo expresa manifestación en contrario por parte del representante designado por la empresa.</w:t>
      </w:r>
    </w:p>
    <w:p w:rsidR="00706396" w:rsidRPr="001D7C08" w:rsidRDefault="00706396" w:rsidP="00110667">
      <w:pPr>
        <w:pStyle w:val="NormalWeb"/>
        <w:numPr>
          <w:ilvl w:val="0"/>
          <w:numId w:val="1"/>
        </w:numPr>
        <w:jc w:val="both"/>
        <w:rPr>
          <w:rFonts w:ascii="Arial" w:hAnsi="Arial" w:cs="Arial"/>
          <w:b/>
          <w:sz w:val="22"/>
          <w:szCs w:val="22"/>
        </w:rPr>
      </w:pPr>
      <w:r w:rsidRPr="001D7C08">
        <w:rPr>
          <w:rFonts w:ascii="Arial" w:hAnsi="Arial" w:cs="Arial"/>
          <w:b/>
          <w:bCs/>
          <w:color w:val="000000"/>
          <w:sz w:val="22"/>
          <w:szCs w:val="22"/>
        </w:rPr>
        <w:t xml:space="preserve"> EVALUACIÓN DE LAS OFERTAS Y ADJUDICACIÓN:</w:t>
      </w:r>
    </w:p>
    <w:p w:rsidR="00957745" w:rsidRDefault="00706396" w:rsidP="004579F8">
      <w:pPr>
        <w:spacing w:before="100" w:beforeAutospacing="1" w:after="0" w:line="240" w:lineRule="auto"/>
        <w:ind w:left="708"/>
        <w:jc w:val="both"/>
        <w:rPr>
          <w:rFonts w:ascii="Arial" w:eastAsia="Times New Roman" w:hAnsi="Arial" w:cs="Arial"/>
          <w:lang w:val="es-ES" w:eastAsia="es-ES"/>
        </w:rPr>
      </w:pPr>
      <w:r w:rsidRPr="00706396">
        <w:rPr>
          <w:rFonts w:ascii="Arial" w:eastAsia="Times New Roman" w:hAnsi="Arial" w:cs="Arial"/>
          <w:lang w:val="es-ES" w:eastAsia="es-ES"/>
        </w:rPr>
        <w:t>La adjudicación se realizará a la oferta de menor precio, que cumpla con la totalidad de los requisitos mínimos exigidos, teniendo en cuenta la viabilidad económica de la propuesta, la conveniencia de la oferta y las necesidades del Servicio.</w:t>
      </w:r>
    </w:p>
    <w:p w:rsidR="00706396" w:rsidRDefault="00706396" w:rsidP="00110667">
      <w:pPr>
        <w:spacing w:before="100" w:beforeAutospacing="1" w:after="0" w:line="240" w:lineRule="auto"/>
        <w:ind w:left="708"/>
        <w:jc w:val="both"/>
        <w:rPr>
          <w:rFonts w:ascii="Arial" w:eastAsia="Times New Roman" w:hAnsi="Arial" w:cs="Arial"/>
          <w:lang w:val="es-ES" w:eastAsia="es-ES"/>
        </w:rPr>
      </w:pPr>
    </w:p>
    <w:p w:rsidR="00706396" w:rsidRPr="00706396" w:rsidRDefault="00706396" w:rsidP="002B3A63">
      <w:pPr>
        <w:spacing w:before="100" w:beforeAutospacing="1" w:after="0" w:line="240" w:lineRule="auto"/>
        <w:ind w:firstLine="360"/>
        <w:jc w:val="both"/>
        <w:rPr>
          <w:rFonts w:ascii="Arial" w:eastAsia="Times New Roman" w:hAnsi="Arial" w:cs="Arial"/>
          <w:lang w:val="es-ES" w:eastAsia="es-ES"/>
        </w:rPr>
      </w:pPr>
      <w:r w:rsidRPr="00706396">
        <w:rPr>
          <w:rFonts w:ascii="Arial" w:eastAsia="Times New Roman" w:hAnsi="Arial" w:cs="Arial"/>
          <w:b/>
          <w:bCs/>
          <w:lang w:val="es-ES" w:eastAsia="es-ES"/>
        </w:rPr>
        <w:t xml:space="preserve">REQUISITOS MÍNIMOS: </w:t>
      </w:r>
    </w:p>
    <w:p w:rsidR="00706396" w:rsidRPr="00706396" w:rsidRDefault="00706396" w:rsidP="00110667">
      <w:pPr>
        <w:numPr>
          <w:ilvl w:val="0"/>
          <w:numId w:val="11"/>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Características y especificaciones detalladas</w:t>
      </w:r>
      <w:r w:rsidR="00E41504">
        <w:rPr>
          <w:rFonts w:ascii="Arial" w:eastAsia="Times New Roman" w:hAnsi="Arial" w:cs="Arial"/>
          <w:lang w:val="es-ES" w:eastAsia="es-ES"/>
        </w:rPr>
        <w:t xml:space="preserve"> </w:t>
      </w:r>
    </w:p>
    <w:p w:rsidR="00706396" w:rsidRPr="00706396" w:rsidRDefault="00706396" w:rsidP="00110667">
      <w:pPr>
        <w:spacing w:before="100" w:beforeAutospacing="1" w:after="0" w:line="240" w:lineRule="auto"/>
        <w:ind w:firstLine="708"/>
        <w:jc w:val="both"/>
        <w:rPr>
          <w:rFonts w:ascii="Arial" w:eastAsia="Times New Roman" w:hAnsi="Arial" w:cs="Arial"/>
          <w:lang w:val="es-ES" w:eastAsia="es-ES"/>
        </w:rPr>
      </w:pPr>
      <w:r w:rsidRPr="00706396">
        <w:rPr>
          <w:rFonts w:ascii="Arial" w:eastAsia="Times New Roman" w:hAnsi="Arial" w:cs="Arial"/>
          <w:lang w:val="es-ES" w:eastAsia="es-ES"/>
        </w:rPr>
        <w:t>La Administración:</w:t>
      </w:r>
    </w:p>
    <w:p w:rsidR="00706396" w:rsidRPr="00706396" w:rsidRDefault="00706396" w:rsidP="00110667">
      <w:pPr>
        <w:numPr>
          <w:ilvl w:val="0"/>
          <w:numId w:val="12"/>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Verificará la exactitud de la información aportada por los oferentes.</w:t>
      </w:r>
    </w:p>
    <w:p w:rsidR="002B3A63" w:rsidRPr="00957745" w:rsidRDefault="00706396" w:rsidP="00957745">
      <w:pPr>
        <w:numPr>
          <w:ilvl w:val="0"/>
          <w:numId w:val="12"/>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color w:val="000000"/>
          <w:lang w:val="es-ES" w:eastAsia="es-ES"/>
        </w:rPr>
        <w:t>Controlará, con respecto a los adjudicatarios que la/s empresa/s se encuentre/n inscripta/s en el RUPE en carácter de ACTIVO y no cuenten con antecedentes negativos.</w:t>
      </w:r>
    </w:p>
    <w:p w:rsidR="002B3A63" w:rsidRDefault="002B3A63" w:rsidP="002B3A63">
      <w:pPr>
        <w:spacing w:before="100" w:beforeAutospacing="1" w:after="0" w:line="240" w:lineRule="auto"/>
        <w:ind w:left="708"/>
        <w:jc w:val="both"/>
        <w:rPr>
          <w:rFonts w:ascii="Arial" w:eastAsia="Times New Roman" w:hAnsi="Arial" w:cs="Arial"/>
          <w:caps/>
          <w:color w:val="000000"/>
          <w:kern w:val="3"/>
        </w:rPr>
      </w:pPr>
      <w:r>
        <w:rPr>
          <w:rFonts w:ascii="Arial" w:eastAsia="Times New Roman" w:hAnsi="Arial" w:cs="Arial"/>
          <w:caps/>
          <w:color w:val="000000"/>
          <w:kern w:val="3"/>
        </w:rPr>
        <w:t xml:space="preserve">la administración de la rap rivera se reserva el derecho de adjudicar total o parcialmente el llamado o dejar sin efecto el mismo en cualquier etapa del procedimiento según se estime conveniente a los intereses de esta </w:t>
      </w:r>
    </w:p>
    <w:p w:rsidR="00706396" w:rsidRPr="001D7C08" w:rsidRDefault="00706396" w:rsidP="002B3A63">
      <w:pPr>
        <w:spacing w:before="100" w:beforeAutospacing="1" w:after="0" w:line="240" w:lineRule="auto"/>
        <w:ind w:left="708"/>
        <w:jc w:val="both"/>
        <w:rPr>
          <w:rFonts w:ascii="Arial" w:eastAsia="Times New Roman" w:hAnsi="Arial" w:cs="Arial"/>
          <w:b/>
          <w:lang w:val="es-ES" w:eastAsia="es-ES"/>
        </w:rPr>
      </w:pPr>
      <w:r w:rsidRPr="001D7C08">
        <w:rPr>
          <w:rFonts w:ascii="Arial" w:eastAsia="Times New Roman" w:hAnsi="Arial" w:cs="Arial"/>
          <w:b/>
          <w:bCs/>
          <w:lang w:val="es-ES" w:eastAsia="es-ES"/>
        </w:rPr>
        <w:t>PERFECCIONAMIENTO DEL CONTRATO (Art. 69 TOCAF 2012):</w:t>
      </w:r>
    </w:p>
    <w:p w:rsidR="00706396" w:rsidRPr="004D0287" w:rsidRDefault="00706396" w:rsidP="00110667">
      <w:pPr>
        <w:spacing w:before="100" w:beforeAutospacing="1" w:after="0" w:line="240" w:lineRule="auto"/>
        <w:ind w:left="708"/>
        <w:jc w:val="both"/>
        <w:rPr>
          <w:rFonts w:ascii="Arial" w:eastAsia="Times New Roman" w:hAnsi="Arial" w:cs="Arial"/>
          <w:lang w:val="es-ES" w:eastAsia="es-ES"/>
        </w:rPr>
      </w:pPr>
      <w:r w:rsidRPr="00706396">
        <w:rPr>
          <w:rFonts w:ascii="Arial" w:eastAsia="Times New Roman" w:hAnsi="Arial" w:cs="Arial"/>
          <w:lang w:val="es-ES" w:eastAsia="es-ES"/>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w:t>
      </w:r>
      <w:r w:rsidRPr="00706396">
        <w:rPr>
          <w:rFonts w:ascii="Arial" w:eastAsia="Times New Roman" w:hAnsi="Arial" w:cs="Arial"/>
          <w:lang w:val="es-ES" w:eastAsia="es-ES"/>
        </w:rPr>
        <w:lastRenderedPageBreak/>
        <w:t>requisitos de solemnidad a cumplir con posterioridad al dictado del mencionado acto o existan otras condiciones suspensivas que obsten a dicho perfeccionamiento.</w:t>
      </w:r>
    </w:p>
    <w:p w:rsidR="00706396" w:rsidRPr="001D7C08" w:rsidRDefault="00706396" w:rsidP="00706396">
      <w:pPr>
        <w:pStyle w:val="Prrafodelista"/>
        <w:numPr>
          <w:ilvl w:val="0"/>
          <w:numId w:val="1"/>
        </w:numPr>
        <w:spacing w:before="100" w:beforeAutospacing="1" w:after="0" w:line="240" w:lineRule="auto"/>
        <w:jc w:val="both"/>
        <w:rPr>
          <w:rFonts w:ascii="Arial" w:eastAsia="Times New Roman" w:hAnsi="Arial" w:cs="Arial"/>
          <w:b/>
          <w:lang w:val="es-ES" w:eastAsia="es-ES"/>
        </w:rPr>
      </w:pPr>
      <w:r w:rsidRPr="001D7C08">
        <w:rPr>
          <w:rFonts w:ascii="Arial" w:eastAsia="Times New Roman" w:hAnsi="Arial" w:cs="Arial"/>
          <w:b/>
          <w:bCs/>
          <w:lang w:val="es-ES" w:eastAsia="es-ES"/>
        </w:rPr>
        <w:t>DEL CUMPLIMIENTO DEL CONTRATO:</w:t>
      </w:r>
    </w:p>
    <w:p w:rsidR="00706396" w:rsidRPr="00706396" w:rsidRDefault="00706396" w:rsidP="00110667">
      <w:pPr>
        <w:spacing w:before="100" w:beforeAutospacing="1" w:after="0" w:line="240" w:lineRule="auto"/>
        <w:ind w:left="360" w:firstLine="348"/>
        <w:rPr>
          <w:rFonts w:ascii="Arial" w:eastAsia="Times New Roman" w:hAnsi="Arial" w:cs="Arial"/>
          <w:lang w:val="es-ES" w:eastAsia="es-ES"/>
        </w:rPr>
      </w:pPr>
      <w:r w:rsidRPr="00706396">
        <w:rPr>
          <w:rFonts w:ascii="Arial" w:eastAsia="Times New Roman" w:hAnsi="Arial" w:cs="Arial"/>
          <w:lang w:val="es-ES" w:eastAsia="es-ES"/>
        </w:rPr>
        <w:t>La firma adjudicataria deberá estar en condiciones de cumplir con:</w:t>
      </w:r>
    </w:p>
    <w:p w:rsidR="00706396" w:rsidRPr="00706396" w:rsidRDefault="00706396" w:rsidP="00110667">
      <w:pPr>
        <w:numPr>
          <w:ilvl w:val="0"/>
          <w:numId w:val="13"/>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Proveer la mercadería de iguales características a las ofertadas.</w:t>
      </w:r>
    </w:p>
    <w:p w:rsidR="00706396" w:rsidRPr="00706396" w:rsidRDefault="00706396" w:rsidP="00110667">
      <w:pPr>
        <w:numPr>
          <w:ilvl w:val="0"/>
          <w:numId w:val="13"/>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La totalidad de las unidades cotizadas en su oferta, en los plazos en los que se comprometió a proveerlos y se le indiquen. </w:t>
      </w:r>
    </w:p>
    <w:p w:rsidR="00706396" w:rsidRPr="00706396" w:rsidRDefault="00706396" w:rsidP="00110667">
      <w:pPr>
        <w:spacing w:before="100" w:beforeAutospacing="1" w:after="0" w:line="240" w:lineRule="auto"/>
        <w:ind w:left="720"/>
        <w:jc w:val="both"/>
        <w:rPr>
          <w:rFonts w:ascii="Arial" w:eastAsia="Times New Roman" w:hAnsi="Arial" w:cs="Arial"/>
          <w:lang w:val="es-ES" w:eastAsia="es-ES"/>
        </w:rPr>
      </w:pPr>
      <w:r w:rsidRPr="00706396">
        <w:rPr>
          <w:rFonts w:ascii="Arial" w:eastAsia="Times New Roman" w:hAnsi="Arial" w:cs="Arial"/>
          <w:lang w:val="es-ES" w:eastAsia="es-ES"/>
        </w:rPr>
        <w:t xml:space="preserve">Si llegado el momento de realizar una entrega, el adjudicatario no se encuentra en condiciones de cumplir con lo establecido en el punto anterior, </w:t>
      </w:r>
      <w:r w:rsidR="00110667" w:rsidRPr="004D0287">
        <w:rPr>
          <w:rFonts w:ascii="Arial" w:eastAsia="Times New Roman" w:hAnsi="Arial" w:cs="Arial"/>
          <w:lang w:val="es-ES" w:eastAsia="es-ES"/>
        </w:rPr>
        <w:t xml:space="preserve">la Rap Rivera </w:t>
      </w:r>
      <w:r w:rsidRPr="00706396">
        <w:rPr>
          <w:rFonts w:ascii="Arial" w:eastAsia="Times New Roman" w:hAnsi="Arial" w:cs="Arial"/>
          <w:lang w:val="es-ES" w:eastAsia="es-ES"/>
        </w:rPr>
        <w:t>podrá:</w:t>
      </w:r>
    </w:p>
    <w:p w:rsidR="00706396" w:rsidRPr="00706396" w:rsidRDefault="00706396" w:rsidP="00110667">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Dejar sin efecto la adjudicación. </w:t>
      </w:r>
    </w:p>
    <w:p w:rsidR="00706396" w:rsidRPr="00706396" w:rsidRDefault="00706396" w:rsidP="00110667">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 xml:space="preserve">Suspender del Registro de Proveedores de la Unidad, por el plazo que la Dirección de la Unidad estime procedente. </w:t>
      </w:r>
    </w:p>
    <w:p w:rsidR="004B08EF" w:rsidRPr="00D76EA4" w:rsidRDefault="00706396" w:rsidP="00D76EA4">
      <w:pPr>
        <w:numPr>
          <w:ilvl w:val="0"/>
          <w:numId w:val="14"/>
        </w:numPr>
        <w:spacing w:before="100" w:beforeAutospacing="1" w:after="0" w:line="240" w:lineRule="auto"/>
        <w:jc w:val="both"/>
        <w:rPr>
          <w:rFonts w:ascii="Arial" w:eastAsia="Times New Roman" w:hAnsi="Arial" w:cs="Arial"/>
          <w:lang w:val="es-ES" w:eastAsia="es-ES"/>
        </w:rPr>
      </w:pPr>
      <w:r w:rsidRPr="00706396">
        <w:rPr>
          <w:rFonts w:ascii="Arial" w:eastAsia="Times New Roman" w:hAnsi="Arial" w:cs="Arial"/>
          <w:lang w:val="es-ES" w:eastAsia="es-ES"/>
        </w:rPr>
        <w:t>Comunicar al RUPE como antecedente negativo.</w:t>
      </w:r>
    </w:p>
    <w:p w:rsidR="004B08EF" w:rsidRDefault="00706396" w:rsidP="00110667">
      <w:pPr>
        <w:spacing w:before="100" w:beforeAutospacing="1" w:after="0" w:line="240" w:lineRule="auto"/>
        <w:ind w:left="708"/>
        <w:jc w:val="both"/>
        <w:rPr>
          <w:rFonts w:ascii="Arial" w:eastAsia="Times New Roman" w:hAnsi="Arial" w:cs="Arial"/>
          <w:b/>
          <w:bCs/>
          <w:lang w:val="es-ES" w:eastAsia="es-ES"/>
        </w:rPr>
      </w:pPr>
      <w:r w:rsidRPr="00706396">
        <w:rPr>
          <w:rFonts w:ascii="Arial" w:eastAsia="Times New Roman" w:hAnsi="Arial" w:cs="Arial"/>
          <w:b/>
          <w:bCs/>
          <w:u w:val="single"/>
          <w:lang w:val="es-ES" w:eastAsia="es-ES"/>
        </w:rPr>
        <w:t>SIN PERJUICIO DE LO ANTERIOR LA ADMINISTRACIÓN DE</w:t>
      </w:r>
      <w:r w:rsidR="0088345D">
        <w:rPr>
          <w:rFonts w:ascii="Arial" w:eastAsia="Times New Roman" w:hAnsi="Arial" w:cs="Arial"/>
          <w:b/>
          <w:bCs/>
          <w:u w:val="single"/>
          <w:lang w:val="es-ES" w:eastAsia="es-ES"/>
        </w:rPr>
        <w:t xml:space="preserve"> LA RAP RIVERA</w:t>
      </w:r>
      <w:r w:rsidRPr="00706396">
        <w:rPr>
          <w:rFonts w:ascii="Arial" w:eastAsia="Times New Roman" w:hAnsi="Arial" w:cs="Arial"/>
          <w:b/>
          <w:bCs/>
          <w:u w:val="single"/>
          <w:lang w:val="es-ES" w:eastAsia="es-ES"/>
        </w:rPr>
        <w:t xml:space="preserve"> SE RESERVA LA FACULTAD DE RESCINDIR EL CONTRATO EN CUALQUIER MOMENTO, EN CASO QUE LA FIRMA ADJUDICATARIA INCURRA EN CUALQUIER INSTANCIA DEL CONTRATO, DEBIDAMENTE DOCUMENTADO O UN INCUMPLIMIENTO DE SUMA GRAVEDAD, QUE IMPIDA EL NORMAL FUNCIONAMIENTO DE LA UNIDAD.</w:t>
      </w:r>
      <w:r w:rsidRPr="00706396">
        <w:rPr>
          <w:rFonts w:ascii="Arial" w:eastAsia="Times New Roman" w:hAnsi="Arial" w:cs="Arial"/>
          <w:b/>
          <w:bCs/>
          <w:lang w:val="es-ES" w:eastAsia="es-ES"/>
        </w:rPr>
        <w:t>-</w:t>
      </w:r>
    </w:p>
    <w:p w:rsidR="00706396" w:rsidRPr="004C68AF" w:rsidRDefault="00706396" w:rsidP="004C68AF">
      <w:pPr>
        <w:rPr>
          <w:rFonts w:ascii="Arial" w:eastAsia="Times New Roman" w:hAnsi="Arial" w:cs="Arial"/>
          <w:b/>
          <w:bCs/>
          <w:lang w:val="es-ES" w:eastAsia="es-ES"/>
        </w:rPr>
      </w:pPr>
    </w:p>
    <w:p w:rsidR="00706396" w:rsidRPr="00FB6172" w:rsidRDefault="00706396" w:rsidP="00110667">
      <w:pPr>
        <w:pStyle w:val="Prrafodelista"/>
        <w:numPr>
          <w:ilvl w:val="0"/>
          <w:numId w:val="1"/>
        </w:numPr>
        <w:spacing w:before="100" w:beforeAutospacing="1" w:after="119" w:line="240" w:lineRule="auto"/>
        <w:rPr>
          <w:rFonts w:ascii="Arial" w:eastAsia="Times New Roman" w:hAnsi="Arial" w:cs="Arial"/>
          <w:b/>
          <w:lang w:val="es-ES" w:eastAsia="es-ES"/>
        </w:rPr>
      </w:pPr>
      <w:r w:rsidRPr="00FB6172">
        <w:rPr>
          <w:rFonts w:ascii="Arial" w:eastAsia="Times New Roman" w:hAnsi="Arial" w:cs="Arial"/>
          <w:b/>
          <w:bCs/>
          <w:color w:val="000000"/>
          <w:lang w:val="es-ES" w:eastAsia="es-ES"/>
        </w:rPr>
        <w:t xml:space="preserve">MARCO LEGAL: </w:t>
      </w:r>
    </w:p>
    <w:p w:rsidR="00706396" w:rsidRPr="00706396" w:rsidRDefault="00706396" w:rsidP="00110667">
      <w:pPr>
        <w:spacing w:before="100" w:beforeAutospacing="1" w:after="119" w:line="240" w:lineRule="auto"/>
        <w:ind w:left="708"/>
        <w:jc w:val="both"/>
        <w:rPr>
          <w:rFonts w:ascii="Arial" w:eastAsia="Times New Roman" w:hAnsi="Arial" w:cs="Arial"/>
          <w:lang w:val="es-ES" w:eastAsia="es-ES"/>
        </w:rPr>
      </w:pPr>
      <w:r w:rsidRPr="00706396">
        <w:rPr>
          <w:rFonts w:ascii="Arial" w:eastAsia="Times New Roman" w:hAnsi="Arial" w:cs="Arial"/>
          <w:color w:val="000000"/>
          <w:lang w:val="es-ES" w:eastAsia="es-ES"/>
        </w:rPr>
        <w:t>El presente llamado se enmarca, en lo pertinente, en todas las normas que regulan las contrataciones del Estado y aquellas del derecho común que le sean aplicables. Se rige por el Texto Ordenado de Contabilidad y Administración Financiera del Estado (</w:t>
      </w:r>
      <w:r w:rsidRPr="00706396">
        <w:rPr>
          <w:rFonts w:ascii="Arial" w:eastAsia="Times New Roman" w:hAnsi="Arial" w:cs="Arial"/>
          <w:b/>
          <w:bCs/>
          <w:color w:val="000000"/>
          <w:lang w:val="es-ES" w:eastAsia="es-ES"/>
        </w:rPr>
        <w:t>TOCAF</w:t>
      </w:r>
      <w:r w:rsidRPr="00706396">
        <w:rPr>
          <w:rFonts w:ascii="Arial" w:eastAsia="Times New Roman" w:hAnsi="Arial" w:cs="Arial"/>
          <w:color w:val="000000"/>
          <w:lang w:val="es-ES" w:eastAsia="es-ES"/>
        </w:rPr>
        <w:t xml:space="preserve">) aprobado por del Decreto 150/012 de 11 de Mayo de 2012, normas concordantes y complementarias, sus </w:t>
      </w:r>
      <w:r w:rsidRPr="00706396">
        <w:rPr>
          <w:rFonts w:ascii="Arial" w:eastAsia="Times New Roman" w:hAnsi="Arial" w:cs="Arial"/>
          <w:b/>
          <w:bCs/>
          <w:color w:val="000000"/>
          <w:lang w:val="es-ES" w:eastAsia="es-ES"/>
        </w:rPr>
        <w:t xml:space="preserve">modificaciones posteriores en </w:t>
      </w:r>
      <w:r w:rsidRPr="00706396">
        <w:rPr>
          <w:rFonts w:ascii="Arial" w:eastAsia="Times New Roman" w:hAnsi="Arial" w:cs="Arial"/>
          <w:b/>
          <w:bCs/>
          <w:color w:val="000000"/>
          <w:u w:val="single"/>
          <w:lang w:val="es-ES" w:eastAsia="es-ES"/>
        </w:rPr>
        <w:t>Ley 19.889</w:t>
      </w:r>
      <w:r w:rsidRPr="00706396">
        <w:rPr>
          <w:rFonts w:ascii="Arial" w:eastAsia="Times New Roman" w:hAnsi="Arial" w:cs="Arial"/>
          <w:color w:val="000000"/>
          <w:lang w:val="es-ES" w:eastAsia="es-ES"/>
        </w:rPr>
        <w:t>; el Pliego Único de Bases y Condiciones Generales para los contratos de Suministros y Servicios No Personales (Decreto 131/014 de 19 de mayo de 2014); el Decreto 155/013 de 21 de mayo de 2013 referido al RUPE; Ley 17.250 de 11 de agosto de 2000, de Relaciones de Consumo; este Pliego de Bases y Condiciones Particulares, sus anexos y las aclaraciones y modificaciones a los pliegos que se publiquen en la página web de Compras Estatales (</w:t>
      </w:r>
      <w:r w:rsidRPr="00706396">
        <w:rPr>
          <w:rFonts w:ascii="Arial" w:eastAsia="Times New Roman" w:hAnsi="Arial" w:cs="Arial"/>
          <w:color w:val="000000"/>
          <w:u w:val="single"/>
          <w:lang w:val="es-ES" w:eastAsia="es-ES"/>
        </w:rPr>
        <w:t>http://comprasestatales.gub.uy/</w:t>
      </w:r>
      <w:r w:rsidRPr="00706396">
        <w:rPr>
          <w:rFonts w:ascii="Arial" w:eastAsia="Times New Roman" w:hAnsi="Arial" w:cs="Arial"/>
          <w:color w:val="000000"/>
          <w:lang w:val="es-ES" w:eastAsia="es-ES"/>
        </w:rPr>
        <w:t>)</w:t>
      </w:r>
    </w:p>
    <w:p w:rsidR="00706396" w:rsidRPr="00FB6172" w:rsidRDefault="00706396" w:rsidP="00110667">
      <w:pPr>
        <w:pStyle w:val="Prrafodelista"/>
        <w:numPr>
          <w:ilvl w:val="0"/>
          <w:numId w:val="1"/>
        </w:numPr>
        <w:spacing w:before="100" w:beforeAutospacing="1" w:after="119" w:line="240" w:lineRule="auto"/>
        <w:jc w:val="both"/>
        <w:rPr>
          <w:rFonts w:ascii="Arial" w:eastAsia="Times New Roman" w:hAnsi="Arial" w:cs="Arial"/>
          <w:b/>
          <w:lang w:val="es-ES" w:eastAsia="es-ES"/>
        </w:rPr>
      </w:pPr>
      <w:r w:rsidRPr="00FB6172">
        <w:rPr>
          <w:rFonts w:ascii="Arial" w:eastAsia="Times New Roman" w:hAnsi="Arial" w:cs="Arial"/>
          <w:b/>
          <w:bCs/>
          <w:color w:val="000000"/>
          <w:lang w:val="es-ES" w:eastAsia="es-ES"/>
        </w:rPr>
        <w:t>COMUNICACIONES:</w:t>
      </w:r>
    </w:p>
    <w:p w:rsidR="004B08EF" w:rsidRDefault="00706396" w:rsidP="00110667">
      <w:pPr>
        <w:spacing w:before="100" w:beforeAutospacing="1" w:after="119" w:line="240" w:lineRule="auto"/>
        <w:ind w:left="708"/>
        <w:jc w:val="both"/>
        <w:rPr>
          <w:rFonts w:ascii="Arial" w:eastAsia="Times New Roman" w:hAnsi="Arial" w:cs="Arial"/>
          <w:color w:val="000000"/>
          <w:lang w:val="es-ES" w:eastAsia="es-ES"/>
        </w:rPr>
      </w:pPr>
      <w:r w:rsidRPr="00706396">
        <w:rPr>
          <w:rFonts w:ascii="Arial" w:eastAsia="Times New Roman" w:hAnsi="Arial" w:cs="Arial"/>
          <w:color w:val="000000"/>
          <w:lang w:val="es-ES" w:eastAsia="es-ES"/>
        </w:rPr>
        <w:t>A todos los efectos del presente contrato se establece entre las partes como medio válido de comunicación el mail que figura en RUPE y en el presente pliego.</w:t>
      </w:r>
    </w:p>
    <w:p w:rsidR="00513AA9" w:rsidRPr="004C68AF" w:rsidRDefault="00513AA9" w:rsidP="004C68AF">
      <w:pPr>
        <w:pStyle w:val="Textoindependiente"/>
        <w:spacing w:before="92"/>
        <w:ind w:left="709" w:right="262"/>
        <w:jc w:val="both"/>
        <w:rPr>
          <w:rFonts w:ascii="Arial" w:eastAsia="Times New Roman" w:hAnsi="Arial" w:cs="Arial"/>
          <w:color w:val="000000"/>
          <w:lang w:val="es-ES" w:eastAsia="es-ES"/>
        </w:rPr>
      </w:pPr>
      <w:r w:rsidRPr="00513AA9">
        <w:rPr>
          <w:rFonts w:ascii="Arial" w:eastAsia="Times New Roman" w:hAnsi="Arial" w:cs="Arial"/>
          <w:color w:val="000000"/>
          <w:lang w:val="es-ES" w:eastAsia="es-ES"/>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513AA9" w:rsidRPr="004C68AF" w:rsidRDefault="00513AA9" w:rsidP="00513AA9">
      <w:pPr>
        <w:pStyle w:val="Prrafodelista"/>
        <w:numPr>
          <w:ilvl w:val="0"/>
          <w:numId w:val="1"/>
        </w:numPr>
        <w:spacing w:before="100" w:beforeAutospacing="1" w:after="119" w:line="240" w:lineRule="auto"/>
        <w:jc w:val="both"/>
        <w:rPr>
          <w:rFonts w:ascii="Arial" w:eastAsia="Times New Roman" w:hAnsi="Arial" w:cs="Arial"/>
          <w:b/>
          <w:bCs/>
          <w:color w:val="000000"/>
          <w:lang w:val="es-ES" w:eastAsia="es-ES"/>
        </w:rPr>
      </w:pPr>
      <w:r w:rsidRPr="004C68AF">
        <w:rPr>
          <w:rFonts w:ascii="Arial" w:eastAsia="Times New Roman" w:hAnsi="Arial" w:cs="Arial"/>
          <w:b/>
          <w:bCs/>
          <w:color w:val="000000"/>
          <w:lang w:val="es-ES" w:eastAsia="es-ES"/>
        </w:rPr>
        <w:t>EXCUSACIÓN – ARTÍCULO 72 T.O.C.A.F.</w:t>
      </w:r>
    </w:p>
    <w:p w:rsidR="00513AA9" w:rsidRDefault="00513AA9" w:rsidP="00513AA9">
      <w:pPr>
        <w:pStyle w:val="Textoindependiente"/>
        <w:spacing w:before="93"/>
        <w:ind w:left="575" w:right="262"/>
        <w:jc w:val="both"/>
        <w:rPr>
          <w:rFonts w:ascii="Arial" w:eastAsia="Times New Roman" w:hAnsi="Arial" w:cs="Arial"/>
          <w:color w:val="000000"/>
          <w:lang w:val="es-ES" w:eastAsia="es-ES"/>
        </w:rPr>
      </w:pPr>
      <w:r w:rsidRPr="004C68AF">
        <w:rPr>
          <w:rFonts w:ascii="Arial" w:eastAsia="Times New Roman" w:hAnsi="Arial" w:cs="Arial"/>
          <w:color w:val="000000"/>
          <w:lang w:val="es-ES" w:eastAsia="es-ES"/>
        </w:rPr>
        <w:t xml:space="preserve">Los ordenadores, asesores, funcionarios públicos, aquellos que desempeñen una función pública o mantengan vínculo laboral de cualquier naturaleza, de los órganos competentes de </w:t>
      </w:r>
      <w:r w:rsidRPr="004C68AF">
        <w:rPr>
          <w:rFonts w:ascii="Arial" w:eastAsia="Times New Roman" w:hAnsi="Arial" w:cs="Arial"/>
          <w:color w:val="000000"/>
          <w:lang w:val="es-ES" w:eastAsia="es-ES"/>
        </w:rPr>
        <w:lastRenderedPageBreak/>
        <w:t>la Administración Pública deberán excusarse de intervenir en el proceso de contratación en las hipótesis previstas en el artículo 72 del TOCAF.</w:t>
      </w:r>
    </w:p>
    <w:p w:rsidR="004579F8" w:rsidRPr="004C68AF" w:rsidRDefault="004579F8" w:rsidP="00513AA9">
      <w:pPr>
        <w:pStyle w:val="Textoindependiente"/>
        <w:spacing w:before="93"/>
        <w:ind w:left="575" w:right="262"/>
        <w:jc w:val="both"/>
        <w:rPr>
          <w:rFonts w:ascii="Arial" w:eastAsia="Times New Roman" w:hAnsi="Arial" w:cs="Arial"/>
          <w:color w:val="000000"/>
          <w:lang w:val="es-ES" w:eastAsia="es-ES"/>
        </w:rPr>
      </w:pPr>
    </w:p>
    <w:p w:rsidR="004C68AF" w:rsidRPr="004C68AF" w:rsidRDefault="004C68AF" w:rsidP="00CF21C9">
      <w:pPr>
        <w:spacing w:before="100" w:beforeAutospacing="1" w:after="0" w:line="240" w:lineRule="auto"/>
        <w:ind w:left="142"/>
        <w:jc w:val="both"/>
        <w:rPr>
          <w:rFonts w:ascii="Arial" w:eastAsia="Times New Roman" w:hAnsi="Arial" w:cs="Arial"/>
          <w:caps/>
          <w:color w:val="000000"/>
          <w:kern w:val="3"/>
        </w:rPr>
      </w:pPr>
      <w:r w:rsidRPr="004C68AF">
        <w:rPr>
          <w:rFonts w:ascii="Arial" w:eastAsia="Times New Roman" w:hAnsi="Arial" w:cs="Arial"/>
          <w:caps/>
          <w:color w:val="000000"/>
          <w:kern w:val="3"/>
        </w:rPr>
        <w:t>La sola presentación de la oferta</w:t>
      </w:r>
      <w:r w:rsidR="00F81659">
        <w:rPr>
          <w:rFonts w:ascii="Arial" w:eastAsia="Times New Roman" w:hAnsi="Arial" w:cs="Arial"/>
          <w:caps/>
          <w:color w:val="000000"/>
          <w:kern w:val="3"/>
        </w:rPr>
        <w:t xml:space="preserve"> </w:t>
      </w:r>
      <w:r w:rsidRPr="004C68AF">
        <w:rPr>
          <w:rFonts w:ascii="Arial" w:eastAsia="Times New Roman" w:hAnsi="Arial" w:cs="Arial"/>
          <w:caps/>
          <w:color w:val="000000"/>
          <w:kern w:val="3"/>
        </w:rPr>
        <w:t xml:space="preserve"> implicará el conocimiento y la  aceptación del presente pliego particular de condiciones por parte del oferente.</w:t>
      </w:r>
    </w:p>
    <w:p w:rsidR="00513AA9" w:rsidRPr="004C68AF" w:rsidRDefault="00513AA9" w:rsidP="004C68AF">
      <w:pPr>
        <w:spacing w:before="100" w:beforeAutospacing="1" w:after="0" w:line="240" w:lineRule="auto"/>
        <w:ind w:left="708"/>
        <w:jc w:val="both"/>
        <w:rPr>
          <w:rFonts w:ascii="Arial" w:eastAsia="Times New Roman" w:hAnsi="Arial" w:cs="Arial"/>
          <w:caps/>
          <w:color w:val="000000"/>
          <w:kern w:val="3"/>
        </w:rPr>
      </w:pPr>
    </w:p>
    <w:p w:rsidR="00513AA9" w:rsidRDefault="00513AA9" w:rsidP="00513AA9">
      <w:pPr>
        <w:pStyle w:val="Textoindependiente"/>
        <w:spacing w:before="1"/>
        <w:rPr>
          <w:sz w:val="32"/>
        </w:rPr>
      </w:pPr>
    </w:p>
    <w:p w:rsidR="00513AA9" w:rsidRPr="00CF21C9" w:rsidRDefault="00513AA9" w:rsidP="00513AA9">
      <w:pPr>
        <w:ind w:left="575"/>
        <w:jc w:val="both"/>
        <w:rPr>
          <w:rFonts w:ascii="Arial" w:hAnsi="Arial" w:cs="Arial"/>
          <w:b/>
          <w:i/>
          <w:u w:val="single"/>
        </w:rPr>
      </w:pPr>
      <w:r w:rsidRPr="00CF21C9">
        <w:rPr>
          <w:rFonts w:ascii="Arial" w:hAnsi="Arial" w:cs="Arial"/>
          <w:b/>
          <w:i/>
          <w:u w:val="single"/>
        </w:rPr>
        <w:t>RIGEN</w:t>
      </w:r>
      <w:r w:rsidRPr="00CF21C9">
        <w:rPr>
          <w:rFonts w:ascii="Arial" w:hAnsi="Arial" w:cs="Arial"/>
          <w:b/>
          <w:i/>
          <w:spacing w:val="-7"/>
          <w:u w:val="single"/>
        </w:rPr>
        <w:t xml:space="preserve"> </w:t>
      </w:r>
      <w:r w:rsidRPr="00CF21C9">
        <w:rPr>
          <w:rFonts w:ascii="Arial" w:hAnsi="Arial" w:cs="Arial"/>
          <w:b/>
          <w:i/>
          <w:u w:val="single"/>
        </w:rPr>
        <w:t>PARA</w:t>
      </w:r>
      <w:r w:rsidRPr="00CF21C9">
        <w:rPr>
          <w:rFonts w:ascii="Arial" w:hAnsi="Arial" w:cs="Arial"/>
          <w:b/>
          <w:i/>
          <w:spacing w:val="-15"/>
          <w:u w:val="single"/>
        </w:rPr>
        <w:t xml:space="preserve"> </w:t>
      </w:r>
      <w:r w:rsidRPr="00CF21C9">
        <w:rPr>
          <w:rFonts w:ascii="Arial" w:hAnsi="Arial" w:cs="Arial"/>
          <w:b/>
          <w:i/>
          <w:u w:val="single"/>
        </w:rPr>
        <w:t>ESTE</w:t>
      </w:r>
      <w:r w:rsidRPr="00CF21C9">
        <w:rPr>
          <w:rFonts w:ascii="Arial" w:hAnsi="Arial" w:cs="Arial"/>
          <w:b/>
          <w:i/>
          <w:spacing w:val="-6"/>
          <w:u w:val="single"/>
        </w:rPr>
        <w:t xml:space="preserve"> </w:t>
      </w:r>
      <w:r w:rsidRPr="00CF21C9">
        <w:rPr>
          <w:rFonts w:ascii="Arial" w:hAnsi="Arial" w:cs="Arial"/>
          <w:b/>
          <w:i/>
          <w:u w:val="single"/>
        </w:rPr>
        <w:t>LLAMADO:</w:t>
      </w:r>
    </w:p>
    <w:p w:rsidR="00513AA9" w:rsidRPr="00CF21C9" w:rsidRDefault="00513AA9" w:rsidP="00513AA9">
      <w:pPr>
        <w:pStyle w:val="Textoindependiente"/>
        <w:spacing w:before="8"/>
        <w:rPr>
          <w:rFonts w:ascii="Arial" w:hAnsi="Arial" w:cs="Arial"/>
          <w:b/>
          <w:i/>
        </w:rPr>
      </w:pPr>
    </w:p>
    <w:p w:rsidR="00513AA9" w:rsidRPr="00CF21C9" w:rsidRDefault="00513AA9" w:rsidP="00513AA9">
      <w:pPr>
        <w:pStyle w:val="Prrafodelista"/>
        <w:widowControl w:val="0"/>
        <w:numPr>
          <w:ilvl w:val="0"/>
          <w:numId w:val="21"/>
        </w:numPr>
        <w:tabs>
          <w:tab w:val="left" w:pos="714"/>
        </w:tabs>
        <w:autoSpaceDE w:val="0"/>
        <w:autoSpaceDN w:val="0"/>
        <w:spacing w:after="0" w:line="240" w:lineRule="auto"/>
        <w:ind w:left="714" w:hanging="139"/>
        <w:contextualSpacing w:val="0"/>
        <w:rPr>
          <w:rFonts w:ascii="Arial" w:hAnsi="Arial" w:cs="Arial"/>
        </w:rPr>
      </w:pPr>
      <w:r w:rsidRPr="00CF21C9">
        <w:rPr>
          <w:rFonts w:ascii="Arial" w:hAnsi="Arial" w:cs="Arial"/>
        </w:rPr>
        <w:t>Apertura electrónica: Decreto Nº142/018</w:t>
      </w:r>
      <w:r w:rsidRPr="00CF21C9">
        <w:rPr>
          <w:rFonts w:ascii="Arial" w:hAnsi="Arial" w:cs="Arial"/>
          <w:spacing w:val="1"/>
        </w:rPr>
        <w:t xml:space="preserve"> </w:t>
      </w:r>
      <w:r w:rsidRPr="00CF21C9">
        <w:rPr>
          <w:rFonts w:ascii="Arial" w:hAnsi="Arial" w:cs="Arial"/>
        </w:rPr>
        <w:t>de 14</w:t>
      </w:r>
      <w:r w:rsidRPr="00CF21C9">
        <w:rPr>
          <w:rFonts w:ascii="Arial" w:hAnsi="Arial" w:cs="Arial"/>
          <w:spacing w:val="1"/>
        </w:rPr>
        <w:t xml:space="preserve"> </w:t>
      </w:r>
      <w:r w:rsidRPr="00CF21C9">
        <w:rPr>
          <w:rFonts w:ascii="Arial" w:hAnsi="Arial" w:cs="Arial"/>
        </w:rPr>
        <w:t>de mayo</w:t>
      </w:r>
      <w:r w:rsidRPr="00CF21C9">
        <w:rPr>
          <w:rFonts w:ascii="Arial" w:hAnsi="Arial" w:cs="Arial"/>
          <w:spacing w:val="3"/>
        </w:rPr>
        <w:t xml:space="preserve"> </w:t>
      </w:r>
      <w:r w:rsidRPr="00CF21C9">
        <w:rPr>
          <w:rFonts w:ascii="Arial" w:hAnsi="Arial" w:cs="Arial"/>
        </w:rPr>
        <w:t>de 2018</w:t>
      </w:r>
    </w:p>
    <w:p w:rsidR="00513AA9" w:rsidRPr="00CF21C9" w:rsidRDefault="00513AA9" w:rsidP="00513AA9">
      <w:pPr>
        <w:pStyle w:val="Textoindependiente"/>
        <w:spacing w:before="6"/>
        <w:rPr>
          <w:rFonts w:ascii="Arial" w:hAnsi="Arial" w:cs="Arial"/>
        </w:rPr>
      </w:pPr>
    </w:p>
    <w:p w:rsidR="00513AA9" w:rsidRPr="00CF21C9" w:rsidRDefault="00513AA9" w:rsidP="00513AA9">
      <w:pPr>
        <w:pStyle w:val="Prrafodelista"/>
        <w:widowControl w:val="0"/>
        <w:numPr>
          <w:ilvl w:val="0"/>
          <w:numId w:val="21"/>
        </w:numPr>
        <w:tabs>
          <w:tab w:val="left" w:pos="722"/>
        </w:tabs>
        <w:autoSpaceDE w:val="0"/>
        <w:autoSpaceDN w:val="0"/>
        <w:spacing w:after="0" w:line="240" w:lineRule="auto"/>
        <w:ind w:left="575" w:right="350" w:firstLine="0"/>
        <w:contextualSpacing w:val="0"/>
        <w:rPr>
          <w:rFonts w:ascii="Arial" w:hAnsi="Arial" w:cs="Arial"/>
        </w:rPr>
      </w:pPr>
      <w:r w:rsidRPr="00CF21C9">
        <w:rPr>
          <w:rFonts w:ascii="Arial" w:hAnsi="Arial" w:cs="Arial"/>
        </w:rPr>
        <w:t>T.O.C.A.F.</w:t>
      </w:r>
      <w:r w:rsidRPr="00CF21C9">
        <w:rPr>
          <w:rFonts w:ascii="Arial" w:hAnsi="Arial" w:cs="Arial"/>
          <w:spacing w:val="-7"/>
        </w:rPr>
        <w:t xml:space="preserve"> </w:t>
      </w:r>
      <w:r w:rsidRPr="00CF21C9">
        <w:rPr>
          <w:rFonts w:ascii="Arial" w:hAnsi="Arial" w:cs="Arial"/>
        </w:rPr>
        <w:t>-</w:t>
      </w:r>
      <w:r w:rsidRPr="00CF21C9">
        <w:rPr>
          <w:rFonts w:ascii="Arial" w:hAnsi="Arial" w:cs="Arial"/>
          <w:spacing w:val="-7"/>
        </w:rPr>
        <w:t xml:space="preserve"> </w:t>
      </w:r>
      <w:r w:rsidRPr="00CF21C9">
        <w:rPr>
          <w:rFonts w:ascii="Arial" w:hAnsi="Arial" w:cs="Arial"/>
        </w:rPr>
        <w:t>Versión</w:t>
      </w:r>
      <w:r w:rsidRPr="00CF21C9">
        <w:rPr>
          <w:rFonts w:ascii="Arial" w:hAnsi="Arial" w:cs="Arial"/>
          <w:spacing w:val="-6"/>
        </w:rPr>
        <w:t xml:space="preserve"> </w:t>
      </w:r>
      <w:r w:rsidRPr="00CF21C9">
        <w:rPr>
          <w:rFonts w:ascii="Arial" w:hAnsi="Arial" w:cs="Arial"/>
        </w:rPr>
        <w:t>actualizada</w:t>
      </w:r>
      <w:r w:rsidRPr="00CF21C9">
        <w:rPr>
          <w:rFonts w:ascii="Arial" w:hAnsi="Arial" w:cs="Arial"/>
          <w:spacing w:val="-5"/>
        </w:rPr>
        <w:t xml:space="preserve"> </w:t>
      </w:r>
      <w:r w:rsidRPr="00CF21C9">
        <w:rPr>
          <w:rFonts w:ascii="Arial" w:hAnsi="Arial" w:cs="Arial"/>
        </w:rPr>
        <w:t>resultante</w:t>
      </w:r>
      <w:r w:rsidRPr="00CF21C9">
        <w:rPr>
          <w:rFonts w:ascii="Arial" w:hAnsi="Arial" w:cs="Arial"/>
          <w:spacing w:val="-6"/>
        </w:rPr>
        <w:t xml:space="preserve"> </w:t>
      </w:r>
      <w:r w:rsidRPr="00CF21C9">
        <w:rPr>
          <w:rFonts w:ascii="Arial" w:hAnsi="Arial" w:cs="Arial"/>
        </w:rPr>
        <w:t>de</w:t>
      </w:r>
      <w:r w:rsidRPr="00CF21C9">
        <w:rPr>
          <w:rFonts w:ascii="Arial" w:hAnsi="Arial" w:cs="Arial"/>
          <w:spacing w:val="-5"/>
        </w:rPr>
        <w:t xml:space="preserve"> </w:t>
      </w:r>
      <w:r w:rsidRPr="00CF21C9">
        <w:rPr>
          <w:rFonts w:ascii="Arial" w:hAnsi="Arial" w:cs="Arial"/>
        </w:rPr>
        <w:t>la</w:t>
      </w:r>
      <w:r w:rsidRPr="00CF21C9">
        <w:rPr>
          <w:rFonts w:ascii="Arial" w:hAnsi="Arial" w:cs="Arial"/>
          <w:spacing w:val="-6"/>
        </w:rPr>
        <w:t xml:space="preserve"> </w:t>
      </w:r>
      <w:r w:rsidRPr="00CF21C9">
        <w:rPr>
          <w:rFonts w:ascii="Arial" w:hAnsi="Arial" w:cs="Arial"/>
        </w:rPr>
        <w:t>incorporación</w:t>
      </w:r>
      <w:r w:rsidRPr="00CF21C9">
        <w:rPr>
          <w:rFonts w:ascii="Arial" w:hAnsi="Arial" w:cs="Arial"/>
          <w:spacing w:val="-5"/>
        </w:rPr>
        <w:t xml:space="preserve"> </w:t>
      </w:r>
      <w:r w:rsidRPr="00CF21C9">
        <w:rPr>
          <w:rFonts w:ascii="Arial" w:hAnsi="Arial" w:cs="Arial"/>
        </w:rPr>
        <w:t>al</w:t>
      </w:r>
      <w:r w:rsidRPr="00CF21C9">
        <w:rPr>
          <w:rFonts w:ascii="Arial" w:hAnsi="Arial" w:cs="Arial"/>
          <w:spacing w:val="-6"/>
        </w:rPr>
        <w:t xml:space="preserve"> </w:t>
      </w:r>
      <w:r w:rsidRPr="00CF21C9">
        <w:rPr>
          <w:rFonts w:ascii="Arial" w:hAnsi="Arial" w:cs="Arial"/>
        </w:rPr>
        <w:t>Decreto</w:t>
      </w:r>
      <w:r w:rsidRPr="00CF21C9">
        <w:rPr>
          <w:rFonts w:ascii="Arial" w:hAnsi="Arial" w:cs="Arial"/>
          <w:spacing w:val="-3"/>
        </w:rPr>
        <w:t xml:space="preserve"> </w:t>
      </w:r>
      <w:r w:rsidRPr="00CF21C9">
        <w:rPr>
          <w:rFonts w:ascii="Arial" w:hAnsi="Arial" w:cs="Arial"/>
        </w:rPr>
        <w:t>N°</w:t>
      </w:r>
      <w:r w:rsidRPr="00CF21C9">
        <w:rPr>
          <w:rFonts w:ascii="Arial" w:hAnsi="Arial" w:cs="Arial"/>
          <w:spacing w:val="-7"/>
        </w:rPr>
        <w:t xml:space="preserve"> </w:t>
      </w:r>
      <w:r w:rsidRPr="00CF21C9">
        <w:rPr>
          <w:rFonts w:ascii="Arial" w:hAnsi="Arial" w:cs="Arial"/>
        </w:rPr>
        <w:t>150/012</w:t>
      </w:r>
      <w:r w:rsidRPr="00CF21C9">
        <w:rPr>
          <w:rFonts w:ascii="Arial" w:hAnsi="Arial" w:cs="Arial"/>
          <w:spacing w:val="-5"/>
        </w:rPr>
        <w:t xml:space="preserve"> </w:t>
      </w:r>
      <w:r w:rsidRPr="00CF21C9">
        <w:rPr>
          <w:rFonts w:ascii="Arial" w:hAnsi="Arial" w:cs="Arial"/>
        </w:rPr>
        <w:t>de</w:t>
      </w:r>
      <w:r w:rsidRPr="00CF21C9">
        <w:rPr>
          <w:rFonts w:ascii="Arial" w:hAnsi="Arial" w:cs="Arial"/>
          <w:spacing w:val="-64"/>
        </w:rPr>
        <w:t xml:space="preserve"> </w:t>
      </w:r>
      <w:r w:rsidRPr="00CF21C9">
        <w:rPr>
          <w:rFonts w:ascii="Arial" w:hAnsi="Arial" w:cs="Arial"/>
        </w:rPr>
        <w:t>las modificaciones incluidas en la Ley N° 18.996 (Rendición de Cuentas Ejercicio 2011),</w:t>
      </w:r>
      <w:r w:rsidRPr="00CF21C9">
        <w:rPr>
          <w:rFonts w:ascii="Arial" w:hAnsi="Arial" w:cs="Arial"/>
          <w:spacing w:val="1"/>
        </w:rPr>
        <w:t xml:space="preserve"> </w:t>
      </w:r>
      <w:r w:rsidRPr="00CF21C9">
        <w:rPr>
          <w:rFonts w:ascii="Arial" w:hAnsi="Arial" w:cs="Arial"/>
        </w:rPr>
        <w:t>la Ley N° 19.149 (Rendición de Cuentas Ejercicio 2012), la Ley N° 19.438 (Rendición de</w:t>
      </w:r>
      <w:r w:rsidRPr="00CF21C9">
        <w:rPr>
          <w:rFonts w:ascii="Arial" w:hAnsi="Arial" w:cs="Arial"/>
          <w:spacing w:val="1"/>
        </w:rPr>
        <w:t xml:space="preserve"> </w:t>
      </w:r>
      <w:r w:rsidRPr="00CF21C9">
        <w:rPr>
          <w:rFonts w:ascii="Arial" w:hAnsi="Arial" w:cs="Arial"/>
        </w:rPr>
        <w:t>Cuentas ejercicio 2015), la Ley N° 19.355 (Ley de Presupuesto Nacional para el ejercicio</w:t>
      </w:r>
      <w:r w:rsidRPr="00CF21C9">
        <w:rPr>
          <w:rFonts w:ascii="Arial" w:hAnsi="Arial" w:cs="Arial"/>
          <w:spacing w:val="1"/>
        </w:rPr>
        <w:t xml:space="preserve"> </w:t>
      </w:r>
      <w:r w:rsidRPr="00CF21C9">
        <w:rPr>
          <w:rFonts w:ascii="Arial" w:hAnsi="Arial" w:cs="Arial"/>
        </w:rPr>
        <w:t>2015-2019), la Ley 19.535 (Rendición de Cuentas ejercicio 2016), la Ley 19.670</w:t>
      </w:r>
      <w:r w:rsidRPr="00CF21C9">
        <w:rPr>
          <w:rFonts w:ascii="Arial" w:hAnsi="Arial" w:cs="Arial"/>
          <w:spacing w:val="1"/>
        </w:rPr>
        <w:t xml:space="preserve"> </w:t>
      </w:r>
      <w:r w:rsidRPr="00CF21C9">
        <w:rPr>
          <w:rFonts w:ascii="Arial" w:hAnsi="Arial" w:cs="Arial"/>
        </w:rPr>
        <w:t>(Rendición de Cuentas ejercicio 2017) y la Ley de Urgente Consideración N.º 19.889 de</w:t>
      </w:r>
      <w:r w:rsidRPr="00CF21C9">
        <w:rPr>
          <w:rFonts w:ascii="Arial" w:hAnsi="Arial" w:cs="Arial"/>
          <w:spacing w:val="1"/>
        </w:rPr>
        <w:t xml:space="preserve"> </w:t>
      </w:r>
      <w:r w:rsidRPr="00CF21C9">
        <w:rPr>
          <w:rFonts w:ascii="Arial" w:hAnsi="Arial" w:cs="Arial"/>
        </w:rPr>
        <w:t>9/7/2020.</w:t>
      </w:r>
    </w:p>
    <w:p w:rsidR="004C68AF" w:rsidRPr="00CF21C9" w:rsidRDefault="004C68AF" w:rsidP="004C68AF">
      <w:pPr>
        <w:pStyle w:val="Prrafodelista"/>
        <w:rPr>
          <w:rFonts w:ascii="Arial" w:hAnsi="Arial" w:cs="Arial"/>
        </w:rPr>
      </w:pPr>
    </w:p>
    <w:p w:rsidR="00513AA9" w:rsidRPr="00CF21C9" w:rsidRDefault="00513AA9" w:rsidP="00513AA9">
      <w:pPr>
        <w:pStyle w:val="Prrafodelista"/>
        <w:widowControl w:val="0"/>
        <w:numPr>
          <w:ilvl w:val="0"/>
          <w:numId w:val="21"/>
        </w:numPr>
        <w:tabs>
          <w:tab w:val="left" w:pos="714"/>
        </w:tabs>
        <w:autoSpaceDE w:val="0"/>
        <w:autoSpaceDN w:val="0"/>
        <w:spacing w:before="79" w:after="0" w:line="240" w:lineRule="auto"/>
        <w:ind w:left="575" w:right="414" w:firstLine="0"/>
        <w:contextualSpacing w:val="0"/>
        <w:rPr>
          <w:rFonts w:ascii="Arial" w:hAnsi="Arial" w:cs="Arial"/>
        </w:rPr>
      </w:pPr>
      <w:r w:rsidRPr="00CF21C9">
        <w:rPr>
          <w:rFonts w:ascii="Arial" w:hAnsi="Arial" w:cs="Arial"/>
        </w:rPr>
        <w:t>Acceso</w:t>
      </w:r>
      <w:r w:rsidRPr="00CF21C9">
        <w:rPr>
          <w:rFonts w:ascii="Arial" w:hAnsi="Arial" w:cs="Arial"/>
          <w:spacing w:val="1"/>
        </w:rPr>
        <w:t xml:space="preserve"> </w:t>
      </w:r>
      <w:r w:rsidRPr="00CF21C9">
        <w:rPr>
          <w:rFonts w:ascii="Arial" w:hAnsi="Arial" w:cs="Arial"/>
        </w:rPr>
        <w:t>a</w:t>
      </w:r>
      <w:r w:rsidRPr="00CF21C9">
        <w:rPr>
          <w:rFonts w:ascii="Arial" w:hAnsi="Arial" w:cs="Arial"/>
          <w:spacing w:val="-1"/>
        </w:rPr>
        <w:t xml:space="preserve"> </w:t>
      </w:r>
      <w:r w:rsidRPr="00CF21C9">
        <w:rPr>
          <w:rFonts w:ascii="Arial" w:hAnsi="Arial" w:cs="Arial"/>
        </w:rPr>
        <w:t>la</w:t>
      </w:r>
      <w:r w:rsidRPr="00CF21C9">
        <w:rPr>
          <w:rFonts w:ascii="Arial" w:hAnsi="Arial" w:cs="Arial"/>
          <w:spacing w:val="1"/>
        </w:rPr>
        <w:t xml:space="preserve"> </w:t>
      </w:r>
      <w:r w:rsidRPr="00CF21C9">
        <w:rPr>
          <w:rFonts w:ascii="Arial" w:hAnsi="Arial" w:cs="Arial"/>
        </w:rPr>
        <w:t>información</w:t>
      </w:r>
      <w:r w:rsidRPr="00CF21C9">
        <w:rPr>
          <w:rFonts w:ascii="Arial" w:hAnsi="Arial" w:cs="Arial"/>
          <w:spacing w:val="2"/>
        </w:rPr>
        <w:t xml:space="preserve"> </w:t>
      </w:r>
      <w:r w:rsidRPr="00CF21C9">
        <w:rPr>
          <w:rFonts w:ascii="Arial" w:hAnsi="Arial" w:cs="Arial"/>
        </w:rPr>
        <w:t>pública: Ley</w:t>
      </w:r>
      <w:r w:rsidRPr="00CF21C9">
        <w:rPr>
          <w:rFonts w:ascii="Arial" w:hAnsi="Arial" w:cs="Arial"/>
          <w:spacing w:val="-4"/>
        </w:rPr>
        <w:t xml:space="preserve"> </w:t>
      </w:r>
      <w:r w:rsidRPr="00CF21C9">
        <w:rPr>
          <w:rFonts w:ascii="Arial" w:hAnsi="Arial" w:cs="Arial"/>
        </w:rPr>
        <w:t>N</w:t>
      </w:r>
      <w:r w:rsidRPr="00CF21C9">
        <w:rPr>
          <w:rFonts w:ascii="Arial" w:hAnsi="Arial" w:cs="Arial"/>
          <w:spacing w:val="-1"/>
        </w:rPr>
        <w:t xml:space="preserve"> </w:t>
      </w:r>
      <w:r w:rsidRPr="00CF21C9">
        <w:rPr>
          <w:rFonts w:ascii="Arial" w:hAnsi="Arial" w:cs="Arial"/>
        </w:rPr>
        <w:t>°</w:t>
      </w:r>
      <w:r w:rsidRPr="00CF21C9">
        <w:rPr>
          <w:rFonts w:ascii="Arial" w:hAnsi="Arial" w:cs="Arial"/>
          <w:spacing w:val="-1"/>
        </w:rPr>
        <w:t xml:space="preserve"> </w:t>
      </w:r>
      <w:r w:rsidRPr="00CF21C9">
        <w:rPr>
          <w:rFonts w:ascii="Arial" w:hAnsi="Arial" w:cs="Arial"/>
        </w:rPr>
        <w:t>18.381</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17</w:t>
      </w:r>
      <w:r w:rsidRPr="00CF21C9">
        <w:rPr>
          <w:rFonts w:ascii="Arial" w:hAnsi="Arial" w:cs="Arial"/>
          <w:spacing w:val="1"/>
        </w:rPr>
        <w:t xml:space="preserve"> </w:t>
      </w:r>
      <w:r w:rsidRPr="00CF21C9">
        <w:rPr>
          <w:rFonts w:ascii="Arial" w:hAnsi="Arial" w:cs="Arial"/>
        </w:rPr>
        <w:t>de</w:t>
      </w:r>
      <w:r w:rsidRPr="00CF21C9">
        <w:rPr>
          <w:rFonts w:ascii="Arial" w:hAnsi="Arial" w:cs="Arial"/>
          <w:spacing w:val="2"/>
        </w:rPr>
        <w:t xml:space="preserve"> </w:t>
      </w:r>
      <w:r w:rsidRPr="00CF21C9">
        <w:rPr>
          <w:rFonts w:ascii="Arial" w:hAnsi="Arial" w:cs="Arial"/>
        </w:rPr>
        <w:t>octubre</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2008, modificativa</w:t>
      </w:r>
      <w:r w:rsidRPr="00CF21C9">
        <w:rPr>
          <w:rFonts w:ascii="Arial" w:hAnsi="Arial" w:cs="Arial"/>
          <w:spacing w:val="-63"/>
        </w:rPr>
        <w:t xml:space="preserve"> </w:t>
      </w:r>
      <w:r w:rsidRPr="00CF21C9">
        <w:rPr>
          <w:rFonts w:ascii="Arial" w:hAnsi="Arial" w:cs="Arial"/>
        </w:rPr>
        <w:t>y</w:t>
      </w:r>
      <w:r w:rsidRPr="00CF21C9">
        <w:rPr>
          <w:rFonts w:ascii="Arial" w:hAnsi="Arial" w:cs="Arial"/>
          <w:spacing w:val="-4"/>
        </w:rPr>
        <w:t xml:space="preserve"> </w:t>
      </w:r>
      <w:r w:rsidRPr="00CF21C9">
        <w:rPr>
          <w:rFonts w:ascii="Arial" w:hAnsi="Arial" w:cs="Arial"/>
        </w:rPr>
        <w:t>Decreto</w:t>
      </w:r>
      <w:r w:rsidRPr="00CF21C9">
        <w:rPr>
          <w:rFonts w:ascii="Arial" w:hAnsi="Arial" w:cs="Arial"/>
          <w:spacing w:val="1"/>
        </w:rPr>
        <w:t xml:space="preserve"> </w:t>
      </w:r>
      <w:r w:rsidRPr="00CF21C9">
        <w:rPr>
          <w:rFonts w:ascii="Arial" w:hAnsi="Arial" w:cs="Arial"/>
        </w:rPr>
        <w:t>reglamentario</w:t>
      </w:r>
      <w:r w:rsidRPr="00CF21C9">
        <w:rPr>
          <w:rFonts w:ascii="Arial" w:hAnsi="Arial" w:cs="Arial"/>
          <w:spacing w:val="1"/>
        </w:rPr>
        <w:t xml:space="preserve"> </w:t>
      </w:r>
      <w:r w:rsidRPr="00CF21C9">
        <w:rPr>
          <w:rFonts w:ascii="Arial" w:hAnsi="Arial" w:cs="Arial"/>
        </w:rPr>
        <w:t>N</w:t>
      </w:r>
      <w:proofErr w:type="gramStart"/>
      <w:r w:rsidRPr="00CF21C9">
        <w:rPr>
          <w:rFonts w:ascii="Arial" w:hAnsi="Arial" w:cs="Arial"/>
        </w:rPr>
        <w:t>.º</w:t>
      </w:r>
      <w:proofErr w:type="gramEnd"/>
      <w:r w:rsidRPr="00CF21C9">
        <w:rPr>
          <w:rFonts w:ascii="Arial" w:hAnsi="Arial" w:cs="Arial"/>
          <w:spacing w:val="1"/>
        </w:rPr>
        <w:t xml:space="preserve"> </w:t>
      </w:r>
      <w:r w:rsidRPr="00CF21C9">
        <w:rPr>
          <w:rFonts w:ascii="Arial" w:hAnsi="Arial" w:cs="Arial"/>
        </w:rPr>
        <w:t>232/01 del</w:t>
      </w:r>
      <w:r w:rsidRPr="00CF21C9">
        <w:rPr>
          <w:rFonts w:ascii="Arial" w:hAnsi="Arial" w:cs="Arial"/>
          <w:spacing w:val="1"/>
        </w:rPr>
        <w:t xml:space="preserve"> </w:t>
      </w:r>
      <w:r w:rsidRPr="00CF21C9">
        <w:rPr>
          <w:rFonts w:ascii="Arial" w:hAnsi="Arial" w:cs="Arial"/>
        </w:rPr>
        <w:t>2</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agosto de</w:t>
      </w:r>
      <w:r w:rsidRPr="00CF21C9">
        <w:rPr>
          <w:rFonts w:ascii="Arial" w:hAnsi="Arial" w:cs="Arial"/>
          <w:spacing w:val="1"/>
        </w:rPr>
        <w:t xml:space="preserve"> </w:t>
      </w:r>
      <w:r w:rsidRPr="00CF21C9">
        <w:rPr>
          <w:rFonts w:ascii="Arial" w:hAnsi="Arial" w:cs="Arial"/>
        </w:rPr>
        <w:t>2010, y</w:t>
      </w:r>
      <w:r w:rsidRPr="00CF21C9">
        <w:rPr>
          <w:rFonts w:ascii="Arial" w:hAnsi="Arial" w:cs="Arial"/>
          <w:spacing w:val="-1"/>
        </w:rPr>
        <w:t xml:space="preserve"> </w:t>
      </w:r>
      <w:r w:rsidRPr="00CF21C9">
        <w:rPr>
          <w:rFonts w:ascii="Arial" w:hAnsi="Arial" w:cs="Arial"/>
        </w:rPr>
        <w:t>las modificaciones</w:t>
      </w:r>
      <w:r w:rsidRPr="00CF21C9">
        <w:rPr>
          <w:rFonts w:ascii="Arial" w:hAnsi="Arial" w:cs="Arial"/>
          <w:spacing w:val="1"/>
        </w:rPr>
        <w:t xml:space="preserve"> </w:t>
      </w:r>
      <w:r w:rsidRPr="00CF21C9">
        <w:rPr>
          <w:rFonts w:ascii="Arial" w:hAnsi="Arial" w:cs="Arial"/>
        </w:rPr>
        <w:t>introducidas</w:t>
      </w:r>
      <w:r w:rsidRPr="00CF21C9">
        <w:rPr>
          <w:rFonts w:ascii="Arial" w:hAnsi="Arial" w:cs="Arial"/>
          <w:spacing w:val="1"/>
        </w:rPr>
        <w:t xml:space="preserve"> </w:t>
      </w:r>
      <w:r w:rsidRPr="00CF21C9">
        <w:rPr>
          <w:rFonts w:ascii="Arial" w:hAnsi="Arial" w:cs="Arial"/>
        </w:rPr>
        <w:t>por</w:t>
      </w:r>
      <w:r w:rsidRPr="00CF21C9">
        <w:rPr>
          <w:rFonts w:ascii="Arial" w:hAnsi="Arial" w:cs="Arial"/>
          <w:spacing w:val="-1"/>
        </w:rPr>
        <w:t xml:space="preserve"> </w:t>
      </w:r>
      <w:r w:rsidRPr="00CF21C9">
        <w:rPr>
          <w:rFonts w:ascii="Arial" w:hAnsi="Arial" w:cs="Arial"/>
        </w:rPr>
        <w:t>la</w:t>
      </w:r>
      <w:r w:rsidRPr="00CF21C9">
        <w:rPr>
          <w:rFonts w:ascii="Arial" w:hAnsi="Arial" w:cs="Arial"/>
          <w:spacing w:val="-1"/>
        </w:rPr>
        <w:t xml:space="preserve"> </w:t>
      </w:r>
      <w:r w:rsidRPr="00CF21C9">
        <w:rPr>
          <w:rFonts w:ascii="Arial" w:hAnsi="Arial" w:cs="Arial"/>
        </w:rPr>
        <w:t>Ley</w:t>
      </w:r>
      <w:r w:rsidRPr="00CF21C9">
        <w:rPr>
          <w:rFonts w:ascii="Arial" w:hAnsi="Arial" w:cs="Arial"/>
          <w:spacing w:val="3"/>
        </w:rPr>
        <w:t xml:space="preserve"> </w:t>
      </w:r>
      <w:r w:rsidRPr="00CF21C9">
        <w:rPr>
          <w:rFonts w:ascii="Arial" w:hAnsi="Arial" w:cs="Arial"/>
        </w:rPr>
        <w:t>N</w:t>
      </w:r>
      <w:r w:rsidRPr="00CF21C9">
        <w:rPr>
          <w:rFonts w:ascii="Arial" w:hAnsi="Arial" w:cs="Arial"/>
          <w:spacing w:val="-1"/>
        </w:rPr>
        <w:t xml:space="preserve"> </w:t>
      </w:r>
      <w:r w:rsidRPr="00CF21C9">
        <w:rPr>
          <w:rFonts w:ascii="Arial" w:hAnsi="Arial" w:cs="Arial"/>
        </w:rPr>
        <w:t>º</w:t>
      </w:r>
      <w:r w:rsidRPr="00CF21C9">
        <w:rPr>
          <w:rFonts w:ascii="Arial" w:hAnsi="Arial" w:cs="Arial"/>
          <w:spacing w:val="1"/>
        </w:rPr>
        <w:t xml:space="preserve"> </w:t>
      </w:r>
      <w:r w:rsidRPr="00CF21C9">
        <w:rPr>
          <w:rFonts w:ascii="Arial" w:hAnsi="Arial" w:cs="Arial"/>
        </w:rPr>
        <w:t>19.178</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27</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diciembre</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2013.</w:t>
      </w:r>
    </w:p>
    <w:p w:rsidR="00513AA9" w:rsidRPr="00CF21C9" w:rsidRDefault="00513AA9" w:rsidP="00513AA9">
      <w:pPr>
        <w:pStyle w:val="Textoindependiente"/>
        <w:spacing w:before="5"/>
        <w:rPr>
          <w:rFonts w:ascii="Arial" w:hAnsi="Arial" w:cs="Arial"/>
        </w:rPr>
      </w:pPr>
    </w:p>
    <w:p w:rsidR="00513AA9" w:rsidRPr="00CF21C9" w:rsidRDefault="00513AA9" w:rsidP="00513AA9">
      <w:pPr>
        <w:pStyle w:val="Prrafodelista"/>
        <w:widowControl w:val="0"/>
        <w:numPr>
          <w:ilvl w:val="0"/>
          <w:numId w:val="21"/>
        </w:numPr>
        <w:tabs>
          <w:tab w:val="left" w:pos="728"/>
        </w:tabs>
        <w:autoSpaceDE w:val="0"/>
        <w:autoSpaceDN w:val="0"/>
        <w:spacing w:before="1" w:after="0" w:line="240" w:lineRule="auto"/>
        <w:ind w:left="575" w:right="384" w:firstLine="0"/>
        <w:contextualSpacing w:val="0"/>
        <w:rPr>
          <w:rFonts w:ascii="Arial" w:hAnsi="Arial" w:cs="Arial"/>
        </w:rPr>
      </w:pPr>
      <w:r w:rsidRPr="00CF21C9">
        <w:rPr>
          <w:rFonts w:ascii="Arial" w:hAnsi="Arial" w:cs="Arial"/>
        </w:rPr>
        <w:t>Protección de datos personales y acción de habeas data: Ley N º 18.331 de 11 de</w:t>
      </w:r>
      <w:r w:rsidRPr="00CF21C9">
        <w:rPr>
          <w:rFonts w:ascii="Arial" w:hAnsi="Arial" w:cs="Arial"/>
          <w:spacing w:val="1"/>
        </w:rPr>
        <w:t xml:space="preserve"> </w:t>
      </w:r>
      <w:r w:rsidRPr="00CF21C9">
        <w:rPr>
          <w:rFonts w:ascii="Arial" w:hAnsi="Arial" w:cs="Arial"/>
        </w:rPr>
        <w:t>agosto</w:t>
      </w:r>
      <w:r w:rsidRPr="00CF21C9">
        <w:rPr>
          <w:rFonts w:ascii="Arial" w:hAnsi="Arial" w:cs="Arial"/>
          <w:spacing w:val="2"/>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2008,</w:t>
      </w:r>
      <w:r w:rsidRPr="00CF21C9">
        <w:rPr>
          <w:rFonts w:ascii="Arial" w:hAnsi="Arial" w:cs="Arial"/>
          <w:spacing w:val="2"/>
        </w:rPr>
        <w:t xml:space="preserve"> </w:t>
      </w:r>
      <w:r w:rsidRPr="00CF21C9">
        <w:rPr>
          <w:rFonts w:ascii="Arial" w:hAnsi="Arial" w:cs="Arial"/>
        </w:rPr>
        <w:t>sus</w:t>
      </w:r>
      <w:r w:rsidRPr="00CF21C9">
        <w:rPr>
          <w:rFonts w:ascii="Arial" w:hAnsi="Arial" w:cs="Arial"/>
          <w:spacing w:val="-2"/>
        </w:rPr>
        <w:t xml:space="preserve"> </w:t>
      </w:r>
      <w:r w:rsidRPr="00CF21C9">
        <w:rPr>
          <w:rFonts w:ascii="Arial" w:hAnsi="Arial" w:cs="Arial"/>
        </w:rPr>
        <w:t>Decretos</w:t>
      </w:r>
      <w:r w:rsidRPr="00CF21C9">
        <w:rPr>
          <w:rFonts w:ascii="Arial" w:hAnsi="Arial" w:cs="Arial"/>
          <w:spacing w:val="1"/>
        </w:rPr>
        <w:t xml:space="preserve"> </w:t>
      </w:r>
      <w:r w:rsidRPr="00CF21C9">
        <w:rPr>
          <w:rFonts w:ascii="Arial" w:hAnsi="Arial" w:cs="Arial"/>
        </w:rPr>
        <w:t>reglamentarios</w:t>
      </w:r>
      <w:r w:rsidRPr="00CF21C9">
        <w:rPr>
          <w:rFonts w:ascii="Arial" w:hAnsi="Arial" w:cs="Arial"/>
          <w:spacing w:val="-1"/>
        </w:rPr>
        <w:t xml:space="preserve"> </w:t>
      </w:r>
      <w:r w:rsidRPr="00CF21C9">
        <w:rPr>
          <w:rFonts w:ascii="Arial" w:hAnsi="Arial" w:cs="Arial"/>
        </w:rPr>
        <w:t>Nº</w:t>
      </w:r>
      <w:r w:rsidRPr="00CF21C9">
        <w:rPr>
          <w:rFonts w:ascii="Arial" w:hAnsi="Arial" w:cs="Arial"/>
          <w:spacing w:val="1"/>
        </w:rPr>
        <w:t xml:space="preserve"> </w:t>
      </w:r>
      <w:r w:rsidRPr="00CF21C9">
        <w:rPr>
          <w:rFonts w:ascii="Arial" w:hAnsi="Arial" w:cs="Arial"/>
        </w:rPr>
        <w:t>414/009 de</w:t>
      </w:r>
      <w:r w:rsidRPr="00CF21C9">
        <w:rPr>
          <w:rFonts w:ascii="Arial" w:hAnsi="Arial" w:cs="Arial"/>
          <w:spacing w:val="1"/>
        </w:rPr>
        <w:t xml:space="preserve"> </w:t>
      </w:r>
      <w:r w:rsidRPr="00CF21C9">
        <w:rPr>
          <w:rFonts w:ascii="Arial" w:hAnsi="Arial" w:cs="Arial"/>
        </w:rPr>
        <w:t>31</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agosto de</w:t>
      </w:r>
      <w:r w:rsidRPr="00CF21C9">
        <w:rPr>
          <w:rFonts w:ascii="Arial" w:hAnsi="Arial" w:cs="Arial"/>
          <w:spacing w:val="1"/>
        </w:rPr>
        <w:t xml:space="preserve"> </w:t>
      </w:r>
      <w:r w:rsidRPr="00CF21C9">
        <w:rPr>
          <w:rFonts w:ascii="Arial" w:hAnsi="Arial" w:cs="Arial"/>
        </w:rPr>
        <w:t>2009, y</w:t>
      </w:r>
      <w:r w:rsidRPr="00CF21C9">
        <w:rPr>
          <w:rFonts w:ascii="Arial" w:hAnsi="Arial" w:cs="Arial"/>
          <w:spacing w:val="-3"/>
        </w:rPr>
        <w:t xml:space="preserve"> </w:t>
      </w:r>
      <w:r w:rsidRPr="00CF21C9">
        <w:rPr>
          <w:rFonts w:ascii="Arial" w:hAnsi="Arial" w:cs="Arial"/>
        </w:rPr>
        <w:t>N</w:t>
      </w:r>
      <w:proofErr w:type="gramStart"/>
      <w:r w:rsidRPr="00CF21C9">
        <w:rPr>
          <w:rFonts w:ascii="Arial" w:hAnsi="Arial" w:cs="Arial"/>
        </w:rPr>
        <w:t>.º</w:t>
      </w:r>
      <w:proofErr w:type="gramEnd"/>
      <w:r w:rsidRPr="00CF21C9">
        <w:rPr>
          <w:rFonts w:ascii="Arial" w:hAnsi="Arial" w:cs="Arial"/>
          <w:spacing w:val="-64"/>
        </w:rPr>
        <w:t xml:space="preserve"> </w:t>
      </w:r>
      <w:r w:rsidRPr="00CF21C9">
        <w:rPr>
          <w:rFonts w:ascii="Arial" w:hAnsi="Arial" w:cs="Arial"/>
        </w:rPr>
        <w:t>232/010</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agosto</w:t>
      </w:r>
      <w:r w:rsidRPr="00CF21C9">
        <w:rPr>
          <w:rFonts w:ascii="Arial" w:hAnsi="Arial" w:cs="Arial"/>
          <w:spacing w:val="1"/>
        </w:rPr>
        <w:t xml:space="preserve"> </w:t>
      </w:r>
      <w:r w:rsidRPr="00CF21C9">
        <w:rPr>
          <w:rFonts w:ascii="Arial" w:hAnsi="Arial" w:cs="Arial"/>
        </w:rPr>
        <w:t>2010.</w:t>
      </w:r>
    </w:p>
    <w:p w:rsidR="00513AA9" w:rsidRPr="00CF21C9" w:rsidRDefault="00513AA9" w:rsidP="00513AA9">
      <w:pPr>
        <w:pStyle w:val="Textoindependiente"/>
        <w:spacing w:before="6"/>
        <w:rPr>
          <w:rFonts w:ascii="Arial" w:hAnsi="Arial" w:cs="Arial"/>
        </w:rPr>
      </w:pPr>
    </w:p>
    <w:p w:rsidR="00513AA9" w:rsidRPr="00CF21C9" w:rsidRDefault="00513AA9" w:rsidP="00513AA9">
      <w:pPr>
        <w:pStyle w:val="Prrafodelista"/>
        <w:widowControl w:val="0"/>
        <w:numPr>
          <w:ilvl w:val="0"/>
          <w:numId w:val="21"/>
        </w:numPr>
        <w:tabs>
          <w:tab w:val="left" w:pos="728"/>
        </w:tabs>
        <w:autoSpaceDE w:val="0"/>
        <w:autoSpaceDN w:val="0"/>
        <w:spacing w:after="0" w:line="240" w:lineRule="auto"/>
        <w:ind w:left="575" w:right="1325" w:firstLine="0"/>
        <w:contextualSpacing w:val="0"/>
        <w:rPr>
          <w:rFonts w:ascii="Arial" w:hAnsi="Arial" w:cs="Arial"/>
        </w:rPr>
      </w:pPr>
      <w:r w:rsidRPr="00CF21C9">
        <w:rPr>
          <w:rFonts w:ascii="Arial" w:hAnsi="Arial" w:cs="Arial"/>
        </w:rPr>
        <w:t>Pliego único de bases y condiciones generales para contratos de suministros y</w:t>
      </w:r>
      <w:r w:rsidRPr="00CF21C9">
        <w:rPr>
          <w:rFonts w:ascii="Arial" w:hAnsi="Arial" w:cs="Arial"/>
          <w:spacing w:val="-64"/>
        </w:rPr>
        <w:t xml:space="preserve"> </w:t>
      </w:r>
      <w:r w:rsidRPr="00CF21C9">
        <w:rPr>
          <w:rFonts w:ascii="Arial" w:hAnsi="Arial" w:cs="Arial"/>
        </w:rPr>
        <w:t>servicios no</w:t>
      </w:r>
      <w:r w:rsidRPr="00CF21C9">
        <w:rPr>
          <w:rFonts w:ascii="Arial" w:hAnsi="Arial" w:cs="Arial"/>
          <w:spacing w:val="1"/>
        </w:rPr>
        <w:t xml:space="preserve"> </w:t>
      </w:r>
      <w:r w:rsidRPr="00CF21C9">
        <w:rPr>
          <w:rFonts w:ascii="Arial" w:hAnsi="Arial" w:cs="Arial"/>
        </w:rPr>
        <w:t>personales: Decreto Nº</w:t>
      </w:r>
      <w:r w:rsidRPr="00CF21C9">
        <w:rPr>
          <w:rFonts w:ascii="Arial" w:hAnsi="Arial" w:cs="Arial"/>
          <w:spacing w:val="1"/>
        </w:rPr>
        <w:t xml:space="preserve"> </w:t>
      </w:r>
      <w:r w:rsidRPr="00CF21C9">
        <w:rPr>
          <w:rFonts w:ascii="Arial" w:hAnsi="Arial" w:cs="Arial"/>
        </w:rPr>
        <w:t>131/014</w:t>
      </w:r>
      <w:r w:rsidRPr="00CF21C9">
        <w:rPr>
          <w:rFonts w:ascii="Arial" w:hAnsi="Arial" w:cs="Arial"/>
          <w:spacing w:val="1"/>
        </w:rPr>
        <w:t xml:space="preserve"> </w:t>
      </w:r>
      <w:r w:rsidRPr="00CF21C9">
        <w:rPr>
          <w:rFonts w:ascii="Arial" w:hAnsi="Arial" w:cs="Arial"/>
        </w:rPr>
        <w:t>de 19</w:t>
      </w:r>
      <w:r w:rsidRPr="00CF21C9">
        <w:rPr>
          <w:rFonts w:ascii="Arial" w:hAnsi="Arial" w:cs="Arial"/>
          <w:spacing w:val="1"/>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mayo</w:t>
      </w:r>
      <w:r w:rsidRPr="00CF21C9">
        <w:rPr>
          <w:rFonts w:ascii="Arial" w:hAnsi="Arial" w:cs="Arial"/>
          <w:spacing w:val="2"/>
        </w:rPr>
        <w:t xml:space="preserve"> </w:t>
      </w:r>
      <w:r w:rsidRPr="00CF21C9">
        <w:rPr>
          <w:rFonts w:ascii="Arial" w:hAnsi="Arial" w:cs="Arial"/>
        </w:rPr>
        <w:t>de</w:t>
      </w:r>
      <w:r w:rsidRPr="00CF21C9">
        <w:rPr>
          <w:rFonts w:ascii="Arial" w:hAnsi="Arial" w:cs="Arial"/>
          <w:spacing w:val="1"/>
        </w:rPr>
        <w:t xml:space="preserve"> </w:t>
      </w:r>
      <w:r w:rsidRPr="00CF21C9">
        <w:rPr>
          <w:rFonts w:ascii="Arial" w:hAnsi="Arial" w:cs="Arial"/>
        </w:rPr>
        <w:t>2014.</w:t>
      </w:r>
    </w:p>
    <w:p w:rsidR="00513AA9" w:rsidRDefault="00513AA9"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Default="004579F8" w:rsidP="00513AA9">
      <w:pPr>
        <w:pStyle w:val="Textoindependiente"/>
        <w:rPr>
          <w:rFonts w:ascii="Arial" w:hAnsi="Arial" w:cs="Arial"/>
        </w:rPr>
      </w:pPr>
    </w:p>
    <w:p w:rsidR="004579F8" w:rsidRPr="00CF21C9" w:rsidRDefault="004579F8" w:rsidP="00513AA9">
      <w:pPr>
        <w:pStyle w:val="Textoindependiente"/>
        <w:rPr>
          <w:rFonts w:ascii="Arial" w:hAnsi="Arial" w:cs="Arial"/>
        </w:rPr>
      </w:pPr>
    </w:p>
    <w:p w:rsidR="00CF21C9" w:rsidRDefault="00CF21C9" w:rsidP="00CF21C9">
      <w:pPr>
        <w:spacing w:before="278" w:after="278" w:line="240" w:lineRule="auto"/>
        <w:ind w:left="720"/>
        <w:jc w:val="both"/>
        <w:rPr>
          <w:rFonts w:ascii="Arial" w:eastAsia="Times New Roman" w:hAnsi="Arial" w:cs="Arial"/>
          <w:sz w:val="24"/>
          <w:szCs w:val="24"/>
          <w:lang w:val="es-ES" w:eastAsia="es-ES"/>
        </w:rPr>
      </w:pPr>
      <w:r w:rsidRPr="00706396">
        <w:rPr>
          <w:rFonts w:ascii="Arial" w:eastAsia="Times New Roman" w:hAnsi="Arial" w:cs="Arial"/>
          <w:b/>
          <w:bCs/>
          <w:color w:val="000000"/>
          <w:u w:val="single"/>
          <w:lang w:val="es-ES" w:eastAsia="es-ES"/>
        </w:rPr>
        <w:t>No se realizará entrega de pliegos en formato pape</w:t>
      </w:r>
      <w:r w:rsidRPr="004D0287">
        <w:rPr>
          <w:rFonts w:ascii="Arial" w:eastAsia="Times New Roman" w:hAnsi="Arial" w:cs="Arial"/>
          <w:b/>
          <w:bCs/>
          <w:color w:val="000000"/>
          <w:u w:val="single"/>
          <w:lang w:val="es-ES" w:eastAsia="es-ES"/>
        </w:rPr>
        <w:t>l</w:t>
      </w:r>
    </w:p>
    <w:p w:rsidR="00513AA9" w:rsidRPr="00CF21C9" w:rsidRDefault="00513AA9" w:rsidP="00110667">
      <w:pPr>
        <w:spacing w:before="100" w:beforeAutospacing="1" w:after="119" w:line="240" w:lineRule="auto"/>
        <w:ind w:left="708"/>
        <w:jc w:val="both"/>
        <w:rPr>
          <w:rFonts w:ascii="Arial" w:eastAsia="Times New Roman" w:hAnsi="Arial" w:cs="Arial"/>
          <w:color w:val="000000"/>
          <w:lang w:val="es-ES" w:eastAsia="es-ES"/>
        </w:rPr>
      </w:pPr>
    </w:p>
    <w:p w:rsidR="004B08EF" w:rsidRDefault="004B08EF">
      <w:pPr>
        <w:rPr>
          <w:rFonts w:ascii="Arial" w:eastAsia="Times New Roman" w:hAnsi="Arial" w:cs="Arial"/>
          <w:color w:val="000000"/>
          <w:lang w:val="es-ES" w:eastAsia="es-ES"/>
        </w:rPr>
      </w:pPr>
    </w:p>
    <w:p w:rsidR="001D7C08" w:rsidRDefault="001D7C08" w:rsidP="00110667">
      <w:pPr>
        <w:spacing w:before="100" w:beforeAutospacing="1" w:after="0" w:line="240" w:lineRule="auto"/>
        <w:jc w:val="both"/>
        <w:rPr>
          <w:rFonts w:ascii="Arial" w:eastAsia="Times New Roman" w:hAnsi="Arial" w:cs="Arial"/>
          <w:sz w:val="24"/>
          <w:szCs w:val="24"/>
          <w:lang w:val="es-ES" w:eastAsia="es-ES"/>
        </w:rPr>
      </w:pPr>
    </w:p>
    <w:p w:rsidR="00174FF2" w:rsidRPr="0064239F" w:rsidRDefault="00134941" w:rsidP="00174FF2">
      <w:pPr>
        <w:pStyle w:val="NormalWeb"/>
        <w:spacing w:after="0"/>
        <w:jc w:val="center"/>
        <w:rPr>
          <w:rFonts w:ascii="Arial" w:hAnsi="Arial" w:cs="Arial"/>
          <w:sz w:val="22"/>
          <w:szCs w:val="22"/>
        </w:rPr>
      </w:pPr>
      <w:bookmarkStart w:id="1" w:name="Anexo_II"/>
      <w:bookmarkEnd w:id="1"/>
      <w:r w:rsidRPr="0064239F">
        <w:rPr>
          <w:rFonts w:ascii="Arial" w:hAnsi="Arial" w:cs="Arial"/>
          <w:b/>
          <w:bCs/>
          <w:color w:val="000000"/>
          <w:sz w:val="22"/>
          <w:szCs w:val="22"/>
          <w:u w:val="single"/>
        </w:rPr>
        <w:t>ANEXO</w:t>
      </w:r>
      <w:r w:rsidR="00174FF2" w:rsidRPr="0064239F">
        <w:rPr>
          <w:rFonts w:ascii="Arial" w:hAnsi="Arial" w:cs="Arial"/>
          <w:b/>
          <w:bCs/>
          <w:color w:val="000000"/>
          <w:sz w:val="22"/>
          <w:szCs w:val="22"/>
          <w:u w:val="single"/>
        </w:rPr>
        <w:t xml:space="preserve"> I</w:t>
      </w:r>
    </w:p>
    <w:p w:rsidR="00174FF2" w:rsidRPr="0064239F" w:rsidRDefault="00174FF2" w:rsidP="00174FF2">
      <w:pPr>
        <w:pStyle w:val="NormalWeb"/>
        <w:spacing w:after="0"/>
        <w:jc w:val="center"/>
        <w:rPr>
          <w:rFonts w:ascii="Arial" w:hAnsi="Arial" w:cs="Arial"/>
          <w:sz w:val="22"/>
          <w:szCs w:val="22"/>
        </w:rPr>
      </w:pPr>
    </w:p>
    <w:p w:rsidR="0064239F" w:rsidRPr="0064239F" w:rsidRDefault="0064239F" w:rsidP="0064239F">
      <w:pPr>
        <w:pStyle w:val="NormalWeb"/>
        <w:spacing w:after="0" w:line="360" w:lineRule="auto"/>
        <w:jc w:val="center"/>
        <w:rPr>
          <w:rFonts w:ascii="Arial" w:hAnsi="Arial" w:cs="Arial"/>
          <w:sz w:val="22"/>
          <w:szCs w:val="22"/>
        </w:rPr>
      </w:pPr>
      <w:r w:rsidRPr="0064239F">
        <w:rPr>
          <w:rFonts w:ascii="Arial" w:hAnsi="Arial" w:cs="Arial"/>
          <w:b/>
          <w:bCs/>
          <w:sz w:val="22"/>
          <w:szCs w:val="22"/>
          <w:shd w:val="clear" w:color="auto" w:fill="FFFFFF"/>
        </w:rPr>
        <w:t xml:space="preserve">DECLARACIÓN JURADA </w:t>
      </w:r>
    </w:p>
    <w:p w:rsidR="0064239F" w:rsidRPr="0064239F" w:rsidRDefault="0064239F" w:rsidP="0064239F">
      <w:pPr>
        <w:pStyle w:val="NormalWeb"/>
        <w:spacing w:after="0" w:line="360" w:lineRule="auto"/>
        <w:jc w:val="center"/>
        <w:rPr>
          <w:rFonts w:ascii="Arial" w:hAnsi="Arial" w:cs="Arial"/>
          <w:b/>
          <w:bCs/>
          <w:sz w:val="22"/>
          <w:szCs w:val="22"/>
          <w:shd w:val="clear" w:color="auto" w:fill="FFFFFF"/>
        </w:rPr>
      </w:pPr>
      <w:r w:rsidRPr="0064239F">
        <w:rPr>
          <w:rFonts w:ascii="Arial" w:hAnsi="Arial" w:cs="Arial"/>
          <w:b/>
          <w:bCs/>
          <w:sz w:val="22"/>
          <w:szCs w:val="22"/>
          <w:shd w:val="clear" w:color="auto" w:fill="FFFFFF"/>
        </w:rPr>
        <w:t>ART. 46 TOCAF</w:t>
      </w:r>
    </w:p>
    <w:p w:rsidR="0064239F" w:rsidRPr="0064239F" w:rsidRDefault="0064239F" w:rsidP="0064239F">
      <w:pPr>
        <w:pStyle w:val="NormalWeb"/>
        <w:spacing w:after="0" w:line="360" w:lineRule="auto"/>
        <w:jc w:val="center"/>
        <w:rPr>
          <w:rFonts w:ascii="Arial" w:hAnsi="Arial" w:cs="Arial"/>
          <w:sz w:val="22"/>
          <w:szCs w:val="22"/>
        </w:rPr>
      </w:pPr>
      <w:r w:rsidRPr="0064239F">
        <w:rPr>
          <w:rFonts w:ascii="Arial" w:hAnsi="Arial" w:cs="Arial"/>
          <w:b/>
          <w:bCs/>
          <w:sz w:val="22"/>
          <w:szCs w:val="22"/>
          <w:shd w:val="clear" w:color="auto" w:fill="FFFFFF"/>
        </w:rPr>
        <w:t>Opción I</w:t>
      </w:r>
    </w:p>
    <w:p w:rsidR="0064239F" w:rsidRPr="0064239F" w:rsidRDefault="0064239F" w:rsidP="0064239F">
      <w:pPr>
        <w:rPr>
          <w:rFonts w:ascii="Arial" w:hAnsi="Arial" w:cs="Arial"/>
        </w:rPr>
      </w:pPr>
    </w:p>
    <w:p w:rsidR="0064239F" w:rsidRPr="0064239F" w:rsidRDefault="0064239F" w:rsidP="0064239F">
      <w:pPr>
        <w:jc w:val="both"/>
        <w:rPr>
          <w:rFonts w:ascii="Arial" w:hAnsi="Arial" w:cs="Arial"/>
          <w:sz w:val="24"/>
          <w:szCs w:val="24"/>
        </w:rPr>
      </w:pPr>
      <w:r w:rsidRPr="0064239F">
        <w:rPr>
          <w:rFonts w:ascii="Arial" w:hAnsi="Arial" w:cs="Arial"/>
          <w:sz w:val="24"/>
          <w:szCs w:val="24"/>
        </w:rPr>
        <w:t xml:space="preserve">En relación con la </w:t>
      </w:r>
      <w:r w:rsidR="004579F8" w:rsidRPr="003C41FE">
        <w:rPr>
          <w:rFonts w:ascii="Arial" w:hAnsi="Arial" w:cs="Arial"/>
          <w:sz w:val="24"/>
          <w:szCs w:val="24"/>
          <w:shd w:val="clear" w:color="auto" w:fill="FFFFFF" w:themeFill="background1"/>
        </w:rPr>
        <w:t>Compra Directa</w:t>
      </w:r>
      <w:r w:rsidR="00495B36" w:rsidRPr="003C41FE">
        <w:rPr>
          <w:rFonts w:ascii="Arial" w:hAnsi="Arial" w:cs="Arial"/>
          <w:sz w:val="24"/>
          <w:szCs w:val="24"/>
          <w:shd w:val="clear" w:color="auto" w:fill="FFFFFF" w:themeFill="background1"/>
        </w:rPr>
        <w:t xml:space="preserve"> </w:t>
      </w:r>
      <w:r w:rsidRPr="003C41FE">
        <w:rPr>
          <w:rFonts w:ascii="Arial" w:hAnsi="Arial" w:cs="Arial"/>
          <w:sz w:val="24"/>
          <w:szCs w:val="24"/>
          <w:shd w:val="clear" w:color="auto" w:fill="FFFFFF" w:themeFill="background1"/>
        </w:rPr>
        <w:t>Nº</w:t>
      </w:r>
      <w:r w:rsidR="007E61DA">
        <w:rPr>
          <w:rFonts w:ascii="Arial" w:hAnsi="Arial" w:cs="Arial"/>
          <w:sz w:val="24"/>
          <w:szCs w:val="24"/>
          <w:shd w:val="clear" w:color="auto" w:fill="FFFFFF" w:themeFill="background1"/>
        </w:rPr>
        <w:t>123</w:t>
      </w:r>
      <w:r w:rsidRPr="003C41FE">
        <w:rPr>
          <w:rFonts w:ascii="Arial" w:hAnsi="Arial" w:cs="Arial"/>
          <w:sz w:val="24"/>
          <w:szCs w:val="24"/>
          <w:shd w:val="clear" w:color="auto" w:fill="FFFFFF" w:themeFill="background1"/>
        </w:rPr>
        <w:t>/202</w:t>
      </w:r>
      <w:r w:rsidR="004579F8" w:rsidRPr="003C41FE">
        <w:rPr>
          <w:rFonts w:ascii="Arial" w:hAnsi="Arial" w:cs="Arial"/>
          <w:sz w:val="24"/>
          <w:szCs w:val="24"/>
          <w:shd w:val="clear" w:color="auto" w:fill="FFFFFF" w:themeFill="background1"/>
        </w:rPr>
        <w:t>2</w:t>
      </w:r>
      <w:r w:rsidRPr="0064239F">
        <w:rPr>
          <w:rFonts w:ascii="Arial" w:hAnsi="Arial" w:cs="Arial"/>
          <w:sz w:val="24"/>
          <w:szCs w:val="24"/>
        </w:rPr>
        <w:t xml:space="preserve">, quien suscribe (nombre completo) ____________________, en su calidad de (titular/socio/apoderado, director, asesor o dependiente)_____________________, en nombre y representación de la persona jurídica, ______________________declaro bajo juramento que la citada Empresa no está comprendida en las causales que expresamente le impidan contratar con el Estado, de acuerdo a lo establecido en el artículo </w:t>
      </w:r>
      <w:r w:rsidRPr="0064239F">
        <w:rPr>
          <w:rFonts w:ascii="Arial" w:hAnsi="Arial" w:cs="Arial"/>
          <w:b/>
          <w:sz w:val="24"/>
          <w:szCs w:val="24"/>
        </w:rPr>
        <w:t>46 del TOCAF</w:t>
      </w:r>
      <w:r w:rsidRPr="0064239F">
        <w:rPr>
          <w:rFonts w:ascii="Arial" w:hAnsi="Arial" w:cs="Arial"/>
          <w:sz w:val="24"/>
          <w:szCs w:val="24"/>
        </w:rPr>
        <w:t>, quedando sujeto el/la firmante a las responsabilidades legales en caso de falsedad (artículo 239 del Código Penal).</w:t>
      </w:r>
    </w:p>
    <w:p w:rsidR="0064239F" w:rsidRPr="0064239F" w:rsidRDefault="0064239F" w:rsidP="0064239F">
      <w:pPr>
        <w:jc w:val="both"/>
        <w:rPr>
          <w:rFonts w:ascii="Arial" w:hAnsi="Arial" w:cs="Arial"/>
          <w:sz w:val="28"/>
          <w:szCs w:val="28"/>
        </w:rPr>
      </w:pPr>
    </w:p>
    <w:p w:rsidR="0064239F" w:rsidRPr="0064239F" w:rsidRDefault="0064239F" w:rsidP="0064239F">
      <w:pPr>
        <w:rPr>
          <w:rFonts w:ascii="Arial" w:hAnsi="Arial" w:cs="Arial"/>
          <w:sz w:val="28"/>
          <w:szCs w:val="28"/>
        </w:rPr>
      </w:pPr>
    </w:p>
    <w:p w:rsidR="0064239F" w:rsidRPr="0064239F" w:rsidRDefault="0064239F" w:rsidP="0064239F">
      <w:pPr>
        <w:pStyle w:val="Textbody"/>
        <w:rPr>
          <w:rFonts w:ascii="Arial" w:hAnsi="Arial" w:cs="Arial"/>
        </w:rPr>
      </w:pPr>
      <w:r w:rsidRPr="0064239F">
        <w:rPr>
          <w:rFonts w:ascii="Arial" w:hAnsi="Arial" w:cs="Arial"/>
        </w:rPr>
        <w:t>Firma:</w:t>
      </w:r>
    </w:p>
    <w:p w:rsidR="0064239F" w:rsidRPr="0064239F" w:rsidRDefault="0064239F" w:rsidP="0064239F">
      <w:pPr>
        <w:pStyle w:val="Textbody"/>
        <w:rPr>
          <w:rFonts w:ascii="Arial" w:hAnsi="Arial" w:cs="Arial"/>
        </w:rPr>
      </w:pPr>
    </w:p>
    <w:p w:rsidR="0064239F" w:rsidRPr="0064239F" w:rsidRDefault="0064239F" w:rsidP="0064239F">
      <w:pPr>
        <w:pStyle w:val="Textbody"/>
        <w:rPr>
          <w:rFonts w:ascii="Arial" w:hAnsi="Arial" w:cs="Arial"/>
        </w:rPr>
      </w:pPr>
      <w:r w:rsidRPr="0064239F">
        <w:rPr>
          <w:rFonts w:ascii="Arial" w:hAnsi="Arial" w:cs="Arial"/>
        </w:rPr>
        <w:t>Documento de identidad:</w:t>
      </w:r>
    </w:p>
    <w:p w:rsidR="0064239F" w:rsidRPr="0064239F" w:rsidRDefault="0064239F" w:rsidP="0064239F">
      <w:pPr>
        <w:pStyle w:val="Textbody"/>
        <w:rPr>
          <w:rFonts w:ascii="Arial" w:hAnsi="Arial" w:cs="Arial"/>
        </w:rPr>
      </w:pPr>
    </w:p>
    <w:p w:rsidR="0064239F" w:rsidRPr="0064239F" w:rsidRDefault="0064239F" w:rsidP="0064239F">
      <w:pPr>
        <w:pStyle w:val="Textbody"/>
        <w:rPr>
          <w:rFonts w:ascii="Arial" w:hAnsi="Arial" w:cs="Arial"/>
        </w:rPr>
      </w:pPr>
      <w:r w:rsidRPr="0064239F">
        <w:rPr>
          <w:rFonts w:ascii="Arial" w:hAnsi="Arial" w:cs="Arial"/>
        </w:rPr>
        <w:t>Fecha:</w:t>
      </w:r>
    </w:p>
    <w:p w:rsidR="0064239F" w:rsidRPr="0064239F" w:rsidRDefault="0064239F" w:rsidP="0064239F">
      <w:pPr>
        <w:rPr>
          <w:rFonts w:ascii="Arial" w:hAnsi="Arial" w:cs="Arial"/>
          <w:sz w:val="28"/>
          <w:szCs w:val="28"/>
        </w:rPr>
      </w:pPr>
    </w:p>
    <w:p w:rsidR="0064239F" w:rsidRDefault="0064239F" w:rsidP="0064239F">
      <w:pPr>
        <w:rPr>
          <w:rFonts w:ascii="Arial" w:hAnsi="Arial" w:cs="Arial"/>
          <w:sz w:val="28"/>
          <w:szCs w:val="28"/>
        </w:rPr>
      </w:pPr>
    </w:p>
    <w:p w:rsidR="004B08EF" w:rsidRDefault="004B08EF" w:rsidP="0064239F">
      <w:pPr>
        <w:rPr>
          <w:rFonts w:ascii="Arial" w:hAnsi="Arial" w:cs="Arial"/>
          <w:sz w:val="28"/>
          <w:szCs w:val="28"/>
        </w:rPr>
      </w:pPr>
    </w:p>
    <w:p w:rsidR="004B08EF" w:rsidRDefault="004B08EF" w:rsidP="0064239F">
      <w:pPr>
        <w:rPr>
          <w:rFonts w:ascii="Arial" w:hAnsi="Arial" w:cs="Arial"/>
          <w:sz w:val="28"/>
          <w:szCs w:val="28"/>
        </w:rPr>
      </w:pPr>
    </w:p>
    <w:p w:rsidR="004B08EF" w:rsidRDefault="004B08EF" w:rsidP="0064239F">
      <w:pPr>
        <w:rPr>
          <w:rFonts w:ascii="Arial" w:hAnsi="Arial" w:cs="Arial"/>
          <w:sz w:val="28"/>
          <w:szCs w:val="28"/>
        </w:rPr>
      </w:pPr>
    </w:p>
    <w:p w:rsidR="004B08EF" w:rsidRPr="0064239F" w:rsidRDefault="004B08EF" w:rsidP="0064239F">
      <w:pPr>
        <w:rPr>
          <w:rFonts w:ascii="Arial" w:hAnsi="Arial" w:cs="Arial"/>
          <w:sz w:val="28"/>
          <w:szCs w:val="28"/>
        </w:rPr>
      </w:pPr>
    </w:p>
    <w:p w:rsidR="00E15335" w:rsidRDefault="0064239F" w:rsidP="0064239F">
      <w:pPr>
        <w:jc w:val="both"/>
        <w:rPr>
          <w:rFonts w:ascii="Arial" w:hAnsi="Arial" w:cs="Arial"/>
          <w:b/>
          <w:sz w:val="24"/>
          <w:szCs w:val="24"/>
        </w:rPr>
      </w:pPr>
      <w:r w:rsidRPr="0064239F">
        <w:rPr>
          <w:rFonts w:ascii="Arial" w:hAnsi="Arial" w:cs="Arial"/>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64616D" w:rsidRPr="0099595F" w:rsidRDefault="00E15335" w:rsidP="0064616D">
      <w:pPr>
        <w:rPr>
          <w:rFonts w:ascii="Arial" w:hAnsi="Arial" w:cs="Arial"/>
          <w:b/>
          <w:sz w:val="24"/>
          <w:szCs w:val="24"/>
        </w:rPr>
      </w:pPr>
      <w:r>
        <w:rPr>
          <w:rFonts w:ascii="Arial" w:hAnsi="Arial" w:cs="Arial"/>
          <w:b/>
          <w:sz w:val="24"/>
          <w:szCs w:val="24"/>
        </w:rPr>
        <w:br w:type="page"/>
      </w:r>
    </w:p>
    <w:p w:rsidR="0064616D" w:rsidRDefault="0099595F" w:rsidP="0064616D">
      <w:pPr>
        <w:rPr>
          <w:rFonts w:ascii="Arial" w:hAnsi="Arial" w:cs="Arial"/>
          <w:sz w:val="24"/>
          <w:szCs w:val="24"/>
        </w:rPr>
      </w:pPr>
      <w:r>
        <w:rPr>
          <w:rFonts w:ascii="Arial" w:hAnsi="Arial" w:cs="Arial"/>
          <w:noProof/>
          <w:sz w:val="24"/>
          <w:szCs w:val="24"/>
          <w:lang w:val="es-ES" w:eastAsia="es-ES"/>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622300</wp:posOffset>
            </wp:positionV>
            <wp:extent cx="6296025" cy="8296275"/>
            <wp:effectExtent l="0" t="0" r="9525" b="9525"/>
            <wp:wrapSquare wrapText="bothSides"/>
            <wp:docPr id="1" name="Imagen 1" descr="C:\Users\COMPRAS\Desktop\SOLICITUD COTIZACION 2020\IMAGENES DE ARTICULOS\FORMULARIOS - RECETAS DE POLICLINICAS\RESONANCIA MAGNETICA NUCLEAR (R.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Desktop\SOLICITUD COTIZACION 2020\IMAGENES DE ARTICULOS\FORMULARIOS - RECETAS DE POLICLINICAS\RESONANCIA MAGNETICA NUCLEAR (R.M.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829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5F" w:rsidRPr="0099595F" w:rsidRDefault="0099595F" w:rsidP="0064616D">
      <w:pPr>
        <w:rPr>
          <w:rFonts w:ascii="Arial" w:hAnsi="Arial" w:cs="Arial"/>
          <w:sz w:val="24"/>
          <w:szCs w:val="24"/>
          <w:lang w:val="en-US"/>
        </w:rPr>
      </w:pPr>
      <w:r w:rsidRPr="0099595F">
        <w:rPr>
          <w:rFonts w:ascii="Arial" w:hAnsi="Arial" w:cs="Arial"/>
          <w:sz w:val="24"/>
          <w:szCs w:val="24"/>
          <w:lang w:val="en-US"/>
        </w:rPr>
        <w:t xml:space="preserve">Item 1- </w:t>
      </w:r>
      <w:r w:rsidRPr="0099595F">
        <w:rPr>
          <w:rFonts w:ascii="Arial" w:hAnsi="Arial" w:cs="Arial"/>
          <w:sz w:val="24"/>
          <w:szCs w:val="24"/>
          <w:lang w:val="en-US"/>
        </w:rPr>
        <w:tab/>
        <w:t>RESONANCIA MAGNETICA NUCLEAR (R.M.N.)</w:t>
      </w:r>
    </w:p>
    <w:p w:rsidR="0064616D" w:rsidRPr="0099595F" w:rsidRDefault="00FD1DFD" w:rsidP="0064616D">
      <w:pPr>
        <w:rPr>
          <w:rFonts w:ascii="Arial" w:hAnsi="Arial" w:cs="Arial"/>
          <w:sz w:val="24"/>
          <w:szCs w:val="24"/>
          <w:lang w:val="en-US"/>
        </w:rPr>
      </w:pPr>
      <w:r>
        <w:rPr>
          <w:rFonts w:ascii="Arial" w:hAnsi="Arial" w:cs="Arial"/>
          <w:noProof/>
          <w:sz w:val="24"/>
          <w:szCs w:val="24"/>
          <w:lang w:val="es-ES" w:eastAsia="es-ES"/>
        </w:rPr>
        <w:lastRenderedPageBreak/>
        <w:drawing>
          <wp:anchor distT="0" distB="0" distL="114300" distR="114300" simplePos="0" relativeHeight="251659264" behindDoc="0" locked="0" layoutInCell="1" allowOverlap="1">
            <wp:simplePos x="0" y="0"/>
            <wp:positionH relativeFrom="column">
              <wp:posOffset>55245</wp:posOffset>
            </wp:positionH>
            <wp:positionV relativeFrom="paragraph">
              <wp:posOffset>584200</wp:posOffset>
            </wp:positionV>
            <wp:extent cx="6296025" cy="8782050"/>
            <wp:effectExtent l="0" t="0" r="9525" b="0"/>
            <wp:wrapSquare wrapText="bothSides"/>
            <wp:docPr id="4" name="Imagen 4" descr="C:\Users\COMPRAS\Desktop\SOLICITUD COTIZACION 2020\IMAGENES DE ARTICULOS\FORMULARIOS - RECETAS DE POLICLINICAS\TOMOGRAFIA AXIAL COMPUTADA (T.A.C.) f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Desktop\SOLICITUD COTIZACION 2020\IMAGENES DE ARTICULOS\FORMULARIOS - RECETAS DE POLICLINICAS\TOMOGRAFIA AXIAL COMPUTADA (T.A.C.) fren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878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16D" w:rsidRPr="00FD1DFD" w:rsidRDefault="001B0964" w:rsidP="0064616D">
      <w:pPr>
        <w:rPr>
          <w:rFonts w:ascii="Arial" w:hAnsi="Arial" w:cs="Arial"/>
          <w:sz w:val="24"/>
          <w:szCs w:val="24"/>
          <w:lang w:val="es-ES"/>
        </w:rPr>
      </w:pPr>
      <w:r w:rsidRPr="00FD1DFD">
        <w:rPr>
          <w:rFonts w:ascii="Arial" w:hAnsi="Arial" w:cs="Arial"/>
          <w:sz w:val="24"/>
          <w:szCs w:val="24"/>
          <w:lang w:val="es-ES"/>
        </w:rPr>
        <w:t>Ítem</w:t>
      </w:r>
      <w:r w:rsidR="00FD1DFD" w:rsidRPr="00FD1DFD">
        <w:rPr>
          <w:rFonts w:ascii="Arial" w:hAnsi="Arial" w:cs="Arial"/>
          <w:sz w:val="24"/>
          <w:szCs w:val="24"/>
          <w:lang w:val="es-ES"/>
        </w:rPr>
        <w:t xml:space="preserve"> 2-</w:t>
      </w:r>
      <w:r w:rsidR="00FD1DFD" w:rsidRPr="00FD1DFD">
        <w:rPr>
          <w:rFonts w:ascii="Arial" w:hAnsi="Arial" w:cs="Arial"/>
          <w:sz w:val="24"/>
          <w:szCs w:val="24"/>
          <w:lang w:val="es-ES"/>
        </w:rPr>
        <w:tab/>
        <w:t xml:space="preserve"> TOMOGRAFIA AXIAL COMPUTADA (T.A.C.)</w:t>
      </w:r>
      <w:r w:rsidR="00FD1DFD">
        <w:rPr>
          <w:rFonts w:ascii="Arial" w:hAnsi="Arial" w:cs="Arial"/>
          <w:sz w:val="24"/>
          <w:szCs w:val="24"/>
          <w:lang w:val="es-ES"/>
        </w:rPr>
        <w:tab/>
      </w:r>
      <w:r w:rsidR="00FD1DFD">
        <w:rPr>
          <w:rFonts w:ascii="Arial" w:hAnsi="Arial" w:cs="Arial"/>
          <w:sz w:val="24"/>
          <w:szCs w:val="24"/>
          <w:lang w:val="es-ES"/>
        </w:rPr>
        <w:tab/>
        <w:t>-</w:t>
      </w:r>
      <w:r w:rsidR="00FD1DFD" w:rsidRPr="00FD1DFD">
        <w:rPr>
          <w:rFonts w:ascii="Arial" w:hAnsi="Arial" w:cs="Arial"/>
          <w:sz w:val="24"/>
          <w:szCs w:val="24"/>
          <w:lang w:val="es-ES"/>
        </w:rPr>
        <w:t xml:space="preserve"> frente</w:t>
      </w:r>
      <w:r w:rsidR="00FD1DFD">
        <w:rPr>
          <w:rFonts w:ascii="Arial" w:hAnsi="Arial" w:cs="Arial"/>
          <w:sz w:val="24"/>
          <w:szCs w:val="24"/>
          <w:lang w:val="es-ES"/>
        </w:rPr>
        <w:t xml:space="preserve"> -</w:t>
      </w:r>
    </w:p>
    <w:p w:rsidR="00005F04" w:rsidRDefault="00005F04" w:rsidP="00005F04">
      <w:pPr>
        <w:rPr>
          <w:rFonts w:ascii="Arial" w:hAnsi="Arial" w:cs="Arial"/>
          <w:sz w:val="24"/>
          <w:szCs w:val="24"/>
          <w:lang w:val="es-ES"/>
        </w:rPr>
      </w:pPr>
    </w:p>
    <w:p w:rsidR="0061556C" w:rsidRPr="00005F04" w:rsidRDefault="00005F04" w:rsidP="00005F04">
      <w:pPr>
        <w:rPr>
          <w:rFonts w:ascii="Arial" w:hAnsi="Arial" w:cs="Arial"/>
          <w:sz w:val="24"/>
          <w:szCs w:val="24"/>
          <w:lang w:val="es-ES"/>
        </w:rPr>
      </w:pPr>
      <w:r>
        <w:rPr>
          <w:rFonts w:ascii="Arial" w:hAnsi="Arial" w:cs="Arial"/>
          <w:noProof/>
          <w:sz w:val="24"/>
          <w:szCs w:val="24"/>
          <w:lang w:val="es-ES" w:eastAsia="es-ES"/>
        </w:rPr>
        <w:drawing>
          <wp:anchor distT="0" distB="0" distL="114300" distR="114300" simplePos="0" relativeHeight="251660288" behindDoc="0" locked="0" layoutInCell="1" allowOverlap="1" wp14:anchorId="08E72A27" wp14:editId="2748C6E7">
            <wp:simplePos x="0" y="0"/>
            <wp:positionH relativeFrom="column">
              <wp:posOffset>-1905</wp:posOffset>
            </wp:positionH>
            <wp:positionV relativeFrom="paragraph">
              <wp:posOffset>379095</wp:posOffset>
            </wp:positionV>
            <wp:extent cx="6296025" cy="8629650"/>
            <wp:effectExtent l="0" t="0" r="9525" b="0"/>
            <wp:wrapSquare wrapText="bothSides"/>
            <wp:docPr id="5" name="Imagen 5" descr="C:\Users\COMPRAS\Desktop\SOLICITUD COTIZACION 2020\IMAGENES DE ARTICULOS\FORMULARIOS - RECETAS DE POLICLINICAS\TOMOGRAFIA AXIAL COMPUTADA (T.A.C.) do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RAS\Desktop\SOLICITUD COTIZACION 2020\IMAGENES DE ARTICULOS\FORMULARIOS - RECETAS DE POLICLINICAS\TOMOGRAFIA AXIAL COMPUTADA (T.A.C.) dors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6025" cy="862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055" w:rsidRPr="00FD1DFD">
        <w:rPr>
          <w:rFonts w:ascii="Arial" w:hAnsi="Arial" w:cs="Arial"/>
          <w:sz w:val="24"/>
          <w:szCs w:val="24"/>
          <w:lang w:val="es-ES"/>
        </w:rPr>
        <w:t>Ítem 2-</w:t>
      </w:r>
      <w:r w:rsidR="00FA6055" w:rsidRPr="00FD1DFD">
        <w:rPr>
          <w:rFonts w:ascii="Arial" w:hAnsi="Arial" w:cs="Arial"/>
          <w:sz w:val="24"/>
          <w:szCs w:val="24"/>
          <w:lang w:val="es-ES"/>
        </w:rPr>
        <w:tab/>
        <w:t xml:space="preserve"> TOMOGRAFIA AXIAL COMPUTADA (T.A.C.)</w:t>
      </w:r>
      <w:r w:rsidR="00FA6055">
        <w:rPr>
          <w:rFonts w:ascii="Arial" w:hAnsi="Arial" w:cs="Arial"/>
          <w:sz w:val="24"/>
          <w:szCs w:val="24"/>
          <w:lang w:val="es-ES"/>
        </w:rPr>
        <w:tab/>
      </w:r>
      <w:r w:rsidR="00FA6055">
        <w:rPr>
          <w:rFonts w:ascii="Arial" w:hAnsi="Arial" w:cs="Arial"/>
          <w:sz w:val="24"/>
          <w:szCs w:val="24"/>
          <w:lang w:val="es-ES"/>
        </w:rPr>
        <w:tab/>
        <w:t>-</w:t>
      </w:r>
      <w:r w:rsidR="00FA6055" w:rsidRPr="00FD1DFD">
        <w:rPr>
          <w:rFonts w:ascii="Arial" w:hAnsi="Arial" w:cs="Arial"/>
          <w:sz w:val="24"/>
          <w:szCs w:val="24"/>
          <w:lang w:val="es-ES"/>
        </w:rPr>
        <w:t xml:space="preserve"> </w:t>
      </w:r>
      <w:r w:rsidR="00CE725D">
        <w:rPr>
          <w:rFonts w:ascii="Arial" w:hAnsi="Arial" w:cs="Arial"/>
          <w:sz w:val="24"/>
          <w:szCs w:val="24"/>
          <w:lang w:val="es-ES"/>
        </w:rPr>
        <w:t>dorso</w:t>
      </w:r>
      <w:r w:rsidR="00FA6055">
        <w:rPr>
          <w:rFonts w:ascii="Arial" w:hAnsi="Arial" w:cs="Arial"/>
          <w:sz w:val="24"/>
          <w:szCs w:val="24"/>
          <w:lang w:val="es-ES"/>
        </w:rPr>
        <w:t xml:space="preserve"> </w:t>
      </w:r>
      <w:r>
        <w:rPr>
          <w:rFonts w:ascii="Arial" w:hAnsi="Arial" w:cs="Arial"/>
          <w:sz w:val="24"/>
          <w:szCs w:val="24"/>
          <w:lang w:val="es-ES"/>
        </w:rPr>
        <w:t>-</w:t>
      </w:r>
    </w:p>
    <w:p w:rsidR="0061556C" w:rsidRDefault="0061556C">
      <w:pPr>
        <w:rPr>
          <w:rFonts w:ascii="Arial" w:eastAsia="Times New Roman" w:hAnsi="Arial" w:cs="Arial"/>
          <w:b/>
          <w:bCs/>
          <w:color w:val="000000"/>
          <w:u w:val="single"/>
          <w:lang w:val="es-ES" w:eastAsia="es-ES"/>
        </w:rPr>
      </w:pPr>
    </w:p>
    <w:p w:rsidR="007526CD" w:rsidRDefault="007526CD" w:rsidP="0064616D">
      <w:pPr>
        <w:pStyle w:val="NormalWeb"/>
        <w:spacing w:before="0" w:beforeAutospacing="0" w:after="0"/>
        <w:jc w:val="center"/>
        <w:rPr>
          <w:rFonts w:ascii="Arial" w:hAnsi="Arial" w:cs="Arial"/>
          <w:b/>
          <w:bCs/>
          <w:color w:val="000000"/>
          <w:sz w:val="22"/>
          <w:szCs w:val="22"/>
          <w:u w:val="single"/>
        </w:rPr>
      </w:pPr>
    </w:p>
    <w:p w:rsidR="0064616D" w:rsidRPr="00136898" w:rsidRDefault="0064616D" w:rsidP="0064616D">
      <w:pPr>
        <w:pStyle w:val="NormalWeb"/>
        <w:spacing w:before="0" w:beforeAutospacing="0" w:after="0"/>
        <w:jc w:val="center"/>
        <w:rPr>
          <w:rFonts w:ascii="Arial" w:hAnsi="Arial" w:cs="Arial"/>
          <w:b/>
          <w:bCs/>
          <w:color w:val="000000"/>
          <w:sz w:val="36"/>
          <w:szCs w:val="36"/>
          <w:u w:val="single"/>
        </w:rPr>
      </w:pPr>
      <w:r w:rsidRPr="00136898">
        <w:rPr>
          <w:rFonts w:ascii="Arial" w:hAnsi="Arial" w:cs="Arial"/>
          <w:b/>
          <w:bCs/>
          <w:color w:val="000000"/>
          <w:sz w:val="36"/>
          <w:szCs w:val="36"/>
          <w:u w:val="single"/>
        </w:rPr>
        <w:t>ANEXO II</w:t>
      </w:r>
    </w:p>
    <w:p w:rsidR="0064616D" w:rsidRDefault="0064616D" w:rsidP="0064616D">
      <w:pPr>
        <w:pStyle w:val="NormalWeb"/>
        <w:spacing w:before="0" w:beforeAutospacing="0" w:after="0"/>
        <w:jc w:val="center"/>
        <w:rPr>
          <w:rFonts w:ascii="Arial" w:hAnsi="Arial" w:cs="Arial"/>
          <w:sz w:val="22"/>
          <w:szCs w:val="22"/>
        </w:rPr>
      </w:pPr>
    </w:p>
    <w:p w:rsidR="0064616D" w:rsidRDefault="0064616D" w:rsidP="0064616D">
      <w:pPr>
        <w:pStyle w:val="NormalWeb"/>
        <w:spacing w:before="0" w:beforeAutospacing="0" w:after="0"/>
        <w:jc w:val="center"/>
        <w:rPr>
          <w:rFonts w:ascii="Arial" w:hAnsi="Arial" w:cs="Arial"/>
          <w:sz w:val="22"/>
          <w:szCs w:val="22"/>
        </w:rPr>
      </w:pPr>
    </w:p>
    <w:p w:rsidR="0064616D" w:rsidRDefault="0064616D" w:rsidP="0064616D">
      <w:pPr>
        <w:pStyle w:val="NormalWeb"/>
        <w:spacing w:before="0" w:beforeAutospacing="0" w:after="0"/>
        <w:jc w:val="center"/>
        <w:rPr>
          <w:rFonts w:ascii="Arial" w:hAnsi="Arial" w:cs="Arial"/>
          <w:sz w:val="22"/>
          <w:szCs w:val="22"/>
        </w:rPr>
      </w:pPr>
    </w:p>
    <w:p w:rsidR="0064616D" w:rsidRDefault="0064616D" w:rsidP="0064616D">
      <w:pPr>
        <w:pStyle w:val="NormalWeb"/>
        <w:spacing w:before="0" w:beforeAutospacing="0" w:after="0"/>
        <w:jc w:val="center"/>
        <w:rPr>
          <w:rFonts w:ascii="Arial" w:hAnsi="Arial" w:cs="Arial"/>
          <w:sz w:val="22"/>
          <w:szCs w:val="22"/>
        </w:rPr>
      </w:pPr>
    </w:p>
    <w:p w:rsidR="0064616D" w:rsidRDefault="0064616D" w:rsidP="0064616D">
      <w:pPr>
        <w:spacing w:after="0"/>
        <w:jc w:val="center"/>
        <w:rPr>
          <w:rFonts w:ascii="Arial Black" w:hAnsi="Arial Black"/>
          <w:sz w:val="44"/>
          <w:szCs w:val="44"/>
        </w:rPr>
      </w:pPr>
      <w:r>
        <w:rPr>
          <w:rFonts w:ascii="Arial Black" w:hAnsi="Arial Black"/>
          <w:sz w:val="44"/>
          <w:szCs w:val="44"/>
        </w:rPr>
        <w:t>PLANILLA PARA COTIZAR</w:t>
      </w:r>
    </w:p>
    <w:p w:rsidR="0064616D" w:rsidRDefault="0064616D" w:rsidP="0064616D">
      <w:pPr>
        <w:spacing w:after="0"/>
        <w:rPr>
          <w:sz w:val="20"/>
          <w:szCs w:val="20"/>
        </w:rPr>
      </w:pPr>
    </w:p>
    <w:p w:rsidR="0064616D" w:rsidRDefault="0064616D" w:rsidP="0064616D">
      <w:pPr>
        <w:spacing w:after="0" w:line="240" w:lineRule="auto"/>
        <w:rPr>
          <w:sz w:val="36"/>
          <w:szCs w:val="36"/>
        </w:rPr>
      </w:pPr>
      <w:r>
        <w:rPr>
          <w:sz w:val="36"/>
          <w:szCs w:val="36"/>
        </w:rPr>
        <w:t xml:space="preserve">EMPRESA: </w:t>
      </w:r>
      <w:r>
        <w:rPr>
          <w:sz w:val="36"/>
          <w:szCs w:val="36"/>
        </w:rPr>
        <w:tab/>
      </w:r>
      <w:r>
        <w:rPr>
          <w:sz w:val="36"/>
          <w:szCs w:val="36"/>
        </w:rPr>
        <w:tab/>
      </w:r>
      <w:r>
        <w:rPr>
          <w:sz w:val="36"/>
          <w:szCs w:val="36"/>
        </w:rPr>
        <w:tab/>
      </w:r>
      <w:r>
        <w:rPr>
          <w:sz w:val="36"/>
          <w:szCs w:val="36"/>
        </w:rPr>
        <w:tab/>
      </w:r>
      <w:r>
        <w:rPr>
          <w:sz w:val="36"/>
          <w:szCs w:val="36"/>
        </w:rPr>
        <w:tab/>
      </w:r>
      <w:r>
        <w:rPr>
          <w:sz w:val="36"/>
          <w:szCs w:val="36"/>
        </w:rPr>
        <w:tab/>
        <w:t>TELEFONO:</w:t>
      </w:r>
    </w:p>
    <w:p w:rsidR="0064616D" w:rsidRDefault="0064616D" w:rsidP="0064616D">
      <w:pPr>
        <w:spacing w:after="0" w:line="240" w:lineRule="auto"/>
        <w:rPr>
          <w:sz w:val="36"/>
          <w:szCs w:val="36"/>
        </w:rPr>
      </w:pPr>
      <w:r>
        <w:rPr>
          <w:sz w:val="36"/>
          <w:szCs w:val="36"/>
        </w:rPr>
        <w:t>RUT:</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e-mail:</w:t>
      </w:r>
    </w:p>
    <w:p w:rsidR="0064616D" w:rsidRDefault="0064616D" w:rsidP="0064616D">
      <w:pPr>
        <w:spacing w:after="0" w:line="240" w:lineRule="auto"/>
        <w:rPr>
          <w:sz w:val="36"/>
          <w:szCs w:val="36"/>
        </w:rPr>
      </w:pPr>
    </w:p>
    <w:p w:rsidR="0064616D" w:rsidRDefault="0064616D" w:rsidP="0064616D">
      <w:pPr>
        <w:spacing w:after="0" w:line="240" w:lineRule="auto"/>
        <w:rPr>
          <w:sz w:val="36"/>
          <w:szCs w:val="36"/>
        </w:rPr>
      </w:pPr>
    </w:p>
    <w:tbl>
      <w:tblPr>
        <w:tblpPr w:leftFromText="141" w:rightFromText="141" w:vertAnchor="text" w:horzAnchor="margin" w:tblpY="137"/>
        <w:tblW w:w="10207" w:type="dxa"/>
        <w:tblLayout w:type="fixed"/>
        <w:tblCellMar>
          <w:left w:w="70" w:type="dxa"/>
          <w:right w:w="70" w:type="dxa"/>
        </w:tblCellMar>
        <w:tblLook w:val="04A0" w:firstRow="1" w:lastRow="0" w:firstColumn="1" w:lastColumn="0" w:noHBand="0" w:noVBand="1"/>
      </w:tblPr>
      <w:tblGrid>
        <w:gridCol w:w="637"/>
        <w:gridCol w:w="2552"/>
        <w:gridCol w:w="994"/>
        <w:gridCol w:w="992"/>
        <w:gridCol w:w="1205"/>
        <w:gridCol w:w="992"/>
        <w:gridCol w:w="567"/>
        <w:gridCol w:w="1134"/>
        <w:gridCol w:w="1134"/>
      </w:tblGrid>
      <w:tr w:rsidR="00CA5DFF" w:rsidTr="00CA5DFF">
        <w:trPr>
          <w:trHeight w:val="864"/>
        </w:trPr>
        <w:tc>
          <w:tcPr>
            <w:tcW w:w="63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Ítem</w:t>
            </w:r>
          </w:p>
        </w:tc>
        <w:tc>
          <w:tcPr>
            <w:tcW w:w="2552" w:type="dxa"/>
            <w:tcBorders>
              <w:top w:val="single" w:sz="4" w:space="0" w:color="auto"/>
              <w:left w:val="nil"/>
              <w:bottom w:val="single" w:sz="4" w:space="0" w:color="auto"/>
              <w:right w:val="single" w:sz="4" w:space="0" w:color="auto"/>
            </w:tcBorders>
            <w:shd w:val="clear" w:color="auto" w:fill="B8CCE4"/>
            <w:noWrap/>
            <w:vAlign w:val="center"/>
            <w:hideMark/>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4" w:type="dxa"/>
            <w:tcBorders>
              <w:top w:val="single" w:sz="4" w:space="0" w:color="auto"/>
              <w:left w:val="nil"/>
              <w:bottom w:val="single" w:sz="4" w:space="0" w:color="auto"/>
              <w:right w:val="single" w:sz="4" w:space="0" w:color="auto"/>
            </w:tcBorders>
            <w:shd w:val="clear" w:color="auto" w:fill="B8CCE4"/>
            <w:vAlign w:val="center"/>
            <w:hideMark/>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992" w:type="dxa"/>
            <w:tcBorders>
              <w:top w:val="single" w:sz="4" w:space="0" w:color="auto"/>
              <w:left w:val="nil"/>
              <w:bottom w:val="single" w:sz="4" w:space="0" w:color="auto"/>
              <w:right w:val="single" w:sz="4" w:space="0" w:color="auto"/>
            </w:tcBorders>
            <w:shd w:val="clear" w:color="auto" w:fill="B8CCE4"/>
            <w:vAlign w:val="center"/>
          </w:tcPr>
          <w:p w:rsidR="00CA5DFF" w:rsidRDefault="00CA5DFF" w:rsidP="00CA5DFF">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CA5DFF" w:rsidRDefault="00CA5DFF" w:rsidP="00CA5DFF">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CA5DFF" w:rsidRDefault="00CA5DFF" w:rsidP="00CA5DFF">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1205" w:type="dxa"/>
            <w:tcBorders>
              <w:top w:val="single" w:sz="4" w:space="0" w:color="auto"/>
              <w:left w:val="single" w:sz="4" w:space="0" w:color="auto"/>
              <w:bottom w:val="single" w:sz="4" w:space="0" w:color="auto"/>
              <w:right w:val="single" w:sz="4" w:space="0" w:color="auto"/>
            </w:tcBorders>
            <w:shd w:val="clear" w:color="auto" w:fill="B8CCE4"/>
            <w:vAlign w:val="center"/>
          </w:tcPr>
          <w:p w:rsidR="00CA5DFF" w:rsidRPr="00C57053" w:rsidRDefault="00CA5DFF" w:rsidP="00CA5DFF">
            <w:pPr>
              <w:spacing w:after="0" w:line="240" w:lineRule="auto"/>
              <w:jc w:val="center"/>
              <w:rPr>
                <w:rFonts w:ascii="Calibri" w:eastAsia="Times New Roman" w:hAnsi="Calibri" w:cs="Calibri"/>
                <w:b/>
                <w:bCs/>
                <w:color w:val="000000"/>
                <w:sz w:val="18"/>
                <w:szCs w:val="18"/>
                <w:lang w:eastAsia="es-ES"/>
              </w:rPr>
            </w:pPr>
            <w:r w:rsidRPr="00C57053">
              <w:rPr>
                <w:rFonts w:ascii="Calibri" w:eastAsia="Times New Roman" w:hAnsi="Calibri" w:cs="Calibri"/>
                <w:b/>
                <w:bCs/>
                <w:color w:val="000000"/>
                <w:sz w:val="18"/>
                <w:szCs w:val="18"/>
                <w:lang w:eastAsia="es-ES"/>
              </w:rPr>
              <w:t>Presentación</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567" w:type="dxa"/>
            <w:tcBorders>
              <w:top w:val="single" w:sz="4" w:space="0" w:color="auto"/>
              <w:left w:val="nil"/>
              <w:bottom w:val="single" w:sz="4" w:space="0" w:color="auto"/>
              <w:right w:val="single" w:sz="4" w:space="0" w:color="auto"/>
            </w:tcBorders>
            <w:shd w:val="clear" w:color="auto" w:fill="B8CCE4"/>
            <w:noWrap/>
            <w:vAlign w:val="center"/>
            <w:hideMark/>
          </w:tcPr>
          <w:p w:rsidR="00CA5DFF" w:rsidRDefault="00CA5DFF" w:rsidP="00CA5DFF">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CA5DFF" w:rsidRPr="00C57053" w:rsidRDefault="00CA5DFF" w:rsidP="00CA5DFF">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w:t>
            </w:r>
          </w:p>
        </w:tc>
        <w:tc>
          <w:tcPr>
            <w:tcW w:w="1134" w:type="dxa"/>
            <w:tcBorders>
              <w:top w:val="single" w:sz="4" w:space="0" w:color="auto"/>
              <w:left w:val="nil"/>
              <w:bottom w:val="single" w:sz="4" w:space="0" w:color="auto"/>
              <w:right w:val="single" w:sz="4" w:space="0" w:color="auto"/>
            </w:tcBorders>
            <w:shd w:val="clear" w:color="auto" w:fill="B8CCE4"/>
            <w:vAlign w:val="center"/>
            <w:hideMark/>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c>
          <w:tcPr>
            <w:tcW w:w="1134" w:type="dxa"/>
            <w:tcBorders>
              <w:top w:val="single" w:sz="4" w:space="0" w:color="auto"/>
              <w:left w:val="nil"/>
              <w:bottom w:val="single" w:sz="4" w:space="0" w:color="auto"/>
              <w:right w:val="single" w:sz="4" w:space="0" w:color="auto"/>
            </w:tcBorders>
            <w:shd w:val="clear" w:color="auto" w:fill="B8CCE4"/>
          </w:tcPr>
          <w:p w:rsidR="00CA5DFF" w:rsidRDefault="00CA5DFF" w:rsidP="00CA5DFF">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c/</w:t>
            </w:r>
            <w:proofErr w:type="spellStart"/>
            <w:r>
              <w:rPr>
                <w:rFonts w:ascii="Calibri" w:eastAsia="Times New Roman" w:hAnsi="Calibri" w:cs="Calibri"/>
                <w:b/>
                <w:bCs/>
                <w:color w:val="000000"/>
                <w:lang w:eastAsia="es-ES"/>
              </w:rPr>
              <w:t>imp</w:t>
            </w:r>
            <w:proofErr w:type="spellEnd"/>
          </w:p>
          <w:p w:rsidR="00CA5DFF" w:rsidRDefault="00CA5DFF" w:rsidP="00CA5DFF">
            <w:pPr>
              <w:spacing w:after="0" w:line="240" w:lineRule="auto"/>
              <w:jc w:val="center"/>
              <w:rPr>
                <w:rFonts w:ascii="Calibri" w:eastAsia="Times New Roman" w:hAnsi="Calibri" w:cs="Calibri"/>
                <w:b/>
                <w:bCs/>
                <w:color w:val="000000"/>
                <w:lang w:eastAsia="es-ES"/>
              </w:rPr>
            </w:pPr>
            <w:r w:rsidRPr="00C57053">
              <w:rPr>
                <w:rFonts w:ascii="Calibri" w:eastAsia="Times New Roman" w:hAnsi="Calibri" w:cs="Calibri"/>
                <w:b/>
                <w:bCs/>
                <w:color w:val="000000"/>
                <w:sz w:val="18"/>
                <w:szCs w:val="18"/>
                <w:lang w:eastAsia="es-ES"/>
              </w:rPr>
              <w:t>Presentación</w:t>
            </w:r>
          </w:p>
        </w:tc>
      </w:tr>
      <w:tr w:rsidR="00CA5DFF" w:rsidTr="00CA5DFF">
        <w:trPr>
          <w:trHeight w:val="408"/>
        </w:trPr>
        <w:tc>
          <w:tcPr>
            <w:tcW w:w="637" w:type="dxa"/>
            <w:tcBorders>
              <w:top w:val="single" w:sz="4" w:space="0" w:color="auto"/>
              <w:left w:val="single" w:sz="4" w:space="0" w:color="auto"/>
              <w:bottom w:val="single" w:sz="4" w:space="0" w:color="auto"/>
              <w:right w:val="single" w:sz="4" w:space="0" w:color="auto"/>
            </w:tcBorders>
            <w:noWrap/>
            <w:vAlign w:val="center"/>
            <w:hideMark/>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2552" w:type="dxa"/>
            <w:tcBorders>
              <w:top w:val="single" w:sz="4" w:space="0" w:color="auto"/>
              <w:left w:val="nil"/>
              <w:bottom w:val="single" w:sz="4" w:space="0" w:color="auto"/>
              <w:right w:val="single" w:sz="4" w:space="0" w:color="auto"/>
            </w:tcBorders>
            <w:noWrap/>
            <w:vAlign w:val="center"/>
            <w:hideMark/>
          </w:tcPr>
          <w:p w:rsidR="00CA5DFF" w:rsidRPr="003C704C" w:rsidRDefault="00CA5DFF" w:rsidP="00CA5DFF">
            <w:pPr>
              <w:spacing w:after="0" w:line="240" w:lineRule="auto"/>
              <w:rPr>
                <w:rFonts w:eastAsia="Times New Roman" w:cstheme="minorHAnsi"/>
                <w:color w:val="000000"/>
                <w:lang w:eastAsia="es-ES"/>
              </w:rPr>
            </w:pPr>
            <w:r>
              <w:rPr>
                <w:rFonts w:ascii="Arial" w:eastAsia="Times New Roman" w:hAnsi="Arial" w:cs="Arial"/>
                <w:color w:val="000000" w:themeColor="text1"/>
              </w:rPr>
              <w:t>Resonancia Magnética Nuclear (R.M.N.)</w:t>
            </w:r>
          </w:p>
        </w:tc>
        <w:tc>
          <w:tcPr>
            <w:tcW w:w="994" w:type="dxa"/>
            <w:tcBorders>
              <w:top w:val="single" w:sz="4" w:space="0" w:color="auto"/>
              <w:left w:val="nil"/>
              <w:bottom w:val="single" w:sz="4" w:space="0" w:color="auto"/>
              <w:right w:val="single" w:sz="4" w:space="0" w:color="auto"/>
            </w:tcBorders>
            <w:noWrap/>
            <w:vAlign w:val="center"/>
            <w:hideMark/>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BLOCK</w:t>
            </w:r>
          </w:p>
        </w:tc>
        <w:tc>
          <w:tcPr>
            <w:tcW w:w="1205" w:type="dxa"/>
            <w:tcBorders>
              <w:top w:val="single" w:sz="4" w:space="0" w:color="auto"/>
              <w:left w:val="single" w:sz="4" w:space="0" w:color="auto"/>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 hojas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A5DFF" w:rsidRDefault="00CA5DFF" w:rsidP="00CA5DFF">
            <w:pPr>
              <w:spacing w:after="0" w:line="240" w:lineRule="auto"/>
              <w:jc w:val="center"/>
              <w:rPr>
                <w:rFonts w:ascii="Calibri" w:eastAsia="Times New Roman" w:hAnsi="Calibri" w:cs="Calibri"/>
                <w:color w:val="000000"/>
                <w:lang w:eastAsia="es-ES"/>
              </w:rPr>
            </w:pPr>
          </w:p>
        </w:tc>
        <w:tc>
          <w:tcPr>
            <w:tcW w:w="567" w:type="dxa"/>
            <w:tcBorders>
              <w:top w:val="single" w:sz="4" w:space="0" w:color="auto"/>
              <w:left w:val="nil"/>
              <w:bottom w:val="single" w:sz="4" w:space="0" w:color="auto"/>
              <w:right w:val="single" w:sz="4" w:space="0" w:color="auto"/>
            </w:tcBorders>
            <w:noWrap/>
            <w:vAlign w:val="center"/>
            <w:hideMark/>
          </w:tcPr>
          <w:p w:rsidR="00CA5DFF" w:rsidRDefault="00CA5DFF" w:rsidP="00CA5DFF">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noWrap/>
            <w:vAlign w:val="center"/>
            <w:hideMark/>
          </w:tcPr>
          <w:p w:rsidR="00CA5DFF" w:rsidRDefault="00CA5DFF" w:rsidP="00CA5DFF">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lang w:eastAsia="es-ES"/>
              </w:rPr>
            </w:pPr>
          </w:p>
        </w:tc>
      </w:tr>
      <w:tr w:rsidR="00CA5DFF" w:rsidTr="00CA5DFF">
        <w:trPr>
          <w:trHeight w:val="586"/>
        </w:trPr>
        <w:tc>
          <w:tcPr>
            <w:tcW w:w="637" w:type="dxa"/>
            <w:tcBorders>
              <w:top w:val="single" w:sz="4" w:space="0" w:color="auto"/>
              <w:left w:val="single" w:sz="4" w:space="0" w:color="auto"/>
              <w:bottom w:val="single" w:sz="4" w:space="0" w:color="auto"/>
              <w:right w:val="single" w:sz="4" w:space="0" w:color="auto"/>
            </w:tcBorders>
            <w:noWrap/>
            <w:vAlign w:val="center"/>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2552" w:type="dxa"/>
            <w:tcBorders>
              <w:top w:val="single" w:sz="4" w:space="0" w:color="auto"/>
              <w:left w:val="nil"/>
              <w:bottom w:val="single" w:sz="4" w:space="0" w:color="auto"/>
              <w:right w:val="single" w:sz="4" w:space="0" w:color="auto"/>
            </w:tcBorders>
            <w:noWrap/>
            <w:vAlign w:val="center"/>
          </w:tcPr>
          <w:p w:rsidR="00CA5DFF" w:rsidRDefault="00CA5DFF" w:rsidP="00CA5DFF">
            <w:pPr>
              <w:spacing w:after="0" w:line="240" w:lineRule="auto"/>
              <w:rPr>
                <w:rFonts w:ascii="Arial" w:eastAsia="Times New Roman" w:hAnsi="Arial" w:cs="Arial"/>
                <w:color w:val="000000" w:themeColor="text1"/>
              </w:rPr>
            </w:pPr>
            <w:r>
              <w:rPr>
                <w:rFonts w:ascii="Arial" w:eastAsia="Times New Roman" w:hAnsi="Arial" w:cs="Arial"/>
                <w:color w:val="000000" w:themeColor="text1"/>
              </w:rPr>
              <w:t>Tomografía Axial Computada (T.A.C.)</w:t>
            </w:r>
          </w:p>
        </w:tc>
        <w:tc>
          <w:tcPr>
            <w:tcW w:w="994" w:type="dxa"/>
            <w:tcBorders>
              <w:top w:val="single" w:sz="4" w:space="0" w:color="auto"/>
              <w:left w:val="nil"/>
              <w:bottom w:val="single" w:sz="4" w:space="0" w:color="auto"/>
              <w:right w:val="single" w:sz="4" w:space="0" w:color="auto"/>
            </w:tcBorders>
            <w:noWrap/>
            <w:vAlign w:val="center"/>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BLOCK</w:t>
            </w:r>
          </w:p>
        </w:tc>
        <w:tc>
          <w:tcPr>
            <w:tcW w:w="1205" w:type="dxa"/>
            <w:tcBorders>
              <w:top w:val="single" w:sz="4" w:space="0" w:color="auto"/>
              <w:left w:val="single" w:sz="4" w:space="0" w:color="auto"/>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 hojas</w:t>
            </w:r>
          </w:p>
        </w:tc>
        <w:tc>
          <w:tcPr>
            <w:tcW w:w="992" w:type="dxa"/>
            <w:tcBorders>
              <w:top w:val="single" w:sz="4" w:space="0" w:color="auto"/>
              <w:left w:val="single" w:sz="4" w:space="0" w:color="auto"/>
              <w:bottom w:val="single" w:sz="4" w:space="0" w:color="auto"/>
              <w:right w:val="single" w:sz="4" w:space="0" w:color="auto"/>
            </w:tcBorders>
            <w:noWrap/>
            <w:vAlign w:val="center"/>
          </w:tcPr>
          <w:p w:rsidR="00CA5DFF" w:rsidRDefault="00CA5DFF" w:rsidP="00CA5DFF">
            <w:pPr>
              <w:spacing w:after="0" w:line="240" w:lineRule="auto"/>
              <w:jc w:val="center"/>
              <w:rPr>
                <w:rFonts w:ascii="Calibri" w:eastAsia="Times New Roman" w:hAnsi="Calibri" w:cs="Calibri"/>
                <w:color w:val="000000"/>
                <w:lang w:eastAsia="es-ES"/>
              </w:rPr>
            </w:pPr>
          </w:p>
        </w:tc>
        <w:tc>
          <w:tcPr>
            <w:tcW w:w="567" w:type="dxa"/>
            <w:tcBorders>
              <w:top w:val="single" w:sz="4" w:space="0" w:color="auto"/>
              <w:left w:val="nil"/>
              <w:bottom w:val="single" w:sz="4" w:space="0" w:color="auto"/>
              <w:right w:val="single" w:sz="4" w:space="0" w:color="auto"/>
            </w:tcBorders>
            <w:noWrap/>
            <w:vAlign w:val="center"/>
          </w:tcPr>
          <w:p w:rsidR="00CA5DFF" w:rsidRDefault="00CA5DFF" w:rsidP="00CA5DFF">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noWrap/>
            <w:vAlign w:val="center"/>
          </w:tcPr>
          <w:p w:rsidR="00CA5DFF" w:rsidRDefault="00CA5DFF" w:rsidP="00CA5DFF">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nil"/>
              <w:bottom w:val="single" w:sz="4" w:space="0" w:color="auto"/>
              <w:right w:val="single" w:sz="4" w:space="0" w:color="auto"/>
            </w:tcBorders>
            <w:vAlign w:val="center"/>
          </w:tcPr>
          <w:p w:rsidR="00CA5DFF" w:rsidRDefault="00CA5DFF" w:rsidP="00CA5DFF">
            <w:pPr>
              <w:spacing w:after="0" w:line="240" w:lineRule="auto"/>
              <w:jc w:val="center"/>
              <w:rPr>
                <w:rFonts w:ascii="Calibri" w:eastAsia="Times New Roman" w:hAnsi="Calibri" w:cs="Calibri"/>
                <w:color w:val="000000"/>
                <w:lang w:eastAsia="es-ES"/>
              </w:rPr>
            </w:pPr>
          </w:p>
        </w:tc>
      </w:tr>
    </w:tbl>
    <w:p w:rsidR="0064616D" w:rsidRDefault="0064616D" w:rsidP="0064616D">
      <w:pPr>
        <w:spacing w:after="0"/>
        <w:rPr>
          <w:sz w:val="18"/>
          <w:szCs w:val="18"/>
        </w:rPr>
      </w:pPr>
    </w:p>
    <w:p w:rsidR="0064616D" w:rsidRDefault="0064616D" w:rsidP="0064616D"/>
    <w:p w:rsidR="0064616D" w:rsidRDefault="0064616D" w:rsidP="0064616D"/>
    <w:p w:rsidR="00370AA9" w:rsidRDefault="0064616D" w:rsidP="0064616D">
      <w:r>
        <w:rPr>
          <w:sz w:val="28"/>
          <w:szCs w:val="28"/>
        </w:rPr>
        <w:t>El precio total IVA incluido son Pesos Uruguayos</w:t>
      </w:r>
      <w:r>
        <w:t xml:space="preserve">    </w:t>
      </w:r>
    </w:p>
    <w:p w:rsidR="0064616D" w:rsidRDefault="0064616D" w:rsidP="0064616D">
      <w:r>
        <w:t>___________________________________________________________________________</w:t>
      </w:r>
      <w:r w:rsidR="00370AA9">
        <w:t>_______________</w:t>
      </w:r>
    </w:p>
    <w:p w:rsidR="0064616D" w:rsidRDefault="0064616D" w:rsidP="0064616D"/>
    <w:p w:rsidR="0047718A" w:rsidRDefault="0047718A" w:rsidP="0064616D"/>
    <w:p w:rsidR="0047718A" w:rsidRDefault="0047718A" w:rsidP="0064616D"/>
    <w:p w:rsidR="0047718A" w:rsidRDefault="0047718A" w:rsidP="0064616D"/>
    <w:p w:rsidR="0047718A" w:rsidRDefault="0047718A" w:rsidP="0064616D"/>
    <w:p w:rsidR="0064616D" w:rsidRDefault="0064616D" w:rsidP="0064616D"/>
    <w:p w:rsidR="0064616D" w:rsidRDefault="0064616D" w:rsidP="0064616D"/>
    <w:p w:rsidR="0064616D" w:rsidRDefault="0064616D" w:rsidP="0064616D">
      <w:pPr>
        <w:rPr>
          <w:rFonts w:ascii="Arial Narrow" w:eastAsia="Times New Roman" w:hAnsi="Arial Narrow" w:cs="Arial"/>
          <w:b/>
          <w:bCs/>
          <w:sz w:val="20"/>
          <w:szCs w:val="20"/>
          <w:lang w:eastAsia="es-ES"/>
        </w:rPr>
      </w:pPr>
      <w:r>
        <w:t xml:space="preserve">FIRMA REPRESENTANTE  </w:t>
      </w:r>
    </w:p>
    <w:p w:rsidR="00E15335" w:rsidRPr="0064616D" w:rsidRDefault="00E15335" w:rsidP="0064616D">
      <w:pPr>
        <w:tabs>
          <w:tab w:val="left" w:pos="2130"/>
        </w:tabs>
        <w:rPr>
          <w:rFonts w:ascii="Arial" w:hAnsi="Arial" w:cs="Arial"/>
          <w:sz w:val="24"/>
          <w:szCs w:val="24"/>
        </w:rPr>
      </w:pPr>
    </w:p>
    <w:sectPr w:rsidR="00E15335" w:rsidRPr="0064616D" w:rsidSect="004C68AF">
      <w:headerReference w:type="default" r:id="rId16"/>
      <w:pgSz w:w="11906" w:h="16838"/>
      <w:pgMar w:top="1675" w:right="991"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62" w:rsidRDefault="00E91562" w:rsidP="00B53A2C">
      <w:pPr>
        <w:spacing w:after="0" w:line="240" w:lineRule="auto"/>
      </w:pPr>
      <w:r>
        <w:separator/>
      </w:r>
    </w:p>
  </w:endnote>
  <w:endnote w:type="continuationSeparator" w:id="0">
    <w:p w:rsidR="00E91562" w:rsidRDefault="00E91562" w:rsidP="00B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62" w:rsidRDefault="00E91562" w:rsidP="00B53A2C">
      <w:pPr>
        <w:spacing w:after="0" w:line="240" w:lineRule="auto"/>
      </w:pPr>
      <w:r>
        <w:separator/>
      </w:r>
    </w:p>
  </w:footnote>
  <w:footnote w:type="continuationSeparator" w:id="0">
    <w:p w:rsidR="00E91562" w:rsidRDefault="00E91562" w:rsidP="00B5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20" w:rsidRPr="006C6C5D" w:rsidRDefault="00047820" w:rsidP="00047820">
    <w:pPr>
      <w:pStyle w:val="Encabezado"/>
      <w:tabs>
        <w:tab w:val="clear" w:pos="8504"/>
        <w:tab w:val="right" w:pos="9639"/>
      </w:tabs>
      <w:jc w:val="right"/>
    </w:pPr>
    <w:r>
      <w:rPr>
        <w:noProof/>
        <w:lang w:val="es-ES" w:eastAsia="es-ES"/>
      </w:rPr>
      <w:drawing>
        <wp:anchor distT="0" distB="0" distL="114300" distR="114300" simplePos="0" relativeHeight="251663360" behindDoc="1" locked="0" layoutInCell="1" allowOverlap="1" wp14:anchorId="0E17BB50" wp14:editId="3F79ABAD">
          <wp:simplePos x="0" y="0"/>
          <wp:positionH relativeFrom="column">
            <wp:posOffset>-207645</wp:posOffset>
          </wp:positionH>
          <wp:positionV relativeFrom="paragraph">
            <wp:posOffset>-564515</wp:posOffset>
          </wp:positionV>
          <wp:extent cx="3800475" cy="1276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475" cy="1276350"/>
                  </a:xfrm>
                  <a:prstGeom prst="rect">
                    <a:avLst/>
                  </a:prstGeom>
                </pic:spPr>
              </pic:pic>
            </a:graphicData>
          </a:graphic>
          <wp14:sizeRelH relativeFrom="margin">
            <wp14:pctWidth>0</wp14:pctWidth>
          </wp14:sizeRelH>
          <wp14:sizeRelV relativeFrom="margin">
            <wp14:pctHeight>0</wp14:pctHeight>
          </wp14:sizeRelV>
        </wp:anchor>
      </w:drawing>
    </w:r>
    <w:r>
      <w:t>Red de Atención Primaria de Rivera</w:t>
    </w:r>
  </w:p>
  <w:p w:rsidR="00047820" w:rsidRPr="006C6C5D" w:rsidRDefault="00047820" w:rsidP="00047820">
    <w:pPr>
      <w:tabs>
        <w:tab w:val="center" w:pos="4252"/>
        <w:tab w:val="right" w:pos="9639"/>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Tel: 46241787</w:t>
    </w:r>
  </w:p>
  <w:p w:rsidR="00047820" w:rsidRPr="006C6C5D" w:rsidRDefault="00047820" w:rsidP="00047820">
    <w:pPr>
      <w:pStyle w:val="Encabezado"/>
      <w:tabs>
        <w:tab w:val="clear" w:pos="8504"/>
        <w:tab w:val="right" w:pos="9639"/>
      </w:tabs>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055B7"/>
    <w:multiLevelType w:val="multilevel"/>
    <w:tmpl w:val="1614504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5">
    <w:nsid w:val="1ECD5DEF"/>
    <w:multiLevelType w:val="hybridMultilevel"/>
    <w:tmpl w:val="C3FE7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B3447C"/>
    <w:multiLevelType w:val="hybridMultilevel"/>
    <w:tmpl w:val="F820A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2B2746"/>
    <w:multiLevelType w:val="hybridMultilevel"/>
    <w:tmpl w:val="810640AE"/>
    <w:lvl w:ilvl="0" w:tplc="D6B09542">
      <w:start w:val="1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6294AB5"/>
    <w:multiLevelType w:val="hybridMultilevel"/>
    <w:tmpl w:val="B750E7F0"/>
    <w:lvl w:ilvl="0" w:tplc="61A6B18C">
      <w:start w:val="1"/>
      <w:numFmt w:val="decimal"/>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0377B7"/>
    <w:multiLevelType w:val="multilevel"/>
    <w:tmpl w:val="E932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880E7B"/>
    <w:multiLevelType w:val="multilevel"/>
    <w:tmpl w:val="59A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5C52"/>
    <w:multiLevelType w:val="hybridMultilevel"/>
    <w:tmpl w:val="DA7C8988"/>
    <w:lvl w:ilvl="0" w:tplc="A8AC6D46">
      <w:start w:val="16"/>
      <w:numFmt w:val="decimal"/>
      <w:lvlText w:val="%1)"/>
      <w:lvlJc w:val="left"/>
      <w:pPr>
        <w:ind w:left="576" w:hanging="349"/>
        <w:jc w:val="left"/>
      </w:pPr>
      <w:rPr>
        <w:rFonts w:hint="default"/>
        <w:b/>
        <w:bCs/>
        <w:spacing w:val="-2"/>
        <w:w w:val="100"/>
        <w:u w:val="single" w:color="000000"/>
        <w:lang w:val="es-ES" w:eastAsia="en-US" w:bidi="ar-SA"/>
      </w:rPr>
    </w:lvl>
    <w:lvl w:ilvl="1" w:tplc="7526B49C">
      <w:numFmt w:val="bullet"/>
      <w:lvlText w:val="•"/>
      <w:lvlJc w:val="left"/>
      <w:pPr>
        <w:ind w:left="1568" w:hanging="349"/>
      </w:pPr>
      <w:rPr>
        <w:rFonts w:hint="default"/>
        <w:lang w:val="es-ES" w:eastAsia="en-US" w:bidi="ar-SA"/>
      </w:rPr>
    </w:lvl>
    <w:lvl w:ilvl="2" w:tplc="579C7EDA">
      <w:numFmt w:val="bullet"/>
      <w:lvlText w:val="•"/>
      <w:lvlJc w:val="left"/>
      <w:pPr>
        <w:ind w:left="2556" w:hanging="349"/>
      </w:pPr>
      <w:rPr>
        <w:rFonts w:hint="default"/>
        <w:lang w:val="es-ES" w:eastAsia="en-US" w:bidi="ar-SA"/>
      </w:rPr>
    </w:lvl>
    <w:lvl w:ilvl="3" w:tplc="10E6B2C6">
      <w:numFmt w:val="bullet"/>
      <w:lvlText w:val="•"/>
      <w:lvlJc w:val="left"/>
      <w:pPr>
        <w:ind w:left="3544" w:hanging="349"/>
      </w:pPr>
      <w:rPr>
        <w:rFonts w:hint="default"/>
        <w:lang w:val="es-ES" w:eastAsia="en-US" w:bidi="ar-SA"/>
      </w:rPr>
    </w:lvl>
    <w:lvl w:ilvl="4" w:tplc="F69AF876">
      <w:numFmt w:val="bullet"/>
      <w:lvlText w:val="•"/>
      <w:lvlJc w:val="left"/>
      <w:pPr>
        <w:ind w:left="4532" w:hanging="349"/>
      </w:pPr>
      <w:rPr>
        <w:rFonts w:hint="default"/>
        <w:lang w:val="es-ES" w:eastAsia="en-US" w:bidi="ar-SA"/>
      </w:rPr>
    </w:lvl>
    <w:lvl w:ilvl="5" w:tplc="702CC90A">
      <w:numFmt w:val="bullet"/>
      <w:lvlText w:val="•"/>
      <w:lvlJc w:val="left"/>
      <w:pPr>
        <w:ind w:left="5520" w:hanging="349"/>
      </w:pPr>
      <w:rPr>
        <w:rFonts w:hint="default"/>
        <w:lang w:val="es-ES" w:eastAsia="en-US" w:bidi="ar-SA"/>
      </w:rPr>
    </w:lvl>
    <w:lvl w:ilvl="6" w:tplc="FFC613C6">
      <w:numFmt w:val="bullet"/>
      <w:lvlText w:val="•"/>
      <w:lvlJc w:val="left"/>
      <w:pPr>
        <w:ind w:left="6508" w:hanging="349"/>
      </w:pPr>
      <w:rPr>
        <w:rFonts w:hint="default"/>
        <w:lang w:val="es-ES" w:eastAsia="en-US" w:bidi="ar-SA"/>
      </w:rPr>
    </w:lvl>
    <w:lvl w:ilvl="7" w:tplc="E830FC62">
      <w:numFmt w:val="bullet"/>
      <w:lvlText w:val="•"/>
      <w:lvlJc w:val="left"/>
      <w:pPr>
        <w:ind w:left="7496" w:hanging="349"/>
      </w:pPr>
      <w:rPr>
        <w:rFonts w:hint="default"/>
        <w:lang w:val="es-ES" w:eastAsia="en-US" w:bidi="ar-SA"/>
      </w:rPr>
    </w:lvl>
    <w:lvl w:ilvl="8" w:tplc="00C4B26C">
      <w:numFmt w:val="bullet"/>
      <w:lvlText w:val="•"/>
      <w:lvlJc w:val="left"/>
      <w:pPr>
        <w:ind w:left="8484" w:hanging="349"/>
      </w:pPr>
      <w:rPr>
        <w:rFonts w:hint="default"/>
        <w:lang w:val="es-ES" w:eastAsia="en-US" w:bidi="ar-SA"/>
      </w:rPr>
    </w:lvl>
  </w:abstractNum>
  <w:abstractNum w:abstractNumId="14">
    <w:nsid w:val="5FF44C9E"/>
    <w:multiLevelType w:val="hybridMultilevel"/>
    <w:tmpl w:val="3B3AB1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61357786"/>
    <w:multiLevelType w:val="hybridMultilevel"/>
    <w:tmpl w:val="7CCE77DA"/>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2BA3500"/>
    <w:multiLevelType w:val="hybridMultilevel"/>
    <w:tmpl w:val="18DAB8D6"/>
    <w:lvl w:ilvl="0" w:tplc="96EE8BE2">
      <w:numFmt w:val="bullet"/>
      <w:lvlText w:val="•"/>
      <w:lvlJc w:val="left"/>
      <w:pPr>
        <w:ind w:left="576" w:hanging="138"/>
      </w:pPr>
      <w:rPr>
        <w:rFonts w:ascii="Arial MT" w:eastAsia="Arial MT" w:hAnsi="Arial MT" w:cs="Arial MT" w:hint="default"/>
        <w:w w:val="100"/>
        <w:sz w:val="24"/>
        <w:szCs w:val="24"/>
        <w:lang w:val="es-ES" w:eastAsia="en-US" w:bidi="ar-SA"/>
      </w:rPr>
    </w:lvl>
    <w:lvl w:ilvl="1" w:tplc="FC6E8A88">
      <w:numFmt w:val="bullet"/>
      <w:lvlText w:val="•"/>
      <w:lvlJc w:val="left"/>
      <w:pPr>
        <w:ind w:left="1568" w:hanging="138"/>
      </w:pPr>
      <w:rPr>
        <w:rFonts w:hint="default"/>
        <w:lang w:val="es-ES" w:eastAsia="en-US" w:bidi="ar-SA"/>
      </w:rPr>
    </w:lvl>
    <w:lvl w:ilvl="2" w:tplc="200E0374">
      <w:numFmt w:val="bullet"/>
      <w:lvlText w:val="•"/>
      <w:lvlJc w:val="left"/>
      <w:pPr>
        <w:ind w:left="2556" w:hanging="138"/>
      </w:pPr>
      <w:rPr>
        <w:rFonts w:hint="default"/>
        <w:lang w:val="es-ES" w:eastAsia="en-US" w:bidi="ar-SA"/>
      </w:rPr>
    </w:lvl>
    <w:lvl w:ilvl="3" w:tplc="C1D6B848">
      <w:numFmt w:val="bullet"/>
      <w:lvlText w:val="•"/>
      <w:lvlJc w:val="left"/>
      <w:pPr>
        <w:ind w:left="3544" w:hanging="138"/>
      </w:pPr>
      <w:rPr>
        <w:rFonts w:hint="default"/>
        <w:lang w:val="es-ES" w:eastAsia="en-US" w:bidi="ar-SA"/>
      </w:rPr>
    </w:lvl>
    <w:lvl w:ilvl="4" w:tplc="2DF22146">
      <w:numFmt w:val="bullet"/>
      <w:lvlText w:val="•"/>
      <w:lvlJc w:val="left"/>
      <w:pPr>
        <w:ind w:left="4532" w:hanging="138"/>
      </w:pPr>
      <w:rPr>
        <w:rFonts w:hint="default"/>
        <w:lang w:val="es-ES" w:eastAsia="en-US" w:bidi="ar-SA"/>
      </w:rPr>
    </w:lvl>
    <w:lvl w:ilvl="5" w:tplc="EAE29CD6">
      <w:numFmt w:val="bullet"/>
      <w:lvlText w:val="•"/>
      <w:lvlJc w:val="left"/>
      <w:pPr>
        <w:ind w:left="5520" w:hanging="138"/>
      </w:pPr>
      <w:rPr>
        <w:rFonts w:hint="default"/>
        <w:lang w:val="es-ES" w:eastAsia="en-US" w:bidi="ar-SA"/>
      </w:rPr>
    </w:lvl>
    <w:lvl w:ilvl="6" w:tplc="66EE10DA">
      <w:numFmt w:val="bullet"/>
      <w:lvlText w:val="•"/>
      <w:lvlJc w:val="left"/>
      <w:pPr>
        <w:ind w:left="6508" w:hanging="138"/>
      </w:pPr>
      <w:rPr>
        <w:rFonts w:hint="default"/>
        <w:lang w:val="es-ES" w:eastAsia="en-US" w:bidi="ar-SA"/>
      </w:rPr>
    </w:lvl>
    <w:lvl w:ilvl="7" w:tplc="C0FADF58">
      <w:numFmt w:val="bullet"/>
      <w:lvlText w:val="•"/>
      <w:lvlJc w:val="left"/>
      <w:pPr>
        <w:ind w:left="7496" w:hanging="138"/>
      </w:pPr>
      <w:rPr>
        <w:rFonts w:hint="default"/>
        <w:lang w:val="es-ES" w:eastAsia="en-US" w:bidi="ar-SA"/>
      </w:rPr>
    </w:lvl>
    <w:lvl w:ilvl="8" w:tplc="ECBA25F6">
      <w:numFmt w:val="bullet"/>
      <w:lvlText w:val="•"/>
      <w:lvlJc w:val="left"/>
      <w:pPr>
        <w:ind w:left="8484" w:hanging="138"/>
      </w:pPr>
      <w:rPr>
        <w:rFonts w:hint="default"/>
        <w:lang w:val="es-ES" w:eastAsia="en-US" w:bidi="ar-SA"/>
      </w:rPr>
    </w:lvl>
  </w:abstractNum>
  <w:abstractNum w:abstractNumId="17">
    <w:nsid w:val="67A14DF1"/>
    <w:multiLevelType w:val="hybridMultilevel"/>
    <w:tmpl w:val="D3969B68"/>
    <w:lvl w:ilvl="0" w:tplc="8BB63BD6">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C2FF2"/>
    <w:multiLevelType w:val="hybridMultilevel"/>
    <w:tmpl w:val="329E5A1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5"/>
  </w:num>
  <w:num w:numId="4">
    <w:abstractNumId w:val="1"/>
  </w:num>
  <w:num w:numId="5">
    <w:abstractNumId w:val="14"/>
  </w:num>
  <w:num w:numId="6">
    <w:abstractNumId w:val="8"/>
  </w:num>
  <w:num w:numId="7">
    <w:abstractNumId w:val="5"/>
  </w:num>
  <w:num w:numId="8">
    <w:abstractNumId w:val="20"/>
  </w:num>
  <w:num w:numId="9">
    <w:abstractNumId w:val="17"/>
  </w:num>
  <w:num w:numId="10">
    <w:abstractNumId w:val="2"/>
  </w:num>
  <w:num w:numId="11">
    <w:abstractNumId w:val="19"/>
  </w:num>
  <w:num w:numId="12">
    <w:abstractNumId w:val="18"/>
  </w:num>
  <w:num w:numId="13">
    <w:abstractNumId w:val="3"/>
  </w:num>
  <w:num w:numId="14">
    <w:abstractNumId w:val="21"/>
  </w:num>
  <w:num w:numId="15">
    <w:abstractNumId w:val="7"/>
  </w:num>
  <w:num w:numId="16">
    <w:abstractNumId w:val="12"/>
  </w:num>
  <w:num w:numId="17">
    <w:abstractNumId w:val="0"/>
  </w:num>
  <w:num w:numId="18">
    <w:abstractNumId w:val="11"/>
  </w:num>
  <w:num w:numId="19">
    <w:abstractNumId w:val="9"/>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C"/>
    <w:rsid w:val="00001BA1"/>
    <w:rsid w:val="000047A9"/>
    <w:rsid w:val="00005F04"/>
    <w:rsid w:val="00011151"/>
    <w:rsid w:val="000131DE"/>
    <w:rsid w:val="000320B7"/>
    <w:rsid w:val="000428CB"/>
    <w:rsid w:val="00047820"/>
    <w:rsid w:val="000635FE"/>
    <w:rsid w:val="00063FE5"/>
    <w:rsid w:val="00072647"/>
    <w:rsid w:val="0008737F"/>
    <w:rsid w:val="000979CF"/>
    <w:rsid w:val="000D3858"/>
    <w:rsid w:val="000D7097"/>
    <w:rsid w:val="000E0BF5"/>
    <w:rsid w:val="000F1B7D"/>
    <w:rsid w:val="000F5D89"/>
    <w:rsid w:val="00110667"/>
    <w:rsid w:val="0011113D"/>
    <w:rsid w:val="001112EC"/>
    <w:rsid w:val="00112342"/>
    <w:rsid w:val="00125DAD"/>
    <w:rsid w:val="00134941"/>
    <w:rsid w:val="00136898"/>
    <w:rsid w:val="00136DE9"/>
    <w:rsid w:val="00152DB6"/>
    <w:rsid w:val="00153537"/>
    <w:rsid w:val="00164E60"/>
    <w:rsid w:val="00174FF2"/>
    <w:rsid w:val="00191E43"/>
    <w:rsid w:val="00196AA0"/>
    <w:rsid w:val="001A27D7"/>
    <w:rsid w:val="001A502B"/>
    <w:rsid w:val="001B0964"/>
    <w:rsid w:val="001B6791"/>
    <w:rsid w:val="001D7164"/>
    <w:rsid w:val="001D7C08"/>
    <w:rsid w:val="001D7C81"/>
    <w:rsid w:val="002153F4"/>
    <w:rsid w:val="0022577A"/>
    <w:rsid w:val="00251BA1"/>
    <w:rsid w:val="00252D53"/>
    <w:rsid w:val="00256D7B"/>
    <w:rsid w:val="0026671F"/>
    <w:rsid w:val="002A133C"/>
    <w:rsid w:val="002B3A63"/>
    <w:rsid w:val="002C07B0"/>
    <w:rsid w:val="002E4362"/>
    <w:rsid w:val="002F5A3C"/>
    <w:rsid w:val="0030019B"/>
    <w:rsid w:val="00310CA2"/>
    <w:rsid w:val="00353639"/>
    <w:rsid w:val="003643F2"/>
    <w:rsid w:val="00367A03"/>
    <w:rsid w:val="00370AA9"/>
    <w:rsid w:val="003A5D2C"/>
    <w:rsid w:val="003C1456"/>
    <w:rsid w:val="003C41FE"/>
    <w:rsid w:val="003C69D8"/>
    <w:rsid w:val="003D12C9"/>
    <w:rsid w:val="003E5F4B"/>
    <w:rsid w:val="003F1B85"/>
    <w:rsid w:val="003F6843"/>
    <w:rsid w:val="00404574"/>
    <w:rsid w:val="004311A7"/>
    <w:rsid w:val="0044046B"/>
    <w:rsid w:val="00442E51"/>
    <w:rsid w:val="004579F8"/>
    <w:rsid w:val="00460DB8"/>
    <w:rsid w:val="0047718A"/>
    <w:rsid w:val="00481566"/>
    <w:rsid w:val="00483C34"/>
    <w:rsid w:val="00495B36"/>
    <w:rsid w:val="004A18C5"/>
    <w:rsid w:val="004B08EF"/>
    <w:rsid w:val="004C68AF"/>
    <w:rsid w:val="004D0287"/>
    <w:rsid w:val="004F7613"/>
    <w:rsid w:val="00503D5A"/>
    <w:rsid w:val="00504C0D"/>
    <w:rsid w:val="005130B1"/>
    <w:rsid w:val="00513AA9"/>
    <w:rsid w:val="005438F6"/>
    <w:rsid w:val="00544AF7"/>
    <w:rsid w:val="00546676"/>
    <w:rsid w:val="0055599D"/>
    <w:rsid w:val="00590109"/>
    <w:rsid w:val="00596506"/>
    <w:rsid w:val="005B3322"/>
    <w:rsid w:val="005E4D7B"/>
    <w:rsid w:val="0061556C"/>
    <w:rsid w:val="00623806"/>
    <w:rsid w:val="0064239F"/>
    <w:rsid w:val="0064616D"/>
    <w:rsid w:val="0067766C"/>
    <w:rsid w:val="00680521"/>
    <w:rsid w:val="00690AA1"/>
    <w:rsid w:val="006A1B04"/>
    <w:rsid w:val="006B33A7"/>
    <w:rsid w:val="006D70AE"/>
    <w:rsid w:val="006E4233"/>
    <w:rsid w:val="006F1194"/>
    <w:rsid w:val="00700E82"/>
    <w:rsid w:val="007058AA"/>
    <w:rsid w:val="00706396"/>
    <w:rsid w:val="0072467E"/>
    <w:rsid w:val="00740197"/>
    <w:rsid w:val="007526CD"/>
    <w:rsid w:val="0079090E"/>
    <w:rsid w:val="007A094C"/>
    <w:rsid w:val="007A7F9D"/>
    <w:rsid w:val="007B1AC5"/>
    <w:rsid w:val="007E61DA"/>
    <w:rsid w:val="007F17A2"/>
    <w:rsid w:val="007F6C21"/>
    <w:rsid w:val="008269A7"/>
    <w:rsid w:val="00851AD4"/>
    <w:rsid w:val="00857538"/>
    <w:rsid w:val="00881886"/>
    <w:rsid w:val="0088345D"/>
    <w:rsid w:val="00896857"/>
    <w:rsid w:val="008A505B"/>
    <w:rsid w:val="008F22CE"/>
    <w:rsid w:val="009100B7"/>
    <w:rsid w:val="00932DFC"/>
    <w:rsid w:val="00957745"/>
    <w:rsid w:val="00961A88"/>
    <w:rsid w:val="0096729B"/>
    <w:rsid w:val="009676AB"/>
    <w:rsid w:val="00971EE5"/>
    <w:rsid w:val="0099595F"/>
    <w:rsid w:val="009E000F"/>
    <w:rsid w:val="009E1CB5"/>
    <w:rsid w:val="009E69EA"/>
    <w:rsid w:val="009F4E74"/>
    <w:rsid w:val="00A02B13"/>
    <w:rsid w:val="00A03377"/>
    <w:rsid w:val="00A070D3"/>
    <w:rsid w:val="00A40376"/>
    <w:rsid w:val="00A65FB8"/>
    <w:rsid w:val="00A70EE9"/>
    <w:rsid w:val="00A7364D"/>
    <w:rsid w:val="00AB103B"/>
    <w:rsid w:val="00AB5D96"/>
    <w:rsid w:val="00AB7531"/>
    <w:rsid w:val="00AC50C0"/>
    <w:rsid w:val="00AC6200"/>
    <w:rsid w:val="00AC67B6"/>
    <w:rsid w:val="00AE1206"/>
    <w:rsid w:val="00AE1613"/>
    <w:rsid w:val="00B0216F"/>
    <w:rsid w:val="00B3750F"/>
    <w:rsid w:val="00B53A2C"/>
    <w:rsid w:val="00B64F03"/>
    <w:rsid w:val="00BC0C07"/>
    <w:rsid w:val="00BC5DCB"/>
    <w:rsid w:val="00BD1809"/>
    <w:rsid w:val="00BD3395"/>
    <w:rsid w:val="00BE1387"/>
    <w:rsid w:val="00BE643B"/>
    <w:rsid w:val="00C0366A"/>
    <w:rsid w:val="00C152D1"/>
    <w:rsid w:val="00C16E90"/>
    <w:rsid w:val="00C17F19"/>
    <w:rsid w:val="00C23699"/>
    <w:rsid w:val="00C35AD9"/>
    <w:rsid w:val="00C46406"/>
    <w:rsid w:val="00C53694"/>
    <w:rsid w:val="00C902FC"/>
    <w:rsid w:val="00C914F1"/>
    <w:rsid w:val="00CA0EA1"/>
    <w:rsid w:val="00CA5DFF"/>
    <w:rsid w:val="00CC6299"/>
    <w:rsid w:val="00CD20A2"/>
    <w:rsid w:val="00CE725D"/>
    <w:rsid w:val="00CF21C9"/>
    <w:rsid w:val="00CF722D"/>
    <w:rsid w:val="00D01155"/>
    <w:rsid w:val="00D14102"/>
    <w:rsid w:val="00D2508A"/>
    <w:rsid w:val="00D2673D"/>
    <w:rsid w:val="00D51596"/>
    <w:rsid w:val="00D66C8C"/>
    <w:rsid w:val="00D72989"/>
    <w:rsid w:val="00D76EA4"/>
    <w:rsid w:val="00DA1054"/>
    <w:rsid w:val="00DC40AA"/>
    <w:rsid w:val="00E12B75"/>
    <w:rsid w:val="00E12C81"/>
    <w:rsid w:val="00E15335"/>
    <w:rsid w:val="00E21BDA"/>
    <w:rsid w:val="00E252F5"/>
    <w:rsid w:val="00E41504"/>
    <w:rsid w:val="00E5624D"/>
    <w:rsid w:val="00E75012"/>
    <w:rsid w:val="00E91562"/>
    <w:rsid w:val="00EC69F1"/>
    <w:rsid w:val="00EE3EDD"/>
    <w:rsid w:val="00F07ED8"/>
    <w:rsid w:val="00F134D4"/>
    <w:rsid w:val="00F15F7C"/>
    <w:rsid w:val="00F2773F"/>
    <w:rsid w:val="00F73DB7"/>
    <w:rsid w:val="00F807B2"/>
    <w:rsid w:val="00F81659"/>
    <w:rsid w:val="00F85641"/>
    <w:rsid w:val="00FA6055"/>
    <w:rsid w:val="00FB04A2"/>
    <w:rsid w:val="00FB0D86"/>
    <w:rsid w:val="00FB6172"/>
    <w:rsid w:val="00FD1854"/>
    <w:rsid w:val="00FD1DFD"/>
    <w:rsid w:val="00FD1F94"/>
    <w:rsid w:val="00FD55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9"/>
  </w:style>
  <w:style w:type="paragraph" w:styleId="Ttulo1">
    <w:name w:val="heading 1"/>
    <w:basedOn w:val="Normal"/>
    <w:link w:val="Ttulo1Car"/>
    <w:uiPriority w:val="9"/>
    <w:qFormat/>
    <w:rsid w:val="00D267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semiHidden/>
    <w:unhideWhenUsed/>
    <w:qFormat/>
    <w:rsid w:val="00513A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paragraph" w:customStyle="1" w:styleId="Standard">
    <w:name w:val="Standard"/>
    <w:rsid w:val="00F2773F"/>
    <w:pPr>
      <w:suppressAutoHyphens/>
      <w:autoSpaceDN w:val="0"/>
      <w:spacing w:after="0" w:line="240" w:lineRule="auto"/>
    </w:pPr>
    <w:rPr>
      <w:rFonts w:ascii="Times New Roman" w:eastAsia="Times New Roman" w:hAnsi="Times New Roman" w:cs="Times New Roman"/>
      <w:kern w:val="3"/>
      <w:sz w:val="20"/>
      <w:szCs w:val="20"/>
      <w:lang w:val="es-ES" w:eastAsia="zh-CN"/>
    </w:rPr>
  </w:style>
  <w:style w:type="paragraph" w:customStyle="1" w:styleId="Textbody">
    <w:name w:val="Text body"/>
    <w:basedOn w:val="Standard"/>
    <w:uiPriority w:val="99"/>
    <w:qFormat/>
    <w:rsid w:val="00F2773F"/>
    <w:pPr>
      <w:jc w:val="both"/>
    </w:pPr>
    <w:rPr>
      <w:sz w:val="24"/>
    </w:rPr>
  </w:style>
  <w:style w:type="paragraph" w:styleId="Textoindependiente2">
    <w:name w:val="Body Text 2"/>
    <w:basedOn w:val="Standard"/>
    <w:link w:val="Textoindependiente2Car"/>
    <w:semiHidden/>
    <w:unhideWhenUsed/>
    <w:rsid w:val="00F2773F"/>
    <w:rPr>
      <w:sz w:val="24"/>
    </w:rPr>
  </w:style>
  <w:style w:type="character" w:customStyle="1" w:styleId="Textoindependiente2Car">
    <w:name w:val="Texto independiente 2 Car"/>
    <w:basedOn w:val="Fuentedeprrafopredeter"/>
    <w:link w:val="Textoindependiente2"/>
    <w:semiHidden/>
    <w:rsid w:val="00F2773F"/>
    <w:rPr>
      <w:rFonts w:ascii="Times New Roman" w:eastAsia="Times New Roman" w:hAnsi="Times New Roman" w:cs="Times New Roman"/>
      <w:kern w:val="3"/>
      <w:sz w:val="24"/>
      <w:szCs w:val="20"/>
      <w:lang w:val="es-ES" w:eastAsia="zh-CN"/>
    </w:rPr>
  </w:style>
  <w:style w:type="paragraph" w:styleId="Prrafodelista">
    <w:name w:val="List Paragraph"/>
    <w:basedOn w:val="Normal"/>
    <w:uiPriority w:val="1"/>
    <w:qFormat/>
    <w:rsid w:val="002E4362"/>
    <w:pPr>
      <w:ind w:left="720"/>
      <w:contextualSpacing/>
    </w:pPr>
  </w:style>
  <w:style w:type="character" w:styleId="Hipervnculo">
    <w:name w:val="Hyperlink"/>
    <w:basedOn w:val="Fuentedeprrafopredeter"/>
    <w:uiPriority w:val="99"/>
    <w:semiHidden/>
    <w:unhideWhenUsed/>
    <w:rsid w:val="000047A9"/>
    <w:rPr>
      <w:color w:val="0000FF"/>
      <w:u w:val="single"/>
    </w:rPr>
  </w:style>
  <w:style w:type="paragraph" w:styleId="NormalWeb">
    <w:name w:val="Normal (Web)"/>
    <w:basedOn w:val="Normal"/>
    <w:uiPriority w:val="99"/>
    <w:unhideWhenUsed/>
    <w:rsid w:val="000047A9"/>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2673D"/>
    <w:rPr>
      <w:rFonts w:ascii="Times New Roman" w:eastAsia="Times New Roman" w:hAnsi="Times New Roman" w:cs="Times New Roman"/>
      <w:b/>
      <w:bCs/>
      <w:kern w:val="36"/>
      <w:sz w:val="48"/>
      <w:szCs w:val="48"/>
      <w:lang w:val="es-ES" w:eastAsia="es-ES"/>
    </w:rPr>
  </w:style>
  <w:style w:type="paragraph" w:styleId="Textodeglobo">
    <w:name w:val="Balloon Text"/>
    <w:basedOn w:val="Normal"/>
    <w:link w:val="TextodegloboCar"/>
    <w:uiPriority w:val="99"/>
    <w:semiHidden/>
    <w:unhideWhenUsed/>
    <w:rsid w:val="00367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A03"/>
    <w:rPr>
      <w:rFonts w:ascii="Tahoma" w:hAnsi="Tahoma" w:cs="Tahoma"/>
      <w:sz w:val="16"/>
      <w:szCs w:val="16"/>
    </w:rPr>
  </w:style>
  <w:style w:type="paragraph" w:styleId="Textoindependiente">
    <w:name w:val="Body Text"/>
    <w:basedOn w:val="Normal"/>
    <w:link w:val="TextoindependienteCar"/>
    <w:uiPriority w:val="99"/>
    <w:unhideWhenUsed/>
    <w:rsid w:val="00A70EE9"/>
    <w:pPr>
      <w:spacing w:after="120"/>
    </w:pPr>
  </w:style>
  <w:style w:type="character" w:customStyle="1" w:styleId="TextoindependienteCar">
    <w:name w:val="Texto independiente Car"/>
    <w:basedOn w:val="Fuentedeprrafopredeter"/>
    <w:link w:val="Textoindependiente"/>
    <w:uiPriority w:val="99"/>
    <w:rsid w:val="00A70EE9"/>
  </w:style>
  <w:style w:type="character" w:customStyle="1" w:styleId="Ttulo3Car">
    <w:name w:val="Título 3 Car"/>
    <w:basedOn w:val="Fuentedeprrafopredeter"/>
    <w:link w:val="Ttulo3"/>
    <w:uiPriority w:val="9"/>
    <w:semiHidden/>
    <w:rsid w:val="00513AA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C9"/>
  </w:style>
  <w:style w:type="paragraph" w:styleId="Ttulo1">
    <w:name w:val="heading 1"/>
    <w:basedOn w:val="Normal"/>
    <w:link w:val="Ttulo1Car"/>
    <w:uiPriority w:val="9"/>
    <w:qFormat/>
    <w:rsid w:val="00D267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3">
    <w:name w:val="heading 3"/>
    <w:basedOn w:val="Normal"/>
    <w:next w:val="Normal"/>
    <w:link w:val="Ttulo3Car"/>
    <w:uiPriority w:val="9"/>
    <w:semiHidden/>
    <w:unhideWhenUsed/>
    <w:qFormat/>
    <w:rsid w:val="00513A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paragraph" w:customStyle="1" w:styleId="Standard">
    <w:name w:val="Standard"/>
    <w:rsid w:val="00F2773F"/>
    <w:pPr>
      <w:suppressAutoHyphens/>
      <w:autoSpaceDN w:val="0"/>
      <w:spacing w:after="0" w:line="240" w:lineRule="auto"/>
    </w:pPr>
    <w:rPr>
      <w:rFonts w:ascii="Times New Roman" w:eastAsia="Times New Roman" w:hAnsi="Times New Roman" w:cs="Times New Roman"/>
      <w:kern w:val="3"/>
      <w:sz w:val="20"/>
      <w:szCs w:val="20"/>
      <w:lang w:val="es-ES" w:eastAsia="zh-CN"/>
    </w:rPr>
  </w:style>
  <w:style w:type="paragraph" w:customStyle="1" w:styleId="Textbody">
    <w:name w:val="Text body"/>
    <w:basedOn w:val="Standard"/>
    <w:uiPriority w:val="99"/>
    <w:qFormat/>
    <w:rsid w:val="00F2773F"/>
    <w:pPr>
      <w:jc w:val="both"/>
    </w:pPr>
    <w:rPr>
      <w:sz w:val="24"/>
    </w:rPr>
  </w:style>
  <w:style w:type="paragraph" w:styleId="Textoindependiente2">
    <w:name w:val="Body Text 2"/>
    <w:basedOn w:val="Standard"/>
    <w:link w:val="Textoindependiente2Car"/>
    <w:semiHidden/>
    <w:unhideWhenUsed/>
    <w:rsid w:val="00F2773F"/>
    <w:rPr>
      <w:sz w:val="24"/>
    </w:rPr>
  </w:style>
  <w:style w:type="character" w:customStyle="1" w:styleId="Textoindependiente2Car">
    <w:name w:val="Texto independiente 2 Car"/>
    <w:basedOn w:val="Fuentedeprrafopredeter"/>
    <w:link w:val="Textoindependiente2"/>
    <w:semiHidden/>
    <w:rsid w:val="00F2773F"/>
    <w:rPr>
      <w:rFonts w:ascii="Times New Roman" w:eastAsia="Times New Roman" w:hAnsi="Times New Roman" w:cs="Times New Roman"/>
      <w:kern w:val="3"/>
      <w:sz w:val="24"/>
      <w:szCs w:val="20"/>
      <w:lang w:val="es-ES" w:eastAsia="zh-CN"/>
    </w:rPr>
  </w:style>
  <w:style w:type="paragraph" w:styleId="Prrafodelista">
    <w:name w:val="List Paragraph"/>
    <w:basedOn w:val="Normal"/>
    <w:uiPriority w:val="1"/>
    <w:qFormat/>
    <w:rsid w:val="002E4362"/>
    <w:pPr>
      <w:ind w:left="720"/>
      <w:contextualSpacing/>
    </w:pPr>
  </w:style>
  <w:style w:type="character" w:styleId="Hipervnculo">
    <w:name w:val="Hyperlink"/>
    <w:basedOn w:val="Fuentedeprrafopredeter"/>
    <w:uiPriority w:val="99"/>
    <w:semiHidden/>
    <w:unhideWhenUsed/>
    <w:rsid w:val="000047A9"/>
    <w:rPr>
      <w:color w:val="0000FF"/>
      <w:u w:val="single"/>
    </w:rPr>
  </w:style>
  <w:style w:type="paragraph" w:styleId="NormalWeb">
    <w:name w:val="Normal (Web)"/>
    <w:basedOn w:val="Normal"/>
    <w:uiPriority w:val="99"/>
    <w:unhideWhenUsed/>
    <w:rsid w:val="000047A9"/>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2673D"/>
    <w:rPr>
      <w:rFonts w:ascii="Times New Roman" w:eastAsia="Times New Roman" w:hAnsi="Times New Roman" w:cs="Times New Roman"/>
      <w:b/>
      <w:bCs/>
      <w:kern w:val="36"/>
      <w:sz w:val="48"/>
      <w:szCs w:val="48"/>
      <w:lang w:val="es-ES" w:eastAsia="es-ES"/>
    </w:rPr>
  </w:style>
  <w:style w:type="paragraph" w:styleId="Textodeglobo">
    <w:name w:val="Balloon Text"/>
    <w:basedOn w:val="Normal"/>
    <w:link w:val="TextodegloboCar"/>
    <w:uiPriority w:val="99"/>
    <w:semiHidden/>
    <w:unhideWhenUsed/>
    <w:rsid w:val="00367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A03"/>
    <w:rPr>
      <w:rFonts w:ascii="Tahoma" w:hAnsi="Tahoma" w:cs="Tahoma"/>
      <w:sz w:val="16"/>
      <w:szCs w:val="16"/>
    </w:rPr>
  </w:style>
  <w:style w:type="paragraph" w:styleId="Textoindependiente">
    <w:name w:val="Body Text"/>
    <w:basedOn w:val="Normal"/>
    <w:link w:val="TextoindependienteCar"/>
    <w:uiPriority w:val="99"/>
    <w:unhideWhenUsed/>
    <w:rsid w:val="00A70EE9"/>
    <w:pPr>
      <w:spacing w:after="120"/>
    </w:pPr>
  </w:style>
  <w:style w:type="character" w:customStyle="1" w:styleId="TextoindependienteCar">
    <w:name w:val="Texto independiente Car"/>
    <w:basedOn w:val="Fuentedeprrafopredeter"/>
    <w:link w:val="Textoindependiente"/>
    <w:uiPriority w:val="99"/>
    <w:rsid w:val="00A70EE9"/>
  </w:style>
  <w:style w:type="character" w:customStyle="1" w:styleId="Ttulo3Car">
    <w:name w:val="Título 3 Car"/>
    <w:basedOn w:val="Fuentedeprrafopredeter"/>
    <w:link w:val="Ttulo3"/>
    <w:uiPriority w:val="9"/>
    <w:semiHidden/>
    <w:rsid w:val="00513AA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36">
      <w:bodyDiv w:val="1"/>
      <w:marLeft w:val="0"/>
      <w:marRight w:val="0"/>
      <w:marTop w:val="0"/>
      <w:marBottom w:val="0"/>
      <w:divBdr>
        <w:top w:val="none" w:sz="0" w:space="0" w:color="auto"/>
        <w:left w:val="none" w:sz="0" w:space="0" w:color="auto"/>
        <w:bottom w:val="none" w:sz="0" w:space="0" w:color="auto"/>
        <w:right w:val="none" w:sz="0" w:space="0" w:color="auto"/>
      </w:divBdr>
    </w:div>
    <w:div w:id="494610974">
      <w:bodyDiv w:val="1"/>
      <w:marLeft w:val="0"/>
      <w:marRight w:val="0"/>
      <w:marTop w:val="0"/>
      <w:marBottom w:val="0"/>
      <w:divBdr>
        <w:top w:val="none" w:sz="0" w:space="0" w:color="auto"/>
        <w:left w:val="none" w:sz="0" w:space="0" w:color="auto"/>
        <w:bottom w:val="none" w:sz="0" w:space="0" w:color="auto"/>
        <w:right w:val="none" w:sz="0" w:space="0" w:color="auto"/>
      </w:divBdr>
    </w:div>
    <w:div w:id="525143227">
      <w:bodyDiv w:val="1"/>
      <w:marLeft w:val="0"/>
      <w:marRight w:val="0"/>
      <w:marTop w:val="0"/>
      <w:marBottom w:val="0"/>
      <w:divBdr>
        <w:top w:val="none" w:sz="0" w:space="0" w:color="auto"/>
        <w:left w:val="none" w:sz="0" w:space="0" w:color="auto"/>
        <w:bottom w:val="none" w:sz="0" w:space="0" w:color="auto"/>
        <w:right w:val="none" w:sz="0" w:space="0" w:color="auto"/>
      </w:divBdr>
    </w:div>
    <w:div w:id="1209760732">
      <w:bodyDiv w:val="1"/>
      <w:marLeft w:val="0"/>
      <w:marRight w:val="0"/>
      <w:marTop w:val="0"/>
      <w:marBottom w:val="0"/>
      <w:divBdr>
        <w:top w:val="none" w:sz="0" w:space="0" w:color="auto"/>
        <w:left w:val="none" w:sz="0" w:space="0" w:color="auto"/>
        <w:bottom w:val="none" w:sz="0" w:space="0" w:color="auto"/>
        <w:right w:val="none" w:sz="0" w:space="0" w:color="auto"/>
      </w:divBdr>
    </w:div>
    <w:div w:id="1490898316">
      <w:bodyDiv w:val="1"/>
      <w:marLeft w:val="0"/>
      <w:marRight w:val="0"/>
      <w:marTop w:val="0"/>
      <w:marBottom w:val="0"/>
      <w:divBdr>
        <w:top w:val="none" w:sz="0" w:space="0" w:color="auto"/>
        <w:left w:val="none" w:sz="0" w:space="0" w:color="auto"/>
        <w:bottom w:val="none" w:sz="0" w:space="0" w:color="auto"/>
        <w:right w:val="none" w:sz="0" w:space="0" w:color="auto"/>
      </w:divBdr>
    </w:div>
    <w:div w:id="1724713124">
      <w:bodyDiv w:val="1"/>
      <w:marLeft w:val="0"/>
      <w:marRight w:val="0"/>
      <w:marTop w:val="0"/>
      <w:marBottom w:val="0"/>
      <w:divBdr>
        <w:top w:val="none" w:sz="0" w:space="0" w:color="auto"/>
        <w:left w:val="none" w:sz="0" w:space="0" w:color="auto"/>
        <w:bottom w:val="none" w:sz="0" w:space="0" w:color="auto"/>
        <w:right w:val="none" w:sz="0" w:space="0" w:color="auto"/>
      </w:divBdr>
    </w:div>
    <w:div w:id="1990863724">
      <w:bodyDiv w:val="1"/>
      <w:marLeft w:val="0"/>
      <w:marRight w:val="0"/>
      <w:marTop w:val="0"/>
      <w:marBottom w:val="0"/>
      <w:divBdr>
        <w:top w:val="none" w:sz="0" w:space="0" w:color="auto"/>
        <w:left w:val="none" w:sz="0" w:space="0" w:color="auto"/>
        <w:bottom w:val="none" w:sz="0" w:space="0" w:color="auto"/>
        <w:right w:val="none" w:sz="0" w:space="0" w:color="auto"/>
      </w:divBdr>
    </w:div>
    <w:div w:id="2038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26BA-AE08-488F-962B-9817B4E2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1984</Words>
  <Characters>10914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COMPRAS</cp:lastModifiedBy>
  <cp:revision>116</cp:revision>
  <cp:lastPrinted>2021-09-16T12:38:00Z</cp:lastPrinted>
  <dcterms:created xsi:type="dcterms:W3CDTF">2021-09-08T15:25:00Z</dcterms:created>
  <dcterms:modified xsi:type="dcterms:W3CDTF">2022-05-17T12:34:00Z</dcterms:modified>
</cp:coreProperties>
</file>