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  <w:spacing w:after="0" w:before="28" w:line="276" w:lineRule="auto"/>
        <w:contextualSpacing w:val="false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Montevideo, 27 de octubre de 2021.-</w:t>
      </w:r>
    </w:p>
    <w:p>
      <w:pPr>
        <w:pStyle w:val="style26"/>
        <w:spacing w:after="0" w:before="28" w:line="276" w:lineRule="auto"/>
        <w:contextualSpacing w:val="false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style26"/>
        <w:spacing w:after="0" w:before="28" w:line="276" w:lineRule="auto"/>
        <w:contextualSpacing w:val="false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COMPRA DIRECTA Nº   </w:t>
      </w:r>
      <w:r>
        <w:rPr>
          <w:rFonts w:ascii="Bookman Old Style" w:hAnsi="Bookman Old Style"/>
          <w:b/>
          <w:sz w:val="22"/>
          <w:szCs w:val="22"/>
          <w:u w:val="single"/>
        </w:rPr>
        <w:t>165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  /2021</w:t>
      </w:r>
    </w:p>
    <w:p>
      <w:pPr>
        <w:pStyle w:val="style26"/>
        <w:spacing w:after="0" w:before="28" w:line="276" w:lineRule="auto"/>
        <w:contextualSpacing w:val="false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</w:r>
    </w:p>
    <w:p>
      <w:pPr>
        <w:pStyle w:val="style26"/>
        <w:spacing w:after="0" w:before="28" w:line="276" w:lineRule="auto"/>
        <w:contextualSpacing w:val="false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FECHA LIMITE DE PRESENTACIÓN DE OFERTAS: </w:t>
      </w:r>
      <w:r>
        <w:rPr>
          <w:rFonts w:ascii="Bookman Old Style" w:hAnsi="Bookman Old Style"/>
          <w:b/>
          <w:sz w:val="22"/>
          <w:szCs w:val="22"/>
          <w:u w:val="single"/>
        </w:rPr>
        <w:t>4</w:t>
      </w:r>
      <w:r>
        <w:rPr>
          <w:rFonts w:ascii="Bookman Old Style" w:hAnsi="Bookman Old Style"/>
          <w:b/>
          <w:sz w:val="22"/>
          <w:szCs w:val="22"/>
          <w:u w:val="single"/>
        </w:rPr>
        <w:t>/11/2021, hora 15.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0" w:right="396"/>
        <w:contextualSpacing w:val="false"/>
        <w:jc w:val="both"/>
        <w:rPr>
          <w:rFonts w:ascii="Bookman Old Style" w:cs="Times New Roman" w:eastAsia="Times New Roman" w:hAnsi="Bookman Old Style"/>
          <w:lang w:eastAsia="es-UY"/>
        </w:rPr>
      </w:pPr>
      <w:r>
        <w:rPr>
          <w:rFonts w:ascii="Bookman Old Style" w:cs="Times New Roman" w:eastAsia="Times New Roman" w:hAnsi="Bookman Old Style"/>
          <w:lang w:eastAsia="es-UY"/>
        </w:rPr>
      </w:r>
    </w:p>
    <w:p>
      <w:pPr>
        <w:pStyle w:val="style26"/>
        <w:spacing w:after="0" w:before="28" w:line="276" w:lineRule="auto"/>
        <w:contextualSpacing w:val="fals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style26"/>
        <w:spacing w:after="0" w:before="28" w:line="276" w:lineRule="auto"/>
        <w:ind w:firstLine="708" w:left="0" w:right="0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Atento a la necesidad de contratar el </w:t>
      </w:r>
      <w:bookmarkStart w:id="0" w:name="__DdeLink__155_55307115"/>
      <w:r>
        <w:rPr>
          <w:rFonts w:ascii="Bookman Old Style" w:hAnsi="Bookman Old Style"/>
          <w:sz w:val="22"/>
          <w:szCs w:val="22"/>
        </w:rPr>
        <w:t>servicio de limpieza y desagote de los baños químicos</w:t>
      </w:r>
      <w:bookmarkEnd w:id="0"/>
      <w:r>
        <w:rPr>
          <w:rFonts w:ascii="Bookman Old Style" w:hAnsi="Bookman Old Style"/>
          <w:sz w:val="22"/>
          <w:szCs w:val="22"/>
        </w:rPr>
        <w:t xml:space="preserve"> ubicados en las siguientes sedes Judiciales, para el ejercicio 2022:</w:t>
      </w:r>
    </w:p>
    <w:p>
      <w:pPr>
        <w:pStyle w:val="style26"/>
        <w:numPr>
          <w:ilvl w:val="0"/>
          <w:numId w:val="1"/>
        </w:numPr>
        <w:spacing w:after="0" w:before="28" w:line="276" w:lineRule="auto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A) 1 en Juzgado Letrado de Altántida de 1º y 4º Turno (Av. Artigas s/n entre 10 y 12. Tel 1907-8625)</w:t>
      </w:r>
    </w:p>
    <w:p>
      <w:pPr>
        <w:pStyle w:val="style26"/>
        <w:numPr>
          <w:ilvl w:val="0"/>
          <w:numId w:val="1"/>
        </w:numPr>
        <w:spacing w:after="0" w:before="28" w:line="276" w:lineRule="auto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B) 1 en Juzgado Letrado de Altántida de 2º y 3º Turno (Rep. De Chile s/n Tel. 1907-8636)</w:t>
      </w:r>
    </w:p>
    <w:p>
      <w:pPr>
        <w:pStyle w:val="style26"/>
        <w:numPr>
          <w:ilvl w:val="0"/>
          <w:numId w:val="1"/>
        </w:numPr>
        <w:spacing w:after="0" w:before="28" w:line="276" w:lineRule="auto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1 en Juzgado de Paz Departamental de Altántida. (Av. Artigas s/n entre 24 y 26. Tel 1907-2274)</w:t>
      </w:r>
    </w:p>
    <w:p>
      <w:pPr>
        <w:pStyle w:val="style26"/>
        <w:numPr>
          <w:ilvl w:val="0"/>
          <w:numId w:val="1"/>
        </w:numPr>
        <w:spacing w:after="0" w:before="28" w:line="276" w:lineRule="auto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El servicio se deberá cumplir </w:t>
      </w:r>
      <w:r>
        <w:rPr>
          <w:rFonts w:ascii="Bookman Old Style" w:hAnsi="Bookman Old Style"/>
          <w:b/>
          <w:sz w:val="22"/>
          <w:szCs w:val="22"/>
        </w:rPr>
        <w:t>cuatro veces por mes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en cada uno de los baños indicados,</w:t>
      </w:r>
      <w:r>
        <w:rPr>
          <w:rFonts w:ascii="Bookman Old Style" w:hAnsi="Bookman Old Style"/>
          <w:sz w:val="22"/>
          <w:szCs w:val="22"/>
        </w:rPr>
        <w:t xml:space="preserve"> siendo responsable la empresa adjudicataria de deterioros, desperfectos o roturas ocasionadas en las sedes, por culpa o negligencia de sus titulares o dependientes.</w:t>
      </w:r>
    </w:p>
    <w:p>
      <w:pPr>
        <w:pStyle w:val="style26"/>
        <w:numPr>
          <w:ilvl w:val="0"/>
          <w:numId w:val="1"/>
        </w:numPr>
        <w:spacing w:after="0" w:before="28" w:line="276" w:lineRule="auto"/>
        <w:contextualSpacing w:val="false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cotizará en forma mensual con iva incluido y el precio será fijo por el plazo del contrato (</w:t>
      </w:r>
      <w:r>
        <w:rPr>
          <w:rFonts w:ascii="Bookman Old Style" w:hAnsi="Bookman Old Style"/>
          <w:b/>
          <w:sz w:val="22"/>
          <w:szCs w:val="22"/>
        </w:rPr>
        <w:t xml:space="preserve">1º de enero de 2022, una vez transcurrido dicha fecha, </w:t>
      </w:r>
      <w:bookmarkStart w:id="1" w:name="_GoBack"/>
      <w:bookmarkEnd w:id="1"/>
      <w:r>
        <w:rPr>
          <w:rFonts w:ascii="Bookman Old Style" w:hAnsi="Bookman Old Style"/>
          <w:b/>
          <w:sz w:val="22"/>
          <w:szCs w:val="22"/>
        </w:rPr>
        <w:t>será desde la suscripción del contrato, al 31 de diciembre de 2022).</w:t>
      </w:r>
    </w:p>
    <w:p>
      <w:pPr>
        <w:pStyle w:val="style26"/>
        <w:spacing w:after="0" w:before="28" w:line="276" w:lineRule="auto"/>
        <w:ind w:hanging="0" w:left="720" w:right="0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 Poder Judicial de rescindir unilateralmente este contrato, mediante telegrama u otro medio idóneo con antelación mínima de 15 días.</w:t>
      </w:r>
    </w:p>
    <w:p>
      <w:pPr>
        <w:pStyle w:val="style26"/>
        <w:spacing w:after="0" w:before="28" w:line="276" w:lineRule="auto"/>
        <w:ind w:hanging="0" w:left="720" w:right="0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El plazo mínimo de pago una vez presentada la factura debidamente conformada por el servicio correspondiente será de 90 días.</w:t>
      </w:r>
    </w:p>
    <w:p>
      <w:pPr>
        <w:pStyle w:val="style26"/>
        <w:spacing w:after="0" w:before="28" w:line="276" w:lineRule="auto"/>
        <w:ind w:firstLine="708" w:left="0" w:right="0"/>
        <w:contextualSpacing w:val="false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  <w:u w:val="single"/>
        </w:rPr>
        <w:t>se adjuntará al correo o a la cotización en Línea SICE.</w:t>
      </w:r>
    </w:p>
    <w:p>
      <w:pPr>
        <w:pStyle w:val="style26"/>
        <w:spacing w:after="0" w:before="28" w:line="276" w:lineRule="auto"/>
        <w:ind w:firstLine="708" w:left="0" w:right="0"/>
        <w:contextualSpacing w:val="false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SE ADJUNTA ANEXO I “FORMULARIO DE IDENTIFICACIÓN DEL OFERENTE”</w:t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Poder Judicial</w:t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>
      <w:pPr>
        <w:pStyle w:val="style26"/>
        <w:spacing w:after="0" w:before="0"/>
        <w:contextualSpacing w:val="false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>
      <w:pPr>
        <w:pStyle w:val="style26"/>
        <w:spacing w:after="0" w:before="0"/>
        <w:contextualSpacing w:val="false"/>
        <w:jc w:val="both"/>
        <w:rPr>
          <w:rStyle w:val="style17"/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Fax: 2902-1488, Correo: </w:t>
      </w:r>
      <w:hyperlink r:id="rId2">
        <w:r>
          <w:rPr>
            <w:rStyle w:val="style17"/>
            <w:rFonts w:ascii="Bookman Old Style" w:hAnsi="Bookman Old Style"/>
            <w:b/>
            <w:bCs/>
            <w:sz w:val="22"/>
            <w:szCs w:val="22"/>
          </w:rPr>
          <w:t>adquisiciones@poderjudicial.gub.uy</w:t>
        </w:r>
      </w:hyperlink>
    </w:p>
    <w:p>
      <w:pPr>
        <w:pStyle w:val="style27"/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style27"/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style27"/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style27"/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style27"/>
        <w:spacing w:line="360" w:lineRule="auto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ANEXO I</w:t>
      </w:r>
    </w:p>
    <w:p>
      <w:pPr>
        <w:pStyle w:val="style1"/>
        <w:spacing w:line="360" w:lineRule="auto"/>
        <w:jc w:val="center"/>
        <w:rPr>
          <w:rFonts w:ascii="Bookman Old Style" w:cs="Times New Roman" w:hAnsi="Bookman Old Style"/>
          <w:bCs w:val="false"/>
          <w:sz w:val="22"/>
          <w:szCs w:val="22"/>
        </w:rPr>
      </w:pPr>
      <w:r>
        <w:rPr>
          <w:rFonts w:ascii="Bookman Old Style" w:cs="Times New Roman" w:hAnsi="Bookman Old Style"/>
          <w:bCs w:val="false"/>
          <w:sz w:val="22"/>
          <w:szCs w:val="22"/>
        </w:rPr>
      </w:r>
    </w:p>
    <w:p>
      <w:pPr>
        <w:pStyle w:val="style1"/>
        <w:spacing w:line="360" w:lineRule="auto"/>
        <w:jc w:val="center"/>
        <w:rPr>
          <w:rFonts w:ascii="Bookman Old Style" w:cs="Times New Roman" w:hAnsi="Bookman Old Style"/>
          <w:bCs w:val="false"/>
          <w:i/>
          <w:sz w:val="22"/>
          <w:szCs w:val="22"/>
        </w:rPr>
      </w:pPr>
      <w:r>
        <w:rPr>
          <w:rFonts w:ascii="Bookman Old Style" w:cs="Times New Roman" w:hAnsi="Bookman Old Style"/>
          <w:bCs w:val="false"/>
          <w:i/>
          <w:sz w:val="22"/>
          <w:szCs w:val="22"/>
        </w:rPr>
        <w:t>FORMULARIO DE IDENTIFICACION DEL OFERENTE</w:t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 xml:space="preserve">COMPRA DIRECTA Nº </w:t>
      </w:r>
      <w:r>
        <w:rPr>
          <w:rFonts w:cs="Times New Roman"/>
          <w:b/>
          <w:sz w:val="22"/>
          <w:szCs w:val="22"/>
          <w:u w:val="single"/>
        </w:rPr>
        <w:t>165</w:t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0"/>
        <w:tabs>
          <w:tab w:leader="none" w:pos="5905" w:val="left"/>
          <w:tab w:leader="none" w:pos="6486" w:val="left"/>
          <w:tab w:leader="none" w:pos="6801" w:val="left"/>
        </w:tabs>
        <w:spacing w:line="360" w:lineRule="auto"/>
        <w:ind w:hanging="0" w:left="0" w:right="295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color w:val="0C0C0C"/>
        </w:rPr>
        <w:t>El/Los</w:t>
      </w:r>
      <w:r>
        <w:rPr>
          <w:rFonts w:ascii="Bookman Old Style" w:hAnsi="Bookman Old Style"/>
          <w:color w:val="0C0C0C"/>
          <w:spacing w:val="38"/>
        </w:rPr>
        <w:t xml:space="preserve"> </w:t>
      </w:r>
      <w:r>
        <w:rPr>
          <w:rFonts w:ascii="Bookman Old Style" w:hAnsi="Bookman Old Style"/>
        </w:rPr>
        <w:t>que</w:t>
      </w:r>
      <w:r>
        <w:rPr>
          <w:rFonts w:ascii="Bookman Old Style" w:hAnsi="Bookman Old Style"/>
          <w:spacing w:val="33"/>
        </w:rPr>
        <w:t xml:space="preserve"> </w:t>
      </w:r>
      <w:r>
        <w:rPr>
          <w:rFonts w:ascii="Bookman Old Style" w:hAnsi="Bookman Old Style"/>
        </w:rPr>
        <w:t>suscribe/n</w:t>
      </w:r>
      <w:r>
        <w:rPr>
          <w:rFonts w:ascii="Bookman Old Style" w:hAnsi="Bookman Old Style"/>
          <w:i/>
        </w:rPr>
        <w:t>………………………………………………………….</w:t>
      </w:r>
    </w:p>
    <w:p>
      <w:pPr>
        <w:pStyle w:val="style0"/>
        <w:tabs>
          <w:tab w:leader="none" w:pos="5905" w:val="left"/>
          <w:tab w:leader="none" w:pos="6486" w:val="left"/>
          <w:tab w:leader="none" w:pos="6801" w:val="left"/>
        </w:tabs>
        <w:spacing w:line="360" w:lineRule="auto"/>
        <w:ind w:hanging="0" w:left="0" w:right="295"/>
        <w:jc w:val="both"/>
        <w:rPr>
          <w:rFonts w:ascii="Bookman Old Style" w:hAnsi="Bookman Old Style"/>
          <w:color w:val="181818"/>
        </w:rPr>
      </w:pPr>
      <w:r>
        <w:rPr>
          <w:rFonts w:ascii="Bookman Old Style" w:hAnsi="Bookman Old Style"/>
        </w:rPr>
        <w:t>en</w:t>
      </w:r>
      <w:r>
        <w:rPr>
          <w:rFonts w:ascii="Bookman Old Style" w:hAnsi="Bookman Old Style"/>
          <w:spacing w:val="81"/>
        </w:rPr>
        <w:t xml:space="preserve"> </w:t>
      </w:r>
      <w:r>
        <w:rPr>
          <w:rFonts w:ascii="Bookman Old Style" w:hAnsi="Bookman Old Style"/>
        </w:rPr>
        <w:t>representación</w:t>
      </w:r>
      <w:r>
        <w:rPr>
          <w:rFonts w:ascii="Bookman Old Style" w:hAnsi="Bookman Old Style"/>
          <w:spacing w:val="80"/>
        </w:rPr>
        <w:t xml:space="preserve"> </w:t>
      </w:r>
      <w:r>
        <w:rPr>
          <w:rFonts w:ascii="Bookman Old Style" w:hAnsi="Bookman Old Style"/>
          <w:color w:val="181818"/>
        </w:rPr>
        <w:t>de………………………………………………………….</w:t>
      </w:r>
    </w:p>
    <w:p>
      <w:pPr>
        <w:pStyle w:val="style0"/>
        <w:tabs>
          <w:tab w:leader="none" w:pos="5905" w:val="left"/>
          <w:tab w:leader="none" w:pos="6486" w:val="left"/>
          <w:tab w:leader="none" w:pos="6801" w:val="left"/>
        </w:tabs>
        <w:spacing w:line="360" w:lineRule="auto"/>
        <w:ind w:hanging="0" w:left="0" w:right="295"/>
        <w:jc w:val="both"/>
        <w:rPr>
          <w:rFonts w:ascii="Bookman Old Style" w:hAnsi="Bookman Old Style"/>
          <w:color w:val="181818"/>
          <w:u w:val="single"/>
        </w:rPr>
      </w:pPr>
      <w:r>
        <w:rPr>
          <w:rFonts w:ascii="Bookman Old Style" w:hAnsi="Bookman Old Style"/>
          <w:color w:val="181818"/>
          <w:u w:val="single"/>
        </w:rPr>
        <w:t>RUT…………………………………..</w:t>
      </w:r>
    </w:p>
    <w:p>
      <w:pPr>
        <w:pStyle w:val="style0"/>
        <w:tabs>
          <w:tab w:leader="none" w:pos="5905" w:val="left"/>
          <w:tab w:leader="none" w:pos="6486" w:val="left"/>
          <w:tab w:leader="none" w:pos="6801" w:val="left"/>
        </w:tabs>
        <w:spacing w:line="360" w:lineRule="auto"/>
        <w:ind w:hanging="0" w:left="0" w:right="295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Declara/n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  <w:color w:val="151515"/>
        </w:rPr>
        <w:t xml:space="preserve">bajo </w:t>
      </w:r>
      <w:r>
        <w:rPr>
          <w:rFonts w:ascii="Bookman Old Style" w:hAnsi="Bookman Old Style"/>
          <w:b/>
        </w:rPr>
        <w:t>juramento</w:t>
      </w:r>
      <w:r>
        <w:rPr>
          <w:rFonts w:ascii="Bookman Old Style" w:hAnsi="Bookman Old Style"/>
          <w:b/>
          <w:spacing w:val="55"/>
        </w:rPr>
        <w:t xml:space="preserve"> </w:t>
      </w:r>
      <w:r>
        <w:rPr>
          <w:rFonts w:ascii="Bookman Old Style" w:hAnsi="Bookman Old Style"/>
          <w:b/>
        </w:rPr>
        <w:t xml:space="preserve">que </w:t>
      </w:r>
      <w:r>
        <w:rPr>
          <w:rFonts w:ascii="Bookman Old Style" w:hAnsi="Bookman Old Style"/>
          <w:b/>
          <w:color w:val="0C0C0C"/>
        </w:rPr>
        <w:t xml:space="preserve">la </w:t>
      </w:r>
      <w:r>
        <w:rPr>
          <w:rFonts w:ascii="Bookman Old Style" w:hAnsi="Bookman Old Style"/>
          <w:b/>
        </w:rPr>
        <w:t>oferta ingresada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</w:rPr>
        <w:t xml:space="preserve">en línea </w:t>
      </w:r>
      <w:r>
        <w:rPr>
          <w:rFonts w:ascii="Bookman Old Style" w:hAnsi="Bookman Old Style"/>
          <w:b/>
          <w:color w:val="181818"/>
        </w:rPr>
        <w:t xml:space="preserve">a </w:t>
      </w:r>
      <w:r>
        <w:rPr>
          <w:rFonts w:ascii="Bookman Old Style" w:hAnsi="Bookman Old Style"/>
          <w:b/>
          <w:color w:val="0F0F0F"/>
        </w:rPr>
        <w:t>través</w:t>
      </w:r>
      <w:r>
        <w:rPr>
          <w:rFonts w:ascii="Bookman Old Style" w:hAnsi="Bookman Old Style"/>
          <w:b/>
          <w:color w:val="0F0F0F"/>
          <w:spacing w:val="1"/>
        </w:rPr>
        <w:t xml:space="preserve"> </w:t>
      </w:r>
      <w:r>
        <w:rPr>
          <w:rFonts w:ascii="Bookman Old Style" w:hAnsi="Bookman Old Style"/>
          <w:b/>
          <w:color w:val="262626"/>
        </w:rPr>
        <w:t xml:space="preserve">del </w:t>
      </w:r>
      <w:r>
        <w:rPr>
          <w:rFonts w:ascii="Bookman Old Style" w:hAnsi="Bookman Old Style"/>
          <w:b/>
        </w:rPr>
        <w:t>sitio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  <w:color w:val="1A1A1A"/>
        </w:rPr>
        <w:t xml:space="preserve">web </w:t>
      </w:r>
      <w:hyperlink r:id="rId3">
        <w:r>
          <w:rPr>
            <w:rStyle w:val="style17"/>
            <w:rFonts w:ascii="Bookman Old Style" w:hAnsi="Bookman Old Style"/>
            <w:b/>
            <w:u w:val="single"/>
          </w:rPr>
          <w:t>www.comprasestatales.gub.uy</w:t>
        </w:r>
        <w:r>
          <w:rPr>
            <w:rStyle w:val="style17"/>
            <w:rFonts w:ascii="Bookman Old Style" w:hAnsi="Bookman Old Style"/>
            <w:b/>
          </w:rPr>
          <w:t xml:space="preserve"> </w:t>
        </w:r>
      </w:hyperlink>
      <w:r>
        <w:rPr>
          <w:rFonts w:ascii="Bookman Old Style" w:hAnsi="Bookman Old Style"/>
          <w:b/>
        </w:rPr>
        <w:t>vincula a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</w:rPr>
        <w:t xml:space="preserve">empresa </w:t>
      </w:r>
      <w:r>
        <w:rPr>
          <w:rFonts w:ascii="Bookman Old Style" w:hAnsi="Bookman Old Style"/>
          <w:b/>
          <w:color w:val="131313"/>
        </w:rPr>
        <w:t>en</w:t>
      </w:r>
      <w:r>
        <w:rPr>
          <w:rFonts w:ascii="Bookman Old Style" w:hAnsi="Bookman Old Style"/>
          <w:b/>
          <w:color w:val="131313"/>
          <w:spacing w:val="56"/>
        </w:rPr>
        <w:t xml:space="preserve"> </w:t>
      </w:r>
      <w:r>
        <w:rPr>
          <w:rFonts w:ascii="Bookman Old Style" w:hAnsi="Bookman Old Style"/>
          <w:b/>
        </w:rPr>
        <w:t>todos</w:t>
      </w:r>
      <w:r>
        <w:rPr>
          <w:rFonts w:ascii="Bookman Old Style" w:hAnsi="Bookman Old Style"/>
          <w:b/>
          <w:spacing w:val="56"/>
        </w:rPr>
        <w:t xml:space="preserve"> </w:t>
      </w:r>
      <w:r>
        <w:rPr>
          <w:rFonts w:ascii="Bookman Old Style" w:hAnsi="Bookman Old Style"/>
          <w:b/>
          <w:color w:val="161616"/>
        </w:rPr>
        <w:t>sus</w:t>
      </w:r>
      <w:r>
        <w:rPr>
          <w:rFonts w:ascii="Bookman Old Style" w:hAnsi="Bookman Old Style"/>
          <w:b/>
          <w:color w:val="161616"/>
          <w:spacing w:val="1"/>
        </w:rPr>
        <w:t xml:space="preserve"> </w:t>
      </w:r>
      <w:r>
        <w:rPr>
          <w:rFonts w:ascii="Bookman Old Style" w:hAnsi="Bookman Old Style"/>
          <w:b/>
        </w:rPr>
        <w:t xml:space="preserve">términos </w:t>
      </w:r>
      <w:r>
        <w:rPr>
          <w:rFonts w:ascii="Bookman Old Style" w:hAnsi="Bookman Old Style"/>
          <w:b/>
          <w:color w:val="2F2F2F"/>
        </w:rPr>
        <w:t xml:space="preserve">y </w:t>
      </w:r>
      <w:r>
        <w:rPr>
          <w:rFonts w:ascii="Bookman Old Style" w:hAnsi="Bookman Old Style"/>
          <w:b/>
        </w:rPr>
        <w:t xml:space="preserve">que acepta </w:t>
      </w:r>
      <w:r>
        <w:rPr>
          <w:rFonts w:ascii="Bookman Old Style" w:hAnsi="Bookman Old Style"/>
          <w:b/>
          <w:color w:val="111111"/>
        </w:rPr>
        <w:t xml:space="preserve">sin </w:t>
      </w:r>
      <w:r>
        <w:rPr>
          <w:rFonts w:ascii="Bookman Old Style" w:hAnsi="Bookman Old Style"/>
          <w:b/>
        </w:rPr>
        <w:t>condiciones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spacing w:val="53"/>
        </w:rPr>
        <w:t xml:space="preserve"> </w:t>
      </w:r>
      <w:r>
        <w:rPr>
          <w:rFonts w:ascii="Bookman Old Style" w:hAnsi="Bookman Old Style"/>
          <w:b/>
        </w:rPr>
        <w:t>así</w:t>
      </w:r>
      <w:r>
        <w:rPr>
          <w:rFonts w:ascii="Bookman Old Style" w:hAnsi="Bookman Old Style"/>
          <w:b/>
          <w:spacing w:val="53"/>
        </w:rPr>
        <w:t xml:space="preserve"> </w:t>
      </w:r>
      <w:r>
        <w:rPr>
          <w:rFonts w:ascii="Bookman Old Style" w:hAnsi="Bookman Old Style"/>
          <w:b/>
        </w:rPr>
        <w:t>como</w:t>
      </w:r>
      <w:r>
        <w:rPr>
          <w:rFonts w:ascii="Bookman Old Style" w:hAnsi="Bookman Old Style"/>
          <w:b/>
          <w:spacing w:val="53"/>
        </w:rPr>
        <w:t xml:space="preserve"> </w:t>
      </w:r>
      <w:r>
        <w:rPr>
          <w:rFonts w:ascii="Bookman Old Style" w:hAnsi="Bookman Old Style"/>
          <w:b/>
          <w:color w:val="0C0C0C"/>
        </w:rPr>
        <w:t>las</w:t>
      </w:r>
      <w:r>
        <w:rPr>
          <w:rFonts w:ascii="Bookman Old Style" w:hAnsi="Bookman Old Style"/>
          <w:b/>
          <w:color w:val="0C0C0C"/>
          <w:spacing w:val="53"/>
        </w:rPr>
        <w:t xml:space="preserve"> </w:t>
      </w:r>
      <w:r>
        <w:rPr>
          <w:rFonts w:ascii="Bookman Old Style" w:hAnsi="Bookman Old Style"/>
          <w:b/>
        </w:rPr>
        <w:t>restantes</w:t>
      </w:r>
      <w:r>
        <w:rPr>
          <w:rFonts w:ascii="Bookman Old Style" w:hAnsi="Bookman Old Style"/>
          <w:b/>
          <w:spacing w:val="53"/>
        </w:rPr>
        <w:t xml:space="preserve"> </w:t>
      </w:r>
      <w:r>
        <w:rPr>
          <w:rFonts w:ascii="Bookman Old Style" w:hAnsi="Bookman Old Style"/>
          <w:b/>
        </w:rPr>
        <w:t>normas</w:t>
      </w:r>
      <w:r>
        <w:rPr>
          <w:rFonts w:ascii="Bookman Old Style" w:hAnsi="Bookman Old Style"/>
          <w:b/>
          <w:spacing w:val="53"/>
        </w:rPr>
        <w:t xml:space="preserve"> </w:t>
      </w:r>
      <w:r>
        <w:rPr>
          <w:rFonts w:ascii="Bookman Old Style" w:hAnsi="Bookman Old Style"/>
          <w:b/>
        </w:rPr>
        <w:t>que</w:t>
      </w:r>
      <w:r>
        <w:rPr>
          <w:rFonts w:ascii="Bookman Old Style" w:hAnsi="Bookman Old Style"/>
          <w:b/>
          <w:spacing w:val="53"/>
        </w:rPr>
        <w:t xml:space="preserve"> </w:t>
      </w:r>
      <w:r>
        <w:rPr>
          <w:rFonts w:ascii="Bookman Old Style" w:hAnsi="Bookman Old Style"/>
          <w:b/>
        </w:rPr>
        <w:t xml:space="preserve">rigen  </w:t>
      </w:r>
      <w:r>
        <w:rPr>
          <w:rFonts w:ascii="Bookman Old Style" w:hAnsi="Bookman Old Style"/>
          <w:b/>
          <w:spacing w:val="1"/>
        </w:rPr>
        <w:t xml:space="preserve"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1"/>
        </w:rPr>
        <w:t xml:space="preserve"> </w:t>
      </w:r>
      <w:r>
        <w:rPr>
          <w:rFonts w:ascii="Bookman Old Style" w:hAnsi="Bookman Old Style"/>
          <w:b/>
        </w:rPr>
        <w:t>contratación.</w:t>
      </w:r>
    </w:p>
    <w:p>
      <w:pPr>
        <w:pStyle w:val="style22"/>
        <w:spacing w:after="120" w:before="184" w:line="360" w:lineRule="auto"/>
        <w:ind w:hanging="0" w:left="0" w:right="290"/>
        <w:contextualSpacing w:val="false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383838"/>
        </w:rPr>
        <w:t>L</w:t>
      </w:r>
      <w:r>
        <w:rPr>
          <w:rFonts w:ascii="Bookman Old Style" w:hAnsi="Bookman Old Style"/>
          <w:color w:val="0F0F0F"/>
        </w:rPr>
        <w:t xml:space="preserve">a </w:t>
      </w:r>
      <w:r>
        <w:rPr>
          <w:rFonts w:ascii="Bookman Old Style" w:hAnsi="Bookman Old Style"/>
        </w:rPr>
        <w:t xml:space="preserve">empresa oferente declara contar con capacidad para contratar con </w:t>
      </w:r>
      <w:r>
        <w:rPr>
          <w:rFonts w:ascii="Bookman Old Style" w:hAnsi="Bookman Old Style"/>
          <w:color w:val="111111"/>
        </w:rPr>
        <w:t>el</w:t>
      </w:r>
      <w:r>
        <w:rPr>
          <w:rFonts w:ascii="Bookman Old Style" w:hAnsi="Bookman Old Style"/>
          <w:color w:val="111111"/>
          <w:spacing w:val="1"/>
        </w:rPr>
        <w:t xml:space="preserve"> </w:t>
      </w:r>
      <w:r>
        <w:rPr>
          <w:rFonts w:ascii="Bookman Old Style" w:hAnsi="Bookman Old Style"/>
          <w:color w:val="1F1F1F"/>
        </w:rPr>
        <w:t xml:space="preserve">Estado, </w:t>
      </w:r>
      <w:r>
        <w:rPr>
          <w:rFonts w:ascii="Bookman Old Style" w:hAnsi="Bookman Old Style"/>
          <w:color w:val="212121"/>
        </w:rPr>
        <w:t xml:space="preserve">no </w:t>
      </w:r>
      <w:r>
        <w:rPr>
          <w:rFonts w:ascii="Bookman Old Style" w:hAnsi="Bookman Old Style"/>
        </w:rPr>
        <w:t xml:space="preserve">encontrándose en ninguna situación que expresamente </w:t>
      </w:r>
      <w:r>
        <w:rPr>
          <w:rFonts w:ascii="Bookman Old Style" w:hAnsi="Bookman Old Style"/>
          <w:color w:val="111111"/>
        </w:rPr>
        <w:t xml:space="preserve">le </w:t>
      </w:r>
      <w:r>
        <w:rPr>
          <w:rFonts w:ascii="Bookman Old Style" w:hAnsi="Bookman Old Style"/>
        </w:rPr>
        <w:t>impida dicha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  <w:w w:val="95"/>
        </w:rPr>
        <w:t>contratación,</w:t>
      </w:r>
      <w:r>
        <w:rPr>
          <w:rFonts w:ascii="Bookman Old Style" w:hAnsi="Bookman Old Style"/>
          <w:spacing w:val="1"/>
          <w:w w:val="95"/>
        </w:rPr>
        <w:t xml:space="preserve"> </w:t>
      </w:r>
      <w:r>
        <w:rPr>
          <w:rFonts w:ascii="Bookman Old Style" w:hAnsi="Bookman Old Style"/>
          <w:w w:val="95"/>
        </w:rPr>
        <w:t>conforme</w:t>
      </w:r>
      <w:r>
        <w:rPr>
          <w:rFonts w:ascii="Bookman Old Style" w:hAnsi="Bookman Old Style"/>
          <w:spacing w:val="1"/>
          <w:w w:val="95"/>
        </w:rPr>
        <w:t xml:space="preserve"> </w:t>
      </w:r>
      <w:r>
        <w:rPr>
          <w:rFonts w:ascii="Bookman Old Style" w:hAnsi="Bookman Old Style"/>
          <w:w w:val="95"/>
        </w:rPr>
        <w:t>lo preceptuado</w:t>
      </w:r>
      <w:r>
        <w:rPr>
          <w:rFonts w:ascii="Bookman Old Style" w:hAnsi="Bookman Old Style"/>
          <w:spacing w:val="1"/>
          <w:w w:val="95"/>
        </w:rPr>
        <w:t xml:space="preserve"> </w:t>
      </w:r>
      <w:r>
        <w:rPr>
          <w:rFonts w:ascii="Bookman Old Style" w:hAnsi="Bookman Old Style"/>
          <w:w w:val="95"/>
        </w:rPr>
        <w:t xml:space="preserve">por </w:t>
      </w:r>
      <w:r>
        <w:rPr>
          <w:rFonts w:ascii="Bookman Old Style" w:hAnsi="Bookman Old Style"/>
          <w:color w:val="0F0F0F"/>
          <w:w w:val="95"/>
        </w:rPr>
        <w:t xml:space="preserve">el </w:t>
      </w:r>
      <w:r>
        <w:rPr>
          <w:rFonts w:ascii="Bookman Old Style" w:hAnsi="Bookman Old Style"/>
          <w:w w:val="95"/>
        </w:rPr>
        <w:t xml:space="preserve">artículo </w:t>
      </w:r>
      <w:r>
        <w:rPr>
          <w:rFonts w:ascii="Bookman Old Style" w:hAnsi="Bookman Old Style"/>
          <w:color w:val="0F0F0F"/>
          <w:w w:val="95"/>
        </w:rPr>
        <w:t>46</w:t>
      </w:r>
      <w:r>
        <w:rPr>
          <w:rFonts w:ascii="Bookman Old Style" w:hAnsi="Bookman Old Style"/>
          <w:color w:val="0F0F0F"/>
          <w:spacing w:val="1"/>
          <w:w w:val="95"/>
        </w:rPr>
        <w:t xml:space="preserve"> </w:t>
      </w:r>
      <w:r>
        <w:rPr>
          <w:rFonts w:ascii="Bookman Old Style" w:hAnsi="Bookman Old Style"/>
          <w:w w:val="95"/>
        </w:rPr>
        <w:t>del T.O.C.A. F., y restantes</w:t>
      </w:r>
      <w:r>
        <w:rPr>
          <w:rFonts w:ascii="Bookman Old Style" w:hAnsi="Bookman Old Style"/>
          <w:spacing w:val="1"/>
          <w:w w:val="95"/>
        </w:rPr>
        <w:t xml:space="preserve"> </w:t>
      </w:r>
      <w:r>
        <w:rPr>
          <w:rFonts w:ascii="Bookman Old Style" w:hAnsi="Bookman Old Style"/>
        </w:rPr>
        <w:t>normas</w:t>
      </w:r>
      <w:r>
        <w:rPr>
          <w:rFonts w:ascii="Bookman Old Style" w:hAnsi="Bookman Old Style"/>
          <w:spacing w:val="7"/>
        </w:rPr>
        <w:t xml:space="preserve"> </w:t>
      </w:r>
      <w:r>
        <w:rPr>
          <w:rFonts w:ascii="Bookman Old Style" w:hAnsi="Bookman Old Style"/>
        </w:rPr>
        <w:t>concordantes</w:t>
      </w:r>
      <w:r>
        <w:rPr>
          <w:rFonts w:ascii="Bookman Old Style" w:hAnsi="Bookman Old Style"/>
          <w:spacing w:val="22"/>
        </w:rPr>
        <w:t xml:space="preserve"> </w:t>
      </w:r>
      <w:r>
        <w:rPr>
          <w:rFonts w:ascii="Bookman Old Style" w:hAnsi="Bookman Old Style"/>
          <w:color w:val="2A2A2A"/>
        </w:rPr>
        <w:t>y</w:t>
      </w:r>
      <w:r>
        <w:rPr>
          <w:rFonts w:ascii="Bookman Old Style" w:hAnsi="Bookman Old Style"/>
          <w:color w:val="2A2A2A"/>
          <w:spacing w:val="4"/>
        </w:rPr>
        <w:t xml:space="preserve"> </w:t>
      </w:r>
      <w:r>
        <w:rPr>
          <w:rFonts w:ascii="Bookman Old Style" w:hAnsi="Bookman Old Style"/>
        </w:rPr>
        <w:t>complementarias.</w:t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Firma/s:........................................................................................ (DEL/LOS TITULARES Y/O REPRESENTANTES DE LA  EMPRESA)   </w:t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style27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Aclaración de firma/s: ..................................................................</w:t>
      </w:r>
    </w:p>
    <w:p>
      <w:pPr>
        <w:pStyle w:val="style27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26"/>
        <w:spacing w:after="0" w:before="28" w:line="276" w:lineRule="auto"/>
        <w:ind w:hanging="0" w:left="720" w:right="0"/>
        <w:contextualSpacing w:val="false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Bookman Old Style">
    <w:charset w:val="00"/>
    <w:family w:val="roman"/>
    <w:pitch w:val="variable"/>
  </w:font>
  <w:font w:name="Bookman Old Style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Bookman Old Style" w:cs="Bookman Old Style" w:hAnsi="Bookman Old Style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roid Sans Fallback" w:hAnsi="Calibri"/>
      <w:color w:val="auto"/>
      <w:sz w:val="22"/>
      <w:szCs w:val="22"/>
      <w:lang w:bidi="ar-SA" w:eastAsia="en-US" w:val="es-UY"/>
    </w:rPr>
  </w:style>
  <w:style w:styleId="style1" w:type="paragraph">
    <w:name w:val="Encabezado 1"/>
    <w:next w:val="style1"/>
    <w:pPr>
      <w:keepNext/>
      <w:widowControl w:val="false"/>
      <w:suppressAutoHyphens w:val="true"/>
      <w:spacing w:after="200" w:before="0" w:line="240" w:lineRule="exact"/>
      <w:contextualSpacing w:val="false"/>
      <w:jc w:val="both"/>
    </w:pPr>
    <w:rPr>
      <w:rFonts w:ascii="Courier" w:cs="Courier" w:eastAsia="Droid Sans Fallback" w:hAnsi="Courier"/>
      <w:b/>
      <w:bCs/>
      <w:color w:val="auto"/>
      <w:sz w:val="22"/>
      <w:szCs w:val="22"/>
      <w:lang w:bidi="ar-SA" w:eastAsia="en-US" w:val="es-UY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Courier" w:cs="Courier" w:eastAsia="Times New Roman" w:hAnsi="Courier"/>
      <w:b/>
      <w:bCs/>
      <w:sz w:val="24"/>
      <w:szCs w:val="24"/>
      <w:lang w:eastAsia="es-ES" w:val="es-ES"/>
    </w:rPr>
  </w:style>
  <w:style w:styleId="style17" w:type="character">
    <w:name w:val="Enlace de Internet"/>
    <w:next w:val="style17"/>
    <w:rPr>
      <w:color w:val="000080"/>
      <w:u w:val="single"/>
      <w:lang w:bidi="zxx-" w:eastAsia="zxx-" w:val="zxx-"/>
    </w:rPr>
  </w:style>
  <w:style w:styleId="style18" w:type="character">
    <w:name w:val="Texto independiente Car"/>
    <w:basedOn w:val="style15"/>
    <w:next w:val="style18"/>
    <w:rPr>
      <w:lang w:val="es-ES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paragraph">
    <w:name w:val="Encabezado"/>
    <w:basedOn w:val="style0"/>
    <w:next w:val="style22"/>
    <w:pPr>
      <w:keepNext/>
      <w:spacing w:after="120" w:before="240"/>
      <w:contextualSpacing w:val="false"/>
    </w:pPr>
    <w:rPr>
      <w:rFonts w:ascii="Arial" w:cs="Droid Sans Devanagari" w:eastAsia="Droid Sans Fallback" w:hAnsi="Arial"/>
      <w:sz w:val="28"/>
      <w:szCs w:val="28"/>
    </w:rPr>
  </w:style>
  <w:style w:styleId="style22" w:type="paragraph">
    <w:name w:val="Cuerpo de texto"/>
    <w:basedOn w:val="style0"/>
    <w:next w:val="style22"/>
    <w:pPr>
      <w:spacing w:after="120" w:before="0"/>
      <w:contextualSpacing w:val="false"/>
    </w:pPr>
    <w:rPr>
      <w:lang w:val="es-ES"/>
    </w:rPr>
  </w:style>
  <w:style w:styleId="style23" w:type="paragraph">
    <w:name w:val="Lista"/>
    <w:basedOn w:val="style22"/>
    <w:next w:val="style23"/>
    <w:pPr/>
    <w:rPr>
      <w:rFonts w:cs="Droid Sans Devanagari"/>
    </w:rPr>
  </w:style>
  <w:style w:styleId="style24" w:type="paragraph">
    <w:name w:val="Pie"/>
    <w:basedOn w:val="style0"/>
    <w:next w:val="style24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25" w:type="paragraph">
    <w:name w:val="Índice"/>
    <w:basedOn w:val="style0"/>
    <w:next w:val="style25"/>
    <w:pPr>
      <w:suppressLineNumbers/>
    </w:pPr>
    <w:rPr>
      <w:rFonts w:cs="Droid Sans Devanagari"/>
    </w:rPr>
  </w:style>
  <w:style w:styleId="style26" w:type="paragraph">
    <w:name w:val="Normal (Web)"/>
    <w:basedOn w:val="style0"/>
    <w:next w:val="style26"/>
    <w:pPr>
      <w:suppressAutoHyphens w:val="true"/>
      <w:spacing w:after="119" w:before="28" w:line="100" w:lineRule="atLeast"/>
      <w:contextualSpacing w:val="false"/>
      <w:textAlignment w:val="baseline"/>
    </w:pPr>
    <w:rPr>
      <w:rFonts w:ascii="Times New Roman" w:cs="Times New Roman" w:eastAsia="Times New Roman" w:hAnsi="Times New Roman"/>
      <w:sz w:val="24"/>
      <w:szCs w:val="24"/>
      <w:lang w:eastAsia="es-UY"/>
    </w:rPr>
  </w:style>
  <w:style w:styleId="style27" w:type="paragraph">
    <w:name w:val="Predeterminado"/>
    <w:next w:val="style27"/>
    <w:pPr>
      <w:widowControl w:val="false"/>
      <w:suppressAutoHyphens w:val="true"/>
      <w:spacing w:after="0" w:before="0" w:line="100" w:lineRule="atLeast"/>
      <w:contextualSpacing w:val="false"/>
    </w:pPr>
    <w:rPr>
      <w:rFonts w:ascii="Bookman Old Style" w:cs="Bookman Old Style" w:eastAsia="Times New Roman" w:hAnsi="Bookman Old Style"/>
      <w:color w:val="auto"/>
      <w:sz w:val="24"/>
      <w:szCs w:val="24"/>
      <w:lang w:bidi="ar-SA" w:eastAsia="es-ES" w:val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quisiciones@poderjudicial.gub.uy" TargetMode="External"/><Relationship Id="rId3" Type="http://schemas.openxmlformats.org/officeDocument/2006/relationships/hyperlink" Target="http://www.comprasestatales.gub.uy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LibreOffice/4.1.5.3$Linux_x86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2021-10-27T20:49:00Z</dcterms:created>
  <dc:creator>BASSO</dc:creator>
  <cp:lastModifiedBy>BASSO</cp:lastModifiedBy>
  <cp:lastPrinted>2021-10-27T17:47:49Z</cp:lastPrinted>
  <dcterms:modified xsi:type="dcterms:W3CDTF">2021-10-27T21:06:00Z</dcterms:modified>
  <cp:revision>3</cp:revision>
</cp:coreProperties>
</file>