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7E605" w14:textId="4CA2F7F0" w:rsidR="00F5479B" w:rsidRPr="008032E8" w:rsidRDefault="00F5479B" w:rsidP="00381B5C">
      <w:pPr>
        <w:tabs>
          <w:tab w:val="left" w:pos="2295"/>
          <w:tab w:val="center" w:pos="4252"/>
        </w:tabs>
        <w:spacing w:after="0" w:line="240" w:lineRule="auto"/>
        <w:jc w:val="center"/>
        <w:rPr>
          <w:rFonts w:ascii="Times New Roman" w:hAnsi="Times New Roman" w:cs="Times New Roman"/>
          <w:b/>
        </w:rPr>
      </w:pPr>
      <w:r w:rsidRPr="008032E8">
        <w:rPr>
          <w:rFonts w:ascii="Times New Roman" w:hAnsi="Times New Roman" w:cs="Times New Roman"/>
          <w:b/>
        </w:rPr>
        <w:t>PODER JUDICIAL</w:t>
      </w:r>
    </w:p>
    <w:p w14:paraId="1DC00D5C" w14:textId="77777777" w:rsidR="00F5479B" w:rsidRPr="008032E8" w:rsidRDefault="00F5479B" w:rsidP="00381B5C">
      <w:pPr>
        <w:spacing w:after="0" w:line="240" w:lineRule="auto"/>
        <w:jc w:val="center"/>
        <w:rPr>
          <w:rFonts w:ascii="Times New Roman" w:hAnsi="Times New Roman" w:cs="Times New Roman"/>
          <w:b/>
        </w:rPr>
      </w:pPr>
      <w:r w:rsidRPr="008032E8">
        <w:rPr>
          <w:rFonts w:ascii="Times New Roman" w:hAnsi="Times New Roman" w:cs="Times New Roman"/>
          <w:b/>
        </w:rPr>
        <w:t>DEPARTAMENTO DE ADQUISICIONES</w:t>
      </w:r>
    </w:p>
    <w:p w14:paraId="3AC78828" w14:textId="78E9BD24" w:rsidR="00F5479B" w:rsidRPr="008032E8" w:rsidRDefault="00D87AB1" w:rsidP="00381B5C">
      <w:pPr>
        <w:spacing w:after="0" w:line="240" w:lineRule="auto"/>
        <w:jc w:val="center"/>
        <w:rPr>
          <w:rFonts w:ascii="Times New Roman" w:hAnsi="Times New Roman" w:cs="Times New Roman"/>
        </w:rPr>
      </w:pPr>
      <w:r w:rsidRPr="008032E8">
        <w:rPr>
          <w:rFonts w:ascii="Times New Roman" w:hAnsi="Times New Roman" w:cs="Times New Roman"/>
          <w:b/>
        </w:rPr>
        <w:t xml:space="preserve">COMPRA DIRECTA </w:t>
      </w:r>
      <w:r w:rsidR="00B41D80" w:rsidRPr="008032E8">
        <w:rPr>
          <w:rFonts w:ascii="Times New Roman" w:hAnsi="Times New Roman" w:cs="Times New Roman"/>
          <w:b/>
        </w:rPr>
        <w:t>N°</w:t>
      </w:r>
      <w:r w:rsidR="005A1543">
        <w:rPr>
          <w:rFonts w:ascii="Times New Roman" w:hAnsi="Times New Roman" w:cs="Times New Roman"/>
          <w:b/>
          <w:u w:val="single"/>
        </w:rPr>
        <w:t>16</w:t>
      </w:r>
      <w:r w:rsidR="008A64DB">
        <w:rPr>
          <w:rFonts w:ascii="Times New Roman" w:hAnsi="Times New Roman" w:cs="Times New Roman"/>
          <w:b/>
          <w:u w:val="single"/>
        </w:rPr>
        <w:t>0</w:t>
      </w:r>
      <w:r w:rsidR="00B41D80" w:rsidRPr="008032E8">
        <w:rPr>
          <w:rFonts w:ascii="Times New Roman" w:hAnsi="Times New Roman" w:cs="Times New Roman"/>
          <w:b/>
          <w:u w:val="single"/>
        </w:rPr>
        <w:t>/202</w:t>
      </w:r>
      <w:r w:rsidR="00EE6B69" w:rsidRPr="008032E8">
        <w:rPr>
          <w:rFonts w:ascii="Times New Roman" w:hAnsi="Times New Roman" w:cs="Times New Roman"/>
          <w:b/>
          <w:u w:val="single"/>
        </w:rPr>
        <w:t>1</w:t>
      </w:r>
    </w:p>
    <w:p w14:paraId="13BF4ADD" w14:textId="77777777" w:rsidR="00F5479B" w:rsidRDefault="00F5479B" w:rsidP="00381B5C">
      <w:pPr>
        <w:spacing w:after="0" w:line="240" w:lineRule="auto"/>
        <w:jc w:val="center"/>
        <w:rPr>
          <w:rFonts w:ascii="Times New Roman" w:hAnsi="Times New Roman" w:cs="Times New Roman"/>
          <w:b/>
        </w:rPr>
      </w:pPr>
      <w:r w:rsidRPr="008032E8">
        <w:rPr>
          <w:rFonts w:ascii="Times New Roman" w:hAnsi="Times New Roman" w:cs="Times New Roman"/>
          <w:b/>
        </w:rPr>
        <w:t>Inciso 16</w:t>
      </w:r>
    </w:p>
    <w:p w14:paraId="59B63171" w14:textId="77777777" w:rsidR="0015274C" w:rsidRPr="008032E8" w:rsidRDefault="0015274C" w:rsidP="00381B5C">
      <w:pPr>
        <w:spacing w:after="0" w:line="240" w:lineRule="auto"/>
        <w:jc w:val="center"/>
        <w:rPr>
          <w:rFonts w:ascii="Times New Roman" w:hAnsi="Times New Roman" w:cs="Times New Roman"/>
          <w:b/>
        </w:rPr>
      </w:pPr>
    </w:p>
    <w:p w14:paraId="39E72328" w14:textId="77777777" w:rsidR="00F5479B" w:rsidRPr="008032E8" w:rsidRDefault="00F5479B" w:rsidP="00381B5C">
      <w:pPr>
        <w:pStyle w:val="Prrafodelista"/>
        <w:numPr>
          <w:ilvl w:val="0"/>
          <w:numId w:val="1"/>
        </w:numPr>
        <w:spacing w:after="0" w:line="240" w:lineRule="auto"/>
        <w:jc w:val="both"/>
        <w:rPr>
          <w:rFonts w:ascii="Times New Roman" w:hAnsi="Times New Roman" w:cs="Times New Roman"/>
          <w:sz w:val="18"/>
          <w:szCs w:val="18"/>
        </w:rPr>
      </w:pPr>
      <w:r w:rsidRPr="008032E8">
        <w:rPr>
          <w:rFonts w:ascii="Times New Roman" w:hAnsi="Times New Roman" w:cs="Times New Roman"/>
          <w:sz w:val="18"/>
          <w:szCs w:val="18"/>
        </w:rPr>
        <w:t xml:space="preserve">El presente llamado se regirá por lo establecido en  las siguientes disposiciones: </w:t>
      </w:r>
    </w:p>
    <w:p w14:paraId="733C91D7" w14:textId="77777777" w:rsidR="00F5479B" w:rsidRPr="008032E8" w:rsidRDefault="00F5479B" w:rsidP="00381B5C">
      <w:pPr>
        <w:pStyle w:val="Prrafodelista"/>
        <w:numPr>
          <w:ilvl w:val="0"/>
          <w:numId w:val="1"/>
        </w:numPr>
        <w:spacing w:after="0" w:line="240" w:lineRule="auto"/>
        <w:jc w:val="both"/>
        <w:rPr>
          <w:rFonts w:ascii="Times New Roman" w:hAnsi="Times New Roman" w:cs="Times New Roman"/>
          <w:sz w:val="18"/>
          <w:szCs w:val="18"/>
        </w:rPr>
      </w:pPr>
      <w:r w:rsidRPr="008032E8">
        <w:rPr>
          <w:rFonts w:ascii="Times New Roman" w:hAnsi="Times New Roman" w:cs="Times New Roman"/>
          <w:sz w:val="18"/>
          <w:szCs w:val="18"/>
        </w:rPr>
        <w:t>T.O.C.A.F. aprobado por Decreto N° 150/012 de 11 de mayo de 2012,</w:t>
      </w:r>
    </w:p>
    <w:p w14:paraId="75B3DCEA" w14:textId="77777777" w:rsidR="00F5479B" w:rsidRPr="008032E8" w:rsidRDefault="00F5479B" w:rsidP="00381B5C">
      <w:pPr>
        <w:pStyle w:val="Prrafodelista"/>
        <w:numPr>
          <w:ilvl w:val="0"/>
          <w:numId w:val="1"/>
        </w:numPr>
        <w:spacing w:after="0" w:line="240" w:lineRule="auto"/>
        <w:jc w:val="both"/>
        <w:rPr>
          <w:rFonts w:ascii="Times New Roman" w:hAnsi="Times New Roman" w:cs="Times New Roman"/>
          <w:sz w:val="18"/>
          <w:szCs w:val="18"/>
        </w:rPr>
      </w:pPr>
      <w:r w:rsidRPr="008032E8">
        <w:rPr>
          <w:rFonts w:ascii="Times New Roman" w:hAnsi="Times New Roman" w:cs="Times New Roman"/>
          <w:sz w:val="18"/>
          <w:szCs w:val="18"/>
        </w:rPr>
        <w:t>Decreto Nº 155/013,</w:t>
      </w:r>
    </w:p>
    <w:p w14:paraId="102EE7EF" w14:textId="77777777" w:rsidR="00F5479B" w:rsidRPr="008032E8" w:rsidRDefault="00F5479B" w:rsidP="00381B5C">
      <w:pPr>
        <w:pStyle w:val="Prrafodelista"/>
        <w:numPr>
          <w:ilvl w:val="0"/>
          <w:numId w:val="1"/>
        </w:numPr>
        <w:spacing w:after="0" w:line="240" w:lineRule="auto"/>
        <w:jc w:val="both"/>
        <w:rPr>
          <w:rFonts w:ascii="Times New Roman" w:hAnsi="Times New Roman" w:cs="Times New Roman"/>
          <w:sz w:val="18"/>
          <w:szCs w:val="18"/>
        </w:rPr>
      </w:pPr>
      <w:r w:rsidRPr="008032E8">
        <w:rPr>
          <w:rFonts w:ascii="Times New Roman" w:hAnsi="Times New Roman" w:cs="Times New Roman"/>
          <w:sz w:val="18"/>
          <w:szCs w:val="18"/>
        </w:rPr>
        <w:t>Acordada Nº 7400 de 27 de junio de 2000,</w:t>
      </w:r>
    </w:p>
    <w:p w14:paraId="72847717" w14:textId="2A87F1ED" w:rsidR="00F5479B" w:rsidRPr="008032E8" w:rsidRDefault="00F5479B" w:rsidP="00381B5C">
      <w:pPr>
        <w:pStyle w:val="Prrafodelista"/>
        <w:numPr>
          <w:ilvl w:val="0"/>
          <w:numId w:val="1"/>
        </w:numPr>
        <w:spacing w:after="0" w:line="240" w:lineRule="auto"/>
        <w:jc w:val="both"/>
        <w:rPr>
          <w:rFonts w:ascii="Times New Roman" w:hAnsi="Times New Roman" w:cs="Times New Roman"/>
          <w:sz w:val="18"/>
          <w:szCs w:val="18"/>
        </w:rPr>
      </w:pPr>
      <w:r w:rsidRPr="008032E8">
        <w:rPr>
          <w:rFonts w:ascii="Times New Roman" w:hAnsi="Times New Roman" w:cs="Times New Roman"/>
          <w:sz w:val="18"/>
          <w:szCs w:val="18"/>
        </w:rPr>
        <w:t>Decreto Nº 131/2014: Pliego Único de Bases y Condiciones</w:t>
      </w:r>
      <w:r w:rsidR="002B63E0" w:rsidRPr="008032E8">
        <w:rPr>
          <w:rFonts w:ascii="Times New Roman" w:hAnsi="Times New Roman" w:cs="Times New Roman"/>
          <w:sz w:val="18"/>
          <w:szCs w:val="18"/>
        </w:rPr>
        <w:t xml:space="preserve"> </w:t>
      </w:r>
      <w:r w:rsidRPr="008032E8">
        <w:rPr>
          <w:rFonts w:ascii="Times New Roman" w:hAnsi="Times New Roman" w:cs="Times New Roman"/>
          <w:sz w:val="18"/>
          <w:szCs w:val="18"/>
        </w:rPr>
        <w:t>Generales para Contratos de Suministros y Servicios No Personales,</w:t>
      </w:r>
    </w:p>
    <w:p w14:paraId="529021BD" w14:textId="08D00C89" w:rsidR="00C70A23" w:rsidRPr="008032E8" w:rsidRDefault="00C70A23" w:rsidP="00381B5C">
      <w:pPr>
        <w:pStyle w:val="Prrafodelista"/>
        <w:numPr>
          <w:ilvl w:val="0"/>
          <w:numId w:val="1"/>
        </w:numPr>
        <w:spacing w:after="0" w:line="240" w:lineRule="auto"/>
        <w:jc w:val="both"/>
        <w:rPr>
          <w:rFonts w:ascii="Times New Roman" w:hAnsi="Times New Roman" w:cs="Times New Roman"/>
          <w:sz w:val="18"/>
          <w:szCs w:val="18"/>
        </w:rPr>
      </w:pPr>
      <w:r w:rsidRPr="008032E8">
        <w:rPr>
          <w:rFonts w:ascii="Times New Roman" w:hAnsi="Times New Roman" w:cs="Times New Roman"/>
          <w:sz w:val="18"/>
          <w:szCs w:val="18"/>
        </w:rPr>
        <w:t xml:space="preserve">Ley </w:t>
      </w:r>
      <w:r w:rsidR="008F331C" w:rsidRPr="008032E8">
        <w:rPr>
          <w:rFonts w:ascii="Times New Roman" w:hAnsi="Times New Roman" w:cs="Times New Roman"/>
          <w:sz w:val="18"/>
          <w:szCs w:val="18"/>
        </w:rPr>
        <w:t xml:space="preserve">Nº </w:t>
      </w:r>
      <w:r w:rsidRPr="008032E8">
        <w:rPr>
          <w:rFonts w:ascii="Times New Roman" w:hAnsi="Times New Roman" w:cs="Times New Roman"/>
          <w:sz w:val="18"/>
          <w:szCs w:val="18"/>
        </w:rPr>
        <w:t>19.889</w:t>
      </w:r>
      <w:r w:rsidR="00E14C55" w:rsidRPr="008032E8">
        <w:rPr>
          <w:rFonts w:ascii="Times New Roman" w:hAnsi="Times New Roman" w:cs="Times New Roman"/>
          <w:sz w:val="18"/>
          <w:szCs w:val="18"/>
        </w:rPr>
        <w:t xml:space="preserve"> de 9 de julio de 2020.</w:t>
      </w:r>
    </w:p>
    <w:p w14:paraId="5ED9A131" w14:textId="77777777" w:rsidR="00F5479B" w:rsidRPr="008032E8" w:rsidRDefault="00F5479B" w:rsidP="00381B5C">
      <w:pPr>
        <w:pStyle w:val="Prrafodelista"/>
        <w:numPr>
          <w:ilvl w:val="0"/>
          <w:numId w:val="1"/>
        </w:numPr>
        <w:spacing w:after="0" w:line="240" w:lineRule="auto"/>
        <w:jc w:val="both"/>
        <w:rPr>
          <w:rFonts w:ascii="Times New Roman" w:hAnsi="Times New Roman" w:cs="Times New Roman"/>
          <w:sz w:val="18"/>
          <w:szCs w:val="18"/>
        </w:rPr>
      </w:pPr>
      <w:r w:rsidRPr="008032E8">
        <w:rPr>
          <w:rFonts w:ascii="Times New Roman" w:hAnsi="Times New Roman" w:cs="Times New Roman"/>
          <w:sz w:val="18"/>
          <w:szCs w:val="18"/>
        </w:rPr>
        <w:t xml:space="preserve">Leyes, decretos y resoluciones vigentes a la fecha de aperturas de la licitación, en tanto fueren </w:t>
      </w:r>
      <w:r w:rsidR="00F5451A" w:rsidRPr="008032E8">
        <w:rPr>
          <w:rFonts w:ascii="Times New Roman" w:hAnsi="Times New Roman" w:cs="Times New Roman"/>
          <w:sz w:val="18"/>
          <w:szCs w:val="18"/>
        </w:rPr>
        <w:t>aplicables.</w:t>
      </w:r>
    </w:p>
    <w:p w14:paraId="19AED925" w14:textId="77777777" w:rsidR="00080A79" w:rsidRPr="00D87AB1" w:rsidRDefault="00080A79" w:rsidP="00381B5C">
      <w:pPr>
        <w:spacing w:after="0" w:line="240" w:lineRule="auto"/>
        <w:jc w:val="both"/>
        <w:rPr>
          <w:rFonts w:ascii="Times New Roman" w:hAnsi="Times New Roman" w:cs="Times New Roman"/>
          <w:sz w:val="20"/>
          <w:szCs w:val="20"/>
        </w:rPr>
      </w:pPr>
    </w:p>
    <w:p w14:paraId="5E09CE1C" w14:textId="096D70E8" w:rsidR="00F5479B" w:rsidRPr="008032E8" w:rsidRDefault="00F5479B" w:rsidP="00381B5C">
      <w:pPr>
        <w:spacing w:after="0" w:line="240" w:lineRule="auto"/>
        <w:jc w:val="both"/>
        <w:rPr>
          <w:rFonts w:ascii="Times New Roman" w:hAnsi="Times New Roman" w:cs="Times New Roman"/>
          <w:b/>
        </w:rPr>
      </w:pPr>
      <w:r w:rsidRPr="008032E8">
        <w:rPr>
          <w:rFonts w:ascii="Times New Roman" w:hAnsi="Times New Roman" w:cs="Times New Roman"/>
          <w:b/>
        </w:rPr>
        <w:t>Art. 1.- OBJETO DEL CONTRATO Y CARACTERISTICAS ESPECIALES</w:t>
      </w:r>
      <w:r w:rsidR="005E516F" w:rsidRPr="008032E8">
        <w:rPr>
          <w:rFonts w:ascii="Times New Roman" w:hAnsi="Times New Roman" w:cs="Times New Roman"/>
          <w:b/>
        </w:rPr>
        <w:t>.</w:t>
      </w:r>
    </w:p>
    <w:p w14:paraId="11803AA2" w14:textId="77777777" w:rsidR="00340CE1" w:rsidRPr="008032E8" w:rsidRDefault="00340CE1" w:rsidP="00381B5C">
      <w:pPr>
        <w:spacing w:after="0" w:line="240" w:lineRule="auto"/>
        <w:jc w:val="both"/>
        <w:rPr>
          <w:rFonts w:ascii="Times New Roman" w:hAnsi="Times New Roman" w:cs="Times New Roman"/>
          <w:b/>
        </w:rPr>
      </w:pPr>
    </w:p>
    <w:p w14:paraId="221FCA08" w14:textId="6E70CAB9" w:rsidR="00F43572" w:rsidRPr="008032E8" w:rsidRDefault="00B62DBF" w:rsidP="009D6CBC">
      <w:pPr>
        <w:pStyle w:val="Textoindependiente22"/>
        <w:spacing w:after="0" w:line="240" w:lineRule="auto"/>
        <w:jc w:val="both"/>
        <w:rPr>
          <w:b/>
          <w:bCs/>
          <w:sz w:val="22"/>
          <w:szCs w:val="22"/>
          <w:u w:val="single"/>
          <w:lang w:val="es-UY"/>
        </w:rPr>
      </w:pPr>
      <w:r w:rsidRPr="008032E8">
        <w:rPr>
          <w:b/>
          <w:bCs/>
          <w:sz w:val="22"/>
          <w:szCs w:val="22"/>
          <w:lang w:val="es-UY"/>
        </w:rPr>
        <w:t xml:space="preserve">Contratación de </w:t>
      </w:r>
      <w:r w:rsidR="00D87AB1" w:rsidRPr="008032E8">
        <w:rPr>
          <w:b/>
          <w:bCs/>
          <w:sz w:val="22"/>
          <w:szCs w:val="22"/>
          <w:u w:val="single"/>
          <w:lang w:val="es-UY"/>
        </w:rPr>
        <w:t xml:space="preserve">SERVICIO DE MANTENIMIENTO DE AREAS VERDES </w:t>
      </w:r>
      <w:r w:rsidR="00D87AB1" w:rsidRPr="008032E8">
        <w:rPr>
          <w:b/>
          <w:bCs/>
          <w:sz w:val="22"/>
          <w:szCs w:val="22"/>
          <w:lang w:val="es-UY"/>
        </w:rPr>
        <w:t xml:space="preserve">de los edificios del Poder Judicial </w:t>
      </w:r>
      <w:r w:rsidR="00D87AB1" w:rsidRPr="008032E8">
        <w:rPr>
          <w:b/>
          <w:bCs/>
          <w:sz w:val="22"/>
          <w:szCs w:val="22"/>
          <w:u w:val="single"/>
          <w:lang w:val="es-UY"/>
        </w:rPr>
        <w:t>PALACIO PIRIA</w:t>
      </w:r>
      <w:r w:rsidR="00D87AB1" w:rsidRPr="008032E8">
        <w:rPr>
          <w:b/>
          <w:bCs/>
          <w:sz w:val="22"/>
          <w:szCs w:val="22"/>
          <w:lang w:val="es-UY"/>
        </w:rPr>
        <w:t xml:space="preserve"> (sede SCJ), </w:t>
      </w:r>
      <w:r w:rsidR="00D87AB1" w:rsidRPr="008032E8">
        <w:rPr>
          <w:b/>
          <w:bCs/>
          <w:sz w:val="22"/>
          <w:szCs w:val="22"/>
          <w:u w:val="single"/>
          <w:lang w:val="es-UY"/>
        </w:rPr>
        <w:t xml:space="preserve">PALACIO DE LOS TRIBUNALES y PASAJE DE LOS DERECHOS HUMANOS </w:t>
      </w:r>
      <w:r w:rsidR="00D87AB1" w:rsidRPr="008032E8">
        <w:rPr>
          <w:b/>
          <w:bCs/>
          <w:sz w:val="22"/>
          <w:szCs w:val="22"/>
          <w:lang w:val="es-UY"/>
        </w:rPr>
        <w:t>de acuerdo a la siguiente descripción:</w:t>
      </w:r>
      <w:r w:rsidR="00D87AB1" w:rsidRPr="008032E8">
        <w:rPr>
          <w:b/>
          <w:bCs/>
          <w:sz w:val="22"/>
          <w:szCs w:val="22"/>
          <w:u w:val="single"/>
          <w:lang w:val="es-UY"/>
        </w:rPr>
        <w:t xml:space="preserve"> </w:t>
      </w:r>
    </w:p>
    <w:p w14:paraId="61620128" w14:textId="7DDA3F25" w:rsidR="00D87AB1" w:rsidRPr="008032E8" w:rsidRDefault="00D87AB1" w:rsidP="009D6CBC">
      <w:pPr>
        <w:pStyle w:val="Textoindependiente22"/>
        <w:numPr>
          <w:ilvl w:val="0"/>
          <w:numId w:val="29"/>
        </w:numPr>
        <w:spacing w:after="0" w:line="240" w:lineRule="auto"/>
        <w:jc w:val="both"/>
        <w:rPr>
          <w:b/>
          <w:bCs/>
          <w:sz w:val="22"/>
          <w:szCs w:val="22"/>
          <w:lang w:val="es-UY"/>
        </w:rPr>
      </w:pPr>
      <w:r w:rsidRPr="008032E8">
        <w:rPr>
          <w:b/>
          <w:bCs/>
          <w:sz w:val="22"/>
          <w:szCs w:val="22"/>
          <w:lang w:val="es-UY"/>
        </w:rPr>
        <w:t>Jardines de entrada principal</w:t>
      </w:r>
    </w:p>
    <w:p w14:paraId="141F200F" w14:textId="4A377408" w:rsidR="00D87AB1" w:rsidRPr="008032E8" w:rsidRDefault="00D87AB1" w:rsidP="009D6CBC">
      <w:pPr>
        <w:pStyle w:val="Textoindependiente22"/>
        <w:numPr>
          <w:ilvl w:val="0"/>
          <w:numId w:val="29"/>
        </w:numPr>
        <w:spacing w:after="0" w:line="240" w:lineRule="auto"/>
        <w:jc w:val="both"/>
        <w:rPr>
          <w:b/>
          <w:bCs/>
          <w:sz w:val="22"/>
          <w:szCs w:val="22"/>
          <w:lang w:val="es-UY"/>
        </w:rPr>
      </w:pPr>
      <w:r w:rsidRPr="008032E8">
        <w:rPr>
          <w:b/>
          <w:bCs/>
          <w:sz w:val="22"/>
          <w:szCs w:val="22"/>
          <w:lang w:val="es-UY"/>
        </w:rPr>
        <w:t>Plantos interiores existentes en despacho y áreas comunes</w:t>
      </w:r>
    </w:p>
    <w:p w14:paraId="73E337BC" w14:textId="628DE682" w:rsidR="00D87AB1" w:rsidRPr="008032E8" w:rsidRDefault="00D87AB1" w:rsidP="009D6CBC">
      <w:pPr>
        <w:pStyle w:val="Textoindependiente22"/>
        <w:numPr>
          <w:ilvl w:val="0"/>
          <w:numId w:val="29"/>
        </w:numPr>
        <w:spacing w:after="0" w:line="240" w:lineRule="auto"/>
        <w:jc w:val="both"/>
        <w:rPr>
          <w:b/>
          <w:bCs/>
          <w:sz w:val="22"/>
          <w:szCs w:val="22"/>
          <w:lang w:val="es-UY"/>
        </w:rPr>
      </w:pPr>
      <w:r w:rsidRPr="008032E8">
        <w:rPr>
          <w:b/>
          <w:bCs/>
          <w:sz w:val="22"/>
          <w:szCs w:val="22"/>
          <w:lang w:val="es-UY"/>
        </w:rPr>
        <w:t>Jardín y plantas de Pasaje de los Derechos Humanos</w:t>
      </w:r>
    </w:p>
    <w:p w14:paraId="4C6B352A" w14:textId="648AC443" w:rsidR="00D87AB1" w:rsidRPr="008032E8" w:rsidRDefault="00D87AB1" w:rsidP="009D6CBC">
      <w:pPr>
        <w:pStyle w:val="Textoindependiente22"/>
        <w:numPr>
          <w:ilvl w:val="0"/>
          <w:numId w:val="29"/>
        </w:numPr>
        <w:spacing w:after="0" w:line="240" w:lineRule="auto"/>
        <w:jc w:val="both"/>
        <w:rPr>
          <w:b/>
          <w:bCs/>
          <w:sz w:val="22"/>
          <w:szCs w:val="22"/>
          <w:lang w:val="es-UY"/>
        </w:rPr>
      </w:pPr>
      <w:r w:rsidRPr="008032E8">
        <w:rPr>
          <w:b/>
          <w:bCs/>
          <w:sz w:val="22"/>
          <w:szCs w:val="22"/>
          <w:lang w:val="es-UY"/>
        </w:rPr>
        <w:t>Reposición por deterioro de plantas interiores y exteriores</w:t>
      </w:r>
    </w:p>
    <w:p w14:paraId="3A981C9A" w14:textId="5CEA224D" w:rsidR="00D87AB1" w:rsidRPr="008032E8" w:rsidRDefault="00D87AB1" w:rsidP="009D6CBC">
      <w:pPr>
        <w:pStyle w:val="Textoindependiente22"/>
        <w:numPr>
          <w:ilvl w:val="0"/>
          <w:numId w:val="29"/>
        </w:numPr>
        <w:spacing w:after="0" w:line="240" w:lineRule="auto"/>
        <w:jc w:val="both"/>
        <w:rPr>
          <w:b/>
          <w:bCs/>
          <w:sz w:val="22"/>
          <w:szCs w:val="22"/>
          <w:lang w:val="es-UY"/>
        </w:rPr>
      </w:pPr>
      <w:r w:rsidRPr="008032E8">
        <w:rPr>
          <w:b/>
          <w:bCs/>
          <w:sz w:val="22"/>
          <w:szCs w:val="22"/>
          <w:lang w:val="es-UY"/>
        </w:rPr>
        <w:t>Recambio floral según época del año</w:t>
      </w:r>
    </w:p>
    <w:p w14:paraId="0E9A9F9E" w14:textId="0A536108" w:rsidR="00D87AB1" w:rsidRPr="008032E8" w:rsidRDefault="00D87AB1" w:rsidP="009D6CBC">
      <w:pPr>
        <w:pStyle w:val="Textoindependiente22"/>
        <w:numPr>
          <w:ilvl w:val="0"/>
          <w:numId w:val="29"/>
        </w:numPr>
        <w:spacing w:after="0" w:line="240" w:lineRule="auto"/>
        <w:jc w:val="both"/>
        <w:rPr>
          <w:b/>
          <w:bCs/>
          <w:sz w:val="22"/>
          <w:szCs w:val="22"/>
          <w:lang w:val="es-UY"/>
        </w:rPr>
      </w:pPr>
      <w:r w:rsidRPr="008032E8">
        <w:rPr>
          <w:b/>
          <w:bCs/>
          <w:sz w:val="22"/>
          <w:szCs w:val="22"/>
          <w:lang w:val="es-UY"/>
        </w:rPr>
        <w:t>Aplicación de fertilizantes y/o  fitosanitarios cuando corresponda</w:t>
      </w:r>
    </w:p>
    <w:p w14:paraId="0682C5E1" w14:textId="168BC00D" w:rsidR="00D87AB1" w:rsidRPr="008032E8" w:rsidRDefault="00D87AB1" w:rsidP="009D6CBC">
      <w:pPr>
        <w:pStyle w:val="Textoindependiente22"/>
        <w:numPr>
          <w:ilvl w:val="0"/>
          <w:numId w:val="29"/>
        </w:numPr>
        <w:spacing w:after="0" w:line="240" w:lineRule="auto"/>
        <w:jc w:val="both"/>
        <w:rPr>
          <w:b/>
          <w:bCs/>
          <w:sz w:val="22"/>
          <w:szCs w:val="22"/>
          <w:lang w:val="es-UY"/>
        </w:rPr>
      </w:pPr>
      <w:r w:rsidRPr="008032E8">
        <w:rPr>
          <w:b/>
          <w:bCs/>
          <w:sz w:val="22"/>
          <w:szCs w:val="22"/>
          <w:lang w:val="es-UY"/>
        </w:rPr>
        <w:t xml:space="preserve">Podas de formación </w:t>
      </w:r>
    </w:p>
    <w:p w14:paraId="22544DD9" w14:textId="4A72A31F" w:rsidR="00D87AB1" w:rsidRPr="008032E8" w:rsidRDefault="00D87AB1" w:rsidP="009D6CBC">
      <w:pPr>
        <w:pStyle w:val="Textoindependiente22"/>
        <w:spacing w:after="0" w:line="240" w:lineRule="auto"/>
        <w:jc w:val="both"/>
        <w:rPr>
          <w:bCs/>
          <w:sz w:val="22"/>
          <w:szCs w:val="22"/>
          <w:lang w:val="es-UY"/>
        </w:rPr>
      </w:pPr>
      <w:r w:rsidRPr="008032E8">
        <w:rPr>
          <w:bCs/>
          <w:sz w:val="22"/>
          <w:szCs w:val="22"/>
          <w:lang w:val="es-UY"/>
        </w:rPr>
        <w:t xml:space="preserve">La </w:t>
      </w:r>
      <w:r w:rsidRPr="008032E8">
        <w:rPr>
          <w:bCs/>
          <w:sz w:val="22"/>
          <w:szCs w:val="22"/>
          <w:u w:val="single"/>
          <w:lang w:val="es-UY"/>
        </w:rPr>
        <w:t>cotización incluye</w:t>
      </w:r>
      <w:r w:rsidR="0058664C" w:rsidRPr="008032E8">
        <w:rPr>
          <w:bCs/>
          <w:sz w:val="22"/>
          <w:szCs w:val="22"/>
          <w:lang w:val="es-UY"/>
        </w:rPr>
        <w:t>:</w:t>
      </w:r>
      <w:r w:rsidRPr="008032E8">
        <w:rPr>
          <w:bCs/>
          <w:sz w:val="22"/>
          <w:szCs w:val="22"/>
          <w:lang w:val="es-UY"/>
        </w:rPr>
        <w:t xml:space="preserve"> traslado, insumos</w:t>
      </w:r>
      <w:r w:rsidR="002C0A7E" w:rsidRPr="008032E8">
        <w:rPr>
          <w:bCs/>
          <w:sz w:val="22"/>
          <w:szCs w:val="22"/>
          <w:lang w:val="es-UY"/>
        </w:rPr>
        <w:t>, herramientas</w:t>
      </w:r>
      <w:r w:rsidRPr="008032E8">
        <w:rPr>
          <w:bCs/>
          <w:sz w:val="22"/>
          <w:szCs w:val="22"/>
          <w:lang w:val="es-UY"/>
        </w:rPr>
        <w:t xml:space="preserve"> y mano de obra</w:t>
      </w:r>
    </w:p>
    <w:p w14:paraId="66F998C5" w14:textId="055FBC6B" w:rsidR="00F43572" w:rsidRPr="008032E8" w:rsidRDefault="00F43572" w:rsidP="009D6CBC">
      <w:pPr>
        <w:pStyle w:val="Textoindependiente22"/>
        <w:spacing w:after="0" w:line="240" w:lineRule="auto"/>
        <w:jc w:val="both"/>
        <w:rPr>
          <w:bCs/>
          <w:sz w:val="22"/>
          <w:szCs w:val="22"/>
          <w:lang w:val="es-UY"/>
        </w:rPr>
      </w:pPr>
      <w:r w:rsidRPr="008032E8">
        <w:rPr>
          <w:bCs/>
          <w:sz w:val="22"/>
          <w:szCs w:val="22"/>
          <w:u w:val="single"/>
          <w:lang w:val="es-UY"/>
        </w:rPr>
        <w:t>Período de la contratación</w:t>
      </w:r>
      <w:r w:rsidRPr="008032E8">
        <w:rPr>
          <w:bCs/>
          <w:sz w:val="22"/>
          <w:szCs w:val="22"/>
          <w:lang w:val="es-UY"/>
        </w:rPr>
        <w:t>: 1</w:t>
      </w:r>
      <w:r w:rsidR="00ED5530">
        <w:rPr>
          <w:bCs/>
          <w:sz w:val="22"/>
          <w:szCs w:val="22"/>
          <w:lang w:val="es-UY"/>
        </w:rPr>
        <w:t>º</w:t>
      </w:r>
      <w:r w:rsidRPr="008032E8">
        <w:rPr>
          <w:bCs/>
          <w:sz w:val="22"/>
          <w:szCs w:val="22"/>
          <w:lang w:val="es-UY"/>
        </w:rPr>
        <w:t xml:space="preserve"> </w:t>
      </w:r>
      <w:r w:rsidR="00D87AB1" w:rsidRPr="008032E8">
        <w:rPr>
          <w:bCs/>
          <w:sz w:val="22"/>
          <w:szCs w:val="22"/>
          <w:lang w:val="es-UY"/>
        </w:rPr>
        <w:t xml:space="preserve">de enero </w:t>
      </w:r>
      <w:r w:rsidR="0058664C" w:rsidRPr="008032E8">
        <w:rPr>
          <w:rFonts w:eastAsia="Bookman Old Style"/>
          <w:color w:val="00000A"/>
          <w:sz w:val="22"/>
          <w:szCs w:val="22"/>
          <w:lang w:eastAsia="es-ES" w:bidi="es-ES"/>
        </w:rPr>
        <w:t>o transcurrido este desde su notificación</w:t>
      </w:r>
      <w:r w:rsidR="0058664C" w:rsidRPr="008032E8">
        <w:rPr>
          <w:bCs/>
          <w:sz w:val="22"/>
          <w:szCs w:val="22"/>
          <w:lang w:val="es-UY"/>
        </w:rPr>
        <w:t xml:space="preserve"> </w:t>
      </w:r>
      <w:r w:rsidR="00D87AB1" w:rsidRPr="008032E8">
        <w:rPr>
          <w:bCs/>
          <w:sz w:val="22"/>
          <w:szCs w:val="22"/>
          <w:lang w:val="es-UY"/>
        </w:rPr>
        <w:t>al</w:t>
      </w:r>
      <w:r w:rsidRPr="008032E8">
        <w:rPr>
          <w:bCs/>
          <w:sz w:val="22"/>
          <w:szCs w:val="22"/>
          <w:lang w:val="es-UY"/>
        </w:rPr>
        <w:t xml:space="preserve"> 31 de diciembre de 202</w:t>
      </w:r>
      <w:r w:rsidR="00D87AB1" w:rsidRPr="008032E8">
        <w:rPr>
          <w:bCs/>
          <w:sz w:val="22"/>
          <w:szCs w:val="22"/>
          <w:lang w:val="es-UY"/>
        </w:rPr>
        <w:t>2</w:t>
      </w:r>
      <w:r w:rsidR="008032E8" w:rsidRPr="008032E8">
        <w:rPr>
          <w:bCs/>
          <w:sz w:val="22"/>
          <w:szCs w:val="22"/>
          <w:lang w:val="es-UY"/>
        </w:rPr>
        <w:t>, sin perjuicio de la suscripción del contrato.</w:t>
      </w:r>
    </w:p>
    <w:p w14:paraId="251BFDAE" w14:textId="7D996ADA" w:rsidR="009D6CBC" w:rsidRPr="008032E8" w:rsidRDefault="009D6CBC" w:rsidP="009D6CBC">
      <w:pPr>
        <w:spacing w:after="0" w:line="240" w:lineRule="auto"/>
        <w:jc w:val="both"/>
        <w:rPr>
          <w:rFonts w:ascii="Times New Roman" w:hAnsi="Times New Roman" w:cs="Times New Roman"/>
          <w:bCs/>
        </w:rPr>
      </w:pPr>
      <w:r w:rsidRPr="008032E8">
        <w:rPr>
          <w:rFonts w:ascii="Times New Roman" w:hAnsi="Times New Roman" w:cs="Times New Roman"/>
          <w:u w:val="single"/>
        </w:rPr>
        <w:t>Forma y moneda cotización</w:t>
      </w:r>
      <w:r w:rsidRPr="008032E8">
        <w:rPr>
          <w:rFonts w:ascii="Times New Roman" w:hAnsi="Times New Roman" w:cs="Times New Roman"/>
        </w:rPr>
        <w:t>:</w:t>
      </w:r>
      <w:r w:rsidRPr="008032E8">
        <w:rPr>
          <w:rFonts w:ascii="Times New Roman" w:hAnsi="Times New Roman" w:cs="Times New Roman"/>
          <w:b/>
        </w:rPr>
        <w:t xml:space="preserve"> </w:t>
      </w:r>
      <w:r w:rsidRPr="008032E8">
        <w:rPr>
          <w:rFonts w:ascii="Times New Roman" w:hAnsi="Times New Roman" w:cs="Times New Roman"/>
        </w:rPr>
        <w:t>Precio mensual de plaza en moneda nacional, sin ajustes durante el período</w:t>
      </w:r>
    </w:p>
    <w:p w14:paraId="3B6A06D2" w14:textId="0B9A4940" w:rsidR="00E86333" w:rsidRPr="008032E8" w:rsidRDefault="00F43572" w:rsidP="009D6CBC">
      <w:pPr>
        <w:pStyle w:val="Textoindependiente22"/>
        <w:spacing w:after="0" w:line="240" w:lineRule="auto"/>
        <w:jc w:val="both"/>
        <w:rPr>
          <w:bCs/>
          <w:sz w:val="22"/>
          <w:szCs w:val="22"/>
          <w:lang w:val="es-UY"/>
        </w:rPr>
      </w:pPr>
      <w:r w:rsidRPr="008032E8">
        <w:rPr>
          <w:bCs/>
          <w:sz w:val="22"/>
          <w:szCs w:val="22"/>
          <w:u w:val="single"/>
          <w:lang w:val="es-UY"/>
        </w:rPr>
        <w:t>Frecuencia</w:t>
      </w:r>
      <w:r w:rsidRPr="008032E8">
        <w:rPr>
          <w:bCs/>
          <w:sz w:val="22"/>
          <w:szCs w:val="22"/>
          <w:lang w:val="es-UY"/>
        </w:rPr>
        <w:t xml:space="preserve">: </w:t>
      </w:r>
      <w:r w:rsidR="009D6CBC" w:rsidRPr="008032E8">
        <w:rPr>
          <w:bCs/>
          <w:sz w:val="22"/>
          <w:szCs w:val="22"/>
          <w:lang w:val="es-UY"/>
        </w:rPr>
        <w:t>quincenal</w:t>
      </w:r>
      <w:r w:rsidR="002C0A7E" w:rsidRPr="008032E8">
        <w:rPr>
          <w:bCs/>
          <w:sz w:val="22"/>
          <w:szCs w:val="22"/>
          <w:lang w:val="es-UY"/>
        </w:rPr>
        <w:t>, sin perjuicio de que se deberá realizar un seguimiento que permita mantener las áreas en óptimas condiciones</w:t>
      </w:r>
      <w:r w:rsidRPr="008032E8">
        <w:rPr>
          <w:bCs/>
          <w:sz w:val="22"/>
          <w:szCs w:val="22"/>
          <w:lang w:val="es-UY"/>
        </w:rPr>
        <w:t>.</w:t>
      </w:r>
    </w:p>
    <w:p w14:paraId="2D59AF6B" w14:textId="57DF7AB1" w:rsidR="0058664C" w:rsidRPr="008032E8" w:rsidRDefault="0058664C" w:rsidP="009D6CBC">
      <w:pPr>
        <w:pStyle w:val="Textoindependiente22"/>
        <w:spacing w:after="0" w:line="240" w:lineRule="auto"/>
        <w:jc w:val="both"/>
        <w:rPr>
          <w:bCs/>
          <w:sz w:val="22"/>
          <w:szCs w:val="22"/>
          <w:lang w:val="es-UY"/>
        </w:rPr>
      </w:pPr>
      <w:r w:rsidRPr="008032E8">
        <w:rPr>
          <w:bCs/>
          <w:sz w:val="22"/>
          <w:szCs w:val="22"/>
          <w:lang w:val="es-UY"/>
        </w:rPr>
        <w:t xml:space="preserve">Plazo </w:t>
      </w:r>
      <w:r w:rsidRPr="008032E8">
        <w:rPr>
          <w:bCs/>
          <w:sz w:val="22"/>
          <w:szCs w:val="22"/>
          <w:u w:val="single"/>
          <w:lang w:val="es-UY"/>
        </w:rPr>
        <w:t>mantenimiento de oferta</w:t>
      </w:r>
      <w:r w:rsidR="009D6CBC" w:rsidRPr="008032E8">
        <w:rPr>
          <w:bCs/>
          <w:sz w:val="22"/>
          <w:szCs w:val="22"/>
          <w:lang w:val="es-UY"/>
        </w:rPr>
        <w:t>:</w:t>
      </w:r>
      <w:r w:rsidRPr="008032E8">
        <w:rPr>
          <w:bCs/>
          <w:sz w:val="22"/>
          <w:szCs w:val="22"/>
          <w:lang w:val="es-UY"/>
        </w:rPr>
        <w:t xml:space="preserve"> 90 días hábiles.</w:t>
      </w:r>
    </w:p>
    <w:p w14:paraId="7780C49F" w14:textId="38F8E1A2" w:rsidR="0058664C" w:rsidRPr="008032E8" w:rsidRDefault="0058664C" w:rsidP="009D6CBC">
      <w:pPr>
        <w:pStyle w:val="Textoindependiente22"/>
        <w:spacing w:after="0" w:line="240" w:lineRule="auto"/>
        <w:jc w:val="both"/>
        <w:rPr>
          <w:bCs/>
          <w:sz w:val="22"/>
          <w:szCs w:val="22"/>
          <w:lang w:val="es-UY"/>
        </w:rPr>
      </w:pPr>
      <w:r w:rsidRPr="008032E8">
        <w:rPr>
          <w:bCs/>
          <w:sz w:val="22"/>
          <w:szCs w:val="22"/>
          <w:u w:val="single"/>
          <w:lang w:val="es-UY"/>
        </w:rPr>
        <w:t>Forma de pago</w:t>
      </w:r>
      <w:r w:rsidR="009D6CBC" w:rsidRPr="008032E8">
        <w:rPr>
          <w:bCs/>
          <w:sz w:val="22"/>
          <w:szCs w:val="22"/>
          <w:lang w:val="es-UY"/>
        </w:rPr>
        <w:t>:</w:t>
      </w:r>
      <w:r w:rsidRPr="008032E8">
        <w:rPr>
          <w:bCs/>
          <w:sz w:val="22"/>
          <w:szCs w:val="22"/>
          <w:lang w:val="es-UY"/>
        </w:rPr>
        <w:t xml:space="preserve"> 60 días por SIIF contados desde la presentación factura conformada en Depto. de Gastos. </w:t>
      </w:r>
    </w:p>
    <w:p w14:paraId="2241D313" w14:textId="2F7E5E0C" w:rsidR="0058664C" w:rsidRPr="008032E8" w:rsidRDefault="0058664C" w:rsidP="009D6CBC">
      <w:pPr>
        <w:pStyle w:val="Textoindependiente22"/>
        <w:spacing w:after="0" w:line="240" w:lineRule="auto"/>
        <w:jc w:val="both"/>
        <w:rPr>
          <w:bCs/>
          <w:sz w:val="22"/>
          <w:szCs w:val="22"/>
          <w:lang w:val="es-UY"/>
        </w:rPr>
      </w:pPr>
      <w:r w:rsidRPr="008032E8">
        <w:rPr>
          <w:bCs/>
          <w:sz w:val="22"/>
          <w:szCs w:val="22"/>
          <w:u w:val="single"/>
          <w:lang w:val="es-UY"/>
        </w:rPr>
        <w:t>Ponderación</w:t>
      </w:r>
      <w:r w:rsidRPr="008032E8">
        <w:rPr>
          <w:bCs/>
          <w:sz w:val="22"/>
          <w:szCs w:val="22"/>
          <w:lang w:val="es-UY"/>
        </w:rPr>
        <w:t xml:space="preserve">: 100% precio </w:t>
      </w:r>
    </w:p>
    <w:p w14:paraId="62C82143" w14:textId="294A529A" w:rsidR="00716482" w:rsidRPr="008032E8" w:rsidRDefault="00F5479B" w:rsidP="009D6CBC">
      <w:pPr>
        <w:tabs>
          <w:tab w:val="left" w:pos="3119"/>
        </w:tabs>
        <w:spacing w:after="0" w:line="240" w:lineRule="auto"/>
        <w:jc w:val="both"/>
        <w:rPr>
          <w:rFonts w:ascii="Times New Roman" w:hAnsi="Times New Roman" w:cs="Times New Roman"/>
          <w:u w:val="single"/>
        </w:rPr>
      </w:pPr>
      <w:r w:rsidRPr="008032E8">
        <w:rPr>
          <w:rFonts w:ascii="Times New Roman" w:hAnsi="Times New Roman" w:cs="Times New Roman"/>
          <w:u w:val="single"/>
        </w:rPr>
        <w:t xml:space="preserve">Los oferentes </w:t>
      </w:r>
      <w:r w:rsidR="00A10700" w:rsidRPr="008032E8">
        <w:rPr>
          <w:rFonts w:ascii="Times New Roman" w:hAnsi="Times New Roman" w:cs="Times New Roman"/>
          <w:u w:val="single"/>
        </w:rPr>
        <w:t xml:space="preserve">deberán </w:t>
      </w:r>
      <w:r w:rsidRPr="008032E8">
        <w:rPr>
          <w:rFonts w:ascii="Times New Roman" w:hAnsi="Times New Roman" w:cs="Times New Roman"/>
          <w:u w:val="single"/>
        </w:rPr>
        <w:t>realizar una visita</w:t>
      </w:r>
      <w:r w:rsidR="001A1CE7" w:rsidRPr="008032E8">
        <w:rPr>
          <w:rFonts w:ascii="Times New Roman" w:hAnsi="Times New Roman" w:cs="Times New Roman"/>
          <w:u w:val="single"/>
        </w:rPr>
        <w:t xml:space="preserve"> obligatoria</w:t>
      </w:r>
      <w:r w:rsidR="0074053A" w:rsidRPr="008032E8">
        <w:rPr>
          <w:rFonts w:ascii="Times New Roman" w:hAnsi="Times New Roman" w:cs="Times New Roman"/>
        </w:rPr>
        <w:t xml:space="preserve"> </w:t>
      </w:r>
      <w:r w:rsidRPr="008032E8">
        <w:rPr>
          <w:rFonts w:ascii="Times New Roman" w:hAnsi="Times New Roman" w:cs="Times New Roman"/>
        </w:rPr>
        <w:t>a las instalaciones objeto de este llamado</w:t>
      </w:r>
      <w:r w:rsidR="007160D7" w:rsidRPr="008032E8">
        <w:rPr>
          <w:rFonts w:ascii="Times New Roman" w:hAnsi="Times New Roman" w:cs="Times New Roman"/>
        </w:rPr>
        <w:t>, a los efectos de constatar in situ el trabajo a cotizar</w:t>
      </w:r>
      <w:r w:rsidR="0074053A" w:rsidRPr="008032E8">
        <w:rPr>
          <w:rFonts w:ascii="Times New Roman" w:hAnsi="Times New Roman" w:cs="Times New Roman"/>
        </w:rPr>
        <w:t xml:space="preserve">, </w:t>
      </w:r>
      <w:r w:rsidR="001229A3" w:rsidRPr="008032E8">
        <w:rPr>
          <w:rFonts w:ascii="Times New Roman" w:hAnsi="Times New Roman" w:cs="Times New Roman"/>
        </w:rPr>
        <w:t xml:space="preserve">la que se realizará el día </w:t>
      </w:r>
      <w:r w:rsidR="008A64DB">
        <w:rPr>
          <w:rFonts w:ascii="Times New Roman" w:hAnsi="Times New Roman" w:cs="Times New Roman"/>
        </w:rPr>
        <w:t>26 de Octubre de 2021</w:t>
      </w:r>
      <w:r w:rsidR="0058664C" w:rsidRPr="008032E8">
        <w:rPr>
          <w:rFonts w:ascii="Times New Roman" w:hAnsi="Times New Roman" w:cs="Times New Roman"/>
        </w:rPr>
        <w:t xml:space="preserve"> hora</w:t>
      </w:r>
      <w:r w:rsidR="008A64DB">
        <w:rPr>
          <w:rFonts w:ascii="Times New Roman" w:hAnsi="Times New Roman" w:cs="Times New Roman"/>
        </w:rPr>
        <w:t xml:space="preserve"> 14 hs</w:t>
      </w:r>
      <w:r w:rsidR="00455FFD" w:rsidRPr="008032E8">
        <w:rPr>
          <w:rFonts w:ascii="Times New Roman" w:hAnsi="Times New Roman" w:cs="Times New Roman"/>
        </w:rPr>
        <w:t xml:space="preserve">. </w:t>
      </w:r>
      <w:r w:rsidR="00455FFD" w:rsidRPr="00ED5530">
        <w:rPr>
          <w:rFonts w:ascii="Times New Roman" w:hAnsi="Times New Roman" w:cs="Times New Roman"/>
          <w:b/>
          <w:u w:val="single"/>
        </w:rPr>
        <w:t>Aquellos oferentes que hubieren realizado la visita en el marco de la Compra Directa Nº 143/2021 deberán presentar dicha constancia, la que se considerará válida para la presente convocatoria</w:t>
      </w:r>
      <w:r w:rsidR="00455FFD" w:rsidRPr="008032E8">
        <w:rPr>
          <w:rFonts w:ascii="Times New Roman" w:hAnsi="Times New Roman" w:cs="Times New Roman"/>
        </w:rPr>
        <w:t xml:space="preserve">. </w:t>
      </w:r>
    </w:p>
    <w:p w14:paraId="534169A3" w14:textId="77777777" w:rsidR="00B92E80" w:rsidRPr="008032E8" w:rsidRDefault="00B92E80" w:rsidP="00381B5C">
      <w:pPr>
        <w:pStyle w:val="NormalWeb"/>
        <w:spacing w:before="0" w:after="0"/>
        <w:jc w:val="both"/>
        <w:rPr>
          <w:sz w:val="22"/>
          <w:szCs w:val="22"/>
        </w:rPr>
      </w:pPr>
    </w:p>
    <w:p w14:paraId="3E862989" w14:textId="77777777" w:rsidR="00995161" w:rsidRPr="008032E8" w:rsidRDefault="00995161" w:rsidP="00381B5C">
      <w:pPr>
        <w:pStyle w:val="NormalWeb"/>
        <w:spacing w:before="0" w:after="0"/>
        <w:jc w:val="both"/>
        <w:rPr>
          <w:sz w:val="22"/>
          <w:szCs w:val="22"/>
        </w:rPr>
      </w:pPr>
      <w:r w:rsidRPr="008032E8">
        <w:rPr>
          <w:b/>
          <w:sz w:val="22"/>
          <w:szCs w:val="22"/>
        </w:rPr>
        <w:t>Art. 2.- COMUNICACIONES.</w:t>
      </w:r>
    </w:p>
    <w:p w14:paraId="3BF4433D" w14:textId="77777777" w:rsidR="00995161" w:rsidRPr="008032E8" w:rsidRDefault="00995161" w:rsidP="00381B5C">
      <w:pPr>
        <w:pStyle w:val="Textoindependiente"/>
        <w:spacing w:line="240" w:lineRule="auto"/>
        <w:rPr>
          <w:rFonts w:ascii="Times New Roman" w:hAnsi="Times New Roman" w:cs="Times New Roman"/>
          <w:sz w:val="22"/>
          <w:szCs w:val="22"/>
          <w:lang w:val="es-UY"/>
        </w:rPr>
      </w:pPr>
      <w:r w:rsidRPr="008032E8">
        <w:rPr>
          <w:rFonts w:ascii="Times New Roman" w:hAnsi="Times New Roman" w:cs="Times New Roman"/>
          <w:sz w:val="22"/>
          <w:szCs w:val="22"/>
          <w:lang w:val="es-UY"/>
        </w:rPr>
        <w:tab/>
        <w:t xml:space="preserve">Todas las comunicaciones referidas al presente llamado </w:t>
      </w:r>
      <w:r w:rsidRPr="008032E8">
        <w:rPr>
          <w:rFonts w:ascii="Times New Roman" w:hAnsi="Times New Roman" w:cs="Times New Roman"/>
          <w:b/>
          <w:sz w:val="22"/>
          <w:szCs w:val="22"/>
          <w:lang w:val="es-UY"/>
        </w:rPr>
        <w:t>deberán dirigirse al Departamento de Adquisiciones</w:t>
      </w:r>
      <w:r w:rsidRPr="008032E8">
        <w:rPr>
          <w:rFonts w:ascii="Times New Roman" w:hAnsi="Times New Roman" w:cs="Times New Roman"/>
          <w:sz w:val="22"/>
          <w:szCs w:val="22"/>
          <w:lang w:val="es-UY"/>
        </w:rPr>
        <w:t xml:space="preserve"> del Poder Judicial: </w:t>
      </w:r>
    </w:p>
    <w:p w14:paraId="37DE4A9E" w14:textId="77777777" w:rsidR="00927D8C" w:rsidRPr="008032E8" w:rsidRDefault="00995161" w:rsidP="00381B5C">
      <w:pPr>
        <w:pStyle w:val="Textoindependiente"/>
        <w:spacing w:line="240" w:lineRule="auto"/>
        <w:ind w:firstLine="567"/>
        <w:rPr>
          <w:rFonts w:ascii="Times New Roman" w:hAnsi="Times New Roman" w:cs="Times New Roman"/>
          <w:sz w:val="22"/>
          <w:szCs w:val="22"/>
          <w:lang w:val="es-UY"/>
        </w:rPr>
      </w:pPr>
      <w:r w:rsidRPr="008032E8">
        <w:rPr>
          <w:rFonts w:ascii="Times New Roman" w:hAnsi="Times New Roman" w:cs="Times New Roman"/>
          <w:sz w:val="22"/>
          <w:szCs w:val="22"/>
          <w:u w:val="single"/>
          <w:lang w:val="es-UY"/>
        </w:rPr>
        <w:t>Dirección</w:t>
      </w:r>
      <w:r w:rsidRPr="008032E8">
        <w:rPr>
          <w:rFonts w:ascii="Times New Roman" w:hAnsi="Times New Roman" w:cs="Times New Roman"/>
          <w:sz w:val="22"/>
          <w:szCs w:val="22"/>
          <w:lang w:val="es-UY"/>
        </w:rPr>
        <w:t>: calle Soriano 1210, Montevideo.</w:t>
      </w:r>
    </w:p>
    <w:p w14:paraId="1D13EC10" w14:textId="752DA1C9" w:rsidR="00927D8C" w:rsidRPr="008032E8" w:rsidRDefault="00927D8C" w:rsidP="00927D8C">
      <w:pPr>
        <w:pStyle w:val="Textoindependiente"/>
        <w:spacing w:line="240" w:lineRule="auto"/>
        <w:ind w:firstLine="567"/>
        <w:rPr>
          <w:rFonts w:ascii="Times New Roman" w:hAnsi="Times New Roman" w:cs="Times New Roman"/>
          <w:sz w:val="22"/>
          <w:szCs w:val="22"/>
          <w:u w:val="single"/>
          <w:lang w:val="es-UY"/>
        </w:rPr>
      </w:pPr>
      <w:r w:rsidRPr="008032E8">
        <w:rPr>
          <w:rFonts w:ascii="Times New Roman" w:hAnsi="Times New Roman" w:cs="Times New Roman"/>
          <w:sz w:val="22"/>
          <w:szCs w:val="22"/>
          <w:u w:val="single"/>
          <w:lang w:val="es-UY"/>
        </w:rPr>
        <w:t>Horario de atención</w:t>
      </w:r>
      <w:r w:rsidRPr="008032E8">
        <w:rPr>
          <w:rFonts w:ascii="Times New Roman" w:hAnsi="Times New Roman" w:cs="Times New Roman"/>
          <w:sz w:val="22"/>
          <w:szCs w:val="22"/>
          <w:lang w:val="es-UY"/>
        </w:rPr>
        <w:t xml:space="preserve">: 13:00 a 18:00 </w:t>
      </w:r>
      <w:proofErr w:type="spellStart"/>
      <w:r w:rsidRPr="008032E8">
        <w:rPr>
          <w:rFonts w:ascii="Times New Roman" w:hAnsi="Times New Roman" w:cs="Times New Roman"/>
          <w:sz w:val="22"/>
          <w:szCs w:val="22"/>
          <w:lang w:val="es-UY"/>
        </w:rPr>
        <w:t>hrs</w:t>
      </w:r>
      <w:proofErr w:type="spellEnd"/>
      <w:r w:rsidRPr="008032E8">
        <w:rPr>
          <w:rFonts w:ascii="Times New Roman" w:hAnsi="Times New Roman" w:cs="Times New Roman"/>
          <w:sz w:val="22"/>
          <w:szCs w:val="22"/>
          <w:lang w:val="es-UY"/>
        </w:rPr>
        <w:t>.</w:t>
      </w:r>
    </w:p>
    <w:p w14:paraId="47466386" w14:textId="1924E7D3" w:rsidR="00995161" w:rsidRPr="008032E8" w:rsidRDefault="00995161" w:rsidP="00381B5C">
      <w:pPr>
        <w:pStyle w:val="Textoindependiente"/>
        <w:spacing w:line="240" w:lineRule="auto"/>
        <w:ind w:firstLine="567"/>
        <w:rPr>
          <w:rFonts w:ascii="Times New Roman" w:hAnsi="Times New Roman" w:cs="Times New Roman"/>
          <w:sz w:val="22"/>
          <w:szCs w:val="22"/>
          <w:u w:val="single"/>
          <w:lang w:val="es-UY"/>
        </w:rPr>
      </w:pPr>
      <w:r w:rsidRPr="008032E8">
        <w:rPr>
          <w:rFonts w:ascii="Times New Roman" w:hAnsi="Times New Roman" w:cs="Times New Roman"/>
          <w:sz w:val="22"/>
          <w:szCs w:val="22"/>
          <w:u w:val="single"/>
          <w:lang w:val="es-UY"/>
        </w:rPr>
        <w:t>Teléfonos</w:t>
      </w:r>
      <w:r w:rsidRPr="008032E8">
        <w:rPr>
          <w:rFonts w:ascii="Times New Roman" w:hAnsi="Times New Roman" w:cs="Times New Roman"/>
          <w:sz w:val="22"/>
          <w:szCs w:val="22"/>
          <w:lang w:val="es-UY"/>
        </w:rPr>
        <w:t>: 2902-1359 – 2908-.9397 y 1907 interno 4554</w:t>
      </w:r>
      <w:r w:rsidR="002414E6" w:rsidRPr="008032E8">
        <w:rPr>
          <w:rFonts w:ascii="Times New Roman" w:hAnsi="Times New Roman" w:cs="Times New Roman"/>
          <w:sz w:val="22"/>
          <w:szCs w:val="22"/>
          <w:lang w:val="es-UY"/>
        </w:rPr>
        <w:t xml:space="preserve"> </w:t>
      </w:r>
    </w:p>
    <w:p w14:paraId="7264DC73" w14:textId="77777777" w:rsidR="00995161" w:rsidRPr="008032E8" w:rsidRDefault="00995161" w:rsidP="00381B5C">
      <w:pPr>
        <w:pStyle w:val="Textoindependiente"/>
        <w:spacing w:line="240" w:lineRule="auto"/>
        <w:ind w:firstLine="567"/>
        <w:rPr>
          <w:rFonts w:ascii="Times New Roman" w:hAnsi="Times New Roman" w:cs="Times New Roman"/>
          <w:sz w:val="22"/>
          <w:szCs w:val="22"/>
          <w:u w:val="single"/>
          <w:lang w:val="es-UY"/>
        </w:rPr>
      </w:pPr>
      <w:r w:rsidRPr="008032E8">
        <w:rPr>
          <w:rFonts w:ascii="Times New Roman" w:hAnsi="Times New Roman" w:cs="Times New Roman"/>
          <w:sz w:val="22"/>
          <w:szCs w:val="22"/>
          <w:u w:val="single"/>
          <w:lang w:val="es-UY"/>
        </w:rPr>
        <w:t>Fax</w:t>
      </w:r>
      <w:r w:rsidRPr="008032E8">
        <w:rPr>
          <w:rFonts w:ascii="Times New Roman" w:hAnsi="Times New Roman" w:cs="Times New Roman"/>
          <w:sz w:val="22"/>
          <w:szCs w:val="22"/>
          <w:lang w:val="es-UY"/>
        </w:rPr>
        <w:t>: 2902-1488.</w:t>
      </w:r>
    </w:p>
    <w:p w14:paraId="226A20A4" w14:textId="77777777" w:rsidR="00995161" w:rsidRPr="008032E8" w:rsidRDefault="00995161" w:rsidP="00381B5C">
      <w:pPr>
        <w:pStyle w:val="Textoindependiente"/>
        <w:spacing w:line="240" w:lineRule="auto"/>
        <w:ind w:firstLine="567"/>
        <w:rPr>
          <w:rFonts w:ascii="Times New Roman" w:hAnsi="Times New Roman" w:cs="Times New Roman"/>
          <w:sz w:val="22"/>
          <w:szCs w:val="22"/>
          <w:lang w:val="es-UY"/>
        </w:rPr>
      </w:pPr>
      <w:r w:rsidRPr="008032E8">
        <w:rPr>
          <w:rFonts w:ascii="Times New Roman" w:hAnsi="Times New Roman" w:cs="Times New Roman"/>
          <w:sz w:val="22"/>
          <w:szCs w:val="22"/>
          <w:u w:val="single"/>
          <w:lang w:val="es-UY"/>
        </w:rPr>
        <w:t>Correo Electrónico</w:t>
      </w:r>
      <w:r w:rsidRPr="008032E8">
        <w:rPr>
          <w:rFonts w:ascii="Times New Roman" w:hAnsi="Times New Roman" w:cs="Times New Roman"/>
          <w:sz w:val="22"/>
          <w:szCs w:val="22"/>
          <w:lang w:val="es-UY"/>
        </w:rPr>
        <w:t xml:space="preserve">: </w:t>
      </w:r>
      <w:hyperlink r:id="rId9" w:history="1">
        <w:r w:rsidRPr="008032E8">
          <w:rPr>
            <w:rStyle w:val="Hipervnculo"/>
            <w:rFonts w:ascii="Times New Roman" w:hAnsi="Times New Roman" w:cs="Times New Roman"/>
            <w:sz w:val="22"/>
            <w:szCs w:val="22"/>
          </w:rPr>
          <w:t>adquisiciones@poderjudicial.gub.u</w:t>
        </w:r>
        <w:r w:rsidRPr="008032E8">
          <w:rPr>
            <w:rStyle w:val="Hipervnculo"/>
            <w:rFonts w:ascii="Times New Roman" w:hAnsi="Times New Roman" w:cs="Times New Roman"/>
            <w:sz w:val="22"/>
            <w:szCs w:val="22"/>
            <w:lang w:val="es-UY"/>
          </w:rPr>
          <w:t>y</w:t>
        </w:r>
      </w:hyperlink>
    </w:p>
    <w:p w14:paraId="3F059689" w14:textId="77777777" w:rsidR="00995161" w:rsidRPr="008032E8" w:rsidRDefault="00995161" w:rsidP="00381B5C">
      <w:pPr>
        <w:spacing w:after="0" w:line="240" w:lineRule="auto"/>
        <w:jc w:val="both"/>
        <w:rPr>
          <w:rFonts w:ascii="Times New Roman" w:hAnsi="Times New Roman" w:cs="Times New Roman"/>
          <w:b/>
        </w:rPr>
      </w:pPr>
      <w:r w:rsidRPr="008032E8">
        <w:rPr>
          <w:rFonts w:ascii="Times New Roman" w:hAnsi="Times New Roman" w:cs="Times New Roman"/>
          <w:b/>
          <w:bCs/>
        </w:rPr>
        <w:tab/>
      </w:r>
      <w:r w:rsidRPr="008032E8">
        <w:rPr>
          <w:rFonts w:ascii="Times New Roman" w:hAnsi="Times New Roman" w:cs="Times New Roman"/>
          <w:b/>
        </w:rPr>
        <w:t>Las consultas</w:t>
      </w:r>
      <w:r w:rsidRPr="008032E8">
        <w:rPr>
          <w:rFonts w:ascii="Times New Roman" w:hAnsi="Times New Roman" w:cs="Times New Roman"/>
        </w:rPr>
        <w:t xml:space="preserve"> de los oferentes podrán realizarse por los siguientes medios: fax o correo electrónico.</w:t>
      </w:r>
    </w:p>
    <w:p w14:paraId="546CD185" w14:textId="30D195DE" w:rsidR="00995161" w:rsidRPr="008032E8" w:rsidRDefault="00995161" w:rsidP="00381B5C">
      <w:pPr>
        <w:pStyle w:val="Standarduseruser"/>
        <w:ind w:firstLine="709"/>
        <w:jc w:val="both"/>
        <w:rPr>
          <w:rFonts w:ascii="Times New Roman" w:hAnsi="Times New Roman" w:cs="Times New Roman"/>
          <w:sz w:val="22"/>
          <w:szCs w:val="22"/>
        </w:rPr>
      </w:pPr>
      <w:r w:rsidRPr="008032E8">
        <w:rPr>
          <w:rFonts w:ascii="Times New Roman" w:hAnsi="Times New Roman" w:cs="Times New Roman"/>
          <w:b/>
          <w:sz w:val="22"/>
          <w:szCs w:val="22"/>
        </w:rPr>
        <w:t>Las respuestas</w:t>
      </w:r>
      <w:r w:rsidRPr="008032E8">
        <w:rPr>
          <w:rFonts w:ascii="Times New Roman" w:hAnsi="Times New Roman" w:cs="Times New Roman"/>
          <w:sz w:val="22"/>
          <w:szCs w:val="22"/>
        </w:rPr>
        <w:t xml:space="preserve"> a los oferentes que impliquen aclaraciones y/o modificaciones al pliego, serán evacuadas a través del </w:t>
      </w:r>
      <w:r w:rsidRPr="008032E8">
        <w:rPr>
          <w:rFonts w:ascii="Times New Roman" w:hAnsi="Times New Roman" w:cs="Times New Roman"/>
          <w:b/>
          <w:sz w:val="22"/>
          <w:szCs w:val="22"/>
        </w:rPr>
        <w:t>Sistema de Compras Estatales</w:t>
      </w:r>
      <w:r w:rsidRPr="008032E8">
        <w:rPr>
          <w:rFonts w:ascii="Times New Roman" w:hAnsi="Times New Roman" w:cs="Times New Roman"/>
          <w:sz w:val="22"/>
          <w:szCs w:val="22"/>
        </w:rPr>
        <w:t xml:space="preserve"> (SICE/Aclaraciones)</w:t>
      </w:r>
      <w:r w:rsidR="003F1834" w:rsidRPr="008032E8">
        <w:rPr>
          <w:rFonts w:ascii="Times New Roman" w:hAnsi="Times New Roman" w:cs="Times New Roman"/>
          <w:sz w:val="22"/>
          <w:szCs w:val="22"/>
        </w:rPr>
        <w:t xml:space="preserve"> </w:t>
      </w:r>
      <w:r w:rsidR="003F1834" w:rsidRPr="008032E8">
        <w:rPr>
          <w:rFonts w:ascii="Times New Roman" w:hAnsi="Times New Roman" w:cs="Times New Roman"/>
          <w:sz w:val="22"/>
          <w:szCs w:val="22"/>
        </w:rPr>
        <w:lastRenderedPageBreak/>
        <w:t>y publicadas en el sitio web de compras estatales</w:t>
      </w:r>
      <w:r w:rsidRPr="008032E8">
        <w:rPr>
          <w:rFonts w:ascii="Times New Roman" w:hAnsi="Times New Roman" w:cs="Times New Roman"/>
          <w:sz w:val="22"/>
          <w:szCs w:val="22"/>
        </w:rPr>
        <w:t>.</w:t>
      </w:r>
    </w:p>
    <w:p w14:paraId="661486E9" w14:textId="77777777" w:rsidR="00995161" w:rsidRPr="008032E8" w:rsidRDefault="00995161" w:rsidP="00381B5C">
      <w:pPr>
        <w:pStyle w:val="Ttulo1"/>
        <w:numPr>
          <w:ilvl w:val="0"/>
          <w:numId w:val="4"/>
        </w:numPr>
        <w:spacing w:line="240" w:lineRule="auto"/>
        <w:rPr>
          <w:rFonts w:ascii="Times New Roman" w:hAnsi="Times New Roman" w:cs="Times New Roman"/>
          <w:sz w:val="22"/>
          <w:szCs w:val="22"/>
          <w:lang w:val="es-UY"/>
        </w:rPr>
      </w:pPr>
      <w:r w:rsidRPr="008032E8">
        <w:rPr>
          <w:rFonts w:ascii="Times New Roman" w:hAnsi="Times New Roman" w:cs="Times New Roman"/>
          <w:sz w:val="22"/>
          <w:szCs w:val="22"/>
          <w:lang w:val="es-UY"/>
        </w:rPr>
        <w:t>Art. 3.- ACLARACIONES Y CONSULTAS.</w:t>
      </w:r>
    </w:p>
    <w:p w14:paraId="3C88939A" w14:textId="677002F4" w:rsidR="00995161" w:rsidRPr="008032E8" w:rsidRDefault="00995161" w:rsidP="00381B5C">
      <w:pPr>
        <w:spacing w:after="0" w:line="240" w:lineRule="auto"/>
        <w:jc w:val="both"/>
        <w:rPr>
          <w:rFonts w:ascii="Times New Roman" w:hAnsi="Times New Roman" w:cs="Times New Roman"/>
        </w:rPr>
      </w:pPr>
      <w:r w:rsidRPr="008032E8">
        <w:rPr>
          <w:rFonts w:ascii="Times New Roman" w:hAnsi="Times New Roman" w:cs="Times New Roman"/>
          <w:b/>
          <w:bCs/>
        </w:rPr>
        <w:tab/>
      </w:r>
      <w:r w:rsidRPr="008032E8">
        <w:rPr>
          <w:rFonts w:ascii="Times New Roman" w:hAnsi="Times New Roman" w:cs="Times New Roman"/>
        </w:rPr>
        <w:t xml:space="preserve">Cualquier oferente podrá solicitar al Departamento de Adquisiciones, por cualquiera de los medios mencionados en el artículo precedente, </w:t>
      </w:r>
      <w:r w:rsidRPr="008032E8">
        <w:rPr>
          <w:rFonts w:ascii="Times New Roman" w:hAnsi="Times New Roman" w:cs="Times New Roman"/>
          <w:b/>
        </w:rPr>
        <w:t>aclaraciones o consultas específicas</w:t>
      </w:r>
      <w:r w:rsidRPr="008032E8">
        <w:rPr>
          <w:rFonts w:ascii="Times New Roman" w:hAnsi="Times New Roman" w:cs="Times New Roman"/>
        </w:rPr>
        <w:t xml:space="preserve">, dirigida hasta </w:t>
      </w:r>
      <w:r w:rsidR="007B1C9C" w:rsidRPr="008032E8">
        <w:rPr>
          <w:rFonts w:ascii="Times New Roman" w:hAnsi="Times New Roman" w:cs="Times New Roman"/>
          <w:b/>
        </w:rPr>
        <w:t>2</w:t>
      </w:r>
      <w:r w:rsidRPr="008032E8">
        <w:rPr>
          <w:rFonts w:ascii="Times New Roman" w:hAnsi="Times New Roman" w:cs="Times New Roman"/>
          <w:b/>
        </w:rPr>
        <w:t xml:space="preserve"> días</w:t>
      </w:r>
      <w:r w:rsidR="003F1834" w:rsidRPr="008032E8">
        <w:rPr>
          <w:rFonts w:ascii="Times New Roman" w:hAnsi="Times New Roman" w:cs="Times New Roman"/>
          <w:b/>
        </w:rPr>
        <w:t xml:space="preserve"> </w:t>
      </w:r>
      <w:r w:rsidRPr="008032E8">
        <w:rPr>
          <w:rFonts w:ascii="Times New Roman" w:hAnsi="Times New Roman" w:cs="Times New Roman"/>
          <w:b/>
        </w:rPr>
        <w:t>antes de la fecha establecida para el acto de apertura de las ofertas</w:t>
      </w:r>
      <w:r w:rsidRPr="008032E8">
        <w:rPr>
          <w:rFonts w:ascii="Times New Roman" w:hAnsi="Times New Roman" w:cs="Times New Roman"/>
        </w:rPr>
        <w:t>. Vencido dicho término, la Administración no estará obligada a proporcionar datos aclaratorios. Las consultas serán contestadas por el Departamento de Adquisiciones, en el plazo máximo de 48 horas a partir de su recepción.</w:t>
      </w:r>
    </w:p>
    <w:p w14:paraId="3E6D9A7F" w14:textId="3B848E7C" w:rsidR="00F5479B" w:rsidRPr="008032E8" w:rsidRDefault="00F5479B" w:rsidP="00381B5C">
      <w:pPr>
        <w:spacing w:after="0" w:line="240" w:lineRule="auto"/>
        <w:jc w:val="both"/>
        <w:rPr>
          <w:rFonts w:ascii="Times New Roman" w:hAnsi="Times New Roman" w:cs="Times New Roman"/>
        </w:rPr>
      </w:pPr>
      <w:r w:rsidRPr="008032E8">
        <w:rPr>
          <w:rFonts w:ascii="Times New Roman" w:hAnsi="Times New Roman" w:cs="Times New Roman"/>
          <w:b/>
        </w:rPr>
        <w:t xml:space="preserve">Art. </w:t>
      </w:r>
      <w:r w:rsidR="009D6CBC" w:rsidRPr="008032E8">
        <w:rPr>
          <w:rFonts w:ascii="Times New Roman" w:hAnsi="Times New Roman" w:cs="Times New Roman"/>
          <w:b/>
        </w:rPr>
        <w:t>4</w:t>
      </w:r>
      <w:r w:rsidRPr="008032E8">
        <w:rPr>
          <w:rFonts w:ascii="Times New Roman" w:hAnsi="Times New Roman" w:cs="Times New Roman"/>
          <w:b/>
        </w:rPr>
        <w:t>.- PRESENTACIÓN DE LAS OFERTAS</w:t>
      </w:r>
      <w:r w:rsidRPr="008032E8">
        <w:rPr>
          <w:rFonts w:ascii="Times New Roman" w:hAnsi="Times New Roman" w:cs="Times New Roman"/>
        </w:rPr>
        <w:t>.</w:t>
      </w:r>
    </w:p>
    <w:p w14:paraId="31E090AF" w14:textId="77777777" w:rsidR="008127C0" w:rsidRPr="008032E8" w:rsidRDefault="008127C0" w:rsidP="008127C0">
      <w:pPr>
        <w:suppressAutoHyphens/>
        <w:spacing w:after="0" w:line="240" w:lineRule="auto"/>
        <w:ind w:firstLine="708"/>
        <w:jc w:val="both"/>
        <w:rPr>
          <w:rFonts w:ascii="Times New Roman" w:eastAsia="Calibri" w:hAnsi="Times New Roman" w:cs="Times New Roman"/>
          <w:lang w:val="es-ES" w:eastAsia="zh-CN"/>
        </w:rPr>
      </w:pPr>
      <w:r w:rsidRPr="008032E8">
        <w:rPr>
          <w:rFonts w:ascii="Times New Roman" w:eastAsia="Calibri" w:hAnsi="Times New Roman" w:cs="Times New Roman"/>
          <w:lang w:val="es-ES" w:eastAsia="es-ES"/>
        </w:rPr>
        <w:t xml:space="preserve">Las ofertas deberán presentarse en el </w:t>
      </w:r>
      <w:r w:rsidRPr="008032E8">
        <w:rPr>
          <w:rFonts w:ascii="Times New Roman" w:eastAsia="Calibri" w:hAnsi="Times New Roman" w:cs="Times New Roman"/>
          <w:b/>
          <w:lang w:val="es-ES" w:eastAsia="es-ES"/>
        </w:rPr>
        <w:t>Dpto. de Adquisiciones</w:t>
      </w:r>
      <w:r w:rsidRPr="008032E8">
        <w:rPr>
          <w:rFonts w:ascii="Times New Roman" w:eastAsia="Calibri" w:hAnsi="Times New Roman" w:cs="Times New Roman"/>
          <w:lang w:val="es-ES" w:eastAsia="es-ES"/>
        </w:rPr>
        <w:t xml:space="preserve"> (art. 2) </w:t>
      </w:r>
      <w:r w:rsidRPr="008032E8">
        <w:rPr>
          <w:rFonts w:ascii="Times New Roman" w:eastAsia="Calibri" w:hAnsi="Times New Roman" w:cs="Times New Roman"/>
          <w:b/>
          <w:lang w:val="es-ES" w:eastAsia="es-ES"/>
        </w:rPr>
        <w:t xml:space="preserve">por alguno </w:t>
      </w:r>
      <w:r w:rsidRPr="008032E8">
        <w:rPr>
          <w:rFonts w:ascii="Times New Roman" w:eastAsia="Calibri" w:hAnsi="Times New Roman" w:cs="Times New Roman"/>
          <w:b/>
          <w:lang w:val="es-ES" w:eastAsia="zh-CN"/>
        </w:rPr>
        <w:t>por alguno de los siguientes medios</w:t>
      </w:r>
      <w:r w:rsidRPr="008032E8">
        <w:rPr>
          <w:rFonts w:ascii="Times New Roman" w:eastAsia="Calibri" w:hAnsi="Times New Roman" w:cs="Times New Roman"/>
          <w:lang w:val="es-ES" w:eastAsia="zh-CN"/>
        </w:rPr>
        <w:t xml:space="preserve">: </w:t>
      </w:r>
    </w:p>
    <w:p w14:paraId="0F1B4F09" w14:textId="77777777" w:rsidR="008127C0" w:rsidRPr="008032E8" w:rsidRDefault="008127C0" w:rsidP="004F5B7B">
      <w:pPr>
        <w:pStyle w:val="Prrafodelista"/>
        <w:numPr>
          <w:ilvl w:val="0"/>
          <w:numId w:val="26"/>
        </w:numPr>
        <w:suppressAutoHyphens/>
        <w:spacing w:after="0" w:line="240" w:lineRule="auto"/>
        <w:jc w:val="both"/>
        <w:rPr>
          <w:rFonts w:ascii="Times New Roman" w:eastAsia="Calibri" w:hAnsi="Times New Roman" w:cs="Times New Roman"/>
          <w:lang w:val="es-ES" w:eastAsia="zh-CN"/>
        </w:rPr>
      </w:pPr>
      <w:r w:rsidRPr="008032E8">
        <w:rPr>
          <w:rFonts w:ascii="Times New Roman" w:eastAsia="Calibri" w:hAnsi="Times New Roman" w:cs="Times New Roman"/>
          <w:lang w:val="es-ES" w:eastAsia="zh-CN"/>
        </w:rPr>
        <w:t xml:space="preserve">correo electrónico, </w:t>
      </w:r>
    </w:p>
    <w:p w14:paraId="25B3CE5C" w14:textId="4E55F23B" w:rsidR="008127C0" w:rsidRPr="008032E8" w:rsidRDefault="008127C0" w:rsidP="004F5B7B">
      <w:pPr>
        <w:pStyle w:val="Prrafodelista"/>
        <w:numPr>
          <w:ilvl w:val="0"/>
          <w:numId w:val="26"/>
        </w:numPr>
        <w:suppressAutoHyphens/>
        <w:spacing w:after="0" w:line="240" w:lineRule="auto"/>
        <w:jc w:val="both"/>
        <w:rPr>
          <w:rFonts w:ascii="Times New Roman" w:eastAsia="Calibri" w:hAnsi="Times New Roman" w:cs="Times New Roman"/>
          <w:lang w:val="es-ES" w:eastAsia="zh-CN"/>
        </w:rPr>
      </w:pPr>
      <w:r w:rsidRPr="008032E8">
        <w:rPr>
          <w:rFonts w:ascii="Times New Roman" w:eastAsia="Calibri" w:hAnsi="Times New Roman" w:cs="Times New Roman"/>
          <w:lang w:val="es-ES" w:eastAsia="zh-CN"/>
        </w:rPr>
        <w:t xml:space="preserve">fax </w:t>
      </w:r>
    </w:p>
    <w:p w14:paraId="7E005AD6" w14:textId="77777777" w:rsidR="008127C0" w:rsidRPr="008032E8" w:rsidRDefault="008127C0" w:rsidP="004F5B7B">
      <w:pPr>
        <w:pStyle w:val="Prrafodelista"/>
        <w:numPr>
          <w:ilvl w:val="0"/>
          <w:numId w:val="26"/>
        </w:numPr>
        <w:suppressAutoHyphens/>
        <w:spacing w:after="0" w:line="240" w:lineRule="auto"/>
        <w:jc w:val="both"/>
        <w:rPr>
          <w:rFonts w:ascii="Times New Roman" w:eastAsia="Calibri" w:hAnsi="Times New Roman" w:cs="Times New Roman"/>
          <w:lang w:val="es-ES" w:eastAsia="zh-CN"/>
        </w:rPr>
      </w:pPr>
      <w:r w:rsidRPr="008032E8">
        <w:rPr>
          <w:rFonts w:ascii="Times New Roman" w:eastAsia="Calibri" w:hAnsi="Times New Roman" w:cs="Times New Roman"/>
          <w:lang w:val="es-ES" w:eastAsia="zh-CN"/>
        </w:rPr>
        <w:t xml:space="preserve">en línea en el sistema SICE (art. 63 inc. 5 del TOCAF). </w:t>
      </w:r>
    </w:p>
    <w:p w14:paraId="020B49E0" w14:textId="6EE5A127" w:rsidR="008127C0" w:rsidRPr="008032E8" w:rsidRDefault="008127C0" w:rsidP="00455FFD">
      <w:pPr>
        <w:suppressAutoHyphens/>
        <w:spacing w:after="0" w:line="240" w:lineRule="auto"/>
        <w:ind w:firstLine="708"/>
        <w:jc w:val="both"/>
        <w:rPr>
          <w:rFonts w:ascii="Times New Roman" w:eastAsia="Calibri" w:hAnsi="Times New Roman" w:cs="Times New Roman"/>
          <w:lang w:eastAsia="zh-CN"/>
        </w:rPr>
      </w:pPr>
      <w:r w:rsidRPr="008032E8">
        <w:rPr>
          <w:rFonts w:ascii="Times New Roman" w:eastAsia="Calibri" w:hAnsi="Times New Roman" w:cs="Times New Roman"/>
          <w:lang w:val="es-ES" w:eastAsia="zh-CN"/>
        </w:rPr>
        <w:t xml:space="preserve">Se exhorta a </w:t>
      </w:r>
      <w:r w:rsidRPr="008032E8">
        <w:rPr>
          <w:rFonts w:ascii="Times New Roman" w:eastAsia="Calibri" w:hAnsi="Times New Roman" w:cs="Times New Roman"/>
          <w:b/>
          <w:lang w:val="es-ES" w:eastAsia="zh-CN"/>
        </w:rPr>
        <w:t>utilizar un único medio</w:t>
      </w:r>
      <w:r w:rsidRPr="008032E8">
        <w:rPr>
          <w:rFonts w:ascii="Times New Roman" w:eastAsia="Calibri" w:hAnsi="Times New Roman" w:cs="Times New Roman"/>
          <w:lang w:val="es-ES" w:eastAsia="zh-CN"/>
        </w:rPr>
        <w:t xml:space="preserve"> de los ofrecidos. En caso de que el oferente presente su oferta a través del SICE y no coincidiera el archivo adjunto con la cotización en línea, se le dará validez al adjunto</w:t>
      </w:r>
      <w:r w:rsidR="00455FFD" w:rsidRPr="008032E8">
        <w:rPr>
          <w:rFonts w:ascii="Times New Roman" w:eastAsia="Calibri" w:hAnsi="Times New Roman" w:cs="Times New Roman"/>
          <w:lang w:val="es-ES" w:eastAsia="zh-CN"/>
        </w:rPr>
        <w:t>-</w:t>
      </w:r>
    </w:p>
    <w:p w14:paraId="061DBFAA" w14:textId="125C7DB8" w:rsidR="008127C0" w:rsidRPr="008032E8" w:rsidRDefault="008127C0" w:rsidP="008127C0">
      <w:pPr>
        <w:suppressAutoHyphens/>
        <w:spacing w:after="0" w:line="240" w:lineRule="auto"/>
        <w:ind w:firstLine="709"/>
        <w:jc w:val="both"/>
        <w:rPr>
          <w:rFonts w:ascii="Times New Roman" w:eastAsia="Calibri" w:hAnsi="Times New Roman" w:cs="Times New Roman"/>
          <w:lang w:eastAsia="zh-CN"/>
        </w:rPr>
      </w:pPr>
      <w:r w:rsidRPr="008032E8">
        <w:rPr>
          <w:rFonts w:ascii="Times New Roman" w:eastAsia="Calibri" w:hAnsi="Times New Roman" w:cs="Times New Roman"/>
          <w:lang w:eastAsia="zh-CN"/>
        </w:rPr>
        <w:t xml:space="preserve">En caso de cotizarse por </w:t>
      </w:r>
      <w:r w:rsidRPr="008032E8">
        <w:rPr>
          <w:rFonts w:ascii="Times New Roman" w:eastAsia="Calibri" w:hAnsi="Times New Roman" w:cs="Times New Roman"/>
          <w:u w:val="single"/>
          <w:lang w:eastAsia="zh-CN"/>
        </w:rPr>
        <w:t>correo electrónico</w:t>
      </w:r>
      <w:r w:rsidRPr="008032E8">
        <w:rPr>
          <w:rFonts w:ascii="Times New Roman" w:eastAsia="Calibri" w:hAnsi="Times New Roman" w:cs="Times New Roman"/>
          <w:lang w:eastAsia="zh-CN"/>
        </w:rPr>
        <w:t xml:space="preserve"> o </w:t>
      </w:r>
      <w:r w:rsidRPr="008032E8">
        <w:rPr>
          <w:rFonts w:ascii="Times New Roman" w:eastAsia="Calibri" w:hAnsi="Times New Roman" w:cs="Times New Roman"/>
          <w:u w:val="single"/>
          <w:lang w:eastAsia="zh-CN"/>
        </w:rPr>
        <w:t>en línea SICE,</w:t>
      </w:r>
      <w:r w:rsidRPr="008032E8">
        <w:rPr>
          <w:rFonts w:ascii="Times New Roman" w:eastAsia="Calibri" w:hAnsi="Times New Roman" w:cs="Times New Roman"/>
          <w:lang w:eastAsia="zh-CN"/>
        </w:rPr>
        <w:t xml:space="preserve"> deberá </w:t>
      </w:r>
      <w:r w:rsidRPr="008032E8">
        <w:rPr>
          <w:rFonts w:ascii="Times New Roman" w:eastAsia="Calibri" w:hAnsi="Times New Roman" w:cs="Times New Roman"/>
          <w:b/>
          <w:lang w:eastAsia="zh-CN"/>
        </w:rPr>
        <w:t>adjuntarse archivo con la oferta económica escaneada</w:t>
      </w:r>
      <w:r w:rsidR="00455FFD" w:rsidRPr="008032E8">
        <w:rPr>
          <w:rFonts w:ascii="Times New Roman" w:eastAsia="Calibri" w:hAnsi="Times New Roman" w:cs="Times New Roman"/>
          <w:lang w:eastAsia="zh-CN"/>
        </w:rPr>
        <w:t xml:space="preserve">, </w:t>
      </w:r>
      <w:r w:rsidRPr="008032E8">
        <w:rPr>
          <w:rFonts w:ascii="Times New Roman" w:eastAsia="Calibri" w:hAnsi="Times New Roman" w:cs="Times New Roman"/>
          <w:b/>
          <w:lang w:eastAsia="zh-CN"/>
        </w:rPr>
        <w:t>firmad</w:t>
      </w:r>
      <w:r w:rsidR="008032E8" w:rsidRPr="008032E8">
        <w:rPr>
          <w:rFonts w:ascii="Times New Roman" w:eastAsia="Calibri" w:hAnsi="Times New Roman" w:cs="Times New Roman"/>
          <w:b/>
          <w:lang w:eastAsia="zh-CN"/>
        </w:rPr>
        <w:t>os</w:t>
      </w:r>
      <w:r w:rsidR="00ED5530">
        <w:rPr>
          <w:rFonts w:ascii="Times New Roman" w:eastAsia="Calibri" w:hAnsi="Times New Roman" w:cs="Times New Roman"/>
          <w:b/>
          <w:lang w:eastAsia="zh-CN"/>
        </w:rPr>
        <w:t xml:space="preserve"> por representante ingresado</w:t>
      </w:r>
      <w:r w:rsidRPr="008032E8">
        <w:rPr>
          <w:rFonts w:ascii="Times New Roman" w:eastAsia="Calibri" w:hAnsi="Times New Roman" w:cs="Times New Roman"/>
          <w:b/>
          <w:lang w:eastAsia="zh-CN"/>
        </w:rPr>
        <w:t xml:space="preserve"> en el Registro Único de Proveedores del Estado</w:t>
      </w:r>
      <w:r w:rsidRPr="008032E8">
        <w:rPr>
          <w:rFonts w:ascii="Times New Roman" w:eastAsia="Calibri" w:hAnsi="Times New Roman" w:cs="Times New Roman"/>
          <w:lang w:eastAsia="zh-CN"/>
        </w:rPr>
        <w:t xml:space="preserve"> (RUPE).</w:t>
      </w:r>
    </w:p>
    <w:p w14:paraId="677BD0E6" w14:textId="77777777" w:rsidR="008127C0" w:rsidRPr="008032E8" w:rsidRDefault="008127C0" w:rsidP="008127C0">
      <w:pPr>
        <w:suppressAutoHyphens/>
        <w:spacing w:after="0" w:line="240" w:lineRule="auto"/>
        <w:ind w:firstLine="709"/>
        <w:jc w:val="both"/>
        <w:rPr>
          <w:rFonts w:ascii="Times New Roman" w:eastAsia="Calibri" w:hAnsi="Times New Roman" w:cs="Times New Roman"/>
          <w:lang w:eastAsia="zh-CN"/>
        </w:rPr>
      </w:pPr>
      <w:r w:rsidRPr="008032E8">
        <w:rPr>
          <w:rFonts w:ascii="Times New Roman" w:eastAsia="Calibri" w:hAnsi="Times New Roman" w:cs="Times New Roman"/>
          <w:lang w:eastAsia="zh-CN"/>
        </w:rPr>
        <w:t xml:space="preserve">Se exhorta a </w:t>
      </w:r>
      <w:r w:rsidRPr="008032E8">
        <w:rPr>
          <w:rFonts w:ascii="Times New Roman" w:eastAsia="Calibri" w:hAnsi="Times New Roman" w:cs="Times New Roman"/>
          <w:b/>
          <w:lang w:eastAsia="zh-CN"/>
        </w:rPr>
        <w:t>no incorporar documentación que no fuera solicitada</w:t>
      </w:r>
      <w:r w:rsidRPr="008032E8">
        <w:rPr>
          <w:rFonts w:ascii="Times New Roman" w:eastAsia="Calibri" w:hAnsi="Times New Roman" w:cs="Times New Roman"/>
          <w:lang w:eastAsia="zh-CN"/>
        </w:rPr>
        <w:t>. A vía de ejemplo, referencias personales, antecedentes, etc.</w:t>
      </w:r>
    </w:p>
    <w:p w14:paraId="1409FD92" w14:textId="424DFAF5" w:rsidR="008127C0" w:rsidRPr="008032E8" w:rsidRDefault="008127C0" w:rsidP="008127C0">
      <w:pPr>
        <w:suppressAutoHyphens/>
        <w:spacing w:after="0" w:line="240" w:lineRule="auto"/>
        <w:jc w:val="both"/>
        <w:rPr>
          <w:rFonts w:ascii="Times New Roman" w:eastAsia="Calibri" w:hAnsi="Times New Roman" w:cs="Times New Roman"/>
          <w:b/>
          <w:lang w:eastAsia="zh-CN"/>
        </w:rPr>
      </w:pPr>
      <w:r w:rsidRPr="008032E8">
        <w:rPr>
          <w:rFonts w:ascii="Times New Roman" w:eastAsia="Calibri" w:hAnsi="Times New Roman" w:cs="Times New Roman"/>
          <w:lang w:eastAsia="zh-CN"/>
        </w:rPr>
        <w:tab/>
      </w:r>
      <w:r w:rsidRPr="008032E8">
        <w:rPr>
          <w:rFonts w:ascii="Times New Roman" w:eastAsia="Calibri" w:hAnsi="Times New Roman" w:cs="Times New Roman"/>
          <w:b/>
          <w:lang w:eastAsia="zh-CN"/>
        </w:rPr>
        <w:t xml:space="preserve">La empresa debe encontrarse en estado “activo” en RUPE. </w:t>
      </w:r>
    </w:p>
    <w:p w14:paraId="5E5180BC" w14:textId="77777777" w:rsidR="008127C0" w:rsidRPr="008032E8" w:rsidRDefault="008127C0" w:rsidP="008127C0">
      <w:pPr>
        <w:suppressAutoHyphens/>
        <w:spacing w:after="0" w:line="240" w:lineRule="auto"/>
        <w:jc w:val="both"/>
        <w:rPr>
          <w:rFonts w:ascii="Times New Roman" w:eastAsia="Times New Roman" w:hAnsi="Times New Roman" w:cs="Times New Roman"/>
          <w:lang w:val="es-ES" w:eastAsia="es-ES"/>
        </w:rPr>
      </w:pPr>
      <w:r w:rsidRPr="008032E8">
        <w:rPr>
          <w:rFonts w:ascii="Times New Roman" w:eastAsia="Times New Roman" w:hAnsi="Times New Roman" w:cs="Times New Roman"/>
          <w:lang w:val="es-ES" w:eastAsia="es-ES"/>
        </w:rPr>
        <w:t xml:space="preserve">Los precios cotizados deberán </w:t>
      </w:r>
      <w:r w:rsidRPr="008032E8">
        <w:rPr>
          <w:rFonts w:ascii="Times New Roman" w:eastAsia="Times New Roman" w:hAnsi="Times New Roman" w:cs="Times New Roman"/>
          <w:b/>
          <w:lang w:val="es-ES" w:eastAsia="es-ES"/>
        </w:rPr>
        <w:t>indicar todos los tributos</w:t>
      </w:r>
      <w:r w:rsidRPr="008032E8">
        <w:rPr>
          <w:rFonts w:ascii="Times New Roman" w:eastAsia="Times New Roman" w:hAnsi="Times New Roman" w:cs="Times New Roman"/>
          <w:lang w:val="es-ES" w:eastAsia="es-ES"/>
        </w:rPr>
        <w:t xml:space="preserve"> que correspondan al oferente y su porcentaje, </w:t>
      </w:r>
      <w:r w:rsidRPr="008032E8">
        <w:rPr>
          <w:rFonts w:ascii="Times New Roman" w:eastAsia="Times New Roman" w:hAnsi="Times New Roman" w:cs="Times New Roman"/>
          <w:b/>
          <w:bCs/>
          <w:lang w:val="es-ES" w:eastAsia="es-ES"/>
        </w:rPr>
        <w:t>especialmente el I.V.A., en forma clara y precisa, manifestando si los referidos tributos están o no incluidos en los precios</w:t>
      </w:r>
      <w:r w:rsidRPr="008032E8">
        <w:rPr>
          <w:rFonts w:ascii="Times New Roman" w:eastAsia="Times New Roman" w:hAnsi="Times New Roman" w:cs="Times New Roman"/>
          <w:lang w:val="es-ES" w:eastAsia="es-ES"/>
        </w:rPr>
        <w:t>. En caso de no establecerse esta circunstancia, se considerará que los precios son con todos los tributos incluidos.</w:t>
      </w:r>
    </w:p>
    <w:p w14:paraId="259C1D11" w14:textId="2972AEAA" w:rsidR="00F5479B" w:rsidRPr="008032E8" w:rsidRDefault="00F5479B" w:rsidP="00381B5C">
      <w:pPr>
        <w:spacing w:after="0" w:line="240" w:lineRule="auto"/>
        <w:jc w:val="both"/>
        <w:rPr>
          <w:rFonts w:ascii="Times New Roman" w:hAnsi="Times New Roman" w:cs="Times New Roman"/>
        </w:rPr>
      </w:pPr>
      <w:r w:rsidRPr="008032E8">
        <w:rPr>
          <w:rFonts w:ascii="Times New Roman" w:hAnsi="Times New Roman" w:cs="Times New Roman"/>
          <w:b/>
        </w:rPr>
        <w:t xml:space="preserve">Art. </w:t>
      </w:r>
      <w:r w:rsidR="009D6CBC" w:rsidRPr="008032E8">
        <w:rPr>
          <w:rFonts w:ascii="Times New Roman" w:hAnsi="Times New Roman" w:cs="Times New Roman"/>
          <w:b/>
        </w:rPr>
        <w:t>5</w:t>
      </w:r>
      <w:r w:rsidRPr="008032E8">
        <w:rPr>
          <w:rFonts w:ascii="Times New Roman" w:hAnsi="Times New Roman" w:cs="Times New Roman"/>
          <w:b/>
        </w:rPr>
        <w:t>.- DOCUMENTACION A PRESENTAR POR EL OFERENTE</w:t>
      </w:r>
      <w:r w:rsidRPr="008032E8">
        <w:rPr>
          <w:rFonts w:ascii="Times New Roman" w:hAnsi="Times New Roman" w:cs="Times New Roman"/>
        </w:rPr>
        <w:t>.</w:t>
      </w:r>
    </w:p>
    <w:p w14:paraId="7113D264" w14:textId="77777777" w:rsidR="00F5479B" w:rsidRPr="008032E8" w:rsidRDefault="00F5479B" w:rsidP="00381B5C">
      <w:pPr>
        <w:spacing w:after="0" w:line="240" w:lineRule="auto"/>
        <w:jc w:val="both"/>
        <w:rPr>
          <w:rFonts w:ascii="Times New Roman" w:hAnsi="Times New Roman" w:cs="Times New Roman"/>
        </w:rPr>
      </w:pPr>
      <w:r w:rsidRPr="008032E8">
        <w:rPr>
          <w:rFonts w:ascii="Times New Roman" w:hAnsi="Times New Roman" w:cs="Times New Roman"/>
        </w:rPr>
        <w:tab/>
      </w:r>
      <w:r w:rsidRPr="008032E8">
        <w:rPr>
          <w:rFonts w:ascii="Times New Roman" w:hAnsi="Times New Roman" w:cs="Times New Roman"/>
          <w:b/>
        </w:rPr>
        <w:t>Junto a su cotización los oferentes deberán  presentar</w:t>
      </w:r>
      <w:r w:rsidRPr="008032E8">
        <w:rPr>
          <w:rFonts w:ascii="Times New Roman" w:hAnsi="Times New Roman" w:cs="Times New Roman"/>
        </w:rPr>
        <w:t xml:space="preserve"> la documentación que a continuación se detalla, la cual será verificada durante el Acto de Apertura</w:t>
      </w:r>
      <w:r w:rsidR="0042464C" w:rsidRPr="008032E8">
        <w:rPr>
          <w:rFonts w:ascii="Times New Roman" w:hAnsi="Times New Roman" w:cs="Times New Roman"/>
        </w:rPr>
        <w:t>:</w:t>
      </w:r>
    </w:p>
    <w:p w14:paraId="207B2F88" w14:textId="1B638A66" w:rsidR="00140750" w:rsidRPr="008032E8" w:rsidRDefault="004F5B7B" w:rsidP="00381B5C">
      <w:pPr>
        <w:pStyle w:val="Prrafodelista"/>
        <w:numPr>
          <w:ilvl w:val="0"/>
          <w:numId w:val="9"/>
        </w:numPr>
        <w:spacing w:after="0" w:line="240" w:lineRule="auto"/>
        <w:jc w:val="both"/>
        <w:rPr>
          <w:rFonts w:ascii="Times New Roman" w:hAnsi="Times New Roman" w:cs="Times New Roman"/>
        </w:rPr>
      </w:pPr>
      <w:r w:rsidRPr="008032E8">
        <w:rPr>
          <w:rFonts w:ascii="Times New Roman" w:hAnsi="Times New Roman" w:cs="Times New Roman"/>
          <w:b/>
        </w:rPr>
        <w:t xml:space="preserve">Constancia de visita </w:t>
      </w:r>
      <w:r w:rsidR="00F5479B" w:rsidRPr="008032E8">
        <w:rPr>
          <w:rFonts w:ascii="Times New Roman" w:hAnsi="Times New Roman" w:cs="Times New Roman"/>
          <w:b/>
        </w:rPr>
        <w:t>a la sede</w:t>
      </w:r>
      <w:r w:rsidRPr="008032E8">
        <w:rPr>
          <w:rFonts w:ascii="Times New Roman" w:hAnsi="Times New Roman" w:cs="Times New Roman"/>
          <w:b/>
        </w:rPr>
        <w:t>.</w:t>
      </w:r>
    </w:p>
    <w:p w14:paraId="62B85938" w14:textId="1A3BA911" w:rsidR="00F5479B" w:rsidRPr="008032E8" w:rsidRDefault="00F5479B" w:rsidP="00381B5C">
      <w:pPr>
        <w:spacing w:after="0" w:line="240" w:lineRule="auto"/>
        <w:jc w:val="both"/>
        <w:rPr>
          <w:rFonts w:ascii="Times New Roman" w:hAnsi="Times New Roman" w:cs="Times New Roman"/>
        </w:rPr>
      </w:pPr>
      <w:r w:rsidRPr="008032E8">
        <w:rPr>
          <w:rFonts w:ascii="Times New Roman" w:hAnsi="Times New Roman" w:cs="Times New Roman"/>
        </w:rPr>
        <w:tab/>
        <w:t>Aquellas empresas que no cumplan con la presentación de los documentos solicitados en el momento del Acto de Apertura, dispondrán de un plazo de dos días hábiles para subsanar la omisión</w:t>
      </w:r>
      <w:r w:rsidR="00F961D4" w:rsidRPr="008032E8">
        <w:rPr>
          <w:rFonts w:ascii="Times New Roman" w:hAnsi="Times New Roman" w:cs="Times New Roman"/>
        </w:rPr>
        <w:t>, contados a partir de la publicación del acta de apertura</w:t>
      </w:r>
      <w:r w:rsidRPr="008032E8">
        <w:rPr>
          <w:rFonts w:ascii="Times New Roman" w:hAnsi="Times New Roman" w:cs="Times New Roman"/>
        </w:rPr>
        <w:t>. No serán consideradas las propuestas cuyos oferentes no hubieran levantado la observación dentro del plazo establecido.</w:t>
      </w:r>
    </w:p>
    <w:p w14:paraId="5543AE02" w14:textId="7385096E" w:rsidR="00F5479B" w:rsidRPr="008032E8" w:rsidRDefault="00F5479B" w:rsidP="00381B5C">
      <w:pPr>
        <w:spacing w:after="0" w:line="240" w:lineRule="auto"/>
        <w:jc w:val="both"/>
        <w:rPr>
          <w:rFonts w:ascii="Times New Roman" w:hAnsi="Times New Roman" w:cs="Times New Roman"/>
          <w:b/>
        </w:rPr>
      </w:pPr>
      <w:r w:rsidRPr="008032E8">
        <w:rPr>
          <w:rFonts w:ascii="Times New Roman" w:hAnsi="Times New Roman" w:cs="Times New Roman"/>
          <w:b/>
        </w:rPr>
        <w:t xml:space="preserve">Art. </w:t>
      </w:r>
      <w:r w:rsidR="009D6CBC" w:rsidRPr="008032E8">
        <w:rPr>
          <w:rFonts w:ascii="Times New Roman" w:hAnsi="Times New Roman" w:cs="Times New Roman"/>
          <w:b/>
        </w:rPr>
        <w:t>6</w:t>
      </w:r>
      <w:r w:rsidRPr="008032E8">
        <w:rPr>
          <w:rFonts w:ascii="Times New Roman" w:hAnsi="Times New Roman" w:cs="Times New Roman"/>
          <w:b/>
        </w:rPr>
        <w:t xml:space="preserve">.- LUGAR, FECHA Y HORA DE </w:t>
      </w:r>
      <w:r w:rsidR="00082898" w:rsidRPr="008032E8">
        <w:rPr>
          <w:rFonts w:ascii="Times New Roman" w:hAnsi="Times New Roman" w:cs="Times New Roman"/>
          <w:b/>
        </w:rPr>
        <w:t xml:space="preserve">VISITA Y </w:t>
      </w:r>
      <w:r w:rsidRPr="008032E8">
        <w:rPr>
          <w:rFonts w:ascii="Times New Roman" w:hAnsi="Times New Roman" w:cs="Times New Roman"/>
          <w:b/>
        </w:rPr>
        <w:t>APERTURA</w:t>
      </w:r>
    </w:p>
    <w:p w14:paraId="69AC60FE" w14:textId="2CA7EDC8" w:rsidR="00082898" w:rsidRPr="008032E8" w:rsidRDefault="00082898" w:rsidP="00381B5C">
      <w:pPr>
        <w:spacing w:after="0" w:line="240" w:lineRule="auto"/>
        <w:jc w:val="both"/>
        <w:rPr>
          <w:rFonts w:ascii="Times New Roman" w:hAnsi="Times New Roman" w:cs="Times New Roman"/>
          <w:b/>
          <w:u w:val="single"/>
        </w:rPr>
      </w:pPr>
      <w:r w:rsidRPr="008032E8">
        <w:rPr>
          <w:rFonts w:ascii="Times New Roman" w:hAnsi="Times New Roman" w:cs="Times New Roman"/>
          <w:b/>
          <w:u w:val="single"/>
        </w:rPr>
        <w:t>Visita Obligatoria</w:t>
      </w:r>
    </w:p>
    <w:p w14:paraId="20775573" w14:textId="0F39A916" w:rsidR="00F5479B" w:rsidRPr="008032E8" w:rsidRDefault="00F5479B" w:rsidP="00381B5C">
      <w:pPr>
        <w:spacing w:after="0" w:line="240" w:lineRule="auto"/>
        <w:jc w:val="both"/>
        <w:rPr>
          <w:rFonts w:ascii="Times New Roman" w:hAnsi="Times New Roman" w:cs="Times New Roman"/>
          <w:b/>
        </w:rPr>
      </w:pPr>
      <w:r w:rsidRPr="008032E8">
        <w:rPr>
          <w:rFonts w:ascii="Times New Roman" w:hAnsi="Times New Roman" w:cs="Times New Roman"/>
        </w:rPr>
        <w:tab/>
      </w:r>
      <w:r w:rsidRPr="008032E8">
        <w:rPr>
          <w:rFonts w:ascii="Times New Roman" w:hAnsi="Times New Roman" w:cs="Times New Roman"/>
          <w:b/>
        </w:rPr>
        <w:t>a) Fecha:</w:t>
      </w:r>
      <w:r w:rsidR="00082898" w:rsidRPr="008032E8">
        <w:rPr>
          <w:rFonts w:ascii="Times New Roman" w:hAnsi="Times New Roman" w:cs="Times New Roman"/>
          <w:b/>
        </w:rPr>
        <w:t xml:space="preserve"> </w:t>
      </w:r>
      <w:r w:rsidR="008A64DB">
        <w:rPr>
          <w:rFonts w:ascii="Times New Roman" w:hAnsi="Times New Roman" w:cs="Times New Roman"/>
          <w:b/>
        </w:rPr>
        <w:t>26 de Octubre</w:t>
      </w:r>
      <w:r w:rsidR="00B92820">
        <w:rPr>
          <w:rFonts w:ascii="Times New Roman" w:hAnsi="Times New Roman" w:cs="Times New Roman"/>
          <w:b/>
        </w:rPr>
        <w:t xml:space="preserve"> de 2021</w:t>
      </w:r>
    </w:p>
    <w:p w14:paraId="1D15E4A3" w14:textId="3D938FAC" w:rsidR="00F5479B" w:rsidRPr="008032E8" w:rsidRDefault="006E589C" w:rsidP="00381B5C">
      <w:pPr>
        <w:spacing w:after="0" w:line="240" w:lineRule="auto"/>
        <w:jc w:val="both"/>
        <w:rPr>
          <w:rFonts w:ascii="Times New Roman" w:hAnsi="Times New Roman" w:cs="Times New Roman"/>
          <w:b/>
        </w:rPr>
      </w:pPr>
      <w:r w:rsidRPr="008032E8">
        <w:rPr>
          <w:rFonts w:ascii="Times New Roman" w:hAnsi="Times New Roman" w:cs="Times New Roman"/>
          <w:b/>
        </w:rPr>
        <w:tab/>
        <w:t xml:space="preserve">b) Hora: </w:t>
      </w:r>
      <w:r w:rsidR="001229A3" w:rsidRPr="008032E8">
        <w:rPr>
          <w:rFonts w:ascii="Times New Roman" w:hAnsi="Times New Roman" w:cs="Times New Roman"/>
          <w:b/>
        </w:rPr>
        <w:t>14</w:t>
      </w:r>
      <w:r w:rsidR="0015274C">
        <w:rPr>
          <w:rFonts w:ascii="Times New Roman" w:hAnsi="Times New Roman" w:cs="Times New Roman"/>
          <w:b/>
        </w:rPr>
        <w:t>:00</w:t>
      </w:r>
      <w:r w:rsidR="00082898" w:rsidRPr="008032E8">
        <w:rPr>
          <w:rFonts w:ascii="Times New Roman" w:hAnsi="Times New Roman" w:cs="Times New Roman"/>
          <w:b/>
        </w:rPr>
        <w:t xml:space="preserve"> </w:t>
      </w:r>
      <w:r w:rsidR="00F5479B" w:rsidRPr="008032E8">
        <w:rPr>
          <w:rFonts w:ascii="Times New Roman" w:hAnsi="Times New Roman" w:cs="Times New Roman"/>
          <w:b/>
        </w:rPr>
        <w:t>hs.</w:t>
      </w:r>
    </w:p>
    <w:p w14:paraId="7F18E895" w14:textId="17A5191E" w:rsidR="00082898" w:rsidRPr="008032E8" w:rsidRDefault="00082898" w:rsidP="00381B5C">
      <w:pPr>
        <w:spacing w:after="0" w:line="240" w:lineRule="auto"/>
        <w:jc w:val="both"/>
        <w:rPr>
          <w:rFonts w:ascii="Times New Roman" w:hAnsi="Times New Roman" w:cs="Times New Roman"/>
          <w:b/>
        </w:rPr>
      </w:pPr>
      <w:r w:rsidRPr="008032E8">
        <w:rPr>
          <w:rFonts w:ascii="Times New Roman" w:hAnsi="Times New Roman" w:cs="Times New Roman"/>
          <w:b/>
        </w:rPr>
        <w:tab/>
        <w:t xml:space="preserve">c) Lugar: </w:t>
      </w:r>
      <w:r w:rsidR="001229A3" w:rsidRPr="008032E8">
        <w:rPr>
          <w:rFonts w:ascii="Times New Roman" w:hAnsi="Times New Roman" w:cs="Times New Roman"/>
          <w:b/>
        </w:rPr>
        <w:t>puerta principal de edificio</w:t>
      </w:r>
      <w:r w:rsidR="0058664C" w:rsidRPr="008032E8">
        <w:rPr>
          <w:rFonts w:ascii="Times New Roman" w:hAnsi="Times New Roman" w:cs="Times New Roman"/>
          <w:b/>
        </w:rPr>
        <w:t xml:space="preserve"> SCJ Pasaje </w:t>
      </w:r>
      <w:proofErr w:type="spellStart"/>
      <w:r w:rsidR="0058664C" w:rsidRPr="008032E8">
        <w:rPr>
          <w:rFonts w:ascii="Times New Roman" w:hAnsi="Times New Roman" w:cs="Times New Roman"/>
          <w:b/>
        </w:rPr>
        <w:t>Ds</w:t>
      </w:r>
      <w:proofErr w:type="spellEnd"/>
      <w:r w:rsidR="0058664C" w:rsidRPr="008032E8">
        <w:rPr>
          <w:rFonts w:ascii="Times New Roman" w:hAnsi="Times New Roman" w:cs="Times New Roman"/>
          <w:b/>
        </w:rPr>
        <w:t>. Humanos 1310</w:t>
      </w:r>
    </w:p>
    <w:p w14:paraId="1DF1A6AE" w14:textId="04203B07" w:rsidR="00082898" w:rsidRPr="008032E8" w:rsidRDefault="00082898" w:rsidP="00082898">
      <w:pPr>
        <w:spacing w:after="0" w:line="240" w:lineRule="auto"/>
        <w:jc w:val="both"/>
        <w:rPr>
          <w:rFonts w:ascii="Times New Roman" w:hAnsi="Times New Roman" w:cs="Times New Roman"/>
          <w:b/>
          <w:u w:val="single"/>
        </w:rPr>
      </w:pPr>
      <w:r w:rsidRPr="008032E8">
        <w:rPr>
          <w:rFonts w:ascii="Times New Roman" w:hAnsi="Times New Roman" w:cs="Times New Roman"/>
          <w:b/>
          <w:u w:val="single"/>
        </w:rPr>
        <w:t xml:space="preserve">Apertura </w:t>
      </w:r>
    </w:p>
    <w:p w14:paraId="5A942206" w14:textId="32187ADF" w:rsidR="00082898" w:rsidRPr="008032E8" w:rsidRDefault="00082898" w:rsidP="00082898">
      <w:pPr>
        <w:spacing w:after="0" w:line="240" w:lineRule="auto"/>
        <w:jc w:val="both"/>
        <w:rPr>
          <w:rFonts w:ascii="Times New Roman" w:hAnsi="Times New Roman" w:cs="Times New Roman"/>
          <w:b/>
        </w:rPr>
      </w:pPr>
      <w:r w:rsidRPr="008032E8">
        <w:rPr>
          <w:rFonts w:ascii="Times New Roman" w:hAnsi="Times New Roman" w:cs="Times New Roman"/>
        </w:rPr>
        <w:tab/>
      </w:r>
      <w:r w:rsidRPr="008032E8">
        <w:rPr>
          <w:rFonts w:ascii="Times New Roman" w:hAnsi="Times New Roman" w:cs="Times New Roman"/>
          <w:b/>
        </w:rPr>
        <w:t xml:space="preserve">a) Fecha: </w:t>
      </w:r>
      <w:r w:rsidR="00B92820">
        <w:rPr>
          <w:rFonts w:ascii="Times New Roman" w:hAnsi="Times New Roman" w:cs="Times New Roman"/>
          <w:b/>
        </w:rPr>
        <w:t>29 de Octubre de 2021</w:t>
      </w:r>
    </w:p>
    <w:p w14:paraId="7FEA1E96" w14:textId="7E5032C1" w:rsidR="00082898" w:rsidRPr="008032E8" w:rsidRDefault="004901E6" w:rsidP="00082898">
      <w:pPr>
        <w:spacing w:after="0" w:line="240" w:lineRule="auto"/>
        <w:jc w:val="both"/>
        <w:rPr>
          <w:rFonts w:ascii="Times New Roman" w:hAnsi="Times New Roman" w:cs="Times New Roman"/>
          <w:b/>
        </w:rPr>
      </w:pPr>
      <w:r>
        <w:rPr>
          <w:rFonts w:ascii="Times New Roman" w:hAnsi="Times New Roman" w:cs="Times New Roman"/>
          <w:b/>
        </w:rPr>
        <w:tab/>
        <w:t>b) Hora: 14</w:t>
      </w:r>
      <w:r w:rsidR="00082898" w:rsidRPr="008032E8">
        <w:rPr>
          <w:rFonts w:ascii="Times New Roman" w:hAnsi="Times New Roman" w:cs="Times New Roman"/>
          <w:b/>
        </w:rPr>
        <w:t>:00 hs.</w:t>
      </w:r>
    </w:p>
    <w:p w14:paraId="0AC05007" w14:textId="77CC006E" w:rsidR="009A7D66" w:rsidRPr="008032E8" w:rsidRDefault="00082898" w:rsidP="00082898">
      <w:pPr>
        <w:spacing w:after="0" w:line="240" w:lineRule="auto"/>
        <w:jc w:val="both"/>
        <w:rPr>
          <w:rFonts w:ascii="Times New Roman" w:hAnsi="Times New Roman" w:cs="Times New Roman"/>
        </w:rPr>
      </w:pPr>
      <w:r w:rsidRPr="008032E8">
        <w:rPr>
          <w:rFonts w:ascii="Times New Roman" w:hAnsi="Times New Roman" w:cs="Times New Roman"/>
        </w:rPr>
        <w:tab/>
      </w:r>
      <w:r w:rsidRPr="008032E8">
        <w:rPr>
          <w:rFonts w:ascii="Times New Roman" w:hAnsi="Times New Roman" w:cs="Times New Roman"/>
          <w:b/>
        </w:rPr>
        <w:t>c) Lugar</w:t>
      </w:r>
      <w:r w:rsidRPr="008032E8">
        <w:rPr>
          <w:rFonts w:ascii="Times New Roman" w:hAnsi="Times New Roman" w:cs="Times New Roman"/>
        </w:rPr>
        <w:t xml:space="preserve">: </w:t>
      </w:r>
      <w:r w:rsidRPr="008032E8">
        <w:rPr>
          <w:rFonts w:ascii="Times New Roman" w:hAnsi="Times New Roman" w:cs="Times New Roman"/>
          <w:b/>
        </w:rPr>
        <w:t>Departamento de Adquisiciones</w:t>
      </w:r>
      <w:r w:rsidR="00305DC8" w:rsidRPr="008032E8">
        <w:rPr>
          <w:rFonts w:ascii="Times New Roman" w:hAnsi="Times New Roman" w:cs="Times New Roman"/>
          <w:b/>
        </w:rPr>
        <w:t>.</w:t>
      </w:r>
    </w:p>
    <w:p w14:paraId="76F29F61" w14:textId="7444FCDE" w:rsidR="00F5479B" w:rsidRPr="008032E8" w:rsidRDefault="00F5479B" w:rsidP="00381B5C">
      <w:pPr>
        <w:spacing w:after="0" w:line="240" w:lineRule="auto"/>
        <w:jc w:val="both"/>
        <w:rPr>
          <w:rFonts w:ascii="Times New Roman" w:hAnsi="Times New Roman" w:cs="Times New Roman"/>
          <w:b/>
        </w:rPr>
      </w:pPr>
      <w:r w:rsidRPr="008032E8">
        <w:rPr>
          <w:rFonts w:ascii="Times New Roman" w:hAnsi="Times New Roman" w:cs="Times New Roman"/>
          <w:b/>
        </w:rPr>
        <w:t xml:space="preserve">Art. </w:t>
      </w:r>
      <w:r w:rsidR="009D6CBC" w:rsidRPr="008032E8">
        <w:rPr>
          <w:rFonts w:ascii="Times New Roman" w:hAnsi="Times New Roman" w:cs="Times New Roman"/>
          <w:b/>
        </w:rPr>
        <w:t>7</w:t>
      </w:r>
      <w:r w:rsidR="0058664C" w:rsidRPr="008032E8">
        <w:rPr>
          <w:rFonts w:ascii="Times New Roman" w:hAnsi="Times New Roman" w:cs="Times New Roman"/>
          <w:b/>
        </w:rPr>
        <w:t>.- OTRAS CONSIDERACIONES</w:t>
      </w:r>
      <w:r w:rsidR="00381B5C" w:rsidRPr="008032E8">
        <w:rPr>
          <w:rFonts w:ascii="Times New Roman" w:hAnsi="Times New Roman" w:cs="Times New Roman"/>
          <w:b/>
        </w:rPr>
        <w:t>.</w:t>
      </w:r>
    </w:p>
    <w:p w14:paraId="796A019B" w14:textId="0CE177DA" w:rsidR="00B92E80" w:rsidRPr="008032E8" w:rsidRDefault="00B92E80" w:rsidP="00B92E80">
      <w:pPr>
        <w:spacing w:after="0" w:line="240" w:lineRule="auto"/>
        <w:jc w:val="both"/>
        <w:rPr>
          <w:rFonts w:ascii="Times New Roman" w:hAnsi="Times New Roman" w:cs="Times New Roman"/>
        </w:rPr>
      </w:pPr>
      <w:r w:rsidRPr="008032E8">
        <w:rPr>
          <w:rFonts w:ascii="Times New Roman" w:hAnsi="Times New Roman" w:cs="Times New Roman"/>
        </w:rPr>
        <w:tab/>
      </w:r>
      <w:r w:rsidR="0015274C">
        <w:rPr>
          <w:rFonts w:ascii="Times New Roman" w:hAnsi="Times New Roman" w:cs="Times New Roman"/>
        </w:rPr>
        <w:t>Sin perjuicio del plazo de comienzo previsto, s</w:t>
      </w:r>
      <w:r w:rsidRPr="008032E8">
        <w:rPr>
          <w:rFonts w:ascii="Times New Roman" w:hAnsi="Times New Roman" w:cs="Times New Roman"/>
        </w:rPr>
        <w:t xml:space="preserve">e </w:t>
      </w:r>
      <w:r w:rsidRPr="008032E8">
        <w:rPr>
          <w:rFonts w:ascii="Times New Roman" w:hAnsi="Times New Roman" w:cs="Times New Roman"/>
          <w:b/>
        </w:rPr>
        <w:t>suscribirá contrato</w:t>
      </w:r>
      <w:r w:rsidRPr="008032E8">
        <w:rPr>
          <w:rFonts w:ascii="Times New Roman" w:hAnsi="Times New Roman" w:cs="Times New Roman"/>
        </w:rPr>
        <w:t xml:space="preserve"> ante los Servicios Notariales del Poder Judicial.</w:t>
      </w:r>
    </w:p>
    <w:p w14:paraId="27776D60" w14:textId="72CC817B" w:rsidR="00B92E80" w:rsidRPr="008032E8" w:rsidRDefault="00B92E80" w:rsidP="00B92E80">
      <w:pPr>
        <w:spacing w:after="0" w:line="240" w:lineRule="auto"/>
        <w:ind w:firstLine="708"/>
        <w:jc w:val="both"/>
        <w:rPr>
          <w:rFonts w:ascii="Times New Roman" w:hAnsi="Times New Roman" w:cs="Times New Roman"/>
        </w:rPr>
      </w:pPr>
      <w:r w:rsidRPr="008032E8">
        <w:rPr>
          <w:rFonts w:ascii="Times New Roman" w:hAnsi="Times New Roman" w:cs="Times New Roman"/>
          <w:b/>
        </w:rPr>
        <w:t>Mensualment</w:t>
      </w:r>
      <w:r w:rsidRPr="008032E8">
        <w:rPr>
          <w:rFonts w:ascii="Times New Roman" w:hAnsi="Times New Roman" w:cs="Times New Roman"/>
        </w:rPr>
        <w:t xml:space="preserve">e la empresa </w:t>
      </w:r>
      <w:r w:rsidRPr="008032E8">
        <w:rPr>
          <w:rFonts w:ascii="Times New Roman" w:hAnsi="Times New Roman" w:cs="Times New Roman"/>
          <w:b/>
        </w:rPr>
        <w:t>adjudicataria</w:t>
      </w:r>
      <w:r w:rsidRPr="008032E8">
        <w:rPr>
          <w:rFonts w:ascii="Times New Roman" w:hAnsi="Times New Roman" w:cs="Times New Roman"/>
        </w:rPr>
        <w:t xml:space="preserve"> deberá </w:t>
      </w:r>
      <w:r w:rsidRPr="008032E8">
        <w:rPr>
          <w:rFonts w:ascii="Times New Roman" w:hAnsi="Times New Roman" w:cs="Times New Roman"/>
          <w:b/>
        </w:rPr>
        <w:t>presentar</w:t>
      </w:r>
      <w:r w:rsidRPr="008032E8">
        <w:rPr>
          <w:rFonts w:ascii="Times New Roman" w:hAnsi="Times New Roman" w:cs="Times New Roman"/>
        </w:rPr>
        <w:t xml:space="preserve"> ante el Departamento de Inventarios del Poder Judicial la </w:t>
      </w:r>
      <w:r w:rsidRPr="008032E8">
        <w:rPr>
          <w:rFonts w:ascii="Times New Roman" w:hAnsi="Times New Roman" w:cs="Times New Roman"/>
          <w:b/>
        </w:rPr>
        <w:t>información que le será requerida para el cumplimiento del art 4 de la ley 18.251</w:t>
      </w:r>
      <w:r w:rsidRPr="008032E8">
        <w:rPr>
          <w:rFonts w:ascii="Times New Roman" w:hAnsi="Times New Roman" w:cs="Times New Roman"/>
        </w:rPr>
        <w:t>. El incumplimiento de dicha obligación, de la manera que se establecerá en el contrato, será causal de rescisión del mismo. En los referidos controles se verificará el cumplimiento del laudo correspondiente a cada categoría de empleado.</w:t>
      </w:r>
    </w:p>
    <w:p w14:paraId="54D950EF" w14:textId="32C78F10" w:rsidR="00F5479B" w:rsidRPr="008032E8" w:rsidRDefault="00F5479B" w:rsidP="00B92E80">
      <w:pPr>
        <w:spacing w:after="0" w:line="240" w:lineRule="auto"/>
        <w:ind w:firstLine="708"/>
        <w:jc w:val="both"/>
        <w:rPr>
          <w:rFonts w:ascii="Times New Roman" w:hAnsi="Times New Roman" w:cs="Times New Roman"/>
        </w:rPr>
      </w:pPr>
      <w:r w:rsidRPr="008032E8">
        <w:rPr>
          <w:rFonts w:ascii="Times New Roman" w:hAnsi="Times New Roman" w:cs="Times New Roman"/>
          <w:b/>
        </w:rPr>
        <w:t>Todos los datos indicados por el proponente</w:t>
      </w:r>
      <w:r w:rsidRPr="008032E8">
        <w:rPr>
          <w:rFonts w:ascii="Times New Roman" w:hAnsi="Times New Roman" w:cs="Times New Roman"/>
        </w:rPr>
        <w:t xml:space="preserve"> referidos a los elementos </w:t>
      </w:r>
      <w:r w:rsidRPr="008032E8">
        <w:rPr>
          <w:rFonts w:ascii="Times New Roman" w:hAnsi="Times New Roman" w:cs="Times New Roman"/>
          <w:b/>
        </w:rPr>
        <w:t>contenidos en la oferta tendrán</w:t>
      </w:r>
      <w:r w:rsidRPr="008032E8">
        <w:rPr>
          <w:rFonts w:ascii="Times New Roman" w:hAnsi="Times New Roman" w:cs="Times New Roman"/>
        </w:rPr>
        <w:t xml:space="preserve"> </w:t>
      </w:r>
      <w:r w:rsidRPr="008032E8">
        <w:rPr>
          <w:rFonts w:ascii="Times New Roman" w:hAnsi="Times New Roman" w:cs="Times New Roman"/>
          <w:b/>
        </w:rPr>
        <w:t>carácter de compromiso</w:t>
      </w:r>
      <w:r w:rsidRPr="008032E8">
        <w:rPr>
          <w:rFonts w:ascii="Times New Roman" w:hAnsi="Times New Roman" w:cs="Times New Roman"/>
        </w:rPr>
        <w:t xml:space="preserve">. Si se verifica que no </w:t>
      </w:r>
      <w:r w:rsidRPr="008032E8">
        <w:rPr>
          <w:rFonts w:ascii="Times New Roman" w:hAnsi="Times New Roman" w:cs="Times New Roman"/>
        </w:rPr>
        <w:lastRenderedPageBreak/>
        <w:t xml:space="preserve">responden estrictamente a lo establecido en la propuesta, la Administración podrá rechazarlos de plano, rescindiendo el contrato respectivo, sin que ello </w:t>
      </w:r>
      <w:r w:rsidR="006D4F53" w:rsidRPr="008032E8">
        <w:rPr>
          <w:rFonts w:ascii="Times New Roman" w:hAnsi="Times New Roman" w:cs="Times New Roman"/>
        </w:rPr>
        <w:t>dé</w:t>
      </w:r>
      <w:r w:rsidRPr="008032E8">
        <w:rPr>
          <w:rFonts w:ascii="Times New Roman" w:hAnsi="Times New Roman" w:cs="Times New Roman"/>
        </w:rPr>
        <w:t xml:space="preserve"> lugar a reclamación de clase alguna.</w:t>
      </w:r>
    </w:p>
    <w:p w14:paraId="47C3ABFD" w14:textId="77777777" w:rsidR="0058664C" w:rsidRPr="008032E8" w:rsidRDefault="0058664C" w:rsidP="00B92E80">
      <w:pPr>
        <w:spacing w:after="0" w:line="240" w:lineRule="auto"/>
        <w:ind w:firstLine="708"/>
        <w:jc w:val="both"/>
        <w:rPr>
          <w:rFonts w:ascii="Times New Roman" w:hAnsi="Times New Roman" w:cs="Times New Roman"/>
        </w:rPr>
      </w:pPr>
      <w:r w:rsidRPr="008032E8">
        <w:rPr>
          <w:rFonts w:ascii="Times New Roman" w:hAnsi="Times New Roman" w:cs="Times New Roman"/>
        </w:rPr>
        <w:t xml:space="preserve">La Administración podrá </w:t>
      </w:r>
      <w:r w:rsidRPr="008032E8">
        <w:rPr>
          <w:rFonts w:ascii="Times New Roman" w:hAnsi="Times New Roman" w:cs="Times New Roman"/>
          <w:b/>
        </w:rPr>
        <w:t>desistir del llamado en cualquier etapa de su realización o podrá desestimar todas las ofertas</w:t>
      </w:r>
      <w:r w:rsidRPr="008032E8">
        <w:rPr>
          <w:rFonts w:ascii="Times New Roman" w:hAnsi="Times New Roman" w:cs="Times New Roman"/>
        </w:rPr>
        <w:t>. Ninguna de estas decisiones generará derecho alguno de los participantes a reclamar por gastos, honorarios o indemnizaciones por daños y perjuicios.</w:t>
      </w:r>
    </w:p>
    <w:p w14:paraId="28D35349" w14:textId="77777777" w:rsidR="0058664C" w:rsidRPr="008032E8" w:rsidRDefault="0058664C" w:rsidP="0058664C">
      <w:pPr>
        <w:tabs>
          <w:tab w:val="left" w:pos="709"/>
        </w:tabs>
        <w:spacing w:after="0" w:line="240" w:lineRule="auto"/>
        <w:jc w:val="both"/>
        <w:rPr>
          <w:rFonts w:ascii="Times New Roman" w:hAnsi="Times New Roman" w:cs="Times New Roman"/>
        </w:rPr>
      </w:pPr>
      <w:r w:rsidRPr="008032E8">
        <w:rPr>
          <w:rFonts w:ascii="Times New Roman" w:hAnsi="Times New Roman" w:cs="Times New Roman"/>
        </w:rPr>
        <w:tab/>
        <w:t xml:space="preserve">La sola presentación de cotización se considerará como declaración de la empresa oferente de encontrarse </w:t>
      </w:r>
      <w:r w:rsidRPr="008032E8">
        <w:rPr>
          <w:rFonts w:ascii="Times New Roman" w:hAnsi="Times New Roman" w:cs="Times New Roman"/>
          <w:b/>
        </w:rPr>
        <w:t>en condiciones legales de contratar con el Estado</w:t>
      </w:r>
      <w:r w:rsidRPr="008032E8">
        <w:rPr>
          <w:rFonts w:ascii="Times New Roman" w:hAnsi="Times New Roman" w:cs="Times New Roman"/>
        </w:rPr>
        <w:t xml:space="preserve"> (art. 46 del TOCAF) y aceptar todas las condiciones establecidas en la convocatoria.</w:t>
      </w:r>
    </w:p>
    <w:p w14:paraId="458C43F3" w14:textId="5AD30954" w:rsidR="0058664C" w:rsidRPr="008032E8" w:rsidRDefault="0058664C" w:rsidP="0058664C">
      <w:pPr>
        <w:spacing w:after="0" w:line="240" w:lineRule="auto"/>
        <w:jc w:val="both"/>
        <w:rPr>
          <w:rFonts w:ascii="Times New Roman" w:hAnsi="Times New Roman" w:cs="Times New Roman"/>
        </w:rPr>
      </w:pPr>
      <w:r w:rsidRPr="008032E8">
        <w:rPr>
          <w:rFonts w:ascii="Times New Roman" w:eastAsia="Bookman Old Style" w:hAnsi="Times New Roman" w:cs="Times New Roman"/>
        </w:rPr>
        <w:tab/>
        <w:t xml:space="preserve">Toda cláusula imprecisa, ambigua, contradictoria u oscura a criterio de la Administración, </w:t>
      </w:r>
      <w:r w:rsidRPr="008032E8">
        <w:rPr>
          <w:rFonts w:ascii="Times New Roman" w:eastAsia="Bookman Old Style" w:hAnsi="Times New Roman" w:cs="Times New Roman"/>
          <w:b/>
        </w:rPr>
        <w:t>se interpretará en el sentido más favorable a ésta</w:t>
      </w:r>
    </w:p>
    <w:p w14:paraId="77B3AFE7" w14:textId="245203D6" w:rsidR="00F5479B" w:rsidRPr="008032E8" w:rsidRDefault="00F5479B" w:rsidP="0058664C">
      <w:pPr>
        <w:spacing w:after="0" w:line="240" w:lineRule="auto"/>
        <w:ind w:firstLine="708"/>
        <w:jc w:val="both"/>
        <w:rPr>
          <w:rFonts w:ascii="Times New Roman" w:hAnsi="Times New Roman" w:cs="Times New Roman"/>
        </w:rPr>
      </w:pPr>
      <w:r w:rsidRPr="008032E8">
        <w:rPr>
          <w:rFonts w:ascii="Times New Roman" w:hAnsi="Times New Roman" w:cs="Times New Roman"/>
        </w:rPr>
        <w:t xml:space="preserve">El </w:t>
      </w:r>
      <w:r w:rsidRPr="008032E8">
        <w:rPr>
          <w:rFonts w:ascii="Times New Roman" w:hAnsi="Times New Roman" w:cs="Times New Roman"/>
          <w:b/>
        </w:rPr>
        <w:t xml:space="preserve">cumplimiento del servicio contratado será controlado </w:t>
      </w:r>
      <w:r w:rsidR="00A608CC" w:rsidRPr="008032E8">
        <w:rPr>
          <w:rFonts w:ascii="Times New Roman" w:hAnsi="Times New Roman" w:cs="Times New Roman"/>
          <w:b/>
        </w:rPr>
        <w:t>por personal de</w:t>
      </w:r>
      <w:r w:rsidR="00CD3A01" w:rsidRPr="008032E8">
        <w:rPr>
          <w:rFonts w:ascii="Times New Roman" w:hAnsi="Times New Roman" w:cs="Times New Roman"/>
          <w:b/>
        </w:rPr>
        <w:t>l Poder Judicial</w:t>
      </w:r>
      <w:r w:rsidR="00CD3A01" w:rsidRPr="008032E8">
        <w:rPr>
          <w:rFonts w:ascii="Times New Roman" w:hAnsi="Times New Roman" w:cs="Times New Roman"/>
        </w:rPr>
        <w:t xml:space="preserve"> </w:t>
      </w:r>
      <w:r w:rsidR="00A608CC" w:rsidRPr="008032E8">
        <w:rPr>
          <w:rFonts w:ascii="Times New Roman" w:hAnsi="Times New Roman" w:cs="Times New Roman"/>
        </w:rPr>
        <w:t xml:space="preserve">por cualquier medio que pueda definirse por </w:t>
      </w:r>
      <w:r w:rsidR="00CD3A01" w:rsidRPr="008032E8">
        <w:rPr>
          <w:rFonts w:ascii="Times New Roman" w:hAnsi="Times New Roman" w:cs="Times New Roman"/>
        </w:rPr>
        <w:t xml:space="preserve">el organismo. </w:t>
      </w:r>
      <w:r w:rsidR="00A608CC" w:rsidRPr="008032E8">
        <w:rPr>
          <w:rFonts w:ascii="Times New Roman" w:hAnsi="Times New Roman" w:cs="Times New Roman"/>
        </w:rPr>
        <w:t xml:space="preserve"> La factura me</w:t>
      </w:r>
      <w:r w:rsidR="00722480" w:rsidRPr="008032E8">
        <w:rPr>
          <w:rFonts w:ascii="Times New Roman" w:hAnsi="Times New Roman" w:cs="Times New Roman"/>
        </w:rPr>
        <w:t xml:space="preserve">nsual a presentarse en el Departamento </w:t>
      </w:r>
      <w:r w:rsidR="00A608CC" w:rsidRPr="008032E8">
        <w:rPr>
          <w:rFonts w:ascii="Times New Roman" w:hAnsi="Times New Roman" w:cs="Times New Roman"/>
        </w:rPr>
        <w:t xml:space="preserve">de Gastos para su liquidación deberá estar conformada por Jerarca del servicio. </w:t>
      </w:r>
    </w:p>
    <w:p w14:paraId="54F91ED5" w14:textId="1334EB41" w:rsidR="00843EF9" w:rsidRPr="008032E8" w:rsidRDefault="00843EF9" w:rsidP="00381B5C">
      <w:pPr>
        <w:spacing w:after="0" w:line="240" w:lineRule="auto"/>
        <w:jc w:val="both"/>
        <w:rPr>
          <w:rFonts w:ascii="Times New Roman" w:hAnsi="Times New Roman" w:cs="Times New Roman"/>
        </w:rPr>
      </w:pPr>
      <w:r w:rsidRPr="008032E8">
        <w:rPr>
          <w:rFonts w:ascii="Times New Roman" w:hAnsi="Times New Roman" w:cs="Times New Roman"/>
          <w:b/>
          <w:bCs/>
        </w:rPr>
        <w:tab/>
      </w:r>
      <w:r w:rsidRPr="008032E8">
        <w:rPr>
          <w:rFonts w:ascii="Times New Roman" w:hAnsi="Times New Roman" w:cs="Times New Roman"/>
        </w:rPr>
        <w:t xml:space="preserve">La Administración podrá </w:t>
      </w:r>
      <w:r w:rsidRPr="008032E8">
        <w:rPr>
          <w:rFonts w:ascii="Times New Roman" w:hAnsi="Times New Roman" w:cs="Times New Roman"/>
          <w:b/>
        </w:rPr>
        <w:t>desistir del llamado en cu</w:t>
      </w:r>
      <w:r w:rsidR="00A83ADA" w:rsidRPr="008032E8">
        <w:rPr>
          <w:rFonts w:ascii="Times New Roman" w:hAnsi="Times New Roman" w:cs="Times New Roman"/>
          <w:b/>
        </w:rPr>
        <w:t>alquier etapa de su realización</w:t>
      </w:r>
      <w:r w:rsidRPr="008032E8">
        <w:rPr>
          <w:rFonts w:ascii="Times New Roman" w:hAnsi="Times New Roman" w:cs="Times New Roman"/>
          <w:b/>
        </w:rPr>
        <w:t xml:space="preserve"> o podrá desestimar todas las ofertas</w:t>
      </w:r>
      <w:r w:rsidRPr="008032E8">
        <w:rPr>
          <w:rFonts w:ascii="Times New Roman" w:hAnsi="Times New Roman" w:cs="Times New Roman"/>
        </w:rPr>
        <w:t>. Ninguna de estas decisiones generará derecho alguno de los participantes a reclamar por gastos, honorarios o indemnizaciones por daños y perjuicios.</w:t>
      </w:r>
    </w:p>
    <w:p w14:paraId="2893E422" w14:textId="77777777" w:rsidR="00843EF9" w:rsidRPr="008032E8" w:rsidRDefault="00843EF9" w:rsidP="00381B5C">
      <w:pPr>
        <w:tabs>
          <w:tab w:val="left" w:pos="709"/>
        </w:tabs>
        <w:spacing w:after="0" w:line="240" w:lineRule="auto"/>
        <w:jc w:val="both"/>
        <w:rPr>
          <w:rFonts w:ascii="Times New Roman" w:hAnsi="Times New Roman" w:cs="Times New Roman"/>
        </w:rPr>
      </w:pPr>
      <w:r w:rsidRPr="008032E8">
        <w:rPr>
          <w:rFonts w:ascii="Times New Roman" w:hAnsi="Times New Roman" w:cs="Times New Roman"/>
        </w:rPr>
        <w:tab/>
        <w:t xml:space="preserve">La sola presentación de cotización se considerará como declaración de la empresa oferente de encontrarse </w:t>
      </w:r>
      <w:r w:rsidRPr="008032E8">
        <w:rPr>
          <w:rFonts w:ascii="Times New Roman" w:hAnsi="Times New Roman" w:cs="Times New Roman"/>
          <w:b/>
        </w:rPr>
        <w:t>en condiciones legales de contratar con el Estado</w:t>
      </w:r>
      <w:r w:rsidRPr="008032E8">
        <w:rPr>
          <w:rFonts w:ascii="Times New Roman" w:hAnsi="Times New Roman" w:cs="Times New Roman"/>
        </w:rPr>
        <w:t xml:space="preserve"> (art. 46 del TOCAF) y aceptar todas las condiciones establecidas en la convocatoria.</w:t>
      </w:r>
    </w:p>
    <w:p w14:paraId="2061A0E6" w14:textId="13BCC4D3" w:rsidR="00843EF9" w:rsidRPr="008032E8" w:rsidRDefault="00843EF9" w:rsidP="0058664C">
      <w:pPr>
        <w:pStyle w:val="Textoindependiente"/>
        <w:spacing w:line="240" w:lineRule="auto"/>
        <w:ind w:firstLine="708"/>
        <w:rPr>
          <w:rFonts w:ascii="Times New Roman" w:eastAsia="Bookman Old Style" w:hAnsi="Times New Roman" w:cs="Times New Roman"/>
          <w:sz w:val="22"/>
          <w:szCs w:val="22"/>
        </w:rPr>
      </w:pPr>
      <w:r w:rsidRPr="008032E8">
        <w:rPr>
          <w:rFonts w:ascii="Times New Roman" w:eastAsia="Bookman Old Style" w:hAnsi="Times New Roman" w:cs="Times New Roman"/>
          <w:sz w:val="22"/>
          <w:szCs w:val="22"/>
        </w:rPr>
        <w:t xml:space="preserve">Toda cláusula imprecisa, ambigua, contradictoria u oscura a criterio de la Administración, </w:t>
      </w:r>
      <w:r w:rsidRPr="008032E8">
        <w:rPr>
          <w:rFonts w:ascii="Times New Roman" w:eastAsia="Bookman Old Style" w:hAnsi="Times New Roman" w:cs="Times New Roman"/>
          <w:b/>
          <w:sz w:val="22"/>
          <w:szCs w:val="22"/>
        </w:rPr>
        <w:t>se interpretará en el sentido más favorable a ésta</w:t>
      </w:r>
      <w:r w:rsidRPr="008032E8">
        <w:rPr>
          <w:rFonts w:ascii="Times New Roman" w:eastAsia="Bookman Old Style" w:hAnsi="Times New Roman" w:cs="Times New Roman"/>
          <w:sz w:val="22"/>
          <w:szCs w:val="22"/>
        </w:rPr>
        <w:t>.</w:t>
      </w:r>
    </w:p>
    <w:p w14:paraId="00263268" w14:textId="77777777" w:rsidR="00340CE1" w:rsidRPr="008032E8" w:rsidRDefault="00340CE1" w:rsidP="00381B5C">
      <w:pPr>
        <w:pStyle w:val="Textoindependiente"/>
        <w:spacing w:line="240" w:lineRule="auto"/>
        <w:rPr>
          <w:rFonts w:ascii="Times New Roman" w:eastAsia="Bookman Old Style" w:hAnsi="Times New Roman" w:cs="Times New Roman"/>
          <w:sz w:val="22"/>
          <w:szCs w:val="22"/>
        </w:rPr>
      </w:pPr>
    </w:p>
    <w:p w14:paraId="31D78E6A" w14:textId="25603C2A" w:rsidR="00163F9A" w:rsidRDefault="00DA1DD5" w:rsidP="006152DE">
      <w:pPr>
        <w:rPr>
          <w:rFonts w:ascii="Bookman Old Style" w:hAnsi="Bookman Old Style"/>
          <w:b/>
          <w:sz w:val="24"/>
          <w:szCs w:val="24"/>
          <w:u w:val="single"/>
        </w:rPr>
      </w:pPr>
      <w:r>
        <w:rPr>
          <w:rFonts w:ascii="Bookman Old Style" w:hAnsi="Bookman Old Style"/>
          <w:b/>
          <w:sz w:val="24"/>
          <w:szCs w:val="24"/>
          <w:u w:val="single"/>
        </w:rPr>
        <w:t>__________________________________________________________________</w:t>
      </w:r>
    </w:p>
    <w:p w14:paraId="0E1EA322" w14:textId="1B88A98C" w:rsidR="00F5479B" w:rsidRPr="009D6CBC" w:rsidRDefault="00F5479B" w:rsidP="006152DE">
      <w:pPr>
        <w:rPr>
          <w:rFonts w:ascii="Times New Roman" w:hAnsi="Times New Roman" w:cs="Times New Roman"/>
          <w:b/>
          <w:u w:val="single"/>
        </w:rPr>
      </w:pPr>
      <w:r w:rsidRPr="009D6CBC">
        <w:rPr>
          <w:rFonts w:ascii="Times New Roman" w:hAnsi="Times New Roman" w:cs="Times New Roman"/>
          <w:b/>
          <w:u w:val="single"/>
        </w:rPr>
        <w:t>C</w:t>
      </w:r>
      <w:r w:rsidR="008032E8">
        <w:rPr>
          <w:rFonts w:ascii="Times New Roman" w:hAnsi="Times New Roman" w:cs="Times New Roman"/>
          <w:b/>
          <w:u w:val="single"/>
        </w:rPr>
        <w:t>ONSTANCIA DE VISITA</w:t>
      </w:r>
    </w:p>
    <w:p w14:paraId="48650C01" w14:textId="6740AEEE" w:rsidR="00F5479B" w:rsidRPr="009D6CBC" w:rsidRDefault="002F74C1" w:rsidP="006152DE">
      <w:pPr>
        <w:rPr>
          <w:rFonts w:ascii="Times New Roman" w:hAnsi="Times New Roman" w:cs="Times New Roman"/>
        </w:rPr>
      </w:pPr>
      <w:r w:rsidRPr="009D6CBC">
        <w:rPr>
          <w:rFonts w:ascii="Times New Roman" w:hAnsi="Times New Roman" w:cs="Times New Roman"/>
        </w:rPr>
        <w:t>Montevideo</w:t>
      </w:r>
      <w:r w:rsidR="00F5479B" w:rsidRPr="009D6CBC">
        <w:rPr>
          <w:rFonts w:ascii="Times New Roman" w:hAnsi="Times New Roman" w:cs="Times New Roman"/>
        </w:rPr>
        <w:t>,</w:t>
      </w:r>
      <w:r w:rsidR="00A4771F">
        <w:rPr>
          <w:rFonts w:ascii="Times New Roman" w:hAnsi="Times New Roman" w:cs="Times New Roman"/>
        </w:rPr>
        <w:t xml:space="preserve"> </w:t>
      </w:r>
      <w:r w:rsidR="004901E6">
        <w:rPr>
          <w:rFonts w:ascii="Times New Roman" w:hAnsi="Times New Roman" w:cs="Times New Roman"/>
        </w:rPr>
        <w:t xml:space="preserve">26 </w:t>
      </w:r>
      <w:r w:rsidR="00A4771F">
        <w:rPr>
          <w:rFonts w:ascii="Times New Roman" w:hAnsi="Times New Roman" w:cs="Times New Roman"/>
        </w:rPr>
        <w:t>de</w:t>
      </w:r>
      <w:r w:rsidR="004901E6">
        <w:rPr>
          <w:rFonts w:ascii="Times New Roman" w:hAnsi="Times New Roman" w:cs="Times New Roman"/>
        </w:rPr>
        <w:t xml:space="preserve"> Octubre </w:t>
      </w:r>
      <w:r w:rsidR="00A4771F">
        <w:rPr>
          <w:rFonts w:ascii="Times New Roman" w:hAnsi="Times New Roman" w:cs="Times New Roman"/>
        </w:rPr>
        <w:t>de 2021.-</w:t>
      </w:r>
    </w:p>
    <w:p w14:paraId="37A06F69" w14:textId="48CAED7C" w:rsidR="00F5479B" w:rsidRPr="009D6CBC" w:rsidRDefault="00F5479B" w:rsidP="00A608CC">
      <w:pPr>
        <w:spacing w:after="0" w:line="360" w:lineRule="auto"/>
        <w:jc w:val="both"/>
        <w:rPr>
          <w:rFonts w:ascii="Times New Roman" w:hAnsi="Times New Roman" w:cs="Times New Roman"/>
        </w:rPr>
      </w:pPr>
      <w:r w:rsidRPr="009D6CBC">
        <w:rPr>
          <w:rFonts w:ascii="Times New Roman" w:hAnsi="Times New Roman" w:cs="Times New Roman"/>
        </w:rPr>
        <w:t>En la fecha</w:t>
      </w:r>
      <w:r w:rsidR="00C7218C" w:rsidRPr="009D6CBC">
        <w:rPr>
          <w:rFonts w:ascii="Times New Roman" w:hAnsi="Times New Roman" w:cs="Times New Roman"/>
        </w:rPr>
        <w:t>,</w:t>
      </w:r>
      <w:r w:rsidRPr="009D6CBC">
        <w:rPr>
          <w:rFonts w:ascii="Times New Roman" w:hAnsi="Times New Roman" w:cs="Times New Roman"/>
        </w:rPr>
        <w:t xml:space="preserve"> la empresa</w:t>
      </w:r>
      <w:r w:rsidR="00165E11" w:rsidRPr="009D6CBC">
        <w:rPr>
          <w:rFonts w:ascii="Times New Roman" w:hAnsi="Times New Roman" w:cs="Times New Roman"/>
        </w:rPr>
        <w:t xml:space="preserve"> ____________________________________realizó </w:t>
      </w:r>
      <w:r w:rsidRPr="009D6CBC">
        <w:rPr>
          <w:rFonts w:ascii="Times New Roman" w:hAnsi="Times New Roman" w:cs="Times New Roman"/>
        </w:rPr>
        <w:t xml:space="preserve">la vista </w:t>
      </w:r>
      <w:r w:rsidR="00165E11" w:rsidRPr="009D6CBC">
        <w:rPr>
          <w:rFonts w:ascii="Times New Roman" w:hAnsi="Times New Roman" w:cs="Times New Roman"/>
        </w:rPr>
        <w:t xml:space="preserve">en </w:t>
      </w:r>
      <w:r w:rsidR="0058664C" w:rsidRPr="009D6CBC">
        <w:rPr>
          <w:rFonts w:ascii="Times New Roman" w:hAnsi="Times New Roman" w:cs="Times New Roman"/>
        </w:rPr>
        <w:t>PALACIO PIRIA, ETP, PASAJE DERECHOS HUMANOS</w:t>
      </w:r>
      <w:r w:rsidR="00A608CC" w:rsidRPr="009D6CBC">
        <w:rPr>
          <w:rFonts w:ascii="Times New Roman" w:hAnsi="Times New Roman" w:cs="Times New Roman"/>
        </w:rPr>
        <w:t xml:space="preserve">, </w:t>
      </w:r>
      <w:r w:rsidR="003D7496" w:rsidRPr="009D6CBC">
        <w:rPr>
          <w:rFonts w:ascii="Times New Roman" w:hAnsi="Times New Roman" w:cs="Times New Roman"/>
        </w:rPr>
        <w:t>c</w:t>
      </w:r>
      <w:r w:rsidR="006B2A9D" w:rsidRPr="009D6CBC">
        <w:rPr>
          <w:rFonts w:ascii="Times New Roman" w:hAnsi="Times New Roman" w:cs="Times New Roman"/>
        </w:rPr>
        <w:t>orrespondiente</w:t>
      </w:r>
      <w:r w:rsidR="009D6CBC">
        <w:rPr>
          <w:rFonts w:ascii="Times New Roman" w:hAnsi="Times New Roman" w:cs="Times New Roman"/>
        </w:rPr>
        <w:t xml:space="preserve"> a</w:t>
      </w:r>
      <w:r w:rsidRPr="009D6CBC">
        <w:rPr>
          <w:rFonts w:ascii="Times New Roman" w:hAnsi="Times New Roman" w:cs="Times New Roman"/>
        </w:rPr>
        <w:t xml:space="preserve"> </w:t>
      </w:r>
      <w:r w:rsidR="00A608CC" w:rsidRPr="009D6CBC">
        <w:rPr>
          <w:rFonts w:ascii="Times New Roman" w:hAnsi="Times New Roman" w:cs="Times New Roman"/>
        </w:rPr>
        <w:t>C</w:t>
      </w:r>
      <w:r w:rsidR="0058664C" w:rsidRPr="009D6CBC">
        <w:rPr>
          <w:rFonts w:ascii="Times New Roman" w:hAnsi="Times New Roman" w:cs="Times New Roman"/>
        </w:rPr>
        <w:t xml:space="preserve">D </w:t>
      </w:r>
      <w:r w:rsidR="004901E6">
        <w:rPr>
          <w:rFonts w:ascii="Times New Roman" w:hAnsi="Times New Roman" w:cs="Times New Roman"/>
        </w:rPr>
        <w:t>Nº 160</w:t>
      </w:r>
      <w:bookmarkStart w:id="0" w:name="_GoBack"/>
      <w:bookmarkEnd w:id="0"/>
      <w:r w:rsidR="00835C31" w:rsidRPr="009D6CBC">
        <w:rPr>
          <w:rFonts w:ascii="Times New Roman" w:hAnsi="Times New Roman" w:cs="Times New Roman"/>
        </w:rPr>
        <w:t>/2021</w:t>
      </w:r>
      <w:r w:rsidR="006B2A9D" w:rsidRPr="009D6CBC">
        <w:rPr>
          <w:rFonts w:ascii="Times New Roman" w:hAnsi="Times New Roman" w:cs="Times New Roman"/>
        </w:rPr>
        <w:t>.</w:t>
      </w:r>
    </w:p>
    <w:p w14:paraId="347AF8CD" w14:textId="2A062CBD" w:rsidR="00BF7A9D" w:rsidRPr="009D6CBC" w:rsidRDefault="00BF7A9D" w:rsidP="00BF7A9D">
      <w:pPr>
        <w:rPr>
          <w:rFonts w:ascii="Times New Roman" w:hAnsi="Times New Roman" w:cs="Times New Roman"/>
          <w:sz w:val="20"/>
          <w:szCs w:val="20"/>
        </w:rPr>
      </w:pPr>
      <w:r w:rsidRPr="009D6CBC">
        <w:rPr>
          <w:rFonts w:ascii="Times New Roman" w:hAnsi="Times New Roman" w:cs="Times New Roman"/>
          <w:sz w:val="20"/>
          <w:szCs w:val="20"/>
        </w:rPr>
        <w:t>Firma de la empresa:</w:t>
      </w:r>
    </w:p>
    <w:p w14:paraId="3DA6C210" w14:textId="169FF0C1" w:rsidR="00F5479B" w:rsidRPr="009D6CBC" w:rsidRDefault="00F5479B" w:rsidP="006152DE">
      <w:pPr>
        <w:rPr>
          <w:rFonts w:ascii="Times New Roman" w:hAnsi="Times New Roman" w:cs="Times New Roman"/>
          <w:sz w:val="20"/>
          <w:szCs w:val="20"/>
        </w:rPr>
      </w:pPr>
    </w:p>
    <w:p w14:paraId="416FC4E4" w14:textId="5275745C" w:rsidR="00F5479B" w:rsidRPr="009D6CBC" w:rsidRDefault="00165E11" w:rsidP="006152DE">
      <w:pPr>
        <w:rPr>
          <w:rFonts w:ascii="Times New Roman" w:hAnsi="Times New Roman" w:cs="Times New Roman"/>
          <w:sz w:val="20"/>
          <w:szCs w:val="20"/>
        </w:rPr>
      </w:pPr>
      <w:r w:rsidRPr="009D6CBC">
        <w:rPr>
          <w:rFonts w:ascii="Times New Roman" w:hAnsi="Times New Roman" w:cs="Times New Roman"/>
          <w:sz w:val="20"/>
          <w:szCs w:val="20"/>
        </w:rPr>
        <w:t>___________________________________</w:t>
      </w:r>
      <w:r w:rsidR="00BF7A9D" w:rsidRPr="009D6CBC">
        <w:rPr>
          <w:rFonts w:ascii="Times New Roman" w:hAnsi="Times New Roman" w:cs="Times New Roman"/>
          <w:sz w:val="20"/>
          <w:szCs w:val="20"/>
        </w:rPr>
        <w:t>__</w:t>
      </w:r>
      <w:r w:rsidRPr="009D6CBC">
        <w:rPr>
          <w:rFonts w:ascii="Times New Roman" w:hAnsi="Times New Roman" w:cs="Times New Roman"/>
          <w:sz w:val="20"/>
          <w:szCs w:val="20"/>
        </w:rPr>
        <w:t>___</w:t>
      </w:r>
    </w:p>
    <w:p w14:paraId="2DC2525A" w14:textId="7852F6E7" w:rsidR="00F5479B" w:rsidRPr="009D6CBC" w:rsidRDefault="002F74C1" w:rsidP="009D6CBC">
      <w:pPr>
        <w:spacing w:after="0" w:line="240" w:lineRule="auto"/>
        <w:rPr>
          <w:rFonts w:ascii="Times New Roman" w:hAnsi="Times New Roman" w:cs="Times New Roman"/>
          <w:sz w:val="20"/>
          <w:szCs w:val="20"/>
        </w:rPr>
      </w:pPr>
      <w:r w:rsidRPr="009D6CBC">
        <w:rPr>
          <w:rFonts w:ascii="Times New Roman" w:hAnsi="Times New Roman" w:cs="Times New Roman"/>
          <w:sz w:val="20"/>
          <w:szCs w:val="20"/>
        </w:rPr>
        <w:t>Aclaración</w:t>
      </w:r>
      <w:r w:rsidR="00F5479B" w:rsidRPr="009D6CBC">
        <w:rPr>
          <w:rFonts w:ascii="Times New Roman" w:hAnsi="Times New Roman" w:cs="Times New Roman"/>
          <w:sz w:val="20"/>
          <w:szCs w:val="20"/>
        </w:rPr>
        <w:t>……………………………………</w:t>
      </w:r>
      <w:r w:rsidR="00BF7A9D" w:rsidRPr="009D6CBC">
        <w:rPr>
          <w:rFonts w:ascii="Times New Roman" w:hAnsi="Times New Roman" w:cs="Times New Roman"/>
          <w:sz w:val="20"/>
          <w:szCs w:val="20"/>
        </w:rPr>
        <w:t>……….</w:t>
      </w:r>
      <w:r w:rsidR="00F5479B" w:rsidRPr="009D6CBC">
        <w:rPr>
          <w:rFonts w:ascii="Times New Roman" w:hAnsi="Times New Roman" w:cs="Times New Roman"/>
          <w:sz w:val="20"/>
          <w:szCs w:val="20"/>
        </w:rPr>
        <w:t>……</w:t>
      </w:r>
    </w:p>
    <w:p w14:paraId="6ED51677" w14:textId="255ECDE1" w:rsidR="00F5479B" w:rsidRPr="009D6CBC" w:rsidRDefault="00621F99" w:rsidP="009D6CBC">
      <w:pPr>
        <w:spacing w:after="0" w:line="240" w:lineRule="auto"/>
        <w:rPr>
          <w:rFonts w:ascii="Times New Roman" w:hAnsi="Times New Roman" w:cs="Times New Roman"/>
          <w:sz w:val="20"/>
          <w:szCs w:val="20"/>
        </w:rPr>
      </w:pPr>
      <w:r w:rsidRPr="009D6CBC">
        <w:rPr>
          <w:rFonts w:ascii="Times New Roman" w:hAnsi="Times New Roman" w:cs="Times New Roman"/>
          <w:sz w:val="20"/>
          <w:szCs w:val="20"/>
        </w:rPr>
        <w:t xml:space="preserve">E </w:t>
      </w:r>
      <w:r w:rsidR="002F74C1" w:rsidRPr="009D6CBC">
        <w:rPr>
          <w:rFonts w:ascii="Times New Roman" w:hAnsi="Times New Roman" w:cs="Times New Roman"/>
          <w:sz w:val="20"/>
          <w:szCs w:val="20"/>
        </w:rPr>
        <w:t>mail</w:t>
      </w:r>
      <w:r w:rsidR="00BF7A9D" w:rsidRPr="009D6CBC">
        <w:rPr>
          <w:rFonts w:ascii="Times New Roman" w:hAnsi="Times New Roman" w:cs="Times New Roman"/>
          <w:sz w:val="20"/>
          <w:szCs w:val="20"/>
        </w:rPr>
        <w:t xml:space="preserve"> y/o teléfono</w:t>
      </w:r>
      <w:r w:rsidR="00F5479B" w:rsidRPr="009D6CBC">
        <w:rPr>
          <w:rFonts w:ascii="Times New Roman" w:hAnsi="Times New Roman" w:cs="Times New Roman"/>
          <w:sz w:val="20"/>
          <w:szCs w:val="20"/>
        </w:rPr>
        <w:t>…………………………………………</w:t>
      </w:r>
    </w:p>
    <w:p w14:paraId="42CFA839" w14:textId="77777777" w:rsidR="00A608CC" w:rsidRPr="009D6CBC" w:rsidRDefault="00A608CC" w:rsidP="00BF7A9D">
      <w:pPr>
        <w:rPr>
          <w:rFonts w:ascii="Times New Roman" w:hAnsi="Times New Roman" w:cs="Times New Roman"/>
        </w:rPr>
      </w:pPr>
    </w:p>
    <w:p w14:paraId="14133E92" w14:textId="49EF28F3" w:rsidR="00BF7A9D" w:rsidRPr="00A4771F" w:rsidRDefault="00BF7A9D" w:rsidP="00BF7A9D">
      <w:pPr>
        <w:rPr>
          <w:rFonts w:ascii="Times New Roman" w:hAnsi="Times New Roman" w:cs="Times New Roman"/>
          <w:sz w:val="20"/>
          <w:szCs w:val="20"/>
        </w:rPr>
      </w:pPr>
      <w:r w:rsidRPr="00A4771F">
        <w:rPr>
          <w:rFonts w:ascii="Times New Roman" w:hAnsi="Times New Roman" w:cs="Times New Roman"/>
          <w:sz w:val="20"/>
          <w:szCs w:val="20"/>
        </w:rPr>
        <w:t>Firma del Funcionario del Poder Judicial:</w:t>
      </w:r>
    </w:p>
    <w:p w14:paraId="7FCBC0EC" w14:textId="45749205" w:rsidR="00F5479B" w:rsidRPr="009D6CBC" w:rsidRDefault="00F5479B" w:rsidP="006152DE">
      <w:pPr>
        <w:rPr>
          <w:rFonts w:ascii="Times New Roman" w:hAnsi="Times New Roman" w:cs="Times New Roman"/>
        </w:rPr>
      </w:pPr>
    </w:p>
    <w:p w14:paraId="2CD7571C" w14:textId="2412B51E" w:rsidR="006B2A9D" w:rsidRPr="009D6CBC" w:rsidRDefault="00165E11" w:rsidP="006152DE">
      <w:pPr>
        <w:rPr>
          <w:rFonts w:ascii="Times New Roman" w:hAnsi="Times New Roman" w:cs="Times New Roman"/>
        </w:rPr>
      </w:pPr>
      <w:r w:rsidRPr="009D6CBC">
        <w:rPr>
          <w:rFonts w:ascii="Times New Roman" w:hAnsi="Times New Roman" w:cs="Times New Roman"/>
        </w:rPr>
        <w:t>__________________________________________</w:t>
      </w:r>
    </w:p>
    <w:p w14:paraId="54CB4F4D" w14:textId="77777777" w:rsidR="00F5479B" w:rsidRDefault="00F5479B" w:rsidP="009D6CBC">
      <w:pPr>
        <w:spacing w:after="0" w:line="240" w:lineRule="auto"/>
        <w:rPr>
          <w:rFonts w:ascii="Times New Roman" w:hAnsi="Times New Roman" w:cs="Times New Roman"/>
          <w:sz w:val="20"/>
          <w:szCs w:val="20"/>
        </w:rPr>
      </w:pPr>
      <w:r w:rsidRPr="00A4771F">
        <w:rPr>
          <w:rFonts w:ascii="Times New Roman" w:hAnsi="Times New Roman" w:cs="Times New Roman"/>
          <w:sz w:val="20"/>
          <w:szCs w:val="20"/>
        </w:rPr>
        <w:t>Aclaración…………………………</w:t>
      </w:r>
    </w:p>
    <w:sectPr w:rsidR="00F5479B" w:rsidSect="00D93AB6">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077" w:left="226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75629" w14:textId="77777777" w:rsidR="005F172C" w:rsidRDefault="005F172C" w:rsidP="00D93AB6">
      <w:pPr>
        <w:spacing w:after="0" w:line="240" w:lineRule="auto"/>
      </w:pPr>
      <w:r>
        <w:separator/>
      </w:r>
    </w:p>
  </w:endnote>
  <w:endnote w:type="continuationSeparator" w:id="0">
    <w:p w14:paraId="7F1FE2AF" w14:textId="77777777" w:rsidR="005F172C" w:rsidRDefault="005F172C" w:rsidP="00D9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roid Sans Fallback">
    <w:altName w:val="Times New Roman"/>
    <w:charset w:val="00"/>
    <w:family w:val="auto"/>
    <w:pitch w:val="variable"/>
  </w:font>
  <w:font w:name="Droid Sans Devanagari">
    <w:altName w:val="Arial"/>
    <w:charset w:val="01"/>
    <w:family w:val="swiss"/>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7CFD" w14:textId="77777777" w:rsidR="00FD09D7" w:rsidRDefault="00FD09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765879"/>
      <w:docPartObj>
        <w:docPartGallery w:val="Page Numbers (Bottom of Page)"/>
        <w:docPartUnique/>
      </w:docPartObj>
    </w:sdtPr>
    <w:sdtEndPr/>
    <w:sdtContent>
      <w:p w14:paraId="5A019DE0" w14:textId="77777777" w:rsidR="00FD09D7" w:rsidRDefault="00FD09D7">
        <w:pPr>
          <w:pStyle w:val="Piedepgina"/>
          <w:jc w:val="right"/>
        </w:pPr>
        <w:r>
          <w:fldChar w:fldCharType="begin"/>
        </w:r>
        <w:r>
          <w:instrText>PAGE   \* MERGEFORMAT</w:instrText>
        </w:r>
        <w:r>
          <w:fldChar w:fldCharType="separate"/>
        </w:r>
        <w:r w:rsidR="004901E6" w:rsidRPr="004901E6">
          <w:rPr>
            <w:noProof/>
            <w:lang w:val="es-ES"/>
          </w:rPr>
          <w:t>1</w:t>
        </w:r>
        <w:r>
          <w:rPr>
            <w:noProof/>
            <w:lang w:val="es-ES"/>
          </w:rPr>
          <w:fldChar w:fldCharType="end"/>
        </w:r>
      </w:p>
    </w:sdtContent>
  </w:sdt>
  <w:p w14:paraId="0B128A06" w14:textId="77777777" w:rsidR="00FD09D7" w:rsidRDefault="00FD09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20FA" w14:textId="77777777" w:rsidR="00FD09D7" w:rsidRDefault="00FD09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504A4" w14:textId="77777777" w:rsidR="005F172C" w:rsidRDefault="005F172C" w:rsidP="00D93AB6">
      <w:pPr>
        <w:spacing w:after="0" w:line="240" w:lineRule="auto"/>
      </w:pPr>
      <w:r>
        <w:separator/>
      </w:r>
    </w:p>
  </w:footnote>
  <w:footnote w:type="continuationSeparator" w:id="0">
    <w:p w14:paraId="2E4C0342" w14:textId="77777777" w:rsidR="005F172C" w:rsidRDefault="005F172C" w:rsidP="00D9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19E1" w14:textId="77777777" w:rsidR="00FD09D7" w:rsidRDefault="00FD09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17A19" w14:textId="77777777" w:rsidR="00FD09D7" w:rsidRDefault="00FD09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C53D" w14:textId="77777777" w:rsidR="00FD09D7" w:rsidRDefault="00FD09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RTF_Num 7"/>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2">
    <w:nsid w:val="00000003"/>
    <w:multiLevelType w:val="multilevel"/>
    <w:tmpl w:val="00000003"/>
    <w:name w:val="RTF_Num 5"/>
    <w:lvl w:ilvl="0">
      <w:start w:val="1"/>
      <w:numFmt w:val="bullet"/>
      <w:lvlText w:val=""/>
      <w:lvlJc w:val="left"/>
      <w:pPr>
        <w:tabs>
          <w:tab w:val="num" w:pos="1440"/>
        </w:tabs>
        <w:ind w:left="1440" w:hanging="360"/>
      </w:pPr>
      <w:rPr>
        <w:rFonts w:ascii="Symbol" w:hAnsi="Symbol" w:cs="Wingding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4"/>
    <w:multiLevelType w:val="singleLevel"/>
    <w:tmpl w:val="1DB02962"/>
    <w:name w:val="WW8Num4"/>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4">
    <w:nsid w:val="010144E5"/>
    <w:multiLevelType w:val="hybridMultilevel"/>
    <w:tmpl w:val="3220450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08246C2B"/>
    <w:multiLevelType w:val="hybridMultilevel"/>
    <w:tmpl w:val="E69A2F8E"/>
    <w:lvl w:ilvl="0" w:tplc="380A000D">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6">
    <w:nsid w:val="0CEE25FC"/>
    <w:multiLevelType w:val="multilevel"/>
    <w:tmpl w:val="0C38232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552663"/>
    <w:multiLevelType w:val="hybridMultilevel"/>
    <w:tmpl w:val="DF32382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197E1CBF"/>
    <w:multiLevelType w:val="hybridMultilevel"/>
    <w:tmpl w:val="14D447A8"/>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9">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28481F96"/>
    <w:multiLevelType w:val="hybridMultilevel"/>
    <w:tmpl w:val="78F83DE8"/>
    <w:lvl w:ilvl="0" w:tplc="DF204BCA">
      <w:start w:val="1"/>
      <w:numFmt w:val="bullet"/>
      <w:lvlText w:val=""/>
      <w:lvlJc w:val="left"/>
      <w:pPr>
        <w:ind w:left="720" w:hanging="360"/>
      </w:pPr>
      <w:rPr>
        <w:rFonts w:ascii="Wingdings" w:hAnsi="Wingdings" w:hint="default"/>
        <w:b/>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2DC0507D"/>
    <w:multiLevelType w:val="hybridMultilevel"/>
    <w:tmpl w:val="A2B811D6"/>
    <w:lvl w:ilvl="0" w:tplc="05641CFC">
      <w:start w:val="1"/>
      <w:numFmt w:val="decimal"/>
      <w:lvlText w:val="%1."/>
      <w:lvlJc w:val="left"/>
      <w:pPr>
        <w:ind w:left="720" w:hanging="360"/>
      </w:pPr>
      <w:rPr>
        <w:rFonts w:hint="default"/>
        <w:b/>
        <w:sz w:val="28"/>
        <w:szCs w:val="28"/>
        <w:u w:val="singl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31235080"/>
    <w:multiLevelType w:val="hybridMultilevel"/>
    <w:tmpl w:val="0BA898B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39C871DF"/>
    <w:multiLevelType w:val="hybridMultilevel"/>
    <w:tmpl w:val="72B4C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79F6A8C"/>
    <w:multiLevelType w:val="hybridMultilevel"/>
    <w:tmpl w:val="723CE8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4D590ADF"/>
    <w:multiLevelType w:val="hybridMultilevel"/>
    <w:tmpl w:val="22384B4E"/>
    <w:lvl w:ilvl="0" w:tplc="380A000D">
      <w:start w:val="1"/>
      <w:numFmt w:val="bullet"/>
      <w:lvlText w:val=""/>
      <w:lvlJc w:val="left"/>
      <w:pPr>
        <w:ind w:left="1353"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7">
    <w:nsid w:val="51543722"/>
    <w:multiLevelType w:val="hybridMultilevel"/>
    <w:tmpl w:val="AFA4B9D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58B27956"/>
    <w:multiLevelType w:val="hybridMultilevel"/>
    <w:tmpl w:val="4DD67B02"/>
    <w:lvl w:ilvl="0" w:tplc="380A0001">
      <w:start w:val="1"/>
      <w:numFmt w:val="bullet"/>
      <w:lvlText w:val=""/>
      <w:lvlJc w:val="left"/>
      <w:pPr>
        <w:ind w:left="778" w:hanging="360"/>
      </w:pPr>
      <w:rPr>
        <w:rFonts w:ascii="Symbol" w:hAnsi="Symbol" w:hint="default"/>
      </w:rPr>
    </w:lvl>
    <w:lvl w:ilvl="1" w:tplc="380A0003" w:tentative="1">
      <w:start w:val="1"/>
      <w:numFmt w:val="bullet"/>
      <w:lvlText w:val="o"/>
      <w:lvlJc w:val="left"/>
      <w:pPr>
        <w:ind w:left="1498" w:hanging="360"/>
      </w:pPr>
      <w:rPr>
        <w:rFonts w:ascii="Courier New" w:hAnsi="Courier New" w:cs="Courier New" w:hint="default"/>
      </w:rPr>
    </w:lvl>
    <w:lvl w:ilvl="2" w:tplc="380A0005" w:tentative="1">
      <w:start w:val="1"/>
      <w:numFmt w:val="bullet"/>
      <w:lvlText w:val=""/>
      <w:lvlJc w:val="left"/>
      <w:pPr>
        <w:ind w:left="2218" w:hanging="360"/>
      </w:pPr>
      <w:rPr>
        <w:rFonts w:ascii="Wingdings" w:hAnsi="Wingdings" w:hint="default"/>
      </w:rPr>
    </w:lvl>
    <w:lvl w:ilvl="3" w:tplc="380A0001" w:tentative="1">
      <w:start w:val="1"/>
      <w:numFmt w:val="bullet"/>
      <w:lvlText w:val=""/>
      <w:lvlJc w:val="left"/>
      <w:pPr>
        <w:ind w:left="2938" w:hanging="360"/>
      </w:pPr>
      <w:rPr>
        <w:rFonts w:ascii="Symbol" w:hAnsi="Symbol" w:hint="default"/>
      </w:rPr>
    </w:lvl>
    <w:lvl w:ilvl="4" w:tplc="380A0003" w:tentative="1">
      <w:start w:val="1"/>
      <w:numFmt w:val="bullet"/>
      <w:lvlText w:val="o"/>
      <w:lvlJc w:val="left"/>
      <w:pPr>
        <w:ind w:left="3658" w:hanging="360"/>
      </w:pPr>
      <w:rPr>
        <w:rFonts w:ascii="Courier New" w:hAnsi="Courier New" w:cs="Courier New" w:hint="default"/>
      </w:rPr>
    </w:lvl>
    <w:lvl w:ilvl="5" w:tplc="380A0005" w:tentative="1">
      <w:start w:val="1"/>
      <w:numFmt w:val="bullet"/>
      <w:lvlText w:val=""/>
      <w:lvlJc w:val="left"/>
      <w:pPr>
        <w:ind w:left="4378" w:hanging="360"/>
      </w:pPr>
      <w:rPr>
        <w:rFonts w:ascii="Wingdings" w:hAnsi="Wingdings" w:hint="default"/>
      </w:rPr>
    </w:lvl>
    <w:lvl w:ilvl="6" w:tplc="380A0001" w:tentative="1">
      <w:start w:val="1"/>
      <w:numFmt w:val="bullet"/>
      <w:lvlText w:val=""/>
      <w:lvlJc w:val="left"/>
      <w:pPr>
        <w:ind w:left="5098" w:hanging="360"/>
      </w:pPr>
      <w:rPr>
        <w:rFonts w:ascii="Symbol" w:hAnsi="Symbol" w:hint="default"/>
      </w:rPr>
    </w:lvl>
    <w:lvl w:ilvl="7" w:tplc="380A0003" w:tentative="1">
      <w:start w:val="1"/>
      <w:numFmt w:val="bullet"/>
      <w:lvlText w:val="o"/>
      <w:lvlJc w:val="left"/>
      <w:pPr>
        <w:ind w:left="5818" w:hanging="360"/>
      </w:pPr>
      <w:rPr>
        <w:rFonts w:ascii="Courier New" w:hAnsi="Courier New" w:cs="Courier New" w:hint="default"/>
      </w:rPr>
    </w:lvl>
    <w:lvl w:ilvl="8" w:tplc="380A0005" w:tentative="1">
      <w:start w:val="1"/>
      <w:numFmt w:val="bullet"/>
      <w:lvlText w:val=""/>
      <w:lvlJc w:val="left"/>
      <w:pPr>
        <w:ind w:left="6538" w:hanging="360"/>
      </w:pPr>
      <w:rPr>
        <w:rFonts w:ascii="Wingdings" w:hAnsi="Wingdings" w:hint="default"/>
      </w:rPr>
    </w:lvl>
  </w:abstractNum>
  <w:abstractNum w:abstractNumId="19">
    <w:nsid w:val="58E230A5"/>
    <w:multiLevelType w:val="hybridMultilevel"/>
    <w:tmpl w:val="23D270F4"/>
    <w:lvl w:ilvl="0" w:tplc="A972FD28">
      <w:start w:val="1"/>
      <w:numFmt w:val="decimal"/>
      <w:lvlText w:val="%1)"/>
      <w:lvlJc w:val="left"/>
      <w:pPr>
        <w:ind w:left="720" w:hanging="360"/>
      </w:pPr>
      <w:rPr>
        <w:rFonts w:hint="default"/>
        <w:b w:val="0"/>
        <w:sz w:val="28"/>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59804F8E"/>
    <w:multiLevelType w:val="hybridMultilevel"/>
    <w:tmpl w:val="889A140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22">
    <w:nsid w:val="5FB913B3"/>
    <w:multiLevelType w:val="hybridMultilevel"/>
    <w:tmpl w:val="B9D6BAF2"/>
    <w:lvl w:ilvl="0" w:tplc="380A000D">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3">
    <w:nsid w:val="60A44497"/>
    <w:multiLevelType w:val="hybridMultilevel"/>
    <w:tmpl w:val="44CE11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75121568"/>
    <w:multiLevelType w:val="hybridMultilevel"/>
    <w:tmpl w:val="280EF5B8"/>
    <w:lvl w:ilvl="0" w:tplc="380A000D">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5">
    <w:nsid w:val="7574399E"/>
    <w:multiLevelType w:val="hybridMultilevel"/>
    <w:tmpl w:val="3C2A9340"/>
    <w:lvl w:ilvl="0" w:tplc="05641CFC">
      <w:start w:val="1"/>
      <w:numFmt w:val="decimal"/>
      <w:lvlText w:val="%1."/>
      <w:lvlJc w:val="left"/>
      <w:pPr>
        <w:ind w:left="720" w:hanging="360"/>
      </w:pPr>
      <w:rPr>
        <w:b/>
        <w:sz w:val="28"/>
        <w:szCs w:val="28"/>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nsid w:val="78D00435"/>
    <w:multiLevelType w:val="hybridMultilevel"/>
    <w:tmpl w:val="4740DEE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0"/>
  </w:num>
  <w:num w:numId="5">
    <w:abstractNumId w:val="1"/>
  </w:num>
  <w:num w:numId="6">
    <w:abstractNumId w:val="2"/>
  </w:num>
  <w:num w:numId="7">
    <w:abstractNumId w:val="17"/>
  </w:num>
  <w:num w:numId="8">
    <w:abstractNumId w:val="4"/>
  </w:num>
  <w:num w:numId="9">
    <w:abstractNumId w:val="21"/>
  </w:num>
  <w:num w:numId="10">
    <w:abstractNumId w:val="15"/>
  </w:num>
  <w:num w:numId="11">
    <w:abstractNumId w:val="25"/>
  </w:num>
  <w:num w:numId="12">
    <w:abstractNumId w:val="18"/>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23"/>
  </w:num>
  <w:num w:numId="20">
    <w:abstractNumId w:val="20"/>
  </w:num>
  <w:num w:numId="21">
    <w:abstractNumId w:val="10"/>
  </w:num>
  <w:num w:numId="22">
    <w:abstractNumId w:val="22"/>
  </w:num>
  <w:num w:numId="23">
    <w:abstractNumId w:val="19"/>
  </w:num>
  <w:num w:numId="24">
    <w:abstractNumId w:val="14"/>
  </w:num>
  <w:num w:numId="25">
    <w:abstractNumId w:val="13"/>
  </w:num>
  <w:num w:numId="26">
    <w:abstractNumId w:val="5"/>
  </w:num>
  <w:num w:numId="27">
    <w:abstractNumId w:val="24"/>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9B"/>
    <w:rsid w:val="00013712"/>
    <w:rsid w:val="00026D95"/>
    <w:rsid w:val="00035A9E"/>
    <w:rsid w:val="00040FAF"/>
    <w:rsid w:val="0004304A"/>
    <w:rsid w:val="00050DB8"/>
    <w:rsid w:val="00051854"/>
    <w:rsid w:val="00063FE9"/>
    <w:rsid w:val="00066269"/>
    <w:rsid w:val="00077AF9"/>
    <w:rsid w:val="00080A79"/>
    <w:rsid w:val="00082898"/>
    <w:rsid w:val="0009088F"/>
    <w:rsid w:val="00096C4B"/>
    <w:rsid w:val="000B4A2B"/>
    <w:rsid w:val="000B57B8"/>
    <w:rsid w:val="000C1716"/>
    <w:rsid w:val="000C2190"/>
    <w:rsid w:val="000C23BE"/>
    <w:rsid w:val="000C39E1"/>
    <w:rsid w:val="000D431D"/>
    <w:rsid w:val="000D7D4C"/>
    <w:rsid w:val="000E405E"/>
    <w:rsid w:val="0010631B"/>
    <w:rsid w:val="00115C46"/>
    <w:rsid w:val="00116DB4"/>
    <w:rsid w:val="001229A3"/>
    <w:rsid w:val="00124A3D"/>
    <w:rsid w:val="00136ECB"/>
    <w:rsid w:val="00140750"/>
    <w:rsid w:val="00146C18"/>
    <w:rsid w:val="00146EB6"/>
    <w:rsid w:val="001507DC"/>
    <w:rsid w:val="001523E8"/>
    <w:rsid w:val="0015274C"/>
    <w:rsid w:val="00163F9A"/>
    <w:rsid w:val="00165E11"/>
    <w:rsid w:val="00173A1C"/>
    <w:rsid w:val="001825BD"/>
    <w:rsid w:val="001A1CE7"/>
    <w:rsid w:val="001A7951"/>
    <w:rsid w:val="001B2A2F"/>
    <w:rsid w:val="001C7B56"/>
    <w:rsid w:val="001D685B"/>
    <w:rsid w:val="001E1C23"/>
    <w:rsid w:val="001E42B3"/>
    <w:rsid w:val="001F2BD4"/>
    <w:rsid w:val="001F2C17"/>
    <w:rsid w:val="00202D47"/>
    <w:rsid w:val="00204524"/>
    <w:rsid w:val="00205629"/>
    <w:rsid w:val="00206E02"/>
    <w:rsid w:val="00211D72"/>
    <w:rsid w:val="0021275A"/>
    <w:rsid w:val="002248E1"/>
    <w:rsid w:val="00234DE0"/>
    <w:rsid w:val="002350B9"/>
    <w:rsid w:val="00236B04"/>
    <w:rsid w:val="002414E6"/>
    <w:rsid w:val="00246477"/>
    <w:rsid w:val="00256556"/>
    <w:rsid w:val="00281216"/>
    <w:rsid w:val="00293E84"/>
    <w:rsid w:val="002949BD"/>
    <w:rsid w:val="002A7499"/>
    <w:rsid w:val="002B3C5E"/>
    <w:rsid w:val="002B63E0"/>
    <w:rsid w:val="002C0A7E"/>
    <w:rsid w:val="002D1504"/>
    <w:rsid w:val="002F3B7B"/>
    <w:rsid w:val="002F74C1"/>
    <w:rsid w:val="00305DC8"/>
    <w:rsid w:val="00310569"/>
    <w:rsid w:val="00312826"/>
    <w:rsid w:val="00325AF7"/>
    <w:rsid w:val="0032670F"/>
    <w:rsid w:val="00327AC9"/>
    <w:rsid w:val="00340CE1"/>
    <w:rsid w:val="00341294"/>
    <w:rsid w:val="00380A5C"/>
    <w:rsid w:val="00381B5C"/>
    <w:rsid w:val="00395B09"/>
    <w:rsid w:val="00395E7C"/>
    <w:rsid w:val="0039700D"/>
    <w:rsid w:val="003B6719"/>
    <w:rsid w:val="003D340D"/>
    <w:rsid w:val="003D61CB"/>
    <w:rsid w:val="003D7496"/>
    <w:rsid w:val="003E0A0E"/>
    <w:rsid w:val="003E16D4"/>
    <w:rsid w:val="003E47A2"/>
    <w:rsid w:val="003F1562"/>
    <w:rsid w:val="003F1834"/>
    <w:rsid w:val="00407A6D"/>
    <w:rsid w:val="004210E3"/>
    <w:rsid w:val="00423399"/>
    <w:rsid w:val="0042464C"/>
    <w:rsid w:val="0044286C"/>
    <w:rsid w:val="00451BBB"/>
    <w:rsid w:val="00455FFD"/>
    <w:rsid w:val="004755A7"/>
    <w:rsid w:val="0048236D"/>
    <w:rsid w:val="00483EC6"/>
    <w:rsid w:val="00487E02"/>
    <w:rsid w:val="004901E6"/>
    <w:rsid w:val="004952E8"/>
    <w:rsid w:val="004A0C83"/>
    <w:rsid w:val="004A2F48"/>
    <w:rsid w:val="004D595B"/>
    <w:rsid w:val="004D75DB"/>
    <w:rsid w:val="004E093D"/>
    <w:rsid w:val="004F2004"/>
    <w:rsid w:val="004F2229"/>
    <w:rsid w:val="004F5B7B"/>
    <w:rsid w:val="00506A1D"/>
    <w:rsid w:val="005146FF"/>
    <w:rsid w:val="0052549C"/>
    <w:rsid w:val="00526143"/>
    <w:rsid w:val="00540363"/>
    <w:rsid w:val="00540B7D"/>
    <w:rsid w:val="00540F66"/>
    <w:rsid w:val="0054478E"/>
    <w:rsid w:val="00564A14"/>
    <w:rsid w:val="0057552A"/>
    <w:rsid w:val="0058664C"/>
    <w:rsid w:val="00595D66"/>
    <w:rsid w:val="005964E6"/>
    <w:rsid w:val="005A0B99"/>
    <w:rsid w:val="005A1543"/>
    <w:rsid w:val="005A2258"/>
    <w:rsid w:val="005A4372"/>
    <w:rsid w:val="005A7283"/>
    <w:rsid w:val="005B0352"/>
    <w:rsid w:val="005C08E6"/>
    <w:rsid w:val="005E1BEE"/>
    <w:rsid w:val="005E516F"/>
    <w:rsid w:val="005F017F"/>
    <w:rsid w:val="005F172C"/>
    <w:rsid w:val="005F5769"/>
    <w:rsid w:val="005F6910"/>
    <w:rsid w:val="00606C2B"/>
    <w:rsid w:val="006134D5"/>
    <w:rsid w:val="006152DE"/>
    <w:rsid w:val="00617818"/>
    <w:rsid w:val="006219F8"/>
    <w:rsid w:val="00621F99"/>
    <w:rsid w:val="00630B58"/>
    <w:rsid w:val="00637FC2"/>
    <w:rsid w:val="006449B7"/>
    <w:rsid w:val="006475ED"/>
    <w:rsid w:val="00676D59"/>
    <w:rsid w:val="006867DD"/>
    <w:rsid w:val="00690B23"/>
    <w:rsid w:val="006918D4"/>
    <w:rsid w:val="00694061"/>
    <w:rsid w:val="00697D69"/>
    <w:rsid w:val="00697E31"/>
    <w:rsid w:val="006A1E01"/>
    <w:rsid w:val="006A22A2"/>
    <w:rsid w:val="006A4806"/>
    <w:rsid w:val="006A5DB8"/>
    <w:rsid w:val="006B2A9D"/>
    <w:rsid w:val="006B540B"/>
    <w:rsid w:val="006C2CC6"/>
    <w:rsid w:val="006C4EB2"/>
    <w:rsid w:val="006D4F53"/>
    <w:rsid w:val="006E1CED"/>
    <w:rsid w:val="006E589C"/>
    <w:rsid w:val="007026DB"/>
    <w:rsid w:val="00714EF3"/>
    <w:rsid w:val="007160D7"/>
    <w:rsid w:val="00716482"/>
    <w:rsid w:val="00716820"/>
    <w:rsid w:val="00722480"/>
    <w:rsid w:val="0074053A"/>
    <w:rsid w:val="0074451F"/>
    <w:rsid w:val="00756ACA"/>
    <w:rsid w:val="00777CDC"/>
    <w:rsid w:val="0078213C"/>
    <w:rsid w:val="00783BB2"/>
    <w:rsid w:val="00783C13"/>
    <w:rsid w:val="00793F12"/>
    <w:rsid w:val="007944F5"/>
    <w:rsid w:val="007951BC"/>
    <w:rsid w:val="007A0174"/>
    <w:rsid w:val="007A2E80"/>
    <w:rsid w:val="007A5AF1"/>
    <w:rsid w:val="007B1C9C"/>
    <w:rsid w:val="007C1499"/>
    <w:rsid w:val="007E0A58"/>
    <w:rsid w:val="008032E8"/>
    <w:rsid w:val="00810D84"/>
    <w:rsid w:val="008127C0"/>
    <w:rsid w:val="00820C04"/>
    <w:rsid w:val="008248C0"/>
    <w:rsid w:val="00824BCB"/>
    <w:rsid w:val="008342DA"/>
    <w:rsid w:val="00835C31"/>
    <w:rsid w:val="00843EF9"/>
    <w:rsid w:val="00846837"/>
    <w:rsid w:val="00855094"/>
    <w:rsid w:val="00864391"/>
    <w:rsid w:val="008757C2"/>
    <w:rsid w:val="0089171F"/>
    <w:rsid w:val="00892240"/>
    <w:rsid w:val="008A5BB0"/>
    <w:rsid w:val="008A64DB"/>
    <w:rsid w:val="008A6E1D"/>
    <w:rsid w:val="008B4AB8"/>
    <w:rsid w:val="008C2562"/>
    <w:rsid w:val="008C352F"/>
    <w:rsid w:val="008C51BB"/>
    <w:rsid w:val="008C5407"/>
    <w:rsid w:val="008D0AA4"/>
    <w:rsid w:val="008D104E"/>
    <w:rsid w:val="008E51B9"/>
    <w:rsid w:val="008F2FB2"/>
    <w:rsid w:val="008F331C"/>
    <w:rsid w:val="008F67FD"/>
    <w:rsid w:val="009015E6"/>
    <w:rsid w:val="0090293A"/>
    <w:rsid w:val="00916CDD"/>
    <w:rsid w:val="009223E2"/>
    <w:rsid w:val="00927D8C"/>
    <w:rsid w:val="0093170C"/>
    <w:rsid w:val="009320D4"/>
    <w:rsid w:val="009322AF"/>
    <w:rsid w:val="00934BB3"/>
    <w:rsid w:val="0093786B"/>
    <w:rsid w:val="00953BA9"/>
    <w:rsid w:val="0095710F"/>
    <w:rsid w:val="0095793F"/>
    <w:rsid w:val="00965A62"/>
    <w:rsid w:val="00977CDC"/>
    <w:rsid w:val="0098371C"/>
    <w:rsid w:val="009875DC"/>
    <w:rsid w:val="00995161"/>
    <w:rsid w:val="009A78EA"/>
    <w:rsid w:val="009A7D66"/>
    <w:rsid w:val="009A7F2D"/>
    <w:rsid w:val="009B0CCB"/>
    <w:rsid w:val="009B749F"/>
    <w:rsid w:val="009C0614"/>
    <w:rsid w:val="009C21E3"/>
    <w:rsid w:val="009D6CBC"/>
    <w:rsid w:val="009E1873"/>
    <w:rsid w:val="009F34AF"/>
    <w:rsid w:val="00A02A2A"/>
    <w:rsid w:val="00A03FD3"/>
    <w:rsid w:val="00A04A58"/>
    <w:rsid w:val="00A050E1"/>
    <w:rsid w:val="00A10700"/>
    <w:rsid w:val="00A12BE7"/>
    <w:rsid w:val="00A17F01"/>
    <w:rsid w:val="00A30E26"/>
    <w:rsid w:val="00A4771F"/>
    <w:rsid w:val="00A50C67"/>
    <w:rsid w:val="00A549EA"/>
    <w:rsid w:val="00A55EB8"/>
    <w:rsid w:val="00A57FD2"/>
    <w:rsid w:val="00A608CC"/>
    <w:rsid w:val="00A7516B"/>
    <w:rsid w:val="00A766BC"/>
    <w:rsid w:val="00A776E8"/>
    <w:rsid w:val="00A77A34"/>
    <w:rsid w:val="00A83ADA"/>
    <w:rsid w:val="00A83F1A"/>
    <w:rsid w:val="00AB3FB8"/>
    <w:rsid w:val="00AB437F"/>
    <w:rsid w:val="00AB6C2F"/>
    <w:rsid w:val="00AD5C24"/>
    <w:rsid w:val="00AE53C8"/>
    <w:rsid w:val="00AF0A9B"/>
    <w:rsid w:val="00AF4616"/>
    <w:rsid w:val="00B312E8"/>
    <w:rsid w:val="00B41D80"/>
    <w:rsid w:val="00B474F1"/>
    <w:rsid w:val="00B51D1D"/>
    <w:rsid w:val="00B53BA3"/>
    <w:rsid w:val="00B57725"/>
    <w:rsid w:val="00B620CC"/>
    <w:rsid w:val="00B62B2B"/>
    <w:rsid w:val="00B62DBF"/>
    <w:rsid w:val="00B70B36"/>
    <w:rsid w:val="00B75D93"/>
    <w:rsid w:val="00B82803"/>
    <w:rsid w:val="00B92820"/>
    <w:rsid w:val="00B92E80"/>
    <w:rsid w:val="00BA4DFC"/>
    <w:rsid w:val="00BC2632"/>
    <w:rsid w:val="00BD6F40"/>
    <w:rsid w:val="00BF32E6"/>
    <w:rsid w:val="00BF66CA"/>
    <w:rsid w:val="00BF7A9D"/>
    <w:rsid w:val="00C05C13"/>
    <w:rsid w:val="00C06CC2"/>
    <w:rsid w:val="00C11578"/>
    <w:rsid w:val="00C117FE"/>
    <w:rsid w:val="00C15A10"/>
    <w:rsid w:val="00C17E0E"/>
    <w:rsid w:val="00C2362E"/>
    <w:rsid w:val="00C44860"/>
    <w:rsid w:val="00C45CBC"/>
    <w:rsid w:val="00C504BB"/>
    <w:rsid w:val="00C60423"/>
    <w:rsid w:val="00C62532"/>
    <w:rsid w:val="00C70A23"/>
    <w:rsid w:val="00C7218C"/>
    <w:rsid w:val="00C75B08"/>
    <w:rsid w:val="00C820E1"/>
    <w:rsid w:val="00C84E5B"/>
    <w:rsid w:val="00CA2B67"/>
    <w:rsid w:val="00CA4E35"/>
    <w:rsid w:val="00CC33D0"/>
    <w:rsid w:val="00CD1C47"/>
    <w:rsid w:val="00CD3A01"/>
    <w:rsid w:val="00CE26B3"/>
    <w:rsid w:val="00D00220"/>
    <w:rsid w:val="00D02BEE"/>
    <w:rsid w:val="00D03B6A"/>
    <w:rsid w:val="00D17400"/>
    <w:rsid w:val="00D20D6F"/>
    <w:rsid w:val="00D36B95"/>
    <w:rsid w:val="00D42DA6"/>
    <w:rsid w:val="00D47363"/>
    <w:rsid w:val="00D5160B"/>
    <w:rsid w:val="00D54C7D"/>
    <w:rsid w:val="00D657B2"/>
    <w:rsid w:val="00D65852"/>
    <w:rsid w:val="00D800D3"/>
    <w:rsid w:val="00D83F68"/>
    <w:rsid w:val="00D87AB1"/>
    <w:rsid w:val="00D9065F"/>
    <w:rsid w:val="00D908BA"/>
    <w:rsid w:val="00D93AB6"/>
    <w:rsid w:val="00D9674E"/>
    <w:rsid w:val="00D968A5"/>
    <w:rsid w:val="00DA1DD5"/>
    <w:rsid w:val="00DA36E5"/>
    <w:rsid w:val="00DC5926"/>
    <w:rsid w:val="00DC645A"/>
    <w:rsid w:val="00DF48CA"/>
    <w:rsid w:val="00DF74D3"/>
    <w:rsid w:val="00E058B3"/>
    <w:rsid w:val="00E10198"/>
    <w:rsid w:val="00E1494D"/>
    <w:rsid w:val="00E14C55"/>
    <w:rsid w:val="00E246AC"/>
    <w:rsid w:val="00E33EAC"/>
    <w:rsid w:val="00E44956"/>
    <w:rsid w:val="00E659BD"/>
    <w:rsid w:val="00E732C9"/>
    <w:rsid w:val="00E7751F"/>
    <w:rsid w:val="00E86333"/>
    <w:rsid w:val="00E87DC3"/>
    <w:rsid w:val="00E91CA8"/>
    <w:rsid w:val="00E9363C"/>
    <w:rsid w:val="00EA3984"/>
    <w:rsid w:val="00EA6B87"/>
    <w:rsid w:val="00EB7FFE"/>
    <w:rsid w:val="00EC0CBE"/>
    <w:rsid w:val="00EC5942"/>
    <w:rsid w:val="00ED2F91"/>
    <w:rsid w:val="00ED5530"/>
    <w:rsid w:val="00EE524C"/>
    <w:rsid w:val="00EE6B69"/>
    <w:rsid w:val="00EF6809"/>
    <w:rsid w:val="00F05572"/>
    <w:rsid w:val="00F10EF7"/>
    <w:rsid w:val="00F17DAE"/>
    <w:rsid w:val="00F31F53"/>
    <w:rsid w:val="00F418DA"/>
    <w:rsid w:val="00F43572"/>
    <w:rsid w:val="00F47387"/>
    <w:rsid w:val="00F5240A"/>
    <w:rsid w:val="00F53CD1"/>
    <w:rsid w:val="00F5451A"/>
    <w:rsid w:val="00F5479B"/>
    <w:rsid w:val="00F55DDD"/>
    <w:rsid w:val="00F56593"/>
    <w:rsid w:val="00F72BD0"/>
    <w:rsid w:val="00F85FAD"/>
    <w:rsid w:val="00F9027D"/>
    <w:rsid w:val="00F93BC1"/>
    <w:rsid w:val="00F961D4"/>
    <w:rsid w:val="00F97E05"/>
    <w:rsid w:val="00FA4A8B"/>
    <w:rsid w:val="00FA764C"/>
    <w:rsid w:val="00FC3A21"/>
    <w:rsid w:val="00FD09D7"/>
    <w:rsid w:val="00FD4729"/>
    <w:rsid w:val="00FE02FA"/>
    <w:rsid w:val="00FF4A86"/>
    <w:rsid w:val="00FF544E"/>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22">
    <w:name w:val="Texto independiente 22"/>
    <w:basedOn w:val="Normal"/>
    <w:rsid w:val="00E86333"/>
    <w:pPr>
      <w:suppressAutoHyphens/>
      <w:spacing w:after="120" w:line="480" w:lineRule="auto"/>
    </w:pPr>
    <w:rPr>
      <w:rFonts w:ascii="Times New Roman" w:eastAsia="Arial" w:hAnsi="Times New Roman" w:cs="Times New Roman"/>
      <w:kern w:val="2"/>
      <w:sz w:val="24"/>
      <w:szCs w:val="20"/>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22">
    <w:name w:val="Texto independiente 22"/>
    <w:basedOn w:val="Normal"/>
    <w:rsid w:val="00E86333"/>
    <w:pPr>
      <w:suppressAutoHyphens/>
      <w:spacing w:after="120" w:line="480" w:lineRule="auto"/>
    </w:pPr>
    <w:rPr>
      <w:rFonts w:ascii="Times New Roman" w:eastAsia="Arial" w:hAnsi="Times New Roman" w:cs="Times New Roman"/>
      <w:kern w:val="2"/>
      <w:sz w:val="24"/>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49508">
      <w:bodyDiv w:val="1"/>
      <w:marLeft w:val="0"/>
      <w:marRight w:val="0"/>
      <w:marTop w:val="0"/>
      <w:marBottom w:val="0"/>
      <w:divBdr>
        <w:top w:val="none" w:sz="0" w:space="0" w:color="auto"/>
        <w:left w:val="none" w:sz="0" w:space="0" w:color="auto"/>
        <w:bottom w:val="none" w:sz="0" w:space="0" w:color="auto"/>
        <w:right w:val="none" w:sz="0" w:space="0" w:color="auto"/>
      </w:divBdr>
    </w:div>
    <w:div w:id="599221915">
      <w:bodyDiv w:val="1"/>
      <w:marLeft w:val="0"/>
      <w:marRight w:val="0"/>
      <w:marTop w:val="0"/>
      <w:marBottom w:val="0"/>
      <w:divBdr>
        <w:top w:val="none" w:sz="0" w:space="0" w:color="auto"/>
        <w:left w:val="none" w:sz="0" w:space="0" w:color="auto"/>
        <w:bottom w:val="none" w:sz="0" w:space="0" w:color="auto"/>
        <w:right w:val="none" w:sz="0" w:space="0" w:color="auto"/>
      </w:divBdr>
    </w:div>
    <w:div w:id="1154495786">
      <w:bodyDiv w:val="1"/>
      <w:marLeft w:val="0"/>
      <w:marRight w:val="0"/>
      <w:marTop w:val="0"/>
      <w:marBottom w:val="0"/>
      <w:divBdr>
        <w:top w:val="none" w:sz="0" w:space="0" w:color="auto"/>
        <w:left w:val="none" w:sz="0" w:space="0" w:color="auto"/>
        <w:bottom w:val="none" w:sz="0" w:space="0" w:color="auto"/>
        <w:right w:val="none" w:sz="0" w:space="0" w:color="auto"/>
      </w:divBdr>
    </w:div>
    <w:div w:id="19685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quisiciones@poderjudicial.gub.uy"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CD0BBD-C3EC-4E82-ABE6-55CBF2B4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1326</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digepro1</dc:creator>
  <cp:lastModifiedBy>inventario</cp:lastModifiedBy>
  <cp:revision>6</cp:revision>
  <cp:lastPrinted>2015-05-07T01:31:00Z</cp:lastPrinted>
  <dcterms:created xsi:type="dcterms:W3CDTF">2021-10-21T21:21:00Z</dcterms:created>
  <dcterms:modified xsi:type="dcterms:W3CDTF">2021-10-22T16:38:00Z</dcterms:modified>
</cp:coreProperties>
</file>