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77" w:rsidRPr="009E0AE4" w:rsidRDefault="00281377" w:rsidP="001C0599">
      <w:pPr>
        <w:pStyle w:val="Sinespaciado"/>
        <w:jc w:val="center"/>
        <w:rPr>
          <w:rFonts w:ascii="Arial Narrow" w:eastAsia="Calibri" w:hAnsi="Arial Narrow"/>
          <w:b/>
          <w:color w:val="auto"/>
        </w:rPr>
      </w:pPr>
      <w:r w:rsidRPr="009E0AE4">
        <w:rPr>
          <w:rFonts w:ascii="Arial Narrow" w:eastAsia="Calibri" w:hAnsi="Arial Narrow"/>
          <w:b/>
          <w:color w:val="auto"/>
        </w:rPr>
        <w:t>COMANDO GENERAL DE LA ARMADA</w:t>
      </w:r>
    </w:p>
    <w:p w:rsidR="00CD7EE3" w:rsidRPr="009E0AE4" w:rsidRDefault="00CD7EE3" w:rsidP="001C0599">
      <w:pPr>
        <w:pStyle w:val="Sinespaciado"/>
        <w:jc w:val="center"/>
        <w:rPr>
          <w:rFonts w:ascii="Arial Narrow" w:eastAsia="Calibri" w:hAnsi="Arial Narrow"/>
          <w:b/>
          <w:color w:val="auto"/>
        </w:rPr>
      </w:pPr>
      <w:r w:rsidRPr="009E0AE4">
        <w:rPr>
          <w:rFonts w:ascii="Arial Narrow" w:eastAsia="Calibri" w:hAnsi="Arial Narrow"/>
          <w:b/>
          <w:color w:val="auto"/>
        </w:rPr>
        <w:t xml:space="preserve">UNIDAD CENTRALIZADA DE </w:t>
      </w:r>
      <w:r w:rsidR="001C0599" w:rsidRPr="009E0AE4">
        <w:rPr>
          <w:rFonts w:ascii="Arial Narrow" w:eastAsia="Calibri" w:hAnsi="Arial Narrow"/>
          <w:b/>
          <w:color w:val="auto"/>
        </w:rPr>
        <w:t>COMPRAS DE LA ARMADA</w:t>
      </w:r>
    </w:p>
    <w:p w:rsidR="001C0599" w:rsidRPr="009E0AE4" w:rsidRDefault="001C0599" w:rsidP="001C0599">
      <w:pPr>
        <w:pStyle w:val="Sinespaciado"/>
        <w:jc w:val="center"/>
        <w:rPr>
          <w:rFonts w:ascii="Arial Narrow" w:eastAsia="Calibri" w:hAnsi="Arial Narrow"/>
          <w:b/>
          <w:color w:val="auto"/>
        </w:rPr>
      </w:pPr>
    </w:p>
    <w:p w:rsidR="00281377" w:rsidRPr="009E0AE4" w:rsidRDefault="00281377" w:rsidP="001C0599">
      <w:pPr>
        <w:pStyle w:val="Sinespaciado"/>
        <w:jc w:val="center"/>
        <w:rPr>
          <w:rFonts w:ascii="Arial Narrow" w:eastAsia="Calibri" w:hAnsi="Arial Narrow"/>
          <w:b/>
          <w:color w:val="auto"/>
        </w:rPr>
      </w:pPr>
      <w:r w:rsidRPr="009E0AE4">
        <w:rPr>
          <w:rFonts w:ascii="Arial Narrow" w:eastAsia="Calibri" w:hAnsi="Arial Narrow"/>
          <w:b/>
          <w:color w:val="auto"/>
        </w:rPr>
        <w:t xml:space="preserve">PLIEGO DE CONDICIONES PARTICULARES PARA </w:t>
      </w:r>
      <w:r w:rsidR="00D81708">
        <w:rPr>
          <w:rFonts w:ascii="Arial Narrow" w:eastAsia="Calibri" w:hAnsi="Arial Narrow"/>
          <w:b/>
          <w:color w:val="auto"/>
        </w:rPr>
        <w:t>COMPRA DIRECTA</w:t>
      </w:r>
      <w:r w:rsidR="0054750A">
        <w:rPr>
          <w:rFonts w:ascii="Arial Narrow" w:eastAsia="Calibri" w:hAnsi="Arial Narrow"/>
          <w:b/>
          <w:color w:val="auto"/>
        </w:rPr>
        <w:t xml:space="preserve"> </w:t>
      </w:r>
      <w:r w:rsidRPr="009E0AE4">
        <w:rPr>
          <w:rFonts w:ascii="Arial Narrow" w:eastAsia="Calibri" w:hAnsi="Arial Narrow"/>
          <w:b/>
          <w:color w:val="auto"/>
        </w:rPr>
        <w:t>Nº</w:t>
      </w:r>
      <w:r w:rsidR="00C25EBA">
        <w:rPr>
          <w:rFonts w:ascii="Arial Narrow" w:eastAsia="Calibri" w:hAnsi="Arial Narrow"/>
          <w:b/>
          <w:color w:val="auto"/>
        </w:rPr>
        <w:t>375</w:t>
      </w:r>
      <w:r w:rsidRPr="009E0AE4">
        <w:rPr>
          <w:rFonts w:ascii="Arial Narrow" w:eastAsia="Calibri" w:hAnsi="Arial Narrow"/>
          <w:b/>
          <w:color w:val="auto"/>
        </w:rPr>
        <w:t>/2021</w:t>
      </w:r>
    </w:p>
    <w:p w:rsidR="00281377" w:rsidRPr="009E0AE4" w:rsidRDefault="00281377" w:rsidP="001C0599">
      <w:pPr>
        <w:pStyle w:val="Sinespaciado"/>
        <w:jc w:val="center"/>
        <w:rPr>
          <w:rFonts w:ascii="Arial Narrow" w:eastAsia="Calibri" w:hAnsi="Arial Narrow"/>
          <w:b/>
          <w:color w:val="auto"/>
        </w:rPr>
      </w:pPr>
      <w:r w:rsidRPr="009E0AE4">
        <w:rPr>
          <w:rFonts w:ascii="Arial Narrow" w:eastAsia="Calibri" w:hAnsi="Arial Narrow"/>
          <w:b/>
          <w:color w:val="auto"/>
        </w:rPr>
        <w:t>“</w:t>
      </w:r>
      <w:r w:rsidR="00F64BC6">
        <w:rPr>
          <w:rFonts w:ascii="Arial Narrow" w:eastAsia="Calibri" w:hAnsi="Arial Narrow"/>
          <w:b/>
          <w:color w:val="auto"/>
        </w:rPr>
        <w:t xml:space="preserve">ADQUISICIÓN DE ARTÍCULOS PARA RECUPERACIÓN DE VEHÍCULOS </w:t>
      </w:r>
      <w:r w:rsidR="00300937">
        <w:rPr>
          <w:rFonts w:ascii="Arial Narrow" w:eastAsia="Calibri" w:hAnsi="Arial Narrow"/>
          <w:b/>
          <w:color w:val="auto"/>
        </w:rPr>
        <w:t>PESADOS (CAMIÓN</w:t>
      </w:r>
      <w:r w:rsidR="00920C84">
        <w:rPr>
          <w:rFonts w:ascii="Arial Narrow" w:eastAsia="Calibri" w:hAnsi="Arial Narrow"/>
          <w:b/>
          <w:color w:val="auto"/>
        </w:rPr>
        <w:t xml:space="preserve"> MERCEDES BENZ MODELO 1017)</w:t>
      </w:r>
      <w:r w:rsidRPr="009E0AE4">
        <w:rPr>
          <w:rFonts w:ascii="Arial Narrow" w:eastAsia="Calibri" w:hAnsi="Arial Narrow"/>
          <w:b/>
          <w:color w:val="auto"/>
        </w:rPr>
        <w:t>”</w:t>
      </w:r>
    </w:p>
    <w:p w:rsidR="001C0599" w:rsidRPr="009E0AE4" w:rsidRDefault="001C0599" w:rsidP="00281377">
      <w:pPr>
        <w:spacing w:line="360" w:lineRule="auto"/>
        <w:rPr>
          <w:rFonts w:ascii="Arial Narrow" w:eastAsia="Calibri" w:hAnsi="Arial Narrow" w:cs="Calibri"/>
          <w:b/>
          <w:color w:val="auto"/>
        </w:rPr>
      </w:pPr>
    </w:p>
    <w:p w:rsidR="00281377" w:rsidRPr="00F64BC6" w:rsidRDefault="00281377" w:rsidP="00281377">
      <w:pPr>
        <w:spacing w:line="360" w:lineRule="auto"/>
        <w:rPr>
          <w:rFonts w:ascii="Arial Narrow" w:eastAsia="Calibri" w:hAnsi="Arial Narrow"/>
          <w:color w:val="auto"/>
        </w:rPr>
      </w:pPr>
      <w:r w:rsidRPr="009E0AE4">
        <w:rPr>
          <w:rFonts w:ascii="Arial Narrow" w:eastAsia="Calibri" w:hAnsi="Arial Narrow" w:cs="Calibri"/>
          <w:b/>
          <w:color w:val="auto"/>
        </w:rPr>
        <w:t>OBJETO:</w:t>
      </w:r>
      <w:r w:rsidR="00362FD6">
        <w:rPr>
          <w:rFonts w:ascii="Arial Narrow" w:eastAsia="Calibri" w:hAnsi="Arial Narrow"/>
          <w:color w:val="auto"/>
        </w:rPr>
        <w:t xml:space="preserve"> </w:t>
      </w:r>
      <w:r w:rsidR="009A0C8B">
        <w:rPr>
          <w:rFonts w:ascii="Arial Narrow" w:eastAsia="Calibri" w:hAnsi="Arial Narrow"/>
          <w:color w:val="auto"/>
        </w:rPr>
        <w:t xml:space="preserve">Adquisición de </w:t>
      </w:r>
      <w:r w:rsidR="00F64BC6">
        <w:rPr>
          <w:rFonts w:ascii="Arial Narrow" w:eastAsia="Calibri" w:hAnsi="Arial Narrow"/>
          <w:color w:val="auto"/>
        </w:rPr>
        <w:t>Artículos para Recuperación de Vehículos Pesados</w:t>
      </w:r>
      <w:r w:rsidR="00920C84">
        <w:rPr>
          <w:rFonts w:ascii="Arial Narrow" w:eastAsia="Calibri" w:hAnsi="Arial Narrow"/>
          <w:color w:val="auto"/>
        </w:rPr>
        <w:t xml:space="preserve"> (Camión Mercedes Benz modelo 1017)</w:t>
      </w:r>
    </w:p>
    <w:p w:rsidR="00281377" w:rsidRPr="009E0AE4" w:rsidRDefault="00281377" w:rsidP="00281377">
      <w:pPr>
        <w:spacing w:line="360" w:lineRule="auto"/>
        <w:rPr>
          <w:rFonts w:ascii="Arial Narrow" w:eastAsia="Calibri" w:hAnsi="Arial Narrow" w:cs="Calibri"/>
          <w:color w:val="auto"/>
        </w:rPr>
      </w:pPr>
      <w:r w:rsidRPr="009E0AE4">
        <w:rPr>
          <w:rFonts w:ascii="Arial Narrow" w:eastAsia="Calibri" w:hAnsi="Arial Narrow" w:cs="Calibri"/>
          <w:b/>
          <w:color w:val="auto"/>
        </w:rPr>
        <w:t>TIPO DE APERTURA:</w:t>
      </w:r>
      <w:r w:rsidRPr="009E0AE4">
        <w:rPr>
          <w:rFonts w:ascii="Arial Narrow" w:eastAsia="Calibri" w:hAnsi="Arial Narrow" w:cs="Calibri"/>
          <w:color w:val="auto"/>
        </w:rPr>
        <w:t xml:space="preserve"> Electrónica.</w:t>
      </w:r>
    </w:p>
    <w:p w:rsidR="00281377" w:rsidRPr="009E0AE4" w:rsidRDefault="00281377" w:rsidP="00281377">
      <w:pPr>
        <w:spacing w:line="360" w:lineRule="auto"/>
        <w:rPr>
          <w:rFonts w:ascii="Arial Narrow" w:eastAsia="Calibri" w:hAnsi="Arial Narrow" w:cs="Calibri"/>
          <w:color w:val="auto"/>
        </w:rPr>
      </w:pPr>
      <w:r w:rsidRPr="009E0AE4">
        <w:rPr>
          <w:rFonts w:ascii="Arial Narrow" w:eastAsia="Calibri" w:hAnsi="Arial Narrow" w:cs="Calibri"/>
          <w:b/>
          <w:color w:val="auto"/>
        </w:rPr>
        <w:t>FECHA Y HORA DE APERTURA:</w:t>
      </w:r>
      <w:r w:rsidR="009A0C8B">
        <w:rPr>
          <w:rFonts w:ascii="Arial Narrow" w:eastAsia="Calibri" w:hAnsi="Arial Narrow" w:cs="Calibri"/>
          <w:b/>
          <w:color w:val="auto"/>
        </w:rPr>
        <w:t xml:space="preserve"> </w:t>
      </w:r>
      <w:r w:rsidR="00C25EBA">
        <w:rPr>
          <w:rFonts w:ascii="Arial Narrow" w:eastAsia="Calibri" w:hAnsi="Arial Narrow" w:cs="Calibri"/>
          <w:color w:val="auto"/>
        </w:rPr>
        <w:t>01</w:t>
      </w:r>
      <w:r w:rsidR="009A0C8B" w:rsidRPr="0054750A">
        <w:rPr>
          <w:rFonts w:ascii="Arial Narrow" w:eastAsia="Calibri" w:hAnsi="Arial Narrow" w:cs="Calibri"/>
          <w:color w:val="auto"/>
        </w:rPr>
        <w:t xml:space="preserve"> </w:t>
      </w:r>
      <w:r w:rsidR="00C25EBA">
        <w:rPr>
          <w:rFonts w:ascii="Arial Narrow" w:eastAsia="Calibri" w:hAnsi="Arial Narrow" w:cs="Calibri"/>
          <w:color w:val="auto"/>
        </w:rPr>
        <w:t>Octubre</w:t>
      </w:r>
      <w:r w:rsidR="008B6480" w:rsidRPr="0054750A">
        <w:rPr>
          <w:rFonts w:ascii="Arial Narrow" w:eastAsia="Calibri" w:hAnsi="Arial Narrow" w:cs="Calibri"/>
          <w:color w:val="auto"/>
        </w:rPr>
        <w:t xml:space="preserve"> de</w:t>
      </w:r>
      <w:r w:rsidR="008B6480">
        <w:rPr>
          <w:rFonts w:ascii="Arial Narrow" w:eastAsia="Calibri" w:hAnsi="Arial Narrow" w:cs="Calibri"/>
          <w:color w:val="auto"/>
        </w:rPr>
        <w:t xml:space="preserve"> 2021</w:t>
      </w:r>
      <w:r w:rsidR="00031BF2">
        <w:rPr>
          <w:rFonts w:ascii="Arial Narrow" w:eastAsia="Calibri" w:hAnsi="Arial Narrow" w:cs="Calibri"/>
          <w:color w:val="auto"/>
        </w:rPr>
        <w:t xml:space="preserve"> hora 10:00.</w:t>
      </w:r>
      <w:bookmarkStart w:id="0" w:name="_GoBack"/>
      <w:bookmarkEnd w:id="0"/>
    </w:p>
    <w:p w:rsidR="00281377" w:rsidRPr="009E0AE4" w:rsidRDefault="00281377" w:rsidP="00281377">
      <w:pPr>
        <w:spacing w:line="360" w:lineRule="auto"/>
        <w:rPr>
          <w:rFonts w:ascii="Arial Narrow" w:eastAsia="Calibri" w:hAnsi="Arial Narrow" w:cs="Calibri"/>
          <w:color w:val="auto"/>
        </w:rPr>
      </w:pPr>
      <w:r w:rsidRPr="009E0AE4">
        <w:rPr>
          <w:rFonts w:ascii="Arial Narrow" w:eastAsia="Calibri" w:hAnsi="Arial Narrow" w:cs="Calibri"/>
          <w:b/>
          <w:color w:val="auto"/>
        </w:rPr>
        <w:t>LÍMITE DE FECHA PARA CONSULTAS:</w:t>
      </w:r>
      <w:r w:rsidR="0054750A">
        <w:rPr>
          <w:rFonts w:ascii="Arial Narrow" w:eastAsia="Calibri" w:hAnsi="Arial Narrow" w:cs="Calibri"/>
          <w:color w:val="auto"/>
        </w:rPr>
        <w:t xml:space="preserve"> </w:t>
      </w:r>
      <w:r w:rsidR="00C25EBA">
        <w:rPr>
          <w:rFonts w:ascii="Arial Narrow" w:eastAsia="Calibri" w:hAnsi="Arial Narrow" w:cs="Calibri"/>
          <w:color w:val="auto"/>
        </w:rPr>
        <w:t>30</w:t>
      </w:r>
      <w:r w:rsidR="0054750A">
        <w:rPr>
          <w:rFonts w:ascii="Arial Narrow" w:eastAsia="Calibri" w:hAnsi="Arial Narrow" w:cs="Calibri"/>
          <w:color w:val="auto"/>
        </w:rPr>
        <w:t xml:space="preserve"> Setiembre</w:t>
      </w:r>
      <w:r w:rsidRPr="008B6480">
        <w:rPr>
          <w:rFonts w:ascii="Arial Narrow" w:eastAsia="Calibri" w:hAnsi="Arial Narrow" w:cs="Calibri"/>
          <w:color w:val="auto"/>
        </w:rPr>
        <w:t xml:space="preserve"> de 2021.</w:t>
      </w:r>
    </w:p>
    <w:tbl>
      <w:tblPr>
        <w:tblW w:w="8789"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9"/>
      </w:tblGrid>
      <w:tr w:rsidR="00281377" w:rsidRPr="009E0AE4" w:rsidTr="001D2552">
        <w:tc>
          <w:tcPr>
            <w:tcW w:w="878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281377" w:rsidRPr="00201DC9" w:rsidRDefault="00362FD6" w:rsidP="0079396C">
            <w:pPr>
              <w:widowControl w:val="0"/>
              <w:spacing w:after="0" w:line="360" w:lineRule="auto"/>
              <w:jc w:val="both"/>
            </w:pPr>
            <w:r>
              <w:rPr>
                <w:rFonts w:ascii="Arial Narrow" w:eastAsia="Calibri" w:hAnsi="Arial Narrow" w:cs="Calibri"/>
                <w:lang w:val="es-UY"/>
              </w:rPr>
              <w:t xml:space="preserve">La entrega de los ítems será en el </w:t>
            </w:r>
            <w:r w:rsidR="009A0C8B">
              <w:rPr>
                <w:rFonts w:ascii="Arial Narrow" w:eastAsia="Calibri" w:hAnsi="Arial Narrow" w:cs="Calibri"/>
                <w:lang w:val="es-UY"/>
              </w:rPr>
              <w:t>Com</w:t>
            </w:r>
            <w:r w:rsidR="00F64BC6">
              <w:rPr>
                <w:rFonts w:ascii="Arial Narrow" w:eastAsia="Calibri" w:hAnsi="Arial Narrow" w:cs="Calibri"/>
                <w:lang w:val="es-UY"/>
              </w:rPr>
              <w:t>ando de Infantería de Marina</w:t>
            </w:r>
            <w:r w:rsidR="0079396C">
              <w:rPr>
                <w:rFonts w:ascii="Arial Narrow" w:eastAsia="Calibri" w:hAnsi="Arial Narrow" w:cs="Calibri"/>
                <w:lang w:val="es-UY"/>
              </w:rPr>
              <w:t xml:space="preserve"> – </w:t>
            </w:r>
            <w:proofErr w:type="spellStart"/>
            <w:r w:rsidR="0079396C">
              <w:rPr>
                <w:rFonts w:ascii="Arial Narrow" w:eastAsia="Calibri" w:hAnsi="Arial Narrow" w:cs="Calibri"/>
                <w:lang w:val="es-UY"/>
              </w:rPr>
              <w:t>Area</w:t>
            </w:r>
            <w:proofErr w:type="spellEnd"/>
            <w:r w:rsidR="0079396C">
              <w:rPr>
                <w:rFonts w:ascii="Arial Narrow" w:eastAsia="Calibri" w:hAnsi="Arial Narrow" w:cs="Calibri"/>
                <w:lang w:val="es-UY"/>
              </w:rPr>
              <w:t xml:space="preserve"> Naval del Cerro, s</w:t>
            </w:r>
            <w:r w:rsidR="009A0C8B">
              <w:rPr>
                <w:rFonts w:ascii="Arial Narrow" w:eastAsia="Calibri" w:hAnsi="Arial Narrow" w:cs="Calibri"/>
                <w:lang w:val="es-UY"/>
              </w:rPr>
              <w:t xml:space="preserve">ita en </w:t>
            </w:r>
            <w:r w:rsidR="0079396C">
              <w:rPr>
                <w:rFonts w:ascii="Arial Narrow" w:eastAsia="Calibri" w:hAnsi="Arial Narrow" w:cs="Calibri"/>
                <w:lang w:val="es-UY"/>
              </w:rPr>
              <w:t>AV. Martín HARRETCHE s/n equina José GURVICH</w:t>
            </w:r>
            <w:r>
              <w:rPr>
                <w:rFonts w:ascii="Arial Narrow" w:eastAsia="Calibri" w:hAnsi="Arial Narrow" w:cs="Calibri"/>
                <w:lang w:val="es-UY"/>
              </w:rPr>
              <w:t>; pr</w:t>
            </w:r>
            <w:r w:rsidR="00C41013">
              <w:rPr>
                <w:rFonts w:ascii="Arial Narrow" w:eastAsia="Calibri" w:hAnsi="Arial Narrow" w:cs="Calibri"/>
                <w:lang w:val="es-UY"/>
              </w:rPr>
              <w:t>e</w:t>
            </w:r>
            <w:r w:rsidR="009A0C8B">
              <w:rPr>
                <w:rFonts w:ascii="Arial Narrow" w:eastAsia="Calibri" w:hAnsi="Arial Narrow" w:cs="Calibri"/>
                <w:lang w:val="es-UY"/>
              </w:rPr>
              <w:t xml:space="preserve">via coordinación con el Señor </w:t>
            </w:r>
            <w:r w:rsidR="0079396C">
              <w:rPr>
                <w:rFonts w:ascii="Arial Narrow" w:eastAsia="Calibri" w:hAnsi="Arial Narrow" w:cs="Calibri"/>
                <w:lang w:val="es-UY"/>
              </w:rPr>
              <w:t>Roberto PINTOS</w:t>
            </w:r>
            <w:r w:rsidR="009A0C8B">
              <w:rPr>
                <w:rFonts w:ascii="Arial Narrow" w:eastAsia="Calibri" w:hAnsi="Arial Narrow" w:cs="Calibri"/>
                <w:lang w:val="es-UY"/>
              </w:rPr>
              <w:t xml:space="preserve"> </w:t>
            </w:r>
            <w:r>
              <w:rPr>
                <w:rFonts w:ascii="Arial Narrow" w:eastAsia="Calibri" w:hAnsi="Arial Narrow" w:cs="Calibri"/>
                <w:lang w:val="es-UY"/>
              </w:rPr>
              <w:t>al celular. 09</w:t>
            </w:r>
            <w:r w:rsidR="0079396C">
              <w:rPr>
                <w:rFonts w:ascii="Arial Narrow" w:eastAsia="Calibri" w:hAnsi="Arial Narrow" w:cs="Calibri"/>
                <w:lang w:val="es-UY"/>
              </w:rPr>
              <w:t>9</w:t>
            </w:r>
            <w:r w:rsidR="009A0C8B">
              <w:rPr>
                <w:rFonts w:ascii="Arial Narrow" w:eastAsia="Calibri" w:hAnsi="Arial Narrow" w:cs="Calibri"/>
                <w:lang w:val="es-UY"/>
              </w:rPr>
              <w:t>.</w:t>
            </w:r>
            <w:r w:rsidR="0079396C">
              <w:rPr>
                <w:rFonts w:ascii="Arial Narrow" w:eastAsia="Calibri" w:hAnsi="Arial Narrow" w:cs="Calibri"/>
                <w:lang w:val="es-UY"/>
              </w:rPr>
              <w:t>678</w:t>
            </w:r>
            <w:r w:rsidR="009A0C8B">
              <w:rPr>
                <w:rFonts w:ascii="Arial Narrow" w:eastAsia="Calibri" w:hAnsi="Arial Narrow" w:cs="Calibri"/>
                <w:lang w:val="es-UY"/>
              </w:rPr>
              <w:t>.</w:t>
            </w:r>
            <w:r w:rsidR="0079396C">
              <w:rPr>
                <w:rFonts w:ascii="Arial Narrow" w:eastAsia="Calibri" w:hAnsi="Arial Narrow" w:cs="Calibri"/>
                <w:lang w:val="es-UY"/>
              </w:rPr>
              <w:t>694</w:t>
            </w:r>
            <w:r>
              <w:rPr>
                <w:rFonts w:ascii="Arial Narrow" w:eastAsia="Calibri" w:hAnsi="Arial Narrow" w:cs="Calibri"/>
                <w:lang w:val="es-UY"/>
              </w:rPr>
              <w:t>,</w:t>
            </w:r>
            <w:r>
              <w:rPr>
                <w:rFonts w:ascii="Arial Narrow" w:eastAsia="Calibri" w:hAnsi="Arial Narrow" w:cs="Arial"/>
                <w:lang w:val="es-UY"/>
              </w:rPr>
              <w:t xml:space="preserve"> </w:t>
            </w:r>
            <w:r>
              <w:rPr>
                <w:rFonts w:ascii="Arial Narrow" w:eastAsia="Calibri" w:hAnsi="Arial Narrow" w:cs="Calibri"/>
              </w:rPr>
              <w:t>de Lunes a Viernes de 09</w:t>
            </w:r>
            <w:r w:rsidR="0054750A">
              <w:rPr>
                <w:rFonts w:ascii="Arial Narrow" w:eastAsia="Calibri" w:hAnsi="Arial Narrow" w:cs="Calibri"/>
              </w:rPr>
              <w:t>:00</w:t>
            </w:r>
            <w:r>
              <w:rPr>
                <w:rFonts w:ascii="Arial Narrow" w:eastAsia="Calibri" w:hAnsi="Arial Narrow" w:cs="Calibri"/>
              </w:rPr>
              <w:t xml:space="preserve"> a 13</w:t>
            </w:r>
            <w:r w:rsidR="0054750A">
              <w:rPr>
                <w:rFonts w:ascii="Arial Narrow" w:eastAsia="Calibri" w:hAnsi="Arial Narrow" w:cs="Calibri"/>
              </w:rPr>
              <w:t>:00</w:t>
            </w:r>
            <w:r>
              <w:rPr>
                <w:rFonts w:ascii="Arial Narrow" w:eastAsia="Calibri" w:hAnsi="Arial Narrow" w:cs="Calibri"/>
              </w:rPr>
              <w:t xml:space="preserve"> </w:t>
            </w:r>
            <w:proofErr w:type="spellStart"/>
            <w:r>
              <w:rPr>
                <w:rFonts w:ascii="Arial Narrow" w:eastAsia="Calibri" w:hAnsi="Arial Narrow" w:cs="Calibri"/>
              </w:rPr>
              <w:t>hs</w:t>
            </w:r>
            <w:proofErr w:type="spellEnd"/>
            <w:r>
              <w:rPr>
                <w:rFonts w:ascii="Arial Narrow" w:eastAsia="Calibri" w:hAnsi="Arial Narrow" w:cs="Calibri"/>
                <w:lang w:val="es-UY"/>
              </w:rPr>
              <w:t xml:space="preserve">. </w:t>
            </w:r>
          </w:p>
        </w:tc>
      </w:tr>
    </w:tbl>
    <w:p w:rsidR="00281377" w:rsidRPr="009E0AE4" w:rsidRDefault="00281377" w:rsidP="00281377">
      <w:pPr>
        <w:spacing w:line="360" w:lineRule="auto"/>
        <w:rPr>
          <w:rFonts w:ascii="Arial Narrow" w:eastAsia="Calibri" w:hAnsi="Arial Narrow" w:cs="Calibri"/>
          <w:b/>
          <w:color w:val="auto"/>
        </w:rPr>
      </w:pPr>
    </w:p>
    <w:p w:rsidR="00281377" w:rsidRPr="009E0AE4" w:rsidRDefault="00281377" w:rsidP="00281377">
      <w:pPr>
        <w:spacing w:line="360" w:lineRule="auto"/>
        <w:rPr>
          <w:rFonts w:ascii="Arial Narrow" w:eastAsia="Calibri" w:hAnsi="Arial Narrow" w:cs="Calibri"/>
          <w:color w:val="auto"/>
        </w:rPr>
      </w:pPr>
      <w:r w:rsidRPr="009E0AE4">
        <w:rPr>
          <w:rFonts w:ascii="Arial Narrow" w:eastAsia="Calibri" w:hAnsi="Arial Narrow" w:cs="Calibri"/>
          <w:b/>
          <w:color w:val="auto"/>
        </w:rPr>
        <w:t>COSTO DEL PLIEGO:</w:t>
      </w:r>
      <w:r w:rsidRPr="009E0AE4">
        <w:rPr>
          <w:rFonts w:ascii="Arial Narrow" w:eastAsia="Calibri" w:hAnsi="Arial Narrow" w:cs="Calibri"/>
          <w:color w:val="auto"/>
        </w:rPr>
        <w:t xml:space="preserve"> Sin costo.</w:t>
      </w:r>
    </w:p>
    <w:p w:rsidR="00281377" w:rsidRPr="009E0AE4" w:rsidRDefault="00281377" w:rsidP="00281377">
      <w:pPr>
        <w:spacing w:line="360" w:lineRule="auto"/>
        <w:rPr>
          <w:rFonts w:ascii="Arial Narrow" w:eastAsia="Calibri" w:hAnsi="Arial Narrow" w:cs="Calibri"/>
          <w:color w:val="auto"/>
        </w:rPr>
      </w:pPr>
      <w:r w:rsidRPr="009E0AE4">
        <w:rPr>
          <w:rFonts w:ascii="Arial Narrow" w:eastAsia="Calibri" w:hAnsi="Arial Narrow" w:cs="Calibri"/>
          <w:b/>
          <w:color w:val="auto"/>
        </w:rPr>
        <w:t xml:space="preserve"> CONSULTA AL PLIEGO:</w:t>
      </w:r>
      <w:r w:rsidRPr="009E0AE4">
        <w:rPr>
          <w:rFonts w:ascii="Arial Narrow" w:eastAsia="Calibri" w:hAnsi="Arial Narrow" w:cs="Calibri"/>
          <w:color w:val="auto"/>
        </w:rPr>
        <w:t xml:space="preserve"> publicado en: </w:t>
      </w:r>
      <w:hyperlink r:id="rId8" w:history="1">
        <w:r w:rsidRPr="009E0AE4">
          <w:rPr>
            <w:rStyle w:val="Hipervnculo"/>
            <w:rFonts w:ascii="Arial Narrow" w:eastAsia="Calibri" w:hAnsi="Arial Narrow" w:cs="Calibri"/>
            <w:color w:val="auto"/>
          </w:rPr>
          <w:t>http://www.comprasestatales.gub.uy</w:t>
        </w:r>
      </w:hyperlink>
    </w:p>
    <w:p w:rsidR="00281377" w:rsidRPr="009E0AE4" w:rsidRDefault="00281377"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281377" w:rsidRPr="009E0AE4" w:rsidRDefault="00281377"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281377" w:rsidRPr="009E0AE4" w:rsidRDefault="00281377"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281377" w:rsidRPr="009E0AE4" w:rsidRDefault="00281377"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281377" w:rsidRPr="009E0AE4" w:rsidRDefault="00281377"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281377" w:rsidRDefault="00281377"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C41013" w:rsidRDefault="00C41013"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201DC9" w:rsidRPr="009E0AE4" w:rsidRDefault="00201DC9" w:rsidP="00281377">
      <w:pPr>
        <w:pBdr>
          <w:top w:val="nil"/>
          <w:left w:val="nil"/>
          <w:bottom w:val="nil"/>
          <w:right w:val="nil"/>
          <w:between w:val="nil"/>
        </w:pBdr>
        <w:spacing w:line="360" w:lineRule="auto"/>
        <w:jc w:val="center"/>
        <w:rPr>
          <w:rFonts w:ascii="Arial Narrow" w:eastAsia="Calibri" w:hAnsi="Arial Narrow" w:cs="Calibri"/>
          <w:color w:val="auto"/>
          <w:sz w:val="22"/>
          <w:szCs w:val="22"/>
        </w:rPr>
      </w:pPr>
    </w:p>
    <w:p w:rsidR="00D81708" w:rsidRDefault="00D81708" w:rsidP="00CB5693">
      <w:pPr>
        <w:spacing w:line="276" w:lineRule="auto"/>
        <w:rPr>
          <w:rFonts w:ascii="Arial Narrow" w:hAnsi="Arial Narrow"/>
        </w:rPr>
      </w:pPr>
      <w:r w:rsidRPr="00D81708">
        <w:rPr>
          <w:rFonts w:ascii="Arial Narrow" w:hAnsi="Arial Narrow"/>
          <w:b/>
          <w:u w:val="single"/>
        </w:rPr>
        <w:t>OBJETO DE LA CONTRATACIÓN</w:t>
      </w:r>
      <w:r w:rsidRPr="00D81708">
        <w:rPr>
          <w:rFonts w:ascii="Arial Narrow" w:hAnsi="Arial Narrow"/>
        </w:rPr>
        <w:t xml:space="preserve">: </w:t>
      </w:r>
    </w:p>
    <w:p w:rsidR="00D81708" w:rsidRDefault="00B339FF" w:rsidP="00CB5693">
      <w:pPr>
        <w:pStyle w:val="Sinespaciado"/>
        <w:spacing w:line="276" w:lineRule="auto"/>
        <w:jc w:val="both"/>
        <w:rPr>
          <w:rFonts w:ascii="Arial Narrow" w:eastAsia="Calibri" w:hAnsi="Arial Narrow"/>
          <w:color w:val="000000" w:themeColor="text1"/>
        </w:rPr>
      </w:pPr>
      <w:r w:rsidRPr="00196DE7">
        <w:rPr>
          <w:rFonts w:ascii="Arial Narrow" w:eastAsia="Calibri" w:hAnsi="Arial Narrow"/>
          <w:b/>
          <w:color w:val="000000" w:themeColor="text1"/>
        </w:rPr>
        <w:t>1.-</w:t>
      </w:r>
      <w:r w:rsidRPr="00196DE7">
        <w:rPr>
          <w:rFonts w:ascii="Arial Narrow" w:eastAsia="Calibri" w:hAnsi="Arial Narrow"/>
          <w:color w:val="000000" w:themeColor="text1"/>
        </w:rPr>
        <w:t xml:space="preserve"> El Comando General de la Armada llama a Compra Directa N</w:t>
      </w:r>
      <w:r w:rsidR="00FC1ED0">
        <w:rPr>
          <w:rFonts w:ascii="Arial Narrow" w:eastAsia="Calibri" w:hAnsi="Arial Narrow"/>
          <w:color w:val="000000" w:themeColor="text1"/>
        </w:rPr>
        <w:t>.</w:t>
      </w:r>
      <w:r w:rsidR="00C25EBA">
        <w:rPr>
          <w:rFonts w:ascii="Arial Narrow" w:eastAsia="Calibri" w:hAnsi="Arial Narrow"/>
          <w:color w:val="000000" w:themeColor="text1"/>
        </w:rPr>
        <w:t>°375</w:t>
      </w:r>
      <w:r w:rsidRPr="00196DE7">
        <w:rPr>
          <w:rFonts w:ascii="Arial Narrow" w:eastAsia="Calibri" w:hAnsi="Arial Narrow"/>
          <w:color w:val="000000" w:themeColor="text1"/>
        </w:rPr>
        <w:t>/2021 “</w:t>
      </w:r>
      <w:r w:rsidR="001C029A">
        <w:rPr>
          <w:rFonts w:ascii="Arial Narrow" w:eastAsia="Calibri" w:hAnsi="Arial Narrow"/>
          <w:color w:val="000000" w:themeColor="text1"/>
        </w:rPr>
        <w:t xml:space="preserve">ADQUISICIÓN DE </w:t>
      </w:r>
      <w:r w:rsidR="0079396C">
        <w:rPr>
          <w:rFonts w:ascii="Arial Narrow" w:eastAsia="Calibri" w:hAnsi="Arial Narrow"/>
          <w:color w:val="000000" w:themeColor="text1"/>
        </w:rPr>
        <w:t>ARTÍCULOS PARA RECUPERACIÓN DE VEHÍCULOS PESADOS</w:t>
      </w:r>
      <w:r w:rsidR="00920C84">
        <w:rPr>
          <w:rFonts w:ascii="Arial Narrow" w:eastAsia="Calibri" w:hAnsi="Arial Narrow"/>
          <w:color w:val="000000" w:themeColor="text1"/>
        </w:rPr>
        <w:t xml:space="preserve"> (CAMIÓN MERCEDES BENZ MODELO 1017)</w:t>
      </w:r>
      <w:r w:rsidR="00DC2DB1" w:rsidRPr="009E0AE4">
        <w:rPr>
          <w:rFonts w:ascii="Arial Narrow" w:eastAsia="Calibri" w:hAnsi="Arial Narrow"/>
          <w:b/>
          <w:color w:val="auto"/>
        </w:rPr>
        <w:t>”</w:t>
      </w:r>
      <w:r w:rsidR="00E45DB9">
        <w:rPr>
          <w:rFonts w:ascii="Arial Narrow" w:eastAsia="Calibri" w:hAnsi="Arial Narrow"/>
          <w:color w:val="000000" w:themeColor="text1"/>
        </w:rPr>
        <w:t xml:space="preserve">. </w:t>
      </w:r>
    </w:p>
    <w:p w:rsidR="005D234C" w:rsidRPr="00F616F8" w:rsidRDefault="005D234C" w:rsidP="00CB5693">
      <w:pPr>
        <w:pStyle w:val="Sinespaciado"/>
        <w:spacing w:line="276" w:lineRule="auto"/>
        <w:jc w:val="both"/>
        <w:rPr>
          <w:rFonts w:ascii="Arial Narrow" w:eastAsia="Calibri" w:hAnsi="Arial Narrow"/>
          <w:color w:val="FF0000"/>
        </w:rPr>
      </w:pPr>
    </w:p>
    <w:p w:rsidR="001C029A" w:rsidRDefault="00D81708" w:rsidP="001C029A">
      <w:pPr>
        <w:spacing w:line="276" w:lineRule="auto"/>
        <w:jc w:val="both"/>
      </w:pPr>
      <w:r w:rsidRPr="00B339FF">
        <w:rPr>
          <w:rFonts w:ascii="Arial Narrow" w:hAnsi="Arial Narrow"/>
        </w:rPr>
        <w:t xml:space="preserve">El punto de contacto para coordinación </w:t>
      </w:r>
      <w:r w:rsidR="00B339FF">
        <w:rPr>
          <w:rFonts w:ascii="Arial Narrow" w:hAnsi="Arial Narrow"/>
        </w:rPr>
        <w:t xml:space="preserve">será </w:t>
      </w:r>
      <w:r w:rsidR="001C029A">
        <w:rPr>
          <w:rFonts w:ascii="Arial Narrow" w:hAnsi="Arial Narrow"/>
        </w:rPr>
        <w:t xml:space="preserve">la </w:t>
      </w:r>
      <w:r w:rsidR="001C029A">
        <w:rPr>
          <w:rFonts w:ascii="Arial Narrow" w:hAnsi="Arial Narrow" w:cs="Arial Narrow"/>
          <w:b/>
        </w:rPr>
        <w:t xml:space="preserve">División Logística del Estado Mayor de la Flota - Sección Compras </w:t>
      </w:r>
      <w:r w:rsidR="001C029A">
        <w:rPr>
          <w:rFonts w:ascii="Arial Narrow" w:hAnsi="Arial Narrow" w:cs="Arial Narrow"/>
        </w:rPr>
        <w:t xml:space="preserve">al teléfono 2915.55.00 </w:t>
      </w:r>
      <w:proofErr w:type="spellStart"/>
      <w:r w:rsidR="001C029A">
        <w:rPr>
          <w:rFonts w:ascii="Arial Narrow" w:hAnsi="Arial Narrow" w:cs="Arial Narrow"/>
        </w:rPr>
        <w:t>int</w:t>
      </w:r>
      <w:proofErr w:type="spellEnd"/>
      <w:r w:rsidR="001C029A">
        <w:rPr>
          <w:rFonts w:ascii="Arial Narrow" w:hAnsi="Arial Narrow" w:cs="Arial Narrow"/>
        </w:rPr>
        <w:t>. 203 de lunes a viernes de 08:30 a 13:00hs.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851"/>
        <w:gridCol w:w="3402"/>
        <w:gridCol w:w="3402"/>
        <w:gridCol w:w="1275"/>
      </w:tblGrid>
      <w:tr w:rsidR="005D234C" w:rsidRPr="00D81708" w:rsidTr="0079396C">
        <w:trPr>
          <w:trHeight w:val="440"/>
        </w:trPr>
        <w:tc>
          <w:tcPr>
            <w:tcW w:w="714" w:type="dxa"/>
            <w:shd w:val="clear" w:color="auto" w:fill="auto"/>
            <w:tcMar>
              <w:left w:w="-15" w:type="dxa"/>
            </w:tcMar>
            <w:vAlign w:val="center"/>
          </w:tcPr>
          <w:p w:rsidR="005D234C" w:rsidRPr="00D81708" w:rsidRDefault="005D234C" w:rsidP="00CB5693">
            <w:pPr>
              <w:spacing w:after="0" w:line="276" w:lineRule="auto"/>
              <w:jc w:val="center"/>
              <w:rPr>
                <w:rFonts w:ascii="Arial Narrow" w:hAnsi="Arial Narrow"/>
                <w:b/>
              </w:rPr>
            </w:pPr>
            <w:r w:rsidRPr="00D81708">
              <w:rPr>
                <w:rFonts w:ascii="Arial Narrow" w:hAnsi="Arial Narrow"/>
                <w:b/>
              </w:rPr>
              <w:t>ITEM</w:t>
            </w:r>
          </w:p>
        </w:tc>
        <w:tc>
          <w:tcPr>
            <w:tcW w:w="851" w:type="dxa"/>
            <w:shd w:val="clear" w:color="auto" w:fill="auto"/>
            <w:tcMar>
              <w:left w:w="-5" w:type="dxa"/>
            </w:tcMar>
            <w:vAlign w:val="center"/>
          </w:tcPr>
          <w:p w:rsidR="005D234C" w:rsidRPr="00D81708" w:rsidRDefault="005D234C" w:rsidP="00CB5693">
            <w:pPr>
              <w:spacing w:after="0" w:line="276" w:lineRule="auto"/>
              <w:jc w:val="center"/>
              <w:rPr>
                <w:rFonts w:ascii="Arial Narrow" w:hAnsi="Arial Narrow"/>
                <w:b/>
              </w:rPr>
            </w:pPr>
            <w:r w:rsidRPr="00D81708">
              <w:rPr>
                <w:rFonts w:ascii="Arial Narrow" w:hAnsi="Arial Narrow"/>
                <w:b/>
              </w:rPr>
              <w:t>SICE</w:t>
            </w:r>
          </w:p>
        </w:tc>
        <w:tc>
          <w:tcPr>
            <w:tcW w:w="3402" w:type="dxa"/>
            <w:shd w:val="clear" w:color="auto" w:fill="auto"/>
            <w:vAlign w:val="center"/>
          </w:tcPr>
          <w:p w:rsidR="005D234C" w:rsidRPr="00D81708" w:rsidRDefault="005D234C" w:rsidP="00CB5693">
            <w:pPr>
              <w:spacing w:after="0" w:line="276" w:lineRule="auto"/>
              <w:jc w:val="center"/>
              <w:rPr>
                <w:rFonts w:ascii="Arial Narrow" w:hAnsi="Arial Narrow"/>
              </w:rPr>
            </w:pPr>
            <w:r w:rsidRPr="00D81708">
              <w:rPr>
                <w:rFonts w:ascii="Arial Narrow" w:hAnsi="Arial Narrow"/>
                <w:b/>
              </w:rPr>
              <w:t>ARTÍCULO</w:t>
            </w:r>
          </w:p>
        </w:tc>
        <w:tc>
          <w:tcPr>
            <w:tcW w:w="3402" w:type="dxa"/>
            <w:vAlign w:val="center"/>
          </w:tcPr>
          <w:p w:rsidR="005D234C" w:rsidRPr="00D81708" w:rsidRDefault="00A514D3" w:rsidP="00064E8D">
            <w:pPr>
              <w:spacing w:after="0" w:line="276" w:lineRule="auto"/>
              <w:jc w:val="center"/>
              <w:rPr>
                <w:rFonts w:ascii="Arial Narrow" w:hAnsi="Arial Narrow"/>
                <w:b/>
              </w:rPr>
            </w:pPr>
            <w:r>
              <w:rPr>
                <w:rFonts w:ascii="Arial Narrow" w:hAnsi="Arial Narrow"/>
                <w:b/>
              </w:rPr>
              <w:t xml:space="preserve">DESCRIPCIÓN </w:t>
            </w:r>
          </w:p>
        </w:tc>
        <w:tc>
          <w:tcPr>
            <w:tcW w:w="1275" w:type="dxa"/>
            <w:shd w:val="clear" w:color="auto" w:fill="auto"/>
            <w:vAlign w:val="center"/>
          </w:tcPr>
          <w:p w:rsidR="005D234C" w:rsidRPr="00D81708" w:rsidRDefault="005D234C" w:rsidP="00CB5693">
            <w:pPr>
              <w:spacing w:after="0" w:line="276" w:lineRule="auto"/>
              <w:jc w:val="center"/>
              <w:rPr>
                <w:rFonts w:ascii="Arial Narrow" w:hAnsi="Arial Narrow"/>
                <w:b/>
              </w:rPr>
            </w:pPr>
            <w:r w:rsidRPr="00D81708">
              <w:rPr>
                <w:rFonts w:ascii="Arial Narrow" w:hAnsi="Arial Narrow"/>
                <w:b/>
              </w:rPr>
              <w:t>CANTIDAD</w:t>
            </w:r>
          </w:p>
        </w:tc>
      </w:tr>
      <w:tr w:rsidR="00B70E29" w:rsidRPr="00DC2DB1" w:rsidTr="00920C84">
        <w:trPr>
          <w:trHeight w:val="546"/>
        </w:trPr>
        <w:tc>
          <w:tcPr>
            <w:tcW w:w="714" w:type="dxa"/>
            <w:tcBorders>
              <w:top w:val="single" w:sz="4" w:space="0" w:color="000001"/>
              <w:left w:val="single" w:sz="4" w:space="0" w:color="000001"/>
              <w:bottom w:val="single" w:sz="4" w:space="0" w:color="000001"/>
            </w:tcBorders>
            <w:shd w:val="clear" w:color="auto" w:fill="auto"/>
          </w:tcPr>
          <w:p w:rsidR="00C41013" w:rsidRPr="00DC2DB1" w:rsidRDefault="00A514D3" w:rsidP="001C029A">
            <w:pPr>
              <w:spacing w:before="240" w:after="0" w:line="360" w:lineRule="auto"/>
              <w:jc w:val="center"/>
              <w:rPr>
                <w:rFonts w:ascii="Arial Narrow" w:hAnsi="Arial Narrow" w:cs="Calibri"/>
              </w:rPr>
            </w:pPr>
            <w:r>
              <w:rPr>
                <w:rFonts w:ascii="Arial Narrow" w:hAnsi="Arial Narrow" w:cs="Calibri"/>
              </w:rPr>
              <w:t>1</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B70E29" w:rsidRPr="00DC2DB1" w:rsidRDefault="00A514D3" w:rsidP="001C029A">
            <w:pPr>
              <w:spacing w:before="240" w:line="360" w:lineRule="auto"/>
              <w:jc w:val="center"/>
              <w:rPr>
                <w:rFonts w:ascii="Arial Narrow" w:hAnsi="Arial Narrow" w:cs="Calibri"/>
              </w:rPr>
            </w:pPr>
            <w:r>
              <w:rPr>
                <w:rFonts w:ascii="Arial Narrow" w:hAnsi="Arial Narrow" w:cs="Calibri"/>
              </w:rPr>
              <w:t>7380</w:t>
            </w:r>
          </w:p>
        </w:tc>
        <w:tc>
          <w:tcPr>
            <w:tcW w:w="3402" w:type="dxa"/>
            <w:tcBorders>
              <w:top w:val="single" w:sz="4" w:space="0" w:color="000001"/>
              <w:left w:val="single" w:sz="4" w:space="0" w:color="000001"/>
              <w:bottom w:val="single" w:sz="4" w:space="0" w:color="000001"/>
            </w:tcBorders>
            <w:shd w:val="clear" w:color="auto" w:fill="auto"/>
          </w:tcPr>
          <w:p w:rsidR="00B70E29" w:rsidRPr="00B70E29" w:rsidRDefault="00A514D3" w:rsidP="001C029A">
            <w:pPr>
              <w:spacing w:before="240" w:after="0" w:line="360" w:lineRule="auto"/>
              <w:jc w:val="center"/>
              <w:rPr>
                <w:rFonts w:ascii="Arial Narrow" w:hAnsi="Arial Narrow" w:cs="Calibri"/>
              </w:rPr>
            </w:pPr>
            <w:r>
              <w:rPr>
                <w:rFonts w:ascii="Arial Narrow" w:hAnsi="Arial Narrow" w:cs="Calibri"/>
              </w:rPr>
              <w:t xml:space="preserve">JUEGO DE AROS DE COMPRESIÓN DE MOTOR </w:t>
            </w:r>
          </w:p>
        </w:tc>
        <w:tc>
          <w:tcPr>
            <w:tcW w:w="3402" w:type="dxa"/>
            <w:tcBorders>
              <w:top w:val="single" w:sz="4" w:space="0" w:color="000001"/>
              <w:left w:val="single" w:sz="4" w:space="0" w:color="000001"/>
            </w:tcBorders>
            <w:shd w:val="clear" w:color="auto" w:fill="auto"/>
            <w:vAlign w:val="center"/>
          </w:tcPr>
          <w:p w:rsidR="00B70E29" w:rsidRPr="00DC2DB1" w:rsidRDefault="00B70E29" w:rsidP="00064E8D">
            <w:pPr>
              <w:spacing w:line="360" w:lineRule="auto"/>
              <w:jc w:val="center"/>
              <w:rPr>
                <w:rFonts w:ascii="Arial Narrow" w:hAnsi="Arial Narrow" w:cs="Calibri"/>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70E29" w:rsidRPr="00DC2DB1" w:rsidRDefault="00920C84" w:rsidP="00920C84">
            <w:pPr>
              <w:spacing w:before="240" w:after="0" w:line="360" w:lineRule="auto"/>
              <w:jc w:val="center"/>
              <w:rPr>
                <w:rFonts w:ascii="Arial Narrow" w:hAnsi="Arial Narrow" w:cs="Calibri"/>
              </w:rPr>
            </w:pPr>
            <w:r>
              <w:rPr>
                <w:rFonts w:ascii="Arial Narrow" w:hAnsi="Arial Narrow" w:cs="Calibri"/>
              </w:rPr>
              <w:t>2</w:t>
            </w:r>
          </w:p>
        </w:tc>
      </w:tr>
      <w:tr w:rsidR="00B70E29" w:rsidRPr="00DC2DB1" w:rsidTr="00920C84">
        <w:trPr>
          <w:trHeight w:val="403"/>
        </w:trPr>
        <w:tc>
          <w:tcPr>
            <w:tcW w:w="714" w:type="dxa"/>
            <w:tcBorders>
              <w:top w:val="single" w:sz="4" w:space="0" w:color="000001"/>
              <w:left w:val="single" w:sz="4" w:space="0" w:color="000001"/>
              <w:bottom w:val="single" w:sz="4" w:space="0" w:color="000001"/>
            </w:tcBorders>
            <w:shd w:val="clear" w:color="auto" w:fill="auto"/>
          </w:tcPr>
          <w:p w:rsidR="00B70E29" w:rsidRPr="00DC2DB1" w:rsidRDefault="00A514D3" w:rsidP="001C029A">
            <w:pPr>
              <w:spacing w:before="240" w:after="0" w:line="360" w:lineRule="auto"/>
              <w:jc w:val="center"/>
              <w:rPr>
                <w:rFonts w:ascii="Arial Narrow" w:hAnsi="Arial Narrow" w:cs="Calibri"/>
              </w:rPr>
            </w:pPr>
            <w:r>
              <w:rPr>
                <w:rFonts w:ascii="Arial Narrow" w:hAnsi="Arial Narrow" w:cs="Calibri"/>
              </w:rPr>
              <w:t>2</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B70E29" w:rsidRPr="00DC2DB1" w:rsidRDefault="00A514D3" w:rsidP="001C029A">
            <w:pPr>
              <w:spacing w:before="240" w:line="360" w:lineRule="auto"/>
              <w:jc w:val="center"/>
              <w:rPr>
                <w:rFonts w:ascii="Arial Narrow" w:hAnsi="Arial Narrow" w:cs="Calibri"/>
              </w:rPr>
            </w:pPr>
            <w:r>
              <w:rPr>
                <w:rFonts w:ascii="Arial Narrow" w:hAnsi="Arial Narrow" w:cs="Calibri"/>
              </w:rPr>
              <w:t>34280</w:t>
            </w:r>
          </w:p>
        </w:tc>
        <w:tc>
          <w:tcPr>
            <w:tcW w:w="3402" w:type="dxa"/>
            <w:tcBorders>
              <w:top w:val="single" w:sz="4" w:space="0" w:color="000001"/>
              <w:left w:val="single" w:sz="4" w:space="0" w:color="000001"/>
              <w:bottom w:val="single" w:sz="4" w:space="0" w:color="000001"/>
            </w:tcBorders>
            <w:shd w:val="clear" w:color="auto" w:fill="auto"/>
          </w:tcPr>
          <w:p w:rsidR="00B70E29" w:rsidRPr="00B70E29" w:rsidRDefault="00F92F9F" w:rsidP="001C029A">
            <w:pPr>
              <w:spacing w:before="240" w:after="0" w:line="360" w:lineRule="auto"/>
              <w:jc w:val="center"/>
              <w:rPr>
                <w:rFonts w:ascii="Arial Narrow" w:hAnsi="Arial Narrow" w:cs="Calibri"/>
              </w:rPr>
            </w:pPr>
            <w:r>
              <w:rPr>
                <w:rFonts w:ascii="Arial Narrow" w:hAnsi="Arial Narrow" w:cs="Calibri"/>
              </w:rPr>
              <w:t xml:space="preserve">JUEGO DE CAMISA Y PISTON PARA MOTOR </w:t>
            </w:r>
          </w:p>
        </w:tc>
        <w:tc>
          <w:tcPr>
            <w:tcW w:w="3402" w:type="dxa"/>
            <w:tcBorders>
              <w:left w:val="single" w:sz="4" w:space="0" w:color="000001"/>
            </w:tcBorders>
            <w:shd w:val="clear" w:color="auto" w:fill="auto"/>
            <w:vAlign w:val="center"/>
          </w:tcPr>
          <w:p w:rsidR="00B70E29" w:rsidRPr="00920C84" w:rsidRDefault="00920C84" w:rsidP="00920C84">
            <w:pPr>
              <w:pStyle w:val="Prrafodelista"/>
              <w:numPr>
                <w:ilvl w:val="0"/>
                <w:numId w:val="23"/>
              </w:numPr>
              <w:spacing w:before="240" w:after="0" w:line="360" w:lineRule="auto"/>
              <w:rPr>
                <w:rFonts w:ascii="Arial Narrow" w:hAnsi="Arial Narrow" w:cs="Calibri"/>
              </w:rPr>
            </w:pPr>
            <w:r w:rsidRPr="00920C84">
              <w:rPr>
                <w:rFonts w:ascii="Arial Narrow" w:hAnsi="Arial Narrow" w:cs="Calibri"/>
              </w:rPr>
              <w:t xml:space="preserve">DIÁMETRO EXTERIOR 96.6 MM </w:t>
            </w:r>
          </w:p>
          <w:p w:rsidR="00920C84" w:rsidRPr="00920C84" w:rsidRDefault="00920C84" w:rsidP="00920C84">
            <w:pPr>
              <w:pStyle w:val="Prrafodelista"/>
              <w:numPr>
                <w:ilvl w:val="0"/>
                <w:numId w:val="23"/>
              </w:numPr>
              <w:spacing w:before="240" w:after="0" w:line="360" w:lineRule="auto"/>
              <w:rPr>
                <w:rFonts w:ascii="Arial Narrow" w:hAnsi="Arial Narrow" w:cs="Calibri"/>
              </w:rPr>
            </w:pPr>
            <w:r w:rsidRPr="00920C84">
              <w:rPr>
                <w:rFonts w:ascii="Arial Narrow" w:hAnsi="Arial Narrow" w:cs="Calibri"/>
              </w:rPr>
              <w:t>ALTURA 105.1</w:t>
            </w:r>
          </w:p>
          <w:p w:rsidR="00920C84" w:rsidRPr="00920C84" w:rsidRDefault="00920C84" w:rsidP="00920C84">
            <w:pPr>
              <w:pStyle w:val="Prrafodelista"/>
              <w:numPr>
                <w:ilvl w:val="0"/>
                <w:numId w:val="23"/>
              </w:numPr>
              <w:spacing w:before="240" w:after="0" w:line="360" w:lineRule="auto"/>
              <w:rPr>
                <w:rFonts w:ascii="Arial Narrow" w:hAnsi="Arial Narrow" w:cs="Calibri"/>
              </w:rPr>
            </w:pPr>
            <w:r w:rsidRPr="00920C84">
              <w:rPr>
                <w:rFonts w:ascii="Arial Narrow" w:hAnsi="Arial Narrow" w:cs="Calibri"/>
              </w:rPr>
              <w:t>DIÁMETRO EXTERIOR DEL PERNO 35.9</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70E29" w:rsidRPr="00DC2DB1" w:rsidRDefault="00920C84" w:rsidP="00920C84">
            <w:pPr>
              <w:spacing w:before="240" w:after="0" w:line="360" w:lineRule="auto"/>
              <w:jc w:val="center"/>
              <w:rPr>
                <w:rFonts w:ascii="Arial Narrow" w:hAnsi="Arial Narrow" w:cs="Calibri"/>
              </w:rPr>
            </w:pPr>
            <w:r>
              <w:rPr>
                <w:rFonts w:ascii="Arial Narrow" w:hAnsi="Arial Narrow" w:cs="Calibri"/>
              </w:rPr>
              <w:t>12</w:t>
            </w:r>
          </w:p>
        </w:tc>
      </w:tr>
      <w:tr w:rsidR="00B70E29" w:rsidRPr="00DC2DB1" w:rsidTr="00920C84">
        <w:trPr>
          <w:trHeight w:val="20"/>
        </w:trPr>
        <w:tc>
          <w:tcPr>
            <w:tcW w:w="714" w:type="dxa"/>
            <w:tcBorders>
              <w:top w:val="single" w:sz="4" w:space="0" w:color="000001"/>
              <w:left w:val="single" w:sz="4" w:space="0" w:color="000001"/>
              <w:bottom w:val="single" w:sz="4" w:space="0" w:color="000001"/>
            </w:tcBorders>
            <w:shd w:val="clear" w:color="auto" w:fill="auto"/>
          </w:tcPr>
          <w:p w:rsidR="00B70E29" w:rsidRPr="00DC2DB1" w:rsidRDefault="00A514D3" w:rsidP="001C029A">
            <w:pPr>
              <w:spacing w:before="240" w:after="0" w:line="360" w:lineRule="auto"/>
              <w:jc w:val="center"/>
              <w:rPr>
                <w:rFonts w:ascii="Arial Narrow" w:hAnsi="Arial Narrow" w:cs="Calibri"/>
              </w:rPr>
            </w:pPr>
            <w:r>
              <w:rPr>
                <w:rFonts w:ascii="Arial Narrow" w:hAnsi="Arial Narrow" w:cs="Calibri"/>
              </w:rPr>
              <w:t>3</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B70E29" w:rsidRPr="00DC2DB1" w:rsidRDefault="00A514D3" w:rsidP="001C029A">
            <w:pPr>
              <w:spacing w:before="240" w:line="360" w:lineRule="auto"/>
              <w:jc w:val="center"/>
              <w:rPr>
                <w:rFonts w:ascii="Arial Narrow" w:hAnsi="Arial Narrow" w:cs="Calibri"/>
              </w:rPr>
            </w:pPr>
            <w:r>
              <w:rPr>
                <w:rFonts w:ascii="Arial Narrow" w:hAnsi="Arial Narrow" w:cs="Calibri"/>
              </w:rPr>
              <w:t>5730</w:t>
            </w:r>
          </w:p>
        </w:tc>
        <w:tc>
          <w:tcPr>
            <w:tcW w:w="3402" w:type="dxa"/>
            <w:tcBorders>
              <w:top w:val="single" w:sz="4" w:space="0" w:color="000001"/>
              <w:left w:val="single" w:sz="4" w:space="0" w:color="000001"/>
              <w:bottom w:val="single" w:sz="4" w:space="0" w:color="000001"/>
            </w:tcBorders>
            <w:shd w:val="clear" w:color="auto" w:fill="auto"/>
          </w:tcPr>
          <w:p w:rsidR="00B70E29" w:rsidRPr="00B70E29" w:rsidRDefault="00F92F9F" w:rsidP="001C029A">
            <w:pPr>
              <w:spacing w:before="240" w:after="0" w:line="360" w:lineRule="auto"/>
              <w:jc w:val="center"/>
              <w:rPr>
                <w:rFonts w:ascii="Arial Narrow" w:hAnsi="Arial Narrow" w:cs="Calibri"/>
              </w:rPr>
            </w:pPr>
            <w:r>
              <w:rPr>
                <w:rFonts w:ascii="Arial Narrow" w:hAnsi="Arial Narrow" w:cs="Calibri"/>
              </w:rPr>
              <w:t>JUEGO DE COJINETE DE BIELA STD</w:t>
            </w:r>
          </w:p>
        </w:tc>
        <w:tc>
          <w:tcPr>
            <w:tcW w:w="3402" w:type="dxa"/>
            <w:tcBorders>
              <w:left w:val="single" w:sz="4" w:space="0" w:color="000001"/>
            </w:tcBorders>
            <w:shd w:val="clear" w:color="auto" w:fill="auto"/>
            <w:vAlign w:val="center"/>
          </w:tcPr>
          <w:p w:rsidR="00B70E29" w:rsidRPr="00DC2DB1" w:rsidRDefault="00B70E29" w:rsidP="00064E8D">
            <w:pPr>
              <w:spacing w:before="240" w:after="0" w:line="360" w:lineRule="auto"/>
              <w:jc w:val="center"/>
              <w:rPr>
                <w:rFonts w:ascii="Arial Narrow" w:hAnsi="Arial Narrow" w:cs="Calibri"/>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70E29" w:rsidRPr="00DC2DB1" w:rsidRDefault="00920C84" w:rsidP="00920C84">
            <w:pPr>
              <w:spacing w:before="240" w:after="0" w:line="360" w:lineRule="auto"/>
              <w:jc w:val="center"/>
              <w:rPr>
                <w:rFonts w:ascii="Arial Narrow" w:hAnsi="Arial Narrow" w:cs="Calibri"/>
              </w:rPr>
            </w:pPr>
            <w:r>
              <w:rPr>
                <w:rFonts w:ascii="Arial Narrow" w:hAnsi="Arial Narrow" w:cs="Calibri"/>
              </w:rPr>
              <w:t>2</w:t>
            </w:r>
          </w:p>
        </w:tc>
      </w:tr>
      <w:tr w:rsidR="00B70E29" w:rsidRPr="00DC2DB1" w:rsidTr="00920C84">
        <w:trPr>
          <w:trHeight w:val="20"/>
        </w:trPr>
        <w:tc>
          <w:tcPr>
            <w:tcW w:w="714" w:type="dxa"/>
            <w:tcBorders>
              <w:top w:val="single" w:sz="4" w:space="0" w:color="000001"/>
              <w:left w:val="single" w:sz="4" w:space="0" w:color="000001"/>
              <w:bottom w:val="single" w:sz="4" w:space="0" w:color="000001"/>
            </w:tcBorders>
            <w:shd w:val="clear" w:color="auto" w:fill="auto"/>
          </w:tcPr>
          <w:p w:rsidR="00B70E29" w:rsidRPr="00DC2DB1" w:rsidRDefault="00A514D3" w:rsidP="001C029A">
            <w:pPr>
              <w:spacing w:before="240" w:after="0" w:line="360" w:lineRule="auto"/>
              <w:jc w:val="center"/>
              <w:rPr>
                <w:rFonts w:ascii="Arial Narrow" w:hAnsi="Arial Narrow" w:cs="Calibri"/>
              </w:rPr>
            </w:pPr>
            <w:r>
              <w:rPr>
                <w:rFonts w:ascii="Arial Narrow" w:hAnsi="Arial Narrow" w:cs="Calibri"/>
              </w:rPr>
              <w:t>4</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B70E29" w:rsidRPr="00DC2DB1" w:rsidRDefault="00A514D3" w:rsidP="001C029A">
            <w:pPr>
              <w:spacing w:before="240" w:line="360" w:lineRule="auto"/>
              <w:jc w:val="center"/>
              <w:rPr>
                <w:rFonts w:ascii="Arial Narrow" w:hAnsi="Arial Narrow" w:cs="Calibri"/>
              </w:rPr>
            </w:pPr>
            <w:r>
              <w:rPr>
                <w:rFonts w:ascii="Arial Narrow" w:hAnsi="Arial Narrow" w:cs="Calibri"/>
              </w:rPr>
              <w:t>23070</w:t>
            </w:r>
          </w:p>
        </w:tc>
        <w:tc>
          <w:tcPr>
            <w:tcW w:w="3402" w:type="dxa"/>
            <w:tcBorders>
              <w:top w:val="single" w:sz="4" w:space="0" w:color="000001"/>
              <w:left w:val="single" w:sz="4" w:space="0" w:color="000001"/>
              <w:bottom w:val="single" w:sz="4" w:space="0" w:color="000001"/>
            </w:tcBorders>
            <w:shd w:val="clear" w:color="auto" w:fill="auto"/>
          </w:tcPr>
          <w:p w:rsidR="00B70E29" w:rsidRPr="00B70E29" w:rsidRDefault="00920C84" w:rsidP="00920C84">
            <w:pPr>
              <w:spacing w:before="240" w:after="0" w:line="360" w:lineRule="auto"/>
              <w:jc w:val="center"/>
              <w:rPr>
                <w:rFonts w:ascii="Arial Narrow" w:hAnsi="Arial Narrow" w:cs="Calibri"/>
              </w:rPr>
            </w:pPr>
            <w:r>
              <w:rPr>
                <w:rFonts w:ascii="Arial Narrow" w:hAnsi="Arial Narrow" w:cs="Calibri"/>
              </w:rPr>
              <w:t>JUEGO DE COJINETE DE BANCADA STD</w:t>
            </w:r>
          </w:p>
        </w:tc>
        <w:tc>
          <w:tcPr>
            <w:tcW w:w="3402" w:type="dxa"/>
            <w:tcBorders>
              <w:left w:val="single" w:sz="4" w:space="0" w:color="000001"/>
            </w:tcBorders>
            <w:shd w:val="clear" w:color="auto" w:fill="auto"/>
            <w:vAlign w:val="center"/>
          </w:tcPr>
          <w:p w:rsidR="00B70E29" w:rsidRPr="00DC2DB1" w:rsidRDefault="00B70E29" w:rsidP="00064E8D">
            <w:pPr>
              <w:spacing w:before="240" w:after="0" w:line="360" w:lineRule="auto"/>
              <w:jc w:val="center"/>
              <w:rPr>
                <w:rFonts w:ascii="Arial Narrow" w:hAnsi="Arial Narrow" w:cs="Calibri"/>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70E29" w:rsidRPr="00DC2DB1" w:rsidRDefault="00920C84" w:rsidP="00920C84">
            <w:pPr>
              <w:spacing w:before="240" w:after="0" w:line="360" w:lineRule="auto"/>
              <w:jc w:val="center"/>
              <w:rPr>
                <w:rFonts w:ascii="Arial Narrow" w:hAnsi="Arial Narrow" w:cs="Calibri"/>
              </w:rPr>
            </w:pPr>
            <w:r>
              <w:rPr>
                <w:rFonts w:ascii="Arial Narrow" w:hAnsi="Arial Narrow" w:cs="Calibri"/>
              </w:rPr>
              <w:t>2</w:t>
            </w:r>
          </w:p>
        </w:tc>
      </w:tr>
      <w:tr w:rsidR="001326B1" w:rsidRPr="00DC2DB1" w:rsidTr="00920C84">
        <w:trPr>
          <w:trHeight w:val="20"/>
        </w:trPr>
        <w:tc>
          <w:tcPr>
            <w:tcW w:w="714" w:type="dxa"/>
            <w:tcBorders>
              <w:top w:val="single" w:sz="4" w:space="0" w:color="000001"/>
              <w:left w:val="single" w:sz="4" w:space="0" w:color="000001"/>
              <w:bottom w:val="single" w:sz="4" w:space="0" w:color="000001"/>
            </w:tcBorders>
            <w:shd w:val="clear" w:color="auto" w:fill="auto"/>
          </w:tcPr>
          <w:p w:rsidR="001326B1" w:rsidRDefault="00A514D3" w:rsidP="001C029A">
            <w:pPr>
              <w:spacing w:before="240" w:after="0" w:line="360" w:lineRule="auto"/>
              <w:jc w:val="center"/>
              <w:rPr>
                <w:rFonts w:ascii="Arial Narrow" w:hAnsi="Arial Narrow" w:cs="Calibri"/>
              </w:rPr>
            </w:pPr>
            <w:r>
              <w:rPr>
                <w:rFonts w:ascii="Arial Narrow" w:hAnsi="Arial Narrow" w:cs="Calibri"/>
              </w:rPr>
              <w:t>5</w:t>
            </w:r>
          </w:p>
        </w:tc>
        <w:tc>
          <w:tcPr>
            <w:tcW w:w="851" w:type="dxa"/>
            <w:tcBorders>
              <w:top w:val="single" w:sz="4" w:space="0" w:color="000001"/>
              <w:left w:val="single" w:sz="4" w:space="0" w:color="000001"/>
              <w:bottom w:val="single" w:sz="4" w:space="0" w:color="000001"/>
            </w:tcBorders>
            <w:shd w:val="clear" w:color="auto" w:fill="auto"/>
            <w:tcMar>
              <w:left w:w="-5" w:type="dxa"/>
            </w:tcMar>
          </w:tcPr>
          <w:p w:rsidR="001326B1" w:rsidRPr="00DC2DB1" w:rsidRDefault="00A514D3" w:rsidP="001C029A">
            <w:pPr>
              <w:spacing w:before="240" w:line="360" w:lineRule="auto"/>
              <w:jc w:val="center"/>
              <w:rPr>
                <w:rFonts w:ascii="Arial Narrow" w:hAnsi="Arial Narrow" w:cs="Calibri"/>
              </w:rPr>
            </w:pPr>
            <w:r>
              <w:rPr>
                <w:rFonts w:ascii="Arial Narrow" w:hAnsi="Arial Narrow" w:cs="Calibri"/>
              </w:rPr>
              <w:t>10628</w:t>
            </w:r>
          </w:p>
        </w:tc>
        <w:tc>
          <w:tcPr>
            <w:tcW w:w="3402" w:type="dxa"/>
            <w:tcBorders>
              <w:top w:val="single" w:sz="4" w:space="0" w:color="000001"/>
              <w:left w:val="single" w:sz="4" w:space="0" w:color="000001"/>
              <w:bottom w:val="single" w:sz="4" w:space="0" w:color="000001"/>
            </w:tcBorders>
            <w:shd w:val="clear" w:color="auto" w:fill="auto"/>
          </w:tcPr>
          <w:p w:rsidR="001326B1" w:rsidRPr="00B70E29" w:rsidRDefault="00920C84" w:rsidP="001C029A">
            <w:pPr>
              <w:spacing w:before="240" w:after="0" w:line="360" w:lineRule="auto"/>
              <w:jc w:val="center"/>
              <w:rPr>
                <w:rFonts w:ascii="Arial Narrow" w:hAnsi="Arial Narrow" w:cs="Calibri"/>
              </w:rPr>
            </w:pPr>
            <w:r>
              <w:rPr>
                <w:rFonts w:ascii="Arial Narrow" w:hAnsi="Arial Narrow" w:cs="Calibri"/>
              </w:rPr>
              <w:t>JUEGO DE JUNTAS DE MOTOR</w:t>
            </w:r>
          </w:p>
        </w:tc>
        <w:tc>
          <w:tcPr>
            <w:tcW w:w="3402" w:type="dxa"/>
            <w:tcBorders>
              <w:left w:val="single" w:sz="4" w:space="0" w:color="000001"/>
            </w:tcBorders>
            <w:shd w:val="clear" w:color="auto" w:fill="auto"/>
            <w:vAlign w:val="center"/>
          </w:tcPr>
          <w:p w:rsidR="001326B1" w:rsidRPr="00DC2DB1" w:rsidRDefault="001326B1" w:rsidP="00064E8D">
            <w:pPr>
              <w:spacing w:before="240" w:after="0" w:line="360" w:lineRule="auto"/>
              <w:jc w:val="center"/>
              <w:rPr>
                <w:rFonts w:ascii="Arial Narrow" w:hAnsi="Arial Narrow" w:cs="Calibri"/>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26B1" w:rsidRPr="00DC2DB1" w:rsidRDefault="00920C84" w:rsidP="00920C84">
            <w:pPr>
              <w:spacing w:before="240" w:after="0" w:line="360" w:lineRule="auto"/>
              <w:jc w:val="center"/>
              <w:rPr>
                <w:rFonts w:ascii="Arial Narrow" w:hAnsi="Arial Narrow" w:cs="Calibri"/>
              </w:rPr>
            </w:pPr>
            <w:r>
              <w:rPr>
                <w:rFonts w:ascii="Arial Narrow" w:hAnsi="Arial Narrow" w:cs="Calibri"/>
              </w:rPr>
              <w:t>2</w:t>
            </w:r>
          </w:p>
        </w:tc>
      </w:tr>
    </w:tbl>
    <w:p w:rsidR="00E65AF2" w:rsidRPr="00E65AF2" w:rsidRDefault="00E65AF2" w:rsidP="00E65AF2">
      <w:pPr>
        <w:spacing w:after="0" w:line="276" w:lineRule="auto"/>
        <w:jc w:val="both"/>
        <w:rPr>
          <w:rFonts w:ascii="Arial Narrow" w:hAnsi="Arial Narrow"/>
          <w:b/>
          <w:color w:val="000000" w:themeColor="text1"/>
        </w:rPr>
      </w:pPr>
    </w:p>
    <w:p w:rsidR="00D81708" w:rsidRPr="00196DE7" w:rsidRDefault="00F616F8" w:rsidP="00CB5693">
      <w:pPr>
        <w:pStyle w:val="Sinespaciado"/>
        <w:spacing w:line="276" w:lineRule="auto"/>
        <w:jc w:val="both"/>
        <w:rPr>
          <w:rFonts w:ascii="Arial Narrow" w:eastAsia="Calibri" w:hAnsi="Arial Narrow"/>
          <w:color w:val="000000" w:themeColor="text1"/>
        </w:rPr>
      </w:pPr>
      <w:r>
        <w:rPr>
          <w:rFonts w:ascii="Arial Narrow" w:hAnsi="Arial Narrow"/>
          <w:b/>
          <w:color w:val="000000" w:themeColor="text1"/>
        </w:rPr>
        <w:t>3</w:t>
      </w:r>
      <w:r w:rsidR="00D81708" w:rsidRPr="00196DE7">
        <w:rPr>
          <w:rFonts w:ascii="Arial Narrow" w:hAnsi="Arial Narrow"/>
          <w:b/>
          <w:color w:val="000000" w:themeColor="text1"/>
        </w:rPr>
        <w:t>.</w:t>
      </w:r>
      <w:r w:rsidR="00B339FF" w:rsidRPr="00196DE7">
        <w:rPr>
          <w:rFonts w:ascii="Arial Narrow" w:hAnsi="Arial Narrow"/>
          <w:b/>
          <w:color w:val="000000" w:themeColor="text1"/>
        </w:rPr>
        <w:t>-</w:t>
      </w:r>
      <w:r w:rsidR="00833AAC" w:rsidRPr="00196DE7">
        <w:rPr>
          <w:rFonts w:ascii="Arial Narrow" w:eastAsia="Calibri" w:hAnsi="Arial Narrow"/>
          <w:b/>
          <w:color w:val="000000" w:themeColor="text1"/>
        </w:rPr>
        <w:t xml:space="preserve">La apertura de ofertas </w:t>
      </w:r>
      <w:r w:rsidR="00833AAC" w:rsidRPr="00196DE7">
        <w:rPr>
          <w:rFonts w:ascii="Arial Narrow" w:eastAsia="Calibri" w:hAnsi="Arial Narrow"/>
          <w:color w:val="000000" w:themeColor="text1"/>
        </w:rPr>
        <w:t xml:space="preserve">será exclusivamente electrónica </w:t>
      </w:r>
      <w:r w:rsidR="00833AAC" w:rsidRPr="00E45DB9">
        <w:rPr>
          <w:rFonts w:ascii="Arial Narrow" w:eastAsia="Calibri" w:hAnsi="Arial Narrow"/>
          <w:color w:val="000000" w:themeColor="text1"/>
        </w:rPr>
        <w:t xml:space="preserve">el día </w:t>
      </w:r>
      <w:r w:rsidR="00C25EBA" w:rsidRPr="00E45DB9">
        <w:rPr>
          <w:rFonts w:ascii="Arial Narrow" w:eastAsia="Calibri" w:hAnsi="Arial Narrow"/>
          <w:color w:val="000000" w:themeColor="text1"/>
        </w:rPr>
        <w:t>01</w:t>
      </w:r>
      <w:r w:rsidR="00833AAC" w:rsidRPr="00E45DB9">
        <w:rPr>
          <w:rFonts w:ascii="Arial Narrow" w:eastAsia="Calibri" w:hAnsi="Arial Narrow"/>
          <w:color w:val="000000" w:themeColor="text1"/>
        </w:rPr>
        <w:t xml:space="preserve"> de </w:t>
      </w:r>
      <w:r w:rsidR="00E45DB9" w:rsidRPr="00E45DB9">
        <w:rPr>
          <w:rFonts w:ascii="Arial Narrow" w:eastAsia="Calibri" w:hAnsi="Arial Narrow"/>
          <w:color w:val="000000" w:themeColor="text1"/>
        </w:rPr>
        <w:t>octubre</w:t>
      </w:r>
      <w:r w:rsidR="00833AAC" w:rsidRPr="00E45DB9">
        <w:rPr>
          <w:rFonts w:ascii="Arial Narrow" w:eastAsia="Calibri" w:hAnsi="Arial Narrow"/>
          <w:color w:val="000000" w:themeColor="text1"/>
        </w:rPr>
        <w:t xml:space="preserve"> de 2021 a la hora</w:t>
      </w:r>
      <w:r w:rsidR="00D02C44" w:rsidRPr="00E45DB9">
        <w:rPr>
          <w:rFonts w:ascii="Arial Narrow" w:eastAsia="Calibri" w:hAnsi="Arial Narrow"/>
          <w:color w:val="000000" w:themeColor="text1"/>
        </w:rPr>
        <w:t xml:space="preserve"> </w:t>
      </w:r>
      <w:r w:rsidR="00E45DB9" w:rsidRPr="00E45DB9">
        <w:rPr>
          <w:rFonts w:ascii="Arial Narrow" w:eastAsia="Calibri" w:hAnsi="Arial Narrow"/>
          <w:color w:val="000000" w:themeColor="text1"/>
        </w:rPr>
        <w:t>10</w:t>
      </w:r>
      <w:r w:rsidR="00E45DB9">
        <w:rPr>
          <w:rFonts w:ascii="Arial Narrow" w:eastAsia="Calibri" w:hAnsi="Arial Narrow"/>
          <w:color w:val="000000" w:themeColor="text1"/>
        </w:rPr>
        <w:t>:00</w:t>
      </w:r>
      <w:r w:rsidR="00D02C44">
        <w:rPr>
          <w:rFonts w:ascii="Arial Narrow" w:eastAsia="Calibri" w:hAnsi="Arial Narrow"/>
          <w:color w:val="000000" w:themeColor="text1"/>
        </w:rPr>
        <w:t xml:space="preserve"> </w:t>
      </w:r>
      <w:r w:rsidR="00D81708" w:rsidRPr="00196DE7">
        <w:rPr>
          <w:rFonts w:ascii="Arial Narrow" w:hAnsi="Arial Narrow"/>
          <w:color w:val="000000" w:themeColor="text1"/>
        </w:rPr>
        <w:t>y los proveedores que deseen ofertar, deberán estar en estado ACTIVO en el RUPE.</w:t>
      </w:r>
    </w:p>
    <w:p w:rsidR="00833AAC" w:rsidRDefault="00833AAC" w:rsidP="00CB5693">
      <w:pPr>
        <w:widowControl w:val="0"/>
        <w:tabs>
          <w:tab w:val="left" w:pos="426"/>
        </w:tabs>
        <w:spacing w:after="0" w:line="276" w:lineRule="auto"/>
        <w:jc w:val="both"/>
        <w:rPr>
          <w:rFonts w:ascii="Arial Narrow" w:hAnsi="Arial Narrow"/>
          <w:b/>
        </w:rPr>
      </w:pPr>
    </w:p>
    <w:p w:rsidR="00D81708" w:rsidRDefault="00F616F8" w:rsidP="00CB5693">
      <w:pPr>
        <w:widowControl w:val="0"/>
        <w:tabs>
          <w:tab w:val="left" w:pos="426"/>
        </w:tabs>
        <w:spacing w:after="0" w:line="276" w:lineRule="auto"/>
        <w:jc w:val="both"/>
        <w:rPr>
          <w:rFonts w:ascii="Arial Narrow" w:hAnsi="Arial Narrow"/>
        </w:rPr>
      </w:pPr>
      <w:r>
        <w:rPr>
          <w:rFonts w:ascii="Arial Narrow" w:hAnsi="Arial Narrow"/>
          <w:b/>
        </w:rPr>
        <w:t>4</w:t>
      </w:r>
      <w:r w:rsidR="00D81708" w:rsidRPr="00D81708">
        <w:rPr>
          <w:rFonts w:ascii="Arial Narrow" w:hAnsi="Arial Narrow"/>
          <w:b/>
        </w:rPr>
        <w:t>.</w:t>
      </w:r>
      <w:r w:rsidR="00B339FF">
        <w:rPr>
          <w:rFonts w:ascii="Arial Narrow" w:hAnsi="Arial Narrow"/>
          <w:b/>
        </w:rPr>
        <w:t>-</w:t>
      </w:r>
      <w:r w:rsidR="00D81708" w:rsidRPr="00D81708">
        <w:rPr>
          <w:rFonts w:ascii="Arial Narrow" w:hAnsi="Arial Narrow"/>
        </w:rPr>
        <w:t xml:space="preserve"> Las propuestas deberán ser ingresadas directamente por el proveedor, mediante el ingreso de las mismas en el sitio web de Compras Estatales </w:t>
      </w:r>
      <w:hyperlink r:id="rId9">
        <w:r w:rsidR="00D81708" w:rsidRPr="00D81708">
          <w:rPr>
            <w:rFonts w:ascii="Arial Narrow" w:hAnsi="Arial Narrow"/>
            <w:color w:val="0000FF"/>
            <w:u w:val="single"/>
          </w:rPr>
          <w:t>www.comprasestatales.gub.uy</w:t>
        </w:r>
      </w:hyperlink>
      <w:r w:rsidR="00D81708" w:rsidRPr="00D81708">
        <w:rPr>
          <w:rFonts w:ascii="Arial Narrow" w:hAnsi="Arial Narrow"/>
        </w:rPr>
        <w:t xml:space="preserve">  (Por consultas al respecto </w:t>
      </w:r>
      <w:r w:rsidR="00D81708" w:rsidRPr="00E970F7">
        <w:rPr>
          <w:rFonts w:ascii="Arial Narrow" w:hAnsi="Arial Narrow"/>
          <w:color w:val="auto"/>
        </w:rPr>
        <w:t xml:space="preserve">deberán comunicarse al 2903 1111, Mesa de ayuda SICE de 10 a 17 </w:t>
      </w:r>
      <w:proofErr w:type="spellStart"/>
      <w:r w:rsidR="00D81708" w:rsidRPr="00E970F7">
        <w:rPr>
          <w:rFonts w:ascii="Arial Narrow" w:hAnsi="Arial Narrow"/>
          <w:color w:val="auto"/>
        </w:rPr>
        <w:t>hs</w:t>
      </w:r>
      <w:proofErr w:type="spellEnd"/>
      <w:r w:rsidR="00D81708" w:rsidRPr="00E970F7">
        <w:rPr>
          <w:rFonts w:ascii="Arial Narrow" w:hAnsi="Arial Narrow"/>
          <w:color w:val="auto"/>
        </w:rPr>
        <w:t xml:space="preserve">.), </w:t>
      </w:r>
      <w:r w:rsidR="00D81708" w:rsidRPr="00D81708">
        <w:rPr>
          <w:rFonts w:ascii="Arial Narrow" w:hAnsi="Arial Narrow"/>
        </w:rPr>
        <w:t>o pueden consultar el Instructivo en la página web de Compras Estatales.</w:t>
      </w:r>
    </w:p>
    <w:p w:rsidR="00B339FF" w:rsidRDefault="00B339FF" w:rsidP="00CB5693">
      <w:pPr>
        <w:widowControl w:val="0"/>
        <w:tabs>
          <w:tab w:val="left" w:pos="426"/>
        </w:tabs>
        <w:spacing w:after="0" w:line="276" w:lineRule="auto"/>
        <w:jc w:val="both"/>
        <w:rPr>
          <w:rFonts w:ascii="Arial Narrow" w:hAnsi="Arial Narrow"/>
        </w:rPr>
      </w:pP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 xml:space="preserve">Tanto la oferta en la web como los archivos que se adjunten a esta </w:t>
      </w:r>
      <w:r w:rsidRPr="00D81708">
        <w:rPr>
          <w:rFonts w:ascii="Arial Narrow" w:hAnsi="Arial Narrow"/>
          <w:b/>
          <w:u w:val="single"/>
        </w:rPr>
        <w:t>deberán</w:t>
      </w:r>
      <w:r w:rsidRPr="00D81708">
        <w:rPr>
          <w:rFonts w:ascii="Arial Narrow" w:hAnsi="Arial Narrow"/>
        </w:rPr>
        <w:t xml:space="preserve"> ser visibles tanto para la Administración como para los demás oferentes a fin de garantizar la transparencia en el procedimiento.</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Luego de la fecha de apertura las ofertas serán evaluadas, y se podrá solicitar a los oferentes que presenten muestras de los ítems cotizados, a efectos de apreciar las características y dictaminar si cumplen con los requerimientos solicitados.</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b/>
          <w:highlight w:val="white"/>
        </w:rPr>
        <w:t>En caso de que se constaten discrepancias entre lo ofertado en línea y el archivo adjunto a la oferta, se tomará como válido lo ofertado en línea</w:t>
      </w:r>
      <w:r w:rsidRPr="00D81708">
        <w:rPr>
          <w:rFonts w:ascii="Arial Narrow" w:hAnsi="Arial Narrow"/>
          <w:highlight w:val="white"/>
        </w:rPr>
        <w:t>.</w:t>
      </w:r>
    </w:p>
    <w:p w:rsidR="00D81708" w:rsidRPr="00D81708" w:rsidRDefault="00F616F8" w:rsidP="00CB5693">
      <w:pPr>
        <w:tabs>
          <w:tab w:val="left" w:pos="142"/>
        </w:tabs>
        <w:spacing w:line="276" w:lineRule="auto"/>
        <w:jc w:val="both"/>
        <w:rPr>
          <w:rFonts w:ascii="Arial Narrow" w:hAnsi="Arial Narrow"/>
        </w:rPr>
      </w:pPr>
      <w:r>
        <w:rPr>
          <w:rFonts w:ascii="Arial Narrow" w:hAnsi="Arial Narrow"/>
          <w:b/>
          <w:highlight w:val="white"/>
        </w:rPr>
        <w:t>5</w:t>
      </w:r>
      <w:r w:rsidR="00D81708" w:rsidRPr="00D81708">
        <w:rPr>
          <w:rFonts w:ascii="Arial Narrow" w:hAnsi="Arial Narrow"/>
          <w:b/>
          <w:highlight w:val="white"/>
        </w:rPr>
        <w:t>.</w:t>
      </w:r>
      <w:r w:rsidR="00B339FF">
        <w:rPr>
          <w:rFonts w:ascii="Arial Narrow" w:hAnsi="Arial Narrow"/>
          <w:b/>
          <w:highlight w:val="white"/>
        </w:rPr>
        <w:t>-</w:t>
      </w:r>
      <w:r w:rsidR="00D81708" w:rsidRPr="00D81708">
        <w:rPr>
          <w:rFonts w:ascii="Arial Narrow" w:hAnsi="Arial Narrow"/>
          <w:highlight w:val="white"/>
        </w:rPr>
        <w:t xml:space="preserve"> No se tomarán en cuenta las propuestas no </w:t>
      </w:r>
      <w:r w:rsidR="00D81708" w:rsidRPr="00D81708">
        <w:rPr>
          <w:rFonts w:ascii="Arial Narrow" w:hAnsi="Arial Narrow"/>
        </w:rPr>
        <w:t xml:space="preserve">ingresadas por el proveedor en el Sistema de Compras Estatales.  </w:t>
      </w:r>
    </w:p>
    <w:p w:rsidR="00D81708" w:rsidRPr="00D81708" w:rsidRDefault="00B339FF" w:rsidP="00CB5693">
      <w:pPr>
        <w:tabs>
          <w:tab w:val="left" w:pos="142"/>
        </w:tabs>
        <w:spacing w:line="276" w:lineRule="auto"/>
        <w:jc w:val="both"/>
        <w:rPr>
          <w:rFonts w:ascii="Arial Narrow" w:hAnsi="Arial Narrow"/>
        </w:rPr>
      </w:pPr>
      <w:r>
        <w:rPr>
          <w:rFonts w:ascii="Arial Narrow" w:hAnsi="Arial Narrow"/>
        </w:rPr>
        <w:tab/>
      </w:r>
      <w:r>
        <w:rPr>
          <w:rFonts w:ascii="Arial Narrow" w:hAnsi="Arial Narrow"/>
        </w:rPr>
        <w:tab/>
      </w:r>
      <w:r w:rsidR="00D81708" w:rsidRPr="00D81708">
        <w:rPr>
          <w:rFonts w:ascii="Arial Narrow" w:hAnsi="Arial Narrow"/>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D81708" w:rsidRPr="00D81708" w:rsidRDefault="00B339FF" w:rsidP="00CB5693">
      <w:pPr>
        <w:tabs>
          <w:tab w:val="left" w:pos="142"/>
        </w:tabs>
        <w:spacing w:line="276" w:lineRule="auto"/>
        <w:jc w:val="both"/>
        <w:rPr>
          <w:rFonts w:ascii="Arial Narrow" w:hAnsi="Arial Narrow"/>
        </w:rPr>
      </w:pPr>
      <w:r>
        <w:rPr>
          <w:rFonts w:ascii="Arial Narrow" w:hAnsi="Arial Narrow"/>
        </w:rPr>
        <w:tab/>
      </w:r>
      <w:r>
        <w:rPr>
          <w:rFonts w:ascii="Arial Narrow" w:hAnsi="Arial Narrow"/>
        </w:rPr>
        <w:tab/>
      </w:r>
      <w:r w:rsidR="00D81708" w:rsidRPr="00D81708">
        <w:rPr>
          <w:rFonts w:ascii="Arial Narrow" w:hAnsi="Arial Narrow"/>
        </w:rPr>
        <w:t>LUEGO DEL INGRESO DE LA OFERTA, NO PODRÁN ADUCIRSE DESCONOCIMIENTOS SOBRE EL PROCEDIMIENTO QUE DEBÍA SEGUIRSE.</w:t>
      </w:r>
    </w:p>
    <w:p w:rsidR="00D81708" w:rsidRPr="00D81708" w:rsidRDefault="00B339FF" w:rsidP="00CB5693">
      <w:pPr>
        <w:tabs>
          <w:tab w:val="left" w:pos="142"/>
        </w:tabs>
        <w:spacing w:line="276" w:lineRule="auto"/>
        <w:jc w:val="both"/>
        <w:rPr>
          <w:rFonts w:ascii="Arial Narrow" w:hAnsi="Arial Narrow"/>
        </w:rPr>
      </w:pPr>
      <w:r>
        <w:rPr>
          <w:rFonts w:ascii="Arial Narrow" w:hAnsi="Arial Narrow"/>
        </w:rPr>
        <w:tab/>
      </w:r>
      <w:r>
        <w:rPr>
          <w:rFonts w:ascii="Arial Narrow" w:hAnsi="Arial Narrow"/>
        </w:rPr>
        <w:tab/>
      </w:r>
      <w:r w:rsidR="00D81708" w:rsidRPr="00D81708">
        <w:rPr>
          <w:rFonts w:ascii="Arial Narrow" w:hAnsi="Arial Narrow"/>
        </w:rPr>
        <w:t>La ausencia de información referida al cumplimiento de un requerimiento podrá ser considerada como “cumple dicho requerimiento”, no dando lugar a reclamación alguna por parte del oferente y obligándose al cumplimiento de los mismos.</w:t>
      </w:r>
    </w:p>
    <w:p w:rsidR="00D81708" w:rsidRPr="00D81708" w:rsidRDefault="00F616F8" w:rsidP="00CB5693">
      <w:pPr>
        <w:spacing w:line="276" w:lineRule="auto"/>
        <w:jc w:val="both"/>
        <w:rPr>
          <w:rFonts w:ascii="Arial Narrow" w:hAnsi="Arial Narrow"/>
        </w:rPr>
      </w:pPr>
      <w:r>
        <w:rPr>
          <w:rFonts w:ascii="Arial Narrow" w:hAnsi="Arial Narrow"/>
          <w:b/>
        </w:rPr>
        <w:t>6</w:t>
      </w:r>
      <w:r w:rsidR="00D81708" w:rsidRPr="00D81708">
        <w:rPr>
          <w:rFonts w:ascii="Arial Narrow" w:hAnsi="Arial Narrow"/>
          <w:b/>
        </w:rPr>
        <w:t>.</w:t>
      </w:r>
      <w:r w:rsidR="00B339FF">
        <w:rPr>
          <w:rFonts w:ascii="Arial Narrow" w:hAnsi="Arial Narrow"/>
          <w:b/>
        </w:rPr>
        <w:t>-</w:t>
      </w:r>
      <w:r w:rsidR="00D81708" w:rsidRPr="00D81708">
        <w:rPr>
          <w:rFonts w:ascii="Arial Narrow" w:hAnsi="Arial Narrow"/>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 xml:space="preserve">La presentación de las propuestas implica el compromiso liso y llano de la ejecución de la contratación. </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 xml:space="preserve">Las propuestas no podrán estar condicionadas a su confirmación por el oferente, o por un tercero, ni estar supeditadas a otros factores que no sean los previstos en estas bases y/o los que no se hayan aclarado oportunamente. </w:t>
      </w:r>
      <w:r w:rsidR="007C1861">
        <w:rPr>
          <w:rFonts w:ascii="Arial Narrow" w:hAnsi="Arial Narrow"/>
        </w:rPr>
        <w:t xml:space="preserve">Asimismo tampoco se podrá condicionar el pago estableciendo una fecha a partir de la emisión de la </w:t>
      </w:r>
      <w:proofErr w:type="gramStart"/>
      <w:r w:rsidR="007C1861">
        <w:rPr>
          <w:rFonts w:ascii="Arial Narrow" w:hAnsi="Arial Narrow"/>
        </w:rPr>
        <w:t>factura.-</w:t>
      </w:r>
      <w:proofErr w:type="gramEnd"/>
    </w:p>
    <w:p w:rsidR="00D81708" w:rsidRPr="00B339FF" w:rsidRDefault="00F616F8" w:rsidP="00CB5693">
      <w:pPr>
        <w:spacing w:line="276" w:lineRule="auto"/>
        <w:jc w:val="both"/>
        <w:rPr>
          <w:rFonts w:ascii="Arial Narrow" w:hAnsi="Arial Narrow"/>
        </w:rPr>
      </w:pPr>
      <w:r>
        <w:rPr>
          <w:rFonts w:ascii="Arial Narrow" w:hAnsi="Arial Narrow"/>
          <w:b/>
        </w:rPr>
        <w:t>7</w:t>
      </w:r>
      <w:r w:rsidR="00D81708" w:rsidRPr="00D81708">
        <w:rPr>
          <w:rFonts w:ascii="Arial Narrow" w:hAnsi="Arial Narrow"/>
          <w:b/>
        </w:rPr>
        <w:t>.</w:t>
      </w:r>
      <w:r w:rsidR="00B339FF">
        <w:rPr>
          <w:rFonts w:ascii="Arial Narrow" w:hAnsi="Arial Narrow"/>
          <w:b/>
        </w:rPr>
        <w:t>-</w:t>
      </w:r>
      <w:r w:rsidR="00D81708" w:rsidRPr="00B339FF">
        <w:rPr>
          <w:rFonts w:ascii="Arial Narrow" w:hAnsi="Arial Narrow"/>
        </w:rPr>
        <w:t xml:space="preserve">No serán tenidas en cuenta las ofertas que sean recibidas por otros medios. </w:t>
      </w:r>
    </w:p>
    <w:p w:rsidR="00D81708" w:rsidRPr="00B339FF" w:rsidRDefault="00B339FF" w:rsidP="00CB5693">
      <w:pPr>
        <w:pStyle w:val="Sinespaciado"/>
        <w:spacing w:line="276" w:lineRule="auto"/>
        <w:jc w:val="both"/>
        <w:rPr>
          <w:rFonts w:ascii="Arial Narrow" w:hAnsi="Arial Narrow"/>
        </w:rPr>
      </w:pPr>
      <w:r w:rsidRPr="00B339FF">
        <w:rPr>
          <w:rFonts w:ascii="Arial Narrow" w:hAnsi="Arial Narrow"/>
        </w:rPr>
        <w:lastRenderedPageBreak/>
        <w:tab/>
      </w:r>
      <w:r w:rsidR="00D81708" w:rsidRPr="00B339FF">
        <w:rPr>
          <w:rFonts w:ascii="Arial Narrow" w:hAnsi="Arial Narrow"/>
        </w:rPr>
        <w:t>Al momento de realizar su cotización en línea, el oferente debe tener en cuenta que:</w:t>
      </w:r>
    </w:p>
    <w:p w:rsidR="00D81708" w:rsidRPr="00B339FF" w:rsidRDefault="00D81708" w:rsidP="00CB5693">
      <w:pPr>
        <w:pStyle w:val="Sinespaciado"/>
        <w:numPr>
          <w:ilvl w:val="0"/>
          <w:numId w:val="16"/>
        </w:numPr>
        <w:spacing w:line="276" w:lineRule="auto"/>
        <w:jc w:val="both"/>
        <w:rPr>
          <w:rFonts w:ascii="Arial Narrow" w:hAnsi="Arial Narrow"/>
        </w:rPr>
      </w:pPr>
      <w:r w:rsidRPr="00B339FF">
        <w:rPr>
          <w:rFonts w:ascii="Arial Narrow" w:hAnsi="Arial Narrow"/>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D81708" w:rsidRPr="00B339FF" w:rsidRDefault="00D81708" w:rsidP="00CB5693">
      <w:pPr>
        <w:pStyle w:val="Sinespaciado"/>
        <w:numPr>
          <w:ilvl w:val="0"/>
          <w:numId w:val="16"/>
        </w:numPr>
        <w:spacing w:line="276" w:lineRule="auto"/>
        <w:jc w:val="both"/>
        <w:rPr>
          <w:rFonts w:ascii="Arial Narrow" w:hAnsi="Arial Narrow"/>
        </w:rPr>
      </w:pPr>
      <w:r w:rsidRPr="00B339FF">
        <w:rPr>
          <w:rFonts w:ascii="Arial Narrow" w:hAnsi="Arial Narrow"/>
        </w:rPr>
        <w:t>Para ello debe tenerse en cuenta que “Precio Unitario s/ Imp.”, debe guardar relación con “Unidad” de la cantidad del pedido.</w:t>
      </w:r>
    </w:p>
    <w:p w:rsidR="00D81708" w:rsidRPr="00B339FF" w:rsidRDefault="00D81708" w:rsidP="00CB5693">
      <w:pPr>
        <w:pStyle w:val="Sinespaciado"/>
        <w:numPr>
          <w:ilvl w:val="0"/>
          <w:numId w:val="16"/>
        </w:numPr>
        <w:spacing w:line="276" w:lineRule="auto"/>
        <w:jc w:val="both"/>
        <w:rPr>
          <w:rFonts w:ascii="Arial Narrow" w:hAnsi="Arial Narrow"/>
        </w:rPr>
      </w:pPr>
      <w:r w:rsidRPr="00B339FF">
        <w:rPr>
          <w:rFonts w:ascii="Arial Narrow" w:hAnsi="Arial Narrow"/>
        </w:rPr>
        <w:t>Antes de finalizar la cotización en línea VERIFICAR que el “Precio total c/Imp.”, resultante de la multiplicación automática del sistema, coincide con la oferta económica que quiere presentar.</w:t>
      </w:r>
    </w:p>
    <w:p w:rsidR="00B339FF" w:rsidRPr="00D81708" w:rsidRDefault="00B339FF" w:rsidP="00CB5693">
      <w:pPr>
        <w:widowControl w:val="0"/>
        <w:tabs>
          <w:tab w:val="left" w:pos="142"/>
          <w:tab w:val="left" w:pos="567"/>
        </w:tabs>
        <w:spacing w:after="0" w:line="276" w:lineRule="auto"/>
        <w:ind w:left="709"/>
        <w:jc w:val="both"/>
        <w:rPr>
          <w:rFonts w:ascii="Arial Narrow" w:hAnsi="Arial Narrow"/>
        </w:rPr>
      </w:pPr>
    </w:p>
    <w:p w:rsidR="00D81708" w:rsidRPr="00D81708" w:rsidRDefault="00F616F8" w:rsidP="00CB5693">
      <w:pPr>
        <w:spacing w:line="276" w:lineRule="auto"/>
        <w:jc w:val="both"/>
        <w:rPr>
          <w:rFonts w:ascii="Arial Narrow" w:hAnsi="Arial Narrow"/>
        </w:rPr>
      </w:pPr>
      <w:r>
        <w:rPr>
          <w:rFonts w:ascii="Arial Narrow" w:hAnsi="Arial Narrow"/>
          <w:b/>
        </w:rPr>
        <w:t>8</w:t>
      </w:r>
      <w:r w:rsidR="00D81708" w:rsidRPr="00D81708">
        <w:rPr>
          <w:rFonts w:ascii="Arial Narrow" w:hAnsi="Arial Narrow"/>
          <w:b/>
        </w:rPr>
        <w:t>.</w:t>
      </w:r>
      <w:r w:rsidR="00C40418">
        <w:rPr>
          <w:rFonts w:ascii="Arial Narrow" w:hAnsi="Arial Narrow"/>
          <w:b/>
        </w:rPr>
        <w:t>-</w:t>
      </w:r>
      <w:r w:rsidR="00D81708" w:rsidRPr="00D81708">
        <w:rPr>
          <w:rFonts w:ascii="Arial Narrow" w:hAnsi="Arial Narrow"/>
        </w:rPr>
        <w:t xml:space="preserve">Abierto el acto de apertura </w:t>
      </w:r>
      <w:r w:rsidR="00B339FF">
        <w:rPr>
          <w:rFonts w:ascii="Arial Narrow" w:hAnsi="Arial Narrow"/>
        </w:rPr>
        <w:t xml:space="preserve">electrónica </w:t>
      </w:r>
      <w:r w:rsidR="00D81708" w:rsidRPr="00D81708">
        <w:rPr>
          <w:rFonts w:ascii="Arial Narrow" w:hAnsi="Arial Narrow"/>
        </w:rPr>
        <w:t xml:space="preserve">no podrá introducirse modificación alguna en las propuestas. </w:t>
      </w:r>
    </w:p>
    <w:p w:rsidR="00811855" w:rsidRPr="00D02C44" w:rsidRDefault="00F616F8" w:rsidP="00D02C44">
      <w:pPr>
        <w:pStyle w:val="Ttulo2"/>
        <w:spacing w:line="276" w:lineRule="auto"/>
        <w:rPr>
          <w:rFonts w:ascii="Arial Narrow" w:eastAsia="Times New Roman" w:hAnsi="Arial Narrow" w:cs="Times New Roman"/>
          <w:sz w:val="24"/>
          <w:szCs w:val="24"/>
        </w:rPr>
      </w:pPr>
      <w:r>
        <w:rPr>
          <w:rFonts w:ascii="Arial Narrow" w:eastAsia="Times New Roman" w:hAnsi="Arial Narrow" w:cs="Times New Roman"/>
          <w:b/>
          <w:sz w:val="24"/>
          <w:szCs w:val="24"/>
        </w:rPr>
        <w:t>9</w:t>
      </w:r>
      <w:r w:rsidR="00D81708" w:rsidRPr="00D81708">
        <w:rPr>
          <w:rFonts w:ascii="Arial Narrow" w:eastAsia="Times New Roman" w:hAnsi="Arial Narrow" w:cs="Times New Roman"/>
          <w:b/>
          <w:sz w:val="24"/>
          <w:szCs w:val="24"/>
        </w:rPr>
        <w:t>.</w:t>
      </w:r>
      <w:r w:rsidR="00C40418">
        <w:rPr>
          <w:rFonts w:ascii="Arial Narrow" w:eastAsia="Times New Roman" w:hAnsi="Arial Narrow" w:cs="Times New Roman"/>
          <w:b/>
          <w:sz w:val="24"/>
          <w:szCs w:val="24"/>
        </w:rPr>
        <w:t>-</w:t>
      </w:r>
      <w:r w:rsidR="00D81708" w:rsidRPr="00D81708">
        <w:rPr>
          <w:rFonts w:ascii="Arial Narrow" w:eastAsia="Times New Roman" w:hAnsi="Arial Narrow" w:cs="Times New Roman"/>
          <w:sz w:val="24"/>
          <w:szCs w:val="24"/>
        </w:rPr>
        <w:t xml:space="preserve"> Las consultas sobre especificaciones técnicas se harán </w:t>
      </w:r>
      <w:r w:rsidR="00811855" w:rsidRPr="00D02C44">
        <w:rPr>
          <w:rFonts w:ascii="Arial Narrow" w:hAnsi="Arial Narrow"/>
          <w:bCs/>
        </w:rPr>
        <w:t xml:space="preserve">al </w:t>
      </w:r>
      <w:r w:rsidR="00811855" w:rsidRPr="00D02C44">
        <w:rPr>
          <w:rFonts w:ascii="Arial Narrow" w:hAnsi="Arial Narrow"/>
          <w:bCs/>
          <w:sz w:val="24"/>
          <w:szCs w:val="24"/>
        </w:rPr>
        <w:t xml:space="preserve">Señor </w:t>
      </w:r>
      <w:r w:rsidR="00920C84">
        <w:rPr>
          <w:rFonts w:ascii="Arial Narrow" w:hAnsi="Arial Narrow"/>
          <w:bCs/>
          <w:sz w:val="24"/>
          <w:szCs w:val="24"/>
        </w:rPr>
        <w:t xml:space="preserve">Roberto PINTOS </w:t>
      </w:r>
      <w:r w:rsidRPr="00D02C44">
        <w:rPr>
          <w:rFonts w:ascii="Arial Narrow" w:hAnsi="Arial Narrow"/>
          <w:b/>
          <w:bCs/>
          <w:sz w:val="24"/>
          <w:szCs w:val="24"/>
        </w:rPr>
        <w:t>celular:</w:t>
      </w:r>
      <w:r w:rsidR="00D22603">
        <w:rPr>
          <w:rFonts w:ascii="Arial Narrow" w:hAnsi="Arial Narrow"/>
          <w:b/>
          <w:bCs/>
          <w:sz w:val="24"/>
          <w:szCs w:val="24"/>
        </w:rPr>
        <w:t xml:space="preserve"> </w:t>
      </w:r>
      <w:r w:rsidR="00920C84" w:rsidRPr="00920C84">
        <w:rPr>
          <w:rFonts w:ascii="Arial Narrow" w:eastAsia="Calibri" w:hAnsi="Arial Narrow" w:cs="Calibri"/>
          <w:b/>
          <w:sz w:val="24"/>
          <w:szCs w:val="24"/>
        </w:rPr>
        <w:t>099.678.694</w:t>
      </w:r>
      <w:r w:rsidRPr="00D02C44">
        <w:rPr>
          <w:rFonts w:ascii="Arial Narrow" w:hAnsi="Arial Narrow"/>
          <w:b/>
          <w:bCs/>
          <w:sz w:val="24"/>
          <w:szCs w:val="24"/>
        </w:rPr>
        <w:t>,</w:t>
      </w:r>
      <w:r w:rsidRPr="00D02C44">
        <w:rPr>
          <w:rFonts w:ascii="Arial Narrow" w:hAnsi="Arial Narrow"/>
          <w:bCs/>
          <w:sz w:val="24"/>
          <w:szCs w:val="24"/>
        </w:rPr>
        <w:t xml:space="preserve"> de </w:t>
      </w:r>
      <w:proofErr w:type="gramStart"/>
      <w:r w:rsidRPr="00D02C44">
        <w:rPr>
          <w:rFonts w:ascii="Arial Narrow" w:hAnsi="Arial Narrow"/>
          <w:bCs/>
          <w:sz w:val="24"/>
          <w:szCs w:val="24"/>
        </w:rPr>
        <w:t>Lunes</w:t>
      </w:r>
      <w:proofErr w:type="gramEnd"/>
      <w:r w:rsidRPr="00D02C44">
        <w:rPr>
          <w:rFonts w:ascii="Arial Narrow" w:hAnsi="Arial Narrow"/>
          <w:bCs/>
          <w:sz w:val="24"/>
          <w:szCs w:val="24"/>
        </w:rPr>
        <w:t xml:space="preserve"> a Viernes de 08:30 </w:t>
      </w:r>
      <w:proofErr w:type="spellStart"/>
      <w:r w:rsidRPr="00D02C44">
        <w:rPr>
          <w:rFonts w:ascii="Arial Narrow" w:hAnsi="Arial Narrow"/>
          <w:bCs/>
          <w:sz w:val="24"/>
          <w:szCs w:val="24"/>
        </w:rPr>
        <w:t>hs</w:t>
      </w:r>
      <w:proofErr w:type="spellEnd"/>
      <w:r w:rsidRPr="00D02C44">
        <w:rPr>
          <w:rFonts w:ascii="Arial Narrow" w:hAnsi="Arial Narrow"/>
          <w:bCs/>
          <w:sz w:val="24"/>
          <w:szCs w:val="24"/>
        </w:rPr>
        <w:t xml:space="preserve"> a 13:30 </w:t>
      </w:r>
      <w:proofErr w:type="spellStart"/>
      <w:r w:rsidRPr="00D02C44">
        <w:rPr>
          <w:rFonts w:ascii="Arial Narrow" w:hAnsi="Arial Narrow"/>
          <w:bCs/>
          <w:sz w:val="24"/>
          <w:szCs w:val="24"/>
        </w:rPr>
        <w:t>hs</w:t>
      </w:r>
      <w:proofErr w:type="spellEnd"/>
      <w:r w:rsidRPr="00D02C44">
        <w:rPr>
          <w:rFonts w:ascii="Arial Narrow" w:hAnsi="Arial Narrow"/>
          <w:b/>
          <w:bCs/>
          <w:sz w:val="24"/>
          <w:szCs w:val="24"/>
        </w:rPr>
        <w:t>.</w:t>
      </w:r>
    </w:p>
    <w:p w:rsidR="00D81708" w:rsidRPr="00922E78" w:rsidRDefault="00F616F8" w:rsidP="00620123">
      <w:pPr>
        <w:pStyle w:val="Ttulo2"/>
        <w:spacing w:line="276" w:lineRule="auto"/>
        <w:jc w:val="both"/>
        <w:rPr>
          <w:rFonts w:ascii="Arial Narrow" w:eastAsia="Times New Roman" w:hAnsi="Arial Narrow" w:cs="Times New Roman"/>
          <w:bCs/>
          <w:sz w:val="24"/>
          <w:szCs w:val="24"/>
        </w:rPr>
      </w:pPr>
      <w:r>
        <w:rPr>
          <w:rFonts w:ascii="Arial Narrow" w:eastAsia="Times New Roman" w:hAnsi="Arial Narrow" w:cs="Times New Roman"/>
          <w:b/>
          <w:color w:val="000000"/>
          <w:sz w:val="24"/>
          <w:szCs w:val="24"/>
        </w:rPr>
        <w:t>10</w:t>
      </w:r>
      <w:r w:rsidR="00D81708" w:rsidRPr="00D81708">
        <w:rPr>
          <w:rFonts w:ascii="Arial Narrow" w:eastAsia="Times New Roman" w:hAnsi="Arial Narrow" w:cs="Times New Roman"/>
          <w:b/>
          <w:color w:val="000000"/>
          <w:sz w:val="24"/>
          <w:szCs w:val="24"/>
        </w:rPr>
        <w:t>.</w:t>
      </w:r>
      <w:r w:rsidR="00C40418">
        <w:rPr>
          <w:rFonts w:ascii="Arial Narrow" w:eastAsia="Times New Roman" w:hAnsi="Arial Narrow" w:cs="Times New Roman"/>
          <w:b/>
          <w:color w:val="000000"/>
          <w:sz w:val="24"/>
          <w:szCs w:val="24"/>
        </w:rPr>
        <w:t>-</w:t>
      </w:r>
      <w:r w:rsidR="00D81708" w:rsidRPr="00D81708">
        <w:rPr>
          <w:rFonts w:ascii="Arial Narrow" w:eastAsia="Times New Roman" w:hAnsi="Arial Narrow" w:cs="Times New Roman"/>
          <w:color w:val="000000"/>
          <w:sz w:val="24"/>
          <w:szCs w:val="24"/>
        </w:rPr>
        <w:t xml:space="preserve"> Especificaciones relativas a la forma o al pago</w:t>
      </w:r>
      <w:r w:rsidR="00D81708" w:rsidRPr="00D81708">
        <w:rPr>
          <w:rFonts w:ascii="Arial Narrow" w:eastAsia="Times New Roman" w:hAnsi="Arial Narrow" w:cs="Times New Roman"/>
          <w:sz w:val="24"/>
          <w:szCs w:val="24"/>
        </w:rPr>
        <w:t xml:space="preserve"> se harán </w:t>
      </w:r>
      <w:r w:rsidR="00463BD7" w:rsidRPr="00D81708">
        <w:rPr>
          <w:rFonts w:ascii="Arial Narrow" w:eastAsia="Times New Roman" w:hAnsi="Arial Narrow" w:cs="Times New Roman"/>
          <w:sz w:val="24"/>
          <w:szCs w:val="24"/>
        </w:rPr>
        <w:t xml:space="preserve">al </w:t>
      </w:r>
      <w:r w:rsidR="00463BD7" w:rsidRPr="00D81708">
        <w:rPr>
          <w:rFonts w:ascii="Arial Narrow" w:eastAsia="Times New Roman" w:hAnsi="Arial Narrow" w:cs="Times New Roman"/>
          <w:b/>
          <w:sz w:val="24"/>
          <w:szCs w:val="24"/>
        </w:rPr>
        <w:t>Tel.</w:t>
      </w:r>
      <w:r w:rsidR="00D81708" w:rsidRPr="00D81708">
        <w:rPr>
          <w:rFonts w:ascii="Arial Narrow" w:eastAsia="Times New Roman" w:hAnsi="Arial Narrow" w:cs="Times New Roman"/>
          <w:b/>
          <w:sz w:val="24"/>
          <w:szCs w:val="24"/>
        </w:rPr>
        <w:t>: 2915</w:t>
      </w:r>
      <w:r w:rsidR="00E970F7">
        <w:rPr>
          <w:rFonts w:ascii="Arial Narrow" w:eastAsia="Times New Roman" w:hAnsi="Arial Narrow" w:cs="Times New Roman"/>
          <w:b/>
          <w:sz w:val="24"/>
          <w:szCs w:val="24"/>
        </w:rPr>
        <w:t xml:space="preserve">5500 </w:t>
      </w:r>
      <w:proofErr w:type="spellStart"/>
      <w:r w:rsidR="00E970F7">
        <w:rPr>
          <w:rFonts w:ascii="Arial Narrow" w:eastAsia="Times New Roman" w:hAnsi="Arial Narrow" w:cs="Times New Roman"/>
          <w:b/>
          <w:sz w:val="24"/>
          <w:szCs w:val="24"/>
        </w:rPr>
        <w:t>int</w:t>
      </w:r>
      <w:proofErr w:type="spellEnd"/>
      <w:r w:rsidR="00E970F7">
        <w:rPr>
          <w:rFonts w:ascii="Arial Narrow" w:eastAsia="Times New Roman" w:hAnsi="Arial Narrow" w:cs="Times New Roman"/>
          <w:b/>
          <w:sz w:val="24"/>
          <w:szCs w:val="24"/>
        </w:rPr>
        <w:t>. 203</w:t>
      </w:r>
      <w:r w:rsidR="00D81708" w:rsidRPr="00D81708">
        <w:rPr>
          <w:rFonts w:ascii="Arial Narrow" w:eastAsia="Times New Roman" w:hAnsi="Arial Narrow" w:cs="Times New Roman"/>
          <w:b/>
          <w:sz w:val="24"/>
          <w:szCs w:val="24"/>
        </w:rPr>
        <w:t xml:space="preserve"> o vía </w:t>
      </w:r>
      <w:r w:rsidR="00D81708" w:rsidRPr="00D81708">
        <w:rPr>
          <w:rFonts w:ascii="Arial Narrow" w:eastAsia="Times New Roman" w:hAnsi="Arial Narrow" w:cs="Times New Roman"/>
          <w:b/>
          <w:color w:val="000000"/>
          <w:sz w:val="24"/>
          <w:szCs w:val="24"/>
        </w:rPr>
        <w:t xml:space="preserve">mail a </w:t>
      </w:r>
      <w:hyperlink r:id="rId10" w:history="1">
        <w:r w:rsidR="00922E78" w:rsidRPr="00B1519C">
          <w:rPr>
            <w:rStyle w:val="Hipervnculo"/>
            <w:rFonts w:ascii="Arial Narrow" w:eastAsia="Times New Roman" w:hAnsi="Arial Narrow" w:cs="Times New Roman"/>
            <w:b/>
            <w:sz w:val="24"/>
            <w:szCs w:val="24"/>
          </w:rPr>
          <w:t>emflo_n4@armada.mil.uy</w:t>
        </w:r>
      </w:hyperlink>
      <w:r w:rsidR="00922E78">
        <w:rPr>
          <w:rFonts w:ascii="Arial Narrow" w:eastAsia="Times New Roman" w:hAnsi="Arial Narrow" w:cs="Times New Roman"/>
          <w:b/>
          <w:color w:val="000000"/>
          <w:sz w:val="24"/>
          <w:szCs w:val="24"/>
        </w:rPr>
        <w:t xml:space="preserve">, </w:t>
      </w:r>
      <w:r w:rsidR="00922E78">
        <w:rPr>
          <w:rFonts w:ascii="Arial Narrow" w:eastAsia="Times New Roman" w:hAnsi="Arial Narrow" w:cs="Times New Roman"/>
          <w:bCs/>
          <w:color w:val="000000"/>
          <w:sz w:val="24"/>
          <w:szCs w:val="24"/>
        </w:rPr>
        <w:t xml:space="preserve">de Lunes a Viernes de 08:30 </w:t>
      </w:r>
      <w:proofErr w:type="spellStart"/>
      <w:r w:rsidR="00922E78">
        <w:rPr>
          <w:rFonts w:ascii="Arial Narrow" w:eastAsia="Times New Roman" w:hAnsi="Arial Narrow" w:cs="Times New Roman"/>
          <w:bCs/>
          <w:color w:val="000000"/>
          <w:sz w:val="24"/>
          <w:szCs w:val="24"/>
        </w:rPr>
        <w:t>hs</w:t>
      </w:r>
      <w:proofErr w:type="spellEnd"/>
      <w:r w:rsidR="00922E78">
        <w:rPr>
          <w:rFonts w:ascii="Arial Narrow" w:eastAsia="Times New Roman" w:hAnsi="Arial Narrow" w:cs="Times New Roman"/>
          <w:bCs/>
          <w:color w:val="000000"/>
          <w:sz w:val="24"/>
          <w:szCs w:val="24"/>
        </w:rPr>
        <w:t xml:space="preserve"> a 13:30 </w:t>
      </w:r>
      <w:proofErr w:type="spellStart"/>
      <w:r w:rsidR="00922E78">
        <w:rPr>
          <w:rFonts w:ascii="Arial Narrow" w:eastAsia="Times New Roman" w:hAnsi="Arial Narrow" w:cs="Times New Roman"/>
          <w:bCs/>
          <w:color w:val="000000"/>
          <w:sz w:val="24"/>
          <w:szCs w:val="24"/>
        </w:rPr>
        <w:t>hs</w:t>
      </w:r>
      <w:proofErr w:type="spellEnd"/>
      <w:r w:rsidR="00922E78">
        <w:rPr>
          <w:rFonts w:ascii="Arial Narrow" w:eastAsia="Times New Roman" w:hAnsi="Arial Narrow" w:cs="Times New Roman"/>
          <w:bCs/>
          <w:color w:val="000000"/>
          <w:sz w:val="24"/>
          <w:szCs w:val="24"/>
        </w:rPr>
        <w:t>.</w:t>
      </w:r>
    </w:p>
    <w:p w:rsidR="00D81708" w:rsidRPr="00D81708" w:rsidRDefault="00833AAC" w:rsidP="00CB5693">
      <w:pPr>
        <w:pStyle w:val="Ttulo2"/>
        <w:spacing w:line="276" w:lineRule="auto"/>
        <w:rPr>
          <w:rFonts w:ascii="Arial Narrow" w:eastAsia="Times New Roman" w:hAnsi="Arial Narrow" w:cs="Times New Roman"/>
          <w:sz w:val="24"/>
          <w:szCs w:val="24"/>
        </w:rPr>
      </w:pPr>
      <w:r>
        <w:rPr>
          <w:rFonts w:ascii="Arial Narrow" w:eastAsia="Times New Roman" w:hAnsi="Arial Narrow" w:cs="Times New Roman"/>
          <w:b/>
          <w:sz w:val="24"/>
          <w:szCs w:val="24"/>
        </w:rPr>
        <w:t>1</w:t>
      </w:r>
      <w:r w:rsidR="00F616F8">
        <w:rPr>
          <w:rFonts w:ascii="Arial Narrow" w:eastAsia="Times New Roman" w:hAnsi="Arial Narrow" w:cs="Times New Roman"/>
          <w:b/>
          <w:sz w:val="24"/>
          <w:szCs w:val="24"/>
        </w:rPr>
        <w:t>1</w:t>
      </w:r>
      <w:r w:rsidR="00D81708" w:rsidRPr="00D81708">
        <w:rPr>
          <w:rFonts w:ascii="Arial Narrow" w:eastAsia="Times New Roman" w:hAnsi="Arial Narrow" w:cs="Times New Roman"/>
          <w:b/>
          <w:sz w:val="24"/>
          <w:szCs w:val="24"/>
        </w:rPr>
        <w:t>.</w:t>
      </w:r>
      <w:r>
        <w:rPr>
          <w:rFonts w:ascii="Arial Narrow" w:eastAsia="Times New Roman" w:hAnsi="Arial Narrow" w:cs="Times New Roman"/>
          <w:b/>
          <w:sz w:val="24"/>
          <w:szCs w:val="24"/>
        </w:rPr>
        <w:t>-</w:t>
      </w:r>
      <w:r w:rsidR="00D81708" w:rsidRPr="00D81708">
        <w:rPr>
          <w:rFonts w:ascii="Arial Narrow" w:eastAsia="Times New Roman" w:hAnsi="Arial Narrow" w:cs="Times New Roman"/>
          <w:sz w:val="24"/>
          <w:szCs w:val="24"/>
        </w:rPr>
        <w:t xml:space="preserve"> No podrán contratar con la Administración las personas establecidas en el artículo 46 del TOCAF.  </w:t>
      </w:r>
    </w:p>
    <w:p w:rsidR="00D81708" w:rsidRPr="00D81708" w:rsidRDefault="00D81708" w:rsidP="00CB5693">
      <w:pPr>
        <w:pStyle w:val="Ttulo2"/>
        <w:spacing w:line="276" w:lineRule="auto"/>
        <w:ind w:firstLine="708"/>
        <w:rPr>
          <w:rFonts w:ascii="Arial Narrow" w:eastAsia="Times New Roman" w:hAnsi="Arial Narrow" w:cs="Times New Roman"/>
          <w:sz w:val="24"/>
          <w:szCs w:val="24"/>
        </w:rPr>
      </w:pPr>
      <w:r w:rsidRPr="00D81708">
        <w:rPr>
          <w:rFonts w:ascii="Arial Narrow" w:eastAsia="Times New Roman" w:hAnsi="Arial Narrow" w:cs="Times New Roman"/>
          <w:sz w:val="24"/>
          <w:szCs w:val="24"/>
        </w:rPr>
        <w:t xml:space="preserve">Las firmas extranjeras que no tengan casa comercial establecida dentro del territorio nacional deberán actuar por medio de un representante local, quien tendrá las mismas responsabilidades que sus representados. -  </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 xml:space="preserve">Toda la información referente a la representación deberá surgir del RUPE. </w:t>
      </w:r>
    </w:p>
    <w:p w:rsidR="00D81708" w:rsidRPr="00D81708" w:rsidRDefault="00D81708" w:rsidP="00CB5693">
      <w:pPr>
        <w:spacing w:line="276" w:lineRule="auto"/>
        <w:jc w:val="both"/>
        <w:rPr>
          <w:rFonts w:ascii="Arial Narrow" w:hAnsi="Arial Narrow"/>
        </w:rPr>
      </w:pPr>
      <w:r w:rsidRPr="00D81708">
        <w:rPr>
          <w:rFonts w:ascii="Arial Narrow" w:hAnsi="Arial Narrow"/>
          <w:b/>
        </w:rPr>
        <w:t>1</w:t>
      </w:r>
      <w:r w:rsidR="00F616F8">
        <w:rPr>
          <w:rFonts w:ascii="Arial Narrow" w:hAnsi="Arial Narrow"/>
          <w:b/>
        </w:rPr>
        <w:t>2</w:t>
      </w:r>
      <w:r w:rsidRPr="00D81708">
        <w:rPr>
          <w:rFonts w:ascii="Arial Narrow" w:hAnsi="Arial Narrow"/>
          <w:b/>
        </w:rPr>
        <w:t>.</w:t>
      </w:r>
      <w:r w:rsidR="00833AAC">
        <w:rPr>
          <w:rFonts w:ascii="Arial Narrow" w:hAnsi="Arial Narrow"/>
          <w:b/>
        </w:rPr>
        <w:t>-</w:t>
      </w:r>
      <w:r w:rsidRPr="00D81708">
        <w:rPr>
          <w:rFonts w:ascii="Arial Narrow" w:hAnsi="Arial Narrow"/>
        </w:rPr>
        <w:t xml:space="preserve">Se </w:t>
      </w:r>
      <w:r w:rsidR="00EB49AB">
        <w:rPr>
          <w:rFonts w:ascii="Arial Narrow" w:hAnsi="Arial Narrow"/>
        </w:rPr>
        <w:t>deberá</w:t>
      </w:r>
      <w:r w:rsidRPr="00D81708">
        <w:rPr>
          <w:rFonts w:ascii="Arial Narrow" w:hAnsi="Arial Narrow"/>
        </w:rPr>
        <w:t xml:space="preserve"> cotizar bajo la modalidad</w:t>
      </w:r>
      <w:r w:rsidR="000A73D5">
        <w:rPr>
          <w:rFonts w:ascii="Arial Narrow" w:hAnsi="Arial Narrow"/>
        </w:rPr>
        <w:t xml:space="preserve"> </w:t>
      </w:r>
      <w:r w:rsidR="007C1861" w:rsidRPr="00922E78">
        <w:rPr>
          <w:rFonts w:ascii="Arial Narrow" w:hAnsi="Arial Narrow"/>
          <w:b/>
          <w:color w:val="000000"/>
        </w:rPr>
        <w:t xml:space="preserve">Precio plaza </w:t>
      </w:r>
      <w:r w:rsidR="000A73D5">
        <w:rPr>
          <w:rFonts w:ascii="Arial Narrow" w:hAnsi="Arial Narrow"/>
          <w:b/>
          <w:color w:val="000000"/>
        </w:rPr>
        <w:t>Pesos (solo pesos uruguayos)</w:t>
      </w:r>
      <w:r w:rsidR="00EB49AB">
        <w:rPr>
          <w:rFonts w:ascii="Arial Narrow" w:hAnsi="Arial Narrow"/>
          <w:b/>
          <w:color w:val="000000"/>
        </w:rPr>
        <w:t>.</w:t>
      </w:r>
    </w:p>
    <w:p w:rsidR="00D81708" w:rsidRPr="00833AAC" w:rsidRDefault="00D81708" w:rsidP="00CB5693">
      <w:pPr>
        <w:pStyle w:val="Sinespaciado"/>
        <w:spacing w:line="276" w:lineRule="auto"/>
        <w:jc w:val="both"/>
        <w:rPr>
          <w:rFonts w:ascii="Arial Narrow" w:hAnsi="Arial Narrow"/>
          <w:b/>
        </w:rPr>
      </w:pPr>
      <w:r w:rsidRPr="00833AAC">
        <w:rPr>
          <w:rFonts w:ascii="Arial Narrow" w:hAnsi="Arial Narrow"/>
          <w:b/>
        </w:rPr>
        <w:t xml:space="preserve">- </w:t>
      </w:r>
      <w:r w:rsidR="00833AAC" w:rsidRPr="00833AAC">
        <w:rPr>
          <w:rFonts w:ascii="Arial Narrow" w:hAnsi="Arial Narrow"/>
          <w:b/>
        </w:rPr>
        <w:t xml:space="preserve">- </w:t>
      </w:r>
      <w:r w:rsidRPr="00833AAC">
        <w:rPr>
          <w:rFonts w:ascii="Arial Narrow" w:hAnsi="Arial Narrow"/>
          <w:b/>
        </w:rPr>
        <w:t>SÓLO MERCADERÍA PARA BUQUES/AERONAVES</w:t>
      </w:r>
      <w:r w:rsidR="00833AAC" w:rsidRPr="00833AAC">
        <w:rPr>
          <w:rFonts w:ascii="Arial Narrow" w:hAnsi="Arial Narrow"/>
          <w:b/>
        </w:rPr>
        <w:t>- -</w:t>
      </w:r>
    </w:p>
    <w:p w:rsidR="00D81708" w:rsidRPr="00833AAC" w:rsidRDefault="00D81708" w:rsidP="00CB5693">
      <w:pPr>
        <w:pStyle w:val="Sinespaciado"/>
        <w:spacing w:line="276" w:lineRule="auto"/>
        <w:jc w:val="both"/>
        <w:rPr>
          <w:rFonts w:ascii="Arial Narrow" w:hAnsi="Arial Narrow"/>
          <w:b/>
        </w:rPr>
      </w:pPr>
      <w:r w:rsidRPr="00833AAC">
        <w:rPr>
          <w:rFonts w:ascii="Arial Narrow" w:hAnsi="Arial Narrow"/>
          <w:b/>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833AAC" w:rsidRPr="00833AAC" w:rsidRDefault="00833AAC" w:rsidP="00CB5693">
      <w:pPr>
        <w:pStyle w:val="Sinespaciado"/>
        <w:spacing w:line="276" w:lineRule="auto"/>
        <w:jc w:val="both"/>
        <w:rPr>
          <w:rFonts w:ascii="Arial Narrow" w:hAnsi="Arial Narrow"/>
        </w:rPr>
      </w:pPr>
    </w:p>
    <w:p w:rsidR="00D81708" w:rsidRPr="00D81708" w:rsidRDefault="00D81708" w:rsidP="00CB5693">
      <w:pPr>
        <w:spacing w:line="276" w:lineRule="auto"/>
        <w:jc w:val="both"/>
        <w:rPr>
          <w:rFonts w:ascii="Arial Narrow" w:hAnsi="Arial Narrow"/>
        </w:rPr>
      </w:pPr>
      <w:r w:rsidRPr="00D81708">
        <w:rPr>
          <w:rFonts w:ascii="Arial Narrow" w:hAnsi="Arial Narrow"/>
          <w:b/>
        </w:rPr>
        <w:t>1</w:t>
      </w:r>
      <w:r w:rsidR="00F616F8">
        <w:rPr>
          <w:rFonts w:ascii="Arial Narrow" w:hAnsi="Arial Narrow"/>
          <w:b/>
        </w:rPr>
        <w:t>3</w:t>
      </w:r>
      <w:r w:rsidRPr="00D81708">
        <w:rPr>
          <w:rFonts w:ascii="Arial Narrow" w:hAnsi="Arial Narrow"/>
          <w:b/>
        </w:rPr>
        <w:t>.</w:t>
      </w:r>
      <w:r w:rsidR="00833AAC">
        <w:rPr>
          <w:rFonts w:ascii="Arial Narrow" w:hAnsi="Arial Narrow"/>
          <w:b/>
        </w:rPr>
        <w:t>-</w:t>
      </w:r>
      <w:r w:rsidRPr="00D81708">
        <w:rPr>
          <w:rFonts w:ascii="Arial Narrow" w:hAnsi="Arial Narrow"/>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 las ofertas que incluyan intereses por mora en los pagos que efectúe la Administración. Se deberá cotizar precio unitario, costo total del ítem y costo total de la propuesta. </w:t>
      </w:r>
    </w:p>
    <w:p w:rsidR="00D81708" w:rsidRPr="00D81708" w:rsidRDefault="00D81708" w:rsidP="00CB5693">
      <w:pPr>
        <w:spacing w:line="276" w:lineRule="auto"/>
        <w:jc w:val="both"/>
        <w:rPr>
          <w:rFonts w:ascii="Arial Narrow" w:hAnsi="Arial Narrow"/>
        </w:rPr>
      </w:pPr>
      <w:r w:rsidRPr="00D81708">
        <w:rPr>
          <w:rFonts w:ascii="Arial Narrow" w:hAnsi="Arial Narrow"/>
          <w:b/>
        </w:rPr>
        <w:lastRenderedPageBreak/>
        <w:t>1</w:t>
      </w:r>
      <w:r w:rsidR="00F616F8">
        <w:rPr>
          <w:rFonts w:ascii="Arial Narrow" w:hAnsi="Arial Narrow"/>
          <w:b/>
        </w:rPr>
        <w:t>4</w:t>
      </w:r>
      <w:r w:rsidRPr="00D81708">
        <w:rPr>
          <w:rFonts w:ascii="Arial Narrow" w:hAnsi="Arial Narrow"/>
          <w:b/>
        </w:rPr>
        <w:t>.</w:t>
      </w:r>
      <w:r w:rsidR="00833AAC">
        <w:rPr>
          <w:rFonts w:ascii="Arial Narrow" w:hAnsi="Arial Narrow"/>
          <w:b/>
        </w:rPr>
        <w:t>-</w:t>
      </w:r>
      <w:r w:rsidRPr="00D81708">
        <w:rPr>
          <w:rFonts w:ascii="Arial Narrow" w:hAnsi="Arial Narrow"/>
        </w:rPr>
        <w:t xml:space="preserve">El plazo de mantenimiento de oferta no podrá ser inferior a </w:t>
      </w:r>
      <w:r w:rsidR="00463BD7" w:rsidRPr="00463BD7">
        <w:rPr>
          <w:rFonts w:ascii="Arial Narrow" w:hAnsi="Arial Narrow"/>
          <w:b/>
          <w:bCs/>
        </w:rPr>
        <w:t>6</w:t>
      </w:r>
      <w:r w:rsidR="007C1861">
        <w:rPr>
          <w:rFonts w:ascii="Arial Narrow" w:hAnsi="Arial Narrow"/>
          <w:b/>
        </w:rPr>
        <w:t>0</w:t>
      </w:r>
      <w:r w:rsidR="00D862B7">
        <w:rPr>
          <w:rFonts w:ascii="Arial Narrow" w:hAnsi="Arial Narrow"/>
          <w:b/>
        </w:rPr>
        <w:t xml:space="preserve"> </w:t>
      </w:r>
      <w:r w:rsidRPr="00D81708">
        <w:rPr>
          <w:rFonts w:ascii="Arial Narrow" w:hAnsi="Arial Narrow"/>
          <w:b/>
          <w:color w:val="000000"/>
          <w:highlight w:val="white"/>
        </w:rPr>
        <w:t>días</w:t>
      </w:r>
      <w:r w:rsidRPr="00D81708">
        <w:rPr>
          <w:rFonts w:ascii="Arial Narrow" w:hAnsi="Arial Narrow"/>
        </w:rPr>
        <w:t xml:space="preserve"> corridos a contar a partir del día siguiente a la apertura de ofertas. </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 xml:space="preserve">En caso de omisión se deberá entender que el plazo durante el cual se mantienen las ofertas y los precios será el mínimo exigido. </w:t>
      </w:r>
    </w:p>
    <w:p w:rsidR="00D81708" w:rsidRPr="00D81708" w:rsidRDefault="00D81708" w:rsidP="00CB5693">
      <w:pPr>
        <w:spacing w:line="276" w:lineRule="auto"/>
        <w:ind w:firstLine="708"/>
        <w:jc w:val="both"/>
        <w:rPr>
          <w:rFonts w:ascii="Arial Narrow" w:hAnsi="Arial Narrow"/>
        </w:rPr>
      </w:pPr>
      <w:r w:rsidRPr="00D81708">
        <w:rPr>
          <w:rFonts w:ascii="Arial Narrow" w:hAnsi="Arial Narrow"/>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D81708" w:rsidRPr="00D81708" w:rsidRDefault="00833AAC" w:rsidP="00CB5693">
      <w:pPr>
        <w:spacing w:line="276" w:lineRule="auto"/>
        <w:jc w:val="both"/>
        <w:rPr>
          <w:rFonts w:ascii="Arial Narrow" w:hAnsi="Arial Narrow"/>
          <w:b/>
          <w:color w:val="000000"/>
        </w:rPr>
      </w:pPr>
      <w:r>
        <w:rPr>
          <w:rFonts w:ascii="Arial Narrow" w:hAnsi="Arial Narrow"/>
          <w:b/>
        </w:rPr>
        <w:t>1</w:t>
      </w:r>
      <w:r w:rsidR="00F616F8">
        <w:rPr>
          <w:rFonts w:ascii="Arial Narrow" w:hAnsi="Arial Narrow"/>
          <w:b/>
        </w:rPr>
        <w:t>5</w:t>
      </w:r>
      <w:r>
        <w:rPr>
          <w:rFonts w:ascii="Arial Narrow" w:hAnsi="Arial Narrow"/>
          <w:b/>
        </w:rPr>
        <w:t>.-</w:t>
      </w:r>
      <w:r w:rsidR="00D81708" w:rsidRPr="00D81708">
        <w:rPr>
          <w:rFonts w:ascii="Arial Narrow" w:hAnsi="Arial Narrow"/>
        </w:rPr>
        <w:t>La forma de pago será mediant</w:t>
      </w:r>
      <w:r w:rsidR="00D81708" w:rsidRPr="00D81708">
        <w:rPr>
          <w:rFonts w:ascii="Arial Narrow" w:hAnsi="Arial Narrow"/>
          <w:highlight w:val="white"/>
        </w:rPr>
        <w:t xml:space="preserve">e </w:t>
      </w:r>
      <w:r w:rsidR="00D81708" w:rsidRPr="00D81708">
        <w:rPr>
          <w:rFonts w:ascii="Arial Narrow" w:hAnsi="Arial Narrow"/>
          <w:b/>
          <w:highlight w:val="white"/>
        </w:rPr>
        <w:t>CRÉDITO</w:t>
      </w:r>
      <w:r w:rsidR="00D862B7">
        <w:rPr>
          <w:rFonts w:ascii="Arial Narrow" w:hAnsi="Arial Narrow"/>
          <w:b/>
          <w:highlight w:val="white"/>
        </w:rPr>
        <w:t xml:space="preserve"> </w:t>
      </w:r>
      <w:r w:rsidR="00EB49AB">
        <w:rPr>
          <w:rFonts w:ascii="Arial Narrow" w:hAnsi="Arial Narrow"/>
          <w:b/>
          <w:color w:val="000000"/>
          <w:highlight w:val="white"/>
        </w:rPr>
        <w:t>SIIF.</w:t>
      </w:r>
    </w:p>
    <w:p w:rsidR="00D81708" w:rsidRPr="000A73D5" w:rsidRDefault="00D81708" w:rsidP="00CB5693">
      <w:pPr>
        <w:spacing w:line="276" w:lineRule="auto"/>
        <w:jc w:val="both"/>
        <w:rPr>
          <w:rFonts w:ascii="Arial Narrow" w:hAnsi="Arial Narrow"/>
          <w:b/>
          <w:color w:val="auto"/>
        </w:rPr>
      </w:pPr>
      <w:r w:rsidRPr="00D81708">
        <w:rPr>
          <w:rFonts w:ascii="Arial Narrow" w:hAnsi="Arial Narrow"/>
          <w:b/>
        </w:rPr>
        <w:t>1</w:t>
      </w:r>
      <w:r w:rsidR="005834EA">
        <w:rPr>
          <w:rFonts w:ascii="Arial Narrow" w:hAnsi="Arial Narrow"/>
          <w:b/>
        </w:rPr>
        <w:t>6</w:t>
      </w:r>
      <w:r w:rsidRPr="00D81708">
        <w:rPr>
          <w:rFonts w:ascii="Arial Narrow" w:hAnsi="Arial Narrow"/>
          <w:b/>
        </w:rPr>
        <w:t>.</w:t>
      </w:r>
      <w:r w:rsidR="00833AAC">
        <w:rPr>
          <w:rFonts w:ascii="Arial Narrow" w:hAnsi="Arial Narrow"/>
          <w:b/>
        </w:rPr>
        <w:t>-</w:t>
      </w:r>
      <w:r w:rsidRPr="00D81708">
        <w:rPr>
          <w:rFonts w:ascii="Arial Narrow" w:hAnsi="Arial Narrow"/>
        </w:rPr>
        <w:t xml:space="preserve"> El plazo de entrega</w:t>
      </w:r>
      <w:r w:rsidR="00EB49AB">
        <w:rPr>
          <w:rFonts w:ascii="Arial Narrow" w:hAnsi="Arial Narrow"/>
        </w:rPr>
        <w:t xml:space="preserve"> no podrá superar </w:t>
      </w:r>
      <w:r w:rsidR="00EB49AB" w:rsidRPr="000A73D5">
        <w:rPr>
          <w:rFonts w:ascii="Arial Narrow" w:hAnsi="Arial Narrow"/>
          <w:color w:val="auto"/>
        </w:rPr>
        <w:t xml:space="preserve">los </w:t>
      </w:r>
      <w:r w:rsidR="00D02C44" w:rsidRPr="00D22603">
        <w:rPr>
          <w:rFonts w:ascii="Arial Narrow" w:hAnsi="Arial Narrow"/>
          <w:b/>
          <w:color w:val="auto"/>
        </w:rPr>
        <w:t>15</w:t>
      </w:r>
      <w:r w:rsidR="000A73D5" w:rsidRPr="000A73D5">
        <w:rPr>
          <w:rFonts w:ascii="Arial Narrow" w:hAnsi="Arial Narrow"/>
          <w:b/>
          <w:bCs/>
          <w:color w:val="auto"/>
        </w:rPr>
        <w:t xml:space="preserve"> </w:t>
      </w:r>
      <w:r w:rsidR="005D714F" w:rsidRPr="000A73D5">
        <w:rPr>
          <w:rFonts w:ascii="Arial Narrow" w:hAnsi="Arial Narrow"/>
          <w:b/>
          <w:bCs/>
          <w:color w:val="auto"/>
        </w:rPr>
        <w:t>días</w:t>
      </w:r>
      <w:r w:rsidR="000A73D5">
        <w:rPr>
          <w:rFonts w:ascii="Arial Narrow" w:hAnsi="Arial Narrow"/>
          <w:b/>
          <w:bCs/>
          <w:color w:val="auto"/>
        </w:rPr>
        <w:t xml:space="preserve"> </w:t>
      </w:r>
      <w:r w:rsidRPr="000A73D5">
        <w:rPr>
          <w:rFonts w:ascii="Arial Narrow" w:hAnsi="Arial Narrow"/>
          <w:color w:val="auto"/>
        </w:rPr>
        <w:t>a</w:t>
      </w:r>
      <w:r w:rsidRPr="00D81708">
        <w:rPr>
          <w:rFonts w:ascii="Arial Narrow" w:hAnsi="Arial Narrow"/>
        </w:rPr>
        <w:t xml:space="preserve"> partir del día siguiente hábil a que se hizo efectiva la entrega de la </w:t>
      </w:r>
      <w:r w:rsidRPr="00D81708">
        <w:rPr>
          <w:rFonts w:ascii="Arial Narrow" w:hAnsi="Arial Narrow"/>
          <w:b/>
        </w:rPr>
        <w:t xml:space="preserve">Constancia de Afectación </w:t>
      </w:r>
      <w:r w:rsidRPr="000A73D5">
        <w:rPr>
          <w:rFonts w:ascii="Arial Narrow" w:hAnsi="Arial Narrow"/>
          <w:b/>
          <w:color w:val="auto"/>
        </w:rPr>
        <w:t>de Crédito (Orden de Compra</w:t>
      </w:r>
      <w:r w:rsidR="00F616F8" w:rsidRPr="000A73D5">
        <w:rPr>
          <w:rFonts w:ascii="Arial Narrow" w:hAnsi="Arial Narrow"/>
          <w:b/>
          <w:color w:val="auto"/>
        </w:rPr>
        <w:t>)</w:t>
      </w:r>
      <w:r w:rsidRPr="000A73D5">
        <w:rPr>
          <w:rFonts w:ascii="Arial Narrow" w:hAnsi="Arial Narrow"/>
          <w:b/>
          <w:color w:val="auto"/>
        </w:rPr>
        <w:t>.</w:t>
      </w:r>
    </w:p>
    <w:p w:rsidR="00D81708" w:rsidRPr="00D81708" w:rsidRDefault="00D81708" w:rsidP="00CB5693">
      <w:pPr>
        <w:spacing w:line="276" w:lineRule="auto"/>
        <w:jc w:val="both"/>
        <w:rPr>
          <w:rFonts w:ascii="Arial Narrow" w:hAnsi="Arial Narrow"/>
        </w:rPr>
      </w:pPr>
      <w:r w:rsidRPr="00D81708">
        <w:rPr>
          <w:rFonts w:ascii="Arial Narrow" w:hAnsi="Arial Narrow"/>
          <w:b/>
        </w:rPr>
        <w:t>1</w:t>
      </w:r>
      <w:r w:rsidR="000A73D5">
        <w:rPr>
          <w:rFonts w:ascii="Arial Narrow" w:hAnsi="Arial Narrow"/>
          <w:b/>
        </w:rPr>
        <w:t>7</w:t>
      </w:r>
      <w:r w:rsidRPr="00D81708">
        <w:rPr>
          <w:rFonts w:ascii="Arial Narrow" w:hAnsi="Arial Narrow"/>
          <w:b/>
        </w:rPr>
        <w:t>.</w:t>
      </w:r>
      <w:r w:rsidR="00833AAC">
        <w:rPr>
          <w:rFonts w:ascii="Arial Narrow" w:hAnsi="Arial Narrow"/>
          <w:b/>
        </w:rPr>
        <w:t>-</w:t>
      </w:r>
      <w:r w:rsidRPr="00D81708">
        <w:rPr>
          <w:rFonts w:ascii="Arial Narrow" w:hAnsi="Arial Narrow"/>
        </w:rPr>
        <w:t xml:space="preserve"> La admisión inicial de una propuesta no será obstáculo para su invalidación posterior, si se constatare luego, defectos que violen los requisitos legales o aquellos esenciales contenidos. </w:t>
      </w:r>
    </w:p>
    <w:p w:rsidR="00EB49AB" w:rsidRDefault="00D81708" w:rsidP="00EB49AB">
      <w:pPr>
        <w:spacing w:line="276" w:lineRule="auto"/>
        <w:jc w:val="both"/>
        <w:rPr>
          <w:rFonts w:ascii="Arial Narrow" w:hAnsi="Arial Narrow"/>
        </w:rPr>
      </w:pPr>
      <w:r w:rsidRPr="00D81708">
        <w:rPr>
          <w:rFonts w:ascii="Arial Narrow" w:hAnsi="Arial Narrow"/>
          <w:b/>
        </w:rPr>
        <w:t>1</w:t>
      </w:r>
      <w:r w:rsidR="000A73D5">
        <w:rPr>
          <w:rFonts w:ascii="Arial Narrow" w:hAnsi="Arial Narrow"/>
          <w:b/>
        </w:rPr>
        <w:t>8</w:t>
      </w:r>
      <w:r w:rsidRPr="00D81708">
        <w:rPr>
          <w:rFonts w:ascii="Arial Narrow" w:hAnsi="Arial Narrow"/>
          <w:b/>
        </w:rPr>
        <w:t>.</w:t>
      </w:r>
      <w:r w:rsidR="00833AAC">
        <w:rPr>
          <w:rFonts w:ascii="Arial Narrow" w:hAnsi="Arial Narrow"/>
          <w:b/>
        </w:rPr>
        <w:t>-</w:t>
      </w:r>
      <w:r w:rsidRPr="00D81708">
        <w:rPr>
          <w:rFonts w:ascii="Arial Narrow" w:hAnsi="Arial Narrow"/>
        </w:rPr>
        <w:t xml:space="preserve"> La Administración se reserva el derecho de evaluar las ofertas de forma global o no y de adjudicar total o parcialmente la oferta.</w:t>
      </w:r>
    </w:p>
    <w:p w:rsidR="00310B34" w:rsidRDefault="00310B34" w:rsidP="00EB49AB">
      <w:pPr>
        <w:spacing w:line="276" w:lineRule="auto"/>
        <w:jc w:val="both"/>
        <w:rPr>
          <w:rFonts w:ascii="Arial Narrow" w:eastAsia="Calibri" w:hAnsi="Arial Narrow"/>
          <w:b/>
          <w:highlight w:val="white"/>
        </w:rPr>
      </w:pPr>
    </w:p>
    <w:p w:rsidR="00CB5693" w:rsidRPr="00A80E25" w:rsidRDefault="00CB5693" w:rsidP="00EB49AB">
      <w:pPr>
        <w:spacing w:line="276" w:lineRule="auto"/>
        <w:jc w:val="both"/>
        <w:rPr>
          <w:rFonts w:ascii="Arial Narrow" w:eastAsia="Calibri" w:hAnsi="Arial Narrow" w:cs="Calibri"/>
          <w:b/>
          <w:color w:val="00B050"/>
          <w:highlight w:val="white"/>
        </w:rPr>
      </w:pPr>
      <w:r w:rsidRPr="00945D98">
        <w:rPr>
          <w:rFonts w:ascii="Arial Narrow" w:eastAsia="Calibri" w:hAnsi="Arial Narrow"/>
          <w:b/>
          <w:highlight w:val="white"/>
        </w:rPr>
        <w:t>FACTORES DE EVALUACIÓN Y PONDERACIÓN</w:t>
      </w:r>
    </w:p>
    <w:tbl>
      <w:tblPr>
        <w:tblW w:w="4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3240"/>
      </w:tblGrid>
      <w:tr w:rsidR="00EB49AB" w:rsidRPr="00D81708" w:rsidTr="00EB49AB">
        <w:trPr>
          <w:jc w:val="center"/>
        </w:trPr>
        <w:tc>
          <w:tcPr>
            <w:tcW w:w="1525" w:type="dxa"/>
            <w:vAlign w:val="center"/>
          </w:tcPr>
          <w:p w:rsidR="00EB49AB" w:rsidRPr="00D81708" w:rsidRDefault="00EB49AB" w:rsidP="00E97186">
            <w:pPr>
              <w:spacing w:line="276" w:lineRule="auto"/>
              <w:jc w:val="center"/>
              <w:rPr>
                <w:rFonts w:ascii="Arial Narrow" w:hAnsi="Arial Narrow"/>
                <w:b/>
              </w:rPr>
            </w:pPr>
            <w:r w:rsidRPr="00D81708">
              <w:rPr>
                <w:rFonts w:ascii="Arial Narrow" w:hAnsi="Arial Narrow"/>
                <w:b/>
              </w:rPr>
              <w:t>PRECIO</w:t>
            </w:r>
          </w:p>
        </w:tc>
        <w:tc>
          <w:tcPr>
            <w:tcW w:w="3240" w:type="dxa"/>
            <w:vAlign w:val="center"/>
          </w:tcPr>
          <w:p w:rsidR="00EB49AB" w:rsidRPr="00D81708" w:rsidRDefault="00EB49AB" w:rsidP="00E97186">
            <w:pPr>
              <w:spacing w:line="276" w:lineRule="auto"/>
              <w:jc w:val="center"/>
              <w:rPr>
                <w:rFonts w:ascii="Arial Narrow" w:hAnsi="Arial Narrow"/>
                <w:b/>
              </w:rPr>
            </w:pPr>
            <w:r w:rsidRPr="00D81708">
              <w:rPr>
                <w:rFonts w:ascii="Arial Narrow" w:hAnsi="Arial Narrow"/>
                <w:b/>
              </w:rPr>
              <w:t>ANTECEDENTES NEGATIVOS CON EL ESTADO</w:t>
            </w:r>
          </w:p>
        </w:tc>
      </w:tr>
      <w:tr w:rsidR="00EB49AB" w:rsidRPr="00D81708" w:rsidTr="00EB49AB">
        <w:trPr>
          <w:trHeight w:val="895"/>
          <w:jc w:val="center"/>
        </w:trPr>
        <w:tc>
          <w:tcPr>
            <w:tcW w:w="1525" w:type="dxa"/>
            <w:vAlign w:val="center"/>
          </w:tcPr>
          <w:p w:rsidR="00EB49AB" w:rsidRPr="00D81708" w:rsidRDefault="00EB49AB" w:rsidP="00E97186">
            <w:pPr>
              <w:spacing w:line="276" w:lineRule="auto"/>
              <w:jc w:val="center"/>
              <w:rPr>
                <w:rFonts w:ascii="Arial Narrow" w:hAnsi="Arial Narrow"/>
                <w:b/>
              </w:rPr>
            </w:pPr>
            <w:r>
              <w:rPr>
                <w:rFonts w:ascii="Arial Narrow" w:hAnsi="Arial Narrow"/>
                <w:b/>
              </w:rPr>
              <w:t>8</w:t>
            </w:r>
            <w:r w:rsidRPr="00D81708">
              <w:rPr>
                <w:rFonts w:ascii="Arial Narrow" w:hAnsi="Arial Narrow"/>
                <w:b/>
              </w:rPr>
              <w:t>0%</w:t>
            </w:r>
          </w:p>
        </w:tc>
        <w:tc>
          <w:tcPr>
            <w:tcW w:w="3240" w:type="dxa"/>
            <w:vAlign w:val="center"/>
          </w:tcPr>
          <w:p w:rsidR="00EB49AB" w:rsidRPr="00D81708" w:rsidRDefault="00EB49AB" w:rsidP="00E97186">
            <w:pPr>
              <w:spacing w:line="276" w:lineRule="auto"/>
              <w:jc w:val="center"/>
              <w:rPr>
                <w:rFonts w:ascii="Arial Narrow" w:hAnsi="Arial Narrow"/>
                <w:b/>
              </w:rPr>
            </w:pPr>
            <w:r w:rsidRPr="00D81708">
              <w:rPr>
                <w:rFonts w:ascii="Arial Narrow" w:hAnsi="Arial Narrow"/>
                <w:b/>
              </w:rPr>
              <w:t>20%</w:t>
            </w:r>
          </w:p>
        </w:tc>
      </w:tr>
    </w:tbl>
    <w:p w:rsidR="00CB5693" w:rsidRPr="00196DE7" w:rsidRDefault="00CB5693" w:rsidP="00CB5693">
      <w:pPr>
        <w:pStyle w:val="Sinespaciado"/>
        <w:spacing w:line="276" w:lineRule="auto"/>
        <w:ind w:left="2136" w:firstLine="696"/>
        <w:rPr>
          <w:rFonts w:ascii="Arial Narrow" w:eastAsia="Calibri" w:hAnsi="Arial Narrow" w:cs="Calibri"/>
          <w:b/>
          <w:color w:val="000000" w:themeColor="text1"/>
          <w:highlight w:val="white"/>
          <w:u w:val="single"/>
        </w:rPr>
      </w:pPr>
    </w:p>
    <w:p w:rsidR="00EB49AB" w:rsidRPr="00EB49AB" w:rsidRDefault="00EB49AB" w:rsidP="00201DC9">
      <w:pPr>
        <w:numPr>
          <w:ilvl w:val="0"/>
          <w:numId w:val="18"/>
        </w:numPr>
        <w:spacing w:after="500" w:line="276" w:lineRule="auto"/>
        <w:ind w:right="200"/>
        <w:jc w:val="both"/>
        <w:rPr>
          <w:rFonts w:ascii="Arial Narrow" w:hAnsi="Arial Narrow"/>
          <w:b/>
        </w:rPr>
      </w:pPr>
      <w:r w:rsidRPr="00EB49AB">
        <w:rPr>
          <w:rFonts w:ascii="Arial Narrow" w:hAnsi="Arial Narrow"/>
          <w:b/>
          <w:color w:val="000000" w:themeColor="text1"/>
          <w:lang w:val="es-UY"/>
        </w:rPr>
        <w:t>80</w:t>
      </w:r>
      <w:r w:rsidR="00E40F1A" w:rsidRPr="00EB49AB">
        <w:rPr>
          <w:rFonts w:ascii="Arial Narrow" w:hAnsi="Arial Narrow"/>
          <w:b/>
          <w:color w:val="000000" w:themeColor="text1"/>
          <w:lang w:val="es-UY"/>
        </w:rPr>
        <w:t xml:space="preserve">% PRECIO: se evaluará otorgando mayor valor al menor precio ofertado de acuerdo a la siguiente fórmula: [precio menor/precio a analizar] x </w:t>
      </w:r>
      <w:r w:rsidR="000A73D5">
        <w:rPr>
          <w:rFonts w:ascii="Arial Narrow" w:hAnsi="Arial Narrow"/>
          <w:b/>
          <w:color w:val="000000" w:themeColor="text1"/>
          <w:lang w:val="es-UY"/>
        </w:rPr>
        <w:t>8</w:t>
      </w:r>
      <w:r w:rsidR="00E40F1A" w:rsidRPr="00EB49AB">
        <w:rPr>
          <w:rFonts w:ascii="Arial Narrow" w:hAnsi="Arial Narrow"/>
          <w:b/>
          <w:color w:val="000000" w:themeColor="text1"/>
          <w:lang w:val="es-UY"/>
        </w:rPr>
        <w:t>0.</w:t>
      </w:r>
    </w:p>
    <w:p w:rsidR="00D81708" w:rsidRPr="00EB49AB" w:rsidRDefault="00D81708" w:rsidP="00201DC9">
      <w:pPr>
        <w:numPr>
          <w:ilvl w:val="0"/>
          <w:numId w:val="18"/>
        </w:numPr>
        <w:spacing w:after="500" w:line="276" w:lineRule="auto"/>
        <w:ind w:right="200"/>
        <w:jc w:val="both"/>
        <w:rPr>
          <w:rFonts w:ascii="Arial Narrow" w:hAnsi="Arial Narrow"/>
          <w:b/>
        </w:rPr>
      </w:pPr>
      <w:r w:rsidRPr="00EB49AB">
        <w:rPr>
          <w:rFonts w:ascii="Arial Narrow" w:hAnsi="Arial Narrow"/>
          <w:b/>
        </w:rPr>
        <w:t>Se valorará información disponible en RUPE, obteniendo el total de 20</w:t>
      </w:r>
      <w:r w:rsidR="00CB5693" w:rsidRPr="00EB49AB">
        <w:rPr>
          <w:rFonts w:ascii="Arial Narrow" w:hAnsi="Arial Narrow"/>
          <w:b/>
        </w:rPr>
        <w:t>%</w:t>
      </w:r>
      <w:r w:rsidRPr="00EB49AB">
        <w:rPr>
          <w:rFonts w:ascii="Arial Narrow" w:hAnsi="Arial Narrow"/>
          <w:b/>
        </w:rPr>
        <w:t xml:space="preserve"> si no existen incumplimientos, si existe uno 10</w:t>
      </w:r>
      <w:r w:rsidR="005834EA" w:rsidRPr="00EB49AB">
        <w:rPr>
          <w:rFonts w:ascii="Arial Narrow" w:hAnsi="Arial Narrow"/>
          <w:b/>
        </w:rPr>
        <w:t>% y</w:t>
      </w:r>
      <w:r w:rsidRPr="00EB49AB">
        <w:rPr>
          <w:rFonts w:ascii="Arial Narrow" w:hAnsi="Arial Narrow"/>
          <w:b/>
        </w:rPr>
        <w:t xml:space="preserve"> en caso de poseer más de uno se le otorgará 0%.</w:t>
      </w:r>
    </w:p>
    <w:p w:rsidR="00D81708" w:rsidRPr="00D81708" w:rsidRDefault="000A73D5" w:rsidP="00CB5693">
      <w:pPr>
        <w:spacing w:line="276" w:lineRule="auto"/>
        <w:jc w:val="both"/>
        <w:rPr>
          <w:rFonts w:ascii="Arial Narrow" w:hAnsi="Arial Narrow"/>
        </w:rPr>
      </w:pPr>
      <w:r>
        <w:rPr>
          <w:rFonts w:ascii="Arial Narrow" w:hAnsi="Arial Narrow"/>
          <w:b/>
        </w:rPr>
        <w:lastRenderedPageBreak/>
        <w:t>19</w:t>
      </w:r>
      <w:r w:rsidR="00D81708" w:rsidRPr="00D81708">
        <w:rPr>
          <w:rFonts w:ascii="Arial Narrow" w:hAnsi="Arial Narrow"/>
          <w:b/>
        </w:rPr>
        <w:t xml:space="preserve">. </w:t>
      </w:r>
      <w:r w:rsidR="00D81708" w:rsidRPr="00D81708">
        <w:rPr>
          <w:rFonts w:ascii="Arial Narrow" w:hAnsi="Arial Narrow"/>
        </w:rPr>
        <w:t xml:space="preserve">La Armada Nacional se reserva la facultad de adjudicar aquellas propuestas que, </w:t>
      </w:r>
      <w:proofErr w:type="spellStart"/>
      <w:r w:rsidR="00D81708" w:rsidRPr="00D81708">
        <w:rPr>
          <w:rFonts w:ascii="Arial Narrow" w:hAnsi="Arial Narrow"/>
        </w:rPr>
        <w:t>aún</w:t>
      </w:r>
      <w:proofErr w:type="spellEnd"/>
      <w:r w:rsidR="00D81708" w:rsidRPr="00D81708">
        <w:rPr>
          <w:rFonts w:ascii="Arial Narrow" w:hAnsi="Arial Narrow"/>
        </w:rPr>
        <w:t xml:space="preserve"> apartándose, no sensiblemente, de las características técnicas de lo especificado en este Pliego resulten evidentemente más convenientes para sus intereses. -</w:t>
      </w:r>
    </w:p>
    <w:p w:rsidR="007C1861" w:rsidRPr="00462AA2" w:rsidRDefault="005834EA" w:rsidP="00CB5693">
      <w:pPr>
        <w:spacing w:line="276" w:lineRule="auto"/>
        <w:jc w:val="both"/>
        <w:rPr>
          <w:rFonts w:ascii="Arial Narrow" w:hAnsi="Arial Narrow"/>
        </w:rPr>
      </w:pPr>
      <w:r>
        <w:rPr>
          <w:rFonts w:ascii="Arial Narrow" w:hAnsi="Arial Narrow"/>
          <w:b/>
        </w:rPr>
        <w:t>2</w:t>
      </w:r>
      <w:r w:rsidR="000A73D5">
        <w:rPr>
          <w:rFonts w:ascii="Arial Narrow" w:hAnsi="Arial Narrow"/>
          <w:b/>
        </w:rPr>
        <w:t>0</w:t>
      </w:r>
      <w:r w:rsidR="00D81708" w:rsidRPr="00D81708">
        <w:rPr>
          <w:rFonts w:ascii="Arial Narrow" w:hAnsi="Arial Narrow"/>
          <w:b/>
        </w:rPr>
        <w:t xml:space="preserve">. </w:t>
      </w:r>
      <w:r w:rsidR="007C1861" w:rsidRPr="00462AA2">
        <w:rPr>
          <w:rFonts w:ascii="Arial Narrow" w:hAnsi="Arial Narrow"/>
        </w:rPr>
        <w:t xml:space="preserve">Aquellas empresas que quieran acogerse al beneficio </w:t>
      </w:r>
      <w:r w:rsidR="00462AA2" w:rsidRPr="00462AA2">
        <w:rPr>
          <w:rFonts w:ascii="Arial Narrow" w:hAnsi="Arial Narrow"/>
        </w:rPr>
        <w:t xml:space="preserve">de preferencia establecidos en los artículos 58 y 59 del TOCAF deberán manifestarlo expresamente en su oferta teniendo en cuenta que de resultar adjudicatarios deberán presentar certificado de </w:t>
      </w:r>
      <w:r w:rsidR="00E40F1A" w:rsidRPr="00462AA2">
        <w:rPr>
          <w:rFonts w:ascii="Arial Narrow" w:hAnsi="Arial Narrow"/>
        </w:rPr>
        <w:t>Contratación</w:t>
      </w:r>
      <w:r w:rsidR="000A73D5">
        <w:rPr>
          <w:rFonts w:ascii="Arial Narrow" w:hAnsi="Arial Narrow"/>
        </w:rPr>
        <w:t xml:space="preserve"> </w:t>
      </w:r>
      <w:r w:rsidR="000A73D5" w:rsidRPr="00462AA2">
        <w:rPr>
          <w:rFonts w:ascii="Arial Narrow" w:hAnsi="Arial Narrow"/>
        </w:rPr>
        <w:t>Pública</w:t>
      </w:r>
      <w:r w:rsidR="00462AA2" w:rsidRPr="00462AA2">
        <w:rPr>
          <w:rFonts w:ascii="Arial Narrow" w:hAnsi="Arial Narrow"/>
        </w:rPr>
        <w:t xml:space="preserve"> para el Desarrollo, no alcanzando con la sola presentación del Certificado </w:t>
      </w:r>
      <w:proofErr w:type="gramStart"/>
      <w:r w:rsidR="00462AA2" w:rsidRPr="00462AA2">
        <w:rPr>
          <w:rFonts w:ascii="Arial Narrow" w:hAnsi="Arial Narrow"/>
        </w:rPr>
        <w:t>MIPYME.-</w:t>
      </w:r>
      <w:proofErr w:type="gramEnd"/>
    </w:p>
    <w:p w:rsidR="00D81708" w:rsidRPr="00D81708" w:rsidRDefault="00D81708" w:rsidP="00CB5693">
      <w:pPr>
        <w:spacing w:line="276" w:lineRule="auto"/>
        <w:jc w:val="both"/>
        <w:rPr>
          <w:rFonts w:ascii="Arial Narrow" w:hAnsi="Arial Narrow"/>
        </w:rPr>
      </w:pPr>
      <w:r w:rsidRPr="00D81708">
        <w:rPr>
          <w:rFonts w:ascii="Arial Narrow" w:hAnsi="Arial Narrow"/>
        </w:rPr>
        <w:t>En caso de incumplimiento se aplicarán las sanciones previstas en el Artículo 5º del Decreto Nº 342 de 26/X/99 consistentes en:</w:t>
      </w:r>
    </w:p>
    <w:p w:rsidR="00D81708" w:rsidRPr="00196DE7" w:rsidRDefault="00D81708" w:rsidP="00CB5693">
      <w:pPr>
        <w:pStyle w:val="Sinespaciado"/>
        <w:numPr>
          <w:ilvl w:val="0"/>
          <w:numId w:val="8"/>
        </w:numPr>
        <w:spacing w:line="276" w:lineRule="auto"/>
        <w:ind w:left="1134"/>
        <w:jc w:val="both"/>
        <w:rPr>
          <w:rFonts w:ascii="Arial Narrow" w:eastAsia="Calibri" w:hAnsi="Arial Narrow"/>
          <w:color w:val="000000" w:themeColor="text1"/>
        </w:rPr>
      </w:pPr>
      <w:r w:rsidRPr="00196DE7">
        <w:rPr>
          <w:rFonts w:ascii="Arial Narrow" w:eastAsia="Calibri" w:hAnsi="Arial Narrow"/>
          <w:color w:val="000000" w:themeColor="text1"/>
        </w:rPr>
        <w:t>Advertencia.</w:t>
      </w:r>
    </w:p>
    <w:p w:rsidR="00D81708" w:rsidRPr="00196DE7" w:rsidRDefault="00D81708" w:rsidP="00CB5693">
      <w:pPr>
        <w:pStyle w:val="Sinespaciado"/>
        <w:numPr>
          <w:ilvl w:val="0"/>
          <w:numId w:val="8"/>
        </w:numPr>
        <w:spacing w:line="276" w:lineRule="auto"/>
        <w:ind w:left="1134"/>
        <w:jc w:val="both"/>
        <w:rPr>
          <w:rFonts w:ascii="Arial Narrow" w:eastAsia="Calibri" w:hAnsi="Arial Narrow"/>
          <w:color w:val="000000" w:themeColor="text1"/>
        </w:rPr>
      </w:pPr>
      <w:r w:rsidRPr="00196DE7">
        <w:rPr>
          <w:rFonts w:ascii="Arial Narrow" w:eastAsia="Calibri" w:hAnsi="Arial Narrow"/>
          <w:color w:val="000000" w:themeColor="text1"/>
        </w:rPr>
        <w:t xml:space="preserve">Suspensión por un período que en cada caso se determine. </w:t>
      </w:r>
    </w:p>
    <w:p w:rsidR="00D81708" w:rsidRPr="00196DE7" w:rsidRDefault="00D81708" w:rsidP="00CB5693">
      <w:pPr>
        <w:pStyle w:val="Sinespaciado"/>
        <w:numPr>
          <w:ilvl w:val="0"/>
          <w:numId w:val="8"/>
        </w:numPr>
        <w:spacing w:line="276" w:lineRule="auto"/>
        <w:ind w:left="1134"/>
        <w:jc w:val="both"/>
        <w:rPr>
          <w:rFonts w:ascii="Arial Narrow" w:eastAsia="Calibri" w:hAnsi="Arial Narrow"/>
          <w:color w:val="000000" w:themeColor="text1"/>
        </w:rPr>
      </w:pPr>
      <w:r w:rsidRPr="00196DE7">
        <w:rPr>
          <w:rFonts w:ascii="Arial Narrow" w:eastAsia="Calibri" w:hAnsi="Arial Narrow"/>
          <w:color w:val="000000" w:themeColor="text1"/>
        </w:rPr>
        <w:t xml:space="preserve">Eliminación de la empresa o entidad como proveedora de la Unidad ejecutora o del </w:t>
      </w:r>
      <w:proofErr w:type="gramStart"/>
      <w:r w:rsidRPr="00196DE7">
        <w:rPr>
          <w:rFonts w:ascii="Arial Narrow" w:eastAsia="Calibri" w:hAnsi="Arial Narrow"/>
          <w:color w:val="000000" w:themeColor="text1"/>
        </w:rPr>
        <w:t>Inciso.-</w:t>
      </w:r>
      <w:proofErr w:type="gramEnd"/>
    </w:p>
    <w:p w:rsidR="00310B34" w:rsidRDefault="00310B34" w:rsidP="00310B34">
      <w:pPr>
        <w:spacing w:line="276" w:lineRule="auto"/>
        <w:jc w:val="both"/>
        <w:rPr>
          <w:rFonts w:ascii="Arial Narrow" w:hAnsi="Arial Narrow"/>
          <w:b/>
        </w:rPr>
      </w:pPr>
    </w:p>
    <w:p w:rsidR="00281377" w:rsidRPr="00D81708" w:rsidRDefault="00CB5693" w:rsidP="00310B34">
      <w:pPr>
        <w:spacing w:line="276" w:lineRule="auto"/>
        <w:jc w:val="both"/>
        <w:rPr>
          <w:rFonts w:ascii="Arial Narrow" w:eastAsia="Calibri" w:hAnsi="Arial Narrow" w:cs="Calibri"/>
          <w:color w:val="auto"/>
        </w:rPr>
      </w:pPr>
      <w:r>
        <w:rPr>
          <w:rFonts w:ascii="Arial Narrow" w:hAnsi="Arial Narrow"/>
          <w:b/>
        </w:rPr>
        <w:t>2</w:t>
      </w:r>
      <w:r w:rsidR="000A73D5">
        <w:rPr>
          <w:rFonts w:ascii="Arial Narrow" w:hAnsi="Arial Narrow"/>
          <w:b/>
        </w:rPr>
        <w:t>1</w:t>
      </w:r>
      <w:r w:rsidR="00D81708" w:rsidRPr="00D81708">
        <w:rPr>
          <w:rFonts w:ascii="Arial Narrow" w:hAnsi="Arial Narrow"/>
          <w:b/>
        </w:rPr>
        <w:t xml:space="preserve">. </w:t>
      </w:r>
      <w:r w:rsidR="00D81708" w:rsidRPr="00D81708">
        <w:rPr>
          <w:rFonts w:ascii="Arial Narrow" w:hAnsi="Arial Narrow"/>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310B34" w:rsidRDefault="00310B34" w:rsidP="00310B34">
      <w:pPr>
        <w:spacing w:line="276" w:lineRule="auto"/>
        <w:jc w:val="right"/>
        <w:rPr>
          <w:rFonts w:ascii="Arial Narrow" w:eastAsia="Calibri" w:hAnsi="Arial Narrow" w:cstheme="minorHAnsi"/>
          <w:color w:val="auto"/>
        </w:rPr>
      </w:pPr>
    </w:p>
    <w:p w:rsidR="00CB5693" w:rsidRPr="00D81708" w:rsidRDefault="002F24AD" w:rsidP="00310B34">
      <w:pPr>
        <w:spacing w:line="276" w:lineRule="auto"/>
        <w:jc w:val="right"/>
        <w:rPr>
          <w:rFonts w:ascii="Arial Narrow" w:eastAsia="Calibri" w:hAnsi="Arial Narrow" w:cs="Calibri"/>
          <w:color w:val="auto"/>
        </w:rPr>
      </w:pPr>
      <w:r w:rsidRPr="00D81708">
        <w:rPr>
          <w:rFonts w:ascii="Arial Narrow" w:eastAsia="Calibri" w:hAnsi="Arial Narrow" w:cstheme="minorHAnsi"/>
          <w:color w:val="auto"/>
        </w:rPr>
        <w:t xml:space="preserve">Montevideo, </w:t>
      </w:r>
      <w:r w:rsidR="000C266A">
        <w:rPr>
          <w:rFonts w:ascii="Arial Narrow" w:eastAsia="Calibri" w:hAnsi="Arial Narrow" w:cstheme="minorHAnsi"/>
          <w:color w:val="auto"/>
        </w:rPr>
        <w:t>Setiembre</w:t>
      </w:r>
      <w:r w:rsidR="00D22603">
        <w:rPr>
          <w:rFonts w:ascii="Arial Narrow" w:eastAsia="Calibri" w:hAnsi="Arial Narrow" w:cstheme="minorHAnsi"/>
          <w:color w:val="auto"/>
        </w:rPr>
        <w:t xml:space="preserve"> </w:t>
      </w:r>
      <w:r w:rsidRPr="00D81708">
        <w:rPr>
          <w:rFonts w:ascii="Arial Narrow" w:eastAsia="Calibri" w:hAnsi="Arial Narrow" w:cstheme="minorHAnsi"/>
          <w:color w:val="auto"/>
        </w:rPr>
        <w:t>2021.-</w:t>
      </w:r>
    </w:p>
    <w:sectPr w:rsidR="00CB5693" w:rsidRPr="00D81708" w:rsidSect="008315A6">
      <w:headerReference w:type="default" r:id="rId11"/>
      <w:pgSz w:w="11906" w:h="16838"/>
      <w:pgMar w:top="1440" w:right="108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F88" w:rsidRDefault="005D6F88" w:rsidP="00281377">
      <w:pPr>
        <w:spacing w:after="0"/>
      </w:pPr>
      <w:r>
        <w:separator/>
      </w:r>
    </w:p>
  </w:endnote>
  <w:endnote w:type="continuationSeparator" w:id="0">
    <w:p w:rsidR="005D6F88" w:rsidRDefault="005D6F88" w:rsidP="00281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F88" w:rsidRDefault="005D6F88" w:rsidP="00281377">
      <w:pPr>
        <w:spacing w:after="0"/>
      </w:pPr>
      <w:r>
        <w:separator/>
      </w:r>
    </w:p>
  </w:footnote>
  <w:footnote w:type="continuationSeparator" w:id="0">
    <w:p w:rsidR="005D6F88" w:rsidRDefault="005D6F88" w:rsidP="0028137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15" w:rsidRDefault="007F0115" w:rsidP="001D2552">
    <w:pPr>
      <w:pStyle w:val="Encabezado"/>
      <w:jc w:val="center"/>
      <w:rPr>
        <w:rFonts w:asciiTheme="minorHAnsi" w:hAnsiTheme="minorHAnsi" w:cstheme="minorHAnsi"/>
        <w:b/>
        <w:sz w:val="28"/>
        <w:szCs w:val="28"/>
        <w:u w:val="single"/>
      </w:rPr>
    </w:pPr>
    <w:r>
      <w:rPr>
        <w:rFonts w:asciiTheme="minorHAnsi" w:hAnsiTheme="minorHAnsi" w:cstheme="minorHAnsi"/>
        <w:b/>
        <w:noProof/>
        <w:sz w:val="28"/>
        <w:szCs w:val="28"/>
        <w:u w:val="single"/>
      </w:rPr>
      <w:drawing>
        <wp:anchor distT="114300" distB="114300" distL="114300" distR="114300" simplePos="0" relativeHeight="251658752" behindDoc="0" locked="0" layoutInCell="1" allowOverlap="1">
          <wp:simplePos x="0" y="0"/>
          <wp:positionH relativeFrom="column">
            <wp:posOffset>5663565</wp:posOffset>
          </wp:positionH>
          <wp:positionV relativeFrom="paragraph">
            <wp:posOffset>-449580</wp:posOffset>
          </wp:positionV>
          <wp:extent cx="771525" cy="942975"/>
          <wp:effectExtent l="19050" t="0" r="9525" b="0"/>
          <wp:wrapSquare wrapText="bothSides" distT="114300" distB="114300" distL="114300" distR="114300"/>
          <wp:docPr id="2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771525" cy="942975"/>
                  </a:xfrm>
                  <a:prstGeom prst="rect">
                    <a:avLst/>
                  </a:prstGeom>
                  <a:ln/>
                </pic:spPr>
              </pic:pic>
            </a:graphicData>
          </a:graphic>
        </wp:anchor>
      </w:drawing>
    </w:r>
    <w:r>
      <w:rPr>
        <w:rFonts w:asciiTheme="minorHAnsi" w:hAnsiTheme="minorHAnsi" w:cstheme="minorHAnsi"/>
        <w:b/>
        <w:noProof/>
        <w:sz w:val="28"/>
        <w:szCs w:val="28"/>
        <w:u w:val="single"/>
      </w:rPr>
      <w:drawing>
        <wp:anchor distT="114300" distB="114300" distL="114300" distR="114300" simplePos="0" relativeHeight="251661824" behindDoc="0" locked="0" layoutInCell="1" allowOverlap="1">
          <wp:simplePos x="0" y="0"/>
          <wp:positionH relativeFrom="column">
            <wp:posOffset>62865</wp:posOffset>
          </wp:positionH>
          <wp:positionV relativeFrom="paragraph">
            <wp:posOffset>-382905</wp:posOffset>
          </wp:positionV>
          <wp:extent cx="1190625" cy="819150"/>
          <wp:effectExtent l="19050" t="0" r="9525" b="0"/>
          <wp:wrapSquare wrapText="bothSides" distT="114300" distB="114300" distL="114300" distR="114300"/>
          <wp:docPr id="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190625" cy="819150"/>
                  </a:xfrm>
                  <a:prstGeom prst="rect">
                    <a:avLst/>
                  </a:prstGeom>
                  <a:ln/>
                </pic:spPr>
              </pic:pic>
            </a:graphicData>
          </a:graphic>
        </wp:anchor>
      </w:drawing>
    </w:r>
    <w:r>
      <w:rPr>
        <w:rFonts w:asciiTheme="minorHAnsi" w:hAnsiTheme="minorHAnsi" w:cstheme="minorHAnsi"/>
        <w:b/>
        <w:noProof/>
        <w:sz w:val="28"/>
        <w:szCs w:val="28"/>
        <w:u w:val="single"/>
      </w:rPr>
      <w:drawing>
        <wp:anchor distT="0" distB="0" distL="114935" distR="114935" simplePos="0" relativeHeight="251655680" behindDoc="0" locked="0" layoutInCell="1" allowOverlap="1">
          <wp:simplePos x="0" y="0"/>
          <wp:positionH relativeFrom="column">
            <wp:posOffset>-842010</wp:posOffset>
          </wp:positionH>
          <wp:positionV relativeFrom="paragraph">
            <wp:posOffset>-316230</wp:posOffset>
          </wp:positionV>
          <wp:extent cx="752475" cy="809625"/>
          <wp:effectExtent l="19050" t="0" r="9525" b="0"/>
          <wp:wrapNone/>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752475" cy="809625"/>
                  </a:xfrm>
                  <a:prstGeom prst="rect">
                    <a:avLst/>
                  </a:prstGeom>
                  <a:ln/>
                </pic:spPr>
              </pic:pic>
            </a:graphicData>
          </a:graphic>
        </wp:anchor>
      </w:drawing>
    </w:r>
  </w:p>
  <w:p w:rsidR="007F0115" w:rsidRDefault="007F0115" w:rsidP="001D2552">
    <w:pPr>
      <w:pStyle w:val="Encabezado"/>
      <w:jc w:val="center"/>
      <w:rPr>
        <w:rFonts w:asciiTheme="minorHAnsi" w:hAnsiTheme="minorHAnsi" w:cstheme="minorHAnsi"/>
        <w:b/>
        <w:sz w:val="28"/>
        <w:szCs w:val="28"/>
        <w:u w:val="single"/>
      </w:rPr>
    </w:pPr>
  </w:p>
  <w:p w:rsidR="007F0115" w:rsidRDefault="007F0115" w:rsidP="001D2552">
    <w:pPr>
      <w:pStyle w:val="Encabezado"/>
      <w:jc w:val="center"/>
      <w:rPr>
        <w:rFonts w:asciiTheme="minorHAnsi" w:hAnsiTheme="minorHAnsi" w:cstheme="minorHAnsi"/>
        <w:b/>
        <w:sz w:val="28"/>
        <w:szCs w:val="28"/>
        <w:u w:val="single"/>
      </w:rPr>
    </w:pPr>
  </w:p>
  <w:p w:rsidR="007F0115" w:rsidRPr="003234FB" w:rsidRDefault="007F0115" w:rsidP="001D2552">
    <w:pPr>
      <w:pStyle w:val="Encabezado"/>
      <w:jc w:val="center"/>
      <w:rPr>
        <w:rFonts w:ascii="Arial Narrow" w:hAnsi="Arial Narrow" w:cstheme="minorHAnsi"/>
        <w:b/>
        <w:sz w:val="28"/>
        <w:szCs w:val="28"/>
        <w:u w:val="single"/>
      </w:rPr>
    </w:pPr>
    <w:r>
      <w:rPr>
        <w:rFonts w:ascii="Arial Narrow" w:hAnsi="Arial Narrow" w:cstheme="minorHAnsi"/>
        <w:b/>
        <w:sz w:val="28"/>
        <w:szCs w:val="28"/>
        <w:u w:val="single"/>
      </w:rPr>
      <w:t xml:space="preserve">COMPRA DIRECTA </w:t>
    </w:r>
    <w:r w:rsidRPr="003234FB">
      <w:rPr>
        <w:rFonts w:ascii="Arial Narrow" w:hAnsi="Arial Narrow" w:cstheme="minorHAnsi"/>
        <w:b/>
        <w:sz w:val="28"/>
        <w:szCs w:val="28"/>
        <w:u w:val="single"/>
      </w:rPr>
      <w:t>N°</w:t>
    </w:r>
    <w:r>
      <w:rPr>
        <w:rFonts w:ascii="Arial Narrow" w:hAnsi="Arial Narrow" w:cstheme="minorHAnsi"/>
        <w:b/>
        <w:sz w:val="28"/>
        <w:szCs w:val="28"/>
        <w:u w:val="single"/>
      </w:rPr>
      <w:t xml:space="preserve"> </w:t>
    </w:r>
    <w:r w:rsidR="00C25EBA">
      <w:rPr>
        <w:rFonts w:ascii="Arial Narrow" w:hAnsi="Arial Narrow" w:cstheme="minorHAnsi"/>
        <w:b/>
        <w:sz w:val="28"/>
        <w:szCs w:val="28"/>
        <w:u w:val="single"/>
      </w:rPr>
      <w:t>375</w:t>
    </w:r>
    <w:r w:rsidRPr="003234FB">
      <w:rPr>
        <w:rFonts w:ascii="Arial Narrow" w:hAnsi="Arial Narrow" w:cstheme="minorHAnsi"/>
        <w:b/>
        <w:sz w:val="28"/>
        <w:szCs w:val="28"/>
        <w:u w:val="single"/>
      </w:rPr>
      <w:t xml:space="preserve">/2021 </w:t>
    </w:r>
  </w:p>
  <w:p w:rsidR="007F0115" w:rsidRPr="003234FB" w:rsidRDefault="007F0115" w:rsidP="009A0C8B">
    <w:pPr>
      <w:pStyle w:val="Encabezado"/>
      <w:jc w:val="center"/>
      <w:rPr>
        <w:rFonts w:ascii="Arial Narrow" w:hAnsi="Arial Narrow" w:cstheme="minorHAnsi"/>
        <w:b/>
        <w:sz w:val="28"/>
        <w:szCs w:val="28"/>
        <w:u w:val="single"/>
      </w:rPr>
    </w:pPr>
    <w:r w:rsidRPr="003234FB">
      <w:rPr>
        <w:rFonts w:ascii="Arial Narrow" w:hAnsi="Arial Narrow" w:cstheme="minorHAnsi"/>
        <w:b/>
        <w:sz w:val="28"/>
        <w:szCs w:val="28"/>
        <w:u w:val="single"/>
      </w:rPr>
      <w:t>“</w:t>
    </w:r>
    <w:r w:rsidR="009A0C8B">
      <w:rPr>
        <w:rFonts w:ascii="Arial Narrow" w:hAnsi="Arial Narrow" w:cstheme="minorHAnsi"/>
        <w:b/>
        <w:sz w:val="28"/>
        <w:szCs w:val="28"/>
        <w:u w:val="single"/>
      </w:rPr>
      <w:t>ADQUISICIÓN DE</w:t>
    </w:r>
    <w:r w:rsidR="00F64BC6">
      <w:rPr>
        <w:rFonts w:ascii="Arial Narrow" w:hAnsi="Arial Narrow" w:cstheme="minorHAnsi"/>
        <w:b/>
        <w:sz w:val="28"/>
        <w:szCs w:val="28"/>
        <w:u w:val="single"/>
      </w:rPr>
      <w:t xml:space="preserve"> ARTÍCULOS PARA RECUPERACIÓN DE VEHÍCULOS PESADOS</w:t>
    </w:r>
    <w:r w:rsidR="00920C84">
      <w:rPr>
        <w:rFonts w:ascii="Arial Narrow" w:hAnsi="Arial Narrow" w:cstheme="minorHAnsi"/>
        <w:b/>
        <w:sz w:val="28"/>
        <w:szCs w:val="28"/>
        <w:u w:val="single"/>
      </w:rPr>
      <w:t xml:space="preserve"> (CAMIÓN MERCEDES BENZ MODELO 1017)</w:t>
    </w:r>
    <w:r w:rsidRPr="003234FB">
      <w:rPr>
        <w:rFonts w:ascii="Arial Narrow" w:hAnsi="Arial Narrow" w:cstheme="minorHAnsi"/>
        <w:b/>
        <w:sz w:val="28"/>
        <w:szCs w:val="28"/>
        <w:u w:val="single"/>
      </w:rPr>
      <w:t>”</w:t>
    </w:r>
  </w:p>
  <w:p w:rsidR="007F0115" w:rsidRPr="00CD7EE3" w:rsidRDefault="007F0115" w:rsidP="001D2552">
    <w:pPr>
      <w:pStyle w:val="Encabezado"/>
      <w:jc w:val="center"/>
      <w:rPr>
        <w:rFonts w:asciiTheme="minorHAnsi" w:hAnsiTheme="minorHAnsi" w:cstheme="minorHAnsi"/>
        <w:b/>
        <w:sz w:val="28"/>
        <w:szCs w:val="2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0"/>
    <w:lvl w:ilvl="0">
      <w:start w:val="1"/>
      <w:numFmt w:val="bullet"/>
      <w:lvlText w:val=""/>
      <w:lvlJc w:val="left"/>
      <w:pPr>
        <w:tabs>
          <w:tab w:val="num" w:pos="0"/>
        </w:tabs>
        <w:ind w:left="1363" w:hanging="360"/>
      </w:pPr>
      <w:rPr>
        <w:rFonts w:ascii="Wingdings" w:hAnsi="Wingdings" w:cs="Wingdings" w:hint="default"/>
        <w:color w:val="000000"/>
        <w:kern w:val="1"/>
        <w:sz w:val="21"/>
        <w:szCs w:val="21"/>
        <w:lang w:eastAsia="en-US" w:bidi="ar-SA"/>
      </w:rPr>
    </w:lvl>
  </w:abstractNum>
  <w:abstractNum w:abstractNumId="1" w15:restartNumberingAfterBreak="0">
    <w:nsid w:val="0ACA1B2C"/>
    <w:multiLevelType w:val="hybridMultilevel"/>
    <w:tmpl w:val="1948348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9267E7"/>
    <w:multiLevelType w:val="multilevel"/>
    <w:tmpl w:val="8FD8F436"/>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3" w15:restartNumberingAfterBreak="0">
    <w:nsid w:val="0D9840B9"/>
    <w:multiLevelType w:val="hybridMultilevel"/>
    <w:tmpl w:val="C3925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D658A"/>
    <w:multiLevelType w:val="hybridMultilevel"/>
    <w:tmpl w:val="7270C4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A9340C0"/>
    <w:multiLevelType w:val="hybridMultilevel"/>
    <w:tmpl w:val="9C1C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4712D"/>
    <w:multiLevelType w:val="hybridMultilevel"/>
    <w:tmpl w:val="2A1A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04460"/>
    <w:multiLevelType w:val="multilevel"/>
    <w:tmpl w:val="A27C0CBC"/>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630438"/>
    <w:multiLevelType w:val="hybridMultilevel"/>
    <w:tmpl w:val="1B84E8C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354AB0"/>
    <w:multiLevelType w:val="hybridMultilevel"/>
    <w:tmpl w:val="F59AA15C"/>
    <w:lvl w:ilvl="0" w:tplc="5AC47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1F6EC3"/>
    <w:multiLevelType w:val="multilevel"/>
    <w:tmpl w:val="0A386A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CBB1E50"/>
    <w:multiLevelType w:val="multilevel"/>
    <w:tmpl w:val="4A6EAFA8"/>
    <w:lvl w:ilvl="0">
      <w:start w:val="4"/>
      <w:numFmt w:val="bullet"/>
      <w:lvlText w:val="-"/>
      <w:lvlJc w:val="left"/>
      <w:pPr>
        <w:ind w:left="720" w:hanging="360"/>
      </w:pPr>
      <w:rPr>
        <w:rFonts w:ascii="Calibri" w:hAnsi="Calibri" w:cs="Calibri" w:hint="default"/>
        <w:color w:val="000000"/>
        <w:position w:val="0"/>
        <w:sz w:val="22"/>
        <w:szCs w:val="22"/>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12" w15:restartNumberingAfterBreak="0">
    <w:nsid w:val="4324723C"/>
    <w:multiLevelType w:val="hybridMultilevel"/>
    <w:tmpl w:val="0554C240"/>
    <w:lvl w:ilvl="0" w:tplc="5AC47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3D37AE"/>
    <w:multiLevelType w:val="hybridMultilevel"/>
    <w:tmpl w:val="A3AC86C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44FA007B"/>
    <w:multiLevelType w:val="hybridMultilevel"/>
    <w:tmpl w:val="504C0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4E7D7B"/>
    <w:multiLevelType w:val="hybridMultilevel"/>
    <w:tmpl w:val="F0B8504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54742876"/>
    <w:multiLevelType w:val="hybridMultilevel"/>
    <w:tmpl w:val="5C20D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F2376E"/>
    <w:multiLevelType w:val="hybridMultilevel"/>
    <w:tmpl w:val="07C80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347AAF"/>
    <w:multiLevelType w:val="hybridMultilevel"/>
    <w:tmpl w:val="CB681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36720D"/>
    <w:multiLevelType w:val="multilevel"/>
    <w:tmpl w:val="7B1074D4"/>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C365BBC"/>
    <w:multiLevelType w:val="hybridMultilevel"/>
    <w:tmpl w:val="BC92B6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775740"/>
    <w:multiLevelType w:val="hybridMultilevel"/>
    <w:tmpl w:val="F0E2AA18"/>
    <w:lvl w:ilvl="0" w:tplc="5AC47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3272BED"/>
    <w:multiLevelType w:val="multilevel"/>
    <w:tmpl w:val="BB88E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22"/>
  </w:num>
  <w:num w:numId="4">
    <w:abstractNumId w:val="18"/>
  </w:num>
  <w:num w:numId="5">
    <w:abstractNumId w:val="21"/>
  </w:num>
  <w:num w:numId="6">
    <w:abstractNumId w:val="9"/>
  </w:num>
  <w:num w:numId="7">
    <w:abstractNumId w:val="12"/>
  </w:num>
  <w:num w:numId="8">
    <w:abstractNumId w:val="1"/>
  </w:num>
  <w:num w:numId="9">
    <w:abstractNumId w:val="20"/>
  </w:num>
  <w:num w:numId="10">
    <w:abstractNumId w:val="11"/>
  </w:num>
  <w:num w:numId="11">
    <w:abstractNumId w:val="10"/>
  </w:num>
  <w:num w:numId="12">
    <w:abstractNumId w:val="19"/>
  </w:num>
  <w:num w:numId="13">
    <w:abstractNumId w:val="17"/>
  </w:num>
  <w:num w:numId="14">
    <w:abstractNumId w:val="3"/>
  </w:num>
  <w:num w:numId="15">
    <w:abstractNumId w:val="16"/>
  </w:num>
  <w:num w:numId="16">
    <w:abstractNumId w:val="8"/>
  </w:num>
  <w:num w:numId="17">
    <w:abstractNumId w:val="0"/>
  </w:num>
  <w:num w:numId="18">
    <w:abstractNumId w:val="13"/>
  </w:num>
  <w:num w:numId="19">
    <w:abstractNumId w:val="5"/>
  </w:num>
  <w:num w:numId="20">
    <w:abstractNumId w:val="6"/>
  </w:num>
  <w:num w:numId="21">
    <w:abstractNumId w:val="14"/>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77"/>
    <w:rsid w:val="000116DE"/>
    <w:rsid w:val="00013A36"/>
    <w:rsid w:val="00017E37"/>
    <w:rsid w:val="00031BF2"/>
    <w:rsid w:val="00040F37"/>
    <w:rsid w:val="00047AD8"/>
    <w:rsid w:val="000605D1"/>
    <w:rsid w:val="00063D50"/>
    <w:rsid w:val="00064E8D"/>
    <w:rsid w:val="000A73D5"/>
    <w:rsid w:val="000C266A"/>
    <w:rsid w:val="001020E2"/>
    <w:rsid w:val="00107ED0"/>
    <w:rsid w:val="001326B1"/>
    <w:rsid w:val="00137EE6"/>
    <w:rsid w:val="00145CE3"/>
    <w:rsid w:val="0015203E"/>
    <w:rsid w:val="00196DE7"/>
    <w:rsid w:val="001B3C33"/>
    <w:rsid w:val="001B7A5F"/>
    <w:rsid w:val="001C029A"/>
    <w:rsid w:val="001C0599"/>
    <w:rsid w:val="001D2552"/>
    <w:rsid w:val="001E3B4C"/>
    <w:rsid w:val="001E594E"/>
    <w:rsid w:val="00201DC9"/>
    <w:rsid w:val="00202861"/>
    <w:rsid w:val="002308B0"/>
    <w:rsid w:val="0026722F"/>
    <w:rsid w:val="00281377"/>
    <w:rsid w:val="00297555"/>
    <w:rsid w:val="002A5053"/>
    <w:rsid w:val="002F24AD"/>
    <w:rsid w:val="002F4344"/>
    <w:rsid w:val="00300937"/>
    <w:rsid w:val="00310B34"/>
    <w:rsid w:val="003234FB"/>
    <w:rsid w:val="003254E5"/>
    <w:rsid w:val="00362FD6"/>
    <w:rsid w:val="003A434E"/>
    <w:rsid w:val="003D3BF6"/>
    <w:rsid w:val="003D5929"/>
    <w:rsid w:val="003E0FB3"/>
    <w:rsid w:val="00411440"/>
    <w:rsid w:val="00462AA2"/>
    <w:rsid w:val="00463BD7"/>
    <w:rsid w:val="004952F5"/>
    <w:rsid w:val="004A1500"/>
    <w:rsid w:val="004A7912"/>
    <w:rsid w:val="004D38C9"/>
    <w:rsid w:val="005042F9"/>
    <w:rsid w:val="0054750A"/>
    <w:rsid w:val="00562610"/>
    <w:rsid w:val="005834EA"/>
    <w:rsid w:val="005A65F3"/>
    <w:rsid w:val="005B3A09"/>
    <w:rsid w:val="005D234C"/>
    <w:rsid w:val="005D6F88"/>
    <w:rsid w:val="005D714F"/>
    <w:rsid w:val="00620123"/>
    <w:rsid w:val="00625549"/>
    <w:rsid w:val="00640E9D"/>
    <w:rsid w:val="00645B98"/>
    <w:rsid w:val="00685C00"/>
    <w:rsid w:val="007306AF"/>
    <w:rsid w:val="0079396C"/>
    <w:rsid w:val="007B4080"/>
    <w:rsid w:val="007C1861"/>
    <w:rsid w:val="007F0115"/>
    <w:rsid w:val="00811855"/>
    <w:rsid w:val="00814997"/>
    <w:rsid w:val="008315A6"/>
    <w:rsid w:val="00833AAC"/>
    <w:rsid w:val="00837BE8"/>
    <w:rsid w:val="00852CDB"/>
    <w:rsid w:val="00861FB8"/>
    <w:rsid w:val="0088504D"/>
    <w:rsid w:val="008A3D87"/>
    <w:rsid w:val="008A41E6"/>
    <w:rsid w:val="008B6480"/>
    <w:rsid w:val="008F3E07"/>
    <w:rsid w:val="00913F34"/>
    <w:rsid w:val="00920C84"/>
    <w:rsid w:val="00922E78"/>
    <w:rsid w:val="00926113"/>
    <w:rsid w:val="00934DD2"/>
    <w:rsid w:val="00945D98"/>
    <w:rsid w:val="0095067B"/>
    <w:rsid w:val="00971CCE"/>
    <w:rsid w:val="0099153F"/>
    <w:rsid w:val="009A0C8B"/>
    <w:rsid w:val="009D09E7"/>
    <w:rsid w:val="009D3190"/>
    <w:rsid w:val="009E0AE4"/>
    <w:rsid w:val="009E6632"/>
    <w:rsid w:val="009F2684"/>
    <w:rsid w:val="00A323B1"/>
    <w:rsid w:val="00A32EAD"/>
    <w:rsid w:val="00A33B2C"/>
    <w:rsid w:val="00A514D3"/>
    <w:rsid w:val="00A718FD"/>
    <w:rsid w:val="00A80E25"/>
    <w:rsid w:val="00AC2781"/>
    <w:rsid w:val="00AD17BB"/>
    <w:rsid w:val="00AE2384"/>
    <w:rsid w:val="00B071D8"/>
    <w:rsid w:val="00B21B17"/>
    <w:rsid w:val="00B339FF"/>
    <w:rsid w:val="00B64BFA"/>
    <w:rsid w:val="00B70E29"/>
    <w:rsid w:val="00B76D26"/>
    <w:rsid w:val="00BE2250"/>
    <w:rsid w:val="00C25EBA"/>
    <w:rsid w:val="00C40418"/>
    <w:rsid w:val="00C41013"/>
    <w:rsid w:val="00C71BD3"/>
    <w:rsid w:val="00C7544C"/>
    <w:rsid w:val="00C86CD3"/>
    <w:rsid w:val="00C90E49"/>
    <w:rsid w:val="00CB5693"/>
    <w:rsid w:val="00CD7EE3"/>
    <w:rsid w:val="00D02C44"/>
    <w:rsid w:val="00D22603"/>
    <w:rsid w:val="00D23D6C"/>
    <w:rsid w:val="00D62EE1"/>
    <w:rsid w:val="00D76FC5"/>
    <w:rsid w:val="00D81708"/>
    <w:rsid w:val="00D8265C"/>
    <w:rsid w:val="00D862B7"/>
    <w:rsid w:val="00D907E7"/>
    <w:rsid w:val="00D94B27"/>
    <w:rsid w:val="00DC2DB1"/>
    <w:rsid w:val="00DC40D1"/>
    <w:rsid w:val="00DC6C08"/>
    <w:rsid w:val="00DD42AB"/>
    <w:rsid w:val="00DE634F"/>
    <w:rsid w:val="00E34F6F"/>
    <w:rsid w:val="00E40F1A"/>
    <w:rsid w:val="00E45DB9"/>
    <w:rsid w:val="00E65AF2"/>
    <w:rsid w:val="00E96E94"/>
    <w:rsid w:val="00E970F7"/>
    <w:rsid w:val="00E97186"/>
    <w:rsid w:val="00E971FE"/>
    <w:rsid w:val="00EB49AB"/>
    <w:rsid w:val="00EB6552"/>
    <w:rsid w:val="00EC6CE9"/>
    <w:rsid w:val="00F12E2A"/>
    <w:rsid w:val="00F21077"/>
    <w:rsid w:val="00F616F8"/>
    <w:rsid w:val="00F64BC6"/>
    <w:rsid w:val="00F718B3"/>
    <w:rsid w:val="00F853F5"/>
    <w:rsid w:val="00F86C35"/>
    <w:rsid w:val="00F92F9F"/>
    <w:rsid w:val="00FB0116"/>
    <w:rsid w:val="00FB11D6"/>
    <w:rsid w:val="00FB1B5D"/>
    <w:rsid w:val="00FC1ED0"/>
    <w:rsid w:val="00FE6228"/>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4AE40"/>
  <w15:docId w15:val="{CB1AE9B3-257B-4945-96AC-36F9C2D4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77"/>
    <w:pPr>
      <w:spacing w:after="200" w:line="240" w:lineRule="auto"/>
    </w:pPr>
    <w:rPr>
      <w:rFonts w:ascii="Times New Roman" w:eastAsia="Times New Roman" w:hAnsi="Times New Roman" w:cs="Times New Roman"/>
      <w:color w:val="00000A"/>
      <w:sz w:val="24"/>
      <w:szCs w:val="24"/>
      <w:lang w:eastAsia="es-ES"/>
    </w:rPr>
  </w:style>
  <w:style w:type="paragraph" w:styleId="Ttulo2">
    <w:name w:val="heading 2"/>
    <w:basedOn w:val="Normal"/>
    <w:next w:val="Normal"/>
    <w:link w:val="Ttulo2Car"/>
    <w:rsid w:val="00D81708"/>
    <w:pPr>
      <w:keepNext/>
      <w:spacing w:before="240" w:after="120" w:line="259" w:lineRule="auto"/>
      <w:outlineLvl w:val="1"/>
    </w:pPr>
    <w:rPr>
      <w:rFonts w:ascii="Liberation Sans" w:eastAsia="Liberation Sans" w:hAnsi="Liberation Sans" w:cs="Liberation Sans"/>
      <w:sz w:val="28"/>
      <w:szCs w:val="28"/>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1377"/>
    <w:pPr>
      <w:tabs>
        <w:tab w:val="center" w:pos="4252"/>
        <w:tab w:val="right" w:pos="8504"/>
      </w:tabs>
      <w:spacing w:after="0"/>
    </w:pPr>
  </w:style>
  <w:style w:type="character" w:customStyle="1" w:styleId="EncabezadoCar">
    <w:name w:val="Encabezado Car"/>
    <w:basedOn w:val="Fuentedeprrafopredeter"/>
    <w:link w:val="Encabezado"/>
    <w:uiPriority w:val="99"/>
    <w:rsid w:val="00281377"/>
    <w:rPr>
      <w:rFonts w:ascii="Times New Roman" w:eastAsia="Times New Roman" w:hAnsi="Times New Roman" w:cs="Times New Roman"/>
      <w:color w:val="00000A"/>
      <w:sz w:val="24"/>
      <w:szCs w:val="24"/>
      <w:lang w:eastAsia="es-ES"/>
    </w:rPr>
  </w:style>
  <w:style w:type="paragraph" w:styleId="Prrafodelista">
    <w:name w:val="List Paragraph"/>
    <w:basedOn w:val="Normal"/>
    <w:qFormat/>
    <w:rsid w:val="00281377"/>
    <w:pPr>
      <w:ind w:left="720"/>
      <w:contextualSpacing/>
    </w:pPr>
  </w:style>
  <w:style w:type="character" w:styleId="Hipervnculo">
    <w:name w:val="Hyperlink"/>
    <w:basedOn w:val="Fuentedeprrafopredeter"/>
    <w:uiPriority w:val="99"/>
    <w:unhideWhenUsed/>
    <w:rsid w:val="00281377"/>
    <w:rPr>
      <w:color w:val="0563C1" w:themeColor="hyperlink"/>
      <w:u w:val="single"/>
    </w:rPr>
  </w:style>
  <w:style w:type="paragraph" w:styleId="Piedepgina">
    <w:name w:val="footer"/>
    <w:basedOn w:val="Normal"/>
    <w:link w:val="PiedepginaCar"/>
    <w:uiPriority w:val="99"/>
    <w:unhideWhenUsed/>
    <w:rsid w:val="00281377"/>
    <w:pPr>
      <w:tabs>
        <w:tab w:val="center" w:pos="4252"/>
        <w:tab w:val="right" w:pos="8504"/>
      </w:tabs>
      <w:spacing w:after="0"/>
    </w:pPr>
  </w:style>
  <w:style w:type="character" w:customStyle="1" w:styleId="PiedepginaCar">
    <w:name w:val="Pie de página Car"/>
    <w:basedOn w:val="Fuentedeprrafopredeter"/>
    <w:link w:val="Piedepgina"/>
    <w:uiPriority w:val="99"/>
    <w:rsid w:val="00281377"/>
    <w:rPr>
      <w:rFonts w:ascii="Times New Roman" w:eastAsia="Times New Roman" w:hAnsi="Times New Roman" w:cs="Times New Roman"/>
      <w:color w:val="00000A"/>
      <w:sz w:val="24"/>
      <w:szCs w:val="24"/>
      <w:lang w:eastAsia="es-ES"/>
    </w:rPr>
  </w:style>
  <w:style w:type="paragraph" w:styleId="Textodeglobo">
    <w:name w:val="Balloon Text"/>
    <w:basedOn w:val="Normal"/>
    <w:link w:val="TextodegloboCar"/>
    <w:uiPriority w:val="99"/>
    <w:semiHidden/>
    <w:unhideWhenUsed/>
    <w:rsid w:val="000116D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16DE"/>
    <w:rPr>
      <w:rFonts w:ascii="Segoe UI" w:eastAsia="Times New Roman" w:hAnsi="Segoe UI" w:cs="Segoe UI"/>
      <w:color w:val="00000A"/>
      <w:sz w:val="18"/>
      <w:szCs w:val="18"/>
      <w:lang w:eastAsia="es-ES"/>
    </w:rPr>
  </w:style>
  <w:style w:type="paragraph" w:styleId="Sinespaciado">
    <w:name w:val="No Spacing"/>
    <w:uiPriority w:val="1"/>
    <w:qFormat/>
    <w:rsid w:val="001C0599"/>
    <w:pPr>
      <w:spacing w:after="0" w:line="240" w:lineRule="auto"/>
    </w:pPr>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rsid w:val="00F86C35"/>
    <w:rPr>
      <w:color w:val="0000FF"/>
      <w:u w:val="single"/>
    </w:rPr>
  </w:style>
  <w:style w:type="character" w:customStyle="1" w:styleId="Ttulo2Car">
    <w:name w:val="Título 2 Car"/>
    <w:basedOn w:val="Fuentedeprrafopredeter"/>
    <w:link w:val="Ttulo2"/>
    <w:rsid w:val="00D81708"/>
    <w:rPr>
      <w:rFonts w:ascii="Liberation Sans" w:eastAsia="Liberation Sans" w:hAnsi="Liberation Sans" w:cs="Liberation Sans"/>
      <w:color w:val="00000A"/>
      <w:sz w:val="28"/>
      <w:szCs w:val="28"/>
      <w:lang w:val="es-UY"/>
    </w:rPr>
  </w:style>
  <w:style w:type="character" w:customStyle="1" w:styleId="UnresolvedMention">
    <w:name w:val="Unresolved Mention"/>
    <w:basedOn w:val="Fuentedeprrafopredeter"/>
    <w:uiPriority w:val="99"/>
    <w:semiHidden/>
    <w:unhideWhenUsed/>
    <w:rsid w:val="00922E78"/>
    <w:rPr>
      <w:color w:val="605E5C"/>
      <w:shd w:val="clear" w:color="auto" w:fill="E1DFDD"/>
    </w:rPr>
  </w:style>
  <w:style w:type="character" w:customStyle="1" w:styleId="iceouttxt">
    <w:name w:val="iceouttxt"/>
    <w:basedOn w:val="Fuentedeprrafopredeter"/>
    <w:rsid w:val="00B7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9399">
      <w:bodyDiv w:val="1"/>
      <w:marLeft w:val="0"/>
      <w:marRight w:val="0"/>
      <w:marTop w:val="0"/>
      <w:marBottom w:val="0"/>
      <w:divBdr>
        <w:top w:val="none" w:sz="0" w:space="0" w:color="auto"/>
        <w:left w:val="none" w:sz="0" w:space="0" w:color="auto"/>
        <w:bottom w:val="none" w:sz="0" w:space="0" w:color="auto"/>
        <w:right w:val="none" w:sz="0" w:space="0" w:color="auto"/>
      </w:divBdr>
    </w:div>
    <w:div w:id="240526202">
      <w:bodyDiv w:val="1"/>
      <w:marLeft w:val="0"/>
      <w:marRight w:val="0"/>
      <w:marTop w:val="0"/>
      <w:marBottom w:val="0"/>
      <w:divBdr>
        <w:top w:val="none" w:sz="0" w:space="0" w:color="auto"/>
        <w:left w:val="none" w:sz="0" w:space="0" w:color="auto"/>
        <w:bottom w:val="none" w:sz="0" w:space="0" w:color="auto"/>
        <w:right w:val="none" w:sz="0" w:space="0" w:color="auto"/>
      </w:divBdr>
    </w:div>
    <w:div w:id="431432788">
      <w:bodyDiv w:val="1"/>
      <w:marLeft w:val="0"/>
      <w:marRight w:val="0"/>
      <w:marTop w:val="0"/>
      <w:marBottom w:val="0"/>
      <w:divBdr>
        <w:top w:val="none" w:sz="0" w:space="0" w:color="auto"/>
        <w:left w:val="none" w:sz="0" w:space="0" w:color="auto"/>
        <w:bottom w:val="none" w:sz="0" w:space="0" w:color="auto"/>
        <w:right w:val="none" w:sz="0" w:space="0" w:color="auto"/>
      </w:divBdr>
    </w:div>
    <w:div w:id="709885984">
      <w:bodyDiv w:val="1"/>
      <w:marLeft w:val="0"/>
      <w:marRight w:val="0"/>
      <w:marTop w:val="0"/>
      <w:marBottom w:val="0"/>
      <w:divBdr>
        <w:top w:val="none" w:sz="0" w:space="0" w:color="auto"/>
        <w:left w:val="none" w:sz="0" w:space="0" w:color="auto"/>
        <w:bottom w:val="none" w:sz="0" w:space="0" w:color="auto"/>
        <w:right w:val="none" w:sz="0" w:space="0" w:color="auto"/>
      </w:divBdr>
    </w:div>
    <w:div w:id="9779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flo_n4@armada.mil.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44EC-93B5-4B9C-9DC6-E63444F0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8653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uccar17</cp:lastModifiedBy>
  <cp:revision>3</cp:revision>
  <cp:lastPrinted>2021-06-08T18:17:00Z</cp:lastPrinted>
  <dcterms:created xsi:type="dcterms:W3CDTF">2021-09-23T16:00:00Z</dcterms:created>
  <dcterms:modified xsi:type="dcterms:W3CDTF">2021-09-23T16:01:00Z</dcterms:modified>
</cp:coreProperties>
</file>