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78CA" w:rsidRDefault="00C070FE">
      <w:pPr>
        <w:pStyle w:val="Sinespaciado"/>
        <w:jc w:val="center"/>
        <w:rPr>
          <w:rFonts w:ascii="Arial Narrow" w:eastAsia="Calibri" w:hAnsi="Arial Narrow"/>
          <w:b/>
          <w:color w:val="auto"/>
        </w:rPr>
      </w:pPr>
      <w:r>
        <w:rPr>
          <w:rFonts w:ascii="Arial Narrow" w:eastAsia="Calibri" w:hAnsi="Arial Narrow"/>
          <w:b/>
          <w:color w:val="auto"/>
        </w:rPr>
        <w:t>COMANDO GENERAL DE LA ARMADA</w:t>
      </w:r>
    </w:p>
    <w:p w:rsidR="00D678CA" w:rsidRDefault="00C070FE">
      <w:pPr>
        <w:pStyle w:val="Sinespaciado"/>
        <w:jc w:val="center"/>
        <w:rPr>
          <w:rFonts w:ascii="Arial Narrow" w:eastAsia="Calibri" w:hAnsi="Arial Narrow"/>
          <w:b/>
          <w:color w:val="auto"/>
        </w:rPr>
      </w:pPr>
      <w:r>
        <w:rPr>
          <w:rFonts w:ascii="Arial Narrow" w:eastAsia="Calibri" w:hAnsi="Arial Narrow"/>
          <w:b/>
          <w:color w:val="auto"/>
        </w:rPr>
        <w:t>UNIDAD CENTRALIZADA DE COMPRAS DE LA ARMADA</w:t>
      </w:r>
    </w:p>
    <w:p w:rsidR="00D678CA" w:rsidRDefault="00D678CA">
      <w:pPr>
        <w:pStyle w:val="Sinespaciado"/>
        <w:jc w:val="center"/>
        <w:rPr>
          <w:rFonts w:ascii="Arial Narrow" w:eastAsia="Calibri" w:hAnsi="Arial Narrow"/>
          <w:b/>
          <w:color w:val="auto"/>
        </w:rPr>
      </w:pPr>
    </w:p>
    <w:p w:rsidR="00D678CA" w:rsidRDefault="00C070FE">
      <w:pPr>
        <w:pStyle w:val="Sinespaciado"/>
        <w:jc w:val="center"/>
      </w:pPr>
      <w:r>
        <w:rPr>
          <w:rFonts w:ascii="Arial Narrow" w:eastAsia="Calibri" w:hAnsi="Arial Narrow"/>
          <w:b/>
          <w:color w:val="auto"/>
        </w:rPr>
        <w:t>PLIEGO DE CONDICIONES PARTICULARES PARA COMPRA DIRECT</w:t>
      </w:r>
      <w:r>
        <w:rPr>
          <w:rFonts w:ascii="Arial Narrow" w:eastAsia="Calibri" w:hAnsi="Arial Narrow"/>
          <w:b/>
          <w:color w:val="000000"/>
        </w:rPr>
        <w:t>A Nº291/2021</w:t>
      </w:r>
    </w:p>
    <w:p w:rsidR="00D678CA" w:rsidRDefault="00C070FE">
      <w:pPr>
        <w:pStyle w:val="Sinespaciado"/>
        <w:jc w:val="center"/>
      </w:pPr>
      <w:r>
        <w:rPr>
          <w:rFonts w:ascii="Arial Narrow" w:eastAsia="Calibri" w:hAnsi="Arial Narrow"/>
          <w:b/>
          <w:color w:val="000000"/>
        </w:rPr>
        <w:t>“ADQUISICIÓN DE COMPRESOR PARA CÁMARA CONGELADORA DE CARNES</w:t>
      </w:r>
      <w:r>
        <w:rPr>
          <w:rFonts w:ascii="Arial Narrow" w:eastAsia="Calibri" w:hAnsi="Arial Narrow" w:cstheme="minorHAnsi"/>
          <w:b/>
          <w:color w:val="000000"/>
        </w:rPr>
        <w:t>”</w:t>
      </w:r>
    </w:p>
    <w:p w:rsidR="00D678CA" w:rsidRDefault="00D678CA">
      <w:pPr>
        <w:spacing w:line="360" w:lineRule="auto"/>
        <w:rPr>
          <w:rFonts w:ascii="Arial Narrow" w:eastAsia="Calibri" w:hAnsi="Arial Narrow" w:cs="Calibri"/>
          <w:b/>
          <w:color w:val="auto"/>
        </w:rPr>
      </w:pPr>
    </w:p>
    <w:p w:rsidR="00D678CA" w:rsidRDefault="00C070FE">
      <w:pPr>
        <w:spacing w:line="360" w:lineRule="auto"/>
        <w:rPr>
          <w:rFonts w:ascii="Arial Narrow" w:eastAsia="Calibri" w:hAnsi="Arial Narrow" w:cs="Calibri"/>
          <w:color w:val="auto"/>
        </w:rPr>
      </w:pPr>
      <w:r>
        <w:rPr>
          <w:rFonts w:ascii="Arial Narrow" w:eastAsia="Calibri" w:hAnsi="Arial Narrow" w:cs="Calibri"/>
          <w:b/>
          <w:color w:val="auto"/>
        </w:rPr>
        <w:t>OBJETO:</w:t>
      </w:r>
      <w:r>
        <w:rPr>
          <w:rFonts w:ascii="Arial Narrow" w:eastAsia="Calibri" w:hAnsi="Arial Narrow" w:cs="Calibri"/>
          <w:color w:val="auto"/>
        </w:rPr>
        <w:t xml:space="preserve"> ADQUISICIÓN DE COMPRESOR PARA CÁMARA CONGELADORA DE CARNES </w:t>
      </w:r>
      <w:r>
        <w:rPr>
          <w:rFonts w:ascii="Arial Narrow" w:eastAsia="Calibri" w:hAnsi="Arial Narrow" w:cs="Calibri"/>
          <w:b/>
          <w:color w:val="auto"/>
        </w:rPr>
        <w:t>TIPO DE APERTURA:</w:t>
      </w:r>
      <w:r>
        <w:rPr>
          <w:rFonts w:ascii="Arial Narrow" w:eastAsia="Calibri" w:hAnsi="Arial Narrow" w:cs="Calibri"/>
          <w:color w:val="auto"/>
        </w:rPr>
        <w:t xml:space="preserve"> Electrónica.</w:t>
      </w:r>
    </w:p>
    <w:p w:rsidR="00D678CA" w:rsidRDefault="00C070FE">
      <w:pPr>
        <w:spacing w:line="360" w:lineRule="auto"/>
        <w:rPr>
          <w:rFonts w:ascii="Arial Narrow" w:eastAsia="Calibri" w:hAnsi="Arial Narrow" w:cs="Calibri"/>
          <w:color w:val="auto"/>
        </w:rPr>
      </w:pPr>
      <w:r>
        <w:rPr>
          <w:rFonts w:ascii="Arial Narrow" w:eastAsia="Calibri" w:hAnsi="Arial Narrow" w:cs="Calibri"/>
          <w:b/>
          <w:color w:val="auto"/>
        </w:rPr>
        <w:t>FECHA Y HORA DE APERTU</w:t>
      </w:r>
      <w:r>
        <w:rPr>
          <w:rFonts w:ascii="Arial Narrow" w:eastAsia="Calibri" w:hAnsi="Arial Narrow" w:cs="Calibri"/>
          <w:b/>
          <w:color w:val="000000"/>
        </w:rPr>
        <w:t>RA:</w:t>
      </w:r>
      <w:r>
        <w:rPr>
          <w:rFonts w:ascii="Arial Narrow" w:eastAsia="Calibri" w:hAnsi="Arial Narrow" w:cs="Calibri"/>
          <w:color w:val="000000"/>
        </w:rPr>
        <w:t xml:space="preserve"> </w:t>
      </w:r>
      <w:r w:rsidR="0018587F">
        <w:rPr>
          <w:rFonts w:ascii="Arial Narrow" w:eastAsia="Calibri" w:hAnsi="Arial Narrow" w:cs="Calibri"/>
          <w:color w:val="000000"/>
        </w:rPr>
        <w:t xml:space="preserve">30 de julio </w:t>
      </w:r>
      <w:r>
        <w:rPr>
          <w:rFonts w:ascii="Arial Narrow" w:eastAsia="Calibri" w:hAnsi="Arial Narrow" w:cs="Calibri"/>
          <w:color w:val="000000"/>
        </w:rPr>
        <w:t>2021, hora 1</w:t>
      </w:r>
      <w:r w:rsidR="0018587F">
        <w:rPr>
          <w:rFonts w:ascii="Arial Narrow" w:eastAsia="Calibri" w:hAnsi="Arial Narrow" w:cs="Calibri"/>
          <w:color w:val="000000"/>
        </w:rPr>
        <w:t>5:0</w:t>
      </w:r>
      <w:r>
        <w:rPr>
          <w:rFonts w:ascii="Arial Narrow" w:eastAsia="Calibri" w:hAnsi="Arial Narrow" w:cs="Calibri"/>
          <w:color w:val="000000"/>
        </w:rPr>
        <w:t>0</w:t>
      </w:r>
    </w:p>
    <w:p w:rsidR="00D678CA" w:rsidRDefault="00C070FE">
      <w:pPr>
        <w:spacing w:line="360" w:lineRule="auto"/>
      </w:pPr>
      <w:r>
        <w:rPr>
          <w:rFonts w:ascii="Arial Narrow" w:eastAsia="Calibri" w:hAnsi="Arial Narrow" w:cs="Calibri"/>
          <w:b/>
          <w:color w:val="000000"/>
        </w:rPr>
        <w:t>LÍMITE DE FECHA PARA CONSULTAS:</w:t>
      </w:r>
      <w:r>
        <w:rPr>
          <w:rFonts w:ascii="Arial Narrow" w:eastAsia="Calibri" w:hAnsi="Arial Narrow" w:cs="Calibri"/>
          <w:color w:val="000000"/>
        </w:rPr>
        <w:t xml:space="preserve"> </w:t>
      </w:r>
      <w:r w:rsidR="005A4FAB">
        <w:rPr>
          <w:rFonts w:ascii="Arial Narrow" w:eastAsia="Calibri" w:hAnsi="Arial Narrow" w:cs="Calibri"/>
          <w:color w:val="000000"/>
        </w:rPr>
        <w:t>30 de julio</w:t>
      </w:r>
    </w:p>
    <w:tbl>
      <w:tblPr>
        <w:tblW w:w="8789" w:type="dxa"/>
        <w:tblInd w:w="-123" w:type="dxa"/>
        <w:tblCellMar>
          <w:top w:w="100" w:type="dxa"/>
          <w:left w:w="100" w:type="dxa"/>
          <w:bottom w:w="100" w:type="dxa"/>
          <w:right w:w="100" w:type="dxa"/>
        </w:tblCellMar>
        <w:tblLook w:val="0600" w:firstRow="0" w:lastRow="0" w:firstColumn="0" w:lastColumn="0" w:noHBand="1" w:noVBand="1"/>
      </w:tblPr>
      <w:tblGrid>
        <w:gridCol w:w="8789"/>
      </w:tblGrid>
      <w:tr w:rsidR="00D678CA">
        <w:tc>
          <w:tcPr>
            <w:tcW w:w="8789" w:type="dxa"/>
            <w:tcBorders>
              <w:top w:val="single" w:sz="12" w:space="0" w:color="000000"/>
              <w:left w:val="single" w:sz="12" w:space="0" w:color="000000"/>
              <w:bottom w:val="single" w:sz="12" w:space="0" w:color="000000"/>
              <w:right w:val="single" w:sz="12" w:space="0" w:color="000000"/>
            </w:tcBorders>
            <w:shd w:val="clear" w:color="auto" w:fill="auto"/>
          </w:tcPr>
          <w:p w:rsidR="00D678CA" w:rsidRDefault="00C070FE">
            <w:pPr>
              <w:widowControl w:val="0"/>
              <w:spacing w:after="0"/>
              <w:jc w:val="both"/>
              <w:rPr>
                <w:b/>
                <w:bCs/>
              </w:rPr>
            </w:pPr>
            <w:r>
              <w:rPr>
                <w:rFonts w:ascii="Arial Narrow" w:eastAsia="Calibri" w:hAnsi="Arial Narrow" w:cs="Calibri"/>
                <w:b/>
                <w:bCs/>
                <w:color w:val="000000"/>
              </w:rPr>
              <w:t>Las entregas de los artículos serán coordinada</w:t>
            </w:r>
            <w:r>
              <w:rPr>
                <w:rFonts w:ascii="Arial Narrow" w:eastAsia="Calibri" w:hAnsi="Arial Narrow" w:cs="Calibri"/>
                <w:b/>
                <w:bCs/>
                <w:color w:val="000000"/>
              </w:rPr>
              <w:t>s con el Sr. TN (RN) Horacio LEIRO al Cel. 099.678.457 de lunes a viernes de 08:00 a 13:00hs.</w:t>
            </w:r>
          </w:p>
        </w:tc>
      </w:tr>
    </w:tbl>
    <w:p w:rsidR="00D678CA" w:rsidRDefault="00D678CA">
      <w:pPr>
        <w:spacing w:line="360" w:lineRule="auto"/>
        <w:rPr>
          <w:rFonts w:ascii="Arial Narrow" w:eastAsia="Calibri" w:hAnsi="Arial Narrow" w:cs="Calibri"/>
          <w:b/>
          <w:color w:val="auto"/>
        </w:rPr>
      </w:pPr>
    </w:p>
    <w:p w:rsidR="00D678CA" w:rsidRDefault="00C070FE">
      <w:pPr>
        <w:spacing w:line="360" w:lineRule="auto"/>
        <w:rPr>
          <w:rFonts w:ascii="Arial Narrow" w:eastAsia="Calibri" w:hAnsi="Arial Narrow" w:cs="Calibri"/>
          <w:color w:val="auto"/>
        </w:rPr>
      </w:pPr>
      <w:r>
        <w:rPr>
          <w:rFonts w:ascii="Arial Narrow" w:eastAsia="Calibri" w:hAnsi="Arial Narrow" w:cs="Calibri"/>
          <w:b/>
          <w:color w:val="auto"/>
        </w:rPr>
        <w:t>COSTO DEL PLIEGO:</w:t>
      </w:r>
      <w:r>
        <w:rPr>
          <w:rFonts w:ascii="Arial Narrow" w:eastAsia="Calibri" w:hAnsi="Arial Narrow" w:cs="Calibri"/>
          <w:color w:val="auto"/>
        </w:rPr>
        <w:t xml:space="preserve"> Sin costo.</w:t>
      </w:r>
    </w:p>
    <w:p w:rsidR="00D678CA" w:rsidRDefault="00C070FE">
      <w:pPr>
        <w:spacing w:line="360" w:lineRule="auto"/>
        <w:rPr>
          <w:rFonts w:ascii="Arial Narrow" w:eastAsia="Calibri" w:hAnsi="Arial Narrow" w:cs="Calibri"/>
          <w:color w:val="auto"/>
        </w:rPr>
      </w:pPr>
      <w:r>
        <w:rPr>
          <w:rFonts w:ascii="Arial Narrow" w:eastAsia="Calibri" w:hAnsi="Arial Narrow" w:cs="Calibri"/>
          <w:b/>
          <w:color w:val="auto"/>
        </w:rPr>
        <w:t xml:space="preserve"> CONSULTA AL PLIEGO:</w:t>
      </w:r>
      <w:r>
        <w:rPr>
          <w:rFonts w:ascii="Arial Narrow" w:eastAsia="Calibri" w:hAnsi="Arial Narrow" w:cs="Calibri"/>
          <w:color w:val="auto"/>
        </w:rPr>
        <w:t xml:space="preserve"> publicado en: </w:t>
      </w:r>
      <w:hyperlink r:id="rId8">
        <w:r>
          <w:rPr>
            <w:rStyle w:val="EnlacedeInternet"/>
            <w:rFonts w:ascii="Arial Narrow" w:eastAsia="Calibri" w:hAnsi="Arial Narrow" w:cs="Calibri"/>
            <w:color w:val="auto"/>
          </w:rPr>
          <w:t>http://www.comprasestatales.gub.uy</w:t>
        </w:r>
      </w:hyperlink>
    </w:p>
    <w:p w:rsidR="00D678CA" w:rsidRDefault="00D678CA">
      <w:pPr>
        <w:spacing w:line="360" w:lineRule="auto"/>
        <w:jc w:val="center"/>
        <w:rPr>
          <w:rFonts w:ascii="Arial Narrow" w:eastAsia="Calibri" w:hAnsi="Arial Narrow" w:cs="Calibri"/>
          <w:color w:val="auto"/>
          <w:sz w:val="22"/>
          <w:szCs w:val="22"/>
        </w:rPr>
      </w:pPr>
    </w:p>
    <w:p w:rsidR="00D678CA" w:rsidRDefault="00D678CA">
      <w:pPr>
        <w:spacing w:line="360" w:lineRule="auto"/>
        <w:jc w:val="center"/>
        <w:rPr>
          <w:rFonts w:ascii="Arial Narrow" w:eastAsia="Calibri" w:hAnsi="Arial Narrow" w:cs="Calibri"/>
          <w:color w:val="auto"/>
          <w:sz w:val="22"/>
          <w:szCs w:val="22"/>
        </w:rPr>
      </w:pPr>
    </w:p>
    <w:p w:rsidR="00D678CA" w:rsidRDefault="00D678CA">
      <w:pPr>
        <w:spacing w:line="360" w:lineRule="auto"/>
        <w:jc w:val="center"/>
        <w:rPr>
          <w:rFonts w:ascii="Arial Narrow" w:eastAsia="Calibri" w:hAnsi="Arial Narrow" w:cs="Calibri"/>
          <w:color w:val="auto"/>
          <w:sz w:val="22"/>
          <w:szCs w:val="22"/>
        </w:rPr>
      </w:pPr>
    </w:p>
    <w:p w:rsidR="00D678CA" w:rsidRDefault="00D678CA">
      <w:pPr>
        <w:spacing w:line="360" w:lineRule="auto"/>
        <w:jc w:val="center"/>
        <w:rPr>
          <w:rFonts w:ascii="Arial Narrow" w:eastAsia="Calibri" w:hAnsi="Arial Narrow" w:cs="Calibri"/>
          <w:color w:val="auto"/>
          <w:sz w:val="22"/>
          <w:szCs w:val="22"/>
        </w:rPr>
      </w:pPr>
    </w:p>
    <w:p w:rsidR="00D678CA" w:rsidRDefault="00D678CA">
      <w:pPr>
        <w:spacing w:line="360" w:lineRule="auto"/>
        <w:jc w:val="center"/>
        <w:rPr>
          <w:rFonts w:ascii="Arial Narrow" w:eastAsia="Calibri" w:hAnsi="Arial Narrow" w:cs="Calibri"/>
          <w:color w:val="auto"/>
          <w:sz w:val="22"/>
          <w:szCs w:val="22"/>
        </w:rPr>
      </w:pPr>
    </w:p>
    <w:p w:rsidR="00D678CA" w:rsidRDefault="00D678CA">
      <w:pPr>
        <w:spacing w:line="360" w:lineRule="auto"/>
        <w:jc w:val="center"/>
        <w:rPr>
          <w:rFonts w:ascii="Arial Narrow" w:eastAsia="Calibri" w:hAnsi="Arial Narrow" w:cs="Calibri"/>
          <w:color w:val="auto"/>
          <w:sz w:val="22"/>
          <w:szCs w:val="22"/>
        </w:rPr>
      </w:pPr>
    </w:p>
    <w:p w:rsidR="00D678CA" w:rsidRDefault="00D678CA">
      <w:pPr>
        <w:spacing w:line="360" w:lineRule="auto"/>
        <w:jc w:val="center"/>
        <w:rPr>
          <w:rFonts w:ascii="Arial Narrow" w:eastAsia="Calibri" w:hAnsi="Arial Narrow" w:cs="Calibri"/>
          <w:color w:val="auto"/>
          <w:sz w:val="22"/>
          <w:szCs w:val="22"/>
        </w:rPr>
      </w:pPr>
    </w:p>
    <w:p w:rsidR="00D678CA" w:rsidRDefault="00D678CA">
      <w:pPr>
        <w:spacing w:line="360" w:lineRule="auto"/>
        <w:jc w:val="center"/>
        <w:rPr>
          <w:rFonts w:ascii="Arial Narrow" w:eastAsia="Calibri" w:hAnsi="Arial Narrow" w:cs="Calibri"/>
          <w:color w:val="auto"/>
          <w:sz w:val="22"/>
          <w:szCs w:val="22"/>
        </w:rPr>
      </w:pPr>
    </w:p>
    <w:p w:rsidR="00D678CA" w:rsidRDefault="00D678CA">
      <w:pPr>
        <w:spacing w:line="360" w:lineRule="auto"/>
        <w:jc w:val="center"/>
        <w:rPr>
          <w:rFonts w:ascii="Arial Narrow" w:eastAsia="Calibri" w:hAnsi="Arial Narrow" w:cs="Calibri"/>
          <w:color w:val="auto"/>
          <w:sz w:val="22"/>
          <w:szCs w:val="22"/>
        </w:rPr>
      </w:pPr>
    </w:p>
    <w:p w:rsidR="00D678CA" w:rsidRDefault="00D678CA">
      <w:pPr>
        <w:spacing w:line="360" w:lineRule="auto"/>
        <w:jc w:val="center"/>
        <w:rPr>
          <w:rFonts w:ascii="Arial Narrow" w:eastAsia="Calibri" w:hAnsi="Arial Narrow" w:cs="Calibri"/>
          <w:color w:val="auto"/>
          <w:sz w:val="22"/>
          <w:szCs w:val="22"/>
        </w:rPr>
      </w:pPr>
    </w:p>
    <w:p w:rsidR="00D678CA" w:rsidRDefault="00C070FE">
      <w:pPr>
        <w:spacing w:line="276" w:lineRule="auto"/>
        <w:rPr>
          <w:rFonts w:ascii="Arial Narrow" w:hAnsi="Arial Narrow"/>
        </w:rPr>
      </w:pPr>
      <w:r>
        <w:rPr>
          <w:rFonts w:ascii="Arial Narrow" w:hAnsi="Arial Narrow"/>
          <w:b/>
          <w:u w:val="single"/>
        </w:rPr>
        <w:lastRenderedPageBreak/>
        <w:t>OBJETO DE LA CONTRATACIÓN</w:t>
      </w:r>
      <w:r>
        <w:rPr>
          <w:rFonts w:ascii="Arial Narrow" w:hAnsi="Arial Narrow"/>
        </w:rPr>
        <w:t xml:space="preserve">: </w:t>
      </w:r>
    </w:p>
    <w:p w:rsidR="00D678CA" w:rsidRDefault="00C070FE">
      <w:pPr>
        <w:spacing w:line="276" w:lineRule="auto"/>
        <w:jc w:val="both"/>
      </w:pPr>
      <w:r>
        <w:rPr>
          <w:rFonts w:ascii="Arial Narrow" w:eastAsia="Calibri" w:hAnsi="Arial Narrow"/>
          <w:b/>
          <w:color w:val="000000" w:themeColor="text1"/>
        </w:rPr>
        <w:t>1.-</w:t>
      </w:r>
      <w:r>
        <w:rPr>
          <w:rFonts w:ascii="Arial Narrow" w:eastAsia="Calibri" w:hAnsi="Arial Narrow"/>
          <w:color w:val="000000" w:themeColor="text1"/>
        </w:rPr>
        <w:t xml:space="preserve"> El Comando General de la Armada llama a Compra Directa Nº</w:t>
      </w:r>
      <w:r w:rsidR="005A4FAB">
        <w:rPr>
          <w:rFonts w:ascii="Arial Narrow" w:eastAsia="Calibri" w:hAnsi="Arial Narrow"/>
          <w:color w:val="000000" w:themeColor="text1"/>
        </w:rPr>
        <w:t xml:space="preserve"> 291/</w:t>
      </w:r>
      <w:r>
        <w:rPr>
          <w:rFonts w:ascii="Arial Narrow" w:eastAsia="Calibri" w:hAnsi="Arial Narrow"/>
          <w:color w:val="000000" w:themeColor="text1"/>
        </w:rPr>
        <w:t>2021 “</w:t>
      </w:r>
      <w:r>
        <w:rPr>
          <w:rFonts w:ascii="Arial Narrow" w:eastAsia="Calibri" w:hAnsi="Arial Narrow"/>
          <w:b/>
          <w:color w:val="000000" w:themeColor="text1"/>
        </w:rPr>
        <w:t>ADQUISICIÓN DE COMPRESOR PARA CÁMARA CONGELADORA DE CARNES</w:t>
      </w:r>
      <w:r>
        <w:rPr>
          <w:rFonts w:ascii="Arial Narrow" w:eastAsia="Calibri" w:hAnsi="Arial Narrow"/>
          <w:b/>
          <w:color w:val="000000"/>
        </w:rPr>
        <w:t>”</w:t>
      </w:r>
      <w:r>
        <w:rPr>
          <w:rFonts w:ascii="Arial Narrow" w:eastAsia="Calibri" w:hAnsi="Arial Narrow"/>
          <w:color w:val="000000" w:themeColor="text1"/>
        </w:rPr>
        <w:t>”. Las especificaciones de los objetos solicitados se hallan descriptas en el Anexo Único adjunto a este Pliego integrándolo</w:t>
      </w:r>
      <w:r>
        <w:rPr>
          <w:rFonts w:ascii="Arial Narrow" w:hAnsi="Arial Narrow"/>
        </w:rPr>
        <w:t>.</w:t>
      </w:r>
    </w:p>
    <w:p w:rsidR="00D678CA" w:rsidRDefault="00C070FE">
      <w:pPr>
        <w:pStyle w:val="Prrafodelista"/>
        <w:spacing w:line="276" w:lineRule="auto"/>
        <w:ind w:left="0"/>
        <w:jc w:val="both"/>
      </w:pPr>
      <w:r>
        <w:rPr>
          <w:rFonts w:ascii="Arial Narrow" w:hAnsi="Arial Narrow"/>
          <w:b/>
        </w:rPr>
        <w:t>2.</w:t>
      </w:r>
      <w:r>
        <w:rPr>
          <w:rFonts w:ascii="Arial Narrow" w:hAnsi="Arial Narrow"/>
          <w:b/>
        </w:rPr>
        <w:t>-</w:t>
      </w:r>
      <w:r>
        <w:rPr>
          <w:rFonts w:ascii="Arial Narrow" w:hAnsi="Arial Narrow"/>
        </w:rPr>
        <w:t xml:space="preserve"> Se deberá coordinar una visita para el cabal conocimiento del/los bien o servicio requerido, siendo de carácter excluyente la presentación de la CONSTANCIA DE VISITA expedida por el Estado Mayor de Material Naval como adjunto conjuntamente a la oferta en</w:t>
      </w:r>
      <w:r>
        <w:rPr>
          <w:rFonts w:ascii="Arial Narrow" w:hAnsi="Arial Narrow"/>
        </w:rPr>
        <w:t xml:space="preserve"> línea.</w:t>
      </w:r>
    </w:p>
    <w:p w:rsidR="00D678CA" w:rsidRDefault="00C070FE">
      <w:pPr>
        <w:spacing w:line="276" w:lineRule="auto"/>
        <w:jc w:val="both"/>
      </w:pPr>
      <w:r>
        <w:rPr>
          <w:rFonts w:ascii="Arial Narrow" w:hAnsi="Arial Narrow"/>
        </w:rPr>
        <w:t>El punto de contacto para coordinación será el Sr. TN (RN) Horacio LEIRO al Cel. 099.678.457 de lunes a viernes de 08:00 a 13:00hs.</w:t>
      </w:r>
    </w:p>
    <w:tbl>
      <w:tblPr>
        <w:tblW w:w="7815" w:type="dxa"/>
        <w:tblInd w:w="-51" w:type="dxa"/>
        <w:tblCellMar>
          <w:left w:w="5" w:type="dxa"/>
          <w:right w:w="103" w:type="dxa"/>
        </w:tblCellMar>
        <w:tblLook w:val="0400" w:firstRow="0" w:lastRow="0" w:firstColumn="0" w:lastColumn="0" w:noHBand="0" w:noVBand="1"/>
      </w:tblPr>
      <w:tblGrid>
        <w:gridCol w:w="826"/>
        <w:gridCol w:w="789"/>
        <w:gridCol w:w="4961"/>
        <w:gridCol w:w="1239"/>
      </w:tblGrid>
      <w:tr w:rsidR="00D678CA">
        <w:trPr>
          <w:trHeight w:val="854"/>
        </w:trPr>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8CA" w:rsidRDefault="00C070FE">
            <w:pPr>
              <w:spacing w:after="0"/>
              <w:jc w:val="center"/>
              <w:rPr>
                <w:rFonts w:ascii="Arial Narrow" w:hAnsi="Arial Narrow"/>
                <w:b/>
              </w:rPr>
            </w:pPr>
            <w:r>
              <w:rPr>
                <w:rFonts w:ascii="Arial Narrow" w:hAnsi="Arial Narrow"/>
                <w:b/>
              </w:rPr>
              <w:t>ITEM</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8CA" w:rsidRDefault="00C070FE">
            <w:pPr>
              <w:spacing w:after="0"/>
              <w:jc w:val="center"/>
              <w:rPr>
                <w:rFonts w:ascii="Arial Narrow" w:hAnsi="Arial Narrow"/>
                <w:b/>
              </w:rPr>
            </w:pPr>
            <w:r>
              <w:rPr>
                <w:rFonts w:ascii="Arial Narrow" w:hAnsi="Arial Narrow"/>
                <w:b/>
              </w:rPr>
              <w:t>SICE</w:t>
            </w:r>
          </w:p>
        </w:tc>
        <w:tc>
          <w:tcPr>
            <w:tcW w:w="4961" w:type="dxa"/>
            <w:tcBorders>
              <w:top w:val="single" w:sz="4" w:space="0" w:color="000000"/>
              <w:left w:val="single" w:sz="4" w:space="0" w:color="000000"/>
              <w:bottom w:val="single" w:sz="4" w:space="0" w:color="000000"/>
              <w:right w:val="single" w:sz="4" w:space="0" w:color="000000"/>
            </w:tcBorders>
          </w:tcPr>
          <w:p w:rsidR="00D678CA" w:rsidRDefault="00D678CA">
            <w:pPr>
              <w:spacing w:after="0"/>
              <w:jc w:val="center"/>
              <w:rPr>
                <w:rFonts w:ascii="Arial Narrow" w:hAnsi="Arial Narrow"/>
                <w:b/>
              </w:rPr>
            </w:pPr>
          </w:p>
          <w:p w:rsidR="00D678CA" w:rsidRDefault="00C070FE">
            <w:pPr>
              <w:spacing w:after="0"/>
              <w:jc w:val="center"/>
              <w:rPr>
                <w:rFonts w:ascii="Arial Narrow" w:hAnsi="Arial Narrow"/>
                <w:b/>
              </w:rPr>
            </w:pPr>
            <w:r>
              <w:rPr>
                <w:rFonts w:ascii="Arial Narrow" w:hAnsi="Arial Narrow"/>
                <w:b/>
              </w:rPr>
              <w:t>ARTÍCULO Y DESCRIPCIÓN</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D678CA" w:rsidRDefault="00C070FE">
            <w:pPr>
              <w:spacing w:after="0"/>
              <w:jc w:val="center"/>
              <w:rPr>
                <w:rFonts w:ascii="Arial Narrow" w:hAnsi="Arial Narrow"/>
                <w:b/>
              </w:rPr>
            </w:pPr>
            <w:r>
              <w:rPr>
                <w:rFonts w:ascii="Arial Narrow" w:hAnsi="Arial Narrow"/>
                <w:b/>
              </w:rPr>
              <w:t>CANTIDAD</w:t>
            </w:r>
          </w:p>
        </w:tc>
      </w:tr>
      <w:tr w:rsidR="00D678CA">
        <w:trPr>
          <w:trHeight w:val="721"/>
        </w:trPr>
        <w:tc>
          <w:tcPr>
            <w:tcW w:w="826"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D678CA" w:rsidRDefault="00C070FE">
            <w:pPr>
              <w:spacing w:after="0" w:line="276" w:lineRule="auto"/>
              <w:jc w:val="center"/>
              <w:rPr>
                <w:rFonts w:ascii="Arial Narrow" w:hAnsi="Arial Narrow"/>
              </w:rPr>
            </w:pPr>
            <w:r>
              <w:rPr>
                <w:rFonts w:ascii="Arial Narrow" w:hAnsi="Arial Narrow"/>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8CA" w:rsidRDefault="00C070FE">
            <w:pPr>
              <w:spacing w:line="276" w:lineRule="auto"/>
              <w:jc w:val="center"/>
              <w:rPr>
                <w:rFonts w:ascii="Arial Narrow" w:hAnsi="Arial Narrow" w:cs="Arial"/>
                <w:color w:val="000000"/>
                <w:sz w:val="22"/>
                <w:szCs w:val="22"/>
                <w:highlight w:val="white"/>
              </w:rPr>
            </w:pPr>
            <w:r>
              <w:rPr>
                <w:rStyle w:val="iceouttxt"/>
              </w:rPr>
              <w:t>12192</w:t>
            </w:r>
          </w:p>
        </w:tc>
        <w:tc>
          <w:tcPr>
            <w:tcW w:w="4961" w:type="dxa"/>
            <w:tcBorders>
              <w:top w:val="single" w:sz="4" w:space="0" w:color="000000"/>
              <w:left w:val="single" w:sz="4" w:space="0" w:color="000000"/>
              <w:bottom w:val="single" w:sz="4" w:space="0" w:color="000000"/>
              <w:right w:val="single" w:sz="4" w:space="0" w:color="000000"/>
            </w:tcBorders>
          </w:tcPr>
          <w:p w:rsidR="00D678CA" w:rsidRDefault="00C070FE">
            <w:pPr>
              <w:numPr>
                <w:ilvl w:val="0"/>
                <w:numId w:val="3"/>
              </w:numPr>
              <w:spacing w:line="276" w:lineRule="auto"/>
              <w:jc w:val="both"/>
              <w:rPr>
                <w:rFonts w:ascii="Arial Narrow" w:hAnsi="Arial Narrow" w:cstheme="minorHAnsi"/>
              </w:rPr>
            </w:pPr>
            <w:r>
              <w:rPr>
                <w:rFonts w:ascii="Arial Narrow" w:hAnsi="Arial Narrow" w:cstheme="minorHAnsi"/>
              </w:rPr>
              <w:t>Capacidad aproximada 5 HP.</w:t>
            </w:r>
          </w:p>
          <w:p w:rsidR="00D678CA" w:rsidRDefault="00C070FE">
            <w:pPr>
              <w:numPr>
                <w:ilvl w:val="0"/>
                <w:numId w:val="3"/>
              </w:numPr>
              <w:spacing w:line="276" w:lineRule="auto"/>
              <w:jc w:val="both"/>
              <w:rPr>
                <w:rFonts w:ascii="Arial Narrow" w:hAnsi="Arial Narrow" w:cstheme="minorHAnsi"/>
              </w:rPr>
            </w:pPr>
            <w:r>
              <w:rPr>
                <w:rFonts w:ascii="Arial Narrow" w:hAnsi="Arial Narrow" w:cstheme="minorHAnsi"/>
              </w:rPr>
              <w:t xml:space="preserve">Alimentación 220V </w:t>
            </w:r>
            <w:r>
              <w:rPr>
                <w:rFonts w:ascii="Arial Narrow" w:hAnsi="Arial Narrow" w:cstheme="minorHAnsi"/>
              </w:rPr>
              <w:t>trifásico.</w:t>
            </w:r>
          </w:p>
          <w:p w:rsidR="00D678CA" w:rsidRDefault="00C070FE">
            <w:pPr>
              <w:numPr>
                <w:ilvl w:val="0"/>
                <w:numId w:val="3"/>
              </w:numPr>
              <w:spacing w:line="276" w:lineRule="auto"/>
              <w:jc w:val="both"/>
              <w:rPr>
                <w:rFonts w:ascii="Arial Narrow" w:hAnsi="Arial Narrow" w:cstheme="minorHAnsi"/>
              </w:rPr>
            </w:pPr>
            <w:r>
              <w:rPr>
                <w:rFonts w:ascii="Arial Narrow" w:hAnsi="Arial Narrow" w:cstheme="minorHAnsi"/>
              </w:rPr>
              <w:t>Rango de trabajo aproximado entre 12°C y17°C.</w:t>
            </w:r>
          </w:p>
          <w:p w:rsidR="00D678CA" w:rsidRDefault="00C070FE">
            <w:pPr>
              <w:numPr>
                <w:ilvl w:val="0"/>
                <w:numId w:val="3"/>
              </w:numPr>
              <w:spacing w:line="276" w:lineRule="auto"/>
              <w:jc w:val="both"/>
              <w:rPr>
                <w:rFonts w:ascii="Arial Narrow" w:hAnsi="Arial Narrow" w:cstheme="minorHAnsi"/>
              </w:rPr>
            </w:pPr>
            <w:r>
              <w:rPr>
                <w:rFonts w:ascii="Arial Narrow" w:hAnsi="Arial Narrow" w:cstheme="minorHAnsi"/>
              </w:rPr>
              <w:t>Volumen interno 20cc.</w:t>
            </w:r>
          </w:p>
          <w:p w:rsidR="00D678CA" w:rsidRDefault="00C070FE">
            <w:pPr>
              <w:numPr>
                <w:ilvl w:val="0"/>
                <w:numId w:val="3"/>
              </w:numPr>
              <w:spacing w:line="276" w:lineRule="auto"/>
              <w:jc w:val="both"/>
              <w:rPr>
                <w:rFonts w:ascii="Arial Narrow" w:hAnsi="Arial Narrow" w:cstheme="minorHAnsi"/>
              </w:rPr>
            </w:pPr>
            <w:r>
              <w:rPr>
                <w:rFonts w:ascii="Arial Narrow" w:hAnsi="Arial Narrow" w:cstheme="minorHAnsi"/>
              </w:rPr>
              <w:t>Con instalación y puesta a punto.</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D678CA" w:rsidRDefault="00C070FE">
            <w:pPr>
              <w:pStyle w:val="Encabezado"/>
              <w:spacing w:line="276" w:lineRule="auto"/>
              <w:jc w:val="center"/>
              <w:rPr>
                <w:rFonts w:ascii="Arial Narrow" w:hAnsi="Arial Narrow" w:cstheme="minorHAnsi"/>
                <w:lang w:val="es-UY"/>
              </w:rPr>
            </w:pPr>
            <w:r>
              <w:rPr>
                <w:rFonts w:ascii="Arial Narrow" w:hAnsi="Arial Narrow" w:cstheme="minorHAnsi"/>
                <w:lang w:val="es-UY"/>
              </w:rPr>
              <w:t>1</w:t>
            </w:r>
          </w:p>
        </w:tc>
      </w:tr>
    </w:tbl>
    <w:p w:rsidR="00D678CA" w:rsidRDefault="00D678CA">
      <w:pPr>
        <w:spacing w:line="276" w:lineRule="auto"/>
        <w:jc w:val="both"/>
        <w:rPr>
          <w:rFonts w:ascii="Arial Narrow" w:hAnsi="Arial Narrow"/>
          <w:b/>
        </w:rPr>
      </w:pPr>
    </w:p>
    <w:p w:rsidR="00D678CA" w:rsidRDefault="00C070FE">
      <w:pPr>
        <w:pStyle w:val="Sinespaciado"/>
        <w:spacing w:line="276" w:lineRule="auto"/>
        <w:jc w:val="both"/>
        <w:rPr>
          <w:rFonts w:ascii="Arial Narrow" w:eastAsia="Calibri" w:hAnsi="Arial Narrow"/>
          <w:color w:val="000000" w:themeColor="text1"/>
        </w:rPr>
      </w:pPr>
      <w:r>
        <w:rPr>
          <w:rFonts w:ascii="Arial Narrow" w:hAnsi="Arial Narrow"/>
          <w:b/>
          <w:color w:val="000000" w:themeColor="text1"/>
        </w:rPr>
        <w:t>3.-</w:t>
      </w:r>
      <w:r>
        <w:rPr>
          <w:rFonts w:ascii="Arial Narrow" w:eastAsia="Calibri" w:hAnsi="Arial Narrow"/>
          <w:color w:val="000000" w:themeColor="text1"/>
        </w:rPr>
        <w:t xml:space="preserve"> </w:t>
      </w:r>
      <w:r>
        <w:rPr>
          <w:rFonts w:ascii="Arial Narrow" w:eastAsia="Calibri" w:hAnsi="Arial Narrow"/>
          <w:b/>
          <w:color w:val="000000" w:themeColor="text1"/>
        </w:rPr>
        <w:t xml:space="preserve">La apertura de ofertas </w:t>
      </w:r>
      <w:r>
        <w:rPr>
          <w:rFonts w:ascii="Arial Narrow" w:eastAsia="Calibri" w:hAnsi="Arial Narrow"/>
          <w:color w:val="000000" w:themeColor="text1"/>
        </w:rPr>
        <w:t xml:space="preserve">será exclusivamente electrónica el día </w:t>
      </w:r>
      <w:r w:rsidR="007D293A">
        <w:rPr>
          <w:rFonts w:ascii="Arial Narrow" w:eastAsia="Calibri" w:hAnsi="Arial Narrow"/>
          <w:color w:val="000000" w:themeColor="text1"/>
        </w:rPr>
        <w:t>30</w:t>
      </w:r>
      <w:r>
        <w:rPr>
          <w:rFonts w:ascii="Arial Narrow" w:eastAsia="Calibri" w:hAnsi="Arial Narrow"/>
          <w:color w:val="000000" w:themeColor="text1"/>
        </w:rPr>
        <w:t xml:space="preserve"> de </w:t>
      </w:r>
      <w:r w:rsidR="007D293A">
        <w:rPr>
          <w:rFonts w:ascii="Arial Narrow" w:eastAsia="Calibri" w:hAnsi="Arial Narrow"/>
          <w:color w:val="000000" w:themeColor="text1"/>
        </w:rPr>
        <w:t xml:space="preserve">julio </w:t>
      </w:r>
      <w:r>
        <w:rPr>
          <w:rFonts w:ascii="Arial Narrow" w:eastAsia="Calibri" w:hAnsi="Arial Narrow"/>
          <w:color w:val="000000" w:themeColor="text1"/>
        </w:rPr>
        <w:t>de 2021 a la hora 1</w:t>
      </w:r>
      <w:r w:rsidR="007D293A">
        <w:rPr>
          <w:rFonts w:ascii="Arial Narrow" w:eastAsia="Calibri" w:hAnsi="Arial Narrow"/>
          <w:color w:val="000000" w:themeColor="text1"/>
        </w:rPr>
        <w:t>5</w:t>
      </w:r>
      <w:r>
        <w:rPr>
          <w:rFonts w:ascii="Arial Narrow" w:eastAsia="Calibri" w:hAnsi="Arial Narrow"/>
          <w:color w:val="000000" w:themeColor="text1"/>
        </w:rPr>
        <w:t xml:space="preserve">:00 </w:t>
      </w:r>
      <w:r>
        <w:rPr>
          <w:rFonts w:ascii="Arial Narrow" w:hAnsi="Arial Narrow"/>
          <w:color w:val="000000" w:themeColor="text1"/>
        </w:rPr>
        <w:t>y los proveedores que deseen ofertar, deberán estar en estado ACTIVO en el RUPE.</w:t>
      </w:r>
    </w:p>
    <w:p w:rsidR="00D678CA" w:rsidRDefault="00D678CA">
      <w:pPr>
        <w:widowControl w:val="0"/>
        <w:tabs>
          <w:tab w:val="left" w:pos="426"/>
        </w:tabs>
        <w:spacing w:after="0" w:line="276" w:lineRule="auto"/>
        <w:jc w:val="both"/>
        <w:rPr>
          <w:rFonts w:ascii="Arial Narrow" w:hAnsi="Arial Narrow"/>
          <w:b/>
        </w:rPr>
      </w:pPr>
    </w:p>
    <w:p w:rsidR="00D678CA" w:rsidRDefault="00C070FE">
      <w:pPr>
        <w:widowControl w:val="0"/>
        <w:tabs>
          <w:tab w:val="left" w:pos="426"/>
        </w:tabs>
        <w:spacing w:after="0" w:line="276" w:lineRule="auto"/>
        <w:jc w:val="both"/>
        <w:rPr>
          <w:rFonts w:ascii="Arial Narrow" w:hAnsi="Arial Narrow"/>
        </w:rPr>
      </w:pPr>
      <w:r>
        <w:rPr>
          <w:rFonts w:ascii="Arial Narrow" w:hAnsi="Arial Narrow"/>
          <w:b/>
        </w:rPr>
        <w:t>4.-</w:t>
      </w:r>
      <w:r>
        <w:rPr>
          <w:rFonts w:ascii="Arial Narrow" w:hAnsi="Arial Narrow"/>
        </w:rPr>
        <w:t xml:space="preserve"> Las propuestas deberán ser ingresadas directamente por el proveedor, mediante el ingreso de las mismas en el sitio web de Compras Estatales </w:t>
      </w:r>
      <w:hyperlink r:id="rId9">
        <w:r>
          <w:rPr>
            <w:rFonts w:ascii="Arial Narrow" w:hAnsi="Arial Narrow"/>
            <w:color w:val="0000FF"/>
            <w:u w:val="single"/>
          </w:rPr>
          <w:t>www.comprasestatales.gub.uy</w:t>
        </w:r>
      </w:hyperlink>
      <w:r>
        <w:rPr>
          <w:rFonts w:ascii="Arial Narrow" w:hAnsi="Arial Narrow"/>
        </w:rPr>
        <w:t xml:space="preserve">  (Por consultas al respecto debe</w:t>
      </w:r>
      <w:r>
        <w:rPr>
          <w:rFonts w:ascii="Arial Narrow" w:hAnsi="Arial Narrow"/>
        </w:rPr>
        <w:t xml:space="preserve">rán comunicarse al 2903 1111, Mesa de ayuda SICE de 10 a 17 </w:t>
      </w:r>
      <w:proofErr w:type="spellStart"/>
      <w:r>
        <w:rPr>
          <w:rFonts w:ascii="Arial Narrow" w:hAnsi="Arial Narrow"/>
        </w:rPr>
        <w:t>hs</w:t>
      </w:r>
      <w:proofErr w:type="spellEnd"/>
      <w:r>
        <w:rPr>
          <w:rFonts w:ascii="Arial Narrow" w:hAnsi="Arial Narrow"/>
        </w:rPr>
        <w:t>.), o pueden consultar el Instructivo en la página web de Compras Estatales.</w:t>
      </w:r>
    </w:p>
    <w:p w:rsidR="00D678CA" w:rsidRDefault="00D678CA">
      <w:pPr>
        <w:widowControl w:val="0"/>
        <w:tabs>
          <w:tab w:val="left" w:pos="426"/>
        </w:tabs>
        <w:spacing w:after="0" w:line="276" w:lineRule="auto"/>
        <w:jc w:val="both"/>
        <w:rPr>
          <w:rFonts w:ascii="Arial Narrow" w:hAnsi="Arial Narrow"/>
        </w:rPr>
      </w:pPr>
    </w:p>
    <w:p w:rsidR="00D678CA" w:rsidRDefault="00C070FE">
      <w:pPr>
        <w:spacing w:line="276" w:lineRule="auto"/>
        <w:ind w:firstLine="708"/>
        <w:jc w:val="both"/>
        <w:rPr>
          <w:rFonts w:ascii="Arial Narrow" w:hAnsi="Arial Narrow"/>
        </w:rPr>
      </w:pPr>
      <w:r>
        <w:rPr>
          <w:rFonts w:ascii="Arial Narrow" w:hAnsi="Arial Narrow"/>
        </w:rPr>
        <w:t>En la oferta se podrá ingresar un archivo detallando variantes o especificaciones particulares de los artículos ofer</w:t>
      </w:r>
      <w:r>
        <w:rPr>
          <w:rFonts w:ascii="Arial Narrow" w:hAnsi="Arial Narrow"/>
        </w:rPr>
        <w:t>tados, o con cualquier otra información complementaria, pero sin omitir ninguna de las exigencias esenciales y este deberá ser claramente redactado en idioma español, siendo tomado en cuenta para la evaluación de lo ofertado.</w:t>
      </w:r>
    </w:p>
    <w:p w:rsidR="00D678CA" w:rsidRDefault="00C070FE">
      <w:pPr>
        <w:spacing w:line="276" w:lineRule="auto"/>
        <w:ind w:firstLine="708"/>
        <w:jc w:val="both"/>
        <w:rPr>
          <w:rFonts w:ascii="Arial Narrow" w:hAnsi="Arial Narrow"/>
        </w:rPr>
      </w:pPr>
      <w:r>
        <w:rPr>
          <w:rFonts w:ascii="Arial Narrow" w:hAnsi="Arial Narrow"/>
        </w:rPr>
        <w:lastRenderedPageBreak/>
        <w:t xml:space="preserve">Tanto la oferta en la web como los archivos que se adjunten a esta </w:t>
      </w:r>
      <w:r>
        <w:rPr>
          <w:rFonts w:ascii="Arial Narrow" w:hAnsi="Arial Narrow"/>
          <w:b/>
          <w:u w:val="single"/>
        </w:rPr>
        <w:t>deberán</w:t>
      </w:r>
      <w:r>
        <w:rPr>
          <w:rFonts w:ascii="Arial Narrow" w:hAnsi="Arial Narrow"/>
        </w:rPr>
        <w:t xml:space="preserve"> ser visibles tanto para la Administración como para los demás oferentes a fin de garantizar la transparencia en el procedimiento.</w:t>
      </w:r>
    </w:p>
    <w:p w:rsidR="00D678CA" w:rsidRDefault="00C070FE">
      <w:pPr>
        <w:spacing w:line="276" w:lineRule="auto"/>
        <w:ind w:firstLine="708"/>
        <w:jc w:val="both"/>
        <w:rPr>
          <w:rFonts w:ascii="Arial Narrow" w:hAnsi="Arial Narrow"/>
        </w:rPr>
      </w:pPr>
      <w:r>
        <w:rPr>
          <w:rFonts w:ascii="Arial Narrow" w:hAnsi="Arial Narrow"/>
        </w:rPr>
        <w:t>Luego de la fecha de apertura las ofertas serán eva</w:t>
      </w:r>
      <w:r>
        <w:rPr>
          <w:rFonts w:ascii="Arial Narrow" w:hAnsi="Arial Narrow"/>
        </w:rPr>
        <w:t>luadas, y se podrá solicitar a los oferentes que presenten muestras de los ítems cotizados, a efectos de apreciar las características y dictaminar si cumplen con los requerimientos solicitados.</w:t>
      </w:r>
    </w:p>
    <w:p w:rsidR="00D678CA" w:rsidRDefault="00C070FE">
      <w:pPr>
        <w:spacing w:line="276" w:lineRule="auto"/>
        <w:ind w:firstLine="708"/>
        <w:jc w:val="both"/>
        <w:rPr>
          <w:rFonts w:ascii="Arial Narrow" w:hAnsi="Arial Narrow"/>
        </w:rPr>
      </w:pPr>
      <w:r>
        <w:rPr>
          <w:rFonts w:ascii="Arial Narrow" w:hAnsi="Arial Narrow"/>
          <w:b/>
          <w:highlight w:val="white"/>
        </w:rPr>
        <w:t>En caso de que se constaten discrepancias entre lo ofertado en</w:t>
      </w:r>
      <w:r>
        <w:rPr>
          <w:rFonts w:ascii="Arial Narrow" w:hAnsi="Arial Narrow"/>
          <w:b/>
          <w:highlight w:val="white"/>
        </w:rPr>
        <w:t xml:space="preserve"> línea y el archivo adjunto a la oferta, se tomará como válido lo ofertado en línea</w:t>
      </w:r>
      <w:r>
        <w:rPr>
          <w:rFonts w:ascii="Arial Narrow" w:hAnsi="Arial Narrow"/>
          <w:highlight w:val="white"/>
        </w:rPr>
        <w:t>.</w:t>
      </w:r>
    </w:p>
    <w:p w:rsidR="00D678CA" w:rsidRDefault="00C070FE">
      <w:pPr>
        <w:tabs>
          <w:tab w:val="left" w:pos="142"/>
        </w:tabs>
        <w:spacing w:line="276" w:lineRule="auto"/>
        <w:jc w:val="both"/>
        <w:rPr>
          <w:rFonts w:ascii="Arial Narrow" w:hAnsi="Arial Narrow"/>
        </w:rPr>
      </w:pPr>
      <w:r>
        <w:rPr>
          <w:rFonts w:ascii="Arial Narrow" w:hAnsi="Arial Narrow"/>
          <w:b/>
          <w:highlight w:val="white"/>
        </w:rPr>
        <w:t>5.-</w:t>
      </w:r>
      <w:r>
        <w:rPr>
          <w:rFonts w:ascii="Arial Narrow" w:hAnsi="Arial Narrow"/>
          <w:highlight w:val="white"/>
        </w:rPr>
        <w:t xml:space="preserve"> No se tomarán en cuenta las propuestas no </w:t>
      </w:r>
      <w:r>
        <w:rPr>
          <w:rFonts w:ascii="Arial Narrow" w:hAnsi="Arial Narrow"/>
        </w:rPr>
        <w:t xml:space="preserve">ingresadas por el proveedor en el Sistema de Compras Estatales.  </w:t>
      </w:r>
    </w:p>
    <w:p w:rsidR="00D678CA" w:rsidRDefault="00C070FE">
      <w:pPr>
        <w:tabs>
          <w:tab w:val="left" w:pos="142"/>
        </w:tabs>
        <w:spacing w:line="276" w:lineRule="auto"/>
        <w:jc w:val="both"/>
        <w:rPr>
          <w:rFonts w:ascii="Arial Narrow" w:hAnsi="Arial Narrow"/>
        </w:rPr>
      </w:pPr>
      <w:r>
        <w:rPr>
          <w:rFonts w:ascii="Arial Narrow" w:hAnsi="Arial Narrow"/>
        </w:rPr>
        <w:tab/>
      </w:r>
      <w:r>
        <w:rPr>
          <w:rFonts w:ascii="Arial Narrow" w:hAnsi="Arial Narrow"/>
        </w:rPr>
        <w:tab/>
        <w:t>En la página web de Compras Estatales se encuentra un Man</w:t>
      </w:r>
      <w:r>
        <w:rPr>
          <w:rFonts w:ascii="Arial Narrow" w:hAnsi="Arial Narrow"/>
        </w:rPr>
        <w:t>ual de Proveedores que detalla los pasos a cumplir por cada oferente en la presentación de sus propuestas, con videos explicativos y prácticos sobre las actividades a llevar a cabo por el oferente para presentar una OFERTA VÁLIDA.</w:t>
      </w:r>
    </w:p>
    <w:p w:rsidR="00D678CA" w:rsidRDefault="00C070FE">
      <w:pPr>
        <w:tabs>
          <w:tab w:val="left" w:pos="142"/>
        </w:tabs>
        <w:spacing w:line="276" w:lineRule="auto"/>
        <w:jc w:val="both"/>
        <w:rPr>
          <w:rFonts w:ascii="Arial Narrow" w:hAnsi="Arial Narrow"/>
        </w:rPr>
      </w:pPr>
      <w:r>
        <w:rPr>
          <w:rFonts w:ascii="Arial Narrow" w:hAnsi="Arial Narrow"/>
        </w:rPr>
        <w:tab/>
      </w:r>
      <w:r>
        <w:rPr>
          <w:rFonts w:ascii="Arial Narrow" w:hAnsi="Arial Narrow"/>
        </w:rPr>
        <w:tab/>
        <w:t>LUEGO DEL INGRESO DE LA</w:t>
      </w:r>
      <w:r>
        <w:rPr>
          <w:rFonts w:ascii="Arial Narrow" w:hAnsi="Arial Narrow"/>
        </w:rPr>
        <w:t xml:space="preserve"> OFERTA, NO PODRÁN ADUCIRSE DESCONOCIMIENTOS SOBRE EL PROCEDIMIENTO QUE DEBÍA SEGUIRSE.</w:t>
      </w:r>
    </w:p>
    <w:p w:rsidR="00D678CA" w:rsidRDefault="00C070FE">
      <w:pPr>
        <w:tabs>
          <w:tab w:val="left" w:pos="142"/>
        </w:tabs>
        <w:spacing w:line="276" w:lineRule="auto"/>
        <w:jc w:val="both"/>
        <w:rPr>
          <w:rFonts w:ascii="Arial Narrow" w:hAnsi="Arial Narrow"/>
        </w:rPr>
      </w:pPr>
      <w:r>
        <w:rPr>
          <w:rFonts w:ascii="Arial Narrow" w:hAnsi="Arial Narrow"/>
        </w:rPr>
        <w:tab/>
      </w:r>
      <w:r>
        <w:rPr>
          <w:rFonts w:ascii="Arial Narrow" w:hAnsi="Arial Narrow"/>
        </w:rPr>
        <w:tab/>
        <w:t>La ausencia de información referida al cumplimiento de un requerimiento podrá ser considerada como “cumple dicho requerimiento”, no dando lugar a reclamación alguna p</w:t>
      </w:r>
      <w:r>
        <w:rPr>
          <w:rFonts w:ascii="Arial Narrow" w:hAnsi="Arial Narrow"/>
        </w:rPr>
        <w:t>or parte del oferente y obligándose al cumplimiento de los mismos.</w:t>
      </w:r>
    </w:p>
    <w:p w:rsidR="00D678CA" w:rsidRDefault="00C070FE">
      <w:pPr>
        <w:spacing w:line="276" w:lineRule="auto"/>
        <w:jc w:val="both"/>
        <w:rPr>
          <w:rFonts w:ascii="Arial Narrow" w:hAnsi="Arial Narrow"/>
        </w:rPr>
      </w:pPr>
      <w:r>
        <w:rPr>
          <w:rFonts w:ascii="Arial Narrow" w:hAnsi="Arial Narrow"/>
          <w:b/>
        </w:rPr>
        <w:t>6.-</w:t>
      </w:r>
      <w:r>
        <w:rPr>
          <w:rFonts w:ascii="Arial Narrow" w:hAnsi="Arial Narrow"/>
        </w:rPr>
        <w:t xml:space="preserve"> Las dificultades que posteriormente plantee el adjudicatario serán consideradas como el resultado de su imprevisión, aplicándose en este caso las sanciones que correspondieren, ya sea p</w:t>
      </w:r>
      <w:r>
        <w:rPr>
          <w:rFonts w:ascii="Arial Narrow" w:hAnsi="Arial Narrow"/>
        </w:rPr>
        <w:t xml:space="preserve">or demora o defectos en la provisión u otra causa. No servirá alegar como excusa o derecho alguno basado en cálculos erróneos u omisiones en la oferta. </w:t>
      </w:r>
    </w:p>
    <w:p w:rsidR="00D678CA" w:rsidRDefault="00C070FE">
      <w:pPr>
        <w:spacing w:line="276" w:lineRule="auto"/>
        <w:ind w:firstLine="708"/>
        <w:jc w:val="both"/>
        <w:rPr>
          <w:rFonts w:ascii="Arial Narrow" w:hAnsi="Arial Narrow"/>
        </w:rPr>
      </w:pPr>
      <w:r>
        <w:rPr>
          <w:rFonts w:ascii="Arial Narrow" w:hAnsi="Arial Narrow"/>
        </w:rPr>
        <w:t>La presentación de las propuestas implica el compromiso liso y llano de la ejecución de la contratación</w:t>
      </w:r>
      <w:r>
        <w:rPr>
          <w:rFonts w:ascii="Arial Narrow" w:hAnsi="Arial Narrow"/>
        </w:rPr>
        <w:t xml:space="preserve">. </w:t>
      </w:r>
    </w:p>
    <w:p w:rsidR="00D678CA" w:rsidRDefault="00C070FE">
      <w:pPr>
        <w:spacing w:line="276" w:lineRule="auto"/>
        <w:ind w:firstLine="708"/>
        <w:jc w:val="both"/>
        <w:rPr>
          <w:rFonts w:ascii="Arial Narrow" w:hAnsi="Arial Narrow"/>
        </w:rPr>
      </w:pPr>
      <w:r>
        <w:rPr>
          <w:rFonts w:ascii="Arial Narrow" w:hAnsi="Arial Narrow"/>
        </w:rPr>
        <w:t xml:space="preserve">Las propuestas no podrán estar condicionadas a su confirmación por el oferente, o por un tercero, ni estar supeditadas a otros factores que no sean los previstos en estas bases y/o los que no se hayan aclarado oportunamente. </w:t>
      </w:r>
    </w:p>
    <w:p w:rsidR="00D678CA" w:rsidRDefault="00C070FE">
      <w:pPr>
        <w:spacing w:line="276" w:lineRule="auto"/>
        <w:jc w:val="both"/>
        <w:rPr>
          <w:rFonts w:ascii="Arial Narrow" w:hAnsi="Arial Narrow"/>
        </w:rPr>
      </w:pPr>
      <w:r>
        <w:rPr>
          <w:rFonts w:ascii="Arial Narrow" w:hAnsi="Arial Narrow"/>
          <w:b/>
        </w:rPr>
        <w:t>7.-</w:t>
      </w:r>
      <w:r>
        <w:rPr>
          <w:rFonts w:ascii="Arial Narrow" w:hAnsi="Arial Narrow"/>
        </w:rPr>
        <w:t xml:space="preserve"> No serán tenidas en cue</w:t>
      </w:r>
      <w:r>
        <w:rPr>
          <w:rFonts w:ascii="Arial Narrow" w:hAnsi="Arial Narrow"/>
        </w:rPr>
        <w:t xml:space="preserve">nta las ofertas que sean recibidas por otros medios. </w:t>
      </w:r>
    </w:p>
    <w:p w:rsidR="00D678CA" w:rsidRDefault="00C070FE">
      <w:pPr>
        <w:pStyle w:val="Sinespaciado"/>
        <w:spacing w:line="276" w:lineRule="auto"/>
        <w:jc w:val="both"/>
        <w:rPr>
          <w:rFonts w:ascii="Arial Narrow" w:hAnsi="Arial Narrow"/>
        </w:rPr>
      </w:pPr>
      <w:r>
        <w:rPr>
          <w:rFonts w:ascii="Arial Narrow" w:hAnsi="Arial Narrow"/>
        </w:rPr>
        <w:tab/>
        <w:t>Al momento de realizar su cotización en línea, el oferente debe tener en cuenta que:</w:t>
      </w:r>
    </w:p>
    <w:p w:rsidR="00D678CA" w:rsidRDefault="00C070FE">
      <w:pPr>
        <w:pStyle w:val="Sinespaciado"/>
        <w:numPr>
          <w:ilvl w:val="0"/>
          <w:numId w:val="2"/>
        </w:numPr>
        <w:spacing w:line="276" w:lineRule="auto"/>
        <w:jc w:val="both"/>
        <w:rPr>
          <w:rFonts w:ascii="Arial Narrow" w:hAnsi="Arial Narrow"/>
        </w:rPr>
      </w:pPr>
      <w:r>
        <w:rPr>
          <w:rFonts w:ascii="Arial Narrow" w:hAnsi="Arial Narrow"/>
        </w:rPr>
        <w:t>Debe existir una coherencia con la cantidad del pedido y las unidades del mismo ya que, el programa SICE multiplicar</w:t>
      </w:r>
      <w:r>
        <w:rPr>
          <w:rFonts w:ascii="Arial Narrow" w:hAnsi="Arial Narrow"/>
        </w:rPr>
        <w:t xml:space="preserve">á automáticamente la “Cantidad ofertada” con “Precio unitario </w:t>
      </w:r>
      <w:r>
        <w:rPr>
          <w:rFonts w:ascii="Arial Narrow" w:hAnsi="Arial Narrow"/>
        </w:rPr>
        <w:lastRenderedPageBreak/>
        <w:t>s/imp.”; pudiéndose obtenerse de la citada multiplicación un precio total con impuestos diferente al que se pretende ofertar, de no contemplarse la correlación de columnas indicadas.</w:t>
      </w:r>
    </w:p>
    <w:p w:rsidR="00D678CA" w:rsidRDefault="00C070FE">
      <w:pPr>
        <w:pStyle w:val="Sinespaciado"/>
        <w:numPr>
          <w:ilvl w:val="0"/>
          <w:numId w:val="2"/>
        </w:numPr>
        <w:spacing w:line="276" w:lineRule="auto"/>
        <w:jc w:val="both"/>
        <w:rPr>
          <w:rFonts w:ascii="Arial Narrow" w:hAnsi="Arial Narrow"/>
        </w:rPr>
      </w:pPr>
      <w:r>
        <w:rPr>
          <w:rFonts w:ascii="Arial Narrow" w:hAnsi="Arial Narrow"/>
        </w:rPr>
        <w:t>Para ello d</w:t>
      </w:r>
      <w:r>
        <w:rPr>
          <w:rFonts w:ascii="Arial Narrow" w:hAnsi="Arial Narrow"/>
        </w:rPr>
        <w:t>ebe tenerse en cuenta que “Precio Unitario s/ Imp.”, debe guardar relación con “Unidad” de la cantidad del pedido.</w:t>
      </w:r>
    </w:p>
    <w:p w:rsidR="00D678CA" w:rsidRDefault="00C070FE">
      <w:pPr>
        <w:pStyle w:val="Sinespaciado"/>
        <w:numPr>
          <w:ilvl w:val="0"/>
          <w:numId w:val="2"/>
        </w:numPr>
        <w:spacing w:line="276" w:lineRule="auto"/>
        <w:jc w:val="both"/>
        <w:rPr>
          <w:rFonts w:ascii="Arial Narrow" w:hAnsi="Arial Narrow"/>
        </w:rPr>
      </w:pPr>
      <w:r>
        <w:rPr>
          <w:rFonts w:ascii="Arial Narrow" w:hAnsi="Arial Narrow"/>
        </w:rPr>
        <w:t>Antes de finalizar la cotización en línea VERIFICAR que el “Precio total c/Imp.”, resultante de la multiplicación automática del sistema, coi</w:t>
      </w:r>
      <w:r>
        <w:rPr>
          <w:rFonts w:ascii="Arial Narrow" w:hAnsi="Arial Narrow"/>
        </w:rPr>
        <w:t>ncide con la oferta económica que quiere presentar.</w:t>
      </w:r>
    </w:p>
    <w:p w:rsidR="00D678CA" w:rsidRDefault="00D678CA">
      <w:pPr>
        <w:widowControl w:val="0"/>
        <w:tabs>
          <w:tab w:val="left" w:pos="142"/>
          <w:tab w:val="left" w:pos="567"/>
        </w:tabs>
        <w:spacing w:after="0" w:line="276" w:lineRule="auto"/>
        <w:ind w:left="709"/>
        <w:jc w:val="both"/>
        <w:rPr>
          <w:rFonts w:ascii="Arial Narrow" w:hAnsi="Arial Narrow"/>
        </w:rPr>
      </w:pPr>
    </w:p>
    <w:p w:rsidR="00D678CA" w:rsidRDefault="00C070FE">
      <w:pPr>
        <w:spacing w:line="276" w:lineRule="auto"/>
        <w:jc w:val="both"/>
        <w:rPr>
          <w:rFonts w:ascii="Arial Narrow" w:hAnsi="Arial Narrow"/>
        </w:rPr>
      </w:pPr>
      <w:r>
        <w:rPr>
          <w:rFonts w:ascii="Arial Narrow" w:hAnsi="Arial Narrow"/>
          <w:b/>
        </w:rPr>
        <w:t xml:space="preserve">8.- </w:t>
      </w:r>
      <w:r>
        <w:rPr>
          <w:rFonts w:ascii="Arial Narrow" w:hAnsi="Arial Narrow"/>
        </w:rPr>
        <w:t xml:space="preserve">Abierto el acto de apertura electrónica no podrá introducirse modificación alguna en las propuestas. </w:t>
      </w:r>
    </w:p>
    <w:p w:rsidR="00D678CA" w:rsidRDefault="00C070FE">
      <w:pPr>
        <w:spacing w:line="276" w:lineRule="auto"/>
        <w:rPr>
          <w:b/>
          <w:highlight w:val="yellow"/>
        </w:rPr>
      </w:pPr>
      <w:r>
        <w:rPr>
          <w:rFonts w:ascii="Arial Narrow" w:hAnsi="Arial Narrow"/>
          <w:b/>
        </w:rPr>
        <w:t>9.-</w:t>
      </w:r>
      <w:r>
        <w:rPr>
          <w:rFonts w:ascii="Arial Narrow" w:hAnsi="Arial Narrow"/>
        </w:rPr>
        <w:t xml:space="preserve"> Las consultas sobre especificaciones técnicas se harán al </w:t>
      </w:r>
      <w:r>
        <w:rPr>
          <w:rFonts w:ascii="Arial Narrow" w:hAnsi="Arial Narrow"/>
          <w:b/>
        </w:rPr>
        <w:t xml:space="preserve">Sr. TN (RN) Horacio LEIRO al </w:t>
      </w:r>
      <w:r>
        <w:rPr>
          <w:rFonts w:ascii="Arial Narrow" w:hAnsi="Arial Narrow"/>
          <w:b/>
        </w:rPr>
        <w:t>Cel. 099.678.457 de lunes a viernes de 08:30 a 13:00hs</w:t>
      </w:r>
    </w:p>
    <w:p w:rsidR="00D678CA" w:rsidRDefault="00C070FE">
      <w:pPr>
        <w:pStyle w:val="Ttulo2"/>
        <w:spacing w:line="276" w:lineRule="auto"/>
        <w:jc w:val="both"/>
      </w:pPr>
      <w:r>
        <w:rPr>
          <w:rFonts w:ascii="Arial Narrow" w:eastAsia="Times New Roman" w:hAnsi="Arial Narrow" w:cs="Times New Roman"/>
          <w:b/>
          <w:color w:val="000000"/>
          <w:sz w:val="24"/>
          <w:szCs w:val="24"/>
        </w:rPr>
        <w:t>10.-</w:t>
      </w:r>
      <w:r>
        <w:rPr>
          <w:rFonts w:ascii="Arial Narrow" w:eastAsia="Times New Roman" w:hAnsi="Arial Narrow" w:cs="Times New Roman"/>
          <w:color w:val="000000"/>
          <w:sz w:val="24"/>
          <w:szCs w:val="24"/>
        </w:rPr>
        <w:t xml:space="preserve"> Especificaciones relativas a la forma o al pago</w:t>
      </w:r>
      <w:r>
        <w:rPr>
          <w:rFonts w:ascii="Arial Narrow" w:eastAsia="Times New Roman" w:hAnsi="Arial Narrow" w:cs="Times New Roman"/>
          <w:sz w:val="24"/>
          <w:szCs w:val="24"/>
        </w:rPr>
        <w:t xml:space="preserve"> se harán al </w:t>
      </w:r>
      <w:r>
        <w:rPr>
          <w:rFonts w:ascii="Arial Narrow" w:eastAsia="Times New Roman" w:hAnsi="Arial Narrow" w:cs="Times New Roman"/>
          <w:b/>
          <w:sz w:val="24"/>
          <w:szCs w:val="24"/>
        </w:rPr>
        <w:t xml:space="preserve">Tel.: 2915 5500 </w:t>
      </w:r>
      <w:proofErr w:type="spellStart"/>
      <w:r>
        <w:rPr>
          <w:rFonts w:ascii="Arial Narrow" w:eastAsia="Times New Roman" w:hAnsi="Arial Narrow" w:cs="Times New Roman"/>
          <w:b/>
          <w:sz w:val="24"/>
          <w:szCs w:val="24"/>
        </w:rPr>
        <w:t>int</w:t>
      </w:r>
      <w:proofErr w:type="spellEnd"/>
      <w:r>
        <w:rPr>
          <w:rFonts w:ascii="Arial Narrow" w:eastAsia="Times New Roman" w:hAnsi="Arial Narrow" w:cs="Times New Roman"/>
          <w:b/>
          <w:sz w:val="24"/>
          <w:szCs w:val="24"/>
        </w:rPr>
        <w:t xml:space="preserve"> 525, vía </w:t>
      </w:r>
      <w:r>
        <w:rPr>
          <w:rFonts w:ascii="Arial Narrow" w:eastAsia="Times New Roman" w:hAnsi="Arial Narrow" w:cs="Times New Roman"/>
          <w:b/>
          <w:color w:val="000000"/>
          <w:sz w:val="24"/>
          <w:szCs w:val="24"/>
        </w:rPr>
        <w:t>mail a</w:t>
      </w:r>
      <w:r>
        <w:rPr>
          <w:rFonts w:ascii="Arial Narrow" w:eastAsia="Times New Roman" w:hAnsi="Arial Narrow" w:cs="Times New Roman"/>
          <w:b/>
          <w:bCs/>
          <w:color w:val="000000"/>
          <w:sz w:val="24"/>
          <w:szCs w:val="24"/>
        </w:rPr>
        <w:t xml:space="preserve"> </w:t>
      </w:r>
      <w:r>
        <w:rPr>
          <w:rFonts w:ascii="Arial Narrow" w:hAnsi="Arial Narrow"/>
          <w:b/>
          <w:bCs/>
          <w:sz w:val="24"/>
          <w:szCs w:val="24"/>
        </w:rPr>
        <w:t>emmat_logistica@armada.mil.uy</w:t>
      </w:r>
    </w:p>
    <w:p w:rsidR="00D678CA" w:rsidRDefault="00C070FE">
      <w:pPr>
        <w:pStyle w:val="Ttulo2"/>
        <w:spacing w:line="276" w:lineRule="auto"/>
        <w:jc w:val="both"/>
      </w:pPr>
      <w:r>
        <w:rPr>
          <w:rFonts w:ascii="Arial Narrow" w:eastAsia="Times New Roman" w:hAnsi="Arial Narrow" w:cs="Times New Roman"/>
          <w:b/>
          <w:sz w:val="24"/>
          <w:szCs w:val="24"/>
        </w:rPr>
        <w:t>11.-</w:t>
      </w:r>
      <w:r>
        <w:rPr>
          <w:rFonts w:ascii="Arial Narrow" w:eastAsia="Times New Roman" w:hAnsi="Arial Narrow" w:cs="Times New Roman"/>
          <w:sz w:val="24"/>
          <w:szCs w:val="24"/>
        </w:rPr>
        <w:t xml:space="preserve"> No podrán contratar con la Administración las personas establecidas en el artículo 46 del TOCAF.  </w:t>
      </w:r>
    </w:p>
    <w:p w:rsidR="00D678CA" w:rsidRDefault="00C070FE">
      <w:pPr>
        <w:pStyle w:val="Ttulo2"/>
        <w:spacing w:line="276" w:lineRule="auto"/>
        <w:ind w:firstLine="708"/>
        <w:jc w:val="both"/>
      </w:pPr>
      <w:r>
        <w:rPr>
          <w:rFonts w:ascii="Arial Narrow" w:eastAsia="Times New Roman" w:hAnsi="Arial Narrow" w:cs="Times New Roman"/>
          <w:sz w:val="24"/>
          <w:szCs w:val="24"/>
        </w:rPr>
        <w:t>Las firmas extranjeras que no tengan casa comercial establecida dentro del territorio nacional deberán actuar por medio de un representante local, quien ten</w:t>
      </w:r>
      <w:r>
        <w:rPr>
          <w:rFonts w:ascii="Arial Narrow" w:eastAsia="Times New Roman" w:hAnsi="Arial Narrow" w:cs="Times New Roman"/>
          <w:sz w:val="24"/>
          <w:szCs w:val="24"/>
        </w:rPr>
        <w:t xml:space="preserve">drá las mismas responsabilidades que sus representados. -  </w:t>
      </w:r>
    </w:p>
    <w:p w:rsidR="00D678CA" w:rsidRDefault="00C070FE">
      <w:pPr>
        <w:spacing w:line="276" w:lineRule="auto"/>
        <w:ind w:firstLine="708"/>
        <w:jc w:val="both"/>
        <w:rPr>
          <w:rFonts w:ascii="Arial Narrow" w:hAnsi="Arial Narrow"/>
        </w:rPr>
      </w:pPr>
      <w:r>
        <w:rPr>
          <w:rFonts w:ascii="Arial Narrow" w:hAnsi="Arial Narrow"/>
        </w:rPr>
        <w:t xml:space="preserve">Toda la información referente a la representación deberá surgir del RUPE. </w:t>
      </w:r>
    </w:p>
    <w:p w:rsidR="00D678CA" w:rsidRDefault="00C070FE">
      <w:pPr>
        <w:spacing w:line="276" w:lineRule="auto"/>
        <w:jc w:val="both"/>
        <w:rPr>
          <w:rFonts w:ascii="Arial Narrow" w:hAnsi="Arial Narrow"/>
        </w:rPr>
      </w:pPr>
      <w:r>
        <w:rPr>
          <w:rFonts w:ascii="Arial Narrow" w:hAnsi="Arial Narrow"/>
          <w:b/>
        </w:rPr>
        <w:t xml:space="preserve">12.- </w:t>
      </w:r>
      <w:r>
        <w:rPr>
          <w:rFonts w:ascii="Arial Narrow" w:hAnsi="Arial Narrow"/>
        </w:rPr>
        <w:t>Se podrá cotizar bajo la modalidad</w:t>
      </w:r>
      <w:r>
        <w:rPr>
          <w:rFonts w:ascii="Arial Narrow" w:hAnsi="Arial Narrow"/>
          <w:b/>
          <w:color w:val="000000"/>
        </w:rPr>
        <w:t xml:space="preserve"> Precio plaza.</w:t>
      </w:r>
    </w:p>
    <w:p w:rsidR="00D678CA" w:rsidRDefault="00C070FE">
      <w:pPr>
        <w:pStyle w:val="Sinespaciado"/>
        <w:spacing w:line="276" w:lineRule="auto"/>
        <w:jc w:val="both"/>
        <w:rPr>
          <w:rFonts w:ascii="Arial Narrow" w:hAnsi="Arial Narrow"/>
          <w:b/>
        </w:rPr>
      </w:pPr>
      <w:r>
        <w:rPr>
          <w:rFonts w:ascii="Arial Narrow" w:hAnsi="Arial Narrow"/>
          <w:b/>
        </w:rPr>
        <w:t>- - SÓLO MERCADERÍA PARA BUQUES/AERONAVES- -</w:t>
      </w:r>
    </w:p>
    <w:p w:rsidR="00D678CA" w:rsidRDefault="00C070FE">
      <w:pPr>
        <w:pStyle w:val="Sinespaciado"/>
        <w:spacing w:line="276" w:lineRule="auto"/>
        <w:jc w:val="both"/>
        <w:rPr>
          <w:rFonts w:ascii="Arial Narrow" w:hAnsi="Arial Narrow"/>
          <w:b/>
        </w:rPr>
      </w:pPr>
      <w:r>
        <w:rPr>
          <w:rFonts w:ascii="Arial Narrow" w:hAnsi="Arial Narrow"/>
          <w:b/>
        </w:rPr>
        <w:t>En caso de que se pres</w:t>
      </w:r>
      <w:r>
        <w:rPr>
          <w:rFonts w:ascii="Arial Narrow" w:hAnsi="Arial Narrow"/>
          <w:b/>
        </w:rPr>
        <w:t xml:space="preserve">enten proveedores marítimos con ofertas exentas de IVA (como mercadería de reembarco para consumo abordo/mercadería en tránsito) y ofertas de proveedores de plaza que coticen con IVA incluido, a efectos del estudio comparativo se tomará el precio unitario </w:t>
      </w:r>
      <w:r>
        <w:rPr>
          <w:rFonts w:ascii="Arial Narrow" w:hAnsi="Arial Narrow"/>
          <w:b/>
        </w:rPr>
        <w:t>total (con y sin IVA respectivamente). Ninguno de los dos regímenes impositivos será excluyente, pero en caso de que el precio sea el correspondiente a mercadería en tránsito, este deberá incluir flete y todos los costos hasta su efectiva entrega abordo.</w:t>
      </w:r>
    </w:p>
    <w:p w:rsidR="00D678CA" w:rsidRDefault="00D678CA">
      <w:pPr>
        <w:pStyle w:val="Sinespaciado"/>
        <w:spacing w:line="276" w:lineRule="auto"/>
        <w:jc w:val="both"/>
        <w:rPr>
          <w:rFonts w:ascii="Arial Narrow" w:hAnsi="Arial Narrow"/>
        </w:rPr>
      </w:pPr>
    </w:p>
    <w:p w:rsidR="00D678CA" w:rsidRDefault="00C070FE">
      <w:pPr>
        <w:spacing w:line="276" w:lineRule="auto"/>
        <w:jc w:val="both"/>
        <w:rPr>
          <w:rFonts w:ascii="Arial Narrow" w:hAnsi="Arial Narrow"/>
        </w:rPr>
      </w:pPr>
      <w:r>
        <w:rPr>
          <w:rFonts w:ascii="Arial Narrow" w:hAnsi="Arial Narrow"/>
          <w:b/>
        </w:rPr>
        <w:t>13.-</w:t>
      </w:r>
      <w:r>
        <w:rPr>
          <w:rFonts w:ascii="Arial Narrow" w:hAnsi="Arial Narrow"/>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w:t>
      </w:r>
      <w:r>
        <w:rPr>
          <w:rFonts w:ascii="Arial Narrow" w:hAnsi="Arial Narrow"/>
        </w:rPr>
        <w:t xml:space="preserve">sechará las ofertas que incluyan </w:t>
      </w:r>
      <w:r>
        <w:rPr>
          <w:rFonts w:ascii="Arial Narrow" w:hAnsi="Arial Narrow"/>
        </w:rPr>
        <w:lastRenderedPageBreak/>
        <w:t xml:space="preserve">intereses por mora en los pagos que efectúe la Administración. Se deberá cotizar precio unitario, costo total del ítem y costo total de la propuesta. </w:t>
      </w:r>
    </w:p>
    <w:p w:rsidR="00D678CA" w:rsidRDefault="00C070FE">
      <w:pPr>
        <w:spacing w:line="276" w:lineRule="auto"/>
        <w:jc w:val="both"/>
        <w:rPr>
          <w:rFonts w:ascii="Arial Narrow" w:hAnsi="Arial Narrow"/>
        </w:rPr>
      </w:pPr>
      <w:r>
        <w:rPr>
          <w:rFonts w:ascii="Arial Narrow" w:hAnsi="Arial Narrow"/>
          <w:b/>
        </w:rPr>
        <w:t xml:space="preserve">14.- </w:t>
      </w:r>
      <w:r>
        <w:rPr>
          <w:rFonts w:ascii="Arial Narrow" w:hAnsi="Arial Narrow"/>
        </w:rPr>
        <w:t xml:space="preserve">El plazo de mantenimiento de oferta no podrá ser inferior a </w:t>
      </w:r>
      <w:r>
        <w:rPr>
          <w:rFonts w:ascii="Arial Narrow" w:hAnsi="Arial Narrow"/>
          <w:b/>
          <w:bCs/>
        </w:rPr>
        <w:t>60</w:t>
      </w:r>
      <w:r>
        <w:rPr>
          <w:rFonts w:ascii="Arial Narrow" w:hAnsi="Arial Narrow"/>
          <w:b/>
        </w:rPr>
        <w:t xml:space="preserve"> </w:t>
      </w:r>
      <w:r>
        <w:rPr>
          <w:rFonts w:ascii="Arial Narrow" w:hAnsi="Arial Narrow"/>
          <w:b/>
          <w:color w:val="000000"/>
          <w:highlight w:val="white"/>
        </w:rPr>
        <w:t>días</w:t>
      </w:r>
      <w:r>
        <w:rPr>
          <w:rFonts w:ascii="Arial Narrow" w:hAnsi="Arial Narrow"/>
        </w:rPr>
        <w:t xml:space="preserve"> corridos a contar a partir del día siguiente a la apertura de ofertas. </w:t>
      </w:r>
    </w:p>
    <w:p w:rsidR="00D678CA" w:rsidRDefault="00C070FE">
      <w:pPr>
        <w:spacing w:line="276" w:lineRule="auto"/>
        <w:ind w:firstLine="708"/>
        <w:jc w:val="both"/>
        <w:rPr>
          <w:rFonts w:ascii="Arial Narrow" w:hAnsi="Arial Narrow"/>
        </w:rPr>
      </w:pPr>
      <w:r>
        <w:rPr>
          <w:rFonts w:ascii="Arial Narrow" w:hAnsi="Arial Narrow"/>
        </w:rPr>
        <w:t xml:space="preserve">En caso de omisión se deberá entender que el plazo durante el cual se mantienen las ofertas y los precios será el mínimo exigido. </w:t>
      </w:r>
    </w:p>
    <w:p w:rsidR="00D678CA" w:rsidRDefault="00C070FE">
      <w:pPr>
        <w:spacing w:line="276" w:lineRule="auto"/>
        <w:ind w:firstLine="708"/>
        <w:jc w:val="both"/>
        <w:rPr>
          <w:rFonts w:ascii="Arial Narrow" w:hAnsi="Arial Narrow"/>
        </w:rPr>
      </w:pPr>
      <w:r>
        <w:rPr>
          <w:rFonts w:ascii="Arial Narrow" w:hAnsi="Arial Narrow"/>
        </w:rPr>
        <w:t>Vencido el plazo de mantenimiento de oferta establec</w:t>
      </w:r>
      <w:r>
        <w:rPr>
          <w:rFonts w:ascii="Arial Narrow" w:hAnsi="Arial Narrow"/>
        </w:rPr>
        <w:t xml:space="preserve">ido, si aún no ha sido adjudicada la contratación, los proponentes quedarán obligados al mantenimiento de sus ofertas, salvo que comuniquen por escrito a la Unidad Centralizada de Compras de la Armada (UCCAR), que desisten de ella. </w:t>
      </w:r>
    </w:p>
    <w:p w:rsidR="00D678CA" w:rsidRDefault="00C070FE">
      <w:pPr>
        <w:spacing w:line="276" w:lineRule="auto"/>
        <w:jc w:val="both"/>
        <w:rPr>
          <w:rFonts w:ascii="Arial Narrow" w:hAnsi="Arial Narrow"/>
          <w:b/>
          <w:color w:val="000000"/>
        </w:rPr>
      </w:pPr>
      <w:r>
        <w:rPr>
          <w:rFonts w:ascii="Arial Narrow" w:hAnsi="Arial Narrow"/>
          <w:b/>
        </w:rPr>
        <w:t xml:space="preserve">15.- </w:t>
      </w:r>
      <w:r>
        <w:rPr>
          <w:rFonts w:ascii="Arial Narrow" w:hAnsi="Arial Narrow"/>
        </w:rPr>
        <w:t xml:space="preserve">La forma de </w:t>
      </w:r>
      <w:r>
        <w:rPr>
          <w:rFonts w:ascii="Arial Narrow" w:hAnsi="Arial Narrow"/>
        </w:rPr>
        <w:t>pago será mediant</w:t>
      </w:r>
      <w:r>
        <w:rPr>
          <w:rFonts w:ascii="Arial Narrow" w:hAnsi="Arial Narrow"/>
          <w:highlight w:val="white"/>
        </w:rPr>
        <w:t xml:space="preserve">e </w:t>
      </w:r>
      <w:r>
        <w:rPr>
          <w:rFonts w:ascii="Arial Narrow" w:hAnsi="Arial Narrow"/>
          <w:b/>
          <w:highlight w:val="white"/>
        </w:rPr>
        <w:t>CRÉDITO</w:t>
      </w:r>
      <w:r>
        <w:rPr>
          <w:rFonts w:ascii="Arial Narrow" w:hAnsi="Arial Narrow"/>
          <w:b/>
          <w:color w:val="000000"/>
          <w:highlight w:val="white"/>
        </w:rPr>
        <w:t xml:space="preserve"> SIIF </w:t>
      </w:r>
      <w:r>
        <w:rPr>
          <w:rFonts w:ascii="Arial Narrow" w:hAnsi="Arial Narrow"/>
          <w:b/>
          <w:color w:val="000000"/>
        </w:rPr>
        <w:t>en caso de cotizar en moneda extranjera debe ser en dólar pizarra vendedor.</w:t>
      </w:r>
    </w:p>
    <w:p w:rsidR="00D678CA" w:rsidRDefault="00C070FE">
      <w:pPr>
        <w:spacing w:line="276" w:lineRule="auto"/>
        <w:jc w:val="both"/>
        <w:rPr>
          <w:rFonts w:ascii="Arial Narrow" w:hAnsi="Arial Narrow"/>
        </w:rPr>
      </w:pPr>
      <w:r>
        <w:rPr>
          <w:rFonts w:ascii="Arial Narrow" w:hAnsi="Arial Narrow"/>
          <w:b/>
        </w:rPr>
        <w:t>16.-</w:t>
      </w:r>
      <w:r>
        <w:rPr>
          <w:rFonts w:ascii="Arial Narrow" w:hAnsi="Arial Narrow"/>
        </w:rPr>
        <w:t xml:space="preserve"> El plazo de entrega será </w:t>
      </w:r>
      <w:r>
        <w:rPr>
          <w:rFonts w:ascii="Arial Narrow" w:hAnsi="Arial Narrow"/>
          <w:b/>
        </w:rPr>
        <w:t>INMEDIATA</w:t>
      </w:r>
      <w:r>
        <w:rPr>
          <w:rFonts w:ascii="Arial Narrow" w:hAnsi="Arial Narrow"/>
          <w:b/>
        </w:rPr>
        <w:t xml:space="preserve"> </w:t>
      </w:r>
      <w:r>
        <w:rPr>
          <w:rFonts w:ascii="Arial Narrow" w:hAnsi="Arial Narrow"/>
        </w:rPr>
        <w:t xml:space="preserve">a partir del día siguiente hábil a que se hizo efectiva la entrega de la </w:t>
      </w:r>
      <w:r>
        <w:rPr>
          <w:rFonts w:ascii="Arial Narrow" w:hAnsi="Arial Narrow"/>
          <w:b/>
        </w:rPr>
        <w:t>Constancia de Afectación de Crédito</w:t>
      </w:r>
      <w:r>
        <w:rPr>
          <w:rFonts w:ascii="Arial Narrow" w:hAnsi="Arial Narrow"/>
          <w:b/>
        </w:rPr>
        <w:t xml:space="preserve"> (Orden de Compra).</w:t>
      </w:r>
    </w:p>
    <w:p w:rsidR="00D678CA" w:rsidRDefault="00C070FE">
      <w:pPr>
        <w:spacing w:line="276" w:lineRule="auto"/>
        <w:jc w:val="both"/>
        <w:rPr>
          <w:rFonts w:ascii="Arial Narrow" w:hAnsi="Arial Narrow"/>
        </w:rPr>
      </w:pPr>
      <w:r>
        <w:rPr>
          <w:rFonts w:ascii="Arial Narrow" w:hAnsi="Arial Narrow"/>
          <w:b/>
        </w:rPr>
        <w:t>17.-</w:t>
      </w:r>
      <w:r>
        <w:rPr>
          <w:rFonts w:ascii="Arial Narrow" w:hAnsi="Arial Narrow"/>
        </w:rPr>
        <w:t xml:space="preserve"> La admisión inicial de una propuesta no será obstáculo para su invalidación posterior, si se constatare luego, defectos que violen los requisitos legales o aquellos esenciales contenidos. </w:t>
      </w:r>
    </w:p>
    <w:p w:rsidR="00D678CA" w:rsidRDefault="00C070FE">
      <w:pPr>
        <w:spacing w:line="276" w:lineRule="auto"/>
        <w:jc w:val="both"/>
        <w:rPr>
          <w:rFonts w:ascii="Arial Narrow" w:hAnsi="Arial Narrow"/>
        </w:rPr>
      </w:pPr>
      <w:r>
        <w:rPr>
          <w:rFonts w:ascii="Arial Narrow" w:hAnsi="Arial Narrow"/>
          <w:b/>
        </w:rPr>
        <w:t>18.-</w:t>
      </w:r>
      <w:r>
        <w:rPr>
          <w:rFonts w:ascii="Arial Narrow" w:hAnsi="Arial Narrow"/>
        </w:rPr>
        <w:t xml:space="preserve"> La Administración se reserva el derec</w:t>
      </w:r>
      <w:r>
        <w:rPr>
          <w:rFonts w:ascii="Arial Narrow" w:hAnsi="Arial Narrow"/>
        </w:rPr>
        <w:t>ho de evaluar las ofertas de forma global o no y de adjudicar total o parcialmente la oferta.</w:t>
      </w:r>
    </w:p>
    <w:p w:rsidR="00D678CA" w:rsidRDefault="00C070FE">
      <w:pPr>
        <w:pStyle w:val="Sinespaciado"/>
        <w:spacing w:line="276" w:lineRule="auto"/>
        <w:rPr>
          <w:rFonts w:ascii="Arial Narrow" w:eastAsia="Calibri" w:hAnsi="Arial Narrow"/>
          <w:b/>
          <w:highlight w:val="white"/>
        </w:rPr>
      </w:pPr>
      <w:r>
        <w:rPr>
          <w:rFonts w:ascii="Arial Narrow" w:eastAsia="Calibri" w:hAnsi="Arial Narrow"/>
          <w:b/>
          <w:highlight w:val="white"/>
        </w:rPr>
        <w:t xml:space="preserve">FACTORES DE EVALUACIÓN Y PONDERACIÓN </w:t>
      </w:r>
    </w:p>
    <w:p w:rsidR="00D678CA" w:rsidRDefault="00D678CA">
      <w:pPr>
        <w:pStyle w:val="Sinespaciado"/>
        <w:spacing w:line="276" w:lineRule="auto"/>
        <w:ind w:left="2136" w:firstLine="696"/>
        <w:rPr>
          <w:rFonts w:ascii="Arial Narrow" w:eastAsia="Calibri" w:hAnsi="Arial Narrow" w:cs="Calibri"/>
          <w:b/>
          <w:color w:val="00B050"/>
          <w:highlight w:val="white"/>
        </w:rPr>
      </w:pPr>
    </w:p>
    <w:tbl>
      <w:tblPr>
        <w:tblW w:w="5763" w:type="dxa"/>
        <w:jc w:val="center"/>
        <w:tblLook w:val="0400" w:firstRow="0" w:lastRow="0" w:firstColumn="0" w:lastColumn="0" w:noHBand="0" w:noVBand="1"/>
      </w:tblPr>
      <w:tblGrid>
        <w:gridCol w:w="2709"/>
        <w:gridCol w:w="3054"/>
      </w:tblGrid>
      <w:tr w:rsidR="00D678CA">
        <w:trPr>
          <w:jc w:val="center"/>
        </w:trPr>
        <w:tc>
          <w:tcPr>
            <w:tcW w:w="2709" w:type="dxa"/>
            <w:tcBorders>
              <w:top w:val="single" w:sz="4" w:space="0" w:color="000000"/>
              <w:left w:val="single" w:sz="4" w:space="0" w:color="000000"/>
              <w:bottom w:val="single" w:sz="4" w:space="0" w:color="000000"/>
              <w:right w:val="single" w:sz="4" w:space="0" w:color="000000"/>
            </w:tcBorders>
          </w:tcPr>
          <w:p w:rsidR="00D678CA" w:rsidRDefault="00C070FE">
            <w:pPr>
              <w:spacing w:line="276" w:lineRule="auto"/>
              <w:jc w:val="center"/>
              <w:rPr>
                <w:rFonts w:ascii="Arial Narrow" w:hAnsi="Arial Narrow"/>
                <w:b/>
              </w:rPr>
            </w:pPr>
            <w:r>
              <w:rPr>
                <w:rFonts w:ascii="Arial Narrow" w:hAnsi="Arial Narrow"/>
                <w:b/>
              </w:rPr>
              <w:t xml:space="preserve">PRECIO </w:t>
            </w:r>
          </w:p>
        </w:tc>
        <w:tc>
          <w:tcPr>
            <w:tcW w:w="3053" w:type="dxa"/>
            <w:tcBorders>
              <w:top w:val="single" w:sz="4" w:space="0" w:color="000000"/>
              <w:left w:val="single" w:sz="4" w:space="0" w:color="000000"/>
              <w:bottom w:val="single" w:sz="4" w:space="0" w:color="000000"/>
              <w:right w:val="single" w:sz="4" w:space="0" w:color="000000"/>
            </w:tcBorders>
          </w:tcPr>
          <w:p w:rsidR="00D678CA" w:rsidRDefault="00C070FE">
            <w:pPr>
              <w:spacing w:line="276" w:lineRule="auto"/>
              <w:jc w:val="center"/>
              <w:rPr>
                <w:rFonts w:ascii="Arial Narrow" w:hAnsi="Arial Narrow"/>
                <w:b/>
              </w:rPr>
            </w:pPr>
            <w:r>
              <w:rPr>
                <w:rFonts w:ascii="Arial Narrow" w:hAnsi="Arial Narrow"/>
                <w:b/>
              </w:rPr>
              <w:t>ANTECEDENTES NEGATIVOS CON EL ESTADO</w:t>
            </w:r>
          </w:p>
        </w:tc>
      </w:tr>
      <w:tr w:rsidR="00D678CA">
        <w:trPr>
          <w:jc w:val="center"/>
        </w:trPr>
        <w:tc>
          <w:tcPr>
            <w:tcW w:w="2709" w:type="dxa"/>
            <w:tcBorders>
              <w:top w:val="single" w:sz="4" w:space="0" w:color="000000"/>
              <w:left w:val="single" w:sz="4" w:space="0" w:color="000000"/>
              <w:bottom w:val="single" w:sz="4" w:space="0" w:color="000000"/>
              <w:right w:val="single" w:sz="4" w:space="0" w:color="000000"/>
            </w:tcBorders>
          </w:tcPr>
          <w:p w:rsidR="00D678CA" w:rsidRDefault="00C070FE">
            <w:pPr>
              <w:spacing w:line="276" w:lineRule="auto"/>
              <w:jc w:val="center"/>
              <w:rPr>
                <w:rFonts w:ascii="Arial Narrow" w:hAnsi="Arial Narrow"/>
                <w:b/>
              </w:rPr>
            </w:pPr>
            <w:r>
              <w:rPr>
                <w:rFonts w:ascii="Arial Narrow" w:hAnsi="Arial Narrow"/>
                <w:b/>
              </w:rPr>
              <w:t>80%</w:t>
            </w:r>
          </w:p>
        </w:tc>
        <w:tc>
          <w:tcPr>
            <w:tcW w:w="3053" w:type="dxa"/>
            <w:tcBorders>
              <w:top w:val="single" w:sz="4" w:space="0" w:color="000000"/>
              <w:left w:val="single" w:sz="4" w:space="0" w:color="000000"/>
              <w:bottom w:val="single" w:sz="4" w:space="0" w:color="000000"/>
              <w:right w:val="single" w:sz="4" w:space="0" w:color="000000"/>
            </w:tcBorders>
          </w:tcPr>
          <w:p w:rsidR="00D678CA" w:rsidRDefault="00C070FE">
            <w:pPr>
              <w:spacing w:line="276" w:lineRule="auto"/>
              <w:jc w:val="center"/>
              <w:rPr>
                <w:rFonts w:ascii="Arial Narrow" w:hAnsi="Arial Narrow"/>
                <w:b/>
              </w:rPr>
            </w:pPr>
            <w:r>
              <w:rPr>
                <w:rFonts w:ascii="Arial Narrow" w:hAnsi="Arial Narrow"/>
                <w:b/>
              </w:rPr>
              <w:t>20%</w:t>
            </w:r>
          </w:p>
        </w:tc>
      </w:tr>
    </w:tbl>
    <w:p w:rsidR="00D678CA" w:rsidRDefault="00D678CA">
      <w:pPr>
        <w:pStyle w:val="Sinespaciado"/>
        <w:spacing w:line="276" w:lineRule="auto"/>
        <w:ind w:left="2136" w:firstLine="696"/>
        <w:rPr>
          <w:rFonts w:ascii="Arial Narrow" w:eastAsia="Calibri" w:hAnsi="Arial Narrow" w:cs="Calibri"/>
          <w:b/>
          <w:color w:val="000000" w:themeColor="text1"/>
          <w:highlight w:val="white"/>
          <w:u w:val="single"/>
        </w:rPr>
      </w:pPr>
    </w:p>
    <w:p w:rsidR="00D678CA" w:rsidRDefault="00C070FE">
      <w:pPr>
        <w:spacing w:line="276" w:lineRule="auto"/>
        <w:jc w:val="both"/>
        <w:rPr>
          <w:rFonts w:ascii="Arial Narrow" w:hAnsi="Arial Narrow"/>
        </w:rPr>
      </w:pPr>
      <w:r>
        <w:rPr>
          <w:rFonts w:ascii="Arial Narrow" w:hAnsi="Arial Narrow"/>
          <w:b/>
        </w:rPr>
        <w:t xml:space="preserve">19. </w:t>
      </w:r>
      <w:r>
        <w:rPr>
          <w:rFonts w:ascii="Arial Narrow" w:hAnsi="Arial Narrow"/>
        </w:rPr>
        <w:t xml:space="preserve">La Armada Nacional se reserva la facultad de adjudicar </w:t>
      </w:r>
      <w:r>
        <w:rPr>
          <w:rFonts w:ascii="Arial Narrow" w:hAnsi="Arial Narrow"/>
        </w:rPr>
        <w:t>aquellas propuestas que, aún apartándose, no sensiblemente, de las características técnicas de lo especificado en este Pliego resulten evidentemente más convenientes para sus intereses. -</w:t>
      </w:r>
    </w:p>
    <w:p w:rsidR="00D678CA" w:rsidRDefault="00C070FE">
      <w:pPr>
        <w:spacing w:line="276" w:lineRule="auto"/>
        <w:jc w:val="both"/>
        <w:rPr>
          <w:rFonts w:ascii="Arial Narrow" w:hAnsi="Arial Narrow"/>
        </w:rPr>
      </w:pPr>
      <w:r>
        <w:rPr>
          <w:rFonts w:ascii="Arial Narrow" w:hAnsi="Arial Narrow"/>
          <w:b/>
        </w:rPr>
        <w:t xml:space="preserve">20. </w:t>
      </w:r>
      <w:r>
        <w:rPr>
          <w:rFonts w:ascii="Arial Narrow" w:hAnsi="Arial Narrow"/>
        </w:rPr>
        <w:t>En caso de incumplimiento se aplicarán las sanciones previstas e</w:t>
      </w:r>
      <w:r>
        <w:rPr>
          <w:rFonts w:ascii="Arial Narrow" w:hAnsi="Arial Narrow"/>
        </w:rPr>
        <w:t>n el Artículo 5º del Decreto Nº 342 de 26/X/99 consistentes en:</w:t>
      </w:r>
    </w:p>
    <w:p w:rsidR="00D678CA" w:rsidRDefault="00C070FE">
      <w:pPr>
        <w:pStyle w:val="Sinespaciado"/>
        <w:numPr>
          <w:ilvl w:val="0"/>
          <w:numId w:val="1"/>
        </w:numPr>
        <w:spacing w:line="276" w:lineRule="auto"/>
        <w:ind w:left="1134"/>
        <w:jc w:val="both"/>
        <w:rPr>
          <w:rFonts w:ascii="Arial Narrow" w:eastAsia="Calibri" w:hAnsi="Arial Narrow"/>
          <w:color w:val="000000" w:themeColor="text1"/>
        </w:rPr>
      </w:pPr>
      <w:r>
        <w:rPr>
          <w:rFonts w:ascii="Arial Narrow" w:eastAsia="Calibri" w:hAnsi="Arial Narrow"/>
          <w:color w:val="000000" w:themeColor="text1"/>
        </w:rPr>
        <w:t>Advertencia.</w:t>
      </w:r>
    </w:p>
    <w:p w:rsidR="00D678CA" w:rsidRDefault="00C070FE">
      <w:pPr>
        <w:pStyle w:val="Sinespaciado"/>
        <w:numPr>
          <w:ilvl w:val="0"/>
          <w:numId w:val="1"/>
        </w:numPr>
        <w:spacing w:line="276" w:lineRule="auto"/>
        <w:ind w:left="1134"/>
        <w:jc w:val="both"/>
        <w:rPr>
          <w:rFonts w:ascii="Arial Narrow" w:eastAsia="Calibri" w:hAnsi="Arial Narrow"/>
          <w:color w:val="000000" w:themeColor="text1"/>
        </w:rPr>
      </w:pPr>
      <w:r>
        <w:rPr>
          <w:rFonts w:ascii="Arial Narrow" w:eastAsia="Calibri" w:hAnsi="Arial Narrow"/>
          <w:color w:val="000000" w:themeColor="text1"/>
        </w:rPr>
        <w:t xml:space="preserve">Suspensión por un período que en cada caso se determine. </w:t>
      </w:r>
    </w:p>
    <w:p w:rsidR="00D678CA" w:rsidRDefault="00C070FE">
      <w:pPr>
        <w:pStyle w:val="Sinespaciado"/>
        <w:numPr>
          <w:ilvl w:val="0"/>
          <w:numId w:val="1"/>
        </w:numPr>
        <w:spacing w:line="276" w:lineRule="auto"/>
        <w:ind w:left="1134"/>
        <w:jc w:val="both"/>
        <w:rPr>
          <w:rFonts w:ascii="Arial Narrow" w:eastAsia="Calibri" w:hAnsi="Arial Narrow"/>
          <w:color w:val="000000" w:themeColor="text1"/>
        </w:rPr>
      </w:pPr>
      <w:r>
        <w:rPr>
          <w:rFonts w:ascii="Arial Narrow" w:eastAsia="Calibri" w:hAnsi="Arial Narrow"/>
          <w:color w:val="000000" w:themeColor="text1"/>
        </w:rPr>
        <w:lastRenderedPageBreak/>
        <w:t>Eliminación de la empresa o entidad como proveedora de la Unidad ejecutora o del Inciso.-</w:t>
      </w:r>
    </w:p>
    <w:p w:rsidR="00D678CA" w:rsidRDefault="00D678CA">
      <w:pPr>
        <w:spacing w:line="276" w:lineRule="auto"/>
        <w:jc w:val="both"/>
        <w:rPr>
          <w:rFonts w:ascii="Arial Narrow" w:hAnsi="Arial Narrow"/>
        </w:rPr>
      </w:pPr>
    </w:p>
    <w:p w:rsidR="00D678CA" w:rsidRDefault="00C070FE">
      <w:pPr>
        <w:spacing w:line="276" w:lineRule="auto"/>
        <w:jc w:val="both"/>
        <w:rPr>
          <w:rFonts w:ascii="Arial Narrow" w:hAnsi="Arial Narrow"/>
        </w:rPr>
      </w:pPr>
      <w:r>
        <w:rPr>
          <w:rFonts w:ascii="Arial Narrow" w:hAnsi="Arial Narrow"/>
          <w:b/>
        </w:rPr>
        <w:t xml:space="preserve">21. </w:t>
      </w:r>
      <w:r>
        <w:rPr>
          <w:rFonts w:ascii="Arial Narrow" w:hAnsi="Arial Narrow"/>
        </w:rPr>
        <w:t>La Administración podrá de</w:t>
      </w:r>
      <w:r>
        <w:rPr>
          <w:rFonts w:ascii="Arial Narrow" w:hAnsi="Arial Narrow"/>
        </w:rPr>
        <w:t>sistir del llamado en cualquier etapa de su realización, o podrá desestimar todas las ofertas. Ninguna de estas decisiones generará derecho alguno de los participantes a reclamar por gastos, honorarios o indemnizaciones por daños y perjuicios.</w:t>
      </w:r>
    </w:p>
    <w:p w:rsidR="00D678CA" w:rsidRDefault="00D678CA">
      <w:pPr>
        <w:spacing w:line="276" w:lineRule="auto"/>
        <w:ind w:left="6372"/>
        <w:jc w:val="both"/>
        <w:rPr>
          <w:rFonts w:ascii="Arial Narrow" w:eastAsia="Calibri" w:hAnsi="Arial Narrow" w:cs="Calibri"/>
          <w:color w:val="auto"/>
        </w:rPr>
      </w:pPr>
    </w:p>
    <w:p w:rsidR="00D678CA" w:rsidRDefault="00D678CA">
      <w:pPr>
        <w:spacing w:line="276" w:lineRule="auto"/>
        <w:ind w:left="5760"/>
        <w:jc w:val="both"/>
        <w:rPr>
          <w:rFonts w:ascii="Arial Narrow" w:eastAsia="Calibri" w:hAnsi="Arial Narrow" w:cs="Calibri"/>
          <w:color w:val="auto"/>
        </w:rPr>
      </w:pPr>
    </w:p>
    <w:p w:rsidR="00D678CA" w:rsidRDefault="00C070FE">
      <w:pPr>
        <w:spacing w:line="276" w:lineRule="auto"/>
        <w:jc w:val="right"/>
        <w:rPr>
          <w:rFonts w:ascii="Arial Narrow" w:eastAsia="Calibri" w:hAnsi="Arial Narrow" w:cstheme="minorHAnsi"/>
          <w:color w:val="auto"/>
        </w:rPr>
      </w:pPr>
      <w:r>
        <w:rPr>
          <w:rFonts w:ascii="Arial Narrow" w:eastAsia="Calibri" w:hAnsi="Arial Narrow" w:cstheme="minorHAnsi"/>
          <w:color w:val="auto"/>
        </w:rPr>
        <w:t>Montevideo, julio de 2021.-</w:t>
      </w:r>
    </w:p>
    <w:p w:rsidR="00D678CA" w:rsidRDefault="00D678CA">
      <w:pPr>
        <w:spacing w:line="276" w:lineRule="auto"/>
        <w:ind w:left="5760"/>
        <w:jc w:val="both"/>
        <w:rPr>
          <w:rFonts w:ascii="Arial Narrow" w:eastAsia="Calibri" w:hAnsi="Arial Narrow" w:cs="Calibri"/>
          <w:color w:val="auto"/>
        </w:rPr>
      </w:pPr>
    </w:p>
    <w:p w:rsidR="00D678CA" w:rsidRDefault="00D678CA">
      <w:pPr>
        <w:spacing w:line="276" w:lineRule="auto"/>
        <w:ind w:left="5760"/>
        <w:jc w:val="both"/>
        <w:rPr>
          <w:rFonts w:ascii="Arial Narrow" w:eastAsia="Calibri" w:hAnsi="Arial Narrow" w:cs="Calibri"/>
          <w:color w:val="auto"/>
        </w:rPr>
      </w:pPr>
    </w:p>
    <w:p w:rsidR="00D678CA" w:rsidRDefault="00D678CA">
      <w:pPr>
        <w:spacing w:line="276" w:lineRule="auto"/>
        <w:ind w:left="5760"/>
        <w:jc w:val="both"/>
        <w:rPr>
          <w:rFonts w:ascii="Arial Narrow" w:eastAsia="Calibri" w:hAnsi="Arial Narrow" w:cs="Calibri"/>
          <w:color w:val="auto"/>
        </w:rPr>
      </w:pPr>
    </w:p>
    <w:sectPr w:rsidR="00D678CA">
      <w:headerReference w:type="default" r:id="rId10"/>
      <w:pgSz w:w="11906" w:h="16838"/>
      <w:pgMar w:top="1417" w:right="1701" w:bottom="1417"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C070FE">
      <w:pPr>
        <w:spacing w:after="0"/>
      </w:pPr>
      <w:r>
        <w:separator/>
      </w:r>
    </w:p>
  </w:endnote>
  <w:endnote w:type="continuationSeparator" w:id="0">
    <w:p w:rsidR="00000000" w:rsidRDefault="00C070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C070FE">
      <w:pPr>
        <w:spacing w:after="0"/>
      </w:pPr>
      <w:r>
        <w:separator/>
      </w:r>
    </w:p>
  </w:footnote>
  <w:footnote w:type="continuationSeparator" w:id="0">
    <w:p w:rsidR="00000000" w:rsidRDefault="00C070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78CA" w:rsidRDefault="00C070FE">
    <w:pPr>
      <w:pStyle w:val="Encabezado"/>
      <w:jc w:val="center"/>
      <w:rPr>
        <w:rFonts w:asciiTheme="minorHAnsi" w:hAnsiTheme="minorHAnsi" w:cstheme="minorHAnsi"/>
        <w:b/>
        <w:sz w:val="28"/>
        <w:szCs w:val="28"/>
        <w:u w:val="single"/>
      </w:rPr>
    </w:pPr>
    <w:r>
      <w:rPr>
        <w:rFonts w:ascii="Calibri" w:hAnsi="Calibri" w:cstheme="minorHAnsi"/>
        <w:b/>
        <w:noProof/>
        <w:sz w:val="28"/>
        <w:szCs w:val="28"/>
        <w:u w:val="single"/>
      </w:rPr>
      <w:drawing>
        <wp:anchor distT="0" distB="0" distL="0" distR="0" simplePos="0" relativeHeight="7" behindDoc="1" locked="0" layoutInCell="1" allowOverlap="1">
          <wp:simplePos x="0" y="0"/>
          <wp:positionH relativeFrom="column">
            <wp:posOffset>-842010</wp:posOffset>
          </wp:positionH>
          <wp:positionV relativeFrom="paragraph">
            <wp:posOffset>-316230</wp:posOffset>
          </wp:positionV>
          <wp:extent cx="752475" cy="809625"/>
          <wp:effectExtent l="0" t="0" r="0" b="0"/>
          <wp:wrapNone/>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pic:cNvPicPr>
                    <a:picLocks noChangeAspect="1" noChangeArrowheads="1"/>
                  </pic:cNvPicPr>
                </pic:nvPicPr>
                <pic:blipFill>
                  <a:blip r:embed="rId1"/>
                  <a:stretch>
                    <a:fillRect/>
                  </a:stretch>
                </pic:blipFill>
                <pic:spPr bwMode="auto">
                  <a:xfrm>
                    <a:off x="0" y="0"/>
                    <a:ext cx="752475" cy="809625"/>
                  </a:xfrm>
                  <a:prstGeom prst="rect">
                    <a:avLst/>
                  </a:prstGeom>
                </pic:spPr>
              </pic:pic>
            </a:graphicData>
          </a:graphic>
        </wp:anchor>
      </w:drawing>
    </w:r>
    <w:r>
      <w:rPr>
        <w:rFonts w:ascii="Calibri" w:hAnsi="Calibri" w:cstheme="minorHAnsi"/>
        <w:b/>
        <w:noProof/>
        <w:sz w:val="28"/>
        <w:szCs w:val="28"/>
        <w:u w:val="single"/>
      </w:rPr>
      <w:drawing>
        <wp:anchor distT="114300" distB="114300" distL="114300" distR="114300" simplePos="0" relativeHeight="13" behindDoc="1" locked="0" layoutInCell="1" allowOverlap="1">
          <wp:simplePos x="0" y="0"/>
          <wp:positionH relativeFrom="column">
            <wp:posOffset>5663565</wp:posOffset>
          </wp:positionH>
          <wp:positionV relativeFrom="paragraph">
            <wp:posOffset>-449580</wp:posOffset>
          </wp:positionV>
          <wp:extent cx="771525" cy="942975"/>
          <wp:effectExtent l="0" t="0" r="0" b="0"/>
          <wp:wrapSquare wrapText="bothSides"/>
          <wp:docPr id="2" name="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g"/>
                  <pic:cNvPicPr>
                    <a:picLocks noChangeAspect="1" noChangeArrowheads="1"/>
                  </pic:cNvPicPr>
                </pic:nvPicPr>
                <pic:blipFill>
                  <a:blip r:embed="rId2"/>
                  <a:stretch>
                    <a:fillRect/>
                  </a:stretch>
                </pic:blipFill>
                <pic:spPr bwMode="auto">
                  <a:xfrm>
                    <a:off x="0" y="0"/>
                    <a:ext cx="771525" cy="942975"/>
                  </a:xfrm>
                  <a:prstGeom prst="rect">
                    <a:avLst/>
                  </a:prstGeom>
                </pic:spPr>
              </pic:pic>
            </a:graphicData>
          </a:graphic>
        </wp:anchor>
      </w:drawing>
    </w:r>
    <w:r>
      <w:rPr>
        <w:rFonts w:ascii="Calibri" w:hAnsi="Calibri" w:cstheme="minorHAnsi"/>
        <w:b/>
        <w:noProof/>
        <w:sz w:val="28"/>
        <w:szCs w:val="28"/>
        <w:u w:val="single"/>
      </w:rPr>
      <w:drawing>
        <wp:anchor distT="114300" distB="114300" distL="114300" distR="114300" simplePos="0" relativeHeight="19" behindDoc="1" locked="0" layoutInCell="1" allowOverlap="1">
          <wp:simplePos x="0" y="0"/>
          <wp:positionH relativeFrom="column">
            <wp:posOffset>62865</wp:posOffset>
          </wp:positionH>
          <wp:positionV relativeFrom="paragraph">
            <wp:posOffset>-382905</wp:posOffset>
          </wp:positionV>
          <wp:extent cx="1190625" cy="819150"/>
          <wp:effectExtent l="0" t="0" r="0" b="0"/>
          <wp:wrapSquare wrapText="bothSides"/>
          <wp:docPr id="3"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pic:cNvPicPr>
                    <a:picLocks noChangeAspect="1" noChangeArrowheads="1"/>
                  </pic:cNvPicPr>
                </pic:nvPicPr>
                <pic:blipFill>
                  <a:blip r:embed="rId3"/>
                  <a:stretch>
                    <a:fillRect/>
                  </a:stretch>
                </pic:blipFill>
                <pic:spPr bwMode="auto">
                  <a:xfrm>
                    <a:off x="0" y="0"/>
                    <a:ext cx="1190625" cy="819150"/>
                  </a:xfrm>
                  <a:prstGeom prst="rect">
                    <a:avLst/>
                  </a:prstGeom>
                </pic:spPr>
              </pic:pic>
            </a:graphicData>
          </a:graphic>
        </wp:anchor>
      </w:drawing>
    </w:r>
  </w:p>
  <w:p w:rsidR="00D678CA" w:rsidRDefault="00D678CA">
    <w:pPr>
      <w:pStyle w:val="Encabezado"/>
      <w:jc w:val="center"/>
      <w:rPr>
        <w:rFonts w:asciiTheme="minorHAnsi" w:hAnsiTheme="minorHAnsi" w:cstheme="minorHAnsi"/>
        <w:b/>
        <w:sz w:val="28"/>
        <w:szCs w:val="28"/>
        <w:u w:val="single"/>
      </w:rPr>
    </w:pPr>
  </w:p>
  <w:p w:rsidR="00D678CA" w:rsidRDefault="00D678CA">
    <w:pPr>
      <w:pStyle w:val="Encabezado"/>
      <w:jc w:val="center"/>
      <w:rPr>
        <w:rFonts w:asciiTheme="minorHAnsi" w:hAnsiTheme="minorHAnsi" w:cstheme="minorHAnsi"/>
        <w:b/>
        <w:sz w:val="28"/>
        <w:szCs w:val="28"/>
        <w:u w:val="single"/>
      </w:rPr>
    </w:pPr>
  </w:p>
  <w:p w:rsidR="00D678CA" w:rsidRDefault="00C070FE">
    <w:pPr>
      <w:pStyle w:val="Encabezado"/>
      <w:jc w:val="center"/>
      <w:rPr>
        <w:rFonts w:ascii="Arial Narrow" w:hAnsi="Arial Narrow" w:cstheme="minorHAnsi"/>
        <w:b/>
        <w:sz w:val="28"/>
        <w:szCs w:val="28"/>
        <w:u w:val="single"/>
      </w:rPr>
    </w:pPr>
    <w:r>
      <w:rPr>
        <w:rFonts w:ascii="Arial Narrow" w:hAnsi="Arial Narrow" w:cstheme="minorHAnsi"/>
        <w:b/>
        <w:sz w:val="28"/>
        <w:szCs w:val="28"/>
        <w:u w:val="single"/>
      </w:rPr>
      <w:t xml:space="preserve">COMPRA DIRECTA N° 291/2021 </w:t>
    </w:r>
  </w:p>
  <w:p w:rsidR="00D678CA" w:rsidRDefault="00C070FE">
    <w:pPr>
      <w:pStyle w:val="Encabezado"/>
      <w:jc w:val="center"/>
      <w:rPr>
        <w:rFonts w:cstheme="minorHAnsi"/>
      </w:rPr>
    </w:pPr>
    <w:r>
      <w:rPr>
        <w:rFonts w:ascii="Arial Narrow" w:hAnsi="Arial Narrow" w:cstheme="minorHAnsi"/>
        <w:b/>
        <w:sz w:val="28"/>
        <w:szCs w:val="28"/>
        <w:u w:val="single"/>
      </w:rPr>
      <w:t>“ADQUISICIÓN DE COMPRESOR PARA CÁMARA CONGELADORA DE CARNES”</w:t>
    </w:r>
  </w:p>
  <w:p w:rsidR="00D678CA" w:rsidRDefault="00D678CA">
    <w:pPr>
      <w:pStyle w:val="Encabezado"/>
      <w:jc w:val="center"/>
      <w:rPr>
        <w:rFonts w:asciiTheme="minorHAnsi" w:hAnsiTheme="minorHAnsi" w:cstheme="minorHAnsi"/>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25DEB"/>
    <w:multiLevelType w:val="multilevel"/>
    <w:tmpl w:val="FFFFFFFF"/>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E1C0463"/>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29C72ED"/>
    <w:multiLevelType w:val="multilevel"/>
    <w:tmpl w:val="FFFFFFFF"/>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C3461B4"/>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CA"/>
    <w:rsid w:val="0018587F"/>
    <w:rsid w:val="005A4FAB"/>
    <w:rsid w:val="007D293A"/>
    <w:rsid w:val="009931D4"/>
    <w:rsid w:val="009E2ED4"/>
    <w:rsid w:val="00C070FE"/>
    <w:rsid w:val="00D678C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25FC7F0"/>
  <w15:docId w15:val="{378F83E1-2840-A041-85BD-3B8B6FDC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377"/>
    <w:pPr>
      <w:spacing w:after="200"/>
    </w:pPr>
    <w:rPr>
      <w:rFonts w:ascii="Times New Roman" w:eastAsia="Times New Roman" w:hAnsi="Times New Roman" w:cs="Times New Roman"/>
      <w:color w:val="00000A"/>
      <w:sz w:val="24"/>
      <w:szCs w:val="24"/>
      <w:lang w:eastAsia="es-ES"/>
    </w:rPr>
  </w:style>
  <w:style w:type="paragraph" w:styleId="Ttulo2">
    <w:name w:val="heading 2"/>
    <w:basedOn w:val="Normal"/>
    <w:next w:val="Normal"/>
    <w:link w:val="Ttulo2Car"/>
    <w:qFormat/>
    <w:rsid w:val="00D81708"/>
    <w:pPr>
      <w:keepNext/>
      <w:spacing w:before="240" w:after="120" w:line="259" w:lineRule="auto"/>
      <w:outlineLvl w:val="1"/>
    </w:pPr>
    <w:rPr>
      <w:rFonts w:ascii="Liberation Sans" w:eastAsia="Liberation Sans" w:hAnsi="Liberation Sans" w:cs="Liberation Sans"/>
      <w:sz w:val="28"/>
      <w:szCs w:val="28"/>
      <w:lang w:val="es-U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281377"/>
    <w:rPr>
      <w:rFonts w:ascii="Times New Roman" w:eastAsia="Times New Roman" w:hAnsi="Times New Roman" w:cs="Times New Roman"/>
      <w:color w:val="00000A"/>
      <w:sz w:val="24"/>
      <w:szCs w:val="24"/>
      <w:lang w:eastAsia="es-ES"/>
    </w:rPr>
  </w:style>
  <w:style w:type="character" w:customStyle="1" w:styleId="EnlacedeInternet">
    <w:name w:val="Enlace de Internet"/>
    <w:basedOn w:val="Fuentedeprrafopredeter"/>
    <w:rsid w:val="00F86C35"/>
    <w:rPr>
      <w:color w:val="0000FF"/>
      <w:u w:val="single"/>
    </w:rPr>
  </w:style>
  <w:style w:type="character" w:customStyle="1" w:styleId="PiedepginaCar">
    <w:name w:val="Pie de página Car"/>
    <w:basedOn w:val="Fuentedeprrafopredeter"/>
    <w:link w:val="Piedepgina"/>
    <w:uiPriority w:val="99"/>
    <w:qFormat/>
    <w:rsid w:val="00281377"/>
    <w:rPr>
      <w:rFonts w:ascii="Times New Roman" w:eastAsia="Times New Roman" w:hAnsi="Times New Roman" w:cs="Times New Roman"/>
      <w:color w:val="00000A"/>
      <w:sz w:val="24"/>
      <w:szCs w:val="24"/>
      <w:lang w:eastAsia="es-ES"/>
    </w:rPr>
  </w:style>
  <w:style w:type="character" w:customStyle="1" w:styleId="TextodegloboCar">
    <w:name w:val="Texto de globo Car"/>
    <w:basedOn w:val="Fuentedeprrafopredeter"/>
    <w:link w:val="Textodeglobo"/>
    <w:uiPriority w:val="99"/>
    <w:semiHidden/>
    <w:qFormat/>
    <w:rsid w:val="000116DE"/>
    <w:rPr>
      <w:rFonts w:ascii="Segoe UI" w:eastAsia="Times New Roman" w:hAnsi="Segoe UI" w:cs="Segoe UI"/>
      <w:color w:val="00000A"/>
      <w:sz w:val="18"/>
      <w:szCs w:val="18"/>
      <w:lang w:eastAsia="es-ES"/>
    </w:rPr>
  </w:style>
  <w:style w:type="character" w:customStyle="1" w:styleId="Ttulo2Car">
    <w:name w:val="Título 2 Car"/>
    <w:basedOn w:val="Fuentedeprrafopredeter"/>
    <w:link w:val="Ttulo2"/>
    <w:qFormat/>
    <w:rsid w:val="00D81708"/>
    <w:rPr>
      <w:rFonts w:ascii="Liberation Sans" w:eastAsia="Liberation Sans" w:hAnsi="Liberation Sans" w:cs="Liberation Sans"/>
      <w:color w:val="00000A"/>
      <w:sz w:val="28"/>
      <w:szCs w:val="28"/>
      <w:lang w:val="es-UY"/>
    </w:rPr>
  </w:style>
  <w:style w:type="character" w:styleId="Refdecomentario">
    <w:name w:val="annotation reference"/>
    <w:basedOn w:val="Fuentedeprrafopredeter"/>
    <w:uiPriority w:val="99"/>
    <w:semiHidden/>
    <w:unhideWhenUsed/>
    <w:qFormat/>
    <w:rsid w:val="00362E77"/>
    <w:rPr>
      <w:sz w:val="16"/>
      <w:szCs w:val="16"/>
    </w:rPr>
  </w:style>
  <w:style w:type="character" w:customStyle="1" w:styleId="TextocomentarioCar">
    <w:name w:val="Texto comentario Car"/>
    <w:basedOn w:val="Fuentedeprrafopredeter"/>
    <w:link w:val="Textocomentario"/>
    <w:uiPriority w:val="99"/>
    <w:semiHidden/>
    <w:qFormat/>
    <w:rsid w:val="00362E77"/>
    <w:rPr>
      <w:rFonts w:ascii="Times New Roman" w:eastAsia="Times New Roman" w:hAnsi="Times New Roman" w:cs="Times New Roman"/>
      <w:color w:val="00000A"/>
      <w:szCs w:val="20"/>
      <w:lang w:eastAsia="es-ES"/>
    </w:rPr>
  </w:style>
  <w:style w:type="character" w:customStyle="1" w:styleId="AsuntodelcomentarioCar">
    <w:name w:val="Asunto del comentario Car"/>
    <w:basedOn w:val="TextocomentarioCar"/>
    <w:link w:val="Asuntodelcomentario"/>
    <w:uiPriority w:val="99"/>
    <w:semiHidden/>
    <w:qFormat/>
    <w:rsid w:val="00362E77"/>
    <w:rPr>
      <w:rFonts w:ascii="Times New Roman" w:eastAsia="Times New Roman" w:hAnsi="Times New Roman" w:cs="Times New Roman"/>
      <w:b/>
      <w:bCs/>
      <w:color w:val="00000A"/>
      <w:szCs w:val="20"/>
      <w:lang w:eastAsia="es-ES"/>
    </w:rPr>
  </w:style>
  <w:style w:type="character" w:customStyle="1" w:styleId="iceouttxt">
    <w:name w:val="iceouttxt"/>
    <w:basedOn w:val="Fuentedeprrafopredeter"/>
    <w:qFormat/>
    <w:rsid w:val="0058234F"/>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81377"/>
    <w:pPr>
      <w:tabs>
        <w:tab w:val="center" w:pos="4252"/>
        <w:tab w:val="right" w:pos="8504"/>
      </w:tabs>
      <w:spacing w:after="0"/>
    </w:pPr>
  </w:style>
  <w:style w:type="paragraph" w:styleId="Prrafodelista">
    <w:name w:val="List Paragraph"/>
    <w:basedOn w:val="Normal"/>
    <w:qFormat/>
    <w:rsid w:val="00281377"/>
    <w:pPr>
      <w:ind w:left="720"/>
      <w:contextualSpacing/>
    </w:pPr>
  </w:style>
  <w:style w:type="paragraph" w:styleId="Piedepgina">
    <w:name w:val="footer"/>
    <w:basedOn w:val="Normal"/>
    <w:link w:val="PiedepginaCar"/>
    <w:uiPriority w:val="99"/>
    <w:unhideWhenUsed/>
    <w:rsid w:val="00281377"/>
    <w:pPr>
      <w:tabs>
        <w:tab w:val="center" w:pos="4252"/>
        <w:tab w:val="right" w:pos="8504"/>
      </w:tabs>
      <w:spacing w:after="0"/>
    </w:pPr>
  </w:style>
  <w:style w:type="paragraph" w:styleId="Textodeglobo">
    <w:name w:val="Balloon Text"/>
    <w:basedOn w:val="Normal"/>
    <w:link w:val="TextodegloboCar"/>
    <w:uiPriority w:val="99"/>
    <w:semiHidden/>
    <w:unhideWhenUsed/>
    <w:qFormat/>
    <w:rsid w:val="000116DE"/>
    <w:pPr>
      <w:spacing w:after="0"/>
    </w:pPr>
    <w:rPr>
      <w:rFonts w:ascii="Segoe UI" w:hAnsi="Segoe UI" w:cs="Segoe UI"/>
      <w:sz w:val="18"/>
      <w:szCs w:val="18"/>
    </w:rPr>
  </w:style>
  <w:style w:type="paragraph" w:styleId="Sinespaciado">
    <w:name w:val="No Spacing"/>
    <w:uiPriority w:val="1"/>
    <w:qFormat/>
    <w:rsid w:val="001C0599"/>
    <w:rPr>
      <w:rFonts w:ascii="Times New Roman" w:eastAsia="Times New Roman" w:hAnsi="Times New Roman" w:cs="Times New Roman"/>
      <w:color w:val="00000A"/>
      <w:sz w:val="24"/>
      <w:szCs w:val="24"/>
      <w:lang w:eastAsia="es-ES"/>
    </w:rPr>
  </w:style>
  <w:style w:type="paragraph" w:styleId="Textocomentario">
    <w:name w:val="annotation text"/>
    <w:basedOn w:val="Normal"/>
    <w:link w:val="TextocomentarioCar"/>
    <w:uiPriority w:val="99"/>
    <w:semiHidden/>
    <w:unhideWhenUsed/>
    <w:qFormat/>
    <w:rsid w:val="00362E77"/>
    <w:rPr>
      <w:sz w:val="20"/>
      <w:szCs w:val="20"/>
    </w:rPr>
  </w:style>
  <w:style w:type="paragraph" w:styleId="Asuntodelcomentario">
    <w:name w:val="annotation subject"/>
    <w:basedOn w:val="Textocomentario"/>
    <w:next w:val="Textocomentario"/>
    <w:link w:val="AsuntodelcomentarioCar"/>
    <w:uiPriority w:val="99"/>
    <w:semiHidden/>
    <w:unhideWhenUsed/>
    <w:qFormat/>
    <w:rsid w:val="00362E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www.comprasestatales.gub.uy/" TargetMode="External" /></Relationships>
</file>

<file path=word/_rels/header1.xml.rels><?xml version="1.0" encoding="UTF-8" standalone="yes"?>
<Relationships xmlns="http://schemas.openxmlformats.org/package/2006/relationships"><Relationship Id="rId3" Type="http://schemas.openxmlformats.org/officeDocument/2006/relationships/image" Target="media/image3.jpeg" /><Relationship Id="rId2" Type="http://schemas.openxmlformats.org/officeDocument/2006/relationships/image" Target="media/image2.jpeg" /><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1994-0D05-4E3B-9C21-2ACEA45900E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7932</Characters>
  <Application>Microsoft Office Word</Application>
  <DocSecurity>0</DocSecurity>
  <Lines>66</Lines>
  <Paragraphs>18</Paragraphs>
  <ScaleCrop>false</ScaleCrop>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dc:description/>
  <cp:lastModifiedBy>Usuario invitado</cp:lastModifiedBy>
  <cp:revision>2</cp:revision>
  <cp:lastPrinted>2021-04-16T12:13:00Z</cp:lastPrinted>
  <dcterms:created xsi:type="dcterms:W3CDTF">2021-07-29T17:39:00Z</dcterms:created>
  <dcterms:modified xsi:type="dcterms:W3CDTF">2021-07-29T17:39:00Z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