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4605" w:leader="none"/>
        </w:tabs>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tabs>
          <w:tab w:val="left" w:pos="4605" w:leader="none"/>
        </w:tabs>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COMPRA DIRECTA  N º 73/2021</w:t>
      </w:r>
    </w:p>
    <w:p>
      <w:pPr>
        <w:tabs>
          <w:tab w:val="left" w:pos="4605" w:leader="none"/>
        </w:tabs>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tabs>
          <w:tab w:val="left" w:pos="4605"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Arial" w:hAnsi="Arial" w:cs="Arial" w:eastAsia="Arial"/>
          <w:b/>
          <w:color w:val="auto"/>
          <w:spacing w:val="0"/>
          <w:position w:val="0"/>
          <w:sz w:val="24"/>
          <w:u w:val="single"/>
          <w:shd w:fill="auto" w:val="clear"/>
        </w:rPr>
        <w:t xml:space="preserve">Insumo para Intendencia</w:t>
      </w:r>
    </w:p>
    <w:p>
      <w:pPr>
        <w:tabs>
          <w:tab w:val="left" w:pos="4605"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tabs>
          <w:tab w:val="left" w:pos="4605" w:leader="none"/>
        </w:tabs>
        <w:suppressAutoHyphens w:val="true"/>
        <w:spacing w:before="0" w:after="0" w:line="240"/>
        <w:ind w:right="0" w:left="0" w:firstLine="0"/>
        <w:jc w:val="center"/>
        <w:rPr>
          <w:rFonts w:ascii="Arial" w:hAnsi="Arial" w:cs="Arial" w:eastAsia="Arial"/>
          <w:color w:val="auto"/>
          <w:spacing w:val="0"/>
          <w:position w:val="0"/>
          <w:sz w:val="24"/>
          <w:shd w:fill="auto" w:val="clear"/>
        </w:rPr>
      </w:pPr>
    </w:p>
    <w:p>
      <w:pPr>
        <w:tabs>
          <w:tab w:val="left" w:pos="4605"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4"/>
          <w:shd w:fill="auto" w:val="clear"/>
        </w:rPr>
        <w:t xml:space="preserve">APERTURA ELECTRÓNICA: 02/8/2021</w:t>
      </w:r>
    </w:p>
    <w:p>
      <w:pPr>
        <w:tabs>
          <w:tab w:val="left" w:pos="4605"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4"/>
          <w:shd w:fill="auto" w:val="clear"/>
        </w:rPr>
        <w:t xml:space="preserve">Hora: 13:00 </w:t>
      </w:r>
    </w:p>
    <w:p>
      <w:pPr>
        <w:suppressAutoHyphens w:val="tru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Arial" w:hAnsi="Arial" w:cs="Arial" w:eastAsia="Arial"/>
          <w:color w:val="auto"/>
          <w:spacing w:val="0"/>
          <w:position w:val="0"/>
          <w:sz w:val="24"/>
          <w:shd w:fill="auto" w:val="clear"/>
        </w:rPr>
        <w:t xml:space="preserve">                                       </w:t>
      </w:r>
    </w:p>
    <w:p>
      <w:pPr>
        <w:numPr>
          <w:ilvl w:val="0"/>
          <w:numId w:val="4"/>
        </w:numPr>
        <w:suppressAutoHyphens w:val="true"/>
        <w:spacing w:before="0" w:after="0" w:line="240"/>
        <w:ind w:right="0" w:left="720" w:hanging="36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OBJETO DEL LLAMADO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u w:val="single"/>
          <w:shd w:fill="auto" w:val="clear"/>
        </w:rPr>
        <w:t xml:space="preserve">SE SOLICITA</w:t>
      </w:r>
      <w:r>
        <w:rPr>
          <w:rFonts w:ascii="Arial" w:hAnsi="Arial" w:cs="Arial" w:eastAsia="Arial"/>
          <w:b/>
          <w:color w:val="000000"/>
          <w:spacing w:val="0"/>
          <w:position w:val="0"/>
          <w:sz w:val="24"/>
          <w:shd w:fill="auto" w:val="clear"/>
        </w:rPr>
        <w:t xml:space="preserve">  cotización por</w:t>
      </w:r>
      <w:r>
        <w:rPr>
          <w:rFonts w:ascii="Arial" w:hAnsi="Arial" w:cs="Arial" w:eastAsia="Arial"/>
          <w:color w:val="000000"/>
          <w:spacing w:val="0"/>
          <w:position w:val="0"/>
          <w:sz w:val="24"/>
          <w:shd w:fill="auto" w:val="clear"/>
        </w:rPr>
        <w:t xml:space="preserve">:( ver </w:t>
      </w:r>
      <w:r>
        <w:rPr>
          <w:rFonts w:ascii="Arial" w:hAnsi="Arial" w:cs="Arial" w:eastAsia="Arial"/>
          <w:b/>
          <w:color w:val="000000"/>
          <w:spacing w:val="0"/>
          <w:position w:val="0"/>
          <w:sz w:val="24"/>
          <w:shd w:fill="auto" w:val="clear"/>
        </w:rPr>
        <w:t xml:space="preserve">Anexo I</w:t>
      </w:r>
      <w:r>
        <w:rPr>
          <w:rFonts w:ascii="Arial" w:hAnsi="Arial" w:cs="Arial" w:eastAsia="Arial"/>
          <w:color w:val="000000"/>
          <w:spacing w:val="0"/>
          <w:position w:val="0"/>
          <w:sz w:val="24"/>
          <w:shd w:fill="auto" w:val="clear"/>
        </w:rPr>
        <w:t xml:space="preserve">)</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En la cotización se debe establecer claramente si lo requiere: Procedencia, Presentación y cualquier otra información  sobre el insumo que se considere oportuna, (</w:t>
      </w:r>
      <w:r>
        <w:rPr>
          <w:rFonts w:ascii="Arial" w:hAnsi="Arial" w:cs="Arial" w:eastAsia="Arial"/>
          <w:b/>
          <w:color w:val="auto"/>
          <w:spacing w:val="0"/>
          <w:position w:val="0"/>
          <w:sz w:val="24"/>
          <w:shd w:fill="auto" w:val="clear"/>
        </w:rPr>
        <w:t xml:space="preserve">ver numeral 9).</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numPr>
          <w:ilvl w:val="0"/>
          <w:numId w:val="6"/>
        </w:numPr>
        <w:tabs>
          <w:tab w:val="left" w:pos="18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Visita Obligatoria</w:t>
      </w:r>
      <w:r>
        <w:rPr>
          <w:rFonts w:ascii="Arial" w:hAnsi="Arial" w:cs="Arial" w:eastAsia="Arial"/>
          <w:color w:val="auto"/>
          <w:spacing w:val="0"/>
          <w:position w:val="0"/>
          <w:sz w:val="24"/>
          <w:shd w:fill="auto" w:val="clear"/>
        </w:rPr>
        <w:t xml:space="preserve">: No aplica para este llamado.</w:t>
      </w:r>
    </w:p>
    <w:p>
      <w:pPr>
        <w:tabs>
          <w:tab w:val="left" w:pos="18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p>
    <w:p>
      <w:pPr>
        <w:numPr>
          <w:ilvl w:val="0"/>
          <w:numId w:val="8"/>
        </w:numPr>
        <w:tabs>
          <w:tab w:val="left" w:pos="18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Muestras/ Folletería</w:t>
      </w:r>
      <w:r>
        <w:rPr>
          <w:rFonts w:ascii="Arial" w:hAnsi="Arial" w:cs="Arial" w:eastAsia="Arial"/>
          <w:color w:val="auto"/>
          <w:spacing w:val="0"/>
          <w:position w:val="0"/>
          <w:sz w:val="24"/>
          <w:shd w:fill="auto" w:val="clear"/>
        </w:rPr>
        <w:t xml:space="preserve">: Se puede adjuntar con la cotización.</w:t>
      </w:r>
    </w:p>
    <w:p>
      <w:pPr>
        <w:tabs>
          <w:tab w:val="left" w:pos="180"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p>
    <w:p>
      <w:pPr>
        <w:numPr>
          <w:ilvl w:val="0"/>
          <w:numId w:val="10"/>
        </w:numPr>
        <w:tabs>
          <w:tab w:val="left" w:pos="180" w:leader="none"/>
        </w:tabs>
        <w:suppressAutoHyphens w:val="true"/>
        <w:spacing w:before="0" w:after="0" w:line="240"/>
        <w:ind w:right="0" w:left="720" w:hanging="360"/>
        <w:jc w:val="both"/>
        <w:rPr>
          <w:rFonts w:ascii="Arial" w:hAnsi="Arial" w:cs="Arial" w:eastAsia="Arial"/>
          <w:color w:val="00000A"/>
          <w:spacing w:val="0"/>
          <w:position w:val="0"/>
          <w:sz w:val="24"/>
          <w:shd w:fill="FFFFFF" w:val="clear"/>
        </w:rPr>
      </w:pPr>
      <w:r>
        <w:rPr>
          <w:rFonts w:ascii="Arial" w:hAnsi="Arial" w:cs="Arial" w:eastAsia="Arial"/>
          <w:b/>
          <w:color w:val="auto"/>
          <w:spacing w:val="0"/>
          <w:position w:val="0"/>
          <w:sz w:val="24"/>
          <w:shd w:fill="auto" w:val="clear"/>
        </w:rPr>
        <w:t xml:space="preserve">Destino/ Consultas Técnicas</w:t>
      </w:r>
      <w:r>
        <w:rPr>
          <w:rFonts w:ascii="Arial" w:hAnsi="Arial" w:cs="Arial" w:eastAsia="Arial"/>
          <w:color w:val="auto"/>
          <w:spacing w:val="0"/>
          <w:position w:val="0"/>
          <w:sz w:val="24"/>
          <w:shd w:fill="auto" w:val="clear"/>
        </w:rPr>
        <w:t xml:space="preserve">: INTENDENCIA / </w:t>
      </w:r>
      <w:r>
        <w:rPr>
          <w:rFonts w:ascii="Arial" w:hAnsi="Arial" w:cs="Arial" w:eastAsia="Arial"/>
          <w:color w:val="auto"/>
          <w:spacing w:val="0"/>
          <w:position w:val="0"/>
          <w:sz w:val="22"/>
          <w:shd w:fill="auto" w:val="clear"/>
        </w:rPr>
        <w:t xml:space="preserve">LEONARDO   KHOLMANIAN CEL: </w:t>
      </w:r>
      <w:r>
        <w:rPr>
          <w:rFonts w:ascii="Arial" w:hAnsi="Arial" w:cs="Arial" w:eastAsia="Arial"/>
          <w:color w:val="auto"/>
          <w:spacing w:val="0"/>
          <w:position w:val="0"/>
          <w:sz w:val="24"/>
          <w:shd w:fill="auto" w:val="clear"/>
        </w:rPr>
        <w:t xml:space="preserve">099306036</w:t>
      </w:r>
    </w:p>
    <w:p>
      <w:pPr>
        <w:spacing w:before="0" w:after="0" w:line="240"/>
        <w:ind w:right="0" w:left="708" w:firstLine="0"/>
        <w:jc w:val="left"/>
        <w:rPr>
          <w:rFonts w:ascii="Arial" w:hAnsi="Arial" w:cs="Arial" w:eastAsia="Arial"/>
          <w:color w:val="000000"/>
          <w:spacing w:val="0"/>
          <w:position w:val="0"/>
          <w:sz w:val="24"/>
          <w:shd w:fill="auto" w:val="clear"/>
        </w:rPr>
      </w:pPr>
    </w:p>
    <w:p>
      <w:pPr>
        <w:numPr>
          <w:ilvl w:val="0"/>
          <w:numId w:val="12"/>
        </w:numPr>
        <w:tabs>
          <w:tab w:val="left" w:pos="180" w:leader="none"/>
        </w:tabs>
        <w:suppressAutoHyphens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Las cantidades a adquirir serán las que requieran las necesidades de la Unidad Ejecutora,  reservándose la Administración el derecho a disminuir o aumentar las cantidades.</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4"/>
          <w:shd w:fill="auto" w:val="clear"/>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pPr>
        <w:suppressAutoHyphens w:val="true"/>
        <w:spacing w:before="0" w:after="0" w:line="240"/>
        <w:ind w:right="0" w:left="0" w:firstLine="0"/>
        <w:jc w:val="both"/>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both"/>
        <w:rPr>
          <w:rFonts w:ascii="Arial" w:hAnsi="Arial" w:cs="Arial" w:eastAsia="Arial"/>
          <w:b/>
          <w:caps w:val="true"/>
          <w:color w:val="auto"/>
          <w:spacing w:val="0"/>
          <w:position w:val="0"/>
          <w:sz w:val="24"/>
          <w:u w:val="single"/>
          <w:shd w:fill="auto" w:val="clear"/>
        </w:rPr>
      </w:pPr>
      <w:r>
        <w:rPr>
          <w:rFonts w:ascii="Arial" w:hAnsi="Arial" w:cs="Arial" w:eastAsia="Arial"/>
          <w:b/>
          <w:caps w:val="true"/>
          <w:color w:val="auto"/>
          <w:spacing w:val="0"/>
          <w:position w:val="0"/>
          <w:sz w:val="24"/>
          <w:u w:val="single"/>
          <w:shd w:fill="auto" w:val="clear"/>
        </w:rPr>
        <w:t xml:space="preserve">5) condiciones comerciales</w:t>
      </w:r>
    </w:p>
    <w:p>
      <w:pPr>
        <w:suppressAutoHyphens w:val="true"/>
        <w:spacing w:before="0" w:after="0" w:line="240"/>
        <w:ind w:right="0" w:left="0" w:firstLine="0"/>
        <w:jc w:val="both"/>
        <w:rPr>
          <w:rFonts w:ascii="Arial" w:hAnsi="Arial" w:cs="Arial" w:eastAsia="Arial"/>
          <w:b/>
          <w:caps w:val="true"/>
          <w:color w:val="auto"/>
          <w:spacing w:val="0"/>
          <w:position w:val="0"/>
          <w:sz w:val="24"/>
          <w:u w:val="single"/>
          <w:shd w:fill="auto" w:val="clear"/>
        </w:rPr>
      </w:pPr>
    </w:p>
    <w:p>
      <w:pPr>
        <w:numPr>
          <w:ilvl w:val="0"/>
          <w:numId w:val="14"/>
        </w:numPr>
        <w:suppressAutoHyphens w:val="true"/>
        <w:spacing w:before="0" w:after="0" w:line="240"/>
        <w:ind w:right="0" w:left="644" w:hanging="360"/>
        <w:jc w:val="both"/>
        <w:rPr>
          <w:rFonts w:ascii="Times New Roman" w:hAnsi="Times New Roman" w:cs="Times New Roman" w:eastAsia="Times New Roman"/>
          <w:color w:val="auto"/>
          <w:spacing w:val="0"/>
          <w:position w:val="0"/>
          <w:sz w:val="20"/>
          <w:shd w:fill="auto" w:val="clear"/>
        </w:rPr>
      </w:pPr>
      <w:r>
        <w:rPr>
          <w:rFonts w:ascii="Arial" w:hAnsi="Arial" w:cs="Arial" w:eastAsia="Arial"/>
          <w:b/>
          <w:color w:val="auto"/>
          <w:spacing w:val="0"/>
          <w:position w:val="0"/>
          <w:sz w:val="24"/>
          <w:shd w:fill="auto" w:val="clear"/>
        </w:rPr>
        <w:t xml:space="preserve">Forma de Cotizar</w:t>
      </w:r>
      <w:r>
        <w:rPr>
          <w:rFonts w:ascii="Arial" w:hAnsi="Arial" w:cs="Arial" w:eastAsia="Arial"/>
          <w:color w:val="auto"/>
          <w:spacing w:val="0"/>
          <w:position w:val="0"/>
          <w:sz w:val="24"/>
          <w:shd w:fill="auto" w:val="clear"/>
        </w:rPr>
        <w:t xml:space="preserve">: Se deberán cotizar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precios unitarios por ítem</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pPr>
        <w:numPr>
          <w:ilvl w:val="0"/>
          <w:numId w:val="14"/>
        </w:numPr>
        <w:suppressAutoHyphens w:val="true"/>
        <w:spacing w:before="0" w:after="0" w:line="240"/>
        <w:ind w:right="0" w:left="644" w:hanging="360"/>
        <w:jc w:val="both"/>
        <w:rPr>
          <w:rFonts w:ascii="Times New Roman" w:hAnsi="Times New Roman" w:cs="Times New Roman" w:eastAsia="Times New Roman"/>
          <w:color w:val="auto"/>
          <w:spacing w:val="0"/>
          <w:position w:val="0"/>
          <w:sz w:val="20"/>
          <w:shd w:fill="auto" w:val="clear"/>
        </w:rPr>
      </w:pPr>
      <w:r>
        <w:rPr>
          <w:rFonts w:ascii="Arial" w:hAnsi="Arial" w:cs="Arial" w:eastAsia="Arial"/>
          <w:b/>
          <w:color w:val="auto"/>
          <w:spacing w:val="0"/>
          <w:position w:val="0"/>
          <w:sz w:val="24"/>
          <w:shd w:fill="auto" w:val="clear"/>
        </w:rPr>
        <w:t xml:space="preserve">Sistema de Pago</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mediante el S.I.I.F. (Sistema Integrado de Información Financiera), plazo estimado de pago, a los 90 (Noventa) días del cierre del mes al cual pertenece la factura. </w:t>
      </w:r>
    </w:p>
    <w:p>
      <w:pPr>
        <w:numPr>
          <w:ilvl w:val="0"/>
          <w:numId w:val="14"/>
        </w:numPr>
        <w:tabs>
          <w:tab w:val="left" w:pos="0" w:leader="none"/>
        </w:tabs>
        <w:suppressAutoHyphens w:val="true"/>
        <w:spacing w:before="0" w:after="0" w:line="240"/>
        <w:ind w:right="0" w:left="644" w:hanging="360"/>
        <w:jc w:val="both"/>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4"/>
          <w:shd w:fill="auto" w:val="clear"/>
        </w:rPr>
        <w:t xml:space="preserve">Mantenimiento de la Oferta: </w:t>
      </w:r>
      <w:r>
        <w:rPr>
          <w:rFonts w:ascii="Arial" w:hAnsi="Arial" w:cs="Arial" w:eastAsia="Arial"/>
          <w:color w:val="auto"/>
          <w:spacing w:val="0"/>
          <w:position w:val="0"/>
          <w:sz w:val="24"/>
          <w:shd w:fill="auto" w:val="clear"/>
        </w:rPr>
        <w:t xml:space="preserve">150</w:t>
      </w:r>
      <w:r>
        <w:rPr>
          <w:rFonts w:ascii="Arial" w:hAnsi="Arial" w:cs="Arial" w:eastAsia="Arial"/>
          <w:color w:val="000000"/>
          <w:spacing w:val="0"/>
          <w:position w:val="0"/>
          <w:sz w:val="24"/>
          <w:shd w:fill="auto" w:val="clear"/>
        </w:rPr>
        <w:t xml:space="preserve"> días. Vencido dicho plazo la vigencia de las ofertas se considerará automáticamente prorrogada, salvo manifestación expresa en contrario por parte de los oferentes.</w:t>
      </w:r>
    </w:p>
    <w:p>
      <w:pPr>
        <w:numPr>
          <w:ilvl w:val="0"/>
          <w:numId w:val="14"/>
        </w:numPr>
        <w:suppressAutoHyphens w:val="true"/>
        <w:spacing w:before="0" w:after="0" w:line="240"/>
        <w:ind w:right="0" w:left="644" w:hanging="360"/>
        <w:jc w:val="both"/>
        <w:rPr>
          <w:rFonts w:ascii="Times New Roman" w:hAnsi="Times New Roman" w:cs="Times New Roman" w:eastAsia="Times New Roman"/>
          <w:b/>
          <w:color w:val="auto"/>
          <w:spacing w:val="0"/>
          <w:position w:val="0"/>
          <w:sz w:val="24"/>
          <w:shd w:fill="auto" w:val="clear"/>
        </w:rPr>
      </w:pPr>
      <w:r>
        <w:rPr>
          <w:rFonts w:ascii="Arial" w:hAnsi="Arial" w:cs="Arial" w:eastAsia="Arial"/>
          <w:b/>
          <w:color w:val="auto"/>
          <w:spacing w:val="0"/>
          <w:position w:val="0"/>
          <w:sz w:val="24"/>
          <w:shd w:fill="auto" w:val="clear"/>
        </w:rPr>
        <w:t xml:space="preserve">Lugar de Entregas: </w:t>
      </w:r>
      <w:r>
        <w:rPr>
          <w:rFonts w:ascii="Arial" w:hAnsi="Arial" w:cs="Arial" w:eastAsia="Arial"/>
          <w:color w:val="auto"/>
          <w:spacing w:val="0"/>
          <w:position w:val="0"/>
          <w:sz w:val="24"/>
          <w:shd w:fill="auto" w:val="clear"/>
        </w:rPr>
        <w:t xml:space="preserve">Deberá coordinarse con el Servicio de Proveeduría una vez recibida la orden de compra</w:t>
      </w:r>
      <w:r>
        <w:rPr>
          <w:rFonts w:ascii="Arial" w:hAnsi="Arial" w:cs="Arial" w:eastAsia="Arial"/>
          <w:b/>
          <w:color w:val="auto"/>
          <w:spacing w:val="0"/>
          <w:position w:val="0"/>
          <w:sz w:val="24"/>
          <w:shd w:fill="auto" w:val="clear"/>
        </w:rPr>
        <w:t xml:space="preserv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auto"/>
          <w:spacing w:val="0"/>
          <w:position w:val="0"/>
          <w:sz w:val="24"/>
          <w:u w:val="single"/>
          <w:shd w:fill="auto" w:val="clear"/>
        </w:rPr>
        <w:t xml:space="preserve">6) PERÍODO: </w:t>
      </w:r>
      <w:r>
        <w:rPr>
          <w:rFonts w:ascii="Arial" w:hAnsi="Arial" w:cs="Arial" w:eastAsia="Arial"/>
          <w:color w:val="000000"/>
          <w:spacing w:val="0"/>
          <w:position w:val="0"/>
          <w:sz w:val="24"/>
          <w:shd w:fill="auto" w:val="clear"/>
        </w:rPr>
        <w:t xml:space="preserve">El período de ejecución del contrato que es objeto la presente compra  comenzará a partir de la fecha que establezca la notificación del/os adjudicatario/s. </w:t>
      </w:r>
    </w:p>
    <w:p>
      <w:pPr>
        <w:suppressAutoHyphens w:val="true"/>
        <w:spacing w:before="0" w:after="0" w:line="240"/>
        <w:ind w:right="-1" w:left="0" w:firstLine="0"/>
        <w:jc w:val="both"/>
        <w:rPr>
          <w:rFonts w:ascii="Arial" w:hAnsi="Arial" w:cs="Arial" w:eastAsia="Arial"/>
          <w:b/>
          <w:color w:val="000000"/>
          <w:spacing w:val="0"/>
          <w:position w:val="0"/>
          <w:sz w:val="24"/>
          <w:shd w:fill="auto" w:val="clear"/>
        </w:rPr>
      </w:pPr>
    </w:p>
    <w:p>
      <w:pPr>
        <w:suppressAutoHyphens w:val="true"/>
        <w:spacing w:before="0" w:after="0" w:line="240"/>
        <w:ind w:right="-1" w:left="0" w:firstLine="0"/>
        <w:jc w:val="both"/>
        <w:rPr>
          <w:rFonts w:ascii="Arial" w:hAnsi="Arial" w:cs="Arial" w:eastAsia="Arial"/>
          <w:b/>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b/>
          <w:color w:val="auto"/>
          <w:spacing w:val="0"/>
          <w:position w:val="0"/>
          <w:sz w:val="24"/>
          <w:u w:val="single"/>
          <w:shd w:fill="auto" w:val="clear"/>
        </w:rPr>
        <w:t xml:space="preserve">7) ACTUALIZACIÓN DE PRECIOS:</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tabs>
          <w:tab w:val="left" w:pos="16777074" w:leader="none"/>
          <w:tab w:val="left" w:pos="3402"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4"/>
          <w:shd w:fill="auto" w:val="clear"/>
        </w:rPr>
        <w:t xml:space="preserve">Los precios se mantendrán fijos durante el período de la contratación.</w:t>
      </w:r>
    </w:p>
    <w:p>
      <w:pPr>
        <w:suppressAutoHyphens w:val="true"/>
        <w:spacing w:before="0" w:after="0" w:line="240"/>
        <w:ind w:right="0" w:left="0" w:firstLine="0"/>
        <w:jc w:val="both"/>
        <w:rPr>
          <w:rFonts w:ascii="Arial" w:hAnsi="Arial" w:cs="Arial" w:eastAsia="Arial"/>
          <w:b/>
          <w:color w:val="auto"/>
          <w:spacing w:val="0"/>
          <w:position w:val="0"/>
          <w:sz w:val="24"/>
          <w:u w:val="single"/>
          <w:shd w:fill="auto" w:val="clear"/>
        </w:rPr>
      </w:pPr>
    </w:p>
    <w:p>
      <w:pPr>
        <w:tabs>
          <w:tab w:val="left" w:pos="72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4"/>
          <w:u w:val="single"/>
          <w:shd w:fill="auto" w:val="clear"/>
        </w:rPr>
        <w:t xml:space="preserve">8) ACLARACIONES:</w:t>
      </w:r>
    </w:p>
    <w:p>
      <w:pPr>
        <w:tabs>
          <w:tab w:val="left" w:pos="720" w:leader="none"/>
        </w:tabs>
        <w:suppressAutoHyphens w:val="true"/>
        <w:spacing w:before="0" w:after="0" w:line="240"/>
        <w:ind w:right="0" w:left="0" w:firstLine="0"/>
        <w:jc w:val="both"/>
        <w:rPr>
          <w:rFonts w:ascii="Arial" w:hAnsi="Arial" w:cs="Arial" w:eastAsia="Arial"/>
          <w:b/>
          <w:color w:val="000000"/>
          <w:spacing w:val="0"/>
          <w:position w:val="0"/>
          <w:sz w:val="24"/>
          <w:u w:val="single"/>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Los oferentes podrán solicitar vía mail dirigido a compras.inca@asse.com.uy aclaración respecto al mismo hasta 2</w:t>
      </w:r>
      <w:r>
        <w:rPr>
          <w:rFonts w:ascii="Arial" w:hAnsi="Arial" w:cs="Arial" w:eastAsia="Arial"/>
          <w:b/>
          <w:color w:val="auto"/>
          <w:spacing w:val="0"/>
          <w:position w:val="0"/>
          <w:sz w:val="24"/>
          <w:shd w:fill="auto" w:val="clear"/>
        </w:rPr>
        <w:t xml:space="preserve"> días hábiles</w:t>
      </w:r>
      <w:r>
        <w:rPr>
          <w:rFonts w:ascii="Arial" w:hAnsi="Arial" w:cs="Arial" w:eastAsia="Arial"/>
          <w:color w:val="auto"/>
          <w:spacing w:val="0"/>
          <w:position w:val="0"/>
          <w:sz w:val="24"/>
          <w:shd w:fill="auto" w:val="clear"/>
        </w:rPr>
        <w:t xml:space="preserve"> antes de la fecha de apertura.</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360"/>
        <w:jc w:val="both"/>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b/>
          <w:color w:val="auto"/>
          <w:spacing w:val="0"/>
          <w:position w:val="0"/>
          <w:sz w:val="24"/>
          <w:u w:val="single"/>
          <w:shd w:fill="auto" w:val="clear"/>
        </w:rPr>
        <w:t xml:space="preserve">9) PRESENTACIÓN DE LA OFERTA:</w:t>
      </w:r>
    </w:p>
    <w:p>
      <w:pPr>
        <w:suppressAutoHyphens w:val="true"/>
        <w:spacing w:before="0" w:after="0" w:line="240"/>
        <w:ind w:right="0" w:left="0" w:firstLine="0"/>
        <w:jc w:val="both"/>
        <w:rPr>
          <w:rFonts w:ascii="Arial" w:hAnsi="Arial" w:cs="Arial" w:eastAsia="Arial"/>
          <w:b/>
          <w:i/>
          <w:color w:val="auto"/>
          <w:spacing w:val="0"/>
          <w:position w:val="0"/>
          <w:sz w:val="24"/>
          <w:shd w:fill="FF9966"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4"/>
          <w:shd w:fill="auto" w:val="clear"/>
        </w:rPr>
        <w:t xml:space="preserve">Las propuestas serán recibidas únicamente en línea. Los oferentes deberán ingresar sus ofertas (económica y técnica completas) en el sitio web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www.comprasestatales.gub.uy</w:t>
        </w:r>
      </w:hyperlink>
      <w:r>
        <w:rPr>
          <w:rFonts w:ascii="Arial" w:hAnsi="Arial" w:cs="Arial" w:eastAsia="Arial"/>
          <w:color w:val="auto"/>
          <w:spacing w:val="0"/>
          <w:position w:val="0"/>
          <w:sz w:val="24"/>
          <w:shd w:fill="auto" w:val="clear"/>
        </w:rPr>
        <w:t xml:space="preserve">. No se recibirán ofertas por otra vía</w:t>
      </w:r>
      <w:r>
        <w:rPr>
          <w:rFonts w:ascii="Arial" w:hAnsi="Arial" w:cs="Arial" w:eastAsia="Arial"/>
          <w:b/>
          <w:color w:val="auto"/>
          <w:spacing w:val="0"/>
          <w:position w:val="0"/>
          <w:sz w:val="24"/>
          <w:shd w:fill="auto" w:val="clear"/>
        </w:rPr>
        <w:t xml:space="preserv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4"/>
          <w:shd w:fill="auto" w:val="clear"/>
        </w:rPr>
        <w:t xml:space="preserve">Los oferentes incluirán en el campo “Observaciones” toda aquella información que pueda ser útil a los efectos de la adjudicación.</w:t>
      </w:r>
    </w:p>
    <w:p>
      <w:pPr>
        <w:tabs>
          <w:tab w:val="left" w:pos="283"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10</w:t>
      </w:r>
      <w:r>
        <w:rPr>
          <w:rFonts w:ascii="Arial" w:hAnsi="Arial" w:cs="Arial" w:eastAsia="Arial"/>
          <w:b/>
          <w:color w:val="auto"/>
          <w:spacing w:val="0"/>
          <w:position w:val="0"/>
          <w:sz w:val="24"/>
          <w:u w:val="single"/>
          <w:shd w:fill="auto" w:val="clear"/>
        </w:rPr>
        <w:t xml:space="preserve">) REQUISITOS MÍNIMOS</w:t>
      </w:r>
      <w:r>
        <w:rPr>
          <w:rFonts w:ascii="Arial" w:hAnsi="Arial" w:cs="Arial" w:eastAsia="Arial"/>
          <w:b/>
          <w:color w:val="auto"/>
          <w:spacing w:val="0"/>
          <w:position w:val="0"/>
          <w:sz w:val="24"/>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28"/>
        </w:numPr>
        <w:suppressAutoHyphens w:val="true"/>
        <w:spacing w:before="0" w:after="0" w:line="360"/>
        <w:ind w:right="0" w:left="108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Cumplir con las características establecidas en la presente solicitud de acuerdo al objeto del llamado. </w:t>
      </w:r>
      <w:r>
        <w:rPr>
          <w:rFonts w:ascii="Arial" w:hAnsi="Arial" w:cs="Arial" w:eastAsia="Arial"/>
          <w:b/>
          <w:color w:val="auto"/>
          <w:spacing w:val="0"/>
          <w:position w:val="0"/>
          <w:sz w:val="24"/>
          <w:shd w:fill="auto" w:val="clear"/>
        </w:rPr>
        <w:t xml:space="preserve">Anexo I</w:t>
      </w:r>
    </w:p>
    <w:p>
      <w:pPr>
        <w:numPr>
          <w:ilvl w:val="0"/>
          <w:numId w:val="28"/>
        </w:numPr>
        <w:suppressAutoHyphens w:val="true"/>
        <w:spacing w:before="0" w:after="0" w:line="360"/>
        <w:ind w:right="0" w:left="108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Declaración Jurada  del oferente de no ingresar en la incompatibilidad prevista en el Art 46 del T.O.C.A.F, la falta de presentación de la misma será causal de rechazo de la oferta. </w:t>
      </w:r>
      <w:r>
        <w:rPr>
          <w:rFonts w:ascii="Arial" w:hAnsi="Arial" w:cs="Arial" w:eastAsia="Arial"/>
          <w:b/>
          <w:color w:val="auto"/>
          <w:spacing w:val="0"/>
          <w:position w:val="0"/>
          <w:sz w:val="24"/>
          <w:shd w:fill="auto" w:val="clear"/>
        </w:rPr>
        <w:t xml:space="preserve">Anexo II</w:t>
      </w:r>
    </w:p>
    <w:p>
      <w:pPr>
        <w:spacing w:before="0" w:after="0" w:line="360"/>
        <w:ind w:right="0" w:left="0" w:firstLine="0"/>
        <w:jc w:val="left"/>
        <w:rPr>
          <w:rFonts w:ascii="Arial" w:hAnsi="Arial" w:cs="Arial" w:eastAsia="Arial"/>
          <w:b/>
          <w:color w:val="auto"/>
          <w:spacing w:val="0"/>
          <w:position w:val="0"/>
          <w:sz w:val="24"/>
          <w:shd w:fill="auto" w:val="clear"/>
        </w:rPr>
      </w:pPr>
    </w:p>
    <w:p>
      <w:pPr>
        <w:spacing w:before="0" w:after="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 adjunta Anexo II, con los dos modelos de Declaración, deberá completarse la que corresponda y subirlo a SICE (si no tiene vinculo jurídico con Asse completar Anexo I, si efectivamente tiene vínculo con Asse completar Anexo II)</w:t>
      </w:r>
    </w:p>
    <w:p>
      <w:pPr>
        <w:spacing w:before="0" w:after="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Dicha Declaración deberá ser firmada únicamente por representante autorizado en RUPE.</w:t>
      </w:r>
    </w:p>
    <w:p>
      <w:pPr>
        <w:suppressAutoHyphens w:val="true"/>
        <w:spacing w:before="0" w:after="0" w:line="240"/>
        <w:ind w:right="0" w:left="0" w:firstLine="0"/>
        <w:jc w:val="left"/>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auto"/>
          <w:spacing w:val="0"/>
          <w:position w:val="0"/>
          <w:sz w:val="24"/>
          <w:u w:val="single"/>
          <w:shd w:fill="auto" w:val="clear"/>
        </w:rPr>
        <w:t xml:space="preserve">11) EVALUACIÓN  DE LAS OFERTAS Y ADJUDICACIÓN:</w:t>
      </w:r>
    </w:p>
    <w:p>
      <w:pPr>
        <w:suppressAutoHyphens w:val="true"/>
        <w:spacing w:before="0" w:after="0" w:line="240"/>
        <w:ind w:right="0" w:left="0" w:firstLine="0"/>
        <w:jc w:val="left"/>
        <w:rPr>
          <w:rFonts w:ascii="Arial" w:hAnsi="Arial" w:cs="Arial" w:eastAsia="Arial"/>
          <w:b/>
          <w:i/>
          <w:color w:val="auto"/>
          <w:spacing w:val="0"/>
          <w:position w:val="0"/>
          <w:sz w:val="24"/>
          <w:shd w:fill="FF9966" w:val="clear"/>
        </w:rPr>
      </w:pPr>
    </w:p>
    <w:p>
      <w:pPr>
        <w:tabs>
          <w:tab w:val="left" w:pos="283"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4"/>
          <w:shd w:fill="auto" w:val="clear"/>
        </w:rPr>
        <w:t xml:space="preserve">La adjudicación se realizará a la oferta de menor precio  que cumpla con la  totalidad de los requisitos mínimos exigidos.</w:t>
      </w:r>
    </w:p>
    <w:p>
      <w:pPr>
        <w:tabs>
          <w:tab w:val="left" w:pos="283"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left" w:pos="283" w:leader="none"/>
        </w:tabs>
        <w:suppressAutoHyphens w:val="true"/>
        <w:spacing w:before="0" w:after="0" w:line="240"/>
        <w:ind w:right="0" w:left="0" w:firstLine="0"/>
        <w:jc w:val="left"/>
        <w:rPr>
          <w:rFonts w:ascii="Arial" w:hAnsi="Arial" w:cs="Arial" w:eastAsia="Arial"/>
          <w:color w:val="auto"/>
          <w:spacing w:val="0"/>
          <w:position w:val="0"/>
          <w:sz w:val="24"/>
          <w:shd w:fill="auto" w:val="clear"/>
        </w:rPr>
      </w:pPr>
    </w:p>
    <w:p>
      <w:pPr>
        <w:tabs>
          <w:tab w:val="left" w:pos="36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Arial" w:hAnsi="Arial" w:cs="Arial" w:eastAsia="Arial"/>
          <w:caps w:val="true"/>
          <w:color w:val="auto"/>
          <w:spacing w:val="0"/>
          <w:position w:val="0"/>
          <w:sz w:val="24"/>
          <w:shd w:fill="auto" w:val="clear"/>
        </w:rPr>
        <w:t xml:space="preserve">EL INSTITUTO NACIONAL DEL CANCER  se reserva el derecho de adjudicar total o parcialmente el llamado o dejar sin efecto el mismo en cualquier etapa del procedimiento según se estime conveniente a los intereses de esta Administración.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16777074" w:leader="none"/>
          <w:tab w:val="left" w:pos="3402"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hanging="30"/>
        <w:jc w:val="left"/>
        <w:rPr>
          <w:rFonts w:ascii="Arial" w:hAnsi="Arial" w:cs="Arial" w:eastAsia="Arial"/>
          <w:color w:val="auto"/>
          <w:spacing w:val="0"/>
          <w:position w:val="0"/>
          <w:sz w:val="24"/>
          <w:u w:val="single"/>
          <w:shd w:fill="auto" w:val="clear"/>
        </w:rPr>
      </w:pPr>
    </w:p>
    <w:p>
      <w:pPr>
        <w:numPr>
          <w:ilvl w:val="0"/>
          <w:numId w:val="36"/>
        </w:numPr>
        <w:tabs>
          <w:tab w:val="left" w:pos="0" w:leader="none"/>
        </w:tabs>
        <w:suppressAutoHyphens w:val="true"/>
        <w:spacing w:before="0" w:after="0" w:line="240"/>
        <w:ind w:right="0" w:left="432" w:hanging="432"/>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4"/>
          <w:u w:val="single"/>
          <w:shd w:fill="auto" w:val="clear"/>
        </w:rPr>
        <w:t xml:space="preserve">Contacto por consultas: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Arial" w:hAnsi="Arial" w:cs="Arial" w:eastAsia="Arial"/>
          <w:color w:val="000000"/>
          <w:spacing w:val="0"/>
          <w:position w:val="0"/>
          <w:sz w:val="24"/>
          <w:u w:val="single"/>
          <w:shd w:fill="auto" w:val="clear"/>
        </w:rPr>
      </w:pPr>
      <w:r>
        <w:rPr>
          <w:rFonts w:ascii="Arial" w:hAnsi="Arial" w:cs="Arial" w:eastAsia="Arial"/>
          <w:color w:val="000000"/>
          <w:spacing w:val="0"/>
          <w:position w:val="0"/>
          <w:sz w:val="24"/>
          <w:u w:val="single"/>
          <w:shd w:fill="auto" w:val="clear"/>
        </w:rPr>
        <w:t xml:space="preserve">Of de Licitaciones y Compras: Directo tel fax: 24871202  / Central 24812040 int. 127 </w:t>
      </w:r>
    </w:p>
    <w:p>
      <w:pPr>
        <w:suppressAutoHyphens w:val="true"/>
        <w:spacing w:before="0" w:after="0" w:line="240"/>
        <w:ind w:right="0" w:left="0" w:firstLine="0"/>
        <w:jc w:val="left"/>
        <w:rPr>
          <w:rFonts w:ascii="Arial" w:hAnsi="Arial" w:cs="Arial" w:eastAsia="Arial"/>
          <w:color w:val="0000FF"/>
          <w:spacing w:val="0"/>
          <w:position w:val="0"/>
          <w:sz w:val="24"/>
          <w:u w:val="single"/>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Por cualquier duda o consulta sobre cotizar en línea, comunicarse con Atención a Usuarios de ARCE al 2604 5360 de lunes a domingos 8 a 21 hs, o a través del correo </w:t>
      </w:r>
      <w:hyperlink xmlns:r="http://schemas.openxmlformats.org/officeDocument/2006/relationships" r:id="docRId1">
        <w:r>
          <w:rPr>
            <w:rFonts w:ascii="Arial" w:hAnsi="Arial" w:cs="Arial" w:eastAsia="Arial"/>
            <w:b/>
            <w:i/>
            <w:color w:val="0000FF"/>
            <w:spacing w:val="0"/>
            <w:position w:val="0"/>
            <w:sz w:val="20"/>
            <w:u w:val="single"/>
            <w:shd w:fill="auto" w:val="clear"/>
          </w:rPr>
          <w:t xml:space="preserve">compras@arce.gub.uy</w:t>
        </w:r>
      </w:hyperlink>
      <w:r>
        <w:rPr>
          <w:rFonts w:ascii="Arial" w:hAnsi="Arial" w:cs="Arial" w:eastAsia="Arial"/>
          <w:color w:val="0000FF"/>
          <w:spacing w:val="0"/>
          <w:position w:val="0"/>
          <w:sz w:val="20"/>
          <w:u w:val="single"/>
          <w:shd w:fill="auto" w:val="clear"/>
        </w:rPr>
        <w:t xml:space="preserve"> </w:t>
      </w:r>
    </w:p>
    <w:p>
      <w:pPr>
        <w:suppressAutoHyphens w:val="true"/>
        <w:spacing w:before="0" w:after="0" w:line="240"/>
        <w:ind w:right="0" w:left="0" w:hanging="30"/>
        <w:jc w:val="left"/>
        <w:rPr>
          <w:rFonts w:ascii="Arial" w:hAnsi="Arial" w:cs="Arial" w:eastAsia="Arial"/>
          <w:color w:val="000000"/>
          <w:spacing w:val="0"/>
          <w:position w:val="0"/>
          <w:sz w:val="24"/>
          <w:u w:val="single"/>
          <w:shd w:fill="auto" w:val="clear"/>
        </w:rPr>
      </w:pPr>
    </w:p>
    <w:p>
      <w:pPr>
        <w:suppressAutoHyphens w:val="true"/>
        <w:spacing w:before="0" w:after="0" w:line="240"/>
        <w:ind w:right="0" w:left="0" w:hanging="30"/>
        <w:jc w:val="left"/>
        <w:rPr>
          <w:rFonts w:ascii="Arial" w:hAnsi="Arial" w:cs="Arial" w:eastAsia="Arial"/>
          <w:b/>
          <w:color w:val="000000"/>
          <w:spacing w:val="0"/>
          <w:position w:val="0"/>
          <w:sz w:val="24"/>
          <w:u w:val="single"/>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numPr>
          <w:ilvl w:val="0"/>
          <w:numId w:val="41"/>
        </w:numPr>
        <w:tabs>
          <w:tab w:val="left" w:pos="0" w:leader="none"/>
        </w:tabs>
        <w:suppressAutoHyphens w:val="true"/>
        <w:spacing w:before="0" w:after="0" w:line="240"/>
        <w:ind w:right="0" w:left="432" w:hanging="432"/>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4"/>
          <w:u w:val="single"/>
          <w:shd w:fill="auto" w:val="clear"/>
        </w:rPr>
        <w:t xml:space="preserve">IMPORTANTE</w:t>
      </w:r>
      <w:r>
        <w:rPr>
          <w:rFonts w:ascii="Arial" w:hAnsi="Arial" w:cs="Arial" w:eastAsia="Arial"/>
          <w:b/>
          <w:color w:val="000000"/>
          <w:spacing w:val="0"/>
          <w:position w:val="0"/>
          <w:sz w:val="24"/>
          <w:shd w:fill="auto" w:val="clear"/>
        </w:rPr>
        <w:t xml:space="preserve">: </w:t>
      </w:r>
    </w:p>
    <w:p>
      <w:pPr>
        <w:numPr>
          <w:ilvl w:val="0"/>
          <w:numId w:val="41"/>
        </w:numPr>
        <w:tabs>
          <w:tab w:val="left" w:pos="0" w:leader="none"/>
        </w:tabs>
        <w:suppressAutoHyphens w:val="true"/>
        <w:spacing w:before="0" w:after="0" w:line="240"/>
        <w:ind w:right="0" w:left="432" w:hanging="432"/>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shd w:fill="auto" w:val="clear"/>
        </w:rPr>
        <w:t xml:space="preserve">Los pliegos estarán disponibles en la página web de compras estatales: </w:t>
      </w:r>
      <w:hyperlink xmlns:r="http://schemas.openxmlformats.org/officeDocument/2006/relationships" r:id="docRId2">
        <w:r>
          <w:rPr>
            <w:rFonts w:ascii="Arial" w:hAnsi="Arial" w:cs="Arial" w:eastAsia="Arial"/>
            <w:b/>
            <w:color w:val="0000FF"/>
            <w:spacing w:val="0"/>
            <w:position w:val="0"/>
            <w:sz w:val="24"/>
            <w:u w:val="single"/>
            <w:shd w:fill="auto" w:val="clear"/>
          </w:rPr>
          <w:t xml:space="preserve">www.comprasestatales.gub.uy</w:t>
        </w:r>
      </w:hyperlink>
    </w:p>
    <w:p>
      <w:pPr>
        <w:numPr>
          <w:ilvl w:val="0"/>
          <w:numId w:val="41"/>
        </w:numPr>
        <w:tabs>
          <w:tab w:val="left" w:pos="0" w:leader="none"/>
        </w:tabs>
        <w:suppressAutoHyphens w:val="true"/>
        <w:spacing w:before="0" w:after="0" w:line="240"/>
        <w:ind w:right="0" w:left="432" w:hanging="432"/>
        <w:jc w:val="left"/>
        <w:rPr>
          <w:rFonts w:ascii="Times New Roman" w:hAnsi="Times New Roman" w:cs="Times New Roman" w:eastAsia="Times New Roman"/>
          <w:color w:val="auto"/>
          <w:spacing w:val="0"/>
          <w:position w:val="0"/>
          <w:sz w:val="20"/>
          <w:shd w:fill="auto" w:val="clear"/>
        </w:rPr>
      </w:pPr>
      <w:r>
        <w:rPr>
          <w:rFonts w:ascii="Arial" w:hAnsi="Arial" w:cs="Arial" w:eastAsia="Arial"/>
          <w:b/>
          <w:color w:val="000000"/>
          <w:spacing w:val="0"/>
          <w:position w:val="0"/>
          <w:sz w:val="24"/>
          <w:u w:val="single"/>
          <w:shd w:fill="auto" w:val="clear"/>
        </w:rPr>
        <w:t xml:space="preserve">No se realizará entrega de pliegos en formato papel.</w:t>
      </w:r>
    </w:p>
    <w:p>
      <w:pPr>
        <w:suppressAutoHyphens w:val="true"/>
        <w:spacing w:before="0" w:after="0" w:line="240"/>
        <w:ind w:right="0" w:left="0" w:firstLine="0"/>
        <w:jc w:val="left"/>
        <w:rPr>
          <w:rFonts w:ascii="Arial" w:hAnsi="Arial" w:cs="Arial" w:eastAsia="Arial"/>
          <w:color w:val="auto"/>
          <w:spacing w:val="0"/>
          <w:position w:val="0"/>
          <w:sz w:val="24"/>
          <w:u w:val="single"/>
          <w:shd w:fill="auto" w:val="clear"/>
        </w:rPr>
      </w:pPr>
    </w:p>
    <w:p>
      <w:pPr>
        <w:suppressAutoHyphens w:val="true"/>
        <w:spacing w:before="0" w:after="0" w:line="240"/>
        <w:ind w:right="0" w:left="0" w:firstLine="0"/>
        <w:jc w:val="left"/>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left"/>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left"/>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0" w:hanging="30"/>
        <w:jc w:val="both"/>
        <w:rPr>
          <w:rFonts w:ascii="Arial" w:hAnsi="Arial" w:cs="Arial" w:eastAsia="Arial"/>
          <w:color w:val="auto"/>
          <w:spacing w:val="0"/>
          <w:position w:val="0"/>
          <w:sz w:val="24"/>
          <w:u w:val="single"/>
          <w:shd w:fill="auto" w:val="clear"/>
        </w:rPr>
      </w:pPr>
    </w:p>
    <w:p>
      <w:pPr>
        <w:suppressAutoHyphens w:val="true"/>
        <w:spacing w:before="0" w:after="0" w:line="240"/>
        <w:ind w:right="0" w:left="432"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432"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432"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432"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Anexo I</w:t>
      </w:r>
    </w:p>
    <w:p>
      <w:pPr>
        <w:suppressAutoHyphens w:val="true"/>
        <w:spacing w:before="0" w:after="0" w:line="240"/>
        <w:ind w:right="0" w:left="432"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432" w:firstLine="0"/>
        <w:jc w:val="center"/>
        <w:rPr>
          <w:rFonts w:ascii="Arial" w:hAnsi="Arial" w:cs="Arial" w:eastAsia="Arial"/>
          <w:color w:val="auto"/>
          <w:spacing w:val="0"/>
          <w:position w:val="0"/>
          <w:sz w:val="24"/>
          <w:u w:val="single"/>
          <w:shd w:fill="auto" w:val="clear"/>
        </w:rPr>
      </w:pPr>
    </w:p>
    <w:tbl>
      <w:tblPr>
        <w:tblInd w:w="131" w:type="dxa"/>
      </w:tblPr>
      <w:tblGrid>
        <w:gridCol w:w="900"/>
        <w:gridCol w:w="5120"/>
        <w:gridCol w:w="2488"/>
      </w:tblGrid>
      <w:tr>
        <w:trPr>
          <w:trHeight w:val="345" w:hRule="auto"/>
          <w:jc w:val="left"/>
        </w:trPr>
        <w:tc>
          <w:tcPr>
            <w:tcW w:w="900" w:type="dxa"/>
            <w:tcBorders>
              <w:top w:val="single" w:color="000000" w:sz="1"/>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Ítem</w:t>
            </w:r>
          </w:p>
        </w:tc>
        <w:tc>
          <w:tcPr>
            <w:tcW w:w="5120" w:type="dxa"/>
            <w:tcBorders>
              <w:top w:val="single" w:color="000000" w:sz="1"/>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Descripción</w:t>
            </w:r>
          </w:p>
        </w:tc>
        <w:tc>
          <w:tcPr>
            <w:tcW w:w="2488" w:type="dxa"/>
            <w:tcBorders>
              <w:top w:val="single" w:color="000000" w:sz="1"/>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Cantidad (hasta)</w:t>
            </w:r>
          </w:p>
        </w:tc>
      </w:tr>
      <w:tr>
        <w:trPr>
          <w:trHeight w:val="1" w:hRule="atLeast"/>
          <w:jc w:val="left"/>
        </w:trPr>
        <w:tc>
          <w:tcPr>
            <w:tcW w:w="900"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1</w:t>
            </w:r>
          </w:p>
        </w:tc>
        <w:tc>
          <w:tcPr>
            <w:tcW w:w="5120"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tabs>
                <w:tab w:val="left" w:pos="180" w:leader="none"/>
              </w:tabs>
              <w:suppressAutoHyphens w:val="true"/>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ANGULO DE MADERA (2.5x2.5x3 mts)</w:t>
            </w:r>
          </w:p>
        </w:tc>
        <w:tc>
          <w:tcPr>
            <w:tcW w:w="2488" w:type="dxa"/>
            <w:tcBorders>
              <w:top w:val="single" w:color="000000" w:sz="0"/>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6</w:t>
            </w:r>
          </w:p>
        </w:tc>
      </w:tr>
      <w:tr>
        <w:trPr>
          <w:trHeight w:val="1" w:hRule="atLeast"/>
          <w:jc w:val="left"/>
        </w:trPr>
        <w:tc>
          <w:tcPr>
            <w:tcW w:w="900"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suppressLineNumbers w:val="true"/>
              <w:suppressAutoHyphens w:val="true"/>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2</w:t>
            </w:r>
          </w:p>
        </w:tc>
        <w:tc>
          <w:tcPr>
            <w:tcW w:w="5120" w:type="dxa"/>
            <w:tcBorders>
              <w:top w:val="single" w:color="000000" w:sz="0"/>
              <w:left w:val="single" w:color="000000" w:sz="1"/>
              <w:bottom w:val="single" w:color="000000" w:sz="1"/>
              <w:right w:val="single" w:color="000000" w:sz="0"/>
            </w:tcBorders>
            <w:shd w:color="auto" w:fill="auto" w:val="clear"/>
            <w:tcMar>
              <w:left w:w="54" w:type="dxa"/>
              <w:right w:w="54" w:type="dxa"/>
            </w:tcMar>
            <w:vAlign w:val="top"/>
          </w:tcPr>
          <w:p>
            <w:pPr>
              <w:tabs>
                <w:tab w:val="left" w:pos="180" w:leader="none"/>
              </w:tabs>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PLANCHA DE MELAMINICO IMITACIÓN MADERA (183x260)</w:t>
            </w:r>
          </w:p>
        </w:tc>
        <w:tc>
          <w:tcPr>
            <w:tcW w:w="2488" w:type="dxa"/>
            <w:tcBorders>
              <w:top w:val="single" w:color="000000" w:sz="0"/>
              <w:left w:val="single" w:color="000000" w:sz="1"/>
              <w:bottom w:val="single" w:color="000000" w:sz="1"/>
              <w:right w:val="single" w:color="000000" w:sz="1"/>
            </w:tcBorders>
            <w:shd w:color="auto" w:fill="auto" w:val="clear"/>
            <w:tcMar>
              <w:left w:w="54" w:type="dxa"/>
              <w:right w:w="54" w:type="dxa"/>
            </w:tcMar>
            <w:vAlign w:val="top"/>
          </w:tcPr>
          <w:p>
            <w:pPr>
              <w:suppressLineNumbers w:val="true"/>
              <w:suppressAutoHyphens w:val="true"/>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r>
    </w:tbl>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Courier New" w:hAnsi="Courier New" w:cs="Courier New" w:eastAsia="Courier New"/>
          <w:color w:val="auto"/>
          <w:spacing w:val="0"/>
          <w:position w:val="0"/>
          <w:sz w:val="20"/>
          <w:shd w:fill="auto" w:val="clear"/>
        </w:rPr>
      </w:pPr>
      <w:r>
        <w:rPr>
          <w:rFonts w:ascii="Arial" w:hAnsi="Arial" w:cs="Arial" w:eastAsia="Arial"/>
          <w:b/>
          <w:color w:val="auto"/>
          <w:spacing w:val="0"/>
          <w:position w:val="0"/>
          <w:sz w:val="24"/>
          <w:u w:val="single"/>
          <w:shd w:fill="auto" w:val="clear"/>
        </w:rPr>
        <w:t xml:space="preserve">ANEXO II</w:t>
      </w: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b/>
          <w:color w:val="auto"/>
          <w:spacing w:val="0"/>
          <w:position w:val="0"/>
          <w:sz w:val="24"/>
          <w:u w:val="single"/>
          <w:shd w:fill="auto" w:val="clear"/>
        </w:rPr>
        <w:t xml:space="preserve">Opción I</w:t>
      </w:r>
    </w:p>
    <w:p>
      <w:pPr>
        <w:suppressAutoHyphens w:val="true"/>
        <w:spacing w:before="0" w:after="0" w:line="240"/>
        <w:ind w:right="0" w:left="0" w:firstLine="0"/>
        <w:jc w:val="center"/>
        <w:rPr>
          <w:rFonts w:ascii="Calibri" w:hAnsi="Calibri" w:cs="Calibri" w:eastAsia="Calibri"/>
          <w:color w:val="auto"/>
          <w:spacing w:val="0"/>
          <w:position w:val="0"/>
          <w:sz w:val="24"/>
          <w:shd w:fill="auto" w:val="clear"/>
        </w:rPr>
      </w:pPr>
    </w:p>
    <w:p>
      <w:pPr>
        <w:suppressAutoHyphens w:val="true"/>
        <w:spacing w:before="0" w:after="0" w:line="240"/>
        <w:ind w:right="0" w:left="0" w:firstLine="0"/>
        <w:jc w:val="both"/>
        <w:rPr>
          <w:rFonts w:ascii="Calibri" w:hAnsi="Calibri" w:cs="Calibri" w:eastAsia="Calibri"/>
          <w:color w:val="000000"/>
          <w:spacing w:val="0"/>
          <w:position w:val="0"/>
          <w:sz w:val="24"/>
          <w:shd w:fill="auto" w:val="clear"/>
        </w:rPr>
      </w:pPr>
    </w:p>
    <w:p>
      <w:pPr>
        <w:suppressAutoHyphens w:val="true"/>
        <w:spacing w:before="0" w:after="0" w:line="240"/>
        <w:ind w:right="0" w:left="0" w:firstLine="0"/>
        <w:jc w:val="both"/>
        <w:rPr>
          <w:rFonts w:ascii="Calibri" w:hAnsi="Calibri" w:cs="Calibri" w:eastAsia="Calibri"/>
          <w:color w:val="000000"/>
          <w:spacing w:val="0"/>
          <w:position w:val="0"/>
          <w:sz w:val="24"/>
          <w:shd w:fill="auto" w:val="clear"/>
        </w:rPr>
      </w:pPr>
    </w:p>
    <w:p>
      <w:pPr>
        <w:suppressAutoHyphens w:val="true"/>
        <w:spacing w:before="0" w:after="0" w:line="240"/>
        <w:ind w:right="0" w:left="-12" w:firstLine="0"/>
        <w:jc w:val="both"/>
        <w:rPr>
          <w:rFonts w:ascii="Calibri" w:hAnsi="Calibri" w:cs="Calibri" w:eastAsia="Calibri"/>
          <w:color w:val="000000"/>
          <w:spacing w:val="0"/>
          <w:position w:val="0"/>
          <w:sz w:val="24"/>
          <w:shd w:fill="auto" w:val="clear"/>
        </w:rPr>
      </w:pPr>
    </w:p>
    <w:p>
      <w:pPr>
        <w:suppressAutoHyphens w:val="true"/>
        <w:spacing w:before="0" w:after="0" w:line="360"/>
        <w:ind w:right="0" w:left="-12" w:firstLine="0"/>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color w:val="000000"/>
          <w:spacing w:val="0"/>
          <w:position w:val="0"/>
          <w:sz w:val="24"/>
          <w:shd w:fill="auto" w:val="clear"/>
        </w:rPr>
        <w:t xml:space="preserve">En relación con Compra Directa N°………………</w:t>
      </w:r>
      <w:r>
        <w:rPr>
          <w:rFonts w:ascii="Arial" w:hAnsi="Arial" w:cs="Arial" w:eastAsia="Arial"/>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quien suscribe (nombre completo)__________________________________ en  su calidad de (titular/socio/apoderado, director, asesor o dependiente)_________________________ en nombre y representación de la persona jurídica__________________________________, declaro bajo juramento que la citada Empresa  no está comprendida en la causales que expresamente le impidan contratar con el Estado, de acuerdo a lo establecido en el artículo 46  del  TOCAF, quedando sujeto el/la firmante a las responsabilidades legales en caso de falsedad (artículo 239 del Código Penal).</w:t>
      </w:r>
    </w:p>
    <w:p>
      <w:pPr>
        <w:suppressAutoHyphens w:val="true"/>
        <w:spacing w:before="0" w:after="0" w:line="360"/>
        <w:ind w:right="0" w:left="-283" w:firstLine="0"/>
        <w:jc w:val="both"/>
        <w:rPr>
          <w:rFonts w:ascii="Calibri" w:hAnsi="Calibri" w:cs="Calibri" w:eastAsia="Calibri"/>
          <w:color w:val="auto"/>
          <w:spacing w:val="0"/>
          <w:position w:val="0"/>
          <w:sz w:val="24"/>
          <w:shd w:fill="auto" w:val="clear"/>
        </w:rPr>
      </w:pPr>
    </w:p>
    <w:p>
      <w:pPr>
        <w:suppressAutoHyphens w:val="true"/>
        <w:spacing w:before="0" w:after="0" w:line="360"/>
        <w:ind w:right="0" w:left="0" w:firstLine="12"/>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4"/>
          <w:shd w:fill="auto" w:val="clear"/>
        </w:rPr>
        <w:t xml:space="preserve">Firma:</w:t>
      </w:r>
    </w:p>
    <w:p>
      <w:pPr>
        <w:suppressAutoHyphens w:val="true"/>
        <w:spacing w:before="0" w:after="0" w:line="360"/>
        <w:ind w:right="0" w:left="0" w:firstLine="12"/>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4"/>
          <w:shd w:fill="auto" w:val="clear"/>
        </w:rPr>
        <w:t xml:space="preserve">Documento de identidad:</w:t>
      </w:r>
    </w:p>
    <w:p>
      <w:pPr>
        <w:suppressAutoHyphens w:val="true"/>
        <w:spacing w:before="0" w:after="0" w:line="360"/>
        <w:ind w:right="0" w:left="0" w:firstLine="12"/>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4"/>
          <w:shd w:fill="auto" w:val="clear"/>
        </w:rPr>
        <w:t xml:space="preserve">Fecha:</w:t>
      </w:r>
    </w:p>
    <w:p>
      <w:pPr>
        <w:suppressAutoHyphens w:val="true"/>
        <w:spacing w:before="0" w:after="0" w:line="360"/>
        <w:ind w:right="0" w:left="0" w:firstLine="12"/>
        <w:jc w:val="both"/>
        <w:rPr>
          <w:rFonts w:ascii="Calibri" w:hAnsi="Calibri" w:cs="Calibri" w:eastAsia="Calibri"/>
          <w:color w:val="auto"/>
          <w:spacing w:val="0"/>
          <w:position w:val="0"/>
          <w:sz w:val="24"/>
          <w:shd w:fill="auto" w:val="clear"/>
        </w:rPr>
      </w:pPr>
    </w:p>
    <w:p>
      <w:pPr>
        <w:suppressAutoHyphens w:val="true"/>
        <w:spacing w:before="0" w:after="0" w:line="360"/>
        <w:ind w:right="0" w:left="0" w:firstLine="12"/>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4"/>
          <w:shd w:fill="auto" w:val="clear"/>
        </w:rPr>
        <w:t xml:space="preserve">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p>
      <w:pPr>
        <w:suppressAutoHyphens w:val="true"/>
        <w:spacing w:before="0" w:after="120" w:line="240"/>
        <w:ind w:right="0" w:left="0" w:firstLine="0"/>
        <w:jc w:val="both"/>
        <w:rPr>
          <w:rFonts w:ascii="Calibri" w:hAnsi="Calibri" w:cs="Calibri" w:eastAsia="Calibri"/>
          <w:b/>
          <w:color w:val="auto"/>
          <w:spacing w:val="0"/>
          <w:position w:val="0"/>
          <w:sz w:val="24"/>
          <w:u w:val="single"/>
          <w:shd w:fill="auto" w:val="clear"/>
        </w:rPr>
      </w:pPr>
    </w:p>
    <w:p>
      <w:pPr>
        <w:suppressAutoHyphens w:val="true"/>
        <w:spacing w:before="0" w:after="120" w:line="240"/>
        <w:ind w:right="0" w:left="0" w:firstLine="0"/>
        <w:jc w:val="both"/>
        <w:rPr>
          <w:rFonts w:ascii="Calibri" w:hAnsi="Calibri" w:cs="Calibri" w:eastAsia="Calibri"/>
          <w:b/>
          <w:color w:val="auto"/>
          <w:spacing w:val="0"/>
          <w:position w:val="0"/>
          <w:sz w:val="24"/>
          <w:u w:val="single"/>
          <w:shd w:fill="auto" w:val="clear"/>
        </w:rPr>
      </w:pPr>
    </w:p>
    <w:p>
      <w:pPr>
        <w:suppressAutoHyphens w:val="true"/>
        <w:spacing w:before="0" w:after="120" w:line="240"/>
        <w:ind w:right="0" w:left="0" w:firstLine="0"/>
        <w:jc w:val="both"/>
        <w:rPr>
          <w:rFonts w:ascii="Calibri" w:hAnsi="Calibri" w:cs="Calibri" w:eastAsia="Calibri"/>
          <w:b/>
          <w:color w:val="auto"/>
          <w:spacing w:val="0"/>
          <w:position w:val="0"/>
          <w:sz w:val="24"/>
          <w:u w:val="single"/>
          <w:shd w:fill="auto" w:val="clear"/>
        </w:rPr>
      </w:pPr>
    </w:p>
    <w:p>
      <w:pPr>
        <w:suppressAutoHyphens w:val="true"/>
        <w:spacing w:before="0" w:after="120" w:line="240"/>
        <w:ind w:right="0" w:left="0" w:firstLine="0"/>
        <w:jc w:val="both"/>
        <w:rPr>
          <w:rFonts w:ascii="Calibri" w:hAnsi="Calibri" w:cs="Calibri" w:eastAsia="Calibri"/>
          <w:b/>
          <w:color w:val="auto"/>
          <w:spacing w:val="0"/>
          <w:position w:val="0"/>
          <w:sz w:val="24"/>
          <w:u w:val="single"/>
          <w:shd w:fill="auto" w:val="clear"/>
        </w:rPr>
      </w:pPr>
    </w:p>
    <w:p>
      <w:pPr>
        <w:suppressAutoHyphens w:val="true"/>
        <w:spacing w:before="0" w:after="120" w:line="240"/>
        <w:ind w:right="0" w:left="0" w:firstLine="0"/>
        <w:jc w:val="both"/>
        <w:rPr>
          <w:rFonts w:ascii="Calibri" w:hAnsi="Calibri" w:cs="Calibri" w:eastAsia="Calibri"/>
          <w:b/>
          <w:color w:val="auto"/>
          <w:spacing w:val="0"/>
          <w:position w:val="0"/>
          <w:sz w:val="24"/>
          <w:u w:val="single"/>
          <w:shd w:fill="auto" w:val="clear"/>
        </w:rPr>
      </w:pPr>
    </w:p>
    <w:p>
      <w:pPr>
        <w:suppressAutoHyphens w:val="true"/>
        <w:spacing w:before="0" w:after="120" w:line="240"/>
        <w:ind w:right="0" w:left="0" w:firstLine="0"/>
        <w:jc w:val="both"/>
        <w:rPr>
          <w:rFonts w:ascii="Calibri" w:hAnsi="Calibri" w:cs="Calibri" w:eastAsia="Calibri"/>
          <w:b/>
          <w:color w:val="auto"/>
          <w:spacing w:val="0"/>
          <w:position w:val="0"/>
          <w:sz w:val="24"/>
          <w:u w:val="single"/>
          <w:shd w:fill="auto" w:val="clear"/>
        </w:rPr>
      </w:pPr>
    </w:p>
    <w:p>
      <w:pPr>
        <w:suppressAutoHyphens w:val="true"/>
        <w:spacing w:before="0" w:after="120" w:line="240"/>
        <w:ind w:right="0" w:left="0" w:firstLine="0"/>
        <w:jc w:val="center"/>
        <w:rPr>
          <w:rFonts w:ascii="Calibri" w:hAnsi="Calibri" w:cs="Calibri" w:eastAsia="Calibri"/>
          <w:b/>
          <w:color w:val="auto"/>
          <w:spacing w:val="0"/>
          <w:position w:val="0"/>
          <w:sz w:val="28"/>
          <w:u w:val="single"/>
          <w:shd w:fill="auto" w:val="clear"/>
        </w:rPr>
      </w:pPr>
    </w:p>
    <w:p>
      <w:pPr>
        <w:suppressAutoHyphens w:val="true"/>
        <w:spacing w:before="0" w:after="120" w:line="240"/>
        <w:ind w:right="0" w:left="0" w:firstLine="0"/>
        <w:jc w:val="center"/>
        <w:rPr>
          <w:rFonts w:ascii="Calibri" w:hAnsi="Calibri" w:cs="Calibri" w:eastAsia="Calibri"/>
          <w:b/>
          <w:color w:val="auto"/>
          <w:spacing w:val="0"/>
          <w:position w:val="0"/>
          <w:sz w:val="28"/>
          <w:u w:val="single"/>
          <w:shd w:fill="auto" w:val="clear"/>
        </w:rPr>
      </w:pPr>
    </w:p>
    <w:p>
      <w:pPr>
        <w:suppressAutoHyphens w:val="true"/>
        <w:spacing w:before="0" w:after="120" w:line="240"/>
        <w:ind w:right="0" w:left="0" w:firstLine="0"/>
        <w:jc w:val="center"/>
        <w:rPr>
          <w:rFonts w:ascii="Calibri" w:hAnsi="Calibri" w:cs="Calibri" w:eastAsia="Calibri"/>
          <w:b/>
          <w:color w:val="auto"/>
          <w:spacing w:val="0"/>
          <w:position w:val="0"/>
          <w:sz w:val="28"/>
          <w:u w:val="single"/>
          <w:shd w:fill="auto" w:val="clear"/>
        </w:rPr>
      </w:pPr>
    </w:p>
    <w:p>
      <w:pPr>
        <w:suppressAutoHyphens w:val="true"/>
        <w:spacing w:before="0" w:after="120" w:line="240"/>
        <w:ind w:right="0" w:left="0" w:firstLine="0"/>
        <w:jc w:val="center"/>
        <w:rPr>
          <w:rFonts w:ascii="Calibri" w:hAnsi="Calibri" w:cs="Calibri" w:eastAsia="Calibri"/>
          <w:b/>
          <w:color w:val="auto"/>
          <w:spacing w:val="0"/>
          <w:position w:val="0"/>
          <w:sz w:val="28"/>
          <w:u w:val="single"/>
          <w:shd w:fill="auto" w:val="clear"/>
        </w:rPr>
      </w:pPr>
    </w:p>
    <w:p>
      <w:pPr>
        <w:suppressAutoHyphens w:val="true"/>
        <w:spacing w:before="0" w:after="12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ANEXO II</w:t>
      </w:r>
    </w:p>
    <w:p>
      <w:pPr>
        <w:suppressAutoHyphens w:val="true"/>
        <w:spacing w:before="0" w:after="120" w:line="240"/>
        <w:ind w:right="0" w:left="0" w:firstLine="0"/>
        <w:jc w:val="center"/>
        <w:rPr>
          <w:rFonts w:ascii="Calibri" w:hAnsi="Calibri" w:cs="Calibri" w:eastAsia="Calibri"/>
          <w:b/>
          <w:color w:val="auto"/>
          <w:spacing w:val="0"/>
          <w:position w:val="0"/>
          <w:sz w:val="28"/>
          <w:u w:val="single"/>
          <w:shd w:fill="auto" w:val="clear"/>
        </w:rPr>
      </w:pPr>
    </w:p>
    <w:p>
      <w:pPr>
        <w:keepNext w:val="true"/>
        <w:tabs>
          <w:tab w:val="left" w:pos="773" w:leader="none"/>
        </w:tabs>
        <w:suppressAutoHyphens w:val="true"/>
        <w:spacing w:before="0" w:after="0" w:line="360"/>
        <w:ind w:right="0" w:left="432" w:firstLine="0"/>
        <w:jc w:val="center"/>
        <w:rPr>
          <w:rFonts w:ascii="Times New Roman" w:hAnsi="Times New Roman" w:cs="Times New Roman" w:eastAsia="Times New Roman"/>
          <w:b/>
          <w:color w:val="auto"/>
          <w:spacing w:val="0"/>
          <w:position w:val="0"/>
          <w:sz w:val="32"/>
          <w:u w:val="single"/>
          <w:shd w:fill="auto" w:val="clear"/>
        </w:rPr>
      </w:pPr>
      <w:r>
        <w:rPr>
          <w:rFonts w:ascii="Calibri" w:hAnsi="Calibri" w:cs="Calibri" w:eastAsia="Calibri"/>
          <w:b/>
          <w:color w:val="auto"/>
          <w:spacing w:val="0"/>
          <w:position w:val="0"/>
          <w:sz w:val="24"/>
          <w:u w:val="single"/>
          <w:shd w:fill="auto" w:val="clear"/>
        </w:rPr>
        <w:t xml:space="preserve">Opción II</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p>
    <w:p>
      <w:pPr>
        <w:suppressAutoHyphens w:val="true"/>
        <w:spacing w:before="0" w:after="0" w:line="240"/>
        <w:ind w:right="0" w:left="0" w:firstLine="0"/>
        <w:jc w:val="both"/>
        <w:rPr>
          <w:rFonts w:ascii="Calibri" w:hAnsi="Calibri" w:cs="Calibri" w:eastAsia="Calibri"/>
          <w:color w:val="000000"/>
          <w:spacing w:val="0"/>
          <w:position w:val="0"/>
          <w:sz w:val="24"/>
          <w:shd w:fill="auto" w:val="clear"/>
        </w:rPr>
      </w:pPr>
    </w:p>
    <w:p>
      <w:pPr>
        <w:suppressAutoHyphens w:val="true"/>
        <w:spacing w:before="0" w:after="0" w:line="240"/>
        <w:ind w:right="0" w:left="0" w:firstLine="0"/>
        <w:jc w:val="both"/>
        <w:rPr>
          <w:rFonts w:ascii="Calibri" w:hAnsi="Calibri" w:cs="Calibri" w:eastAsia="Calibri"/>
          <w:color w:val="000000"/>
          <w:spacing w:val="0"/>
          <w:position w:val="0"/>
          <w:sz w:val="24"/>
          <w:shd w:fill="auto" w:val="clear"/>
        </w:rPr>
      </w:pPr>
    </w:p>
    <w:p>
      <w:pPr>
        <w:suppressAutoHyphens w:val="true"/>
        <w:spacing w:before="0" w:after="0" w:line="360"/>
        <w:ind w:right="0" w:left="-24" w:firstLine="12"/>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color w:val="000000"/>
          <w:spacing w:val="0"/>
          <w:position w:val="0"/>
          <w:sz w:val="24"/>
          <w:shd w:fill="auto" w:val="clear"/>
        </w:rPr>
        <w:t xml:space="preserve">En relación con Compra Directa N°……., quien suscribe ______________________, en mi calidad de ( …....identificar el vínculo jurídico con la Administración.........) de la U.E.___________manifiesto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pPr>
        <w:suppressAutoHyphens w:val="true"/>
        <w:spacing w:before="0" w:after="0" w:line="240"/>
        <w:ind w:right="0" w:left="-24" w:firstLine="12"/>
        <w:jc w:val="both"/>
        <w:rPr>
          <w:rFonts w:ascii="Calibri" w:hAnsi="Calibri" w:cs="Calibri" w:eastAsia="Calibri"/>
          <w:b/>
          <w:color w:val="auto"/>
          <w:spacing w:val="0"/>
          <w:position w:val="0"/>
          <w:sz w:val="24"/>
          <w:shd w:fill="auto" w:val="clear"/>
        </w:rPr>
      </w:pPr>
    </w:p>
    <w:p>
      <w:pPr>
        <w:suppressAutoHyphens w:val="true"/>
        <w:spacing w:before="0" w:after="0" w:line="360"/>
        <w:ind w:right="0" w:left="-24" w:firstLine="12"/>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4"/>
          <w:shd w:fill="auto" w:val="clear"/>
        </w:rPr>
        <w:t xml:space="preserve">Firma:</w:t>
      </w:r>
    </w:p>
    <w:p>
      <w:pPr>
        <w:suppressAutoHyphens w:val="true"/>
        <w:spacing w:before="0" w:after="0" w:line="360"/>
        <w:ind w:right="0" w:left="-24" w:firstLine="12"/>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4"/>
          <w:shd w:fill="auto" w:val="clear"/>
        </w:rPr>
        <w:t xml:space="preserve">Documento de identidad:</w:t>
      </w:r>
    </w:p>
    <w:p>
      <w:pPr>
        <w:suppressAutoHyphens w:val="true"/>
        <w:spacing w:before="0" w:after="0" w:line="360"/>
        <w:ind w:right="0" w:left="-24" w:firstLine="12"/>
        <w:jc w:val="both"/>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4"/>
          <w:shd w:fill="auto" w:val="clear"/>
        </w:rPr>
        <w:t xml:space="preserve">Fecha:</w:t>
      </w:r>
    </w:p>
    <w:p>
      <w:pPr>
        <w:suppressAutoHyphens w:val="true"/>
        <w:spacing w:before="0" w:after="0" w:line="360"/>
        <w:ind w:right="0" w:left="-24" w:firstLine="12"/>
        <w:jc w:val="both"/>
        <w:rPr>
          <w:rFonts w:ascii="Calibri" w:hAnsi="Calibri" w:cs="Calibri" w:eastAsia="Calibri"/>
          <w:color w:val="auto"/>
          <w:spacing w:val="0"/>
          <w:position w:val="0"/>
          <w:sz w:val="24"/>
          <w:shd w:fill="auto" w:val="clear"/>
        </w:rPr>
      </w:pPr>
    </w:p>
    <w:p>
      <w:pPr>
        <w:suppressAutoHyphens w:val="true"/>
        <w:spacing w:before="0" w:after="120" w:line="360"/>
        <w:ind w:right="0" w:left="-24" w:firstLine="12"/>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4"/>
          <w:u w:val="single"/>
          <w:shd w:fill="auto" w:val="clear"/>
        </w:rPr>
        <w:t xml:space="preserve">Artículo 239 del Código Penal: “El que, con motivo de otorgamiento o formalización de un documento público, ante un funcionario público , prestare una declaración falsa sobre su identidad o estado o cualquier otra circunstancia de hecho,  será castigado con 3 a 24 meses de prisión”.</w:t>
      </w:r>
    </w:p>
    <w:p>
      <w:pPr>
        <w:suppressAutoHyphens w:val="true"/>
        <w:spacing w:before="0" w:after="0" w:line="240"/>
        <w:ind w:right="0" w:left="0" w:hanging="30"/>
        <w:jc w:val="both"/>
        <w:rPr>
          <w:rFonts w:ascii="Arial" w:hAnsi="Arial" w:cs="Arial" w:eastAsia="Arial"/>
          <w:b/>
          <w:color w:val="auto"/>
          <w:spacing w:val="0"/>
          <w:position w:val="0"/>
          <w:sz w:val="24"/>
          <w:shd w:fill="auto" w:val="clear"/>
        </w:rPr>
      </w:pPr>
    </w:p>
    <w:p>
      <w:pPr>
        <w:tabs>
          <w:tab w:val="left" w:pos="16777074" w:leader="none"/>
          <w:tab w:val="left" w:pos="3402" w:leader="none"/>
        </w:tabs>
        <w:suppressAutoHyphens w:val="true"/>
        <w:spacing w:before="0" w:after="120" w:line="240"/>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4"/>
          <w:u w:val="single"/>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4"/>
          <w:u w:val="single"/>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4"/>
          <w:u w:val="single"/>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4"/>
          <w:u w:val="single"/>
          <w:shd w:fill="auto" w:val="clear"/>
        </w:rPr>
      </w:pPr>
    </w:p>
    <w:p>
      <w:pPr>
        <w:suppressAutoHyphens w:val="true"/>
        <w:spacing w:before="0" w:after="0" w:line="240"/>
        <w:ind w:right="0" w:left="0" w:firstLine="0"/>
        <w:jc w:val="both"/>
        <w:rPr>
          <w:rFonts w:ascii="Calibri" w:hAnsi="Calibri" w:cs="Calibri" w:eastAsia="Calibri"/>
          <w:b/>
          <w:color w:val="auto"/>
          <w:spacing w:val="0"/>
          <w:position w:val="0"/>
          <w:sz w:val="24"/>
          <w:u w:val="single"/>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360"/>
        <w:ind w:right="0" w:left="851" w:hanging="284"/>
        <w:jc w:val="righ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4">
    <w:abstractNumId w:val="48"/>
  </w:num>
  <w:num w:numId="6">
    <w:abstractNumId w:val="42"/>
  </w:num>
  <w:num w:numId="8">
    <w:abstractNumId w:val="36"/>
  </w:num>
  <w:num w:numId="10">
    <w:abstractNumId w:val="30"/>
  </w:num>
  <w:num w:numId="12">
    <w:abstractNumId w:val="24"/>
  </w:num>
  <w:num w:numId="14">
    <w:abstractNumId w:val="18"/>
  </w:num>
  <w:num w:numId="28">
    <w:abstractNumId w:val="12"/>
  </w:num>
  <w:num w:numId="36">
    <w:abstractNumId w:val="6"/>
  </w:num>
  <w:num w:numId="4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compras@arce.gub.uy" Id="docRId1" Type="http://schemas.openxmlformats.org/officeDocument/2006/relationships/hyperlink"/><Relationship Target="numbering.xml" Id="docRId3" Type="http://schemas.openxmlformats.org/officeDocument/2006/relationships/numbering"/><Relationship TargetMode="External" Target="http://www.comprasestatales.gub.uy/" Id="docRId0" Type="http://schemas.openxmlformats.org/officeDocument/2006/relationships/hyperlink"/><Relationship TargetMode="External" Target="http://www.comprasestatales.gub.uy/" Id="docRId2" Type="http://schemas.openxmlformats.org/officeDocument/2006/relationships/hyperlink"/><Relationship Target="styles.xml" Id="docRId4" Type="http://schemas.openxmlformats.org/officeDocument/2006/relationships/styles"/></Relationships>
</file>