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31" w:rsidRPr="00781B7C" w:rsidRDefault="00893331" w:rsidP="00893331">
      <w:pPr>
        <w:rPr>
          <w:rFonts w:ascii="Calibri" w:hAnsi="Calibri" w:cs="Arial"/>
        </w:rPr>
      </w:pPr>
    </w:p>
    <w:p w:rsidR="00893331" w:rsidRPr="00781B7C" w:rsidRDefault="00893331" w:rsidP="00893331">
      <w:pPr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                                                                                             </w:t>
      </w:r>
      <w:r w:rsidR="00477EC0">
        <w:rPr>
          <w:rFonts w:ascii="Calibri" w:hAnsi="Calibri" w:cs="Arial"/>
          <w:lang w:val="pt-BR"/>
        </w:rPr>
        <w:t xml:space="preserve">                  </w:t>
      </w:r>
      <w:r>
        <w:rPr>
          <w:rFonts w:ascii="Calibri" w:hAnsi="Calibri" w:cs="Arial"/>
          <w:lang w:val="pt-BR"/>
        </w:rPr>
        <w:t xml:space="preserve">   </w:t>
      </w:r>
      <w:r w:rsidRPr="00781B7C">
        <w:rPr>
          <w:rFonts w:ascii="Calibri" w:hAnsi="Calibri" w:cs="Arial"/>
          <w:lang w:val="pt-BR"/>
        </w:rPr>
        <w:t xml:space="preserve">Montevideo, </w:t>
      </w:r>
      <w:r w:rsidR="00DD6B67">
        <w:rPr>
          <w:rFonts w:ascii="Calibri" w:hAnsi="Calibri" w:cs="Arial"/>
          <w:lang w:val="pt-BR"/>
        </w:rPr>
        <w:t>22</w:t>
      </w:r>
      <w:r w:rsidR="00070344">
        <w:rPr>
          <w:rFonts w:ascii="Calibri" w:hAnsi="Calibri" w:cs="Arial"/>
          <w:lang w:val="pt-BR"/>
        </w:rPr>
        <w:t xml:space="preserve"> de </w:t>
      </w:r>
      <w:proofErr w:type="spellStart"/>
      <w:r w:rsidR="00070344">
        <w:rPr>
          <w:rFonts w:ascii="Calibri" w:hAnsi="Calibri" w:cs="Arial"/>
          <w:lang w:val="pt-BR"/>
        </w:rPr>
        <w:t>Ju</w:t>
      </w:r>
      <w:r w:rsidR="00E05576">
        <w:rPr>
          <w:rFonts w:ascii="Calibri" w:hAnsi="Calibri" w:cs="Arial"/>
          <w:lang w:val="pt-BR"/>
        </w:rPr>
        <w:t>l</w:t>
      </w:r>
      <w:r w:rsidR="00070344">
        <w:rPr>
          <w:rFonts w:ascii="Calibri" w:hAnsi="Calibri" w:cs="Arial"/>
          <w:lang w:val="pt-BR"/>
        </w:rPr>
        <w:t>io</w:t>
      </w:r>
      <w:proofErr w:type="spellEnd"/>
      <w:r>
        <w:rPr>
          <w:rFonts w:ascii="Calibri" w:hAnsi="Calibri" w:cs="Arial"/>
          <w:lang w:val="pt-BR"/>
        </w:rPr>
        <w:t xml:space="preserve"> de 2021</w:t>
      </w:r>
      <w:r w:rsidRPr="00781B7C">
        <w:rPr>
          <w:rFonts w:ascii="Calibri" w:hAnsi="Calibri" w:cs="Arial"/>
          <w:lang w:val="pt-BR"/>
        </w:rPr>
        <w:t xml:space="preserve"> </w:t>
      </w:r>
    </w:p>
    <w:p w:rsidR="00893331" w:rsidRPr="00781B7C" w:rsidRDefault="00893331" w:rsidP="00893331">
      <w:pPr>
        <w:jc w:val="right"/>
        <w:rPr>
          <w:rFonts w:ascii="Calibri" w:hAnsi="Calibri" w:cs="Arial"/>
          <w:lang w:val="pt-BR"/>
        </w:rPr>
      </w:pPr>
    </w:p>
    <w:p w:rsidR="00893331" w:rsidRPr="00477EC0" w:rsidRDefault="00C97D18" w:rsidP="00893331">
      <w:pPr>
        <w:jc w:val="center"/>
        <w:rPr>
          <w:rFonts w:ascii="Calibri" w:hAnsi="Calibri" w:cs="Arial"/>
          <w:b/>
          <w:sz w:val="28"/>
          <w:szCs w:val="28"/>
          <w:u w:val="single"/>
          <w:lang w:val="pt-BR"/>
        </w:rPr>
      </w:pPr>
      <w:r>
        <w:rPr>
          <w:rFonts w:ascii="Calibri" w:hAnsi="Calibri" w:cs="Arial"/>
          <w:b/>
          <w:sz w:val="28"/>
          <w:szCs w:val="28"/>
          <w:u w:val="single"/>
          <w:lang w:val="pt-BR"/>
        </w:rPr>
        <w:t>COMPRA DIRECTA 1</w:t>
      </w:r>
      <w:r w:rsidR="00DD6B67">
        <w:rPr>
          <w:rFonts w:ascii="Calibri" w:hAnsi="Calibri" w:cs="Arial"/>
          <w:b/>
          <w:sz w:val="28"/>
          <w:szCs w:val="28"/>
          <w:u w:val="single"/>
          <w:lang w:val="pt-BR"/>
        </w:rPr>
        <w:t>8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/21 </w:t>
      </w:r>
    </w:p>
    <w:p w:rsidR="00893331" w:rsidRPr="00781B7C" w:rsidRDefault="00893331" w:rsidP="00893331">
      <w:pPr>
        <w:rPr>
          <w:rFonts w:ascii="Calibri" w:hAnsi="Calibri" w:cs="Arial"/>
          <w:b/>
          <w:lang w:val="pt-BR"/>
        </w:rPr>
      </w:pPr>
    </w:p>
    <w:p w:rsidR="00893331" w:rsidRDefault="00893331" w:rsidP="00893331">
      <w:pPr>
        <w:pStyle w:val="Ttulo1"/>
        <w:jc w:val="both"/>
        <w:rPr>
          <w:rFonts w:ascii="Calibri" w:hAnsi="Calibri" w:cs="Arial"/>
          <w:b w:val="0"/>
          <w:u w:val="none"/>
        </w:rPr>
      </w:pPr>
      <w:r w:rsidRPr="00D37393">
        <w:rPr>
          <w:rFonts w:ascii="Calibri" w:hAnsi="Calibri" w:cs="Arial"/>
        </w:rPr>
        <w:t>1.- Objeto del llamado</w:t>
      </w:r>
      <w:r w:rsidRPr="00D37393">
        <w:rPr>
          <w:rFonts w:ascii="Calibri" w:hAnsi="Calibri" w:cs="Arial"/>
          <w:b w:val="0"/>
        </w:rPr>
        <w:t>:</w:t>
      </w:r>
      <w:r w:rsidRPr="00D37393">
        <w:rPr>
          <w:rFonts w:ascii="Calibri" w:hAnsi="Calibri" w:cs="Arial"/>
          <w:b w:val="0"/>
          <w:u w:val="none"/>
        </w:rPr>
        <w:t xml:space="preserve"> </w:t>
      </w:r>
    </w:p>
    <w:p w:rsidR="00DD6B67" w:rsidRDefault="00DD6B67" w:rsidP="00DD6B67"/>
    <w:p w:rsidR="00DD6B67" w:rsidRPr="00DD6B67" w:rsidRDefault="00DD6B67" w:rsidP="00DD6B67">
      <w:pPr>
        <w:pStyle w:val="Prrafodelista"/>
        <w:numPr>
          <w:ilvl w:val="0"/>
          <w:numId w:val="10"/>
        </w:numPr>
      </w:pPr>
      <w:r>
        <w:t>DOS ESCANERS PORTÁTILES TIPO PLANETARIO</w:t>
      </w:r>
    </w:p>
    <w:p w:rsidR="00471751" w:rsidRDefault="00471751" w:rsidP="00471751"/>
    <w:p w:rsidR="00DD6B67" w:rsidRPr="00DD6B67" w:rsidRDefault="00DD6B67" w:rsidP="00DD6B67">
      <w:pPr>
        <w:jc w:val="both"/>
        <w:rPr>
          <w:rFonts w:ascii="Calibri" w:hAnsi="Calibri" w:cs="Arial"/>
        </w:rPr>
      </w:pPr>
      <w:r w:rsidRPr="00DD6B67">
        <w:rPr>
          <w:rFonts w:ascii="Calibri" w:hAnsi="Calibri" w:cs="Arial"/>
        </w:rPr>
        <w:t>Tipo de escáner: De no contacto o planetario.</w:t>
      </w:r>
    </w:p>
    <w:p w:rsidR="00DD6B67" w:rsidRPr="00DD6B67" w:rsidRDefault="00DD6B67" w:rsidP="00DD6B67">
      <w:pPr>
        <w:jc w:val="both"/>
        <w:rPr>
          <w:rFonts w:ascii="Calibri" w:hAnsi="Calibri" w:cs="Arial"/>
        </w:rPr>
      </w:pPr>
      <w:r w:rsidRPr="00DD6B67">
        <w:rPr>
          <w:rFonts w:ascii="Calibri" w:hAnsi="Calibri" w:cs="Arial"/>
        </w:rPr>
        <w:t>Sensor: CMOS</w:t>
      </w:r>
    </w:p>
    <w:p w:rsidR="00DD6B67" w:rsidRPr="00DD6B67" w:rsidRDefault="00DD6B67" w:rsidP="00DD6B67">
      <w:pPr>
        <w:jc w:val="both"/>
        <w:rPr>
          <w:rFonts w:ascii="Calibri" w:hAnsi="Calibri" w:cs="Arial"/>
        </w:rPr>
      </w:pPr>
      <w:r w:rsidRPr="00DD6B67">
        <w:rPr>
          <w:rFonts w:ascii="Calibri" w:hAnsi="Calibri" w:cs="Arial"/>
        </w:rPr>
        <w:t>Pixeles de cámara: 16MP</w:t>
      </w:r>
    </w:p>
    <w:p w:rsidR="00DD6B67" w:rsidRPr="00DD6B67" w:rsidRDefault="00DD6B67" w:rsidP="00DD6B67">
      <w:pPr>
        <w:jc w:val="both"/>
        <w:rPr>
          <w:rFonts w:ascii="Calibri" w:hAnsi="Calibri" w:cs="Arial"/>
        </w:rPr>
      </w:pPr>
      <w:r w:rsidRPr="00DD6B67">
        <w:rPr>
          <w:rFonts w:ascii="Calibri" w:hAnsi="Calibri" w:cs="Arial"/>
        </w:rPr>
        <w:t>Resolución: 4608x3456</w:t>
      </w:r>
    </w:p>
    <w:p w:rsidR="00DD6B67" w:rsidRPr="00DD6B67" w:rsidRDefault="00DD6B67" w:rsidP="00DD6B67">
      <w:pPr>
        <w:jc w:val="both"/>
        <w:rPr>
          <w:rFonts w:ascii="Calibri" w:hAnsi="Calibri" w:cs="Arial"/>
        </w:rPr>
      </w:pPr>
      <w:r w:rsidRPr="00DD6B67">
        <w:rPr>
          <w:rFonts w:ascii="Calibri" w:hAnsi="Calibri" w:cs="Arial"/>
        </w:rPr>
        <w:t>Formato de captura: Hoja simple A3, Doble hoja A4</w:t>
      </w:r>
    </w:p>
    <w:p w:rsidR="00DD6B67" w:rsidRPr="00DD6B67" w:rsidRDefault="00DD6B67" w:rsidP="00DD6B67">
      <w:pPr>
        <w:jc w:val="both"/>
        <w:rPr>
          <w:rFonts w:ascii="Calibri" w:hAnsi="Calibri" w:cs="Arial"/>
        </w:rPr>
      </w:pPr>
      <w:r w:rsidRPr="00DD6B67">
        <w:rPr>
          <w:rFonts w:ascii="Calibri" w:hAnsi="Calibri" w:cs="Arial"/>
        </w:rPr>
        <w:t>Velocidad aproximada de captura: 1.5s</w:t>
      </w:r>
    </w:p>
    <w:p w:rsidR="00DD6B67" w:rsidRPr="00DD6B67" w:rsidRDefault="00DD6B67" w:rsidP="00DD6B67">
      <w:pPr>
        <w:jc w:val="both"/>
        <w:rPr>
          <w:rFonts w:ascii="Calibri" w:hAnsi="Calibri" w:cs="Arial"/>
        </w:rPr>
      </w:pPr>
      <w:r w:rsidRPr="00DD6B67">
        <w:rPr>
          <w:rFonts w:ascii="Calibri" w:hAnsi="Calibri" w:cs="Arial"/>
        </w:rPr>
        <w:t>Formato de imágenes captura: TIFF, JPG, PDF</w:t>
      </w:r>
    </w:p>
    <w:p w:rsidR="00DD6B67" w:rsidRPr="00DD6B67" w:rsidRDefault="00DD6B67" w:rsidP="00DD6B67">
      <w:pPr>
        <w:jc w:val="both"/>
        <w:rPr>
          <w:rFonts w:ascii="Calibri" w:hAnsi="Calibri" w:cs="Arial"/>
        </w:rPr>
      </w:pPr>
      <w:r w:rsidRPr="00DD6B67">
        <w:rPr>
          <w:rFonts w:ascii="Calibri" w:hAnsi="Calibri" w:cs="Arial"/>
        </w:rPr>
        <w:t>Formato de exportación: TIFF, JPG, PDF, PDF de búsqueda, Word</w:t>
      </w:r>
    </w:p>
    <w:p w:rsidR="00DD6B67" w:rsidRPr="00DD6B67" w:rsidRDefault="00DD6B67" w:rsidP="00DD6B67">
      <w:pPr>
        <w:jc w:val="both"/>
        <w:rPr>
          <w:rFonts w:ascii="Calibri" w:hAnsi="Calibri" w:cs="Arial"/>
        </w:rPr>
      </w:pPr>
      <w:r w:rsidRPr="00DD6B67">
        <w:rPr>
          <w:rFonts w:ascii="Calibri" w:hAnsi="Calibri" w:cs="Arial"/>
        </w:rPr>
        <w:t>Conexión: USB 2.0 Alta velocidad</w:t>
      </w:r>
    </w:p>
    <w:p w:rsidR="00DD6B67" w:rsidRPr="00DD6B67" w:rsidRDefault="00DD6B67" w:rsidP="00DD6B67">
      <w:pPr>
        <w:jc w:val="both"/>
        <w:rPr>
          <w:rFonts w:ascii="Calibri" w:hAnsi="Calibri" w:cs="Arial"/>
        </w:rPr>
      </w:pPr>
      <w:r w:rsidRPr="00DD6B67">
        <w:rPr>
          <w:rFonts w:ascii="Calibri" w:hAnsi="Calibri" w:cs="Arial"/>
        </w:rPr>
        <w:t>Fuente de luz: LED</w:t>
      </w:r>
    </w:p>
    <w:p w:rsidR="00DD6B67" w:rsidRPr="00DD6B67" w:rsidRDefault="00DD6B67" w:rsidP="00DD6B67">
      <w:pPr>
        <w:jc w:val="both"/>
        <w:rPr>
          <w:rFonts w:ascii="Calibri" w:hAnsi="Calibri" w:cs="Arial"/>
        </w:rPr>
      </w:pPr>
      <w:r w:rsidRPr="00DD6B67">
        <w:rPr>
          <w:rFonts w:ascii="Calibri" w:hAnsi="Calibri" w:cs="Arial"/>
        </w:rPr>
        <w:t>Soporte SO: Windows 7/8/10 de 32/64bit. macOS 10.11 o superior</w:t>
      </w:r>
    </w:p>
    <w:p w:rsidR="00DD6B67" w:rsidRPr="00DD6B67" w:rsidRDefault="00DD6B67" w:rsidP="00DD6B67">
      <w:pPr>
        <w:jc w:val="both"/>
        <w:rPr>
          <w:rFonts w:ascii="Calibri" w:hAnsi="Calibri" w:cs="Arial"/>
        </w:rPr>
      </w:pPr>
      <w:r w:rsidRPr="00DD6B67">
        <w:rPr>
          <w:rFonts w:ascii="Calibri" w:hAnsi="Calibri" w:cs="Arial"/>
        </w:rPr>
        <w:t>DDR: 1G bit</w:t>
      </w:r>
    </w:p>
    <w:p w:rsidR="00DD6B67" w:rsidRPr="00DD6B67" w:rsidRDefault="00DD6B67" w:rsidP="00DD6B67">
      <w:pPr>
        <w:jc w:val="both"/>
        <w:rPr>
          <w:rFonts w:ascii="Calibri" w:hAnsi="Calibri" w:cs="Arial"/>
        </w:rPr>
      </w:pPr>
    </w:p>
    <w:p w:rsidR="00E05576" w:rsidRPr="00DD6B67" w:rsidRDefault="00DD6B67" w:rsidP="00DD6B67">
      <w:pPr>
        <w:rPr>
          <w:rFonts w:ascii="Calibri" w:hAnsi="Calibri" w:cs="Arial"/>
        </w:rPr>
      </w:pPr>
      <w:r w:rsidRPr="00DD6B67">
        <w:rPr>
          <w:rFonts w:ascii="Calibri" w:hAnsi="Calibri" w:cs="Arial"/>
        </w:rPr>
        <w:t xml:space="preserve">Se debe incluir software con reconocimiento óptico de caracteres, borrado de huellas dactilares, corrección de inclinación y </w:t>
      </w:r>
      <w:proofErr w:type="spellStart"/>
      <w:r w:rsidRPr="00DD6B67">
        <w:rPr>
          <w:rFonts w:ascii="Calibri" w:hAnsi="Calibri" w:cs="Arial"/>
        </w:rPr>
        <w:t>auto-flatten</w:t>
      </w:r>
      <w:proofErr w:type="spellEnd"/>
    </w:p>
    <w:p w:rsidR="00893331" w:rsidRPr="00224F42" w:rsidRDefault="00893331" w:rsidP="00893331">
      <w:pPr>
        <w:rPr>
          <w:rFonts w:ascii="Calibri" w:hAnsi="Calibri"/>
        </w:rPr>
      </w:pPr>
    </w:p>
    <w:p w:rsidR="00893331" w:rsidRDefault="00893331" w:rsidP="00893331">
      <w:pPr>
        <w:jc w:val="both"/>
        <w:rPr>
          <w:rFonts w:ascii="Calibri" w:hAnsi="Calibri" w:cs="Arial"/>
          <w:color w:val="FF0000"/>
        </w:rPr>
      </w:pPr>
      <w:r w:rsidRPr="009D7007">
        <w:rPr>
          <w:rFonts w:ascii="Calibri" w:hAnsi="Calibri" w:cs="Arial"/>
          <w:b/>
          <w:u w:val="single"/>
          <w:lang w:val="es-UY"/>
        </w:rPr>
        <w:t>2</w:t>
      </w:r>
      <w:r>
        <w:rPr>
          <w:rFonts w:ascii="Calibri" w:hAnsi="Calibri" w:cs="Arial"/>
          <w:b/>
          <w:u w:val="single"/>
        </w:rPr>
        <w:t>.- Presentación de las ofertas:</w:t>
      </w:r>
      <w:r>
        <w:rPr>
          <w:rFonts w:ascii="Calibri" w:hAnsi="Calibri" w:cs="Arial"/>
        </w:rPr>
        <w:t xml:space="preserve"> Se considerarán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las ofertas (propuesta económica) que hubieran sido ingresadas en la página de Compras Estatales </w:t>
      </w:r>
      <w:hyperlink r:id="rId7" w:history="1">
        <w:r>
          <w:rPr>
            <w:rStyle w:val="Hipervnculo"/>
            <w:rFonts w:ascii="Calibri" w:hAnsi="Calibri" w:cs="Arial"/>
          </w:rPr>
          <w:t>www.comprasestatales.gub.uy</w:t>
        </w:r>
      </w:hyperlink>
      <w:r>
        <w:rPr>
          <w:rFonts w:ascii="Calibri" w:hAnsi="Calibri" w:cs="Arial"/>
        </w:rPr>
        <w:t xml:space="preserve">, </w:t>
      </w:r>
      <w:r w:rsidRPr="00B7185E">
        <w:rPr>
          <w:rFonts w:ascii="Calibri" w:hAnsi="Calibri" w:cs="Arial"/>
          <w:b/>
          <w:i/>
        </w:rPr>
        <w:t>has</w:t>
      </w:r>
      <w:r w:rsidR="00070344">
        <w:rPr>
          <w:rFonts w:ascii="Calibri" w:hAnsi="Calibri" w:cs="Arial"/>
          <w:b/>
          <w:i/>
        </w:rPr>
        <w:t xml:space="preserve">ta el </w:t>
      </w:r>
      <w:r w:rsidR="00471751">
        <w:rPr>
          <w:rFonts w:ascii="Calibri" w:hAnsi="Calibri" w:cs="Arial"/>
          <w:b/>
          <w:i/>
        </w:rPr>
        <w:t>martes</w:t>
      </w:r>
      <w:r w:rsidR="00070344">
        <w:rPr>
          <w:rFonts w:ascii="Calibri" w:hAnsi="Calibri" w:cs="Arial"/>
          <w:b/>
          <w:i/>
        </w:rPr>
        <w:t xml:space="preserve"> </w:t>
      </w:r>
      <w:r w:rsidR="00DD6B67">
        <w:rPr>
          <w:rFonts w:ascii="Calibri" w:hAnsi="Calibri" w:cs="Arial"/>
          <w:b/>
          <w:i/>
        </w:rPr>
        <w:t>27</w:t>
      </w:r>
      <w:r w:rsidR="00070344">
        <w:rPr>
          <w:rFonts w:ascii="Calibri" w:hAnsi="Calibri" w:cs="Arial"/>
          <w:b/>
          <w:i/>
        </w:rPr>
        <w:t xml:space="preserve"> de Ju</w:t>
      </w:r>
      <w:r w:rsidR="00E05576">
        <w:rPr>
          <w:rFonts w:ascii="Calibri" w:hAnsi="Calibri" w:cs="Arial"/>
          <w:b/>
          <w:i/>
        </w:rPr>
        <w:t>l</w:t>
      </w:r>
      <w:r w:rsidR="00070344">
        <w:rPr>
          <w:rFonts w:ascii="Calibri" w:hAnsi="Calibri" w:cs="Arial"/>
          <w:b/>
          <w:i/>
        </w:rPr>
        <w:t>io</w:t>
      </w:r>
      <w:r>
        <w:rPr>
          <w:rFonts w:ascii="Calibri" w:hAnsi="Calibri" w:cs="Arial"/>
          <w:b/>
          <w:i/>
        </w:rPr>
        <w:t xml:space="preserve"> de 2021, a las 1</w:t>
      </w:r>
      <w:r w:rsidR="00DD6B67">
        <w:rPr>
          <w:rFonts w:ascii="Calibri" w:hAnsi="Calibri" w:cs="Arial"/>
          <w:b/>
          <w:i/>
        </w:rPr>
        <w:t>1</w:t>
      </w:r>
      <w:r w:rsidRPr="00B7185E">
        <w:rPr>
          <w:rFonts w:ascii="Calibri" w:hAnsi="Calibri" w:cs="Arial"/>
          <w:b/>
          <w:i/>
        </w:rPr>
        <w:t xml:space="preserve">:00 </w:t>
      </w:r>
      <w:proofErr w:type="spellStart"/>
      <w:r w:rsidRPr="00B7185E">
        <w:rPr>
          <w:rFonts w:ascii="Calibri" w:hAnsi="Calibri" w:cs="Arial"/>
          <w:b/>
          <w:i/>
        </w:rPr>
        <w:t>hs</w:t>
      </w:r>
      <w:proofErr w:type="spellEnd"/>
      <w:r w:rsidRPr="00B7185E">
        <w:rPr>
          <w:rFonts w:ascii="Calibri" w:hAnsi="Calibri" w:cs="Arial"/>
        </w:rPr>
        <w:t>.</w:t>
      </w:r>
      <w:r>
        <w:rPr>
          <w:rFonts w:ascii="Calibri" w:hAnsi="Calibri" w:cs="Arial"/>
          <w:color w:val="FF0000"/>
        </w:rPr>
        <w:t xml:space="preserve"> </w:t>
      </w:r>
    </w:p>
    <w:p w:rsidR="00893331" w:rsidRPr="008E15A5" w:rsidRDefault="00893331" w:rsidP="00893331">
      <w:pPr>
        <w:jc w:val="both"/>
        <w:rPr>
          <w:rFonts w:ascii="Calibri" w:hAnsi="Calibri" w:cs="Arial"/>
          <w:i/>
          <w:color w:val="FF0000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La empresa debe estar registrada como Proveedor del Estado, y la oferta deberá contener como mínimo la siguiente información:</w:t>
      </w:r>
    </w:p>
    <w:p w:rsidR="00893331" w:rsidRPr="00660D52" w:rsidRDefault="00893331" w:rsidP="00893331">
      <w:pPr>
        <w:jc w:val="both"/>
        <w:rPr>
          <w:rFonts w:ascii="Calibri" w:hAnsi="Calibri" w:cs="Arial"/>
        </w:rPr>
      </w:pP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proofErr w:type="spellStart"/>
      <w:r w:rsidRPr="00660D52">
        <w:rPr>
          <w:rFonts w:ascii="Calibri" w:hAnsi="Calibri" w:cs="Arial"/>
        </w:rPr>
        <w:t>N°</w:t>
      </w:r>
      <w:proofErr w:type="spellEnd"/>
      <w:r w:rsidRPr="00660D52">
        <w:rPr>
          <w:rFonts w:ascii="Calibri" w:hAnsi="Calibri" w:cs="Arial"/>
        </w:rPr>
        <w:t xml:space="preserve"> de RUT y Razón Social de la Empresa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Nombre de contacto, teléfono y correo electrónico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Se debe cotizar en moneda nacional.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Precio unitario sin impuestos y precio total con impuestos incluidos.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Forma de pago: Crédito SIIF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Mantenimiento de la oferta: mínimo de 45 días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Estado de inscripción en RUPE</w:t>
      </w:r>
    </w:p>
    <w:p w:rsidR="00893331" w:rsidRPr="008E15A5" w:rsidRDefault="00893331" w:rsidP="00893331">
      <w:pPr>
        <w:pStyle w:val="Prrafodelista"/>
        <w:jc w:val="both"/>
        <w:rPr>
          <w:rFonts w:ascii="Calibri" w:hAnsi="Calibri" w:cs="Arial"/>
          <w:b/>
          <w:i/>
          <w:color w:val="FF0000"/>
          <w:u w:val="single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  <w:u w:val="single"/>
        </w:rPr>
        <w:t>3</w:t>
      </w:r>
      <w:r w:rsidRPr="00660D52">
        <w:rPr>
          <w:rFonts w:ascii="Calibri" w:hAnsi="Calibri" w:cs="Arial"/>
          <w:b/>
          <w:szCs w:val="22"/>
          <w:u w:val="single"/>
        </w:rPr>
        <w:t>.- Adjudicación:</w:t>
      </w:r>
      <w:r w:rsidRPr="00660D52">
        <w:rPr>
          <w:rFonts w:ascii="Calibri" w:hAnsi="Calibri" w:cs="Arial"/>
          <w:szCs w:val="22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660D52">
          <w:rPr>
            <w:rFonts w:ascii="Calibri" w:hAnsi="Calibri" w:cs="Arial"/>
            <w:szCs w:val="22"/>
          </w:rPr>
          <w:t>La Administración</w:t>
        </w:r>
      </w:smartTag>
      <w:r w:rsidRPr="00660D52">
        <w:rPr>
          <w:rFonts w:ascii="Calibri" w:hAnsi="Calibri" w:cs="Arial"/>
          <w:szCs w:val="22"/>
        </w:rPr>
        <w:t xml:space="preserve"> se reserva el derecho de adjudicar la Compra Directa a la/s oferta/s que considere más conveniente para sus intereses, aunque no sea la de menor precio y también de rechazar a su exclusivo juicio, la totalidad de las ofertas.</w:t>
      </w: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</w:p>
    <w:p w:rsidR="00DD6B67" w:rsidRDefault="00DD6B67" w:rsidP="00893331">
      <w:pPr>
        <w:jc w:val="both"/>
        <w:rPr>
          <w:rFonts w:ascii="Calibri" w:hAnsi="Calibri" w:cs="Arial"/>
          <w:szCs w:val="22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 w:rsidRPr="00660D52">
        <w:rPr>
          <w:rFonts w:ascii="Calibri" w:hAnsi="Calibri" w:cs="Arial"/>
          <w:szCs w:val="22"/>
        </w:rPr>
        <w:lastRenderedPageBreak/>
        <w:t>La Administración está facultada para:</w:t>
      </w:r>
    </w:p>
    <w:p w:rsidR="00893331" w:rsidRPr="00660D52" w:rsidRDefault="00893331" w:rsidP="00893331">
      <w:pPr>
        <w:numPr>
          <w:ilvl w:val="0"/>
          <w:numId w:val="1"/>
        </w:numPr>
        <w:jc w:val="both"/>
        <w:rPr>
          <w:rFonts w:ascii="Calibri" w:hAnsi="Calibri" w:cs="Arial"/>
          <w:szCs w:val="22"/>
          <w:lang w:val="pt-BR"/>
        </w:rPr>
      </w:pPr>
      <w:r w:rsidRPr="00660D52">
        <w:rPr>
          <w:rFonts w:ascii="Calibri" w:hAnsi="Calibri" w:cs="Arial"/>
          <w:szCs w:val="22"/>
          <w:lang w:val="pt-BR"/>
        </w:rPr>
        <w:t xml:space="preserve">Adjudicar total o parcialmente </w:t>
      </w:r>
    </w:p>
    <w:p w:rsidR="00893331" w:rsidRDefault="00893331" w:rsidP="00893331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60D52">
        <w:rPr>
          <w:rFonts w:ascii="Calibri" w:hAnsi="Calibri" w:cs="Arial"/>
          <w:szCs w:val="22"/>
          <w:lang w:val="pt-BR"/>
        </w:rPr>
        <w:t xml:space="preserve">No adjudicar </w:t>
      </w:r>
    </w:p>
    <w:p w:rsidR="00893331" w:rsidRPr="00585EE3" w:rsidRDefault="00893331" w:rsidP="00893331">
      <w:pPr>
        <w:ind w:left="720"/>
        <w:jc w:val="both"/>
        <w:rPr>
          <w:rFonts w:ascii="Arial" w:hAnsi="Arial" w:cs="Arial"/>
          <w:u w:val="single"/>
        </w:rPr>
      </w:pPr>
    </w:p>
    <w:p w:rsidR="00477EC0" w:rsidRDefault="00477EC0" w:rsidP="00893331">
      <w:pPr>
        <w:ind w:left="720"/>
        <w:jc w:val="both"/>
        <w:rPr>
          <w:rFonts w:ascii="Calibri" w:hAnsi="Calibri" w:cs="Arial"/>
          <w:b/>
          <w:szCs w:val="22"/>
          <w:u w:val="single"/>
        </w:rPr>
      </w:pPr>
    </w:p>
    <w:p w:rsidR="003442F2" w:rsidRDefault="00893331" w:rsidP="008F03D2">
      <w:pPr>
        <w:ind w:left="720"/>
        <w:jc w:val="both"/>
        <w:rPr>
          <w:rStyle w:val="Hipervnculo"/>
          <w:rFonts w:ascii="Calibri" w:hAnsi="Calibri" w:cs="Arial"/>
          <w:b/>
          <w:szCs w:val="22"/>
        </w:rPr>
      </w:pPr>
      <w:r w:rsidRPr="00585EE3">
        <w:rPr>
          <w:rFonts w:ascii="Calibri" w:hAnsi="Calibri" w:cs="Arial"/>
          <w:b/>
          <w:szCs w:val="22"/>
          <w:u w:val="single"/>
        </w:rPr>
        <w:t>4.- CONSULTAS: En caso de consultas pueden c</w:t>
      </w:r>
      <w:r w:rsidR="00070344">
        <w:rPr>
          <w:rFonts w:ascii="Calibri" w:hAnsi="Calibri" w:cs="Arial"/>
          <w:b/>
          <w:szCs w:val="22"/>
          <w:u w:val="single"/>
        </w:rPr>
        <w:t>omunicarse</w:t>
      </w:r>
      <w:r w:rsidRPr="00585EE3">
        <w:rPr>
          <w:rFonts w:ascii="Calibri" w:hAnsi="Calibri" w:cs="Arial"/>
          <w:b/>
          <w:szCs w:val="22"/>
          <w:u w:val="single"/>
        </w:rPr>
        <w:t xml:space="preserve"> vía mail: </w:t>
      </w:r>
      <w:hyperlink r:id="rId8" w:history="1">
        <w:r w:rsidR="008F03D2" w:rsidRPr="001F4DE2">
          <w:rPr>
            <w:rStyle w:val="Hipervnculo"/>
            <w:rFonts w:ascii="Calibri" w:hAnsi="Calibri" w:cs="Arial"/>
            <w:b/>
            <w:szCs w:val="22"/>
          </w:rPr>
          <w:t>proveeduria@bibna.gub.uy</w:t>
        </w:r>
      </w:hyperlink>
    </w:p>
    <w:p w:rsidR="00471751" w:rsidRDefault="00471751" w:rsidP="008F03D2">
      <w:pPr>
        <w:ind w:left="720"/>
        <w:jc w:val="both"/>
        <w:rPr>
          <w:rFonts w:ascii="Arial" w:hAnsi="Arial" w:cs="Arial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sectPr w:rsidR="00471751" w:rsidSect="00570E80">
      <w:headerReference w:type="default" r:id="rId9"/>
      <w:footerReference w:type="default" r:id="rId10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10" w:rsidRDefault="00756610" w:rsidP="003442F2">
      <w:r>
        <w:separator/>
      </w:r>
    </w:p>
  </w:endnote>
  <w:endnote w:type="continuationSeparator" w:id="0">
    <w:p w:rsidR="00756610" w:rsidRDefault="00756610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DD6B67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DD6B67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DD6B67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DD6B67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DD6B6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DD6B6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DD6B67" w:rsidP="005039B4">
    <w:pPr>
      <w:pStyle w:val="Piedepgina"/>
    </w:pPr>
  </w:p>
  <w:p w:rsidR="00E21D26" w:rsidRPr="005039B4" w:rsidRDefault="00DD6B67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10" w:rsidRDefault="00756610" w:rsidP="003442F2">
      <w:r>
        <w:separator/>
      </w:r>
    </w:p>
  </w:footnote>
  <w:footnote w:type="continuationSeparator" w:id="0">
    <w:p w:rsidR="00756610" w:rsidRDefault="00756610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664"/>
    <w:multiLevelType w:val="hybridMultilevel"/>
    <w:tmpl w:val="DB5E2F86"/>
    <w:lvl w:ilvl="0" w:tplc="BA12BA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D4C59"/>
    <w:multiLevelType w:val="hybridMultilevel"/>
    <w:tmpl w:val="27E2598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164B1"/>
    <w:multiLevelType w:val="hybridMultilevel"/>
    <w:tmpl w:val="495C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6C9D"/>
    <w:multiLevelType w:val="hybridMultilevel"/>
    <w:tmpl w:val="57CCC3FC"/>
    <w:lvl w:ilvl="0" w:tplc="AC8C19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82B"/>
    <w:multiLevelType w:val="hybridMultilevel"/>
    <w:tmpl w:val="1EE2487C"/>
    <w:lvl w:ilvl="0" w:tplc="4C5E3E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6B46"/>
    <w:multiLevelType w:val="hybridMultilevel"/>
    <w:tmpl w:val="3F947EC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E389D"/>
    <w:multiLevelType w:val="hybridMultilevel"/>
    <w:tmpl w:val="3D6A76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36174"/>
    <w:multiLevelType w:val="hybridMultilevel"/>
    <w:tmpl w:val="CDBAD8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D7CD1"/>
    <w:multiLevelType w:val="hybridMultilevel"/>
    <w:tmpl w:val="BE60F974"/>
    <w:lvl w:ilvl="0" w:tplc="1E588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203C9"/>
    <w:multiLevelType w:val="hybridMultilevel"/>
    <w:tmpl w:val="E3027B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F2"/>
    <w:rsid w:val="00070344"/>
    <w:rsid w:val="00076673"/>
    <w:rsid w:val="000C2360"/>
    <w:rsid w:val="000D0E44"/>
    <w:rsid w:val="00152203"/>
    <w:rsid w:val="003442F2"/>
    <w:rsid w:val="0042617B"/>
    <w:rsid w:val="00471751"/>
    <w:rsid w:val="00477EC0"/>
    <w:rsid w:val="004C4FA4"/>
    <w:rsid w:val="0055531D"/>
    <w:rsid w:val="00687675"/>
    <w:rsid w:val="00696504"/>
    <w:rsid w:val="006D5257"/>
    <w:rsid w:val="0072669E"/>
    <w:rsid w:val="00756610"/>
    <w:rsid w:val="007622B3"/>
    <w:rsid w:val="00893331"/>
    <w:rsid w:val="008E447D"/>
    <w:rsid w:val="008F03D2"/>
    <w:rsid w:val="00B70D5A"/>
    <w:rsid w:val="00C97D18"/>
    <w:rsid w:val="00D72EEA"/>
    <w:rsid w:val="00DD6B67"/>
    <w:rsid w:val="00E0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271EA8F8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3331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9333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styleId="Hipervnculo">
    <w:name w:val="Hyperlink"/>
    <w:rsid w:val="008933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333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70344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uria@bibna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Clara De Leon</cp:lastModifiedBy>
  <cp:revision>3</cp:revision>
  <dcterms:created xsi:type="dcterms:W3CDTF">2021-07-22T13:37:00Z</dcterms:created>
  <dcterms:modified xsi:type="dcterms:W3CDTF">2021-07-22T13:40:00Z</dcterms:modified>
</cp:coreProperties>
</file>