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85" w:rsidRPr="00A01985" w:rsidRDefault="00A01985">
      <w:pPr>
        <w:rPr>
          <w:sz w:val="28"/>
          <w:szCs w:val="28"/>
        </w:rPr>
      </w:pPr>
    </w:p>
    <w:p w:rsidR="00A01985" w:rsidRPr="00A01985" w:rsidRDefault="00A01985" w:rsidP="00A01985">
      <w:pPr>
        <w:jc w:val="center"/>
        <w:rPr>
          <w:sz w:val="28"/>
          <w:szCs w:val="28"/>
        </w:rPr>
      </w:pPr>
      <w:r w:rsidRPr="00A01985">
        <w:rPr>
          <w:sz w:val="28"/>
          <w:szCs w:val="28"/>
        </w:rPr>
        <w:t>Características de los ítems solicitados a través de la compra directa 16879 año 2021.</w:t>
      </w:r>
    </w:p>
    <w:p w:rsidR="00A01985" w:rsidRPr="00A01985" w:rsidRDefault="00A01985" w:rsidP="00A01985">
      <w:pPr>
        <w:jc w:val="center"/>
        <w:rPr>
          <w:sz w:val="28"/>
          <w:szCs w:val="28"/>
        </w:rPr>
      </w:pPr>
      <w:r w:rsidRPr="00A01985">
        <w:rPr>
          <w:sz w:val="28"/>
          <w:szCs w:val="28"/>
        </w:rPr>
        <w:t>Artículos de pinturería para el Departamento de Transporte del Ministerio de Salud Pública.</w:t>
      </w:r>
    </w:p>
    <w:p w:rsidR="00A01985" w:rsidRDefault="00A0198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1"/>
        <w:gridCol w:w="3679"/>
        <w:gridCol w:w="3969"/>
      </w:tblGrid>
      <w:tr w:rsidR="00CE02BF" w:rsidTr="00CE02BF">
        <w:trPr>
          <w:trHeight w:val="464"/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b/>
                <w:sz w:val="28"/>
                <w:szCs w:val="28"/>
              </w:rPr>
            </w:pPr>
            <w:r w:rsidRPr="00A01985">
              <w:rPr>
                <w:b/>
                <w:sz w:val="28"/>
                <w:szCs w:val="28"/>
              </w:rPr>
              <w:t>Artículo publicado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b/>
                <w:sz w:val="28"/>
                <w:szCs w:val="28"/>
              </w:rPr>
            </w:pPr>
            <w:r w:rsidRPr="00A01985">
              <w:rPr>
                <w:b/>
                <w:sz w:val="28"/>
                <w:szCs w:val="28"/>
              </w:rPr>
              <w:t>Artículo vinculado solicitado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A01985">
              <w:rPr>
                <w:b/>
                <w:sz w:val="28"/>
                <w:szCs w:val="28"/>
              </w:rPr>
              <w:t>resentación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Espátula para masillar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Espátula para masillar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De 2 ½ pulgadas (tamaño medio).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Removedor para graffiti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Removedor para graffiti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5 (cinco) litros.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Diluyente mineral (aguarrás)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Aguarrás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2 (dos) litros.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Rodillo de lana natural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Rodillo de hilo antigoteo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De 25 o 26 cm (rodillo de fibra).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Estopa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Estopa blanca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2 (dos) bolsas de kilo cada una.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Pinceleta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Pinceleta de cerda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De 10 (diez) cm.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Pincel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Pincel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De 4 (cuatro) pulgadas.</w:t>
            </w: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</w:p>
        </w:tc>
      </w:tr>
      <w:tr w:rsidR="00CE02BF" w:rsidTr="00CE02BF">
        <w:trPr>
          <w:jc w:val="center"/>
        </w:trPr>
        <w:tc>
          <w:tcPr>
            <w:tcW w:w="3081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Pintura vinílica para exteriores</w:t>
            </w:r>
          </w:p>
        </w:tc>
        <w:tc>
          <w:tcPr>
            <w:tcW w:w="367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Pintura vinílica para exteriores</w:t>
            </w:r>
          </w:p>
        </w:tc>
        <w:tc>
          <w:tcPr>
            <w:tcW w:w="3969" w:type="dxa"/>
          </w:tcPr>
          <w:p w:rsidR="00CE02BF" w:rsidRPr="00A01985" w:rsidRDefault="00CE02BF" w:rsidP="00A01985">
            <w:pPr>
              <w:jc w:val="center"/>
              <w:rPr>
                <w:sz w:val="24"/>
                <w:szCs w:val="24"/>
              </w:rPr>
            </w:pPr>
            <w:r w:rsidRPr="00A01985">
              <w:rPr>
                <w:sz w:val="24"/>
                <w:szCs w:val="24"/>
              </w:rPr>
              <w:t>Latas de 17, 18 o 20 litros, en color cemento</w:t>
            </w:r>
          </w:p>
        </w:tc>
      </w:tr>
    </w:tbl>
    <w:p w:rsidR="00A01985" w:rsidRDefault="00A01985"/>
    <w:sectPr w:rsidR="00A01985" w:rsidSect="00A019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85"/>
    <w:rsid w:val="000B7739"/>
    <w:rsid w:val="00A01985"/>
    <w:rsid w:val="00C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2021-07-14T19:07:00Z</dcterms:created>
  <dcterms:modified xsi:type="dcterms:W3CDTF">2021-07-14T19:19:00Z</dcterms:modified>
</cp:coreProperties>
</file>