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Default="00864ACB" w:rsidP="00864ACB">
      <w:pPr>
        <w:tabs>
          <w:tab w:val="left" w:pos="4605"/>
        </w:tabs>
        <w:suppressAutoHyphens/>
        <w:jc w:val="center"/>
        <w:rPr>
          <w:rFonts w:ascii="Arial" w:eastAsia="Arial" w:hAnsi="Arial" w:cs="Arial"/>
          <w:b/>
          <w:bCs/>
          <w:u w:val="single"/>
          <w:lang w:val="es-ES_tradnl" w:eastAsia="zh-CN"/>
        </w:rPr>
      </w:pP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r w:rsidRPr="00864ACB">
        <w:rPr>
          <w:rFonts w:ascii="Arial" w:eastAsia="Arial" w:hAnsi="Arial" w:cs="Arial"/>
          <w:b/>
          <w:bCs/>
          <w:u w:val="single"/>
          <w:lang w:val="es-ES_tradnl" w:eastAsia="zh-CN"/>
        </w:rPr>
        <w:t xml:space="preserve">COMPRA DIRECTA  N º </w:t>
      </w:r>
      <w:r w:rsidR="0066195C">
        <w:rPr>
          <w:rFonts w:ascii="Arial" w:eastAsia="Arial" w:hAnsi="Arial" w:cs="Arial"/>
          <w:b/>
          <w:bCs/>
          <w:u w:val="single"/>
          <w:lang w:val="es-ES_tradnl" w:eastAsia="zh-CN"/>
        </w:rPr>
        <w:t>40</w:t>
      </w:r>
      <w:r w:rsidR="00813AA3">
        <w:rPr>
          <w:rFonts w:ascii="Arial" w:eastAsia="Arial" w:hAnsi="Arial" w:cs="Arial"/>
          <w:b/>
          <w:bCs/>
          <w:u w:val="single"/>
          <w:lang w:val="es-ES_tradnl" w:eastAsia="zh-CN"/>
        </w:rPr>
        <w:t>/2021</w:t>
      </w:r>
    </w:p>
    <w:p w:rsidR="00864ACB" w:rsidRPr="00864ACB" w:rsidRDefault="00864ACB" w:rsidP="00864ACB">
      <w:pPr>
        <w:tabs>
          <w:tab w:val="left" w:pos="4605"/>
        </w:tabs>
        <w:suppressAutoHyphens/>
        <w:jc w:val="center"/>
        <w:rPr>
          <w:rFonts w:ascii="Arial" w:eastAsia="Arial" w:hAnsi="Arial" w:cs="Arial"/>
          <w:b/>
          <w:bCs/>
          <w:u w:val="single"/>
          <w:lang w:val="es-ES_tradnl" w:eastAsia="zh-CN"/>
        </w:rPr>
      </w:pPr>
    </w:p>
    <w:p w:rsidR="00864ACB" w:rsidRDefault="00864ACB" w:rsidP="00864ACB">
      <w:pPr>
        <w:tabs>
          <w:tab w:val="left" w:pos="4605"/>
        </w:tabs>
        <w:suppressAutoHyphens/>
        <w:jc w:val="center"/>
        <w:rPr>
          <w:rFonts w:ascii="Arial" w:eastAsia="Arial" w:hAnsi="Arial" w:cs="Arial"/>
          <w:b/>
          <w:bCs/>
          <w:u w:val="single"/>
          <w:lang w:val="es-ES_tradnl" w:eastAsia="zh-CN"/>
        </w:rPr>
      </w:pPr>
      <w:r w:rsidRPr="00864ACB">
        <w:rPr>
          <w:rFonts w:ascii="Arial" w:eastAsia="Arial" w:hAnsi="Arial" w:cs="Arial"/>
          <w:b/>
          <w:bCs/>
          <w:u w:val="single"/>
          <w:lang w:val="es-ES_tradnl" w:eastAsia="zh-CN"/>
        </w:rPr>
        <w:t>Medicamentos</w:t>
      </w:r>
    </w:p>
    <w:p w:rsidR="00813AA3" w:rsidRPr="00864ACB" w:rsidRDefault="00813AA3" w:rsidP="00864ACB">
      <w:pPr>
        <w:tabs>
          <w:tab w:val="left" w:pos="4605"/>
        </w:tabs>
        <w:suppressAutoHyphens/>
        <w:jc w:val="center"/>
        <w:rPr>
          <w:rFonts w:ascii="Arial" w:hAnsi="Arial" w:cs="Arial"/>
          <w:lang w:val="es-ES_tradnl" w:eastAsia="zh-CN"/>
        </w:rPr>
      </w:pP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 xml:space="preserve">APERTURA ELECTRÓNICA: </w:t>
      </w:r>
      <w:r w:rsidR="0066195C">
        <w:rPr>
          <w:rFonts w:ascii="Arial" w:hAnsi="Arial" w:cs="Arial"/>
          <w:lang w:val="es-ES_tradnl" w:eastAsia="zh-CN"/>
        </w:rPr>
        <w:t>20</w:t>
      </w:r>
      <w:r w:rsidR="00D05C97">
        <w:rPr>
          <w:rFonts w:ascii="Arial" w:hAnsi="Arial" w:cs="Arial"/>
          <w:lang w:val="es-ES_tradnl" w:eastAsia="zh-CN"/>
        </w:rPr>
        <w:t>/5</w:t>
      </w:r>
      <w:r w:rsidR="00813AA3">
        <w:rPr>
          <w:rFonts w:ascii="Arial" w:hAnsi="Arial" w:cs="Arial"/>
          <w:lang w:val="es-ES_tradnl" w:eastAsia="zh-CN"/>
        </w:rPr>
        <w:t>/2021</w:t>
      </w:r>
    </w:p>
    <w:p w:rsidR="00864ACB" w:rsidRPr="00864ACB" w:rsidRDefault="00864ACB" w:rsidP="00864ACB">
      <w:pPr>
        <w:tabs>
          <w:tab w:val="left" w:pos="4605"/>
        </w:tabs>
        <w:suppressAutoHyphens/>
        <w:rPr>
          <w:sz w:val="20"/>
          <w:szCs w:val="20"/>
          <w:lang w:val="es-ES_tradnl" w:eastAsia="zh-CN"/>
        </w:rPr>
      </w:pPr>
      <w:r w:rsidRPr="00864ACB">
        <w:rPr>
          <w:rFonts w:ascii="Arial" w:hAnsi="Arial" w:cs="Arial"/>
          <w:lang w:val="es-ES_tradnl" w:eastAsia="zh-CN"/>
        </w:rPr>
        <w:t xml:space="preserve">Hora: </w:t>
      </w:r>
      <w:r w:rsidR="00813AA3">
        <w:rPr>
          <w:rFonts w:ascii="Arial" w:hAnsi="Arial" w:cs="Arial"/>
          <w:lang w:val="es-ES_tradnl" w:eastAsia="zh-CN"/>
        </w:rPr>
        <w:t>13:00</w:t>
      </w:r>
    </w:p>
    <w:p w:rsidR="00864ACB" w:rsidRPr="00864ACB" w:rsidRDefault="00864ACB" w:rsidP="00864ACB">
      <w:pPr>
        <w:suppressAutoHyphens/>
        <w:rPr>
          <w:rFonts w:ascii="Courier New" w:hAnsi="Courier New" w:cs="Courier New"/>
          <w:sz w:val="20"/>
          <w:szCs w:val="20"/>
          <w:lang w:eastAsia="zh-CN"/>
        </w:rPr>
      </w:pPr>
      <w:r w:rsidRPr="00864ACB">
        <w:rPr>
          <w:rFonts w:ascii="Arial" w:eastAsia="Arial" w:hAnsi="Arial" w:cs="Arial"/>
          <w:lang w:eastAsia="zh-CN"/>
        </w:rPr>
        <w:t xml:space="preserve">                                       </w:t>
      </w: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Muestras/ Folletería</w:t>
      </w:r>
      <w:r w:rsidRPr="00864ACB">
        <w:rPr>
          <w:rFonts w:ascii="Arial" w:hAnsi="Arial" w:cs="Arial"/>
          <w:lang w:val="es-ES_tradnl" w:eastAsia="zh-CN"/>
        </w:rPr>
        <w:t>: No aplica para este llamado.</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numPr>
          <w:ilvl w:val="0"/>
          <w:numId w:val="39"/>
        </w:numPr>
        <w:tabs>
          <w:tab w:val="left" w:pos="180"/>
        </w:tabs>
        <w:suppressAutoHyphens/>
        <w:jc w:val="both"/>
        <w:rPr>
          <w:rFonts w:ascii="Arial" w:hAnsi="Arial" w:cs="Arial"/>
          <w:lang w:val="es-ES_tradnl" w:eastAsia="zh-CN"/>
        </w:rPr>
      </w:pPr>
      <w:r w:rsidRPr="00864ACB">
        <w:rPr>
          <w:rFonts w:ascii="Arial" w:hAnsi="Arial" w:cs="Arial"/>
          <w:b/>
          <w:lang w:val="es-ES_tradnl" w:eastAsia="zh-CN"/>
        </w:rPr>
        <w:t>Destino/ Consultas Técnicas</w:t>
      </w:r>
      <w:r w:rsidRPr="00864ACB">
        <w:rPr>
          <w:rFonts w:ascii="Arial" w:hAnsi="Arial" w:cs="Arial"/>
          <w:lang w:val="es-ES_tradnl" w:eastAsia="zh-CN"/>
        </w:rPr>
        <w:t>:</w:t>
      </w:r>
      <w:r w:rsidR="00813AA3">
        <w:rPr>
          <w:rFonts w:ascii="Arial" w:hAnsi="Arial" w:cs="Arial"/>
          <w:lang w:val="es-ES_tradnl" w:eastAsia="zh-CN"/>
        </w:rPr>
        <w:t xml:space="preserve"> Farmacia / 24875098 </w:t>
      </w:r>
      <w:proofErr w:type="spellStart"/>
      <w:r w:rsidR="00813AA3">
        <w:rPr>
          <w:rFonts w:ascii="Arial" w:hAnsi="Arial" w:cs="Arial"/>
          <w:lang w:val="es-ES_tradnl" w:eastAsia="zh-CN"/>
        </w:rPr>
        <w:t>int</w:t>
      </w:r>
      <w:proofErr w:type="spellEnd"/>
      <w:r w:rsidR="00813AA3">
        <w:rPr>
          <w:rFonts w:ascii="Arial" w:hAnsi="Arial" w:cs="Arial"/>
          <w:lang w:val="es-ES_tradnl" w:eastAsia="zh-CN"/>
        </w:rPr>
        <w:t xml:space="preserve"> 161</w:t>
      </w:r>
    </w:p>
    <w:p w:rsidR="00864ACB" w:rsidRPr="00864ACB" w:rsidRDefault="00864ACB" w:rsidP="00864ACB">
      <w:pPr>
        <w:tabs>
          <w:tab w:val="left" w:pos="180"/>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 xml:space="preserve">Mantenimiento de la Oferta: </w:t>
      </w:r>
      <w:r w:rsidRPr="00864ACB">
        <w:rPr>
          <w:rFonts w:ascii="Arial" w:hAnsi="Arial" w:cs="Arial"/>
        </w:rPr>
        <w:t>150</w:t>
      </w:r>
      <w:r w:rsidRPr="00864ACB">
        <w:rPr>
          <w:rFonts w:ascii="Arial" w:hAnsi="Arial" w:cs="Arial"/>
          <w:color w:val="000000"/>
        </w:rPr>
        <w:t xml:space="preserve"> días. Vencido dicho plazo la vigencia de las ofertas se considerará automáticamente prorrogada, salvo manifestación expresa en contr</w:t>
      </w:r>
      <w:r>
        <w:rPr>
          <w:rFonts w:ascii="Arial" w:hAnsi="Arial" w:cs="Arial"/>
          <w:color w:val="000000"/>
        </w:rPr>
        <w:t>ario por parte de los oferentes.</w:t>
      </w:r>
    </w:p>
    <w:p w:rsidR="00864ACB" w:rsidRPr="00864ACB"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 xml:space="preserve">Deberá coordinarse con el Servicio de </w:t>
      </w:r>
      <w:r w:rsidR="00813AA3">
        <w:rPr>
          <w:rFonts w:ascii="Arial" w:hAnsi="Arial" w:cs="Arial"/>
          <w:lang w:val="es-ES_tradnl" w:eastAsia="zh-CN"/>
        </w:rPr>
        <w:t>Farmacia</w:t>
      </w:r>
      <w:r w:rsidRPr="00864ACB">
        <w:rPr>
          <w:rFonts w:ascii="Arial" w:hAnsi="Arial" w:cs="Arial"/>
          <w:lang w:val="es-ES_tradnl" w:eastAsia="zh-CN"/>
        </w:rPr>
        <w:t xml:space="preserve"> una vez recibida la orden de compra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lastRenderedPageBreak/>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864ACB" w:rsidRDefault="00864ACB" w:rsidP="00864ACB">
      <w:pPr>
        <w:numPr>
          <w:ilvl w:val="0"/>
          <w:numId w:val="37"/>
        </w:numPr>
        <w:suppressAutoHyphens/>
        <w:spacing w:line="360" w:lineRule="auto"/>
        <w:rPr>
          <w:rFonts w:ascii="Arial" w:hAnsi="Arial" w:cs="Arial"/>
          <w:b/>
          <w:lang w:val="es-ES_tradnl" w:eastAsia="zh-CN"/>
        </w:rPr>
      </w:pPr>
      <w:r w:rsidRPr="00864ACB">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864ACB">
        <w:rPr>
          <w:rFonts w:ascii="Arial" w:hAnsi="Arial" w:cs="Arial"/>
          <w:b/>
          <w:lang w:val="es-ES_tradnl" w:eastAsia="zh-CN"/>
        </w:rPr>
        <w:t>Anexo II</w:t>
      </w:r>
    </w:p>
    <w:p w:rsidR="00864ACB" w:rsidRPr="00864ACB" w:rsidRDefault="00864ACB"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lastRenderedPageBreak/>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rPr>
          <w:rFonts w:ascii="Arial" w:hAnsi="Arial" w:cs="Arial"/>
          <w:u w:val="single"/>
          <w:lang w:val="es-ES_tradnl" w:eastAsia="zh-CN"/>
        </w:rPr>
      </w:pPr>
    </w:p>
    <w:p w:rsidR="00864ACB" w:rsidRPr="00864ACB" w:rsidRDefault="00864ACB" w:rsidP="00864ACB">
      <w:pPr>
        <w:suppressAutoHyphens/>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Pr="00864ACB" w:rsidRDefault="00864ACB" w:rsidP="00864ACB">
      <w:pPr>
        <w:suppressAutoHyphens/>
        <w:ind w:hanging="30"/>
        <w:jc w:val="both"/>
        <w:rPr>
          <w:rFonts w:ascii="Arial" w:hAnsi="Arial" w:cs="Arial"/>
          <w:u w:val="single"/>
          <w:lang w:val="es" w:eastAsia="zh-CN"/>
        </w:rPr>
      </w:pPr>
    </w:p>
    <w:p w:rsidR="00864ACB" w:rsidRDefault="00864ACB" w:rsidP="00864ACB">
      <w:pPr>
        <w:suppressAutoHyphens/>
        <w:ind w:hanging="30"/>
        <w:jc w:val="both"/>
        <w:rPr>
          <w:rFonts w:ascii="Arial" w:hAnsi="Arial" w:cs="Arial"/>
          <w:u w:val="single"/>
          <w:lang w:val="es" w:eastAsia="zh-CN"/>
        </w:rPr>
      </w:pPr>
    </w:p>
    <w:p w:rsidR="00813AA3" w:rsidRPr="00864ACB" w:rsidRDefault="00813AA3" w:rsidP="00864ACB">
      <w:pPr>
        <w:suppressAutoHyphens/>
        <w:ind w:hanging="30"/>
        <w:jc w:val="both"/>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b/>
          <w:bCs/>
          <w:u w:val="single"/>
          <w:lang w:val="es" w:eastAsia="zh-CN"/>
        </w:rPr>
      </w:pPr>
      <w:r w:rsidRPr="00864ACB">
        <w:rPr>
          <w:rFonts w:ascii="Arial" w:hAnsi="Arial" w:cs="Arial"/>
          <w:b/>
          <w:bCs/>
          <w:u w:val="single"/>
          <w:lang w:val="es" w:eastAsia="zh-CN"/>
        </w:rPr>
        <w:lastRenderedPageBreak/>
        <w:t>Anexo I</w:t>
      </w:r>
    </w:p>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tbl>
      <w:tblPr>
        <w:tblW w:w="0" w:type="auto"/>
        <w:tblInd w:w="131" w:type="dxa"/>
        <w:tblLayout w:type="fixed"/>
        <w:tblCellMar>
          <w:top w:w="55" w:type="dxa"/>
          <w:left w:w="55" w:type="dxa"/>
          <w:bottom w:w="55" w:type="dxa"/>
          <w:right w:w="55" w:type="dxa"/>
        </w:tblCellMar>
        <w:tblLook w:val="0000" w:firstRow="0" w:lastRow="0" w:firstColumn="0" w:lastColumn="0" w:noHBand="0" w:noVBand="0"/>
      </w:tblPr>
      <w:tblGrid>
        <w:gridCol w:w="900"/>
        <w:gridCol w:w="6120"/>
        <w:gridCol w:w="2488"/>
      </w:tblGrid>
      <w:tr w:rsidR="00864ACB" w:rsidRPr="00864ACB" w:rsidTr="00A90AC2">
        <w:trPr>
          <w:trHeight w:val="345"/>
        </w:trPr>
        <w:tc>
          <w:tcPr>
            <w:tcW w:w="900" w:type="dxa"/>
            <w:tcBorders>
              <w:top w:val="single" w:sz="1" w:space="0" w:color="000000"/>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Ítem</w:t>
            </w:r>
          </w:p>
        </w:tc>
        <w:tc>
          <w:tcPr>
            <w:tcW w:w="6120" w:type="dxa"/>
            <w:tcBorders>
              <w:top w:val="single" w:sz="1" w:space="0" w:color="000000"/>
              <w:left w:val="single" w:sz="1" w:space="0" w:color="000000"/>
              <w:bottom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Descripción</w:t>
            </w:r>
          </w:p>
        </w:tc>
        <w:tc>
          <w:tcPr>
            <w:tcW w:w="2488" w:type="dxa"/>
            <w:tcBorders>
              <w:top w:val="single" w:sz="1" w:space="0" w:color="000000"/>
              <w:left w:val="single" w:sz="1" w:space="0" w:color="000000"/>
              <w:bottom w:val="single" w:sz="1" w:space="0" w:color="000000"/>
              <w:right w:val="single" w:sz="1" w:space="0" w:color="000000"/>
            </w:tcBorders>
            <w:shd w:val="clear" w:color="auto" w:fill="auto"/>
          </w:tcPr>
          <w:p w:rsidR="00864ACB" w:rsidRPr="00864ACB" w:rsidRDefault="00864ACB" w:rsidP="00864ACB">
            <w:pPr>
              <w:suppressLineNumbers/>
              <w:suppressAutoHyphens/>
              <w:jc w:val="center"/>
              <w:rPr>
                <w:sz w:val="20"/>
                <w:szCs w:val="20"/>
                <w:lang w:val="es-ES_tradnl" w:eastAsia="zh-CN"/>
              </w:rPr>
            </w:pPr>
            <w:r w:rsidRPr="00864ACB">
              <w:rPr>
                <w:rFonts w:ascii="Arial" w:hAnsi="Arial" w:cs="Arial"/>
                <w:b/>
                <w:bCs/>
                <w:lang w:val="es-ES_tradnl" w:eastAsia="zh-CN"/>
              </w:rPr>
              <w:t>Cantidad (hasta)</w:t>
            </w:r>
          </w:p>
        </w:tc>
      </w:tr>
      <w:tr w:rsidR="004839B0" w:rsidRPr="00864ACB" w:rsidTr="00A90AC2">
        <w:tc>
          <w:tcPr>
            <w:tcW w:w="900" w:type="dxa"/>
            <w:tcBorders>
              <w:left w:val="single" w:sz="1" w:space="0" w:color="000000"/>
              <w:bottom w:val="single" w:sz="1" w:space="0" w:color="000000"/>
            </w:tcBorders>
            <w:shd w:val="clear" w:color="auto" w:fill="auto"/>
          </w:tcPr>
          <w:p w:rsidR="004839B0" w:rsidRPr="00864ACB" w:rsidRDefault="004839B0" w:rsidP="00864ACB">
            <w:pPr>
              <w:suppressLineNumbers/>
              <w:suppressAutoHyphens/>
              <w:jc w:val="center"/>
              <w:rPr>
                <w:rFonts w:ascii="Arial" w:hAnsi="Arial" w:cs="Arial"/>
                <w:b/>
                <w:bCs/>
                <w:lang w:val="es-ES_tradnl" w:eastAsia="zh-CN"/>
              </w:rPr>
            </w:pPr>
            <w:r>
              <w:rPr>
                <w:rFonts w:ascii="Arial" w:hAnsi="Arial" w:cs="Arial"/>
                <w:b/>
                <w:bCs/>
                <w:lang w:val="es-ES_tradnl" w:eastAsia="zh-CN"/>
              </w:rPr>
              <w:t>1</w:t>
            </w:r>
          </w:p>
        </w:tc>
        <w:tc>
          <w:tcPr>
            <w:tcW w:w="6120" w:type="dxa"/>
            <w:tcBorders>
              <w:left w:val="single" w:sz="1" w:space="0" w:color="000000"/>
              <w:bottom w:val="single" w:sz="1" w:space="0" w:color="000000"/>
            </w:tcBorders>
            <w:shd w:val="clear" w:color="auto" w:fill="auto"/>
          </w:tcPr>
          <w:p w:rsidR="004839B0" w:rsidRPr="00D26CB7" w:rsidRDefault="00D26CB7" w:rsidP="00DD2B2F">
            <w:pPr>
              <w:jc w:val="both"/>
              <w:rPr>
                <w:sz w:val="20"/>
                <w:szCs w:val="20"/>
                <w:lang w:val="es-ES_tradnl" w:eastAsia="zh-CN"/>
              </w:rPr>
            </w:pPr>
            <w:r w:rsidRPr="00D26CB7">
              <w:rPr>
                <w:rFonts w:ascii="Arial" w:hAnsi="Arial" w:cs="Arial"/>
                <w:color w:val="000000"/>
                <w:sz w:val="20"/>
                <w:szCs w:val="20"/>
                <w:shd w:val="clear" w:color="auto" w:fill="E9E9E9"/>
              </w:rPr>
              <w:t>IPRATROPIO</w:t>
            </w:r>
            <w:r>
              <w:rPr>
                <w:rFonts w:ascii="Arial" w:hAnsi="Arial" w:cs="Arial"/>
                <w:color w:val="000000"/>
                <w:sz w:val="20"/>
                <w:szCs w:val="20"/>
                <w:shd w:val="clear" w:color="auto" w:fill="E9E9E9"/>
              </w:rPr>
              <w:t>, SOLUCIÓN PARA NEBULIZAR</w:t>
            </w:r>
          </w:p>
        </w:tc>
        <w:tc>
          <w:tcPr>
            <w:tcW w:w="2488" w:type="dxa"/>
            <w:tcBorders>
              <w:left w:val="single" w:sz="1" w:space="0" w:color="000000"/>
              <w:bottom w:val="single" w:sz="1" w:space="0" w:color="000000"/>
              <w:right w:val="single" w:sz="1" w:space="0" w:color="000000"/>
            </w:tcBorders>
            <w:shd w:val="clear" w:color="auto" w:fill="auto"/>
          </w:tcPr>
          <w:p w:rsidR="004839B0" w:rsidRDefault="00D26CB7" w:rsidP="00D26CB7">
            <w:pPr>
              <w:suppressLineNumbers/>
              <w:suppressAutoHyphens/>
              <w:snapToGrid w:val="0"/>
              <w:jc w:val="center"/>
              <w:rPr>
                <w:sz w:val="20"/>
                <w:szCs w:val="20"/>
                <w:lang w:val="es-ES_tradnl" w:eastAsia="zh-CN"/>
              </w:rPr>
            </w:pPr>
            <w:r>
              <w:rPr>
                <w:sz w:val="20"/>
                <w:szCs w:val="20"/>
                <w:lang w:val="es-ES_tradnl" w:eastAsia="zh-CN"/>
              </w:rPr>
              <w:t>10 Frascos 20 ml</w:t>
            </w:r>
          </w:p>
        </w:tc>
      </w:tr>
    </w:tbl>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kern w:val="2"/>
          <w:u w:val="single"/>
          <w:lang w:val="es-UY" w:eastAsia="zh-CN"/>
        </w:rPr>
      </w:pPr>
    </w:p>
    <w:p w:rsidR="003C064B" w:rsidRDefault="003C064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lastRenderedPageBreak/>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Arial" w:eastAsia="Arial" w:hAnsi="Arial" w:cs="Arial"/>
          <w:color w:val="000000"/>
          <w:kern w:val="2"/>
          <w:lang w:val="es"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w:t>
      </w:r>
      <w:bookmarkStart w:id="0" w:name="_GoBack"/>
      <w:bookmarkEnd w:id="0"/>
      <w:r w:rsidRPr="00864ACB">
        <w:rPr>
          <w:rFonts w:ascii="Calibri" w:hAnsi="Calibri" w:cs="Calibri"/>
          <w:color w:val="000000"/>
          <w:lang w:val="es-ES_tradnl" w:eastAsia="zh-CN"/>
        </w:rPr>
        <w:t>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lastRenderedPageBreak/>
        <w:t>ANEXO II</w:t>
      </w: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keepNext/>
        <w:tabs>
          <w:tab w:val="left" w:pos="773"/>
        </w:tabs>
        <w:suppressAutoHyphens/>
        <w:spacing w:line="360" w:lineRule="auto"/>
        <w:ind w:left="432"/>
        <w:jc w:val="center"/>
        <w:outlineLvl w:val="0"/>
        <w:rPr>
          <w:b/>
          <w:sz w:val="32"/>
          <w:szCs w:val="20"/>
          <w:u w:val="single"/>
          <w:lang w:val="es-ES_tradnl" w:eastAsia="zh-CN"/>
        </w:rPr>
      </w:pPr>
      <w:r w:rsidRPr="00864ACB">
        <w:rPr>
          <w:rFonts w:ascii="Calibri" w:hAnsi="Calibri" w:cs="Calibri"/>
          <w:b/>
          <w:bCs/>
          <w:u w:val="single"/>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En relación con Compra Directa N°…….</w:t>
      </w:r>
      <w:r w:rsidRPr="00864ACB">
        <w:rPr>
          <w:rFonts w:ascii="Calibri" w:eastAsia="Arial" w:hAnsi="Calibri" w:cs="Calibri"/>
          <w:color w:val="000000"/>
          <w:kern w:val="2"/>
          <w:lang w:val="es" w:eastAsia="zh-CN"/>
        </w:rPr>
        <w:t>,</w:t>
      </w:r>
      <w:r w:rsidRPr="00864ACB">
        <w:rPr>
          <w:rFonts w:ascii="Calibri" w:hAnsi="Calibri" w:cs="Calibri"/>
          <w:color w:val="000000"/>
          <w:lang w:val="es-ES_tradnl" w:eastAsia="zh-CN"/>
        </w:rPr>
        <w:t xml:space="preserve"> 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Firma:</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Documento de identidad:</w:t>
      </w: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even" r:id="rId12"/>
      <w:headerReference w:type="default" r:id="rId13"/>
      <w:footerReference w:type="even" r:id="rId14"/>
      <w:footerReference w:type="default" r:id="rId15"/>
      <w:headerReference w:type="first" r:id="rId16"/>
      <w:footerReference w:type="first" r:id="rId17"/>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C2" w:rsidRDefault="00A90AC2">
      <w:r>
        <w:separator/>
      </w:r>
    </w:p>
  </w:endnote>
  <w:endnote w:type="continuationSeparator" w:id="0">
    <w:p w:rsidR="00A90AC2" w:rsidRDefault="00A9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C2" w:rsidRDefault="00A90AC2"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0AC2" w:rsidRDefault="00A90AC2"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C2" w:rsidRDefault="00A90AC2" w:rsidP="000A2F38">
    <w:pPr>
      <w:pStyle w:val="Piedepgina"/>
      <w:framePr w:wrap="around" w:vAnchor="text" w:hAnchor="margin" w:xAlign="right" w:y="1"/>
      <w:rPr>
        <w:rStyle w:val="Nmerodepgina"/>
      </w:rPr>
    </w:pPr>
  </w:p>
  <w:p w:rsidR="00A90AC2" w:rsidRPr="00B4511A" w:rsidRDefault="00A90AC2"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A90AC2" w:rsidRDefault="00A90AC2"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A90AC2" w:rsidRPr="00C56095" w:rsidRDefault="00A90AC2" w:rsidP="00C56095">
    <w:pPr>
      <w:pStyle w:val="Piedepgina"/>
      <w:ind w:right="360"/>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C2" w:rsidRDefault="00A90A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C2" w:rsidRDefault="00A90AC2">
      <w:r>
        <w:separator/>
      </w:r>
    </w:p>
  </w:footnote>
  <w:footnote w:type="continuationSeparator" w:id="0">
    <w:p w:rsidR="00A90AC2" w:rsidRDefault="00A9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C2" w:rsidRDefault="00A90A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C2" w:rsidRDefault="00A90AC2"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A90AC2" w:rsidRDefault="00A90AC2" w:rsidP="0090061A">
    <w:pPr>
      <w:ind w:left="142"/>
      <w:jc w:val="center"/>
    </w:pPr>
    <w:r>
      <w:t xml:space="preserve">   </w:t>
    </w:r>
    <w:r>
      <w:tab/>
    </w:r>
    <w:r>
      <w:tab/>
    </w:r>
    <w:r>
      <w:tab/>
    </w:r>
    <w:r>
      <w:tab/>
    </w:r>
    <w:r>
      <w:tab/>
    </w:r>
    <w:r>
      <w:tab/>
    </w:r>
    <w:r>
      <w:tab/>
    </w:r>
    <w:r>
      <w:tab/>
    </w:r>
  </w:p>
  <w:p w:rsidR="00A90AC2" w:rsidRDefault="00A90AC2" w:rsidP="00394D57">
    <w:pPr>
      <w:jc w:val="center"/>
    </w:pPr>
  </w:p>
  <w:p w:rsidR="00A90AC2" w:rsidRDefault="00A90AC2" w:rsidP="00394D57">
    <w:pPr>
      <w:jc w:val="center"/>
    </w:pPr>
  </w:p>
  <w:p w:rsidR="00A90AC2" w:rsidRDefault="00A90AC2" w:rsidP="00394D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C2" w:rsidRDefault="00A90A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A12D2"/>
    <w:rsid w:val="001A30D8"/>
    <w:rsid w:val="001A38C6"/>
    <w:rsid w:val="001B1D46"/>
    <w:rsid w:val="001B790A"/>
    <w:rsid w:val="001D0AD7"/>
    <w:rsid w:val="001F602C"/>
    <w:rsid w:val="001F6829"/>
    <w:rsid w:val="0020070C"/>
    <w:rsid w:val="00205C13"/>
    <w:rsid w:val="0022008E"/>
    <w:rsid w:val="00227CF7"/>
    <w:rsid w:val="002321CC"/>
    <w:rsid w:val="00236F2B"/>
    <w:rsid w:val="00240A6F"/>
    <w:rsid w:val="002414B4"/>
    <w:rsid w:val="00245629"/>
    <w:rsid w:val="00251651"/>
    <w:rsid w:val="00257A4D"/>
    <w:rsid w:val="00262CCA"/>
    <w:rsid w:val="00263C7B"/>
    <w:rsid w:val="002759B9"/>
    <w:rsid w:val="00277AAB"/>
    <w:rsid w:val="002850EF"/>
    <w:rsid w:val="00286220"/>
    <w:rsid w:val="002877A4"/>
    <w:rsid w:val="00287922"/>
    <w:rsid w:val="00290E3D"/>
    <w:rsid w:val="00291696"/>
    <w:rsid w:val="002A0E86"/>
    <w:rsid w:val="002A19E4"/>
    <w:rsid w:val="002B0824"/>
    <w:rsid w:val="002B0D6C"/>
    <w:rsid w:val="002C4D7D"/>
    <w:rsid w:val="002F130A"/>
    <w:rsid w:val="002F37FB"/>
    <w:rsid w:val="003123C3"/>
    <w:rsid w:val="0031435C"/>
    <w:rsid w:val="003320DC"/>
    <w:rsid w:val="003458A6"/>
    <w:rsid w:val="0034703D"/>
    <w:rsid w:val="00357631"/>
    <w:rsid w:val="00363474"/>
    <w:rsid w:val="00363B36"/>
    <w:rsid w:val="00364EE1"/>
    <w:rsid w:val="003664BB"/>
    <w:rsid w:val="003674FA"/>
    <w:rsid w:val="00367A6B"/>
    <w:rsid w:val="00377A53"/>
    <w:rsid w:val="0038296A"/>
    <w:rsid w:val="003923CC"/>
    <w:rsid w:val="003943E8"/>
    <w:rsid w:val="00394D57"/>
    <w:rsid w:val="003A60E5"/>
    <w:rsid w:val="003B12CB"/>
    <w:rsid w:val="003B1940"/>
    <w:rsid w:val="003B23E7"/>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4030A"/>
    <w:rsid w:val="004455D1"/>
    <w:rsid w:val="00450E28"/>
    <w:rsid w:val="00454BD9"/>
    <w:rsid w:val="00457E69"/>
    <w:rsid w:val="00466B62"/>
    <w:rsid w:val="004728D5"/>
    <w:rsid w:val="00474873"/>
    <w:rsid w:val="00482052"/>
    <w:rsid w:val="004839B0"/>
    <w:rsid w:val="00484352"/>
    <w:rsid w:val="00490DF8"/>
    <w:rsid w:val="00492216"/>
    <w:rsid w:val="00492373"/>
    <w:rsid w:val="00496DB6"/>
    <w:rsid w:val="004A244B"/>
    <w:rsid w:val="004A7B26"/>
    <w:rsid w:val="004B347B"/>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D52A4"/>
    <w:rsid w:val="005D77BF"/>
    <w:rsid w:val="005E74BA"/>
    <w:rsid w:val="005E7EF0"/>
    <w:rsid w:val="005F16CA"/>
    <w:rsid w:val="00606999"/>
    <w:rsid w:val="006134F7"/>
    <w:rsid w:val="00614463"/>
    <w:rsid w:val="0061622B"/>
    <w:rsid w:val="00622679"/>
    <w:rsid w:val="006254BA"/>
    <w:rsid w:val="006407E1"/>
    <w:rsid w:val="0064150D"/>
    <w:rsid w:val="00645A60"/>
    <w:rsid w:val="00646757"/>
    <w:rsid w:val="0064781D"/>
    <w:rsid w:val="00652B6F"/>
    <w:rsid w:val="006570D5"/>
    <w:rsid w:val="0066195C"/>
    <w:rsid w:val="006704C9"/>
    <w:rsid w:val="00673671"/>
    <w:rsid w:val="00674572"/>
    <w:rsid w:val="0068031A"/>
    <w:rsid w:val="00690027"/>
    <w:rsid w:val="006938DD"/>
    <w:rsid w:val="006C6BB0"/>
    <w:rsid w:val="006D0F00"/>
    <w:rsid w:val="006E3369"/>
    <w:rsid w:val="006E5E2E"/>
    <w:rsid w:val="006E7762"/>
    <w:rsid w:val="006F34CF"/>
    <w:rsid w:val="006F7D90"/>
    <w:rsid w:val="00711094"/>
    <w:rsid w:val="00712BBC"/>
    <w:rsid w:val="00713916"/>
    <w:rsid w:val="0072162A"/>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162D"/>
    <w:rsid w:val="007D4EB8"/>
    <w:rsid w:val="007E1970"/>
    <w:rsid w:val="007E31ED"/>
    <w:rsid w:val="007E6AEC"/>
    <w:rsid w:val="007E7387"/>
    <w:rsid w:val="007F2227"/>
    <w:rsid w:val="007F5A6D"/>
    <w:rsid w:val="00800D91"/>
    <w:rsid w:val="00801AAB"/>
    <w:rsid w:val="00813AA3"/>
    <w:rsid w:val="00816115"/>
    <w:rsid w:val="00827E8E"/>
    <w:rsid w:val="00827EC2"/>
    <w:rsid w:val="00850288"/>
    <w:rsid w:val="00851694"/>
    <w:rsid w:val="00852450"/>
    <w:rsid w:val="008563D9"/>
    <w:rsid w:val="0086231E"/>
    <w:rsid w:val="00862700"/>
    <w:rsid w:val="00862A37"/>
    <w:rsid w:val="008631DE"/>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67A"/>
    <w:rsid w:val="008F1B7E"/>
    <w:rsid w:val="008F5BFE"/>
    <w:rsid w:val="008F7029"/>
    <w:rsid w:val="008F7BFE"/>
    <w:rsid w:val="0090061A"/>
    <w:rsid w:val="00903D01"/>
    <w:rsid w:val="00904468"/>
    <w:rsid w:val="009046FA"/>
    <w:rsid w:val="00924910"/>
    <w:rsid w:val="009365FC"/>
    <w:rsid w:val="009414BF"/>
    <w:rsid w:val="009753A2"/>
    <w:rsid w:val="0099259A"/>
    <w:rsid w:val="009A09AB"/>
    <w:rsid w:val="009A6072"/>
    <w:rsid w:val="009A645C"/>
    <w:rsid w:val="009C14A6"/>
    <w:rsid w:val="009C2E1D"/>
    <w:rsid w:val="009D46EC"/>
    <w:rsid w:val="009D5428"/>
    <w:rsid w:val="009E22E7"/>
    <w:rsid w:val="009E6418"/>
    <w:rsid w:val="009F331A"/>
    <w:rsid w:val="009F38F1"/>
    <w:rsid w:val="00A03F39"/>
    <w:rsid w:val="00A041FD"/>
    <w:rsid w:val="00A23A43"/>
    <w:rsid w:val="00A23D78"/>
    <w:rsid w:val="00A26C0B"/>
    <w:rsid w:val="00A32B5F"/>
    <w:rsid w:val="00A400FC"/>
    <w:rsid w:val="00A42FD4"/>
    <w:rsid w:val="00A53D0B"/>
    <w:rsid w:val="00A55772"/>
    <w:rsid w:val="00A57850"/>
    <w:rsid w:val="00A6033C"/>
    <w:rsid w:val="00A650B6"/>
    <w:rsid w:val="00A70541"/>
    <w:rsid w:val="00A80706"/>
    <w:rsid w:val="00A82240"/>
    <w:rsid w:val="00A90AC2"/>
    <w:rsid w:val="00A94601"/>
    <w:rsid w:val="00AA0537"/>
    <w:rsid w:val="00AA29FF"/>
    <w:rsid w:val="00AB36E7"/>
    <w:rsid w:val="00AB43F3"/>
    <w:rsid w:val="00AC7057"/>
    <w:rsid w:val="00AD1F06"/>
    <w:rsid w:val="00AD43C2"/>
    <w:rsid w:val="00AE51B1"/>
    <w:rsid w:val="00AE5B15"/>
    <w:rsid w:val="00AF092A"/>
    <w:rsid w:val="00AF5802"/>
    <w:rsid w:val="00B00863"/>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60329"/>
    <w:rsid w:val="00B63085"/>
    <w:rsid w:val="00B67BC1"/>
    <w:rsid w:val="00B75800"/>
    <w:rsid w:val="00BA2748"/>
    <w:rsid w:val="00BB0C2A"/>
    <w:rsid w:val="00BB3604"/>
    <w:rsid w:val="00BB3A6B"/>
    <w:rsid w:val="00BB7B7A"/>
    <w:rsid w:val="00BC05C0"/>
    <w:rsid w:val="00BC1C71"/>
    <w:rsid w:val="00BD32DF"/>
    <w:rsid w:val="00BD4DCE"/>
    <w:rsid w:val="00BD7950"/>
    <w:rsid w:val="00BE688E"/>
    <w:rsid w:val="00BF2B30"/>
    <w:rsid w:val="00BF305A"/>
    <w:rsid w:val="00C0180D"/>
    <w:rsid w:val="00C01C99"/>
    <w:rsid w:val="00C05837"/>
    <w:rsid w:val="00C115B9"/>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05C97"/>
    <w:rsid w:val="00D265B4"/>
    <w:rsid w:val="00D26CB7"/>
    <w:rsid w:val="00D45C7F"/>
    <w:rsid w:val="00D4770D"/>
    <w:rsid w:val="00D5054E"/>
    <w:rsid w:val="00D50F17"/>
    <w:rsid w:val="00D524DD"/>
    <w:rsid w:val="00D5295E"/>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2B2F"/>
    <w:rsid w:val="00DD697C"/>
    <w:rsid w:val="00DF7454"/>
    <w:rsid w:val="00DF7CD4"/>
    <w:rsid w:val="00E05C21"/>
    <w:rsid w:val="00E25645"/>
    <w:rsid w:val="00E27FB6"/>
    <w:rsid w:val="00E31517"/>
    <w:rsid w:val="00E33F4E"/>
    <w:rsid w:val="00E47972"/>
    <w:rsid w:val="00E57E2B"/>
    <w:rsid w:val="00E6219E"/>
    <w:rsid w:val="00E645E4"/>
    <w:rsid w:val="00E71D75"/>
    <w:rsid w:val="00E74E90"/>
    <w:rsid w:val="00E76F5E"/>
    <w:rsid w:val="00E825D8"/>
    <w:rsid w:val="00E829DC"/>
    <w:rsid w:val="00E831EF"/>
    <w:rsid w:val="00E85E19"/>
    <w:rsid w:val="00E8779F"/>
    <w:rsid w:val="00E91EF5"/>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2370"/>
    <w:rsid w:val="00F513BB"/>
    <w:rsid w:val="00F54241"/>
    <w:rsid w:val="00F56841"/>
    <w:rsid w:val="00F62F1E"/>
    <w:rsid w:val="00F65C39"/>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835610885">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565293501">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arce.gub.u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5956-1AC2-46A7-8FF6-9FF071C0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INCA.dot</Template>
  <TotalTime>12</TotalTime>
  <Pages>6</Pages>
  <Words>990</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6902</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5</cp:revision>
  <cp:lastPrinted>2021-03-23T19:37:00Z</cp:lastPrinted>
  <dcterms:created xsi:type="dcterms:W3CDTF">2021-03-23T19:39:00Z</dcterms:created>
  <dcterms:modified xsi:type="dcterms:W3CDTF">2021-05-14T17:16:00Z</dcterms:modified>
</cp:coreProperties>
</file>