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E2" w:rsidRDefault="001D2CE2"/>
    <w:p w:rsidR="00A52B13" w:rsidRPr="009075D5" w:rsidRDefault="006D0823" w:rsidP="00A52B13">
      <w:pPr>
        <w:pBdr>
          <w:top w:val="single" w:sz="4" w:space="1" w:color="auto"/>
          <w:left w:val="single" w:sz="4" w:space="4" w:color="auto"/>
          <w:bottom w:val="single" w:sz="4" w:space="1" w:color="auto"/>
          <w:right w:val="single" w:sz="4" w:space="4" w:color="auto"/>
        </w:pBdr>
        <w:spacing w:after="200" w:line="276" w:lineRule="auto"/>
        <w:jc w:val="center"/>
        <w:rPr>
          <w:rFonts w:asciiTheme="majorHAnsi" w:hAnsiTheme="majorHAnsi" w:cs="Arial"/>
          <w:b/>
          <w:lang w:eastAsia="en-US"/>
        </w:rPr>
      </w:pPr>
      <w:r>
        <w:rPr>
          <w:rFonts w:asciiTheme="majorHAnsi" w:hAnsiTheme="majorHAnsi" w:cs="Arial"/>
          <w:b/>
          <w:lang w:eastAsia="en-US"/>
        </w:rPr>
        <w:t>COMPRA DIRECTA COMÚ</w:t>
      </w:r>
      <w:r w:rsidR="00345403">
        <w:rPr>
          <w:rFonts w:asciiTheme="majorHAnsi" w:hAnsiTheme="majorHAnsi" w:cs="Arial"/>
          <w:b/>
          <w:lang w:eastAsia="en-US"/>
        </w:rPr>
        <w:t xml:space="preserve">N N° </w:t>
      </w:r>
      <w:r w:rsidR="007E124A">
        <w:rPr>
          <w:rFonts w:asciiTheme="majorHAnsi" w:hAnsiTheme="majorHAnsi" w:cs="Arial"/>
          <w:b/>
          <w:lang w:eastAsia="en-US"/>
        </w:rPr>
        <w:t>70</w:t>
      </w:r>
      <w:r w:rsidR="00345403">
        <w:rPr>
          <w:rFonts w:asciiTheme="majorHAnsi" w:hAnsiTheme="majorHAnsi" w:cs="Arial"/>
          <w:b/>
          <w:lang w:eastAsia="en-US"/>
        </w:rPr>
        <w:t>/2021</w:t>
      </w:r>
      <w:r w:rsidR="00A52B13" w:rsidRPr="009075D5">
        <w:rPr>
          <w:rFonts w:asciiTheme="majorHAnsi" w:hAnsiTheme="majorHAnsi" w:cs="Arial"/>
          <w:b/>
          <w:lang w:eastAsia="en-US"/>
        </w:rPr>
        <w:t>.</w:t>
      </w:r>
    </w:p>
    <w:p w:rsidR="00A52B13" w:rsidRPr="009075D5" w:rsidRDefault="00737B35" w:rsidP="005E0CB9">
      <w:pPr>
        <w:pBdr>
          <w:top w:val="single" w:sz="4" w:space="1" w:color="auto"/>
          <w:left w:val="single" w:sz="4" w:space="4" w:color="auto"/>
          <w:bottom w:val="single" w:sz="4" w:space="1" w:color="auto"/>
          <w:right w:val="single" w:sz="4" w:space="4" w:color="auto"/>
        </w:pBdr>
        <w:spacing w:after="200" w:line="276" w:lineRule="auto"/>
        <w:jc w:val="center"/>
        <w:rPr>
          <w:rFonts w:asciiTheme="majorHAnsi" w:hAnsiTheme="majorHAnsi" w:cs="Arial"/>
          <w:b/>
          <w:lang w:eastAsia="en-US"/>
        </w:rPr>
      </w:pPr>
      <w:r>
        <w:rPr>
          <w:rFonts w:asciiTheme="majorHAnsi" w:hAnsiTheme="majorHAnsi" w:cs="Arial"/>
          <w:b/>
          <w:lang w:eastAsia="en-US"/>
        </w:rPr>
        <w:t>SERVICIO DE MANTENIMIENTO PARA LOS EQUIPOS DE</w:t>
      </w:r>
      <w:r w:rsidR="006D0823">
        <w:rPr>
          <w:rFonts w:asciiTheme="majorHAnsi" w:hAnsiTheme="majorHAnsi" w:cs="Arial"/>
          <w:b/>
          <w:lang w:eastAsia="en-US"/>
        </w:rPr>
        <w:t xml:space="preserve"> AIRE ACONDICIONADO</w:t>
      </w:r>
      <w:r>
        <w:rPr>
          <w:rFonts w:asciiTheme="majorHAnsi" w:hAnsiTheme="majorHAnsi" w:cs="Arial"/>
          <w:b/>
          <w:lang w:eastAsia="en-US"/>
        </w:rPr>
        <w:t xml:space="preserve"> UBICADOS EN LA ADMINISTRACIÓN DE ADUANA DE ARTIGAS Y OFICINAS DEL PUENTE INTERNACIONAL DE CONCORDIA</w:t>
      </w:r>
    </w:p>
    <w:p w:rsidR="0021311F" w:rsidRDefault="0021311F" w:rsidP="009120A7">
      <w:pPr>
        <w:spacing w:before="240" w:after="60"/>
        <w:jc w:val="center"/>
        <w:outlineLvl w:val="0"/>
        <w:rPr>
          <w:rFonts w:asciiTheme="majorHAnsi" w:hAnsiTheme="majorHAnsi"/>
          <w:b/>
          <w:bCs/>
          <w:kern w:val="28"/>
          <w:u w:val="single"/>
        </w:rPr>
      </w:pPr>
    </w:p>
    <w:p w:rsidR="00A52B13" w:rsidRPr="009120A7" w:rsidRDefault="00A52B13" w:rsidP="009120A7">
      <w:pPr>
        <w:spacing w:before="240" w:after="60"/>
        <w:jc w:val="center"/>
        <w:outlineLvl w:val="0"/>
        <w:rPr>
          <w:rFonts w:asciiTheme="majorHAnsi" w:hAnsiTheme="majorHAnsi"/>
          <w:b/>
          <w:bCs/>
          <w:kern w:val="28"/>
          <w:u w:val="single"/>
        </w:rPr>
      </w:pPr>
      <w:r w:rsidRPr="009075D5">
        <w:rPr>
          <w:rFonts w:asciiTheme="majorHAnsi" w:hAnsiTheme="majorHAnsi"/>
          <w:b/>
          <w:bCs/>
          <w:kern w:val="28"/>
          <w:u w:val="single"/>
        </w:rPr>
        <w:t>REQUERIMIENTOS</w:t>
      </w:r>
    </w:p>
    <w:p w:rsidR="00A52B13" w:rsidRPr="009075D5" w:rsidRDefault="00A52B13" w:rsidP="00A52B13">
      <w:pPr>
        <w:autoSpaceDE w:val="0"/>
        <w:autoSpaceDN w:val="0"/>
        <w:adjustRightInd w:val="0"/>
        <w:jc w:val="both"/>
        <w:rPr>
          <w:rFonts w:asciiTheme="majorHAnsi" w:hAnsiTheme="majorHAnsi" w:cs="Arial"/>
        </w:rPr>
      </w:pPr>
    </w:p>
    <w:p w:rsidR="00A52B13" w:rsidRPr="003D7E41" w:rsidRDefault="003D7E41" w:rsidP="003D7E41">
      <w:pPr>
        <w:pStyle w:val="Ttulo1"/>
        <w:shd w:val="clear" w:color="auto" w:fill="D9E2F3" w:themeFill="accent5" w:themeFillTint="33"/>
        <w:rPr>
          <w:bCs/>
          <w:iCs/>
          <w:color w:val="auto"/>
          <w:sz w:val="24"/>
          <w:szCs w:val="24"/>
          <w:lang w:val="es-UY" w:eastAsia="en-US"/>
        </w:rPr>
      </w:pPr>
      <w:bookmarkStart w:id="0" w:name="_Toc518018565"/>
      <w:r w:rsidRPr="003D7E41">
        <w:rPr>
          <w:b/>
          <w:bCs/>
          <w:iCs/>
          <w:color w:val="auto"/>
          <w:sz w:val="24"/>
          <w:szCs w:val="24"/>
          <w:lang w:val="es-UY" w:eastAsia="en-US"/>
        </w:rPr>
        <w:t xml:space="preserve">1. </w:t>
      </w:r>
      <w:r w:rsidR="00A52B13" w:rsidRPr="003D7E41">
        <w:rPr>
          <w:b/>
          <w:bCs/>
          <w:iCs/>
          <w:color w:val="auto"/>
          <w:sz w:val="24"/>
          <w:szCs w:val="24"/>
          <w:lang w:val="es-UY" w:eastAsia="en-US"/>
        </w:rPr>
        <w:t>Objeto del llamado</w:t>
      </w:r>
      <w:bookmarkEnd w:id="0"/>
    </w:p>
    <w:p w:rsidR="00A52B13" w:rsidRPr="009075D5" w:rsidRDefault="00A52B13" w:rsidP="00A52B13">
      <w:pPr>
        <w:ind w:left="1579"/>
        <w:contextualSpacing/>
        <w:jc w:val="both"/>
        <w:rPr>
          <w:rStyle w:val="Ttulo2Car"/>
          <w:rFonts w:asciiTheme="majorHAnsi" w:hAnsiTheme="majorHAnsi"/>
          <w:b w:val="0"/>
          <w:i w:val="0"/>
          <w:sz w:val="24"/>
          <w:szCs w:val="24"/>
        </w:rPr>
      </w:pPr>
    </w:p>
    <w:p w:rsidR="009075D5" w:rsidRPr="009075D5" w:rsidRDefault="00E559C4" w:rsidP="009075D5">
      <w:pPr>
        <w:kinsoku w:val="0"/>
        <w:overflowPunct w:val="0"/>
        <w:spacing w:line="276" w:lineRule="auto"/>
        <w:jc w:val="both"/>
        <w:rPr>
          <w:rFonts w:asciiTheme="majorHAnsi" w:hAnsiTheme="majorHAnsi" w:cs="Arial"/>
        </w:rPr>
      </w:pPr>
      <w:r>
        <w:rPr>
          <w:rFonts w:asciiTheme="majorHAnsi" w:hAnsiTheme="majorHAnsi" w:cs="Arial"/>
        </w:rPr>
        <w:t>El objeto del presente llamado es la contratación del s</w:t>
      </w:r>
      <w:r w:rsidR="00A52B13" w:rsidRPr="009075D5">
        <w:rPr>
          <w:rFonts w:asciiTheme="majorHAnsi" w:hAnsiTheme="majorHAnsi" w:cs="Arial"/>
        </w:rPr>
        <w:t xml:space="preserve">ervicio de </w:t>
      </w:r>
      <w:r w:rsidR="00737B35">
        <w:rPr>
          <w:rFonts w:asciiTheme="majorHAnsi" w:hAnsiTheme="majorHAnsi" w:cs="Arial"/>
        </w:rPr>
        <w:t>mantenimiento para</w:t>
      </w:r>
      <w:r w:rsidR="00D80E81">
        <w:rPr>
          <w:rFonts w:asciiTheme="majorHAnsi" w:hAnsiTheme="majorHAnsi" w:cs="Arial"/>
        </w:rPr>
        <w:t xml:space="preserve"> los equipos de aire acondicionado ubicados en la Administración de Aduana de Artigas y </w:t>
      </w:r>
      <w:r w:rsidR="006D0823">
        <w:rPr>
          <w:rFonts w:asciiTheme="majorHAnsi" w:hAnsiTheme="majorHAnsi" w:cs="Arial"/>
        </w:rPr>
        <w:t xml:space="preserve">oficinas del </w:t>
      </w:r>
      <w:r w:rsidR="00D80E81">
        <w:rPr>
          <w:rFonts w:asciiTheme="majorHAnsi" w:hAnsiTheme="majorHAnsi" w:cs="Arial"/>
        </w:rPr>
        <w:t>Puente Internacional</w:t>
      </w:r>
      <w:r w:rsidR="006D0823">
        <w:rPr>
          <w:rFonts w:asciiTheme="majorHAnsi" w:hAnsiTheme="majorHAnsi" w:cs="Arial"/>
        </w:rPr>
        <w:t xml:space="preserve"> de Concordia</w:t>
      </w:r>
      <w:r w:rsidR="00A52B13" w:rsidRPr="009075D5">
        <w:rPr>
          <w:rFonts w:asciiTheme="majorHAnsi" w:hAnsiTheme="majorHAnsi" w:cs="Arial"/>
        </w:rPr>
        <w:t>,</w:t>
      </w:r>
      <w:r w:rsidR="009075D5" w:rsidRPr="009075D5">
        <w:rPr>
          <w:rFonts w:asciiTheme="majorHAnsi" w:hAnsiTheme="majorHAnsi" w:cs="Arial"/>
        </w:rPr>
        <w:t xml:space="preserve"> </w:t>
      </w:r>
      <w:r w:rsidR="001159BE">
        <w:rPr>
          <w:rFonts w:asciiTheme="majorHAnsi" w:hAnsiTheme="majorHAnsi" w:cs="Arial"/>
        </w:rPr>
        <w:t>por</w:t>
      </w:r>
      <w:r w:rsidR="009075D5" w:rsidRPr="009075D5">
        <w:rPr>
          <w:rFonts w:asciiTheme="majorHAnsi" w:hAnsiTheme="majorHAnsi" w:cs="Arial"/>
        </w:rPr>
        <w:t xml:space="preserve"> </w:t>
      </w:r>
      <w:r w:rsidR="00404764">
        <w:rPr>
          <w:rFonts w:asciiTheme="majorHAnsi" w:hAnsiTheme="majorHAnsi" w:cs="Arial"/>
        </w:rPr>
        <w:t xml:space="preserve"> un período de 10</w:t>
      </w:r>
      <w:r w:rsidR="00345403">
        <w:rPr>
          <w:rFonts w:asciiTheme="majorHAnsi" w:hAnsiTheme="majorHAnsi" w:cs="Arial"/>
        </w:rPr>
        <w:t xml:space="preserve"> bimestres</w:t>
      </w:r>
      <w:r w:rsidR="009075D5" w:rsidRPr="009075D5">
        <w:rPr>
          <w:rFonts w:asciiTheme="majorHAnsi" w:hAnsiTheme="majorHAnsi" w:cs="Arial"/>
        </w:rPr>
        <w:t xml:space="preserve"> a partir de la fecha de adjudicación,</w:t>
      </w:r>
      <w:r w:rsidR="00D80E81">
        <w:rPr>
          <w:rFonts w:asciiTheme="majorHAnsi" w:hAnsiTheme="majorHAnsi" w:cs="Arial"/>
        </w:rPr>
        <w:t xml:space="preserve"> estimando fecha de inicio Junio</w:t>
      </w:r>
      <w:r w:rsidR="009075D5" w:rsidRPr="009075D5">
        <w:rPr>
          <w:rFonts w:asciiTheme="majorHAnsi" w:hAnsiTheme="majorHAnsi" w:cs="Arial"/>
        </w:rPr>
        <w:t>/2021</w:t>
      </w:r>
      <w:r w:rsidR="00E20A61">
        <w:rPr>
          <w:rFonts w:asciiTheme="majorHAnsi" w:hAnsiTheme="majorHAnsi" w:cs="Arial"/>
        </w:rPr>
        <w:t>.</w:t>
      </w:r>
    </w:p>
    <w:p w:rsidR="00A52B13" w:rsidRPr="00C63A6B" w:rsidRDefault="00A52B13" w:rsidP="009075D5">
      <w:pPr>
        <w:ind w:left="714"/>
        <w:contextualSpacing/>
        <w:jc w:val="both"/>
        <w:rPr>
          <w:rFonts w:ascii="Arial" w:hAnsi="Arial" w:cs="Arial"/>
          <w:b/>
          <w:sz w:val="22"/>
          <w:szCs w:val="22"/>
        </w:rPr>
      </w:pPr>
    </w:p>
    <w:tbl>
      <w:tblPr>
        <w:tblW w:w="6489" w:type="dxa"/>
        <w:tblInd w:w="1094" w:type="dxa"/>
        <w:tblCellMar>
          <w:left w:w="70" w:type="dxa"/>
          <w:right w:w="70" w:type="dxa"/>
        </w:tblCellMar>
        <w:tblLook w:val="04A0" w:firstRow="1" w:lastRow="0" w:firstColumn="1" w:lastColumn="0" w:noHBand="0" w:noVBand="1"/>
      </w:tblPr>
      <w:tblGrid>
        <w:gridCol w:w="620"/>
        <w:gridCol w:w="880"/>
        <w:gridCol w:w="1780"/>
        <w:gridCol w:w="1020"/>
        <w:gridCol w:w="2189"/>
      </w:tblGrid>
      <w:tr w:rsidR="00D80E81" w:rsidRPr="00D80E81" w:rsidTr="00D80E81">
        <w:trPr>
          <w:trHeight w:val="653"/>
        </w:trPr>
        <w:tc>
          <w:tcPr>
            <w:tcW w:w="620" w:type="dxa"/>
            <w:tcBorders>
              <w:top w:val="single" w:sz="4" w:space="0" w:color="auto"/>
              <w:left w:val="single" w:sz="4" w:space="0" w:color="auto"/>
              <w:bottom w:val="single" w:sz="4" w:space="0" w:color="auto"/>
              <w:right w:val="nil"/>
            </w:tcBorders>
            <w:shd w:val="clear" w:color="000000" w:fill="F2F2F2"/>
            <w:vAlign w:val="center"/>
            <w:hideMark/>
          </w:tcPr>
          <w:p w:rsidR="00D80E81" w:rsidRPr="00D80E81" w:rsidRDefault="00D80E81" w:rsidP="00D80E81">
            <w:pPr>
              <w:spacing w:line="360" w:lineRule="auto"/>
              <w:contextualSpacing/>
              <w:jc w:val="both"/>
              <w:rPr>
                <w:rFonts w:asciiTheme="majorHAnsi" w:hAnsiTheme="majorHAnsi" w:cs="Arial"/>
                <w:b/>
                <w:bCs/>
                <w:sz w:val="20"/>
                <w:szCs w:val="20"/>
                <w:lang w:val="es-UY"/>
              </w:rPr>
            </w:pPr>
            <w:r w:rsidRPr="00D80E81">
              <w:rPr>
                <w:rFonts w:asciiTheme="majorHAnsi" w:hAnsiTheme="majorHAnsi" w:cs="Arial"/>
                <w:b/>
                <w:bCs/>
                <w:sz w:val="20"/>
                <w:szCs w:val="20"/>
                <w:lang w:val="es-UY"/>
              </w:rPr>
              <w:t>Nro. Ítem</w:t>
            </w:r>
          </w:p>
        </w:tc>
        <w:tc>
          <w:tcPr>
            <w:tcW w:w="880" w:type="dxa"/>
            <w:tcBorders>
              <w:top w:val="single" w:sz="8" w:space="0" w:color="auto"/>
              <w:left w:val="single" w:sz="4" w:space="0" w:color="auto"/>
              <w:bottom w:val="single" w:sz="8" w:space="0" w:color="auto"/>
              <w:right w:val="single" w:sz="4" w:space="0" w:color="auto"/>
            </w:tcBorders>
            <w:shd w:val="clear" w:color="000000" w:fill="F2F2F2"/>
            <w:vAlign w:val="center"/>
            <w:hideMark/>
          </w:tcPr>
          <w:p w:rsidR="00D80E81" w:rsidRPr="00D80E81" w:rsidRDefault="00D80E81" w:rsidP="00D80E81">
            <w:pPr>
              <w:spacing w:line="360" w:lineRule="auto"/>
              <w:contextualSpacing/>
              <w:jc w:val="both"/>
              <w:rPr>
                <w:rFonts w:asciiTheme="majorHAnsi" w:hAnsiTheme="majorHAnsi" w:cs="Arial"/>
                <w:b/>
                <w:bCs/>
                <w:sz w:val="20"/>
                <w:szCs w:val="20"/>
                <w:lang w:val="es-UY"/>
              </w:rPr>
            </w:pPr>
            <w:r w:rsidRPr="00D80E81">
              <w:rPr>
                <w:rFonts w:asciiTheme="majorHAnsi" w:hAnsiTheme="majorHAnsi" w:cs="Arial"/>
                <w:b/>
                <w:bCs/>
                <w:sz w:val="20"/>
                <w:szCs w:val="20"/>
                <w:lang w:val="es-UY"/>
              </w:rPr>
              <w:t>Cód. Artículo</w:t>
            </w:r>
          </w:p>
        </w:tc>
        <w:tc>
          <w:tcPr>
            <w:tcW w:w="1780" w:type="dxa"/>
            <w:tcBorders>
              <w:top w:val="single" w:sz="8" w:space="0" w:color="auto"/>
              <w:left w:val="nil"/>
              <w:bottom w:val="single" w:sz="8" w:space="0" w:color="auto"/>
              <w:right w:val="single" w:sz="4" w:space="0" w:color="auto"/>
            </w:tcBorders>
            <w:shd w:val="clear" w:color="000000" w:fill="F2F2F2"/>
            <w:vAlign w:val="center"/>
            <w:hideMark/>
          </w:tcPr>
          <w:p w:rsidR="00D80E81" w:rsidRPr="00D80E81" w:rsidRDefault="00D80E81" w:rsidP="00D80E81">
            <w:pPr>
              <w:spacing w:line="360" w:lineRule="auto"/>
              <w:contextualSpacing/>
              <w:jc w:val="both"/>
              <w:rPr>
                <w:rFonts w:asciiTheme="majorHAnsi" w:hAnsiTheme="majorHAnsi" w:cs="Arial"/>
                <w:b/>
                <w:bCs/>
                <w:sz w:val="20"/>
                <w:szCs w:val="20"/>
                <w:lang w:val="es-UY"/>
              </w:rPr>
            </w:pPr>
            <w:r w:rsidRPr="00D80E81">
              <w:rPr>
                <w:rFonts w:asciiTheme="majorHAnsi" w:hAnsiTheme="majorHAnsi" w:cs="Arial"/>
                <w:b/>
                <w:bCs/>
                <w:sz w:val="20"/>
                <w:szCs w:val="20"/>
                <w:lang w:val="es-UY"/>
              </w:rPr>
              <w:t>Artículo</w:t>
            </w:r>
          </w:p>
        </w:tc>
        <w:tc>
          <w:tcPr>
            <w:tcW w:w="1020" w:type="dxa"/>
            <w:tcBorders>
              <w:top w:val="single" w:sz="8" w:space="0" w:color="auto"/>
              <w:left w:val="nil"/>
              <w:bottom w:val="single" w:sz="8" w:space="0" w:color="auto"/>
              <w:right w:val="single" w:sz="4" w:space="0" w:color="auto"/>
            </w:tcBorders>
            <w:shd w:val="clear" w:color="000000" w:fill="F2F2F2"/>
            <w:vAlign w:val="center"/>
            <w:hideMark/>
          </w:tcPr>
          <w:p w:rsidR="00D80E81" w:rsidRPr="00D80E81" w:rsidRDefault="00D80E81" w:rsidP="00D80E81">
            <w:pPr>
              <w:spacing w:line="360" w:lineRule="auto"/>
              <w:contextualSpacing/>
              <w:jc w:val="both"/>
              <w:rPr>
                <w:rFonts w:asciiTheme="majorHAnsi" w:hAnsiTheme="majorHAnsi" w:cs="Arial"/>
                <w:b/>
                <w:bCs/>
                <w:sz w:val="20"/>
                <w:szCs w:val="20"/>
                <w:lang w:val="es-UY"/>
              </w:rPr>
            </w:pPr>
            <w:r w:rsidRPr="00D80E81">
              <w:rPr>
                <w:rFonts w:asciiTheme="majorHAnsi" w:hAnsiTheme="majorHAnsi" w:cs="Arial"/>
                <w:b/>
                <w:bCs/>
                <w:sz w:val="20"/>
                <w:szCs w:val="20"/>
                <w:lang w:val="es-UY"/>
              </w:rPr>
              <w:t>Cantidad</w:t>
            </w:r>
          </w:p>
        </w:tc>
        <w:tc>
          <w:tcPr>
            <w:tcW w:w="2189" w:type="dxa"/>
            <w:tcBorders>
              <w:top w:val="single" w:sz="8" w:space="0" w:color="auto"/>
              <w:left w:val="nil"/>
              <w:bottom w:val="single" w:sz="8" w:space="0" w:color="auto"/>
              <w:right w:val="single" w:sz="8" w:space="0" w:color="auto"/>
            </w:tcBorders>
            <w:shd w:val="clear" w:color="000000" w:fill="F2F2F2"/>
            <w:vAlign w:val="center"/>
            <w:hideMark/>
          </w:tcPr>
          <w:p w:rsidR="00D80E81" w:rsidRPr="00D80E81" w:rsidRDefault="00D80E81" w:rsidP="00D80E81">
            <w:pPr>
              <w:spacing w:line="360" w:lineRule="auto"/>
              <w:contextualSpacing/>
              <w:jc w:val="both"/>
              <w:rPr>
                <w:rFonts w:asciiTheme="majorHAnsi" w:hAnsiTheme="majorHAnsi" w:cs="Arial"/>
                <w:b/>
                <w:bCs/>
                <w:sz w:val="20"/>
                <w:szCs w:val="20"/>
                <w:lang w:val="es-UY"/>
              </w:rPr>
            </w:pPr>
            <w:r w:rsidRPr="00D80E81">
              <w:rPr>
                <w:rFonts w:asciiTheme="majorHAnsi" w:hAnsiTheme="majorHAnsi" w:cs="Arial"/>
                <w:b/>
                <w:bCs/>
                <w:sz w:val="20"/>
                <w:szCs w:val="20"/>
                <w:lang w:val="es-UY"/>
              </w:rPr>
              <w:t>Detalle</w:t>
            </w:r>
          </w:p>
        </w:tc>
      </w:tr>
      <w:tr w:rsidR="00D80E81" w:rsidRPr="00D80E81" w:rsidTr="006B0C8F">
        <w:trPr>
          <w:trHeight w:val="780"/>
        </w:trPr>
        <w:tc>
          <w:tcPr>
            <w:tcW w:w="620" w:type="dxa"/>
            <w:tcBorders>
              <w:top w:val="single" w:sz="4" w:space="0" w:color="auto"/>
              <w:left w:val="single" w:sz="4" w:space="0" w:color="auto"/>
              <w:bottom w:val="single" w:sz="4" w:space="0" w:color="auto"/>
              <w:right w:val="nil"/>
            </w:tcBorders>
            <w:shd w:val="clear" w:color="auto" w:fill="auto"/>
            <w:vAlign w:val="center"/>
          </w:tcPr>
          <w:p w:rsidR="00D80E81" w:rsidRPr="00D80E81" w:rsidRDefault="00D80E81" w:rsidP="00D80E81">
            <w:pPr>
              <w:spacing w:line="360" w:lineRule="auto"/>
              <w:contextualSpacing/>
              <w:jc w:val="both"/>
              <w:rPr>
                <w:rFonts w:asciiTheme="majorHAnsi" w:hAnsiTheme="majorHAnsi" w:cs="Arial"/>
                <w:bCs/>
                <w:sz w:val="20"/>
                <w:szCs w:val="20"/>
                <w:lang w:val="es-UY"/>
              </w:rPr>
            </w:pPr>
            <w:r w:rsidRPr="00D80E81">
              <w:rPr>
                <w:rFonts w:asciiTheme="majorHAnsi" w:hAnsiTheme="majorHAnsi" w:cs="Arial"/>
                <w:bCs/>
                <w:sz w:val="20"/>
                <w:szCs w:val="20"/>
                <w:lang w:val="es-UY"/>
              </w:rPr>
              <w:t>1</w:t>
            </w:r>
          </w:p>
        </w:tc>
        <w:tc>
          <w:tcPr>
            <w:tcW w:w="880" w:type="dxa"/>
            <w:tcBorders>
              <w:top w:val="single" w:sz="8" w:space="0" w:color="auto"/>
              <w:left w:val="single" w:sz="4" w:space="0" w:color="auto"/>
              <w:bottom w:val="single" w:sz="8" w:space="0" w:color="auto"/>
              <w:right w:val="single" w:sz="4" w:space="0" w:color="auto"/>
            </w:tcBorders>
            <w:shd w:val="clear" w:color="auto" w:fill="auto"/>
            <w:vAlign w:val="center"/>
          </w:tcPr>
          <w:tbl>
            <w:tblPr>
              <w:tblW w:w="1249" w:type="pct"/>
              <w:shd w:val="clear" w:color="auto" w:fill="FFFFFF"/>
              <w:tblCellMar>
                <w:top w:w="15" w:type="dxa"/>
                <w:left w:w="15" w:type="dxa"/>
                <w:bottom w:w="15" w:type="dxa"/>
                <w:right w:w="15" w:type="dxa"/>
              </w:tblCellMar>
              <w:tblLook w:val="04A0" w:firstRow="1" w:lastRow="0" w:firstColumn="1" w:lastColumn="0" w:noHBand="0" w:noVBand="1"/>
            </w:tblPr>
            <w:tblGrid>
              <w:gridCol w:w="556"/>
            </w:tblGrid>
            <w:tr w:rsidR="00D80E81" w:rsidRPr="00D80E81" w:rsidTr="006B0C8F">
              <w:tc>
                <w:tcPr>
                  <w:tcW w:w="0" w:type="auto"/>
                  <w:tcBorders>
                    <w:bottom w:val="single" w:sz="6" w:space="0" w:color="CCCCCC"/>
                    <w:right w:val="single" w:sz="6" w:space="0" w:color="CCCCCC"/>
                  </w:tcBorders>
                  <w:shd w:val="clear" w:color="auto" w:fill="FBFBFB"/>
                  <w:tcMar>
                    <w:top w:w="45" w:type="dxa"/>
                    <w:left w:w="75" w:type="dxa"/>
                    <w:bottom w:w="45" w:type="dxa"/>
                    <w:right w:w="75" w:type="dxa"/>
                  </w:tcMar>
                  <w:vAlign w:val="center"/>
                  <w:hideMark/>
                </w:tcPr>
                <w:p w:rsidR="00D80E81" w:rsidRPr="00D80E81" w:rsidRDefault="00D80E81" w:rsidP="00D80E81">
                  <w:pPr>
                    <w:spacing w:line="360" w:lineRule="auto"/>
                    <w:contextualSpacing/>
                    <w:jc w:val="both"/>
                    <w:rPr>
                      <w:rFonts w:asciiTheme="majorHAnsi" w:hAnsiTheme="majorHAnsi" w:cs="Arial"/>
                      <w:sz w:val="20"/>
                      <w:szCs w:val="20"/>
                      <w:lang w:val="es-UY"/>
                    </w:rPr>
                  </w:pPr>
                  <w:r w:rsidRPr="00D80E81">
                    <w:rPr>
                      <w:rFonts w:asciiTheme="majorHAnsi" w:hAnsiTheme="majorHAnsi" w:cs="Arial"/>
                      <w:sz w:val="20"/>
                      <w:szCs w:val="20"/>
                      <w:lang w:val="es-UY"/>
                    </w:rPr>
                    <w:t>3313</w:t>
                  </w:r>
                </w:p>
              </w:tc>
            </w:tr>
          </w:tbl>
          <w:p w:rsidR="00D80E81" w:rsidRPr="00D80E81" w:rsidRDefault="00D80E81" w:rsidP="00D80E81">
            <w:pPr>
              <w:spacing w:line="360" w:lineRule="auto"/>
              <w:contextualSpacing/>
              <w:jc w:val="both"/>
              <w:rPr>
                <w:rFonts w:asciiTheme="majorHAnsi" w:hAnsiTheme="majorHAnsi" w:cs="Arial"/>
                <w:b/>
                <w:bCs/>
                <w:i/>
                <w:sz w:val="20"/>
                <w:szCs w:val="20"/>
                <w:lang w:val="es-UY"/>
              </w:rPr>
            </w:pPr>
          </w:p>
        </w:tc>
        <w:tc>
          <w:tcPr>
            <w:tcW w:w="1780" w:type="dxa"/>
            <w:tcBorders>
              <w:top w:val="single" w:sz="8" w:space="0" w:color="auto"/>
              <w:left w:val="nil"/>
              <w:bottom w:val="single" w:sz="8" w:space="0" w:color="auto"/>
              <w:right w:val="single" w:sz="4" w:space="0" w:color="auto"/>
            </w:tcBorders>
            <w:shd w:val="clear" w:color="auto" w:fill="auto"/>
            <w:vAlign w:val="center"/>
          </w:tcPr>
          <w:p w:rsidR="00D80E81" w:rsidRPr="00D80E81" w:rsidRDefault="00D80E81" w:rsidP="00D80E81">
            <w:pPr>
              <w:spacing w:line="360" w:lineRule="auto"/>
              <w:contextualSpacing/>
              <w:jc w:val="both"/>
              <w:rPr>
                <w:rFonts w:asciiTheme="majorHAnsi" w:hAnsiTheme="majorHAnsi" w:cs="Arial"/>
                <w:sz w:val="20"/>
                <w:szCs w:val="20"/>
                <w:lang w:val="es-UY"/>
              </w:rPr>
            </w:pPr>
            <w:r w:rsidRPr="00D80E81">
              <w:rPr>
                <w:rFonts w:asciiTheme="majorHAnsi" w:hAnsiTheme="majorHAnsi" w:cs="Arial"/>
                <w:sz w:val="20"/>
                <w:szCs w:val="20"/>
                <w:lang w:val="es-UY"/>
              </w:rPr>
              <w:t>MANTENIMIENTO DE EQUIPO DE AIRE ACONDICIONADO</w:t>
            </w:r>
          </w:p>
          <w:p w:rsidR="00D80E81" w:rsidRPr="00D80E81" w:rsidRDefault="00D80E81" w:rsidP="00D80E81">
            <w:pPr>
              <w:spacing w:line="360" w:lineRule="auto"/>
              <w:contextualSpacing/>
              <w:jc w:val="both"/>
              <w:rPr>
                <w:rFonts w:asciiTheme="majorHAnsi" w:hAnsiTheme="majorHAnsi" w:cs="Arial"/>
                <w:b/>
                <w:bCs/>
                <w:i/>
                <w:sz w:val="20"/>
                <w:szCs w:val="20"/>
                <w:lang w:val="es-UY"/>
              </w:rPr>
            </w:pPr>
          </w:p>
        </w:tc>
        <w:tc>
          <w:tcPr>
            <w:tcW w:w="1020" w:type="dxa"/>
            <w:tcBorders>
              <w:top w:val="single" w:sz="8" w:space="0" w:color="auto"/>
              <w:left w:val="nil"/>
              <w:bottom w:val="single" w:sz="8" w:space="0" w:color="auto"/>
              <w:right w:val="single" w:sz="4" w:space="0" w:color="auto"/>
            </w:tcBorders>
            <w:shd w:val="clear" w:color="auto" w:fill="auto"/>
            <w:vAlign w:val="center"/>
          </w:tcPr>
          <w:p w:rsidR="00D80E81" w:rsidRPr="00D80E81" w:rsidRDefault="00D80E81" w:rsidP="00D80E81">
            <w:pPr>
              <w:spacing w:line="360" w:lineRule="auto"/>
              <w:contextualSpacing/>
              <w:jc w:val="both"/>
              <w:rPr>
                <w:rFonts w:asciiTheme="majorHAnsi" w:hAnsiTheme="majorHAnsi" w:cs="Arial"/>
                <w:bCs/>
                <w:sz w:val="20"/>
                <w:szCs w:val="20"/>
                <w:lang w:val="es-UY"/>
              </w:rPr>
            </w:pPr>
            <w:r w:rsidRPr="00D80E81">
              <w:rPr>
                <w:rFonts w:asciiTheme="majorHAnsi" w:hAnsiTheme="majorHAnsi" w:cs="Arial"/>
                <w:bCs/>
                <w:sz w:val="20"/>
                <w:szCs w:val="20"/>
                <w:lang w:val="es-UY"/>
              </w:rPr>
              <w:t>60</w:t>
            </w:r>
          </w:p>
        </w:tc>
        <w:tc>
          <w:tcPr>
            <w:tcW w:w="2189" w:type="dxa"/>
            <w:tcBorders>
              <w:top w:val="single" w:sz="8" w:space="0" w:color="auto"/>
              <w:left w:val="nil"/>
              <w:bottom w:val="single" w:sz="8" w:space="0" w:color="auto"/>
              <w:right w:val="single" w:sz="8" w:space="0" w:color="auto"/>
            </w:tcBorders>
            <w:shd w:val="clear" w:color="auto" w:fill="auto"/>
            <w:vAlign w:val="center"/>
          </w:tcPr>
          <w:p w:rsidR="00D80E81" w:rsidRPr="00D80E81" w:rsidRDefault="00D80E81" w:rsidP="00D80E81">
            <w:pPr>
              <w:spacing w:line="360" w:lineRule="auto"/>
              <w:contextualSpacing/>
              <w:jc w:val="both"/>
              <w:rPr>
                <w:rFonts w:asciiTheme="majorHAnsi" w:hAnsiTheme="majorHAnsi" w:cs="Arial"/>
                <w:bCs/>
                <w:sz w:val="20"/>
                <w:szCs w:val="20"/>
                <w:lang w:val="es-UY"/>
              </w:rPr>
            </w:pPr>
            <w:r w:rsidRPr="00D80E81">
              <w:rPr>
                <w:rFonts w:asciiTheme="majorHAnsi" w:hAnsiTheme="majorHAnsi" w:cs="Arial"/>
                <w:bCs/>
                <w:sz w:val="20"/>
                <w:szCs w:val="20"/>
                <w:lang w:val="es-UY"/>
              </w:rPr>
              <w:t>1 mantenimiento bimestral</w:t>
            </w:r>
            <w:r>
              <w:rPr>
                <w:rFonts w:asciiTheme="majorHAnsi" w:hAnsiTheme="majorHAnsi" w:cs="Arial"/>
                <w:bCs/>
                <w:sz w:val="20"/>
                <w:szCs w:val="20"/>
                <w:lang w:val="es-UY"/>
              </w:rPr>
              <w:t xml:space="preserve"> para 6 equipos</w:t>
            </w:r>
            <w:r w:rsidRPr="00D80E81">
              <w:rPr>
                <w:rFonts w:asciiTheme="majorHAnsi" w:hAnsiTheme="majorHAnsi" w:cs="Arial"/>
                <w:bCs/>
                <w:sz w:val="20"/>
                <w:szCs w:val="20"/>
                <w:lang w:val="es-UY"/>
              </w:rPr>
              <w:t>,</w:t>
            </w:r>
            <w:r>
              <w:rPr>
                <w:rFonts w:asciiTheme="majorHAnsi" w:hAnsiTheme="majorHAnsi" w:cs="Arial"/>
                <w:bCs/>
                <w:sz w:val="20"/>
                <w:szCs w:val="20"/>
                <w:lang w:val="es-UY"/>
              </w:rPr>
              <w:t xml:space="preserve"> </w:t>
            </w:r>
            <w:r w:rsidRPr="00D80E81">
              <w:rPr>
                <w:rFonts w:asciiTheme="majorHAnsi" w:hAnsiTheme="majorHAnsi" w:cs="Arial"/>
                <w:bCs/>
                <w:sz w:val="20"/>
                <w:szCs w:val="20"/>
                <w:lang w:val="es-UY"/>
              </w:rPr>
              <w:t>durante 10 bimestres</w:t>
            </w:r>
            <w:r>
              <w:rPr>
                <w:rFonts w:asciiTheme="majorHAnsi" w:hAnsiTheme="majorHAnsi" w:cs="Arial"/>
                <w:bCs/>
                <w:sz w:val="20"/>
                <w:szCs w:val="20"/>
                <w:lang w:val="es-UY"/>
              </w:rPr>
              <w:t>.</w:t>
            </w:r>
          </w:p>
        </w:tc>
      </w:tr>
    </w:tbl>
    <w:p w:rsidR="00A52B13" w:rsidRDefault="00A52B13" w:rsidP="00A52B13">
      <w:pPr>
        <w:spacing w:line="360" w:lineRule="auto"/>
        <w:contextualSpacing/>
        <w:jc w:val="both"/>
        <w:rPr>
          <w:rFonts w:ascii="Arial" w:hAnsi="Arial" w:cs="Arial"/>
          <w:sz w:val="22"/>
          <w:szCs w:val="22"/>
        </w:rPr>
      </w:pPr>
    </w:p>
    <w:p w:rsidR="001159BE" w:rsidRPr="00CD2610" w:rsidRDefault="007411AC" w:rsidP="001159BE">
      <w:pPr>
        <w:kinsoku w:val="0"/>
        <w:overflowPunct w:val="0"/>
        <w:spacing w:line="276" w:lineRule="auto"/>
        <w:jc w:val="both"/>
        <w:rPr>
          <w:rFonts w:asciiTheme="majorHAnsi" w:hAnsiTheme="majorHAnsi" w:cs="Arial"/>
        </w:rPr>
      </w:pPr>
      <w:r w:rsidRPr="001159BE">
        <w:rPr>
          <w:rFonts w:asciiTheme="majorHAnsi" w:hAnsiTheme="majorHAnsi" w:cs="Arial"/>
          <w:b/>
          <w:u w:val="single"/>
        </w:rPr>
        <w:t>Ítem 1</w:t>
      </w:r>
      <w:r w:rsidRPr="00CD2610">
        <w:rPr>
          <w:rFonts w:asciiTheme="majorHAnsi" w:hAnsiTheme="majorHAnsi" w:cs="Arial"/>
        </w:rPr>
        <w:t xml:space="preserve"> </w:t>
      </w:r>
      <w:r>
        <w:rPr>
          <w:rFonts w:asciiTheme="majorHAnsi" w:hAnsiTheme="majorHAnsi" w:cs="Arial"/>
        </w:rPr>
        <w:t>–</w:t>
      </w:r>
      <w:r w:rsidR="00D80E81" w:rsidRPr="00D80E81">
        <w:rPr>
          <w:rFonts w:ascii="Calibri Light" w:hAnsi="Calibri Light" w:cs="Arial"/>
          <w:lang w:eastAsia="en-US"/>
        </w:rPr>
        <w:t xml:space="preserve"> </w:t>
      </w:r>
      <w:r w:rsidR="00D80E81">
        <w:rPr>
          <w:rFonts w:asciiTheme="majorHAnsi" w:hAnsiTheme="majorHAnsi" w:cs="Arial"/>
        </w:rPr>
        <w:t>Mantenimiento por 10 bimestres de 6</w:t>
      </w:r>
      <w:r w:rsidR="00D80E81" w:rsidRPr="00D80E81">
        <w:rPr>
          <w:rFonts w:asciiTheme="majorHAnsi" w:hAnsiTheme="majorHAnsi" w:cs="Arial"/>
        </w:rPr>
        <w:t xml:space="preserve"> equipos de Aire Acondicionado. Se debe ofertar un único precio mensual por equipo en moneda nacional.</w:t>
      </w:r>
    </w:p>
    <w:p w:rsidR="00A52B13" w:rsidRPr="003D7E41" w:rsidRDefault="003D7E41" w:rsidP="003D7E41">
      <w:pPr>
        <w:pStyle w:val="Ttulo1"/>
        <w:shd w:val="clear" w:color="auto" w:fill="D9E2F3" w:themeFill="accent5" w:themeFillTint="33"/>
        <w:rPr>
          <w:b/>
          <w:color w:val="auto"/>
          <w:sz w:val="24"/>
          <w:szCs w:val="24"/>
          <w:lang w:val="es-UY" w:eastAsia="en-US"/>
        </w:rPr>
      </w:pPr>
      <w:r w:rsidRPr="003D7E41">
        <w:rPr>
          <w:b/>
          <w:color w:val="auto"/>
          <w:sz w:val="24"/>
          <w:szCs w:val="24"/>
          <w:lang w:val="es-UY" w:eastAsia="en-US"/>
        </w:rPr>
        <w:t xml:space="preserve">2. </w:t>
      </w:r>
      <w:r w:rsidR="000323A0" w:rsidRPr="003D7E41">
        <w:rPr>
          <w:b/>
          <w:color w:val="auto"/>
          <w:sz w:val="24"/>
          <w:szCs w:val="24"/>
          <w:lang w:val="es-UY" w:eastAsia="en-US"/>
        </w:rPr>
        <w:t>Visita Opcional</w:t>
      </w:r>
    </w:p>
    <w:p w:rsidR="00A52B13" w:rsidRPr="009075D5" w:rsidRDefault="00A52B13" w:rsidP="00A52B13">
      <w:pPr>
        <w:contextualSpacing/>
        <w:jc w:val="both"/>
        <w:rPr>
          <w:rFonts w:asciiTheme="majorHAnsi" w:hAnsiTheme="majorHAnsi" w:cs="Arial"/>
          <w:lang w:val="es-UY"/>
        </w:rPr>
      </w:pPr>
    </w:p>
    <w:p w:rsidR="007E124A" w:rsidRPr="007E124A" w:rsidRDefault="00737B35" w:rsidP="007E124A">
      <w:pPr>
        <w:numPr>
          <w:ilvl w:val="0"/>
          <w:numId w:val="6"/>
        </w:numPr>
        <w:contextualSpacing/>
        <w:jc w:val="both"/>
        <w:rPr>
          <w:rFonts w:asciiTheme="majorHAnsi" w:hAnsiTheme="majorHAnsi" w:cs="Arial"/>
          <w:b/>
          <w:lang w:val="es-UY"/>
        </w:rPr>
      </w:pPr>
      <w:r>
        <w:rPr>
          <w:rFonts w:asciiTheme="majorHAnsi" w:hAnsiTheme="majorHAnsi" w:cs="Arial"/>
          <w:lang w:val="es-UY"/>
        </w:rPr>
        <w:t>El día lunes 10</w:t>
      </w:r>
      <w:r w:rsidR="00D80E81">
        <w:rPr>
          <w:rFonts w:asciiTheme="majorHAnsi" w:hAnsiTheme="majorHAnsi" w:cs="Arial"/>
          <w:lang w:val="es-UY"/>
        </w:rPr>
        <w:t xml:space="preserve"> </w:t>
      </w:r>
      <w:r w:rsidR="000323A0">
        <w:rPr>
          <w:rFonts w:asciiTheme="majorHAnsi" w:hAnsiTheme="majorHAnsi" w:cs="Arial"/>
          <w:lang w:val="es-UY"/>
        </w:rPr>
        <w:t>de mayo</w:t>
      </w:r>
      <w:r w:rsidR="00D80E81">
        <w:rPr>
          <w:rFonts w:asciiTheme="majorHAnsi" w:hAnsiTheme="majorHAnsi" w:cs="Arial"/>
          <w:lang w:val="es-UY"/>
        </w:rPr>
        <w:t>,</w:t>
      </w:r>
      <w:r w:rsidR="000323A0">
        <w:rPr>
          <w:rFonts w:asciiTheme="majorHAnsi" w:hAnsiTheme="majorHAnsi" w:cs="Arial"/>
          <w:lang w:val="es-UY"/>
        </w:rPr>
        <w:t xml:space="preserve"> los interesados podrán</w:t>
      </w:r>
      <w:r w:rsidR="00A52B13" w:rsidRPr="009075D5">
        <w:rPr>
          <w:rFonts w:asciiTheme="majorHAnsi" w:hAnsiTheme="majorHAnsi" w:cs="Arial"/>
          <w:lang w:val="es-UY"/>
        </w:rPr>
        <w:t xml:space="preserve"> presen</w:t>
      </w:r>
      <w:r w:rsidR="000323A0">
        <w:rPr>
          <w:rFonts w:asciiTheme="majorHAnsi" w:hAnsiTheme="majorHAnsi" w:cs="Arial"/>
          <w:lang w:val="es-UY"/>
        </w:rPr>
        <w:t>tarse en la A</w:t>
      </w:r>
      <w:r w:rsidR="00D80E81">
        <w:rPr>
          <w:rFonts w:asciiTheme="majorHAnsi" w:hAnsiTheme="majorHAnsi" w:cs="Arial"/>
          <w:lang w:val="es-UY"/>
        </w:rPr>
        <w:t>dministración de Aduana de Artigas</w:t>
      </w:r>
      <w:r w:rsidR="000323A0">
        <w:rPr>
          <w:rFonts w:asciiTheme="majorHAnsi" w:hAnsiTheme="majorHAnsi" w:cs="Arial"/>
          <w:lang w:val="es-UY"/>
        </w:rPr>
        <w:t xml:space="preserve"> para realizar la visita opcional</w:t>
      </w:r>
      <w:r w:rsidR="00D80E81">
        <w:rPr>
          <w:rFonts w:asciiTheme="majorHAnsi" w:hAnsiTheme="majorHAnsi" w:cs="Arial"/>
          <w:lang w:val="es-UY"/>
        </w:rPr>
        <w:t xml:space="preserve"> de 9 a 17</w:t>
      </w:r>
      <w:r w:rsidR="00413242">
        <w:rPr>
          <w:rFonts w:asciiTheme="majorHAnsi" w:hAnsiTheme="majorHAnsi" w:cs="Arial"/>
          <w:lang w:val="es-UY"/>
        </w:rPr>
        <w:t xml:space="preserve"> horas</w:t>
      </w:r>
      <w:r w:rsidR="000323A0">
        <w:rPr>
          <w:rFonts w:asciiTheme="majorHAnsi" w:hAnsiTheme="majorHAnsi" w:cs="Arial"/>
          <w:lang w:val="es-UY"/>
        </w:rPr>
        <w:t>.</w:t>
      </w:r>
      <w:r w:rsidR="007E124A" w:rsidRPr="007E124A">
        <w:rPr>
          <w:rFonts w:asciiTheme="majorHAnsi" w:hAnsiTheme="majorHAnsi"/>
          <w:b/>
          <w:lang w:val="es-UY"/>
        </w:rPr>
        <w:t xml:space="preserve"> </w:t>
      </w:r>
    </w:p>
    <w:p w:rsidR="007E124A" w:rsidRPr="007E124A" w:rsidRDefault="007E124A" w:rsidP="007E124A">
      <w:pPr>
        <w:numPr>
          <w:ilvl w:val="0"/>
          <w:numId w:val="6"/>
        </w:numPr>
        <w:contextualSpacing/>
        <w:jc w:val="both"/>
        <w:rPr>
          <w:rFonts w:asciiTheme="majorHAnsi" w:hAnsiTheme="majorHAnsi" w:cs="Arial"/>
          <w:lang w:val="es-UY"/>
        </w:rPr>
      </w:pPr>
      <w:r w:rsidRPr="007E124A">
        <w:rPr>
          <w:rFonts w:asciiTheme="majorHAnsi" w:hAnsiTheme="majorHAnsi" w:cs="Arial"/>
          <w:lang w:val="es-UY"/>
        </w:rPr>
        <w:t>Dire</w:t>
      </w:r>
      <w:r>
        <w:rPr>
          <w:rFonts w:asciiTheme="majorHAnsi" w:hAnsiTheme="majorHAnsi" w:cs="Arial"/>
          <w:lang w:val="es-UY"/>
        </w:rPr>
        <w:t xml:space="preserve">cción: Pte. </w:t>
      </w:r>
      <w:proofErr w:type="spellStart"/>
      <w:r>
        <w:rPr>
          <w:rFonts w:asciiTheme="majorHAnsi" w:hAnsiTheme="majorHAnsi" w:cs="Arial"/>
          <w:lang w:val="es-UY"/>
        </w:rPr>
        <w:t>Baldomir</w:t>
      </w:r>
      <w:proofErr w:type="spellEnd"/>
      <w:r>
        <w:rPr>
          <w:rFonts w:asciiTheme="majorHAnsi" w:hAnsiTheme="majorHAnsi" w:cs="Arial"/>
          <w:lang w:val="es-UY"/>
        </w:rPr>
        <w:t xml:space="preserve"> 597 – esquina </w:t>
      </w:r>
      <w:r w:rsidRPr="007E124A">
        <w:rPr>
          <w:rFonts w:asciiTheme="majorHAnsi" w:hAnsiTheme="majorHAnsi" w:cs="Arial"/>
          <w:lang w:val="es-UY"/>
        </w:rPr>
        <w:t>Gral. Fructuoso Rivera</w:t>
      </w:r>
    </w:p>
    <w:p w:rsidR="007E124A" w:rsidRPr="007E124A" w:rsidRDefault="007E124A" w:rsidP="007E124A">
      <w:pPr>
        <w:numPr>
          <w:ilvl w:val="0"/>
          <w:numId w:val="6"/>
        </w:numPr>
        <w:contextualSpacing/>
        <w:jc w:val="both"/>
        <w:rPr>
          <w:rFonts w:asciiTheme="majorHAnsi" w:hAnsiTheme="majorHAnsi" w:cs="Arial"/>
          <w:lang w:val="es-UY"/>
        </w:rPr>
      </w:pPr>
      <w:r w:rsidRPr="007E124A">
        <w:rPr>
          <w:rFonts w:asciiTheme="majorHAnsi" w:hAnsiTheme="majorHAnsi" w:cs="Arial"/>
          <w:lang w:val="es-UY"/>
        </w:rPr>
        <w:t>Teléfono: 4772 4436</w:t>
      </w:r>
    </w:p>
    <w:p w:rsidR="007E124A" w:rsidRPr="007E124A" w:rsidRDefault="007E124A" w:rsidP="007E124A">
      <w:pPr>
        <w:numPr>
          <w:ilvl w:val="0"/>
          <w:numId w:val="6"/>
        </w:numPr>
        <w:contextualSpacing/>
        <w:jc w:val="both"/>
        <w:rPr>
          <w:rFonts w:asciiTheme="majorHAnsi" w:hAnsiTheme="majorHAnsi" w:cs="Arial"/>
          <w:lang w:val="es-UY"/>
        </w:rPr>
      </w:pPr>
      <w:r w:rsidRPr="007E124A">
        <w:rPr>
          <w:rFonts w:asciiTheme="majorHAnsi" w:hAnsiTheme="majorHAnsi" w:cs="Arial"/>
          <w:lang w:val="es-UY"/>
        </w:rPr>
        <w:t>Contacto: Sr. Administrador Juan Franco Fraguas</w:t>
      </w:r>
    </w:p>
    <w:p w:rsidR="00A52B13" w:rsidRPr="000323A0" w:rsidRDefault="00A52B13" w:rsidP="007E124A">
      <w:pPr>
        <w:ind w:left="720"/>
        <w:contextualSpacing/>
        <w:jc w:val="both"/>
        <w:rPr>
          <w:rFonts w:asciiTheme="majorHAnsi" w:hAnsiTheme="majorHAnsi" w:cs="Arial"/>
          <w:lang w:val="es-UY"/>
        </w:rPr>
      </w:pPr>
    </w:p>
    <w:p w:rsidR="00A52B13" w:rsidRDefault="00A52B13" w:rsidP="00A52B13">
      <w:pPr>
        <w:ind w:left="1579"/>
        <w:contextualSpacing/>
        <w:jc w:val="both"/>
        <w:rPr>
          <w:rStyle w:val="Ttulo2Car"/>
        </w:rPr>
      </w:pPr>
    </w:p>
    <w:p w:rsidR="0021311F" w:rsidRDefault="0021311F" w:rsidP="00A52B13">
      <w:pPr>
        <w:ind w:left="1579"/>
        <w:contextualSpacing/>
        <w:jc w:val="both"/>
        <w:rPr>
          <w:rStyle w:val="Ttulo2Car"/>
        </w:rPr>
      </w:pPr>
    </w:p>
    <w:p w:rsidR="0021311F" w:rsidRDefault="0021311F" w:rsidP="00A52B13">
      <w:pPr>
        <w:ind w:left="1579"/>
        <w:contextualSpacing/>
        <w:jc w:val="both"/>
        <w:rPr>
          <w:rStyle w:val="Ttulo2Car"/>
        </w:rPr>
      </w:pPr>
    </w:p>
    <w:p w:rsidR="0021311F" w:rsidRDefault="0021311F" w:rsidP="00A52B13">
      <w:pPr>
        <w:ind w:left="1579"/>
        <w:contextualSpacing/>
        <w:jc w:val="both"/>
        <w:rPr>
          <w:rStyle w:val="Ttulo2Car"/>
        </w:rPr>
      </w:pPr>
    </w:p>
    <w:p w:rsidR="00A52B13" w:rsidRPr="003D7E41" w:rsidRDefault="0021311F" w:rsidP="003D7E41">
      <w:pPr>
        <w:pStyle w:val="Ttulo1"/>
        <w:shd w:val="clear" w:color="auto" w:fill="D9E2F3" w:themeFill="accent5" w:themeFillTint="33"/>
        <w:rPr>
          <w:b/>
          <w:bCs/>
          <w:iCs/>
          <w:color w:val="auto"/>
          <w:sz w:val="24"/>
          <w:szCs w:val="24"/>
          <w:lang w:val="es-UY" w:eastAsia="en-US"/>
        </w:rPr>
      </w:pPr>
      <w:r>
        <w:rPr>
          <w:b/>
          <w:bCs/>
          <w:iCs/>
          <w:color w:val="auto"/>
          <w:sz w:val="24"/>
          <w:szCs w:val="24"/>
          <w:lang w:val="es-UY" w:eastAsia="en-US"/>
        </w:rPr>
        <w:t xml:space="preserve">3. </w:t>
      </w:r>
      <w:r w:rsidR="00A52B13" w:rsidRPr="003D7E41">
        <w:rPr>
          <w:b/>
          <w:bCs/>
          <w:iCs/>
          <w:color w:val="auto"/>
          <w:sz w:val="24"/>
          <w:szCs w:val="24"/>
          <w:lang w:val="es-UY" w:eastAsia="en-US"/>
        </w:rPr>
        <w:t>Especificaciones Técnicas</w:t>
      </w:r>
    </w:p>
    <w:p w:rsidR="00A52B13" w:rsidRPr="009075D5" w:rsidRDefault="00A52B13" w:rsidP="007411AC">
      <w:pPr>
        <w:kinsoku w:val="0"/>
        <w:overflowPunct w:val="0"/>
        <w:spacing w:line="360" w:lineRule="auto"/>
        <w:jc w:val="both"/>
        <w:rPr>
          <w:rFonts w:asciiTheme="majorHAnsi" w:hAnsiTheme="majorHAnsi" w:cs="Arial"/>
        </w:rPr>
      </w:pPr>
    </w:p>
    <w:p w:rsidR="00A52B13" w:rsidRPr="001C1AC2" w:rsidRDefault="007411AC" w:rsidP="009120A7">
      <w:pPr>
        <w:pStyle w:val="Prrafodelista"/>
        <w:numPr>
          <w:ilvl w:val="0"/>
          <w:numId w:val="5"/>
        </w:numPr>
        <w:kinsoku w:val="0"/>
        <w:overflowPunct w:val="0"/>
        <w:spacing w:line="360" w:lineRule="auto"/>
        <w:jc w:val="both"/>
        <w:rPr>
          <w:rStyle w:val="Ttulo2Car"/>
          <w:rFonts w:asciiTheme="majorHAnsi" w:eastAsiaTheme="majorEastAsia" w:hAnsiTheme="majorHAnsi" w:cs="Arial"/>
          <w:b w:val="0"/>
          <w:bCs w:val="0"/>
          <w:i w:val="0"/>
          <w:iCs w:val="0"/>
          <w:kern w:val="28"/>
          <w:sz w:val="24"/>
          <w:szCs w:val="24"/>
        </w:rPr>
      </w:pPr>
      <w:r w:rsidRPr="007411AC">
        <w:rPr>
          <w:rFonts w:asciiTheme="majorHAnsi" w:eastAsiaTheme="majorEastAsia" w:hAnsiTheme="majorHAnsi" w:cs="Arial"/>
          <w:kern w:val="28"/>
        </w:rPr>
        <w:t>En la Parte II – “Anexo Técnico” del presente requerimiento se amplía el alcance de este llamado.</w:t>
      </w:r>
    </w:p>
    <w:p w:rsidR="00A52B13" w:rsidRPr="003D7E41" w:rsidRDefault="003D7E41" w:rsidP="003D7E41">
      <w:pPr>
        <w:pStyle w:val="Ttulo1"/>
        <w:shd w:val="clear" w:color="auto" w:fill="D9E2F3" w:themeFill="accent5" w:themeFillTint="33"/>
        <w:rPr>
          <w:b/>
          <w:color w:val="auto"/>
          <w:sz w:val="24"/>
          <w:szCs w:val="24"/>
          <w:lang w:val="es-UY" w:eastAsia="en-US"/>
        </w:rPr>
      </w:pPr>
      <w:r>
        <w:rPr>
          <w:b/>
          <w:color w:val="auto"/>
          <w:sz w:val="24"/>
          <w:szCs w:val="24"/>
          <w:lang w:val="es-UY" w:eastAsia="en-US"/>
        </w:rPr>
        <w:t xml:space="preserve">4. </w:t>
      </w:r>
      <w:r w:rsidR="00A52B13" w:rsidRPr="003D7E41">
        <w:rPr>
          <w:b/>
          <w:color w:val="auto"/>
          <w:sz w:val="24"/>
          <w:szCs w:val="24"/>
          <w:lang w:val="es-UY" w:eastAsia="en-US"/>
        </w:rPr>
        <w:t>Oferta</w:t>
      </w:r>
    </w:p>
    <w:p w:rsidR="005367FC" w:rsidRPr="005367FC" w:rsidRDefault="005367FC" w:rsidP="005367FC">
      <w:pPr>
        <w:contextualSpacing/>
        <w:jc w:val="both"/>
        <w:rPr>
          <w:rFonts w:asciiTheme="majorHAnsi" w:hAnsiTheme="majorHAnsi" w:cs="Arial"/>
        </w:rPr>
      </w:pPr>
      <w:r w:rsidRPr="005367FC">
        <w:rPr>
          <w:rFonts w:asciiTheme="majorHAnsi" w:hAnsiTheme="majorHAnsi" w:cs="Arial"/>
        </w:rPr>
        <w:t xml:space="preserve">Sólo se admitirán las ofertas en línea ingresadas en el sistema de la Agencia Reguladora de Compras del Estado que incluyan la Planilla de Cotización agregada a fojas </w:t>
      </w:r>
      <w:r w:rsidR="007E124A">
        <w:rPr>
          <w:rFonts w:asciiTheme="majorHAnsi" w:hAnsiTheme="majorHAnsi" w:cs="Arial"/>
        </w:rPr>
        <w:t>6</w:t>
      </w:r>
      <w:r w:rsidRPr="005367FC">
        <w:rPr>
          <w:rFonts w:asciiTheme="majorHAnsi" w:hAnsiTheme="majorHAnsi" w:cs="Arial"/>
        </w:rPr>
        <w:t xml:space="preserve"> del presente requerimiento. </w:t>
      </w:r>
    </w:p>
    <w:p w:rsidR="00A52B13" w:rsidRPr="005367FC" w:rsidRDefault="005367FC" w:rsidP="005367FC">
      <w:pPr>
        <w:contextualSpacing/>
        <w:jc w:val="both"/>
        <w:rPr>
          <w:rFonts w:cs="Arial"/>
          <w:b/>
          <w:bCs/>
          <w:i/>
          <w:iCs/>
        </w:rPr>
      </w:pPr>
      <w:r w:rsidRPr="005367FC">
        <w:rPr>
          <w:rFonts w:asciiTheme="majorHAnsi" w:hAnsiTheme="majorHAnsi" w:cs="Arial"/>
        </w:rPr>
        <w:t>Los precios serán cotizados en moneda nacional</w:t>
      </w:r>
      <w:r w:rsidR="007E124A">
        <w:rPr>
          <w:rFonts w:asciiTheme="majorHAnsi" w:hAnsiTheme="majorHAnsi" w:cs="Arial"/>
        </w:rPr>
        <w:t>.</w:t>
      </w:r>
    </w:p>
    <w:p w:rsidR="00133FEB" w:rsidRPr="003D7E41" w:rsidRDefault="003D7E41" w:rsidP="003D7E41">
      <w:pPr>
        <w:pStyle w:val="Ttulo1"/>
        <w:shd w:val="clear" w:color="auto" w:fill="D9E2F3" w:themeFill="accent5" w:themeFillTint="33"/>
        <w:rPr>
          <w:b/>
          <w:bCs/>
          <w:iCs/>
          <w:color w:val="auto"/>
          <w:sz w:val="24"/>
          <w:szCs w:val="24"/>
          <w:lang w:val="es-UY" w:eastAsia="en-US"/>
        </w:rPr>
      </w:pPr>
      <w:r>
        <w:rPr>
          <w:b/>
          <w:bCs/>
          <w:iCs/>
          <w:color w:val="auto"/>
          <w:sz w:val="24"/>
          <w:szCs w:val="24"/>
          <w:lang w:val="es-UY" w:eastAsia="en-US"/>
        </w:rPr>
        <w:t xml:space="preserve">5. </w:t>
      </w:r>
      <w:r w:rsidR="00133FEB" w:rsidRPr="003D7E41">
        <w:rPr>
          <w:b/>
          <w:bCs/>
          <w:iCs/>
          <w:color w:val="auto"/>
          <w:sz w:val="24"/>
          <w:szCs w:val="24"/>
          <w:lang w:val="es-UY" w:eastAsia="en-US"/>
        </w:rPr>
        <w:t>Redacción de Ofertas</w:t>
      </w:r>
    </w:p>
    <w:p w:rsidR="00133FEB" w:rsidRPr="00133FEB" w:rsidRDefault="00133FEB" w:rsidP="00133FEB">
      <w:pPr>
        <w:ind w:left="1579"/>
        <w:contextualSpacing/>
        <w:jc w:val="both"/>
        <w:rPr>
          <w:rFonts w:asciiTheme="majorHAnsi" w:hAnsiTheme="majorHAnsi"/>
          <w:b/>
          <w:bCs/>
          <w:i/>
          <w:iCs/>
        </w:rPr>
      </w:pPr>
    </w:p>
    <w:p w:rsidR="001C1AC2" w:rsidRPr="005367FC" w:rsidRDefault="001159BE" w:rsidP="005367FC">
      <w:pPr>
        <w:pStyle w:val="Textoindependiente"/>
        <w:numPr>
          <w:ilvl w:val="0"/>
          <w:numId w:val="3"/>
        </w:numPr>
        <w:kinsoku w:val="0"/>
        <w:overflowPunct w:val="0"/>
        <w:spacing w:line="276" w:lineRule="auto"/>
        <w:ind w:right="136"/>
        <w:jc w:val="both"/>
        <w:rPr>
          <w:rFonts w:asciiTheme="majorHAnsi" w:hAnsiTheme="majorHAnsi" w:cs="Arial"/>
        </w:rPr>
      </w:pPr>
      <w:r w:rsidRPr="00EE1A4A">
        <w:rPr>
          <w:rFonts w:asciiTheme="majorHAnsi" w:eastAsiaTheme="majorEastAsia" w:hAnsiTheme="majorHAnsi" w:cs="Arial"/>
          <w:kern w:val="28"/>
        </w:rPr>
        <w:t>Las ofertas deberán ser firmadas por el titular de la empresa o representante legal, redactadas en forma clara y precisa, en idioma castellano y conforme a lo dispuesto por el artículo 63 del TOCAF.</w:t>
      </w:r>
    </w:p>
    <w:p w:rsidR="001159BE" w:rsidRPr="003D7E41" w:rsidRDefault="003D7E41" w:rsidP="003D7E41">
      <w:pPr>
        <w:pStyle w:val="Ttulo1"/>
        <w:shd w:val="clear" w:color="auto" w:fill="D9E2F3" w:themeFill="accent5" w:themeFillTint="33"/>
        <w:rPr>
          <w:b/>
          <w:color w:val="auto"/>
          <w:sz w:val="24"/>
          <w:szCs w:val="24"/>
          <w:lang w:val="es-UY" w:eastAsia="en-US"/>
        </w:rPr>
      </w:pPr>
      <w:r>
        <w:rPr>
          <w:b/>
          <w:color w:val="auto"/>
          <w:sz w:val="24"/>
          <w:szCs w:val="24"/>
          <w:lang w:val="es-UY" w:eastAsia="en-US"/>
        </w:rPr>
        <w:t xml:space="preserve">6. </w:t>
      </w:r>
      <w:r w:rsidR="001159BE" w:rsidRPr="003D7E41">
        <w:rPr>
          <w:b/>
          <w:color w:val="auto"/>
          <w:sz w:val="24"/>
          <w:szCs w:val="24"/>
          <w:lang w:val="es-UY" w:eastAsia="en-US"/>
        </w:rPr>
        <w:t xml:space="preserve">Ingreso de Ofertas </w:t>
      </w:r>
    </w:p>
    <w:p w:rsidR="001159BE" w:rsidRPr="001159BE" w:rsidRDefault="001159BE" w:rsidP="001159BE">
      <w:pPr>
        <w:ind w:left="1579"/>
        <w:contextualSpacing/>
        <w:jc w:val="both"/>
        <w:rPr>
          <w:rFonts w:asciiTheme="majorHAnsi" w:hAnsiTheme="majorHAnsi"/>
          <w:b/>
          <w:bCs/>
          <w:i/>
          <w:iCs/>
        </w:rPr>
      </w:pPr>
    </w:p>
    <w:p w:rsidR="00A52B13" w:rsidRDefault="00A52B13" w:rsidP="00A52B13">
      <w:pPr>
        <w:numPr>
          <w:ilvl w:val="0"/>
          <w:numId w:val="3"/>
        </w:numPr>
        <w:jc w:val="both"/>
        <w:rPr>
          <w:rFonts w:asciiTheme="majorHAnsi" w:hAnsiTheme="majorHAnsi" w:cs="Arial"/>
        </w:rPr>
      </w:pPr>
      <w:r w:rsidRPr="009075D5">
        <w:rPr>
          <w:rFonts w:asciiTheme="majorHAnsi" w:hAnsiTheme="majorHAnsi" w:cs="Arial"/>
        </w:rPr>
        <w:t xml:space="preserve">Las ofertas obligatoriamente deben ser ingresadas en </w:t>
      </w:r>
      <w:r w:rsidR="00FC169F">
        <w:rPr>
          <w:rFonts w:asciiTheme="majorHAnsi" w:hAnsiTheme="majorHAnsi" w:cs="Arial"/>
        </w:rPr>
        <w:t xml:space="preserve">línea en el Sistema de Compras </w:t>
      </w:r>
      <w:r w:rsidRPr="009075D5">
        <w:rPr>
          <w:rFonts w:asciiTheme="majorHAnsi" w:hAnsiTheme="majorHAnsi" w:cs="Arial"/>
        </w:rPr>
        <w:t xml:space="preserve">de la Agencia Reguladora de Compras </w:t>
      </w:r>
      <w:r w:rsidR="00133FEB">
        <w:rPr>
          <w:rFonts w:asciiTheme="majorHAnsi" w:hAnsiTheme="majorHAnsi" w:cs="Arial"/>
        </w:rPr>
        <w:t>del Estado, otorgá</w:t>
      </w:r>
      <w:r w:rsidRPr="009075D5">
        <w:rPr>
          <w:rFonts w:asciiTheme="majorHAnsi" w:hAnsiTheme="majorHAnsi" w:cs="Arial"/>
        </w:rPr>
        <w:t>ndo</w:t>
      </w:r>
      <w:r w:rsidR="001159BE">
        <w:rPr>
          <w:rFonts w:asciiTheme="majorHAnsi" w:hAnsiTheme="majorHAnsi" w:cs="Arial"/>
        </w:rPr>
        <w:t>se</w:t>
      </w:r>
      <w:r w:rsidR="000B1CB5">
        <w:rPr>
          <w:rFonts w:asciiTheme="majorHAnsi" w:hAnsiTheme="majorHAnsi" w:cs="Arial"/>
        </w:rPr>
        <w:t xml:space="preserve"> plazo hasta el día </w:t>
      </w:r>
      <w:r w:rsidR="00084680">
        <w:rPr>
          <w:rFonts w:asciiTheme="majorHAnsi" w:hAnsiTheme="majorHAnsi" w:cs="Arial"/>
        </w:rPr>
        <w:t>viernes 14</w:t>
      </w:r>
      <w:r w:rsidR="00FC169F">
        <w:rPr>
          <w:rFonts w:asciiTheme="majorHAnsi" w:hAnsiTheme="majorHAnsi" w:cs="Arial"/>
        </w:rPr>
        <w:t xml:space="preserve"> de mayo de 2021</w:t>
      </w:r>
      <w:r w:rsidRPr="009075D5">
        <w:rPr>
          <w:rFonts w:asciiTheme="majorHAnsi" w:hAnsiTheme="majorHAnsi" w:cs="Arial"/>
        </w:rPr>
        <w:t>, hora 10:00.</w:t>
      </w:r>
    </w:p>
    <w:p w:rsidR="004B44A0" w:rsidRDefault="004B44A0" w:rsidP="004B44A0">
      <w:pPr>
        <w:jc w:val="both"/>
        <w:rPr>
          <w:rFonts w:asciiTheme="majorHAnsi" w:hAnsiTheme="majorHAnsi" w:cs="Arial"/>
        </w:rPr>
      </w:pPr>
    </w:p>
    <w:p w:rsidR="004B44A0" w:rsidRPr="003D7E41" w:rsidRDefault="003D7E41" w:rsidP="003D7E41">
      <w:pPr>
        <w:pStyle w:val="Ttulo1"/>
        <w:shd w:val="clear" w:color="auto" w:fill="D9E2F3" w:themeFill="accent5" w:themeFillTint="33"/>
        <w:rPr>
          <w:b/>
          <w:bCs/>
          <w:iCs/>
          <w:color w:val="auto"/>
          <w:sz w:val="24"/>
          <w:szCs w:val="24"/>
          <w:lang w:val="es-UY" w:eastAsia="en-US"/>
        </w:rPr>
      </w:pPr>
      <w:r>
        <w:rPr>
          <w:b/>
          <w:bCs/>
          <w:iCs/>
          <w:color w:val="auto"/>
          <w:sz w:val="24"/>
          <w:szCs w:val="24"/>
          <w:lang w:val="es-UY" w:eastAsia="en-US"/>
        </w:rPr>
        <w:t xml:space="preserve">7. </w:t>
      </w:r>
      <w:r w:rsidR="004B44A0" w:rsidRPr="003D7E41">
        <w:rPr>
          <w:b/>
          <w:bCs/>
          <w:iCs/>
          <w:color w:val="auto"/>
          <w:sz w:val="24"/>
          <w:szCs w:val="24"/>
          <w:lang w:val="es-UY" w:eastAsia="en-US"/>
        </w:rPr>
        <w:t>Apertura de Ofertas</w:t>
      </w:r>
    </w:p>
    <w:p w:rsidR="004B44A0" w:rsidRPr="009075D5" w:rsidRDefault="004B44A0" w:rsidP="004B44A0">
      <w:pPr>
        <w:jc w:val="both"/>
        <w:rPr>
          <w:rFonts w:asciiTheme="majorHAnsi" w:hAnsiTheme="majorHAnsi" w:cs="Arial"/>
          <w:b/>
          <w:i/>
          <w:u w:val="single"/>
          <w:lang w:val="es-ES_tradnl"/>
        </w:rPr>
      </w:pPr>
    </w:p>
    <w:p w:rsidR="00B6289D" w:rsidRPr="00B6289D" w:rsidRDefault="000B1CB5" w:rsidP="00B6289D">
      <w:pPr>
        <w:pStyle w:val="Prrafodelista"/>
        <w:numPr>
          <w:ilvl w:val="0"/>
          <w:numId w:val="12"/>
        </w:numPr>
        <w:spacing w:line="360" w:lineRule="auto"/>
        <w:jc w:val="both"/>
        <w:rPr>
          <w:rFonts w:asciiTheme="majorHAnsi" w:hAnsiTheme="majorHAnsi" w:cs="Arial"/>
          <w:kern w:val="28"/>
        </w:rPr>
      </w:pPr>
      <w:r>
        <w:rPr>
          <w:rFonts w:asciiTheme="majorHAnsi" w:eastAsiaTheme="majorEastAsia" w:hAnsiTheme="majorHAnsi" w:cs="Arial"/>
          <w:kern w:val="28"/>
        </w:rPr>
        <w:t xml:space="preserve">El día </w:t>
      </w:r>
      <w:r w:rsidR="00084680">
        <w:rPr>
          <w:rFonts w:asciiTheme="majorHAnsi" w:eastAsiaTheme="majorEastAsia" w:hAnsiTheme="majorHAnsi" w:cs="Arial"/>
          <w:kern w:val="28"/>
        </w:rPr>
        <w:t xml:space="preserve">viernes 14 </w:t>
      </w:r>
      <w:bookmarkStart w:id="1" w:name="_GoBack"/>
      <w:bookmarkEnd w:id="1"/>
      <w:r w:rsidR="00FC169F">
        <w:rPr>
          <w:rFonts w:asciiTheme="majorHAnsi" w:eastAsiaTheme="majorEastAsia" w:hAnsiTheme="majorHAnsi" w:cs="Arial"/>
          <w:kern w:val="28"/>
        </w:rPr>
        <w:t>de mayo de 2021</w:t>
      </w:r>
      <w:r w:rsidR="00B6289D">
        <w:rPr>
          <w:rFonts w:asciiTheme="majorHAnsi" w:eastAsiaTheme="majorEastAsia" w:hAnsiTheme="majorHAnsi" w:cs="Arial"/>
          <w:kern w:val="28"/>
        </w:rPr>
        <w:t xml:space="preserve"> a las 10:00 horas</w:t>
      </w:r>
      <w:r w:rsidR="00B6289D" w:rsidRPr="00B6289D">
        <w:rPr>
          <w:rFonts w:asciiTheme="majorHAnsi" w:eastAsiaTheme="majorEastAsia" w:hAnsiTheme="majorHAnsi" w:cs="Arial"/>
          <w:kern w:val="28"/>
        </w:rPr>
        <w:t xml:space="preserve"> se efectuará la apertura </w:t>
      </w:r>
      <w:r w:rsidR="00B6289D">
        <w:rPr>
          <w:rFonts w:asciiTheme="majorHAnsi" w:eastAsiaTheme="majorEastAsia" w:hAnsiTheme="majorHAnsi" w:cs="Arial"/>
          <w:kern w:val="28"/>
        </w:rPr>
        <w:t xml:space="preserve">electrónica </w:t>
      </w:r>
      <w:r w:rsidR="00B6289D" w:rsidRPr="00B6289D">
        <w:rPr>
          <w:rFonts w:asciiTheme="majorHAnsi" w:eastAsiaTheme="majorEastAsia" w:hAnsiTheme="majorHAnsi" w:cs="Arial"/>
          <w:kern w:val="28"/>
        </w:rPr>
        <w:t>de ofertas en forma automática y el acta de apertura será publicada automáticamente en el sitio web</w:t>
      </w:r>
      <w:r w:rsidR="00B6289D">
        <w:rPr>
          <w:rFonts w:asciiTheme="majorHAnsi" w:eastAsiaTheme="majorEastAsia" w:hAnsiTheme="majorHAnsi" w:cs="Arial"/>
          <w:kern w:val="28"/>
        </w:rPr>
        <w:t xml:space="preserve"> de la Agencia Reguladora de Compras Estatales, </w:t>
      </w:r>
      <w:r w:rsidR="00B6289D" w:rsidRPr="00B6289D">
        <w:rPr>
          <w:rFonts w:asciiTheme="majorHAnsi" w:eastAsiaTheme="majorEastAsia" w:hAnsiTheme="majorHAnsi" w:cs="Arial"/>
          <w:kern w:val="28"/>
        </w:rPr>
        <w:t xml:space="preserve"> </w:t>
      </w:r>
      <w:hyperlink r:id="rId7" w:history="1">
        <w:r w:rsidR="00B6289D" w:rsidRPr="00B6289D">
          <w:rPr>
            <w:rFonts w:asciiTheme="majorHAnsi" w:eastAsiaTheme="majorEastAsia" w:hAnsiTheme="majorHAnsi" w:cs="Arial"/>
            <w:kern w:val="28"/>
          </w:rPr>
          <w:t>www.comprasestatales.gub.uy</w:t>
        </w:r>
      </w:hyperlink>
      <w:r w:rsidR="00B6289D" w:rsidRPr="00B6289D">
        <w:rPr>
          <w:rFonts w:asciiTheme="majorHAnsi" w:eastAsiaTheme="majorEastAsia" w:hAnsiTheme="majorHAnsi" w:cs="Arial"/>
          <w:kern w:val="28"/>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w:t>
      </w:r>
      <w:r w:rsidR="00B6289D" w:rsidRPr="00B6289D">
        <w:rPr>
          <w:rFonts w:asciiTheme="majorHAnsi" w:eastAsiaTheme="majorEastAsia" w:hAnsiTheme="majorHAnsi" w:cs="Arial"/>
          <w:kern w:val="28"/>
        </w:rPr>
        <w:lastRenderedPageBreak/>
        <w:t xml:space="preserve">proveedor a la información de la apertura en el sitio web </w:t>
      </w:r>
      <w:hyperlink r:id="rId8" w:history="1">
        <w:r w:rsidR="00B6289D" w:rsidRPr="00B6289D">
          <w:rPr>
            <w:rFonts w:asciiTheme="majorHAnsi" w:eastAsiaTheme="majorEastAsia" w:hAnsiTheme="majorHAnsi" w:cs="Arial"/>
            <w:b/>
            <w:kern w:val="28"/>
            <w:u w:val="single"/>
          </w:rPr>
          <w:t>www.comprasestatales.gub.uy</w:t>
        </w:r>
      </w:hyperlink>
      <w:r w:rsidR="00B6289D" w:rsidRPr="00B6289D">
        <w:rPr>
          <w:rFonts w:asciiTheme="majorHAnsi" w:eastAsiaTheme="majorEastAsia" w:hAnsiTheme="majorHAnsi" w:cs="Arial"/>
          <w:b/>
          <w:kern w:val="28"/>
          <w:u w:val="single"/>
        </w:rPr>
        <w:t>.</w:t>
      </w:r>
    </w:p>
    <w:p w:rsidR="00B6289D" w:rsidRPr="00B6289D" w:rsidRDefault="00B6289D" w:rsidP="00B6289D">
      <w:pPr>
        <w:pStyle w:val="Prrafodelista"/>
        <w:numPr>
          <w:ilvl w:val="0"/>
          <w:numId w:val="12"/>
        </w:numPr>
        <w:spacing w:line="360" w:lineRule="auto"/>
        <w:jc w:val="both"/>
        <w:rPr>
          <w:rFonts w:asciiTheme="majorHAnsi" w:eastAsiaTheme="majorEastAsia" w:hAnsiTheme="majorHAnsi" w:cs="Arial"/>
          <w:kern w:val="28"/>
        </w:rPr>
      </w:pPr>
      <w:r w:rsidRPr="00B6289D">
        <w:rPr>
          <w:rFonts w:asciiTheme="majorHAnsi" w:eastAsiaTheme="majorEastAsia" w:hAnsiTheme="majorHAnsi" w:cs="Arial"/>
          <w:kern w:val="28"/>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B6289D" w:rsidRPr="00B6289D" w:rsidRDefault="00B6289D" w:rsidP="00B6289D">
      <w:pPr>
        <w:pStyle w:val="Prrafodelista"/>
        <w:numPr>
          <w:ilvl w:val="0"/>
          <w:numId w:val="12"/>
        </w:numPr>
        <w:spacing w:line="360" w:lineRule="auto"/>
        <w:jc w:val="both"/>
        <w:rPr>
          <w:rFonts w:asciiTheme="majorHAnsi" w:eastAsiaTheme="majorEastAsia" w:hAnsiTheme="majorHAnsi" w:cs="Arial"/>
          <w:b/>
          <w:kern w:val="28"/>
          <w:u w:val="single"/>
        </w:rPr>
      </w:pPr>
      <w:r w:rsidRPr="00B6289D">
        <w:rPr>
          <w:rFonts w:asciiTheme="majorHAnsi" w:eastAsiaTheme="majorEastAsia" w:hAnsiTheme="majorHAnsi" w:cs="Arial"/>
          <w:b/>
          <w:kern w:val="28"/>
          <w:u w:val="single"/>
        </w:rPr>
        <w:t>En caso de discrepancias entre la oferta económica cargada en la línea de cotización del sitio web de Compras y Contrataciones Estatales y la documentación cargada como archivo adjunto en dicho sitio, valdrá lo establecido en el archivo adjunto.</w:t>
      </w:r>
    </w:p>
    <w:p w:rsidR="00B6289D" w:rsidRDefault="00B6289D" w:rsidP="00B6289D">
      <w:pPr>
        <w:pStyle w:val="Prrafodelista"/>
        <w:numPr>
          <w:ilvl w:val="0"/>
          <w:numId w:val="12"/>
        </w:numPr>
        <w:spacing w:line="360" w:lineRule="auto"/>
        <w:jc w:val="both"/>
        <w:rPr>
          <w:rFonts w:asciiTheme="majorHAnsi" w:eastAsiaTheme="majorEastAsia" w:hAnsiTheme="majorHAnsi" w:cs="Arial"/>
          <w:kern w:val="28"/>
        </w:rPr>
      </w:pPr>
      <w:r w:rsidRPr="00B6289D">
        <w:rPr>
          <w:rFonts w:asciiTheme="majorHAnsi" w:eastAsiaTheme="majorEastAsia" w:hAnsiTheme="majorHAnsi" w:cs="Arial"/>
          <w:kern w:val="28"/>
        </w:rPr>
        <w:t>Solo cuando la administración contratante solicite salvar defectos, carencias formales o errores evidentes o de escasa importancia de acuerdo a lo establecido en el artículo 65 del TOCAF, el oferente deberá agregar en línea la documentación solicitada.</w:t>
      </w:r>
    </w:p>
    <w:p w:rsidR="00133FEB" w:rsidRDefault="00133FEB" w:rsidP="00133FEB">
      <w:pPr>
        <w:jc w:val="both"/>
        <w:rPr>
          <w:rFonts w:asciiTheme="majorHAnsi" w:hAnsiTheme="majorHAnsi" w:cs="Arial"/>
        </w:rPr>
      </w:pPr>
    </w:p>
    <w:p w:rsidR="00133FEB" w:rsidRPr="003D7E41" w:rsidRDefault="00143D50" w:rsidP="003D7E41">
      <w:pPr>
        <w:pStyle w:val="Ttulo1"/>
        <w:shd w:val="clear" w:color="auto" w:fill="D9E2F3" w:themeFill="accent5" w:themeFillTint="33"/>
        <w:rPr>
          <w:b/>
          <w:color w:val="auto"/>
          <w:sz w:val="24"/>
          <w:szCs w:val="24"/>
          <w:lang w:val="es-UY" w:eastAsia="en-US"/>
        </w:rPr>
      </w:pPr>
      <w:r>
        <w:rPr>
          <w:b/>
          <w:color w:val="auto"/>
          <w:sz w:val="24"/>
          <w:szCs w:val="24"/>
          <w:lang w:val="es-UY" w:eastAsia="en-US"/>
        </w:rPr>
        <w:t>8</w:t>
      </w:r>
      <w:r w:rsidR="003D7E41">
        <w:rPr>
          <w:b/>
          <w:color w:val="auto"/>
          <w:sz w:val="24"/>
          <w:szCs w:val="24"/>
          <w:lang w:val="es-UY" w:eastAsia="en-US"/>
        </w:rPr>
        <w:t xml:space="preserve">. </w:t>
      </w:r>
      <w:r w:rsidR="00133FEB" w:rsidRPr="003D7E41">
        <w:rPr>
          <w:b/>
          <w:color w:val="auto"/>
          <w:sz w:val="24"/>
          <w:szCs w:val="24"/>
          <w:lang w:val="es-UY" w:eastAsia="en-US"/>
        </w:rPr>
        <w:t>Requisitos de admisibilidad</w:t>
      </w:r>
    </w:p>
    <w:p w:rsidR="0021311F" w:rsidRPr="0021311F" w:rsidRDefault="0021311F" w:rsidP="0021311F">
      <w:pPr>
        <w:numPr>
          <w:ilvl w:val="0"/>
          <w:numId w:val="15"/>
        </w:numPr>
        <w:spacing w:line="360" w:lineRule="auto"/>
        <w:ind w:left="284"/>
        <w:contextualSpacing/>
        <w:jc w:val="both"/>
        <w:rPr>
          <w:rFonts w:asciiTheme="majorHAnsi" w:hAnsiTheme="majorHAnsi"/>
          <w:bCs/>
          <w:iCs/>
          <w:u w:val="single"/>
          <w:lang w:val="es-UY"/>
        </w:rPr>
      </w:pPr>
      <w:bookmarkStart w:id="2" w:name="_Toc47700466"/>
      <w:bookmarkStart w:id="3" w:name="_Toc47700527"/>
      <w:r w:rsidRPr="0021311F">
        <w:rPr>
          <w:rFonts w:asciiTheme="majorHAnsi" w:hAnsiTheme="majorHAnsi"/>
          <w:bCs/>
          <w:iCs/>
        </w:rPr>
        <w:t>El oferente deberá presentar en forma obligatoria la siguiente documentación:</w:t>
      </w:r>
      <w:bookmarkEnd w:id="2"/>
      <w:bookmarkEnd w:id="3"/>
    </w:p>
    <w:p w:rsidR="0021311F" w:rsidRPr="0021311F" w:rsidRDefault="0021311F" w:rsidP="0021311F">
      <w:pPr>
        <w:numPr>
          <w:ilvl w:val="0"/>
          <w:numId w:val="14"/>
        </w:numPr>
        <w:spacing w:line="360" w:lineRule="auto"/>
        <w:ind w:left="284"/>
        <w:contextualSpacing/>
        <w:jc w:val="both"/>
        <w:rPr>
          <w:rFonts w:asciiTheme="majorHAnsi" w:hAnsiTheme="majorHAnsi"/>
          <w:bCs/>
          <w:iCs/>
        </w:rPr>
      </w:pPr>
      <w:r w:rsidRPr="0021311F">
        <w:rPr>
          <w:rFonts w:asciiTheme="majorHAnsi" w:hAnsiTheme="majorHAnsi"/>
          <w:bCs/>
          <w:iCs/>
        </w:rPr>
        <w:t>Anexo I: Formulario de Identificación de Oferente, firmado por titular o representante de la empresa acreditado en RUPE. (fojas 6)</w:t>
      </w:r>
    </w:p>
    <w:p w:rsidR="0021311F" w:rsidRPr="0021311F" w:rsidRDefault="0021311F" w:rsidP="0021311F">
      <w:pPr>
        <w:numPr>
          <w:ilvl w:val="0"/>
          <w:numId w:val="14"/>
        </w:numPr>
        <w:spacing w:line="360" w:lineRule="auto"/>
        <w:ind w:left="284"/>
        <w:contextualSpacing/>
        <w:jc w:val="both"/>
        <w:rPr>
          <w:rFonts w:asciiTheme="majorHAnsi" w:hAnsiTheme="majorHAnsi"/>
          <w:bCs/>
          <w:iCs/>
        </w:rPr>
      </w:pPr>
      <w:r w:rsidRPr="0021311F">
        <w:rPr>
          <w:rFonts w:asciiTheme="majorHAnsi" w:hAnsiTheme="majorHAnsi"/>
          <w:bCs/>
          <w:iCs/>
        </w:rPr>
        <w:t>Anexo II: Oferta. (fojas 7)</w:t>
      </w:r>
    </w:p>
    <w:p w:rsidR="0021311F" w:rsidRPr="0021311F" w:rsidRDefault="0021311F" w:rsidP="0021311F">
      <w:pPr>
        <w:numPr>
          <w:ilvl w:val="0"/>
          <w:numId w:val="14"/>
        </w:numPr>
        <w:spacing w:line="360" w:lineRule="auto"/>
        <w:ind w:left="284"/>
        <w:contextualSpacing/>
        <w:jc w:val="both"/>
        <w:rPr>
          <w:rFonts w:asciiTheme="majorHAnsi" w:hAnsiTheme="majorHAnsi"/>
          <w:bCs/>
          <w:iCs/>
        </w:rPr>
      </w:pPr>
      <w:r w:rsidRPr="0021311F">
        <w:rPr>
          <w:rFonts w:asciiTheme="majorHAnsi" w:hAnsiTheme="majorHAnsi"/>
          <w:bCs/>
          <w:iCs/>
        </w:rPr>
        <w:t>Planilla de referencias, (sólo se deben indicar cuatro) por servicios realizados durante los últimos 5 años por un período consecutivo de un año como mínimo. (fojas 8)</w:t>
      </w:r>
    </w:p>
    <w:p w:rsidR="00133FEB" w:rsidRPr="0021311F" w:rsidRDefault="00133FEB" w:rsidP="0021311F">
      <w:pPr>
        <w:spacing w:line="360" w:lineRule="auto"/>
        <w:ind w:left="284"/>
        <w:contextualSpacing/>
        <w:jc w:val="both"/>
        <w:rPr>
          <w:rStyle w:val="Ttulo2Car"/>
          <w:rFonts w:asciiTheme="majorHAnsi" w:hAnsiTheme="majorHAnsi"/>
          <w:b w:val="0"/>
          <w:i w:val="0"/>
          <w:sz w:val="24"/>
          <w:szCs w:val="24"/>
        </w:rPr>
      </w:pPr>
    </w:p>
    <w:p w:rsidR="003D7E41" w:rsidRPr="00143D50" w:rsidRDefault="00143D50" w:rsidP="003D7E41">
      <w:pPr>
        <w:pStyle w:val="Ttulo1"/>
        <w:shd w:val="clear" w:color="auto" w:fill="D9E2F3" w:themeFill="accent5" w:themeFillTint="33"/>
        <w:rPr>
          <w:b/>
          <w:color w:val="auto"/>
          <w:sz w:val="24"/>
          <w:szCs w:val="24"/>
          <w:lang w:val="es-UY" w:eastAsia="en-US"/>
        </w:rPr>
      </w:pPr>
      <w:bookmarkStart w:id="4" w:name="_Toc66800089"/>
      <w:r w:rsidRPr="00143D50">
        <w:rPr>
          <w:b/>
          <w:color w:val="auto"/>
          <w:sz w:val="24"/>
          <w:szCs w:val="24"/>
          <w:lang w:val="es-UY" w:eastAsia="en-US"/>
        </w:rPr>
        <w:t>9</w:t>
      </w:r>
      <w:r w:rsidR="003D7E41" w:rsidRPr="00143D50">
        <w:rPr>
          <w:b/>
          <w:color w:val="auto"/>
          <w:sz w:val="24"/>
          <w:szCs w:val="24"/>
          <w:lang w:val="es-UY" w:eastAsia="en-US"/>
        </w:rPr>
        <w:t>. E</w:t>
      </w:r>
      <w:bookmarkEnd w:id="4"/>
      <w:r w:rsidRPr="00143D50">
        <w:rPr>
          <w:b/>
          <w:color w:val="auto"/>
          <w:sz w:val="24"/>
          <w:szCs w:val="24"/>
          <w:lang w:val="es-UY" w:eastAsia="en-US"/>
        </w:rPr>
        <w:t>valuación de las ofertas</w:t>
      </w:r>
    </w:p>
    <w:p w:rsidR="003D7E41" w:rsidRPr="007748CA" w:rsidRDefault="003D7E41" w:rsidP="003D7E41">
      <w:pPr>
        <w:pStyle w:val="Normal1"/>
        <w:jc w:val="both"/>
        <w:rPr>
          <w:rFonts w:ascii="Calibri" w:hAnsi="Calibri" w:cs="Arial"/>
          <w:i/>
          <w:iCs/>
          <w:color w:val="auto"/>
        </w:rPr>
      </w:pPr>
    </w:p>
    <w:p w:rsidR="0021311F" w:rsidRPr="0021311F" w:rsidRDefault="0021311F" w:rsidP="0021311F">
      <w:pPr>
        <w:spacing w:line="360" w:lineRule="auto"/>
        <w:contextualSpacing/>
        <w:jc w:val="both"/>
        <w:rPr>
          <w:rFonts w:asciiTheme="majorHAnsi" w:hAnsiTheme="majorHAnsi"/>
          <w:bCs/>
          <w:iCs/>
        </w:rPr>
      </w:pPr>
      <w:r w:rsidRPr="0021311F">
        <w:rPr>
          <w:rFonts w:asciiTheme="majorHAnsi" w:hAnsiTheme="majorHAnsi"/>
          <w:bCs/>
          <w:iCs/>
        </w:rPr>
        <w:t xml:space="preserve">Para las ofertas que superen el juicio de admisibilidad y a su vez, cumplan con las especificaciones técnicas requeridas en este llamado, se procederá a realizar la </w:t>
      </w:r>
      <w:r w:rsidRPr="0021311F">
        <w:rPr>
          <w:rFonts w:asciiTheme="majorHAnsi" w:hAnsiTheme="majorHAnsi"/>
          <w:bCs/>
          <w:iCs/>
        </w:rPr>
        <w:lastRenderedPageBreak/>
        <w:t>evaluación de antecedentes y económica teniendo en cuenta los siguientes factores de ponderación:</w:t>
      </w:r>
    </w:p>
    <w:p w:rsidR="0021311F" w:rsidRPr="0021311F" w:rsidRDefault="0021311F" w:rsidP="0021311F">
      <w:pPr>
        <w:spacing w:line="360" w:lineRule="auto"/>
        <w:contextualSpacing/>
        <w:jc w:val="both"/>
        <w:rPr>
          <w:rFonts w:asciiTheme="majorHAnsi" w:hAnsiTheme="majorHAnsi"/>
          <w:b/>
          <w:bCs/>
          <w:iCs/>
          <w:lang w:val="es-UY"/>
        </w:rPr>
      </w:pPr>
      <w:r w:rsidRPr="0021311F">
        <w:rPr>
          <w:rFonts w:asciiTheme="majorHAnsi" w:hAnsiTheme="majorHAnsi"/>
          <w:b/>
          <w:bCs/>
          <w:iCs/>
          <w:lang w:val="es-UY"/>
        </w:rPr>
        <w:t>Ponderación Antecedentes (A): 40 (sesenta) puntos.</w:t>
      </w:r>
    </w:p>
    <w:p w:rsidR="0021311F" w:rsidRPr="0021311F" w:rsidRDefault="0021311F" w:rsidP="0021311F">
      <w:pPr>
        <w:spacing w:line="360" w:lineRule="auto"/>
        <w:contextualSpacing/>
        <w:jc w:val="both"/>
        <w:rPr>
          <w:rFonts w:asciiTheme="majorHAnsi" w:hAnsiTheme="majorHAnsi"/>
          <w:b/>
          <w:bCs/>
          <w:iCs/>
          <w:lang w:val="es-UY"/>
        </w:rPr>
      </w:pPr>
      <w:r w:rsidRPr="0021311F">
        <w:rPr>
          <w:rFonts w:asciiTheme="majorHAnsi" w:hAnsiTheme="majorHAnsi"/>
          <w:b/>
          <w:bCs/>
          <w:iCs/>
          <w:lang w:val="es-UY"/>
        </w:rPr>
        <w:t>Ponderación Económica (E): 60 (cuarenta) puntos.</w:t>
      </w:r>
    </w:p>
    <w:p w:rsidR="0021311F" w:rsidRPr="0021311F" w:rsidRDefault="0021311F" w:rsidP="0021311F">
      <w:pPr>
        <w:spacing w:line="360" w:lineRule="auto"/>
        <w:contextualSpacing/>
        <w:jc w:val="both"/>
        <w:rPr>
          <w:rFonts w:asciiTheme="majorHAnsi" w:hAnsiTheme="majorHAnsi"/>
          <w:b/>
          <w:bCs/>
          <w:iCs/>
          <w:lang w:val="es-UY"/>
        </w:rPr>
      </w:pPr>
      <w:r w:rsidRPr="0021311F">
        <w:rPr>
          <w:rFonts w:asciiTheme="majorHAnsi" w:hAnsiTheme="majorHAnsi"/>
          <w:b/>
          <w:bCs/>
          <w:iCs/>
          <w:lang w:val="es-UY"/>
        </w:rPr>
        <w:t>Antecedentes RUPE (R): -20 (menos veinte) puntos. Se descontará hasta 20 puntos del puntaje total.</w:t>
      </w:r>
    </w:p>
    <w:p w:rsidR="0021311F" w:rsidRPr="0021311F" w:rsidRDefault="0021311F" w:rsidP="0021311F">
      <w:pPr>
        <w:spacing w:line="360" w:lineRule="auto"/>
        <w:contextualSpacing/>
        <w:jc w:val="both"/>
        <w:rPr>
          <w:rFonts w:asciiTheme="majorHAnsi" w:hAnsiTheme="majorHAnsi"/>
          <w:b/>
          <w:bCs/>
          <w:iCs/>
          <w:lang w:val="es-UY"/>
        </w:rPr>
      </w:pPr>
    </w:p>
    <w:p w:rsidR="0021311F" w:rsidRPr="0021311F" w:rsidRDefault="0021311F" w:rsidP="0021311F">
      <w:pPr>
        <w:spacing w:line="360" w:lineRule="auto"/>
        <w:contextualSpacing/>
        <w:jc w:val="both"/>
        <w:rPr>
          <w:rFonts w:asciiTheme="majorHAnsi" w:hAnsiTheme="majorHAnsi"/>
          <w:bCs/>
          <w:iCs/>
        </w:rPr>
      </w:pPr>
      <w:r w:rsidRPr="0021311F">
        <w:rPr>
          <w:rFonts w:asciiTheme="majorHAnsi" w:hAnsiTheme="majorHAnsi"/>
          <w:bCs/>
          <w:iCs/>
        </w:rPr>
        <w:t>El puntaje de cada oferta estará dado por la suma de A+E-R. La propuesta seleccionada será la que obtenga el puntaje mayor.</w:t>
      </w:r>
    </w:p>
    <w:p w:rsidR="0021311F" w:rsidRPr="0021311F" w:rsidRDefault="0021311F" w:rsidP="0021311F">
      <w:pPr>
        <w:spacing w:line="360" w:lineRule="auto"/>
        <w:contextualSpacing/>
        <w:jc w:val="both"/>
        <w:rPr>
          <w:rFonts w:asciiTheme="majorHAnsi" w:hAnsiTheme="majorHAnsi"/>
          <w:bCs/>
          <w:iCs/>
        </w:rPr>
      </w:pPr>
      <w:r w:rsidRPr="0021311F">
        <w:rPr>
          <w:rFonts w:asciiTheme="majorHAnsi" w:hAnsiTheme="majorHAnsi"/>
          <w:bCs/>
          <w:iCs/>
        </w:rPr>
        <w:t xml:space="preserve">En caso de que el resultado de A y/o E tenga decimales, se aplica el siguiente criterio: si el valor del primer decimal es 5 o más, aumenta el valor del último número en 1. </w:t>
      </w:r>
    </w:p>
    <w:p w:rsidR="0021311F" w:rsidRPr="0021311F" w:rsidRDefault="0021311F" w:rsidP="0021311F">
      <w:pPr>
        <w:spacing w:line="360" w:lineRule="auto"/>
        <w:contextualSpacing/>
        <w:jc w:val="both"/>
        <w:rPr>
          <w:rFonts w:asciiTheme="majorHAnsi" w:hAnsiTheme="majorHAnsi"/>
          <w:bCs/>
          <w:iCs/>
        </w:rPr>
      </w:pPr>
      <w:r w:rsidRPr="0021311F">
        <w:rPr>
          <w:rFonts w:asciiTheme="majorHAnsi" w:hAnsiTheme="majorHAnsi"/>
          <w:bCs/>
          <w:iCs/>
        </w:rPr>
        <w:t xml:space="preserve">La propuesta seleccionada será la que obtenga el puntaje mayor en la suma A+E-R y cumpla sustancialmente con lo requerido. </w:t>
      </w:r>
    </w:p>
    <w:p w:rsidR="0021311F" w:rsidRPr="0021311F" w:rsidRDefault="0021311F" w:rsidP="0021311F">
      <w:pPr>
        <w:spacing w:line="360" w:lineRule="auto"/>
        <w:contextualSpacing/>
        <w:jc w:val="both"/>
        <w:rPr>
          <w:rFonts w:asciiTheme="majorHAnsi" w:hAnsiTheme="majorHAnsi"/>
          <w:bCs/>
          <w:iCs/>
        </w:rPr>
      </w:pPr>
    </w:p>
    <w:p w:rsidR="0021311F" w:rsidRPr="0021311F" w:rsidRDefault="0021311F" w:rsidP="0021311F">
      <w:pPr>
        <w:spacing w:line="360" w:lineRule="auto"/>
        <w:contextualSpacing/>
        <w:jc w:val="both"/>
        <w:rPr>
          <w:rFonts w:asciiTheme="majorHAnsi" w:hAnsiTheme="majorHAnsi"/>
          <w:bCs/>
          <w:iCs/>
        </w:rPr>
      </w:pPr>
      <w:r w:rsidRPr="0021311F">
        <w:rPr>
          <w:rFonts w:asciiTheme="majorHAnsi" w:hAnsiTheme="majorHAnsi"/>
          <w:bCs/>
          <w:iCs/>
        </w:rPr>
        <w:t xml:space="preserve">La Dirección Nacional de Aduanas se reserva el derecho de realizar por su cuenta las averiguaciones pertinentes a fin de constatar la veracidad de la información presentada en la oferta, así como las consultas necesarias al oferente. </w:t>
      </w:r>
    </w:p>
    <w:p w:rsidR="004B44A0" w:rsidRPr="005367FC" w:rsidRDefault="004B44A0" w:rsidP="005367FC">
      <w:pPr>
        <w:contextualSpacing/>
        <w:jc w:val="both"/>
        <w:rPr>
          <w:rStyle w:val="Ttulo2Car"/>
          <w:rFonts w:asciiTheme="majorHAnsi" w:hAnsiTheme="majorHAnsi"/>
          <w:b w:val="0"/>
          <w:i w:val="0"/>
          <w:sz w:val="24"/>
          <w:szCs w:val="24"/>
        </w:rPr>
      </w:pPr>
    </w:p>
    <w:p w:rsidR="00A52B13" w:rsidRPr="00143D50" w:rsidRDefault="00143D50" w:rsidP="00143D50">
      <w:pPr>
        <w:pStyle w:val="Ttulo1"/>
        <w:shd w:val="clear" w:color="auto" w:fill="D9E2F3" w:themeFill="accent5" w:themeFillTint="33"/>
        <w:rPr>
          <w:b/>
          <w:bCs/>
          <w:iCs/>
          <w:color w:val="auto"/>
          <w:sz w:val="24"/>
          <w:szCs w:val="24"/>
          <w:lang w:val="es-UY" w:eastAsia="en-US"/>
        </w:rPr>
      </w:pPr>
      <w:r w:rsidRPr="00143D50">
        <w:rPr>
          <w:b/>
          <w:color w:val="auto"/>
          <w:sz w:val="24"/>
          <w:szCs w:val="24"/>
          <w:lang w:val="es-UY" w:eastAsia="en-US"/>
        </w:rPr>
        <w:t xml:space="preserve">10. </w:t>
      </w:r>
      <w:r w:rsidR="00A52B13" w:rsidRPr="00143D50">
        <w:rPr>
          <w:b/>
          <w:bCs/>
          <w:iCs/>
          <w:color w:val="auto"/>
          <w:sz w:val="24"/>
          <w:szCs w:val="24"/>
          <w:lang w:val="es-UY" w:eastAsia="en-US"/>
        </w:rPr>
        <w:t>Ajustes de precios</w:t>
      </w:r>
    </w:p>
    <w:p w:rsidR="00A52B13" w:rsidRPr="009075D5" w:rsidRDefault="00A52B13" w:rsidP="00A52B13">
      <w:pPr>
        <w:rPr>
          <w:rFonts w:asciiTheme="majorHAnsi" w:hAnsiTheme="majorHAnsi"/>
        </w:rPr>
      </w:pPr>
    </w:p>
    <w:p w:rsidR="00A52B13" w:rsidRPr="000D0742" w:rsidRDefault="005367FC" w:rsidP="000D0742">
      <w:pPr>
        <w:numPr>
          <w:ilvl w:val="0"/>
          <w:numId w:val="8"/>
        </w:numPr>
        <w:spacing w:line="360" w:lineRule="auto"/>
        <w:ind w:left="714" w:hanging="357"/>
        <w:jc w:val="both"/>
        <w:rPr>
          <w:rStyle w:val="Ttulo2Car"/>
          <w:rFonts w:asciiTheme="majorHAnsi" w:hAnsiTheme="majorHAnsi" w:cs="Arial"/>
          <w:b w:val="0"/>
          <w:bCs w:val="0"/>
          <w:i w:val="0"/>
          <w:iCs w:val="0"/>
          <w:sz w:val="24"/>
          <w:szCs w:val="24"/>
        </w:rPr>
      </w:pPr>
      <w:r>
        <w:rPr>
          <w:rFonts w:asciiTheme="majorHAnsi" w:hAnsiTheme="majorHAnsi" w:cs="Arial"/>
        </w:rPr>
        <w:t>Lo precios</w:t>
      </w:r>
      <w:r w:rsidR="00CE266D">
        <w:rPr>
          <w:rFonts w:asciiTheme="majorHAnsi" w:hAnsiTheme="majorHAnsi" w:cs="Arial"/>
        </w:rPr>
        <w:t xml:space="preserve"> </w:t>
      </w:r>
      <w:r w:rsidR="00A52B13" w:rsidRPr="009075D5">
        <w:rPr>
          <w:rFonts w:asciiTheme="majorHAnsi" w:hAnsiTheme="majorHAnsi" w:cs="Arial"/>
        </w:rPr>
        <w:t>se ajustaran semestralmente en Enero y Julio de cada año de acuerdo a la variación del Índice de Precios al Consumo (IPC), siendo el primer ajuste en</w:t>
      </w:r>
      <w:r w:rsidR="000F0553">
        <w:rPr>
          <w:rFonts w:asciiTheme="majorHAnsi" w:hAnsiTheme="majorHAnsi" w:cs="Arial"/>
        </w:rPr>
        <w:t xml:space="preserve"> Enero 2022</w:t>
      </w:r>
      <w:r w:rsidR="00A52B13" w:rsidRPr="009075D5">
        <w:rPr>
          <w:rFonts w:asciiTheme="majorHAnsi" w:hAnsiTheme="majorHAnsi" w:cs="Arial"/>
        </w:rPr>
        <w:t xml:space="preserve"> sobre la base del mes anterior al de la apertura de ofertas.</w:t>
      </w:r>
    </w:p>
    <w:p w:rsidR="00A52B13" w:rsidRPr="00143D50" w:rsidRDefault="00143D50" w:rsidP="00143D50">
      <w:pPr>
        <w:pStyle w:val="Ttulo1"/>
        <w:shd w:val="clear" w:color="auto" w:fill="D9E2F3" w:themeFill="accent5" w:themeFillTint="33"/>
        <w:rPr>
          <w:b/>
          <w:bCs/>
          <w:iCs/>
          <w:color w:val="auto"/>
          <w:sz w:val="24"/>
          <w:szCs w:val="24"/>
          <w:lang w:val="es-UY" w:eastAsia="en-US"/>
        </w:rPr>
      </w:pPr>
      <w:r>
        <w:rPr>
          <w:b/>
          <w:bCs/>
          <w:iCs/>
          <w:color w:val="auto"/>
          <w:sz w:val="24"/>
          <w:szCs w:val="24"/>
          <w:lang w:val="es-UY" w:eastAsia="en-US"/>
        </w:rPr>
        <w:t xml:space="preserve">11. </w:t>
      </w:r>
      <w:r w:rsidR="00A52B13" w:rsidRPr="00143D50">
        <w:rPr>
          <w:b/>
          <w:bCs/>
          <w:iCs/>
          <w:color w:val="auto"/>
          <w:sz w:val="24"/>
          <w:szCs w:val="24"/>
          <w:lang w:val="es-UY" w:eastAsia="en-US"/>
        </w:rPr>
        <w:t xml:space="preserve">Forma de Pago </w:t>
      </w:r>
    </w:p>
    <w:p w:rsidR="00A52B13" w:rsidRPr="009075D5" w:rsidRDefault="00A52B13" w:rsidP="00A52B13">
      <w:pPr>
        <w:ind w:left="1579"/>
        <w:contextualSpacing/>
        <w:jc w:val="both"/>
        <w:rPr>
          <w:rStyle w:val="Ttulo2Car"/>
          <w:rFonts w:asciiTheme="majorHAnsi" w:hAnsiTheme="majorHAnsi"/>
          <w:i w:val="0"/>
          <w:sz w:val="24"/>
          <w:szCs w:val="24"/>
        </w:rPr>
      </w:pPr>
    </w:p>
    <w:p w:rsidR="00A52B13" w:rsidRPr="009075D5" w:rsidRDefault="00A52B13" w:rsidP="00A52B13">
      <w:pPr>
        <w:pStyle w:val="Textoindependiente"/>
        <w:numPr>
          <w:ilvl w:val="0"/>
          <w:numId w:val="10"/>
        </w:numPr>
        <w:kinsoku w:val="0"/>
        <w:overflowPunct w:val="0"/>
        <w:spacing w:line="276" w:lineRule="auto"/>
        <w:ind w:right="136"/>
        <w:jc w:val="both"/>
        <w:rPr>
          <w:rFonts w:asciiTheme="majorHAnsi" w:hAnsiTheme="majorHAnsi" w:cs="Arial"/>
        </w:rPr>
      </w:pPr>
      <w:r w:rsidRPr="009075D5">
        <w:rPr>
          <w:rFonts w:asciiTheme="majorHAnsi" w:hAnsiTheme="majorHAnsi" w:cs="Arial"/>
        </w:rPr>
        <w:t xml:space="preserve">Crédito </w:t>
      </w:r>
      <w:proofErr w:type="spellStart"/>
      <w:r w:rsidRPr="009075D5">
        <w:rPr>
          <w:rFonts w:asciiTheme="majorHAnsi" w:hAnsiTheme="majorHAnsi" w:cs="Arial"/>
        </w:rPr>
        <w:t>Siif</w:t>
      </w:r>
      <w:proofErr w:type="spellEnd"/>
      <w:r w:rsidRPr="009075D5">
        <w:rPr>
          <w:rFonts w:asciiTheme="majorHAnsi" w:hAnsiTheme="majorHAnsi" w:cs="Arial"/>
        </w:rPr>
        <w:t xml:space="preserve">, hasta en  60 días, a partir de la conformidad de la factura expedida por personal designado del Organismo. </w:t>
      </w:r>
    </w:p>
    <w:p w:rsidR="00A52B13" w:rsidRPr="009075D5" w:rsidRDefault="00A52B13" w:rsidP="00A52B13">
      <w:pPr>
        <w:pStyle w:val="Textoindependiente"/>
        <w:numPr>
          <w:ilvl w:val="0"/>
          <w:numId w:val="10"/>
        </w:numPr>
        <w:kinsoku w:val="0"/>
        <w:overflowPunct w:val="0"/>
        <w:spacing w:line="276" w:lineRule="auto"/>
        <w:ind w:right="136"/>
        <w:jc w:val="both"/>
        <w:rPr>
          <w:rFonts w:asciiTheme="majorHAnsi" w:hAnsiTheme="majorHAnsi" w:cs="Arial"/>
        </w:rPr>
      </w:pPr>
      <w:r w:rsidRPr="009075D5">
        <w:rPr>
          <w:rFonts w:asciiTheme="majorHAnsi" w:hAnsiTheme="majorHAnsi" w:cs="Arial"/>
        </w:rPr>
        <w:t>La factura será emitida el último día hábil del mes del servicio. Para las facturas electrónicas las mismas serán remitidas a la dirección de correo:</w:t>
      </w:r>
    </w:p>
    <w:p w:rsidR="00A52B13" w:rsidRPr="009075D5" w:rsidRDefault="00084680" w:rsidP="00A52B13">
      <w:pPr>
        <w:pStyle w:val="Textoindependiente"/>
        <w:kinsoku w:val="0"/>
        <w:overflowPunct w:val="0"/>
        <w:spacing w:line="276" w:lineRule="auto"/>
        <w:ind w:left="720" w:right="136"/>
        <w:jc w:val="both"/>
        <w:rPr>
          <w:rFonts w:asciiTheme="majorHAnsi" w:hAnsiTheme="majorHAnsi" w:cs="Arial"/>
        </w:rPr>
      </w:pPr>
      <w:hyperlink r:id="rId9" w:history="1">
        <w:r w:rsidR="00A52B13" w:rsidRPr="009075D5">
          <w:rPr>
            <w:rStyle w:val="Hipervnculo"/>
            <w:rFonts w:asciiTheme="majorHAnsi" w:hAnsiTheme="majorHAnsi" w:cs="Arial"/>
          </w:rPr>
          <w:t>e-facturaservicios@aduanas.gub.uy</w:t>
        </w:r>
      </w:hyperlink>
    </w:p>
    <w:p w:rsidR="00A52B13" w:rsidRDefault="00A52B13" w:rsidP="00A52B13">
      <w:pPr>
        <w:contextualSpacing/>
        <w:jc w:val="both"/>
        <w:rPr>
          <w:rStyle w:val="Ttulo2Car"/>
          <w:rFonts w:asciiTheme="majorHAnsi" w:hAnsiTheme="majorHAnsi"/>
          <w:sz w:val="24"/>
          <w:szCs w:val="24"/>
        </w:rPr>
      </w:pPr>
    </w:p>
    <w:p w:rsidR="0021311F" w:rsidRPr="009075D5" w:rsidRDefault="0021311F" w:rsidP="00A52B13">
      <w:pPr>
        <w:contextualSpacing/>
        <w:jc w:val="both"/>
        <w:rPr>
          <w:rStyle w:val="Ttulo2Car"/>
          <w:rFonts w:asciiTheme="majorHAnsi" w:hAnsiTheme="majorHAnsi"/>
          <w:sz w:val="24"/>
          <w:szCs w:val="24"/>
        </w:rPr>
      </w:pPr>
    </w:p>
    <w:p w:rsidR="00A52B13" w:rsidRPr="0095091C" w:rsidRDefault="0095091C" w:rsidP="0095091C">
      <w:pPr>
        <w:pStyle w:val="Ttulo1"/>
        <w:shd w:val="clear" w:color="auto" w:fill="D9E2F3" w:themeFill="accent5" w:themeFillTint="33"/>
        <w:rPr>
          <w:b/>
          <w:color w:val="auto"/>
          <w:sz w:val="24"/>
          <w:szCs w:val="24"/>
          <w:lang w:val="es-UY" w:eastAsia="en-US"/>
        </w:rPr>
      </w:pPr>
      <w:r>
        <w:rPr>
          <w:b/>
          <w:color w:val="auto"/>
          <w:sz w:val="24"/>
          <w:szCs w:val="24"/>
          <w:lang w:val="es-UY" w:eastAsia="en-US"/>
        </w:rPr>
        <w:t xml:space="preserve">12. </w:t>
      </w:r>
      <w:r w:rsidR="00A52B13" w:rsidRPr="0095091C">
        <w:rPr>
          <w:b/>
          <w:color w:val="auto"/>
          <w:sz w:val="24"/>
          <w:szCs w:val="24"/>
          <w:lang w:val="es-UY" w:eastAsia="en-US"/>
        </w:rPr>
        <w:t>Reserva de la Administración</w:t>
      </w:r>
    </w:p>
    <w:p w:rsidR="00A52B13" w:rsidRPr="009075D5" w:rsidRDefault="00A52B13" w:rsidP="00A52B13">
      <w:pPr>
        <w:rPr>
          <w:rFonts w:asciiTheme="majorHAnsi" w:hAnsiTheme="majorHAnsi" w:cs="Arial"/>
        </w:rPr>
      </w:pPr>
    </w:p>
    <w:p w:rsidR="00A52B13" w:rsidRPr="009075D5" w:rsidRDefault="00A52B13" w:rsidP="00A52B13">
      <w:pPr>
        <w:numPr>
          <w:ilvl w:val="0"/>
          <w:numId w:val="11"/>
        </w:numPr>
        <w:jc w:val="both"/>
        <w:rPr>
          <w:rFonts w:asciiTheme="majorHAnsi" w:hAnsiTheme="majorHAnsi" w:cs="Arial"/>
        </w:rPr>
      </w:pPr>
      <w:r w:rsidRPr="009075D5">
        <w:rPr>
          <w:rFonts w:asciiTheme="majorHAnsi" w:hAnsiTheme="majorHAnsi" w:cs="Arial"/>
          <w:lang w:eastAsia="en-US"/>
        </w:rPr>
        <w:t>La Administr</w:t>
      </w:r>
      <w:r w:rsidR="005367FC">
        <w:rPr>
          <w:rFonts w:asciiTheme="majorHAnsi" w:hAnsiTheme="majorHAnsi" w:cs="Arial"/>
          <w:lang w:eastAsia="en-US"/>
        </w:rPr>
        <w:t>ación se reserva el derecho</w:t>
      </w:r>
      <w:r w:rsidRPr="009075D5">
        <w:rPr>
          <w:rFonts w:asciiTheme="majorHAnsi" w:hAnsiTheme="majorHAnsi" w:cs="Arial"/>
          <w:lang w:eastAsia="en-US"/>
        </w:rPr>
        <w:t xml:space="preserve"> </w:t>
      </w:r>
      <w:r w:rsidR="005367FC" w:rsidRPr="005367FC">
        <w:rPr>
          <w:rFonts w:asciiTheme="majorHAnsi" w:hAnsiTheme="majorHAnsi" w:cs="Arial"/>
          <w:iCs/>
          <w:lang w:val="es-UY" w:eastAsia="en-US"/>
        </w:rPr>
        <w:t>de adjudicar menor o mayor cantidad a la requerida, así como</w:t>
      </w:r>
      <w:r w:rsidR="005367FC" w:rsidRPr="005367FC">
        <w:rPr>
          <w:rFonts w:asciiTheme="majorHAnsi" w:hAnsiTheme="majorHAnsi" w:cs="Arial"/>
          <w:lang w:eastAsia="en-US"/>
        </w:rPr>
        <w:t xml:space="preserve"> </w:t>
      </w:r>
      <w:r w:rsidRPr="009075D5">
        <w:rPr>
          <w:rFonts w:asciiTheme="majorHAnsi" w:hAnsiTheme="majorHAnsi" w:cs="Arial"/>
          <w:lang w:eastAsia="en-US"/>
        </w:rPr>
        <w:t>desestimar todas las ofertas. Esta decisión no generará derecho alguno de los participantes a reclamar por gastos, honorarios o indemnizaciones por daños y perjuicios.</w:t>
      </w:r>
      <w:r w:rsidRPr="009075D5">
        <w:rPr>
          <w:rFonts w:asciiTheme="majorHAnsi" w:hAnsiTheme="majorHAnsi" w:cs="Arial"/>
        </w:rPr>
        <w:t xml:space="preserve"> </w:t>
      </w:r>
    </w:p>
    <w:p w:rsidR="00A52B13" w:rsidRPr="009075D5" w:rsidRDefault="00A52B13" w:rsidP="00A52B13">
      <w:pPr>
        <w:numPr>
          <w:ilvl w:val="12"/>
          <w:numId w:val="0"/>
        </w:numPr>
        <w:jc w:val="both"/>
        <w:rPr>
          <w:rFonts w:asciiTheme="majorHAnsi" w:hAnsiTheme="majorHAnsi" w:cs="Arial"/>
        </w:rPr>
      </w:pPr>
    </w:p>
    <w:p w:rsidR="00A52B13" w:rsidRPr="005367FC" w:rsidRDefault="00A52B13" w:rsidP="005367FC">
      <w:pPr>
        <w:pBdr>
          <w:top w:val="single" w:sz="4" w:space="1" w:color="auto"/>
          <w:left w:val="single" w:sz="4" w:space="4" w:color="auto"/>
          <w:bottom w:val="single" w:sz="4" w:space="1" w:color="auto"/>
          <w:right w:val="single" w:sz="4" w:space="4" w:color="auto"/>
        </w:pBdr>
        <w:spacing w:after="200" w:line="276" w:lineRule="auto"/>
        <w:jc w:val="center"/>
        <w:rPr>
          <w:rFonts w:asciiTheme="majorHAnsi" w:hAnsiTheme="majorHAnsi" w:cs="Arial"/>
          <w:b/>
          <w:lang w:eastAsia="en-US"/>
        </w:rPr>
      </w:pPr>
      <w:r w:rsidRPr="004B44A0">
        <w:rPr>
          <w:rFonts w:asciiTheme="majorHAnsi" w:hAnsiTheme="majorHAnsi" w:cs="Arial"/>
          <w:b/>
          <w:lang w:eastAsia="en-US"/>
        </w:rPr>
        <w:t>La DNA podrá en forma unilateral rescindir la contratación por razones de índole presupuestal, comunicándole al adjudicatario con una antelación mínima de 30 días.</w:t>
      </w:r>
    </w:p>
    <w:p w:rsidR="005367FC" w:rsidRPr="005367FC" w:rsidRDefault="005367FC" w:rsidP="005367FC">
      <w:pPr>
        <w:pStyle w:val="Ttulo1"/>
        <w:shd w:val="clear" w:color="auto" w:fill="D9E2F3" w:themeFill="accent5" w:themeFillTint="33"/>
        <w:rPr>
          <w:b/>
          <w:color w:val="auto"/>
          <w:sz w:val="24"/>
          <w:szCs w:val="24"/>
          <w:lang w:val="es-UY" w:eastAsia="en-US"/>
        </w:rPr>
      </w:pPr>
      <w:r w:rsidRPr="005367FC">
        <w:rPr>
          <w:b/>
          <w:color w:val="auto"/>
          <w:sz w:val="24"/>
          <w:szCs w:val="24"/>
          <w:lang w:val="es-UY" w:eastAsia="en-US"/>
        </w:rPr>
        <w:t xml:space="preserve">13- </w:t>
      </w:r>
      <w:r>
        <w:rPr>
          <w:b/>
          <w:color w:val="auto"/>
          <w:sz w:val="24"/>
          <w:szCs w:val="24"/>
          <w:lang w:val="es-UY" w:eastAsia="en-US"/>
        </w:rPr>
        <w:t>Consultas</w:t>
      </w:r>
    </w:p>
    <w:p w:rsidR="005367FC" w:rsidRPr="005367FC" w:rsidRDefault="005367FC" w:rsidP="005367FC">
      <w:pPr>
        <w:numPr>
          <w:ilvl w:val="12"/>
          <w:numId w:val="0"/>
        </w:numPr>
        <w:jc w:val="both"/>
        <w:rPr>
          <w:rFonts w:asciiTheme="majorHAnsi" w:hAnsiTheme="majorHAnsi" w:cs="Arial"/>
          <w:i/>
          <w:lang w:val="en-US"/>
        </w:rPr>
      </w:pPr>
    </w:p>
    <w:p w:rsidR="005367FC" w:rsidRPr="005367FC" w:rsidRDefault="005367FC" w:rsidP="005367FC">
      <w:pPr>
        <w:numPr>
          <w:ilvl w:val="12"/>
          <w:numId w:val="0"/>
        </w:numPr>
        <w:jc w:val="both"/>
        <w:rPr>
          <w:rFonts w:asciiTheme="majorHAnsi" w:hAnsiTheme="majorHAnsi" w:cs="Arial"/>
          <w:iCs/>
          <w:lang w:val="es-UY"/>
        </w:rPr>
      </w:pPr>
      <w:r w:rsidRPr="005367FC">
        <w:rPr>
          <w:rFonts w:asciiTheme="majorHAnsi" w:hAnsiTheme="majorHAnsi" w:cs="Arial"/>
          <w:iCs/>
          <w:lang w:val="es-UY"/>
        </w:rPr>
        <w:t xml:space="preserve">Las consultas se recibirán hasta las 10:00 horas del día </w:t>
      </w:r>
      <w:r>
        <w:rPr>
          <w:rFonts w:asciiTheme="majorHAnsi" w:hAnsiTheme="majorHAnsi" w:cs="Arial"/>
          <w:iCs/>
          <w:lang w:val="es-UY"/>
        </w:rPr>
        <w:t xml:space="preserve">hábil </w:t>
      </w:r>
      <w:r w:rsidRPr="005367FC">
        <w:rPr>
          <w:rFonts w:asciiTheme="majorHAnsi" w:hAnsiTheme="majorHAnsi" w:cs="Arial"/>
          <w:iCs/>
          <w:lang w:val="es-UY"/>
        </w:rPr>
        <w:t>anterior a la apertura de ofertas realizándose</w:t>
      </w:r>
      <w:r>
        <w:rPr>
          <w:rFonts w:asciiTheme="majorHAnsi" w:hAnsiTheme="majorHAnsi" w:cs="Arial"/>
          <w:iCs/>
          <w:lang w:val="es-UY"/>
        </w:rPr>
        <w:t xml:space="preserve"> las mismas por escrito y a la </w:t>
      </w:r>
      <w:r w:rsidRPr="005367FC">
        <w:rPr>
          <w:rFonts w:asciiTheme="majorHAnsi" w:hAnsiTheme="majorHAnsi" w:cs="Arial"/>
          <w:iCs/>
          <w:lang w:val="es-UY"/>
        </w:rPr>
        <w:t xml:space="preserve">dirección de correo electrónico </w:t>
      </w:r>
      <w:hyperlink r:id="rId10" w:history="1">
        <w:r w:rsidRPr="005367FC">
          <w:rPr>
            <w:rStyle w:val="Hipervnculo"/>
            <w:rFonts w:asciiTheme="majorHAnsi" w:hAnsiTheme="majorHAnsi" w:cs="Arial"/>
            <w:iCs/>
            <w:lang w:val="es-UY"/>
          </w:rPr>
          <w:t>compras@aduanas.gub.uy</w:t>
        </w:r>
      </w:hyperlink>
      <w:r w:rsidRPr="005367FC">
        <w:rPr>
          <w:rFonts w:asciiTheme="majorHAnsi" w:hAnsiTheme="majorHAnsi" w:cs="Arial"/>
          <w:iCs/>
          <w:lang w:val="es-UY"/>
        </w:rPr>
        <w:t>, indicando número de procedimiento y objeto del llamado.</w:t>
      </w:r>
    </w:p>
    <w:p w:rsidR="00A52B13" w:rsidRPr="009075D5" w:rsidRDefault="00A52B13" w:rsidP="00A52B13">
      <w:pPr>
        <w:numPr>
          <w:ilvl w:val="12"/>
          <w:numId w:val="0"/>
        </w:numPr>
        <w:jc w:val="both"/>
        <w:rPr>
          <w:rFonts w:asciiTheme="majorHAnsi" w:hAnsiTheme="majorHAnsi" w:cs="Arial"/>
        </w:rPr>
      </w:pPr>
    </w:p>
    <w:p w:rsidR="000D0742" w:rsidRPr="000D0742" w:rsidRDefault="000D0742" w:rsidP="000D0742">
      <w:pPr>
        <w:pStyle w:val="Ttulo1"/>
        <w:shd w:val="clear" w:color="auto" w:fill="D9E2F3" w:themeFill="accent5" w:themeFillTint="33"/>
        <w:rPr>
          <w:b/>
          <w:color w:val="auto"/>
          <w:sz w:val="24"/>
          <w:szCs w:val="24"/>
          <w:lang w:val="es-UY" w:eastAsia="en-US"/>
        </w:rPr>
      </w:pPr>
      <w:r w:rsidRPr="000D0742">
        <w:rPr>
          <w:b/>
          <w:color w:val="auto"/>
          <w:sz w:val="24"/>
          <w:szCs w:val="24"/>
          <w:lang w:val="es-UY" w:eastAsia="en-US"/>
        </w:rPr>
        <w:t>14-</w:t>
      </w:r>
      <w:r>
        <w:rPr>
          <w:b/>
          <w:color w:val="auto"/>
          <w:sz w:val="24"/>
          <w:szCs w:val="24"/>
          <w:lang w:val="es-UY" w:eastAsia="en-US"/>
        </w:rPr>
        <w:t xml:space="preserve"> Causal de Rescisión</w:t>
      </w:r>
    </w:p>
    <w:p w:rsidR="000D0742" w:rsidRDefault="000D0742" w:rsidP="000D0742">
      <w:pPr>
        <w:numPr>
          <w:ilvl w:val="12"/>
          <w:numId w:val="0"/>
        </w:numPr>
        <w:jc w:val="both"/>
        <w:rPr>
          <w:rFonts w:asciiTheme="majorHAnsi" w:hAnsiTheme="majorHAnsi" w:cs="Arial"/>
          <w:iCs/>
          <w:lang w:val="es-UY"/>
        </w:rPr>
      </w:pPr>
    </w:p>
    <w:p w:rsidR="000D0742" w:rsidRPr="000D0742" w:rsidRDefault="000D0742" w:rsidP="000D0742">
      <w:pPr>
        <w:numPr>
          <w:ilvl w:val="12"/>
          <w:numId w:val="0"/>
        </w:numPr>
        <w:jc w:val="both"/>
        <w:rPr>
          <w:rFonts w:asciiTheme="majorHAnsi" w:hAnsiTheme="majorHAnsi" w:cs="Arial"/>
          <w:iCs/>
          <w:lang w:val="es-UY"/>
        </w:rPr>
      </w:pPr>
      <w:r w:rsidRPr="000D0742">
        <w:rPr>
          <w:rFonts w:asciiTheme="majorHAnsi" w:hAnsiTheme="majorHAnsi" w:cs="Arial"/>
          <w:iCs/>
          <w:lang w:val="es-UY"/>
        </w:rPr>
        <w:t>La Dirección Nacional de Aduanas podrá en forma unilateral rescindir la contratación por razones de índole presupuestal, comunicándole al adjudicatario con una antelación mínima de 30 días.</w:t>
      </w: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tbl>
      <w:tblPr>
        <w:tblpPr w:leftFromText="141" w:rightFromText="141" w:vertAnchor="page" w:horzAnchor="margin" w:tblpY="2536"/>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738"/>
        <w:gridCol w:w="526"/>
        <w:gridCol w:w="263"/>
        <w:gridCol w:w="789"/>
        <w:gridCol w:w="262"/>
        <w:gridCol w:w="1446"/>
        <w:gridCol w:w="264"/>
        <w:gridCol w:w="2334"/>
      </w:tblGrid>
      <w:tr w:rsidR="005367FC" w:rsidRPr="005367FC" w:rsidTr="006B0C8F">
        <w:trPr>
          <w:trHeight w:val="639"/>
        </w:trPr>
        <w:tc>
          <w:tcPr>
            <w:tcW w:w="8622" w:type="dxa"/>
            <w:gridSpan w:val="8"/>
            <w:shd w:val="clear" w:color="auto" w:fill="auto"/>
          </w:tcPr>
          <w:p w:rsidR="005367FC" w:rsidRPr="005367FC" w:rsidRDefault="005367FC" w:rsidP="005367FC">
            <w:pPr>
              <w:numPr>
                <w:ilvl w:val="12"/>
                <w:numId w:val="0"/>
              </w:numPr>
              <w:jc w:val="center"/>
              <w:rPr>
                <w:rFonts w:asciiTheme="majorHAnsi" w:hAnsiTheme="majorHAnsi" w:cs="Arial"/>
                <w:b/>
                <w:lang w:val="es-UY"/>
              </w:rPr>
            </w:pPr>
            <w:bookmarkStart w:id="5" w:name="_Toc47700564"/>
            <w:r w:rsidRPr="005367FC">
              <w:rPr>
                <w:rFonts w:asciiTheme="majorHAnsi" w:hAnsiTheme="majorHAnsi" w:cs="Arial"/>
                <w:b/>
                <w:lang w:val="es-UY"/>
              </w:rPr>
              <w:lastRenderedPageBreak/>
              <w:t>ANEXO I</w:t>
            </w:r>
            <w:bookmarkStart w:id="6" w:name="_Toc482789126"/>
            <w:bookmarkStart w:id="7" w:name="_Toc482792678"/>
            <w:bookmarkStart w:id="8" w:name="_Toc482795335"/>
            <w:bookmarkStart w:id="9" w:name="_Toc482952585"/>
            <w:bookmarkStart w:id="10" w:name="_Toc482953178"/>
            <w:bookmarkStart w:id="11" w:name="_Toc482953297"/>
            <w:bookmarkStart w:id="12" w:name="_Toc483302716"/>
            <w:bookmarkStart w:id="13" w:name="_Toc483302819"/>
            <w:bookmarkStart w:id="14" w:name="_Toc489015084"/>
            <w:bookmarkStart w:id="15" w:name="_Toc511655097"/>
            <w:r w:rsidRPr="005367FC">
              <w:rPr>
                <w:rFonts w:asciiTheme="majorHAnsi" w:hAnsiTheme="majorHAnsi" w:cs="Arial"/>
                <w:b/>
                <w:lang w:val="es-UY"/>
              </w:rPr>
              <w:t xml:space="preserve"> </w:t>
            </w:r>
            <w:r w:rsidRPr="005367FC">
              <w:rPr>
                <w:rFonts w:asciiTheme="majorHAnsi" w:hAnsiTheme="majorHAnsi" w:cs="Arial"/>
                <w:b/>
                <w:u w:val="single"/>
                <w:lang w:val="es-ES_tradnl"/>
              </w:rPr>
              <w:t>FORMULARIO DE IDENTIFICACION DEL OFERENTE</w:t>
            </w:r>
            <w:bookmarkEnd w:id="5"/>
            <w:bookmarkEnd w:id="6"/>
            <w:bookmarkEnd w:id="7"/>
            <w:bookmarkEnd w:id="8"/>
            <w:bookmarkEnd w:id="9"/>
            <w:bookmarkEnd w:id="10"/>
            <w:bookmarkEnd w:id="11"/>
            <w:bookmarkEnd w:id="12"/>
            <w:bookmarkEnd w:id="13"/>
            <w:bookmarkEnd w:id="14"/>
            <w:bookmarkEnd w:id="15"/>
          </w:p>
        </w:tc>
      </w:tr>
      <w:tr w:rsidR="005367FC" w:rsidRPr="005367FC" w:rsidTr="006B0C8F">
        <w:trPr>
          <w:trHeight w:val="584"/>
        </w:trPr>
        <w:tc>
          <w:tcPr>
            <w:tcW w:w="3527" w:type="dxa"/>
            <w:gridSpan w:val="3"/>
            <w:shd w:val="clear" w:color="auto" w:fill="auto"/>
          </w:tcPr>
          <w:p w:rsidR="005367FC" w:rsidRPr="005367FC" w:rsidRDefault="005367FC" w:rsidP="005367FC">
            <w:pPr>
              <w:numPr>
                <w:ilvl w:val="12"/>
                <w:numId w:val="0"/>
              </w:numPr>
              <w:jc w:val="both"/>
              <w:rPr>
                <w:rFonts w:asciiTheme="majorHAnsi" w:hAnsiTheme="majorHAnsi" w:cs="Arial"/>
                <w:b/>
              </w:rPr>
            </w:pPr>
            <w:r w:rsidRPr="005367FC">
              <w:rPr>
                <w:rFonts w:asciiTheme="majorHAnsi" w:hAnsiTheme="majorHAnsi" w:cs="Arial"/>
                <w:b/>
              </w:rPr>
              <w:t>PROCEDIMIENTO DE COMPRA</w:t>
            </w:r>
          </w:p>
        </w:tc>
        <w:tc>
          <w:tcPr>
            <w:tcW w:w="5095" w:type="dxa"/>
            <w:gridSpan w:val="5"/>
            <w:shd w:val="clear" w:color="auto" w:fill="auto"/>
          </w:tcPr>
          <w:p w:rsidR="005367FC" w:rsidRPr="005367FC" w:rsidRDefault="005367FC" w:rsidP="005367FC">
            <w:pPr>
              <w:numPr>
                <w:ilvl w:val="12"/>
                <w:numId w:val="0"/>
              </w:numPr>
              <w:jc w:val="both"/>
              <w:rPr>
                <w:rFonts w:asciiTheme="majorHAnsi" w:hAnsiTheme="majorHAnsi" w:cs="Arial"/>
                <w:b/>
              </w:rPr>
            </w:pPr>
            <w:r w:rsidRPr="005367FC">
              <w:rPr>
                <w:rFonts w:asciiTheme="majorHAnsi" w:hAnsiTheme="majorHAnsi" w:cs="Arial"/>
                <w:b/>
              </w:rPr>
              <w:t>Compra Directa</w:t>
            </w:r>
            <w:r w:rsidR="006D0823">
              <w:rPr>
                <w:rFonts w:asciiTheme="majorHAnsi" w:hAnsiTheme="majorHAnsi" w:cs="Arial"/>
                <w:b/>
              </w:rPr>
              <w:t xml:space="preserve">  N° </w:t>
            </w:r>
            <w:r w:rsidR="007E124A">
              <w:rPr>
                <w:rFonts w:asciiTheme="majorHAnsi" w:hAnsiTheme="majorHAnsi" w:cs="Arial"/>
                <w:b/>
              </w:rPr>
              <w:t>70</w:t>
            </w:r>
            <w:r w:rsidR="006D0823">
              <w:rPr>
                <w:rFonts w:asciiTheme="majorHAnsi" w:hAnsiTheme="majorHAnsi" w:cs="Arial"/>
                <w:b/>
              </w:rPr>
              <w:t>/2021</w:t>
            </w:r>
          </w:p>
        </w:tc>
      </w:tr>
      <w:tr w:rsidR="005367FC" w:rsidRPr="005367FC" w:rsidTr="006B0C8F">
        <w:trPr>
          <w:trHeight w:val="387"/>
        </w:trPr>
        <w:tc>
          <w:tcPr>
            <w:tcW w:w="3527" w:type="dxa"/>
            <w:gridSpan w:val="3"/>
            <w:shd w:val="clear" w:color="auto" w:fill="auto"/>
          </w:tcPr>
          <w:p w:rsidR="005367FC" w:rsidRPr="005367FC" w:rsidRDefault="005367FC" w:rsidP="005367FC">
            <w:pPr>
              <w:numPr>
                <w:ilvl w:val="12"/>
                <w:numId w:val="0"/>
              </w:numPr>
              <w:jc w:val="both"/>
              <w:rPr>
                <w:rFonts w:asciiTheme="majorHAnsi" w:hAnsiTheme="majorHAnsi" w:cs="Arial"/>
              </w:rPr>
            </w:pPr>
            <w:r w:rsidRPr="005367FC">
              <w:rPr>
                <w:rFonts w:asciiTheme="majorHAnsi" w:hAnsiTheme="majorHAnsi" w:cs="Arial"/>
                <w:b/>
              </w:rPr>
              <w:t>RAZON SOCIAL DE LA EMPRESA</w:t>
            </w:r>
          </w:p>
        </w:tc>
        <w:tc>
          <w:tcPr>
            <w:tcW w:w="5095" w:type="dxa"/>
            <w:gridSpan w:val="5"/>
            <w:shd w:val="clear" w:color="auto" w:fill="auto"/>
          </w:tcPr>
          <w:p w:rsidR="005367FC" w:rsidRPr="005367FC" w:rsidRDefault="005367FC" w:rsidP="005367FC">
            <w:pPr>
              <w:numPr>
                <w:ilvl w:val="12"/>
                <w:numId w:val="0"/>
              </w:numPr>
              <w:jc w:val="both"/>
              <w:rPr>
                <w:rFonts w:asciiTheme="majorHAnsi" w:hAnsiTheme="majorHAnsi" w:cs="Arial"/>
                <w:b/>
              </w:rPr>
            </w:pPr>
            <w:r w:rsidRPr="005367FC">
              <w:rPr>
                <w:rFonts w:asciiTheme="majorHAnsi" w:hAnsiTheme="majorHAnsi" w:cs="Arial"/>
                <w:b/>
              </w:rPr>
              <w:tab/>
            </w:r>
            <w:r w:rsidRPr="005367FC">
              <w:rPr>
                <w:rFonts w:asciiTheme="majorHAnsi" w:hAnsiTheme="majorHAnsi" w:cs="Arial"/>
                <w:b/>
              </w:rPr>
              <w:tab/>
            </w:r>
          </w:p>
        </w:tc>
      </w:tr>
      <w:tr w:rsidR="005367FC" w:rsidRPr="005367FC" w:rsidTr="006B0C8F">
        <w:trPr>
          <w:trHeight w:val="492"/>
        </w:trPr>
        <w:tc>
          <w:tcPr>
            <w:tcW w:w="3527" w:type="dxa"/>
            <w:gridSpan w:val="3"/>
            <w:shd w:val="clear" w:color="auto" w:fill="auto"/>
          </w:tcPr>
          <w:p w:rsidR="005367FC" w:rsidRPr="005367FC" w:rsidRDefault="005367FC" w:rsidP="005367FC">
            <w:pPr>
              <w:numPr>
                <w:ilvl w:val="12"/>
                <w:numId w:val="0"/>
              </w:numPr>
              <w:jc w:val="both"/>
              <w:rPr>
                <w:rFonts w:asciiTheme="majorHAnsi" w:hAnsiTheme="majorHAnsi" w:cs="Arial"/>
                <w:b/>
              </w:rPr>
            </w:pPr>
            <w:r w:rsidRPr="005367FC">
              <w:rPr>
                <w:rFonts w:asciiTheme="majorHAnsi" w:hAnsiTheme="majorHAnsi" w:cs="Arial"/>
                <w:b/>
              </w:rPr>
              <w:t>NOMBRE COMERCIAL DE LA EMPRESA</w:t>
            </w:r>
          </w:p>
        </w:tc>
        <w:tc>
          <w:tcPr>
            <w:tcW w:w="5095" w:type="dxa"/>
            <w:gridSpan w:val="5"/>
            <w:shd w:val="clear" w:color="auto" w:fill="auto"/>
          </w:tcPr>
          <w:p w:rsidR="005367FC" w:rsidRPr="005367FC" w:rsidRDefault="005367FC" w:rsidP="005367FC">
            <w:pPr>
              <w:numPr>
                <w:ilvl w:val="12"/>
                <w:numId w:val="0"/>
              </w:numPr>
              <w:jc w:val="both"/>
              <w:rPr>
                <w:rFonts w:asciiTheme="majorHAnsi" w:hAnsiTheme="majorHAnsi" w:cs="Arial"/>
                <w:b/>
              </w:rPr>
            </w:pPr>
          </w:p>
        </w:tc>
      </w:tr>
      <w:tr w:rsidR="005367FC" w:rsidRPr="005367FC" w:rsidTr="006B0C8F">
        <w:trPr>
          <w:trHeight w:val="506"/>
        </w:trPr>
        <w:tc>
          <w:tcPr>
            <w:tcW w:w="3527" w:type="dxa"/>
            <w:gridSpan w:val="3"/>
            <w:shd w:val="clear" w:color="auto" w:fill="auto"/>
          </w:tcPr>
          <w:p w:rsidR="005367FC" w:rsidRPr="005367FC" w:rsidRDefault="005367FC" w:rsidP="005367FC">
            <w:pPr>
              <w:numPr>
                <w:ilvl w:val="12"/>
                <w:numId w:val="0"/>
              </w:numPr>
              <w:jc w:val="both"/>
              <w:rPr>
                <w:rFonts w:asciiTheme="majorHAnsi" w:hAnsiTheme="majorHAnsi" w:cs="Arial"/>
                <w:b/>
              </w:rPr>
            </w:pPr>
            <w:r w:rsidRPr="005367FC">
              <w:rPr>
                <w:rFonts w:asciiTheme="majorHAnsi" w:hAnsiTheme="majorHAnsi" w:cs="Arial"/>
                <w:b/>
              </w:rPr>
              <w:t>R.U.T:</w:t>
            </w:r>
            <w:r w:rsidRPr="005367FC">
              <w:rPr>
                <w:rFonts w:asciiTheme="majorHAnsi" w:hAnsiTheme="majorHAnsi" w:cs="Arial"/>
                <w:b/>
              </w:rPr>
              <w:tab/>
            </w:r>
          </w:p>
        </w:tc>
        <w:tc>
          <w:tcPr>
            <w:tcW w:w="5095" w:type="dxa"/>
            <w:gridSpan w:val="5"/>
            <w:shd w:val="clear" w:color="auto" w:fill="auto"/>
          </w:tcPr>
          <w:p w:rsidR="005367FC" w:rsidRPr="005367FC" w:rsidRDefault="005367FC" w:rsidP="005367FC">
            <w:pPr>
              <w:numPr>
                <w:ilvl w:val="12"/>
                <w:numId w:val="0"/>
              </w:numPr>
              <w:jc w:val="both"/>
              <w:rPr>
                <w:rFonts w:asciiTheme="majorHAnsi" w:hAnsiTheme="majorHAnsi" w:cs="Arial"/>
                <w:b/>
              </w:rPr>
            </w:pPr>
          </w:p>
        </w:tc>
      </w:tr>
      <w:tr w:rsidR="005367FC" w:rsidRPr="005367FC" w:rsidTr="006B0C8F">
        <w:trPr>
          <w:trHeight w:val="479"/>
        </w:trPr>
        <w:tc>
          <w:tcPr>
            <w:tcW w:w="8622" w:type="dxa"/>
            <w:gridSpan w:val="8"/>
            <w:shd w:val="clear" w:color="auto" w:fill="auto"/>
          </w:tcPr>
          <w:p w:rsidR="005367FC" w:rsidRPr="005367FC" w:rsidRDefault="005367FC" w:rsidP="005367FC">
            <w:pPr>
              <w:numPr>
                <w:ilvl w:val="12"/>
                <w:numId w:val="0"/>
              </w:numPr>
              <w:jc w:val="both"/>
              <w:rPr>
                <w:rFonts w:asciiTheme="majorHAnsi" w:hAnsiTheme="majorHAnsi" w:cs="Arial"/>
                <w:b/>
              </w:rPr>
            </w:pPr>
            <w:r w:rsidRPr="005367FC">
              <w:rPr>
                <w:rFonts w:asciiTheme="majorHAnsi" w:hAnsiTheme="majorHAnsi" w:cs="Arial"/>
                <w:b/>
              </w:rPr>
              <w:t>DO</w:t>
            </w:r>
            <w:r w:rsidR="006D0823">
              <w:rPr>
                <w:rFonts w:asciiTheme="majorHAnsi" w:hAnsiTheme="majorHAnsi" w:cs="Arial"/>
                <w:b/>
              </w:rPr>
              <w:t>MICILIO Y DEMÁS DATOS A LOS EFECTOS DE LA PRESENTE COMPRA DIRECTA</w:t>
            </w:r>
            <w:r w:rsidRPr="005367FC">
              <w:rPr>
                <w:rFonts w:asciiTheme="majorHAnsi" w:hAnsiTheme="majorHAnsi" w:cs="Arial"/>
                <w:b/>
              </w:rPr>
              <w:t>:</w:t>
            </w:r>
          </w:p>
        </w:tc>
      </w:tr>
      <w:tr w:rsidR="005367FC" w:rsidRPr="005367FC" w:rsidTr="006B0C8F">
        <w:trPr>
          <w:trHeight w:val="541"/>
        </w:trPr>
        <w:tc>
          <w:tcPr>
            <w:tcW w:w="4578" w:type="dxa"/>
            <w:gridSpan w:val="5"/>
            <w:shd w:val="clear" w:color="auto" w:fill="auto"/>
          </w:tcPr>
          <w:p w:rsidR="005367FC" w:rsidRPr="005367FC" w:rsidRDefault="005367FC" w:rsidP="005367FC">
            <w:pPr>
              <w:numPr>
                <w:ilvl w:val="12"/>
                <w:numId w:val="0"/>
              </w:numPr>
              <w:jc w:val="both"/>
              <w:rPr>
                <w:rFonts w:asciiTheme="majorHAnsi" w:hAnsiTheme="majorHAnsi" w:cs="Arial"/>
              </w:rPr>
            </w:pPr>
            <w:r w:rsidRPr="005367FC">
              <w:rPr>
                <w:rFonts w:asciiTheme="majorHAnsi" w:hAnsiTheme="majorHAnsi" w:cs="Arial"/>
                <w:b/>
              </w:rPr>
              <w:t xml:space="preserve">CALLE: </w:t>
            </w:r>
          </w:p>
        </w:tc>
        <w:tc>
          <w:tcPr>
            <w:tcW w:w="1446" w:type="dxa"/>
            <w:shd w:val="clear" w:color="auto" w:fill="auto"/>
          </w:tcPr>
          <w:p w:rsidR="005367FC" w:rsidRPr="005367FC" w:rsidRDefault="005367FC" w:rsidP="005367FC">
            <w:pPr>
              <w:numPr>
                <w:ilvl w:val="12"/>
                <w:numId w:val="0"/>
              </w:numPr>
              <w:jc w:val="both"/>
              <w:rPr>
                <w:rFonts w:asciiTheme="majorHAnsi" w:hAnsiTheme="majorHAnsi" w:cs="Arial"/>
                <w:b/>
              </w:rPr>
            </w:pPr>
            <w:r w:rsidRPr="005367FC">
              <w:rPr>
                <w:rFonts w:asciiTheme="majorHAnsi" w:hAnsiTheme="majorHAnsi" w:cs="Arial"/>
                <w:b/>
              </w:rPr>
              <w:t xml:space="preserve">Nº </w:t>
            </w:r>
          </w:p>
        </w:tc>
        <w:tc>
          <w:tcPr>
            <w:tcW w:w="2598" w:type="dxa"/>
            <w:gridSpan w:val="2"/>
            <w:shd w:val="clear" w:color="auto" w:fill="auto"/>
          </w:tcPr>
          <w:p w:rsidR="005367FC" w:rsidRPr="005367FC" w:rsidRDefault="005367FC" w:rsidP="005367FC">
            <w:pPr>
              <w:numPr>
                <w:ilvl w:val="12"/>
                <w:numId w:val="0"/>
              </w:numPr>
              <w:jc w:val="both"/>
              <w:rPr>
                <w:rFonts w:asciiTheme="majorHAnsi" w:hAnsiTheme="majorHAnsi" w:cs="Arial"/>
                <w:b/>
              </w:rPr>
            </w:pPr>
            <w:proofErr w:type="spellStart"/>
            <w:r w:rsidRPr="005367FC">
              <w:rPr>
                <w:rFonts w:asciiTheme="majorHAnsi" w:hAnsiTheme="majorHAnsi" w:cs="Arial"/>
                <w:b/>
              </w:rPr>
              <w:t>C.Postal</w:t>
            </w:r>
            <w:proofErr w:type="spellEnd"/>
          </w:p>
        </w:tc>
      </w:tr>
      <w:tr w:rsidR="005367FC" w:rsidRPr="005367FC" w:rsidTr="006B0C8F">
        <w:trPr>
          <w:trHeight w:val="953"/>
        </w:trPr>
        <w:tc>
          <w:tcPr>
            <w:tcW w:w="4316" w:type="dxa"/>
            <w:gridSpan w:val="4"/>
            <w:shd w:val="clear" w:color="auto" w:fill="auto"/>
          </w:tcPr>
          <w:p w:rsidR="005367FC" w:rsidRPr="005367FC" w:rsidRDefault="005367FC" w:rsidP="005367FC">
            <w:pPr>
              <w:numPr>
                <w:ilvl w:val="12"/>
                <w:numId w:val="0"/>
              </w:numPr>
              <w:jc w:val="both"/>
              <w:rPr>
                <w:rFonts w:asciiTheme="majorHAnsi" w:hAnsiTheme="majorHAnsi" w:cs="Arial"/>
                <w:b/>
              </w:rPr>
            </w:pPr>
            <w:r w:rsidRPr="005367FC">
              <w:rPr>
                <w:rFonts w:asciiTheme="majorHAnsi" w:hAnsiTheme="majorHAnsi" w:cs="Arial"/>
                <w:b/>
              </w:rPr>
              <w:t>CIUDAD</w:t>
            </w:r>
          </w:p>
        </w:tc>
        <w:tc>
          <w:tcPr>
            <w:tcW w:w="4306" w:type="dxa"/>
            <w:gridSpan w:val="4"/>
            <w:shd w:val="clear" w:color="auto" w:fill="auto"/>
          </w:tcPr>
          <w:p w:rsidR="005367FC" w:rsidRPr="005367FC" w:rsidRDefault="005367FC" w:rsidP="005367FC">
            <w:pPr>
              <w:numPr>
                <w:ilvl w:val="12"/>
                <w:numId w:val="0"/>
              </w:numPr>
              <w:jc w:val="both"/>
              <w:rPr>
                <w:rFonts w:asciiTheme="majorHAnsi" w:hAnsiTheme="majorHAnsi" w:cs="Arial"/>
                <w:b/>
              </w:rPr>
            </w:pPr>
            <w:r w:rsidRPr="005367FC">
              <w:rPr>
                <w:rFonts w:asciiTheme="majorHAnsi" w:hAnsiTheme="majorHAnsi" w:cs="Arial"/>
                <w:b/>
              </w:rPr>
              <w:t>DEPARTAMENTO</w:t>
            </w:r>
          </w:p>
        </w:tc>
      </w:tr>
      <w:tr w:rsidR="005367FC" w:rsidRPr="005367FC" w:rsidTr="006B0C8F">
        <w:trPr>
          <w:trHeight w:val="387"/>
        </w:trPr>
        <w:tc>
          <w:tcPr>
            <w:tcW w:w="2738" w:type="dxa"/>
            <w:shd w:val="clear" w:color="auto" w:fill="auto"/>
          </w:tcPr>
          <w:p w:rsidR="005367FC" w:rsidRPr="005367FC" w:rsidRDefault="005367FC" w:rsidP="005367FC">
            <w:pPr>
              <w:numPr>
                <w:ilvl w:val="12"/>
                <w:numId w:val="0"/>
              </w:numPr>
              <w:jc w:val="both"/>
              <w:rPr>
                <w:rFonts w:asciiTheme="majorHAnsi" w:hAnsiTheme="majorHAnsi" w:cs="Arial"/>
                <w:b/>
              </w:rPr>
            </w:pPr>
            <w:r w:rsidRPr="005367FC">
              <w:rPr>
                <w:rFonts w:asciiTheme="majorHAnsi" w:hAnsiTheme="majorHAnsi" w:cs="Arial"/>
                <w:b/>
              </w:rPr>
              <w:t>TELEFONOS</w:t>
            </w:r>
          </w:p>
        </w:tc>
        <w:tc>
          <w:tcPr>
            <w:tcW w:w="5884" w:type="dxa"/>
            <w:gridSpan w:val="7"/>
            <w:shd w:val="clear" w:color="auto" w:fill="auto"/>
          </w:tcPr>
          <w:p w:rsidR="005367FC" w:rsidRPr="005367FC" w:rsidRDefault="005367FC" w:rsidP="005367FC">
            <w:pPr>
              <w:numPr>
                <w:ilvl w:val="12"/>
                <w:numId w:val="0"/>
              </w:numPr>
              <w:jc w:val="both"/>
              <w:rPr>
                <w:rFonts w:asciiTheme="majorHAnsi" w:hAnsiTheme="majorHAnsi" w:cs="Arial"/>
                <w:b/>
              </w:rPr>
            </w:pPr>
          </w:p>
        </w:tc>
      </w:tr>
      <w:tr w:rsidR="005367FC" w:rsidRPr="005367FC" w:rsidTr="006B0C8F">
        <w:trPr>
          <w:trHeight w:val="387"/>
        </w:trPr>
        <w:tc>
          <w:tcPr>
            <w:tcW w:w="2738" w:type="dxa"/>
            <w:shd w:val="clear" w:color="auto" w:fill="auto"/>
          </w:tcPr>
          <w:p w:rsidR="005367FC" w:rsidRPr="005367FC" w:rsidRDefault="005367FC" w:rsidP="005367FC">
            <w:pPr>
              <w:numPr>
                <w:ilvl w:val="12"/>
                <w:numId w:val="0"/>
              </w:numPr>
              <w:jc w:val="both"/>
              <w:rPr>
                <w:rFonts w:asciiTheme="majorHAnsi" w:hAnsiTheme="majorHAnsi" w:cs="Arial"/>
                <w:b/>
              </w:rPr>
            </w:pPr>
            <w:r w:rsidRPr="005367FC">
              <w:rPr>
                <w:rFonts w:asciiTheme="majorHAnsi" w:hAnsiTheme="majorHAnsi" w:cs="Arial"/>
                <w:b/>
              </w:rPr>
              <w:t>CEL</w:t>
            </w:r>
          </w:p>
        </w:tc>
        <w:tc>
          <w:tcPr>
            <w:tcW w:w="5884" w:type="dxa"/>
            <w:gridSpan w:val="7"/>
            <w:shd w:val="clear" w:color="auto" w:fill="auto"/>
          </w:tcPr>
          <w:p w:rsidR="005367FC" w:rsidRPr="005367FC" w:rsidRDefault="005367FC" w:rsidP="005367FC">
            <w:pPr>
              <w:numPr>
                <w:ilvl w:val="12"/>
                <w:numId w:val="0"/>
              </w:numPr>
              <w:jc w:val="both"/>
              <w:rPr>
                <w:rFonts w:asciiTheme="majorHAnsi" w:hAnsiTheme="majorHAnsi" w:cs="Arial"/>
                <w:b/>
              </w:rPr>
            </w:pPr>
          </w:p>
        </w:tc>
      </w:tr>
      <w:tr w:rsidR="005367FC" w:rsidRPr="005367FC" w:rsidTr="006B0C8F">
        <w:trPr>
          <w:trHeight w:val="387"/>
        </w:trPr>
        <w:tc>
          <w:tcPr>
            <w:tcW w:w="2738" w:type="dxa"/>
            <w:shd w:val="clear" w:color="auto" w:fill="auto"/>
          </w:tcPr>
          <w:p w:rsidR="005367FC" w:rsidRPr="005367FC" w:rsidRDefault="005367FC" w:rsidP="005367FC">
            <w:pPr>
              <w:numPr>
                <w:ilvl w:val="12"/>
                <w:numId w:val="0"/>
              </w:numPr>
              <w:jc w:val="both"/>
              <w:rPr>
                <w:rFonts w:asciiTheme="majorHAnsi" w:hAnsiTheme="majorHAnsi" w:cs="Arial"/>
                <w:b/>
              </w:rPr>
            </w:pPr>
            <w:r w:rsidRPr="005367FC">
              <w:rPr>
                <w:rFonts w:asciiTheme="majorHAnsi" w:hAnsiTheme="majorHAnsi" w:cs="Arial"/>
                <w:b/>
              </w:rPr>
              <w:t>E-MAIL</w:t>
            </w:r>
          </w:p>
        </w:tc>
        <w:tc>
          <w:tcPr>
            <w:tcW w:w="5884" w:type="dxa"/>
            <w:gridSpan w:val="7"/>
            <w:shd w:val="clear" w:color="auto" w:fill="auto"/>
          </w:tcPr>
          <w:p w:rsidR="005367FC" w:rsidRPr="005367FC" w:rsidRDefault="005367FC" w:rsidP="005367FC">
            <w:pPr>
              <w:numPr>
                <w:ilvl w:val="12"/>
                <w:numId w:val="0"/>
              </w:numPr>
              <w:jc w:val="both"/>
              <w:rPr>
                <w:rFonts w:asciiTheme="majorHAnsi" w:hAnsiTheme="majorHAnsi" w:cs="Arial"/>
                <w:b/>
              </w:rPr>
            </w:pPr>
          </w:p>
        </w:tc>
      </w:tr>
      <w:tr w:rsidR="005367FC" w:rsidRPr="005367FC" w:rsidTr="006B0C8F">
        <w:trPr>
          <w:trHeight w:val="443"/>
        </w:trPr>
        <w:tc>
          <w:tcPr>
            <w:tcW w:w="8622" w:type="dxa"/>
            <w:gridSpan w:val="8"/>
            <w:shd w:val="clear" w:color="auto" w:fill="auto"/>
          </w:tcPr>
          <w:p w:rsidR="005367FC" w:rsidRPr="005367FC" w:rsidRDefault="005367FC" w:rsidP="005367FC">
            <w:pPr>
              <w:numPr>
                <w:ilvl w:val="12"/>
                <w:numId w:val="0"/>
              </w:numPr>
              <w:jc w:val="both"/>
              <w:rPr>
                <w:rFonts w:asciiTheme="majorHAnsi" w:hAnsiTheme="majorHAnsi" w:cs="Arial"/>
                <w:b/>
              </w:rPr>
            </w:pPr>
            <w:r w:rsidRPr="005367FC">
              <w:rPr>
                <w:rFonts w:asciiTheme="majorHAnsi" w:hAnsiTheme="majorHAnsi" w:cs="Arial"/>
                <w:b/>
              </w:rPr>
              <w:t>SOCIOS O INTEGRANTES DEL DIRECTORIO DE LA EMPRESA</w:t>
            </w:r>
          </w:p>
        </w:tc>
      </w:tr>
      <w:tr w:rsidR="005367FC" w:rsidRPr="005367FC" w:rsidTr="006B0C8F">
        <w:trPr>
          <w:trHeight w:val="387"/>
        </w:trPr>
        <w:tc>
          <w:tcPr>
            <w:tcW w:w="3264" w:type="dxa"/>
            <w:gridSpan w:val="2"/>
            <w:shd w:val="clear" w:color="auto" w:fill="auto"/>
          </w:tcPr>
          <w:p w:rsidR="005367FC" w:rsidRPr="005367FC" w:rsidRDefault="005367FC" w:rsidP="005367FC">
            <w:pPr>
              <w:numPr>
                <w:ilvl w:val="12"/>
                <w:numId w:val="0"/>
              </w:numPr>
              <w:jc w:val="both"/>
              <w:rPr>
                <w:rFonts w:asciiTheme="majorHAnsi" w:hAnsiTheme="majorHAnsi" w:cs="Arial"/>
                <w:b/>
              </w:rPr>
            </w:pPr>
            <w:r w:rsidRPr="005367FC">
              <w:rPr>
                <w:rFonts w:asciiTheme="majorHAnsi" w:hAnsiTheme="majorHAnsi" w:cs="Arial"/>
                <w:b/>
              </w:rPr>
              <w:t>Nombre:</w:t>
            </w:r>
          </w:p>
        </w:tc>
        <w:tc>
          <w:tcPr>
            <w:tcW w:w="3024" w:type="dxa"/>
            <w:gridSpan w:val="5"/>
            <w:shd w:val="clear" w:color="auto" w:fill="auto"/>
          </w:tcPr>
          <w:p w:rsidR="005367FC" w:rsidRPr="005367FC" w:rsidRDefault="005367FC" w:rsidP="005367FC">
            <w:pPr>
              <w:numPr>
                <w:ilvl w:val="12"/>
                <w:numId w:val="0"/>
              </w:numPr>
              <w:jc w:val="both"/>
              <w:rPr>
                <w:rFonts w:asciiTheme="majorHAnsi" w:hAnsiTheme="majorHAnsi" w:cs="Arial"/>
                <w:b/>
              </w:rPr>
            </w:pPr>
            <w:r w:rsidRPr="005367FC">
              <w:rPr>
                <w:rFonts w:asciiTheme="majorHAnsi" w:hAnsiTheme="majorHAnsi" w:cs="Arial"/>
                <w:b/>
              </w:rPr>
              <w:t>Cargo</w:t>
            </w:r>
          </w:p>
        </w:tc>
        <w:tc>
          <w:tcPr>
            <w:tcW w:w="2334" w:type="dxa"/>
            <w:shd w:val="clear" w:color="auto" w:fill="auto"/>
          </w:tcPr>
          <w:p w:rsidR="005367FC" w:rsidRPr="005367FC" w:rsidRDefault="005367FC" w:rsidP="005367FC">
            <w:pPr>
              <w:numPr>
                <w:ilvl w:val="12"/>
                <w:numId w:val="0"/>
              </w:numPr>
              <w:jc w:val="both"/>
              <w:rPr>
                <w:rFonts w:asciiTheme="majorHAnsi" w:hAnsiTheme="majorHAnsi" w:cs="Arial"/>
                <w:b/>
              </w:rPr>
            </w:pPr>
            <w:r w:rsidRPr="005367FC">
              <w:rPr>
                <w:rFonts w:asciiTheme="majorHAnsi" w:hAnsiTheme="majorHAnsi" w:cs="Arial"/>
                <w:b/>
              </w:rPr>
              <w:t>Documento</w:t>
            </w:r>
          </w:p>
        </w:tc>
      </w:tr>
      <w:tr w:rsidR="005367FC" w:rsidRPr="005367FC" w:rsidTr="006B0C8F">
        <w:trPr>
          <w:trHeight w:val="387"/>
        </w:trPr>
        <w:tc>
          <w:tcPr>
            <w:tcW w:w="3264" w:type="dxa"/>
            <w:gridSpan w:val="2"/>
            <w:shd w:val="clear" w:color="auto" w:fill="auto"/>
          </w:tcPr>
          <w:p w:rsidR="005367FC" w:rsidRPr="005367FC" w:rsidRDefault="005367FC" w:rsidP="005367FC">
            <w:pPr>
              <w:numPr>
                <w:ilvl w:val="12"/>
                <w:numId w:val="0"/>
              </w:numPr>
              <w:jc w:val="both"/>
              <w:rPr>
                <w:rFonts w:asciiTheme="majorHAnsi" w:hAnsiTheme="majorHAnsi" w:cs="Arial"/>
              </w:rPr>
            </w:pPr>
          </w:p>
        </w:tc>
        <w:tc>
          <w:tcPr>
            <w:tcW w:w="3024" w:type="dxa"/>
            <w:gridSpan w:val="5"/>
            <w:shd w:val="clear" w:color="auto" w:fill="auto"/>
          </w:tcPr>
          <w:p w:rsidR="005367FC" w:rsidRPr="005367FC" w:rsidRDefault="005367FC" w:rsidP="005367FC">
            <w:pPr>
              <w:numPr>
                <w:ilvl w:val="12"/>
                <w:numId w:val="0"/>
              </w:numPr>
              <w:jc w:val="both"/>
              <w:rPr>
                <w:rFonts w:asciiTheme="majorHAnsi" w:hAnsiTheme="majorHAnsi" w:cs="Arial"/>
              </w:rPr>
            </w:pPr>
          </w:p>
        </w:tc>
        <w:tc>
          <w:tcPr>
            <w:tcW w:w="2334" w:type="dxa"/>
            <w:shd w:val="clear" w:color="auto" w:fill="auto"/>
          </w:tcPr>
          <w:p w:rsidR="005367FC" w:rsidRPr="005367FC" w:rsidRDefault="005367FC" w:rsidP="005367FC">
            <w:pPr>
              <w:numPr>
                <w:ilvl w:val="12"/>
                <w:numId w:val="0"/>
              </w:numPr>
              <w:jc w:val="both"/>
              <w:rPr>
                <w:rFonts w:asciiTheme="majorHAnsi" w:hAnsiTheme="majorHAnsi" w:cs="Arial"/>
              </w:rPr>
            </w:pPr>
          </w:p>
        </w:tc>
      </w:tr>
      <w:tr w:rsidR="005367FC" w:rsidRPr="005367FC" w:rsidTr="006B0C8F">
        <w:trPr>
          <w:trHeight w:val="387"/>
        </w:trPr>
        <w:tc>
          <w:tcPr>
            <w:tcW w:w="3264" w:type="dxa"/>
            <w:gridSpan w:val="2"/>
            <w:shd w:val="clear" w:color="auto" w:fill="auto"/>
          </w:tcPr>
          <w:p w:rsidR="005367FC" w:rsidRPr="005367FC" w:rsidRDefault="005367FC" w:rsidP="005367FC">
            <w:pPr>
              <w:numPr>
                <w:ilvl w:val="12"/>
                <w:numId w:val="0"/>
              </w:numPr>
              <w:jc w:val="both"/>
              <w:rPr>
                <w:rFonts w:asciiTheme="majorHAnsi" w:hAnsiTheme="majorHAnsi" w:cs="Arial"/>
                <w:b/>
              </w:rPr>
            </w:pPr>
          </w:p>
        </w:tc>
        <w:tc>
          <w:tcPr>
            <w:tcW w:w="3024" w:type="dxa"/>
            <w:gridSpan w:val="5"/>
            <w:shd w:val="clear" w:color="auto" w:fill="auto"/>
          </w:tcPr>
          <w:p w:rsidR="005367FC" w:rsidRPr="005367FC" w:rsidRDefault="005367FC" w:rsidP="005367FC">
            <w:pPr>
              <w:numPr>
                <w:ilvl w:val="12"/>
                <w:numId w:val="0"/>
              </w:numPr>
              <w:jc w:val="both"/>
              <w:rPr>
                <w:rFonts w:asciiTheme="majorHAnsi" w:hAnsiTheme="majorHAnsi" w:cs="Arial"/>
                <w:b/>
              </w:rPr>
            </w:pPr>
          </w:p>
        </w:tc>
        <w:tc>
          <w:tcPr>
            <w:tcW w:w="2334" w:type="dxa"/>
            <w:shd w:val="clear" w:color="auto" w:fill="auto"/>
          </w:tcPr>
          <w:p w:rsidR="005367FC" w:rsidRPr="005367FC" w:rsidRDefault="005367FC" w:rsidP="005367FC">
            <w:pPr>
              <w:numPr>
                <w:ilvl w:val="12"/>
                <w:numId w:val="0"/>
              </w:numPr>
              <w:jc w:val="both"/>
              <w:rPr>
                <w:rFonts w:asciiTheme="majorHAnsi" w:hAnsiTheme="majorHAnsi" w:cs="Arial"/>
                <w:b/>
              </w:rPr>
            </w:pPr>
          </w:p>
        </w:tc>
      </w:tr>
      <w:tr w:rsidR="005367FC" w:rsidRPr="005367FC" w:rsidTr="006B0C8F">
        <w:trPr>
          <w:trHeight w:val="408"/>
        </w:trPr>
        <w:tc>
          <w:tcPr>
            <w:tcW w:w="3264" w:type="dxa"/>
            <w:gridSpan w:val="2"/>
            <w:shd w:val="clear" w:color="auto" w:fill="auto"/>
          </w:tcPr>
          <w:p w:rsidR="005367FC" w:rsidRPr="005367FC" w:rsidRDefault="005367FC" w:rsidP="005367FC">
            <w:pPr>
              <w:numPr>
                <w:ilvl w:val="12"/>
                <w:numId w:val="0"/>
              </w:numPr>
              <w:jc w:val="both"/>
              <w:rPr>
                <w:rFonts w:asciiTheme="majorHAnsi" w:hAnsiTheme="majorHAnsi" w:cs="Arial"/>
              </w:rPr>
            </w:pPr>
          </w:p>
        </w:tc>
        <w:tc>
          <w:tcPr>
            <w:tcW w:w="3024" w:type="dxa"/>
            <w:gridSpan w:val="5"/>
            <w:shd w:val="clear" w:color="auto" w:fill="auto"/>
          </w:tcPr>
          <w:p w:rsidR="005367FC" w:rsidRPr="005367FC" w:rsidRDefault="005367FC" w:rsidP="005367FC">
            <w:pPr>
              <w:numPr>
                <w:ilvl w:val="12"/>
                <w:numId w:val="0"/>
              </w:numPr>
              <w:jc w:val="both"/>
              <w:rPr>
                <w:rFonts w:asciiTheme="majorHAnsi" w:hAnsiTheme="majorHAnsi" w:cs="Arial"/>
              </w:rPr>
            </w:pPr>
          </w:p>
        </w:tc>
        <w:tc>
          <w:tcPr>
            <w:tcW w:w="2334" w:type="dxa"/>
            <w:shd w:val="clear" w:color="auto" w:fill="auto"/>
          </w:tcPr>
          <w:p w:rsidR="005367FC" w:rsidRPr="005367FC" w:rsidRDefault="005367FC" w:rsidP="005367FC">
            <w:pPr>
              <w:numPr>
                <w:ilvl w:val="12"/>
                <w:numId w:val="0"/>
              </w:numPr>
              <w:jc w:val="both"/>
              <w:rPr>
                <w:rFonts w:asciiTheme="majorHAnsi" w:hAnsiTheme="majorHAnsi" w:cs="Arial"/>
              </w:rPr>
            </w:pPr>
          </w:p>
        </w:tc>
      </w:tr>
      <w:tr w:rsidR="005367FC" w:rsidRPr="005367FC" w:rsidTr="006B0C8F">
        <w:trPr>
          <w:trHeight w:val="387"/>
        </w:trPr>
        <w:tc>
          <w:tcPr>
            <w:tcW w:w="3264" w:type="dxa"/>
            <w:gridSpan w:val="2"/>
            <w:shd w:val="clear" w:color="auto" w:fill="auto"/>
          </w:tcPr>
          <w:p w:rsidR="005367FC" w:rsidRPr="005367FC" w:rsidRDefault="005367FC" w:rsidP="005367FC">
            <w:pPr>
              <w:numPr>
                <w:ilvl w:val="12"/>
                <w:numId w:val="0"/>
              </w:numPr>
              <w:jc w:val="both"/>
              <w:rPr>
                <w:rFonts w:asciiTheme="majorHAnsi" w:hAnsiTheme="majorHAnsi" w:cs="Arial"/>
                <w:b/>
              </w:rPr>
            </w:pPr>
          </w:p>
        </w:tc>
        <w:tc>
          <w:tcPr>
            <w:tcW w:w="3024" w:type="dxa"/>
            <w:gridSpan w:val="5"/>
            <w:shd w:val="clear" w:color="auto" w:fill="auto"/>
          </w:tcPr>
          <w:p w:rsidR="005367FC" w:rsidRPr="005367FC" w:rsidRDefault="005367FC" w:rsidP="005367FC">
            <w:pPr>
              <w:numPr>
                <w:ilvl w:val="12"/>
                <w:numId w:val="0"/>
              </w:numPr>
              <w:jc w:val="both"/>
              <w:rPr>
                <w:rFonts w:asciiTheme="majorHAnsi" w:hAnsiTheme="majorHAnsi" w:cs="Arial"/>
                <w:b/>
              </w:rPr>
            </w:pPr>
          </w:p>
        </w:tc>
        <w:tc>
          <w:tcPr>
            <w:tcW w:w="2334" w:type="dxa"/>
            <w:shd w:val="clear" w:color="auto" w:fill="auto"/>
          </w:tcPr>
          <w:p w:rsidR="005367FC" w:rsidRPr="005367FC" w:rsidRDefault="005367FC" w:rsidP="005367FC">
            <w:pPr>
              <w:numPr>
                <w:ilvl w:val="12"/>
                <w:numId w:val="0"/>
              </w:numPr>
              <w:jc w:val="both"/>
              <w:rPr>
                <w:rFonts w:asciiTheme="majorHAnsi" w:hAnsiTheme="majorHAnsi" w:cs="Arial"/>
                <w:b/>
              </w:rPr>
            </w:pPr>
          </w:p>
        </w:tc>
      </w:tr>
      <w:tr w:rsidR="005367FC" w:rsidRPr="005367FC" w:rsidTr="006B0C8F">
        <w:trPr>
          <w:trHeight w:val="639"/>
        </w:trPr>
        <w:tc>
          <w:tcPr>
            <w:tcW w:w="3264" w:type="dxa"/>
            <w:gridSpan w:val="2"/>
            <w:shd w:val="clear" w:color="auto" w:fill="auto"/>
          </w:tcPr>
          <w:p w:rsidR="005367FC" w:rsidRPr="005367FC" w:rsidRDefault="005367FC" w:rsidP="005367FC">
            <w:pPr>
              <w:numPr>
                <w:ilvl w:val="12"/>
                <w:numId w:val="0"/>
              </w:numPr>
              <w:jc w:val="both"/>
              <w:rPr>
                <w:rFonts w:asciiTheme="majorHAnsi" w:hAnsiTheme="majorHAnsi" w:cs="Arial"/>
              </w:rPr>
            </w:pPr>
            <w:r w:rsidRPr="005367FC">
              <w:rPr>
                <w:rFonts w:asciiTheme="majorHAnsi" w:hAnsiTheme="majorHAnsi" w:cs="Arial"/>
              </w:rPr>
              <w:t>FIRMA</w:t>
            </w:r>
          </w:p>
        </w:tc>
        <w:tc>
          <w:tcPr>
            <w:tcW w:w="5358" w:type="dxa"/>
            <w:gridSpan w:val="6"/>
            <w:shd w:val="clear" w:color="auto" w:fill="auto"/>
          </w:tcPr>
          <w:p w:rsidR="005367FC" w:rsidRPr="005367FC" w:rsidRDefault="005367FC" w:rsidP="005367FC">
            <w:pPr>
              <w:numPr>
                <w:ilvl w:val="12"/>
                <w:numId w:val="0"/>
              </w:numPr>
              <w:jc w:val="both"/>
              <w:rPr>
                <w:rFonts w:asciiTheme="majorHAnsi" w:hAnsiTheme="majorHAnsi" w:cs="Arial"/>
              </w:rPr>
            </w:pPr>
          </w:p>
        </w:tc>
      </w:tr>
      <w:tr w:rsidR="005367FC" w:rsidRPr="005367FC" w:rsidTr="006B0C8F">
        <w:trPr>
          <w:trHeight w:val="639"/>
        </w:trPr>
        <w:tc>
          <w:tcPr>
            <w:tcW w:w="3264" w:type="dxa"/>
            <w:gridSpan w:val="2"/>
            <w:shd w:val="clear" w:color="auto" w:fill="auto"/>
          </w:tcPr>
          <w:p w:rsidR="005367FC" w:rsidRPr="005367FC" w:rsidRDefault="005367FC" w:rsidP="005367FC">
            <w:pPr>
              <w:numPr>
                <w:ilvl w:val="12"/>
                <w:numId w:val="0"/>
              </w:numPr>
              <w:jc w:val="both"/>
              <w:rPr>
                <w:rFonts w:asciiTheme="majorHAnsi" w:hAnsiTheme="majorHAnsi" w:cs="Arial"/>
              </w:rPr>
            </w:pPr>
            <w:r w:rsidRPr="005367FC">
              <w:rPr>
                <w:rFonts w:asciiTheme="majorHAnsi" w:hAnsiTheme="majorHAnsi" w:cs="Arial"/>
              </w:rPr>
              <w:t>ACLARACION DE FIRMA</w:t>
            </w:r>
          </w:p>
        </w:tc>
        <w:tc>
          <w:tcPr>
            <w:tcW w:w="5358" w:type="dxa"/>
            <w:gridSpan w:val="6"/>
            <w:shd w:val="clear" w:color="auto" w:fill="auto"/>
          </w:tcPr>
          <w:p w:rsidR="005367FC" w:rsidRPr="005367FC" w:rsidRDefault="005367FC" w:rsidP="005367FC">
            <w:pPr>
              <w:numPr>
                <w:ilvl w:val="12"/>
                <w:numId w:val="0"/>
              </w:numPr>
              <w:jc w:val="both"/>
              <w:rPr>
                <w:rFonts w:asciiTheme="majorHAnsi" w:hAnsiTheme="majorHAnsi" w:cs="Arial"/>
              </w:rPr>
            </w:pPr>
          </w:p>
        </w:tc>
      </w:tr>
      <w:tr w:rsidR="005367FC" w:rsidRPr="005367FC" w:rsidTr="006B0C8F">
        <w:trPr>
          <w:trHeight w:val="387"/>
        </w:trPr>
        <w:tc>
          <w:tcPr>
            <w:tcW w:w="3264" w:type="dxa"/>
            <w:gridSpan w:val="2"/>
            <w:shd w:val="clear" w:color="auto" w:fill="auto"/>
          </w:tcPr>
          <w:p w:rsidR="005367FC" w:rsidRPr="005367FC" w:rsidRDefault="005367FC" w:rsidP="005367FC">
            <w:pPr>
              <w:numPr>
                <w:ilvl w:val="12"/>
                <w:numId w:val="0"/>
              </w:numPr>
              <w:jc w:val="both"/>
              <w:rPr>
                <w:rFonts w:asciiTheme="majorHAnsi" w:hAnsiTheme="majorHAnsi" w:cs="Arial"/>
              </w:rPr>
            </w:pPr>
            <w:r w:rsidRPr="005367FC">
              <w:rPr>
                <w:rFonts w:asciiTheme="majorHAnsi" w:hAnsiTheme="majorHAnsi" w:cs="Arial"/>
              </w:rPr>
              <w:t>Cedula de Identidad</w:t>
            </w:r>
          </w:p>
        </w:tc>
        <w:tc>
          <w:tcPr>
            <w:tcW w:w="5358" w:type="dxa"/>
            <w:gridSpan w:val="6"/>
            <w:shd w:val="clear" w:color="auto" w:fill="auto"/>
          </w:tcPr>
          <w:p w:rsidR="005367FC" w:rsidRPr="005367FC" w:rsidRDefault="005367FC" w:rsidP="005367FC">
            <w:pPr>
              <w:numPr>
                <w:ilvl w:val="12"/>
                <w:numId w:val="0"/>
              </w:numPr>
              <w:jc w:val="both"/>
              <w:rPr>
                <w:rFonts w:asciiTheme="majorHAnsi" w:hAnsiTheme="majorHAnsi" w:cs="Arial"/>
              </w:rPr>
            </w:pPr>
          </w:p>
        </w:tc>
      </w:tr>
      <w:tr w:rsidR="005367FC" w:rsidRPr="005367FC" w:rsidTr="006B0C8F">
        <w:trPr>
          <w:trHeight w:val="775"/>
        </w:trPr>
        <w:tc>
          <w:tcPr>
            <w:tcW w:w="8622" w:type="dxa"/>
            <w:gridSpan w:val="8"/>
            <w:shd w:val="clear" w:color="auto" w:fill="auto"/>
          </w:tcPr>
          <w:p w:rsidR="005367FC" w:rsidRPr="005367FC" w:rsidRDefault="005367FC" w:rsidP="005367FC">
            <w:pPr>
              <w:numPr>
                <w:ilvl w:val="12"/>
                <w:numId w:val="0"/>
              </w:numPr>
              <w:jc w:val="both"/>
              <w:rPr>
                <w:rFonts w:asciiTheme="majorHAnsi" w:hAnsiTheme="majorHAnsi" w:cs="Arial"/>
                <w:b/>
              </w:rPr>
            </w:pPr>
            <w:r w:rsidRPr="005367FC">
              <w:rPr>
                <w:rFonts w:asciiTheme="majorHAnsi" w:hAnsiTheme="majorHAnsi" w:cs="Arial"/>
                <w:b/>
              </w:rPr>
              <w:t>(el firmante debe aclarar en calidad de que firma, si como propietario, director autorizado por contrato, representante legal autorizado u otro)</w:t>
            </w:r>
          </w:p>
        </w:tc>
      </w:tr>
    </w:tbl>
    <w:p w:rsidR="00F67549" w:rsidRPr="009075D5" w:rsidRDefault="00F67549" w:rsidP="00A52B13">
      <w:pPr>
        <w:numPr>
          <w:ilvl w:val="12"/>
          <w:numId w:val="0"/>
        </w:numPr>
        <w:jc w:val="both"/>
        <w:rPr>
          <w:rFonts w:asciiTheme="majorHAnsi" w:hAnsiTheme="majorHAnsi" w:cs="Arial"/>
        </w:rPr>
      </w:pPr>
    </w:p>
    <w:p w:rsidR="00A52B13" w:rsidRDefault="00A52B13" w:rsidP="00A52B13">
      <w:pPr>
        <w:numPr>
          <w:ilvl w:val="12"/>
          <w:numId w:val="0"/>
        </w:numPr>
        <w:jc w:val="both"/>
        <w:rPr>
          <w:rFonts w:asciiTheme="majorHAnsi" w:hAnsiTheme="majorHAnsi" w:cs="Arial"/>
        </w:rPr>
      </w:pPr>
    </w:p>
    <w:p w:rsidR="0021311F" w:rsidRDefault="0021311F" w:rsidP="00A52B13">
      <w:pPr>
        <w:numPr>
          <w:ilvl w:val="12"/>
          <w:numId w:val="0"/>
        </w:numPr>
        <w:jc w:val="both"/>
        <w:rPr>
          <w:rFonts w:asciiTheme="majorHAnsi" w:hAnsiTheme="majorHAnsi" w:cs="Arial"/>
        </w:rPr>
      </w:pPr>
    </w:p>
    <w:p w:rsidR="0021311F" w:rsidRDefault="0021311F" w:rsidP="00A52B13">
      <w:pPr>
        <w:numPr>
          <w:ilvl w:val="12"/>
          <w:numId w:val="0"/>
        </w:numPr>
        <w:jc w:val="both"/>
        <w:rPr>
          <w:rFonts w:asciiTheme="majorHAnsi" w:hAnsiTheme="majorHAnsi" w:cs="Arial"/>
        </w:rPr>
      </w:pPr>
    </w:p>
    <w:p w:rsidR="0021311F" w:rsidRDefault="0021311F" w:rsidP="00A52B13">
      <w:pPr>
        <w:numPr>
          <w:ilvl w:val="12"/>
          <w:numId w:val="0"/>
        </w:numPr>
        <w:jc w:val="both"/>
        <w:rPr>
          <w:rFonts w:asciiTheme="majorHAnsi" w:hAnsiTheme="majorHAnsi" w:cs="Arial"/>
        </w:rPr>
      </w:pPr>
    </w:p>
    <w:p w:rsidR="0021311F" w:rsidRPr="009075D5" w:rsidRDefault="0021311F" w:rsidP="00A52B13">
      <w:pPr>
        <w:numPr>
          <w:ilvl w:val="12"/>
          <w:numId w:val="0"/>
        </w:numPr>
        <w:jc w:val="both"/>
        <w:rPr>
          <w:rFonts w:asciiTheme="majorHAnsi" w:hAnsiTheme="majorHAnsi" w:cs="Arial"/>
        </w:rPr>
      </w:pPr>
    </w:p>
    <w:p w:rsidR="00F67549" w:rsidRPr="001A4AFD" w:rsidRDefault="00F67549" w:rsidP="00F67549">
      <w:pPr>
        <w:pBdr>
          <w:top w:val="single" w:sz="4" w:space="1" w:color="auto"/>
          <w:left w:val="single" w:sz="4" w:space="4" w:color="auto"/>
          <w:bottom w:val="single" w:sz="4" w:space="1" w:color="auto"/>
          <w:right w:val="single" w:sz="4" w:space="4" w:color="auto"/>
        </w:pBdr>
        <w:jc w:val="center"/>
        <w:outlineLvl w:val="1"/>
        <w:rPr>
          <w:rFonts w:asciiTheme="minorHAnsi" w:hAnsiTheme="minorHAnsi" w:cs="Arial"/>
          <w:b/>
          <w:sz w:val="20"/>
          <w:szCs w:val="20"/>
        </w:rPr>
      </w:pPr>
      <w:bookmarkStart w:id="16" w:name="_Toc47700565"/>
      <w:r w:rsidRPr="001A4AFD">
        <w:rPr>
          <w:rFonts w:asciiTheme="minorHAnsi" w:eastAsiaTheme="majorEastAsia" w:hAnsiTheme="minorHAnsi" w:cs="Arial"/>
          <w:b/>
          <w:sz w:val="22"/>
          <w:szCs w:val="22"/>
          <w:lang w:val="es-UY" w:eastAsia="en-US"/>
        </w:rPr>
        <w:lastRenderedPageBreak/>
        <w:t>ANEXO II</w:t>
      </w:r>
      <w:r w:rsidRPr="008F45DF">
        <w:rPr>
          <w:rFonts w:asciiTheme="minorHAnsi" w:eastAsiaTheme="majorEastAsia" w:hAnsiTheme="minorHAnsi" w:cs="Arial"/>
          <w:b/>
          <w:sz w:val="22"/>
          <w:szCs w:val="22"/>
          <w:lang w:val="es-UY" w:eastAsia="en-US"/>
        </w:rPr>
        <w:t xml:space="preserve"> OFERTA</w:t>
      </w:r>
      <w:bookmarkEnd w:id="16"/>
      <w:r w:rsidRPr="001A4AFD">
        <w:rPr>
          <w:rFonts w:asciiTheme="minorHAnsi" w:hAnsiTheme="minorHAnsi" w:cs="Arial"/>
          <w:sz w:val="20"/>
          <w:szCs w:val="20"/>
        </w:rPr>
        <w:t xml:space="preserve">                                 </w:t>
      </w:r>
    </w:p>
    <w:p w:rsidR="00F67549" w:rsidRPr="008B1362" w:rsidRDefault="00F67549" w:rsidP="00F67549">
      <w:pPr>
        <w:rPr>
          <w:rFonts w:ascii="Arial" w:hAnsi="Arial" w:cs="Arial"/>
          <w:sz w:val="20"/>
          <w:szCs w:val="20"/>
        </w:rPr>
      </w:pPr>
    </w:p>
    <w:p w:rsidR="00F67549" w:rsidRPr="001A4AFD" w:rsidRDefault="00F67549" w:rsidP="00F67549">
      <w:pPr>
        <w:spacing w:line="360" w:lineRule="auto"/>
        <w:jc w:val="both"/>
        <w:rPr>
          <w:rFonts w:asciiTheme="majorHAnsi" w:hAnsiTheme="majorHAnsi" w:cs="Arial"/>
          <w:sz w:val="22"/>
          <w:szCs w:val="22"/>
        </w:rPr>
      </w:pPr>
      <w:r w:rsidRPr="001A4AFD">
        <w:rPr>
          <w:rFonts w:asciiTheme="majorHAnsi" w:hAnsiTheme="majorHAnsi" w:cs="Arial"/>
          <w:sz w:val="22"/>
          <w:szCs w:val="22"/>
        </w:rPr>
        <w:t>Sres.</w:t>
      </w:r>
    </w:p>
    <w:p w:rsidR="00F67549" w:rsidRPr="001A4AFD" w:rsidRDefault="00F67549" w:rsidP="00F67549">
      <w:pPr>
        <w:spacing w:line="360" w:lineRule="auto"/>
        <w:jc w:val="both"/>
        <w:rPr>
          <w:rFonts w:asciiTheme="majorHAnsi" w:hAnsiTheme="majorHAnsi" w:cs="Arial"/>
          <w:sz w:val="22"/>
          <w:szCs w:val="22"/>
        </w:rPr>
      </w:pPr>
      <w:r w:rsidRPr="001A4AFD">
        <w:rPr>
          <w:rFonts w:asciiTheme="majorHAnsi" w:hAnsiTheme="majorHAnsi" w:cs="Arial"/>
          <w:sz w:val="22"/>
          <w:szCs w:val="22"/>
        </w:rPr>
        <w:t>Min</w:t>
      </w:r>
      <w:r>
        <w:rPr>
          <w:rFonts w:asciiTheme="majorHAnsi" w:hAnsiTheme="majorHAnsi" w:cs="Arial"/>
          <w:sz w:val="22"/>
          <w:szCs w:val="22"/>
        </w:rPr>
        <w:t>isterio de Economía y Finanzas.</w:t>
      </w:r>
    </w:p>
    <w:p w:rsidR="00F67549" w:rsidRPr="001A4AFD" w:rsidRDefault="00F67549" w:rsidP="00F67549">
      <w:pPr>
        <w:spacing w:line="360" w:lineRule="auto"/>
        <w:jc w:val="both"/>
        <w:rPr>
          <w:rFonts w:asciiTheme="majorHAnsi" w:hAnsiTheme="majorHAnsi" w:cs="Arial"/>
          <w:sz w:val="22"/>
          <w:szCs w:val="22"/>
        </w:rPr>
      </w:pPr>
      <w:r>
        <w:rPr>
          <w:rFonts w:asciiTheme="majorHAnsi" w:hAnsiTheme="majorHAnsi" w:cs="Arial"/>
          <w:sz w:val="22"/>
          <w:szCs w:val="22"/>
        </w:rPr>
        <w:t>Dirección Nacional de Aduanas.</w:t>
      </w:r>
    </w:p>
    <w:p w:rsidR="00F67549" w:rsidRPr="001A4AFD" w:rsidRDefault="00F67549" w:rsidP="00F67549">
      <w:pPr>
        <w:spacing w:line="360" w:lineRule="auto"/>
        <w:jc w:val="both"/>
        <w:rPr>
          <w:rFonts w:asciiTheme="majorHAnsi" w:hAnsiTheme="majorHAnsi" w:cs="Arial"/>
          <w:sz w:val="22"/>
          <w:szCs w:val="22"/>
          <w:u w:val="words"/>
        </w:rPr>
      </w:pPr>
      <w:r w:rsidRPr="001A4AFD">
        <w:rPr>
          <w:rFonts w:asciiTheme="majorHAnsi" w:hAnsiTheme="majorHAnsi" w:cs="Arial"/>
          <w:sz w:val="22"/>
          <w:szCs w:val="22"/>
          <w:u w:val="words"/>
        </w:rPr>
        <w:t>Presente</w:t>
      </w:r>
    </w:p>
    <w:p w:rsidR="00F67549" w:rsidRPr="001A4AFD" w:rsidRDefault="00F67549" w:rsidP="00F67549">
      <w:pPr>
        <w:spacing w:line="360" w:lineRule="auto"/>
        <w:jc w:val="both"/>
        <w:rPr>
          <w:rFonts w:asciiTheme="majorHAnsi" w:hAnsiTheme="majorHAnsi" w:cs="Arial"/>
          <w:sz w:val="22"/>
          <w:szCs w:val="22"/>
          <w:u w:val="words"/>
        </w:rPr>
      </w:pPr>
    </w:p>
    <w:p w:rsidR="00F67549" w:rsidRPr="001A4AFD" w:rsidRDefault="00F67549" w:rsidP="00F67549">
      <w:pPr>
        <w:tabs>
          <w:tab w:val="center" w:pos="4252"/>
          <w:tab w:val="right" w:pos="8504"/>
        </w:tabs>
        <w:spacing w:line="360" w:lineRule="auto"/>
        <w:jc w:val="right"/>
        <w:rPr>
          <w:rFonts w:asciiTheme="majorHAnsi" w:hAnsiTheme="majorHAnsi" w:cs="Arial"/>
          <w:sz w:val="22"/>
          <w:szCs w:val="22"/>
        </w:rPr>
      </w:pPr>
      <w:r w:rsidRPr="001A4AFD">
        <w:rPr>
          <w:rFonts w:asciiTheme="majorHAnsi" w:hAnsiTheme="majorHAnsi" w:cs="Arial"/>
          <w:sz w:val="22"/>
          <w:szCs w:val="22"/>
        </w:rPr>
        <w:t>Montevideo, _____ de ______________de ________.</w:t>
      </w:r>
    </w:p>
    <w:p w:rsidR="00F67549" w:rsidRPr="001A4AFD" w:rsidRDefault="00F67549" w:rsidP="00F67549">
      <w:pPr>
        <w:spacing w:line="360" w:lineRule="auto"/>
        <w:ind w:left="-426"/>
        <w:jc w:val="both"/>
        <w:rPr>
          <w:rFonts w:asciiTheme="majorHAnsi" w:hAnsiTheme="majorHAnsi" w:cs="Arial"/>
          <w:sz w:val="22"/>
          <w:szCs w:val="22"/>
        </w:rPr>
      </w:pPr>
    </w:p>
    <w:p w:rsidR="00F67549" w:rsidRPr="001A4AFD" w:rsidRDefault="00F67549" w:rsidP="00F67549">
      <w:pPr>
        <w:spacing w:line="360" w:lineRule="auto"/>
        <w:jc w:val="both"/>
        <w:rPr>
          <w:rFonts w:asciiTheme="majorHAnsi" w:hAnsiTheme="majorHAnsi" w:cs="Arial"/>
          <w:sz w:val="22"/>
          <w:szCs w:val="22"/>
        </w:rPr>
      </w:pPr>
      <w:r w:rsidRPr="001A4AFD">
        <w:rPr>
          <w:rFonts w:asciiTheme="majorHAnsi" w:hAnsiTheme="majorHAnsi" w:cs="Arial"/>
          <w:sz w:val="22"/>
          <w:szCs w:val="22"/>
        </w:rPr>
        <w:t>Quien suscribe ___________________________ titular de la cédula de identidad Nº ___________________, actuando en calidad de (*)__________________________, domiciliado a los efectos legales en la calle ___________________ Nº_______ de la ciudad de _______________, se compromete a realizar los servicios que se ofertan, a la Dirección Nacional de Aduanas, según la presente propuesta y declara conocer y aceptar sin condiciones</w:t>
      </w:r>
      <w:r w:rsidR="003D6DBB">
        <w:rPr>
          <w:rFonts w:asciiTheme="majorHAnsi" w:hAnsiTheme="majorHAnsi" w:cs="Arial"/>
          <w:sz w:val="22"/>
          <w:szCs w:val="22"/>
        </w:rPr>
        <w:t xml:space="preserve"> las disposiciones de los requerimientos de la Compra Directa</w:t>
      </w:r>
      <w:r w:rsidR="006D0823">
        <w:rPr>
          <w:rFonts w:asciiTheme="majorHAnsi" w:hAnsiTheme="majorHAnsi" w:cs="Arial"/>
          <w:sz w:val="22"/>
          <w:szCs w:val="22"/>
        </w:rPr>
        <w:t xml:space="preserve"> N° </w:t>
      </w:r>
      <w:r w:rsidR="007E124A">
        <w:rPr>
          <w:rFonts w:asciiTheme="majorHAnsi" w:hAnsiTheme="majorHAnsi" w:cs="Arial"/>
          <w:sz w:val="22"/>
          <w:szCs w:val="22"/>
        </w:rPr>
        <w:t>70</w:t>
      </w:r>
      <w:r w:rsidR="00C64839">
        <w:rPr>
          <w:rFonts w:asciiTheme="majorHAnsi" w:hAnsiTheme="majorHAnsi" w:cs="Arial"/>
          <w:sz w:val="22"/>
          <w:szCs w:val="22"/>
        </w:rPr>
        <w:t>/2021</w:t>
      </w:r>
      <w:r w:rsidRPr="001A4AFD">
        <w:rPr>
          <w:rFonts w:asciiTheme="majorHAnsi" w:hAnsiTheme="majorHAnsi" w:cs="Arial"/>
          <w:sz w:val="22"/>
          <w:szCs w:val="22"/>
        </w:rPr>
        <w:t xml:space="preserve">, cumpliendo en todos sus detalles, con exclusión de todo otro recurso. </w:t>
      </w:r>
    </w:p>
    <w:p w:rsidR="00F67549" w:rsidRPr="001A4AFD" w:rsidRDefault="00F67549" w:rsidP="00F67549">
      <w:pPr>
        <w:spacing w:line="360" w:lineRule="auto"/>
        <w:jc w:val="both"/>
        <w:rPr>
          <w:rFonts w:asciiTheme="majorHAnsi" w:hAnsiTheme="majorHAnsi" w:cs="Arial"/>
          <w:sz w:val="22"/>
          <w:szCs w:val="22"/>
        </w:rPr>
      </w:pPr>
      <w:r w:rsidRPr="001A4AFD">
        <w:rPr>
          <w:rFonts w:asciiTheme="majorHAnsi" w:hAnsiTheme="majorHAnsi" w:cs="Arial"/>
          <w:sz w:val="22"/>
          <w:szCs w:val="22"/>
        </w:rPr>
        <w:t>La oferta económica es por un total de $________________impuestos que correspondan incluidos</w:t>
      </w:r>
    </w:p>
    <w:bookmarkStart w:id="17" w:name="_MON_1655566360"/>
    <w:bookmarkEnd w:id="17"/>
    <w:p w:rsidR="00F67549" w:rsidRPr="001A4AFD" w:rsidRDefault="006D0823" w:rsidP="00F67549">
      <w:pPr>
        <w:spacing w:line="360" w:lineRule="auto"/>
        <w:jc w:val="both"/>
        <w:rPr>
          <w:rFonts w:asciiTheme="majorHAnsi" w:hAnsiTheme="majorHAnsi" w:cs="Arial"/>
          <w:sz w:val="22"/>
          <w:szCs w:val="22"/>
        </w:rPr>
      </w:pPr>
      <w:r w:rsidRPr="006D0823">
        <w:rPr>
          <w:rFonts w:asciiTheme="majorHAnsi" w:hAnsiTheme="majorHAnsi" w:cs="Arial"/>
          <w:sz w:val="22"/>
          <w:szCs w:val="22"/>
          <w:lang w:val="en-US"/>
        </w:rPr>
        <w:object w:dxaOrig="8419" w:dyaOrig="2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116.25pt" o:ole="">
            <v:imagedata r:id="rId11" o:title=""/>
          </v:shape>
          <o:OLEObject Type="Embed" ProgID="Excel.Sheet.12" ShapeID="_x0000_i1025" DrawAspect="Content" ObjectID="_1681563574" r:id="rId12"/>
        </w:object>
      </w:r>
    </w:p>
    <w:p w:rsidR="00F67549" w:rsidRPr="001A4AFD" w:rsidRDefault="00F67549" w:rsidP="00F67549">
      <w:pPr>
        <w:spacing w:line="360" w:lineRule="auto"/>
        <w:rPr>
          <w:rFonts w:asciiTheme="majorHAnsi" w:hAnsiTheme="majorHAnsi" w:cs="Arial"/>
          <w:sz w:val="22"/>
          <w:szCs w:val="22"/>
        </w:rPr>
      </w:pPr>
    </w:p>
    <w:p w:rsidR="00F67549" w:rsidRPr="001A4AFD" w:rsidRDefault="00F67549" w:rsidP="00F67549">
      <w:pPr>
        <w:spacing w:line="360" w:lineRule="auto"/>
        <w:jc w:val="both"/>
        <w:rPr>
          <w:rFonts w:asciiTheme="majorHAnsi" w:hAnsiTheme="majorHAnsi" w:cs="Arial"/>
          <w:sz w:val="22"/>
          <w:szCs w:val="22"/>
        </w:rPr>
      </w:pPr>
      <w:r w:rsidRPr="001A4AFD">
        <w:rPr>
          <w:rFonts w:asciiTheme="majorHAnsi" w:hAnsiTheme="majorHAnsi" w:cs="Arial"/>
          <w:sz w:val="22"/>
          <w:szCs w:val="22"/>
        </w:rPr>
        <w:t>Declaro que la firma ______________________cuenta con capacidad para contratar con el Estado y que la oferta ingresada en línea vincula a la empresa en todos sus términos.</w:t>
      </w:r>
    </w:p>
    <w:p w:rsidR="001B3813" w:rsidRDefault="00F67549" w:rsidP="00F67549">
      <w:pPr>
        <w:spacing w:line="360" w:lineRule="auto"/>
        <w:jc w:val="both"/>
        <w:rPr>
          <w:rFonts w:asciiTheme="majorHAnsi" w:hAnsiTheme="majorHAnsi" w:cs="Arial"/>
          <w:sz w:val="22"/>
          <w:szCs w:val="22"/>
        </w:rPr>
      </w:pPr>
      <w:r w:rsidRPr="001A4AFD">
        <w:rPr>
          <w:rFonts w:asciiTheme="majorHAnsi" w:hAnsiTheme="majorHAnsi" w:cs="Arial"/>
          <w:sz w:val="22"/>
          <w:szCs w:val="22"/>
        </w:rPr>
        <w:t>La empresa pertenece al Grupo de Trabajo________, del</w:t>
      </w:r>
      <w:r w:rsidR="006506FB">
        <w:rPr>
          <w:rFonts w:asciiTheme="majorHAnsi" w:hAnsiTheme="majorHAnsi" w:cs="Arial"/>
          <w:sz w:val="22"/>
          <w:szCs w:val="22"/>
        </w:rPr>
        <w:t xml:space="preserve"> sub-grupo_____.</w:t>
      </w:r>
    </w:p>
    <w:p w:rsidR="001B3813" w:rsidRPr="001B3813" w:rsidRDefault="001B3813" w:rsidP="001B3813">
      <w:pPr>
        <w:spacing w:line="360" w:lineRule="auto"/>
        <w:jc w:val="both"/>
        <w:rPr>
          <w:rFonts w:asciiTheme="majorHAnsi" w:hAnsiTheme="majorHAnsi" w:cs="Arial"/>
          <w:i/>
          <w:sz w:val="22"/>
          <w:szCs w:val="22"/>
          <w:u w:val="single"/>
          <w:lang w:val="es-UY"/>
        </w:rPr>
      </w:pPr>
      <w:r w:rsidRPr="001B3813">
        <w:rPr>
          <w:rFonts w:asciiTheme="majorHAnsi" w:hAnsiTheme="majorHAnsi" w:cs="Arial"/>
          <w:i/>
          <w:sz w:val="22"/>
          <w:szCs w:val="22"/>
          <w:u w:val="single"/>
          <w:lang w:val="es-UY"/>
        </w:rPr>
        <w:t>Se adjunta propuesta técnica.</w:t>
      </w:r>
    </w:p>
    <w:p w:rsidR="001B3813" w:rsidRPr="001B3813" w:rsidRDefault="001B3813" w:rsidP="001B3813">
      <w:pPr>
        <w:spacing w:line="360" w:lineRule="auto"/>
        <w:jc w:val="both"/>
        <w:rPr>
          <w:rFonts w:asciiTheme="majorHAnsi" w:hAnsiTheme="majorHAnsi" w:cs="Arial"/>
          <w:b/>
          <w:i/>
          <w:sz w:val="22"/>
          <w:szCs w:val="22"/>
          <w:lang w:val="es-UY"/>
        </w:rPr>
      </w:pPr>
      <w:r w:rsidRPr="001B3813">
        <w:rPr>
          <w:rFonts w:asciiTheme="majorHAnsi" w:hAnsiTheme="majorHAnsi" w:cs="Arial"/>
          <w:b/>
          <w:i/>
          <w:sz w:val="22"/>
          <w:szCs w:val="22"/>
          <w:lang w:val="es-UY"/>
        </w:rPr>
        <w:t>(Cada oferente deberá incluir en archivo separado su propuesta técnica)</w:t>
      </w:r>
    </w:p>
    <w:p w:rsidR="001B3813" w:rsidRPr="001A4AFD" w:rsidRDefault="001B3813" w:rsidP="00F67549">
      <w:pPr>
        <w:spacing w:line="360" w:lineRule="auto"/>
        <w:jc w:val="both"/>
        <w:rPr>
          <w:rFonts w:asciiTheme="majorHAnsi" w:hAnsiTheme="majorHAnsi" w:cs="Arial"/>
          <w:sz w:val="22"/>
          <w:szCs w:val="22"/>
        </w:rPr>
      </w:pPr>
    </w:p>
    <w:p w:rsidR="00F67549" w:rsidRPr="001A4AFD" w:rsidRDefault="00F67549" w:rsidP="00F67549">
      <w:pPr>
        <w:spacing w:line="360" w:lineRule="auto"/>
        <w:jc w:val="right"/>
        <w:rPr>
          <w:rFonts w:asciiTheme="majorHAnsi" w:hAnsiTheme="majorHAnsi" w:cs="Arial"/>
          <w:i/>
          <w:sz w:val="22"/>
          <w:szCs w:val="22"/>
        </w:rPr>
        <w:sectPr w:rsidR="00F67549" w:rsidRPr="001A4AFD" w:rsidSect="006C459B">
          <w:headerReference w:type="default" r:id="rId13"/>
          <w:footerReference w:type="default" r:id="rId14"/>
          <w:headerReference w:type="first" r:id="rId15"/>
          <w:footerReference w:type="first" r:id="rId16"/>
          <w:pgSz w:w="11906" w:h="16838"/>
          <w:pgMar w:top="1417" w:right="1701" w:bottom="1417" w:left="1701" w:header="964" w:footer="708" w:gutter="0"/>
          <w:pgNumType w:chapStyle="1"/>
          <w:cols w:space="708"/>
          <w:titlePg/>
          <w:docGrid w:linePitch="360"/>
        </w:sectPr>
      </w:pPr>
      <w:r w:rsidRPr="001A4AFD">
        <w:rPr>
          <w:rFonts w:asciiTheme="majorHAnsi" w:hAnsiTheme="majorHAnsi" w:cs="Arial"/>
          <w:i/>
          <w:sz w:val="22"/>
          <w:szCs w:val="22"/>
        </w:rPr>
        <w:t>Fir</w:t>
      </w:r>
      <w:r w:rsidR="00F629A5">
        <w:rPr>
          <w:rFonts w:asciiTheme="majorHAnsi" w:hAnsiTheme="majorHAnsi" w:cs="Arial"/>
          <w:i/>
          <w:sz w:val="22"/>
          <w:szCs w:val="22"/>
        </w:rPr>
        <w:t>ma ___________________</w:t>
      </w:r>
      <w:r w:rsidR="000D0742">
        <w:rPr>
          <w:rFonts w:asciiTheme="majorHAnsi" w:hAnsiTheme="majorHAnsi" w:cs="Arial"/>
          <w:i/>
          <w:sz w:val="22"/>
          <w:szCs w:val="22"/>
        </w:rPr>
        <w:t>______</w:t>
      </w:r>
    </w:p>
    <w:p w:rsidR="00515681" w:rsidRDefault="00515681">
      <w:pPr>
        <w:rPr>
          <w:rFonts w:asciiTheme="majorHAnsi" w:hAnsiTheme="majorHAnsi"/>
        </w:rPr>
      </w:pPr>
    </w:p>
    <w:p w:rsidR="0021311F" w:rsidRDefault="0021311F">
      <w:pPr>
        <w:rPr>
          <w:rFonts w:asciiTheme="majorHAnsi" w:hAnsiTheme="majorHAnsi"/>
        </w:rPr>
      </w:pPr>
    </w:p>
    <w:tbl>
      <w:tblPr>
        <w:tblW w:w="11100" w:type="dxa"/>
        <w:jc w:val="center"/>
        <w:tblCellMar>
          <w:left w:w="70" w:type="dxa"/>
          <w:right w:w="70" w:type="dxa"/>
        </w:tblCellMar>
        <w:tblLook w:val="04A0" w:firstRow="1" w:lastRow="0" w:firstColumn="1" w:lastColumn="0" w:noHBand="0" w:noVBand="1"/>
      </w:tblPr>
      <w:tblGrid>
        <w:gridCol w:w="3167"/>
        <w:gridCol w:w="3636"/>
        <w:gridCol w:w="1350"/>
        <w:gridCol w:w="832"/>
        <w:gridCol w:w="1176"/>
        <w:gridCol w:w="939"/>
      </w:tblGrid>
      <w:tr w:rsidR="0021311F" w:rsidRPr="0021311F" w:rsidTr="00492BAD">
        <w:trPr>
          <w:trHeight w:val="293"/>
          <w:jc w:val="center"/>
        </w:trPr>
        <w:tc>
          <w:tcPr>
            <w:tcW w:w="11100" w:type="dxa"/>
            <w:gridSpan w:val="6"/>
            <w:vMerge w:val="restart"/>
            <w:tcBorders>
              <w:top w:val="single" w:sz="8" w:space="0" w:color="auto"/>
              <w:left w:val="single" w:sz="8" w:space="0" w:color="auto"/>
              <w:bottom w:val="single" w:sz="4" w:space="0" w:color="000000"/>
              <w:right w:val="single" w:sz="8" w:space="0" w:color="000000"/>
            </w:tcBorders>
            <w:shd w:val="clear" w:color="auto" w:fill="auto"/>
            <w:noWrap/>
            <w:vAlign w:val="bottom"/>
            <w:hideMark/>
          </w:tcPr>
          <w:p w:rsidR="0021311F" w:rsidRPr="0021311F" w:rsidRDefault="0021311F" w:rsidP="0021311F">
            <w:pPr>
              <w:jc w:val="center"/>
              <w:rPr>
                <w:rFonts w:asciiTheme="majorHAnsi" w:hAnsiTheme="majorHAnsi"/>
                <w:b/>
                <w:bCs/>
                <w:lang w:val="es-UY"/>
              </w:rPr>
            </w:pPr>
            <w:r w:rsidRPr="0021311F">
              <w:rPr>
                <w:rFonts w:asciiTheme="majorHAnsi" w:hAnsiTheme="majorHAnsi"/>
                <w:b/>
                <w:bCs/>
                <w:lang w:val="es-UY"/>
              </w:rPr>
              <w:t>PLANILLA DE RE</w:t>
            </w:r>
            <w:r>
              <w:rPr>
                <w:rFonts w:asciiTheme="majorHAnsi" w:hAnsiTheme="majorHAnsi"/>
                <w:b/>
                <w:bCs/>
                <w:lang w:val="es-UY"/>
              </w:rPr>
              <w:t>FERENCIAS: Compra Directa N° 70</w:t>
            </w:r>
            <w:r w:rsidRPr="0021311F">
              <w:rPr>
                <w:rFonts w:asciiTheme="majorHAnsi" w:hAnsiTheme="majorHAnsi"/>
                <w:b/>
                <w:bCs/>
                <w:lang w:val="es-UY"/>
              </w:rPr>
              <w:t>/2021</w:t>
            </w:r>
          </w:p>
        </w:tc>
      </w:tr>
      <w:tr w:rsidR="0021311F" w:rsidRPr="0021311F" w:rsidTr="00492BAD">
        <w:trPr>
          <w:trHeight w:val="476"/>
          <w:jc w:val="center"/>
        </w:trPr>
        <w:tc>
          <w:tcPr>
            <w:tcW w:w="11100" w:type="dxa"/>
            <w:gridSpan w:val="6"/>
            <w:vMerge/>
            <w:tcBorders>
              <w:top w:val="single" w:sz="8" w:space="0" w:color="auto"/>
              <w:left w:val="single" w:sz="8" w:space="0" w:color="auto"/>
              <w:bottom w:val="single" w:sz="4" w:space="0" w:color="000000"/>
              <w:right w:val="single" w:sz="8" w:space="0" w:color="000000"/>
            </w:tcBorders>
            <w:vAlign w:val="center"/>
            <w:hideMark/>
          </w:tcPr>
          <w:p w:rsidR="0021311F" w:rsidRPr="0021311F" w:rsidRDefault="0021311F" w:rsidP="0021311F">
            <w:pPr>
              <w:rPr>
                <w:rFonts w:asciiTheme="majorHAnsi" w:hAnsiTheme="majorHAnsi"/>
                <w:b/>
                <w:bCs/>
                <w:lang w:val="es-UY"/>
              </w:rPr>
            </w:pPr>
          </w:p>
        </w:tc>
      </w:tr>
      <w:tr w:rsidR="0021311F" w:rsidRPr="0021311F" w:rsidTr="00492BAD">
        <w:trPr>
          <w:trHeight w:val="240"/>
          <w:jc w:val="center"/>
        </w:trPr>
        <w:tc>
          <w:tcPr>
            <w:tcW w:w="11100"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r>
      <w:tr w:rsidR="0021311F" w:rsidRPr="0021311F" w:rsidTr="00492BAD">
        <w:trPr>
          <w:trHeight w:val="240"/>
          <w:jc w:val="center"/>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c>
          <w:tcPr>
            <w:tcW w:w="3636" w:type="dxa"/>
            <w:tcBorders>
              <w:top w:val="nil"/>
              <w:left w:val="nil"/>
              <w:bottom w:val="single" w:sz="4"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c>
          <w:tcPr>
            <w:tcW w:w="2182" w:type="dxa"/>
            <w:gridSpan w:val="2"/>
            <w:tcBorders>
              <w:top w:val="single" w:sz="4" w:space="0" w:color="auto"/>
              <w:left w:val="nil"/>
              <w:bottom w:val="single" w:sz="4" w:space="0" w:color="auto"/>
              <w:right w:val="single" w:sz="4" w:space="0" w:color="auto"/>
            </w:tcBorders>
            <w:shd w:val="clear" w:color="auto" w:fill="auto"/>
            <w:vAlign w:val="bottom"/>
            <w:hideMark/>
          </w:tcPr>
          <w:p w:rsidR="0021311F" w:rsidRPr="0021311F" w:rsidRDefault="0021311F" w:rsidP="0021311F">
            <w:pPr>
              <w:jc w:val="center"/>
              <w:rPr>
                <w:rFonts w:asciiTheme="majorHAnsi" w:hAnsiTheme="majorHAnsi"/>
                <w:lang w:val="es-UY"/>
              </w:rPr>
            </w:pPr>
            <w:r w:rsidRPr="0021311F">
              <w:rPr>
                <w:rFonts w:asciiTheme="majorHAnsi" w:hAnsiTheme="majorHAnsi"/>
                <w:lang w:val="es-UY"/>
              </w:rPr>
              <w:t>DATOS DE CONTACTO</w:t>
            </w:r>
          </w:p>
        </w:tc>
        <w:tc>
          <w:tcPr>
            <w:tcW w:w="2115" w:type="dxa"/>
            <w:gridSpan w:val="2"/>
            <w:tcBorders>
              <w:top w:val="single" w:sz="4" w:space="0" w:color="auto"/>
              <w:left w:val="nil"/>
              <w:bottom w:val="single" w:sz="4" w:space="0" w:color="auto"/>
              <w:right w:val="single" w:sz="8" w:space="0" w:color="000000"/>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DATOS PERSONALES</w:t>
            </w:r>
          </w:p>
        </w:tc>
      </w:tr>
      <w:tr w:rsidR="0021311F" w:rsidRPr="0021311F" w:rsidTr="00492BAD">
        <w:trPr>
          <w:trHeight w:val="570"/>
          <w:jc w:val="center"/>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xml:space="preserve">EMPRESA/RAZON SOCIAL </w:t>
            </w:r>
          </w:p>
        </w:tc>
        <w:tc>
          <w:tcPr>
            <w:tcW w:w="3636" w:type="dxa"/>
            <w:tcBorders>
              <w:top w:val="nil"/>
              <w:left w:val="nil"/>
              <w:bottom w:val="single" w:sz="4"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PERIODO DE CONTRATACIÓN</w:t>
            </w:r>
          </w:p>
        </w:tc>
        <w:tc>
          <w:tcPr>
            <w:tcW w:w="1350" w:type="dxa"/>
            <w:tcBorders>
              <w:top w:val="nil"/>
              <w:left w:val="nil"/>
              <w:bottom w:val="single" w:sz="4"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TELÉFONO</w:t>
            </w:r>
          </w:p>
        </w:tc>
        <w:tc>
          <w:tcPr>
            <w:tcW w:w="832" w:type="dxa"/>
            <w:tcBorders>
              <w:top w:val="nil"/>
              <w:left w:val="nil"/>
              <w:bottom w:val="single" w:sz="4"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EMAIL</w:t>
            </w:r>
          </w:p>
        </w:tc>
        <w:tc>
          <w:tcPr>
            <w:tcW w:w="1176" w:type="dxa"/>
            <w:tcBorders>
              <w:top w:val="nil"/>
              <w:left w:val="nil"/>
              <w:bottom w:val="single" w:sz="4"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xml:space="preserve">NOMBRE </w:t>
            </w:r>
          </w:p>
        </w:tc>
        <w:tc>
          <w:tcPr>
            <w:tcW w:w="939" w:type="dxa"/>
            <w:tcBorders>
              <w:top w:val="nil"/>
              <w:left w:val="nil"/>
              <w:bottom w:val="single" w:sz="4" w:space="0" w:color="auto"/>
              <w:right w:val="single" w:sz="8"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CARGO</w:t>
            </w:r>
          </w:p>
        </w:tc>
      </w:tr>
      <w:tr w:rsidR="0021311F" w:rsidRPr="0021311F" w:rsidTr="00492BAD">
        <w:trPr>
          <w:trHeight w:val="600"/>
          <w:jc w:val="center"/>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c>
          <w:tcPr>
            <w:tcW w:w="3636" w:type="dxa"/>
            <w:tcBorders>
              <w:top w:val="nil"/>
              <w:left w:val="nil"/>
              <w:bottom w:val="single" w:sz="4"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c>
          <w:tcPr>
            <w:tcW w:w="1350" w:type="dxa"/>
            <w:tcBorders>
              <w:top w:val="nil"/>
              <w:left w:val="nil"/>
              <w:bottom w:val="single" w:sz="4"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c>
          <w:tcPr>
            <w:tcW w:w="832" w:type="dxa"/>
            <w:tcBorders>
              <w:top w:val="nil"/>
              <w:left w:val="nil"/>
              <w:bottom w:val="single" w:sz="4"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c>
          <w:tcPr>
            <w:tcW w:w="1176" w:type="dxa"/>
            <w:tcBorders>
              <w:top w:val="nil"/>
              <w:left w:val="nil"/>
              <w:bottom w:val="single" w:sz="4"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c>
          <w:tcPr>
            <w:tcW w:w="939" w:type="dxa"/>
            <w:tcBorders>
              <w:top w:val="nil"/>
              <w:left w:val="nil"/>
              <w:bottom w:val="single" w:sz="4" w:space="0" w:color="auto"/>
              <w:right w:val="single" w:sz="8"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r>
      <w:tr w:rsidR="0021311F" w:rsidRPr="0021311F" w:rsidTr="00492BAD">
        <w:trPr>
          <w:trHeight w:val="600"/>
          <w:jc w:val="center"/>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c>
          <w:tcPr>
            <w:tcW w:w="3636" w:type="dxa"/>
            <w:tcBorders>
              <w:top w:val="nil"/>
              <w:left w:val="nil"/>
              <w:bottom w:val="single" w:sz="4"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c>
          <w:tcPr>
            <w:tcW w:w="1350" w:type="dxa"/>
            <w:tcBorders>
              <w:top w:val="nil"/>
              <w:left w:val="nil"/>
              <w:bottom w:val="single" w:sz="4"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c>
          <w:tcPr>
            <w:tcW w:w="832" w:type="dxa"/>
            <w:tcBorders>
              <w:top w:val="nil"/>
              <w:left w:val="nil"/>
              <w:bottom w:val="single" w:sz="4"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c>
          <w:tcPr>
            <w:tcW w:w="1176" w:type="dxa"/>
            <w:tcBorders>
              <w:top w:val="nil"/>
              <w:left w:val="nil"/>
              <w:bottom w:val="single" w:sz="4"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c>
          <w:tcPr>
            <w:tcW w:w="939" w:type="dxa"/>
            <w:tcBorders>
              <w:top w:val="nil"/>
              <w:left w:val="nil"/>
              <w:bottom w:val="single" w:sz="4" w:space="0" w:color="auto"/>
              <w:right w:val="single" w:sz="8"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r>
      <w:tr w:rsidR="0021311F" w:rsidRPr="0021311F" w:rsidTr="00492BAD">
        <w:trPr>
          <w:trHeight w:val="615"/>
          <w:jc w:val="center"/>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c>
          <w:tcPr>
            <w:tcW w:w="3636" w:type="dxa"/>
            <w:tcBorders>
              <w:top w:val="nil"/>
              <w:left w:val="nil"/>
              <w:bottom w:val="single" w:sz="4"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c>
          <w:tcPr>
            <w:tcW w:w="1350" w:type="dxa"/>
            <w:tcBorders>
              <w:top w:val="nil"/>
              <w:left w:val="nil"/>
              <w:bottom w:val="single" w:sz="4"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c>
          <w:tcPr>
            <w:tcW w:w="832" w:type="dxa"/>
            <w:tcBorders>
              <w:top w:val="nil"/>
              <w:left w:val="nil"/>
              <w:bottom w:val="single" w:sz="4"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c>
          <w:tcPr>
            <w:tcW w:w="1176" w:type="dxa"/>
            <w:tcBorders>
              <w:top w:val="nil"/>
              <w:left w:val="nil"/>
              <w:bottom w:val="single" w:sz="4"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c>
          <w:tcPr>
            <w:tcW w:w="939" w:type="dxa"/>
            <w:tcBorders>
              <w:top w:val="nil"/>
              <w:left w:val="nil"/>
              <w:bottom w:val="single" w:sz="4" w:space="0" w:color="auto"/>
              <w:right w:val="single" w:sz="8"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r>
      <w:tr w:rsidR="0021311F" w:rsidRPr="0021311F" w:rsidTr="00492BAD">
        <w:trPr>
          <w:trHeight w:val="600"/>
          <w:jc w:val="center"/>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c>
          <w:tcPr>
            <w:tcW w:w="3636" w:type="dxa"/>
            <w:tcBorders>
              <w:top w:val="nil"/>
              <w:left w:val="nil"/>
              <w:bottom w:val="single" w:sz="4"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c>
          <w:tcPr>
            <w:tcW w:w="1350" w:type="dxa"/>
            <w:tcBorders>
              <w:top w:val="nil"/>
              <w:left w:val="nil"/>
              <w:bottom w:val="single" w:sz="4"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c>
          <w:tcPr>
            <w:tcW w:w="832" w:type="dxa"/>
            <w:tcBorders>
              <w:top w:val="nil"/>
              <w:left w:val="nil"/>
              <w:bottom w:val="single" w:sz="4"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c>
          <w:tcPr>
            <w:tcW w:w="1176" w:type="dxa"/>
            <w:tcBorders>
              <w:top w:val="nil"/>
              <w:left w:val="nil"/>
              <w:bottom w:val="single" w:sz="4"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c>
          <w:tcPr>
            <w:tcW w:w="939" w:type="dxa"/>
            <w:tcBorders>
              <w:top w:val="nil"/>
              <w:left w:val="nil"/>
              <w:bottom w:val="single" w:sz="4" w:space="0" w:color="auto"/>
              <w:right w:val="single" w:sz="8"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r>
      <w:tr w:rsidR="0021311F" w:rsidRPr="0021311F" w:rsidTr="00492BAD">
        <w:trPr>
          <w:trHeight w:val="600"/>
          <w:jc w:val="center"/>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c>
          <w:tcPr>
            <w:tcW w:w="3636" w:type="dxa"/>
            <w:tcBorders>
              <w:top w:val="nil"/>
              <w:left w:val="nil"/>
              <w:bottom w:val="single" w:sz="4"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c>
          <w:tcPr>
            <w:tcW w:w="1350" w:type="dxa"/>
            <w:tcBorders>
              <w:top w:val="nil"/>
              <w:left w:val="nil"/>
              <w:bottom w:val="single" w:sz="4"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c>
          <w:tcPr>
            <w:tcW w:w="832" w:type="dxa"/>
            <w:tcBorders>
              <w:top w:val="nil"/>
              <w:left w:val="nil"/>
              <w:bottom w:val="single" w:sz="4"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c>
          <w:tcPr>
            <w:tcW w:w="1176" w:type="dxa"/>
            <w:tcBorders>
              <w:top w:val="nil"/>
              <w:left w:val="nil"/>
              <w:bottom w:val="single" w:sz="4"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c>
          <w:tcPr>
            <w:tcW w:w="939" w:type="dxa"/>
            <w:tcBorders>
              <w:top w:val="nil"/>
              <w:left w:val="nil"/>
              <w:bottom w:val="single" w:sz="4" w:space="0" w:color="auto"/>
              <w:right w:val="single" w:sz="8"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r>
      <w:tr w:rsidR="0021311F" w:rsidRPr="0021311F" w:rsidTr="00492BAD">
        <w:trPr>
          <w:trHeight w:val="600"/>
          <w:jc w:val="center"/>
        </w:trPr>
        <w:tc>
          <w:tcPr>
            <w:tcW w:w="3167" w:type="dxa"/>
            <w:tcBorders>
              <w:top w:val="nil"/>
              <w:left w:val="single" w:sz="8" w:space="0" w:color="auto"/>
              <w:bottom w:val="single" w:sz="8"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c>
          <w:tcPr>
            <w:tcW w:w="3636" w:type="dxa"/>
            <w:tcBorders>
              <w:top w:val="nil"/>
              <w:left w:val="nil"/>
              <w:bottom w:val="single" w:sz="8"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c>
          <w:tcPr>
            <w:tcW w:w="1350" w:type="dxa"/>
            <w:tcBorders>
              <w:top w:val="nil"/>
              <w:left w:val="nil"/>
              <w:bottom w:val="single" w:sz="8"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c>
          <w:tcPr>
            <w:tcW w:w="832" w:type="dxa"/>
            <w:tcBorders>
              <w:top w:val="nil"/>
              <w:left w:val="nil"/>
              <w:bottom w:val="single" w:sz="8"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c>
          <w:tcPr>
            <w:tcW w:w="1176" w:type="dxa"/>
            <w:tcBorders>
              <w:top w:val="nil"/>
              <w:left w:val="nil"/>
              <w:bottom w:val="single" w:sz="8" w:space="0" w:color="auto"/>
              <w:right w:val="single" w:sz="4"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c>
          <w:tcPr>
            <w:tcW w:w="939" w:type="dxa"/>
            <w:tcBorders>
              <w:top w:val="nil"/>
              <w:left w:val="nil"/>
              <w:bottom w:val="single" w:sz="8" w:space="0" w:color="auto"/>
              <w:right w:val="single" w:sz="8" w:space="0" w:color="auto"/>
            </w:tcBorders>
            <w:shd w:val="clear" w:color="auto" w:fill="auto"/>
            <w:noWrap/>
            <w:vAlign w:val="bottom"/>
            <w:hideMark/>
          </w:tcPr>
          <w:p w:rsidR="0021311F" w:rsidRPr="0021311F" w:rsidRDefault="0021311F" w:rsidP="0021311F">
            <w:pPr>
              <w:rPr>
                <w:rFonts w:asciiTheme="majorHAnsi" w:hAnsiTheme="majorHAnsi"/>
                <w:lang w:val="es-UY"/>
              </w:rPr>
            </w:pPr>
            <w:r w:rsidRPr="0021311F">
              <w:rPr>
                <w:rFonts w:asciiTheme="majorHAnsi" w:hAnsiTheme="majorHAnsi"/>
                <w:lang w:val="es-UY"/>
              </w:rPr>
              <w:t> </w:t>
            </w:r>
          </w:p>
        </w:tc>
      </w:tr>
    </w:tbl>
    <w:p w:rsidR="0021311F" w:rsidRDefault="0021311F">
      <w:pPr>
        <w:rPr>
          <w:rFonts w:asciiTheme="majorHAnsi" w:hAnsiTheme="majorHAnsi"/>
        </w:rPr>
      </w:pPr>
    </w:p>
    <w:p w:rsidR="0021311F" w:rsidRDefault="0021311F">
      <w:pPr>
        <w:rPr>
          <w:rFonts w:asciiTheme="majorHAnsi" w:hAnsiTheme="majorHAnsi"/>
        </w:rPr>
      </w:pPr>
    </w:p>
    <w:p w:rsidR="0021311F" w:rsidRDefault="0021311F">
      <w:pPr>
        <w:rPr>
          <w:rFonts w:asciiTheme="majorHAnsi" w:hAnsiTheme="majorHAnsi"/>
        </w:rPr>
      </w:pPr>
    </w:p>
    <w:p w:rsidR="0021311F" w:rsidRDefault="0021311F">
      <w:pPr>
        <w:rPr>
          <w:rFonts w:asciiTheme="majorHAnsi" w:hAnsiTheme="majorHAnsi"/>
        </w:rPr>
      </w:pPr>
    </w:p>
    <w:p w:rsidR="0021311F" w:rsidRDefault="0021311F">
      <w:pPr>
        <w:rPr>
          <w:rFonts w:asciiTheme="majorHAnsi" w:hAnsiTheme="majorHAnsi"/>
        </w:rPr>
      </w:pPr>
    </w:p>
    <w:p w:rsidR="0021311F" w:rsidRDefault="0021311F">
      <w:pPr>
        <w:rPr>
          <w:rFonts w:asciiTheme="majorHAnsi" w:hAnsiTheme="majorHAnsi"/>
        </w:rPr>
      </w:pPr>
    </w:p>
    <w:p w:rsidR="0021311F" w:rsidRDefault="0021311F">
      <w:pPr>
        <w:rPr>
          <w:rFonts w:asciiTheme="majorHAnsi" w:hAnsiTheme="majorHAnsi"/>
        </w:rPr>
      </w:pPr>
    </w:p>
    <w:p w:rsidR="0021311F" w:rsidRDefault="0021311F">
      <w:pPr>
        <w:rPr>
          <w:rFonts w:asciiTheme="majorHAnsi" w:hAnsiTheme="majorHAnsi"/>
        </w:rPr>
      </w:pPr>
    </w:p>
    <w:p w:rsidR="0021311F" w:rsidRDefault="0021311F">
      <w:pPr>
        <w:rPr>
          <w:rFonts w:asciiTheme="majorHAnsi" w:hAnsiTheme="majorHAnsi"/>
        </w:rPr>
      </w:pPr>
    </w:p>
    <w:p w:rsidR="0021311F" w:rsidRDefault="0021311F">
      <w:pPr>
        <w:rPr>
          <w:rFonts w:asciiTheme="majorHAnsi" w:hAnsiTheme="majorHAnsi"/>
        </w:rPr>
      </w:pPr>
    </w:p>
    <w:p w:rsidR="0021311F" w:rsidRDefault="0021311F">
      <w:pPr>
        <w:rPr>
          <w:rFonts w:asciiTheme="majorHAnsi" w:hAnsiTheme="majorHAnsi"/>
        </w:rPr>
      </w:pPr>
    </w:p>
    <w:p w:rsidR="0021311F" w:rsidRDefault="0021311F">
      <w:pPr>
        <w:rPr>
          <w:rFonts w:asciiTheme="majorHAnsi" w:hAnsiTheme="majorHAnsi"/>
        </w:rPr>
      </w:pPr>
    </w:p>
    <w:p w:rsidR="0021311F" w:rsidRDefault="0021311F">
      <w:pPr>
        <w:rPr>
          <w:rFonts w:asciiTheme="majorHAnsi" w:hAnsiTheme="majorHAnsi"/>
        </w:rPr>
      </w:pPr>
    </w:p>
    <w:p w:rsidR="0021311F" w:rsidRDefault="0021311F">
      <w:pPr>
        <w:rPr>
          <w:rFonts w:asciiTheme="majorHAnsi" w:hAnsiTheme="majorHAnsi"/>
        </w:rPr>
      </w:pPr>
    </w:p>
    <w:p w:rsidR="0021311F" w:rsidRDefault="0021311F">
      <w:pPr>
        <w:rPr>
          <w:rFonts w:asciiTheme="majorHAnsi" w:hAnsiTheme="majorHAnsi"/>
        </w:rPr>
      </w:pPr>
    </w:p>
    <w:p w:rsidR="0021311F" w:rsidRDefault="0021311F">
      <w:pPr>
        <w:rPr>
          <w:rFonts w:asciiTheme="majorHAnsi" w:hAnsiTheme="majorHAnsi"/>
        </w:rPr>
      </w:pPr>
    </w:p>
    <w:p w:rsidR="0021311F" w:rsidRDefault="0021311F">
      <w:pPr>
        <w:rPr>
          <w:rFonts w:asciiTheme="majorHAnsi" w:hAnsiTheme="majorHAnsi"/>
        </w:rPr>
      </w:pPr>
    </w:p>
    <w:p w:rsidR="0021311F" w:rsidRDefault="0021311F">
      <w:pPr>
        <w:rPr>
          <w:rFonts w:asciiTheme="majorHAnsi" w:hAnsiTheme="majorHAnsi"/>
        </w:rPr>
      </w:pPr>
    </w:p>
    <w:p w:rsidR="0021311F" w:rsidRDefault="0021311F">
      <w:pPr>
        <w:rPr>
          <w:rFonts w:asciiTheme="majorHAnsi" w:hAnsiTheme="majorHAnsi"/>
        </w:rPr>
      </w:pPr>
    </w:p>
    <w:p w:rsidR="00515681" w:rsidRDefault="00515681">
      <w:pPr>
        <w:rPr>
          <w:rFonts w:asciiTheme="majorHAnsi" w:hAnsiTheme="majorHAnsi"/>
        </w:rPr>
      </w:pPr>
    </w:p>
    <w:p w:rsidR="00515681" w:rsidRPr="00CD2610" w:rsidRDefault="00515681" w:rsidP="0095091C">
      <w:pPr>
        <w:pBdr>
          <w:top w:val="single" w:sz="4" w:space="1" w:color="auto"/>
          <w:left w:val="single" w:sz="4" w:space="4" w:color="auto"/>
          <w:bottom w:val="single" w:sz="4" w:space="1" w:color="auto"/>
          <w:right w:val="single" w:sz="4" w:space="4" w:color="auto"/>
        </w:pBdr>
        <w:spacing w:after="200" w:line="276" w:lineRule="auto"/>
        <w:jc w:val="center"/>
        <w:rPr>
          <w:rFonts w:asciiTheme="majorHAnsi" w:hAnsiTheme="majorHAnsi" w:cs="Arial"/>
          <w:b/>
          <w:lang w:eastAsia="en-US"/>
        </w:rPr>
      </w:pPr>
      <w:r>
        <w:rPr>
          <w:rFonts w:asciiTheme="majorHAnsi" w:hAnsiTheme="majorHAnsi" w:cs="Arial"/>
          <w:b/>
          <w:lang w:eastAsia="en-US"/>
        </w:rPr>
        <w:lastRenderedPageBreak/>
        <w:t xml:space="preserve">PARTE II- </w:t>
      </w:r>
      <w:r w:rsidRPr="00CD2610">
        <w:rPr>
          <w:rFonts w:asciiTheme="majorHAnsi" w:hAnsiTheme="majorHAnsi" w:cs="Arial"/>
          <w:b/>
          <w:lang w:eastAsia="en-US"/>
        </w:rPr>
        <w:t>ANEXO TÉCNICO</w:t>
      </w:r>
    </w:p>
    <w:p w:rsidR="00515681" w:rsidRDefault="00515681" w:rsidP="00515681">
      <w:pPr>
        <w:rPr>
          <w:rFonts w:asciiTheme="majorHAnsi" w:hAnsiTheme="majorHAnsi"/>
        </w:rPr>
      </w:pPr>
    </w:p>
    <w:p w:rsidR="006C459B" w:rsidRPr="006C459B" w:rsidRDefault="006C459B" w:rsidP="006C459B">
      <w:pPr>
        <w:spacing w:line="360" w:lineRule="auto"/>
        <w:jc w:val="both"/>
        <w:rPr>
          <w:rFonts w:asciiTheme="majorHAnsi" w:hAnsiTheme="majorHAnsi"/>
          <w:b/>
          <w:lang w:val="es-UY"/>
        </w:rPr>
      </w:pPr>
      <w:r w:rsidRPr="006C459B">
        <w:rPr>
          <w:rFonts w:asciiTheme="majorHAnsi" w:hAnsiTheme="majorHAnsi"/>
          <w:b/>
          <w:lang w:val="es-UY"/>
        </w:rPr>
        <w:t xml:space="preserve">1- OBJETO: </w:t>
      </w:r>
    </w:p>
    <w:p w:rsidR="006C459B" w:rsidRPr="006C459B" w:rsidRDefault="006C459B" w:rsidP="006C459B">
      <w:pPr>
        <w:spacing w:line="360" w:lineRule="auto"/>
        <w:jc w:val="both"/>
        <w:rPr>
          <w:rFonts w:asciiTheme="majorHAnsi" w:hAnsiTheme="majorHAnsi"/>
          <w:i/>
          <w:lang w:val="es-UY"/>
        </w:rPr>
      </w:pPr>
      <w:r w:rsidRPr="006C459B">
        <w:rPr>
          <w:rFonts w:asciiTheme="majorHAnsi" w:hAnsiTheme="majorHAnsi"/>
          <w:lang w:val="es-UY"/>
        </w:rPr>
        <w:t>Servicio de mantenimiento de equipos de AA en la Administración de Artigas y oficinas en el Puente Internacional de la Concordia</w:t>
      </w:r>
      <w:r w:rsidRPr="006C459B">
        <w:rPr>
          <w:rFonts w:asciiTheme="majorHAnsi" w:hAnsiTheme="majorHAnsi"/>
          <w:i/>
          <w:lang w:val="es-UY"/>
        </w:rPr>
        <w:t>.</w:t>
      </w:r>
    </w:p>
    <w:p w:rsidR="006C459B" w:rsidRPr="006C459B" w:rsidRDefault="006C459B" w:rsidP="006C459B">
      <w:pPr>
        <w:spacing w:line="360" w:lineRule="auto"/>
        <w:jc w:val="both"/>
        <w:rPr>
          <w:rFonts w:asciiTheme="majorHAnsi" w:hAnsiTheme="majorHAnsi"/>
          <w:i/>
          <w:lang w:val="es-UY"/>
        </w:rPr>
      </w:pPr>
    </w:p>
    <w:tbl>
      <w:tblPr>
        <w:tblW w:w="6489" w:type="dxa"/>
        <w:tblInd w:w="1094" w:type="dxa"/>
        <w:tblCellMar>
          <w:left w:w="70" w:type="dxa"/>
          <w:right w:w="70" w:type="dxa"/>
        </w:tblCellMar>
        <w:tblLook w:val="04A0" w:firstRow="1" w:lastRow="0" w:firstColumn="1" w:lastColumn="0" w:noHBand="0" w:noVBand="1"/>
      </w:tblPr>
      <w:tblGrid>
        <w:gridCol w:w="613"/>
        <w:gridCol w:w="896"/>
        <w:gridCol w:w="1882"/>
        <w:gridCol w:w="1017"/>
        <w:gridCol w:w="2081"/>
      </w:tblGrid>
      <w:tr w:rsidR="006C459B" w:rsidRPr="006C459B" w:rsidTr="006C459B">
        <w:trPr>
          <w:trHeight w:val="780"/>
        </w:trPr>
        <w:tc>
          <w:tcPr>
            <w:tcW w:w="620" w:type="dxa"/>
            <w:tcBorders>
              <w:top w:val="single" w:sz="4" w:space="0" w:color="auto"/>
              <w:left w:val="single" w:sz="4" w:space="0" w:color="auto"/>
              <w:bottom w:val="single" w:sz="4" w:space="0" w:color="auto"/>
              <w:right w:val="nil"/>
            </w:tcBorders>
            <w:shd w:val="clear" w:color="000000" w:fill="F2F2F2"/>
            <w:vAlign w:val="center"/>
            <w:hideMark/>
          </w:tcPr>
          <w:p w:rsidR="006C459B" w:rsidRPr="006C459B" w:rsidRDefault="006C459B" w:rsidP="006C459B">
            <w:pPr>
              <w:spacing w:line="360" w:lineRule="auto"/>
              <w:jc w:val="center"/>
              <w:rPr>
                <w:rFonts w:asciiTheme="majorHAnsi" w:hAnsiTheme="majorHAnsi"/>
                <w:b/>
                <w:bCs/>
                <w:lang w:val="es-UY"/>
              </w:rPr>
            </w:pPr>
            <w:r w:rsidRPr="006C459B">
              <w:rPr>
                <w:rFonts w:asciiTheme="majorHAnsi" w:hAnsiTheme="majorHAnsi"/>
                <w:b/>
                <w:bCs/>
                <w:lang w:val="es-UY"/>
              </w:rPr>
              <w:t>Nro. Ítem</w:t>
            </w:r>
          </w:p>
        </w:tc>
        <w:tc>
          <w:tcPr>
            <w:tcW w:w="880" w:type="dxa"/>
            <w:tcBorders>
              <w:top w:val="single" w:sz="8" w:space="0" w:color="auto"/>
              <w:left w:val="single" w:sz="4" w:space="0" w:color="auto"/>
              <w:bottom w:val="single" w:sz="8" w:space="0" w:color="auto"/>
              <w:right w:val="single" w:sz="4" w:space="0" w:color="auto"/>
            </w:tcBorders>
            <w:shd w:val="clear" w:color="000000" w:fill="F2F2F2"/>
            <w:vAlign w:val="center"/>
            <w:hideMark/>
          </w:tcPr>
          <w:p w:rsidR="006C459B" w:rsidRPr="006C459B" w:rsidRDefault="006C459B" w:rsidP="006C459B">
            <w:pPr>
              <w:spacing w:line="360" w:lineRule="auto"/>
              <w:jc w:val="center"/>
              <w:rPr>
                <w:rFonts w:asciiTheme="majorHAnsi" w:hAnsiTheme="majorHAnsi"/>
                <w:b/>
                <w:bCs/>
                <w:lang w:val="es-UY"/>
              </w:rPr>
            </w:pPr>
            <w:r w:rsidRPr="006C459B">
              <w:rPr>
                <w:rFonts w:asciiTheme="majorHAnsi" w:hAnsiTheme="majorHAnsi"/>
                <w:b/>
                <w:bCs/>
                <w:lang w:val="es-UY"/>
              </w:rPr>
              <w:t>Cód. Artículo</w:t>
            </w:r>
          </w:p>
        </w:tc>
        <w:tc>
          <w:tcPr>
            <w:tcW w:w="1780" w:type="dxa"/>
            <w:tcBorders>
              <w:top w:val="single" w:sz="8" w:space="0" w:color="auto"/>
              <w:left w:val="nil"/>
              <w:bottom w:val="single" w:sz="8" w:space="0" w:color="auto"/>
              <w:right w:val="single" w:sz="4" w:space="0" w:color="auto"/>
            </w:tcBorders>
            <w:shd w:val="clear" w:color="000000" w:fill="F2F2F2"/>
            <w:vAlign w:val="center"/>
            <w:hideMark/>
          </w:tcPr>
          <w:p w:rsidR="006C459B" w:rsidRPr="006C459B" w:rsidRDefault="006C459B" w:rsidP="006C459B">
            <w:pPr>
              <w:spacing w:line="360" w:lineRule="auto"/>
              <w:jc w:val="center"/>
              <w:rPr>
                <w:rFonts w:asciiTheme="majorHAnsi" w:hAnsiTheme="majorHAnsi"/>
                <w:b/>
                <w:bCs/>
                <w:lang w:val="es-UY"/>
              </w:rPr>
            </w:pPr>
            <w:r w:rsidRPr="006C459B">
              <w:rPr>
                <w:rFonts w:asciiTheme="majorHAnsi" w:hAnsiTheme="majorHAnsi"/>
                <w:b/>
                <w:bCs/>
                <w:lang w:val="es-UY"/>
              </w:rPr>
              <w:t>Artículo</w:t>
            </w:r>
          </w:p>
        </w:tc>
        <w:tc>
          <w:tcPr>
            <w:tcW w:w="1020" w:type="dxa"/>
            <w:tcBorders>
              <w:top w:val="single" w:sz="8" w:space="0" w:color="auto"/>
              <w:left w:val="nil"/>
              <w:bottom w:val="single" w:sz="8" w:space="0" w:color="auto"/>
              <w:right w:val="single" w:sz="4" w:space="0" w:color="auto"/>
            </w:tcBorders>
            <w:shd w:val="clear" w:color="000000" w:fill="F2F2F2"/>
            <w:vAlign w:val="center"/>
            <w:hideMark/>
          </w:tcPr>
          <w:p w:rsidR="006C459B" w:rsidRPr="006C459B" w:rsidRDefault="006C459B" w:rsidP="006C459B">
            <w:pPr>
              <w:spacing w:line="360" w:lineRule="auto"/>
              <w:jc w:val="center"/>
              <w:rPr>
                <w:rFonts w:asciiTheme="majorHAnsi" w:hAnsiTheme="majorHAnsi"/>
                <w:b/>
                <w:bCs/>
                <w:lang w:val="es-UY"/>
              </w:rPr>
            </w:pPr>
            <w:r w:rsidRPr="006C459B">
              <w:rPr>
                <w:rFonts w:asciiTheme="majorHAnsi" w:hAnsiTheme="majorHAnsi"/>
                <w:b/>
                <w:bCs/>
                <w:lang w:val="es-UY"/>
              </w:rPr>
              <w:t>Cantidad</w:t>
            </w:r>
          </w:p>
        </w:tc>
        <w:tc>
          <w:tcPr>
            <w:tcW w:w="2189" w:type="dxa"/>
            <w:tcBorders>
              <w:top w:val="single" w:sz="8" w:space="0" w:color="auto"/>
              <w:left w:val="nil"/>
              <w:bottom w:val="single" w:sz="8" w:space="0" w:color="auto"/>
              <w:right w:val="single" w:sz="8" w:space="0" w:color="auto"/>
            </w:tcBorders>
            <w:shd w:val="clear" w:color="000000" w:fill="F2F2F2"/>
            <w:vAlign w:val="center"/>
            <w:hideMark/>
          </w:tcPr>
          <w:p w:rsidR="006C459B" w:rsidRPr="006C459B" w:rsidRDefault="006C459B" w:rsidP="006C459B">
            <w:pPr>
              <w:spacing w:line="360" w:lineRule="auto"/>
              <w:jc w:val="center"/>
              <w:rPr>
                <w:rFonts w:asciiTheme="majorHAnsi" w:hAnsiTheme="majorHAnsi"/>
                <w:b/>
                <w:bCs/>
                <w:lang w:val="es-UY"/>
              </w:rPr>
            </w:pPr>
            <w:r w:rsidRPr="006C459B">
              <w:rPr>
                <w:rFonts w:asciiTheme="majorHAnsi" w:hAnsiTheme="majorHAnsi"/>
                <w:b/>
                <w:bCs/>
                <w:lang w:val="es-UY"/>
              </w:rPr>
              <w:t>Detalle</w:t>
            </w:r>
          </w:p>
        </w:tc>
      </w:tr>
      <w:tr w:rsidR="006C459B" w:rsidRPr="006C459B" w:rsidTr="006C459B">
        <w:trPr>
          <w:trHeight w:val="780"/>
        </w:trPr>
        <w:tc>
          <w:tcPr>
            <w:tcW w:w="620" w:type="dxa"/>
            <w:tcBorders>
              <w:top w:val="single" w:sz="4" w:space="0" w:color="auto"/>
              <w:left w:val="single" w:sz="4" w:space="0" w:color="auto"/>
              <w:bottom w:val="single" w:sz="4" w:space="0" w:color="auto"/>
              <w:right w:val="nil"/>
            </w:tcBorders>
            <w:shd w:val="clear" w:color="auto" w:fill="auto"/>
            <w:vAlign w:val="center"/>
          </w:tcPr>
          <w:p w:rsidR="006C459B" w:rsidRPr="006C459B" w:rsidRDefault="006C459B" w:rsidP="006C459B">
            <w:pPr>
              <w:spacing w:line="360" w:lineRule="auto"/>
              <w:jc w:val="both"/>
              <w:rPr>
                <w:rFonts w:asciiTheme="majorHAnsi" w:hAnsiTheme="majorHAnsi"/>
                <w:bCs/>
                <w:lang w:val="es-UY"/>
              </w:rPr>
            </w:pPr>
            <w:r w:rsidRPr="006C459B">
              <w:rPr>
                <w:rFonts w:asciiTheme="majorHAnsi" w:hAnsiTheme="majorHAnsi"/>
                <w:bCs/>
                <w:lang w:val="es-UY"/>
              </w:rPr>
              <w:t>1</w:t>
            </w:r>
          </w:p>
        </w:tc>
        <w:tc>
          <w:tcPr>
            <w:tcW w:w="880" w:type="dxa"/>
            <w:tcBorders>
              <w:top w:val="single" w:sz="8" w:space="0" w:color="auto"/>
              <w:left w:val="single" w:sz="4" w:space="0" w:color="auto"/>
              <w:bottom w:val="single" w:sz="8" w:space="0" w:color="auto"/>
              <w:right w:val="single" w:sz="4" w:space="0" w:color="auto"/>
            </w:tcBorders>
            <w:shd w:val="clear" w:color="auto" w:fill="auto"/>
            <w:vAlign w:val="center"/>
          </w:tcPr>
          <w:tbl>
            <w:tblPr>
              <w:tblW w:w="1249" w:type="pct"/>
              <w:shd w:val="clear" w:color="auto" w:fill="FFFFFF"/>
              <w:tblCellMar>
                <w:top w:w="15" w:type="dxa"/>
                <w:left w:w="15" w:type="dxa"/>
                <w:bottom w:w="15" w:type="dxa"/>
                <w:right w:w="15" w:type="dxa"/>
              </w:tblCellMar>
              <w:tblLook w:val="04A0" w:firstRow="1" w:lastRow="0" w:firstColumn="1" w:lastColumn="0" w:noHBand="0" w:noVBand="1"/>
            </w:tblPr>
            <w:tblGrid>
              <w:gridCol w:w="637"/>
            </w:tblGrid>
            <w:tr w:rsidR="006C459B" w:rsidRPr="006C459B" w:rsidTr="006C459B">
              <w:tc>
                <w:tcPr>
                  <w:tcW w:w="0" w:type="auto"/>
                  <w:tcBorders>
                    <w:bottom w:val="single" w:sz="6" w:space="0" w:color="CCCCCC"/>
                    <w:right w:val="single" w:sz="6" w:space="0" w:color="CCCCCC"/>
                  </w:tcBorders>
                  <w:shd w:val="clear" w:color="auto" w:fill="FBFBFB"/>
                  <w:tcMar>
                    <w:top w:w="45" w:type="dxa"/>
                    <w:left w:w="75" w:type="dxa"/>
                    <w:bottom w:w="45" w:type="dxa"/>
                    <w:right w:w="75" w:type="dxa"/>
                  </w:tcMar>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3313</w:t>
                  </w:r>
                </w:p>
              </w:tc>
            </w:tr>
          </w:tbl>
          <w:p w:rsidR="006C459B" w:rsidRPr="006C459B" w:rsidRDefault="006C459B" w:rsidP="006C459B">
            <w:pPr>
              <w:spacing w:line="360" w:lineRule="auto"/>
              <w:jc w:val="both"/>
              <w:rPr>
                <w:rFonts w:asciiTheme="majorHAnsi" w:hAnsiTheme="majorHAnsi"/>
                <w:b/>
                <w:bCs/>
                <w:i/>
                <w:lang w:val="es-UY"/>
              </w:rPr>
            </w:pPr>
          </w:p>
        </w:tc>
        <w:tc>
          <w:tcPr>
            <w:tcW w:w="1780" w:type="dxa"/>
            <w:tcBorders>
              <w:top w:val="single" w:sz="8" w:space="0" w:color="auto"/>
              <w:left w:val="nil"/>
              <w:bottom w:val="single" w:sz="8" w:space="0" w:color="auto"/>
              <w:right w:val="single" w:sz="4" w:space="0" w:color="auto"/>
            </w:tcBorders>
            <w:shd w:val="clear" w:color="auto" w:fill="auto"/>
            <w:vAlign w:val="center"/>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MANTENIMIENTO DE EQUIPO DE AIRE ACONDICIONADO</w:t>
            </w:r>
          </w:p>
          <w:p w:rsidR="006C459B" w:rsidRPr="006C459B" w:rsidRDefault="006C459B" w:rsidP="006C459B">
            <w:pPr>
              <w:spacing w:line="360" w:lineRule="auto"/>
              <w:jc w:val="both"/>
              <w:rPr>
                <w:rFonts w:asciiTheme="majorHAnsi" w:hAnsiTheme="majorHAnsi"/>
                <w:b/>
                <w:bCs/>
                <w:i/>
                <w:lang w:val="es-UY"/>
              </w:rPr>
            </w:pPr>
          </w:p>
        </w:tc>
        <w:tc>
          <w:tcPr>
            <w:tcW w:w="1020" w:type="dxa"/>
            <w:tcBorders>
              <w:top w:val="single" w:sz="8" w:space="0" w:color="auto"/>
              <w:left w:val="nil"/>
              <w:bottom w:val="single" w:sz="8" w:space="0" w:color="auto"/>
              <w:right w:val="single" w:sz="4" w:space="0" w:color="auto"/>
            </w:tcBorders>
            <w:shd w:val="clear" w:color="auto" w:fill="auto"/>
            <w:vAlign w:val="center"/>
          </w:tcPr>
          <w:p w:rsidR="006C459B" w:rsidRPr="006C459B" w:rsidRDefault="00D80E81" w:rsidP="006C459B">
            <w:pPr>
              <w:spacing w:line="360" w:lineRule="auto"/>
              <w:jc w:val="both"/>
              <w:rPr>
                <w:rFonts w:asciiTheme="majorHAnsi" w:hAnsiTheme="majorHAnsi"/>
                <w:bCs/>
                <w:lang w:val="es-UY"/>
              </w:rPr>
            </w:pPr>
            <w:r>
              <w:rPr>
                <w:rFonts w:asciiTheme="majorHAnsi" w:hAnsiTheme="majorHAnsi"/>
                <w:bCs/>
                <w:lang w:val="es-UY"/>
              </w:rPr>
              <w:t>60</w:t>
            </w:r>
          </w:p>
        </w:tc>
        <w:tc>
          <w:tcPr>
            <w:tcW w:w="2189" w:type="dxa"/>
            <w:tcBorders>
              <w:top w:val="single" w:sz="8" w:space="0" w:color="auto"/>
              <w:left w:val="nil"/>
              <w:bottom w:val="single" w:sz="8" w:space="0" w:color="auto"/>
              <w:right w:val="single" w:sz="8" w:space="0" w:color="auto"/>
            </w:tcBorders>
            <w:shd w:val="clear" w:color="auto" w:fill="auto"/>
            <w:vAlign w:val="center"/>
          </w:tcPr>
          <w:p w:rsidR="006C459B" w:rsidRPr="006C459B" w:rsidRDefault="004252F7" w:rsidP="006C459B">
            <w:pPr>
              <w:spacing w:line="360" w:lineRule="auto"/>
              <w:jc w:val="both"/>
              <w:rPr>
                <w:rFonts w:asciiTheme="majorHAnsi" w:hAnsiTheme="majorHAnsi"/>
                <w:bCs/>
                <w:lang w:val="es-UY"/>
              </w:rPr>
            </w:pPr>
            <w:r>
              <w:rPr>
                <w:rFonts w:asciiTheme="majorHAnsi" w:hAnsiTheme="majorHAnsi"/>
                <w:bCs/>
                <w:lang w:val="es-UY"/>
              </w:rPr>
              <w:t>1 mantenimiento bimestral</w:t>
            </w:r>
            <w:r w:rsidR="00D80E81">
              <w:rPr>
                <w:rFonts w:asciiTheme="majorHAnsi" w:hAnsiTheme="majorHAnsi"/>
                <w:bCs/>
                <w:lang w:val="es-UY"/>
              </w:rPr>
              <w:t xml:space="preserve"> para 6 equipos ,durante 10 bimestres</w:t>
            </w:r>
          </w:p>
        </w:tc>
      </w:tr>
    </w:tbl>
    <w:p w:rsidR="006C459B" w:rsidRPr="006C459B" w:rsidRDefault="006C459B" w:rsidP="006C459B">
      <w:pPr>
        <w:spacing w:line="360" w:lineRule="auto"/>
        <w:jc w:val="both"/>
        <w:rPr>
          <w:rFonts w:asciiTheme="majorHAnsi" w:hAnsiTheme="majorHAnsi"/>
          <w:i/>
          <w:lang w:val="es-UY"/>
        </w:rPr>
      </w:pPr>
    </w:p>
    <w:p w:rsidR="0021311F" w:rsidRPr="0021311F" w:rsidRDefault="006C459B" w:rsidP="006C459B">
      <w:pPr>
        <w:spacing w:line="360" w:lineRule="auto"/>
        <w:jc w:val="both"/>
        <w:rPr>
          <w:rFonts w:asciiTheme="majorHAnsi" w:hAnsiTheme="majorHAnsi"/>
          <w:lang w:val="es-UY"/>
        </w:rPr>
      </w:pPr>
      <w:r w:rsidRPr="006C459B">
        <w:rPr>
          <w:rFonts w:asciiTheme="majorHAnsi" w:hAnsiTheme="majorHAnsi"/>
          <w:b/>
          <w:u w:val="single"/>
          <w:lang w:val="es-UY"/>
        </w:rPr>
        <w:t>Ítem 1</w:t>
      </w:r>
      <w:r w:rsidR="007E124A">
        <w:rPr>
          <w:rFonts w:asciiTheme="majorHAnsi" w:hAnsiTheme="majorHAnsi"/>
          <w:lang w:val="es-UY"/>
        </w:rPr>
        <w:t xml:space="preserve"> Mantenimiento por 10 bimestres</w:t>
      </w:r>
      <w:r w:rsidRPr="006C459B">
        <w:rPr>
          <w:rFonts w:asciiTheme="majorHAnsi" w:hAnsiTheme="majorHAnsi"/>
          <w:lang w:val="es-UY"/>
        </w:rPr>
        <w:t xml:space="preserve"> de 6 equipos de A.A</w:t>
      </w:r>
      <w:r w:rsidR="007E124A">
        <w:rPr>
          <w:rFonts w:asciiTheme="majorHAnsi" w:hAnsiTheme="majorHAnsi"/>
          <w:lang w:val="es-UY"/>
        </w:rPr>
        <w:t>.</w:t>
      </w:r>
      <w:r w:rsidRPr="006C459B">
        <w:rPr>
          <w:rFonts w:asciiTheme="majorHAnsi" w:hAnsiTheme="majorHAnsi"/>
          <w:lang w:val="es-UY"/>
        </w:rPr>
        <w:t xml:space="preserve"> Se debe o</w:t>
      </w:r>
      <w:r w:rsidR="007E124A">
        <w:rPr>
          <w:rFonts w:asciiTheme="majorHAnsi" w:hAnsiTheme="majorHAnsi"/>
          <w:lang w:val="es-UY"/>
        </w:rPr>
        <w:t>fertar un único precio bimestral</w:t>
      </w:r>
      <w:r w:rsidRPr="006C459B">
        <w:rPr>
          <w:rFonts w:asciiTheme="majorHAnsi" w:hAnsiTheme="majorHAnsi"/>
          <w:lang w:val="es-UY"/>
        </w:rPr>
        <w:t xml:space="preserve"> por equipo en moneda nacional.</w:t>
      </w:r>
    </w:p>
    <w:p w:rsidR="0021311F" w:rsidRPr="006C459B" w:rsidRDefault="006C459B" w:rsidP="006C459B">
      <w:pPr>
        <w:spacing w:line="360" w:lineRule="auto"/>
        <w:jc w:val="both"/>
        <w:rPr>
          <w:rFonts w:asciiTheme="majorHAnsi" w:hAnsiTheme="majorHAnsi"/>
          <w:b/>
          <w:lang w:val="es-UY"/>
        </w:rPr>
      </w:pPr>
      <w:r w:rsidRPr="006C459B">
        <w:rPr>
          <w:rFonts w:asciiTheme="majorHAnsi" w:hAnsiTheme="majorHAnsi"/>
          <w:b/>
          <w:lang w:val="es-UY"/>
        </w:rPr>
        <w:t>Detalle de Equipos</w:t>
      </w:r>
    </w:p>
    <w:tbl>
      <w:tblPr>
        <w:tblW w:w="8686" w:type="dxa"/>
        <w:tblCellMar>
          <w:left w:w="70" w:type="dxa"/>
          <w:right w:w="70" w:type="dxa"/>
        </w:tblCellMar>
        <w:tblLook w:val="04A0" w:firstRow="1" w:lastRow="0" w:firstColumn="1" w:lastColumn="0" w:noHBand="0" w:noVBand="1"/>
      </w:tblPr>
      <w:tblGrid>
        <w:gridCol w:w="757"/>
        <w:gridCol w:w="2042"/>
        <w:gridCol w:w="816"/>
        <w:gridCol w:w="645"/>
        <w:gridCol w:w="1821"/>
        <w:gridCol w:w="755"/>
        <w:gridCol w:w="979"/>
        <w:gridCol w:w="560"/>
        <w:gridCol w:w="1316"/>
      </w:tblGrid>
      <w:tr w:rsidR="006C459B" w:rsidRPr="006C459B" w:rsidTr="006C459B">
        <w:trPr>
          <w:trHeight w:val="253"/>
        </w:trPr>
        <w:tc>
          <w:tcPr>
            <w:tcW w:w="8686" w:type="dxa"/>
            <w:gridSpan w:val="9"/>
            <w:tcBorders>
              <w:top w:val="single" w:sz="8" w:space="0" w:color="auto"/>
              <w:left w:val="single" w:sz="8" w:space="0" w:color="auto"/>
              <w:bottom w:val="single" w:sz="8" w:space="0" w:color="auto"/>
              <w:right w:val="single" w:sz="8" w:space="0" w:color="000000"/>
            </w:tcBorders>
            <w:shd w:val="clear" w:color="000000" w:fill="92D050"/>
            <w:noWrap/>
            <w:vAlign w:val="bottom"/>
            <w:hideMark/>
          </w:tcPr>
          <w:p w:rsidR="006C459B" w:rsidRPr="006C459B" w:rsidRDefault="006C459B" w:rsidP="006C459B">
            <w:pPr>
              <w:spacing w:line="360" w:lineRule="auto"/>
              <w:jc w:val="both"/>
              <w:rPr>
                <w:rFonts w:asciiTheme="majorHAnsi" w:hAnsiTheme="majorHAnsi"/>
                <w:b/>
                <w:bCs/>
                <w:lang w:val="es-UY"/>
              </w:rPr>
            </w:pPr>
            <w:r w:rsidRPr="006C459B">
              <w:rPr>
                <w:rFonts w:asciiTheme="majorHAnsi" w:hAnsiTheme="majorHAnsi"/>
                <w:b/>
                <w:bCs/>
                <w:lang w:val="es-UY"/>
              </w:rPr>
              <w:t>EQUIPOS DE AA EN ADMINISTRACIÓN DE ARTIGAS</w:t>
            </w:r>
          </w:p>
        </w:tc>
      </w:tr>
      <w:tr w:rsidR="006C459B" w:rsidRPr="006C459B" w:rsidTr="006C459B">
        <w:trPr>
          <w:trHeight w:val="253"/>
        </w:trPr>
        <w:tc>
          <w:tcPr>
            <w:tcW w:w="3397" w:type="dxa"/>
            <w:gridSpan w:val="3"/>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6C459B" w:rsidRPr="006C459B" w:rsidRDefault="006C459B" w:rsidP="006C459B">
            <w:pPr>
              <w:spacing w:line="360" w:lineRule="auto"/>
              <w:jc w:val="both"/>
              <w:rPr>
                <w:rFonts w:asciiTheme="majorHAnsi" w:hAnsiTheme="majorHAnsi"/>
                <w:b/>
                <w:bCs/>
                <w:lang w:val="es-UY"/>
              </w:rPr>
            </w:pPr>
            <w:r w:rsidRPr="006C459B">
              <w:rPr>
                <w:rFonts w:asciiTheme="majorHAnsi" w:hAnsiTheme="majorHAnsi"/>
                <w:b/>
                <w:bCs/>
                <w:lang w:val="es-UY"/>
              </w:rPr>
              <w:t>UBICACIÓN</w:t>
            </w:r>
          </w:p>
        </w:tc>
        <w:tc>
          <w:tcPr>
            <w:tcW w:w="528" w:type="dxa"/>
            <w:vMerge w:val="restart"/>
            <w:tcBorders>
              <w:top w:val="nil"/>
              <w:left w:val="single" w:sz="8" w:space="0" w:color="auto"/>
              <w:bottom w:val="single" w:sz="8" w:space="0" w:color="auto"/>
              <w:right w:val="single" w:sz="8" w:space="0" w:color="auto"/>
            </w:tcBorders>
            <w:shd w:val="clear" w:color="000000" w:fill="A6A6A6"/>
            <w:noWrap/>
            <w:vAlign w:val="center"/>
            <w:hideMark/>
          </w:tcPr>
          <w:p w:rsidR="006C459B" w:rsidRPr="006C459B" w:rsidRDefault="006C459B" w:rsidP="006C459B">
            <w:pPr>
              <w:spacing w:line="360" w:lineRule="auto"/>
              <w:jc w:val="both"/>
              <w:rPr>
                <w:rFonts w:asciiTheme="majorHAnsi" w:hAnsiTheme="majorHAnsi"/>
                <w:b/>
                <w:bCs/>
                <w:lang w:val="es-UY"/>
              </w:rPr>
            </w:pPr>
            <w:proofErr w:type="spellStart"/>
            <w:r w:rsidRPr="006C459B">
              <w:rPr>
                <w:rFonts w:asciiTheme="majorHAnsi" w:hAnsiTheme="majorHAnsi" w:hint="eastAsia"/>
                <w:b/>
                <w:bCs/>
                <w:lang w:val="es-UY"/>
              </w:rPr>
              <w:t>Cant</w:t>
            </w:r>
            <w:proofErr w:type="spellEnd"/>
            <w:r w:rsidRPr="006C459B">
              <w:rPr>
                <w:rFonts w:asciiTheme="majorHAnsi" w:hAnsiTheme="majorHAnsi" w:hint="eastAsia"/>
                <w:b/>
                <w:bCs/>
                <w:lang w:val="es-UY"/>
              </w:rPr>
              <w:t>.</w:t>
            </w:r>
          </w:p>
        </w:tc>
        <w:tc>
          <w:tcPr>
            <w:tcW w:w="1579" w:type="dxa"/>
            <w:tcBorders>
              <w:top w:val="nil"/>
              <w:left w:val="nil"/>
              <w:bottom w:val="single" w:sz="8" w:space="0" w:color="auto"/>
              <w:right w:val="single" w:sz="8" w:space="0" w:color="auto"/>
            </w:tcBorders>
            <w:shd w:val="clear" w:color="000000" w:fill="A6A6A6"/>
            <w:noWrap/>
            <w:vAlign w:val="center"/>
            <w:hideMark/>
          </w:tcPr>
          <w:p w:rsidR="006C459B" w:rsidRPr="006C459B" w:rsidRDefault="006C459B" w:rsidP="006C459B">
            <w:pPr>
              <w:spacing w:line="360" w:lineRule="auto"/>
              <w:jc w:val="both"/>
              <w:rPr>
                <w:rFonts w:asciiTheme="majorHAnsi" w:hAnsiTheme="majorHAnsi"/>
                <w:b/>
                <w:bCs/>
                <w:lang w:val="es-UY"/>
              </w:rPr>
            </w:pPr>
            <w:r w:rsidRPr="006C459B">
              <w:rPr>
                <w:rFonts w:asciiTheme="majorHAnsi" w:hAnsiTheme="majorHAnsi"/>
                <w:b/>
                <w:bCs/>
                <w:lang w:val="es-UY"/>
              </w:rPr>
              <w:t>NOMENCLATURA</w:t>
            </w:r>
          </w:p>
        </w:tc>
        <w:tc>
          <w:tcPr>
            <w:tcW w:w="3181" w:type="dxa"/>
            <w:gridSpan w:val="4"/>
            <w:tcBorders>
              <w:top w:val="single" w:sz="8" w:space="0" w:color="auto"/>
              <w:left w:val="nil"/>
              <w:bottom w:val="single" w:sz="8" w:space="0" w:color="auto"/>
              <w:right w:val="single" w:sz="8" w:space="0" w:color="auto"/>
            </w:tcBorders>
            <w:shd w:val="clear" w:color="000000" w:fill="A6A6A6"/>
            <w:noWrap/>
            <w:vAlign w:val="center"/>
            <w:hideMark/>
          </w:tcPr>
          <w:p w:rsidR="006C459B" w:rsidRPr="006C459B" w:rsidRDefault="006C459B" w:rsidP="006C459B">
            <w:pPr>
              <w:spacing w:line="360" w:lineRule="auto"/>
              <w:jc w:val="both"/>
              <w:rPr>
                <w:rFonts w:asciiTheme="majorHAnsi" w:hAnsiTheme="majorHAnsi"/>
                <w:b/>
                <w:bCs/>
                <w:lang w:val="es-UY"/>
              </w:rPr>
            </w:pPr>
            <w:r w:rsidRPr="006C459B">
              <w:rPr>
                <w:rFonts w:asciiTheme="majorHAnsi" w:hAnsiTheme="majorHAnsi"/>
                <w:b/>
                <w:bCs/>
                <w:lang w:val="es-UY"/>
              </w:rPr>
              <w:t>DETALLES EQUIPO</w:t>
            </w:r>
          </w:p>
        </w:tc>
      </w:tr>
      <w:tr w:rsidR="006C459B" w:rsidRPr="006C459B" w:rsidTr="006C459B">
        <w:trPr>
          <w:trHeight w:val="253"/>
        </w:trPr>
        <w:tc>
          <w:tcPr>
            <w:tcW w:w="647" w:type="dxa"/>
            <w:vMerge w:val="restart"/>
            <w:tcBorders>
              <w:top w:val="nil"/>
              <w:left w:val="single" w:sz="8" w:space="0" w:color="auto"/>
              <w:bottom w:val="single" w:sz="8" w:space="0" w:color="auto"/>
              <w:right w:val="single" w:sz="8" w:space="0" w:color="auto"/>
            </w:tcBorders>
            <w:shd w:val="clear" w:color="000000" w:fill="A6A6A6"/>
            <w:vAlign w:val="center"/>
            <w:hideMark/>
          </w:tcPr>
          <w:p w:rsidR="006C459B" w:rsidRPr="006C459B" w:rsidRDefault="006C459B" w:rsidP="006C459B">
            <w:pPr>
              <w:spacing w:line="360" w:lineRule="auto"/>
              <w:jc w:val="both"/>
              <w:rPr>
                <w:rFonts w:asciiTheme="majorHAnsi" w:hAnsiTheme="majorHAnsi"/>
                <w:b/>
                <w:bCs/>
                <w:lang w:val="es-UY"/>
              </w:rPr>
            </w:pPr>
            <w:r w:rsidRPr="006C459B">
              <w:rPr>
                <w:rFonts w:asciiTheme="majorHAnsi" w:hAnsiTheme="majorHAnsi" w:hint="eastAsia"/>
                <w:b/>
                <w:bCs/>
                <w:lang w:val="es-UY"/>
              </w:rPr>
              <w:t>Sector /Nivel</w:t>
            </w:r>
          </w:p>
        </w:tc>
        <w:tc>
          <w:tcPr>
            <w:tcW w:w="2042" w:type="dxa"/>
            <w:vMerge w:val="restart"/>
            <w:tcBorders>
              <w:top w:val="nil"/>
              <w:left w:val="single" w:sz="8" w:space="0" w:color="auto"/>
              <w:bottom w:val="single" w:sz="8" w:space="0" w:color="auto"/>
              <w:right w:val="single" w:sz="8" w:space="0" w:color="auto"/>
            </w:tcBorders>
            <w:shd w:val="clear" w:color="000000" w:fill="A6A6A6"/>
            <w:vAlign w:val="center"/>
            <w:hideMark/>
          </w:tcPr>
          <w:p w:rsidR="006C459B" w:rsidRPr="006C459B" w:rsidRDefault="006C459B" w:rsidP="006C459B">
            <w:pPr>
              <w:spacing w:line="360" w:lineRule="auto"/>
              <w:jc w:val="both"/>
              <w:rPr>
                <w:rFonts w:asciiTheme="majorHAnsi" w:hAnsiTheme="majorHAnsi"/>
                <w:b/>
                <w:bCs/>
                <w:lang w:val="es-UY"/>
              </w:rPr>
            </w:pPr>
            <w:r w:rsidRPr="006C459B">
              <w:rPr>
                <w:rFonts w:asciiTheme="majorHAnsi" w:hAnsiTheme="majorHAnsi" w:hint="eastAsia"/>
                <w:b/>
                <w:bCs/>
                <w:lang w:val="es-UY"/>
              </w:rPr>
              <w:t>Oficina -    Nº señalética</w:t>
            </w:r>
          </w:p>
        </w:tc>
        <w:tc>
          <w:tcPr>
            <w:tcW w:w="707" w:type="dxa"/>
            <w:vMerge w:val="restart"/>
            <w:tcBorders>
              <w:top w:val="nil"/>
              <w:left w:val="single" w:sz="8" w:space="0" w:color="auto"/>
              <w:bottom w:val="single" w:sz="8" w:space="0" w:color="auto"/>
              <w:right w:val="single" w:sz="8" w:space="0" w:color="auto"/>
            </w:tcBorders>
            <w:shd w:val="clear" w:color="000000" w:fill="A6A6A6"/>
            <w:vAlign w:val="center"/>
            <w:hideMark/>
          </w:tcPr>
          <w:p w:rsidR="006C459B" w:rsidRPr="006C459B" w:rsidRDefault="006C459B" w:rsidP="006C459B">
            <w:pPr>
              <w:spacing w:line="360" w:lineRule="auto"/>
              <w:jc w:val="both"/>
              <w:rPr>
                <w:rFonts w:asciiTheme="majorHAnsi" w:hAnsiTheme="majorHAnsi"/>
                <w:b/>
                <w:bCs/>
                <w:lang w:val="es-UY"/>
              </w:rPr>
            </w:pPr>
            <w:r w:rsidRPr="006C459B">
              <w:rPr>
                <w:rFonts w:asciiTheme="majorHAnsi" w:hAnsiTheme="majorHAnsi" w:hint="eastAsia"/>
                <w:b/>
                <w:bCs/>
                <w:lang w:val="es-UY"/>
              </w:rPr>
              <w:t xml:space="preserve">Oficina -    Nº plano </w:t>
            </w:r>
          </w:p>
        </w:tc>
        <w:tc>
          <w:tcPr>
            <w:tcW w:w="528" w:type="dxa"/>
            <w:vMerge/>
            <w:tcBorders>
              <w:top w:val="nil"/>
              <w:left w:val="single" w:sz="8" w:space="0" w:color="auto"/>
              <w:bottom w:val="single" w:sz="8" w:space="0" w:color="auto"/>
              <w:right w:val="single" w:sz="8" w:space="0" w:color="auto"/>
            </w:tcBorders>
            <w:vAlign w:val="center"/>
            <w:hideMark/>
          </w:tcPr>
          <w:p w:rsidR="006C459B" w:rsidRPr="006C459B" w:rsidRDefault="006C459B" w:rsidP="006C459B">
            <w:pPr>
              <w:spacing w:line="360" w:lineRule="auto"/>
              <w:jc w:val="both"/>
              <w:rPr>
                <w:rFonts w:asciiTheme="majorHAnsi" w:hAnsiTheme="majorHAnsi"/>
                <w:b/>
                <w:bCs/>
                <w:lang w:val="es-UY"/>
              </w:rPr>
            </w:pPr>
          </w:p>
        </w:tc>
        <w:tc>
          <w:tcPr>
            <w:tcW w:w="1579" w:type="dxa"/>
            <w:tcBorders>
              <w:top w:val="nil"/>
              <w:left w:val="nil"/>
              <w:bottom w:val="single" w:sz="8" w:space="0" w:color="auto"/>
              <w:right w:val="single" w:sz="8" w:space="0" w:color="auto"/>
            </w:tcBorders>
            <w:shd w:val="clear" w:color="000000" w:fill="A6A6A6"/>
            <w:vAlign w:val="center"/>
            <w:hideMark/>
          </w:tcPr>
          <w:p w:rsidR="006C459B" w:rsidRPr="006C459B" w:rsidRDefault="006C459B" w:rsidP="006C459B">
            <w:pPr>
              <w:spacing w:line="360" w:lineRule="auto"/>
              <w:jc w:val="both"/>
              <w:rPr>
                <w:rFonts w:asciiTheme="majorHAnsi" w:hAnsiTheme="majorHAnsi"/>
                <w:b/>
                <w:bCs/>
                <w:lang w:val="es-UY"/>
              </w:rPr>
            </w:pPr>
            <w:r w:rsidRPr="006C459B">
              <w:rPr>
                <w:rFonts w:asciiTheme="majorHAnsi" w:hAnsiTheme="majorHAnsi" w:hint="eastAsia"/>
                <w:b/>
                <w:bCs/>
                <w:lang w:val="es-UY"/>
              </w:rPr>
              <w:t>Nº  DE AA</w:t>
            </w:r>
          </w:p>
        </w:tc>
        <w:tc>
          <w:tcPr>
            <w:tcW w:w="583" w:type="dxa"/>
            <w:vMerge w:val="restart"/>
            <w:tcBorders>
              <w:top w:val="nil"/>
              <w:left w:val="single" w:sz="8" w:space="0" w:color="auto"/>
              <w:bottom w:val="single" w:sz="8" w:space="0" w:color="auto"/>
              <w:right w:val="single" w:sz="8" w:space="0" w:color="auto"/>
            </w:tcBorders>
            <w:shd w:val="clear" w:color="000000" w:fill="A6A6A6"/>
            <w:noWrap/>
            <w:vAlign w:val="center"/>
            <w:hideMark/>
          </w:tcPr>
          <w:p w:rsidR="006C459B" w:rsidRPr="006C459B" w:rsidRDefault="006C459B" w:rsidP="006C459B">
            <w:pPr>
              <w:spacing w:line="360" w:lineRule="auto"/>
              <w:jc w:val="both"/>
              <w:rPr>
                <w:rFonts w:asciiTheme="majorHAnsi" w:hAnsiTheme="majorHAnsi"/>
                <w:b/>
                <w:bCs/>
                <w:lang w:val="es-UY"/>
              </w:rPr>
            </w:pPr>
            <w:r w:rsidRPr="006C459B">
              <w:rPr>
                <w:rFonts w:asciiTheme="majorHAnsi" w:hAnsiTheme="majorHAnsi" w:hint="eastAsia"/>
                <w:b/>
                <w:bCs/>
                <w:lang w:val="es-UY"/>
              </w:rPr>
              <w:t>Marca</w:t>
            </w:r>
          </w:p>
        </w:tc>
        <w:tc>
          <w:tcPr>
            <w:tcW w:w="831" w:type="dxa"/>
            <w:vMerge w:val="restart"/>
            <w:tcBorders>
              <w:top w:val="nil"/>
              <w:left w:val="single" w:sz="8" w:space="0" w:color="auto"/>
              <w:bottom w:val="single" w:sz="8" w:space="0" w:color="auto"/>
              <w:right w:val="single" w:sz="8" w:space="0" w:color="auto"/>
            </w:tcBorders>
            <w:shd w:val="clear" w:color="000000" w:fill="A6A6A6"/>
            <w:noWrap/>
            <w:vAlign w:val="center"/>
            <w:hideMark/>
          </w:tcPr>
          <w:p w:rsidR="006C459B" w:rsidRPr="006C459B" w:rsidRDefault="006C459B" w:rsidP="006C459B">
            <w:pPr>
              <w:spacing w:line="360" w:lineRule="auto"/>
              <w:jc w:val="both"/>
              <w:rPr>
                <w:rFonts w:asciiTheme="majorHAnsi" w:hAnsiTheme="majorHAnsi"/>
                <w:b/>
                <w:bCs/>
                <w:lang w:val="es-UY"/>
              </w:rPr>
            </w:pPr>
            <w:r w:rsidRPr="006C459B">
              <w:rPr>
                <w:rFonts w:asciiTheme="majorHAnsi" w:hAnsiTheme="majorHAnsi" w:hint="eastAsia"/>
                <w:b/>
                <w:bCs/>
                <w:lang w:val="es-UY"/>
              </w:rPr>
              <w:t>Potencia</w:t>
            </w:r>
          </w:p>
        </w:tc>
        <w:tc>
          <w:tcPr>
            <w:tcW w:w="450" w:type="dxa"/>
            <w:vMerge w:val="restart"/>
            <w:tcBorders>
              <w:top w:val="nil"/>
              <w:left w:val="single" w:sz="8" w:space="0" w:color="auto"/>
              <w:bottom w:val="single" w:sz="8" w:space="0" w:color="auto"/>
              <w:right w:val="single" w:sz="8" w:space="0" w:color="auto"/>
            </w:tcBorders>
            <w:shd w:val="clear" w:color="000000" w:fill="A6A6A6"/>
            <w:noWrap/>
            <w:vAlign w:val="center"/>
            <w:hideMark/>
          </w:tcPr>
          <w:p w:rsidR="006C459B" w:rsidRPr="006C459B" w:rsidRDefault="006C459B" w:rsidP="006C459B">
            <w:pPr>
              <w:spacing w:line="360" w:lineRule="auto"/>
              <w:jc w:val="both"/>
              <w:rPr>
                <w:rFonts w:asciiTheme="majorHAnsi" w:hAnsiTheme="majorHAnsi"/>
                <w:b/>
                <w:bCs/>
                <w:lang w:val="es-UY"/>
              </w:rPr>
            </w:pPr>
            <w:r w:rsidRPr="006C459B">
              <w:rPr>
                <w:rFonts w:asciiTheme="majorHAnsi" w:hAnsiTheme="majorHAnsi" w:hint="eastAsia"/>
                <w:b/>
                <w:bCs/>
                <w:lang w:val="es-UY"/>
              </w:rPr>
              <w:t>Tipo</w:t>
            </w:r>
          </w:p>
        </w:tc>
        <w:tc>
          <w:tcPr>
            <w:tcW w:w="1316" w:type="dxa"/>
            <w:vMerge w:val="restart"/>
            <w:tcBorders>
              <w:top w:val="nil"/>
              <w:left w:val="single" w:sz="8" w:space="0" w:color="auto"/>
              <w:bottom w:val="single" w:sz="8" w:space="0" w:color="auto"/>
              <w:right w:val="single" w:sz="8" w:space="0" w:color="auto"/>
            </w:tcBorders>
            <w:shd w:val="clear" w:color="000000" w:fill="A6A6A6"/>
            <w:vAlign w:val="center"/>
            <w:hideMark/>
          </w:tcPr>
          <w:p w:rsidR="006C459B" w:rsidRPr="006C459B" w:rsidRDefault="006C459B" w:rsidP="006C459B">
            <w:pPr>
              <w:spacing w:line="360" w:lineRule="auto"/>
              <w:jc w:val="both"/>
              <w:rPr>
                <w:rFonts w:asciiTheme="majorHAnsi" w:hAnsiTheme="majorHAnsi"/>
                <w:b/>
                <w:bCs/>
                <w:lang w:val="es-UY"/>
              </w:rPr>
            </w:pPr>
            <w:r w:rsidRPr="006C459B">
              <w:rPr>
                <w:rFonts w:asciiTheme="majorHAnsi" w:hAnsiTheme="majorHAnsi" w:hint="eastAsia"/>
                <w:b/>
                <w:bCs/>
                <w:lang w:val="es-UY"/>
              </w:rPr>
              <w:t>Compresor</w:t>
            </w:r>
          </w:p>
        </w:tc>
      </w:tr>
      <w:tr w:rsidR="006C459B" w:rsidRPr="006C459B" w:rsidTr="006C459B">
        <w:trPr>
          <w:trHeight w:val="253"/>
        </w:trPr>
        <w:tc>
          <w:tcPr>
            <w:tcW w:w="647" w:type="dxa"/>
            <w:vMerge/>
            <w:tcBorders>
              <w:top w:val="nil"/>
              <w:left w:val="single" w:sz="8" w:space="0" w:color="auto"/>
              <w:bottom w:val="single" w:sz="8" w:space="0" w:color="auto"/>
              <w:right w:val="single" w:sz="8" w:space="0" w:color="auto"/>
            </w:tcBorders>
            <w:vAlign w:val="center"/>
            <w:hideMark/>
          </w:tcPr>
          <w:p w:rsidR="006C459B" w:rsidRPr="006C459B" w:rsidRDefault="006C459B" w:rsidP="006C459B">
            <w:pPr>
              <w:spacing w:line="360" w:lineRule="auto"/>
              <w:jc w:val="both"/>
              <w:rPr>
                <w:rFonts w:asciiTheme="majorHAnsi" w:hAnsiTheme="majorHAnsi"/>
                <w:b/>
                <w:bCs/>
                <w:lang w:val="es-UY"/>
              </w:rPr>
            </w:pPr>
          </w:p>
        </w:tc>
        <w:tc>
          <w:tcPr>
            <w:tcW w:w="2042" w:type="dxa"/>
            <w:vMerge/>
            <w:tcBorders>
              <w:top w:val="nil"/>
              <w:left w:val="single" w:sz="8" w:space="0" w:color="auto"/>
              <w:bottom w:val="single" w:sz="8" w:space="0" w:color="auto"/>
              <w:right w:val="single" w:sz="8" w:space="0" w:color="auto"/>
            </w:tcBorders>
            <w:vAlign w:val="center"/>
            <w:hideMark/>
          </w:tcPr>
          <w:p w:rsidR="006C459B" w:rsidRPr="006C459B" w:rsidRDefault="006C459B" w:rsidP="006C459B">
            <w:pPr>
              <w:spacing w:line="360" w:lineRule="auto"/>
              <w:jc w:val="both"/>
              <w:rPr>
                <w:rFonts w:asciiTheme="majorHAnsi" w:hAnsiTheme="majorHAnsi"/>
                <w:b/>
                <w:bCs/>
                <w:lang w:val="es-UY"/>
              </w:rPr>
            </w:pPr>
          </w:p>
        </w:tc>
        <w:tc>
          <w:tcPr>
            <w:tcW w:w="707" w:type="dxa"/>
            <w:vMerge/>
            <w:tcBorders>
              <w:top w:val="nil"/>
              <w:left w:val="single" w:sz="8" w:space="0" w:color="auto"/>
              <w:bottom w:val="single" w:sz="8" w:space="0" w:color="auto"/>
              <w:right w:val="single" w:sz="8" w:space="0" w:color="auto"/>
            </w:tcBorders>
            <w:vAlign w:val="center"/>
            <w:hideMark/>
          </w:tcPr>
          <w:p w:rsidR="006C459B" w:rsidRPr="006C459B" w:rsidRDefault="006C459B" w:rsidP="006C459B">
            <w:pPr>
              <w:spacing w:line="360" w:lineRule="auto"/>
              <w:jc w:val="both"/>
              <w:rPr>
                <w:rFonts w:asciiTheme="majorHAnsi" w:hAnsiTheme="majorHAnsi"/>
                <w:b/>
                <w:bCs/>
                <w:lang w:val="es-UY"/>
              </w:rPr>
            </w:pPr>
          </w:p>
        </w:tc>
        <w:tc>
          <w:tcPr>
            <w:tcW w:w="528" w:type="dxa"/>
            <w:vMerge/>
            <w:tcBorders>
              <w:top w:val="nil"/>
              <w:left w:val="single" w:sz="8" w:space="0" w:color="auto"/>
              <w:bottom w:val="single" w:sz="8" w:space="0" w:color="auto"/>
              <w:right w:val="single" w:sz="8" w:space="0" w:color="auto"/>
            </w:tcBorders>
            <w:vAlign w:val="center"/>
            <w:hideMark/>
          </w:tcPr>
          <w:p w:rsidR="006C459B" w:rsidRPr="006C459B" w:rsidRDefault="006C459B" w:rsidP="006C459B">
            <w:pPr>
              <w:spacing w:line="360" w:lineRule="auto"/>
              <w:jc w:val="both"/>
              <w:rPr>
                <w:rFonts w:asciiTheme="majorHAnsi" w:hAnsiTheme="majorHAnsi"/>
                <w:b/>
                <w:bCs/>
                <w:lang w:val="es-UY"/>
              </w:rPr>
            </w:pPr>
          </w:p>
        </w:tc>
        <w:tc>
          <w:tcPr>
            <w:tcW w:w="1579" w:type="dxa"/>
            <w:tcBorders>
              <w:top w:val="nil"/>
              <w:left w:val="nil"/>
              <w:bottom w:val="single" w:sz="8" w:space="0" w:color="auto"/>
              <w:right w:val="single" w:sz="8" w:space="0" w:color="auto"/>
            </w:tcBorders>
            <w:shd w:val="clear" w:color="000000" w:fill="A6A6A6"/>
            <w:noWrap/>
            <w:vAlign w:val="center"/>
            <w:hideMark/>
          </w:tcPr>
          <w:p w:rsidR="006C459B" w:rsidRPr="006C459B" w:rsidRDefault="006C459B" w:rsidP="006C459B">
            <w:pPr>
              <w:spacing w:line="360" w:lineRule="auto"/>
              <w:jc w:val="both"/>
              <w:rPr>
                <w:rFonts w:asciiTheme="majorHAnsi" w:hAnsiTheme="majorHAnsi"/>
                <w:b/>
                <w:bCs/>
                <w:lang w:val="es-UY"/>
              </w:rPr>
            </w:pPr>
            <w:r w:rsidRPr="006C459B">
              <w:rPr>
                <w:rFonts w:asciiTheme="majorHAnsi" w:hAnsiTheme="majorHAnsi"/>
                <w:b/>
                <w:bCs/>
                <w:lang w:val="es-UY"/>
              </w:rPr>
              <w:t>001. Nº OF.</w:t>
            </w:r>
          </w:p>
        </w:tc>
        <w:tc>
          <w:tcPr>
            <w:tcW w:w="583" w:type="dxa"/>
            <w:vMerge/>
            <w:tcBorders>
              <w:top w:val="nil"/>
              <w:left w:val="single" w:sz="8" w:space="0" w:color="auto"/>
              <w:bottom w:val="single" w:sz="8" w:space="0" w:color="auto"/>
              <w:right w:val="single" w:sz="8" w:space="0" w:color="auto"/>
            </w:tcBorders>
            <w:vAlign w:val="center"/>
            <w:hideMark/>
          </w:tcPr>
          <w:p w:rsidR="006C459B" w:rsidRPr="006C459B" w:rsidRDefault="006C459B" w:rsidP="006C459B">
            <w:pPr>
              <w:spacing w:line="360" w:lineRule="auto"/>
              <w:jc w:val="both"/>
              <w:rPr>
                <w:rFonts w:asciiTheme="majorHAnsi" w:hAnsiTheme="majorHAnsi"/>
                <w:b/>
                <w:bCs/>
                <w:lang w:val="es-UY"/>
              </w:rPr>
            </w:pPr>
          </w:p>
        </w:tc>
        <w:tc>
          <w:tcPr>
            <w:tcW w:w="831" w:type="dxa"/>
            <w:vMerge/>
            <w:tcBorders>
              <w:top w:val="nil"/>
              <w:left w:val="single" w:sz="8" w:space="0" w:color="auto"/>
              <w:bottom w:val="single" w:sz="8" w:space="0" w:color="auto"/>
              <w:right w:val="single" w:sz="8" w:space="0" w:color="auto"/>
            </w:tcBorders>
            <w:vAlign w:val="center"/>
            <w:hideMark/>
          </w:tcPr>
          <w:p w:rsidR="006C459B" w:rsidRPr="006C459B" w:rsidRDefault="006C459B" w:rsidP="006C459B">
            <w:pPr>
              <w:spacing w:line="360" w:lineRule="auto"/>
              <w:jc w:val="both"/>
              <w:rPr>
                <w:rFonts w:asciiTheme="majorHAnsi" w:hAnsiTheme="majorHAnsi"/>
                <w:b/>
                <w:bCs/>
                <w:lang w:val="es-UY"/>
              </w:rPr>
            </w:pPr>
          </w:p>
        </w:tc>
        <w:tc>
          <w:tcPr>
            <w:tcW w:w="450" w:type="dxa"/>
            <w:vMerge/>
            <w:tcBorders>
              <w:top w:val="nil"/>
              <w:left w:val="single" w:sz="8" w:space="0" w:color="auto"/>
              <w:bottom w:val="single" w:sz="8" w:space="0" w:color="auto"/>
              <w:right w:val="single" w:sz="8" w:space="0" w:color="auto"/>
            </w:tcBorders>
            <w:vAlign w:val="center"/>
            <w:hideMark/>
          </w:tcPr>
          <w:p w:rsidR="006C459B" w:rsidRPr="006C459B" w:rsidRDefault="006C459B" w:rsidP="006C459B">
            <w:pPr>
              <w:spacing w:line="360" w:lineRule="auto"/>
              <w:jc w:val="both"/>
              <w:rPr>
                <w:rFonts w:asciiTheme="majorHAnsi" w:hAnsiTheme="majorHAnsi"/>
                <w:b/>
                <w:bCs/>
                <w:lang w:val="es-UY"/>
              </w:rPr>
            </w:pPr>
          </w:p>
        </w:tc>
        <w:tc>
          <w:tcPr>
            <w:tcW w:w="1316" w:type="dxa"/>
            <w:vMerge/>
            <w:tcBorders>
              <w:top w:val="nil"/>
              <w:left w:val="single" w:sz="8" w:space="0" w:color="auto"/>
              <w:bottom w:val="single" w:sz="8" w:space="0" w:color="auto"/>
              <w:right w:val="single" w:sz="8" w:space="0" w:color="auto"/>
            </w:tcBorders>
            <w:vAlign w:val="center"/>
            <w:hideMark/>
          </w:tcPr>
          <w:p w:rsidR="006C459B" w:rsidRPr="006C459B" w:rsidRDefault="006C459B" w:rsidP="006C459B">
            <w:pPr>
              <w:spacing w:line="360" w:lineRule="auto"/>
              <w:jc w:val="both"/>
              <w:rPr>
                <w:rFonts w:asciiTheme="majorHAnsi" w:hAnsiTheme="majorHAnsi"/>
                <w:b/>
                <w:bCs/>
                <w:lang w:val="es-UY"/>
              </w:rPr>
            </w:pPr>
          </w:p>
        </w:tc>
      </w:tr>
      <w:tr w:rsidR="006C459B" w:rsidRPr="006C459B" w:rsidTr="006C459B">
        <w:trPr>
          <w:trHeight w:val="253"/>
        </w:trPr>
        <w:tc>
          <w:tcPr>
            <w:tcW w:w="647" w:type="dxa"/>
            <w:vMerge/>
            <w:tcBorders>
              <w:top w:val="nil"/>
              <w:left w:val="single" w:sz="8" w:space="0" w:color="auto"/>
              <w:bottom w:val="single" w:sz="8" w:space="0" w:color="auto"/>
              <w:right w:val="single" w:sz="8" w:space="0" w:color="auto"/>
            </w:tcBorders>
            <w:vAlign w:val="center"/>
            <w:hideMark/>
          </w:tcPr>
          <w:p w:rsidR="006C459B" w:rsidRPr="006C459B" w:rsidRDefault="006C459B" w:rsidP="006C459B">
            <w:pPr>
              <w:spacing w:line="360" w:lineRule="auto"/>
              <w:jc w:val="both"/>
              <w:rPr>
                <w:rFonts w:asciiTheme="majorHAnsi" w:hAnsiTheme="majorHAnsi"/>
                <w:b/>
                <w:bCs/>
                <w:lang w:val="es-UY"/>
              </w:rPr>
            </w:pPr>
          </w:p>
        </w:tc>
        <w:tc>
          <w:tcPr>
            <w:tcW w:w="2042" w:type="dxa"/>
            <w:vMerge/>
            <w:tcBorders>
              <w:top w:val="nil"/>
              <w:left w:val="single" w:sz="8" w:space="0" w:color="auto"/>
              <w:bottom w:val="single" w:sz="8" w:space="0" w:color="auto"/>
              <w:right w:val="single" w:sz="8" w:space="0" w:color="auto"/>
            </w:tcBorders>
            <w:vAlign w:val="center"/>
            <w:hideMark/>
          </w:tcPr>
          <w:p w:rsidR="006C459B" w:rsidRPr="006C459B" w:rsidRDefault="006C459B" w:rsidP="006C459B">
            <w:pPr>
              <w:spacing w:line="360" w:lineRule="auto"/>
              <w:jc w:val="both"/>
              <w:rPr>
                <w:rFonts w:asciiTheme="majorHAnsi" w:hAnsiTheme="majorHAnsi"/>
                <w:b/>
                <w:bCs/>
                <w:lang w:val="es-UY"/>
              </w:rPr>
            </w:pPr>
          </w:p>
        </w:tc>
        <w:tc>
          <w:tcPr>
            <w:tcW w:w="707" w:type="dxa"/>
            <w:vMerge/>
            <w:tcBorders>
              <w:top w:val="nil"/>
              <w:left w:val="single" w:sz="8" w:space="0" w:color="auto"/>
              <w:bottom w:val="single" w:sz="8" w:space="0" w:color="auto"/>
              <w:right w:val="single" w:sz="8" w:space="0" w:color="auto"/>
            </w:tcBorders>
            <w:vAlign w:val="center"/>
            <w:hideMark/>
          </w:tcPr>
          <w:p w:rsidR="006C459B" w:rsidRPr="006C459B" w:rsidRDefault="006C459B" w:rsidP="006C459B">
            <w:pPr>
              <w:spacing w:line="360" w:lineRule="auto"/>
              <w:jc w:val="both"/>
              <w:rPr>
                <w:rFonts w:asciiTheme="majorHAnsi" w:hAnsiTheme="majorHAnsi"/>
                <w:b/>
                <w:bCs/>
                <w:lang w:val="es-UY"/>
              </w:rPr>
            </w:pPr>
          </w:p>
        </w:tc>
        <w:tc>
          <w:tcPr>
            <w:tcW w:w="528" w:type="dxa"/>
            <w:vMerge/>
            <w:tcBorders>
              <w:top w:val="nil"/>
              <w:left w:val="single" w:sz="8" w:space="0" w:color="auto"/>
              <w:bottom w:val="single" w:sz="8" w:space="0" w:color="auto"/>
              <w:right w:val="single" w:sz="8" w:space="0" w:color="auto"/>
            </w:tcBorders>
            <w:vAlign w:val="center"/>
            <w:hideMark/>
          </w:tcPr>
          <w:p w:rsidR="006C459B" w:rsidRPr="006C459B" w:rsidRDefault="006C459B" w:rsidP="006C459B">
            <w:pPr>
              <w:spacing w:line="360" w:lineRule="auto"/>
              <w:jc w:val="both"/>
              <w:rPr>
                <w:rFonts w:asciiTheme="majorHAnsi" w:hAnsiTheme="majorHAnsi"/>
                <w:b/>
                <w:bCs/>
                <w:lang w:val="es-UY"/>
              </w:rPr>
            </w:pPr>
          </w:p>
        </w:tc>
        <w:tc>
          <w:tcPr>
            <w:tcW w:w="1579" w:type="dxa"/>
            <w:tcBorders>
              <w:top w:val="nil"/>
              <w:left w:val="nil"/>
              <w:bottom w:val="single" w:sz="8" w:space="0" w:color="auto"/>
              <w:right w:val="single" w:sz="8" w:space="0" w:color="auto"/>
            </w:tcBorders>
            <w:shd w:val="clear" w:color="000000" w:fill="A6A6A6"/>
            <w:noWrap/>
            <w:vAlign w:val="center"/>
            <w:hideMark/>
          </w:tcPr>
          <w:p w:rsidR="006C459B" w:rsidRPr="006C459B" w:rsidRDefault="006C459B" w:rsidP="006C459B">
            <w:pPr>
              <w:spacing w:line="360" w:lineRule="auto"/>
              <w:jc w:val="both"/>
              <w:rPr>
                <w:rFonts w:asciiTheme="majorHAnsi" w:hAnsiTheme="majorHAnsi"/>
                <w:b/>
                <w:bCs/>
                <w:lang w:val="es-UY"/>
              </w:rPr>
            </w:pPr>
            <w:r w:rsidRPr="006C459B">
              <w:rPr>
                <w:rFonts w:asciiTheme="majorHAnsi" w:hAnsiTheme="majorHAnsi"/>
                <w:b/>
                <w:bCs/>
                <w:lang w:val="es-UY"/>
              </w:rPr>
              <w:t>.1. Nº AA</w:t>
            </w:r>
          </w:p>
        </w:tc>
        <w:tc>
          <w:tcPr>
            <w:tcW w:w="583" w:type="dxa"/>
            <w:vMerge/>
            <w:tcBorders>
              <w:top w:val="nil"/>
              <w:left w:val="single" w:sz="8" w:space="0" w:color="auto"/>
              <w:bottom w:val="single" w:sz="8" w:space="0" w:color="auto"/>
              <w:right w:val="single" w:sz="8" w:space="0" w:color="auto"/>
            </w:tcBorders>
            <w:vAlign w:val="center"/>
            <w:hideMark/>
          </w:tcPr>
          <w:p w:rsidR="006C459B" w:rsidRPr="006C459B" w:rsidRDefault="006C459B" w:rsidP="006C459B">
            <w:pPr>
              <w:spacing w:line="360" w:lineRule="auto"/>
              <w:jc w:val="both"/>
              <w:rPr>
                <w:rFonts w:asciiTheme="majorHAnsi" w:hAnsiTheme="majorHAnsi"/>
                <w:b/>
                <w:bCs/>
                <w:lang w:val="es-UY"/>
              </w:rPr>
            </w:pPr>
          </w:p>
        </w:tc>
        <w:tc>
          <w:tcPr>
            <w:tcW w:w="831" w:type="dxa"/>
            <w:vMerge/>
            <w:tcBorders>
              <w:top w:val="nil"/>
              <w:left w:val="single" w:sz="8" w:space="0" w:color="auto"/>
              <w:bottom w:val="single" w:sz="8" w:space="0" w:color="auto"/>
              <w:right w:val="single" w:sz="8" w:space="0" w:color="auto"/>
            </w:tcBorders>
            <w:vAlign w:val="center"/>
            <w:hideMark/>
          </w:tcPr>
          <w:p w:rsidR="006C459B" w:rsidRPr="006C459B" w:rsidRDefault="006C459B" w:rsidP="006C459B">
            <w:pPr>
              <w:spacing w:line="360" w:lineRule="auto"/>
              <w:jc w:val="both"/>
              <w:rPr>
                <w:rFonts w:asciiTheme="majorHAnsi" w:hAnsiTheme="majorHAnsi"/>
                <w:b/>
                <w:bCs/>
                <w:lang w:val="es-UY"/>
              </w:rPr>
            </w:pPr>
          </w:p>
        </w:tc>
        <w:tc>
          <w:tcPr>
            <w:tcW w:w="450" w:type="dxa"/>
            <w:vMerge/>
            <w:tcBorders>
              <w:top w:val="nil"/>
              <w:left w:val="single" w:sz="8" w:space="0" w:color="auto"/>
              <w:bottom w:val="single" w:sz="8" w:space="0" w:color="auto"/>
              <w:right w:val="single" w:sz="8" w:space="0" w:color="auto"/>
            </w:tcBorders>
            <w:vAlign w:val="center"/>
            <w:hideMark/>
          </w:tcPr>
          <w:p w:rsidR="006C459B" w:rsidRPr="006C459B" w:rsidRDefault="006C459B" w:rsidP="006C459B">
            <w:pPr>
              <w:spacing w:line="360" w:lineRule="auto"/>
              <w:jc w:val="both"/>
              <w:rPr>
                <w:rFonts w:asciiTheme="majorHAnsi" w:hAnsiTheme="majorHAnsi"/>
                <w:b/>
                <w:bCs/>
                <w:lang w:val="es-UY"/>
              </w:rPr>
            </w:pPr>
          </w:p>
        </w:tc>
        <w:tc>
          <w:tcPr>
            <w:tcW w:w="1316" w:type="dxa"/>
            <w:vMerge/>
            <w:tcBorders>
              <w:top w:val="nil"/>
              <w:left w:val="single" w:sz="8" w:space="0" w:color="auto"/>
              <w:bottom w:val="single" w:sz="8" w:space="0" w:color="auto"/>
              <w:right w:val="single" w:sz="8" w:space="0" w:color="auto"/>
            </w:tcBorders>
            <w:vAlign w:val="center"/>
            <w:hideMark/>
          </w:tcPr>
          <w:p w:rsidR="006C459B" w:rsidRPr="006C459B" w:rsidRDefault="006C459B" w:rsidP="006C459B">
            <w:pPr>
              <w:spacing w:line="360" w:lineRule="auto"/>
              <w:jc w:val="both"/>
              <w:rPr>
                <w:rFonts w:asciiTheme="majorHAnsi" w:hAnsiTheme="majorHAnsi"/>
                <w:b/>
                <w:bCs/>
                <w:lang w:val="es-UY"/>
              </w:rPr>
            </w:pPr>
          </w:p>
        </w:tc>
      </w:tr>
      <w:tr w:rsidR="006C459B" w:rsidRPr="006C459B" w:rsidTr="006C459B">
        <w:trPr>
          <w:trHeight w:val="253"/>
        </w:trPr>
        <w:tc>
          <w:tcPr>
            <w:tcW w:w="647" w:type="dxa"/>
            <w:vMerge/>
            <w:tcBorders>
              <w:top w:val="nil"/>
              <w:left w:val="single" w:sz="8" w:space="0" w:color="auto"/>
              <w:bottom w:val="single" w:sz="8" w:space="0" w:color="auto"/>
              <w:right w:val="single" w:sz="8" w:space="0" w:color="auto"/>
            </w:tcBorders>
            <w:vAlign w:val="center"/>
            <w:hideMark/>
          </w:tcPr>
          <w:p w:rsidR="006C459B" w:rsidRPr="006C459B" w:rsidRDefault="006C459B" w:rsidP="006C459B">
            <w:pPr>
              <w:spacing w:line="360" w:lineRule="auto"/>
              <w:jc w:val="both"/>
              <w:rPr>
                <w:rFonts w:asciiTheme="majorHAnsi" w:hAnsiTheme="majorHAnsi"/>
                <w:b/>
                <w:bCs/>
                <w:lang w:val="es-UY"/>
              </w:rPr>
            </w:pPr>
          </w:p>
        </w:tc>
        <w:tc>
          <w:tcPr>
            <w:tcW w:w="2042" w:type="dxa"/>
            <w:vMerge/>
            <w:tcBorders>
              <w:top w:val="nil"/>
              <w:left w:val="single" w:sz="8" w:space="0" w:color="auto"/>
              <w:bottom w:val="single" w:sz="8" w:space="0" w:color="auto"/>
              <w:right w:val="single" w:sz="8" w:space="0" w:color="auto"/>
            </w:tcBorders>
            <w:vAlign w:val="center"/>
            <w:hideMark/>
          </w:tcPr>
          <w:p w:rsidR="006C459B" w:rsidRPr="006C459B" w:rsidRDefault="006C459B" w:rsidP="006C459B">
            <w:pPr>
              <w:spacing w:line="360" w:lineRule="auto"/>
              <w:jc w:val="both"/>
              <w:rPr>
                <w:rFonts w:asciiTheme="majorHAnsi" w:hAnsiTheme="majorHAnsi"/>
                <w:b/>
                <w:bCs/>
                <w:lang w:val="es-UY"/>
              </w:rPr>
            </w:pPr>
          </w:p>
        </w:tc>
        <w:tc>
          <w:tcPr>
            <w:tcW w:w="707" w:type="dxa"/>
            <w:vMerge/>
            <w:tcBorders>
              <w:top w:val="nil"/>
              <w:left w:val="single" w:sz="8" w:space="0" w:color="auto"/>
              <w:bottom w:val="single" w:sz="8" w:space="0" w:color="auto"/>
              <w:right w:val="single" w:sz="8" w:space="0" w:color="auto"/>
            </w:tcBorders>
            <w:vAlign w:val="center"/>
            <w:hideMark/>
          </w:tcPr>
          <w:p w:rsidR="006C459B" w:rsidRPr="006C459B" w:rsidRDefault="006C459B" w:rsidP="006C459B">
            <w:pPr>
              <w:spacing w:line="360" w:lineRule="auto"/>
              <w:jc w:val="both"/>
              <w:rPr>
                <w:rFonts w:asciiTheme="majorHAnsi" w:hAnsiTheme="majorHAnsi"/>
                <w:b/>
                <w:bCs/>
                <w:lang w:val="es-UY"/>
              </w:rPr>
            </w:pPr>
          </w:p>
        </w:tc>
        <w:tc>
          <w:tcPr>
            <w:tcW w:w="528" w:type="dxa"/>
            <w:vMerge/>
            <w:tcBorders>
              <w:top w:val="nil"/>
              <w:left w:val="single" w:sz="8" w:space="0" w:color="auto"/>
              <w:bottom w:val="single" w:sz="8" w:space="0" w:color="auto"/>
              <w:right w:val="single" w:sz="8" w:space="0" w:color="auto"/>
            </w:tcBorders>
            <w:vAlign w:val="center"/>
            <w:hideMark/>
          </w:tcPr>
          <w:p w:rsidR="006C459B" w:rsidRPr="006C459B" w:rsidRDefault="006C459B" w:rsidP="006C459B">
            <w:pPr>
              <w:spacing w:line="360" w:lineRule="auto"/>
              <w:jc w:val="both"/>
              <w:rPr>
                <w:rFonts w:asciiTheme="majorHAnsi" w:hAnsiTheme="majorHAnsi"/>
                <w:b/>
                <w:bCs/>
                <w:lang w:val="es-UY"/>
              </w:rPr>
            </w:pPr>
          </w:p>
        </w:tc>
        <w:tc>
          <w:tcPr>
            <w:tcW w:w="1579" w:type="dxa"/>
            <w:tcBorders>
              <w:top w:val="nil"/>
              <w:left w:val="nil"/>
              <w:bottom w:val="nil"/>
              <w:right w:val="single" w:sz="8" w:space="0" w:color="auto"/>
            </w:tcBorders>
            <w:shd w:val="clear" w:color="000000" w:fill="A6A6A6"/>
            <w:noWrap/>
            <w:vAlign w:val="center"/>
            <w:hideMark/>
          </w:tcPr>
          <w:p w:rsidR="006C459B" w:rsidRPr="006C459B" w:rsidRDefault="006C459B" w:rsidP="006C459B">
            <w:pPr>
              <w:spacing w:line="360" w:lineRule="auto"/>
              <w:jc w:val="both"/>
              <w:rPr>
                <w:rFonts w:asciiTheme="majorHAnsi" w:hAnsiTheme="majorHAnsi"/>
                <w:b/>
                <w:bCs/>
                <w:lang w:val="es-UY"/>
              </w:rPr>
            </w:pPr>
            <w:r w:rsidRPr="006C459B">
              <w:rPr>
                <w:rFonts w:asciiTheme="majorHAnsi" w:hAnsiTheme="majorHAnsi"/>
                <w:b/>
                <w:bCs/>
                <w:lang w:val="es-UY"/>
              </w:rPr>
              <w:t>.18 Nº BTU</w:t>
            </w:r>
          </w:p>
        </w:tc>
        <w:tc>
          <w:tcPr>
            <w:tcW w:w="583" w:type="dxa"/>
            <w:vMerge/>
            <w:tcBorders>
              <w:top w:val="nil"/>
              <w:left w:val="single" w:sz="8" w:space="0" w:color="auto"/>
              <w:bottom w:val="single" w:sz="8" w:space="0" w:color="auto"/>
              <w:right w:val="single" w:sz="8" w:space="0" w:color="auto"/>
            </w:tcBorders>
            <w:vAlign w:val="center"/>
            <w:hideMark/>
          </w:tcPr>
          <w:p w:rsidR="006C459B" w:rsidRPr="006C459B" w:rsidRDefault="006C459B" w:rsidP="006C459B">
            <w:pPr>
              <w:spacing w:line="360" w:lineRule="auto"/>
              <w:jc w:val="both"/>
              <w:rPr>
                <w:rFonts w:asciiTheme="majorHAnsi" w:hAnsiTheme="majorHAnsi"/>
                <w:b/>
                <w:bCs/>
                <w:lang w:val="es-UY"/>
              </w:rPr>
            </w:pPr>
          </w:p>
        </w:tc>
        <w:tc>
          <w:tcPr>
            <w:tcW w:w="831" w:type="dxa"/>
            <w:vMerge/>
            <w:tcBorders>
              <w:top w:val="nil"/>
              <w:left w:val="single" w:sz="8" w:space="0" w:color="auto"/>
              <w:bottom w:val="single" w:sz="8" w:space="0" w:color="auto"/>
              <w:right w:val="single" w:sz="8" w:space="0" w:color="auto"/>
            </w:tcBorders>
            <w:vAlign w:val="center"/>
            <w:hideMark/>
          </w:tcPr>
          <w:p w:rsidR="006C459B" w:rsidRPr="006C459B" w:rsidRDefault="006C459B" w:rsidP="006C459B">
            <w:pPr>
              <w:spacing w:line="360" w:lineRule="auto"/>
              <w:jc w:val="both"/>
              <w:rPr>
                <w:rFonts w:asciiTheme="majorHAnsi" w:hAnsiTheme="majorHAnsi"/>
                <w:b/>
                <w:bCs/>
                <w:lang w:val="es-UY"/>
              </w:rPr>
            </w:pPr>
          </w:p>
        </w:tc>
        <w:tc>
          <w:tcPr>
            <w:tcW w:w="450" w:type="dxa"/>
            <w:vMerge/>
            <w:tcBorders>
              <w:top w:val="nil"/>
              <w:left w:val="single" w:sz="8" w:space="0" w:color="auto"/>
              <w:bottom w:val="single" w:sz="8" w:space="0" w:color="auto"/>
              <w:right w:val="single" w:sz="8" w:space="0" w:color="auto"/>
            </w:tcBorders>
            <w:vAlign w:val="center"/>
            <w:hideMark/>
          </w:tcPr>
          <w:p w:rsidR="006C459B" w:rsidRPr="006C459B" w:rsidRDefault="006C459B" w:rsidP="006C459B">
            <w:pPr>
              <w:spacing w:line="360" w:lineRule="auto"/>
              <w:jc w:val="both"/>
              <w:rPr>
                <w:rFonts w:asciiTheme="majorHAnsi" w:hAnsiTheme="majorHAnsi"/>
                <w:b/>
                <w:bCs/>
                <w:lang w:val="es-UY"/>
              </w:rPr>
            </w:pPr>
          </w:p>
        </w:tc>
        <w:tc>
          <w:tcPr>
            <w:tcW w:w="1316" w:type="dxa"/>
            <w:vMerge/>
            <w:tcBorders>
              <w:top w:val="nil"/>
              <w:left w:val="single" w:sz="8" w:space="0" w:color="auto"/>
              <w:bottom w:val="single" w:sz="8" w:space="0" w:color="auto"/>
              <w:right w:val="single" w:sz="8" w:space="0" w:color="auto"/>
            </w:tcBorders>
            <w:vAlign w:val="center"/>
            <w:hideMark/>
          </w:tcPr>
          <w:p w:rsidR="006C459B" w:rsidRPr="006C459B" w:rsidRDefault="006C459B" w:rsidP="006C459B">
            <w:pPr>
              <w:spacing w:line="360" w:lineRule="auto"/>
              <w:jc w:val="both"/>
              <w:rPr>
                <w:rFonts w:asciiTheme="majorHAnsi" w:hAnsiTheme="majorHAnsi"/>
                <w:b/>
                <w:bCs/>
                <w:lang w:val="es-UY"/>
              </w:rPr>
            </w:pPr>
          </w:p>
        </w:tc>
      </w:tr>
      <w:tr w:rsidR="006C459B" w:rsidRPr="006C459B" w:rsidTr="006C459B">
        <w:trPr>
          <w:trHeight w:val="241"/>
        </w:trPr>
        <w:tc>
          <w:tcPr>
            <w:tcW w:w="64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P.B</w:t>
            </w:r>
          </w:p>
        </w:tc>
        <w:tc>
          <w:tcPr>
            <w:tcW w:w="2042" w:type="dxa"/>
            <w:tcBorders>
              <w:top w:val="single" w:sz="8" w:space="0" w:color="auto"/>
              <w:left w:val="nil"/>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Contaduría</w:t>
            </w:r>
          </w:p>
        </w:tc>
        <w:tc>
          <w:tcPr>
            <w:tcW w:w="707" w:type="dxa"/>
            <w:tcBorders>
              <w:top w:val="single" w:sz="8" w:space="0" w:color="auto"/>
              <w:left w:val="nil"/>
              <w:bottom w:val="single" w:sz="4" w:space="0" w:color="auto"/>
              <w:right w:val="single" w:sz="4" w:space="0" w:color="auto"/>
            </w:tcBorders>
            <w:shd w:val="clear" w:color="auto" w:fill="auto"/>
            <w:noWrap/>
            <w:vAlign w:val="bottom"/>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G8</w:t>
            </w:r>
          </w:p>
        </w:tc>
        <w:tc>
          <w:tcPr>
            <w:tcW w:w="528" w:type="dxa"/>
            <w:tcBorders>
              <w:top w:val="single" w:sz="8" w:space="0" w:color="auto"/>
              <w:left w:val="nil"/>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1</w:t>
            </w:r>
          </w:p>
        </w:tc>
        <w:tc>
          <w:tcPr>
            <w:tcW w:w="1579" w:type="dxa"/>
            <w:tcBorders>
              <w:top w:val="single" w:sz="8" w:space="0" w:color="auto"/>
              <w:left w:val="nil"/>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G8.1.9</w:t>
            </w:r>
          </w:p>
        </w:tc>
        <w:tc>
          <w:tcPr>
            <w:tcW w:w="583" w:type="dxa"/>
            <w:tcBorders>
              <w:top w:val="single" w:sz="8" w:space="0" w:color="auto"/>
              <w:left w:val="nil"/>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 </w:t>
            </w:r>
          </w:p>
        </w:tc>
        <w:tc>
          <w:tcPr>
            <w:tcW w:w="831" w:type="dxa"/>
            <w:tcBorders>
              <w:top w:val="single" w:sz="8" w:space="0" w:color="auto"/>
              <w:left w:val="nil"/>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9000 BTU</w:t>
            </w:r>
          </w:p>
        </w:tc>
        <w:tc>
          <w:tcPr>
            <w:tcW w:w="450" w:type="dxa"/>
            <w:tcBorders>
              <w:top w:val="single" w:sz="8" w:space="0" w:color="auto"/>
              <w:left w:val="nil"/>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Split</w:t>
            </w:r>
          </w:p>
        </w:tc>
        <w:tc>
          <w:tcPr>
            <w:tcW w:w="1316" w:type="dxa"/>
            <w:tcBorders>
              <w:top w:val="single" w:sz="8" w:space="0" w:color="auto"/>
              <w:left w:val="nil"/>
              <w:bottom w:val="single" w:sz="4" w:space="0" w:color="auto"/>
              <w:right w:val="single" w:sz="8" w:space="0" w:color="auto"/>
            </w:tcBorders>
            <w:shd w:val="clear" w:color="auto" w:fill="auto"/>
            <w:noWrap/>
            <w:vAlign w:val="bottom"/>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En pared exterior</w:t>
            </w:r>
          </w:p>
        </w:tc>
      </w:tr>
      <w:tr w:rsidR="006C459B" w:rsidRPr="006C459B" w:rsidTr="006C459B">
        <w:trPr>
          <w:trHeight w:val="241"/>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P.B</w:t>
            </w:r>
          </w:p>
        </w:tc>
        <w:tc>
          <w:tcPr>
            <w:tcW w:w="2042" w:type="dxa"/>
            <w:tcBorders>
              <w:top w:val="nil"/>
              <w:left w:val="nil"/>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Contencioso</w:t>
            </w:r>
          </w:p>
        </w:tc>
        <w:tc>
          <w:tcPr>
            <w:tcW w:w="707" w:type="dxa"/>
            <w:tcBorders>
              <w:top w:val="nil"/>
              <w:left w:val="nil"/>
              <w:bottom w:val="single" w:sz="4" w:space="0" w:color="auto"/>
              <w:right w:val="single" w:sz="4" w:space="0" w:color="auto"/>
            </w:tcBorders>
            <w:shd w:val="clear" w:color="auto" w:fill="auto"/>
            <w:noWrap/>
            <w:vAlign w:val="bottom"/>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G10</w:t>
            </w:r>
          </w:p>
        </w:tc>
        <w:tc>
          <w:tcPr>
            <w:tcW w:w="528" w:type="dxa"/>
            <w:tcBorders>
              <w:top w:val="nil"/>
              <w:left w:val="nil"/>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1</w:t>
            </w:r>
          </w:p>
        </w:tc>
        <w:tc>
          <w:tcPr>
            <w:tcW w:w="1579" w:type="dxa"/>
            <w:tcBorders>
              <w:top w:val="nil"/>
              <w:left w:val="nil"/>
              <w:bottom w:val="single" w:sz="4" w:space="0" w:color="auto"/>
              <w:right w:val="single" w:sz="4" w:space="0" w:color="auto"/>
            </w:tcBorders>
            <w:shd w:val="clear" w:color="auto" w:fill="auto"/>
            <w:noWrap/>
            <w:vAlign w:val="bottom"/>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G10.1.9</w:t>
            </w:r>
          </w:p>
        </w:tc>
        <w:tc>
          <w:tcPr>
            <w:tcW w:w="583" w:type="dxa"/>
            <w:tcBorders>
              <w:top w:val="nil"/>
              <w:left w:val="nil"/>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 </w:t>
            </w:r>
          </w:p>
        </w:tc>
        <w:tc>
          <w:tcPr>
            <w:tcW w:w="831" w:type="dxa"/>
            <w:tcBorders>
              <w:top w:val="nil"/>
              <w:left w:val="nil"/>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9000 BTU</w:t>
            </w:r>
          </w:p>
        </w:tc>
        <w:tc>
          <w:tcPr>
            <w:tcW w:w="450" w:type="dxa"/>
            <w:tcBorders>
              <w:top w:val="nil"/>
              <w:left w:val="nil"/>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Split</w:t>
            </w:r>
          </w:p>
        </w:tc>
        <w:tc>
          <w:tcPr>
            <w:tcW w:w="1316" w:type="dxa"/>
            <w:tcBorders>
              <w:top w:val="nil"/>
              <w:left w:val="nil"/>
              <w:bottom w:val="single" w:sz="4" w:space="0" w:color="auto"/>
              <w:right w:val="single" w:sz="8" w:space="0" w:color="auto"/>
            </w:tcBorders>
            <w:shd w:val="clear" w:color="auto" w:fill="auto"/>
            <w:noWrap/>
            <w:vAlign w:val="bottom"/>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En pared exterior</w:t>
            </w:r>
          </w:p>
        </w:tc>
      </w:tr>
      <w:tr w:rsidR="006C459B" w:rsidRPr="006C459B" w:rsidTr="006C459B">
        <w:trPr>
          <w:trHeight w:val="241"/>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lastRenderedPageBreak/>
              <w:t>P.A</w:t>
            </w:r>
          </w:p>
        </w:tc>
        <w:tc>
          <w:tcPr>
            <w:tcW w:w="2042" w:type="dxa"/>
            <w:tcBorders>
              <w:top w:val="nil"/>
              <w:left w:val="nil"/>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Recepción</w:t>
            </w:r>
          </w:p>
        </w:tc>
        <w:tc>
          <w:tcPr>
            <w:tcW w:w="707" w:type="dxa"/>
            <w:tcBorders>
              <w:top w:val="nil"/>
              <w:left w:val="nil"/>
              <w:bottom w:val="single" w:sz="4" w:space="0" w:color="auto"/>
              <w:right w:val="single" w:sz="4" w:space="0" w:color="auto"/>
            </w:tcBorders>
            <w:shd w:val="clear" w:color="auto" w:fill="auto"/>
            <w:noWrap/>
            <w:vAlign w:val="bottom"/>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G11</w:t>
            </w:r>
          </w:p>
        </w:tc>
        <w:tc>
          <w:tcPr>
            <w:tcW w:w="528" w:type="dxa"/>
            <w:tcBorders>
              <w:top w:val="nil"/>
              <w:left w:val="nil"/>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1</w:t>
            </w:r>
          </w:p>
        </w:tc>
        <w:tc>
          <w:tcPr>
            <w:tcW w:w="1579" w:type="dxa"/>
            <w:tcBorders>
              <w:top w:val="nil"/>
              <w:left w:val="nil"/>
              <w:bottom w:val="single" w:sz="4" w:space="0" w:color="auto"/>
              <w:right w:val="single" w:sz="4" w:space="0" w:color="auto"/>
            </w:tcBorders>
            <w:shd w:val="clear" w:color="auto" w:fill="auto"/>
            <w:noWrap/>
            <w:vAlign w:val="bottom"/>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G11.1.18</w:t>
            </w:r>
          </w:p>
        </w:tc>
        <w:tc>
          <w:tcPr>
            <w:tcW w:w="583" w:type="dxa"/>
            <w:tcBorders>
              <w:top w:val="nil"/>
              <w:left w:val="nil"/>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 </w:t>
            </w:r>
          </w:p>
        </w:tc>
        <w:tc>
          <w:tcPr>
            <w:tcW w:w="831" w:type="dxa"/>
            <w:tcBorders>
              <w:top w:val="nil"/>
              <w:left w:val="nil"/>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18000 BTU</w:t>
            </w:r>
          </w:p>
        </w:tc>
        <w:tc>
          <w:tcPr>
            <w:tcW w:w="450" w:type="dxa"/>
            <w:tcBorders>
              <w:top w:val="nil"/>
              <w:left w:val="nil"/>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Split</w:t>
            </w:r>
          </w:p>
        </w:tc>
        <w:tc>
          <w:tcPr>
            <w:tcW w:w="1316" w:type="dxa"/>
            <w:tcBorders>
              <w:top w:val="nil"/>
              <w:left w:val="nil"/>
              <w:bottom w:val="single" w:sz="4" w:space="0" w:color="auto"/>
              <w:right w:val="single" w:sz="8" w:space="0" w:color="auto"/>
            </w:tcBorders>
            <w:shd w:val="clear" w:color="auto" w:fill="auto"/>
            <w:noWrap/>
            <w:vAlign w:val="bottom"/>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En pared exterior</w:t>
            </w:r>
          </w:p>
        </w:tc>
      </w:tr>
      <w:tr w:rsidR="006C459B" w:rsidRPr="006C459B" w:rsidTr="006C459B">
        <w:trPr>
          <w:trHeight w:val="241"/>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P.A</w:t>
            </w:r>
          </w:p>
        </w:tc>
        <w:tc>
          <w:tcPr>
            <w:tcW w:w="2042" w:type="dxa"/>
            <w:tcBorders>
              <w:top w:val="nil"/>
              <w:left w:val="nil"/>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Xerox</w:t>
            </w:r>
          </w:p>
        </w:tc>
        <w:tc>
          <w:tcPr>
            <w:tcW w:w="707" w:type="dxa"/>
            <w:tcBorders>
              <w:top w:val="nil"/>
              <w:left w:val="nil"/>
              <w:bottom w:val="single" w:sz="4" w:space="0" w:color="auto"/>
              <w:right w:val="single" w:sz="4" w:space="0" w:color="auto"/>
            </w:tcBorders>
            <w:shd w:val="clear" w:color="auto" w:fill="auto"/>
            <w:noWrap/>
            <w:vAlign w:val="bottom"/>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G12</w:t>
            </w:r>
          </w:p>
        </w:tc>
        <w:tc>
          <w:tcPr>
            <w:tcW w:w="528" w:type="dxa"/>
            <w:tcBorders>
              <w:top w:val="nil"/>
              <w:left w:val="nil"/>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1</w:t>
            </w:r>
          </w:p>
        </w:tc>
        <w:tc>
          <w:tcPr>
            <w:tcW w:w="1579" w:type="dxa"/>
            <w:tcBorders>
              <w:top w:val="nil"/>
              <w:left w:val="nil"/>
              <w:bottom w:val="single" w:sz="4" w:space="0" w:color="auto"/>
              <w:right w:val="single" w:sz="4" w:space="0" w:color="auto"/>
            </w:tcBorders>
            <w:shd w:val="clear" w:color="auto" w:fill="auto"/>
            <w:noWrap/>
            <w:vAlign w:val="bottom"/>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G12.1.9</w:t>
            </w:r>
          </w:p>
        </w:tc>
        <w:tc>
          <w:tcPr>
            <w:tcW w:w="583" w:type="dxa"/>
            <w:tcBorders>
              <w:top w:val="nil"/>
              <w:left w:val="nil"/>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 </w:t>
            </w:r>
          </w:p>
        </w:tc>
        <w:tc>
          <w:tcPr>
            <w:tcW w:w="831" w:type="dxa"/>
            <w:tcBorders>
              <w:top w:val="nil"/>
              <w:left w:val="nil"/>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9000 BTU</w:t>
            </w:r>
          </w:p>
        </w:tc>
        <w:tc>
          <w:tcPr>
            <w:tcW w:w="450" w:type="dxa"/>
            <w:tcBorders>
              <w:top w:val="nil"/>
              <w:left w:val="nil"/>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Split</w:t>
            </w:r>
          </w:p>
        </w:tc>
        <w:tc>
          <w:tcPr>
            <w:tcW w:w="1316" w:type="dxa"/>
            <w:tcBorders>
              <w:top w:val="nil"/>
              <w:left w:val="nil"/>
              <w:bottom w:val="single" w:sz="4" w:space="0" w:color="auto"/>
              <w:right w:val="single" w:sz="8" w:space="0" w:color="auto"/>
            </w:tcBorders>
            <w:shd w:val="clear" w:color="auto" w:fill="auto"/>
            <w:noWrap/>
            <w:vAlign w:val="bottom"/>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En pared exterior</w:t>
            </w:r>
          </w:p>
        </w:tc>
      </w:tr>
      <w:tr w:rsidR="006C459B" w:rsidRPr="006C459B" w:rsidTr="006C459B">
        <w:trPr>
          <w:trHeight w:val="241"/>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P.A</w:t>
            </w:r>
          </w:p>
        </w:tc>
        <w:tc>
          <w:tcPr>
            <w:tcW w:w="2042" w:type="dxa"/>
            <w:tcBorders>
              <w:top w:val="nil"/>
              <w:left w:val="nil"/>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Administrador</w:t>
            </w:r>
          </w:p>
        </w:tc>
        <w:tc>
          <w:tcPr>
            <w:tcW w:w="707" w:type="dxa"/>
            <w:tcBorders>
              <w:top w:val="nil"/>
              <w:left w:val="nil"/>
              <w:bottom w:val="single" w:sz="4" w:space="0" w:color="auto"/>
              <w:right w:val="single" w:sz="4" w:space="0" w:color="auto"/>
            </w:tcBorders>
            <w:shd w:val="clear" w:color="auto" w:fill="auto"/>
            <w:noWrap/>
            <w:vAlign w:val="bottom"/>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G14</w:t>
            </w:r>
          </w:p>
        </w:tc>
        <w:tc>
          <w:tcPr>
            <w:tcW w:w="528" w:type="dxa"/>
            <w:tcBorders>
              <w:top w:val="nil"/>
              <w:left w:val="nil"/>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1</w:t>
            </w:r>
          </w:p>
        </w:tc>
        <w:tc>
          <w:tcPr>
            <w:tcW w:w="1579" w:type="dxa"/>
            <w:tcBorders>
              <w:top w:val="nil"/>
              <w:left w:val="nil"/>
              <w:bottom w:val="single" w:sz="4" w:space="0" w:color="auto"/>
              <w:right w:val="single" w:sz="4" w:space="0" w:color="auto"/>
            </w:tcBorders>
            <w:shd w:val="clear" w:color="auto" w:fill="auto"/>
            <w:noWrap/>
            <w:vAlign w:val="bottom"/>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G14.1.9</w:t>
            </w:r>
          </w:p>
        </w:tc>
        <w:tc>
          <w:tcPr>
            <w:tcW w:w="583" w:type="dxa"/>
            <w:tcBorders>
              <w:top w:val="nil"/>
              <w:left w:val="nil"/>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 </w:t>
            </w:r>
          </w:p>
        </w:tc>
        <w:tc>
          <w:tcPr>
            <w:tcW w:w="831" w:type="dxa"/>
            <w:tcBorders>
              <w:top w:val="nil"/>
              <w:left w:val="nil"/>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9000 BTU</w:t>
            </w:r>
          </w:p>
        </w:tc>
        <w:tc>
          <w:tcPr>
            <w:tcW w:w="450" w:type="dxa"/>
            <w:tcBorders>
              <w:top w:val="nil"/>
              <w:left w:val="nil"/>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Split</w:t>
            </w:r>
          </w:p>
        </w:tc>
        <w:tc>
          <w:tcPr>
            <w:tcW w:w="1316" w:type="dxa"/>
            <w:tcBorders>
              <w:top w:val="nil"/>
              <w:left w:val="nil"/>
              <w:bottom w:val="single" w:sz="4" w:space="0" w:color="auto"/>
              <w:right w:val="single" w:sz="8" w:space="0" w:color="auto"/>
            </w:tcBorders>
            <w:shd w:val="clear" w:color="auto" w:fill="auto"/>
            <w:noWrap/>
            <w:vAlign w:val="bottom"/>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En pared exterior</w:t>
            </w:r>
          </w:p>
        </w:tc>
      </w:tr>
      <w:tr w:rsidR="006C459B" w:rsidRPr="006C459B" w:rsidTr="006C459B">
        <w:trPr>
          <w:trHeight w:val="241"/>
        </w:trPr>
        <w:tc>
          <w:tcPr>
            <w:tcW w:w="647" w:type="dxa"/>
            <w:tcBorders>
              <w:top w:val="nil"/>
              <w:left w:val="single" w:sz="8" w:space="0" w:color="auto"/>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 </w:t>
            </w:r>
          </w:p>
        </w:tc>
        <w:tc>
          <w:tcPr>
            <w:tcW w:w="2042" w:type="dxa"/>
            <w:tcBorders>
              <w:top w:val="nil"/>
              <w:left w:val="nil"/>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 </w:t>
            </w:r>
          </w:p>
        </w:tc>
        <w:tc>
          <w:tcPr>
            <w:tcW w:w="707" w:type="dxa"/>
            <w:tcBorders>
              <w:top w:val="nil"/>
              <w:left w:val="nil"/>
              <w:bottom w:val="single" w:sz="4" w:space="0" w:color="auto"/>
              <w:right w:val="single" w:sz="4" w:space="0" w:color="auto"/>
            </w:tcBorders>
            <w:shd w:val="clear" w:color="auto" w:fill="auto"/>
            <w:noWrap/>
            <w:vAlign w:val="bottom"/>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 </w:t>
            </w:r>
          </w:p>
        </w:tc>
        <w:tc>
          <w:tcPr>
            <w:tcW w:w="528" w:type="dxa"/>
            <w:tcBorders>
              <w:top w:val="nil"/>
              <w:left w:val="nil"/>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 </w:t>
            </w:r>
          </w:p>
        </w:tc>
        <w:tc>
          <w:tcPr>
            <w:tcW w:w="1579" w:type="dxa"/>
            <w:tcBorders>
              <w:top w:val="nil"/>
              <w:left w:val="nil"/>
              <w:bottom w:val="single" w:sz="4" w:space="0" w:color="auto"/>
              <w:right w:val="single" w:sz="4" w:space="0" w:color="auto"/>
            </w:tcBorders>
            <w:shd w:val="clear" w:color="auto" w:fill="auto"/>
            <w:noWrap/>
            <w:vAlign w:val="bottom"/>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 </w:t>
            </w:r>
          </w:p>
        </w:tc>
        <w:tc>
          <w:tcPr>
            <w:tcW w:w="583" w:type="dxa"/>
            <w:tcBorders>
              <w:top w:val="nil"/>
              <w:left w:val="nil"/>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 </w:t>
            </w:r>
          </w:p>
        </w:tc>
        <w:tc>
          <w:tcPr>
            <w:tcW w:w="831" w:type="dxa"/>
            <w:tcBorders>
              <w:top w:val="nil"/>
              <w:left w:val="nil"/>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 </w:t>
            </w:r>
          </w:p>
        </w:tc>
        <w:tc>
          <w:tcPr>
            <w:tcW w:w="450" w:type="dxa"/>
            <w:tcBorders>
              <w:top w:val="nil"/>
              <w:left w:val="nil"/>
              <w:bottom w:val="single" w:sz="4"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 </w:t>
            </w:r>
          </w:p>
        </w:tc>
        <w:tc>
          <w:tcPr>
            <w:tcW w:w="1316" w:type="dxa"/>
            <w:tcBorders>
              <w:top w:val="nil"/>
              <w:left w:val="nil"/>
              <w:bottom w:val="single" w:sz="4" w:space="0" w:color="auto"/>
              <w:right w:val="single" w:sz="8" w:space="0" w:color="auto"/>
            </w:tcBorders>
            <w:shd w:val="clear" w:color="auto" w:fill="auto"/>
            <w:noWrap/>
            <w:vAlign w:val="bottom"/>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 </w:t>
            </w:r>
          </w:p>
        </w:tc>
      </w:tr>
      <w:tr w:rsidR="006C459B" w:rsidRPr="006C459B" w:rsidTr="006C459B">
        <w:trPr>
          <w:trHeight w:val="253"/>
        </w:trPr>
        <w:tc>
          <w:tcPr>
            <w:tcW w:w="647" w:type="dxa"/>
            <w:tcBorders>
              <w:top w:val="nil"/>
              <w:left w:val="single" w:sz="8" w:space="0" w:color="auto"/>
              <w:bottom w:val="single" w:sz="8"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P.B</w:t>
            </w:r>
          </w:p>
        </w:tc>
        <w:tc>
          <w:tcPr>
            <w:tcW w:w="2042" w:type="dxa"/>
            <w:tcBorders>
              <w:top w:val="nil"/>
              <w:left w:val="nil"/>
              <w:bottom w:val="single" w:sz="8"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 xml:space="preserve">Resguardo - </w:t>
            </w:r>
            <w:proofErr w:type="spellStart"/>
            <w:r w:rsidRPr="006C459B">
              <w:rPr>
                <w:rFonts w:asciiTheme="majorHAnsi" w:hAnsiTheme="majorHAnsi"/>
                <w:lang w:val="es-UY"/>
              </w:rPr>
              <w:t>Pte</w:t>
            </w:r>
            <w:proofErr w:type="spellEnd"/>
            <w:r w:rsidRPr="006C459B">
              <w:rPr>
                <w:rFonts w:asciiTheme="majorHAnsi" w:hAnsiTheme="majorHAnsi"/>
                <w:lang w:val="es-UY"/>
              </w:rPr>
              <w:t xml:space="preserve"> Concordia</w:t>
            </w:r>
          </w:p>
        </w:tc>
        <w:tc>
          <w:tcPr>
            <w:tcW w:w="707" w:type="dxa"/>
            <w:tcBorders>
              <w:top w:val="nil"/>
              <w:left w:val="nil"/>
              <w:bottom w:val="single" w:sz="8" w:space="0" w:color="auto"/>
              <w:right w:val="single" w:sz="4" w:space="0" w:color="auto"/>
            </w:tcBorders>
            <w:shd w:val="clear" w:color="auto" w:fill="auto"/>
            <w:noWrap/>
            <w:vAlign w:val="bottom"/>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G20</w:t>
            </w:r>
          </w:p>
        </w:tc>
        <w:tc>
          <w:tcPr>
            <w:tcW w:w="528" w:type="dxa"/>
            <w:tcBorders>
              <w:top w:val="nil"/>
              <w:left w:val="nil"/>
              <w:bottom w:val="single" w:sz="8"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1</w:t>
            </w:r>
          </w:p>
        </w:tc>
        <w:tc>
          <w:tcPr>
            <w:tcW w:w="1579" w:type="dxa"/>
            <w:tcBorders>
              <w:top w:val="nil"/>
              <w:left w:val="nil"/>
              <w:bottom w:val="single" w:sz="8" w:space="0" w:color="auto"/>
              <w:right w:val="single" w:sz="4" w:space="0" w:color="auto"/>
            </w:tcBorders>
            <w:shd w:val="clear" w:color="auto" w:fill="auto"/>
            <w:noWrap/>
            <w:vAlign w:val="bottom"/>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G20.1.9</w:t>
            </w:r>
          </w:p>
        </w:tc>
        <w:tc>
          <w:tcPr>
            <w:tcW w:w="583" w:type="dxa"/>
            <w:tcBorders>
              <w:top w:val="nil"/>
              <w:left w:val="nil"/>
              <w:bottom w:val="single" w:sz="8"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 </w:t>
            </w:r>
          </w:p>
        </w:tc>
        <w:tc>
          <w:tcPr>
            <w:tcW w:w="831" w:type="dxa"/>
            <w:tcBorders>
              <w:top w:val="nil"/>
              <w:left w:val="nil"/>
              <w:bottom w:val="single" w:sz="8"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9000 BTU</w:t>
            </w:r>
          </w:p>
        </w:tc>
        <w:tc>
          <w:tcPr>
            <w:tcW w:w="450" w:type="dxa"/>
            <w:tcBorders>
              <w:top w:val="nil"/>
              <w:left w:val="nil"/>
              <w:bottom w:val="single" w:sz="8" w:space="0" w:color="auto"/>
              <w:right w:val="single" w:sz="4" w:space="0" w:color="auto"/>
            </w:tcBorders>
            <w:shd w:val="clear" w:color="auto" w:fill="auto"/>
            <w:noWrap/>
            <w:vAlign w:val="center"/>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Split</w:t>
            </w:r>
          </w:p>
        </w:tc>
        <w:tc>
          <w:tcPr>
            <w:tcW w:w="1316" w:type="dxa"/>
            <w:tcBorders>
              <w:top w:val="nil"/>
              <w:left w:val="nil"/>
              <w:bottom w:val="single" w:sz="8" w:space="0" w:color="auto"/>
              <w:right w:val="single" w:sz="8" w:space="0" w:color="auto"/>
            </w:tcBorders>
            <w:shd w:val="clear" w:color="auto" w:fill="auto"/>
            <w:noWrap/>
            <w:vAlign w:val="bottom"/>
            <w:hideMark/>
          </w:tcPr>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En pared exterior</w:t>
            </w:r>
          </w:p>
        </w:tc>
      </w:tr>
    </w:tbl>
    <w:p w:rsidR="006C459B" w:rsidRPr="006C459B" w:rsidRDefault="006C459B" w:rsidP="006C459B">
      <w:pPr>
        <w:spacing w:line="360" w:lineRule="auto"/>
        <w:jc w:val="both"/>
        <w:rPr>
          <w:rFonts w:asciiTheme="majorHAnsi" w:hAnsiTheme="majorHAnsi"/>
          <w:b/>
          <w:lang w:val="es-UY"/>
        </w:rPr>
      </w:pPr>
    </w:p>
    <w:p w:rsidR="006C459B" w:rsidRPr="006C459B" w:rsidRDefault="006C459B" w:rsidP="006C459B">
      <w:pPr>
        <w:spacing w:line="360" w:lineRule="auto"/>
        <w:jc w:val="both"/>
        <w:rPr>
          <w:rFonts w:asciiTheme="majorHAnsi" w:hAnsiTheme="majorHAnsi"/>
          <w:b/>
          <w:lang w:val="es-UY"/>
        </w:rPr>
      </w:pPr>
    </w:p>
    <w:p w:rsidR="006C459B" w:rsidRPr="006C459B" w:rsidRDefault="006C459B" w:rsidP="006C459B">
      <w:pPr>
        <w:spacing w:line="360" w:lineRule="auto"/>
        <w:jc w:val="both"/>
        <w:rPr>
          <w:rFonts w:asciiTheme="majorHAnsi" w:hAnsiTheme="majorHAnsi"/>
          <w:b/>
          <w:lang w:val="es-UY"/>
        </w:rPr>
      </w:pPr>
      <w:r w:rsidRPr="006C459B">
        <w:rPr>
          <w:rFonts w:asciiTheme="majorHAnsi" w:hAnsiTheme="majorHAnsi"/>
          <w:b/>
          <w:lang w:val="es-UY"/>
        </w:rPr>
        <w:t>2-GENERALIDADES:</w:t>
      </w:r>
    </w:p>
    <w:p w:rsidR="006C459B" w:rsidRPr="006C459B" w:rsidRDefault="006C459B" w:rsidP="006C459B">
      <w:pPr>
        <w:numPr>
          <w:ilvl w:val="0"/>
          <w:numId w:val="28"/>
        </w:numPr>
        <w:spacing w:line="360" w:lineRule="auto"/>
        <w:jc w:val="both"/>
        <w:rPr>
          <w:rFonts w:asciiTheme="majorHAnsi" w:hAnsiTheme="majorHAnsi"/>
          <w:lang w:val="es-UY"/>
        </w:rPr>
      </w:pPr>
      <w:r w:rsidRPr="006C459B">
        <w:rPr>
          <w:rFonts w:asciiTheme="majorHAnsi" w:hAnsiTheme="majorHAnsi"/>
          <w:lang w:val="es-UY"/>
        </w:rPr>
        <w:t>La empresa deberá contar con Ingeniero o Técnico con certificación en la materia el cual deberá adjuntar currículo comprobando su idoneidad. Se solicita copia de título.</w:t>
      </w:r>
    </w:p>
    <w:p w:rsidR="006C459B" w:rsidRPr="006C459B" w:rsidRDefault="006C459B" w:rsidP="006C459B">
      <w:pPr>
        <w:numPr>
          <w:ilvl w:val="0"/>
          <w:numId w:val="28"/>
        </w:numPr>
        <w:spacing w:line="360" w:lineRule="auto"/>
        <w:jc w:val="both"/>
        <w:rPr>
          <w:rFonts w:asciiTheme="majorHAnsi" w:hAnsiTheme="majorHAnsi"/>
          <w:lang w:val="es-UY"/>
        </w:rPr>
      </w:pPr>
      <w:r w:rsidRPr="006C459B">
        <w:rPr>
          <w:rFonts w:asciiTheme="majorHAnsi" w:hAnsiTheme="majorHAnsi"/>
          <w:lang w:val="es-UY"/>
        </w:rPr>
        <w:t>Todos los operarios deberán tener uniforme de la empresa y estar debidamente identificados con carné.</w:t>
      </w:r>
    </w:p>
    <w:p w:rsidR="006C459B" w:rsidRPr="006C459B" w:rsidRDefault="006C459B" w:rsidP="006C459B">
      <w:pPr>
        <w:numPr>
          <w:ilvl w:val="0"/>
          <w:numId w:val="28"/>
        </w:numPr>
        <w:spacing w:line="360" w:lineRule="auto"/>
        <w:jc w:val="both"/>
        <w:rPr>
          <w:rFonts w:asciiTheme="majorHAnsi" w:hAnsiTheme="majorHAnsi"/>
          <w:lang w:val="es-UY"/>
        </w:rPr>
      </w:pPr>
      <w:r w:rsidRPr="006C459B">
        <w:rPr>
          <w:rFonts w:asciiTheme="majorHAnsi" w:hAnsiTheme="majorHAnsi"/>
          <w:lang w:val="es-UY"/>
        </w:rPr>
        <w:t>Al inicio de los trabajos la empresa deberá enviar listado de personal afectado al servicio pudiendo ingresar únicamente estos.</w:t>
      </w:r>
    </w:p>
    <w:p w:rsidR="006C459B" w:rsidRPr="006C459B" w:rsidRDefault="006C459B" w:rsidP="006C459B">
      <w:pPr>
        <w:numPr>
          <w:ilvl w:val="0"/>
          <w:numId w:val="28"/>
        </w:numPr>
        <w:spacing w:line="360" w:lineRule="auto"/>
        <w:jc w:val="both"/>
        <w:rPr>
          <w:rFonts w:asciiTheme="majorHAnsi" w:hAnsiTheme="majorHAnsi"/>
          <w:lang w:val="es-UY"/>
        </w:rPr>
      </w:pPr>
      <w:r w:rsidRPr="006C459B">
        <w:rPr>
          <w:rFonts w:asciiTheme="majorHAnsi" w:hAnsiTheme="majorHAnsi"/>
          <w:lang w:val="es-UY"/>
        </w:rPr>
        <w:t>De ser necesario sustituirlos se comunicará por escrito con 48hrs de anticipación al encargado de parte de la Administración de Aduanas correspondiente, enviando nueva lista de operarios según modelo que se entregará a la empresa.</w:t>
      </w:r>
    </w:p>
    <w:p w:rsidR="006C459B" w:rsidRPr="006C459B" w:rsidRDefault="006C459B" w:rsidP="006C459B">
      <w:pPr>
        <w:numPr>
          <w:ilvl w:val="0"/>
          <w:numId w:val="28"/>
        </w:numPr>
        <w:spacing w:line="360" w:lineRule="auto"/>
        <w:jc w:val="both"/>
        <w:rPr>
          <w:rFonts w:asciiTheme="majorHAnsi" w:hAnsiTheme="majorHAnsi"/>
          <w:lang w:val="es-UY"/>
        </w:rPr>
      </w:pPr>
      <w:r w:rsidRPr="006C459B">
        <w:rPr>
          <w:rFonts w:asciiTheme="majorHAnsi" w:hAnsiTheme="majorHAnsi"/>
          <w:lang w:val="es-UY"/>
        </w:rPr>
        <w:t xml:space="preserve">Las facturas deberán ser conformadas en primera instancia por el Administrador y luego enviadas a la oficina del Departamento de Contrataciones y Suministros del Edificio Central de la Direccion Nacional de Aduanas sito en la calle </w:t>
      </w:r>
      <w:proofErr w:type="spellStart"/>
      <w:r w:rsidRPr="006C459B">
        <w:rPr>
          <w:rFonts w:asciiTheme="majorHAnsi" w:hAnsiTheme="majorHAnsi"/>
          <w:lang w:val="es-UY"/>
        </w:rPr>
        <w:t>Rbla</w:t>
      </w:r>
      <w:proofErr w:type="spellEnd"/>
      <w:r w:rsidRPr="006C459B">
        <w:rPr>
          <w:rFonts w:asciiTheme="majorHAnsi" w:hAnsiTheme="majorHAnsi"/>
          <w:lang w:val="es-UY"/>
        </w:rPr>
        <w:t>. 25 de Agosto de 1825 n°199 esq. Yacaré – Montevideo.</w:t>
      </w:r>
    </w:p>
    <w:p w:rsidR="006C459B" w:rsidRPr="006C459B" w:rsidRDefault="006C459B" w:rsidP="006C459B">
      <w:pPr>
        <w:numPr>
          <w:ilvl w:val="0"/>
          <w:numId w:val="28"/>
        </w:numPr>
        <w:spacing w:line="360" w:lineRule="auto"/>
        <w:jc w:val="both"/>
        <w:rPr>
          <w:rFonts w:asciiTheme="majorHAnsi" w:hAnsiTheme="majorHAnsi"/>
          <w:lang w:val="es-UY"/>
        </w:rPr>
      </w:pPr>
      <w:r w:rsidRPr="006C459B">
        <w:rPr>
          <w:rFonts w:asciiTheme="majorHAnsi" w:hAnsiTheme="majorHAnsi"/>
          <w:lang w:val="es-UY"/>
        </w:rPr>
        <w:lastRenderedPageBreak/>
        <w:t>Junto con las facturas se deberán enviar fotocopiados los recibos de sueldo firmados junto con el pago de los aportes correspondientes a los meses referidos en la factura.</w:t>
      </w:r>
    </w:p>
    <w:p w:rsidR="006C459B" w:rsidRPr="006C459B" w:rsidRDefault="006C459B" w:rsidP="006C459B">
      <w:pPr>
        <w:numPr>
          <w:ilvl w:val="0"/>
          <w:numId w:val="28"/>
        </w:numPr>
        <w:spacing w:line="360" w:lineRule="auto"/>
        <w:jc w:val="both"/>
        <w:rPr>
          <w:rFonts w:asciiTheme="majorHAnsi" w:hAnsiTheme="majorHAnsi"/>
          <w:lang w:val="es-UY"/>
        </w:rPr>
      </w:pPr>
      <w:r w:rsidRPr="006C459B">
        <w:rPr>
          <w:rFonts w:asciiTheme="majorHAnsi" w:hAnsiTheme="majorHAnsi"/>
          <w:lang w:val="es-UY"/>
        </w:rPr>
        <w:t xml:space="preserve">El personal que cumplirá las tareas motivo de esta contratación deberá estar asegurado en el Banco de Seguros </w:t>
      </w:r>
      <w:r w:rsidR="004252F7">
        <w:rPr>
          <w:rFonts w:asciiTheme="majorHAnsi" w:hAnsiTheme="majorHAnsi"/>
          <w:lang w:val="es-UY"/>
        </w:rPr>
        <w:t xml:space="preserve">del Estado, debiendo presentar </w:t>
      </w:r>
      <w:r w:rsidRPr="006C459B">
        <w:rPr>
          <w:rFonts w:asciiTheme="majorHAnsi" w:hAnsiTheme="majorHAnsi"/>
          <w:lang w:val="es-UY"/>
        </w:rPr>
        <w:t>la constancia respectiva en la Administración de Aduanas correspondiente, antes de come</w:t>
      </w:r>
      <w:r w:rsidR="004252F7">
        <w:rPr>
          <w:rFonts w:asciiTheme="majorHAnsi" w:hAnsiTheme="majorHAnsi"/>
          <w:lang w:val="es-UY"/>
        </w:rPr>
        <w:t xml:space="preserve">nzar la ejecución del contrato, </w:t>
      </w:r>
      <w:r w:rsidRPr="006C459B">
        <w:rPr>
          <w:rFonts w:asciiTheme="majorHAnsi" w:hAnsiTheme="majorHAnsi"/>
          <w:lang w:val="es-UY"/>
        </w:rPr>
        <w:t>debiendo presentar cada 3 meses la nómina de funcionarios asignados –con el comprobante de afiliación correspondiente- al Administrador de Aduanas de</w:t>
      </w:r>
      <w:r w:rsidR="004252F7">
        <w:rPr>
          <w:rFonts w:asciiTheme="majorHAnsi" w:hAnsiTheme="majorHAnsi"/>
          <w:lang w:val="es-UY"/>
        </w:rPr>
        <w:t xml:space="preserve">l lugar o quien designe para su control </w:t>
      </w:r>
      <w:r w:rsidRPr="006C459B">
        <w:rPr>
          <w:rFonts w:asciiTheme="majorHAnsi" w:hAnsiTheme="majorHAnsi"/>
          <w:lang w:val="es-UY"/>
        </w:rPr>
        <w:t>o quien haga sus veces.</w:t>
      </w:r>
    </w:p>
    <w:p w:rsidR="006C459B" w:rsidRPr="006C459B" w:rsidRDefault="006C459B" w:rsidP="006C459B">
      <w:pPr>
        <w:numPr>
          <w:ilvl w:val="0"/>
          <w:numId w:val="28"/>
        </w:numPr>
        <w:spacing w:line="360" w:lineRule="auto"/>
        <w:jc w:val="both"/>
        <w:rPr>
          <w:rFonts w:asciiTheme="majorHAnsi" w:hAnsiTheme="majorHAnsi"/>
          <w:lang w:val="es-UY"/>
        </w:rPr>
      </w:pPr>
      <w:r w:rsidRPr="006C459B">
        <w:rPr>
          <w:rFonts w:asciiTheme="majorHAnsi" w:hAnsiTheme="majorHAnsi"/>
          <w:lang w:val="es-UY"/>
        </w:rPr>
        <w:t>Las empresas deberán proveer los elementos y maquinarias para las labores que se detallen a continuación no pudiendo argumentar que no se realizan las tareas por falta de implementos.</w:t>
      </w:r>
    </w:p>
    <w:p w:rsidR="006C459B" w:rsidRPr="006C459B" w:rsidRDefault="006C459B" w:rsidP="006C459B">
      <w:pPr>
        <w:numPr>
          <w:ilvl w:val="0"/>
          <w:numId w:val="28"/>
        </w:numPr>
        <w:spacing w:line="360" w:lineRule="auto"/>
        <w:jc w:val="both"/>
        <w:rPr>
          <w:rFonts w:asciiTheme="majorHAnsi" w:hAnsiTheme="majorHAnsi"/>
          <w:lang w:val="es-UY"/>
        </w:rPr>
      </w:pPr>
      <w:r w:rsidRPr="006C459B">
        <w:rPr>
          <w:rFonts w:asciiTheme="majorHAnsi" w:hAnsiTheme="majorHAnsi"/>
          <w:lang w:val="es-UY"/>
        </w:rPr>
        <w:t>Se deberán cumplir estrictamente todas las normativas vigentes en materia Nacional, Municipal, Departamental, legal, MTSS, BPS, etc.</w:t>
      </w:r>
    </w:p>
    <w:p w:rsidR="006C459B" w:rsidRPr="006C459B" w:rsidRDefault="006C459B" w:rsidP="006C459B">
      <w:pPr>
        <w:numPr>
          <w:ilvl w:val="0"/>
          <w:numId w:val="28"/>
        </w:numPr>
        <w:spacing w:line="360" w:lineRule="auto"/>
        <w:jc w:val="both"/>
        <w:rPr>
          <w:rFonts w:asciiTheme="majorHAnsi" w:hAnsiTheme="majorHAnsi"/>
          <w:lang w:val="es-UY"/>
        </w:rPr>
      </w:pPr>
      <w:r w:rsidRPr="006C459B">
        <w:rPr>
          <w:rFonts w:asciiTheme="majorHAnsi" w:hAnsiTheme="majorHAnsi"/>
          <w:lang w:val="es-UY"/>
        </w:rPr>
        <w:t xml:space="preserve">La falta de cualquier objeto, </w:t>
      </w:r>
      <w:proofErr w:type="spellStart"/>
      <w:r w:rsidRPr="006C459B">
        <w:rPr>
          <w:rFonts w:asciiTheme="majorHAnsi" w:hAnsiTheme="majorHAnsi"/>
          <w:lang w:val="es-UY"/>
        </w:rPr>
        <w:t>etc</w:t>
      </w:r>
      <w:proofErr w:type="spellEnd"/>
      <w:r w:rsidRPr="006C459B">
        <w:rPr>
          <w:rFonts w:asciiTheme="majorHAnsi" w:hAnsiTheme="majorHAnsi"/>
          <w:lang w:val="es-UY"/>
        </w:rPr>
        <w:t>, roturas, daños, desperfectos o dete</w:t>
      </w:r>
      <w:r w:rsidR="004252F7">
        <w:rPr>
          <w:rFonts w:asciiTheme="majorHAnsi" w:hAnsiTheme="majorHAnsi"/>
          <w:lang w:val="es-UY"/>
        </w:rPr>
        <w:t xml:space="preserve">rioros que se produzcan, serán </w:t>
      </w:r>
      <w:r w:rsidRPr="006C459B">
        <w:rPr>
          <w:rFonts w:asciiTheme="majorHAnsi" w:hAnsiTheme="majorHAnsi"/>
          <w:lang w:val="es-UY"/>
        </w:rPr>
        <w:t>por cuenta del adjudicatario cuando se constatara la imputabilidad a sus operarios, ya sea por dolo, negligencia o trato inadecuado de implementos, etc.</w:t>
      </w:r>
    </w:p>
    <w:p w:rsidR="006C459B" w:rsidRPr="006C459B" w:rsidRDefault="006C459B" w:rsidP="006C459B">
      <w:pPr>
        <w:numPr>
          <w:ilvl w:val="0"/>
          <w:numId w:val="28"/>
        </w:numPr>
        <w:spacing w:line="360" w:lineRule="auto"/>
        <w:jc w:val="both"/>
        <w:rPr>
          <w:rFonts w:asciiTheme="majorHAnsi" w:hAnsiTheme="majorHAnsi"/>
          <w:lang w:val="es-UY"/>
        </w:rPr>
      </w:pPr>
      <w:r w:rsidRPr="006C459B">
        <w:rPr>
          <w:rFonts w:asciiTheme="majorHAnsi" w:hAnsiTheme="majorHAnsi"/>
          <w:lang w:val="es-UY"/>
        </w:rPr>
        <w:t>Es de exclusivo cargo del adjudicatario todo riesgo o responsabili</w:t>
      </w:r>
      <w:r w:rsidR="004252F7">
        <w:rPr>
          <w:rFonts w:asciiTheme="majorHAnsi" w:hAnsiTheme="majorHAnsi"/>
          <w:lang w:val="es-UY"/>
        </w:rPr>
        <w:t>dad derivados del incumplimient</w:t>
      </w:r>
      <w:r w:rsidRPr="006C459B">
        <w:rPr>
          <w:rFonts w:asciiTheme="majorHAnsi" w:hAnsiTheme="majorHAnsi"/>
          <w:lang w:val="es-UY"/>
        </w:rPr>
        <w:t>o del contrato, ya sea como consecuencia de daños causados a terceros, a la Dirección Nacional de Aduanas , a sus funcionarios o a los bienes de unos y otros tanto  en los casos que sufriere  o causare daño</w:t>
      </w:r>
    </w:p>
    <w:p w:rsidR="006C459B" w:rsidRPr="006C459B" w:rsidRDefault="006C459B" w:rsidP="006C459B">
      <w:pPr>
        <w:numPr>
          <w:ilvl w:val="0"/>
          <w:numId w:val="28"/>
        </w:numPr>
        <w:spacing w:line="360" w:lineRule="auto"/>
        <w:jc w:val="both"/>
        <w:rPr>
          <w:rFonts w:asciiTheme="majorHAnsi" w:hAnsiTheme="majorHAnsi"/>
          <w:lang w:val="es-UY"/>
        </w:rPr>
      </w:pPr>
      <w:r w:rsidRPr="006C459B">
        <w:rPr>
          <w:rFonts w:asciiTheme="majorHAnsi" w:hAnsiTheme="majorHAnsi"/>
          <w:lang w:val="es-UY"/>
        </w:rPr>
        <w:t xml:space="preserve">Todo el personal que se emplea en los trabajos aludidos, deberá tener certificado de buena conducta expedido por </w:t>
      </w:r>
      <w:smartTag w:uri="urn:schemas-microsoft-com:office:smarttags" w:element="PersonName">
        <w:smartTagPr>
          <w:attr w:name="ProductID" w:val="la Jefatura"/>
        </w:smartTagPr>
        <w:r w:rsidRPr="006C459B">
          <w:rPr>
            <w:rFonts w:asciiTheme="majorHAnsi" w:hAnsiTheme="majorHAnsi"/>
            <w:lang w:val="es-UY"/>
          </w:rPr>
          <w:t>la Jefatura</w:t>
        </w:r>
      </w:smartTag>
      <w:r w:rsidRPr="006C459B">
        <w:rPr>
          <w:rFonts w:asciiTheme="majorHAnsi" w:hAnsiTheme="majorHAnsi"/>
          <w:lang w:val="es-UY"/>
        </w:rPr>
        <w:t xml:space="preserve"> de Policía de Montevideo, el que deberá ser presentado ante la Administración de Aduanas correspondiente.</w:t>
      </w:r>
    </w:p>
    <w:p w:rsidR="006C459B" w:rsidRPr="006C459B" w:rsidRDefault="006C459B" w:rsidP="006C459B">
      <w:pPr>
        <w:numPr>
          <w:ilvl w:val="0"/>
          <w:numId w:val="28"/>
        </w:numPr>
        <w:spacing w:line="360" w:lineRule="auto"/>
        <w:jc w:val="both"/>
        <w:rPr>
          <w:rFonts w:asciiTheme="majorHAnsi" w:hAnsiTheme="majorHAnsi"/>
          <w:lang w:val="es-UY"/>
        </w:rPr>
      </w:pPr>
      <w:r w:rsidRPr="006C459B">
        <w:rPr>
          <w:rFonts w:asciiTheme="majorHAnsi" w:hAnsiTheme="majorHAnsi"/>
          <w:lang w:val="es-UY"/>
        </w:rPr>
        <w:t xml:space="preserve">El personal que realice las tareas no podrá salir con bultos o paquetes sin la respectiva declaración y verificación del contenido de los mismos, ante el personal </w:t>
      </w:r>
      <w:r w:rsidRPr="006C459B">
        <w:rPr>
          <w:rFonts w:asciiTheme="majorHAnsi" w:hAnsiTheme="majorHAnsi"/>
          <w:lang w:val="es-UY"/>
        </w:rPr>
        <w:lastRenderedPageBreak/>
        <w:t>de la guardia del Organismo o de los funcionarios que designe la Dirección Nacional de Aduanas a tal</w:t>
      </w:r>
      <w:r w:rsidR="004252F7">
        <w:rPr>
          <w:rFonts w:asciiTheme="majorHAnsi" w:hAnsiTheme="majorHAnsi"/>
          <w:lang w:val="es-UY"/>
        </w:rPr>
        <w:t>es</w:t>
      </w:r>
      <w:r w:rsidRPr="006C459B">
        <w:rPr>
          <w:rFonts w:asciiTheme="majorHAnsi" w:hAnsiTheme="majorHAnsi"/>
          <w:lang w:val="es-UY"/>
        </w:rPr>
        <w:t xml:space="preserve"> efecto</w:t>
      </w:r>
      <w:r w:rsidR="004252F7">
        <w:rPr>
          <w:rFonts w:asciiTheme="majorHAnsi" w:hAnsiTheme="majorHAnsi"/>
          <w:lang w:val="es-UY"/>
        </w:rPr>
        <w:t>s.</w:t>
      </w:r>
    </w:p>
    <w:p w:rsidR="006C459B" w:rsidRPr="006C459B" w:rsidRDefault="006C459B" w:rsidP="006C459B">
      <w:pPr>
        <w:numPr>
          <w:ilvl w:val="0"/>
          <w:numId w:val="28"/>
        </w:numPr>
        <w:spacing w:line="360" w:lineRule="auto"/>
        <w:jc w:val="both"/>
        <w:rPr>
          <w:rFonts w:asciiTheme="majorHAnsi" w:hAnsiTheme="majorHAnsi"/>
          <w:lang w:val="es-UY"/>
        </w:rPr>
      </w:pPr>
      <w:r w:rsidRPr="006C459B">
        <w:rPr>
          <w:rFonts w:asciiTheme="majorHAnsi" w:hAnsiTheme="majorHAnsi"/>
          <w:lang w:val="es-UY"/>
        </w:rPr>
        <w:t>Serán de cargo de la empresa adjudicataria el pago de sueldos, jornales, cargas sociales, seguro de enfermedad, otros seguros, etc., que devengue el cumplimiento de la contratación del servicio.</w:t>
      </w:r>
    </w:p>
    <w:p w:rsidR="006C459B" w:rsidRPr="006C459B" w:rsidRDefault="006C459B" w:rsidP="006C459B">
      <w:pPr>
        <w:numPr>
          <w:ilvl w:val="0"/>
          <w:numId w:val="28"/>
        </w:numPr>
        <w:spacing w:line="360" w:lineRule="auto"/>
        <w:jc w:val="both"/>
        <w:rPr>
          <w:rFonts w:asciiTheme="majorHAnsi" w:hAnsiTheme="majorHAnsi"/>
          <w:lang w:val="es-UY"/>
        </w:rPr>
      </w:pPr>
      <w:r w:rsidRPr="006C459B">
        <w:rPr>
          <w:rFonts w:asciiTheme="majorHAnsi" w:hAnsiTheme="majorHAnsi"/>
          <w:lang w:val="es-UY"/>
        </w:rPr>
        <w:t>Se dará especial atención a lo establecido en el Decreto del Poder Ejecutivo Nº 475/005 de 14 de noviembre de 2005.</w:t>
      </w:r>
    </w:p>
    <w:p w:rsidR="006C459B" w:rsidRPr="006C459B" w:rsidRDefault="006C459B" w:rsidP="006C459B">
      <w:pPr>
        <w:numPr>
          <w:ilvl w:val="0"/>
          <w:numId w:val="28"/>
        </w:numPr>
        <w:spacing w:line="360" w:lineRule="auto"/>
        <w:jc w:val="both"/>
        <w:rPr>
          <w:rFonts w:asciiTheme="majorHAnsi" w:hAnsiTheme="majorHAnsi"/>
          <w:lang w:val="es-UY"/>
        </w:rPr>
      </w:pPr>
      <w:r w:rsidRPr="006C459B">
        <w:rPr>
          <w:rFonts w:asciiTheme="majorHAnsi" w:hAnsiTheme="majorHAnsi"/>
          <w:lang w:val="es-UY"/>
        </w:rPr>
        <w:t>Asimismo, la adjudicataria se someterá a las exigencias sobre seguridad e higiene industrial determinadas en el Decreto 406/988 del 3 de junio de 1988 y disposiciones modificativas, complementarias y/o concordantes.</w:t>
      </w:r>
    </w:p>
    <w:p w:rsidR="006C459B" w:rsidRPr="006C459B" w:rsidRDefault="006C459B" w:rsidP="006C459B">
      <w:pPr>
        <w:numPr>
          <w:ilvl w:val="0"/>
          <w:numId w:val="28"/>
        </w:numPr>
        <w:spacing w:line="360" w:lineRule="auto"/>
        <w:jc w:val="both"/>
        <w:rPr>
          <w:rFonts w:asciiTheme="majorHAnsi" w:hAnsiTheme="majorHAnsi"/>
          <w:lang w:val="es-UY"/>
        </w:rPr>
      </w:pPr>
      <w:r w:rsidRPr="006C459B">
        <w:rPr>
          <w:rFonts w:asciiTheme="majorHAnsi" w:hAnsiTheme="majorHAnsi"/>
          <w:lang w:val="es-UY"/>
        </w:rPr>
        <w:t>Las empresas que oferten deberán aportar por Rubro de Industria y Comercio, no admitiéndose ofertas que aporten por Rubro Construcción.</w:t>
      </w:r>
    </w:p>
    <w:p w:rsidR="006C459B" w:rsidRPr="006C459B" w:rsidRDefault="006C459B" w:rsidP="006C459B">
      <w:pPr>
        <w:spacing w:line="360" w:lineRule="auto"/>
        <w:jc w:val="both"/>
        <w:rPr>
          <w:rFonts w:asciiTheme="majorHAnsi" w:hAnsiTheme="majorHAnsi"/>
          <w:b/>
          <w:lang w:val="es-UY"/>
        </w:rPr>
      </w:pPr>
    </w:p>
    <w:p w:rsidR="006C459B" w:rsidRPr="006C459B" w:rsidRDefault="006C459B" w:rsidP="006C459B">
      <w:pPr>
        <w:spacing w:line="360" w:lineRule="auto"/>
        <w:jc w:val="both"/>
        <w:rPr>
          <w:rFonts w:asciiTheme="majorHAnsi" w:hAnsiTheme="majorHAnsi"/>
          <w:b/>
          <w:lang w:val="es-UY"/>
        </w:rPr>
      </w:pPr>
      <w:r w:rsidRPr="006C459B">
        <w:rPr>
          <w:rFonts w:asciiTheme="majorHAnsi" w:hAnsiTheme="majorHAnsi"/>
          <w:b/>
          <w:lang w:val="es-UY"/>
        </w:rPr>
        <w:t>3-PARTICULARI</w:t>
      </w:r>
      <w:r w:rsidR="00737B35">
        <w:rPr>
          <w:rFonts w:asciiTheme="majorHAnsi" w:hAnsiTheme="majorHAnsi"/>
          <w:b/>
          <w:lang w:val="es-UY"/>
        </w:rPr>
        <w:t>DADES PARA MANTENIMIENTO BIMESTRAL</w:t>
      </w:r>
      <w:r w:rsidRPr="006C459B">
        <w:rPr>
          <w:rFonts w:asciiTheme="majorHAnsi" w:hAnsiTheme="majorHAnsi"/>
          <w:b/>
          <w:lang w:val="es-UY"/>
        </w:rPr>
        <w:t xml:space="preserve"> DE EQUIPOS:</w:t>
      </w:r>
    </w:p>
    <w:p w:rsidR="006C459B" w:rsidRPr="006C459B" w:rsidRDefault="006C459B" w:rsidP="006C459B">
      <w:pPr>
        <w:spacing w:line="360" w:lineRule="auto"/>
        <w:jc w:val="both"/>
        <w:rPr>
          <w:rFonts w:asciiTheme="majorHAnsi" w:hAnsiTheme="majorHAnsi"/>
          <w:b/>
          <w:lang w:val="es-UY"/>
        </w:rPr>
      </w:pPr>
    </w:p>
    <w:p w:rsidR="006C459B" w:rsidRPr="004252F7" w:rsidRDefault="006C459B" w:rsidP="006C459B">
      <w:pPr>
        <w:numPr>
          <w:ilvl w:val="0"/>
          <w:numId w:val="20"/>
        </w:numPr>
        <w:spacing w:line="360" w:lineRule="auto"/>
        <w:jc w:val="both"/>
        <w:rPr>
          <w:rFonts w:asciiTheme="majorHAnsi" w:hAnsiTheme="majorHAnsi"/>
          <w:lang w:val="es-UY"/>
        </w:rPr>
      </w:pPr>
      <w:r w:rsidRPr="004252F7">
        <w:rPr>
          <w:rFonts w:asciiTheme="majorHAnsi" w:hAnsiTheme="majorHAnsi"/>
          <w:lang w:val="es-UY"/>
        </w:rPr>
        <w:t>Se trata de trabajos de mantenimiento planificado, correctivo y de auxilio para todos los equipos de aire acondicionado instalados en la Administración de Aduana de Artigas y Resguardo Aduanero ubicado en el Puente de la Concordia.</w:t>
      </w:r>
    </w:p>
    <w:p w:rsidR="006C459B" w:rsidRPr="004252F7" w:rsidRDefault="006C459B" w:rsidP="006C459B">
      <w:pPr>
        <w:numPr>
          <w:ilvl w:val="0"/>
          <w:numId w:val="20"/>
        </w:numPr>
        <w:spacing w:line="360" w:lineRule="auto"/>
        <w:jc w:val="both"/>
        <w:rPr>
          <w:rFonts w:asciiTheme="majorHAnsi" w:hAnsiTheme="majorHAnsi"/>
          <w:lang w:val="es-UY"/>
        </w:rPr>
      </w:pPr>
      <w:r w:rsidRPr="004252F7">
        <w:rPr>
          <w:rFonts w:asciiTheme="majorHAnsi" w:hAnsiTheme="majorHAnsi"/>
          <w:lang w:val="es-UY"/>
        </w:rPr>
        <w:t xml:space="preserve">Al inicio la empresa deberá etiquetar por su cuenta y cargo los equipos de acuerdo a rotulo según diseño de punto 6. El formato será de 20 x 10cm como máximo </w:t>
      </w:r>
    </w:p>
    <w:p w:rsidR="006C459B" w:rsidRPr="004252F7" w:rsidRDefault="006C459B" w:rsidP="006C459B">
      <w:pPr>
        <w:numPr>
          <w:ilvl w:val="0"/>
          <w:numId w:val="20"/>
        </w:numPr>
        <w:spacing w:line="360" w:lineRule="auto"/>
        <w:jc w:val="both"/>
        <w:rPr>
          <w:rFonts w:asciiTheme="majorHAnsi" w:hAnsiTheme="majorHAnsi"/>
          <w:lang w:val="es-UY"/>
        </w:rPr>
      </w:pPr>
      <w:r w:rsidRPr="004252F7">
        <w:rPr>
          <w:rFonts w:asciiTheme="majorHAnsi" w:hAnsiTheme="majorHAnsi"/>
          <w:lang w:val="es-UY"/>
        </w:rPr>
        <w:t>Al momento de las tareas de mantenimiento enmarcadas en este pliego la empresa deberá revisar exhaustivamente los equipos a fin de detectar fallas o problemas, elevará un informe e indicará los posibles costos de reparación para poner todos los equipos en funcionamiento en caso de existir alguno que no esté funcionando.</w:t>
      </w:r>
      <w:r w:rsidR="00737B35">
        <w:rPr>
          <w:rFonts w:asciiTheme="majorHAnsi" w:hAnsiTheme="majorHAnsi"/>
          <w:lang w:val="es-UY"/>
        </w:rPr>
        <w:t xml:space="preserve"> Para ello dispondrá de 15 días.</w:t>
      </w:r>
    </w:p>
    <w:p w:rsidR="006C459B" w:rsidRPr="004252F7" w:rsidRDefault="006C459B" w:rsidP="006C459B">
      <w:pPr>
        <w:numPr>
          <w:ilvl w:val="0"/>
          <w:numId w:val="20"/>
        </w:numPr>
        <w:spacing w:line="360" w:lineRule="auto"/>
        <w:jc w:val="both"/>
        <w:rPr>
          <w:rFonts w:asciiTheme="majorHAnsi" w:hAnsiTheme="majorHAnsi"/>
          <w:lang w:val="es-UY"/>
        </w:rPr>
      </w:pPr>
      <w:r w:rsidRPr="004252F7">
        <w:rPr>
          <w:rFonts w:asciiTheme="majorHAnsi" w:hAnsiTheme="majorHAnsi"/>
          <w:lang w:val="es-ES_tradnl"/>
        </w:rPr>
        <w:t xml:space="preserve">El contratista deberá contar con un servicio que permita la localización del servicio de auxilio de lunes a sábado, en el horario de 9:00 a 17:00. </w:t>
      </w:r>
      <w:r w:rsidRPr="004252F7">
        <w:rPr>
          <w:rFonts w:asciiTheme="majorHAnsi" w:hAnsiTheme="majorHAnsi"/>
          <w:lang w:val="es-UY"/>
        </w:rPr>
        <w:t xml:space="preserve">Para ello se indicarán en la oferta todos los teléfonos de contacto (fijo y celular) </w:t>
      </w:r>
      <w:r w:rsidRPr="004252F7">
        <w:rPr>
          <w:rFonts w:asciiTheme="majorHAnsi" w:hAnsiTheme="majorHAnsi"/>
          <w:lang w:val="es-ES_tradnl"/>
        </w:rPr>
        <w:t xml:space="preserve">como así también la </w:t>
      </w:r>
      <w:r w:rsidRPr="004252F7">
        <w:rPr>
          <w:rFonts w:asciiTheme="majorHAnsi" w:hAnsiTheme="majorHAnsi"/>
          <w:lang w:val="es-ES_tradnl"/>
        </w:rPr>
        <w:lastRenderedPageBreak/>
        <w:t xml:space="preserve">nómina de personas responsables, </w:t>
      </w:r>
      <w:r w:rsidRPr="004252F7">
        <w:rPr>
          <w:rFonts w:asciiTheme="majorHAnsi" w:hAnsiTheme="majorHAnsi"/>
          <w:lang w:val="es-UY"/>
        </w:rPr>
        <w:t xml:space="preserve">que garanticen una rápida comunicación </w:t>
      </w:r>
      <w:r w:rsidRPr="004252F7">
        <w:rPr>
          <w:rFonts w:asciiTheme="majorHAnsi" w:hAnsiTheme="majorHAnsi"/>
          <w:lang w:val="es-ES_tradnl"/>
        </w:rPr>
        <w:t xml:space="preserve">ante eventuales requerimientos de servicio. </w:t>
      </w:r>
    </w:p>
    <w:p w:rsidR="006C459B" w:rsidRPr="004252F7" w:rsidRDefault="006C459B" w:rsidP="006C459B">
      <w:pPr>
        <w:numPr>
          <w:ilvl w:val="0"/>
          <w:numId w:val="20"/>
        </w:numPr>
        <w:spacing w:line="360" w:lineRule="auto"/>
        <w:jc w:val="both"/>
        <w:rPr>
          <w:rFonts w:asciiTheme="majorHAnsi" w:hAnsiTheme="majorHAnsi"/>
          <w:lang w:val="es-UY"/>
        </w:rPr>
      </w:pPr>
      <w:r w:rsidRPr="004252F7">
        <w:rPr>
          <w:rFonts w:asciiTheme="majorHAnsi" w:hAnsiTheme="majorHAnsi"/>
          <w:lang w:val="es-UY"/>
        </w:rPr>
        <w:t>E</w:t>
      </w:r>
      <w:r w:rsidRPr="004252F7">
        <w:rPr>
          <w:rFonts w:asciiTheme="majorHAnsi" w:hAnsiTheme="majorHAnsi"/>
          <w:lang w:val="es-ES_tradnl"/>
        </w:rPr>
        <w:t>l personal técnico autorizado deberá acudir al lugar que le indique el contratista en un plazo no mayor a las 24 horas de emitido el llamado, de lunes a sábado de 9:00 a 17:00 horas.</w:t>
      </w:r>
    </w:p>
    <w:p w:rsidR="006C459B" w:rsidRPr="004252F7" w:rsidRDefault="006C459B" w:rsidP="006C459B">
      <w:pPr>
        <w:numPr>
          <w:ilvl w:val="0"/>
          <w:numId w:val="20"/>
        </w:numPr>
        <w:spacing w:line="360" w:lineRule="auto"/>
        <w:jc w:val="both"/>
        <w:rPr>
          <w:rFonts w:asciiTheme="majorHAnsi" w:hAnsiTheme="majorHAnsi"/>
          <w:lang w:val="es-UY"/>
        </w:rPr>
      </w:pPr>
      <w:r w:rsidRPr="004252F7">
        <w:rPr>
          <w:rFonts w:asciiTheme="majorHAnsi" w:hAnsiTheme="majorHAnsi"/>
          <w:lang w:val="es-UY"/>
        </w:rPr>
        <w:t>El tiempo máximo de respuesta para envío de presupuesto será de 48 horas.</w:t>
      </w:r>
    </w:p>
    <w:p w:rsidR="006C459B" w:rsidRPr="004252F7" w:rsidRDefault="006C459B" w:rsidP="006C459B">
      <w:pPr>
        <w:numPr>
          <w:ilvl w:val="0"/>
          <w:numId w:val="20"/>
        </w:numPr>
        <w:spacing w:line="360" w:lineRule="auto"/>
        <w:jc w:val="both"/>
        <w:rPr>
          <w:rFonts w:asciiTheme="majorHAnsi" w:hAnsiTheme="majorHAnsi"/>
          <w:lang w:val="es-UY"/>
        </w:rPr>
      </w:pPr>
      <w:r w:rsidRPr="004252F7">
        <w:rPr>
          <w:rFonts w:asciiTheme="majorHAnsi" w:hAnsiTheme="majorHAnsi"/>
          <w:lang w:val="es-UY"/>
        </w:rPr>
        <w:t>El tiempo máximo de respuesta para ejecutar la reparación una vez recibida la autorización para realizar los trabajos será de 48 horas.</w:t>
      </w:r>
    </w:p>
    <w:p w:rsidR="006C459B" w:rsidRPr="004252F7" w:rsidRDefault="006C459B" w:rsidP="006C459B">
      <w:pPr>
        <w:numPr>
          <w:ilvl w:val="0"/>
          <w:numId w:val="20"/>
        </w:numPr>
        <w:spacing w:line="360" w:lineRule="auto"/>
        <w:jc w:val="both"/>
        <w:rPr>
          <w:rFonts w:asciiTheme="majorHAnsi" w:hAnsiTheme="majorHAnsi"/>
          <w:lang w:val="es-UY"/>
        </w:rPr>
      </w:pPr>
      <w:r w:rsidRPr="004252F7">
        <w:rPr>
          <w:rFonts w:asciiTheme="majorHAnsi" w:hAnsiTheme="majorHAnsi"/>
          <w:lang w:val="es-UY"/>
        </w:rPr>
        <w:t>Cualquier apartamiento de los tiempos dará lugar a un acta de apercibimiento.</w:t>
      </w:r>
    </w:p>
    <w:p w:rsidR="006C459B" w:rsidRDefault="006C459B" w:rsidP="006C459B">
      <w:pPr>
        <w:numPr>
          <w:ilvl w:val="0"/>
          <w:numId w:val="20"/>
        </w:numPr>
        <w:spacing w:line="360" w:lineRule="auto"/>
        <w:jc w:val="both"/>
        <w:rPr>
          <w:rFonts w:asciiTheme="majorHAnsi" w:hAnsiTheme="majorHAnsi"/>
          <w:lang w:val="es-UY"/>
        </w:rPr>
      </w:pPr>
      <w:r w:rsidRPr="004252F7">
        <w:rPr>
          <w:rFonts w:asciiTheme="majorHAnsi" w:hAnsiTheme="majorHAnsi"/>
          <w:lang w:val="es-UY"/>
        </w:rPr>
        <w:t>Luego de 3 actas el contrato será rescindido unilateralmente por la DNA sin derecho a reclamo alguno por parte de la adjudicataria.</w:t>
      </w:r>
    </w:p>
    <w:p w:rsidR="006D0823" w:rsidRPr="006D0823" w:rsidRDefault="006D0823" w:rsidP="00737B35">
      <w:pPr>
        <w:spacing w:line="360" w:lineRule="auto"/>
        <w:ind w:left="720"/>
        <w:jc w:val="both"/>
        <w:rPr>
          <w:rFonts w:asciiTheme="majorHAnsi" w:hAnsiTheme="majorHAnsi"/>
          <w:lang w:val="es-UY"/>
        </w:rPr>
      </w:pPr>
    </w:p>
    <w:p w:rsidR="006C459B" w:rsidRPr="004252F7" w:rsidRDefault="006C459B" w:rsidP="006C459B">
      <w:pPr>
        <w:spacing w:line="360" w:lineRule="auto"/>
        <w:jc w:val="both"/>
        <w:rPr>
          <w:rFonts w:asciiTheme="majorHAnsi" w:hAnsiTheme="majorHAnsi"/>
          <w:u w:val="single"/>
          <w:lang w:val="es-UY"/>
        </w:rPr>
      </w:pPr>
      <w:r w:rsidRPr="004252F7">
        <w:rPr>
          <w:rFonts w:asciiTheme="majorHAnsi" w:hAnsiTheme="majorHAnsi"/>
          <w:u w:val="single"/>
          <w:lang w:val="es-UY"/>
        </w:rPr>
        <w:t>Notas:</w:t>
      </w:r>
    </w:p>
    <w:p w:rsidR="006C459B" w:rsidRPr="004252F7" w:rsidRDefault="006C459B" w:rsidP="006C459B">
      <w:pPr>
        <w:numPr>
          <w:ilvl w:val="0"/>
          <w:numId w:val="27"/>
        </w:numPr>
        <w:spacing w:line="360" w:lineRule="auto"/>
        <w:jc w:val="both"/>
        <w:rPr>
          <w:rFonts w:asciiTheme="majorHAnsi" w:hAnsiTheme="majorHAnsi"/>
          <w:lang w:val="es-UY"/>
        </w:rPr>
      </w:pPr>
      <w:r w:rsidRPr="004252F7">
        <w:rPr>
          <w:rFonts w:asciiTheme="majorHAnsi" w:hAnsiTheme="majorHAnsi"/>
          <w:lang w:val="es-UY"/>
        </w:rPr>
        <w:t>El sellado de todos los pases correrá por cuenta y cargo de la empresa contratista cuando correspondiese.</w:t>
      </w:r>
    </w:p>
    <w:p w:rsidR="006C459B" w:rsidRPr="004252F7" w:rsidRDefault="006C459B" w:rsidP="006C459B">
      <w:pPr>
        <w:numPr>
          <w:ilvl w:val="0"/>
          <w:numId w:val="27"/>
        </w:numPr>
        <w:spacing w:line="360" w:lineRule="auto"/>
        <w:jc w:val="both"/>
        <w:rPr>
          <w:rFonts w:asciiTheme="majorHAnsi" w:hAnsiTheme="majorHAnsi"/>
          <w:lang w:val="es-UY"/>
        </w:rPr>
      </w:pPr>
      <w:r w:rsidRPr="004252F7">
        <w:rPr>
          <w:rFonts w:asciiTheme="majorHAnsi" w:hAnsiTheme="majorHAnsi"/>
          <w:lang w:val="es-UY"/>
        </w:rPr>
        <w:t>Las recargas de gas refrigerante, sellar pérdidas, cambio de condensador, reparar conexiones serán efectuadas por el contratista toda vez que corresponda y se cotizará de acuerdo al requerimiento de los equipos en mantenimiento.</w:t>
      </w:r>
    </w:p>
    <w:p w:rsidR="006C459B" w:rsidRPr="004252F7" w:rsidRDefault="006C459B" w:rsidP="006C459B">
      <w:pPr>
        <w:numPr>
          <w:ilvl w:val="0"/>
          <w:numId w:val="27"/>
        </w:numPr>
        <w:spacing w:line="360" w:lineRule="auto"/>
        <w:jc w:val="both"/>
        <w:rPr>
          <w:rFonts w:asciiTheme="majorHAnsi" w:hAnsiTheme="majorHAnsi"/>
          <w:lang w:val="es-UY"/>
        </w:rPr>
      </w:pPr>
      <w:r w:rsidRPr="004252F7">
        <w:rPr>
          <w:rFonts w:asciiTheme="majorHAnsi" w:hAnsiTheme="majorHAnsi"/>
          <w:lang w:val="es-UY"/>
        </w:rPr>
        <w:t xml:space="preserve">El contratista debe tomar las precauciones del caso, en contar con todos los insumos para este servicio, no admitiéndose el no brindar este servicio por falta de suministro de un tercero, lo cual será considerado como incumplimiento del contrato. </w:t>
      </w:r>
    </w:p>
    <w:p w:rsidR="006C459B" w:rsidRPr="004252F7" w:rsidRDefault="006C459B" w:rsidP="006C459B">
      <w:pPr>
        <w:numPr>
          <w:ilvl w:val="0"/>
          <w:numId w:val="27"/>
        </w:numPr>
        <w:spacing w:line="360" w:lineRule="auto"/>
        <w:jc w:val="both"/>
        <w:rPr>
          <w:rFonts w:asciiTheme="majorHAnsi" w:hAnsiTheme="majorHAnsi"/>
          <w:lang w:val="es-UY"/>
        </w:rPr>
      </w:pPr>
      <w:r w:rsidRPr="004252F7">
        <w:rPr>
          <w:rFonts w:asciiTheme="majorHAnsi" w:hAnsiTheme="majorHAnsi"/>
          <w:lang w:val="es-UY"/>
        </w:rPr>
        <w:t>Cuando el contratista entienda que existen motivos de fuerza mayor que impiden el cumplimiento de los plazos establecidos tanto para la respuesta como para la entrega documentada por escrito de los presupuestos, deberá presentar la justificación de los mismos por escrito y éstos ser aprobados por el Administrador de Aduanas o quien éste indique, a los efectos de no incurrir en incumplimientos pasibles de la aplicación de multas.</w:t>
      </w:r>
    </w:p>
    <w:p w:rsidR="006C459B" w:rsidRPr="006C459B" w:rsidRDefault="006C459B" w:rsidP="006C459B">
      <w:pPr>
        <w:spacing w:line="360" w:lineRule="auto"/>
        <w:jc w:val="both"/>
        <w:rPr>
          <w:rFonts w:asciiTheme="majorHAnsi" w:hAnsiTheme="majorHAnsi"/>
          <w:b/>
          <w:lang w:val="es-UY"/>
        </w:rPr>
      </w:pPr>
    </w:p>
    <w:p w:rsidR="006C459B" w:rsidRPr="006C459B" w:rsidRDefault="006C459B" w:rsidP="006C459B">
      <w:pPr>
        <w:spacing w:line="360" w:lineRule="auto"/>
        <w:jc w:val="both"/>
        <w:rPr>
          <w:rFonts w:asciiTheme="majorHAnsi" w:hAnsiTheme="majorHAnsi"/>
          <w:b/>
          <w:lang w:val="es-UY"/>
        </w:rPr>
      </w:pPr>
      <w:r w:rsidRPr="006C459B">
        <w:rPr>
          <w:rFonts w:asciiTheme="majorHAnsi" w:hAnsiTheme="majorHAnsi"/>
          <w:b/>
          <w:lang w:val="es-UY"/>
        </w:rPr>
        <w:lastRenderedPageBreak/>
        <w:t>4-FRECUENCIA DE MANTENIMIENTO PREVENTIVO A REALIZAR</w:t>
      </w:r>
    </w:p>
    <w:p w:rsidR="006C459B" w:rsidRPr="006C459B" w:rsidRDefault="006C459B" w:rsidP="006C459B">
      <w:pPr>
        <w:spacing w:line="360" w:lineRule="auto"/>
        <w:jc w:val="both"/>
        <w:rPr>
          <w:rFonts w:asciiTheme="majorHAnsi" w:hAnsiTheme="majorHAnsi"/>
          <w:b/>
          <w:lang w:val="es-UY"/>
        </w:rPr>
      </w:pPr>
    </w:p>
    <w:p w:rsidR="006C459B" w:rsidRPr="006C459B" w:rsidRDefault="004252F7" w:rsidP="006C459B">
      <w:pPr>
        <w:spacing w:line="360" w:lineRule="auto"/>
        <w:jc w:val="both"/>
        <w:rPr>
          <w:rFonts w:asciiTheme="majorHAnsi" w:hAnsiTheme="majorHAnsi"/>
          <w:u w:val="single"/>
          <w:lang w:val="es-UY"/>
        </w:rPr>
      </w:pPr>
      <w:r>
        <w:rPr>
          <w:rFonts w:asciiTheme="majorHAnsi" w:hAnsiTheme="majorHAnsi"/>
          <w:u w:val="single"/>
          <w:lang w:val="es-UY"/>
        </w:rPr>
        <w:t>Bimestral</w:t>
      </w:r>
      <w:r w:rsidR="006C459B" w:rsidRPr="006C459B">
        <w:rPr>
          <w:rFonts w:asciiTheme="majorHAnsi" w:hAnsiTheme="majorHAnsi"/>
          <w:u w:val="single"/>
          <w:lang w:val="es-UY"/>
        </w:rPr>
        <w:t>:</w:t>
      </w:r>
    </w:p>
    <w:p w:rsidR="006C459B" w:rsidRPr="004252F7" w:rsidRDefault="006C459B" w:rsidP="006C459B">
      <w:pPr>
        <w:numPr>
          <w:ilvl w:val="0"/>
          <w:numId w:val="27"/>
        </w:numPr>
        <w:spacing w:line="360" w:lineRule="auto"/>
        <w:jc w:val="both"/>
        <w:rPr>
          <w:rFonts w:asciiTheme="majorHAnsi" w:hAnsiTheme="majorHAnsi"/>
          <w:lang w:val="es-UY"/>
        </w:rPr>
      </w:pPr>
      <w:r w:rsidRPr="004252F7">
        <w:rPr>
          <w:rFonts w:asciiTheme="majorHAnsi" w:hAnsiTheme="majorHAnsi"/>
          <w:lang w:val="es-UY"/>
        </w:rPr>
        <w:t>Comprobar f</w:t>
      </w:r>
      <w:r w:rsidR="004252F7" w:rsidRPr="004252F7">
        <w:rPr>
          <w:rFonts w:asciiTheme="majorHAnsi" w:hAnsiTheme="majorHAnsi"/>
          <w:lang w:val="es-UY"/>
        </w:rPr>
        <w:t>uncionamiento general (bimestral</w:t>
      </w:r>
      <w:r w:rsidRPr="004252F7">
        <w:rPr>
          <w:rFonts w:asciiTheme="majorHAnsi" w:hAnsiTheme="majorHAnsi"/>
          <w:lang w:val="es-UY"/>
        </w:rPr>
        <w:t>)</w:t>
      </w:r>
    </w:p>
    <w:p w:rsidR="006C459B" w:rsidRPr="004252F7" w:rsidRDefault="006C459B" w:rsidP="006C459B">
      <w:pPr>
        <w:numPr>
          <w:ilvl w:val="0"/>
          <w:numId w:val="27"/>
        </w:numPr>
        <w:spacing w:line="360" w:lineRule="auto"/>
        <w:jc w:val="both"/>
        <w:rPr>
          <w:rFonts w:asciiTheme="majorHAnsi" w:hAnsiTheme="majorHAnsi"/>
          <w:lang w:val="es-UY"/>
        </w:rPr>
      </w:pPr>
      <w:r w:rsidRPr="004252F7">
        <w:rPr>
          <w:rFonts w:asciiTheme="majorHAnsi" w:hAnsiTheme="majorHAnsi"/>
          <w:lang w:val="es-UY"/>
        </w:rPr>
        <w:t>Comprobar funcionamie</w:t>
      </w:r>
      <w:r w:rsidR="004252F7" w:rsidRPr="004252F7">
        <w:rPr>
          <w:rFonts w:asciiTheme="majorHAnsi" w:hAnsiTheme="majorHAnsi"/>
          <w:lang w:val="es-UY"/>
        </w:rPr>
        <w:t>nto de control remoto (bimestral</w:t>
      </w:r>
      <w:r w:rsidRPr="004252F7">
        <w:rPr>
          <w:rFonts w:asciiTheme="majorHAnsi" w:hAnsiTheme="majorHAnsi"/>
          <w:lang w:val="es-UY"/>
        </w:rPr>
        <w:t>)</w:t>
      </w:r>
    </w:p>
    <w:p w:rsidR="006C459B" w:rsidRPr="004252F7" w:rsidRDefault="006C459B" w:rsidP="006C459B">
      <w:pPr>
        <w:numPr>
          <w:ilvl w:val="0"/>
          <w:numId w:val="27"/>
        </w:numPr>
        <w:spacing w:line="360" w:lineRule="auto"/>
        <w:jc w:val="both"/>
        <w:rPr>
          <w:rFonts w:asciiTheme="majorHAnsi" w:hAnsiTheme="majorHAnsi"/>
          <w:lang w:val="es-UY"/>
        </w:rPr>
      </w:pPr>
      <w:r w:rsidRPr="004252F7">
        <w:rPr>
          <w:rFonts w:asciiTheme="majorHAnsi" w:hAnsiTheme="majorHAnsi"/>
          <w:lang w:val="es-UY"/>
        </w:rPr>
        <w:t>Limpieza de filtr</w:t>
      </w:r>
      <w:r w:rsidR="004252F7" w:rsidRPr="004252F7">
        <w:rPr>
          <w:rFonts w:asciiTheme="majorHAnsi" w:hAnsiTheme="majorHAnsi"/>
          <w:lang w:val="es-UY"/>
        </w:rPr>
        <w:t>os de aire y desagües (bimestral</w:t>
      </w:r>
      <w:r w:rsidRPr="004252F7">
        <w:rPr>
          <w:rFonts w:asciiTheme="majorHAnsi" w:hAnsiTheme="majorHAnsi"/>
          <w:lang w:val="es-UY"/>
        </w:rPr>
        <w:t>)</w:t>
      </w:r>
    </w:p>
    <w:p w:rsidR="006C459B" w:rsidRPr="004252F7" w:rsidRDefault="006C459B" w:rsidP="006C459B">
      <w:pPr>
        <w:numPr>
          <w:ilvl w:val="0"/>
          <w:numId w:val="27"/>
        </w:numPr>
        <w:spacing w:line="360" w:lineRule="auto"/>
        <w:jc w:val="both"/>
        <w:rPr>
          <w:rFonts w:asciiTheme="majorHAnsi" w:hAnsiTheme="majorHAnsi"/>
          <w:lang w:val="es-UY"/>
        </w:rPr>
      </w:pPr>
      <w:r w:rsidRPr="004252F7">
        <w:rPr>
          <w:rFonts w:asciiTheme="majorHAnsi" w:hAnsiTheme="majorHAnsi"/>
          <w:lang w:val="es-UY"/>
        </w:rPr>
        <w:t>Verificar estado de conexión eléctrica</w:t>
      </w:r>
      <w:r w:rsidR="004252F7" w:rsidRPr="004252F7">
        <w:rPr>
          <w:rFonts w:asciiTheme="majorHAnsi" w:hAnsiTheme="majorHAnsi"/>
          <w:lang w:val="es-UY"/>
        </w:rPr>
        <w:t xml:space="preserve"> a la red (bimestral</w:t>
      </w:r>
      <w:r w:rsidRPr="004252F7">
        <w:rPr>
          <w:rFonts w:asciiTheme="majorHAnsi" w:hAnsiTheme="majorHAnsi"/>
          <w:lang w:val="es-UY"/>
        </w:rPr>
        <w:t>)</w:t>
      </w:r>
    </w:p>
    <w:p w:rsidR="006C459B" w:rsidRPr="004252F7" w:rsidRDefault="004252F7" w:rsidP="006C459B">
      <w:pPr>
        <w:numPr>
          <w:ilvl w:val="0"/>
          <w:numId w:val="27"/>
        </w:numPr>
        <w:spacing w:line="360" w:lineRule="auto"/>
        <w:jc w:val="both"/>
        <w:rPr>
          <w:rFonts w:asciiTheme="majorHAnsi" w:hAnsiTheme="majorHAnsi"/>
          <w:lang w:val="es-UY"/>
        </w:rPr>
      </w:pPr>
      <w:r w:rsidRPr="004252F7">
        <w:rPr>
          <w:rFonts w:asciiTheme="majorHAnsi" w:hAnsiTheme="majorHAnsi"/>
          <w:lang w:val="es-UY"/>
        </w:rPr>
        <w:t>Verificar ruidos (bimestral</w:t>
      </w:r>
      <w:r w:rsidR="006C459B" w:rsidRPr="004252F7">
        <w:rPr>
          <w:rFonts w:asciiTheme="majorHAnsi" w:hAnsiTheme="majorHAnsi"/>
          <w:lang w:val="es-UY"/>
        </w:rPr>
        <w:t>)</w:t>
      </w:r>
    </w:p>
    <w:p w:rsidR="006C459B" w:rsidRPr="006C459B" w:rsidRDefault="006C459B" w:rsidP="006C459B">
      <w:pPr>
        <w:spacing w:line="360" w:lineRule="auto"/>
        <w:jc w:val="both"/>
        <w:rPr>
          <w:rFonts w:asciiTheme="majorHAnsi" w:hAnsiTheme="majorHAnsi"/>
          <w:lang w:val="es-UY"/>
        </w:rPr>
      </w:pPr>
    </w:p>
    <w:p w:rsidR="006C459B" w:rsidRPr="006C459B" w:rsidRDefault="006C459B" w:rsidP="006C459B">
      <w:pPr>
        <w:spacing w:line="360" w:lineRule="auto"/>
        <w:jc w:val="both"/>
        <w:rPr>
          <w:rFonts w:asciiTheme="majorHAnsi" w:hAnsiTheme="majorHAnsi"/>
          <w:u w:val="single"/>
          <w:lang w:val="es-UY"/>
        </w:rPr>
      </w:pPr>
      <w:r w:rsidRPr="006C459B">
        <w:rPr>
          <w:rFonts w:asciiTheme="majorHAnsi" w:hAnsiTheme="majorHAnsi"/>
          <w:u w:val="single"/>
          <w:lang w:val="es-UY"/>
        </w:rPr>
        <w:t>Semestral:</w:t>
      </w:r>
    </w:p>
    <w:p w:rsidR="006C459B" w:rsidRPr="004252F7" w:rsidRDefault="006C459B" w:rsidP="006C459B">
      <w:pPr>
        <w:numPr>
          <w:ilvl w:val="0"/>
          <w:numId w:val="27"/>
        </w:numPr>
        <w:spacing w:line="360" w:lineRule="auto"/>
        <w:jc w:val="both"/>
        <w:rPr>
          <w:rFonts w:asciiTheme="majorHAnsi" w:hAnsiTheme="majorHAnsi"/>
          <w:lang w:val="es-UY"/>
        </w:rPr>
      </w:pPr>
      <w:r w:rsidRPr="004252F7">
        <w:rPr>
          <w:rFonts w:asciiTheme="majorHAnsi" w:hAnsiTheme="majorHAnsi"/>
          <w:lang w:val="es-UY"/>
        </w:rPr>
        <w:t>Verificación y ajuste de contactos (semestral)</w:t>
      </w:r>
    </w:p>
    <w:p w:rsidR="006C459B" w:rsidRPr="004252F7" w:rsidRDefault="006C459B" w:rsidP="006C459B">
      <w:pPr>
        <w:numPr>
          <w:ilvl w:val="0"/>
          <w:numId w:val="27"/>
        </w:numPr>
        <w:spacing w:line="360" w:lineRule="auto"/>
        <w:jc w:val="both"/>
        <w:rPr>
          <w:rFonts w:asciiTheme="majorHAnsi" w:hAnsiTheme="majorHAnsi"/>
          <w:lang w:val="es-UY"/>
        </w:rPr>
      </w:pPr>
      <w:r w:rsidRPr="004252F7">
        <w:rPr>
          <w:rFonts w:asciiTheme="majorHAnsi" w:hAnsiTheme="majorHAnsi"/>
          <w:lang w:val="es-UY"/>
        </w:rPr>
        <w:t>Reapretado y ajuste de tornillos y carcasas (semestral)</w:t>
      </w:r>
    </w:p>
    <w:p w:rsidR="006C459B" w:rsidRPr="004252F7" w:rsidRDefault="006C459B" w:rsidP="006C459B">
      <w:pPr>
        <w:numPr>
          <w:ilvl w:val="0"/>
          <w:numId w:val="27"/>
        </w:numPr>
        <w:spacing w:line="360" w:lineRule="auto"/>
        <w:jc w:val="both"/>
        <w:rPr>
          <w:rFonts w:asciiTheme="majorHAnsi" w:hAnsiTheme="majorHAnsi"/>
          <w:lang w:val="es-UY"/>
        </w:rPr>
      </w:pPr>
      <w:r w:rsidRPr="004252F7">
        <w:rPr>
          <w:rFonts w:asciiTheme="majorHAnsi" w:hAnsiTheme="majorHAnsi"/>
          <w:lang w:val="es-UY"/>
        </w:rPr>
        <w:t>Control y desobstrucción de desagües (semestral)</w:t>
      </w:r>
    </w:p>
    <w:p w:rsidR="006C459B" w:rsidRPr="004252F7" w:rsidRDefault="006C459B" w:rsidP="006C459B">
      <w:pPr>
        <w:numPr>
          <w:ilvl w:val="0"/>
          <w:numId w:val="27"/>
        </w:numPr>
        <w:spacing w:line="360" w:lineRule="auto"/>
        <w:jc w:val="both"/>
        <w:rPr>
          <w:rFonts w:asciiTheme="majorHAnsi" w:hAnsiTheme="majorHAnsi"/>
          <w:lang w:val="es-UY"/>
        </w:rPr>
      </w:pPr>
      <w:r w:rsidRPr="004252F7">
        <w:rPr>
          <w:rFonts w:asciiTheme="majorHAnsi" w:hAnsiTheme="majorHAnsi"/>
          <w:lang w:val="es-UY"/>
        </w:rPr>
        <w:t xml:space="preserve">Verificar estado de las aislaciones de las cañerías (semestral) </w:t>
      </w:r>
    </w:p>
    <w:p w:rsidR="006C459B" w:rsidRPr="004252F7" w:rsidRDefault="006C459B" w:rsidP="006C459B">
      <w:pPr>
        <w:numPr>
          <w:ilvl w:val="0"/>
          <w:numId w:val="27"/>
        </w:numPr>
        <w:spacing w:line="360" w:lineRule="auto"/>
        <w:jc w:val="both"/>
        <w:rPr>
          <w:rFonts w:asciiTheme="majorHAnsi" w:hAnsiTheme="majorHAnsi"/>
          <w:lang w:val="es-UY"/>
        </w:rPr>
      </w:pPr>
      <w:r w:rsidRPr="004252F7">
        <w:rPr>
          <w:rFonts w:asciiTheme="majorHAnsi" w:hAnsiTheme="majorHAnsi"/>
          <w:lang w:val="es-UY"/>
        </w:rPr>
        <w:t>Verificar estado de los serpentines (semestral)</w:t>
      </w:r>
    </w:p>
    <w:p w:rsidR="006C459B" w:rsidRPr="004252F7" w:rsidRDefault="006C459B" w:rsidP="006C459B">
      <w:pPr>
        <w:numPr>
          <w:ilvl w:val="0"/>
          <w:numId w:val="27"/>
        </w:numPr>
        <w:spacing w:line="360" w:lineRule="auto"/>
        <w:jc w:val="both"/>
        <w:rPr>
          <w:rFonts w:asciiTheme="majorHAnsi" w:hAnsiTheme="majorHAnsi"/>
          <w:lang w:val="es-UY"/>
        </w:rPr>
      </w:pPr>
      <w:r w:rsidRPr="004252F7">
        <w:rPr>
          <w:rFonts w:asciiTheme="majorHAnsi" w:hAnsiTheme="majorHAnsi"/>
          <w:lang w:val="es-UY"/>
        </w:rPr>
        <w:t>Verificación del funcionamiento de las válvulas de tres vías (semestral)</w:t>
      </w:r>
    </w:p>
    <w:p w:rsidR="006C459B" w:rsidRPr="004252F7" w:rsidRDefault="006C459B" w:rsidP="006C459B">
      <w:pPr>
        <w:numPr>
          <w:ilvl w:val="0"/>
          <w:numId w:val="27"/>
        </w:numPr>
        <w:spacing w:line="360" w:lineRule="auto"/>
        <w:jc w:val="both"/>
        <w:rPr>
          <w:rFonts w:asciiTheme="majorHAnsi" w:hAnsiTheme="majorHAnsi"/>
          <w:lang w:val="es-UY"/>
        </w:rPr>
      </w:pPr>
      <w:r w:rsidRPr="004252F7">
        <w:rPr>
          <w:rFonts w:asciiTheme="majorHAnsi" w:hAnsiTheme="majorHAnsi"/>
          <w:lang w:val="es-UY"/>
        </w:rPr>
        <w:t>Control del funcionamiento de termostatos (semestral)</w:t>
      </w:r>
    </w:p>
    <w:p w:rsidR="006C459B" w:rsidRPr="004252F7" w:rsidRDefault="006C459B" w:rsidP="006C459B">
      <w:pPr>
        <w:numPr>
          <w:ilvl w:val="0"/>
          <w:numId w:val="27"/>
        </w:numPr>
        <w:spacing w:line="360" w:lineRule="auto"/>
        <w:jc w:val="both"/>
        <w:rPr>
          <w:rFonts w:asciiTheme="majorHAnsi" w:hAnsiTheme="majorHAnsi"/>
          <w:lang w:val="es-UY"/>
        </w:rPr>
      </w:pPr>
      <w:r w:rsidRPr="004252F7">
        <w:rPr>
          <w:rFonts w:asciiTheme="majorHAnsi" w:hAnsiTheme="majorHAnsi"/>
          <w:lang w:val="es-UY"/>
        </w:rPr>
        <w:t>Control de circula dores de aire (semestral)</w:t>
      </w:r>
    </w:p>
    <w:p w:rsidR="006C459B" w:rsidRPr="004252F7" w:rsidRDefault="006C459B" w:rsidP="006C459B">
      <w:pPr>
        <w:numPr>
          <w:ilvl w:val="0"/>
          <w:numId w:val="27"/>
        </w:numPr>
        <w:spacing w:line="360" w:lineRule="auto"/>
        <w:jc w:val="both"/>
        <w:rPr>
          <w:rFonts w:asciiTheme="majorHAnsi" w:hAnsiTheme="majorHAnsi"/>
          <w:lang w:val="es-UY"/>
        </w:rPr>
      </w:pPr>
      <w:r w:rsidRPr="004252F7">
        <w:rPr>
          <w:rFonts w:asciiTheme="majorHAnsi" w:hAnsiTheme="majorHAnsi"/>
          <w:lang w:val="es-UY"/>
        </w:rPr>
        <w:t>Limpieza y mantenimiento de Ductos (semestral)</w:t>
      </w:r>
    </w:p>
    <w:p w:rsidR="006C459B" w:rsidRPr="006C459B" w:rsidRDefault="006C459B" w:rsidP="006C459B">
      <w:pPr>
        <w:spacing w:line="360" w:lineRule="auto"/>
        <w:jc w:val="both"/>
        <w:rPr>
          <w:rFonts w:asciiTheme="majorHAnsi" w:hAnsiTheme="majorHAnsi"/>
          <w:u w:val="single"/>
          <w:lang w:val="es-UY"/>
        </w:rPr>
      </w:pPr>
      <w:r w:rsidRPr="006C459B">
        <w:rPr>
          <w:rFonts w:asciiTheme="majorHAnsi" w:hAnsiTheme="majorHAnsi"/>
          <w:lang w:val="es-UY"/>
        </w:rPr>
        <w:br/>
      </w:r>
    </w:p>
    <w:p w:rsidR="006C459B" w:rsidRPr="006C459B" w:rsidRDefault="006C459B" w:rsidP="006C459B">
      <w:pPr>
        <w:spacing w:line="360" w:lineRule="auto"/>
        <w:jc w:val="both"/>
        <w:rPr>
          <w:rFonts w:asciiTheme="majorHAnsi" w:hAnsiTheme="majorHAnsi"/>
          <w:u w:val="single"/>
          <w:lang w:val="es-UY"/>
        </w:rPr>
      </w:pPr>
      <w:r w:rsidRPr="006C459B">
        <w:rPr>
          <w:rFonts w:asciiTheme="majorHAnsi" w:hAnsiTheme="majorHAnsi"/>
          <w:u w:val="single"/>
          <w:lang w:val="es-UY"/>
        </w:rPr>
        <w:t>Anual:</w:t>
      </w:r>
    </w:p>
    <w:p w:rsidR="006C459B" w:rsidRPr="004252F7" w:rsidRDefault="006C459B" w:rsidP="006C459B">
      <w:pPr>
        <w:numPr>
          <w:ilvl w:val="0"/>
          <w:numId w:val="27"/>
        </w:numPr>
        <w:spacing w:line="360" w:lineRule="auto"/>
        <w:jc w:val="both"/>
        <w:rPr>
          <w:rFonts w:asciiTheme="majorHAnsi" w:hAnsiTheme="majorHAnsi"/>
          <w:lang w:val="es-UY"/>
        </w:rPr>
      </w:pPr>
      <w:r w:rsidRPr="004252F7">
        <w:rPr>
          <w:rFonts w:asciiTheme="majorHAnsi" w:hAnsiTheme="majorHAnsi"/>
          <w:lang w:val="es-UY"/>
        </w:rPr>
        <w:t xml:space="preserve">Limpieza de aleteado del condensador mediante </w:t>
      </w:r>
      <w:proofErr w:type="spellStart"/>
      <w:r w:rsidRPr="004252F7">
        <w:rPr>
          <w:rFonts w:asciiTheme="majorHAnsi" w:hAnsiTheme="majorHAnsi"/>
          <w:lang w:val="es-UY"/>
        </w:rPr>
        <w:t>hidrolavado</w:t>
      </w:r>
      <w:proofErr w:type="spellEnd"/>
      <w:r w:rsidRPr="004252F7">
        <w:rPr>
          <w:rFonts w:asciiTheme="majorHAnsi" w:hAnsiTheme="majorHAnsi"/>
          <w:lang w:val="es-UY"/>
        </w:rPr>
        <w:t xml:space="preserve"> (anual)</w:t>
      </w:r>
    </w:p>
    <w:p w:rsidR="006C459B" w:rsidRPr="004252F7" w:rsidRDefault="006C459B" w:rsidP="006C459B">
      <w:pPr>
        <w:numPr>
          <w:ilvl w:val="0"/>
          <w:numId w:val="27"/>
        </w:numPr>
        <w:spacing w:line="360" w:lineRule="auto"/>
        <w:jc w:val="both"/>
        <w:rPr>
          <w:rFonts w:asciiTheme="majorHAnsi" w:hAnsiTheme="majorHAnsi"/>
          <w:lang w:val="es-UY"/>
        </w:rPr>
      </w:pPr>
      <w:r w:rsidRPr="004252F7">
        <w:rPr>
          <w:rFonts w:asciiTheme="majorHAnsi" w:hAnsiTheme="majorHAnsi"/>
          <w:lang w:val="es-UY"/>
        </w:rPr>
        <w:t xml:space="preserve">Verificar presiones de gas refrigerante (anual) </w:t>
      </w:r>
    </w:p>
    <w:p w:rsidR="006C459B" w:rsidRPr="004252F7" w:rsidRDefault="006C459B" w:rsidP="006C459B">
      <w:pPr>
        <w:numPr>
          <w:ilvl w:val="0"/>
          <w:numId w:val="27"/>
        </w:numPr>
        <w:spacing w:line="360" w:lineRule="auto"/>
        <w:jc w:val="both"/>
        <w:rPr>
          <w:rFonts w:asciiTheme="majorHAnsi" w:hAnsiTheme="majorHAnsi"/>
          <w:lang w:val="es-UY"/>
        </w:rPr>
      </w:pPr>
      <w:r w:rsidRPr="004252F7">
        <w:rPr>
          <w:rFonts w:asciiTheme="majorHAnsi" w:hAnsiTheme="majorHAnsi"/>
          <w:lang w:val="es-UY"/>
        </w:rPr>
        <w:t>Lubricación de cojinetes (anual)</w:t>
      </w:r>
    </w:p>
    <w:p w:rsidR="006C459B" w:rsidRPr="004252F7" w:rsidRDefault="006C459B" w:rsidP="006C459B">
      <w:pPr>
        <w:numPr>
          <w:ilvl w:val="0"/>
          <w:numId w:val="27"/>
        </w:numPr>
        <w:spacing w:line="360" w:lineRule="auto"/>
        <w:jc w:val="both"/>
        <w:rPr>
          <w:rFonts w:asciiTheme="majorHAnsi" w:hAnsiTheme="majorHAnsi"/>
          <w:lang w:val="es-UY"/>
        </w:rPr>
      </w:pPr>
      <w:r w:rsidRPr="004252F7">
        <w:rPr>
          <w:rFonts w:asciiTheme="majorHAnsi" w:hAnsiTheme="majorHAnsi"/>
          <w:lang w:val="es-UY"/>
        </w:rPr>
        <w:t>Verificar estado de los rodamientos (anual)</w:t>
      </w:r>
    </w:p>
    <w:p w:rsidR="006C459B" w:rsidRPr="006C459B" w:rsidRDefault="006C459B" w:rsidP="006C459B">
      <w:pPr>
        <w:spacing w:line="360" w:lineRule="auto"/>
        <w:jc w:val="both"/>
        <w:rPr>
          <w:rFonts w:asciiTheme="majorHAnsi" w:hAnsiTheme="majorHAnsi"/>
          <w:b/>
          <w:i/>
          <w:lang w:val="es-UY"/>
        </w:rPr>
      </w:pPr>
    </w:p>
    <w:p w:rsidR="006C459B" w:rsidRPr="006C459B" w:rsidRDefault="006C459B" w:rsidP="006C459B">
      <w:pPr>
        <w:spacing w:line="360" w:lineRule="auto"/>
        <w:jc w:val="both"/>
        <w:rPr>
          <w:rFonts w:asciiTheme="majorHAnsi" w:hAnsiTheme="majorHAnsi"/>
          <w:b/>
          <w:lang w:val="es-UY"/>
        </w:rPr>
      </w:pPr>
      <w:r w:rsidRPr="006C459B">
        <w:rPr>
          <w:rFonts w:asciiTheme="majorHAnsi" w:hAnsiTheme="majorHAnsi"/>
          <w:b/>
          <w:lang w:val="es-UY"/>
        </w:rPr>
        <w:t>5- PROCEDIMIENTOS DE TRABAJO Y CONTROL</w:t>
      </w:r>
    </w:p>
    <w:p w:rsidR="006C459B" w:rsidRPr="006C459B" w:rsidRDefault="006C459B" w:rsidP="006C459B">
      <w:pPr>
        <w:spacing w:line="360" w:lineRule="auto"/>
        <w:jc w:val="both"/>
        <w:rPr>
          <w:rFonts w:asciiTheme="majorHAnsi" w:hAnsiTheme="majorHAnsi"/>
          <w:b/>
          <w:bCs/>
        </w:rPr>
      </w:pPr>
    </w:p>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5.1 - A continuación se listan los procedimientos para reparaciones por problemas:</w:t>
      </w:r>
    </w:p>
    <w:p w:rsidR="006C459B" w:rsidRPr="006C459B" w:rsidRDefault="006C459B" w:rsidP="006C459B">
      <w:pPr>
        <w:spacing w:line="360" w:lineRule="auto"/>
        <w:jc w:val="both"/>
        <w:rPr>
          <w:rFonts w:asciiTheme="majorHAnsi" w:hAnsiTheme="majorHAnsi"/>
          <w:lang w:val="es-UY"/>
        </w:rPr>
      </w:pPr>
    </w:p>
    <w:p w:rsidR="006C459B" w:rsidRPr="006C459B" w:rsidRDefault="006C459B" w:rsidP="006C459B">
      <w:pPr>
        <w:numPr>
          <w:ilvl w:val="0"/>
          <w:numId w:val="29"/>
        </w:numPr>
        <w:spacing w:line="360" w:lineRule="auto"/>
        <w:jc w:val="both"/>
        <w:rPr>
          <w:rFonts w:asciiTheme="majorHAnsi" w:hAnsiTheme="majorHAnsi"/>
          <w:lang w:val="es-UY"/>
        </w:rPr>
      </w:pPr>
      <w:r w:rsidRPr="006C459B">
        <w:rPr>
          <w:rFonts w:asciiTheme="majorHAnsi" w:hAnsiTheme="majorHAnsi"/>
          <w:lang w:val="es-UY"/>
        </w:rPr>
        <w:t xml:space="preserve">Una vez detectado el problema la Administración enviara la solicitud de </w:t>
      </w:r>
      <w:proofErr w:type="spellStart"/>
      <w:r w:rsidRPr="006C459B">
        <w:rPr>
          <w:rFonts w:asciiTheme="majorHAnsi" w:hAnsiTheme="majorHAnsi"/>
          <w:lang w:val="es-UY"/>
        </w:rPr>
        <w:t>service</w:t>
      </w:r>
      <w:proofErr w:type="spellEnd"/>
      <w:r w:rsidRPr="006C459B">
        <w:rPr>
          <w:rFonts w:asciiTheme="majorHAnsi" w:hAnsiTheme="majorHAnsi"/>
          <w:lang w:val="es-UY"/>
        </w:rPr>
        <w:t xml:space="preserve"> vía correo electrónico y/o telefónicamente identificando el aire acondicionado con problema.</w:t>
      </w:r>
    </w:p>
    <w:p w:rsidR="006C459B" w:rsidRPr="006C459B" w:rsidRDefault="006C459B" w:rsidP="006C459B">
      <w:pPr>
        <w:numPr>
          <w:ilvl w:val="0"/>
          <w:numId w:val="29"/>
        </w:numPr>
        <w:spacing w:line="360" w:lineRule="auto"/>
        <w:jc w:val="both"/>
        <w:rPr>
          <w:rFonts w:asciiTheme="majorHAnsi" w:hAnsiTheme="majorHAnsi"/>
          <w:lang w:val="es-UY"/>
        </w:rPr>
      </w:pPr>
      <w:r w:rsidRPr="006C459B">
        <w:rPr>
          <w:rFonts w:asciiTheme="majorHAnsi" w:hAnsiTheme="majorHAnsi"/>
          <w:lang w:val="es-UY"/>
        </w:rPr>
        <w:t>A partir de ese momento la empresa contara con el tiempo establecido en punto 3 para dar respuesta.</w:t>
      </w:r>
    </w:p>
    <w:p w:rsidR="006C459B" w:rsidRPr="006C459B" w:rsidRDefault="006C459B" w:rsidP="006C459B">
      <w:pPr>
        <w:numPr>
          <w:ilvl w:val="0"/>
          <w:numId w:val="29"/>
        </w:numPr>
        <w:spacing w:line="360" w:lineRule="auto"/>
        <w:jc w:val="both"/>
        <w:rPr>
          <w:rFonts w:asciiTheme="majorHAnsi" w:hAnsiTheme="majorHAnsi"/>
          <w:lang w:val="es-UY"/>
        </w:rPr>
      </w:pPr>
      <w:r w:rsidRPr="006C459B">
        <w:rPr>
          <w:rFonts w:asciiTheme="majorHAnsi" w:hAnsiTheme="majorHAnsi"/>
          <w:lang w:val="es-UY"/>
        </w:rPr>
        <w:t>En caso de corresponder se emitirá informe y presupuesto a la Administración de Aduanas correspondiente.</w:t>
      </w:r>
    </w:p>
    <w:p w:rsidR="006C459B" w:rsidRPr="006C459B" w:rsidRDefault="006C459B" w:rsidP="006C459B">
      <w:pPr>
        <w:numPr>
          <w:ilvl w:val="0"/>
          <w:numId w:val="29"/>
        </w:numPr>
        <w:spacing w:line="360" w:lineRule="auto"/>
        <w:jc w:val="both"/>
        <w:rPr>
          <w:rFonts w:asciiTheme="majorHAnsi" w:hAnsiTheme="majorHAnsi"/>
          <w:lang w:val="es-UY"/>
        </w:rPr>
      </w:pPr>
      <w:r w:rsidRPr="006C459B">
        <w:rPr>
          <w:rFonts w:asciiTheme="majorHAnsi" w:hAnsiTheme="majorHAnsi"/>
          <w:lang w:val="es-UY"/>
        </w:rPr>
        <w:t>En caso de corresponder y aprobado el presupuesto, se emitirá orden de compra.</w:t>
      </w:r>
    </w:p>
    <w:p w:rsidR="006C459B" w:rsidRPr="006C459B" w:rsidRDefault="006C459B" w:rsidP="006C459B">
      <w:pPr>
        <w:numPr>
          <w:ilvl w:val="0"/>
          <w:numId w:val="29"/>
        </w:numPr>
        <w:spacing w:line="360" w:lineRule="auto"/>
        <w:jc w:val="both"/>
        <w:rPr>
          <w:rFonts w:asciiTheme="majorHAnsi" w:hAnsiTheme="majorHAnsi"/>
          <w:lang w:val="es-UY"/>
        </w:rPr>
      </w:pPr>
      <w:r w:rsidRPr="006C459B">
        <w:rPr>
          <w:rFonts w:asciiTheme="majorHAnsi" w:hAnsiTheme="majorHAnsi"/>
          <w:lang w:val="es-UY"/>
        </w:rPr>
        <w:t>La empresa deberá efectuar la reparación según el tiempo establecido en punto 3 luego de recibir la orden de compra.</w:t>
      </w:r>
    </w:p>
    <w:p w:rsidR="006C459B" w:rsidRPr="006C459B" w:rsidRDefault="006C459B" w:rsidP="006C459B">
      <w:pPr>
        <w:numPr>
          <w:ilvl w:val="0"/>
          <w:numId w:val="29"/>
        </w:numPr>
        <w:spacing w:line="360" w:lineRule="auto"/>
        <w:jc w:val="both"/>
        <w:rPr>
          <w:rFonts w:asciiTheme="majorHAnsi" w:hAnsiTheme="majorHAnsi"/>
          <w:lang w:val="es-UY"/>
        </w:rPr>
      </w:pPr>
      <w:r w:rsidRPr="006C459B">
        <w:rPr>
          <w:rFonts w:asciiTheme="majorHAnsi" w:hAnsiTheme="majorHAnsi"/>
          <w:lang w:val="es-UY"/>
        </w:rPr>
        <w:t>En casos de urgencia o necesidad, se podrá solicitar que se efectué la reparación previo a recibir la orden de compra</w:t>
      </w:r>
    </w:p>
    <w:p w:rsidR="006C459B" w:rsidRPr="006C459B" w:rsidRDefault="006C459B" w:rsidP="006C459B">
      <w:pPr>
        <w:numPr>
          <w:ilvl w:val="0"/>
          <w:numId w:val="29"/>
        </w:numPr>
        <w:spacing w:line="360" w:lineRule="auto"/>
        <w:jc w:val="both"/>
        <w:rPr>
          <w:rFonts w:asciiTheme="majorHAnsi" w:hAnsiTheme="majorHAnsi"/>
          <w:lang w:val="es-UY"/>
        </w:rPr>
      </w:pPr>
      <w:r w:rsidRPr="006C459B">
        <w:rPr>
          <w:rFonts w:asciiTheme="majorHAnsi" w:hAnsiTheme="majorHAnsi"/>
          <w:lang w:val="es-UY"/>
        </w:rPr>
        <w:t>Efectuada la reparación se deberá solicitar que alguien de la Administración firme el remito correspondiente.</w:t>
      </w:r>
    </w:p>
    <w:p w:rsidR="006C459B" w:rsidRPr="006C459B" w:rsidRDefault="006C459B" w:rsidP="006C459B">
      <w:pPr>
        <w:numPr>
          <w:ilvl w:val="0"/>
          <w:numId w:val="29"/>
        </w:numPr>
        <w:spacing w:line="360" w:lineRule="auto"/>
        <w:jc w:val="both"/>
        <w:rPr>
          <w:rFonts w:asciiTheme="majorHAnsi" w:hAnsiTheme="majorHAnsi"/>
          <w:lang w:val="es-UY"/>
        </w:rPr>
      </w:pPr>
      <w:r w:rsidRPr="006C459B">
        <w:rPr>
          <w:rFonts w:asciiTheme="majorHAnsi" w:hAnsiTheme="majorHAnsi"/>
          <w:lang w:val="es-UY"/>
        </w:rPr>
        <w:t xml:space="preserve">El remito firmado deberá ser enviado escaneado vía correo electrónico a correo brindado por el Administrador o encargado correspondiente. </w:t>
      </w:r>
    </w:p>
    <w:p w:rsidR="006C459B" w:rsidRPr="006C459B" w:rsidRDefault="006C459B" w:rsidP="006C459B">
      <w:pPr>
        <w:spacing w:line="360" w:lineRule="auto"/>
        <w:jc w:val="both"/>
        <w:rPr>
          <w:rFonts w:asciiTheme="majorHAnsi" w:hAnsiTheme="majorHAnsi"/>
          <w:lang w:val="es-UY"/>
        </w:rPr>
      </w:pPr>
    </w:p>
    <w:p w:rsidR="006C459B" w:rsidRPr="006C459B" w:rsidRDefault="006C459B" w:rsidP="006C459B">
      <w:pPr>
        <w:numPr>
          <w:ilvl w:val="1"/>
          <w:numId w:val="30"/>
        </w:numPr>
        <w:spacing w:line="360" w:lineRule="auto"/>
        <w:jc w:val="both"/>
        <w:rPr>
          <w:rFonts w:asciiTheme="majorHAnsi" w:hAnsiTheme="majorHAnsi"/>
          <w:lang w:val="es-UY"/>
        </w:rPr>
      </w:pPr>
      <w:r w:rsidRPr="006C459B">
        <w:rPr>
          <w:rFonts w:asciiTheme="majorHAnsi" w:hAnsiTheme="majorHAnsi"/>
          <w:lang w:val="es-UY"/>
        </w:rPr>
        <w:t xml:space="preserve"> Para el caso de los mantenimientos de servicio programados la empresa deberá solicitar firma a alguien de la Administración por cada equipo. Dicha planilla deberá ser luego enviada escaneada vía correo electrónico al correo que la Administración disponga. </w:t>
      </w:r>
      <w:r w:rsidRPr="006C459B">
        <w:rPr>
          <w:rFonts w:asciiTheme="majorHAnsi" w:hAnsiTheme="majorHAnsi"/>
          <w:u w:val="single"/>
          <w:lang w:val="es-UY"/>
        </w:rPr>
        <w:t>Se pagara efectivamente por la cantidad de servicios realizados</w:t>
      </w:r>
      <w:r w:rsidR="00935CD7">
        <w:rPr>
          <w:rFonts w:asciiTheme="majorHAnsi" w:hAnsiTheme="majorHAnsi"/>
          <w:u w:val="single"/>
          <w:lang w:val="es-UY"/>
        </w:rPr>
        <w:t>.</w:t>
      </w:r>
    </w:p>
    <w:p w:rsidR="006C459B" w:rsidRPr="006C459B" w:rsidRDefault="006C459B" w:rsidP="006C459B">
      <w:pPr>
        <w:spacing w:line="360" w:lineRule="auto"/>
        <w:jc w:val="both"/>
        <w:rPr>
          <w:rFonts w:asciiTheme="majorHAnsi" w:hAnsiTheme="majorHAnsi"/>
          <w:b/>
          <w:lang w:val="es-UY"/>
        </w:rPr>
      </w:pPr>
    </w:p>
    <w:p w:rsidR="006C459B" w:rsidRPr="006C459B" w:rsidRDefault="006C459B" w:rsidP="006C459B">
      <w:pPr>
        <w:spacing w:line="360" w:lineRule="auto"/>
        <w:jc w:val="both"/>
        <w:rPr>
          <w:rFonts w:asciiTheme="majorHAnsi" w:hAnsiTheme="majorHAnsi"/>
          <w:lang w:val="es-UY"/>
        </w:rPr>
      </w:pPr>
    </w:p>
    <w:p w:rsidR="006C459B" w:rsidRPr="006C459B" w:rsidRDefault="006C459B" w:rsidP="006C459B">
      <w:pPr>
        <w:spacing w:line="360" w:lineRule="auto"/>
        <w:jc w:val="both"/>
        <w:rPr>
          <w:rFonts w:asciiTheme="majorHAnsi" w:hAnsiTheme="majorHAnsi"/>
          <w:lang w:val="es-UY"/>
        </w:rPr>
      </w:pPr>
    </w:p>
    <w:p w:rsidR="006C459B" w:rsidRPr="006C459B" w:rsidRDefault="006C459B" w:rsidP="006C459B">
      <w:pPr>
        <w:spacing w:line="360" w:lineRule="auto"/>
        <w:jc w:val="both"/>
        <w:rPr>
          <w:rFonts w:asciiTheme="majorHAnsi" w:hAnsiTheme="majorHAnsi"/>
          <w:b/>
          <w:lang w:val="es-UY"/>
        </w:rPr>
      </w:pPr>
      <w:r w:rsidRPr="006C459B">
        <w:rPr>
          <w:rFonts w:asciiTheme="majorHAnsi" w:hAnsiTheme="majorHAnsi"/>
          <w:b/>
          <w:lang w:val="es-UY"/>
        </w:rPr>
        <w:t>6-ETIQUETADO DE EQUIPOS</w:t>
      </w:r>
    </w:p>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noProof/>
          <w:lang w:val="es-UY" w:eastAsia="es-UY"/>
        </w:rPr>
        <w:lastRenderedPageBreak/>
        <w:drawing>
          <wp:inline distT="0" distB="0" distL="0" distR="0" wp14:anchorId="7A020013" wp14:editId="39C9C6BF">
            <wp:extent cx="5400040" cy="4319905"/>
            <wp:effectExtent l="0" t="0" r="0" b="444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tiqueta Artiga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00040" cy="4319905"/>
                    </a:xfrm>
                    <a:prstGeom prst="rect">
                      <a:avLst/>
                    </a:prstGeom>
                  </pic:spPr>
                </pic:pic>
              </a:graphicData>
            </a:graphic>
          </wp:inline>
        </w:drawing>
      </w:r>
    </w:p>
    <w:p w:rsidR="006C459B" w:rsidRPr="006C459B" w:rsidRDefault="006C459B" w:rsidP="006C459B">
      <w:pPr>
        <w:spacing w:line="360" w:lineRule="auto"/>
        <w:jc w:val="both"/>
        <w:rPr>
          <w:rFonts w:asciiTheme="majorHAnsi" w:hAnsiTheme="majorHAnsi"/>
          <w:lang w:val="es-UY"/>
        </w:rPr>
      </w:pPr>
      <w:r w:rsidRPr="006C459B">
        <w:rPr>
          <w:rFonts w:asciiTheme="majorHAnsi" w:hAnsiTheme="majorHAnsi"/>
          <w:lang w:val="es-UY"/>
        </w:rPr>
        <w:t>Ver nomenclatura en planilla de detalles de equipos. A cambiar según edificio.</w:t>
      </w:r>
    </w:p>
    <w:p w:rsidR="00C64839" w:rsidRPr="00C64839" w:rsidRDefault="00C64839" w:rsidP="00F908CE">
      <w:pPr>
        <w:spacing w:line="360" w:lineRule="auto"/>
        <w:jc w:val="both"/>
        <w:rPr>
          <w:rFonts w:asciiTheme="majorHAnsi" w:hAnsiTheme="majorHAnsi"/>
          <w:lang w:val="es-UY"/>
        </w:rPr>
      </w:pPr>
    </w:p>
    <w:p w:rsidR="00C64839" w:rsidRPr="00CD2610" w:rsidRDefault="00C64839" w:rsidP="00C64839">
      <w:pPr>
        <w:spacing w:line="360" w:lineRule="auto"/>
        <w:rPr>
          <w:rFonts w:asciiTheme="majorHAnsi" w:hAnsiTheme="majorHAnsi"/>
        </w:rPr>
      </w:pPr>
    </w:p>
    <w:p w:rsidR="00515681" w:rsidRPr="009075D5" w:rsidRDefault="00515681">
      <w:pPr>
        <w:rPr>
          <w:rFonts w:asciiTheme="majorHAnsi" w:hAnsiTheme="majorHAnsi"/>
        </w:rPr>
      </w:pPr>
    </w:p>
    <w:sectPr w:rsidR="00515681" w:rsidRPr="009075D5" w:rsidSect="009A0092">
      <w:headerReference w:type="default" r:id="rId18"/>
      <w:footerReference w:type="default" r:id="rId19"/>
      <w:pgSz w:w="11906" w:h="16838"/>
      <w:pgMar w:top="2268" w:right="1701" w:bottom="192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59B" w:rsidRDefault="006C459B" w:rsidP="009A0092">
      <w:r>
        <w:separator/>
      </w:r>
    </w:p>
  </w:endnote>
  <w:endnote w:type="continuationSeparator" w:id="0">
    <w:p w:rsidR="006C459B" w:rsidRDefault="006C459B" w:rsidP="009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791878"/>
      <w:docPartObj>
        <w:docPartGallery w:val="Page Numbers (Bottom of Page)"/>
        <w:docPartUnique/>
      </w:docPartObj>
    </w:sdtPr>
    <w:sdtEndPr/>
    <w:sdtContent>
      <w:p w:rsidR="006C459B" w:rsidRDefault="006C459B">
        <w:pPr>
          <w:pStyle w:val="Piedepgina"/>
          <w:jc w:val="right"/>
        </w:pPr>
        <w:r>
          <w:fldChar w:fldCharType="begin"/>
        </w:r>
        <w:r>
          <w:instrText>PAGE   \* MERGEFORMAT</w:instrText>
        </w:r>
        <w:r>
          <w:fldChar w:fldCharType="separate"/>
        </w:r>
        <w:r w:rsidR="00084680">
          <w:rPr>
            <w:noProof/>
          </w:rPr>
          <w:t>7</w:t>
        </w:r>
        <w:r>
          <w:fldChar w:fldCharType="end"/>
        </w:r>
      </w:p>
    </w:sdtContent>
  </w:sdt>
  <w:p w:rsidR="006C459B" w:rsidRDefault="006C459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166881"/>
      <w:docPartObj>
        <w:docPartGallery w:val="Page Numbers (Bottom of Page)"/>
        <w:docPartUnique/>
      </w:docPartObj>
    </w:sdtPr>
    <w:sdtEndPr/>
    <w:sdtContent>
      <w:p w:rsidR="006C459B" w:rsidRDefault="00084680">
        <w:pPr>
          <w:pStyle w:val="Piedepgina"/>
          <w:jc w:val="right"/>
        </w:pPr>
      </w:p>
    </w:sdtContent>
  </w:sdt>
  <w:p w:rsidR="006C459B" w:rsidRDefault="006C459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59B" w:rsidRDefault="006C459B">
    <w:pPr>
      <w:pStyle w:val="Piedepgina"/>
    </w:pPr>
    <w:r>
      <w:rPr>
        <w:noProof/>
        <w:lang w:val="es-UY" w:eastAsia="es-UY"/>
      </w:rPr>
      <w:drawing>
        <wp:anchor distT="0" distB="0" distL="114300" distR="114300" simplePos="0" relativeHeight="251659264" behindDoc="0" locked="0" layoutInCell="1" allowOverlap="0">
          <wp:simplePos x="0" y="0"/>
          <wp:positionH relativeFrom="page">
            <wp:posOffset>2562225</wp:posOffset>
          </wp:positionH>
          <wp:positionV relativeFrom="bottomMargin">
            <wp:posOffset>492160</wp:posOffset>
          </wp:positionV>
          <wp:extent cx="2448000" cy="23800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urso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23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0288" behindDoc="1" locked="0" layoutInCell="1" allowOverlap="0">
          <wp:simplePos x="0" y="0"/>
          <wp:positionH relativeFrom="column">
            <wp:align>center</wp:align>
          </wp:positionH>
          <wp:positionV relativeFrom="paragraph">
            <wp:posOffset>9609455</wp:posOffset>
          </wp:positionV>
          <wp:extent cx="2447925" cy="257175"/>
          <wp:effectExtent l="0" t="0" r="9525" b="9525"/>
          <wp:wrapSquare wrapText="bothSides"/>
          <wp:docPr id="32" name="Imagen 32" descr="Recurs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urs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257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59B" w:rsidRDefault="006C459B" w:rsidP="009A0092">
      <w:r>
        <w:separator/>
      </w:r>
    </w:p>
  </w:footnote>
  <w:footnote w:type="continuationSeparator" w:id="0">
    <w:p w:rsidR="006C459B" w:rsidRDefault="006C459B" w:rsidP="009A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59B" w:rsidRDefault="006C459B" w:rsidP="006C459B">
    <w:pPr>
      <w:pStyle w:val="Encabezado"/>
      <w:jc w:val="center"/>
    </w:pPr>
    <w:r>
      <w:rPr>
        <w:noProof/>
        <w:lang w:val="es-UY" w:eastAsia="es-UY"/>
      </w:rPr>
      <w:drawing>
        <wp:inline distT="0" distB="0" distL="0" distR="0" wp14:anchorId="279CD92F" wp14:editId="4744B0D9">
          <wp:extent cx="2066925" cy="951230"/>
          <wp:effectExtent l="0" t="0" r="9525"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951230"/>
                  </a:xfrm>
                  <a:prstGeom prst="rect">
                    <a:avLst/>
                  </a:prstGeom>
                  <a:noFill/>
                </pic:spPr>
              </pic:pic>
            </a:graphicData>
          </a:graphic>
        </wp:inline>
      </w:drawing>
    </w:r>
  </w:p>
  <w:p w:rsidR="006C459B" w:rsidRDefault="006C459B" w:rsidP="006C459B">
    <w:pPr>
      <w:pStyle w:val="Encabezado"/>
      <w:tabs>
        <w:tab w:val="clear" w:pos="4252"/>
        <w:tab w:val="clear" w:pos="8504"/>
        <w:tab w:val="left" w:pos="67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59B" w:rsidRDefault="006C459B" w:rsidP="006C459B">
    <w:pPr>
      <w:pStyle w:val="Encabezado"/>
      <w:jc w:val="center"/>
      <w:rPr>
        <w:rFonts w:ascii="Tahoma" w:hAnsi="Tahoma" w:cs="Tahoma"/>
        <w:b/>
        <w:sz w:val="28"/>
      </w:rPr>
    </w:pPr>
    <w:r>
      <w:rPr>
        <w:rFonts w:ascii="Tahoma" w:hAnsi="Tahoma" w:cs="Tahoma"/>
        <w:b/>
        <w:noProof/>
        <w:sz w:val="28"/>
        <w:lang w:val="es-UY" w:eastAsia="es-UY"/>
      </w:rPr>
      <w:drawing>
        <wp:inline distT="0" distB="0" distL="0" distR="0" wp14:anchorId="31414754" wp14:editId="305A3AD5">
          <wp:extent cx="2066925" cy="951230"/>
          <wp:effectExtent l="0" t="0" r="9525"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951230"/>
                  </a:xfrm>
                  <a:prstGeom prst="rect">
                    <a:avLst/>
                  </a:prstGeom>
                  <a:noFill/>
                </pic:spPr>
              </pic:pic>
            </a:graphicData>
          </a:graphic>
        </wp:inline>
      </w:drawing>
    </w:r>
  </w:p>
  <w:p w:rsidR="006C459B" w:rsidRDefault="006C45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59B" w:rsidRDefault="006C459B">
    <w:pPr>
      <w:pStyle w:val="Encabezado"/>
    </w:pPr>
    <w:r>
      <w:rPr>
        <w:noProof/>
        <w:lang w:val="es-UY" w:eastAsia="es-UY"/>
      </w:rPr>
      <w:drawing>
        <wp:anchor distT="0" distB="0" distL="114300" distR="114300" simplePos="0" relativeHeight="251661312" behindDoc="0" locked="0" layoutInCell="1" allowOverlap="1">
          <wp:simplePos x="0" y="0"/>
          <wp:positionH relativeFrom="page">
            <wp:posOffset>2742565</wp:posOffset>
          </wp:positionH>
          <wp:positionV relativeFrom="page">
            <wp:posOffset>266700</wp:posOffset>
          </wp:positionV>
          <wp:extent cx="2068195" cy="949960"/>
          <wp:effectExtent l="0" t="0" r="8255"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ast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195" cy="949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3C5"/>
    <w:multiLevelType w:val="hybridMultilevel"/>
    <w:tmpl w:val="EDE2A45C"/>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5CB7A48"/>
    <w:multiLevelType w:val="multilevel"/>
    <w:tmpl w:val="802A351A"/>
    <w:lvl w:ilvl="0">
      <w:start w:val="1"/>
      <w:numFmt w:val="bullet"/>
      <w:lvlText w:val=""/>
      <w:lvlJc w:val="left"/>
      <w:pPr>
        <w:ind w:left="644" w:hanging="360"/>
      </w:pPr>
      <w:rPr>
        <w:rFonts w:ascii="Symbol" w:hAnsi="Symbol" w:hint="default"/>
        <w:sz w:val="22"/>
        <w:szCs w:val="22"/>
      </w:rPr>
    </w:lvl>
    <w:lvl w:ilvl="1">
      <w:start w:val="1"/>
      <w:numFmt w:val="decimal"/>
      <w:lvlText w:val="%1.%2."/>
      <w:lvlJc w:val="left"/>
      <w:pPr>
        <w:ind w:left="1076" w:hanging="432"/>
      </w:pPr>
      <w:rPr>
        <w:b/>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 w15:restartNumberingAfterBreak="0">
    <w:nsid w:val="0C7C144B"/>
    <w:multiLevelType w:val="hybridMultilevel"/>
    <w:tmpl w:val="744C29CA"/>
    <w:lvl w:ilvl="0" w:tplc="380A0013">
      <w:start w:val="1"/>
      <w:numFmt w:val="upperRoman"/>
      <w:lvlText w:val="%1."/>
      <w:lvlJc w:val="right"/>
      <w:pPr>
        <w:ind w:left="1579" w:hanging="360"/>
      </w:pPr>
    </w:lvl>
    <w:lvl w:ilvl="1" w:tplc="380A0019" w:tentative="1">
      <w:start w:val="1"/>
      <w:numFmt w:val="lowerLetter"/>
      <w:lvlText w:val="%2."/>
      <w:lvlJc w:val="left"/>
      <w:pPr>
        <w:ind w:left="2299" w:hanging="360"/>
      </w:pPr>
    </w:lvl>
    <w:lvl w:ilvl="2" w:tplc="380A001B" w:tentative="1">
      <w:start w:val="1"/>
      <w:numFmt w:val="lowerRoman"/>
      <w:lvlText w:val="%3."/>
      <w:lvlJc w:val="right"/>
      <w:pPr>
        <w:ind w:left="3019" w:hanging="180"/>
      </w:pPr>
    </w:lvl>
    <w:lvl w:ilvl="3" w:tplc="380A000F" w:tentative="1">
      <w:start w:val="1"/>
      <w:numFmt w:val="decimal"/>
      <w:lvlText w:val="%4."/>
      <w:lvlJc w:val="left"/>
      <w:pPr>
        <w:ind w:left="3739" w:hanging="360"/>
      </w:pPr>
    </w:lvl>
    <w:lvl w:ilvl="4" w:tplc="380A0019" w:tentative="1">
      <w:start w:val="1"/>
      <w:numFmt w:val="lowerLetter"/>
      <w:lvlText w:val="%5."/>
      <w:lvlJc w:val="left"/>
      <w:pPr>
        <w:ind w:left="4459" w:hanging="360"/>
      </w:pPr>
    </w:lvl>
    <w:lvl w:ilvl="5" w:tplc="380A001B" w:tentative="1">
      <w:start w:val="1"/>
      <w:numFmt w:val="lowerRoman"/>
      <w:lvlText w:val="%6."/>
      <w:lvlJc w:val="right"/>
      <w:pPr>
        <w:ind w:left="5179" w:hanging="180"/>
      </w:pPr>
    </w:lvl>
    <w:lvl w:ilvl="6" w:tplc="380A000F" w:tentative="1">
      <w:start w:val="1"/>
      <w:numFmt w:val="decimal"/>
      <w:lvlText w:val="%7."/>
      <w:lvlJc w:val="left"/>
      <w:pPr>
        <w:ind w:left="5899" w:hanging="360"/>
      </w:pPr>
    </w:lvl>
    <w:lvl w:ilvl="7" w:tplc="380A0019" w:tentative="1">
      <w:start w:val="1"/>
      <w:numFmt w:val="lowerLetter"/>
      <w:lvlText w:val="%8."/>
      <w:lvlJc w:val="left"/>
      <w:pPr>
        <w:ind w:left="6619" w:hanging="360"/>
      </w:pPr>
    </w:lvl>
    <w:lvl w:ilvl="8" w:tplc="380A001B" w:tentative="1">
      <w:start w:val="1"/>
      <w:numFmt w:val="lowerRoman"/>
      <w:lvlText w:val="%9."/>
      <w:lvlJc w:val="right"/>
      <w:pPr>
        <w:ind w:left="7339" w:hanging="180"/>
      </w:pPr>
    </w:lvl>
  </w:abstractNum>
  <w:abstractNum w:abstractNumId="3" w15:restartNumberingAfterBreak="0">
    <w:nsid w:val="10152D8B"/>
    <w:multiLevelType w:val="hybridMultilevel"/>
    <w:tmpl w:val="8F787AB6"/>
    <w:lvl w:ilvl="0" w:tplc="380A0001">
      <w:start w:val="1"/>
      <w:numFmt w:val="bullet"/>
      <w:lvlText w:val=""/>
      <w:lvlJc w:val="left"/>
      <w:pPr>
        <w:ind w:left="1571" w:hanging="360"/>
      </w:pPr>
      <w:rPr>
        <w:rFonts w:ascii="Symbol" w:hAnsi="Symbol" w:hint="default"/>
      </w:rPr>
    </w:lvl>
    <w:lvl w:ilvl="1" w:tplc="380A0003" w:tentative="1">
      <w:start w:val="1"/>
      <w:numFmt w:val="bullet"/>
      <w:lvlText w:val="o"/>
      <w:lvlJc w:val="left"/>
      <w:pPr>
        <w:ind w:left="2291" w:hanging="360"/>
      </w:pPr>
      <w:rPr>
        <w:rFonts w:ascii="Courier New" w:hAnsi="Courier New" w:cs="Courier New" w:hint="default"/>
      </w:rPr>
    </w:lvl>
    <w:lvl w:ilvl="2" w:tplc="380A0005" w:tentative="1">
      <w:start w:val="1"/>
      <w:numFmt w:val="bullet"/>
      <w:lvlText w:val=""/>
      <w:lvlJc w:val="left"/>
      <w:pPr>
        <w:ind w:left="3011" w:hanging="360"/>
      </w:pPr>
      <w:rPr>
        <w:rFonts w:ascii="Wingdings" w:hAnsi="Wingdings" w:hint="default"/>
      </w:rPr>
    </w:lvl>
    <w:lvl w:ilvl="3" w:tplc="380A0001" w:tentative="1">
      <w:start w:val="1"/>
      <w:numFmt w:val="bullet"/>
      <w:lvlText w:val=""/>
      <w:lvlJc w:val="left"/>
      <w:pPr>
        <w:ind w:left="3731" w:hanging="360"/>
      </w:pPr>
      <w:rPr>
        <w:rFonts w:ascii="Symbol" w:hAnsi="Symbol" w:hint="default"/>
      </w:rPr>
    </w:lvl>
    <w:lvl w:ilvl="4" w:tplc="380A0003" w:tentative="1">
      <w:start w:val="1"/>
      <w:numFmt w:val="bullet"/>
      <w:lvlText w:val="o"/>
      <w:lvlJc w:val="left"/>
      <w:pPr>
        <w:ind w:left="4451" w:hanging="360"/>
      </w:pPr>
      <w:rPr>
        <w:rFonts w:ascii="Courier New" w:hAnsi="Courier New" w:cs="Courier New" w:hint="default"/>
      </w:rPr>
    </w:lvl>
    <w:lvl w:ilvl="5" w:tplc="380A0005" w:tentative="1">
      <w:start w:val="1"/>
      <w:numFmt w:val="bullet"/>
      <w:lvlText w:val=""/>
      <w:lvlJc w:val="left"/>
      <w:pPr>
        <w:ind w:left="5171" w:hanging="360"/>
      </w:pPr>
      <w:rPr>
        <w:rFonts w:ascii="Wingdings" w:hAnsi="Wingdings" w:hint="default"/>
      </w:rPr>
    </w:lvl>
    <w:lvl w:ilvl="6" w:tplc="380A0001" w:tentative="1">
      <w:start w:val="1"/>
      <w:numFmt w:val="bullet"/>
      <w:lvlText w:val=""/>
      <w:lvlJc w:val="left"/>
      <w:pPr>
        <w:ind w:left="5891" w:hanging="360"/>
      </w:pPr>
      <w:rPr>
        <w:rFonts w:ascii="Symbol" w:hAnsi="Symbol" w:hint="default"/>
      </w:rPr>
    </w:lvl>
    <w:lvl w:ilvl="7" w:tplc="380A0003" w:tentative="1">
      <w:start w:val="1"/>
      <w:numFmt w:val="bullet"/>
      <w:lvlText w:val="o"/>
      <w:lvlJc w:val="left"/>
      <w:pPr>
        <w:ind w:left="6611" w:hanging="360"/>
      </w:pPr>
      <w:rPr>
        <w:rFonts w:ascii="Courier New" w:hAnsi="Courier New" w:cs="Courier New" w:hint="default"/>
      </w:rPr>
    </w:lvl>
    <w:lvl w:ilvl="8" w:tplc="380A0005" w:tentative="1">
      <w:start w:val="1"/>
      <w:numFmt w:val="bullet"/>
      <w:lvlText w:val=""/>
      <w:lvlJc w:val="left"/>
      <w:pPr>
        <w:ind w:left="7331" w:hanging="360"/>
      </w:pPr>
      <w:rPr>
        <w:rFonts w:ascii="Wingdings" w:hAnsi="Wingdings" w:hint="default"/>
      </w:rPr>
    </w:lvl>
  </w:abstractNum>
  <w:abstractNum w:abstractNumId="4" w15:restartNumberingAfterBreak="0">
    <w:nsid w:val="1207580E"/>
    <w:multiLevelType w:val="hybridMultilevel"/>
    <w:tmpl w:val="9E36018E"/>
    <w:lvl w:ilvl="0" w:tplc="0C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1BE97050"/>
    <w:multiLevelType w:val="hybridMultilevel"/>
    <w:tmpl w:val="191483B4"/>
    <w:lvl w:ilvl="0" w:tplc="380A0001">
      <w:start w:val="1"/>
      <w:numFmt w:val="bullet"/>
      <w:lvlText w:val=""/>
      <w:lvlJc w:val="left"/>
      <w:pPr>
        <w:ind w:left="1571" w:hanging="360"/>
      </w:pPr>
      <w:rPr>
        <w:rFonts w:ascii="Symbol" w:hAnsi="Symbol" w:hint="default"/>
      </w:rPr>
    </w:lvl>
    <w:lvl w:ilvl="1" w:tplc="380A0003" w:tentative="1">
      <w:start w:val="1"/>
      <w:numFmt w:val="bullet"/>
      <w:lvlText w:val="o"/>
      <w:lvlJc w:val="left"/>
      <w:pPr>
        <w:ind w:left="2291" w:hanging="360"/>
      </w:pPr>
      <w:rPr>
        <w:rFonts w:ascii="Courier New" w:hAnsi="Courier New" w:cs="Courier New" w:hint="default"/>
      </w:rPr>
    </w:lvl>
    <w:lvl w:ilvl="2" w:tplc="380A0005" w:tentative="1">
      <w:start w:val="1"/>
      <w:numFmt w:val="bullet"/>
      <w:lvlText w:val=""/>
      <w:lvlJc w:val="left"/>
      <w:pPr>
        <w:ind w:left="3011" w:hanging="360"/>
      </w:pPr>
      <w:rPr>
        <w:rFonts w:ascii="Wingdings" w:hAnsi="Wingdings" w:hint="default"/>
      </w:rPr>
    </w:lvl>
    <w:lvl w:ilvl="3" w:tplc="380A0001" w:tentative="1">
      <w:start w:val="1"/>
      <w:numFmt w:val="bullet"/>
      <w:lvlText w:val=""/>
      <w:lvlJc w:val="left"/>
      <w:pPr>
        <w:ind w:left="3731" w:hanging="360"/>
      </w:pPr>
      <w:rPr>
        <w:rFonts w:ascii="Symbol" w:hAnsi="Symbol" w:hint="default"/>
      </w:rPr>
    </w:lvl>
    <w:lvl w:ilvl="4" w:tplc="380A0003" w:tentative="1">
      <w:start w:val="1"/>
      <w:numFmt w:val="bullet"/>
      <w:lvlText w:val="o"/>
      <w:lvlJc w:val="left"/>
      <w:pPr>
        <w:ind w:left="4451" w:hanging="360"/>
      </w:pPr>
      <w:rPr>
        <w:rFonts w:ascii="Courier New" w:hAnsi="Courier New" w:cs="Courier New" w:hint="default"/>
      </w:rPr>
    </w:lvl>
    <w:lvl w:ilvl="5" w:tplc="380A0005" w:tentative="1">
      <w:start w:val="1"/>
      <w:numFmt w:val="bullet"/>
      <w:lvlText w:val=""/>
      <w:lvlJc w:val="left"/>
      <w:pPr>
        <w:ind w:left="5171" w:hanging="360"/>
      </w:pPr>
      <w:rPr>
        <w:rFonts w:ascii="Wingdings" w:hAnsi="Wingdings" w:hint="default"/>
      </w:rPr>
    </w:lvl>
    <w:lvl w:ilvl="6" w:tplc="380A0001" w:tentative="1">
      <w:start w:val="1"/>
      <w:numFmt w:val="bullet"/>
      <w:lvlText w:val=""/>
      <w:lvlJc w:val="left"/>
      <w:pPr>
        <w:ind w:left="5891" w:hanging="360"/>
      </w:pPr>
      <w:rPr>
        <w:rFonts w:ascii="Symbol" w:hAnsi="Symbol" w:hint="default"/>
      </w:rPr>
    </w:lvl>
    <w:lvl w:ilvl="7" w:tplc="380A0003" w:tentative="1">
      <w:start w:val="1"/>
      <w:numFmt w:val="bullet"/>
      <w:lvlText w:val="o"/>
      <w:lvlJc w:val="left"/>
      <w:pPr>
        <w:ind w:left="6611" w:hanging="360"/>
      </w:pPr>
      <w:rPr>
        <w:rFonts w:ascii="Courier New" w:hAnsi="Courier New" w:cs="Courier New" w:hint="default"/>
      </w:rPr>
    </w:lvl>
    <w:lvl w:ilvl="8" w:tplc="380A0005" w:tentative="1">
      <w:start w:val="1"/>
      <w:numFmt w:val="bullet"/>
      <w:lvlText w:val=""/>
      <w:lvlJc w:val="left"/>
      <w:pPr>
        <w:ind w:left="7331" w:hanging="360"/>
      </w:pPr>
      <w:rPr>
        <w:rFonts w:ascii="Wingdings" w:hAnsi="Wingdings" w:hint="default"/>
      </w:rPr>
    </w:lvl>
  </w:abstractNum>
  <w:abstractNum w:abstractNumId="6" w15:restartNumberingAfterBreak="0">
    <w:nsid w:val="22C22544"/>
    <w:multiLevelType w:val="hybridMultilevel"/>
    <w:tmpl w:val="95C2A13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236466E1"/>
    <w:multiLevelType w:val="hybridMultilevel"/>
    <w:tmpl w:val="5DDC24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8" w15:restartNumberingAfterBreak="0">
    <w:nsid w:val="25BD0987"/>
    <w:multiLevelType w:val="hybridMultilevel"/>
    <w:tmpl w:val="8188A70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282C5652"/>
    <w:multiLevelType w:val="hybridMultilevel"/>
    <w:tmpl w:val="2B804C3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15:restartNumberingAfterBreak="0">
    <w:nsid w:val="293F1A56"/>
    <w:multiLevelType w:val="multilevel"/>
    <w:tmpl w:val="25F4775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281A43"/>
    <w:multiLevelType w:val="multilevel"/>
    <w:tmpl w:val="ED929264"/>
    <w:lvl w:ilvl="0">
      <w:start w:val="6"/>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12" w15:restartNumberingAfterBreak="0">
    <w:nsid w:val="30E50112"/>
    <w:multiLevelType w:val="hybridMultilevel"/>
    <w:tmpl w:val="70AC0164"/>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41122226"/>
    <w:multiLevelType w:val="multilevel"/>
    <w:tmpl w:val="9054748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1CC5DF2"/>
    <w:multiLevelType w:val="hybridMultilevel"/>
    <w:tmpl w:val="B7C80888"/>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5" w15:restartNumberingAfterBreak="0">
    <w:nsid w:val="42992881"/>
    <w:multiLevelType w:val="hybridMultilevel"/>
    <w:tmpl w:val="5C521F5C"/>
    <w:lvl w:ilvl="0" w:tplc="380A0013">
      <w:start w:val="1"/>
      <w:numFmt w:val="upperRoman"/>
      <w:lvlText w:val="%1."/>
      <w:lvlJc w:val="right"/>
      <w:pPr>
        <w:ind w:left="1579" w:hanging="360"/>
      </w:pPr>
    </w:lvl>
    <w:lvl w:ilvl="1" w:tplc="380A0019" w:tentative="1">
      <w:start w:val="1"/>
      <w:numFmt w:val="lowerLetter"/>
      <w:lvlText w:val="%2."/>
      <w:lvlJc w:val="left"/>
      <w:pPr>
        <w:ind w:left="2299" w:hanging="360"/>
      </w:pPr>
    </w:lvl>
    <w:lvl w:ilvl="2" w:tplc="380A001B" w:tentative="1">
      <w:start w:val="1"/>
      <w:numFmt w:val="lowerRoman"/>
      <w:lvlText w:val="%3."/>
      <w:lvlJc w:val="right"/>
      <w:pPr>
        <w:ind w:left="3019" w:hanging="180"/>
      </w:pPr>
    </w:lvl>
    <w:lvl w:ilvl="3" w:tplc="380A000F" w:tentative="1">
      <w:start w:val="1"/>
      <w:numFmt w:val="decimal"/>
      <w:lvlText w:val="%4."/>
      <w:lvlJc w:val="left"/>
      <w:pPr>
        <w:ind w:left="3739" w:hanging="360"/>
      </w:pPr>
    </w:lvl>
    <w:lvl w:ilvl="4" w:tplc="380A0019" w:tentative="1">
      <w:start w:val="1"/>
      <w:numFmt w:val="lowerLetter"/>
      <w:lvlText w:val="%5."/>
      <w:lvlJc w:val="left"/>
      <w:pPr>
        <w:ind w:left="4459" w:hanging="360"/>
      </w:pPr>
    </w:lvl>
    <w:lvl w:ilvl="5" w:tplc="380A001B" w:tentative="1">
      <w:start w:val="1"/>
      <w:numFmt w:val="lowerRoman"/>
      <w:lvlText w:val="%6."/>
      <w:lvlJc w:val="right"/>
      <w:pPr>
        <w:ind w:left="5179" w:hanging="180"/>
      </w:pPr>
    </w:lvl>
    <w:lvl w:ilvl="6" w:tplc="380A000F" w:tentative="1">
      <w:start w:val="1"/>
      <w:numFmt w:val="decimal"/>
      <w:lvlText w:val="%7."/>
      <w:lvlJc w:val="left"/>
      <w:pPr>
        <w:ind w:left="5899" w:hanging="360"/>
      </w:pPr>
    </w:lvl>
    <w:lvl w:ilvl="7" w:tplc="380A0019" w:tentative="1">
      <w:start w:val="1"/>
      <w:numFmt w:val="lowerLetter"/>
      <w:lvlText w:val="%8."/>
      <w:lvlJc w:val="left"/>
      <w:pPr>
        <w:ind w:left="6619" w:hanging="360"/>
      </w:pPr>
    </w:lvl>
    <w:lvl w:ilvl="8" w:tplc="380A001B" w:tentative="1">
      <w:start w:val="1"/>
      <w:numFmt w:val="lowerRoman"/>
      <w:lvlText w:val="%9."/>
      <w:lvlJc w:val="right"/>
      <w:pPr>
        <w:ind w:left="7339" w:hanging="180"/>
      </w:pPr>
    </w:lvl>
  </w:abstractNum>
  <w:abstractNum w:abstractNumId="16" w15:restartNumberingAfterBreak="0">
    <w:nsid w:val="44146E4E"/>
    <w:multiLevelType w:val="hybridMultilevel"/>
    <w:tmpl w:val="EE18B01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44507CF8"/>
    <w:multiLevelType w:val="hybridMultilevel"/>
    <w:tmpl w:val="A42228C2"/>
    <w:lvl w:ilvl="0" w:tplc="23164E2E">
      <w:start w:val="1"/>
      <w:numFmt w:val="decimal"/>
      <w:lvlText w:val="%1."/>
      <w:lvlJc w:val="left"/>
      <w:pPr>
        <w:ind w:left="720" w:hanging="360"/>
      </w:pPr>
      <w:rPr>
        <w:rFonts w:asciiTheme="majorHAnsi" w:eastAsia="Times New Roman" w:hAnsiTheme="majorHAnsi"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8DC62BA"/>
    <w:multiLevelType w:val="hybridMultilevel"/>
    <w:tmpl w:val="E0B4F47C"/>
    <w:lvl w:ilvl="0" w:tplc="380A0017">
      <w:start w:val="1"/>
      <w:numFmt w:val="lowerLetter"/>
      <w:lvlText w:val="%1)"/>
      <w:lvlJc w:val="left"/>
      <w:pPr>
        <w:ind w:left="644" w:hanging="360"/>
      </w:pPr>
      <w:rPr>
        <w:rFonts w:hint="default"/>
      </w:rPr>
    </w:lvl>
    <w:lvl w:ilvl="1" w:tplc="380A0019" w:tentative="1">
      <w:start w:val="1"/>
      <w:numFmt w:val="lowerLetter"/>
      <w:lvlText w:val="%2."/>
      <w:lvlJc w:val="left"/>
      <w:pPr>
        <w:ind w:left="1582" w:hanging="360"/>
      </w:pPr>
    </w:lvl>
    <w:lvl w:ilvl="2" w:tplc="380A001B" w:tentative="1">
      <w:start w:val="1"/>
      <w:numFmt w:val="lowerRoman"/>
      <w:lvlText w:val="%3."/>
      <w:lvlJc w:val="right"/>
      <w:pPr>
        <w:ind w:left="2302" w:hanging="180"/>
      </w:pPr>
    </w:lvl>
    <w:lvl w:ilvl="3" w:tplc="380A000F" w:tentative="1">
      <w:start w:val="1"/>
      <w:numFmt w:val="decimal"/>
      <w:lvlText w:val="%4."/>
      <w:lvlJc w:val="left"/>
      <w:pPr>
        <w:ind w:left="3022" w:hanging="360"/>
      </w:pPr>
    </w:lvl>
    <w:lvl w:ilvl="4" w:tplc="380A0019" w:tentative="1">
      <w:start w:val="1"/>
      <w:numFmt w:val="lowerLetter"/>
      <w:lvlText w:val="%5."/>
      <w:lvlJc w:val="left"/>
      <w:pPr>
        <w:ind w:left="3742" w:hanging="360"/>
      </w:pPr>
    </w:lvl>
    <w:lvl w:ilvl="5" w:tplc="380A001B" w:tentative="1">
      <w:start w:val="1"/>
      <w:numFmt w:val="lowerRoman"/>
      <w:lvlText w:val="%6."/>
      <w:lvlJc w:val="right"/>
      <w:pPr>
        <w:ind w:left="4462" w:hanging="180"/>
      </w:pPr>
    </w:lvl>
    <w:lvl w:ilvl="6" w:tplc="380A000F" w:tentative="1">
      <w:start w:val="1"/>
      <w:numFmt w:val="decimal"/>
      <w:lvlText w:val="%7."/>
      <w:lvlJc w:val="left"/>
      <w:pPr>
        <w:ind w:left="5182" w:hanging="360"/>
      </w:pPr>
    </w:lvl>
    <w:lvl w:ilvl="7" w:tplc="380A0019" w:tentative="1">
      <w:start w:val="1"/>
      <w:numFmt w:val="lowerLetter"/>
      <w:lvlText w:val="%8."/>
      <w:lvlJc w:val="left"/>
      <w:pPr>
        <w:ind w:left="5902" w:hanging="360"/>
      </w:pPr>
    </w:lvl>
    <w:lvl w:ilvl="8" w:tplc="380A001B" w:tentative="1">
      <w:start w:val="1"/>
      <w:numFmt w:val="lowerRoman"/>
      <w:lvlText w:val="%9."/>
      <w:lvlJc w:val="right"/>
      <w:pPr>
        <w:ind w:left="6622" w:hanging="180"/>
      </w:pPr>
    </w:lvl>
  </w:abstractNum>
  <w:abstractNum w:abstractNumId="19" w15:restartNumberingAfterBreak="0">
    <w:nsid w:val="49660460"/>
    <w:multiLevelType w:val="hybridMultilevel"/>
    <w:tmpl w:val="A44A1EBC"/>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532E6390"/>
    <w:multiLevelType w:val="hybridMultilevel"/>
    <w:tmpl w:val="9646687A"/>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53EA0772"/>
    <w:multiLevelType w:val="hybridMultilevel"/>
    <w:tmpl w:val="C26E895C"/>
    <w:lvl w:ilvl="0" w:tplc="0C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58922DBA"/>
    <w:multiLevelType w:val="hybridMultilevel"/>
    <w:tmpl w:val="F6A6FBDA"/>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3" w15:restartNumberingAfterBreak="0">
    <w:nsid w:val="5F4E0725"/>
    <w:multiLevelType w:val="hybridMultilevel"/>
    <w:tmpl w:val="B180027E"/>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15:restartNumberingAfterBreak="0">
    <w:nsid w:val="618A2B84"/>
    <w:multiLevelType w:val="hybridMultilevel"/>
    <w:tmpl w:val="353C8B6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6682667D"/>
    <w:multiLevelType w:val="hybridMultilevel"/>
    <w:tmpl w:val="41E412B8"/>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6" w15:restartNumberingAfterBreak="0">
    <w:nsid w:val="6ECD021A"/>
    <w:multiLevelType w:val="hybridMultilevel"/>
    <w:tmpl w:val="85A235FA"/>
    <w:lvl w:ilvl="0" w:tplc="FDD44A44">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7" w15:restartNumberingAfterBreak="0">
    <w:nsid w:val="71C43B1B"/>
    <w:multiLevelType w:val="hybridMultilevel"/>
    <w:tmpl w:val="F95603C0"/>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28" w15:restartNumberingAfterBreak="0">
    <w:nsid w:val="75186C03"/>
    <w:multiLevelType w:val="hybridMultilevel"/>
    <w:tmpl w:val="D7740F6C"/>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9" w15:restartNumberingAfterBreak="0">
    <w:nsid w:val="77A83B20"/>
    <w:multiLevelType w:val="multilevel"/>
    <w:tmpl w:val="9D380DAA"/>
    <w:lvl w:ilvl="0">
      <w:start w:val="1"/>
      <w:numFmt w:val="decimal"/>
      <w:lvlText w:val="%1."/>
      <w:lvlJc w:val="left"/>
      <w:pPr>
        <w:ind w:left="1635" w:hanging="360"/>
      </w:pPr>
    </w:lvl>
    <w:lvl w:ilvl="1">
      <w:start w:val="4"/>
      <w:numFmt w:val="decimal"/>
      <w:isLgl/>
      <w:lvlText w:val="%1.%2."/>
      <w:lvlJc w:val="left"/>
      <w:pPr>
        <w:ind w:left="1995" w:hanging="720"/>
      </w:pPr>
      <w:rPr>
        <w:rFonts w:hint="default"/>
        <w:b w:val="0"/>
      </w:rPr>
    </w:lvl>
    <w:lvl w:ilvl="2">
      <w:start w:val="1"/>
      <w:numFmt w:val="decimal"/>
      <w:isLgl/>
      <w:lvlText w:val="%1.%2.%3."/>
      <w:lvlJc w:val="left"/>
      <w:pPr>
        <w:ind w:left="1995" w:hanging="720"/>
      </w:pPr>
      <w:rPr>
        <w:rFonts w:hint="default"/>
        <w:b w:val="0"/>
      </w:rPr>
    </w:lvl>
    <w:lvl w:ilvl="3">
      <w:start w:val="1"/>
      <w:numFmt w:val="decimal"/>
      <w:isLgl/>
      <w:lvlText w:val="%1.%2.%3.%4."/>
      <w:lvlJc w:val="left"/>
      <w:pPr>
        <w:ind w:left="2355" w:hanging="1080"/>
      </w:pPr>
      <w:rPr>
        <w:rFonts w:hint="default"/>
        <w:b w:val="0"/>
      </w:rPr>
    </w:lvl>
    <w:lvl w:ilvl="4">
      <w:start w:val="1"/>
      <w:numFmt w:val="decimal"/>
      <w:isLgl/>
      <w:lvlText w:val="%1.%2.%3.%4.%5."/>
      <w:lvlJc w:val="left"/>
      <w:pPr>
        <w:ind w:left="2355" w:hanging="1080"/>
      </w:pPr>
      <w:rPr>
        <w:rFonts w:hint="default"/>
        <w:b w:val="0"/>
      </w:rPr>
    </w:lvl>
    <w:lvl w:ilvl="5">
      <w:start w:val="1"/>
      <w:numFmt w:val="decimal"/>
      <w:isLgl/>
      <w:lvlText w:val="%1.%2.%3.%4.%5.%6."/>
      <w:lvlJc w:val="left"/>
      <w:pPr>
        <w:ind w:left="2715" w:hanging="1440"/>
      </w:pPr>
      <w:rPr>
        <w:rFonts w:hint="default"/>
        <w:b w:val="0"/>
      </w:rPr>
    </w:lvl>
    <w:lvl w:ilvl="6">
      <w:start w:val="1"/>
      <w:numFmt w:val="decimal"/>
      <w:isLgl/>
      <w:lvlText w:val="%1.%2.%3.%4.%5.%6.%7."/>
      <w:lvlJc w:val="left"/>
      <w:pPr>
        <w:ind w:left="2715" w:hanging="1440"/>
      </w:pPr>
      <w:rPr>
        <w:rFonts w:hint="default"/>
        <w:b w:val="0"/>
      </w:rPr>
    </w:lvl>
    <w:lvl w:ilvl="7">
      <w:start w:val="1"/>
      <w:numFmt w:val="decimal"/>
      <w:isLgl/>
      <w:lvlText w:val="%1.%2.%3.%4.%5.%6.%7.%8."/>
      <w:lvlJc w:val="left"/>
      <w:pPr>
        <w:ind w:left="3075" w:hanging="1800"/>
      </w:pPr>
      <w:rPr>
        <w:rFonts w:hint="default"/>
        <w:b w:val="0"/>
      </w:rPr>
    </w:lvl>
    <w:lvl w:ilvl="8">
      <w:start w:val="1"/>
      <w:numFmt w:val="decimal"/>
      <w:isLgl/>
      <w:lvlText w:val="%1.%2.%3.%4.%5.%6.%7.%8.%9."/>
      <w:lvlJc w:val="left"/>
      <w:pPr>
        <w:ind w:left="3075" w:hanging="1800"/>
      </w:pPr>
      <w:rPr>
        <w:rFonts w:hint="default"/>
        <w:b w:val="0"/>
      </w:rPr>
    </w:lvl>
  </w:abstractNum>
  <w:num w:numId="1">
    <w:abstractNumId w:val="15"/>
  </w:num>
  <w:num w:numId="2">
    <w:abstractNumId w:val="17"/>
  </w:num>
  <w:num w:numId="3">
    <w:abstractNumId w:val="21"/>
  </w:num>
  <w:num w:numId="4">
    <w:abstractNumId w:val="4"/>
  </w:num>
  <w:num w:numId="5">
    <w:abstractNumId w:val="12"/>
  </w:num>
  <w:num w:numId="6">
    <w:abstractNumId w:val="23"/>
  </w:num>
  <w:num w:numId="7">
    <w:abstractNumId w:val="20"/>
  </w:num>
  <w:num w:numId="8">
    <w:abstractNumId w:val="16"/>
  </w:num>
  <w:num w:numId="9">
    <w:abstractNumId w:val="14"/>
  </w:num>
  <w:num w:numId="10">
    <w:abstractNumId w:val="25"/>
  </w:num>
  <w:num w:numId="11">
    <w:abstractNumId w:val="22"/>
  </w:num>
  <w:num w:numId="12">
    <w:abstractNumId w:val="28"/>
  </w:num>
  <w:num w:numId="13">
    <w:abstractNumId w:val="2"/>
  </w:num>
  <w:num w:numId="14">
    <w:abstractNumId w:val="29"/>
  </w:num>
  <w:num w:numId="15">
    <w:abstractNumId w:val="0"/>
  </w:num>
  <w:num w:numId="16">
    <w:abstractNumId w:val="9"/>
  </w:num>
  <w:num w:numId="17">
    <w:abstractNumId w:val="3"/>
  </w:num>
  <w:num w:numId="18">
    <w:abstractNumId w:val="5"/>
  </w:num>
  <w:num w:numId="19">
    <w:abstractNumId w:val="24"/>
  </w:num>
  <w:num w:numId="20">
    <w:abstractNumId w:val="27"/>
  </w:num>
  <w:num w:numId="21">
    <w:abstractNumId w:val="26"/>
  </w:num>
  <w:num w:numId="22">
    <w:abstractNumId w:val="18"/>
  </w:num>
  <w:num w:numId="23">
    <w:abstractNumId w:val="7"/>
  </w:num>
  <w:num w:numId="24">
    <w:abstractNumId w:val="6"/>
  </w:num>
  <w:num w:numId="25">
    <w:abstractNumId w:val="11"/>
  </w:num>
  <w:num w:numId="26">
    <w:abstractNumId w:val="19"/>
  </w:num>
  <w:num w:numId="27">
    <w:abstractNumId w:val="13"/>
  </w:num>
  <w:num w:numId="28">
    <w:abstractNumId w:val="1"/>
  </w:num>
  <w:num w:numId="29">
    <w:abstractNumId w:val="8"/>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92"/>
    <w:rsid w:val="00025D56"/>
    <w:rsid w:val="000323A0"/>
    <w:rsid w:val="00084680"/>
    <w:rsid w:val="000B1CB5"/>
    <w:rsid w:val="000D0742"/>
    <w:rsid w:val="000F0553"/>
    <w:rsid w:val="001159BE"/>
    <w:rsid w:val="00133FEB"/>
    <w:rsid w:val="00143D50"/>
    <w:rsid w:val="001519E4"/>
    <w:rsid w:val="00164D85"/>
    <w:rsid w:val="001B3813"/>
    <w:rsid w:val="001C1AC2"/>
    <w:rsid w:val="001D2CE2"/>
    <w:rsid w:val="0021311F"/>
    <w:rsid w:val="0029612C"/>
    <w:rsid w:val="002B41C3"/>
    <w:rsid w:val="002B502B"/>
    <w:rsid w:val="00345403"/>
    <w:rsid w:val="0039705C"/>
    <w:rsid w:val="003D6DBB"/>
    <w:rsid w:val="003D7E41"/>
    <w:rsid w:val="00404764"/>
    <w:rsid w:val="00413242"/>
    <w:rsid w:val="004252F7"/>
    <w:rsid w:val="00453857"/>
    <w:rsid w:val="004865E3"/>
    <w:rsid w:val="004B44A0"/>
    <w:rsid w:val="00515681"/>
    <w:rsid w:val="005367FC"/>
    <w:rsid w:val="005E0CB9"/>
    <w:rsid w:val="005E254B"/>
    <w:rsid w:val="006506FB"/>
    <w:rsid w:val="006C146F"/>
    <w:rsid w:val="006C459B"/>
    <w:rsid w:val="006D0823"/>
    <w:rsid w:val="00733DA6"/>
    <w:rsid w:val="00737B35"/>
    <w:rsid w:val="007402B1"/>
    <w:rsid w:val="007411AC"/>
    <w:rsid w:val="0079640B"/>
    <w:rsid w:val="007A2418"/>
    <w:rsid w:val="007A6A4C"/>
    <w:rsid w:val="007E124A"/>
    <w:rsid w:val="008608CF"/>
    <w:rsid w:val="009075D5"/>
    <w:rsid w:val="009120A7"/>
    <w:rsid w:val="00935CD7"/>
    <w:rsid w:val="0093694E"/>
    <w:rsid w:val="0095091C"/>
    <w:rsid w:val="00950B0D"/>
    <w:rsid w:val="009A0092"/>
    <w:rsid w:val="009B3574"/>
    <w:rsid w:val="00A31B22"/>
    <w:rsid w:val="00A5288E"/>
    <w:rsid w:val="00A52B13"/>
    <w:rsid w:val="00A657A1"/>
    <w:rsid w:val="00AB52B2"/>
    <w:rsid w:val="00AC3837"/>
    <w:rsid w:val="00B36517"/>
    <w:rsid w:val="00B6289D"/>
    <w:rsid w:val="00B63035"/>
    <w:rsid w:val="00BB7A53"/>
    <w:rsid w:val="00BC2E87"/>
    <w:rsid w:val="00BE0C9A"/>
    <w:rsid w:val="00C01F00"/>
    <w:rsid w:val="00C21354"/>
    <w:rsid w:val="00C64839"/>
    <w:rsid w:val="00C70359"/>
    <w:rsid w:val="00CE266D"/>
    <w:rsid w:val="00D80E81"/>
    <w:rsid w:val="00DC5B2F"/>
    <w:rsid w:val="00E20A61"/>
    <w:rsid w:val="00E559C4"/>
    <w:rsid w:val="00EA4021"/>
    <w:rsid w:val="00F629A5"/>
    <w:rsid w:val="00F67549"/>
    <w:rsid w:val="00F83FDA"/>
    <w:rsid w:val="00F908CE"/>
    <w:rsid w:val="00FC16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6625"/>
    <o:shapelayout v:ext="edit">
      <o:idmap v:ext="edit" data="1"/>
    </o:shapelayout>
  </w:shapeDefaults>
  <w:decimalSymbol w:val=","/>
  <w:listSeparator w:val=","/>
  <w15:chartTrackingRefBased/>
  <w15:docId w15:val="{BD5FF3B2-92B8-4C20-91AF-26A7DAF9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FE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3D7E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A52B13"/>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 w:type="character" w:customStyle="1" w:styleId="Ttulo2Car">
    <w:name w:val="Título 2 Car"/>
    <w:basedOn w:val="Fuentedeprrafopredeter"/>
    <w:link w:val="Ttulo2"/>
    <w:rsid w:val="00A52B13"/>
    <w:rPr>
      <w:rFonts w:ascii="Cambria" w:eastAsia="Times New Roman" w:hAnsi="Cambria" w:cs="Times New Roman"/>
      <w:b/>
      <w:bCs/>
      <w:i/>
      <w:iCs/>
      <w:sz w:val="28"/>
      <w:szCs w:val="28"/>
      <w:lang w:eastAsia="es-ES"/>
    </w:rPr>
  </w:style>
  <w:style w:type="character" w:styleId="Hipervnculo">
    <w:name w:val="Hyperlink"/>
    <w:uiPriority w:val="99"/>
    <w:rsid w:val="00A52B13"/>
    <w:rPr>
      <w:rFonts w:cs="Times New Roman"/>
      <w:color w:val="0000FF"/>
      <w:u w:val="single"/>
    </w:rPr>
  </w:style>
  <w:style w:type="paragraph" w:styleId="Textoindependiente">
    <w:name w:val="Body Text"/>
    <w:basedOn w:val="Normal"/>
    <w:link w:val="TextoindependienteCar"/>
    <w:uiPriority w:val="1"/>
    <w:qFormat/>
    <w:rsid w:val="00A52B13"/>
    <w:pPr>
      <w:spacing w:after="120"/>
    </w:pPr>
  </w:style>
  <w:style w:type="character" w:customStyle="1" w:styleId="TextoindependienteCar">
    <w:name w:val="Texto independiente Car"/>
    <w:basedOn w:val="Fuentedeprrafopredeter"/>
    <w:link w:val="Textoindependiente"/>
    <w:uiPriority w:val="1"/>
    <w:rsid w:val="00A52B13"/>
    <w:rPr>
      <w:rFonts w:ascii="Times New Roman" w:eastAsia="Times New Roman" w:hAnsi="Times New Roman" w:cs="Times New Roman"/>
      <w:sz w:val="24"/>
      <w:szCs w:val="24"/>
      <w:lang w:eastAsia="es-ES"/>
    </w:rPr>
  </w:style>
  <w:style w:type="character" w:customStyle="1" w:styleId="iceouttxt">
    <w:name w:val="iceouttxt"/>
    <w:rsid w:val="009075D5"/>
  </w:style>
  <w:style w:type="paragraph" w:styleId="Prrafodelista">
    <w:name w:val="List Paragraph"/>
    <w:basedOn w:val="Normal"/>
    <w:qFormat/>
    <w:rsid w:val="007411AC"/>
    <w:pPr>
      <w:ind w:left="720"/>
      <w:contextualSpacing/>
    </w:pPr>
  </w:style>
  <w:style w:type="paragraph" w:styleId="Sangradetextonormal">
    <w:name w:val="Body Text Indent"/>
    <w:basedOn w:val="Normal"/>
    <w:link w:val="SangradetextonormalCar"/>
    <w:uiPriority w:val="99"/>
    <w:semiHidden/>
    <w:unhideWhenUsed/>
    <w:rsid w:val="00C64839"/>
    <w:pPr>
      <w:spacing w:after="120"/>
      <w:ind w:left="283"/>
    </w:pPr>
  </w:style>
  <w:style w:type="character" w:customStyle="1" w:styleId="SangradetextonormalCar">
    <w:name w:val="Sangría de texto normal Car"/>
    <w:basedOn w:val="Fuentedeprrafopredeter"/>
    <w:link w:val="Sangradetextonormal"/>
    <w:uiPriority w:val="99"/>
    <w:semiHidden/>
    <w:rsid w:val="00C64839"/>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3D7E41"/>
    <w:rPr>
      <w:rFonts w:asciiTheme="majorHAnsi" w:eastAsiaTheme="majorEastAsia" w:hAnsiTheme="majorHAnsi" w:cstheme="majorBidi"/>
      <w:color w:val="2E74B5" w:themeColor="accent1" w:themeShade="BF"/>
      <w:sz w:val="32"/>
      <w:szCs w:val="32"/>
      <w:lang w:eastAsia="es-ES"/>
    </w:rPr>
  </w:style>
  <w:style w:type="paragraph" w:customStyle="1" w:styleId="Normal1">
    <w:name w:val="Normal1"/>
    <w:rsid w:val="003D7E41"/>
    <w:pPr>
      <w:widowControl w:val="0"/>
      <w:suppressAutoHyphens/>
      <w:spacing w:after="0" w:line="240" w:lineRule="auto"/>
      <w:textAlignment w:val="baseline"/>
    </w:pPr>
    <w:rPr>
      <w:rFonts w:ascii="Times New Roman" w:eastAsia="Lucida Sans Unicode" w:hAnsi="Times New Roman" w:cs="Tahoma"/>
      <w:color w:val="000000"/>
      <w:sz w:val="24"/>
      <w:szCs w:val="24"/>
      <w:lang w:eastAsia="es-UY"/>
    </w:rPr>
  </w:style>
  <w:style w:type="paragraph" w:styleId="Sinespaciado">
    <w:name w:val="No Spacing"/>
    <w:uiPriority w:val="1"/>
    <w:qFormat/>
    <w:rsid w:val="003D7E41"/>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596171">
      <w:bodyDiv w:val="1"/>
      <w:marLeft w:val="0"/>
      <w:marRight w:val="0"/>
      <w:marTop w:val="0"/>
      <w:marBottom w:val="0"/>
      <w:divBdr>
        <w:top w:val="none" w:sz="0" w:space="0" w:color="auto"/>
        <w:left w:val="none" w:sz="0" w:space="0" w:color="auto"/>
        <w:bottom w:val="none" w:sz="0" w:space="0" w:color="auto"/>
        <w:right w:val="none" w:sz="0" w:space="0" w:color="auto"/>
      </w:divBdr>
    </w:div>
    <w:div w:id="99394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mprasestatales.gub.uy/" TargetMode="External"/><Relationship Id="rId12" Type="http://schemas.openxmlformats.org/officeDocument/2006/relationships/package" Target="embeddings/Microsoft_Excel_Worksheet1.xlsx"/><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compras@aduanas.gub.uy"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e-facturaservicios@aduanas.gub.uy"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16</Pages>
  <Words>2964</Words>
  <Characters>16306</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daniel.flecchia</dc:creator>
  <cp:keywords/>
  <dc:description/>
  <cp:lastModifiedBy>Miranda, Alejandra</cp:lastModifiedBy>
  <cp:revision>11</cp:revision>
  <cp:lastPrinted>2020-03-11T20:00:00Z</cp:lastPrinted>
  <dcterms:created xsi:type="dcterms:W3CDTF">2021-04-29T18:07:00Z</dcterms:created>
  <dcterms:modified xsi:type="dcterms:W3CDTF">2021-05-03T19:13:00Z</dcterms:modified>
</cp:coreProperties>
</file>