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9E5F84" w:rsidRDefault="00A22B66" w:rsidP="00A22B66">
      <w:pPr>
        <w:spacing w:before="16" w:line="280" w:lineRule="exact"/>
        <w:jc w:val="center"/>
        <w:rPr>
          <w:rFonts w:ascii="Arial" w:hAnsi="Arial" w:cs="Arial"/>
          <w:b/>
          <w:sz w:val="28"/>
          <w:szCs w:val="28"/>
          <w:lang w:val="es-UY"/>
        </w:rPr>
      </w:pPr>
      <w:r w:rsidRPr="009E5F84">
        <w:rPr>
          <w:rFonts w:ascii="Arial" w:hAnsi="Arial" w:cs="Arial"/>
          <w:b/>
          <w:sz w:val="28"/>
          <w:szCs w:val="28"/>
          <w:lang w:val="es-UY"/>
        </w:rPr>
        <w:t>COMPRA DIRECTA N°</w:t>
      </w:r>
      <w:r w:rsidR="00FA3A2B" w:rsidRPr="009E5F84">
        <w:rPr>
          <w:rFonts w:ascii="Arial" w:hAnsi="Arial" w:cs="Arial"/>
          <w:b/>
          <w:sz w:val="28"/>
          <w:szCs w:val="28"/>
          <w:lang w:val="es-UY"/>
        </w:rPr>
        <w:t xml:space="preserve"> </w:t>
      </w:r>
      <w:r w:rsidR="009476A8">
        <w:rPr>
          <w:rFonts w:ascii="Arial" w:hAnsi="Arial" w:cs="Arial"/>
          <w:b/>
          <w:sz w:val="28"/>
          <w:szCs w:val="28"/>
          <w:lang w:val="es-UY"/>
        </w:rPr>
        <w:t>7</w:t>
      </w:r>
      <w:r w:rsidR="00300E77" w:rsidRPr="009E5F84">
        <w:rPr>
          <w:rFonts w:ascii="Arial" w:hAnsi="Arial" w:cs="Arial"/>
          <w:b/>
          <w:sz w:val="28"/>
          <w:szCs w:val="28"/>
          <w:lang w:val="es-UY"/>
        </w:rPr>
        <w:t>/</w:t>
      </w:r>
      <w:r w:rsidR="00A00421" w:rsidRPr="009E5F84">
        <w:rPr>
          <w:rFonts w:ascii="Arial" w:hAnsi="Arial" w:cs="Arial"/>
          <w:b/>
          <w:sz w:val="28"/>
          <w:szCs w:val="28"/>
          <w:lang w:val="es-UY"/>
        </w:rPr>
        <w:t>20</w:t>
      </w:r>
      <w:r w:rsidR="009476A8">
        <w:rPr>
          <w:rFonts w:ascii="Arial" w:hAnsi="Arial" w:cs="Arial"/>
          <w:b/>
          <w:sz w:val="28"/>
          <w:szCs w:val="28"/>
          <w:lang w:val="es-UY"/>
        </w:rPr>
        <w:t>21</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2303E5">
      <w:pPr>
        <w:spacing w:before="14" w:line="2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1B6007" w:rsidRDefault="00375A8E" w:rsidP="008360C7">
      <w:pPr>
        <w:pStyle w:val="Prrafodelista"/>
        <w:numPr>
          <w:ilvl w:val="0"/>
          <w:numId w:val="13"/>
        </w:numPr>
        <w:spacing w:line="358" w:lineRule="auto"/>
        <w:ind w:right="145"/>
        <w:jc w:val="both"/>
        <w:rPr>
          <w:rFonts w:ascii="Arial" w:eastAsia="Arial" w:hAnsi="Arial" w:cs="Arial"/>
          <w:b/>
          <w:sz w:val="22"/>
          <w:szCs w:val="22"/>
          <w:lang w:val="es-UY"/>
        </w:rPr>
      </w:pPr>
      <w:r w:rsidRPr="004B6C31">
        <w:rPr>
          <w:rFonts w:ascii="Arial" w:eastAsia="Arial" w:hAnsi="Arial" w:cs="Arial"/>
          <w:b/>
          <w:sz w:val="22"/>
          <w:szCs w:val="22"/>
          <w:lang w:val="es-UY"/>
        </w:rPr>
        <w:t>OBJETO DEL LLAMADO</w:t>
      </w:r>
    </w:p>
    <w:p w:rsidR="004B6C31" w:rsidRDefault="009476A8" w:rsidP="009476A8">
      <w:pPr>
        <w:pStyle w:val="Prrafodelista"/>
        <w:spacing w:after="200" w:line="276" w:lineRule="auto"/>
        <w:jc w:val="both"/>
        <w:rPr>
          <w:lang w:val="es-UY"/>
        </w:rPr>
      </w:pPr>
      <w:r w:rsidRPr="009476A8">
        <w:rPr>
          <w:rFonts w:ascii="Arial" w:eastAsia="Arial" w:hAnsi="Arial" w:cs="Arial"/>
          <w:spacing w:val="3"/>
          <w:sz w:val="22"/>
          <w:szCs w:val="22"/>
          <w:lang w:val="es-UY"/>
        </w:rPr>
        <w:t xml:space="preserve">Contratación de un </w:t>
      </w:r>
      <w:bookmarkStart w:id="0" w:name="_GoBack"/>
      <w:r w:rsidRPr="009476A8">
        <w:rPr>
          <w:rFonts w:ascii="Arial" w:eastAsia="Arial" w:hAnsi="Arial" w:cs="Arial"/>
          <w:spacing w:val="3"/>
          <w:sz w:val="22"/>
          <w:szCs w:val="22"/>
          <w:lang w:val="es-UY"/>
        </w:rPr>
        <w:t xml:space="preserve">servicio de recolección, transporte </w:t>
      </w:r>
      <w:bookmarkEnd w:id="0"/>
      <w:r w:rsidRPr="009476A8">
        <w:rPr>
          <w:rFonts w:ascii="Arial" w:eastAsia="Arial" w:hAnsi="Arial" w:cs="Arial"/>
          <w:spacing w:val="3"/>
          <w:sz w:val="22"/>
          <w:szCs w:val="22"/>
          <w:lang w:val="es-UY"/>
        </w:rPr>
        <w:t>y disposición final de residuos para la sede de Centro Logístico de la Dirección General de Casinos, sita en la calle General Hornos N°5405 esquina Yugoslavia, de la ciudad de Montevideo</w:t>
      </w:r>
      <w:r w:rsidRPr="009476A8">
        <w:rPr>
          <w:lang w:val="es-UY"/>
        </w:rPr>
        <w:t xml:space="preserve">. </w:t>
      </w:r>
    </w:p>
    <w:p w:rsidR="009476A8" w:rsidRPr="009476A8" w:rsidRDefault="009476A8" w:rsidP="009476A8">
      <w:pPr>
        <w:pStyle w:val="Prrafodelista"/>
        <w:spacing w:after="200" w:line="276" w:lineRule="auto"/>
        <w:jc w:val="both"/>
        <w:rPr>
          <w:lang w:val="es-UY"/>
        </w:rPr>
      </w:pPr>
    </w:p>
    <w:p w:rsidR="00200D0F" w:rsidRPr="009476A8" w:rsidRDefault="001B6007" w:rsidP="00200D0F">
      <w:pPr>
        <w:pStyle w:val="Prrafodelista"/>
        <w:numPr>
          <w:ilvl w:val="0"/>
          <w:numId w:val="13"/>
        </w:numPr>
        <w:spacing w:before="17" w:line="200" w:lineRule="exact"/>
        <w:ind w:right="294"/>
        <w:jc w:val="both"/>
        <w:rPr>
          <w:rFonts w:ascii="Arial" w:hAnsi="Arial" w:cs="Arial"/>
          <w:sz w:val="22"/>
          <w:szCs w:val="22"/>
          <w:lang w:val="es-UY"/>
        </w:rPr>
      </w:pPr>
      <w:r w:rsidRPr="009476A8">
        <w:rPr>
          <w:rFonts w:ascii="Arial" w:eastAsia="Arial" w:hAnsi="Arial" w:cs="Arial"/>
          <w:b/>
          <w:sz w:val="22"/>
          <w:szCs w:val="22"/>
          <w:lang w:val="es-UY"/>
        </w:rPr>
        <w:t>E</w:t>
      </w:r>
      <w:r w:rsidR="00375A8E" w:rsidRPr="009476A8">
        <w:rPr>
          <w:rFonts w:ascii="Arial" w:eastAsia="Arial" w:hAnsi="Arial" w:cs="Arial"/>
          <w:b/>
          <w:sz w:val="22"/>
          <w:szCs w:val="22"/>
          <w:lang w:val="es-UY"/>
        </w:rPr>
        <w:t>SPECIFI</w:t>
      </w:r>
      <w:r w:rsidR="00375A8E" w:rsidRPr="009476A8">
        <w:rPr>
          <w:rFonts w:ascii="Arial" w:eastAsia="Arial" w:hAnsi="Arial" w:cs="Arial"/>
          <w:b/>
          <w:spacing w:val="2"/>
          <w:sz w:val="22"/>
          <w:szCs w:val="22"/>
          <w:lang w:val="es-UY"/>
        </w:rPr>
        <w:t>C</w:t>
      </w:r>
      <w:r w:rsidR="00375A8E" w:rsidRPr="009476A8">
        <w:rPr>
          <w:rFonts w:ascii="Arial" w:eastAsia="Arial" w:hAnsi="Arial" w:cs="Arial"/>
          <w:b/>
          <w:spacing w:val="-8"/>
          <w:sz w:val="22"/>
          <w:szCs w:val="22"/>
          <w:lang w:val="es-UY"/>
        </w:rPr>
        <w:t>A</w:t>
      </w:r>
      <w:r w:rsidR="00375A8E" w:rsidRPr="009476A8">
        <w:rPr>
          <w:rFonts w:ascii="Arial" w:eastAsia="Arial" w:hAnsi="Arial" w:cs="Arial"/>
          <w:b/>
          <w:sz w:val="22"/>
          <w:szCs w:val="22"/>
          <w:lang w:val="es-UY"/>
        </w:rPr>
        <w:t>CIONES</w:t>
      </w:r>
      <w:r w:rsidR="00375A8E" w:rsidRPr="009476A8">
        <w:rPr>
          <w:rFonts w:ascii="Arial" w:eastAsia="Arial" w:hAnsi="Arial" w:cs="Arial"/>
          <w:b/>
          <w:spacing w:val="-9"/>
          <w:sz w:val="22"/>
          <w:szCs w:val="22"/>
          <w:lang w:val="es-UY"/>
        </w:rPr>
        <w:t xml:space="preserve"> </w:t>
      </w:r>
      <w:r w:rsidR="00375A8E" w:rsidRPr="009476A8">
        <w:rPr>
          <w:rFonts w:ascii="Arial" w:eastAsia="Arial" w:hAnsi="Arial" w:cs="Arial"/>
          <w:b/>
          <w:sz w:val="22"/>
          <w:szCs w:val="22"/>
          <w:lang w:val="es-UY"/>
        </w:rPr>
        <w:t>TÉCNI</w:t>
      </w:r>
      <w:r w:rsidR="00375A8E" w:rsidRPr="009476A8">
        <w:rPr>
          <w:rFonts w:ascii="Arial" w:eastAsia="Arial" w:hAnsi="Arial" w:cs="Arial"/>
          <w:b/>
          <w:spacing w:val="2"/>
          <w:sz w:val="22"/>
          <w:szCs w:val="22"/>
          <w:lang w:val="es-UY"/>
        </w:rPr>
        <w:t>C</w:t>
      </w:r>
      <w:r w:rsidR="00375A8E" w:rsidRPr="009476A8">
        <w:rPr>
          <w:rFonts w:ascii="Arial" w:eastAsia="Arial" w:hAnsi="Arial" w:cs="Arial"/>
          <w:b/>
          <w:spacing w:val="-5"/>
          <w:sz w:val="22"/>
          <w:szCs w:val="22"/>
          <w:lang w:val="es-UY"/>
        </w:rPr>
        <w:t>A</w:t>
      </w:r>
      <w:r w:rsidR="00375A8E" w:rsidRPr="009476A8">
        <w:rPr>
          <w:rFonts w:ascii="Arial" w:eastAsia="Arial" w:hAnsi="Arial" w:cs="Arial"/>
          <w:b/>
          <w:sz w:val="22"/>
          <w:szCs w:val="22"/>
          <w:lang w:val="es-UY"/>
        </w:rPr>
        <w:t>S</w:t>
      </w:r>
      <w:r w:rsidR="002D4846" w:rsidRPr="009476A8">
        <w:rPr>
          <w:rFonts w:ascii="Arial" w:eastAsia="Arial" w:hAnsi="Arial" w:cs="Arial"/>
          <w:b/>
          <w:sz w:val="22"/>
          <w:szCs w:val="22"/>
          <w:lang w:val="es-UY"/>
        </w:rPr>
        <w:t xml:space="preserve">: </w:t>
      </w:r>
    </w:p>
    <w:p w:rsidR="009476A8" w:rsidRPr="009476A8" w:rsidRDefault="009476A8" w:rsidP="009476A8">
      <w:pPr>
        <w:pStyle w:val="Prrafodelista"/>
        <w:spacing w:before="17" w:line="200" w:lineRule="exact"/>
        <w:ind w:right="294"/>
        <w:jc w:val="both"/>
        <w:rPr>
          <w:rFonts w:ascii="Arial" w:hAnsi="Arial" w:cs="Arial"/>
          <w:sz w:val="22"/>
          <w:szCs w:val="22"/>
          <w:lang w:val="es-UY"/>
        </w:rPr>
      </w:pPr>
    </w:p>
    <w:p w:rsidR="009476A8" w:rsidRPr="009476A8" w:rsidRDefault="009476A8" w:rsidP="009476A8">
      <w:pPr>
        <w:pStyle w:val="Prrafodelista"/>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2.1.- Los residuos serán retirados en el local de Casinos de la calle General Hornos 5405 de la ciudad de Montevideo.</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2.2.- Los residuos a retirar  serán  en su mayoría residuos secos, papel y cartón, ocupando hasta un máximo de 35 bolsas mensuales de tamaño de 1 metro por ½ metro cada una.</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2.3.- El servicio de recolección deberá cumplirse  en días hábiles, con una frecuencia de 3 veces a la semana (Lunes, Miércoles y Viernes), en el horario comprendido entre las 12:00 a las 16 horas. Durante la operación de carga, el personal de la empresa deberá cuidar que no caiga en la vía pública y/o en el local restos del contenido de las bolsas, en caso de suceder la adjudicataria deberá proceder a la limpieza de la zona afectada, con equipamiento propio que portará en el vehículo.</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2.4.- Los oferentes deberán cumplir en todo lo que le sea aplicable, con la Resolución de la Intendencia Municipal de Montevideo No. 5383/12 de 3/12/2012, en especial literales a) y b) del artículo 4 y artículo 5.</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2.5.- Los oferentes deberán indicar en su oferta la descripción total de los servicios a realizar estableciendo, si correspondiera, destino final de los residuos, etc.</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2.6.- Podrán los oferentes concurrir, antes de la presentación de sus ofertas, al local de la Dirección General de Casinos, en la calle General Hornos 5405 (Centro Logístico), de donde serán retirados los residuos, a efectos de relevar in situ las características del local y determinar si con el vehículo con el que cuentan, es apto para el cumplimiento de los servicios licitados. A dichos efectos deberá coordinarse la visita al teléfono 2901 5131 interno 319 en el horario de 10 a 14 horas.</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2.7.- Los oferentes deberán acreditar sus antecedentes en plaza y en el ramo, los cuales serán considerados para su evaluación.</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2.8.- La adjudicataria deberá proveer al personal que emplee, elementos de protección e higiene apropiados, así como de todos los implementos necesarios para desarrollar las tareas de forma eficaz y segura.</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2.9.- La adjudicataria, deberá designar un Encargado responsable para su relacionamiento con la División Seguridad, Control y Logística.</w:t>
      </w:r>
    </w:p>
    <w:p w:rsidR="009476A8" w:rsidRDefault="009476A8" w:rsidP="009476A8">
      <w:pPr>
        <w:pStyle w:val="Prrafodelista"/>
        <w:spacing w:after="200" w:line="276" w:lineRule="auto"/>
        <w:jc w:val="both"/>
        <w:rPr>
          <w:rFonts w:ascii="Arial" w:eastAsia="Arial" w:hAnsi="Arial" w:cs="Arial"/>
          <w:spacing w:val="3"/>
          <w:sz w:val="22"/>
          <w:szCs w:val="22"/>
          <w:lang w:val="es-UY"/>
        </w:rPr>
      </w:pPr>
      <w:r w:rsidRPr="009476A8">
        <w:rPr>
          <w:rFonts w:ascii="Arial" w:eastAsia="Arial" w:hAnsi="Arial" w:cs="Arial"/>
          <w:spacing w:val="3"/>
          <w:sz w:val="22"/>
          <w:szCs w:val="22"/>
          <w:lang w:val="es-UY"/>
        </w:rPr>
        <w:t>2.10.- El plazo contractual será de un año, a contar desde la fecha de perfeccionamiento del contrato, prorrogable hasta dos períodos anuales más, a opción de la Dirección General de Casinos.</w:t>
      </w:r>
    </w:p>
    <w:p w:rsidR="009476A8" w:rsidRPr="009476A8" w:rsidRDefault="009476A8" w:rsidP="009476A8">
      <w:pPr>
        <w:pStyle w:val="Prrafodelista"/>
        <w:spacing w:after="200" w:line="276" w:lineRule="auto"/>
        <w:jc w:val="both"/>
        <w:rPr>
          <w:rFonts w:ascii="Arial" w:eastAsia="Arial" w:hAnsi="Arial" w:cs="Arial"/>
          <w:spacing w:val="3"/>
          <w:sz w:val="22"/>
          <w:szCs w:val="22"/>
          <w:lang w:val="es-UY"/>
        </w:rPr>
      </w:pPr>
    </w:p>
    <w:p w:rsidR="009476A8" w:rsidRPr="009476A8" w:rsidRDefault="009476A8" w:rsidP="009476A8">
      <w:pPr>
        <w:pStyle w:val="Prrafodelista"/>
        <w:spacing w:before="17" w:line="200" w:lineRule="exact"/>
        <w:ind w:right="294"/>
        <w:jc w:val="both"/>
        <w:rPr>
          <w:rFonts w:ascii="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lastRenderedPageBreak/>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t>Vencido dicho plazo no se dará trámite a ninguna solicitud de aclaración.</w:t>
      </w:r>
    </w:p>
    <w:p w:rsidR="002303E5"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9476A8" w:rsidRPr="00CB3032" w:rsidRDefault="009476A8" w:rsidP="0093712C">
      <w:pPr>
        <w:pStyle w:val="Prrafodelista"/>
        <w:spacing w:line="360" w:lineRule="auto"/>
        <w:ind w:right="136"/>
        <w:jc w:val="both"/>
        <w:rPr>
          <w:rFonts w:ascii="Arial" w:eastAsia="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9476A8" w:rsidRDefault="009476A8" w:rsidP="0093712C">
      <w:pPr>
        <w:pStyle w:val="Prrafodelista"/>
        <w:spacing w:line="360" w:lineRule="auto"/>
        <w:ind w:right="135"/>
        <w:jc w:val="both"/>
        <w:rPr>
          <w:rFonts w:ascii="Arial" w:eastAsia="Arial" w:hAnsi="Arial" w:cs="Arial"/>
          <w:sz w:val="22"/>
          <w:szCs w:val="22"/>
          <w:lang w:val="es-UY"/>
        </w:rPr>
      </w:pPr>
    </w:p>
    <w:p w:rsidR="009476A8" w:rsidRPr="00CB3032" w:rsidRDefault="009476A8" w:rsidP="0093712C">
      <w:pPr>
        <w:pStyle w:val="Prrafodelista"/>
        <w:spacing w:line="360" w:lineRule="auto"/>
        <w:ind w:right="135"/>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FD778B" w:rsidRPr="00CB3032" w:rsidRDefault="00FD778B" w:rsidP="0093712C">
      <w:pPr>
        <w:pStyle w:val="Prrafodelista"/>
        <w:spacing w:line="358" w:lineRule="auto"/>
        <w:ind w:right="148"/>
        <w:jc w:val="both"/>
        <w:rPr>
          <w:rFonts w:ascii="Arial" w:eastAsia="Arial" w:hAnsi="Arial" w:cs="Arial"/>
          <w:sz w:val="22"/>
          <w:szCs w:val="22"/>
          <w:lang w:val="es-UY"/>
        </w:rPr>
      </w:pPr>
    </w:p>
    <w:p w:rsidR="00856F02" w:rsidRPr="00856F02" w:rsidRDefault="00856F02" w:rsidP="009E5F84">
      <w:pPr>
        <w:spacing w:after="200" w:line="360"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FD778B" w:rsidRDefault="00856F02" w:rsidP="009E5F84">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FD778B" w:rsidRDefault="00856F02" w:rsidP="009E5F84">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FD778B" w:rsidRDefault="00856F02" w:rsidP="009E5F84">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856F02" w:rsidRPr="00FD778B" w:rsidRDefault="00856F02" w:rsidP="009E5F84">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b/>
          <w:spacing w:val="-1"/>
          <w:sz w:val="22"/>
          <w:szCs w:val="22"/>
          <w:lang w:val="es-UY"/>
        </w:rPr>
        <w:t>Las mismas deberán anexarse en archivo (formato .pdf) adjunto a la oferta económica ingresada.</w:t>
      </w:r>
      <w:r w:rsidRPr="00FD778B">
        <w:rPr>
          <w:rFonts w:ascii="Arial" w:eastAsia="Arial" w:hAnsi="Arial" w:cs="Arial"/>
          <w:spacing w:val="-1"/>
          <w:sz w:val="22"/>
          <w:szCs w:val="22"/>
          <w:lang w:val="es-UY"/>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Toda cláusula imprecisa, ambigua, y/o contradictoria a criterio del Organismo, será interpretada por la Institución a su exclusivo criterio.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2303E5"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9476A8" w:rsidRDefault="009476A8" w:rsidP="00FD778B">
      <w:pPr>
        <w:pStyle w:val="Prrafodelista"/>
        <w:spacing w:line="360" w:lineRule="auto"/>
        <w:ind w:right="135"/>
        <w:jc w:val="both"/>
        <w:rPr>
          <w:rFonts w:ascii="Arial" w:eastAsia="Arial" w:hAnsi="Arial" w:cs="Arial"/>
          <w:spacing w:val="-1"/>
          <w:sz w:val="22"/>
          <w:szCs w:val="22"/>
          <w:lang w:val="es-UY"/>
        </w:rPr>
      </w:pPr>
    </w:p>
    <w:p w:rsidR="009476A8" w:rsidRPr="00FD778B" w:rsidRDefault="009476A8" w:rsidP="00FD778B">
      <w:pPr>
        <w:pStyle w:val="Prrafodelista"/>
        <w:spacing w:line="360" w:lineRule="auto"/>
        <w:ind w:right="135"/>
        <w:jc w:val="both"/>
        <w:rPr>
          <w:rFonts w:ascii="Arial" w:eastAsia="Arial" w:hAnsi="Arial" w:cs="Arial"/>
          <w:spacing w:val="-1"/>
          <w:sz w:val="22"/>
          <w:szCs w:val="22"/>
          <w:lang w:val="es-UY"/>
        </w:rPr>
      </w:pP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lastRenderedPageBreak/>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CB3032" w:rsidRDefault="005F6991" w:rsidP="009E5F84">
      <w:pPr>
        <w:pStyle w:val="Prrafodelista"/>
        <w:numPr>
          <w:ilvl w:val="0"/>
          <w:numId w:val="21"/>
        </w:numPr>
        <w:spacing w:line="360" w:lineRule="auto"/>
        <w:ind w:right="10"/>
        <w:jc w:val="both"/>
        <w:rPr>
          <w:rFonts w:ascii="Arial" w:eastAsia="Arial" w:hAnsi="Arial" w:cs="Arial"/>
          <w:sz w:val="22"/>
          <w:szCs w:val="22"/>
          <w:lang w:val="es-UY"/>
        </w:rPr>
      </w:pPr>
      <w:r w:rsidRPr="00CB3032">
        <w:rPr>
          <w:rFonts w:ascii="Arial" w:eastAsia="Arial" w:hAnsi="Arial" w:cs="Arial"/>
          <w:sz w:val="22"/>
          <w:szCs w:val="22"/>
          <w:lang w:val="es-UY"/>
        </w:rPr>
        <w:t>El oferente al ingresar la oferta  en línea deberá adjuntar documentación suficiente (fotos, características, plazo de garantía, plazo de entrega entre otros) para poder analizar y valorar la propuesta.-</w:t>
      </w:r>
      <w:r w:rsidRPr="00CB3032">
        <w:rPr>
          <w:rFonts w:ascii="Arial" w:eastAsia="Arial" w:hAnsi="Arial" w:cs="Arial"/>
          <w:sz w:val="22"/>
          <w:szCs w:val="22"/>
          <w:lang w:val="es-UY"/>
        </w:rPr>
        <w:tab/>
      </w:r>
    </w:p>
    <w:p w:rsidR="005F6991" w:rsidRPr="00CB3032" w:rsidRDefault="005F6991" w:rsidP="009E5F84">
      <w:pPr>
        <w:pStyle w:val="Prrafodelista"/>
        <w:numPr>
          <w:ilvl w:val="0"/>
          <w:numId w:val="21"/>
        </w:numPr>
        <w:spacing w:line="360" w:lineRule="auto"/>
        <w:ind w:right="10"/>
        <w:jc w:val="both"/>
        <w:rPr>
          <w:rFonts w:ascii="Arial" w:eastAsia="Arial" w:hAnsi="Arial" w:cs="Arial"/>
          <w:sz w:val="22"/>
          <w:szCs w:val="22"/>
          <w:lang w:val="es-UY"/>
        </w:rPr>
      </w:pPr>
      <w:r w:rsidRPr="00CB3032">
        <w:rPr>
          <w:rFonts w:ascii="Arial" w:eastAsia="Arial" w:hAnsi="Arial" w:cs="Arial"/>
          <w:sz w:val="22"/>
          <w:szCs w:val="22"/>
          <w:lang w:val="es-UY"/>
        </w:rPr>
        <w:t>De corresponder,  las propuestas deben estar acompañadas de documentación técnica solicitada en el artículo 2 de la presente Base.</w:t>
      </w:r>
    </w:p>
    <w:p w:rsidR="005F6991" w:rsidRPr="00CB3032" w:rsidRDefault="005F6991" w:rsidP="009E5F84">
      <w:pPr>
        <w:pStyle w:val="Prrafodelista"/>
        <w:numPr>
          <w:ilvl w:val="0"/>
          <w:numId w:val="21"/>
        </w:numPr>
        <w:spacing w:line="360" w:lineRule="auto"/>
        <w:ind w:right="10"/>
        <w:jc w:val="both"/>
        <w:rPr>
          <w:rFonts w:ascii="Arial" w:eastAsia="Arial" w:hAnsi="Arial" w:cs="Arial"/>
          <w:sz w:val="22"/>
          <w:szCs w:val="22"/>
          <w:lang w:val="es-UY"/>
        </w:rPr>
      </w:pPr>
      <w:r w:rsidRPr="00CB3032">
        <w:rPr>
          <w:rFonts w:ascii="Arial" w:eastAsia="Arial" w:hAnsi="Arial" w:cs="Arial"/>
          <w:sz w:val="22"/>
          <w:szCs w:val="22"/>
          <w:lang w:val="es-UY"/>
        </w:rPr>
        <w:t>El oferente debe estar inscripto en RUPE (con estado en ingreso, en ingreso SIIF, activo).</w:t>
      </w:r>
    </w:p>
    <w:p w:rsidR="005F6991" w:rsidRDefault="005F6991" w:rsidP="009E5F84">
      <w:pPr>
        <w:pStyle w:val="Prrafodelista"/>
        <w:numPr>
          <w:ilvl w:val="0"/>
          <w:numId w:val="21"/>
        </w:numPr>
        <w:spacing w:line="360" w:lineRule="auto"/>
        <w:ind w:right="10"/>
        <w:jc w:val="both"/>
        <w:rPr>
          <w:rFonts w:ascii="Arial" w:eastAsia="Arial" w:hAnsi="Arial" w:cs="Arial"/>
          <w:sz w:val="22"/>
          <w:szCs w:val="22"/>
          <w:lang w:val="es-UY"/>
        </w:rPr>
      </w:pPr>
      <w:r w:rsidRPr="00CB3032">
        <w:rPr>
          <w:rFonts w:ascii="Arial" w:eastAsia="Arial" w:hAnsi="Arial" w:cs="Arial"/>
          <w:sz w:val="22"/>
          <w:szCs w:val="22"/>
          <w:lang w:val="es-UY"/>
        </w:rPr>
        <w:t>Firmas: la oferta deberá contar con la firma de los titulares o representantes de la empresa en por lo menos una página de la propuesta.</w:t>
      </w:r>
    </w:p>
    <w:p w:rsidR="00FD778B" w:rsidRPr="00CB3032" w:rsidRDefault="00FD778B" w:rsidP="00FD778B">
      <w:pPr>
        <w:pStyle w:val="Prrafodelista"/>
        <w:ind w:left="1440"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CD1914" w:rsidRPr="00FD778B" w:rsidRDefault="00CD1914"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2303E5" w:rsidRPr="00FD778B" w:rsidRDefault="002303E5" w:rsidP="00FD778B">
      <w:pPr>
        <w:ind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FD778B" w:rsidRDefault="00375A8E"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Cuando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 xml:space="preserve">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tación de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cume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o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nformac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cuya incorporac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p</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ster</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or no 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tere la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guald</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d 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tre los oferentes, el </w:t>
      </w:r>
      <w:r w:rsidR="00BC12CD" w:rsidRPr="00CB3032">
        <w:rPr>
          <w:rFonts w:ascii="Arial" w:eastAsia="Arial" w:hAnsi="Arial" w:cs="Arial"/>
          <w:spacing w:val="-1"/>
          <w:sz w:val="22"/>
          <w:szCs w:val="22"/>
          <w:lang w:val="es-UY"/>
        </w:rPr>
        <w:t xml:space="preserve">Organismo </w:t>
      </w:r>
      <w:r w:rsidRPr="00FD778B">
        <w:rPr>
          <w:rFonts w:ascii="Arial" w:eastAsia="Arial" w:hAnsi="Arial" w:cs="Arial"/>
          <w:spacing w:val="-1"/>
          <w:sz w:val="22"/>
          <w:szCs w:val="22"/>
          <w:lang w:val="es-UY"/>
        </w:rPr>
        <w:t>po</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rá ot</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rgar un plazo de 2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 días háb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les e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mprorro</w:t>
      </w:r>
      <w:r w:rsidRPr="00CB3032">
        <w:rPr>
          <w:rFonts w:ascii="Arial" w:eastAsia="Arial" w:hAnsi="Arial" w:cs="Arial"/>
          <w:spacing w:val="-1"/>
          <w:sz w:val="22"/>
          <w:szCs w:val="22"/>
          <w:lang w:val="es-UY"/>
        </w:rPr>
        <w:t>g</w:t>
      </w:r>
      <w:r w:rsidRPr="00FD778B">
        <w:rPr>
          <w:rFonts w:ascii="Arial" w:eastAsia="Arial" w:hAnsi="Arial" w:cs="Arial"/>
          <w:spacing w:val="-1"/>
          <w:sz w:val="22"/>
          <w:szCs w:val="22"/>
          <w:lang w:val="es-UY"/>
        </w:rPr>
        <w:t>a</w:t>
      </w:r>
      <w:r w:rsidRPr="00CB3032">
        <w:rPr>
          <w:rFonts w:ascii="Arial" w:eastAsia="Arial" w:hAnsi="Arial" w:cs="Arial"/>
          <w:spacing w:val="-1"/>
          <w:sz w:val="22"/>
          <w:szCs w:val="22"/>
          <w:lang w:val="es-UY"/>
        </w:rPr>
        <w:t>bl</w:t>
      </w:r>
      <w:r w:rsidRPr="00FD778B">
        <w:rPr>
          <w:rFonts w:ascii="Arial" w:eastAsia="Arial" w:hAnsi="Arial" w:cs="Arial"/>
          <w:spacing w:val="-1"/>
          <w:sz w:val="22"/>
          <w:szCs w:val="22"/>
          <w:lang w:val="es-UY"/>
        </w:rPr>
        <w:t>es, a part</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r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de la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a efectos de que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os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nteresa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os pue</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an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sanarl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de acuerdo a</w:t>
      </w:r>
      <w:r w:rsidRPr="00CB3032">
        <w:rPr>
          <w:rFonts w:ascii="Arial" w:eastAsia="Arial" w:hAnsi="Arial" w:cs="Arial"/>
          <w:spacing w:val="-1"/>
          <w:sz w:val="22"/>
          <w:szCs w:val="22"/>
          <w:lang w:val="es-UY"/>
        </w:rPr>
        <w:t xml:space="preserve"> </w:t>
      </w:r>
      <w:r w:rsidRPr="00FD778B">
        <w:rPr>
          <w:rFonts w:ascii="Arial" w:eastAsia="Arial" w:hAnsi="Arial" w:cs="Arial"/>
          <w:spacing w:val="-1"/>
          <w:sz w:val="22"/>
          <w:szCs w:val="22"/>
          <w:lang w:val="es-UY"/>
        </w:rPr>
        <w:t xml:space="preserve">lo </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stab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w:t>
      </w: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Pr="00CB3032" w:rsidRDefault="0061008E" w:rsidP="00856F02">
      <w:pPr>
        <w:pStyle w:val="Prrafodelista"/>
        <w:numPr>
          <w:ilvl w:val="2"/>
          <w:numId w:val="7"/>
        </w:numPr>
        <w:spacing w:line="359" w:lineRule="auto"/>
        <w:ind w:right="145"/>
        <w:jc w:val="both"/>
        <w:rPr>
          <w:rFonts w:ascii="Arial" w:eastAsia="Arial" w:hAnsi="Arial" w:cs="Arial"/>
          <w:sz w:val="22"/>
          <w:szCs w:val="22"/>
          <w:lang w:val="es-UY"/>
        </w:rPr>
      </w:pPr>
      <w:r>
        <w:rPr>
          <w:rFonts w:ascii="Arial" w:eastAsia="Arial" w:hAnsi="Arial" w:cs="Arial"/>
          <w:sz w:val="22"/>
          <w:szCs w:val="22"/>
          <w:lang w:val="es-UY"/>
        </w:rPr>
        <w:t>Precio unitario</w:t>
      </w:r>
      <w:r w:rsidR="009476A8">
        <w:rPr>
          <w:rFonts w:ascii="Arial" w:eastAsia="Arial" w:hAnsi="Arial" w:cs="Arial"/>
          <w:sz w:val="22"/>
          <w:szCs w:val="22"/>
          <w:lang w:val="es-UY"/>
        </w:rPr>
        <w:t>/mensual</w:t>
      </w:r>
      <w:r>
        <w:rPr>
          <w:rFonts w:ascii="Arial" w:eastAsia="Arial" w:hAnsi="Arial" w:cs="Arial"/>
          <w:sz w:val="22"/>
          <w:szCs w:val="22"/>
          <w:lang w:val="es-UY"/>
        </w:rPr>
        <w:t xml:space="preserve"> de cada</w:t>
      </w:r>
      <w:r w:rsidR="00856F02" w:rsidRPr="00CB3032">
        <w:rPr>
          <w:rFonts w:ascii="Arial" w:eastAsia="Arial" w:hAnsi="Arial" w:cs="Arial"/>
          <w:sz w:val="22"/>
          <w:szCs w:val="22"/>
          <w:lang w:val="es-UY"/>
        </w:rPr>
        <w:t xml:space="preserve">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lastRenderedPageBreak/>
        <w:t>En todos los casos, siempre que la información referente a los impuestos incluidos o no en el precio, no surja de la propuesta, se considerará que el precio cotizado incluye todos los impuestos.</w:t>
      </w:r>
    </w:p>
    <w:p w:rsidR="005F6991" w:rsidRPr="00CB3032" w:rsidRDefault="005F6991" w:rsidP="00C93E02">
      <w:pPr>
        <w:pStyle w:val="Prrafodelista"/>
        <w:spacing w:before="1" w:line="360" w:lineRule="auto"/>
        <w:ind w:right="149"/>
        <w:jc w:val="both"/>
        <w:rPr>
          <w:rFonts w:ascii="Arial" w:eastAsia="Arial" w:hAnsi="Arial" w:cs="Arial"/>
          <w:sz w:val="22"/>
          <w:szCs w:val="22"/>
          <w:lang w:val="es-UY"/>
        </w:rPr>
      </w:pPr>
    </w:p>
    <w:p w:rsidR="00F26895" w:rsidRPr="009E5F84" w:rsidRDefault="00F26895" w:rsidP="00856F02">
      <w:pPr>
        <w:pStyle w:val="Prrafodelista"/>
        <w:numPr>
          <w:ilvl w:val="0"/>
          <w:numId w:val="23"/>
        </w:numPr>
        <w:ind w:right="1428"/>
        <w:jc w:val="both"/>
        <w:rPr>
          <w:rFonts w:ascii="Arial" w:eastAsia="Arial" w:hAnsi="Arial" w:cs="Arial"/>
          <w:sz w:val="22"/>
          <w:szCs w:val="22"/>
          <w:lang w:val="es-UY"/>
        </w:rPr>
      </w:pPr>
      <w:r w:rsidRPr="009E5F84">
        <w:rPr>
          <w:rFonts w:ascii="Arial" w:eastAsia="Arial" w:hAnsi="Arial" w:cs="Arial"/>
          <w:b/>
          <w:sz w:val="22"/>
          <w:szCs w:val="22"/>
          <w:lang w:val="es-UY"/>
        </w:rPr>
        <w:t>EST</w:t>
      </w:r>
      <w:r w:rsidRPr="009E5F84">
        <w:rPr>
          <w:rFonts w:ascii="Arial" w:eastAsia="Arial" w:hAnsi="Arial" w:cs="Arial"/>
          <w:b/>
          <w:spacing w:val="-1"/>
          <w:sz w:val="22"/>
          <w:szCs w:val="22"/>
          <w:lang w:val="es-UY"/>
        </w:rPr>
        <w:t>U</w:t>
      </w:r>
      <w:r w:rsidRPr="009E5F84">
        <w:rPr>
          <w:rFonts w:ascii="Arial" w:eastAsia="Arial" w:hAnsi="Arial" w:cs="Arial"/>
          <w:b/>
          <w:sz w:val="22"/>
          <w:szCs w:val="22"/>
          <w:lang w:val="es-UY"/>
        </w:rPr>
        <w:t>DIO</w:t>
      </w:r>
      <w:r w:rsidRPr="009E5F84">
        <w:rPr>
          <w:rFonts w:ascii="Arial" w:eastAsia="Arial" w:hAnsi="Arial" w:cs="Arial"/>
          <w:b/>
          <w:spacing w:val="-13"/>
          <w:sz w:val="22"/>
          <w:szCs w:val="22"/>
          <w:lang w:val="es-UY"/>
        </w:rPr>
        <w:t xml:space="preserve"> </w:t>
      </w:r>
      <w:r w:rsidRPr="009E5F84">
        <w:rPr>
          <w:rFonts w:ascii="Arial" w:eastAsia="Arial" w:hAnsi="Arial" w:cs="Arial"/>
          <w:b/>
          <w:sz w:val="22"/>
          <w:szCs w:val="22"/>
          <w:lang w:val="es-UY"/>
        </w:rPr>
        <w:t>Y</w:t>
      </w:r>
      <w:r w:rsidRPr="009E5F84">
        <w:rPr>
          <w:rFonts w:ascii="Arial" w:eastAsia="Arial" w:hAnsi="Arial" w:cs="Arial"/>
          <w:b/>
          <w:spacing w:val="-15"/>
          <w:sz w:val="22"/>
          <w:szCs w:val="22"/>
          <w:lang w:val="es-UY"/>
        </w:rPr>
        <w:t xml:space="preserve"> </w:t>
      </w:r>
      <w:r w:rsidRPr="009E5F84">
        <w:rPr>
          <w:rFonts w:ascii="Arial" w:eastAsia="Arial" w:hAnsi="Arial" w:cs="Arial"/>
          <w:b/>
          <w:sz w:val="22"/>
          <w:szCs w:val="22"/>
          <w:lang w:val="es-UY"/>
        </w:rPr>
        <w:t>E</w:t>
      </w:r>
      <w:r w:rsidRPr="009E5F84">
        <w:rPr>
          <w:rFonts w:ascii="Arial" w:eastAsia="Arial" w:hAnsi="Arial" w:cs="Arial"/>
          <w:b/>
          <w:spacing w:val="3"/>
          <w:sz w:val="22"/>
          <w:szCs w:val="22"/>
          <w:lang w:val="es-UY"/>
        </w:rPr>
        <w:t>V</w:t>
      </w:r>
      <w:r w:rsidRPr="009E5F84">
        <w:rPr>
          <w:rFonts w:ascii="Arial" w:eastAsia="Arial" w:hAnsi="Arial" w:cs="Arial"/>
          <w:b/>
          <w:spacing w:val="-5"/>
          <w:sz w:val="22"/>
          <w:szCs w:val="22"/>
          <w:lang w:val="es-UY"/>
        </w:rPr>
        <w:t>A</w:t>
      </w:r>
      <w:r w:rsidRPr="009E5F84">
        <w:rPr>
          <w:rFonts w:ascii="Arial" w:eastAsia="Arial" w:hAnsi="Arial" w:cs="Arial"/>
          <w:b/>
          <w:sz w:val="22"/>
          <w:szCs w:val="22"/>
          <w:lang w:val="es-UY"/>
        </w:rPr>
        <w:t>L</w:t>
      </w:r>
      <w:r w:rsidRPr="009E5F84">
        <w:rPr>
          <w:rFonts w:ascii="Arial" w:eastAsia="Arial" w:hAnsi="Arial" w:cs="Arial"/>
          <w:b/>
          <w:spacing w:val="4"/>
          <w:sz w:val="22"/>
          <w:szCs w:val="22"/>
          <w:lang w:val="es-UY"/>
        </w:rPr>
        <w:t>U</w:t>
      </w:r>
      <w:r w:rsidRPr="009E5F84">
        <w:rPr>
          <w:rFonts w:ascii="Arial" w:eastAsia="Arial" w:hAnsi="Arial" w:cs="Arial"/>
          <w:b/>
          <w:spacing w:val="-3"/>
          <w:sz w:val="22"/>
          <w:szCs w:val="22"/>
          <w:lang w:val="es-UY"/>
        </w:rPr>
        <w:t>A</w:t>
      </w:r>
      <w:r w:rsidRPr="009E5F84">
        <w:rPr>
          <w:rFonts w:ascii="Arial" w:eastAsia="Arial" w:hAnsi="Arial" w:cs="Arial"/>
          <w:b/>
          <w:sz w:val="22"/>
          <w:szCs w:val="22"/>
          <w:lang w:val="es-UY"/>
        </w:rPr>
        <w:t>CIÓN</w:t>
      </w:r>
      <w:r w:rsidRPr="009E5F84">
        <w:rPr>
          <w:rFonts w:ascii="Arial" w:eastAsia="Arial" w:hAnsi="Arial" w:cs="Arial"/>
          <w:b/>
          <w:spacing w:val="-12"/>
          <w:sz w:val="22"/>
          <w:szCs w:val="22"/>
          <w:lang w:val="es-UY"/>
        </w:rPr>
        <w:t xml:space="preserve"> </w:t>
      </w:r>
      <w:r w:rsidRPr="009E5F84">
        <w:rPr>
          <w:rFonts w:ascii="Arial" w:eastAsia="Arial" w:hAnsi="Arial" w:cs="Arial"/>
          <w:b/>
          <w:sz w:val="22"/>
          <w:szCs w:val="22"/>
          <w:lang w:val="es-UY"/>
        </w:rPr>
        <w:t>DE</w:t>
      </w:r>
      <w:r w:rsidRPr="009E5F84">
        <w:rPr>
          <w:rFonts w:ascii="Arial" w:eastAsia="Arial" w:hAnsi="Arial" w:cs="Arial"/>
          <w:b/>
          <w:spacing w:val="-13"/>
          <w:sz w:val="22"/>
          <w:szCs w:val="22"/>
          <w:lang w:val="es-UY"/>
        </w:rPr>
        <w:t xml:space="preserve"> </w:t>
      </w:r>
      <w:r w:rsidRPr="009E5F84">
        <w:rPr>
          <w:rFonts w:ascii="Arial" w:eastAsia="Arial" w:hAnsi="Arial" w:cs="Arial"/>
          <w:b/>
          <w:sz w:val="22"/>
          <w:szCs w:val="22"/>
          <w:lang w:val="es-UY"/>
        </w:rPr>
        <w:t>OFER</w:t>
      </w:r>
      <w:r w:rsidRPr="009E5F84">
        <w:rPr>
          <w:rFonts w:ascii="Arial" w:eastAsia="Arial" w:hAnsi="Arial" w:cs="Arial"/>
          <w:b/>
          <w:spacing w:val="2"/>
          <w:sz w:val="22"/>
          <w:szCs w:val="22"/>
          <w:lang w:val="es-UY"/>
        </w:rPr>
        <w:t>T</w:t>
      </w:r>
      <w:r w:rsidRPr="009E5F84">
        <w:rPr>
          <w:rFonts w:ascii="Arial" w:eastAsia="Arial" w:hAnsi="Arial" w:cs="Arial"/>
          <w:b/>
          <w:spacing w:val="-5"/>
          <w:sz w:val="22"/>
          <w:szCs w:val="22"/>
          <w:lang w:val="es-UY"/>
        </w:rPr>
        <w:t>A</w:t>
      </w:r>
      <w:r w:rsidRPr="009E5F84">
        <w:rPr>
          <w:rFonts w:ascii="Arial" w:eastAsia="Arial" w:hAnsi="Arial" w:cs="Arial"/>
          <w:b/>
          <w:sz w:val="22"/>
          <w:szCs w:val="22"/>
          <w:lang w:val="es-UY"/>
        </w:rPr>
        <w:t>S</w:t>
      </w:r>
    </w:p>
    <w:p w:rsidR="0039581A" w:rsidRPr="009E5F84" w:rsidRDefault="0039581A" w:rsidP="00F26895">
      <w:pPr>
        <w:ind w:left="360" w:right="10"/>
        <w:jc w:val="both"/>
        <w:rPr>
          <w:rFonts w:ascii="Arial" w:eastAsia="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FD778B" w:rsidRDefault="009476A8" w:rsidP="008360C7">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s ofertas serán evaluadas en forma primari</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cto del cump</w:t>
      </w:r>
      <w:r w:rsidRPr="00CB3032">
        <w:rPr>
          <w:rFonts w:ascii="Arial" w:eastAsia="Arial" w:hAnsi="Arial" w:cs="Arial"/>
          <w:spacing w:val="-1"/>
          <w:sz w:val="22"/>
          <w:szCs w:val="22"/>
          <w:lang w:val="es-UY"/>
        </w:rPr>
        <w:t>li</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os re</w:t>
      </w:r>
      <w:r w:rsidRPr="00CB3032">
        <w:rPr>
          <w:rFonts w:ascii="Arial" w:eastAsia="Arial" w:hAnsi="Arial" w:cs="Arial"/>
          <w:spacing w:val="-1"/>
          <w:sz w:val="22"/>
          <w:szCs w:val="22"/>
          <w:lang w:val="es-UY"/>
        </w:rPr>
        <w:t>q</w:t>
      </w:r>
      <w:r w:rsidRPr="00FD778B">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sitos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y de 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dad exigid</w:t>
      </w:r>
      <w:r w:rsidRPr="00CB3032">
        <w:rPr>
          <w:rFonts w:ascii="Arial" w:eastAsia="Arial" w:hAnsi="Arial" w:cs="Arial"/>
          <w:spacing w:val="-1"/>
          <w:sz w:val="22"/>
          <w:szCs w:val="22"/>
          <w:lang w:val="es-UY"/>
        </w:rPr>
        <w:t>o</w:t>
      </w:r>
      <w:r>
        <w:rPr>
          <w:rFonts w:ascii="Arial" w:eastAsia="Arial" w:hAnsi="Arial" w:cs="Arial"/>
          <w:spacing w:val="-1"/>
          <w:sz w:val="22"/>
          <w:szCs w:val="22"/>
          <w:lang w:val="es-UY"/>
        </w:rPr>
        <w:t>s en</w:t>
      </w:r>
      <w:r w:rsidRPr="00FD778B">
        <w:rPr>
          <w:rFonts w:ascii="Arial" w:eastAsia="Arial" w:hAnsi="Arial" w:cs="Arial"/>
          <w:spacing w:val="-1"/>
          <w:sz w:val="22"/>
          <w:szCs w:val="22"/>
          <w:lang w:val="es-UY"/>
        </w:rPr>
        <w:t xml:space="preserve"> ésta </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 xml:space="preserve">ase según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 esta</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lec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art</w:t>
      </w:r>
      <w:r w:rsidRPr="00CB3032">
        <w:rPr>
          <w:rFonts w:ascii="Arial" w:eastAsia="Arial" w:hAnsi="Arial" w:cs="Arial"/>
          <w:spacing w:val="-1"/>
          <w:sz w:val="22"/>
          <w:szCs w:val="22"/>
          <w:lang w:val="es-UY"/>
        </w:rPr>
        <w:t>í</w:t>
      </w:r>
      <w:r w:rsidRPr="00FD778B">
        <w:rPr>
          <w:rFonts w:ascii="Arial" w:eastAsia="Arial" w:hAnsi="Arial" w:cs="Arial"/>
          <w:spacing w:val="-1"/>
          <w:sz w:val="22"/>
          <w:szCs w:val="22"/>
          <w:lang w:val="es-UY"/>
        </w:rPr>
        <w:t>culo 149 del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xml:space="preserve">F. </w:t>
      </w:r>
      <w:r w:rsidR="008360C7" w:rsidRPr="00FD778B">
        <w:rPr>
          <w:rFonts w:ascii="Arial" w:eastAsia="Arial" w:hAnsi="Arial" w:cs="Arial"/>
          <w:spacing w:val="-1"/>
          <w:sz w:val="22"/>
          <w:szCs w:val="22"/>
          <w:lang w:val="es-UY"/>
        </w:rPr>
        <w:t>De co</w:t>
      </w:r>
      <w:r w:rsidR="008360C7" w:rsidRPr="00CB3032">
        <w:rPr>
          <w:rFonts w:ascii="Arial" w:eastAsia="Arial" w:hAnsi="Arial" w:cs="Arial"/>
          <w:spacing w:val="-1"/>
          <w:sz w:val="22"/>
          <w:szCs w:val="22"/>
          <w:lang w:val="es-UY"/>
        </w:rPr>
        <w:t>n</w:t>
      </w:r>
      <w:r w:rsidR="008360C7" w:rsidRPr="00FD778B">
        <w:rPr>
          <w:rFonts w:ascii="Arial" w:eastAsia="Arial" w:hAnsi="Arial" w:cs="Arial"/>
          <w:spacing w:val="-1"/>
          <w:sz w:val="22"/>
          <w:szCs w:val="22"/>
          <w:lang w:val="es-UY"/>
        </w:rPr>
        <w:t>statarse d</w:t>
      </w:r>
      <w:r w:rsidR="008360C7" w:rsidRPr="00CB3032">
        <w:rPr>
          <w:rFonts w:ascii="Arial" w:eastAsia="Arial" w:hAnsi="Arial" w:cs="Arial"/>
          <w:spacing w:val="-1"/>
          <w:sz w:val="22"/>
          <w:szCs w:val="22"/>
          <w:lang w:val="es-UY"/>
        </w:rPr>
        <w:t>e</w:t>
      </w:r>
      <w:r w:rsidR="008360C7" w:rsidRPr="00FD778B">
        <w:rPr>
          <w:rFonts w:ascii="Arial" w:eastAsia="Arial" w:hAnsi="Arial" w:cs="Arial"/>
          <w:spacing w:val="-1"/>
          <w:sz w:val="22"/>
          <w:szCs w:val="22"/>
          <w:lang w:val="es-UY"/>
        </w:rPr>
        <w:t>fectos forma</w:t>
      </w:r>
      <w:r w:rsidR="008360C7" w:rsidRPr="00CB3032">
        <w:rPr>
          <w:rFonts w:ascii="Arial" w:eastAsia="Arial" w:hAnsi="Arial" w:cs="Arial"/>
          <w:spacing w:val="-1"/>
          <w:sz w:val="22"/>
          <w:szCs w:val="22"/>
          <w:lang w:val="es-UY"/>
        </w:rPr>
        <w:t>l</w:t>
      </w:r>
      <w:r w:rsidR="008360C7" w:rsidRPr="00FD778B">
        <w:rPr>
          <w:rFonts w:ascii="Arial" w:eastAsia="Arial" w:hAnsi="Arial" w:cs="Arial"/>
          <w:spacing w:val="-1"/>
          <w:sz w:val="22"/>
          <w:szCs w:val="22"/>
          <w:lang w:val="es-UY"/>
        </w:rPr>
        <w:t>es su</w:t>
      </w:r>
      <w:r w:rsidR="008360C7" w:rsidRPr="00CB3032">
        <w:rPr>
          <w:rFonts w:ascii="Arial" w:eastAsia="Arial" w:hAnsi="Arial" w:cs="Arial"/>
          <w:spacing w:val="-1"/>
          <w:sz w:val="22"/>
          <w:szCs w:val="22"/>
          <w:lang w:val="es-UY"/>
        </w:rPr>
        <w:t>b</w:t>
      </w:r>
      <w:r w:rsidR="008360C7" w:rsidRPr="00FD778B">
        <w:rPr>
          <w:rFonts w:ascii="Arial" w:eastAsia="Arial" w:hAnsi="Arial" w:cs="Arial"/>
          <w:spacing w:val="-1"/>
          <w:sz w:val="22"/>
          <w:szCs w:val="22"/>
          <w:lang w:val="es-UY"/>
        </w:rPr>
        <w:t>sa</w:t>
      </w:r>
      <w:r w:rsidR="008360C7" w:rsidRPr="00CB3032">
        <w:rPr>
          <w:rFonts w:ascii="Arial" w:eastAsia="Arial" w:hAnsi="Arial" w:cs="Arial"/>
          <w:spacing w:val="-1"/>
          <w:sz w:val="22"/>
          <w:szCs w:val="22"/>
          <w:lang w:val="es-UY"/>
        </w:rPr>
        <w:t>n</w:t>
      </w:r>
      <w:r w:rsidR="008360C7" w:rsidRPr="00FD778B">
        <w:rPr>
          <w:rFonts w:ascii="Arial" w:eastAsia="Arial" w:hAnsi="Arial" w:cs="Arial"/>
          <w:spacing w:val="-1"/>
          <w:sz w:val="22"/>
          <w:szCs w:val="22"/>
          <w:lang w:val="es-UY"/>
        </w:rPr>
        <w:t>ables, se a</w:t>
      </w:r>
      <w:r w:rsidR="008360C7" w:rsidRPr="00CB3032">
        <w:rPr>
          <w:rFonts w:ascii="Arial" w:eastAsia="Arial" w:hAnsi="Arial" w:cs="Arial"/>
          <w:spacing w:val="-1"/>
          <w:sz w:val="22"/>
          <w:szCs w:val="22"/>
          <w:lang w:val="es-UY"/>
        </w:rPr>
        <w:t>p</w:t>
      </w:r>
      <w:r w:rsidR="008360C7" w:rsidRPr="00FD778B">
        <w:rPr>
          <w:rFonts w:ascii="Arial" w:eastAsia="Arial" w:hAnsi="Arial" w:cs="Arial"/>
          <w:spacing w:val="-1"/>
          <w:sz w:val="22"/>
          <w:szCs w:val="22"/>
          <w:lang w:val="es-UY"/>
        </w:rPr>
        <w:t>l</w:t>
      </w:r>
      <w:r w:rsidR="008360C7" w:rsidRPr="00CB3032">
        <w:rPr>
          <w:rFonts w:ascii="Arial" w:eastAsia="Arial" w:hAnsi="Arial" w:cs="Arial"/>
          <w:spacing w:val="-1"/>
          <w:sz w:val="22"/>
          <w:szCs w:val="22"/>
          <w:lang w:val="es-UY"/>
        </w:rPr>
        <w:t>i</w:t>
      </w:r>
      <w:r w:rsidR="008360C7" w:rsidRPr="00FD778B">
        <w:rPr>
          <w:rFonts w:ascii="Arial" w:eastAsia="Arial" w:hAnsi="Arial" w:cs="Arial"/>
          <w:spacing w:val="-1"/>
          <w:sz w:val="22"/>
          <w:szCs w:val="22"/>
          <w:lang w:val="es-UY"/>
        </w:rPr>
        <w:t>cará lo d</w:t>
      </w:r>
      <w:r w:rsidR="008360C7" w:rsidRPr="00CB3032">
        <w:rPr>
          <w:rFonts w:ascii="Arial" w:eastAsia="Arial" w:hAnsi="Arial" w:cs="Arial"/>
          <w:spacing w:val="-1"/>
          <w:sz w:val="22"/>
          <w:szCs w:val="22"/>
          <w:lang w:val="es-UY"/>
        </w:rPr>
        <w:t>i</w:t>
      </w:r>
      <w:r w:rsidR="008360C7" w:rsidRPr="00FD778B">
        <w:rPr>
          <w:rFonts w:ascii="Arial" w:eastAsia="Arial" w:hAnsi="Arial" w:cs="Arial"/>
          <w:spacing w:val="-1"/>
          <w:sz w:val="22"/>
          <w:szCs w:val="22"/>
          <w:lang w:val="es-UY"/>
        </w:rPr>
        <w:t>spu</w:t>
      </w:r>
      <w:r w:rsidR="008360C7" w:rsidRPr="00CB3032">
        <w:rPr>
          <w:rFonts w:ascii="Arial" w:eastAsia="Arial" w:hAnsi="Arial" w:cs="Arial"/>
          <w:spacing w:val="-1"/>
          <w:sz w:val="22"/>
          <w:szCs w:val="22"/>
          <w:lang w:val="es-UY"/>
        </w:rPr>
        <w:t>e</w:t>
      </w:r>
      <w:r w:rsidR="008360C7" w:rsidRPr="00FD778B">
        <w:rPr>
          <w:rFonts w:ascii="Arial" w:eastAsia="Arial" w:hAnsi="Arial" w:cs="Arial"/>
          <w:spacing w:val="-1"/>
          <w:sz w:val="22"/>
          <w:szCs w:val="22"/>
          <w:lang w:val="es-UY"/>
        </w:rPr>
        <w:t>sto en el TOC</w:t>
      </w:r>
      <w:r w:rsidR="008360C7" w:rsidRPr="00CB3032">
        <w:rPr>
          <w:rFonts w:ascii="Arial" w:eastAsia="Arial" w:hAnsi="Arial" w:cs="Arial"/>
          <w:spacing w:val="-1"/>
          <w:sz w:val="22"/>
          <w:szCs w:val="22"/>
          <w:lang w:val="es-UY"/>
        </w:rPr>
        <w:t>A</w:t>
      </w:r>
      <w:r w:rsidR="008360C7" w:rsidRPr="00FD778B">
        <w:rPr>
          <w:rFonts w:ascii="Arial" w:eastAsia="Arial" w:hAnsi="Arial" w:cs="Arial"/>
          <w:spacing w:val="-1"/>
          <w:sz w:val="22"/>
          <w:szCs w:val="22"/>
          <w:lang w:val="es-UY"/>
        </w:rPr>
        <w:t xml:space="preserve">F. </w:t>
      </w:r>
      <w:r w:rsidR="008360C7" w:rsidRPr="00CB3032">
        <w:rPr>
          <w:rFonts w:ascii="Arial" w:eastAsia="Arial" w:hAnsi="Arial" w:cs="Arial"/>
          <w:spacing w:val="-1"/>
          <w:sz w:val="22"/>
          <w:szCs w:val="22"/>
          <w:lang w:val="es-UY"/>
        </w:rPr>
        <w:t>S</w:t>
      </w:r>
      <w:r w:rsidR="008360C7" w:rsidRPr="00FD778B">
        <w:rPr>
          <w:rFonts w:ascii="Arial" w:eastAsia="Arial" w:hAnsi="Arial" w:cs="Arial"/>
          <w:spacing w:val="-1"/>
          <w:sz w:val="22"/>
          <w:szCs w:val="22"/>
          <w:lang w:val="es-UY"/>
        </w:rPr>
        <w:t>i se co</w:t>
      </w:r>
      <w:r w:rsidR="008360C7" w:rsidRPr="00CB3032">
        <w:rPr>
          <w:rFonts w:ascii="Arial" w:eastAsia="Arial" w:hAnsi="Arial" w:cs="Arial"/>
          <w:spacing w:val="-1"/>
          <w:sz w:val="22"/>
          <w:szCs w:val="22"/>
          <w:lang w:val="es-UY"/>
        </w:rPr>
        <w:t>n</w:t>
      </w:r>
      <w:r w:rsidR="008360C7" w:rsidRPr="00FD778B">
        <w:rPr>
          <w:rFonts w:ascii="Arial" w:eastAsia="Arial" w:hAnsi="Arial" w:cs="Arial"/>
          <w:spacing w:val="-1"/>
          <w:sz w:val="22"/>
          <w:szCs w:val="22"/>
          <w:lang w:val="es-UY"/>
        </w:rPr>
        <w:t>sta</w:t>
      </w:r>
      <w:r w:rsidR="008360C7" w:rsidRPr="00CB3032">
        <w:rPr>
          <w:rFonts w:ascii="Arial" w:eastAsia="Arial" w:hAnsi="Arial" w:cs="Arial"/>
          <w:spacing w:val="-1"/>
          <w:sz w:val="22"/>
          <w:szCs w:val="22"/>
          <w:lang w:val="es-UY"/>
        </w:rPr>
        <w:t>t</w:t>
      </w:r>
      <w:r w:rsidR="008360C7" w:rsidRPr="00FD778B">
        <w:rPr>
          <w:rFonts w:ascii="Arial" w:eastAsia="Arial" w:hAnsi="Arial" w:cs="Arial"/>
          <w:spacing w:val="-1"/>
          <w:sz w:val="22"/>
          <w:szCs w:val="22"/>
          <w:lang w:val="es-UY"/>
        </w:rPr>
        <w:t>an d</w:t>
      </w:r>
      <w:r w:rsidR="008360C7" w:rsidRPr="00CB3032">
        <w:rPr>
          <w:rFonts w:ascii="Arial" w:eastAsia="Arial" w:hAnsi="Arial" w:cs="Arial"/>
          <w:spacing w:val="-1"/>
          <w:sz w:val="22"/>
          <w:szCs w:val="22"/>
          <w:lang w:val="es-UY"/>
        </w:rPr>
        <w:t>e</w:t>
      </w:r>
      <w:r w:rsidR="008360C7" w:rsidRPr="00FD778B">
        <w:rPr>
          <w:rFonts w:ascii="Arial" w:eastAsia="Arial" w:hAnsi="Arial" w:cs="Arial"/>
          <w:spacing w:val="-1"/>
          <w:sz w:val="22"/>
          <w:szCs w:val="22"/>
          <w:lang w:val="es-UY"/>
        </w:rPr>
        <w:t>fectos forma</w:t>
      </w:r>
      <w:r w:rsidR="008360C7" w:rsidRPr="00CB3032">
        <w:rPr>
          <w:rFonts w:ascii="Arial" w:eastAsia="Arial" w:hAnsi="Arial" w:cs="Arial"/>
          <w:spacing w:val="-1"/>
          <w:sz w:val="22"/>
          <w:szCs w:val="22"/>
          <w:lang w:val="es-UY"/>
        </w:rPr>
        <w:t>l</w:t>
      </w:r>
      <w:r w:rsidR="008360C7" w:rsidRPr="00FD778B">
        <w:rPr>
          <w:rFonts w:ascii="Arial" w:eastAsia="Arial" w:hAnsi="Arial" w:cs="Arial"/>
          <w:spacing w:val="-1"/>
          <w:sz w:val="22"/>
          <w:szCs w:val="22"/>
          <w:lang w:val="es-UY"/>
        </w:rPr>
        <w:t xml:space="preserve">es </w:t>
      </w:r>
      <w:r w:rsidR="008360C7" w:rsidRPr="00CB3032">
        <w:rPr>
          <w:rFonts w:ascii="Arial" w:eastAsia="Arial" w:hAnsi="Arial" w:cs="Arial"/>
          <w:spacing w:val="-1"/>
          <w:sz w:val="22"/>
          <w:szCs w:val="22"/>
          <w:lang w:val="es-UY"/>
        </w:rPr>
        <w:t>i</w:t>
      </w:r>
      <w:r w:rsidR="008360C7" w:rsidRPr="00FD778B">
        <w:rPr>
          <w:rFonts w:ascii="Arial" w:eastAsia="Arial" w:hAnsi="Arial" w:cs="Arial"/>
          <w:spacing w:val="-1"/>
          <w:sz w:val="22"/>
          <w:szCs w:val="22"/>
          <w:lang w:val="es-UY"/>
        </w:rPr>
        <w:t>nsu</w:t>
      </w:r>
      <w:r w:rsidR="008360C7" w:rsidRPr="00CB3032">
        <w:rPr>
          <w:rFonts w:ascii="Arial" w:eastAsia="Arial" w:hAnsi="Arial" w:cs="Arial"/>
          <w:spacing w:val="-1"/>
          <w:sz w:val="22"/>
          <w:szCs w:val="22"/>
          <w:lang w:val="es-UY"/>
        </w:rPr>
        <w:t>b</w:t>
      </w:r>
      <w:r w:rsidR="008360C7" w:rsidRPr="00FD778B">
        <w:rPr>
          <w:rFonts w:ascii="Arial" w:eastAsia="Arial" w:hAnsi="Arial" w:cs="Arial"/>
          <w:spacing w:val="-1"/>
          <w:sz w:val="22"/>
          <w:szCs w:val="22"/>
          <w:lang w:val="es-UY"/>
        </w:rPr>
        <w:t>san</w:t>
      </w:r>
      <w:r w:rsidR="008360C7" w:rsidRPr="00CB3032">
        <w:rPr>
          <w:rFonts w:ascii="Arial" w:eastAsia="Arial" w:hAnsi="Arial" w:cs="Arial"/>
          <w:spacing w:val="-1"/>
          <w:sz w:val="22"/>
          <w:szCs w:val="22"/>
          <w:lang w:val="es-UY"/>
        </w:rPr>
        <w:t>a</w:t>
      </w:r>
      <w:r w:rsidR="008360C7" w:rsidRPr="00FD778B">
        <w:rPr>
          <w:rFonts w:ascii="Arial" w:eastAsia="Arial" w:hAnsi="Arial" w:cs="Arial"/>
          <w:spacing w:val="-1"/>
          <w:sz w:val="22"/>
          <w:szCs w:val="22"/>
          <w:lang w:val="es-UY"/>
        </w:rPr>
        <w:t>b</w:t>
      </w:r>
      <w:r w:rsidR="008360C7" w:rsidRPr="00CB3032">
        <w:rPr>
          <w:rFonts w:ascii="Arial" w:eastAsia="Arial" w:hAnsi="Arial" w:cs="Arial"/>
          <w:spacing w:val="-1"/>
          <w:sz w:val="22"/>
          <w:szCs w:val="22"/>
          <w:lang w:val="es-UY"/>
        </w:rPr>
        <w:t>l</w:t>
      </w:r>
      <w:r w:rsidR="008360C7" w:rsidRPr="00FD778B">
        <w:rPr>
          <w:rFonts w:ascii="Arial" w:eastAsia="Arial" w:hAnsi="Arial" w:cs="Arial"/>
          <w:spacing w:val="-1"/>
          <w:sz w:val="22"/>
          <w:szCs w:val="22"/>
          <w:lang w:val="es-UY"/>
        </w:rPr>
        <w:t xml:space="preserve">es, </w:t>
      </w:r>
      <w:r w:rsidR="008360C7" w:rsidRPr="00CB3032">
        <w:rPr>
          <w:rFonts w:ascii="Arial" w:eastAsia="Arial" w:hAnsi="Arial" w:cs="Arial"/>
          <w:spacing w:val="-1"/>
          <w:sz w:val="22"/>
          <w:szCs w:val="22"/>
          <w:lang w:val="es-UY"/>
        </w:rPr>
        <w:t>l</w:t>
      </w:r>
      <w:r w:rsidR="008360C7" w:rsidRPr="00FD778B">
        <w:rPr>
          <w:rFonts w:ascii="Arial" w:eastAsia="Arial" w:hAnsi="Arial" w:cs="Arial"/>
          <w:spacing w:val="-1"/>
          <w:sz w:val="22"/>
          <w:szCs w:val="22"/>
          <w:lang w:val="es-UY"/>
        </w:rPr>
        <w:t>a oferta resp</w:t>
      </w:r>
      <w:r w:rsidR="008360C7" w:rsidRPr="00CB3032">
        <w:rPr>
          <w:rFonts w:ascii="Arial" w:eastAsia="Arial" w:hAnsi="Arial" w:cs="Arial"/>
          <w:spacing w:val="-1"/>
          <w:sz w:val="22"/>
          <w:szCs w:val="22"/>
          <w:lang w:val="es-UY"/>
        </w:rPr>
        <w:t>e</w:t>
      </w:r>
      <w:r w:rsidR="008360C7" w:rsidRPr="00FD778B">
        <w:rPr>
          <w:rFonts w:ascii="Arial" w:eastAsia="Arial" w:hAnsi="Arial" w:cs="Arial"/>
          <w:spacing w:val="-1"/>
          <w:sz w:val="22"/>
          <w:szCs w:val="22"/>
          <w:lang w:val="es-UY"/>
        </w:rPr>
        <w:t>cti</w:t>
      </w:r>
      <w:r w:rsidR="008360C7" w:rsidRPr="00CB3032">
        <w:rPr>
          <w:rFonts w:ascii="Arial" w:eastAsia="Arial" w:hAnsi="Arial" w:cs="Arial"/>
          <w:spacing w:val="-1"/>
          <w:sz w:val="22"/>
          <w:szCs w:val="22"/>
          <w:lang w:val="es-UY"/>
        </w:rPr>
        <w:t>v</w:t>
      </w:r>
      <w:r w:rsidR="008360C7" w:rsidRPr="00FD778B">
        <w:rPr>
          <w:rFonts w:ascii="Arial" w:eastAsia="Arial" w:hAnsi="Arial" w:cs="Arial"/>
          <w:spacing w:val="-1"/>
          <w:sz w:val="22"/>
          <w:szCs w:val="22"/>
          <w:lang w:val="es-UY"/>
        </w:rPr>
        <w:t>a no será cons</w:t>
      </w:r>
      <w:r w:rsidR="008360C7" w:rsidRPr="00CB3032">
        <w:rPr>
          <w:rFonts w:ascii="Arial" w:eastAsia="Arial" w:hAnsi="Arial" w:cs="Arial"/>
          <w:spacing w:val="-1"/>
          <w:sz w:val="22"/>
          <w:szCs w:val="22"/>
          <w:lang w:val="es-UY"/>
        </w:rPr>
        <w:t>i</w:t>
      </w:r>
      <w:r w:rsidR="008360C7" w:rsidRPr="00FD778B">
        <w:rPr>
          <w:rFonts w:ascii="Arial" w:eastAsia="Arial" w:hAnsi="Arial" w:cs="Arial"/>
          <w:spacing w:val="-1"/>
          <w:sz w:val="22"/>
          <w:szCs w:val="22"/>
          <w:lang w:val="es-UY"/>
        </w:rPr>
        <w:t>derada.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FD778B" w:rsidRDefault="005F6991" w:rsidP="00FD778B">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Entre las ofertas que cumplan con los aspectos formales y sustanciales exigidos, se evaluarán las más convenientes, sin hacer  la adjudicación necesariamente a favor de la de menor precio, de acuerdo al TOCAF.</w:t>
      </w:r>
    </w:p>
    <w:p w:rsidR="002303E5" w:rsidRPr="00CB3032" w:rsidRDefault="002303E5">
      <w:pPr>
        <w:spacing w:line="200" w:lineRule="exact"/>
        <w:rPr>
          <w:rFonts w:ascii="Arial" w:hAnsi="Arial" w:cs="Arial"/>
          <w:sz w:val="22"/>
          <w:szCs w:val="22"/>
          <w:lang w:val="es-UY"/>
        </w:rPr>
      </w:pPr>
    </w:p>
    <w:p w:rsidR="002303E5" w:rsidRPr="00D52052" w:rsidRDefault="00375A8E" w:rsidP="00856F02">
      <w:pPr>
        <w:pStyle w:val="Prrafodelista"/>
        <w:numPr>
          <w:ilvl w:val="0"/>
          <w:numId w:val="23"/>
        </w:numPr>
        <w:ind w:right="4778"/>
        <w:jc w:val="both"/>
        <w:rPr>
          <w:rFonts w:ascii="Arial" w:eastAsia="Arial" w:hAnsi="Arial" w:cs="Arial"/>
          <w:sz w:val="22"/>
          <w:szCs w:val="22"/>
          <w:lang w:val="es-UY"/>
        </w:rPr>
      </w:pPr>
      <w:r w:rsidRPr="00D52052">
        <w:rPr>
          <w:rFonts w:ascii="Arial" w:eastAsia="Arial" w:hAnsi="Arial" w:cs="Arial"/>
          <w:b/>
          <w:spacing w:val="-1"/>
          <w:sz w:val="22"/>
          <w:szCs w:val="22"/>
          <w:lang w:val="es-UY"/>
        </w:rPr>
        <w:t>M</w:t>
      </w:r>
      <w:r w:rsidRPr="00D52052">
        <w:rPr>
          <w:rFonts w:ascii="Arial" w:eastAsia="Arial" w:hAnsi="Arial" w:cs="Arial"/>
          <w:b/>
          <w:sz w:val="22"/>
          <w:szCs w:val="22"/>
          <w:lang w:val="es-UY"/>
        </w:rPr>
        <w:t>E</w:t>
      </w:r>
      <w:r w:rsidRPr="00D52052">
        <w:rPr>
          <w:rFonts w:ascii="Arial" w:eastAsia="Arial" w:hAnsi="Arial" w:cs="Arial"/>
          <w:b/>
          <w:spacing w:val="1"/>
          <w:sz w:val="22"/>
          <w:szCs w:val="22"/>
          <w:lang w:val="es-UY"/>
        </w:rPr>
        <w:t>J</w:t>
      </w:r>
      <w:r w:rsidRPr="00D52052">
        <w:rPr>
          <w:rFonts w:ascii="Arial" w:eastAsia="Arial" w:hAnsi="Arial" w:cs="Arial"/>
          <w:b/>
          <w:sz w:val="22"/>
          <w:szCs w:val="22"/>
          <w:lang w:val="es-UY"/>
        </w:rPr>
        <w:t>O</w:t>
      </w:r>
      <w:r w:rsidRPr="00D52052">
        <w:rPr>
          <w:rFonts w:ascii="Arial" w:eastAsia="Arial" w:hAnsi="Arial" w:cs="Arial"/>
          <w:b/>
          <w:spacing w:val="2"/>
          <w:sz w:val="22"/>
          <w:szCs w:val="22"/>
          <w:lang w:val="es-UY"/>
        </w:rPr>
        <w:t>R</w:t>
      </w:r>
      <w:r w:rsidRPr="00D52052">
        <w:rPr>
          <w:rFonts w:ascii="Arial" w:eastAsia="Arial" w:hAnsi="Arial" w:cs="Arial"/>
          <w:b/>
          <w:sz w:val="22"/>
          <w:szCs w:val="22"/>
          <w:lang w:val="es-UY"/>
        </w:rPr>
        <w:t>A</w:t>
      </w:r>
      <w:r w:rsidRPr="00D52052">
        <w:rPr>
          <w:rFonts w:ascii="Arial" w:eastAsia="Arial" w:hAnsi="Arial" w:cs="Arial"/>
          <w:b/>
          <w:spacing w:val="-18"/>
          <w:sz w:val="22"/>
          <w:szCs w:val="22"/>
          <w:lang w:val="es-UY"/>
        </w:rPr>
        <w:t xml:space="preserve"> </w:t>
      </w:r>
      <w:r w:rsidRPr="00D52052">
        <w:rPr>
          <w:rFonts w:ascii="Arial" w:eastAsia="Arial" w:hAnsi="Arial" w:cs="Arial"/>
          <w:b/>
          <w:sz w:val="22"/>
          <w:szCs w:val="22"/>
          <w:lang w:val="es-UY"/>
        </w:rPr>
        <w:t>DE</w:t>
      </w:r>
      <w:r w:rsidRPr="00D52052">
        <w:rPr>
          <w:rFonts w:ascii="Arial" w:eastAsia="Arial" w:hAnsi="Arial" w:cs="Arial"/>
          <w:b/>
          <w:spacing w:val="-13"/>
          <w:sz w:val="22"/>
          <w:szCs w:val="22"/>
          <w:lang w:val="es-UY"/>
        </w:rPr>
        <w:t xml:space="preserve"> </w:t>
      </w:r>
      <w:r w:rsidRPr="00D52052">
        <w:rPr>
          <w:rFonts w:ascii="Arial" w:eastAsia="Arial" w:hAnsi="Arial" w:cs="Arial"/>
          <w:b/>
          <w:sz w:val="22"/>
          <w:szCs w:val="22"/>
          <w:lang w:val="es-UY"/>
        </w:rPr>
        <w:t>OF</w:t>
      </w:r>
      <w:r w:rsidRPr="00D52052">
        <w:rPr>
          <w:rFonts w:ascii="Arial" w:eastAsia="Arial" w:hAnsi="Arial" w:cs="Arial"/>
          <w:b/>
          <w:spacing w:val="1"/>
          <w:sz w:val="22"/>
          <w:szCs w:val="22"/>
          <w:lang w:val="es-UY"/>
        </w:rPr>
        <w:t>E</w:t>
      </w:r>
      <w:r w:rsidRPr="00D52052">
        <w:rPr>
          <w:rFonts w:ascii="Arial" w:eastAsia="Arial" w:hAnsi="Arial" w:cs="Arial"/>
          <w:b/>
          <w:sz w:val="22"/>
          <w:szCs w:val="22"/>
          <w:lang w:val="es-UY"/>
        </w:rPr>
        <w:t>R</w:t>
      </w:r>
      <w:r w:rsidRPr="00D52052">
        <w:rPr>
          <w:rFonts w:ascii="Arial" w:eastAsia="Arial" w:hAnsi="Arial" w:cs="Arial"/>
          <w:b/>
          <w:spacing w:val="4"/>
          <w:sz w:val="22"/>
          <w:szCs w:val="22"/>
          <w:lang w:val="es-UY"/>
        </w:rPr>
        <w:t>T</w:t>
      </w:r>
      <w:r w:rsidRPr="00D52052">
        <w:rPr>
          <w:rFonts w:ascii="Arial" w:eastAsia="Arial" w:hAnsi="Arial" w:cs="Arial"/>
          <w:b/>
          <w:spacing w:val="-3"/>
          <w:sz w:val="22"/>
          <w:szCs w:val="22"/>
          <w:lang w:val="es-UY"/>
        </w:rPr>
        <w:t>A</w:t>
      </w:r>
      <w:r w:rsidRPr="00D52052">
        <w:rPr>
          <w:rFonts w:ascii="Arial" w:eastAsia="Arial" w:hAnsi="Arial" w:cs="Arial"/>
          <w:b/>
          <w:sz w:val="22"/>
          <w:szCs w:val="22"/>
          <w:lang w:val="es-UY"/>
        </w:rPr>
        <w:t>S</w:t>
      </w:r>
      <w:r w:rsidRPr="00D52052">
        <w:rPr>
          <w:rFonts w:ascii="Arial" w:eastAsia="Arial" w:hAnsi="Arial" w:cs="Arial"/>
          <w:b/>
          <w:spacing w:val="-12"/>
          <w:sz w:val="22"/>
          <w:szCs w:val="22"/>
          <w:lang w:val="es-UY"/>
        </w:rPr>
        <w:t xml:space="preserve"> </w:t>
      </w:r>
      <w:r w:rsidRPr="00D52052">
        <w:rPr>
          <w:rFonts w:ascii="Arial" w:eastAsia="Arial" w:hAnsi="Arial" w:cs="Arial"/>
          <w:b/>
          <w:sz w:val="22"/>
          <w:szCs w:val="22"/>
          <w:lang w:val="es-UY"/>
        </w:rPr>
        <w:t>Y</w:t>
      </w:r>
      <w:r w:rsidRPr="00D52052">
        <w:rPr>
          <w:rFonts w:ascii="Arial" w:eastAsia="Arial" w:hAnsi="Arial" w:cs="Arial"/>
          <w:b/>
          <w:spacing w:val="-15"/>
          <w:sz w:val="22"/>
          <w:szCs w:val="22"/>
          <w:lang w:val="es-UY"/>
        </w:rPr>
        <w:t xml:space="preserve"> </w:t>
      </w:r>
      <w:r w:rsidRPr="00D52052">
        <w:rPr>
          <w:rFonts w:ascii="Arial" w:eastAsia="Arial" w:hAnsi="Arial" w:cs="Arial"/>
          <w:b/>
          <w:sz w:val="22"/>
          <w:szCs w:val="22"/>
          <w:lang w:val="es-UY"/>
        </w:rPr>
        <w:t>NEGOC</w:t>
      </w:r>
      <w:r w:rsidRPr="00D52052">
        <w:rPr>
          <w:rFonts w:ascii="Arial" w:eastAsia="Arial" w:hAnsi="Arial" w:cs="Arial"/>
          <w:b/>
          <w:spacing w:val="3"/>
          <w:sz w:val="22"/>
          <w:szCs w:val="22"/>
          <w:lang w:val="es-UY"/>
        </w:rPr>
        <w:t>I</w:t>
      </w:r>
      <w:r w:rsidRPr="00D52052">
        <w:rPr>
          <w:rFonts w:ascii="Arial" w:eastAsia="Arial" w:hAnsi="Arial" w:cs="Arial"/>
          <w:b/>
          <w:spacing w:val="-5"/>
          <w:sz w:val="22"/>
          <w:szCs w:val="22"/>
          <w:lang w:val="es-UY"/>
        </w:rPr>
        <w:t>A</w:t>
      </w:r>
      <w:r w:rsidRPr="00D52052">
        <w:rPr>
          <w:rFonts w:ascii="Arial" w:eastAsia="Arial" w:hAnsi="Arial" w:cs="Arial"/>
          <w:b/>
          <w:sz w:val="22"/>
          <w:szCs w:val="22"/>
          <w:lang w:val="es-UY"/>
        </w:rPr>
        <w:t>CION</w:t>
      </w:r>
      <w:r w:rsidRPr="00D52052">
        <w:rPr>
          <w:rFonts w:ascii="Arial" w:eastAsia="Arial" w:hAnsi="Arial" w:cs="Arial"/>
          <w:b/>
          <w:spacing w:val="3"/>
          <w:sz w:val="22"/>
          <w:szCs w:val="22"/>
          <w:lang w:val="es-UY"/>
        </w:rPr>
        <w:t>E</w:t>
      </w:r>
      <w:r w:rsidRPr="00D52052">
        <w:rPr>
          <w:rFonts w:ascii="Arial" w:eastAsia="Arial" w:hAnsi="Arial" w:cs="Arial"/>
          <w:b/>
          <w:sz w:val="22"/>
          <w:szCs w:val="22"/>
          <w:lang w:val="es-UY"/>
        </w:rPr>
        <w:t>S</w:t>
      </w:r>
    </w:p>
    <w:p w:rsidR="002303E5" w:rsidRPr="00D52052" w:rsidRDefault="002303E5">
      <w:pPr>
        <w:spacing w:before="18" w:line="240" w:lineRule="exact"/>
        <w:rPr>
          <w:rFonts w:ascii="Arial" w:hAnsi="Arial" w:cs="Arial"/>
          <w:sz w:val="22"/>
          <w:szCs w:val="22"/>
          <w:lang w:val="es-UY"/>
        </w:rPr>
      </w:pPr>
    </w:p>
    <w:p w:rsidR="002303E5" w:rsidRPr="00F2146A" w:rsidRDefault="00375A8E" w:rsidP="0093712C">
      <w:pPr>
        <w:pStyle w:val="Prrafodelista"/>
        <w:ind w:right="148"/>
        <w:jc w:val="both"/>
        <w:rPr>
          <w:rFonts w:ascii="Arial" w:eastAsia="Arial" w:hAnsi="Arial" w:cs="Arial"/>
          <w:spacing w:val="-1"/>
          <w:sz w:val="22"/>
          <w:szCs w:val="22"/>
          <w:lang w:val="es-UY"/>
        </w:rPr>
      </w:pPr>
      <w:r w:rsidRPr="00F2146A">
        <w:rPr>
          <w:rFonts w:ascii="Arial" w:eastAsia="Arial" w:hAnsi="Arial" w:cs="Arial"/>
          <w:spacing w:val="-1"/>
          <w:sz w:val="22"/>
          <w:szCs w:val="22"/>
          <w:lang w:val="es-UY"/>
        </w:rPr>
        <w:t>L</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s proce</w:t>
      </w:r>
      <w:r w:rsidRPr="00CB3032">
        <w:rPr>
          <w:rFonts w:ascii="Arial" w:eastAsia="Arial" w:hAnsi="Arial" w:cs="Arial"/>
          <w:spacing w:val="-1"/>
          <w:sz w:val="22"/>
          <w:szCs w:val="22"/>
          <w:lang w:val="es-UY"/>
        </w:rPr>
        <w:t>di</w:t>
      </w:r>
      <w:r w:rsidRPr="00F2146A">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tos de me</w:t>
      </w:r>
      <w:r w:rsidRPr="00CB3032">
        <w:rPr>
          <w:rFonts w:ascii="Arial" w:eastAsia="Arial" w:hAnsi="Arial" w:cs="Arial"/>
          <w:spacing w:val="-1"/>
          <w:sz w:val="22"/>
          <w:szCs w:val="22"/>
          <w:lang w:val="es-UY"/>
        </w:rPr>
        <w:t>j</w:t>
      </w:r>
      <w:r w:rsidRPr="00F2146A">
        <w:rPr>
          <w:rFonts w:ascii="Arial" w:eastAsia="Arial" w:hAnsi="Arial" w:cs="Arial"/>
          <w:spacing w:val="-1"/>
          <w:sz w:val="22"/>
          <w:szCs w:val="22"/>
          <w:lang w:val="es-UY"/>
        </w:rPr>
        <w:t>ora de ofertas y ne</w:t>
      </w:r>
      <w:r w:rsidRPr="00CB3032">
        <w:rPr>
          <w:rFonts w:ascii="Arial" w:eastAsia="Arial" w:hAnsi="Arial" w:cs="Arial"/>
          <w:spacing w:val="-1"/>
          <w:sz w:val="22"/>
          <w:szCs w:val="22"/>
          <w:lang w:val="es-UY"/>
        </w:rPr>
        <w:t>g</w:t>
      </w:r>
      <w:r w:rsidRPr="00F2146A">
        <w:rPr>
          <w:rFonts w:ascii="Arial" w:eastAsia="Arial" w:hAnsi="Arial" w:cs="Arial"/>
          <w:spacing w:val="-1"/>
          <w:sz w:val="22"/>
          <w:szCs w:val="22"/>
          <w:lang w:val="es-UY"/>
        </w:rPr>
        <w:t>oc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ac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on</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s, estab</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dos en el TOC</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F, serán emp</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dos p</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 xml:space="preserve">r el </w:t>
      </w:r>
      <w:r w:rsidR="00BC12CD" w:rsidRPr="00CB3032">
        <w:rPr>
          <w:rFonts w:ascii="Arial" w:eastAsia="Arial" w:hAnsi="Arial" w:cs="Arial"/>
          <w:spacing w:val="-1"/>
          <w:sz w:val="22"/>
          <w:szCs w:val="22"/>
          <w:lang w:val="es-UY"/>
        </w:rPr>
        <w:t>Organismo</w:t>
      </w:r>
      <w:r w:rsidRPr="00CB3032">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 xml:space="preserve"> cuando lo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sid</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re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ven</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 xml:space="preserve">te </w:t>
      </w:r>
      <w:r w:rsidR="00BC12CD" w:rsidRPr="00F2146A">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para s</w:t>
      </w:r>
      <w:r w:rsidR="00BC12CD" w:rsidRPr="00F2146A">
        <w:rPr>
          <w:rFonts w:ascii="Arial" w:eastAsia="Arial" w:hAnsi="Arial" w:cs="Arial"/>
          <w:spacing w:val="-1"/>
          <w:sz w:val="22"/>
          <w:szCs w:val="22"/>
          <w:lang w:val="es-UY"/>
        </w:rPr>
        <w:t>u  i</w:t>
      </w:r>
      <w:r w:rsidRPr="00F2146A">
        <w:rPr>
          <w:rFonts w:ascii="Arial" w:eastAsia="Arial" w:hAnsi="Arial" w:cs="Arial"/>
          <w:spacing w:val="-1"/>
          <w:sz w:val="22"/>
          <w:szCs w:val="22"/>
          <w:lang w:val="es-UY"/>
        </w:rPr>
        <w:t>nt</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rés</w:t>
      </w:r>
      <w:r w:rsidR="00945C1C" w:rsidRPr="00F2146A">
        <w:rPr>
          <w:rFonts w:ascii="Arial" w:eastAsia="Arial" w:hAnsi="Arial" w:cs="Arial"/>
          <w:spacing w:val="-1"/>
          <w:sz w:val="22"/>
          <w:szCs w:val="22"/>
          <w:lang w:val="es-UY"/>
        </w:rPr>
        <w:t>.</w:t>
      </w:r>
      <w:r w:rsidR="00BC12CD" w:rsidRPr="00F2146A">
        <w:rPr>
          <w:rFonts w:ascii="Arial" w:eastAsia="Arial" w:hAnsi="Arial" w:cs="Arial"/>
          <w:spacing w:val="-1"/>
          <w:sz w:val="22"/>
          <w:szCs w:val="22"/>
          <w:lang w:val="es-UY"/>
        </w:rPr>
        <w:tab/>
      </w:r>
    </w:p>
    <w:p w:rsidR="002303E5" w:rsidRPr="00F2146A" w:rsidRDefault="002303E5">
      <w:pPr>
        <w:spacing w:before="5" w:line="120" w:lineRule="exact"/>
        <w:rPr>
          <w:rFonts w:ascii="Arial" w:eastAsia="Arial" w:hAnsi="Arial" w:cs="Arial"/>
          <w:spacing w:val="-1"/>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Organismo</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ás</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rPr>
      </w:pP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2"/>
          <w:sz w:val="22"/>
          <w:szCs w:val="22"/>
        </w:rPr>
        <w:t xml:space="preserve"> </w:t>
      </w:r>
      <w:r w:rsidRPr="00CB3032">
        <w:rPr>
          <w:rFonts w:ascii="Arial" w:eastAsia="Arial" w:hAnsi="Arial" w:cs="Arial"/>
          <w:spacing w:val="2"/>
          <w:sz w:val="22"/>
          <w:szCs w:val="22"/>
          <w:lang w:val="es-UY"/>
        </w:rPr>
        <w:t>pa</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s</w:t>
      </w:r>
      <w:r w:rsidRPr="00CB3032">
        <w:rPr>
          <w:rFonts w:ascii="Arial" w:eastAsia="Arial" w:hAnsi="Arial" w:cs="Arial"/>
          <w:sz w:val="22"/>
          <w:szCs w:val="22"/>
        </w:rPr>
        <w:t>.</w:t>
      </w:r>
    </w:p>
    <w:p w:rsidR="009E5F84" w:rsidRDefault="009E5F84">
      <w:pPr>
        <w:spacing w:line="200" w:lineRule="exact"/>
        <w:rPr>
          <w:rFonts w:ascii="Arial" w:hAnsi="Arial" w:cs="Arial"/>
          <w:sz w:val="22"/>
          <w:szCs w:val="22"/>
        </w:rPr>
      </w:pPr>
    </w:p>
    <w:p w:rsidR="009E5F84" w:rsidRDefault="009E5F84">
      <w:pPr>
        <w:spacing w:line="200" w:lineRule="exact"/>
        <w:rPr>
          <w:rFonts w:ascii="Arial" w:hAnsi="Arial" w:cs="Arial"/>
          <w:sz w:val="22"/>
          <w:szCs w:val="22"/>
        </w:rPr>
      </w:pPr>
    </w:p>
    <w:p w:rsidR="009E5F84" w:rsidRPr="00CB3032" w:rsidRDefault="009E5F84">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lastRenderedPageBreak/>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93712C" w:rsidRPr="00CB3032" w:rsidRDefault="0093712C" w:rsidP="00CB3032">
      <w:pPr>
        <w:pStyle w:val="Prrafodelista"/>
        <w:numPr>
          <w:ilvl w:val="0"/>
          <w:numId w:val="23"/>
        </w:numPr>
        <w:ind w:right="10"/>
        <w:jc w:val="both"/>
        <w:rPr>
          <w:rFonts w:ascii="Arial" w:eastAsia="Arial" w:hAnsi="Arial" w:cs="Arial"/>
          <w:sz w:val="22"/>
          <w:szCs w:val="22"/>
        </w:rPr>
      </w:pPr>
      <w:r w:rsidRPr="00CB3032">
        <w:rPr>
          <w:rFonts w:ascii="Arial" w:eastAsia="Arial" w:hAnsi="Arial" w:cs="Arial"/>
          <w:b/>
          <w:spacing w:val="-1"/>
          <w:sz w:val="22"/>
          <w:szCs w:val="22"/>
        </w:rPr>
        <w:t>P</w:t>
      </w:r>
      <w:r w:rsidRPr="00CB3032">
        <w:rPr>
          <w:rFonts w:ascii="Arial" w:eastAsia="Arial" w:hAnsi="Arial" w:cs="Arial"/>
          <w:b/>
          <w:spacing w:val="5"/>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00CB3032" w:rsidRPr="00CB3032">
        <w:rPr>
          <w:rFonts w:ascii="Arial" w:eastAsia="Arial" w:hAnsi="Arial" w:cs="Arial"/>
          <w:b/>
          <w:spacing w:val="-2"/>
          <w:sz w:val="22"/>
          <w:szCs w:val="22"/>
        </w:rPr>
        <w:t xml:space="preserve"> </w:t>
      </w:r>
      <w:r w:rsidR="00CB3032" w:rsidRPr="00CB3032">
        <w:rPr>
          <w:rFonts w:ascii="Arial" w:eastAsia="Arial" w:hAnsi="Arial" w:cs="Arial"/>
          <w:b/>
          <w:spacing w:val="-5"/>
          <w:sz w:val="22"/>
          <w:szCs w:val="22"/>
        </w:rPr>
        <w:t>DE CONTRATACIÓN</w:t>
      </w:r>
    </w:p>
    <w:p w:rsidR="0093712C" w:rsidRPr="00CB3032" w:rsidRDefault="0093712C" w:rsidP="0093712C">
      <w:pPr>
        <w:spacing w:before="6" w:line="160" w:lineRule="exact"/>
        <w:rPr>
          <w:rFonts w:ascii="Arial" w:hAnsi="Arial" w:cs="Arial"/>
          <w:sz w:val="22"/>
          <w:szCs w:val="22"/>
        </w:rPr>
      </w:pPr>
    </w:p>
    <w:p w:rsidR="0093712C" w:rsidRPr="00FD778B" w:rsidRDefault="0093712C" w:rsidP="00FD778B">
      <w:pPr>
        <w:pStyle w:val="Prrafodelista"/>
        <w:spacing w:line="360" w:lineRule="auto"/>
        <w:ind w:right="135"/>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l pla</w:t>
      </w:r>
      <w:r w:rsidRPr="00CB3032">
        <w:rPr>
          <w:rFonts w:ascii="Arial" w:eastAsia="Arial" w:hAnsi="Arial" w:cs="Arial"/>
          <w:spacing w:val="-1"/>
          <w:sz w:val="22"/>
          <w:szCs w:val="22"/>
          <w:lang w:val="es-UY"/>
        </w:rPr>
        <w:t>z</w:t>
      </w:r>
      <w:r w:rsidRPr="00FD778B">
        <w:rPr>
          <w:rFonts w:ascii="Arial" w:eastAsia="Arial" w:hAnsi="Arial" w:cs="Arial"/>
          <w:spacing w:val="-1"/>
          <w:sz w:val="22"/>
          <w:szCs w:val="22"/>
          <w:lang w:val="es-UY"/>
        </w:rPr>
        <w:t xml:space="preserve">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te contratación será</w:t>
      </w:r>
      <w:r w:rsidR="002D4846" w:rsidRPr="00FD778B">
        <w:rPr>
          <w:rFonts w:ascii="Arial" w:eastAsia="Arial" w:hAnsi="Arial" w:cs="Arial"/>
          <w:spacing w:val="-1"/>
          <w:sz w:val="22"/>
          <w:szCs w:val="22"/>
          <w:lang w:val="es-UY"/>
        </w:rPr>
        <w:t xml:space="preserve"> </w:t>
      </w:r>
      <w:r w:rsidR="00016DBC" w:rsidRPr="008C24B6">
        <w:rPr>
          <w:rFonts w:ascii="Arial" w:eastAsia="Arial" w:hAnsi="Arial" w:cs="Arial"/>
          <w:spacing w:val="-1"/>
          <w:sz w:val="22"/>
          <w:szCs w:val="22"/>
          <w:lang w:val="es-UY"/>
        </w:rPr>
        <w:t>de un año</w:t>
      </w:r>
      <w:r w:rsidR="00191547" w:rsidRPr="008C24B6">
        <w:rPr>
          <w:rFonts w:ascii="Arial" w:eastAsia="Arial" w:hAnsi="Arial" w:cs="Arial"/>
          <w:spacing w:val="-1"/>
          <w:sz w:val="22"/>
          <w:szCs w:val="22"/>
          <w:lang w:val="es-UY"/>
        </w:rPr>
        <w:t>, a opción  de la Dirección General de Casinos,</w:t>
      </w:r>
      <w:r w:rsidR="00191547" w:rsidRPr="00FD778B">
        <w:rPr>
          <w:rFonts w:ascii="Arial" w:eastAsia="Arial" w:hAnsi="Arial" w:cs="Arial"/>
          <w:spacing w:val="-1"/>
          <w:sz w:val="22"/>
          <w:szCs w:val="22"/>
          <w:lang w:val="es-UY"/>
        </w:rPr>
        <w:t xml:space="preserve"> salvo que se notifique a la adjudicataria, la voluntad de rescindirlo con una antelación no menor a 30 días del vencimiento del plazo original.</w:t>
      </w:r>
    </w:p>
    <w:p w:rsidR="00191547" w:rsidRPr="00FD778B" w:rsidRDefault="00191547" w:rsidP="00FD778B">
      <w:pPr>
        <w:pStyle w:val="Prrafodelista"/>
        <w:spacing w:line="360" w:lineRule="auto"/>
        <w:ind w:right="135"/>
        <w:jc w:val="both"/>
        <w:rPr>
          <w:rFonts w:ascii="Arial" w:eastAsia="Arial" w:hAnsi="Arial" w:cs="Arial"/>
          <w:spacing w:val="-1"/>
          <w:sz w:val="22"/>
          <w:szCs w:val="22"/>
          <w:lang w:val="es-UY"/>
        </w:rPr>
      </w:pPr>
    </w:p>
    <w:p w:rsidR="00C93E02" w:rsidRPr="00FD778B" w:rsidRDefault="0039581A"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inicio del  mismo se computará a partir del día</w:t>
      </w:r>
      <w:r w:rsidR="00C93E02" w:rsidRPr="00FD778B">
        <w:rPr>
          <w:rFonts w:ascii="Arial" w:eastAsia="Arial" w:hAnsi="Arial" w:cs="Arial"/>
          <w:spacing w:val="-1"/>
          <w:sz w:val="22"/>
          <w:szCs w:val="22"/>
          <w:lang w:val="es-UY"/>
        </w:rPr>
        <w:t xml:space="preserve"> siguiente al vencimiento d</w:t>
      </w:r>
      <w:r w:rsidR="00D52052">
        <w:rPr>
          <w:rFonts w:ascii="Arial" w:eastAsia="Arial" w:hAnsi="Arial" w:cs="Arial"/>
          <w:spacing w:val="-1"/>
          <w:sz w:val="22"/>
          <w:szCs w:val="22"/>
          <w:lang w:val="es-UY"/>
        </w:rPr>
        <w:t>el contrato vigente</w:t>
      </w:r>
      <w:r w:rsidR="00C93E02" w:rsidRPr="00FD778B">
        <w:rPr>
          <w:rFonts w:ascii="Arial" w:eastAsia="Arial" w:hAnsi="Arial" w:cs="Arial"/>
          <w:spacing w:val="-1"/>
          <w:sz w:val="22"/>
          <w:szCs w:val="22"/>
          <w:lang w:val="es-UY"/>
        </w:rPr>
        <w:t xml:space="preserve">. En caso de que a la fecha indicada no se cumpliera con los requisitos formales necesarios, el inicio del servicio se contará a partir del día </w:t>
      </w:r>
      <w:r w:rsidRPr="00FD778B">
        <w:rPr>
          <w:rFonts w:ascii="Arial" w:eastAsia="Arial" w:hAnsi="Arial" w:cs="Arial"/>
          <w:spacing w:val="-1"/>
          <w:sz w:val="22"/>
          <w:szCs w:val="22"/>
          <w:lang w:val="es-UY"/>
        </w:rPr>
        <w:t>siguiente a la</w:t>
      </w:r>
      <w:r w:rsidR="00C93E02" w:rsidRPr="00FD778B">
        <w:rPr>
          <w:rFonts w:ascii="Arial" w:eastAsia="Arial" w:hAnsi="Arial" w:cs="Arial"/>
          <w:spacing w:val="-1"/>
          <w:sz w:val="22"/>
          <w:szCs w:val="22"/>
          <w:lang w:val="es-UY"/>
        </w:rPr>
        <w:t xml:space="preserve"> notificación al proveedor adjudicado.</w:t>
      </w:r>
      <w:r w:rsidRPr="00FD778B">
        <w:rPr>
          <w:rFonts w:ascii="Arial" w:eastAsia="Arial" w:hAnsi="Arial" w:cs="Arial"/>
          <w:spacing w:val="-1"/>
          <w:sz w:val="22"/>
          <w:szCs w:val="22"/>
          <w:lang w:val="es-UY"/>
        </w:rPr>
        <w:t xml:space="preserve"> </w:t>
      </w:r>
    </w:p>
    <w:p w:rsidR="00C93E02" w:rsidRPr="00CB3032" w:rsidRDefault="00C93E02" w:rsidP="00C93E02">
      <w:pPr>
        <w:pStyle w:val="Prrafodelista"/>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F2146A" w:rsidRDefault="005F6991" w:rsidP="00F2146A">
      <w:pPr>
        <w:pStyle w:val="Prrafodelista"/>
        <w:spacing w:line="360" w:lineRule="auto"/>
        <w:ind w:right="138"/>
        <w:jc w:val="both"/>
        <w:rPr>
          <w:rFonts w:ascii="Arial" w:eastAsia="Arial" w:hAnsi="Arial" w:cs="Arial"/>
          <w:sz w:val="22"/>
          <w:szCs w:val="22"/>
          <w:lang w:val="es-UY"/>
        </w:rPr>
      </w:pPr>
      <w:r w:rsidRPr="00F2146A">
        <w:rPr>
          <w:rFonts w:ascii="Arial" w:eastAsia="Arial" w:hAnsi="Arial" w:cs="Arial"/>
          <w:sz w:val="22"/>
          <w:szCs w:val="22"/>
          <w:lang w:val="es-UY"/>
        </w:rPr>
        <w:t>En el caso de que la oferta se establezca en Pesos Uruguayos, el oferente podrá proponer que el ajuste de la misma se determine mediante la aplicación de una fórmula paramétrica tal como está previsto en el art. 10.3.2 del Dec. 131/2014 de fecha 19/05/14.</w:t>
      </w:r>
    </w:p>
    <w:p w:rsidR="009E5F84" w:rsidRPr="009476A8" w:rsidRDefault="009E5F84" w:rsidP="009476A8">
      <w:pPr>
        <w:spacing w:line="360" w:lineRule="auto"/>
        <w:ind w:right="138"/>
        <w:jc w:val="both"/>
        <w:rPr>
          <w:rFonts w:ascii="Arial" w:eastAsia="Arial" w:hAnsi="Arial" w:cs="Arial"/>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lastRenderedPageBreak/>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2303E5" w:rsidRDefault="00375A8E" w:rsidP="0093712C">
      <w:pPr>
        <w:pStyle w:val="Prrafodelista"/>
        <w:spacing w:line="361" w:lineRule="auto"/>
        <w:ind w:right="141"/>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2303E5" w:rsidRPr="00CB3032" w:rsidRDefault="002303E5">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45119C" w:rsidP="00F2146A">
      <w:pPr>
        <w:pStyle w:val="Prrafodelista"/>
        <w:spacing w:line="360" w:lineRule="auto"/>
        <w:ind w:right="138"/>
        <w:jc w:val="both"/>
        <w:rPr>
          <w:rFonts w:ascii="Arial" w:eastAsia="Arial" w:hAnsi="Arial" w:cs="Arial"/>
          <w:sz w:val="22"/>
          <w:szCs w:val="22"/>
          <w:lang w:val="es-UY"/>
        </w:rPr>
      </w:pPr>
      <w:r>
        <w:rPr>
          <w:rFonts w:ascii="Arial" w:eastAsia="Arial" w:hAnsi="Arial" w:cs="Arial"/>
          <w:sz w:val="22"/>
          <w:szCs w:val="22"/>
          <w:lang w:val="es-UY"/>
        </w:rPr>
        <w:t>El adjudicatario caerá</w:t>
      </w:r>
      <w:r w:rsidR="002E5EC7" w:rsidRPr="00CB3032">
        <w:rPr>
          <w:rFonts w:ascii="Arial" w:eastAsia="Arial" w:hAnsi="Arial" w:cs="Arial"/>
          <w:sz w:val="22"/>
          <w:szCs w:val="22"/>
          <w:lang w:val="es-UY"/>
        </w:rPr>
        <w:t xml:space="preserve">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Si la Administración, además de la multa, exigiere el cumplimiento de la obligación, el adjudicatario deberá pagar la multa generada hasta el momento de su cumplimiento tardío.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El plazo máximo de atraso, computable a efectos de la multa, es de 30 días.</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E5F84">
      <w:pPr>
        <w:pStyle w:val="Prrafodelista"/>
        <w:spacing w:before="4" w:line="360" w:lineRule="auto"/>
        <w:ind w:right="142"/>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DD" w:rsidRDefault="00B73ADD">
      <w:r>
        <w:separator/>
      </w:r>
    </w:p>
  </w:endnote>
  <w:endnote w:type="continuationSeparator" w:id="0">
    <w:p w:rsidR="00B73ADD" w:rsidRDefault="00B7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B73ADD" w:rsidRDefault="00B73ADD">
            <w:pPr>
              <w:pStyle w:val="Piedepgina"/>
              <w:jc w:val="right"/>
            </w:pPr>
            <w:r>
              <w:rPr>
                <w:lang w:val="es-ES"/>
              </w:rPr>
              <w:t xml:space="preserve">Página </w:t>
            </w:r>
            <w:r w:rsidR="0017046E">
              <w:rPr>
                <w:b/>
                <w:bCs/>
                <w:sz w:val="24"/>
                <w:szCs w:val="24"/>
              </w:rPr>
              <w:fldChar w:fldCharType="begin"/>
            </w:r>
            <w:r>
              <w:rPr>
                <w:b/>
                <w:bCs/>
              </w:rPr>
              <w:instrText>PAGE</w:instrText>
            </w:r>
            <w:r w:rsidR="0017046E">
              <w:rPr>
                <w:b/>
                <w:bCs/>
                <w:sz w:val="24"/>
                <w:szCs w:val="24"/>
              </w:rPr>
              <w:fldChar w:fldCharType="separate"/>
            </w:r>
            <w:r w:rsidR="009476A8">
              <w:rPr>
                <w:b/>
                <w:bCs/>
                <w:noProof/>
              </w:rPr>
              <w:t>1</w:t>
            </w:r>
            <w:r w:rsidR="0017046E">
              <w:rPr>
                <w:b/>
                <w:bCs/>
                <w:sz w:val="24"/>
                <w:szCs w:val="24"/>
              </w:rPr>
              <w:fldChar w:fldCharType="end"/>
            </w:r>
            <w:r>
              <w:rPr>
                <w:lang w:val="es-ES"/>
              </w:rPr>
              <w:t xml:space="preserve"> de </w:t>
            </w:r>
            <w:r w:rsidR="0017046E">
              <w:rPr>
                <w:b/>
                <w:bCs/>
                <w:sz w:val="24"/>
                <w:szCs w:val="24"/>
              </w:rPr>
              <w:fldChar w:fldCharType="begin"/>
            </w:r>
            <w:r>
              <w:rPr>
                <w:b/>
                <w:bCs/>
              </w:rPr>
              <w:instrText>NUMPAGES</w:instrText>
            </w:r>
            <w:r w:rsidR="0017046E">
              <w:rPr>
                <w:b/>
                <w:bCs/>
                <w:sz w:val="24"/>
                <w:szCs w:val="24"/>
              </w:rPr>
              <w:fldChar w:fldCharType="separate"/>
            </w:r>
            <w:r w:rsidR="009476A8">
              <w:rPr>
                <w:b/>
                <w:bCs/>
                <w:noProof/>
              </w:rPr>
              <w:t>7</w:t>
            </w:r>
            <w:r w:rsidR="0017046E">
              <w:rPr>
                <w:b/>
                <w:bCs/>
                <w:sz w:val="24"/>
                <w:szCs w:val="24"/>
              </w:rPr>
              <w:fldChar w:fldCharType="end"/>
            </w:r>
          </w:p>
        </w:sdtContent>
      </w:sdt>
    </w:sdtContent>
  </w:sdt>
  <w:p w:rsidR="00B73ADD" w:rsidRDefault="00B73ADD">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DD" w:rsidRDefault="00B73ADD">
      <w:r>
        <w:separator/>
      </w:r>
    </w:p>
  </w:footnote>
  <w:footnote w:type="continuationSeparator" w:id="0">
    <w:p w:rsidR="00B73ADD" w:rsidRDefault="00B7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DD" w:rsidRPr="005E3DA1" w:rsidRDefault="00B73ADD" w:rsidP="004B6C31">
    <w:pPr>
      <w:pStyle w:val="Encabezado"/>
      <w:rPr>
        <w:i/>
      </w:rPr>
    </w:pPr>
    <w:r w:rsidRPr="005E3DA1">
      <w:rPr>
        <w:i/>
        <w:noProof/>
        <w:lang w:val="es-UY" w:eastAsia="es-UY"/>
      </w:rPr>
      <w:drawing>
        <wp:inline distT="0" distB="0" distL="0" distR="0">
          <wp:extent cx="5734050" cy="923925"/>
          <wp:effectExtent l="19050" t="0" r="0" b="0"/>
          <wp:docPr id="1" name="Imagen 1" descr="Logo Casinos y Mef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sinos y Mef Final"/>
                  <pic:cNvPicPr>
                    <a:picLocks noChangeAspect="1" noChangeArrowheads="1"/>
                  </pic:cNvPicPr>
                </pic:nvPicPr>
                <pic:blipFill>
                  <a:blip r:embed="rId1"/>
                  <a:srcRect/>
                  <a:stretch>
                    <a:fillRect/>
                  </a:stretch>
                </pic:blipFill>
                <pic:spPr bwMode="auto">
                  <a:xfrm>
                    <a:off x="0" y="0"/>
                    <a:ext cx="5734050" cy="923925"/>
                  </a:xfrm>
                  <a:prstGeom prst="rect">
                    <a:avLst/>
                  </a:prstGeom>
                  <a:noFill/>
                  <a:ln w="9525">
                    <a:noFill/>
                    <a:miter lim="800000"/>
                    <a:headEnd/>
                    <a:tailEnd/>
                  </a:ln>
                </pic:spPr>
              </pic:pic>
            </a:graphicData>
          </a:graphic>
        </wp:inline>
      </w:drawing>
    </w:r>
  </w:p>
  <w:p w:rsidR="00B73ADD" w:rsidRDefault="00B73ADD" w:rsidP="004B6C31">
    <w:pPr>
      <w:pStyle w:val="Encabezado"/>
    </w:pPr>
  </w:p>
  <w:p w:rsidR="00B73ADD" w:rsidRPr="004B6C31" w:rsidRDefault="00B73ADD" w:rsidP="004B6C31">
    <w:pPr>
      <w:pStyle w:val="Encabezado"/>
      <w:rPr>
        <w:rFonts w:ascii="Arial" w:hAnsi="Arial" w:cs="Arial"/>
        <w:lang w:val="es-UY"/>
      </w:rPr>
    </w:pPr>
    <w:r w:rsidRPr="004B6C31">
      <w:rPr>
        <w:rFonts w:ascii="Arial" w:hAnsi="Arial" w:cs="Arial"/>
        <w:lang w:val="es-UY"/>
      </w:rPr>
      <w:t>DIRECCIÓN GENERAL DE CASINOS</w:t>
    </w:r>
  </w:p>
  <w:p w:rsidR="00B73ADD" w:rsidRPr="004B6C31" w:rsidRDefault="00B73ADD" w:rsidP="004B6C31">
    <w:pPr>
      <w:pStyle w:val="Encabezado"/>
      <w:rPr>
        <w:rFonts w:ascii="Arial" w:hAnsi="Arial" w:cs="Arial"/>
        <w:lang w:val="es-UY"/>
      </w:rPr>
    </w:pPr>
    <w:r w:rsidRPr="004B6C31">
      <w:rPr>
        <w:rFonts w:ascii="Arial" w:hAnsi="Arial" w:cs="Arial"/>
        <w:lang w:val="es-UY"/>
      </w:rPr>
      <w:t>AREA DE ADMINISTRACIÓN GENERAL</w:t>
    </w:r>
  </w:p>
  <w:p w:rsidR="00B73ADD" w:rsidRPr="00697B7B" w:rsidRDefault="00B73ADD" w:rsidP="004B6C31">
    <w:pPr>
      <w:pStyle w:val="Encabezado"/>
      <w:rPr>
        <w:rFonts w:ascii="Arial" w:hAnsi="Arial" w:cs="Arial"/>
        <w:lang w:val="es-UY"/>
      </w:rPr>
    </w:pPr>
    <w:r w:rsidRPr="00697B7B">
      <w:rPr>
        <w:rFonts w:ascii="Arial" w:hAnsi="Arial" w:cs="Arial"/>
        <w:lang w:val="es-UY"/>
      </w:rPr>
      <w:t>DPTO. DE ADQUISICIONES Y SUMINISTROS</w:t>
    </w:r>
  </w:p>
  <w:p w:rsidR="00B73ADD" w:rsidRPr="00697B7B" w:rsidRDefault="00B73ADD" w:rsidP="00FD2893">
    <w:pPr>
      <w:pStyle w:val="Encabezado"/>
      <w:rPr>
        <w:rFonts w:ascii="Arial" w:hAnsi="Arial" w:cs="Arial"/>
        <w:b/>
        <w:lang w:val="es-UY"/>
      </w:rPr>
    </w:pPr>
    <w:r w:rsidRPr="00697B7B">
      <w:rPr>
        <w:lang w:val="es-UY"/>
      </w:rPr>
      <w:t xml:space="preserve"> </w:t>
    </w:r>
    <w:r w:rsidRPr="00697B7B">
      <w:rPr>
        <w:lang w:val="es-UY"/>
      </w:rPr>
      <w:tab/>
    </w:r>
    <w:r w:rsidRPr="00697B7B">
      <w:rPr>
        <w:lang w:val="es-UY"/>
      </w:rPr>
      <w:tab/>
    </w:r>
    <w:r w:rsidRPr="00697B7B">
      <w:rPr>
        <w:rFonts w:ascii="Arial" w:hAnsi="Arial" w:cs="Arial"/>
        <w:b/>
        <w:lang w:val="es-UY"/>
      </w:rPr>
      <w:t>APERTURA ELECTRONICA</w:t>
    </w:r>
  </w:p>
  <w:p w:rsidR="00B73ADD" w:rsidRPr="00697B7B" w:rsidRDefault="00B73ADD" w:rsidP="00FD2893">
    <w:pPr>
      <w:pStyle w:val="Encabezado"/>
      <w:tabs>
        <w:tab w:val="left" w:pos="4725"/>
      </w:tabs>
      <w:rPr>
        <w:rFonts w:ascii="Arial" w:hAnsi="Arial" w:cs="Arial"/>
        <w:b/>
        <w:lang w:val="es-UY"/>
      </w:rPr>
    </w:pPr>
    <w:r w:rsidRPr="00697B7B">
      <w:rPr>
        <w:rFonts w:ascii="Arial" w:hAnsi="Arial" w:cs="Arial"/>
        <w:b/>
        <w:lang w:val="es-UY"/>
      </w:rPr>
      <w:tab/>
    </w:r>
    <w:r w:rsidRPr="00697B7B">
      <w:rPr>
        <w:rFonts w:ascii="Arial" w:hAnsi="Arial" w:cs="Arial"/>
        <w:b/>
        <w:lang w:val="es-UY"/>
      </w:rPr>
      <w:tab/>
    </w:r>
  </w:p>
  <w:p w:rsidR="00B73ADD" w:rsidRPr="00697B7B" w:rsidRDefault="00B73ADD">
    <w:pPr>
      <w:pStyle w:val="Encabezado"/>
      <w:rPr>
        <w:lang w:val="es-U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9CD41B7"/>
    <w:multiLevelType w:val="hybridMultilevel"/>
    <w:tmpl w:val="ACCE03E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8">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9">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nsid w:val="2A1D5CAC"/>
    <w:multiLevelType w:val="hybridMultilevel"/>
    <w:tmpl w:val="528402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3">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4">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5">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219"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4ED053BC"/>
    <w:multiLevelType w:val="hybridMultilevel"/>
    <w:tmpl w:val="1C90039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1474C0C"/>
    <w:multiLevelType w:val="hybridMultilevel"/>
    <w:tmpl w:val="939C551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1">
    <w:nsid w:val="52750DBF"/>
    <w:multiLevelType w:val="hybridMultilevel"/>
    <w:tmpl w:val="C0447E8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5DD62A38"/>
    <w:multiLevelType w:val="hybridMultilevel"/>
    <w:tmpl w:val="970AF2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5F2D1C2C"/>
    <w:multiLevelType w:val="hybridMultilevel"/>
    <w:tmpl w:val="188E5A58"/>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6">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7">
    <w:nsid w:val="6531620E"/>
    <w:multiLevelType w:val="hybridMultilevel"/>
    <w:tmpl w:val="87CACA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9">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1">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30"/>
  </w:num>
  <w:num w:numId="2">
    <w:abstractNumId w:val="13"/>
  </w:num>
  <w:num w:numId="3">
    <w:abstractNumId w:val="7"/>
  </w:num>
  <w:num w:numId="4">
    <w:abstractNumId w:val="3"/>
  </w:num>
  <w:num w:numId="5">
    <w:abstractNumId w:val="16"/>
  </w:num>
  <w:num w:numId="6">
    <w:abstractNumId w:val="28"/>
  </w:num>
  <w:num w:numId="7">
    <w:abstractNumId w:val="15"/>
  </w:num>
  <w:num w:numId="8">
    <w:abstractNumId w:val="0"/>
  </w:num>
  <w:num w:numId="9">
    <w:abstractNumId w:val="17"/>
  </w:num>
  <w:num w:numId="10">
    <w:abstractNumId w:val="5"/>
  </w:num>
  <w:num w:numId="11">
    <w:abstractNumId w:val="12"/>
  </w:num>
  <w:num w:numId="12">
    <w:abstractNumId w:val="8"/>
  </w:num>
  <w:num w:numId="13">
    <w:abstractNumId w:val="22"/>
  </w:num>
  <w:num w:numId="14">
    <w:abstractNumId w:val="9"/>
  </w:num>
  <w:num w:numId="15">
    <w:abstractNumId w:val="26"/>
  </w:num>
  <w:num w:numId="16">
    <w:abstractNumId w:val="31"/>
  </w:num>
  <w:num w:numId="17">
    <w:abstractNumId w:val="14"/>
  </w:num>
  <w:num w:numId="18">
    <w:abstractNumId w:val="4"/>
  </w:num>
  <w:num w:numId="19">
    <w:abstractNumId w:val="19"/>
  </w:num>
  <w:num w:numId="20">
    <w:abstractNumId w:val="11"/>
  </w:num>
  <w:num w:numId="21">
    <w:abstractNumId w:val="2"/>
  </w:num>
  <w:num w:numId="22">
    <w:abstractNumId w:val="29"/>
  </w:num>
  <w:num w:numId="23">
    <w:abstractNumId w:val="23"/>
  </w:num>
  <w:num w:numId="24">
    <w:abstractNumId w:val="20"/>
  </w:num>
  <w:num w:numId="25">
    <w:abstractNumId w:val="21"/>
  </w:num>
  <w:num w:numId="26">
    <w:abstractNumId w:val="1"/>
  </w:num>
  <w:num w:numId="27">
    <w:abstractNumId w:val="10"/>
  </w:num>
  <w:num w:numId="28">
    <w:abstractNumId w:val="18"/>
  </w:num>
  <w:num w:numId="29">
    <w:abstractNumId w:val="24"/>
  </w:num>
  <w:num w:numId="30">
    <w:abstractNumId w:val="25"/>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E5"/>
    <w:rsid w:val="00016DBC"/>
    <w:rsid w:val="00053DDA"/>
    <w:rsid w:val="0009332B"/>
    <w:rsid w:val="00116184"/>
    <w:rsid w:val="00126118"/>
    <w:rsid w:val="0017046E"/>
    <w:rsid w:val="00191547"/>
    <w:rsid w:val="001B6007"/>
    <w:rsid w:val="00200D0F"/>
    <w:rsid w:val="002303E5"/>
    <w:rsid w:val="002340C0"/>
    <w:rsid w:val="00263A0B"/>
    <w:rsid w:val="002D4846"/>
    <w:rsid w:val="002E5EC7"/>
    <w:rsid w:val="002E6CD3"/>
    <w:rsid w:val="00300E77"/>
    <w:rsid w:val="00307F78"/>
    <w:rsid w:val="00375A8E"/>
    <w:rsid w:val="00383528"/>
    <w:rsid w:val="0039581A"/>
    <w:rsid w:val="0045119C"/>
    <w:rsid w:val="004B6C31"/>
    <w:rsid w:val="004C3970"/>
    <w:rsid w:val="004F4B4C"/>
    <w:rsid w:val="005423CB"/>
    <w:rsid w:val="00575287"/>
    <w:rsid w:val="00582A03"/>
    <w:rsid w:val="005D44C4"/>
    <w:rsid w:val="005D7A2C"/>
    <w:rsid w:val="005F6991"/>
    <w:rsid w:val="0061008E"/>
    <w:rsid w:val="006568F1"/>
    <w:rsid w:val="00697B7B"/>
    <w:rsid w:val="006C13B9"/>
    <w:rsid w:val="006D3A72"/>
    <w:rsid w:val="00760E1E"/>
    <w:rsid w:val="00762BCA"/>
    <w:rsid w:val="007C797E"/>
    <w:rsid w:val="008360C7"/>
    <w:rsid w:val="00856F02"/>
    <w:rsid w:val="0085726C"/>
    <w:rsid w:val="0086481D"/>
    <w:rsid w:val="008C24B6"/>
    <w:rsid w:val="00904602"/>
    <w:rsid w:val="0093712C"/>
    <w:rsid w:val="00945C1C"/>
    <w:rsid w:val="009476A8"/>
    <w:rsid w:val="00994944"/>
    <w:rsid w:val="009B1A01"/>
    <w:rsid w:val="009E5F84"/>
    <w:rsid w:val="00A00421"/>
    <w:rsid w:val="00A22B66"/>
    <w:rsid w:val="00A36730"/>
    <w:rsid w:val="00AD3CDC"/>
    <w:rsid w:val="00B06CC2"/>
    <w:rsid w:val="00B73ADD"/>
    <w:rsid w:val="00BB2011"/>
    <w:rsid w:val="00BC12CD"/>
    <w:rsid w:val="00BF172D"/>
    <w:rsid w:val="00C17972"/>
    <w:rsid w:val="00C74179"/>
    <w:rsid w:val="00C8776E"/>
    <w:rsid w:val="00C93E02"/>
    <w:rsid w:val="00CB3032"/>
    <w:rsid w:val="00CD1914"/>
    <w:rsid w:val="00D52052"/>
    <w:rsid w:val="00DB5142"/>
    <w:rsid w:val="00DE7697"/>
    <w:rsid w:val="00E15360"/>
    <w:rsid w:val="00E92F8B"/>
    <w:rsid w:val="00F2146A"/>
    <w:rsid w:val="00F26895"/>
    <w:rsid w:val="00F73426"/>
    <w:rsid w:val="00FA1CB7"/>
    <w:rsid w:val="00FA3A2B"/>
    <w:rsid w:val="00FA6C78"/>
    <w:rsid w:val="00FD2893"/>
    <w:rsid w:val="00FD77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0264-E430-49D1-93BB-922C6CB0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Analia Delgado</cp:lastModifiedBy>
  <cp:revision>2</cp:revision>
  <cp:lastPrinted>2019-04-16T18:56:00Z</cp:lastPrinted>
  <dcterms:created xsi:type="dcterms:W3CDTF">2021-02-17T17:37:00Z</dcterms:created>
  <dcterms:modified xsi:type="dcterms:W3CDTF">2021-02-17T17:37:00Z</dcterms:modified>
</cp:coreProperties>
</file>