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C25AF" w14:textId="3D20039F" w:rsidR="00EA5838" w:rsidRDefault="00EA5838" w:rsidP="00EA5838">
      <w:pPr>
        <w:autoSpaceDE w:val="0"/>
        <w:autoSpaceDN w:val="0"/>
        <w:adjustRightInd w:val="0"/>
        <w:jc w:val="both"/>
        <w:rPr>
          <w:rFonts w:ascii="Arial" w:hAnsi="Arial" w:cs="Arial"/>
        </w:rPr>
      </w:pPr>
    </w:p>
    <w:p w14:paraId="1037AF53" w14:textId="434DBE59" w:rsidR="009E29F6" w:rsidRDefault="009E29F6" w:rsidP="00EA5838">
      <w:pPr>
        <w:autoSpaceDE w:val="0"/>
        <w:autoSpaceDN w:val="0"/>
        <w:adjustRightInd w:val="0"/>
        <w:jc w:val="both"/>
        <w:rPr>
          <w:rFonts w:ascii="Arial" w:hAnsi="Arial" w:cs="Arial"/>
        </w:rPr>
      </w:pPr>
    </w:p>
    <w:p w14:paraId="277A6AB2" w14:textId="106E9280" w:rsidR="009E29F6" w:rsidRPr="00E1270B" w:rsidRDefault="009E29F6" w:rsidP="00E1270B">
      <w:pPr>
        <w:spacing w:line="276" w:lineRule="auto"/>
        <w:contextualSpacing/>
        <w:jc w:val="center"/>
        <w:rPr>
          <w:rFonts w:ascii="Arial" w:eastAsiaTheme="majorEastAsia" w:hAnsi="Arial" w:cs="Arial"/>
          <w:b/>
          <w:i/>
          <w:iCs/>
          <w:sz w:val="22"/>
          <w:szCs w:val="22"/>
          <w:u w:val="single"/>
          <w:lang w:val="es-UY" w:eastAsia="en-US"/>
        </w:rPr>
      </w:pPr>
      <w:r w:rsidRPr="00E1270B">
        <w:rPr>
          <w:rFonts w:ascii="Arial" w:eastAsiaTheme="majorEastAsia" w:hAnsi="Arial" w:cs="Arial"/>
          <w:b/>
          <w:i/>
          <w:iCs/>
          <w:sz w:val="22"/>
          <w:szCs w:val="22"/>
          <w:u w:val="single"/>
          <w:lang w:val="es-UY" w:eastAsia="en-US"/>
        </w:rPr>
        <w:t>COMPRA DIRECTA COMUN ° 141/2020</w:t>
      </w:r>
    </w:p>
    <w:p w14:paraId="3F5F48DB" w14:textId="77777777" w:rsidR="007D3DB1" w:rsidRDefault="007D3DB1" w:rsidP="00E1270B">
      <w:pPr>
        <w:spacing w:line="276" w:lineRule="auto"/>
        <w:contextualSpacing/>
        <w:jc w:val="center"/>
        <w:rPr>
          <w:rFonts w:ascii="Arial" w:eastAsiaTheme="majorEastAsia" w:hAnsi="Arial" w:cs="Arial"/>
          <w:b/>
          <w:i/>
          <w:iCs/>
          <w:sz w:val="22"/>
          <w:szCs w:val="22"/>
          <w:u w:val="single"/>
          <w:lang w:val="es-UY" w:eastAsia="en-US"/>
        </w:rPr>
      </w:pPr>
    </w:p>
    <w:p w14:paraId="1E5BECDB" w14:textId="706D77D6" w:rsidR="009E29F6" w:rsidRPr="00E1270B" w:rsidRDefault="009E29F6" w:rsidP="00E1270B">
      <w:pPr>
        <w:spacing w:line="276" w:lineRule="auto"/>
        <w:contextualSpacing/>
        <w:jc w:val="center"/>
        <w:rPr>
          <w:rFonts w:ascii="Arial" w:eastAsiaTheme="majorEastAsia" w:hAnsi="Arial" w:cs="Arial"/>
          <w:b/>
          <w:i/>
          <w:iCs/>
          <w:sz w:val="22"/>
          <w:szCs w:val="22"/>
          <w:u w:val="single"/>
          <w:lang w:val="es-UY" w:eastAsia="en-US"/>
        </w:rPr>
      </w:pPr>
      <w:r w:rsidRPr="00E1270B">
        <w:rPr>
          <w:rFonts w:ascii="Arial" w:eastAsiaTheme="majorEastAsia" w:hAnsi="Arial" w:cs="Arial"/>
          <w:b/>
          <w:i/>
          <w:iCs/>
          <w:sz w:val="22"/>
          <w:szCs w:val="22"/>
          <w:u w:val="single"/>
          <w:lang w:val="es-UY" w:eastAsia="en-US"/>
        </w:rPr>
        <w:t>REQUERIMIENTOS DEL SERVI</w:t>
      </w:r>
      <w:r w:rsidR="00D02961">
        <w:rPr>
          <w:rFonts w:ascii="Arial" w:eastAsiaTheme="majorEastAsia" w:hAnsi="Arial" w:cs="Arial"/>
          <w:b/>
          <w:i/>
          <w:iCs/>
          <w:sz w:val="22"/>
          <w:szCs w:val="22"/>
          <w:u w:val="single"/>
          <w:lang w:val="es-UY" w:eastAsia="en-US"/>
        </w:rPr>
        <w:t>CI</w:t>
      </w:r>
      <w:r w:rsidRPr="00E1270B">
        <w:rPr>
          <w:rFonts w:ascii="Arial" w:eastAsiaTheme="majorEastAsia" w:hAnsi="Arial" w:cs="Arial"/>
          <w:b/>
          <w:i/>
          <w:iCs/>
          <w:sz w:val="22"/>
          <w:szCs w:val="22"/>
          <w:u w:val="single"/>
          <w:lang w:val="es-UY" w:eastAsia="en-US"/>
        </w:rPr>
        <w:t>O</w:t>
      </w:r>
    </w:p>
    <w:p w14:paraId="479A5E42" w14:textId="77777777" w:rsidR="009E29F6" w:rsidRPr="00E1270B" w:rsidRDefault="009E29F6" w:rsidP="00E1270B">
      <w:pPr>
        <w:spacing w:line="276" w:lineRule="auto"/>
        <w:contextualSpacing/>
        <w:jc w:val="both"/>
        <w:rPr>
          <w:rFonts w:ascii="Arial" w:eastAsiaTheme="majorEastAsia" w:hAnsi="Arial" w:cs="Arial"/>
          <w:b/>
          <w:i/>
          <w:iCs/>
          <w:sz w:val="22"/>
          <w:szCs w:val="22"/>
          <w:lang w:val="es-UY" w:eastAsia="en-US"/>
        </w:rPr>
      </w:pPr>
    </w:p>
    <w:p w14:paraId="081ED582" w14:textId="0F1FE7CD" w:rsidR="009E29F6" w:rsidRPr="00E1270B" w:rsidRDefault="009E29F6" w:rsidP="00E1270B">
      <w:pPr>
        <w:tabs>
          <w:tab w:val="left" w:pos="3240"/>
        </w:tabs>
        <w:spacing w:line="276" w:lineRule="auto"/>
        <w:jc w:val="both"/>
        <w:rPr>
          <w:rFonts w:ascii="Arial" w:hAnsi="Arial" w:cs="Arial"/>
          <w:i/>
          <w:iCs/>
          <w:sz w:val="22"/>
          <w:szCs w:val="22"/>
        </w:rPr>
      </w:pPr>
      <w:r w:rsidRPr="00E1270B">
        <w:rPr>
          <w:rFonts w:ascii="Arial" w:eastAsiaTheme="majorEastAsia" w:hAnsi="Arial" w:cs="Arial"/>
          <w:b/>
          <w:i/>
          <w:iCs/>
          <w:sz w:val="22"/>
          <w:szCs w:val="22"/>
          <w:lang w:val="es-UY" w:eastAsia="en-US"/>
        </w:rPr>
        <w:t xml:space="preserve">OBJETO: </w:t>
      </w:r>
      <w:r w:rsidRPr="00E1270B">
        <w:rPr>
          <w:rFonts w:ascii="Arial" w:hAnsi="Arial" w:cs="Arial"/>
          <w:i/>
          <w:iCs/>
          <w:sz w:val="22"/>
          <w:szCs w:val="22"/>
        </w:rPr>
        <w:t>Retiro</w:t>
      </w:r>
      <w:r w:rsidR="007D3DB1">
        <w:rPr>
          <w:rFonts w:ascii="Arial" w:hAnsi="Arial" w:cs="Arial"/>
          <w:i/>
          <w:iCs/>
          <w:sz w:val="22"/>
          <w:szCs w:val="22"/>
        </w:rPr>
        <w:t xml:space="preserve"> diario</w:t>
      </w:r>
      <w:r w:rsidRPr="00E1270B">
        <w:rPr>
          <w:rFonts w:ascii="Arial" w:hAnsi="Arial" w:cs="Arial"/>
          <w:i/>
          <w:iCs/>
          <w:sz w:val="22"/>
          <w:szCs w:val="22"/>
        </w:rPr>
        <w:t>, transporte y disposición final de los residuos urbanos no domiciliarios que se generan diariamente en el Edificio Central de la Dirección Nacional de Aduanas</w:t>
      </w:r>
      <w:r w:rsidR="007D3DB1">
        <w:rPr>
          <w:rFonts w:ascii="Arial" w:hAnsi="Arial" w:cs="Arial"/>
          <w:i/>
          <w:iCs/>
          <w:sz w:val="22"/>
          <w:szCs w:val="22"/>
        </w:rPr>
        <w:t>.</w:t>
      </w:r>
    </w:p>
    <w:p w14:paraId="21F1934D" w14:textId="77777777" w:rsidR="009E29F6" w:rsidRPr="00E1270B" w:rsidRDefault="009E29F6" w:rsidP="00E1270B">
      <w:pPr>
        <w:tabs>
          <w:tab w:val="left" w:pos="3240"/>
        </w:tabs>
        <w:spacing w:line="276" w:lineRule="auto"/>
        <w:jc w:val="both"/>
        <w:rPr>
          <w:rFonts w:ascii="Arial" w:hAnsi="Arial" w:cs="Arial"/>
          <w:i/>
          <w:iCs/>
          <w:sz w:val="22"/>
          <w:szCs w:val="22"/>
        </w:rPr>
      </w:pPr>
    </w:p>
    <w:p w14:paraId="4BACB7DB" w14:textId="77777777" w:rsidR="009E29F6" w:rsidRPr="00E1270B" w:rsidRDefault="009E29F6" w:rsidP="00E1270B">
      <w:pPr>
        <w:spacing w:line="276" w:lineRule="auto"/>
        <w:contextualSpacing/>
        <w:jc w:val="both"/>
        <w:rPr>
          <w:rFonts w:ascii="Arial" w:eastAsiaTheme="majorEastAsia" w:hAnsi="Arial" w:cs="Arial"/>
          <w:i/>
          <w:iCs/>
          <w:sz w:val="22"/>
          <w:szCs w:val="22"/>
          <w:lang w:val="es-UY" w:eastAsia="en-US"/>
        </w:rPr>
      </w:pPr>
    </w:p>
    <w:p w14:paraId="3C161FF4" w14:textId="77777777" w:rsidR="009E29F6" w:rsidRPr="00E1270B" w:rsidRDefault="009E29F6" w:rsidP="00E1270B">
      <w:pPr>
        <w:spacing w:line="276" w:lineRule="auto"/>
        <w:jc w:val="both"/>
        <w:rPr>
          <w:rFonts w:ascii="Arial" w:eastAsiaTheme="majorEastAsia" w:hAnsi="Arial" w:cs="Arial"/>
          <w:i/>
          <w:iCs/>
          <w:kern w:val="28"/>
          <w:sz w:val="22"/>
          <w:szCs w:val="22"/>
        </w:rPr>
      </w:pPr>
      <w:r w:rsidRPr="00E1270B">
        <w:rPr>
          <w:rFonts w:ascii="Arial" w:eastAsiaTheme="majorEastAsia" w:hAnsi="Arial" w:cs="Arial"/>
          <w:b/>
          <w:i/>
          <w:iCs/>
          <w:kern w:val="28"/>
          <w:sz w:val="22"/>
          <w:szCs w:val="22"/>
        </w:rPr>
        <w:t xml:space="preserve">TIPO DE APERTURA: </w:t>
      </w:r>
      <w:r w:rsidRPr="00E1270B">
        <w:rPr>
          <w:rFonts w:ascii="Arial" w:eastAsiaTheme="majorEastAsia" w:hAnsi="Arial" w:cs="Arial"/>
          <w:i/>
          <w:iCs/>
          <w:kern w:val="28"/>
          <w:sz w:val="22"/>
          <w:szCs w:val="22"/>
        </w:rPr>
        <w:t>Electrónica.</w:t>
      </w:r>
    </w:p>
    <w:p w14:paraId="37D4B3D9" w14:textId="77777777" w:rsidR="009E29F6" w:rsidRPr="00E1270B" w:rsidRDefault="009E29F6" w:rsidP="00E1270B">
      <w:pPr>
        <w:spacing w:line="276" w:lineRule="auto"/>
        <w:jc w:val="both"/>
        <w:rPr>
          <w:rFonts w:ascii="Arial" w:eastAsiaTheme="majorEastAsia" w:hAnsi="Arial" w:cs="Arial"/>
          <w:i/>
          <w:iCs/>
          <w:kern w:val="28"/>
          <w:sz w:val="22"/>
          <w:szCs w:val="22"/>
        </w:rPr>
      </w:pPr>
      <w:r w:rsidRPr="00E1270B">
        <w:rPr>
          <w:rFonts w:ascii="Arial" w:eastAsiaTheme="majorEastAsia" w:hAnsi="Arial" w:cs="Arial"/>
          <w:i/>
          <w:iCs/>
          <w:kern w:val="28"/>
          <w:sz w:val="22"/>
          <w:szCs w:val="22"/>
        </w:rPr>
        <w:t xml:space="preserve"> </w:t>
      </w:r>
    </w:p>
    <w:p w14:paraId="76046E5C" w14:textId="3B4CD963" w:rsidR="009E29F6" w:rsidRPr="00E1270B" w:rsidRDefault="009E29F6" w:rsidP="00E1270B">
      <w:pPr>
        <w:spacing w:line="276" w:lineRule="auto"/>
        <w:jc w:val="both"/>
        <w:rPr>
          <w:rFonts w:ascii="Arial" w:eastAsiaTheme="majorEastAsia" w:hAnsi="Arial" w:cs="Arial"/>
          <w:i/>
          <w:iCs/>
          <w:sz w:val="22"/>
          <w:szCs w:val="22"/>
        </w:rPr>
      </w:pPr>
      <w:r w:rsidRPr="00E1270B">
        <w:rPr>
          <w:rFonts w:ascii="Arial" w:eastAsiaTheme="majorEastAsia" w:hAnsi="Arial" w:cs="Arial"/>
          <w:b/>
          <w:i/>
          <w:iCs/>
          <w:kern w:val="28"/>
          <w:sz w:val="22"/>
          <w:szCs w:val="22"/>
        </w:rPr>
        <w:t>FECHA Y HORA DE APERTURA:</w:t>
      </w:r>
      <w:r w:rsidR="001C59C4">
        <w:rPr>
          <w:rFonts w:ascii="Arial" w:eastAsiaTheme="majorEastAsia" w:hAnsi="Arial" w:cs="Arial"/>
          <w:b/>
          <w:i/>
          <w:iCs/>
          <w:kern w:val="28"/>
          <w:sz w:val="22"/>
          <w:szCs w:val="22"/>
        </w:rPr>
        <w:t xml:space="preserve"> 25 de Noviembre </w:t>
      </w:r>
      <w:r w:rsidRPr="00E1270B">
        <w:rPr>
          <w:rFonts w:ascii="Arial" w:eastAsiaTheme="majorEastAsia" w:hAnsi="Arial" w:cs="Arial"/>
          <w:b/>
          <w:i/>
          <w:iCs/>
          <w:kern w:val="28"/>
          <w:sz w:val="22"/>
          <w:szCs w:val="22"/>
        </w:rPr>
        <w:t xml:space="preserve"> de 2020</w:t>
      </w:r>
      <w:r w:rsidRPr="00E1270B">
        <w:rPr>
          <w:rFonts w:ascii="Arial" w:eastAsiaTheme="majorEastAsia" w:hAnsi="Arial" w:cs="Arial"/>
          <w:i/>
          <w:iCs/>
          <w:sz w:val="22"/>
          <w:szCs w:val="22"/>
        </w:rPr>
        <w:t>, hora 10:00.</w:t>
      </w:r>
    </w:p>
    <w:p w14:paraId="230ABA28" w14:textId="77777777" w:rsidR="009E29F6" w:rsidRPr="00E1270B" w:rsidRDefault="009E29F6" w:rsidP="00E1270B">
      <w:pPr>
        <w:spacing w:line="276" w:lineRule="auto"/>
        <w:jc w:val="both"/>
        <w:rPr>
          <w:rFonts w:ascii="Arial" w:eastAsiaTheme="majorEastAsia" w:hAnsi="Arial" w:cs="Arial"/>
          <w:i/>
          <w:iCs/>
          <w:sz w:val="22"/>
          <w:szCs w:val="22"/>
        </w:rPr>
      </w:pPr>
    </w:p>
    <w:p w14:paraId="6D945863" w14:textId="77777777" w:rsidR="009E29F6" w:rsidRPr="00E1270B" w:rsidRDefault="009E29F6" w:rsidP="00E1270B">
      <w:pPr>
        <w:spacing w:line="276" w:lineRule="auto"/>
        <w:jc w:val="both"/>
        <w:rPr>
          <w:rFonts w:ascii="Arial" w:eastAsiaTheme="majorEastAsia" w:hAnsi="Arial" w:cs="Arial"/>
          <w:i/>
          <w:iCs/>
          <w:kern w:val="28"/>
          <w:sz w:val="22"/>
          <w:szCs w:val="22"/>
        </w:rPr>
      </w:pPr>
      <w:r w:rsidRPr="00E1270B">
        <w:rPr>
          <w:rFonts w:ascii="Arial" w:eastAsiaTheme="majorEastAsia" w:hAnsi="Arial" w:cs="Arial"/>
          <w:b/>
          <w:i/>
          <w:iCs/>
          <w:kern w:val="28"/>
          <w:sz w:val="22"/>
          <w:szCs w:val="22"/>
        </w:rPr>
        <w:t>LÍMITE DE FECHA PARA CONSULTAS:</w:t>
      </w:r>
      <w:r w:rsidRPr="00E1270B">
        <w:rPr>
          <w:rFonts w:ascii="Arial" w:eastAsiaTheme="majorEastAsia" w:hAnsi="Arial" w:cs="Arial"/>
          <w:i/>
          <w:iCs/>
          <w:kern w:val="28"/>
          <w:sz w:val="22"/>
          <w:szCs w:val="22"/>
        </w:rPr>
        <w:t xml:space="preserve"> de 2020.-</w:t>
      </w:r>
    </w:p>
    <w:p w14:paraId="6F0FAF38" w14:textId="37A534E7" w:rsidR="009E29F6" w:rsidRPr="00E1270B" w:rsidRDefault="009E29F6" w:rsidP="00E1270B">
      <w:pPr>
        <w:spacing w:line="276" w:lineRule="auto"/>
        <w:jc w:val="both"/>
        <w:rPr>
          <w:rFonts w:ascii="Arial" w:eastAsiaTheme="majorEastAsia" w:hAnsi="Arial" w:cs="Arial"/>
          <w:i/>
          <w:iCs/>
          <w:kern w:val="28"/>
          <w:sz w:val="22"/>
          <w:szCs w:val="22"/>
          <w:u w:val="single"/>
        </w:rPr>
      </w:pPr>
      <w:r w:rsidRPr="00E1270B">
        <w:rPr>
          <w:rFonts w:ascii="Arial" w:eastAsiaTheme="majorEastAsia" w:hAnsi="Arial" w:cs="Arial"/>
          <w:i/>
          <w:iCs/>
          <w:kern w:val="28"/>
          <w:sz w:val="22"/>
          <w:szCs w:val="22"/>
        </w:rPr>
        <w:t xml:space="preserve">Consultas al Departamento de Contrataciones y Suministros, tel. 29150007 </w:t>
      </w:r>
      <w:proofErr w:type="spellStart"/>
      <w:r w:rsidRPr="00E1270B">
        <w:rPr>
          <w:rFonts w:ascii="Arial" w:eastAsiaTheme="majorEastAsia" w:hAnsi="Arial" w:cs="Arial"/>
          <w:i/>
          <w:iCs/>
          <w:kern w:val="28"/>
          <w:sz w:val="22"/>
          <w:szCs w:val="22"/>
        </w:rPr>
        <w:t>int</w:t>
      </w:r>
      <w:proofErr w:type="spellEnd"/>
      <w:r w:rsidRPr="00E1270B">
        <w:rPr>
          <w:rFonts w:ascii="Arial" w:eastAsiaTheme="majorEastAsia" w:hAnsi="Arial" w:cs="Arial"/>
          <w:i/>
          <w:iCs/>
          <w:kern w:val="28"/>
          <w:sz w:val="22"/>
          <w:szCs w:val="22"/>
        </w:rPr>
        <w:t xml:space="preserve">. 7123, 7124, 7125, 7127, Correo electrónico:  </w:t>
      </w:r>
      <w:hyperlink r:id="rId8" w:history="1">
        <w:r w:rsidRPr="00E1270B">
          <w:rPr>
            <w:rStyle w:val="Hipervnculo"/>
            <w:rFonts w:ascii="Arial" w:eastAsiaTheme="majorEastAsia" w:hAnsi="Arial" w:cs="Arial"/>
            <w:i/>
            <w:iCs/>
            <w:kern w:val="28"/>
            <w:sz w:val="22"/>
            <w:szCs w:val="22"/>
          </w:rPr>
          <w:t>compras@aduanas.gub.uy</w:t>
        </w:r>
      </w:hyperlink>
      <w:r w:rsidRPr="00E1270B">
        <w:rPr>
          <w:rFonts w:ascii="Arial" w:eastAsiaTheme="majorEastAsia" w:hAnsi="Arial" w:cs="Arial"/>
          <w:i/>
          <w:iCs/>
          <w:kern w:val="28"/>
          <w:sz w:val="22"/>
          <w:szCs w:val="22"/>
          <w:u w:val="single"/>
        </w:rPr>
        <w:t>.</w:t>
      </w:r>
    </w:p>
    <w:p w14:paraId="47C1EEDB" w14:textId="77777777" w:rsidR="009E29F6" w:rsidRPr="00E1270B" w:rsidRDefault="009E29F6" w:rsidP="00E1270B">
      <w:pPr>
        <w:spacing w:line="276" w:lineRule="auto"/>
        <w:jc w:val="both"/>
        <w:rPr>
          <w:rFonts w:ascii="Arial" w:hAnsi="Arial" w:cs="Arial"/>
          <w:b/>
          <w:i/>
          <w:iCs/>
          <w:sz w:val="22"/>
          <w:szCs w:val="22"/>
        </w:rPr>
      </w:pPr>
    </w:p>
    <w:p w14:paraId="75F5169B" w14:textId="08A0502E" w:rsidR="009E29F6" w:rsidRPr="00E1270B" w:rsidRDefault="009E29F6" w:rsidP="00E1270B">
      <w:pPr>
        <w:pBdr>
          <w:top w:val="single" w:sz="4" w:space="1" w:color="auto"/>
          <w:left w:val="single" w:sz="4" w:space="4" w:color="auto"/>
          <w:bottom w:val="single" w:sz="4" w:space="1" w:color="auto"/>
          <w:right w:val="single" w:sz="4" w:space="4" w:color="auto"/>
        </w:pBdr>
        <w:spacing w:line="276" w:lineRule="auto"/>
        <w:jc w:val="both"/>
        <w:rPr>
          <w:rFonts w:ascii="Arial" w:hAnsi="Arial" w:cs="Arial"/>
          <w:i/>
          <w:iCs/>
          <w:sz w:val="22"/>
          <w:szCs w:val="22"/>
          <w:lang w:val="es-ES_tradnl"/>
        </w:rPr>
      </w:pPr>
      <w:r w:rsidRPr="00E1270B">
        <w:rPr>
          <w:rFonts w:ascii="Arial" w:hAnsi="Arial" w:cs="Arial"/>
          <w:b/>
          <w:i/>
          <w:iCs/>
          <w:sz w:val="22"/>
          <w:szCs w:val="22"/>
          <w:lang w:val="es-ES_tradnl"/>
        </w:rPr>
        <w:t xml:space="preserve">VISITA OPCIONAL  </w:t>
      </w:r>
      <w:r w:rsidR="001C59C4">
        <w:rPr>
          <w:rFonts w:ascii="Arial" w:hAnsi="Arial" w:cs="Arial"/>
          <w:b/>
          <w:i/>
          <w:iCs/>
          <w:sz w:val="22"/>
          <w:szCs w:val="22"/>
          <w:lang w:val="es-ES_tradnl"/>
        </w:rPr>
        <w:t xml:space="preserve">Viernes 20 de Noviembre </w:t>
      </w:r>
      <w:r w:rsidRPr="00E1270B">
        <w:rPr>
          <w:rFonts w:ascii="Arial" w:hAnsi="Arial" w:cs="Arial"/>
          <w:b/>
          <w:i/>
          <w:iCs/>
          <w:sz w:val="22"/>
          <w:szCs w:val="22"/>
          <w:lang w:val="es-ES_tradnl"/>
        </w:rPr>
        <w:t xml:space="preserve"> de 2020. HORA: </w:t>
      </w:r>
      <w:r w:rsidR="001C59C4">
        <w:rPr>
          <w:rFonts w:ascii="Arial" w:hAnsi="Arial" w:cs="Arial"/>
          <w:b/>
          <w:i/>
          <w:iCs/>
          <w:sz w:val="22"/>
          <w:szCs w:val="22"/>
          <w:lang w:val="es-ES_tradnl"/>
        </w:rPr>
        <w:t>09</w:t>
      </w:r>
      <w:r w:rsidRPr="00E1270B">
        <w:rPr>
          <w:rFonts w:ascii="Arial" w:hAnsi="Arial" w:cs="Arial"/>
          <w:b/>
          <w:i/>
          <w:iCs/>
          <w:sz w:val="22"/>
          <w:szCs w:val="22"/>
          <w:lang w:val="es-ES_tradnl"/>
        </w:rPr>
        <w:t xml:space="preserve"> AM.</w:t>
      </w:r>
      <w:r w:rsidRPr="00E1270B">
        <w:rPr>
          <w:rFonts w:ascii="Arial" w:hAnsi="Arial" w:cs="Arial"/>
          <w:i/>
          <w:iCs/>
          <w:sz w:val="22"/>
          <w:szCs w:val="22"/>
          <w:lang w:val="es-ES_tradnl"/>
        </w:rPr>
        <w:t xml:space="preserve"> Presentarse ante la guardia instalada en la Planta Baja  del Edificio  Central de la DNA sito en Rambla 25 de Agosto (s/n) esquina Yacaré. La recorrida se iniciará puntualmente, no pudiendo ingresar luego de su inicio.</w:t>
      </w:r>
    </w:p>
    <w:p w14:paraId="56712A59" w14:textId="77777777" w:rsidR="009E29F6" w:rsidRPr="00E1270B" w:rsidRDefault="009E29F6" w:rsidP="00E1270B">
      <w:pPr>
        <w:spacing w:line="276" w:lineRule="auto"/>
        <w:jc w:val="both"/>
        <w:rPr>
          <w:rFonts w:ascii="Arial" w:hAnsi="Arial" w:cs="Arial"/>
          <w:b/>
          <w:i/>
          <w:iCs/>
          <w:sz w:val="22"/>
          <w:szCs w:val="22"/>
        </w:rPr>
      </w:pPr>
    </w:p>
    <w:p w14:paraId="1A393523" w14:textId="77777777" w:rsidR="009E29F6" w:rsidRPr="00E1270B" w:rsidRDefault="009E29F6" w:rsidP="00E1270B">
      <w:pPr>
        <w:spacing w:line="276" w:lineRule="auto"/>
        <w:jc w:val="both"/>
        <w:rPr>
          <w:rFonts w:ascii="Arial" w:eastAsiaTheme="majorEastAsia" w:hAnsi="Arial" w:cs="Arial"/>
          <w:i/>
          <w:iCs/>
          <w:kern w:val="28"/>
          <w:sz w:val="22"/>
          <w:szCs w:val="22"/>
        </w:rPr>
      </w:pPr>
    </w:p>
    <w:p w14:paraId="1FB84B9F" w14:textId="0A117D87" w:rsidR="009E29F6" w:rsidRPr="00E1270B" w:rsidRDefault="009E29F6" w:rsidP="00E1270B">
      <w:pPr>
        <w:spacing w:line="276" w:lineRule="auto"/>
        <w:jc w:val="both"/>
        <w:rPr>
          <w:rFonts w:ascii="Arial" w:eastAsiaTheme="majorEastAsia" w:hAnsi="Arial" w:cs="Arial"/>
          <w:i/>
          <w:iCs/>
          <w:kern w:val="28"/>
          <w:sz w:val="22"/>
          <w:szCs w:val="22"/>
        </w:rPr>
      </w:pPr>
      <w:r w:rsidRPr="00E1270B">
        <w:rPr>
          <w:rFonts w:ascii="Arial" w:eastAsiaTheme="majorEastAsia" w:hAnsi="Arial" w:cs="Arial"/>
          <w:b/>
          <w:i/>
          <w:iCs/>
          <w:kern w:val="28"/>
          <w:sz w:val="22"/>
          <w:szCs w:val="22"/>
        </w:rPr>
        <w:t>CONSULTA A LOS REQUERIMIENTOS</w:t>
      </w:r>
      <w:r w:rsidRPr="00E1270B">
        <w:rPr>
          <w:rFonts w:ascii="Arial" w:eastAsiaTheme="majorEastAsia" w:hAnsi="Arial" w:cs="Arial"/>
          <w:i/>
          <w:iCs/>
          <w:kern w:val="28"/>
          <w:sz w:val="22"/>
          <w:szCs w:val="22"/>
        </w:rPr>
        <w:t xml:space="preserve">: publicado en: </w:t>
      </w:r>
      <w:r w:rsidRPr="00E1270B">
        <w:rPr>
          <w:rFonts w:ascii="Arial" w:eastAsiaTheme="majorEastAsia" w:hAnsi="Arial" w:cs="Arial"/>
          <w:i/>
          <w:iCs/>
          <w:color w:val="0000FF"/>
          <w:kern w:val="28"/>
          <w:sz w:val="22"/>
          <w:szCs w:val="22"/>
          <w:u w:val="single"/>
        </w:rPr>
        <w:t>www.comprasestatales.gub.uy</w:t>
      </w:r>
    </w:p>
    <w:p w14:paraId="7C39C64F" w14:textId="6F41D8FD" w:rsidR="009E29F6" w:rsidRDefault="009E29F6" w:rsidP="00E1270B">
      <w:pPr>
        <w:spacing w:line="276" w:lineRule="auto"/>
        <w:jc w:val="both"/>
        <w:rPr>
          <w:rFonts w:ascii="Arial" w:eastAsiaTheme="majorEastAsia" w:hAnsi="Arial" w:cs="Arial"/>
          <w:i/>
          <w:iCs/>
          <w:kern w:val="28"/>
          <w:sz w:val="22"/>
          <w:szCs w:val="22"/>
        </w:rPr>
      </w:pPr>
    </w:p>
    <w:p w14:paraId="4C2E5932" w14:textId="4129860A" w:rsidR="00E61824" w:rsidRDefault="00E61824" w:rsidP="00E1270B">
      <w:pPr>
        <w:spacing w:line="276" w:lineRule="auto"/>
        <w:jc w:val="both"/>
        <w:rPr>
          <w:rFonts w:ascii="Arial" w:eastAsiaTheme="majorEastAsia" w:hAnsi="Arial" w:cs="Arial"/>
          <w:i/>
          <w:iCs/>
          <w:kern w:val="28"/>
          <w:sz w:val="22"/>
          <w:szCs w:val="22"/>
        </w:rPr>
      </w:pPr>
    </w:p>
    <w:p w14:paraId="7107F676" w14:textId="5986FBFC" w:rsidR="00E61824" w:rsidRDefault="00E61824" w:rsidP="00E1270B">
      <w:pPr>
        <w:spacing w:line="276" w:lineRule="auto"/>
        <w:jc w:val="both"/>
        <w:rPr>
          <w:rFonts w:ascii="Arial" w:eastAsiaTheme="majorEastAsia" w:hAnsi="Arial" w:cs="Arial"/>
          <w:i/>
          <w:iCs/>
          <w:kern w:val="28"/>
          <w:sz w:val="22"/>
          <w:szCs w:val="22"/>
        </w:rPr>
      </w:pPr>
    </w:p>
    <w:p w14:paraId="2A7DDAC6" w14:textId="393EAACF" w:rsidR="00E61824" w:rsidRDefault="00E61824" w:rsidP="00E1270B">
      <w:pPr>
        <w:spacing w:line="276" w:lineRule="auto"/>
        <w:jc w:val="both"/>
        <w:rPr>
          <w:rFonts w:ascii="Arial" w:eastAsiaTheme="majorEastAsia" w:hAnsi="Arial" w:cs="Arial"/>
          <w:i/>
          <w:iCs/>
          <w:kern w:val="28"/>
          <w:sz w:val="22"/>
          <w:szCs w:val="22"/>
        </w:rPr>
      </w:pPr>
    </w:p>
    <w:p w14:paraId="342B889D" w14:textId="0524B878" w:rsidR="00E61824" w:rsidRDefault="00E61824" w:rsidP="00E1270B">
      <w:pPr>
        <w:spacing w:line="276" w:lineRule="auto"/>
        <w:jc w:val="both"/>
        <w:rPr>
          <w:rFonts w:ascii="Arial" w:eastAsiaTheme="majorEastAsia" w:hAnsi="Arial" w:cs="Arial"/>
          <w:i/>
          <w:iCs/>
          <w:kern w:val="28"/>
          <w:sz w:val="22"/>
          <w:szCs w:val="22"/>
        </w:rPr>
      </w:pPr>
    </w:p>
    <w:p w14:paraId="6CC5875E" w14:textId="70E70EB1" w:rsidR="00E61824" w:rsidRDefault="00E61824" w:rsidP="00E1270B">
      <w:pPr>
        <w:spacing w:line="276" w:lineRule="auto"/>
        <w:jc w:val="both"/>
        <w:rPr>
          <w:rFonts w:ascii="Arial" w:eastAsiaTheme="majorEastAsia" w:hAnsi="Arial" w:cs="Arial"/>
          <w:i/>
          <w:iCs/>
          <w:kern w:val="28"/>
          <w:sz w:val="22"/>
          <w:szCs w:val="22"/>
        </w:rPr>
      </w:pPr>
    </w:p>
    <w:p w14:paraId="6B2B8BB8" w14:textId="009BEF95" w:rsidR="00E61824" w:rsidRDefault="00E61824" w:rsidP="00E1270B">
      <w:pPr>
        <w:spacing w:line="276" w:lineRule="auto"/>
        <w:jc w:val="both"/>
        <w:rPr>
          <w:rFonts w:ascii="Arial" w:eastAsiaTheme="majorEastAsia" w:hAnsi="Arial" w:cs="Arial"/>
          <w:i/>
          <w:iCs/>
          <w:kern w:val="28"/>
          <w:sz w:val="22"/>
          <w:szCs w:val="22"/>
        </w:rPr>
      </w:pPr>
    </w:p>
    <w:p w14:paraId="7942E398" w14:textId="16222E77" w:rsidR="00E61824" w:rsidRDefault="00E61824" w:rsidP="00E1270B">
      <w:pPr>
        <w:spacing w:line="276" w:lineRule="auto"/>
        <w:jc w:val="both"/>
        <w:rPr>
          <w:rFonts w:ascii="Arial" w:eastAsiaTheme="majorEastAsia" w:hAnsi="Arial" w:cs="Arial"/>
          <w:i/>
          <w:iCs/>
          <w:kern w:val="28"/>
          <w:sz w:val="22"/>
          <w:szCs w:val="22"/>
        </w:rPr>
      </w:pPr>
    </w:p>
    <w:p w14:paraId="385D4DFE" w14:textId="6E85DD0A" w:rsidR="00E61824" w:rsidRDefault="00E61824" w:rsidP="00E1270B">
      <w:pPr>
        <w:spacing w:line="276" w:lineRule="auto"/>
        <w:jc w:val="both"/>
        <w:rPr>
          <w:rFonts w:ascii="Arial" w:eastAsiaTheme="majorEastAsia" w:hAnsi="Arial" w:cs="Arial"/>
          <w:i/>
          <w:iCs/>
          <w:kern w:val="28"/>
          <w:sz w:val="22"/>
          <w:szCs w:val="22"/>
        </w:rPr>
      </w:pPr>
    </w:p>
    <w:p w14:paraId="207DCBAF" w14:textId="14FBC694" w:rsidR="00E61824" w:rsidRDefault="00E61824" w:rsidP="00E1270B">
      <w:pPr>
        <w:spacing w:line="276" w:lineRule="auto"/>
        <w:jc w:val="both"/>
        <w:rPr>
          <w:rFonts w:ascii="Arial" w:eastAsiaTheme="majorEastAsia" w:hAnsi="Arial" w:cs="Arial"/>
          <w:i/>
          <w:iCs/>
          <w:kern w:val="28"/>
          <w:sz w:val="22"/>
          <w:szCs w:val="22"/>
        </w:rPr>
      </w:pPr>
    </w:p>
    <w:p w14:paraId="19FDD29E" w14:textId="3985A960" w:rsidR="00E61824" w:rsidRDefault="00E61824" w:rsidP="00E1270B">
      <w:pPr>
        <w:spacing w:line="276" w:lineRule="auto"/>
        <w:jc w:val="both"/>
        <w:rPr>
          <w:rFonts w:ascii="Arial" w:eastAsiaTheme="majorEastAsia" w:hAnsi="Arial" w:cs="Arial"/>
          <w:i/>
          <w:iCs/>
          <w:kern w:val="28"/>
          <w:sz w:val="22"/>
          <w:szCs w:val="22"/>
        </w:rPr>
      </w:pPr>
    </w:p>
    <w:p w14:paraId="57BFA7A2" w14:textId="6E8ED0EF" w:rsidR="00E61824" w:rsidRDefault="00E61824" w:rsidP="00E1270B">
      <w:pPr>
        <w:spacing w:line="276" w:lineRule="auto"/>
        <w:jc w:val="both"/>
        <w:rPr>
          <w:rFonts w:ascii="Arial" w:eastAsiaTheme="majorEastAsia" w:hAnsi="Arial" w:cs="Arial"/>
          <w:i/>
          <w:iCs/>
          <w:kern w:val="28"/>
          <w:sz w:val="22"/>
          <w:szCs w:val="22"/>
        </w:rPr>
      </w:pPr>
    </w:p>
    <w:p w14:paraId="77F24DEB" w14:textId="25A41C32" w:rsidR="00E61824" w:rsidRDefault="00E61824" w:rsidP="00E1270B">
      <w:pPr>
        <w:spacing w:line="276" w:lineRule="auto"/>
        <w:jc w:val="both"/>
        <w:rPr>
          <w:rFonts w:ascii="Arial" w:eastAsiaTheme="majorEastAsia" w:hAnsi="Arial" w:cs="Arial"/>
          <w:i/>
          <w:iCs/>
          <w:kern w:val="28"/>
          <w:sz w:val="22"/>
          <w:szCs w:val="22"/>
        </w:rPr>
      </w:pPr>
    </w:p>
    <w:p w14:paraId="23DA6C54" w14:textId="0D7A94E8" w:rsidR="00E61824" w:rsidRDefault="00E61824" w:rsidP="00E1270B">
      <w:pPr>
        <w:spacing w:line="276" w:lineRule="auto"/>
        <w:jc w:val="both"/>
        <w:rPr>
          <w:rFonts w:ascii="Arial" w:eastAsiaTheme="majorEastAsia" w:hAnsi="Arial" w:cs="Arial"/>
          <w:i/>
          <w:iCs/>
          <w:kern w:val="28"/>
          <w:sz w:val="22"/>
          <w:szCs w:val="22"/>
        </w:rPr>
      </w:pPr>
    </w:p>
    <w:p w14:paraId="32AF3936" w14:textId="0732978D" w:rsidR="00E61824" w:rsidRDefault="00E61824" w:rsidP="00E1270B">
      <w:pPr>
        <w:spacing w:line="276" w:lineRule="auto"/>
        <w:jc w:val="both"/>
        <w:rPr>
          <w:rFonts w:ascii="Arial" w:eastAsiaTheme="majorEastAsia" w:hAnsi="Arial" w:cs="Arial"/>
          <w:i/>
          <w:iCs/>
          <w:kern w:val="28"/>
          <w:sz w:val="22"/>
          <w:szCs w:val="22"/>
        </w:rPr>
      </w:pPr>
    </w:p>
    <w:p w14:paraId="3AECA1EA" w14:textId="77777777" w:rsidR="00E61824" w:rsidRDefault="00E61824" w:rsidP="00E1270B">
      <w:pPr>
        <w:spacing w:line="276" w:lineRule="auto"/>
        <w:jc w:val="both"/>
        <w:rPr>
          <w:rFonts w:ascii="Arial" w:eastAsiaTheme="majorEastAsia" w:hAnsi="Arial" w:cs="Arial"/>
          <w:i/>
          <w:iCs/>
          <w:kern w:val="28"/>
          <w:sz w:val="22"/>
          <w:szCs w:val="22"/>
        </w:rPr>
      </w:pPr>
    </w:p>
    <w:p w14:paraId="6D517171" w14:textId="6879F655" w:rsidR="00E61824" w:rsidRDefault="00E61824" w:rsidP="00E1270B">
      <w:pPr>
        <w:spacing w:line="276" w:lineRule="auto"/>
        <w:jc w:val="both"/>
        <w:rPr>
          <w:rFonts w:ascii="Arial" w:eastAsiaTheme="majorEastAsia" w:hAnsi="Arial" w:cs="Arial"/>
          <w:i/>
          <w:iCs/>
          <w:kern w:val="28"/>
          <w:sz w:val="22"/>
          <w:szCs w:val="22"/>
        </w:rPr>
      </w:pPr>
    </w:p>
    <w:p w14:paraId="29EC0581" w14:textId="77777777" w:rsidR="00E61824" w:rsidRPr="00E1270B" w:rsidRDefault="00E61824" w:rsidP="00E1270B">
      <w:pPr>
        <w:spacing w:line="276" w:lineRule="auto"/>
        <w:jc w:val="both"/>
        <w:rPr>
          <w:rFonts w:ascii="Arial" w:eastAsiaTheme="majorEastAsia" w:hAnsi="Arial" w:cs="Arial"/>
          <w:i/>
          <w:iCs/>
          <w:kern w:val="28"/>
          <w:sz w:val="22"/>
          <w:szCs w:val="22"/>
        </w:rPr>
      </w:pPr>
    </w:p>
    <w:p w14:paraId="4F79C3B4" w14:textId="77777777" w:rsidR="009E29F6" w:rsidRPr="00E1270B" w:rsidRDefault="009E29F6" w:rsidP="00E1270B">
      <w:pPr>
        <w:spacing w:line="276" w:lineRule="auto"/>
        <w:jc w:val="both"/>
        <w:rPr>
          <w:rFonts w:ascii="Arial" w:eastAsiaTheme="majorEastAsia" w:hAnsi="Arial" w:cs="Arial"/>
          <w:i/>
          <w:iCs/>
          <w:kern w:val="28"/>
          <w:sz w:val="22"/>
          <w:szCs w:val="22"/>
        </w:rPr>
      </w:pPr>
    </w:p>
    <w:sdt>
      <w:sdtPr>
        <w:rPr>
          <w:rFonts w:ascii="Times New Roman" w:eastAsia="Times New Roman" w:hAnsi="Times New Roman" w:cs="Times New Roman"/>
          <w:color w:val="auto"/>
          <w:sz w:val="24"/>
          <w:szCs w:val="24"/>
          <w:lang w:val="es-ES" w:eastAsia="es-ES"/>
        </w:rPr>
        <w:id w:val="-2084521152"/>
        <w:docPartObj>
          <w:docPartGallery w:val="Table of Contents"/>
          <w:docPartUnique/>
        </w:docPartObj>
      </w:sdtPr>
      <w:sdtEndPr>
        <w:rPr>
          <w:b/>
          <w:bCs/>
        </w:rPr>
      </w:sdtEndPr>
      <w:sdtContent>
        <w:p w14:paraId="07B5F3DA" w14:textId="314916E1" w:rsidR="00E61824" w:rsidRDefault="00E61824">
          <w:pPr>
            <w:pStyle w:val="TtuloTDC"/>
          </w:pPr>
          <w:r>
            <w:rPr>
              <w:lang w:val="es-ES"/>
            </w:rPr>
            <w:t>Contenido</w:t>
          </w:r>
        </w:p>
        <w:p w14:paraId="19FCB498" w14:textId="658265F4" w:rsidR="002C52D6" w:rsidRDefault="00E61824">
          <w:pPr>
            <w:pStyle w:val="TDC1"/>
            <w:tabs>
              <w:tab w:val="left" w:pos="440"/>
              <w:tab w:val="right" w:leader="dot" w:pos="8494"/>
            </w:tabs>
            <w:rPr>
              <w:rFonts w:asciiTheme="minorHAnsi" w:eastAsiaTheme="minorEastAsia" w:hAnsiTheme="minorHAnsi" w:cstheme="minorBidi"/>
              <w:noProof/>
              <w:sz w:val="22"/>
              <w:szCs w:val="22"/>
              <w:lang w:val="es-UY" w:eastAsia="es-UY"/>
            </w:rPr>
          </w:pPr>
          <w:r>
            <w:fldChar w:fldCharType="begin"/>
          </w:r>
          <w:r>
            <w:instrText xml:space="preserve"> TOC \o "1-3" \h \z \u </w:instrText>
          </w:r>
          <w:r>
            <w:fldChar w:fldCharType="separate"/>
          </w:r>
          <w:hyperlink w:anchor="_Toc56588806" w:history="1">
            <w:r w:rsidR="002C52D6" w:rsidRPr="00291982">
              <w:rPr>
                <w:rStyle w:val="Hipervnculo"/>
                <w:rFonts w:ascii="Arial" w:hAnsi="Arial" w:cs="Arial"/>
                <w:b/>
                <w:bCs/>
                <w:i/>
                <w:iCs/>
                <w:noProof/>
              </w:rPr>
              <w:t>1.</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rPr>
              <w:t>OBJETO</w:t>
            </w:r>
            <w:r w:rsidR="002C52D6">
              <w:rPr>
                <w:noProof/>
                <w:webHidden/>
              </w:rPr>
              <w:tab/>
            </w:r>
            <w:r w:rsidR="002C52D6">
              <w:rPr>
                <w:noProof/>
                <w:webHidden/>
              </w:rPr>
              <w:fldChar w:fldCharType="begin"/>
            </w:r>
            <w:r w:rsidR="002C52D6">
              <w:rPr>
                <w:noProof/>
                <w:webHidden/>
              </w:rPr>
              <w:instrText xml:space="preserve"> PAGEREF _Toc56588806 \h </w:instrText>
            </w:r>
            <w:r w:rsidR="002C52D6">
              <w:rPr>
                <w:noProof/>
                <w:webHidden/>
              </w:rPr>
            </w:r>
            <w:r w:rsidR="002C52D6">
              <w:rPr>
                <w:noProof/>
                <w:webHidden/>
              </w:rPr>
              <w:fldChar w:fldCharType="separate"/>
            </w:r>
            <w:r w:rsidR="002C52D6">
              <w:rPr>
                <w:noProof/>
                <w:webHidden/>
              </w:rPr>
              <w:t>3</w:t>
            </w:r>
            <w:r w:rsidR="002C52D6">
              <w:rPr>
                <w:noProof/>
                <w:webHidden/>
              </w:rPr>
              <w:fldChar w:fldCharType="end"/>
            </w:r>
          </w:hyperlink>
        </w:p>
        <w:p w14:paraId="0EA8E751" w14:textId="6D852CA3"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07" w:history="1">
            <w:r w:rsidR="002C52D6" w:rsidRPr="00291982">
              <w:rPr>
                <w:rStyle w:val="Hipervnculo"/>
                <w:rFonts w:ascii="Arial" w:hAnsi="Arial" w:cs="Arial"/>
                <w:b/>
                <w:bCs/>
                <w:i/>
                <w:iCs/>
                <w:noProof/>
              </w:rPr>
              <w:t>1.</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rPr>
              <w:t>ESPECIFICACIONES</w:t>
            </w:r>
            <w:r w:rsidR="002C52D6">
              <w:rPr>
                <w:noProof/>
                <w:webHidden/>
              </w:rPr>
              <w:tab/>
            </w:r>
            <w:r w:rsidR="002C52D6">
              <w:rPr>
                <w:noProof/>
                <w:webHidden/>
              </w:rPr>
              <w:fldChar w:fldCharType="begin"/>
            </w:r>
            <w:r w:rsidR="002C52D6">
              <w:rPr>
                <w:noProof/>
                <w:webHidden/>
              </w:rPr>
              <w:instrText xml:space="preserve"> PAGEREF _Toc56588807 \h </w:instrText>
            </w:r>
            <w:r w:rsidR="002C52D6">
              <w:rPr>
                <w:noProof/>
                <w:webHidden/>
              </w:rPr>
            </w:r>
            <w:r w:rsidR="002C52D6">
              <w:rPr>
                <w:noProof/>
                <w:webHidden/>
              </w:rPr>
              <w:fldChar w:fldCharType="separate"/>
            </w:r>
            <w:r w:rsidR="002C52D6">
              <w:rPr>
                <w:noProof/>
                <w:webHidden/>
              </w:rPr>
              <w:t>3</w:t>
            </w:r>
            <w:r w:rsidR="002C52D6">
              <w:rPr>
                <w:noProof/>
                <w:webHidden/>
              </w:rPr>
              <w:fldChar w:fldCharType="end"/>
            </w:r>
          </w:hyperlink>
        </w:p>
        <w:p w14:paraId="00BEB578" w14:textId="17286793"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08" w:history="1">
            <w:r w:rsidR="002C52D6" w:rsidRPr="00291982">
              <w:rPr>
                <w:rStyle w:val="Hipervnculo"/>
                <w:rFonts w:ascii="Arial" w:hAnsi="Arial" w:cs="Arial"/>
                <w:b/>
                <w:bCs/>
                <w:i/>
                <w:iCs/>
                <w:noProof/>
              </w:rPr>
              <w:t>2.</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rPr>
              <w:t>COTIZACIÓN</w:t>
            </w:r>
            <w:r w:rsidR="002C52D6">
              <w:rPr>
                <w:noProof/>
                <w:webHidden/>
              </w:rPr>
              <w:tab/>
            </w:r>
            <w:r w:rsidR="002C52D6">
              <w:rPr>
                <w:noProof/>
                <w:webHidden/>
              </w:rPr>
              <w:fldChar w:fldCharType="begin"/>
            </w:r>
            <w:r w:rsidR="002C52D6">
              <w:rPr>
                <w:noProof/>
                <w:webHidden/>
              </w:rPr>
              <w:instrText xml:space="preserve"> PAGEREF _Toc56588808 \h </w:instrText>
            </w:r>
            <w:r w:rsidR="002C52D6">
              <w:rPr>
                <w:noProof/>
                <w:webHidden/>
              </w:rPr>
            </w:r>
            <w:r w:rsidR="002C52D6">
              <w:rPr>
                <w:noProof/>
                <w:webHidden/>
              </w:rPr>
              <w:fldChar w:fldCharType="separate"/>
            </w:r>
            <w:r w:rsidR="002C52D6">
              <w:rPr>
                <w:noProof/>
                <w:webHidden/>
              </w:rPr>
              <w:t>3</w:t>
            </w:r>
            <w:r w:rsidR="002C52D6">
              <w:rPr>
                <w:noProof/>
                <w:webHidden/>
              </w:rPr>
              <w:fldChar w:fldCharType="end"/>
            </w:r>
          </w:hyperlink>
        </w:p>
        <w:p w14:paraId="2F44620F" w14:textId="36BCBEED"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09" w:history="1">
            <w:r w:rsidR="002C52D6" w:rsidRPr="00291982">
              <w:rPr>
                <w:rStyle w:val="Hipervnculo"/>
                <w:rFonts w:ascii="Arial" w:hAnsi="Arial" w:cs="Arial"/>
                <w:b/>
                <w:bCs/>
                <w:i/>
                <w:iCs/>
                <w:noProof/>
                <w:lang w:val="en-US" w:eastAsia="en-US"/>
              </w:rPr>
              <w:t>3.</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lang w:val="en-US" w:eastAsia="en-US"/>
              </w:rPr>
              <w:t>AJUSTES</w:t>
            </w:r>
            <w:r w:rsidR="002C52D6">
              <w:rPr>
                <w:noProof/>
                <w:webHidden/>
              </w:rPr>
              <w:tab/>
            </w:r>
            <w:r w:rsidR="002C52D6">
              <w:rPr>
                <w:noProof/>
                <w:webHidden/>
              </w:rPr>
              <w:fldChar w:fldCharType="begin"/>
            </w:r>
            <w:r w:rsidR="002C52D6">
              <w:rPr>
                <w:noProof/>
                <w:webHidden/>
              </w:rPr>
              <w:instrText xml:space="preserve"> PAGEREF _Toc56588809 \h </w:instrText>
            </w:r>
            <w:r w:rsidR="002C52D6">
              <w:rPr>
                <w:noProof/>
                <w:webHidden/>
              </w:rPr>
            </w:r>
            <w:r w:rsidR="002C52D6">
              <w:rPr>
                <w:noProof/>
                <w:webHidden/>
              </w:rPr>
              <w:fldChar w:fldCharType="separate"/>
            </w:r>
            <w:r w:rsidR="002C52D6">
              <w:rPr>
                <w:noProof/>
                <w:webHidden/>
              </w:rPr>
              <w:t>4</w:t>
            </w:r>
            <w:r w:rsidR="002C52D6">
              <w:rPr>
                <w:noProof/>
                <w:webHidden/>
              </w:rPr>
              <w:fldChar w:fldCharType="end"/>
            </w:r>
          </w:hyperlink>
        </w:p>
        <w:p w14:paraId="6D72AC65" w14:textId="2E675E9D"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10" w:history="1">
            <w:r w:rsidR="002C52D6" w:rsidRPr="00291982">
              <w:rPr>
                <w:rStyle w:val="Hipervnculo"/>
                <w:rFonts w:ascii="Arial" w:hAnsi="Arial" w:cs="Arial"/>
                <w:b/>
                <w:bCs/>
                <w:i/>
                <w:iCs/>
                <w:noProof/>
                <w:lang w:val="en-US" w:eastAsia="en-US"/>
              </w:rPr>
              <w:t>4.</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lang w:val="en-US" w:eastAsia="en-US"/>
              </w:rPr>
              <w:t>ADJUDICACIÓN</w:t>
            </w:r>
            <w:r w:rsidR="002C52D6">
              <w:rPr>
                <w:noProof/>
                <w:webHidden/>
              </w:rPr>
              <w:tab/>
            </w:r>
            <w:r w:rsidR="002C52D6">
              <w:rPr>
                <w:noProof/>
                <w:webHidden/>
              </w:rPr>
              <w:fldChar w:fldCharType="begin"/>
            </w:r>
            <w:r w:rsidR="002C52D6">
              <w:rPr>
                <w:noProof/>
                <w:webHidden/>
              </w:rPr>
              <w:instrText xml:space="preserve"> PAGEREF _Toc56588810 \h </w:instrText>
            </w:r>
            <w:r w:rsidR="002C52D6">
              <w:rPr>
                <w:noProof/>
                <w:webHidden/>
              </w:rPr>
            </w:r>
            <w:r w:rsidR="002C52D6">
              <w:rPr>
                <w:noProof/>
                <w:webHidden/>
              </w:rPr>
              <w:fldChar w:fldCharType="separate"/>
            </w:r>
            <w:r w:rsidR="002C52D6">
              <w:rPr>
                <w:noProof/>
                <w:webHidden/>
              </w:rPr>
              <w:t>4</w:t>
            </w:r>
            <w:r w:rsidR="002C52D6">
              <w:rPr>
                <w:noProof/>
                <w:webHidden/>
              </w:rPr>
              <w:fldChar w:fldCharType="end"/>
            </w:r>
          </w:hyperlink>
        </w:p>
        <w:p w14:paraId="634C86F4" w14:textId="67116B51"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11" w:history="1">
            <w:r w:rsidR="002C52D6" w:rsidRPr="00291982">
              <w:rPr>
                <w:rStyle w:val="Hipervnculo"/>
                <w:rFonts w:ascii="Arial" w:hAnsi="Arial" w:cs="Arial"/>
                <w:b/>
                <w:bCs/>
                <w:i/>
                <w:iCs/>
                <w:noProof/>
                <w:lang w:val="en-US" w:eastAsia="en-US"/>
              </w:rPr>
              <w:t>5.</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lang w:val="en-US" w:eastAsia="en-US"/>
              </w:rPr>
              <w:t>FACTURACION Y FORMA DE PAGO</w:t>
            </w:r>
            <w:r w:rsidR="002C52D6">
              <w:rPr>
                <w:noProof/>
                <w:webHidden/>
              </w:rPr>
              <w:tab/>
            </w:r>
            <w:r w:rsidR="002C52D6">
              <w:rPr>
                <w:noProof/>
                <w:webHidden/>
              </w:rPr>
              <w:fldChar w:fldCharType="begin"/>
            </w:r>
            <w:r w:rsidR="002C52D6">
              <w:rPr>
                <w:noProof/>
                <w:webHidden/>
              </w:rPr>
              <w:instrText xml:space="preserve"> PAGEREF _Toc56588811 \h </w:instrText>
            </w:r>
            <w:r w:rsidR="002C52D6">
              <w:rPr>
                <w:noProof/>
                <w:webHidden/>
              </w:rPr>
            </w:r>
            <w:r w:rsidR="002C52D6">
              <w:rPr>
                <w:noProof/>
                <w:webHidden/>
              </w:rPr>
              <w:fldChar w:fldCharType="separate"/>
            </w:r>
            <w:r w:rsidR="002C52D6">
              <w:rPr>
                <w:noProof/>
                <w:webHidden/>
              </w:rPr>
              <w:t>4</w:t>
            </w:r>
            <w:r w:rsidR="002C52D6">
              <w:rPr>
                <w:noProof/>
                <w:webHidden/>
              </w:rPr>
              <w:fldChar w:fldCharType="end"/>
            </w:r>
          </w:hyperlink>
        </w:p>
        <w:p w14:paraId="09E22239" w14:textId="65C57A39"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12" w:history="1">
            <w:r w:rsidR="002C52D6" w:rsidRPr="00291982">
              <w:rPr>
                <w:rStyle w:val="Hipervnculo"/>
                <w:rFonts w:ascii="Arial" w:hAnsi="Arial" w:cs="Arial"/>
                <w:b/>
                <w:bCs/>
                <w:i/>
                <w:iCs/>
                <w:noProof/>
              </w:rPr>
              <w:t>6.</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rPr>
              <w:t>ENTREGA</w:t>
            </w:r>
            <w:r w:rsidR="002C52D6">
              <w:rPr>
                <w:noProof/>
                <w:webHidden/>
              </w:rPr>
              <w:tab/>
            </w:r>
            <w:r w:rsidR="002C52D6">
              <w:rPr>
                <w:noProof/>
                <w:webHidden/>
              </w:rPr>
              <w:fldChar w:fldCharType="begin"/>
            </w:r>
            <w:r w:rsidR="002C52D6">
              <w:rPr>
                <w:noProof/>
                <w:webHidden/>
              </w:rPr>
              <w:instrText xml:space="preserve"> PAGEREF _Toc56588812 \h </w:instrText>
            </w:r>
            <w:r w:rsidR="002C52D6">
              <w:rPr>
                <w:noProof/>
                <w:webHidden/>
              </w:rPr>
            </w:r>
            <w:r w:rsidR="002C52D6">
              <w:rPr>
                <w:noProof/>
                <w:webHidden/>
              </w:rPr>
              <w:fldChar w:fldCharType="separate"/>
            </w:r>
            <w:r w:rsidR="002C52D6">
              <w:rPr>
                <w:noProof/>
                <w:webHidden/>
              </w:rPr>
              <w:t>4</w:t>
            </w:r>
            <w:r w:rsidR="002C52D6">
              <w:rPr>
                <w:noProof/>
                <w:webHidden/>
              </w:rPr>
              <w:fldChar w:fldCharType="end"/>
            </w:r>
          </w:hyperlink>
        </w:p>
        <w:p w14:paraId="4347A78B" w14:textId="38A46EEA"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13" w:history="1">
            <w:r w:rsidR="002C52D6" w:rsidRPr="00291982">
              <w:rPr>
                <w:rStyle w:val="Hipervnculo"/>
                <w:rFonts w:ascii="Arial" w:hAnsi="Arial" w:cs="Arial"/>
                <w:b/>
                <w:bCs/>
                <w:i/>
                <w:iCs/>
                <w:noProof/>
                <w:lang w:val="es-UY" w:eastAsia="en-US"/>
              </w:rPr>
              <w:t>7.</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lang w:val="es-UY" w:eastAsia="en-US"/>
              </w:rPr>
              <w:t>INCUMPLIMIENTOS</w:t>
            </w:r>
            <w:r w:rsidR="002C52D6">
              <w:rPr>
                <w:noProof/>
                <w:webHidden/>
              </w:rPr>
              <w:tab/>
            </w:r>
            <w:r w:rsidR="002C52D6">
              <w:rPr>
                <w:noProof/>
                <w:webHidden/>
              </w:rPr>
              <w:fldChar w:fldCharType="begin"/>
            </w:r>
            <w:r w:rsidR="002C52D6">
              <w:rPr>
                <w:noProof/>
                <w:webHidden/>
              </w:rPr>
              <w:instrText xml:space="preserve"> PAGEREF _Toc56588813 \h </w:instrText>
            </w:r>
            <w:r w:rsidR="002C52D6">
              <w:rPr>
                <w:noProof/>
                <w:webHidden/>
              </w:rPr>
            </w:r>
            <w:r w:rsidR="002C52D6">
              <w:rPr>
                <w:noProof/>
                <w:webHidden/>
              </w:rPr>
              <w:fldChar w:fldCharType="separate"/>
            </w:r>
            <w:r w:rsidR="002C52D6">
              <w:rPr>
                <w:noProof/>
                <w:webHidden/>
              </w:rPr>
              <w:t>4</w:t>
            </w:r>
            <w:r w:rsidR="002C52D6">
              <w:rPr>
                <w:noProof/>
                <w:webHidden/>
              </w:rPr>
              <w:fldChar w:fldCharType="end"/>
            </w:r>
          </w:hyperlink>
        </w:p>
        <w:p w14:paraId="2EF35A3C" w14:textId="3BAFE894"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14" w:history="1">
            <w:r w:rsidR="002C52D6" w:rsidRPr="00291982">
              <w:rPr>
                <w:rStyle w:val="Hipervnculo"/>
                <w:rFonts w:ascii="Arial" w:hAnsi="Arial" w:cs="Arial"/>
                <w:b/>
                <w:bCs/>
                <w:i/>
                <w:iCs/>
                <w:noProof/>
              </w:rPr>
              <w:t>7.</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rPr>
              <w:t>ACTAS DE OBSERBACIÓN</w:t>
            </w:r>
            <w:r w:rsidR="002C52D6">
              <w:rPr>
                <w:noProof/>
                <w:webHidden/>
              </w:rPr>
              <w:tab/>
            </w:r>
            <w:r w:rsidR="002C52D6">
              <w:rPr>
                <w:noProof/>
                <w:webHidden/>
              </w:rPr>
              <w:fldChar w:fldCharType="begin"/>
            </w:r>
            <w:r w:rsidR="002C52D6">
              <w:rPr>
                <w:noProof/>
                <w:webHidden/>
              </w:rPr>
              <w:instrText xml:space="preserve"> PAGEREF _Toc56588814 \h </w:instrText>
            </w:r>
            <w:r w:rsidR="002C52D6">
              <w:rPr>
                <w:noProof/>
                <w:webHidden/>
              </w:rPr>
            </w:r>
            <w:r w:rsidR="002C52D6">
              <w:rPr>
                <w:noProof/>
                <w:webHidden/>
              </w:rPr>
              <w:fldChar w:fldCharType="separate"/>
            </w:r>
            <w:r w:rsidR="002C52D6">
              <w:rPr>
                <w:noProof/>
                <w:webHidden/>
              </w:rPr>
              <w:t>5</w:t>
            </w:r>
            <w:r w:rsidR="002C52D6">
              <w:rPr>
                <w:noProof/>
                <w:webHidden/>
              </w:rPr>
              <w:fldChar w:fldCharType="end"/>
            </w:r>
          </w:hyperlink>
        </w:p>
        <w:p w14:paraId="48D9885D" w14:textId="087337E2"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15" w:history="1">
            <w:r w:rsidR="002C52D6" w:rsidRPr="00291982">
              <w:rPr>
                <w:rStyle w:val="Hipervnculo"/>
                <w:rFonts w:ascii="Arial" w:hAnsi="Arial" w:cs="Arial"/>
                <w:b/>
                <w:bCs/>
                <w:i/>
                <w:iCs/>
                <w:noProof/>
              </w:rPr>
              <w:t>8.</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rPr>
              <w:t>SANCIONES</w:t>
            </w:r>
            <w:r w:rsidR="002C52D6">
              <w:rPr>
                <w:noProof/>
                <w:webHidden/>
              </w:rPr>
              <w:tab/>
            </w:r>
            <w:r w:rsidR="002C52D6">
              <w:rPr>
                <w:noProof/>
                <w:webHidden/>
              </w:rPr>
              <w:fldChar w:fldCharType="begin"/>
            </w:r>
            <w:r w:rsidR="002C52D6">
              <w:rPr>
                <w:noProof/>
                <w:webHidden/>
              </w:rPr>
              <w:instrText xml:space="preserve"> PAGEREF _Toc56588815 \h </w:instrText>
            </w:r>
            <w:r w:rsidR="002C52D6">
              <w:rPr>
                <w:noProof/>
                <w:webHidden/>
              </w:rPr>
            </w:r>
            <w:r w:rsidR="002C52D6">
              <w:rPr>
                <w:noProof/>
                <w:webHidden/>
              </w:rPr>
              <w:fldChar w:fldCharType="separate"/>
            </w:r>
            <w:r w:rsidR="002C52D6">
              <w:rPr>
                <w:noProof/>
                <w:webHidden/>
              </w:rPr>
              <w:t>5</w:t>
            </w:r>
            <w:r w:rsidR="002C52D6">
              <w:rPr>
                <w:noProof/>
                <w:webHidden/>
              </w:rPr>
              <w:fldChar w:fldCharType="end"/>
            </w:r>
          </w:hyperlink>
        </w:p>
        <w:p w14:paraId="5C512615" w14:textId="407B3E4F" w:rsidR="002C52D6" w:rsidRDefault="00EF3EAB">
          <w:pPr>
            <w:pStyle w:val="TDC1"/>
            <w:tabs>
              <w:tab w:val="left" w:pos="440"/>
              <w:tab w:val="right" w:leader="dot" w:pos="8494"/>
            </w:tabs>
            <w:rPr>
              <w:rFonts w:asciiTheme="minorHAnsi" w:eastAsiaTheme="minorEastAsia" w:hAnsiTheme="minorHAnsi" w:cstheme="minorBidi"/>
              <w:noProof/>
              <w:sz w:val="22"/>
              <w:szCs w:val="22"/>
              <w:lang w:val="es-UY" w:eastAsia="es-UY"/>
            </w:rPr>
          </w:pPr>
          <w:hyperlink w:anchor="_Toc56588816" w:history="1">
            <w:r w:rsidR="002C52D6" w:rsidRPr="00291982">
              <w:rPr>
                <w:rStyle w:val="Hipervnculo"/>
                <w:rFonts w:ascii="Arial" w:hAnsi="Arial" w:cs="Arial"/>
                <w:b/>
                <w:bCs/>
                <w:i/>
                <w:iCs/>
                <w:noProof/>
                <w:lang w:val="es-UY" w:eastAsia="en-US"/>
              </w:rPr>
              <w:t>9.</w:t>
            </w:r>
            <w:r w:rsidR="002C52D6">
              <w:rPr>
                <w:rFonts w:asciiTheme="minorHAnsi" w:eastAsiaTheme="minorEastAsia" w:hAnsiTheme="minorHAnsi" w:cstheme="minorBidi"/>
                <w:noProof/>
                <w:sz w:val="22"/>
                <w:szCs w:val="22"/>
                <w:lang w:val="es-UY" w:eastAsia="es-UY"/>
              </w:rPr>
              <w:tab/>
            </w:r>
            <w:r w:rsidR="002C52D6" w:rsidRPr="00291982">
              <w:rPr>
                <w:rStyle w:val="Hipervnculo"/>
                <w:rFonts w:ascii="Arial" w:hAnsi="Arial" w:cs="Arial"/>
                <w:b/>
                <w:bCs/>
                <w:i/>
                <w:iCs/>
                <w:noProof/>
                <w:lang w:val="es-UY" w:eastAsia="en-US"/>
              </w:rPr>
              <w:t>RESCISIÓN</w:t>
            </w:r>
            <w:r w:rsidR="002C52D6">
              <w:rPr>
                <w:noProof/>
                <w:webHidden/>
              </w:rPr>
              <w:tab/>
            </w:r>
            <w:r w:rsidR="002C52D6">
              <w:rPr>
                <w:noProof/>
                <w:webHidden/>
              </w:rPr>
              <w:fldChar w:fldCharType="begin"/>
            </w:r>
            <w:r w:rsidR="002C52D6">
              <w:rPr>
                <w:noProof/>
                <w:webHidden/>
              </w:rPr>
              <w:instrText xml:space="preserve"> PAGEREF _Toc56588816 \h </w:instrText>
            </w:r>
            <w:r w:rsidR="002C52D6">
              <w:rPr>
                <w:noProof/>
                <w:webHidden/>
              </w:rPr>
            </w:r>
            <w:r w:rsidR="002C52D6">
              <w:rPr>
                <w:noProof/>
                <w:webHidden/>
              </w:rPr>
              <w:fldChar w:fldCharType="separate"/>
            </w:r>
            <w:r w:rsidR="002C52D6">
              <w:rPr>
                <w:noProof/>
                <w:webHidden/>
              </w:rPr>
              <w:t>5</w:t>
            </w:r>
            <w:r w:rsidR="002C52D6">
              <w:rPr>
                <w:noProof/>
                <w:webHidden/>
              </w:rPr>
              <w:fldChar w:fldCharType="end"/>
            </w:r>
          </w:hyperlink>
        </w:p>
        <w:p w14:paraId="302EECB7" w14:textId="681BE5D6" w:rsidR="002C52D6" w:rsidRDefault="00EF3EAB">
          <w:pPr>
            <w:pStyle w:val="TDC1"/>
            <w:tabs>
              <w:tab w:val="right" w:leader="dot" w:pos="8494"/>
            </w:tabs>
            <w:rPr>
              <w:rFonts w:asciiTheme="minorHAnsi" w:eastAsiaTheme="minorEastAsia" w:hAnsiTheme="minorHAnsi" w:cstheme="minorBidi"/>
              <w:noProof/>
              <w:sz w:val="22"/>
              <w:szCs w:val="22"/>
              <w:lang w:val="es-UY" w:eastAsia="es-UY"/>
            </w:rPr>
          </w:pPr>
          <w:hyperlink w:anchor="_Toc56588817" w:history="1">
            <w:r w:rsidR="002C52D6" w:rsidRPr="00291982">
              <w:rPr>
                <w:rStyle w:val="Hipervnculo"/>
                <w:i/>
                <w:iCs/>
                <w:noProof/>
              </w:rPr>
              <w:t>ANEXO TECNICO</w:t>
            </w:r>
            <w:r w:rsidR="002C52D6">
              <w:rPr>
                <w:noProof/>
                <w:webHidden/>
              </w:rPr>
              <w:tab/>
            </w:r>
            <w:r w:rsidR="002C52D6">
              <w:rPr>
                <w:noProof/>
                <w:webHidden/>
              </w:rPr>
              <w:fldChar w:fldCharType="begin"/>
            </w:r>
            <w:r w:rsidR="002C52D6">
              <w:rPr>
                <w:noProof/>
                <w:webHidden/>
              </w:rPr>
              <w:instrText xml:space="preserve"> PAGEREF _Toc56588817 \h </w:instrText>
            </w:r>
            <w:r w:rsidR="002C52D6">
              <w:rPr>
                <w:noProof/>
                <w:webHidden/>
              </w:rPr>
            </w:r>
            <w:r w:rsidR="002C52D6">
              <w:rPr>
                <w:noProof/>
                <w:webHidden/>
              </w:rPr>
              <w:fldChar w:fldCharType="separate"/>
            </w:r>
            <w:r w:rsidR="002C52D6">
              <w:rPr>
                <w:noProof/>
                <w:webHidden/>
              </w:rPr>
              <w:t>7</w:t>
            </w:r>
            <w:r w:rsidR="002C52D6">
              <w:rPr>
                <w:noProof/>
                <w:webHidden/>
              </w:rPr>
              <w:fldChar w:fldCharType="end"/>
            </w:r>
          </w:hyperlink>
        </w:p>
        <w:p w14:paraId="133BF057" w14:textId="7389DE5D" w:rsidR="002C52D6" w:rsidRDefault="00EF3EAB">
          <w:pPr>
            <w:pStyle w:val="TDC1"/>
            <w:tabs>
              <w:tab w:val="right" w:leader="dot" w:pos="8494"/>
            </w:tabs>
            <w:rPr>
              <w:rFonts w:asciiTheme="minorHAnsi" w:eastAsiaTheme="minorEastAsia" w:hAnsiTheme="minorHAnsi" w:cstheme="minorBidi"/>
              <w:noProof/>
              <w:sz w:val="22"/>
              <w:szCs w:val="22"/>
              <w:lang w:val="es-UY" w:eastAsia="es-UY"/>
            </w:rPr>
          </w:pPr>
          <w:hyperlink w:anchor="_Toc56588818" w:history="1">
            <w:r w:rsidR="002C52D6" w:rsidRPr="00291982">
              <w:rPr>
                <w:rStyle w:val="Hipervnculo"/>
                <w:b/>
                <w:bCs/>
                <w:i/>
                <w:iCs/>
                <w:noProof/>
              </w:rPr>
              <w:t>ANEXO I: OFERTA</w:t>
            </w:r>
            <w:r w:rsidR="002C52D6">
              <w:rPr>
                <w:noProof/>
                <w:webHidden/>
              </w:rPr>
              <w:tab/>
            </w:r>
            <w:r w:rsidR="002C52D6">
              <w:rPr>
                <w:noProof/>
                <w:webHidden/>
              </w:rPr>
              <w:fldChar w:fldCharType="begin"/>
            </w:r>
            <w:r w:rsidR="002C52D6">
              <w:rPr>
                <w:noProof/>
                <w:webHidden/>
              </w:rPr>
              <w:instrText xml:space="preserve"> PAGEREF _Toc56588818 \h </w:instrText>
            </w:r>
            <w:r w:rsidR="002C52D6">
              <w:rPr>
                <w:noProof/>
                <w:webHidden/>
              </w:rPr>
            </w:r>
            <w:r w:rsidR="002C52D6">
              <w:rPr>
                <w:noProof/>
                <w:webHidden/>
              </w:rPr>
              <w:fldChar w:fldCharType="separate"/>
            </w:r>
            <w:r w:rsidR="002C52D6">
              <w:rPr>
                <w:noProof/>
                <w:webHidden/>
              </w:rPr>
              <w:t>8</w:t>
            </w:r>
            <w:r w:rsidR="002C52D6">
              <w:rPr>
                <w:noProof/>
                <w:webHidden/>
              </w:rPr>
              <w:fldChar w:fldCharType="end"/>
            </w:r>
          </w:hyperlink>
        </w:p>
        <w:p w14:paraId="7D7FF47F" w14:textId="41598DA4" w:rsidR="002C52D6" w:rsidRDefault="00EF3EAB">
          <w:pPr>
            <w:pStyle w:val="TDC1"/>
            <w:tabs>
              <w:tab w:val="right" w:leader="dot" w:pos="8494"/>
            </w:tabs>
            <w:rPr>
              <w:rFonts w:asciiTheme="minorHAnsi" w:eastAsiaTheme="minorEastAsia" w:hAnsiTheme="minorHAnsi" w:cstheme="minorBidi"/>
              <w:noProof/>
              <w:sz w:val="22"/>
              <w:szCs w:val="22"/>
              <w:lang w:val="es-UY" w:eastAsia="es-UY"/>
            </w:rPr>
          </w:pPr>
          <w:hyperlink w:anchor="_Toc56588819" w:history="1">
            <w:r w:rsidR="002C52D6" w:rsidRPr="00291982">
              <w:rPr>
                <w:rStyle w:val="Hipervnculo"/>
                <w:b/>
                <w:bCs/>
                <w:i/>
                <w:iCs/>
                <w:noProof/>
              </w:rPr>
              <w:t>PLANILLA DE DECLARACION DEL OFERENTE</w:t>
            </w:r>
            <w:r w:rsidR="002C52D6">
              <w:rPr>
                <w:noProof/>
                <w:webHidden/>
              </w:rPr>
              <w:tab/>
            </w:r>
            <w:r w:rsidR="002C52D6">
              <w:rPr>
                <w:noProof/>
                <w:webHidden/>
              </w:rPr>
              <w:fldChar w:fldCharType="begin"/>
            </w:r>
            <w:r w:rsidR="002C52D6">
              <w:rPr>
                <w:noProof/>
                <w:webHidden/>
              </w:rPr>
              <w:instrText xml:space="preserve"> PAGEREF _Toc56588819 \h </w:instrText>
            </w:r>
            <w:r w:rsidR="002C52D6">
              <w:rPr>
                <w:noProof/>
                <w:webHidden/>
              </w:rPr>
            </w:r>
            <w:r w:rsidR="002C52D6">
              <w:rPr>
                <w:noProof/>
                <w:webHidden/>
              </w:rPr>
              <w:fldChar w:fldCharType="separate"/>
            </w:r>
            <w:r w:rsidR="002C52D6">
              <w:rPr>
                <w:noProof/>
                <w:webHidden/>
              </w:rPr>
              <w:t>9</w:t>
            </w:r>
            <w:r w:rsidR="002C52D6">
              <w:rPr>
                <w:noProof/>
                <w:webHidden/>
              </w:rPr>
              <w:fldChar w:fldCharType="end"/>
            </w:r>
          </w:hyperlink>
        </w:p>
        <w:p w14:paraId="6A589B67" w14:textId="30D3A380" w:rsidR="00E61824" w:rsidRDefault="00E61824">
          <w:r>
            <w:rPr>
              <w:b/>
              <w:bCs/>
            </w:rPr>
            <w:fldChar w:fldCharType="end"/>
          </w:r>
        </w:p>
      </w:sdtContent>
    </w:sdt>
    <w:p w14:paraId="5E3F10C0" w14:textId="5CA34417" w:rsidR="009E29F6" w:rsidRDefault="009E29F6" w:rsidP="00E1270B">
      <w:pPr>
        <w:autoSpaceDE w:val="0"/>
        <w:autoSpaceDN w:val="0"/>
        <w:adjustRightInd w:val="0"/>
        <w:spacing w:line="276" w:lineRule="auto"/>
        <w:jc w:val="both"/>
        <w:rPr>
          <w:rFonts w:ascii="Arial" w:hAnsi="Arial" w:cs="Arial"/>
          <w:i/>
          <w:iCs/>
          <w:sz w:val="22"/>
          <w:szCs w:val="22"/>
        </w:rPr>
      </w:pPr>
    </w:p>
    <w:p w14:paraId="7E780B21" w14:textId="5E4FFCF4" w:rsidR="00E1270B" w:rsidRDefault="00E1270B" w:rsidP="00E1270B">
      <w:pPr>
        <w:autoSpaceDE w:val="0"/>
        <w:autoSpaceDN w:val="0"/>
        <w:adjustRightInd w:val="0"/>
        <w:spacing w:line="276" w:lineRule="auto"/>
        <w:jc w:val="both"/>
        <w:rPr>
          <w:rFonts w:ascii="Arial" w:hAnsi="Arial" w:cs="Arial"/>
          <w:i/>
          <w:iCs/>
          <w:sz w:val="22"/>
          <w:szCs w:val="22"/>
        </w:rPr>
      </w:pPr>
    </w:p>
    <w:p w14:paraId="3DA8022B" w14:textId="395212E0" w:rsidR="00E1270B" w:rsidRDefault="00E1270B" w:rsidP="00E1270B">
      <w:pPr>
        <w:autoSpaceDE w:val="0"/>
        <w:autoSpaceDN w:val="0"/>
        <w:adjustRightInd w:val="0"/>
        <w:spacing w:line="276" w:lineRule="auto"/>
        <w:jc w:val="both"/>
        <w:rPr>
          <w:rFonts w:ascii="Arial" w:hAnsi="Arial" w:cs="Arial"/>
          <w:i/>
          <w:iCs/>
          <w:sz w:val="22"/>
          <w:szCs w:val="22"/>
        </w:rPr>
      </w:pPr>
    </w:p>
    <w:p w14:paraId="1CAAF105" w14:textId="2A049403" w:rsidR="00A87C8A" w:rsidRDefault="00A87C8A" w:rsidP="00E1270B">
      <w:pPr>
        <w:autoSpaceDE w:val="0"/>
        <w:autoSpaceDN w:val="0"/>
        <w:adjustRightInd w:val="0"/>
        <w:spacing w:line="276" w:lineRule="auto"/>
        <w:jc w:val="both"/>
        <w:rPr>
          <w:rFonts w:ascii="Arial" w:hAnsi="Arial" w:cs="Arial"/>
          <w:i/>
          <w:iCs/>
          <w:sz w:val="22"/>
          <w:szCs w:val="22"/>
        </w:rPr>
      </w:pPr>
    </w:p>
    <w:p w14:paraId="0CAF0F22" w14:textId="27D4FB62" w:rsidR="00D17E81" w:rsidRDefault="00D17E81" w:rsidP="00E1270B">
      <w:pPr>
        <w:autoSpaceDE w:val="0"/>
        <w:autoSpaceDN w:val="0"/>
        <w:adjustRightInd w:val="0"/>
        <w:spacing w:line="276" w:lineRule="auto"/>
        <w:jc w:val="both"/>
        <w:rPr>
          <w:rFonts w:ascii="Arial" w:hAnsi="Arial" w:cs="Arial"/>
          <w:i/>
          <w:iCs/>
          <w:sz w:val="22"/>
          <w:szCs w:val="22"/>
        </w:rPr>
      </w:pPr>
    </w:p>
    <w:p w14:paraId="30BCB226" w14:textId="520B2396" w:rsidR="00D17E81" w:rsidRDefault="00D17E81" w:rsidP="00E1270B">
      <w:pPr>
        <w:autoSpaceDE w:val="0"/>
        <w:autoSpaceDN w:val="0"/>
        <w:adjustRightInd w:val="0"/>
        <w:spacing w:line="276" w:lineRule="auto"/>
        <w:jc w:val="both"/>
        <w:rPr>
          <w:rFonts w:ascii="Arial" w:hAnsi="Arial" w:cs="Arial"/>
          <w:i/>
          <w:iCs/>
          <w:sz w:val="22"/>
          <w:szCs w:val="22"/>
        </w:rPr>
      </w:pPr>
    </w:p>
    <w:p w14:paraId="10610BC9" w14:textId="760DCCC6" w:rsidR="00D17E81" w:rsidRDefault="00D17E81" w:rsidP="00E1270B">
      <w:pPr>
        <w:autoSpaceDE w:val="0"/>
        <w:autoSpaceDN w:val="0"/>
        <w:adjustRightInd w:val="0"/>
        <w:spacing w:line="276" w:lineRule="auto"/>
        <w:jc w:val="both"/>
        <w:rPr>
          <w:rFonts w:ascii="Arial" w:hAnsi="Arial" w:cs="Arial"/>
          <w:i/>
          <w:iCs/>
          <w:sz w:val="22"/>
          <w:szCs w:val="22"/>
        </w:rPr>
      </w:pPr>
    </w:p>
    <w:p w14:paraId="0A75AEF6" w14:textId="5FC5BD8D" w:rsidR="00D17E81" w:rsidRDefault="00D17E81" w:rsidP="00E1270B">
      <w:pPr>
        <w:autoSpaceDE w:val="0"/>
        <w:autoSpaceDN w:val="0"/>
        <w:adjustRightInd w:val="0"/>
        <w:spacing w:line="276" w:lineRule="auto"/>
        <w:jc w:val="both"/>
        <w:rPr>
          <w:rFonts w:ascii="Arial" w:hAnsi="Arial" w:cs="Arial"/>
          <w:i/>
          <w:iCs/>
          <w:sz w:val="22"/>
          <w:szCs w:val="22"/>
        </w:rPr>
      </w:pPr>
    </w:p>
    <w:p w14:paraId="4005AE2D" w14:textId="34F7DA07" w:rsidR="00D17E81" w:rsidRDefault="00D17E81" w:rsidP="00E1270B">
      <w:pPr>
        <w:autoSpaceDE w:val="0"/>
        <w:autoSpaceDN w:val="0"/>
        <w:adjustRightInd w:val="0"/>
        <w:spacing w:line="276" w:lineRule="auto"/>
        <w:jc w:val="both"/>
        <w:rPr>
          <w:rFonts w:ascii="Arial" w:hAnsi="Arial" w:cs="Arial"/>
          <w:i/>
          <w:iCs/>
          <w:sz w:val="22"/>
          <w:szCs w:val="22"/>
        </w:rPr>
      </w:pPr>
    </w:p>
    <w:p w14:paraId="237404AE" w14:textId="34E43B49" w:rsidR="00D17E81" w:rsidRDefault="00D17E81" w:rsidP="00E1270B">
      <w:pPr>
        <w:autoSpaceDE w:val="0"/>
        <w:autoSpaceDN w:val="0"/>
        <w:adjustRightInd w:val="0"/>
        <w:spacing w:line="276" w:lineRule="auto"/>
        <w:jc w:val="both"/>
        <w:rPr>
          <w:rFonts w:ascii="Arial" w:hAnsi="Arial" w:cs="Arial"/>
          <w:i/>
          <w:iCs/>
          <w:sz w:val="22"/>
          <w:szCs w:val="22"/>
        </w:rPr>
      </w:pPr>
    </w:p>
    <w:p w14:paraId="32C34293" w14:textId="07DDE031" w:rsidR="00D17E81" w:rsidRDefault="00D17E81" w:rsidP="00E1270B">
      <w:pPr>
        <w:autoSpaceDE w:val="0"/>
        <w:autoSpaceDN w:val="0"/>
        <w:adjustRightInd w:val="0"/>
        <w:spacing w:line="276" w:lineRule="auto"/>
        <w:jc w:val="both"/>
        <w:rPr>
          <w:rFonts w:ascii="Arial" w:hAnsi="Arial" w:cs="Arial"/>
          <w:i/>
          <w:iCs/>
          <w:sz w:val="22"/>
          <w:szCs w:val="22"/>
        </w:rPr>
      </w:pPr>
    </w:p>
    <w:p w14:paraId="65EE62A8" w14:textId="77777777" w:rsidR="00D17E81" w:rsidRDefault="00D17E81" w:rsidP="00E1270B">
      <w:pPr>
        <w:autoSpaceDE w:val="0"/>
        <w:autoSpaceDN w:val="0"/>
        <w:adjustRightInd w:val="0"/>
        <w:spacing w:line="276" w:lineRule="auto"/>
        <w:jc w:val="both"/>
        <w:rPr>
          <w:rFonts w:ascii="Arial" w:hAnsi="Arial" w:cs="Arial"/>
          <w:i/>
          <w:iCs/>
          <w:sz w:val="22"/>
          <w:szCs w:val="22"/>
        </w:rPr>
      </w:pPr>
    </w:p>
    <w:p w14:paraId="47C084F0" w14:textId="3FB8BA3D" w:rsidR="00A87C8A" w:rsidRDefault="00A87C8A" w:rsidP="00E1270B">
      <w:pPr>
        <w:autoSpaceDE w:val="0"/>
        <w:autoSpaceDN w:val="0"/>
        <w:adjustRightInd w:val="0"/>
        <w:spacing w:line="276" w:lineRule="auto"/>
        <w:jc w:val="both"/>
        <w:rPr>
          <w:rFonts w:ascii="Arial" w:hAnsi="Arial" w:cs="Arial"/>
          <w:i/>
          <w:iCs/>
          <w:sz w:val="22"/>
          <w:szCs w:val="22"/>
        </w:rPr>
      </w:pPr>
    </w:p>
    <w:p w14:paraId="2CCD81D7" w14:textId="62FADA1D" w:rsidR="00A87C8A" w:rsidRDefault="00A87C8A" w:rsidP="00E1270B">
      <w:pPr>
        <w:autoSpaceDE w:val="0"/>
        <w:autoSpaceDN w:val="0"/>
        <w:adjustRightInd w:val="0"/>
        <w:spacing w:line="276" w:lineRule="auto"/>
        <w:jc w:val="both"/>
        <w:rPr>
          <w:rFonts w:ascii="Arial" w:hAnsi="Arial" w:cs="Arial"/>
          <w:i/>
          <w:iCs/>
          <w:sz w:val="22"/>
          <w:szCs w:val="22"/>
        </w:rPr>
      </w:pPr>
    </w:p>
    <w:p w14:paraId="4C8E6F8A" w14:textId="0F59D548" w:rsidR="00A87C8A" w:rsidRDefault="00A87C8A" w:rsidP="00E1270B">
      <w:pPr>
        <w:autoSpaceDE w:val="0"/>
        <w:autoSpaceDN w:val="0"/>
        <w:adjustRightInd w:val="0"/>
        <w:spacing w:line="276" w:lineRule="auto"/>
        <w:jc w:val="both"/>
        <w:rPr>
          <w:rFonts w:ascii="Arial" w:hAnsi="Arial" w:cs="Arial"/>
          <w:i/>
          <w:iCs/>
          <w:sz w:val="22"/>
          <w:szCs w:val="22"/>
        </w:rPr>
      </w:pPr>
    </w:p>
    <w:p w14:paraId="0457DDF6" w14:textId="39EADFB0" w:rsidR="00A87C8A" w:rsidRDefault="00A87C8A" w:rsidP="00E1270B">
      <w:pPr>
        <w:autoSpaceDE w:val="0"/>
        <w:autoSpaceDN w:val="0"/>
        <w:adjustRightInd w:val="0"/>
        <w:spacing w:line="276" w:lineRule="auto"/>
        <w:jc w:val="both"/>
        <w:rPr>
          <w:rFonts w:ascii="Arial" w:hAnsi="Arial" w:cs="Arial"/>
          <w:i/>
          <w:iCs/>
          <w:sz w:val="22"/>
          <w:szCs w:val="22"/>
        </w:rPr>
      </w:pPr>
    </w:p>
    <w:p w14:paraId="02943B0F" w14:textId="0BAA52F1" w:rsidR="00A87C8A" w:rsidRDefault="00A87C8A" w:rsidP="00E1270B">
      <w:pPr>
        <w:autoSpaceDE w:val="0"/>
        <w:autoSpaceDN w:val="0"/>
        <w:adjustRightInd w:val="0"/>
        <w:spacing w:line="276" w:lineRule="auto"/>
        <w:jc w:val="both"/>
        <w:rPr>
          <w:rFonts w:ascii="Arial" w:hAnsi="Arial" w:cs="Arial"/>
          <w:i/>
          <w:iCs/>
          <w:sz w:val="22"/>
          <w:szCs w:val="22"/>
        </w:rPr>
      </w:pPr>
    </w:p>
    <w:p w14:paraId="3FEE7880" w14:textId="77777777" w:rsidR="00EA5838" w:rsidRPr="0094398D" w:rsidRDefault="00EA5838" w:rsidP="007D3DB1">
      <w:pPr>
        <w:pStyle w:val="Ttulo1"/>
        <w:numPr>
          <w:ilvl w:val="0"/>
          <w:numId w:val="20"/>
        </w:numPr>
        <w:shd w:val="clear" w:color="auto" w:fill="D9E2F3" w:themeFill="accent5" w:themeFillTint="33"/>
        <w:rPr>
          <w:rFonts w:ascii="Arial" w:hAnsi="Arial" w:cs="Arial"/>
          <w:b/>
          <w:bCs/>
          <w:i/>
          <w:iCs/>
          <w:color w:val="auto"/>
          <w:sz w:val="22"/>
          <w:szCs w:val="22"/>
        </w:rPr>
      </w:pPr>
      <w:bookmarkStart w:id="0" w:name="_Toc56588806"/>
      <w:r w:rsidRPr="0094398D">
        <w:rPr>
          <w:rFonts w:ascii="Arial" w:hAnsi="Arial" w:cs="Arial"/>
          <w:b/>
          <w:bCs/>
          <w:i/>
          <w:iCs/>
          <w:color w:val="auto"/>
          <w:sz w:val="22"/>
          <w:szCs w:val="22"/>
        </w:rPr>
        <w:lastRenderedPageBreak/>
        <w:t>OBJETO</w:t>
      </w:r>
      <w:bookmarkEnd w:id="0"/>
      <w:r w:rsidRPr="0094398D">
        <w:rPr>
          <w:rFonts w:ascii="Arial" w:hAnsi="Arial" w:cs="Arial"/>
          <w:b/>
          <w:bCs/>
          <w:i/>
          <w:iCs/>
          <w:color w:val="auto"/>
          <w:sz w:val="22"/>
          <w:szCs w:val="22"/>
        </w:rPr>
        <w:t xml:space="preserve"> </w:t>
      </w:r>
    </w:p>
    <w:p w14:paraId="2C8BDB65" w14:textId="55E0ABA4" w:rsidR="009E29F6" w:rsidRPr="00E1270B" w:rsidRDefault="009E29F6" w:rsidP="0094398D">
      <w:pPr>
        <w:spacing w:line="276" w:lineRule="auto"/>
        <w:jc w:val="both"/>
        <w:rPr>
          <w:rFonts w:ascii="Arial" w:hAnsi="Arial" w:cs="Arial"/>
          <w:i/>
          <w:iCs/>
          <w:sz w:val="22"/>
          <w:szCs w:val="22"/>
        </w:rPr>
      </w:pPr>
      <w:r w:rsidRPr="00E1270B">
        <w:rPr>
          <w:rFonts w:ascii="Arial" w:hAnsi="Arial" w:cs="Arial"/>
          <w:i/>
          <w:iCs/>
          <w:sz w:val="22"/>
          <w:szCs w:val="22"/>
        </w:rPr>
        <w:t>Retiro, transporte y disposición final de los residuos urbanos no domiciliarios que se generan diariamente en el Edificio Central de la Dirección Nacional de Aduanas, conforme a las normativas vigentes en la materia, establecidas por la Intendencia de Montevideo (Ordenanza de limpieza pública).</w:t>
      </w:r>
    </w:p>
    <w:p w14:paraId="26996ECA" w14:textId="2D394E14" w:rsidR="003B5966" w:rsidRPr="00E1270B" w:rsidRDefault="009E29F6" w:rsidP="0094398D">
      <w:pPr>
        <w:spacing w:line="276" w:lineRule="auto"/>
        <w:jc w:val="both"/>
        <w:rPr>
          <w:rFonts w:ascii="Arial" w:hAnsi="Arial" w:cs="Arial"/>
          <w:i/>
          <w:iCs/>
          <w:sz w:val="22"/>
          <w:szCs w:val="22"/>
        </w:rPr>
      </w:pPr>
      <w:r w:rsidRPr="00E1270B">
        <w:rPr>
          <w:rFonts w:ascii="Arial" w:hAnsi="Arial" w:cs="Arial"/>
          <w:i/>
          <w:iCs/>
          <w:sz w:val="22"/>
          <w:szCs w:val="22"/>
        </w:rPr>
        <w:t xml:space="preserve">Los residuos serán retirados del local </w:t>
      </w:r>
      <w:r w:rsidR="003B5966" w:rsidRPr="00E1270B">
        <w:rPr>
          <w:rFonts w:ascii="Arial" w:hAnsi="Arial" w:cs="Arial"/>
          <w:i/>
          <w:iCs/>
          <w:sz w:val="22"/>
          <w:szCs w:val="22"/>
        </w:rPr>
        <w:t>ubicado en la Planta Baja con acceso directo a la vereda sobre Rambla Portuaria, en</w:t>
      </w:r>
      <w:r w:rsidRPr="00E1270B">
        <w:rPr>
          <w:rFonts w:ascii="Arial" w:hAnsi="Arial" w:cs="Arial"/>
          <w:i/>
          <w:iCs/>
          <w:sz w:val="22"/>
          <w:szCs w:val="22"/>
        </w:rPr>
        <w:t xml:space="preserve"> la Sede de esta Dirección Nacional sita en la calle</w:t>
      </w:r>
      <w:r w:rsidR="003B5966" w:rsidRPr="00E1270B">
        <w:rPr>
          <w:rFonts w:ascii="Arial" w:hAnsi="Arial" w:cs="Arial"/>
          <w:i/>
          <w:iCs/>
          <w:sz w:val="22"/>
          <w:szCs w:val="22"/>
        </w:rPr>
        <w:t xml:space="preserve"> </w:t>
      </w:r>
      <w:proofErr w:type="spellStart"/>
      <w:r w:rsidR="003B5966" w:rsidRPr="00E1270B">
        <w:rPr>
          <w:rFonts w:ascii="Arial" w:hAnsi="Arial" w:cs="Arial"/>
          <w:i/>
          <w:iCs/>
          <w:sz w:val="22"/>
          <w:szCs w:val="22"/>
        </w:rPr>
        <w:t>Rbla</w:t>
      </w:r>
      <w:proofErr w:type="spellEnd"/>
      <w:r w:rsidR="003B5966" w:rsidRPr="00E1270B">
        <w:rPr>
          <w:rFonts w:ascii="Arial" w:hAnsi="Arial" w:cs="Arial"/>
          <w:i/>
          <w:iCs/>
          <w:sz w:val="22"/>
          <w:szCs w:val="22"/>
        </w:rPr>
        <w:t>. 25 de agosto de 1825 N°199 de la ciudad de Montevideo (Ciudad Vieja)</w:t>
      </w:r>
    </w:p>
    <w:p w14:paraId="10885446" w14:textId="201A8B84" w:rsidR="003B5966" w:rsidRPr="00E1270B" w:rsidRDefault="009E29F6" w:rsidP="0094398D">
      <w:pPr>
        <w:spacing w:line="276" w:lineRule="auto"/>
        <w:jc w:val="both"/>
        <w:rPr>
          <w:rFonts w:ascii="Arial" w:hAnsi="Arial" w:cs="Arial"/>
          <w:i/>
          <w:iCs/>
          <w:sz w:val="22"/>
          <w:szCs w:val="22"/>
        </w:rPr>
      </w:pPr>
      <w:r w:rsidRPr="00E1270B">
        <w:rPr>
          <w:rFonts w:ascii="Arial" w:hAnsi="Arial" w:cs="Arial"/>
          <w:i/>
          <w:iCs/>
          <w:sz w:val="22"/>
          <w:szCs w:val="22"/>
        </w:rPr>
        <w:t xml:space="preserve"> </w:t>
      </w:r>
    </w:p>
    <w:p w14:paraId="0B35CC7D" w14:textId="3FE67F0C" w:rsidR="003B5966" w:rsidRDefault="003B5966" w:rsidP="0094398D">
      <w:pPr>
        <w:spacing w:line="276" w:lineRule="auto"/>
        <w:jc w:val="both"/>
        <w:rPr>
          <w:rFonts w:ascii="Arial" w:hAnsi="Arial" w:cs="Arial"/>
          <w:sz w:val="22"/>
          <w:szCs w:val="22"/>
        </w:rPr>
      </w:pPr>
      <w:r w:rsidRPr="007B5635">
        <w:rPr>
          <w:rFonts w:ascii="Arial" w:hAnsi="Arial" w:cs="Arial"/>
          <w:noProof/>
          <w:sz w:val="22"/>
          <w:szCs w:val="22"/>
        </w:rPr>
        <w:drawing>
          <wp:inline distT="0" distB="0" distL="0" distR="0" wp14:anchorId="6AF784C3" wp14:editId="150DCCC7">
            <wp:extent cx="2103120" cy="17321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352" t="58696" r="52288" b="12960"/>
                    <a:stretch/>
                  </pic:blipFill>
                  <pic:spPr bwMode="auto">
                    <a:xfrm>
                      <a:off x="0" y="0"/>
                      <a:ext cx="2122815" cy="1748366"/>
                    </a:xfrm>
                    <a:prstGeom prst="rect">
                      <a:avLst/>
                    </a:prstGeom>
                    <a:ln>
                      <a:noFill/>
                    </a:ln>
                    <a:extLst>
                      <a:ext uri="{53640926-AAD7-44D8-BBD7-CCE9431645EC}">
                        <a14:shadowObscured xmlns:a14="http://schemas.microsoft.com/office/drawing/2010/main"/>
                      </a:ext>
                    </a:extLst>
                  </pic:spPr>
                </pic:pic>
              </a:graphicData>
            </a:graphic>
          </wp:inline>
        </w:drawing>
      </w:r>
    </w:p>
    <w:p w14:paraId="088D5038" w14:textId="29024B5E" w:rsidR="007D3DB1" w:rsidRPr="001516D5" w:rsidRDefault="007D3DB1" w:rsidP="007D3DB1">
      <w:pPr>
        <w:spacing w:line="360" w:lineRule="auto"/>
        <w:jc w:val="both"/>
        <w:rPr>
          <w:rFonts w:ascii="Arial" w:hAnsi="Arial" w:cs="Arial"/>
          <w:sz w:val="22"/>
          <w:szCs w:val="22"/>
        </w:rPr>
      </w:pPr>
      <w:r w:rsidRPr="007D3DB1">
        <w:rPr>
          <w:rFonts w:ascii="Arial" w:hAnsi="Arial" w:cs="Arial"/>
          <w:i/>
          <w:iCs/>
          <w:sz w:val="22"/>
          <w:szCs w:val="22"/>
        </w:rPr>
        <w:t xml:space="preserve">El servicio deberá cumplirse de lunes a viernes en el horario comprendido entre las 07:00 a las 09:00 horas </w:t>
      </w:r>
      <w:proofErr w:type="spellStart"/>
      <w:r w:rsidRPr="007D3DB1">
        <w:rPr>
          <w:rFonts w:ascii="Arial" w:hAnsi="Arial" w:cs="Arial"/>
          <w:i/>
          <w:iCs/>
          <w:sz w:val="22"/>
          <w:szCs w:val="22"/>
        </w:rPr>
        <w:t>a.m</w:t>
      </w:r>
      <w:proofErr w:type="spellEnd"/>
      <w:r w:rsidRPr="007D3DB1">
        <w:rPr>
          <w:rFonts w:ascii="Arial" w:hAnsi="Arial" w:cs="Arial"/>
          <w:i/>
          <w:iCs/>
          <w:sz w:val="22"/>
          <w:szCs w:val="22"/>
        </w:rPr>
        <w:t>, excepto los días feriados laborables y no laborables.</w:t>
      </w:r>
      <w:r w:rsidRPr="001516D5">
        <w:rPr>
          <w:rFonts w:ascii="Arial" w:hAnsi="Arial" w:cs="Arial"/>
          <w:sz w:val="22"/>
          <w:szCs w:val="22"/>
        </w:rPr>
        <w:t xml:space="preserve"> -</w:t>
      </w:r>
    </w:p>
    <w:p w14:paraId="08A4C6CE" w14:textId="77777777" w:rsidR="007D3DB1" w:rsidRPr="007B5635" w:rsidRDefault="007D3DB1" w:rsidP="0094398D">
      <w:pPr>
        <w:spacing w:line="276" w:lineRule="auto"/>
        <w:jc w:val="both"/>
        <w:rPr>
          <w:rFonts w:ascii="Arial" w:hAnsi="Arial" w:cs="Arial"/>
          <w:sz w:val="22"/>
          <w:szCs w:val="22"/>
        </w:rPr>
      </w:pPr>
    </w:p>
    <w:p w14:paraId="4CD4E31F" w14:textId="3E0EF242" w:rsidR="003B5966" w:rsidRPr="00E1270B" w:rsidRDefault="003B5966" w:rsidP="0094398D">
      <w:pPr>
        <w:spacing w:line="276" w:lineRule="auto"/>
        <w:jc w:val="both"/>
        <w:rPr>
          <w:rFonts w:ascii="Arial" w:hAnsi="Arial" w:cs="Arial"/>
          <w:i/>
          <w:iCs/>
          <w:sz w:val="22"/>
          <w:szCs w:val="22"/>
        </w:rPr>
      </w:pPr>
      <w:r w:rsidRPr="00E1270B">
        <w:rPr>
          <w:rFonts w:ascii="Arial" w:hAnsi="Arial" w:cs="Arial"/>
          <w:i/>
          <w:iCs/>
          <w:sz w:val="22"/>
          <w:szCs w:val="22"/>
        </w:rPr>
        <w:t xml:space="preserve">Vigencia del Contrato: 1ero de enero </w:t>
      </w:r>
      <w:r w:rsidR="004C3627" w:rsidRPr="00E1270B">
        <w:rPr>
          <w:rFonts w:ascii="Arial" w:hAnsi="Arial" w:cs="Arial"/>
          <w:i/>
          <w:iCs/>
          <w:sz w:val="22"/>
          <w:szCs w:val="22"/>
        </w:rPr>
        <w:t xml:space="preserve">2021 </w:t>
      </w:r>
      <w:r w:rsidRPr="00E1270B">
        <w:rPr>
          <w:rFonts w:ascii="Arial" w:hAnsi="Arial" w:cs="Arial"/>
          <w:i/>
          <w:iCs/>
          <w:sz w:val="22"/>
          <w:szCs w:val="22"/>
        </w:rPr>
        <w:t>al 31 de diciembre</w:t>
      </w:r>
      <w:r w:rsidR="004C3627" w:rsidRPr="00E1270B">
        <w:rPr>
          <w:rFonts w:ascii="Arial" w:hAnsi="Arial" w:cs="Arial"/>
          <w:i/>
          <w:iCs/>
          <w:sz w:val="22"/>
          <w:szCs w:val="22"/>
        </w:rPr>
        <w:t xml:space="preserve"> 2021</w:t>
      </w:r>
    </w:p>
    <w:tbl>
      <w:tblPr>
        <w:tblW w:w="6260" w:type="dxa"/>
        <w:tblCellMar>
          <w:left w:w="70" w:type="dxa"/>
          <w:right w:w="70" w:type="dxa"/>
        </w:tblCellMar>
        <w:tblLook w:val="04A0" w:firstRow="1" w:lastRow="0" w:firstColumn="1" w:lastColumn="0" w:noHBand="0" w:noVBand="1"/>
      </w:tblPr>
      <w:tblGrid>
        <w:gridCol w:w="749"/>
        <w:gridCol w:w="1072"/>
        <w:gridCol w:w="1435"/>
        <w:gridCol w:w="1244"/>
        <w:gridCol w:w="1760"/>
      </w:tblGrid>
      <w:tr w:rsidR="004C3627" w:rsidRPr="004C3627" w14:paraId="5DA16692" w14:textId="77777777" w:rsidTr="0005189C">
        <w:trPr>
          <w:trHeight w:val="756"/>
        </w:trPr>
        <w:tc>
          <w:tcPr>
            <w:tcW w:w="74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090F93E" w14:textId="77777777" w:rsidR="004C3627" w:rsidRPr="004C3627" w:rsidRDefault="004C3627" w:rsidP="0094398D">
            <w:pPr>
              <w:spacing w:line="276" w:lineRule="auto"/>
              <w:jc w:val="both"/>
              <w:rPr>
                <w:rFonts w:ascii="Arial" w:hAnsi="Arial" w:cs="Arial"/>
                <w:b/>
                <w:bCs/>
                <w:i/>
                <w:iCs/>
                <w:sz w:val="22"/>
                <w:szCs w:val="22"/>
                <w:lang w:val="es-UY" w:eastAsia="es-UY"/>
              </w:rPr>
            </w:pPr>
            <w:r w:rsidRPr="004C3627">
              <w:rPr>
                <w:rFonts w:ascii="Arial" w:hAnsi="Arial" w:cs="Arial"/>
                <w:b/>
                <w:bCs/>
                <w:i/>
                <w:iCs/>
                <w:sz w:val="22"/>
                <w:szCs w:val="22"/>
                <w:lang w:val="es-UY" w:eastAsia="es-UY"/>
              </w:rPr>
              <w:t xml:space="preserve">Nro. </w:t>
            </w:r>
            <w:proofErr w:type="spellStart"/>
            <w:r w:rsidRPr="004C3627">
              <w:rPr>
                <w:rFonts w:ascii="Arial" w:hAnsi="Arial" w:cs="Arial"/>
                <w:b/>
                <w:bCs/>
                <w:i/>
                <w:iCs/>
                <w:sz w:val="22"/>
                <w:szCs w:val="22"/>
                <w:lang w:val="es-UY" w:eastAsia="es-UY"/>
              </w:rPr>
              <w:t>Item</w:t>
            </w:r>
            <w:proofErr w:type="spellEnd"/>
          </w:p>
        </w:tc>
        <w:tc>
          <w:tcPr>
            <w:tcW w:w="1072" w:type="dxa"/>
            <w:tcBorders>
              <w:top w:val="single" w:sz="4" w:space="0" w:color="auto"/>
              <w:left w:val="nil"/>
              <w:bottom w:val="single" w:sz="4" w:space="0" w:color="auto"/>
              <w:right w:val="single" w:sz="4" w:space="0" w:color="auto"/>
            </w:tcBorders>
            <w:shd w:val="clear" w:color="000000" w:fill="E7E6E6"/>
            <w:vAlign w:val="center"/>
            <w:hideMark/>
          </w:tcPr>
          <w:p w14:paraId="14B6947F" w14:textId="77777777" w:rsidR="004C3627" w:rsidRPr="004C3627" w:rsidRDefault="004C3627" w:rsidP="0094398D">
            <w:pPr>
              <w:spacing w:line="276" w:lineRule="auto"/>
              <w:jc w:val="both"/>
              <w:rPr>
                <w:rFonts w:ascii="Arial" w:hAnsi="Arial" w:cs="Arial"/>
                <w:b/>
                <w:bCs/>
                <w:i/>
                <w:iCs/>
                <w:sz w:val="22"/>
                <w:szCs w:val="22"/>
                <w:lang w:val="es-UY" w:eastAsia="es-UY"/>
              </w:rPr>
            </w:pPr>
            <w:r w:rsidRPr="004C3627">
              <w:rPr>
                <w:rFonts w:ascii="Arial" w:hAnsi="Arial" w:cs="Arial"/>
                <w:b/>
                <w:bCs/>
                <w:i/>
                <w:iCs/>
                <w:sz w:val="22"/>
                <w:szCs w:val="22"/>
                <w:lang w:val="es-UY" w:eastAsia="es-UY"/>
              </w:rPr>
              <w:t>Cód. Artículo</w:t>
            </w:r>
          </w:p>
        </w:tc>
        <w:tc>
          <w:tcPr>
            <w:tcW w:w="1435" w:type="dxa"/>
            <w:tcBorders>
              <w:top w:val="single" w:sz="4" w:space="0" w:color="auto"/>
              <w:left w:val="nil"/>
              <w:bottom w:val="single" w:sz="4" w:space="0" w:color="auto"/>
              <w:right w:val="single" w:sz="4" w:space="0" w:color="auto"/>
            </w:tcBorders>
            <w:shd w:val="clear" w:color="000000" w:fill="E7E6E6"/>
            <w:vAlign w:val="center"/>
            <w:hideMark/>
          </w:tcPr>
          <w:p w14:paraId="3B6B8D40" w14:textId="77777777" w:rsidR="004C3627" w:rsidRPr="004C3627" w:rsidRDefault="004C3627" w:rsidP="0094398D">
            <w:pPr>
              <w:spacing w:line="276" w:lineRule="auto"/>
              <w:jc w:val="both"/>
              <w:rPr>
                <w:rFonts w:ascii="Arial" w:hAnsi="Arial" w:cs="Arial"/>
                <w:b/>
                <w:bCs/>
                <w:i/>
                <w:iCs/>
                <w:sz w:val="22"/>
                <w:szCs w:val="22"/>
                <w:lang w:val="es-UY" w:eastAsia="es-UY"/>
              </w:rPr>
            </w:pPr>
            <w:r w:rsidRPr="004C3627">
              <w:rPr>
                <w:rFonts w:ascii="Arial" w:hAnsi="Arial" w:cs="Arial"/>
                <w:b/>
                <w:bCs/>
                <w:i/>
                <w:iCs/>
                <w:sz w:val="22"/>
                <w:szCs w:val="22"/>
                <w:lang w:val="es-UY" w:eastAsia="es-UY"/>
              </w:rPr>
              <w:t>Artículo</w:t>
            </w:r>
          </w:p>
        </w:tc>
        <w:tc>
          <w:tcPr>
            <w:tcW w:w="1244" w:type="dxa"/>
            <w:tcBorders>
              <w:top w:val="single" w:sz="4" w:space="0" w:color="auto"/>
              <w:left w:val="nil"/>
              <w:bottom w:val="single" w:sz="4" w:space="0" w:color="auto"/>
              <w:right w:val="single" w:sz="4" w:space="0" w:color="auto"/>
            </w:tcBorders>
            <w:shd w:val="clear" w:color="000000" w:fill="E7E6E6"/>
            <w:vAlign w:val="center"/>
            <w:hideMark/>
          </w:tcPr>
          <w:p w14:paraId="2816A42C" w14:textId="77777777" w:rsidR="004C3627" w:rsidRPr="004C3627" w:rsidRDefault="004C3627" w:rsidP="0094398D">
            <w:pPr>
              <w:spacing w:line="276" w:lineRule="auto"/>
              <w:jc w:val="both"/>
              <w:rPr>
                <w:rFonts w:ascii="Arial" w:hAnsi="Arial" w:cs="Arial"/>
                <w:b/>
                <w:bCs/>
                <w:i/>
                <w:iCs/>
                <w:sz w:val="22"/>
                <w:szCs w:val="22"/>
                <w:lang w:val="es-UY" w:eastAsia="es-UY"/>
              </w:rPr>
            </w:pPr>
            <w:r w:rsidRPr="004C3627">
              <w:rPr>
                <w:rFonts w:ascii="Arial" w:hAnsi="Arial" w:cs="Arial"/>
                <w:b/>
                <w:bCs/>
                <w:i/>
                <w:iCs/>
                <w:sz w:val="22"/>
                <w:szCs w:val="22"/>
                <w:lang w:val="es-UY" w:eastAsia="es-UY"/>
              </w:rPr>
              <w:t>Cantidad</w:t>
            </w:r>
          </w:p>
        </w:tc>
        <w:tc>
          <w:tcPr>
            <w:tcW w:w="1760" w:type="dxa"/>
            <w:tcBorders>
              <w:top w:val="single" w:sz="4" w:space="0" w:color="auto"/>
              <w:left w:val="nil"/>
              <w:bottom w:val="single" w:sz="4" w:space="0" w:color="auto"/>
              <w:right w:val="single" w:sz="4" w:space="0" w:color="auto"/>
            </w:tcBorders>
            <w:shd w:val="clear" w:color="000000" w:fill="E7E6E6"/>
            <w:vAlign w:val="center"/>
            <w:hideMark/>
          </w:tcPr>
          <w:p w14:paraId="07A4F03F" w14:textId="77777777" w:rsidR="004C3627" w:rsidRPr="004C3627" w:rsidRDefault="004C3627" w:rsidP="0094398D">
            <w:pPr>
              <w:spacing w:line="276" w:lineRule="auto"/>
              <w:jc w:val="both"/>
              <w:rPr>
                <w:rFonts w:ascii="Arial" w:hAnsi="Arial" w:cs="Arial"/>
                <w:b/>
                <w:bCs/>
                <w:i/>
                <w:iCs/>
                <w:sz w:val="22"/>
                <w:szCs w:val="22"/>
                <w:lang w:val="es-UY" w:eastAsia="es-UY"/>
              </w:rPr>
            </w:pPr>
            <w:r w:rsidRPr="004C3627">
              <w:rPr>
                <w:rFonts w:ascii="Arial" w:hAnsi="Arial" w:cs="Arial"/>
                <w:b/>
                <w:bCs/>
                <w:i/>
                <w:iCs/>
                <w:sz w:val="22"/>
                <w:szCs w:val="22"/>
                <w:lang w:val="es-UY" w:eastAsia="es-UY"/>
              </w:rPr>
              <w:t>Unidad</w:t>
            </w:r>
          </w:p>
        </w:tc>
      </w:tr>
      <w:tr w:rsidR="004C3627" w:rsidRPr="004C3627" w14:paraId="2A233ADD" w14:textId="77777777" w:rsidTr="0005189C">
        <w:trPr>
          <w:trHeight w:val="48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13E8C609" w14:textId="77777777" w:rsidR="004C3627" w:rsidRPr="004C3627" w:rsidRDefault="004C3627" w:rsidP="0094398D">
            <w:pPr>
              <w:spacing w:line="276" w:lineRule="auto"/>
              <w:jc w:val="both"/>
              <w:rPr>
                <w:rFonts w:ascii="Arial" w:hAnsi="Arial" w:cs="Arial"/>
                <w:i/>
                <w:iCs/>
                <w:color w:val="000000"/>
                <w:sz w:val="22"/>
                <w:szCs w:val="22"/>
                <w:lang w:val="es-UY" w:eastAsia="es-UY"/>
              </w:rPr>
            </w:pPr>
            <w:r w:rsidRPr="004C3627">
              <w:rPr>
                <w:rFonts w:ascii="Arial" w:hAnsi="Arial" w:cs="Arial"/>
                <w:i/>
                <w:iCs/>
                <w:color w:val="000000"/>
                <w:sz w:val="22"/>
                <w:szCs w:val="22"/>
                <w:lang w:val="es-UY" w:eastAsia="es-UY"/>
              </w:rPr>
              <w:t>1</w:t>
            </w:r>
          </w:p>
        </w:tc>
        <w:tc>
          <w:tcPr>
            <w:tcW w:w="1072" w:type="dxa"/>
            <w:tcBorders>
              <w:top w:val="nil"/>
              <w:left w:val="nil"/>
              <w:bottom w:val="single" w:sz="4" w:space="0" w:color="auto"/>
              <w:right w:val="single" w:sz="4" w:space="0" w:color="auto"/>
            </w:tcBorders>
            <w:shd w:val="clear" w:color="auto" w:fill="auto"/>
            <w:vAlign w:val="center"/>
            <w:hideMark/>
          </w:tcPr>
          <w:p w14:paraId="6401F653" w14:textId="77777777" w:rsidR="004C3627" w:rsidRPr="004C3627" w:rsidRDefault="004C3627" w:rsidP="0094398D">
            <w:pPr>
              <w:spacing w:line="276" w:lineRule="auto"/>
              <w:jc w:val="both"/>
              <w:rPr>
                <w:rFonts w:ascii="Arial" w:hAnsi="Arial" w:cs="Arial"/>
                <w:i/>
                <w:iCs/>
                <w:color w:val="000000"/>
                <w:sz w:val="22"/>
                <w:szCs w:val="22"/>
                <w:lang w:val="es-UY" w:eastAsia="es-UY"/>
              </w:rPr>
            </w:pPr>
            <w:r w:rsidRPr="004C3627">
              <w:rPr>
                <w:rFonts w:ascii="Arial" w:hAnsi="Arial" w:cs="Arial"/>
                <w:i/>
                <w:iCs/>
                <w:color w:val="000000"/>
                <w:sz w:val="22"/>
                <w:szCs w:val="22"/>
                <w:lang w:val="es-UY" w:eastAsia="es-UY"/>
              </w:rPr>
              <w:t>936</w:t>
            </w:r>
          </w:p>
        </w:tc>
        <w:tc>
          <w:tcPr>
            <w:tcW w:w="1435" w:type="dxa"/>
            <w:tcBorders>
              <w:top w:val="nil"/>
              <w:left w:val="nil"/>
              <w:bottom w:val="single" w:sz="4" w:space="0" w:color="auto"/>
              <w:right w:val="single" w:sz="4" w:space="0" w:color="auto"/>
            </w:tcBorders>
            <w:shd w:val="clear" w:color="auto" w:fill="auto"/>
            <w:vAlign w:val="center"/>
            <w:hideMark/>
          </w:tcPr>
          <w:p w14:paraId="3A53AAB1" w14:textId="77777777" w:rsidR="004C3627" w:rsidRPr="004C3627" w:rsidRDefault="004C3627" w:rsidP="0094398D">
            <w:pPr>
              <w:spacing w:line="276" w:lineRule="auto"/>
              <w:jc w:val="both"/>
              <w:rPr>
                <w:rFonts w:ascii="Arial" w:hAnsi="Arial" w:cs="Arial"/>
                <w:i/>
                <w:iCs/>
                <w:color w:val="000000"/>
                <w:sz w:val="22"/>
                <w:szCs w:val="22"/>
                <w:lang w:val="es-UY" w:eastAsia="es-UY"/>
              </w:rPr>
            </w:pPr>
            <w:r w:rsidRPr="004C3627">
              <w:rPr>
                <w:rFonts w:ascii="Arial" w:hAnsi="Arial" w:cs="Arial"/>
                <w:i/>
                <w:iCs/>
                <w:color w:val="000000"/>
                <w:sz w:val="22"/>
                <w:szCs w:val="22"/>
                <w:lang w:val="es-UY" w:eastAsia="es-UY"/>
              </w:rPr>
              <w:t>Recolección de Residuos</w:t>
            </w:r>
          </w:p>
        </w:tc>
        <w:tc>
          <w:tcPr>
            <w:tcW w:w="1244" w:type="dxa"/>
            <w:tcBorders>
              <w:top w:val="nil"/>
              <w:left w:val="nil"/>
              <w:bottom w:val="single" w:sz="4" w:space="0" w:color="auto"/>
              <w:right w:val="single" w:sz="4" w:space="0" w:color="auto"/>
            </w:tcBorders>
            <w:shd w:val="clear" w:color="auto" w:fill="auto"/>
            <w:vAlign w:val="center"/>
            <w:hideMark/>
          </w:tcPr>
          <w:p w14:paraId="36C8084A" w14:textId="77777777" w:rsidR="004C3627" w:rsidRPr="004C3627" w:rsidRDefault="004C3627" w:rsidP="0094398D">
            <w:pPr>
              <w:spacing w:line="276" w:lineRule="auto"/>
              <w:jc w:val="both"/>
              <w:rPr>
                <w:rFonts w:ascii="Arial" w:hAnsi="Arial" w:cs="Arial"/>
                <w:i/>
                <w:iCs/>
                <w:color w:val="000000"/>
                <w:sz w:val="22"/>
                <w:szCs w:val="22"/>
                <w:lang w:val="es-UY" w:eastAsia="es-UY"/>
              </w:rPr>
            </w:pPr>
            <w:r w:rsidRPr="004C3627">
              <w:rPr>
                <w:rFonts w:ascii="Arial" w:hAnsi="Arial" w:cs="Arial"/>
                <w:i/>
                <w:iCs/>
                <w:color w:val="000000"/>
                <w:sz w:val="22"/>
                <w:szCs w:val="22"/>
                <w:lang w:val="es-UY" w:eastAsia="es-UY"/>
              </w:rPr>
              <w:t>12</w:t>
            </w:r>
          </w:p>
        </w:tc>
        <w:tc>
          <w:tcPr>
            <w:tcW w:w="1760" w:type="dxa"/>
            <w:tcBorders>
              <w:top w:val="nil"/>
              <w:left w:val="nil"/>
              <w:bottom w:val="single" w:sz="4" w:space="0" w:color="auto"/>
              <w:right w:val="single" w:sz="4" w:space="0" w:color="auto"/>
            </w:tcBorders>
            <w:shd w:val="clear" w:color="auto" w:fill="auto"/>
            <w:vAlign w:val="center"/>
            <w:hideMark/>
          </w:tcPr>
          <w:p w14:paraId="32F2DD5E" w14:textId="77777777" w:rsidR="004C3627" w:rsidRPr="004C3627" w:rsidRDefault="004C3627" w:rsidP="0094398D">
            <w:pPr>
              <w:spacing w:line="276" w:lineRule="auto"/>
              <w:jc w:val="both"/>
              <w:rPr>
                <w:rFonts w:ascii="Arial" w:hAnsi="Arial" w:cs="Arial"/>
                <w:i/>
                <w:iCs/>
                <w:color w:val="000000"/>
                <w:sz w:val="22"/>
                <w:szCs w:val="22"/>
                <w:lang w:val="es-UY" w:eastAsia="es-UY"/>
              </w:rPr>
            </w:pPr>
            <w:r w:rsidRPr="004C3627">
              <w:rPr>
                <w:rFonts w:ascii="Arial" w:hAnsi="Arial" w:cs="Arial"/>
                <w:i/>
                <w:iCs/>
                <w:color w:val="000000"/>
                <w:sz w:val="22"/>
                <w:szCs w:val="22"/>
                <w:lang w:val="es-UY" w:eastAsia="es-UY"/>
              </w:rPr>
              <w:t>Mensual</w:t>
            </w:r>
          </w:p>
        </w:tc>
      </w:tr>
    </w:tbl>
    <w:p w14:paraId="650BB4BA" w14:textId="0D2136F7" w:rsidR="003B5966" w:rsidRPr="00E1270B" w:rsidRDefault="003B5966" w:rsidP="0094398D">
      <w:pPr>
        <w:spacing w:line="276" w:lineRule="auto"/>
        <w:jc w:val="both"/>
        <w:rPr>
          <w:rFonts w:ascii="Arial" w:hAnsi="Arial" w:cs="Arial"/>
          <w:i/>
          <w:iCs/>
          <w:sz w:val="22"/>
          <w:szCs w:val="22"/>
        </w:rPr>
      </w:pPr>
    </w:p>
    <w:p w14:paraId="29D9E8E2" w14:textId="03C88124" w:rsidR="00004FDE" w:rsidRPr="007B5635" w:rsidRDefault="00EA5838" w:rsidP="007D3DB1">
      <w:pPr>
        <w:pStyle w:val="Ttulo1"/>
        <w:numPr>
          <w:ilvl w:val="0"/>
          <w:numId w:val="16"/>
        </w:numPr>
        <w:shd w:val="clear" w:color="auto" w:fill="D9E2F3" w:themeFill="accent5" w:themeFillTint="33"/>
        <w:rPr>
          <w:rFonts w:ascii="Arial" w:hAnsi="Arial" w:cs="Arial"/>
          <w:b/>
          <w:bCs/>
          <w:i/>
          <w:iCs/>
          <w:color w:val="auto"/>
          <w:sz w:val="22"/>
          <w:szCs w:val="22"/>
        </w:rPr>
      </w:pPr>
      <w:bookmarkStart w:id="1" w:name="_Toc56588807"/>
      <w:r w:rsidRPr="007B5635">
        <w:rPr>
          <w:rFonts w:ascii="Arial" w:hAnsi="Arial" w:cs="Arial"/>
          <w:b/>
          <w:bCs/>
          <w:i/>
          <w:iCs/>
          <w:color w:val="auto"/>
          <w:sz w:val="22"/>
          <w:szCs w:val="22"/>
        </w:rPr>
        <w:t>ESPECIFICACIONES</w:t>
      </w:r>
      <w:bookmarkEnd w:id="1"/>
    </w:p>
    <w:p w14:paraId="7208B081" w14:textId="46832E43" w:rsidR="00004FDE" w:rsidRPr="00E1270B" w:rsidRDefault="004C3627" w:rsidP="0094398D">
      <w:pPr>
        <w:widowControl w:val="0"/>
        <w:autoSpaceDE w:val="0"/>
        <w:autoSpaceDN w:val="0"/>
        <w:adjustRightInd w:val="0"/>
        <w:spacing w:line="276" w:lineRule="auto"/>
        <w:ind w:hanging="142"/>
        <w:jc w:val="both"/>
        <w:rPr>
          <w:rFonts w:ascii="Arial" w:hAnsi="Arial" w:cs="Arial"/>
          <w:i/>
          <w:iCs/>
          <w:sz w:val="22"/>
          <w:szCs w:val="22"/>
          <w:lang w:val="es-UY" w:eastAsia="en-US"/>
        </w:rPr>
      </w:pPr>
      <w:r w:rsidRPr="00E1270B">
        <w:rPr>
          <w:rFonts w:ascii="Arial" w:hAnsi="Arial" w:cs="Arial"/>
          <w:i/>
          <w:iCs/>
          <w:sz w:val="22"/>
          <w:szCs w:val="22"/>
          <w:lang w:val="es-UY" w:eastAsia="en-US"/>
        </w:rPr>
        <w:t>Según Anexo Técnico que forma parte del presente requerimiento</w:t>
      </w:r>
    </w:p>
    <w:p w14:paraId="52682FC9" w14:textId="77777777" w:rsidR="00C2036F" w:rsidRPr="00E1270B" w:rsidRDefault="00C2036F" w:rsidP="0094398D">
      <w:pPr>
        <w:widowControl w:val="0"/>
        <w:autoSpaceDE w:val="0"/>
        <w:autoSpaceDN w:val="0"/>
        <w:adjustRightInd w:val="0"/>
        <w:spacing w:line="276" w:lineRule="auto"/>
        <w:jc w:val="both"/>
        <w:rPr>
          <w:rFonts w:ascii="Arial" w:hAnsi="Arial" w:cs="Arial"/>
          <w:i/>
          <w:iCs/>
          <w:sz w:val="22"/>
          <w:szCs w:val="22"/>
          <w:lang w:val="es-UY" w:eastAsia="en-US"/>
        </w:rPr>
      </w:pPr>
    </w:p>
    <w:p w14:paraId="01FE13A8" w14:textId="6793BC4F" w:rsidR="00EA5838" w:rsidRPr="00E1270B" w:rsidRDefault="00004FDE" w:rsidP="007D3DB1">
      <w:pPr>
        <w:pStyle w:val="Ttulo1"/>
        <w:numPr>
          <w:ilvl w:val="0"/>
          <w:numId w:val="16"/>
        </w:numPr>
        <w:shd w:val="clear" w:color="auto" w:fill="D9E2F3" w:themeFill="accent5" w:themeFillTint="33"/>
        <w:spacing w:line="276" w:lineRule="auto"/>
        <w:jc w:val="both"/>
        <w:rPr>
          <w:rFonts w:ascii="Arial" w:hAnsi="Arial" w:cs="Arial"/>
          <w:b/>
          <w:bCs/>
          <w:i/>
          <w:iCs/>
          <w:color w:val="auto"/>
          <w:sz w:val="22"/>
          <w:szCs w:val="22"/>
        </w:rPr>
      </w:pPr>
      <w:bookmarkStart w:id="2" w:name="_Toc56588808"/>
      <w:r w:rsidRPr="00E1270B">
        <w:rPr>
          <w:rFonts w:ascii="Arial" w:hAnsi="Arial" w:cs="Arial"/>
          <w:b/>
          <w:bCs/>
          <w:i/>
          <w:iCs/>
          <w:color w:val="auto"/>
          <w:sz w:val="22"/>
          <w:szCs w:val="22"/>
        </w:rPr>
        <w:t>COTIZACIÓN</w:t>
      </w:r>
      <w:bookmarkEnd w:id="2"/>
      <w:r w:rsidRPr="00E1270B">
        <w:rPr>
          <w:rFonts w:ascii="Arial" w:hAnsi="Arial" w:cs="Arial"/>
          <w:b/>
          <w:bCs/>
          <w:i/>
          <w:iCs/>
          <w:color w:val="auto"/>
          <w:sz w:val="22"/>
          <w:szCs w:val="22"/>
        </w:rPr>
        <w:t xml:space="preserve"> </w:t>
      </w:r>
    </w:p>
    <w:p w14:paraId="1771C3C2" w14:textId="2E3F5C19" w:rsidR="004C3627" w:rsidRDefault="004C3627" w:rsidP="0094398D">
      <w:pPr>
        <w:widowControl w:val="0"/>
        <w:autoSpaceDE w:val="0"/>
        <w:autoSpaceDN w:val="0"/>
        <w:adjustRightInd w:val="0"/>
        <w:spacing w:line="276" w:lineRule="auto"/>
        <w:jc w:val="both"/>
        <w:rPr>
          <w:rFonts w:ascii="Arial" w:hAnsi="Arial" w:cs="Arial"/>
          <w:i/>
          <w:iCs/>
          <w:sz w:val="22"/>
          <w:szCs w:val="22"/>
          <w:lang w:val="en-US" w:eastAsia="en-US"/>
        </w:rPr>
      </w:pPr>
      <w:r w:rsidRPr="00E1270B">
        <w:rPr>
          <w:rFonts w:ascii="Arial" w:hAnsi="Arial" w:cs="Arial"/>
          <w:i/>
          <w:iCs/>
          <w:sz w:val="22"/>
          <w:szCs w:val="22"/>
          <w:lang w:val="en-US" w:eastAsia="en-US"/>
        </w:rPr>
        <w:t xml:space="preserve">Se </w:t>
      </w:r>
      <w:proofErr w:type="spellStart"/>
      <w:r w:rsidRPr="00E1270B">
        <w:rPr>
          <w:rFonts w:ascii="Arial" w:hAnsi="Arial" w:cs="Arial"/>
          <w:i/>
          <w:iCs/>
          <w:sz w:val="22"/>
          <w:szCs w:val="22"/>
          <w:lang w:val="en-US" w:eastAsia="en-US"/>
        </w:rPr>
        <w:t>realizará</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en</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moneda</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nacional</w:t>
      </w:r>
      <w:proofErr w:type="spellEnd"/>
      <w:r w:rsidRPr="00E1270B">
        <w:rPr>
          <w:rFonts w:ascii="Arial" w:hAnsi="Arial" w:cs="Arial"/>
          <w:i/>
          <w:iCs/>
          <w:sz w:val="22"/>
          <w:szCs w:val="22"/>
          <w:lang w:val="en-US" w:eastAsia="en-US"/>
        </w:rPr>
        <w:t xml:space="preserve">, </w:t>
      </w:r>
      <w:proofErr w:type="spellStart"/>
      <w:r w:rsidR="007D3DB1" w:rsidRPr="00E1270B">
        <w:rPr>
          <w:rFonts w:ascii="Arial" w:hAnsi="Arial" w:cs="Arial"/>
          <w:i/>
          <w:iCs/>
          <w:sz w:val="22"/>
          <w:szCs w:val="22"/>
          <w:lang w:val="en-US" w:eastAsia="en-US"/>
        </w:rPr>
        <w:t>según</w:t>
      </w:r>
      <w:proofErr w:type="spellEnd"/>
      <w:r w:rsidR="007D3DB1" w:rsidRPr="00E1270B">
        <w:rPr>
          <w:rFonts w:ascii="Arial" w:hAnsi="Arial" w:cs="Arial"/>
          <w:i/>
          <w:iCs/>
          <w:sz w:val="22"/>
          <w:szCs w:val="22"/>
          <w:lang w:val="en-US" w:eastAsia="en-US"/>
        </w:rPr>
        <w:t xml:space="preserve"> Anexo</w:t>
      </w:r>
      <w:r w:rsidRPr="00E1270B">
        <w:rPr>
          <w:rFonts w:ascii="Arial" w:hAnsi="Arial" w:cs="Arial"/>
          <w:i/>
          <w:iCs/>
          <w:sz w:val="22"/>
          <w:szCs w:val="22"/>
          <w:lang w:val="en-US" w:eastAsia="en-US"/>
        </w:rPr>
        <w:t xml:space="preserve"> de </w:t>
      </w:r>
      <w:proofErr w:type="spellStart"/>
      <w:r w:rsidR="007D3DB1" w:rsidRPr="00E1270B">
        <w:rPr>
          <w:rFonts w:ascii="Arial" w:hAnsi="Arial" w:cs="Arial"/>
          <w:i/>
          <w:iCs/>
          <w:sz w:val="22"/>
          <w:szCs w:val="22"/>
          <w:lang w:val="en-US" w:eastAsia="en-US"/>
        </w:rPr>
        <w:t>Oferta</w:t>
      </w:r>
      <w:proofErr w:type="spellEnd"/>
      <w:r w:rsidR="007D3DB1" w:rsidRPr="00E1270B">
        <w:rPr>
          <w:rFonts w:ascii="Arial" w:hAnsi="Arial" w:cs="Arial"/>
          <w:i/>
          <w:iCs/>
          <w:sz w:val="22"/>
          <w:szCs w:val="22"/>
          <w:lang w:val="en-US" w:eastAsia="en-US"/>
        </w:rPr>
        <w:t xml:space="preserve">, </w:t>
      </w:r>
      <w:proofErr w:type="spellStart"/>
      <w:r w:rsidR="007D3DB1" w:rsidRPr="00E1270B">
        <w:rPr>
          <w:rFonts w:ascii="Arial" w:hAnsi="Arial" w:cs="Arial"/>
          <w:i/>
          <w:iCs/>
          <w:sz w:val="22"/>
          <w:szCs w:val="22"/>
          <w:lang w:val="en-US" w:eastAsia="en-US"/>
        </w:rPr>
        <w:t>incluido</w:t>
      </w:r>
      <w:proofErr w:type="spellEnd"/>
      <w:r w:rsidRPr="00E1270B">
        <w:rPr>
          <w:rFonts w:ascii="Arial" w:hAnsi="Arial" w:cs="Arial"/>
          <w:i/>
          <w:iCs/>
          <w:sz w:val="22"/>
          <w:szCs w:val="22"/>
          <w:lang w:val="en-US" w:eastAsia="en-US"/>
        </w:rPr>
        <w:t xml:space="preserve"> a </w:t>
      </w:r>
      <w:proofErr w:type="spellStart"/>
      <w:r w:rsidRPr="00E1270B">
        <w:rPr>
          <w:rFonts w:ascii="Arial" w:hAnsi="Arial" w:cs="Arial"/>
          <w:i/>
          <w:iCs/>
          <w:sz w:val="22"/>
          <w:szCs w:val="22"/>
          <w:lang w:val="en-US" w:eastAsia="en-US"/>
        </w:rPr>
        <w:t>fojas</w:t>
      </w:r>
      <w:proofErr w:type="spellEnd"/>
      <w:r w:rsidR="00D02961">
        <w:rPr>
          <w:rFonts w:ascii="Arial" w:hAnsi="Arial" w:cs="Arial"/>
          <w:i/>
          <w:iCs/>
          <w:sz w:val="22"/>
          <w:szCs w:val="22"/>
          <w:lang w:val="en-US" w:eastAsia="en-US"/>
        </w:rPr>
        <w:t xml:space="preserve"> 8 y 9 </w:t>
      </w:r>
      <w:r w:rsidRPr="00E1270B">
        <w:rPr>
          <w:rFonts w:ascii="Arial" w:hAnsi="Arial" w:cs="Arial"/>
          <w:i/>
          <w:iCs/>
          <w:sz w:val="22"/>
          <w:szCs w:val="22"/>
          <w:lang w:val="en-US" w:eastAsia="en-US"/>
        </w:rPr>
        <w:t xml:space="preserve"> del </w:t>
      </w:r>
      <w:proofErr w:type="spellStart"/>
      <w:r w:rsidRPr="00E1270B">
        <w:rPr>
          <w:rFonts w:ascii="Arial" w:hAnsi="Arial" w:cs="Arial"/>
          <w:i/>
          <w:iCs/>
          <w:sz w:val="22"/>
          <w:szCs w:val="22"/>
          <w:lang w:val="en-US" w:eastAsia="en-US"/>
        </w:rPr>
        <w:t>presente</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requerimiento</w:t>
      </w:r>
      <w:proofErr w:type="spellEnd"/>
    </w:p>
    <w:p w14:paraId="4FBCEF91" w14:textId="07FAB878" w:rsidR="00D02961" w:rsidRPr="00E1270B" w:rsidRDefault="00D02961" w:rsidP="0094398D">
      <w:pPr>
        <w:widowControl w:val="0"/>
        <w:autoSpaceDE w:val="0"/>
        <w:autoSpaceDN w:val="0"/>
        <w:adjustRightInd w:val="0"/>
        <w:spacing w:line="276" w:lineRule="auto"/>
        <w:jc w:val="both"/>
        <w:rPr>
          <w:rFonts w:ascii="Arial" w:hAnsi="Arial" w:cs="Arial"/>
          <w:i/>
          <w:iCs/>
          <w:sz w:val="22"/>
          <w:szCs w:val="22"/>
          <w:lang w:val="en-US" w:eastAsia="en-US"/>
        </w:rPr>
      </w:pPr>
      <w:proofErr w:type="spellStart"/>
      <w:r>
        <w:rPr>
          <w:rFonts w:ascii="Arial" w:hAnsi="Arial" w:cs="Arial"/>
          <w:i/>
          <w:iCs/>
          <w:sz w:val="22"/>
          <w:szCs w:val="22"/>
          <w:lang w:val="en-US" w:eastAsia="en-US"/>
        </w:rPr>
        <w:t>En</w:t>
      </w:r>
      <w:proofErr w:type="spellEnd"/>
      <w:r>
        <w:rPr>
          <w:rFonts w:ascii="Arial" w:hAnsi="Arial" w:cs="Arial"/>
          <w:i/>
          <w:iCs/>
          <w:sz w:val="22"/>
          <w:szCs w:val="22"/>
          <w:lang w:val="en-US" w:eastAsia="en-US"/>
        </w:rPr>
        <w:t xml:space="preserve"> </w:t>
      </w:r>
      <w:proofErr w:type="spellStart"/>
      <w:r>
        <w:rPr>
          <w:rFonts w:ascii="Arial" w:hAnsi="Arial" w:cs="Arial"/>
          <w:i/>
          <w:iCs/>
          <w:sz w:val="22"/>
          <w:szCs w:val="22"/>
          <w:lang w:val="en-US" w:eastAsia="en-US"/>
        </w:rPr>
        <w:t>caso</w:t>
      </w:r>
      <w:proofErr w:type="spellEnd"/>
      <w:r>
        <w:rPr>
          <w:rFonts w:ascii="Arial" w:hAnsi="Arial" w:cs="Arial"/>
          <w:i/>
          <w:iCs/>
          <w:sz w:val="22"/>
          <w:szCs w:val="22"/>
          <w:lang w:val="en-US" w:eastAsia="en-US"/>
        </w:rPr>
        <w:t xml:space="preserve"> de </w:t>
      </w:r>
      <w:proofErr w:type="spellStart"/>
      <w:r>
        <w:rPr>
          <w:rFonts w:ascii="Arial" w:hAnsi="Arial" w:cs="Arial"/>
          <w:i/>
          <w:iCs/>
          <w:sz w:val="22"/>
          <w:szCs w:val="22"/>
          <w:lang w:val="en-US" w:eastAsia="en-US"/>
        </w:rPr>
        <w:t>discrepancias</w:t>
      </w:r>
      <w:proofErr w:type="spellEnd"/>
      <w:r>
        <w:rPr>
          <w:rFonts w:ascii="Arial" w:hAnsi="Arial" w:cs="Arial"/>
          <w:i/>
          <w:iCs/>
          <w:sz w:val="22"/>
          <w:szCs w:val="22"/>
          <w:lang w:val="en-US" w:eastAsia="en-US"/>
        </w:rPr>
        <w:t xml:space="preserve"> entre la </w:t>
      </w:r>
      <w:proofErr w:type="spellStart"/>
      <w:r>
        <w:rPr>
          <w:rFonts w:ascii="Arial" w:hAnsi="Arial" w:cs="Arial"/>
          <w:i/>
          <w:iCs/>
          <w:sz w:val="22"/>
          <w:szCs w:val="22"/>
          <w:lang w:val="en-US" w:eastAsia="en-US"/>
        </w:rPr>
        <w:t>cotización</w:t>
      </w:r>
      <w:proofErr w:type="spellEnd"/>
      <w:r>
        <w:rPr>
          <w:rFonts w:ascii="Arial" w:hAnsi="Arial" w:cs="Arial"/>
          <w:i/>
          <w:iCs/>
          <w:sz w:val="22"/>
          <w:szCs w:val="22"/>
          <w:lang w:val="en-US" w:eastAsia="en-US"/>
        </w:rPr>
        <w:t xml:space="preserve"> de la </w:t>
      </w:r>
      <w:proofErr w:type="spellStart"/>
      <w:r>
        <w:rPr>
          <w:rFonts w:ascii="Arial" w:hAnsi="Arial" w:cs="Arial"/>
          <w:i/>
          <w:iCs/>
          <w:sz w:val="22"/>
          <w:szCs w:val="22"/>
          <w:lang w:val="en-US" w:eastAsia="en-US"/>
        </w:rPr>
        <w:t>oferta</w:t>
      </w:r>
      <w:proofErr w:type="spellEnd"/>
      <w:r>
        <w:rPr>
          <w:rFonts w:ascii="Arial" w:hAnsi="Arial" w:cs="Arial"/>
          <w:i/>
          <w:iCs/>
          <w:sz w:val="22"/>
          <w:szCs w:val="22"/>
          <w:lang w:val="en-US" w:eastAsia="en-US"/>
        </w:rPr>
        <w:t xml:space="preserve"> </w:t>
      </w:r>
      <w:proofErr w:type="spellStart"/>
      <w:r>
        <w:rPr>
          <w:rFonts w:ascii="Arial" w:hAnsi="Arial" w:cs="Arial"/>
          <w:i/>
          <w:iCs/>
          <w:sz w:val="22"/>
          <w:szCs w:val="22"/>
          <w:lang w:val="en-US" w:eastAsia="en-US"/>
        </w:rPr>
        <w:t>en</w:t>
      </w:r>
      <w:proofErr w:type="spellEnd"/>
      <w:r>
        <w:rPr>
          <w:rFonts w:ascii="Arial" w:hAnsi="Arial" w:cs="Arial"/>
          <w:i/>
          <w:iCs/>
          <w:sz w:val="22"/>
          <w:szCs w:val="22"/>
          <w:lang w:val="en-US" w:eastAsia="en-US"/>
        </w:rPr>
        <w:t xml:space="preserve"> </w:t>
      </w:r>
      <w:proofErr w:type="spellStart"/>
      <w:r>
        <w:rPr>
          <w:rFonts w:ascii="Arial" w:hAnsi="Arial" w:cs="Arial"/>
          <w:i/>
          <w:iCs/>
          <w:sz w:val="22"/>
          <w:szCs w:val="22"/>
          <w:lang w:val="en-US" w:eastAsia="en-US"/>
        </w:rPr>
        <w:t>línea</w:t>
      </w:r>
      <w:proofErr w:type="spellEnd"/>
      <w:r>
        <w:rPr>
          <w:rFonts w:ascii="Arial" w:hAnsi="Arial" w:cs="Arial"/>
          <w:i/>
          <w:iCs/>
          <w:sz w:val="22"/>
          <w:szCs w:val="22"/>
          <w:lang w:val="en-US" w:eastAsia="en-US"/>
        </w:rPr>
        <w:t xml:space="preserve"> y el Anexo de </w:t>
      </w:r>
      <w:proofErr w:type="spellStart"/>
      <w:r>
        <w:rPr>
          <w:rFonts w:ascii="Arial" w:hAnsi="Arial" w:cs="Arial"/>
          <w:i/>
          <w:iCs/>
          <w:sz w:val="22"/>
          <w:szCs w:val="22"/>
          <w:lang w:val="en-US" w:eastAsia="en-US"/>
        </w:rPr>
        <w:t>Oferta</w:t>
      </w:r>
      <w:proofErr w:type="spellEnd"/>
      <w:r>
        <w:rPr>
          <w:rFonts w:ascii="Arial" w:hAnsi="Arial" w:cs="Arial"/>
          <w:i/>
          <w:iCs/>
          <w:sz w:val="22"/>
          <w:szCs w:val="22"/>
          <w:lang w:val="en-US" w:eastAsia="en-US"/>
        </w:rPr>
        <w:t xml:space="preserve">, se </w:t>
      </w:r>
      <w:proofErr w:type="spellStart"/>
      <w:r>
        <w:rPr>
          <w:rFonts w:ascii="Arial" w:hAnsi="Arial" w:cs="Arial"/>
          <w:i/>
          <w:iCs/>
          <w:sz w:val="22"/>
          <w:szCs w:val="22"/>
          <w:lang w:val="en-US" w:eastAsia="en-US"/>
        </w:rPr>
        <w:t>validará</w:t>
      </w:r>
      <w:proofErr w:type="spellEnd"/>
      <w:r>
        <w:rPr>
          <w:rFonts w:ascii="Arial" w:hAnsi="Arial" w:cs="Arial"/>
          <w:i/>
          <w:iCs/>
          <w:sz w:val="22"/>
          <w:szCs w:val="22"/>
          <w:lang w:val="en-US" w:eastAsia="en-US"/>
        </w:rPr>
        <w:t xml:space="preserve">  </w:t>
      </w:r>
      <w:proofErr w:type="spellStart"/>
      <w:r>
        <w:rPr>
          <w:rFonts w:ascii="Arial" w:hAnsi="Arial" w:cs="Arial"/>
          <w:i/>
          <w:iCs/>
          <w:sz w:val="22"/>
          <w:szCs w:val="22"/>
          <w:lang w:val="en-US" w:eastAsia="en-US"/>
        </w:rPr>
        <w:t>éste</w:t>
      </w:r>
      <w:proofErr w:type="spellEnd"/>
      <w:r>
        <w:rPr>
          <w:rFonts w:ascii="Arial" w:hAnsi="Arial" w:cs="Arial"/>
          <w:i/>
          <w:iCs/>
          <w:sz w:val="22"/>
          <w:szCs w:val="22"/>
          <w:lang w:val="en-US" w:eastAsia="en-US"/>
        </w:rPr>
        <w:t xml:space="preserve"> ultimo.</w:t>
      </w:r>
    </w:p>
    <w:p w14:paraId="01A57CEC" w14:textId="38838AAB" w:rsidR="004C3627" w:rsidRDefault="004C3627" w:rsidP="0094398D">
      <w:pPr>
        <w:widowControl w:val="0"/>
        <w:autoSpaceDE w:val="0"/>
        <w:autoSpaceDN w:val="0"/>
        <w:adjustRightInd w:val="0"/>
        <w:spacing w:line="276" w:lineRule="auto"/>
        <w:jc w:val="both"/>
        <w:rPr>
          <w:rFonts w:ascii="Arial" w:hAnsi="Arial" w:cs="Arial"/>
          <w:i/>
          <w:iCs/>
          <w:sz w:val="22"/>
          <w:szCs w:val="22"/>
          <w:lang w:val="en-US" w:eastAsia="en-US"/>
        </w:rPr>
      </w:pPr>
    </w:p>
    <w:p w14:paraId="296B8901" w14:textId="1D73BEC3" w:rsidR="00D02961" w:rsidRDefault="00D02961" w:rsidP="0094398D">
      <w:pPr>
        <w:widowControl w:val="0"/>
        <w:autoSpaceDE w:val="0"/>
        <w:autoSpaceDN w:val="0"/>
        <w:adjustRightInd w:val="0"/>
        <w:spacing w:line="276" w:lineRule="auto"/>
        <w:jc w:val="both"/>
        <w:rPr>
          <w:rFonts w:ascii="Arial" w:hAnsi="Arial" w:cs="Arial"/>
          <w:i/>
          <w:iCs/>
          <w:sz w:val="22"/>
          <w:szCs w:val="22"/>
          <w:lang w:val="en-US" w:eastAsia="en-US"/>
        </w:rPr>
      </w:pPr>
    </w:p>
    <w:p w14:paraId="7C69F8AE" w14:textId="77777777" w:rsidR="00D02961" w:rsidRPr="00E1270B" w:rsidRDefault="00D02961" w:rsidP="0094398D">
      <w:pPr>
        <w:widowControl w:val="0"/>
        <w:autoSpaceDE w:val="0"/>
        <w:autoSpaceDN w:val="0"/>
        <w:adjustRightInd w:val="0"/>
        <w:spacing w:line="276" w:lineRule="auto"/>
        <w:jc w:val="both"/>
        <w:rPr>
          <w:rFonts w:ascii="Arial" w:hAnsi="Arial" w:cs="Arial"/>
          <w:i/>
          <w:iCs/>
          <w:sz w:val="22"/>
          <w:szCs w:val="22"/>
          <w:lang w:val="en-US" w:eastAsia="en-US"/>
        </w:rPr>
      </w:pPr>
    </w:p>
    <w:p w14:paraId="330EF9E0" w14:textId="3837A660" w:rsidR="001A7934" w:rsidRPr="00E1270B" w:rsidRDefault="004C3627" w:rsidP="007D3DB1">
      <w:pPr>
        <w:pStyle w:val="Ttulo1"/>
        <w:numPr>
          <w:ilvl w:val="0"/>
          <w:numId w:val="16"/>
        </w:numPr>
        <w:shd w:val="clear" w:color="auto" w:fill="D9E2F3" w:themeFill="accent5" w:themeFillTint="33"/>
        <w:spacing w:line="276" w:lineRule="auto"/>
        <w:jc w:val="both"/>
        <w:rPr>
          <w:rFonts w:ascii="Arial" w:hAnsi="Arial" w:cs="Arial"/>
          <w:b/>
          <w:bCs/>
          <w:i/>
          <w:iCs/>
          <w:color w:val="auto"/>
          <w:sz w:val="22"/>
          <w:szCs w:val="22"/>
          <w:lang w:val="en-US" w:eastAsia="en-US"/>
        </w:rPr>
      </w:pPr>
      <w:bookmarkStart w:id="3" w:name="_Toc56588809"/>
      <w:r w:rsidRPr="00E1270B">
        <w:rPr>
          <w:rFonts w:ascii="Arial" w:hAnsi="Arial" w:cs="Arial"/>
          <w:b/>
          <w:bCs/>
          <w:i/>
          <w:iCs/>
          <w:color w:val="auto"/>
          <w:sz w:val="22"/>
          <w:szCs w:val="22"/>
          <w:lang w:val="en-US" w:eastAsia="en-US"/>
        </w:rPr>
        <w:lastRenderedPageBreak/>
        <w:t>AJUSTES</w:t>
      </w:r>
      <w:bookmarkEnd w:id="3"/>
    </w:p>
    <w:p w14:paraId="36E45A30" w14:textId="140F9E28" w:rsidR="001A7934" w:rsidRPr="00E1270B" w:rsidRDefault="001A7934" w:rsidP="0094398D">
      <w:pPr>
        <w:widowControl w:val="0"/>
        <w:autoSpaceDE w:val="0"/>
        <w:autoSpaceDN w:val="0"/>
        <w:adjustRightInd w:val="0"/>
        <w:spacing w:line="276" w:lineRule="auto"/>
        <w:jc w:val="both"/>
        <w:rPr>
          <w:rFonts w:ascii="Arial" w:hAnsi="Arial" w:cs="Arial"/>
          <w:i/>
          <w:iCs/>
          <w:sz w:val="22"/>
          <w:szCs w:val="22"/>
          <w:lang w:val="en-US" w:eastAsia="en-US"/>
        </w:rPr>
      </w:pPr>
      <w:r w:rsidRPr="00E1270B">
        <w:rPr>
          <w:rFonts w:ascii="Arial" w:hAnsi="Arial" w:cs="Arial"/>
          <w:i/>
          <w:iCs/>
          <w:sz w:val="22"/>
          <w:szCs w:val="22"/>
          <w:lang w:val="en-US" w:eastAsia="en-US"/>
        </w:rPr>
        <w:t xml:space="preserve">Los </w:t>
      </w:r>
      <w:proofErr w:type="spellStart"/>
      <w:r w:rsidRPr="00E1270B">
        <w:rPr>
          <w:rFonts w:ascii="Arial" w:hAnsi="Arial" w:cs="Arial"/>
          <w:i/>
          <w:iCs/>
          <w:sz w:val="22"/>
          <w:szCs w:val="22"/>
          <w:lang w:val="en-US" w:eastAsia="en-US"/>
        </w:rPr>
        <w:t>precios</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quedarán</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firmes</w:t>
      </w:r>
      <w:proofErr w:type="spellEnd"/>
      <w:r w:rsidRPr="00E1270B">
        <w:rPr>
          <w:rFonts w:ascii="Arial" w:hAnsi="Arial" w:cs="Arial"/>
          <w:i/>
          <w:iCs/>
          <w:sz w:val="22"/>
          <w:szCs w:val="22"/>
          <w:lang w:val="en-US" w:eastAsia="en-US"/>
        </w:rPr>
        <w:t xml:space="preserve"> sin </w:t>
      </w:r>
      <w:proofErr w:type="spellStart"/>
      <w:r w:rsidRPr="00E1270B">
        <w:rPr>
          <w:rFonts w:ascii="Arial" w:hAnsi="Arial" w:cs="Arial"/>
          <w:i/>
          <w:iCs/>
          <w:sz w:val="22"/>
          <w:szCs w:val="22"/>
          <w:lang w:val="en-US" w:eastAsia="en-US"/>
        </w:rPr>
        <w:t>ajustes</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durante</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todo</w:t>
      </w:r>
      <w:proofErr w:type="spellEnd"/>
      <w:r w:rsidRPr="00E1270B">
        <w:rPr>
          <w:rFonts w:ascii="Arial" w:hAnsi="Arial" w:cs="Arial"/>
          <w:i/>
          <w:iCs/>
          <w:sz w:val="22"/>
          <w:szCs w:val="22"/>
          <w:lang w:val="en-US" w:eastAsia="en-US"/>
        </w:rPr>
        <w:t xml:space="preserve"> el </w:t>
      </w:r>
      <w:proofErr w:type="spellStart"/>
      <w:r w:rsidRPr="00E1270B">
        <w:rPr>
          <w:rFonts w:ascii="Arial" w:hAnsi="Arial" w:cs="Arial"/>
          <w:i/>
          <w:iCs/>
          <w:sz w:val="22"/>
          <w:szCs w:val="22"/>
          <w:lang w:val="en-US" w:eastAsia="en-US"/>
        </w:rPr>
        <w:t>ejercicio</w:t>
      </w:r>
      <w:proofErr w:type="spellEnd"/>
      <w:r w:rsidRPr="00E1270B">
        <w:rPr>
          <w:rFonts w:ascii="Arial" w:hAnsi="Arial" w:cs="Arial"/>
          <w:i/>
          <w:iCs/>
          <w:sz w:val="22"/>
          <w:szCs w:val="22"/>
          <w:lang w:val="en-US" w:eastAsia="en-US"/>
        </w:rPr>
        <w:t xml:space="preserve"> 2021</w:t>
      </w:r>
    </w:p>
    <w:p w14:paraId="36333395" w14:textId="654EA6CE" w:rsidR="00A25B1E" w:rsidRPr="00E1270B" w:rsidRDefault="00A25B1E" w:rsidP="0094398D">
      <w:pPr>
        <w:widowControl w:val="0"/>
        <w:autoSpaceDE w:val="0"/>
        <w:autoSpaceDN w:val="0"/>
        <w:adjustRightInd w:val="0"/>
        <w:spacing w:line="276" w:lineRule="auto"/>
        <w:jc w:val="both"/>
        <w:rPr>
          <w:rFonts w:ascii="Arial" w:hAnsi="Arial" w:cs="Arial"/>
          <w:i/>
          <w:iCs/>
          <w:sz w:val="22"/>
          <w:szCs w:val="22"/>
          <w:lang w:val="en-US" w:eastAsia="en-US"/>
        </w:rPr>
      </w:pPr>
    </w:p>
    <w:p w14:paraId="15621836" w14:textId="4B26A5CE" w:rsidR="00A25B1E" w:rsidRPr="00E1270B" w:rsidRDefault="00A25B1E" w:rsidP="007D3DB1">
      <w:pPr>
        <w:pStyle w:val="Ttulo1"/>
        <w:numPr>
          <w:ilvl w:val="0"/>
          <w:numId w:val="16"/>
        </w:numPr>
        <w:shd w:val="clear" w:color="auto" w:fill="D9E2F3" w:themeFill="accent5" w:themeFillTint="33"/>
        <w:spacing w:line="276" w:lineRule="auto"/>
        <w:jc w:val="both"/>
        <w:rPr>
          <w:rFonts w:ascii="Arial" w:hAnsi="Arial" w:cs="Arial"/>
          <w:b/>
          <w:bCs/>
          <w:i/>
          <w:iCs/>
          <w:color w:val="auto"/>
          <w:sz w:val="22"/>
          <w:szCs w:val="22"/>
          <w:lang w:val="en-US" w:eastAsia="en-US"/>
        </w:rPr>
      </w:pPr>
      <w:bookmarkStart w:id="4" w:name="_Toc56588810"/>
      <w:r w:rsidRPr="00E1270B">
        <w:rPr>
          <w:rFonts w:ascii="Arial" w:hAnsi="Arial" w:cs="Arial"/>
          <w:b/>
          <w:bCs/>
          <w:i/>
          <w:iCs/>
          <w:color w:val="auto"/>
          <w:sz w:val="22"/>
          <w:szCs w:val="22"/>
          <w:lang w:val="en-US" w:eastAsia="en-US"/>
        </w:rPr>
        <w:t>ADJUDICACIÓN</w:t>
      </w:r>
      <w:bookmarkEnd w:id="4"/>
    </w:p>
    <w:p w14:paraId="130A4567" w14:textId="5CF0649A" w:rsidR="00A25B1E" w:rsidRPr="00E1270B" w:rsidRDefault="007D3DB1" w:rsidP="0094398D">
      <w:pPr>
        <w:widowControl w:val="0"/>
        <w:autoSpaceDE w:val="0"/>
        <w:autoSpaceDN w:val="0"/>
        <w:adjustRightInd w:val="0"/>
        <w:spacing w:line="276" w:lineRule="auto"/>
        <w:jc w:val="both"/>
        <w:rPr>
          <w:rFonts w:ascii="Arial" w:hAnsi="Arial" w:cs="Arial"/>
          <w:i/>
          <w:iCs/>
          <w:sz w:val="22"/>
          <w:szCs w:val="22"/>
          <w:lang w:val="en-US" w:eastAsia="en-US"/>
        </w:rPr>
      </w:pPr>
      <w:r>
        <w:rPr>
          <w:rFonts w:ascii="Arial" w:hAnsi="Arial" w:cs="Arial"/>
          <w:i/>
          <w:iCs/>
          <w:sz w:val="22"/>
          <w:szCs w:val="22"/>
          <w:lang w:val="en-US" w:eastAsia="en-US"/>
        </w:rPr>
        <w:t xml:space="preserve">De </w:t>
      </w:r>
      <w:r w:rsidR="00A25B1E" w:rsidRPr="00E1270B">
        <w:rPr>
          <w:rFonts w:ascii="Arial" w:hAnsi="Arial" w:cs="Arial"/>
          <w:i/>
          <w:iCs/>
          <w:sz w:val="22"/>
          <w:szCs w:val="22"/>
          <w:lang w:val="en-US" w:eastAsia="en-US"/>
        </w:rPr>
        <w:t xml:space="preserve"> las </w:t>
      </w:r>
      <w:proofErr w:type="spellStart"/>
      <w:r w:rsidR="00A25B1E" w:rsidRPr="00E1270B">
        <w:rPr>
          <w:rFonts w:ascii="Arial" w:hAnsi="Arial" w:cs="Arial"/>
          <w:i/>
          <w:iCs/>
          <w:sz w:val="22"/>
          <w:szCs w:val="22"/>
          <w:lang w:val="en-US" w:eastAsia="en-US"/>
        </w:rPr>
        <w:t>ofertas</w:t>
      </w:r>
      <w:proofErr w:type="spellEnd"/>
      <w:r w:rsidR="00A25B1E" w:rsidRPr="00E1270B">
        <w:rPr>
          <w:rFonts w:ascii="Arial" w:hAnsi="Arial" w:cs="Arial"/>
          <w:i/>
          <w:iCs/>
          <w:sz w:val="22"/>
          <w:szCs w:val="22"/>
          <w:lang w:val="en-US" w:eastAsia="en-US"/>
        </w:rPr>
        <w:t xml:space="preserve"> que </w:t>
      </w:r>
      <w:proofErr w:type="spellStart"/>
      <w:r w:rsidR="00A25B1E" w:rsidRPr="00E1270B">
        <w:rPr>
          <w:rFonts w:ascii="Arial" w:hAnsi="Arial" w:cs="Arial"/>
          <w:i/>
          <w:iCs/>
          <w:sz w:val="22"/>
          <w:szCs w:val="22"/>
          <w:lang w:val="en-US" w:eastAsia="en-US"/>
        </w:rPr>
        <w:t>cumplan</w:t>
      </w:r>
      <w:proofErr w:type="spellEnd"/>
      <w:r w:rsidR="00A25B1E" w:rsidRPr="00E1270B">
        <w:rPr>
          <w:rFonts w:ascii="Arial" w:hAnsi="Arial" w:cs="Arial"/>
          <w:i/>
          <w:iCs/>
          <w:sz w:val="22"/>
          <w:szCs w:val="22"/>
          <w:lang w:val="en-US" w:eastAsia="en-US"/>
        </w:rPr>
        <w:t xml:space="preserve"> con los </w:t>
      </w:r>
      <w:proofErr w:type="spellStart"/>
      <w:r w:rsidR="00A25B1E" w:rsidRPr="00E1270B">
        <w:rPr>
          <w:rFonts w:ascii="Arial" w:hAnsi="Arial" w:cs="Arial"/>
          <w:i/>
          <w:iCs/>
          <w:sz w:val="22"/>
          <w:szCs w:val="22"/>
          <w:lang w:val="en-US" w:eastAsia="en-US"/>
        </w:rPr>
        <w:t>requerimientos</w:t>
      </w:r>
      <w:proofErr w:type="spellEnd"/>
      <w:r w:rsidR="00A25B1E" w:rsidRPr="00E1270B">
        <w:rPr>
          <w:rFonts w:ascii="Arial" w:hAnsi="Arial" w:cs="Arial"/>
          <w:i/>
          <w:iCs/>
          <w:sz w:val="22"/>
          <w:szCs w:val="22"/>
          <w:lang w:val="en-US" w:eastAsia="en-US"/>
        </w:rPr>
        <w:t xml:space="preserve"> ,se </w:t>
      </w:r>
      <w:proofErr w:type="spellStart"/>
      <w:r w:rsidR="00A25B1E" w:rsidRPr="00E1270B">
        <w:rPr>
          <w:rFonts w:ascii="Arial" w:hAnsi="Arial" w:cs="Arial"/>
          <w:i/>
          <w:iCs/>
          <w:sz w:val="22"/>
          <w:szCs w:val="22"/>
          <w:lang w:val="en-US" w:eastAsia="en-US"/>
        </w:rPr>
        <w:t>adjudicará</w:t>
      </w:r>
      <w:proofErr w:type="spellEnd"/>
      <w:r w:rsidR="00A25B1E" w:rsidRPr="00E1270B">
        <w:rPr>
          <w:rFonts w:ascii="Arial" w:hAnsi="Arial" w:cs="Arial"/>
          <w:i/>
          <w:iCs/>
          <w:sz w:val="22"/>
          <w:szCs w:val="22"/>
          <w:lang w:val="en-US" w:eastAsia="en-US"/>
        </w:rPr>
        <w:t xml:space="preserve"> a la de </w:t>
      </w:r>
      <w:proofErr w:type="spellStart"/>
      <w:r w:rsidR="00A25B1E" w:rsidRPr="00E1270B">
        <w:rPr>
          <w:rFonts w:ascii="Arial" w:hAnsi="Arial" w:cs="Arial"/>
          <w:i/>
          <w:iCs/>
          <w:sz w:val="22"/>
          <w:szCs w:val="22"/>
          <w:lang w:val="en-US" w:eastAsia="en-US"/>
        </w:rPr>
        <w:t>menor</w:t>
      </w:r>
      <w:proofErr w:type="spellEnd"/>
      <w:r w:rsidR="00A25B1E" w:rsidRPr="00E1270B">
        <w:rPr>
          <w:rFonts w:ascii="Arial" w:hAnsi="Arial" w:cs="Arial"/>
          <w:i/>
          <w:iCs/>
          <w:sz w:val="22"/>
          <w:szCs w:val="22"/>
          <w:lang w:val="en-US" w:eastAsia="en-US"/>
        </w:rPr>
        <w:t xml:space="preserve"> </w:t>
      </w:r>
      <w:proofErr w:type="spellStart"/>
      <w:r w:rsidR="00A25B1E" w:rsidRPr="00E1270B">
        <w:rPr>
          <w:rFonts w:ascii="Arial" w:hAnsi="Arial" w:cs="Arial"/>
          <w:i/>
          <w:iCs/>
          <w:sz w:val="22"/>
          <w:szCs w:val="22"/>
          <w:lang w:val="en-US" w:eastAsia="en-US"/>
        </w:rPr>
        <w:t>precio</w:t>
      </w:r>
      <w:proofErr w:type="spellEnd"/>
      <w:r w:rsidR="00A25B1E" w:rsidRPr="00E1270B">
        <w:rPr>
          <w:rFonts w:ascii="Arial" w:hAnsi="Arial" w:cs="Arial"/>
          <w:i/>
          <w:iCs/>
          <w:sz w:val="22"/>
          <w:szCs w:val="22"/>
          <w:lang w:val="en-US" w:eastAsia="en-US"/>
        </w:rPr>
        <w:t>.</w:t>
      </w:r>
    </w:p>
    <w:p w14:paraId="7C26E81A" w14:textId="77777777" w:rsidR="00A25B1E" w:rsidRPr="00E1270B" w:rsidRDefault="00A25B1E" w:rsidP="0094398D">
      <w:pPr>
        <w:numPr>
          <w:ilvl w:val="12"/>
          <w:numId w:val="0"/>
        </w:numPr>
        <w:spacing w:line="276" w:lineRule="auto"/>
        <w:jc w:val="both"/>
        <w:rPr>
          <w:rFonts w:ascii="Arial" w:hAnsi="Arial" w:cs="Arial"/>
          <w:i/>
          <w:iCs/>
          <w:sz w:val="22"/>
          <w:szCs w:val="22"/>
          <w:lang w:val="es-UY" w:eastAsia="en-US"/>
        </w:rPr>
      </w:pPr>
      <w:r w:rsidRPr="00E1270B">
        <w:rPr>
          <w:rFonts w:ascii="Arial" w:hAnsi="Arial" w:cs="Arial"/>
          <w:i/>
          <w:iCs/>
          <w:sz w:val="22"/>
          <w:szCs w:val="22"/>
          <w:lang w:val="es-UY" w:eastAsia="en-US"/>
        </w:rPr>
        <w:t xml:space="preserve">La Administración se reserva el derecho de adjudicar menor o mayor cantidad a la requerida, así como desestimar todas las ofertas. Esta decisión no generará derecho alguno de los participantes a reclamar por gastos, honorarios o indemnizaciones por daños y perjuicios. </w:t>
      </w:r>
    </w:p>
    <w:p w14:paraId="6A1FAD66" w14:textId="5C4C0E1A" w:rsidR="00A25B1E" w:rsidRPr="00E1270B" w:rsidRDefault="00A25B1E" w:rsidP="0094398D">
      <w:pPr>
        <w:widowControl w:val="0"/>
        <w:autoSpaceDE w:val="0"/>
        <w:autoSpaceDN w:val="0"/>
        <w:adjustRightInd w:val="0"/>
        <w:spacing w:line="276" w:lineRule="auto"/>
        <w:jc w:val="both"/>
        <w:rPr>
          <w:rFonts w:ascii="Arial" w:hAnsi="Arial" w:cs="Arial"/>
          <w:i/>
          <w:iCs/>
          <w:sz w:val="22"/>
          <w:szCs w:val="22"/>
          <w:lang w:val="en-US" w:eastAsia="en-US"/>
        </w:rPr>
      </w:pPr>
    </w:p>
    <w:p w14:paraId="191BD431" w14:textId="77777777" w:rsidR="00E1270B" w:rsidRPr="00E1270B" w:rsidRDefault="00E1270B" w:rsidP="0094398D">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both"/>
        <w:rPr>
          <w:rFonts w:ascii="Arial" w:hAnsi="Arial" w:cs="Arial"/>
          <w:i/>
          <w:iCs/>
          <w:sz w:val="22"/>
          <w:szCs w:val="22"/>
          <w:lang w:val="es-UY" w:eastAsia="en-US"/>
        </w:rPr>
      </w:pPr>
      <w:r w:rsidRPr="00E1270B">
        <w:rPr>
          <w:rFonts w:ascii="Arial" w:hAnsi="Arial" w:cs="Arial"/>
          <w:i/>
          <w:iCs/>
          <w:spacing w:val="-10"/>
          <w:kern w:val="28"/>
          <w:sz w:val="22"/>
          <w:szCs w:val="22"/>
          <w:lang w:val="es-UY" w:eastAsia="en-US"/>
        </w:rPr>
        <w:t xml:space="preserve">El adjudicatario deberá estar inscripto en el RUPE (Registro Único de Proveedores del Estado) en estado </w:t>
      </w:r>
      <w:r w:rsidRPr="00E1270B">
        <w:rPr>
          <w:rFonts w:ascii="Arial" w:hAnsi="Arial" w:cs="Arial"/>
          <w:b/>
          <w:i/>
          <w:iCs/>
          <w:spacing w:val="-10"/>
          <w:kern w:val="28"/>
          <w:sz w:val="22"/>
          <w:szCs w:val="22"/>
          <w:lang w:val="es-UY" w:eastAsia="en-US"/>
        </w:rPr>
        <w:t>ACTIVO</w:t>
      </w:r>
      <w:r w:rsidRPr="00E1270B">
        <w:rPr>
          <w:rFonts w:ascii="Arial" w:hAnsi="Arial" w:cs="Arial"/>
          <w:i/>
          <w:iCs/>
          <w:spacing w:val="-10"/>
          <w:kern w:val="28"/>
          <w:sz w:val="22"/>
          <w:szCs w:val="22"/>
          <w:lang w:val="es-UY" w:eastAsia="en-US"/>
        </w:rPr>
        <w:t xml:space="preserve">, según Decreto </w:t>
      </w:r>
      <w:proofErr w:type="spellStart"/>
      <w:r w:rsidRPr="00E1270B">
        <w:rPr>
          <w:rFonts w:ascii="Arial" w:hAnsi="Arial" w:cs="Arial"/>
          <w:i/>
          <w:iCs/>
          <w:spacing w:val="-10"/>
          <w:kern w:val="28"/>
          <w:sz w:val="22"/>
          <w:szCs w:val="22"/>
          <w:lang w:val="es-UY" w:eastAsia="en-US"/>
        </w:rPr>
        <w:t>Nº</w:t>
      </w:r>
      <w:proofErr w:type="spellEnd"/>
      <w:r w:rsidRPr="00E1270B">
        <w:rPr>
          <w:rFonts w:ascii="Arial" w:hAnsi="Arial" w:cs="Arial"/>
          <w:i/>
          <w:iCs/>
          <w:spacing w:val="-10"/>
          <w:kern w:val="28"/>
          <w:sz w:val="22"/>
          <w:szCs w:val="22"/>
          <w:lang w:val="es-UY" w:eastAsia="en-US"/>
        </w:rPr>
        <w:t xml:space="preserve"> 155/2013, de fecha 21 de mayo de 2013.</w:t>
      </w:r>
    </w:p>
    <w:p w14:paraId="49F6700A" w14:textId="70603CAE" w:rsidR="001A7934" w:rsidRPr="00E1270B" w:rsidRDefault="001A7934" w:rsidP="0094398D">
      <w:pPr>
        <w:widowControl w:val="0"/>
        <w:autoSpaceDE w:val="0"/>
        <w:autoSpaceDN w:val="0"/>
        <w:adjustRightInd w:val="0"/>
        <w:spacing w:line="276" w:lineRule="auto"/>
        <w:jc w:val="both"/>
        <w:rPr>
          <w:rFonts w:ascii="Arial" w:hAnsi="Arial" w:cs="Arial"/>
          <w:i/>
          <w:iCs/>
          <w:sz w:val="22"/>
          <w:szCs w:val="22"/>
          <w:lang w:val="en-US" w:eastAsia="en-US"/>
        </w:rPr>
      </w:pPr>
    </w:p>
    <w:p w14:paraId="48AB8EDE" w14:textId="6B363C9C" w:rsidR="001A7934" w:rsidRPr="00E1270B" w:rsidRDefault="0015313E" w:rsidP="007D3DB1">
      <w:pPr>
        <w:pStyle w:val="Ttulo1"/>
        <w:numPr>
          <w:ilvl w:val="0"/>
          <w:numId w:val="16"/>
        </w:numPr>
        <w:shd w:val="clear" w:color="auto" w:fill="D9E2F3" w:themeFill="accent5" w:themeFillTint="33"/>
        <w:spacing w:line="276" w:lineRule="auto"/>
        <w:jc w:val="both"/>
        <w:rPr>
          <w:rFonts w:ascii="Arial" w:hAnsi="Arial" w:cs="Arial"/>
          <w:b/>
          <w:bCs/>
          <w:i/>
          <w:iCs/>
          <w:color w:val="auto"/>
          <w:sz w:val="22"/>
          <w:szCs w:val="22"/>
          <w:lang w:val="en-US" w:eastAsia="en-US"/>
        </w:rPr>
      </w:pPr>
      <w:bookmarkStart w:id="5" w:name="_Toc56588811"/>
      <w:r w:rsidRPr="00E1270B">
        <w:rPr>
          <w:rFonts w:ascii="Arial" w:hAnsi="Arial" w:cs="Arial"/>
          <w:b/>
          <w:bCs/>
          <w:i/>
          <w:iCs/>
          <w:color w:val="auto"/>
          <w:sz w:val="22"/>
          <w:szCs w:val="22"/>
          <w:lang w:val="en-US" w:eastAsia="en-US"/>
        </w:rPr>
        <w:t xml:space="preserve">FACTURACION Y </w:t>
      </w:r>
      <w:r w:rsidR="001A7934" w:rsidRPr="00E1270B">
        <w:rPr>
          <w:rFonts w:ascii="Arial" w:hAnsi="Arial" w:cs="Arial"/>
          <w:b/>
          <w:bCs/>
          <w:i/>
          <w:iCs/>
          <w:color w:val="auto"/>
          <w:sz w:val="22"/>
          <w:szCs w:val="22"/>
          <w:lang w:val="en-US" w:eastAsia="en-US"/>
        </w:rPr>
        <w:t>FORMA DE PAGO</w:t>
      </w:r>
      <w:bookmarkEnd w:id="5"/>
    </w:p>
    <w:p w14:paraId="28A8B0A1" w14:textId="3BB317F5" w:rsidR="004C3627" w:rsidRPr="00E1270B" w:rsidRDefault="001A7934" w:rsidP="0094398D">
      <w:pPr>
        <w:widowControl w:val="0"/>
        <w:autoSpaceDE w:val="0"/>
        <w:autoSpaceDN w:val="0"/>
        <w:adjustRightInd w:val="0"/>
        <w:spacing w:line="276" w:lineRule="auto"/>
        <w:jc w:val="both"/>
        <w:rPr>
          <w:rFonts w:ascii="Arial" w:hAnsi="Arial" w:cs="Arial"/>
          <w:i/>
          <w:iCs/>
          <w:sz w:val="22"/>
          <w:szCs w:val="22"/>
          <w:lang w:val="en-US" w:eastAsia="en-US"/>
        </w:rPr>
      </w:pPr>
      <w:r w:rsidRPr="00E1270B">
        <w:rPr>
          <w:rFonts w:ascii="Arial" w:hAnsi="Arial" w:cs="Arial"/>
          <w:i/>
          <w:iCs/>
          <w:sz w:val="22"/>
          <w:szCs w:val="22"/>
          <w:lang w:val="en-US" w:eastAsia="en-US"/>
        </w:rPr>
        <w:t xml:space="preserve">La </w:t>
      </w:r>
      <w:proofErr w:type="spellStart"/>
      <w:r w:rsidRPr="00E1270B">
        <w:rPr>
          <w:rFonts w:ascii="Arial" w:hAnsi="Arial" w:cs="Arial"/>
          <w:i/>
          <w:iCs/>
          <w:sz w:val="22"/>
          <w:szCs w:val="22"/>
          <w:lang w:val="en-US" w:eastAsia="en-US"/>
        </w:rPr>
        <w:t>factur</w:t>
      </w:r>
      <w:r w:rsidR="007D3DB1">
        <w:rPr>
          <w:rFonts w:ascii="Arial" w:hAnsi="Arial" w:cs="Arial"/>
          <w:i/>
          <w:iCs/>
          <w:sz w:val="22"/>
          <w:szCs w:val="22"/>
          <w:lang w:val="en-US" w:eastAsia="en-US"/>
        </w:rPr>
        <w:t>a</w:t>
      </w:r>
      <w:proofErr w:type="spellEnd"/>
      <w:r w:rsidRPr="00E1270B">
        <w:rPr>
          <w:rFonts w:ascii="Arial" w:hAnsi="Arial" w:cs="Arial"/>
          <w:i/>
          <w:iCs/>
          <w:sz w:val="22"/>
          <w:szCs w:val="22"/>
          <w:lang w:val="en-US" w:eastAsia="en-US"/>
        </w:rPr>
        <w:t xml:space="preserve"> se </w:t>
      </w:r>
      <w:proofErr w:type="spellStart"/>
      <w:r w:rsidRPr="00E1270B">
        <w:rPr>
          <w:rFonts w:ascii="Arial" w:hAnsi="Arial" w:cs="Arial"/>
          <w:i/>
          <w:iCs/>
          <w:sz w:val="22"/>
          <w:szCs w:val="22"/>
          <w:lang w:val="en-US" w:eastAsia="en-US"/>
        </w:rPr>
        <w:t>realizará</w:t>
      </w:r>
      <w:proofErr w:type="spellEnd"/>
      <w:r w:rsidRPr="00E1270B">
        <w:rPr>
          <w:rFonts w:ascii="Arial" w:hAnsi="Arial" w:cs="Arial"/>
          <w:i/>
          <w:iCs/>
          <w:sz w:val="22"/>
          <w:szCs w:val="22"/>
          <w:lang w:val="en-US" w:eastAsia="en-US"/>
        </w:rPr>
        <w:t xml:space="preserve"> el ultimo día </w:t>
      </w:r>
      <w:proofErr w:type="spellStart"/>
      <w:r w:rsidRPr="00E1270B">
        <w:rPr>
          <w:rFonts w:ascii="Arial" w:hAnsi="Arial" w:cs="Arial"/>
          <w:i/>
          <w:iCs/>
          <w:sz w:val="22"/>
          <w:szCs w:val="22"/>
          <w:lang w:val="en-US" w:eastAsia="en-US"/>
        </w:rPr>
        <w:t>habil</w:t>
      </w:r>
      <w:proofErr w:type="spellEnd"/>
      <w:r w:rsidRPr="00E1270B">
        <w:rPr>
          <w:rFonts w:ascii="Arial" w:hAnsi="Arial" w:cs="Arial"/>
          <w:i/>
          <w:iCs/>
          <w:sz w:val="22"/>
          <w:szCs w:val="22"/>
          <w:lang w:val="en-US" w:eastAsia="en-US"/>
        </w:rPr>
        <w:t xml:space="preserve"> del </w:t>
      </w:r>
      <w:proofErr w:type="spellStart"/>
      <w:r w:rsidRPr="00E1270B">
        <w:rPr>
          <w:rFonts w:ascii="Arial" w:hAnsi="Arial" w:cs="Arial"/>
          <w:i/>
          <w:iCs/>
          <w:sz w:val="22"/>
          <w:szCs w:val="22"/>
          <w:lang w:val="en-US" w:eastAsia="en-US"/>
        </w:rPr>
        <w:t>mes</w:t>
      </w:r>
      <w:proofErr w:type="spellEnd"/>
      <w:r w:rsidR="007D3DB1">
        <w:rPr>
          <w:rFonts w:ascii="Arial" w:hAnsi="Arial" w:cs="Arial"/>
          <w:i/>
          <w:iCs/>
          <w:sz w:val="22"/>
          <w:szCs w:val="22"/>
          <w:lang w:val="en-US" w:eastAsia="en-US"/>
        </w:rPr>
        <w:t xml:space="preserve"> </w:t>
      </w:r>
      <w:r w:rsidRPr="00E1270B">
        <w:rPr>
          <w:rFonts w:ascii="Arial" w:hAnsi="Arial" w:cs="Arial"/>
          <w:i/>
          <w:iCs/>
          <w:sz w:val="22"/>
          <w:szCs w:val="22"/>
          <w:lang w:val="en-US" w:eastAsia="en-US"/>
        </w:rPr>
        <w:t xml:space="preserve">el </w:t>
      </w:r>
      <w:proofErr w:type="spellStart"/>
      <w:r w:rsidRPr="00E1270B">
        <w:rPr>
          <w:rFonts w:ascii="Arial" w:hAnsi="Arial" w:cs="Arial"/>
          <w:i/>
          <w:iCs/>
          <w:sz w:val="22"/>
          <w:szCs w:val="22"/>
          <w:lang w:val="en-US" w:eastAsia="en-US"/>
        </w:rPr>
        <w:t>servicio</w:t>
      </w:r>
      <w:proofErr w:type="spellEnd"/>
      <w:r w:rsidRPr="00E1270B">
        <w:rPr>
          <w:rFonts w:ascii="Arial" w:hAnsi="Arial" w:cs="Arial"/>
          <w:i/>
          <w:iCs/>
          <w:sz w:val="22"/>
          <w:szCs w:val="22"/>
          <w:lang w:val="en-US" w:eastAsia="en-US"/>
        </w:rPr>
        <w:t xml:space="preserve"> que se </w:t>
      </w:r>
      <w:proofErr w:type="spellStart"/>
      <w:r w:rsidRPr="00E1270B">
        <w:rPr>
          <w:rFonts w:ascii="Arial" w:hAnsi="Arial" w:cs="Arial"/>
          <w:i/>
          <w:iCs/>
          <w:sz w:val="22"/>
          <w:szCs w:val="22"/>
          <w:lang w:val="en-US" w:eastAsia="en-US"/>
        </w:rPr>
        <w:t>liquida</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pagándose</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crédito</w:t>
      </w:r>
      <w:proofErr w:type="spellEnd"/>
      <w:r w:rsidRPr="00E1270B">
        <w:rPr>
          <w:rFonts w:ascii="Arial" w:hAnsi="Arial" w:cs="Arial"/>
          <w:i/>
          <w:iCs/>
          <w:sz w:val="22"/>
          <w:szCs w:val="22"/>
          <w:lang w:val="en-US" w:eastAsia="en-US"/>
        </w:rPr>
        <w:t xml:space="preserve"> </w:t>
      </w:r>
      <w:proofErr w:type="spellStart"/>
      <w:r w:rsidRPr="00E1270B">
        <w:rPr>
          <w:rFonts w:ascii="Arial" w:hAnsi="Arial" w:cs="Arial"/>
          <w:i/>
          <w:iCs/>
          <w:sz w:val="22"/>
          <w:szCs w:val="22"/>
          <w:lang w:val="en-US" w:eastAsia="en-US"/>
        </w:rPr>
        <w:t>Siif</w:t>
      </w:r>
      <w:proofErr w:type="spellEnd"/>
      <w:r w:rsidRPr="00E1270B">
        <w:rPr>
          <w:rFonts w:ascii="Arial" w:hAnsi="Arial" w:cs="Arial"/>
          <w:i/>
          <w:iCs/>
          <w:sz w:val="22"/>
          <w:szCs w:val="22"/>
          <w:lang w:val="en-US" w:eastAsia="en-US"/>
        </w:rPr>
        <w:t xml:space="preserve"> a los 60 días de </w:t>
      </w:r>
      <w:proofErr w:type="spellStart"/>
      <w:r w:rsidRPr="00E1270B">
        <w:rPr>
          <w:rFonts w:ascii="Arial" w:hAnsi="Arial" w:cs="Arial"/>
          <w:i/>
          <w:iCs/>
          <w:sz w:val="22"/>
          <w:szCs w:val="22"/>
          <w:lang w:val="en-US" w:eastAsia="en-US"/>
        </w:rPr>
        <w:t>conformada</w:t>
      </w:r>
      <w:proofErr w:type="spellEnd"/>
      <w:r w:rsidRPr="00E1270B">
        <w:rPr>
          <w:rFonts w:ascii="Arial" w:hAnsi="Arial" w:cs="Arial"/>
          <w:i/>
          <w:iCs/>
          <w:sz w:val="22"/>
          <w:szCs w:val="22"/>
          <w:lang w:val="en-US" w:eastAsia="en-US"/>
        </w:rPr>
        <w:t xml:space="preserve"> la facture </w:t>
      </w:r>
      <w:r w:rsidR="004C3627" w:rsidRPr="00E1270B">
        <w:rPr>
          <w:rFonts w:ascii="Arial" w:hAnsi="Arial" w:cs="Arial"/>
          <w:i/>
          <w:iCs/>
          <w:sz w:val="22"/>
          <w:szCs w:val="22"/>
          <w:lang w:val="en-US" w:eastAsia="en-US"/>
        </w:rPr>
        <w:t>.</w:t>
      </w:r>
    </w:p>
    <w:p w14:paraId="36E499C8" w14:textId="77777777" w:rsidR="004C3627" w:rsidRPr="00E1270B" w:rsidRDefault="004C3627" w:rsidP="0094398D">
      <w:pPr>
        <w:widowControl w:val="0"/>
        <w:autoSpaceDE w:val="0"/>
        <w:autoSpaceDN w:val="0"/>
        <w:adjustRightInd w:val="0"/>
        <w:spacing w:line="276" w:lineRule="auto"/>
        <w:jc w:val="both"/>
        <w:rPr>
          <w:rFonts w:ascii="Arial" w:hAnsi="Arial" w:cs="Arial"/>
          <w:i/>
          <w:iCs/>
          <w:sz w:val="22"/>
          <w:szCs w:val="22"/>
          <w:lang w:val="en-US" w:eastAsia="en-US"/>
        </w:rPr>
      </w:pPr>
    </w:p>
    <w:p w14:paraId="4BFCC931" w14:textId="77777777" w:rsidR="00A07263" w:rsidRPr="00E1270B" w:rsidRDefault="00A07263" w:rsidP="007D3DB1">
      <w:pPr>
        <w:pStyle w:val="Ttulo1"/>
        <w:numPr>
          <w:ilvl w:val="0"/>
          <w:numId w:val="16"/>
        </w:numPr>
        <w:shd w:val="clear" w:color="auto" w:fill="D9E2F3" w:themeFill="accent5" w:themeFillTint="33"/>
        <w:spacing w:line="276" w:lineRule="auto"/>
        <w:jc w:val="both"/>
        <w:rPr>
          <w:rFonts w:ascii="Arial" w:hAnsi="Arial" w:cs="Arial"/>
          <w:b/>
          <w:bCs/>
          <w:i/>
          <w:iCs/>
          <w:color w:val="auto"/>
          <w:sz w:val="22"/>
          <w:szCs w:val="22"/>
        </w:rPr>
      </w:pPr>
      <w:bookmarkStart w:id="6" w:name="_Toc56588812"/>
      <w:r w:rsidRPr="00E1270B">
        <w:rPr>
          <w:rFonts w:ascii="Arial" w:hAnsi="Arial" w:cs="Arial"/>
          <w:b/>
          <w:bCs/>
          <w:i/>
          <w:iCs/>
          <w:color w:val="auto"/>
          <w:sz w:val="22"/>
          <w:szCs w:val="22"/>
        </w:rPr>
        <w:t>ENTREGA</w:t>
      </w:r>
      <w:bookmarkEnd w:id="6"/>
    </w:p>
    <w:p w14:paraId="582552EF" w14:textId="169BEA9A" w:rsidR="005B1A17" w:rsidRPr="00E1270B" w:rsidRDefault="005B1A17" w:rsidP="0094398D">
      <w:pPr>
        <w:spacing w:line="276" w:lineRule="auto"/>
        <w:jc w:val="both"/>
        <w:rPr>
          <w:rFonts w:ascii="Arial" w:hAnsi="Arial" w:cs="Arial"/>
          <w:i/>
          <w:iCs/>
          <w:sz w:val="22"/>
          <w:szCs w:val="22"/>
          <w:lang w:val="es-UY" w:eastAsia="en-US"/>
        </w:rPr>
      </w:pPr>
      <w:r w:rsidRPr="00E1270B">
        <w:rPr>
          <w:rFonts w:ascii="Arial" w:hAnsi="Arial" w:cs="Arial"/>
          <w:i/>
          <w:iCs/>
          <w:sz w:val="22"/>
          <w:szCs w:val="22"/>
          <w:lang w:val="es-UY" w:eastAsia="en-US"/>
        </w:rPr>
        <w:t>Servicio mensual diario, según especificaciones en Anexo Técnico</w:t>
      </w:r>
    </w:p>
    <w:p w14:paraId="732F44F1" w14:textId="6CBE0C1B" w:rsidR="005B1A17" w:rsidRPr="00E1270B" w:rsidRDefault="005B1A17" w:rsidP="0094398D">
      <w:pPr>
        <w:spacing w:line="276" w:lineRule="auto"/>
        <w:jc w:val="both"/>
        <w:rPr>
          <w:rFonts w:ascii="Arial" w:hAnsi="Arial" w:cs="Arial"/>
          <w:i/>
          <w:iCs/>
          <w:sz w:val="22"/>
          <w:szCs w:val="22"/>
          <w:lang w:val="es-UY" w:eastAsia="en-US"/>
        </w:rPr>
      </w:pPr>
    </w:p>
    <w:p w14:paraId="51E34864" w14:textId="41D8626A" w:rsidR="006C2E60" w:rsidRPr="00E61824" w:rsidRDefault="006C2E60" w:rsidP="007D3DB1">
      <w:pPr>
        <w:pStyle w:val="Ttulo1"/>
        <w:numPr>
          <w:ilvl w:val="0"/>
          <w:numId w:val="16"/>
        </w:numPr>
        <w:shd w:val="clear" w:color="auto" w:fill="D9E2F3" w:themeFill="accent5" w:themeFillTint="33"/>
        <w:spacing w:line="276" w:lineRule="auto"/>
        <w:jc w:val="both"/>
        <w:rPr>
          <w:rFonts w:ascii="Arial" w:hAnsi="Arial" w:cs="Arial"/>
          <w:b/>
          <w:bCs/>
          <w:i/>
          <w:iCs/>
          <w:color w:val="auto"/>
          <w:sz w:val="22"/>
          <w:szCs w:val="22"/>
          <w:lang w:val="es-UY" w:eastAsia="en-US"/>
        </w:rPr>
      </w:pPr>
      <w:bookmarkStart w:id="7" w:name="_Toc56588813"/>
      <w:r w:rsidRPr="00E47C5A">
        <w:rPr>
          <w:rFonts w:ascii="Arial" w:hAnsi="Arial" w:cs="Arial"/>
          <w:b/>
          <w:bCs/>
          <w:i/>
          <w:iCs/>
          <w:color w:val="auto"/>
          <w:sz w:val="22"/>
          <w:szCs w:val="22"/>
          <w:lang w:val="es-UY" w:eastAsia="en-US"/>
        </w:rPr>
        <w:t>INCUMPLIMIENTOS</w:t>
      </w:r>
      <w:bookmarkEnd w:id="7"/>
    </w:p>
    <w:p w14:paraId="1E7C1D02" w14:textId="2591023D" w:rsidR="005B1A17" w:rsidRPr="005B1A17" w:rsidRDefault="005B1A17" w:rsidP="0094398D">
      <w:pPr>
        <w:spacing w:line="276" w:lineRule="auto"/>
        <w:jc w:val="both"/>
        <w:rPr>
          <w:rFonts w:ascii="Arial" w:hAnsi="Arial" w:cs="Arial"/>
          <w:i/>
          <w:iCs/>
          <w:sz w:val="22"/>
          <w:szCs w:val="22"/>
        </w:rPr>
      </w:pPr>
      <w:r w:rsidRPr="005B1A17">
        <w:rPr>
          <w:rFonts w:ascii="Arial" w:hAnsi="Arial" w:cs="Arial"/>
          <w:i/>
          <w:iCs/>
          <w:sz w:val="22"/>
          <w:szCs w:val="22"/>
        </w:rPr>
        <w:t xml:space="preserve">Se considerará incumplimiento a las condiciones del contrato, la contravención total o parcial a las cláusulas del presente pliego. Sin perjuicio de ello, se considerará incumplimiento, a consideración de la D.N.A., la obtención de resultados insatisfactorios respecto del objeto de la </w:t>
      </w:r>
      <w:r w:rsidR="006C2E60" w:rsidRPr="00E1270B">
        <w:rPr>
          <w:rFonts w:ascii="Arial" w:hAnsi="Arial" w:cs="Arial"/>
          <w:i/>
          <w:iCs/>
          <w:sz w:val="22"/>
          <w:szCs w:val="22"/>
        </w:rPr>
        <w:t>contratación.</w:t>
      </w:r>
    </w:p>
    <w:p w14:paraId="1A71AA9F" w14:textId="77777777" w:rsidR="005B1A17" w:rsidRPr="005B1A17" w:rsidRDefault="005B1A17" w:rsidP="0094398D">
      <w:pPr>
        <w:spacing w:after="120" w:line="276" w:lineRule="auto"/>
        <w:jc w:val="both"/>
        <w:rPr>
          <w:rFonts w:ascii="Arial" w:hAnsi="Arial" w:cs="Arial"/>
          <w:i/>
          <w:iCs/>
          <w:sz w:val="22"/>
          <w:szCs w:val="22"/>
        </w:rPr>
      </w:pPr>
      <w:r w:rsidRPr="005B1A17">
        <w:rPr>
          <w:rFonts w:ascii="Arial" w:hAnsi="Arial" w:cs="Arial"/>
          <w:i/>
          <w:iCs/>
          <w:sz w:val="22"/>
          <w:szCs w:val="22"/>
        </w:rPr>
        <w:t>También serán incumplimientos pasibles de sanción cada una de las siguientes conductas:</w:t>
      </w:r>
    </w:p>
    <w:p w14:paraId="15AB67E3" w14:textId="77777777" w:rsidR="005B1A17" w:rsidRPr="00E1270B" w:rsidRDefault="005B1A17" w:rsidP="0094398D">
      <w:pPr>
        <w:pStyle w:val="Prrafodelista"/>
        <w:numPr>
          <w:ilvl w:val="0"/>
          <w:numId w:val="9"/>
        </w:numPr>
        <w:spacing w:after="120" w:line="276" w:lineRule="auto"/>
        <w:ind w:left="0" w:firstLine="0"/>
        <w:jc w:val="both"/>
        <w:rPr>
          <w:rFonts w:ascii="Arial" w:hAnsi="Arial" w:cs="Arial"/>
          <w:i/>
          <w:iCs/>
          <w:sz w:val="22"/>
          <w:szCs w:val="22"/>
        </w:rPr>
      </w:pPr>
      <w:r w:rsidRPr="00E1270B">
        <w:rPr>
          <w:rFonts w:ascii="Arial" w:hAnsi="Arial" w:cs="Arial"/>
          <w:i/>
          <w:iCs/>
          <w:sz w:val="22"/>
          <w:szCs w:val="22"/>
        </w:rPr>
        <w:t>Mala ejecución de los trabajos causados por acciones que a juicio  de la D.N.A., se consideren derivados de impericia o negligencia.</w:t>
      </w:r>
    </w:p>
    <w:p w14:paraId="50C07A29" w14:textId="77777777" w:rsidR="005B1A17" w:rsidRPr="00E1270B" w:rsidRDefault="005B1A17" w:rsidP="0094398D">
      <w:pPr>
        <w:pStyle w:val="Prrafodelista"/>
        <w:numPr>
          <w:ilvl w:val="0"/>
          <w:numId w:val="9"/>
        </w:numPr>
        <w:spacing w:line="276" w:lineRule="auto"/>
        <w:ind w:left="0" w:firstLine="0"/>
        <w:jc w:val="both"/>
        <w:rPr>
          <w:rFonts w:ascii="Arial" w:hAnsi="Arial" w:cs="Arial"/>
          <w:i/>
          <w:iCs/>
          <w:sz w:val="22"/>
          <w:szCs w:val="22"/>
        </w:rPr>
      </w:pPr>
      <w:r w:rsidRPr="00E1270B">
        <w:rPr>
          <w:rFonts w:ascii="Arial" w:hAnsi="Arial" w:cs="Arial"/>
          <w:i/>
          <w:iCs/>
          <w:sz w:val="22"/>
          <w:szCs w:val="22"/>
        </w:rPr>
        <w:t>Inobservancia de normas de seguridad.</w:t>
      </w:r>
    </w:p>
    <w:p w14:paraId="031B46FF" w14:textId="77777777" w:rsidR="005B1A17" w:rsidRPr="00E1270B" w:rsidRDefault="005B1A17" w:rsidP="0094398D">
      <w:pPr>
        <w:pStyle w:val="Prrafodelista"/>
        <w:numPr>
          <w:ilvl w:val="0"/>
          <w:numId w:val="9"/>
        </w:numPr>
        <w:spacing w:line="276" w:lineRule="auto"/>
        <w:ind w:left="0" w:firstLine="0"/>
        <w:jc w:val="both"/>
        <w:rPr>
          <w:rFonts w:ascii="Arial" w:hAnsi="Arial" w:cs="Arial"/>
          <w:i/>
          <w:iCs/>
          <w:sz w:val="22"/>
          <w:szCs w:val="22"/>
        </w:rPr>
      </w:pPr>
      <w:r w:rsidRPr="00E1270B">
        <w:rPr>
          <w:rFonts w:ascii="Arial" w:hAnsi="Arial" w:cs="Arial"/>
          <w:i/>
          <w:iCs/>
          <w:sz w:val="22"/>
          <w:szCs w:val="22"/>
        </w:rPr>
        <w:t>Utilización de herramientas inapropiadas para las operaciones realizadas.</w:t>
      </w:r>
    </w:p>
    <w:p w14:paraId="487F5EC8" w14:textId="77777777" w:rsidR="005B1A17" w:rsidRPr="00E1270B" w:rsidRDefault="005B1A17" w:rsidP="0094398D">
      <w:pPr>
        <w:pStyle w:val="Prrafodelista"/>
        <w:numPr>
          <w:ilvl w:val="0"/>
          <w:numId w:val="9"/>
        </w:numPr>
        <w:spacing w:line="276" w:lineRule="auto"/>
        <w:ind w:left="0" w:firstLine="0"/>
        <w:jc w:val="both"/>
        <w:rPr>
          <w:rFonts w:ascii="Arial" w:hAnsi="Arial" w:cs="Arial"/>
          <w:i/>
          <w:iCs/>
          <w:sz w:val="22"/>
          <w:szCs w:val="22"/>
        </w:rPr>
      </w:pPr>
      <w:r w:rsidRPr="00E1270B">
        <w:rPr>
          <w:rFonts w:ascii="Arial" w:hAnsi="Arial" w:cs="Arial"/>
          <w:i/>
          <w:iCs/>
          <w:sz w:val="22"/>
          <w:szCs w:val="22"/>
        </w:rPr>
        <w:t>Los incumplimientos serán comunicados a la empresa adjudicataria por medio de Actas de Observación.</w:t>
      </w:r>
    </w:p>
    <w:p w14:paraId="5963F6B3" w14:textId="470FB288" w:rsidR="005B1A17" w:rsidRPr="00E1270B" w:rsidRDefault="005B1A17" w:rsidP="0094398D">
      <w:pPr>
        <w:spacing w:after="120" w:line="276" w:lineRule="auto"/>
        <w:jc w:val="both"/>
        <w:rPr>
          <w:rFonts w:ascii="Arial" w:hAnsi="Arial" w:cs="Arial"/>
          <w:i/>
          <w:iCs/>
          <w:sz w:val="22"/>
          <w:szCs w:val="22"/>
        </w:rPr>
      </w:pPr>
      <w:r w:rsidRPr="005B1A17">
        <w:rPr>
          <w:rFonts w:ascii="Arial" w:hAnsi="Arial" w:cs="Arial"/>
          <w:i/>
          <w:iCs/>
          <w:sz w:val="22"/>
          <w:szCs w:val="22"/>
        </w:rPr>
        <w:t>El adjudicatario dispondrá de 10 días hábiles contados a partir de la recepción del Acta de Observación para la presentación de descargos, la D.N.A. evaluará los descargos, pudiendo aceptar o rechazar los mismos procediendo a notificar en un plazo similar, lo resuelto al respecto.</w:t>
      </w:r>
    </w:p>
    <w:p w14:paraId="4040D31D" w14:textId="23226CE1" w:rsidR="006C2E60" w:rsidRPr="00E47C5A" w:rsidRDefault="006C2E60" w:rsidP="0094398D">
      <w:pPr>
        <w:pStyle w:val="Ttulo1"/>
        <w:numPr>
          <w:ilvl w:val="0"/>
          <w:numId w:val="17"/>
        </w:numPr>
        <w:shd w:val="clear" w:color="auto" w:fill="D9E2F3" w:themeFill="accent5" w:themeFillTint="33"/>
        <w:ind w:left="0" w:firstLine="0"/>
        <w:rPr>
          <w:rFonts w:ascii="Arial" w:hAnsi="Arial" w:cs="Arial"/>
          <w:b/>
          <w:bCs/>
          <w:i/>
          <w:iCs/>
          <w:color w:val="auto"/>
          <w:sz w:val="22"/>
          <w:szCs w:val="22"/>
        </w:rPr>
      </w:pPr>
      <w:bookmarkStart w:id="8" w:name="_Toc56588814"/>
      <w:r w:rsidRPr="00E47C5A">
        <w:rPr>
          <w:rFonts w:ascii="Arial" w:hAnsi="Arial" w:cs="Arial"/>
          <w:b/>
          <w:bCs/>
          <w:i/>
          <w:iCs/>
          <w:color w:val="auto"/>
          <w:sz w:val="22"/>
          <w:szCs w:val="22"/>
        </w:rPr>
        <w:lastRenderedPageBreak/>
        <w:t>ACTAS DE OBSERBACIÓN</w:t>
      </w:r>
      <w:bookmarkEnd w:id="8"/>
      <w:r w:rsidRPr="00E47C5A">
        <w:rPr>
          <w:rFonts w:ascii="Arial" w:hAnsi="Arial" w:cs="Arial"/>
          <w:b/>
          <w:bCs/>
          <w:i/>
          <w:iCs/>
          <w:color w:val="auto"/>
          <w:sz w:val="22"/>
          <w:szCs w:val="22"/>
        </w:rPr>
        <w:t xml:space="preserve"> </w:t>
      </w:r>
    </w:p>
    <w:p w14:paraId="633AC5A5" w14:textId="77777777" w:rsidR="005B1A17" w:rsidRPr="005B1A17" w:rsidRDefault="005B1A17" w:rsidP="0094398D">
      <w:pPr>
        <w:spacing w:line="276" w:lineRule="auto"/>
        <w:jc w:val="both"/>
        <w:rPr>
          <w:rFonts w:ascii="Arial" w:hAnsi="Arial" w:cs="Arial"/>
          <w:i/>
          <w:iCs/>
          <w:sz w:val="22"/>
          <w:szCs w:val="22"/>
        </w:rPr>
      </w:pPr>
      <w:r w:rsidRPr="005B1A17">
        <w:rPr>
          <w:rFonts w:ascii="Arial" w:hAnsi="Arial" w:cs="Arial"/>
          <w:i/>
          <w:iCs/>
          <w:sz w:val="22"/>
          <w:szCs w:val="22"/>
        </w:rPr>
        <w:t>La acumulación de 2 Actas de Observación configurará el Primer incumplimiento pasible de la sanción establecida en el numeral siguiente (SANCIONES, Literal A).</w:t>
      </w:r>
    </w:p>
    <w:p w14:paraId="60BD44C6" w14:textId="77777777" w:rsidR="005B1A17" w:rsidRPr="005B1A17" w:rsidRDefault="005B1A17" w:rsidP="0094398D">
      <w:pPr>
        <w:spacing w:line="276" w:lineRule="auto"/>
        <w:jc w:val="both"/>
        <w:rPr>
          <w:rFonts w:ascii="Arial" w:hAnsi="Arial" w:cs="Arial"/>
          <w:i/>
          <w:iCs/>
          <w:sz w:val="22"/>
          <w:szCs w:val="22"/>
        </w:rPr>
      </w:pPr>
      <w:r w:rsidRPr="005B1A17">
        <w:rPr>
          <w:rFonts w:ascii="Arial" w:hAnsi="Arial" w:cs="Arial"/>
          <w:i/>
          <w:iCs/>
          <w:sz w:val="22"/>
          <w:szCs w:val="22"/>
        </w:rPr>
        <w:t>La acumulación de 2 Actas de Observación adicionales a las 2 previstas anteriormente, configurará el segundo incumplimiento pasible de la sanción establecida en el numeral siguiente (SANCIONES, Literal B).</w:t>
      </w:r>
    </w:p>
    <w:p w14:paraId="5804471B" w14:textId="77777777" w:rsidR="005B1A17" w:rsidRPr="005B1A17" w:rsidRDefault="005B1A17" w:rsidP="0094398D">
      <w:pPr>
        <w:spacing w:line="276" w:lineRule="auto"/>
        <w:jc w:val="both"/>
        <w:rPr>
          <w:rFonts w:ascii="Arial" w:hAnsi="Arial" w:cs="Arial"/>
          <w:i/>
          <w:iCs/>
          <w:sz w:val="22"/>
          <w:szCs w:val="22"/>
        </w:rPr>
      </w:pPr>
      <w:r w:rsidRPr="005B1A17">
        <w:rPr>
          <w:rFonts w:ascii="Arial" w:hAnsi="Arial" w:cs="Arial"/>
          <w:i/>
          <w:iCs/>
          <w:sz w:val="22"/>
          <w:szCs w:val="22"/>
        </w:rPr>
        <w:t>La acumulación de 2 Actas de Observación adicionales a las 4 previstas anteriormente, configurará el tercer incumplimiento pasible de la sanción establecida en el numeral siguiente (SANCIONES, Literal C).</w:t>
      </w:r>
    </w:p>
    <w:p w14:paraId="3728B538" w14:textId="5E82BA75" w:rsidR="005B1A17" w:rsidRPr="00E1270B" w:rsidRDefault="006C2E60" w:rsidP="0094398D">
      <w:pPr>
        <w:pStyle w:val="Ttulo1"/>
        <w:numPr>
          <w:ilvl w:val="0"/>
          <w:numId w:val="18"/>
        </w:numPr>
        <w:shd w:val="clear" w:color="auto" w:fill="D9E2F3" w:themeFill="accent5" w:themeFillTint="33"/>
        <w:spacing w:line="276" w:lineRule="auto"/>
        <w:ind w:left="0" w:firstLine="0"/>
        <w:jc w:val="both"/>
        <w:rPr>
          <w:rFonts w:ascii="Arial" w:hAnsi="Arial" w:cs="Arial"/>
          <w:b/>
          <w:bCs/>
          <w:i/>
          <w:iCs/>
          <w:sz w:val="22"/>
          <w:szCs w:val="22"/>
        </w:rPr>
      </w:pPr>
      <w:bookmarkStart w:id="9" w:name="_Toc56588815"/>
      <w:r w:rsidRPr="00E1270B">
        <w:rPr>
          <w:rFonts w:ascii="Arial" w:hAnsi="Arial" w:cs="Arial"/>
          <w:b/>
          <w:bCs/>
          <w:i/>
          <w:iCs/>
          <w:color w:val="auto"/>
          <w:sz w:val="22"/>
          <w:szCs w:val="22"/>
        </w:rPr>
        <w:t>SANCIONES</w:t>
      </w:r>
      <w:bookmarkEnd w:id="9"/>
    </w:p>
    <w:p w14:paraId="7FD30889" w14:textId="77777777" w:rsidR="005B1A17" w:rsidRPr="005B1A17" w:rsidRDefault="005B1A17" w:rsidP="0094398D">
      <w:pPr>
        <w:spacing w:line="276" w:lineRule="auto"/>
        <w:jc w:val="both"/>
        <w:rPr>
          <w:rFonts w:ascii="Arial" w:hAnsi="Arial" w:cs="Arial"/>
          <w:i/>
          <w:iCs/>
          <w:sz w:val="22"/>
          <w:szCs w:val="22"/>
        </w:rPr>
      </w:pPr>
      <w:r w:rsidRPr="005B1A17">
        <w:rPr>
          <w:rFonts w:ascii="Arial" w:hAnsi="Arial" w:cs="Arial"/>
          <w:i/>
          <w:iCs/>
          <w:sz w:val="22"/>
          <w:szCs w:val="22"/>
        </w:rPr>
        <w:t xml:space="preserve">La D.N.A. podrá sancionar al adjudicatario según la siguiente escala: </w:t>
      </w:r>
    </w:p>
    <w:p w14:paraId="5DFB7B36" w14:textId="77777777" w:rsidR="005B1A17" w:rsidRPr="005B1A17" w:rsidRDefault="005B1A17" w:rsidP="0094398D">
      <w:pPr>
        <w:spacing w:line="276" w:lineRule="auto"/>
        <w:jc w:val="both"/>
        <w:rPr>
          <w:rFonts w:ascii="Arial" w:hAnsi="Arial" w:cs="Arial"/>
          <w:i/>
          <w:iCs/>
          <w:sz w:val="22"/>
          <w:szCs w:val="22"/>
        </w:rPr>
      </w:pPr>
      <w:r w:rsidRPr="005B1A17">
        <w:rPr>
          <w:rFonts w:ascii="Arial" w:hAnsi="Arial" w:cs="Arial"/>
          <w:b/>
          <w:bCs/>
          <w:i/>
          <w:iCs/>
          <w:sz w:val="22"/>
          <w:szCs w:val="22"/>
          <w:u w:val="single"/>
        </w:rPr>
        <w:t>A.</w:t>
      </w:r>
      <w:r w:rsidRPr="005B1A17">
        <w:rPr>
          <w:rFonts w:ascii="Arial" w:hAnsi="Arial" w:cs="Arial"/>
          <w:i/>
          <w:iCs/>
          <w:sz w:val="22"/>
          <w:szCs w:val="22"/>
        </w:rPr>
        <w:tab/>
        <w:t>Primera sanción: Multa del 10 % sobre el valor total del servicio mensual, correspondiente al mes en que se haya configurado el primer incumplimiento.</w:t>
      </w:r>
    </w:p>
    <w:p w14:paraId="13B2A1CF" w14:textId="77777777" w:rsidR="005B1A17" w:rsidRPr="005B1A17" w:rsidRDefault="005B1A17" w:rsidP="0094398D">
      <w:pPr>
        <w:spacing w:line="276" w:lineRule="auto"/>
        <w:jc w:val="both"/>
        <w:rPr>
          <w:rFonts w:ascii="Arial" w:hAnsi="Arial" w:cs="Arial"/>
          <w:i/>
          <w:iCs/>
          <w:sz w:val="22"/>
          <w:szCs w:val="22"/>
        </w:rPr>
      </w:pPr>
      <w:r w:rsidRPr="005B1A17">
        <w:rPr>
          <w:rFonts w:ascii="Arial" w:hAnsi="Arial" w:cs="Arial"/>
          <w:b/>
          <w:bCs/>
          <w:i/>
          <w:iCs/>
          <w:sz w:val="22"/>
          <w:szCs w:val="22"/>
          <w:u w:val="single"/>
        </w:rPr>
        <w:t>B.</w:t>
      </w:r>
      <w:r w:rsidRPr="005B1A17">
        <w:rPr>
          <w:rFonts w:ascii="Arial" w:hAnsi="Arial" w:cs="Arial"/>
          <w:i/>
          <w:iCs/>
          <w:sz w:val="22"/>
          <w:szCs w:val="22"/>
        </w:rPr>
        <w:tab/>
        <w:t>Segunda sanción: Multa del 20 % sobre el valor total del servicio mensual, correspondiente al mes en que se haya configurado el segundo incumplimiento.</w:t>
      </w:r>
    </w:p>
    <w:p w14:paraId="46F637D9" w14:textId="77777777" w:rsidR="005B1A17" w:rsidRPr="005B1A17" w:rsidRDefault="005B1A17" w:rsidP="0094398D">
      <w:pPr>
        <w:spacing w:line="276" w:lineRule="auto"/>
        <w:jc w:val="both"/>
        <w:rPr>
          <w:rFonts w:ascii="Arial" w:hAnsi="Arial" w:cs="Arial"/>
          <w:i/>
          <w:iCs/>
          <w:sz w:val="22"/>
          <w:szCs w:val="22"/>
        </w:rPr>
      </w:pPr>
      <w:r w:rsidRPr="005B1A17">
        <w:rPr>
          <w:rFonts w:ascii="Arial" w:hAnsi="Arial" w:cs="Arial"/>
          <w:b/>
          <w:bCs/>
          <w:i/>
          <w:iCs/>
          <w:sz w:val="22"/>
          <w:szCs w:val="22"/>
          <w:u w:val="single"/>
        </w:rPr>
        <w:t>C.</w:t>
      </w:r>
      <w:r w:rsidRPr="005B1A17">
        <w:rPr>
          <w:rFonts w:ascii="Arial" w:hAnsi="Arial" w:cs="Arial"/>
          <w:i/>
          <w:iCs/>
          <w:sz w:val="22"/>
          <w:szCs w:val="22"/>
        </w:rPr>
        <w:tab/>
        <w:t>Tercera sanción: Multa del 30 % sobre el valor total del servicio, correspondiente al mes en que se haya configurado el tercer incumplimiento.</w:t>
      </w:r>
    </w:p>
    <w:p w14:paraId="6EC95BC4" w14:textId="77777777" w:rsidR="005B1A17" w:rsidRPr="005B1A17" w:rsidRDefault="005B1A17" w:rsidP="0094398D">
      <w:pPr>
        <w:spacing w:line="276" w:lineRule="auto"/>
        <w:jc w:val="both"/>
        <w:rPr>
          <w:rFonts w:ascii="Arial" w:hAnsi="Arial" w:cs="Arial"/>
          <w:i/>
          <w:iCs/>
          <w:sz w:val="22"/>
          <w:szCs w:val="22"/>
        </w:rPr>
      </w:pPr>
      <w:r w:rsidRPr="005B1A17">
        <w:rPr>
          <w:rFonts w:ascii="Arial" w:hAnsi="Arial" w:cs="Arial"/>
          <w:i/>
          <w:iCs/>
          <w:sz w:val="22"/>
          <w:szCs w:val="22"/>
        </w:rPr>
        <w:t>Por la configuración del tercer incumplimiento, la DNA podrá proceder unilateralmente a la rescisión del contrato.</w:t>
      </w:r>
    </w:p>
    <w:p w14:paraId="3DD26989" w14:textId="28FA7C0A" w:rsidR="005B1A17" w:rsidRPr="005B1A17" w:rsidRDefault="005B1A17" w:rsidP="0094398D">
      <w:pPr>
        <w:spacing w:line="276" w:lineRule="auto"/>
        <w:jc w:val="both"/>
        <w:rPr>
          <w:rFonts w:ascii="Arial" w:hAnsi="Arial" w:cs="Arial"/>
          <w:i/>
          <w:iCs/>
          <w:sz w:val="22"/>
          <w:szCs w:val="22"/>
        </w:rPr>
      </w:pPr>
      <w:r w:rsidRPr="005B1A17">
        <w:rPr>
          <w:rFonts w:ascii="Arial" w:hAnsi="Arial" w:cs="Arial"/>
          <w:i/>
          <w:iCs/>
          <w:sz w:val="22"/>
          <w:szCs w:val="22"/>
        </w:rPr>
        <w:t xml:space="preserve">Los conceptos facturados por la DNA (multas, daños, perjuicios, etc.), se descontarán de las facturas pendientes de pago si las hubiere. En caso de que no hubiere facturas pendientes de pago, los importes por los conceptos enumerados serán abonados a la D.N.A. dentro de los 45 días de </w:t>
      </w:r>
      <w:r w:rsidR="006C2E60" w:rsidRPr="00E1270B">
        <w:rPr>
          <w:rFonts w:ascii="Arial" w:hAnsi="Arial" w:cs="Arial"/>
          <w:i/>
          <w:iCs/>
          <w:sz w:val="22"/>
          <w:szCs w:val="22"/>
        </w:rPr>
        <w:t xml:space="preserve">lo </w:t>
      </w:r>
      <w:r w:rsidR="00A25B1E" w:rsidRPr="00E1270B">
        <w:rPr>
          <w:rFonts w:ascii="Arial" w:hAnsi="Arial" w:cs="Arial"/>
          <w:i/>
          <w:iCs/>
          <w:sz w:val="22"/>
          <w:szCs w:val="22"/>
        </w:rPr>
        <w:t>resuelto y</w:t>
      </w:r>
      <w:r w:rsidRPr="005B1A17">
        <w:rPr>
          <w:rFonts w:ascii="Arial" w:hAnsi="Arial" w:cs="Arial"/>
          <w:i/>
          <w:iCs/>
          <w:sz w:val="22"/>
          <w:szCs w:val="22"/>
        </w:rPr>
        <w:t xml:space="preserve"> notificado el monto de los mismos.</w:t>
      </w:r>
    </w:p>
    <w:p w14:paraId="606D162F" w14:textId="5566C191" w:rsidR="006C2E60" w:rsidRPr="00E1270B" w:rsidRDefault="00A25B1E" w:rsidP="0094398D">
      <w:pPr>
        <w:pStyle w:val="Ttulo1"/>
        <w:numPr>
          <w:ilvl w:val="0"/>
          <w:numId w:val="18"/>
        </w:numPr>
        <w:shd w:val="clear" w:color="auto" w:fill="D9E2F3" w:themeFill="accent5" w:themeFillTint="33"/>
        <w:spacing w:line="276" w:lineRule="auto"/>
        <w:ind w:left="0" w:firstLine="0"/>
        <w:jc w:val="both"/>
        <w:rPr>
          <w:rFonts w:ascii="Arial" w:hAnsi="Arial" w:cs="Arial"/>
          <w:b/>
          <w:bCs/>
          <w:i/>
          <w:iCs/>
          <w:sz w:val="22"/>
          <w:szCs w:val="22"/>
          <w:lang w:val="es-UY" w:eastAsia="en-US"/>
        </w:rPr>
      </w:pPr>
      <w:bookmarkStart w:id="10" w:name="_Toc56588816"/>
      <w:r w:rsidRPr="00E1270B">
        <w:rPr>
          <w:rFonts w:ascii="Arial" w:hAnsi="Arial" w:cs="Arial"/>
          <w:b/>
          <w:bCs/>
          <w:i/>
          <w:iCs/>
          <w:color w:val="auto"/>
          <w:sz w:val="22"/>
          <w:szCs w:val="22"/>
          <w:lang w:val="es-UY" w:eastAsia="en-US"/>
        </w:rPr>
        <w:t>RESCISIÓN</w:t>
      </w:r>
      <w:bookmarkEnd w:id="10"/>
    </w:p>
    <w:p w14:paraId="3EF7F635" w14:textId="77777777" w:rsidR="006C2E60" w:rsidRPr="006C2E60" w:rsidRDefault="006C2E60" w:rsidP="009439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sz w:val="22"/>
          <w:szCs w:val="22"/>
          <w:lang w:val="es-ES_tradnl"/>
        </w:rPr>
      </w:pPr>
      <w:r w:rsidRPr="006C2E60">
        <w:rPr>
          <w:rFonts w:ascii="Arial" w:hAnsi="Arial" w:cs="Arial"/>
          <w:i/>
          <w:iCs/>
          <w:sz w:val="22"/>
          <w:szCs w:val="22"/>
          <w:lang w:val="es-ES_tradnl"/>
        </w:rPr>
        <w:t>La Dirección Nacional de Aduanas se reserva el derecho a rescindir esta contratación en cualquier momento, debido a necesidades del servicio con un preaviso de 15 días, en cuyo caso solo se pagarán al adjudicatario los trabajos realizados sin otra compensación ni indemnización de especie alguna.</w:t>
      </w:r>
    </w:p>
    <w:p w14:paraId="49AD312F" w14:textId="77777777" w:rsidR="006C2E60" w:rsidRPr="006C2E60" w:rsidRDefault="006C2E60" w:rsidP="009439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sz w:val="22"/>
          <w:szCs w:val="22"/>
          <w:lang w:val="es-ES_tradnl"/>
        </w:rPr>
      </w:pPr>
      <w:r w:rsidRPr="006C2E60">
        <w:rPr>
          <w:rFonts w:ascii="Arial" w:hAnsi="Arial" w:cs="Arial"/>
          <w:i/>
          <w:iCs/>
          <w:sz w:val="22"/>
          <w:szCs w:val="22"/>
          <w:lang w:val="es-ES_tradnl"/>
        </w:rPr>
        <w:t>Sin perjuicio de la aplicación de las sanciones a que dieren lugar los incumplimientos con las cláusulas del presente pliego, la D.N.A. podrá rescindir el contrato por incumplimiento total o parcial del adjudicatario, debiendo notificar al mismo  la decisión. No obstante, la misma se producirá de pleno derecho por la inhabilitación superviniente por cualquiera de las causas previstas en la Ley.</w:t>
      </w:r>
    </w:p>
    <w:p w14:paraId="1444C16D" w14:textId="77777777" w:rsidR="006C2E60" w:rsidRPr="006C2E60" w:rsidRDefault="006C2E60" w:rsidP="009439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sz w:val="22"/>
          <w:szCs w:val="22"/>
          <w:lang w:val="es-ES_tradnl"/>
        </w:rPr>
      </w:pPr>
      <w:r w:rsidRPr="006C2E60">
        <w:rPr>
          <w:rFonts w:ascii="Arial" w:hAnsi="Arial" w:cs="Arial"/>
          <w:i/>
          <w:iCs/>
          <w:sz w:val="22"/>
          <w:szCs w:val="22"/>
          <w:lang w:val="es-ES_tradnl"/>
        </w:rPr>
        <w:tab/>
        <w:t>Serán además causales de rescisión cuando:</w:t>
      </w:r>
    </w:p>
    <w:p w14:paraId="2CBD34E9" w14:textId="77777777" w:rsidR="006C2E60" w:rsidRPr="006C2E60" w:rsidRDefault="006C2E60" w:rsidP="0094398D">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ind w:left="0" w:firstLine="0"/>
        <w:jc w:val="both"/>
        <w:rPr>
          <w:rFonts w:ascii="Arial" w:hAnsi="Arial" w:cs="Arial"/>
          <w:i/>
          <w:iCs/>
          <w:sz w:val="22"/>
          <w:szCs w:val="22"/>
          <w:lang w:val="es-ES_tradnl"/>
        </w:rPr>
      </w:pPr>
      <w:r w:rsidRPr="006C2E60">
        <w:rPr>
          <w:rFonts w:ascii="Arial" w:hAnsi="Arial" w:cs="Arial"/>
          <w:i/>
          <w:iCs/>
          <w:sz w:val="22"/>
          <w:szCs w:val="22"/>
          <w:lang w:val="es-ES_tradnl"/>
        </w:rPr>
        <w:t>El adjudicatario no iniciara los trabajos en la fecha fijada o no diera a los mismos el desarrollo previsto en el contrato.</w:t>
      </w:r>
    </w:p>
    <w:p w14:paraId="71A39EF7" w14:textId="77777777" w:rsidR="006C2E60" w:rsidRPr="006C2E60" w:rsidRDefault="006C2E60" w:rsidP="0094398D">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ind w:left="0" w:firstLine="0"/>
        <w:jc w:val="both"/>
        <w:rPr>
          <w:rFonts w:ascii="Arial" w:hAnsi="Arial" w:cs="Arial"/>
          <w:i/>
          <w:iCs/>
          <w:sz w:val="22"/>
          <w:szCs w:val="22"/>
          <w:lang w:val="es-ES_tradnl"/>
        </w:rPr>
      </w:pPr>
      <w:r w:rsidRPr="006C2E60">
        <w:rPr>
          <w:rFonts w:ascii="Arial" w:hAnsi="Arial" w:cs="Arial"/>
          <w:i/>
          <w:iCs/>
          <w:sz w:val="22"/>
          <w:szCs w:val="22"/>
          <w:lang w:val="es-ES_tradnl"/>
        </w:rPr>
        <w:t>Los servicios no se encontrasen ejecutados con arreglo al contrato y se hubiera otorgado plazo al contratista para subsanar los defectos, sin que lo haya hecho.</w:t>
      </w:r>
    </w:p>
    <w:p w14:paraId="2D165F25" w14:textId="77777777" w:rsidR="006C2E60" w:rsidRPr="006C2E60" w:rsidRDefault="006C2E60" w:rsidP="0094398D">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ind w:left="0" w:firstLine="0"/>
        <w:jc w:val="both"/>
        <w:rPr>
          <w:rFonts w:ascii="Arial" w:hAnsi="Arial" w:cs="Arial"/>
          <w:i/>
          <w:iCs/>
          <w:sz w:val="22"/>
          <w:szCs w:val="22"/>
          <w:lang w:val="es-ES_tradnl"/>
        </w:rPr>
      </w:pPr>
      <w:r w:rsidRPr="006C2E60">
        <w:rPr>
          <w:rFonts w:ascii="Arial" w:hAnsi="Arial" w:cs="Arial"/>
          <w:i/>
          <w:iCs/>
          <w:sz w:val="22"/>
          <w:szCs w:val="22"/>
          <w:lang w:val="es-ES_tradnl"/>
        </w:rPr>
        <w:t>El adjudicatario resulte culpable de fraude, grave negligencia o contravención a las obligaciones estipuladas en el contrato.</w:t>
      </w:r>
    </w:p>
    <w:p w14:paraId="4E4CDA32" w14:textId="77777777" w:rsidR="006C2E60" w:rsidRPr="006C2E60" w:rsidRDefault="006C2E60" w:rsidP="0094398D">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ind w:left="0" w:firstLine="0"/>
        <w:jc w:val="both"/>
        <w:rPr>
          <w:rFonts w:ascii="Arial" w:hAnsi="Arial" w:cs="Arial"/>
          <w:i/>
          <w:iCs/>
          <w:sz w:val="22"/>
          <w:szCs w:val="22"/>
          <w:lang w:val="es-ES_tradnl"/>
        </w:rPr>
      </w:pPr>
      <w:r w:rsidRPr="006C2E60">
        <w:rPr>
          <w:rFonts w:ascii="Arial" w:hAnsi="Arial" w:cs="Arial"/>
          <w:i/>
          <w:iCs/>
          <w:sz w:val="22"/>
          <w:szCs w:val="22"/>
          <w:lang w:val="es-ES_tradnl"/>
        </w:rPr>
        <w:t>El adjudicatario solicitara concordato, concurso civil, quiebra o liquidación judicial.</w:t>
      </w:r>
    </w:p>
    <w:p w14:paraId="755B7C23" w14:textId="76D25CA3" w:rsidR="006C2E60" w:rsidRPr="006C2E60" w:rsidRDefault="006C2E60" w:rsidP="0094398D">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ind w:left="0" w:firstLine="0"/>
        <w:jc w:val="both"/>
        <w:rPr>
          <w:rFonts w:ascii="Arial" w:hAnsi="Arial" w:cs="Arial"/>
          <w:i/>
          <w:iCs/>
          <w:sz w:val="22"/>
          <w:szCs w:val="22"/>
          <w:lang w:val="es-ES_tradnl"/>
        </w:rPr>
      </w:pPr>
      <w:r w:rsidRPr="006C2E60">
        <w:rPr>
          <w:rFonts w:ascii="Arial" w:hAnsi="Arial" w:cs="Arial"/>
          <w:i/>
          <w:iCs/>
          <w:sz w:val="22"/>
          <w:szCs w:val="22"/>
          <w:lang w:val="es-ES_tradnl"/>
        </w:rPr>
        <w:lastRenderedPageBreak/>
        <w:t>Se configur</w:t>
      </w:r>
      <w:r w:rsidR="007D3DB1">
        <w:rPr>
          <w:rFonts w:ascii="Arial" w:hAnsi="Arial" w:cs="Arial"/>
          <w:i/>
          <w:iCs/>
          <w:sz w:val="22"/>
          <w:szCs w:val="22"/>
          <w:lang w:val="es-ES_tradnl"/>
        </w:rPr>
        <w:t>e</w:t>
      </w:r>
      <w:r w:rsidRPr="006C2E60">
        <w:rPr>
          <w:rFonts w:ascii="Arial" w:hAnsi="Arial" w:cs="Arial"/>
          <w:i/>
          <w:iCs/>
          <w:sz w:val="22"/>
          <w:szCs w:val="22"/>
          <w:lang w:val="es-ES_tradnl"/>
        </w:rPr>
        <w:t>n 3 sanciones</w:t>
      </w:r>
      <w:r w:rsidR="00A25B1E" w:rsidRPr="00E1270B">
        <w:rPr>
          <w:rFonts w:ascii="Arial" w:hAnsi="Arial" w:cs="Arial"/>
          <w:i/>
          <w:iCs/>
          <w:sz w:val="22"/>
          <w:szCs w:val="22"/>
          <w:lang w:val="es-ES_tradnl"/>
        </w:rPr>
        <w:t>.</w:t>
      </w:r>
      <w:r w:rsidRPr="006C2E60">
        <w:rPr>
          <w:rFonts w:ascii="Arial" w:hAnsi="Arial" w:cs="Arial"/>
          <w:i/>
          <w:iCs/>
          <w:sz w:val="22"/>
          <w:szCs w:val="22"/>
          <w:lang w:val="es-ES_tradnl"/>
        </w:rPr>
        <w:t xml:space="preserve"> </w:t>
      </w:r>
    </w:p>
    <w:p w14:paraId="51B651F6" w14:textId="77777777" w:rsidR="006C2E60" w:rsidRPr="006C2E60" w:rsidRDefault="006C2E60" w:rsidP="0094398D">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ind w:left="0" w:firstLine="0"/>
        <w:jc w:val="both"/>
        <w:rPr>
          <w:rFonts w:ascii="Arial" w:hAnsi="Arial" w:cs="Arial"/>
          <w:i/>
          <w:iCs/>
          <w:sz w:val="22"/>
          <w:szCs w:val="22"/>
          <w:lang w:val="es-ES_tradnl"/>
        </w:rPr>
      </w:pPr>
      <w:r w:rsidRPr="006C2E60">
        <w:rPr>
          <w:rFonts w:ascii="Arial" w:hAnsi="Arial" w:cs="Arial"/>
          <w:i/>
          <w:iCs/>
          <w:sz w:val="22"/>
          <w:szCs w:val="22"/>
          <w:lang w:val="es-ES_tradnl"/>
        </w:rPr>
        <w:t>Mutuo acuerdo.</w:t>
      </w:r>
    </w:p>
    <w:p w14:paraId="5A731EF6" w14:textId="77777777" w:rsidR="006C2E60" w:rsidRPr="006C2E60" w:rsidRDefault="006C2E60" w:rsidP="0094398D">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ind w:left="0" w:firstLine="0"/>
        <w:jc w:val="both"/>
        <w:rPr>
          <w:rFonts w:ascii="Arial" w:hAnsi="Arial" w:cs="Arial"/>
          <w:i/>
          <w:iCs/>
          <w:sz w:val="22"/>
          <w:szCs w:val="22"/>
          <w:lang w:val="es-ES_tradnl"/>
        </w:rPr>
      </w:pPr>
      <w:r w:rsidRPr="006C2E60">
        <w:rPr>
          <w:rFonts w:ascii="Arial" w:hAnsi="Arial" w:cs="Arial"/>
          <w:i/>
          <w:iCs/>
          <w:sz w:val="22"/>
          <w:szCs w:val="22"/>
          <w:lang w:val="es-ES_tradnl"/>
        </w:rPr>
        <w:t>La DNA podrá en forma unilateral rescindir la contratación por razones de índole presupuestal, comunicándole al adjudicatario con una antelación mínima de 30 días.</w:t>
      </w:r>
    </w:p>
    <w:p w14:paraId="0D779FFB" w14:textId="77777777" w:rsidR="006C2E60" w:rsidRPr="006C2E60" w:rsidRDefault="006C2E60" w:rsidP="009439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sz w:val="22"/>
          <w:szCs w:val="22"/>
          <w:lang w:val="es-ES_tradnl"/>
        </w:rPr>
      </w:pPr>
      <w:r w:rsidRPr="006C2E60">
        <w:rPr>
          <w:rFonts w:ascii="Arial" w:hAnsi="Arial" w:cs="Arial"/>
          <w:i/>
          <w:iCs/>
          <w:sz w:val="22"/>
          <w:szCs w:val="22"/>
          <w:lang w:val="es-ES_tradnl"/>
        </w:rPr>
        <w:t>En caso de rescisión del contrato por parte de la D.N.A., ésta podrá entablar todas las acciones que correspondan, así registrar la sanción en  el Registro Único de Proveedores</w:t>
      </w:r>
      <w:r w:rsidRPr="006C2E60">
        <w:rPr>
          <w:rFonts w:ascii="Arial" w:hAnsi="Arial" w:cs="Arial"/>
          <w:i/>
          <w:iCs/>
          <w:color w:val="0000FF"/>
          <w:sz w:val="22"/>
          <w:szCs w:val="22"/>
          <w:lang w:val="es-ES_tradnl"/>
        </w:rPr>
        <w:t xml:space="preserve"> </w:t>
      </w:r>
      <w:r w:rsidRPr="006C2E60">
        <w:rPr>
          <w:rFonts w:ascii="Arial" w:hAnsi="Arial" w:cs="Arial"/>
          <w:i/>
          <w:iCs/>
          <w:sz w:val="22"/>
          <w:szCs w:val="22"/>
          <w:lang w:val="es-ES_tradnl"/>
        </w:rPr>
        <w:t xml:space="preserve">del Estado </w:t>
      </w:r>
    </w:p>
    <w:p w14:paraId="150B4D24" w14:textId="13F77EC5" w:rsidR="006C2E60" w:rsidRDefault="006C2E60" w:rsidP="0094398D">
      <w:pPr>
        <w:spacing w:line="276" w:lineRule="auto"/>
        <w:jc w:val="both"/>
        <w:rPr>
          <w:rFonts w:ascii="Arial" w:eastAsiaTheme="majorEastAsia" w:hAnsi="Arial" w:cs="Arial"/>
          <w:i/>
          <w:iCs/>
          <w:sz w:val="22"/>
          <w:szCs w:val="22"/>
        </w:rPr>
      </w:pPr>
      <w:r w:rsidRPr="006C2E60">
        <w:rPr>
          <w:rFonts w:ascii="Arial" w:eastAsiaTheme="majorEastAsia" w:hAnsi="Arial" w:cs="Arial"/>
          <w:i/>
          <w:iCs/>
          <w:sz w:val="22"/>
          <w:szCs w:val="22"/>
        </w:rPr>
        <w:t>En caso de recisión del contrato antes de iniciarse su ejecución material, el ordenador podrá efectuar la adjudicación al siguiente mejor oferente, previa aceptación de éste.</w:t>
      </w:r>
    </w:p>
    <w:p w14:paraId="18C701E4" w14:textId="00B5B686" w:rsidR="00D32EB6" w:rsidRDefault="00D32EB6" w:rsidP="0094398D">
      <w:pPr>
        <w:spacing w:line="276" w:lineRule="auto"/>
        <w:jc w:val="both"/>
        <w:rPr>
          <w:rFonts w:ascii="Arial" w:eastAsiaTheme="majorEastAsia" w:hAnsi="Arial" w:cs="Arial"/>
          <w:i/>
          <w:iCs/>
          <w:sz w:val="22"/>
          <w:szCs w:val="22"/>
        </w:rPr>
      </w:pPr>
    </w:p>
    <w:p w14:paraId="5627EBB3" w14:textId="3982F59A" w:rsidR="00D32EB6" w:rsidRDefault="00D32EB6" w:rsidP="0094398D">
      <w:pPr>
        <w:spacing w:line="276" w:lineRule="auto"/>
        <w:jc w:val="both"/>
        <w:rPr>
          <w:rFonts w:ascii="Arial" w:eastAsiaTheme="majorEastAsia" w:hAnsi="Arial" w:cs="Arial"/>
          <w:i/>
          <w:iCs/>
          <w:sz w:val="22"/>
          <w:szCs w:val="22"/>
        </w:rPr>
      </w:pPr>
    </w:p>
    <w:p w14:paraId="7014D7EE" w14:textId="2EE53F8E" w:rsidR="00D32EB6" w:rsidRDefault="00D32EB6" w:rsidP="0094398D">
      <w:pPr>
        <w:spacing w:line="276" w:lineRule="auto"/>
        <w:jc w:val="both"/>
        <w:rPr>
          <w:rFonts w:ascii="Arial" w:eastAsiaTheme="majorEastAsia" w:hAnsi="Arial" w:cs="Arial"/>
          <w:i/>
          <w:iCs/>
          <w:sz w:val="22"/>
          <w:szCs w:val="22"/>
        </w:rPr>
      </w:pPr>
    </w:p>
    <w:p w14:paraId="2BC3F225" w14:textId="71910840" w:rsidR="00D32EB6" w:rsidRDefault="00D32EB6" w:rsidP="0094398D">
      <w:pPr>
        <w:spacing w:line="276" w:lineRule="auto"/>
        <w:jc w:val="both"/>
        <w:rPr>
          <w:rFonts w:ascii="Arial" w:eastAsiaTheme="majorEastAsia" w:hAnsi="Arial" w:cs="Arial"/>
          <w:i/>
          <w:iCs/>
          <w:sz w:val="22"/>
          <w:szCs w:val="22"/>
        </w:rPr>
      </w:pPr>
    </w:p>
    <w:p w14:paraId="63F680A6" w14:textId="7D37C600" w:rsidR="00D32EB6" w:rsidRDefault="00D32EB6" w:rsidP="0094398D">
      <w:pPr>
        <w:spacing w:line="276" w:lineRule="auto"/>
        <w:jc w:val="both"/>
        <w:rPr>
          <w:rFonts w:ascii="Arial" w:eastAsiaTheme="majorEastAsia" w:hAnsi="Arial" w:cs="Arial"/>
          <w:i/>
          <w:iCs/>
          <w:sz w:val="22"/>
          <w:szCs w:val="22"/>
        </w:rPr>
      </w:pPr>
    </w:p>
    <w:p w14:paraId="5FB3E582" w14:textId="7B5794FB" w:rsidR="00D32EB6" w:rsidRDefault="00D32EB6" w:rsidP="0094398D">
      <w:pPr>
        <w:spacing w:line="276" w:lineRule="auto"/>
        <w:jc w:val="both"/>
        <w:rPr>
          <w:rFonts w:ascii="Arial" w:eastAsiaTheme="majorEastAsia" w:hAnsi="Arial" w:cs="Arial"/>
          <w:i/>
          <w:iCs/>
          <w:sz w:val="22"/>
          <w:szCs w:val="22"/>
        </w:rPr>
      </w:pPr>
    </w:p>
    <w:p w14:paraId="69FB6C8C" w14:textId="202F28E6" w:rsidR="00D32EB6" w:rsidRDefault="00D32EB6" w:rsidP="0094398D">
      <w:pPr>
        <w:spacing w:line="276" w:lineRule="auto"/>
        <w:jc w:val="both"/>
        <w:rPr>
          <w:rFonts w:ascii="Arial" w:eastAsiaTheme="majorEastAsia" w:hAnsi="Arial" w:cs="Arial"/>
          <w:i/>
          <w:iCs/>
          <w:sz w:val="22"/>
          <w:szCs w:val="22"/>
        </w:rPr>
      </w:pPr>
    </w:p>
    <w:p w14:paraId="4C40BF3E" w14:textId="687E0BCE" w:rsidR="00D32EB6" w:rsidRDefault="00D32EB6" w:rsidP="0094398D">
      <w:pPr>
        <w:spacing w:line="276" w:lineRule="auto"/>
        <w:jc w:val="both"/>
        <w:rPr>
          <w:rFonts w:ascii="Arial" w:eastAsiaTheme="majorEastAsia" w:hAnsi="Arial" w:cs="Arial"/>
          <w:i/>
          <w:iCs/>
          <w:sz w:val="22"/>
          <w:szCs w:val="22"/>
        </w:rPr>
      </w:pPr>
    </w:p>
    <w:p w14:paraId="4697D160" w14:textId="29796F88" w:rsidR="00D32EB6" w:rsidRDefault="00D32EB6" w:rsidP="0094398D">
      <w:pPr>
        <w:spacing w:line="276" w:lineRule="auto"/>
        <w:jc w:val="both"/>
        <w:rPr>
          <w:rFonts w:ascii="Arial" w:eastAsiaTheme="majorEastAsia" w:hAnsi="Arial" w:cs="Arial"/>
          <w:i/>
          <w:iCs/>
          <w:sz w:val="22"/>
          <w:szCs w:val="22"/>
        </w:rPr>
      </w:pPr>
    </w:p>
    <w:p w14:paraId="32B86D94" w14:textId="16DDA26D" w:rsidR="00D32EB6" w:rsidRDefault="00D32EB6" w:rsidP="0094398D">
      <w:pPr>
        <w:spacing w:line="276" w:lineRule="auto"/>
        <w:jc w:val="both"/>
        <w:rPr>
          <w:rFonts w:ascii="Arial" w:eastAsiaTheme="majorEastAsia" w:hAnsi="Arial" w:cs="Arial"/>
          <w:i/>
          <w:iCs/>
          <w:sz w:val="22"/>
          <w:szCs w:val="22"/>
        </w:rPr>
      </w:pPr>
    </w:p>
    <w:p w14:paraId="4FACFC40" w14:textId="56C6C71A" w:rsidR="00D32EB6" w:rsidRDefault="00D32EB6" w:rsidP="0094398D">
      <w:pPr>
        <w:spacing w:line="276" w:lineRule="auto"/>
        <w:jc w:val="both"/>
        <w:rPr>
          <w:rFonts w:ascii="Arial" w:eastAsiaTheme="majorEastAsia" w:hAnsi="Arial" w:cs="Arial"/>
          <w:i/>
          <w:iCs/>
          <w:sz w:val="22"/>
          <w:szCs w:val="22"/>
        </w:rPr>
      </w:pPr>
    </w:p>
    <w:p w14:paraId="22D10232" w14:textId="5644A120" w:rsidR="00D32EB6" w:rsidRDefault="00D32EB6" w:rsidP="0094398D">
      <w:pPr>
        <w:spacing w:line="276" w:lineRule="auto"/>
        <w:jc w:val="both"/>
        <w:rPr>
          <w:rFonts w:ascii="Arial" w:eastAsiaTheme="majorEastAsia" w:hAnsi="Arial" w:cs="Arial"/>
          <w:i/>
          <w:iCs/>
          <w:sz w:val="22"/>
          <w:szCs w:val="22"/>
        </w:rPr>
      </w:pPr>
    </w:p>
    <w:p w14:paraId="21E63772" w14:textId="622598B2" w:rsidR="00D32EB6" w:rsidRDefault="00D32EB6" w:rsidP="0094398D">
      <w:pPr>
        <w:spacing w:line="276" w:lineRule="auto"/>
        <w:jc w:val="both"/>
        <w:rPr>
          <w:rFonts w:ascii="Arial" w:eastAsiaTheme="majorEastAsia" w:hAnsi="Arial" w:cs="Arial"/>
          <w:i/>
          <w:iCs/>
          <w:sz w:val="22"/>
          <w:szCs w:val="22"/>
        </w:rPr>
      </w:pPr>
    </w:p>
    <w:p w14:paraId="575FE22C" w14:textId="4889D912" w:rsidR="00D32EB6" w:rsidRDefault="00D32EB6" w:rsidP="0094398D">
      <w:pPr>
        <w:spacing w:line="276" w:lineRule="auto"/>
        <w:jc w:val="both"/>
        <w:rPr>
          <w:rFonts w:ascii="Arial" w:eastAsiaTheme="majorEastAsia" w:hAnsi="Arial" w:cs="Arial"/>
          <w:i/>
          <w:iCs/>
          <w:sz w:val="22"/>
          <w:szCs w:val="22"/>
        </w:rPr>
      </w:pPr>
    </w:p>
    <w:p w14:paraId="6B595EE7" w14:textId="251F73AD" w:rsidR="00D32EB6" w:rsidRDefault="00D32EB6" w:rsidP="0094398D">
      <w:pPr>
        <w:spacing w:line="276" w:lineRule="auto"/>
        <w:jc w:val="both"/>
        <w:rPr>
          <w:rFonts w:ascii="Arial" w:eastAsiaTheme="majorEastAsia" w:hAnsi="Arial" w:cs="Arial"/>
          <w:i/>
          <w:iCs/>
          <w:sz w:val="22"/>
          <w:szCs w:val="22"/>
        </w:rPr>
      </w:pPr>
    </w:p>
    <w:p w14:paraId="42A57C9A" w14:textId="123311CF" w:rsidR="00D32EB6" w:rsidRDefault="00D32EB6" w:rsidP="0094398D">
      <w:pPr>
        <w:spacing w:line="276" w:lineRule="auto"/>
        <w:jc w:val="both"/>
        <w:rPr>
          <w:rFonts w:ascii="Arial" w:eastAsiaTheme="majorEastAsia" w:hAnsi="Arial" w:cs="Arial"/>
          <w:i/>
          <w:iCs/>
          <w:sz w:val="22"/>
          <w:szCs w:val="22"/>
        </w:rPr>
      </w:pPr>
    </w:p>
    <w:p w14:paraId="4C3EFB41" w14:textId="16481A61" w:rsidR="00D32EB6" w:rsidRDefault="00D32EB6" w:rsidP="0094398D">
      <w:pPr>
        <w:spacing w:line="276" w:lineRule="auto"/>
        <w:jc w:val="both"/>
        <w:rPr>
          <w:rFonts w:ascii="Arial" w:eastAsiaTheme="majorEastAsia" w:hAnsi="Arial" w:cs="Arial"/>
          <w:i/>
          <w:iCs/>
          <w:sz w:val="22"/>
          <w:szCs w:val="22"/>
        </w:rPr>
      </w:pPr>
    </w:p>
    <w:p w14:paraId="6728B634" w14:textId="011BF175" w:rsidR="00D32EB6" w:rsidRDefault="00D32EB6" w:rsidP="0094398D">
      <w:pPr>
        <w:spacing w:line="276" w:lineRule="auto"/>
        <w:jc w:val="both"/>
        <w:rPr>
          <w:rFonts w:ascii="Arial" w:eastAsiaTheme="majorEastAsia" w:hAnsi="Arial" w:cs="Arial"/>
          <w:i/>
          <w:iCs/>
          <w:sz w:val="22"/>
          <w:szCs w:val="22"/>
        </w:rPr>
      </w:pPr>
    </w:p>
    <w:p w14:paraId="280AB400" w14:textId="5C89C3EA" w:rsidR="00D32EB6" w:rsidRDefault="00D32EB6" w:rsidP="0094398D">
      <w:pPr>
        <w:spacing w:line="276" w:lineRule="auto"/>
        <w:jc w:val="both"/>
        <w:rPr>
          <w:rFonts w:ascii="Arial" w:eastAsiaTheme="majorEastAsia" w:hAnsi="Arial" w:cs="Arial"/>
          <w:i/>
          <w:iCs/>
          <w:sz w:val="22"/>
          <w:szCs w:val="22"/>
        </w:rPr>
      </w:pPr>
    </w:p>
    <w:p w14:paraId="2C2DBF73" w14:textId="7AD4866C" w:rsidR="00D32EB6" w:rsidRDefault="00D32EB6" w:rsidP="0094398D">
      <w:pPr>
        <w:spacing w:line="276" w:lineRule="auto"/>
        <w:jc w:val="both"/>
        <w:rPr>
          <w:rFonts w:ascii="Arial" w:eastAsiaTheme="majorEastAsia" w:hAnsi="Arial" w:cs="Arial"/>
          <w:i/>
          <w:iCs/>
          <w:sz w:val="22"/>
          <w:szCs w:val="22"/>
        </w:rPr>
      </w:pPr>
    </w:p>
    <w:p w14:paraId="4635D3EC" w14:textId="6AAE4509" w:rsidR="00D32EB6" w:rsidRDefault="00D32EB6" w:rsidP="0094398D">
      <w:pPr>
        <w:spacing w:line="276" w:lineRule="auto"/>
        <w:jc w:val="both"/>
        <w:rPr>
          <w:rFonts w:ascii="Arial" w:eastAsiaTheme="majorEastAsia" w:hAnsi="Arial" w:cs="Arial"/>
          <w:i/>
          <w:iCs/>
          <w:sz w:val="22"/>
          <w:szCs w:val="22"/>
        </w:rPr>
      </w:pPr>
    </w:p>
    <w:p w14:paraId="3A9B4F59" w14:textId="2A366EA3" w:rsidR="00D32EB6" w:rsidRDefault="00D32EB6" w:rsidP="0094398D">
      <w:pPr>
        <w:spacing w:line="276" w:lineRule="auto"/>
        <w:jc w:val="both"/>
        <w:rPr>
          <w:rFonts w:ascii="Arial" w:eastAsiaTheme="majorEastAsia" w:hAnsi="Arial" w:cs="Arial"/>
          <w:i/>
          <w:iCs/>
          <w:sz w:val="22"/>
          <w:szCs w:val="22"/>
        </w:rPr>
      </w:pPr>
    </w:p>
    <w:p w14:paraId="053F3EDB" w14:textId="21CDE1BE" w:rsidR="00D32EB6" w:rsidRDefault="00D32EB6" w:rsidP="0094398D">
      <w:pPr>
        <w:spacing w:line="276" w:lineRule="auto"/>
        <w:jc w:val="both"/>
        <w:rPr>
          <w:rFonts w:ascii="Arial" w:eastAsiaTheme="majorEastAsia" w:hAnsi="Arial" w:cs="Arial"/>
          <w:i/>
          <w:iCs/>
          <w:sz w:val="22"/>
          <w:szCs w:val="22"/>
        </w:rPr>
      </w:pPr>
    </w:p>
    <w:p w14:paraId="7259F9FB" w14:textId="1A757774" w:rsidR="00D32EB6" w:rsidRDefault="00D32EB6" w:rsidP="0094398D">
      <w:pPr>
        <w:spacing w:line="276" w:lineRule="auto"/>
        <w:jc w:val="both"/>
        <w:rPr>
          <w:rFonts w:ascii="Arial" w:eastAsiaTheme="majorEastAsia" w:hAnsi="Arial" w:cs="Arial"/>
          <w:i/>
          <w:iCs/>
          <w:sz w:val="22"/>
          <w:szCs w:val="22"/>
        </w:rPr>
      </w:pPr>
    </w:p>
    <w:p w14:paraId="277464B3" w14:textId="488C3507" w:rsidR="00D32EB6" w:rsidRDefault="00D32EB6" w:rsidP="0094398D">
      <w:pPr>
        <w:spacing w:line="276" w:lineRule="auto"/>
        <w:jc w:val="both"/>
        <w:rPr>
          <w:rFonts w:ascii="Arial" w:eastAsiaTheme="majorEastAsia" w:hAnsi="Arial" w:cs="Arial"/>
          <w:i/>
          <w:iCs/>
          <w:sz w:val="22"/>
          <w:szCs w:val="22"/>
        </w:rPr>
      </w:pPr>
    </w:p>
    <w:p w14:paraId="45DB2895" w14:textId="2CC493C3" w:rsidR="00D32EB6" w:rsidRDefault="00D32EB6" w:rsidP="0094398D">
      <w:pPr>
        <w:spacing w:line="276" w:lineRule="auto"/>
        <w:jc w:val="both"/>
        <w:rPr>
          <w:rFonts w:ascii="Arial" w:eastAsiaTheme="majorEastAsia" w:hAnsi="Arial" w:cs="Arial"/>
          <w:i/>
          <w:iCs/>
          <w:sz w:val="22"/>
          <w:szCs w:val="22"/>
        </w:rPr>
      </w:pPr>
    </w:p>
    <w:p w14:paraId="0C65599D" w14:textId="4A0C7537" w:rsidR="00D32EB6" w:rsidRDefault="00D32EB6" w:rsidP="0094398D">
      <w:pPr>
        <w:spacing w:line="276" w:lineRule="auto"/>
        <w:jc w:val="both"/>
        <w:rPr>
          <w:rFonts w:ascii="Arial" w:eastAsiaTheme="majorEastAsia" w:hAnsi="Arial" w:cs="Arial"/>
          <w:i/>
          <w:iCs/>
          <w:sz w:val="22"/>
          <w:szCs w:val="22"/>
        </w:rPr>
      </w:pPr>
    </w:p>
    <w:p w14:paraId="5AF995D2" w14:textId="659ABF97" w:rsidR="00D32EB6" w:rsidRDefault="00D32EB6" w:rsidP="0094398D">
      <w:pPr>
        <w:spacing w:line="276" w:lineRule="auto"/>
        <w:jc w:val="both"/>
        <w:rPr>
          <w:rFonts w:ascii="Arial" w:eastAsiaTheme="majorEastAsia" w:hAnsi="Arial" w:cs="Arial"/>
          <w:i/>
          <w:iCs/>
          <w:sz w:val="22"/>
          <w:szCs w:val="22"/>
        </w:rPr>
      </w:pPr>
    </w:p>
    <w:p w14:paraId="7CB4E961" w14:textId="27253F74" w:rsidR="00D32EB6" w:rsidRDefault="00D32EB6" w:rsidP="0094398D">
      <w:pPr>
        <w:spacing w:line="276" w:lineRule="auto"/>
        <w:jc w:val="both"/>
        <w:rPr>
          <w:rFonts w:ascii="Arial" w:eastAsiaTheme="majorEastAsia" w:hAnsi="Arial" w:cs="Arial"/>
          <w:i/>
          <w:iCs/>
          <w:sz w:val="22"/>
          <w:szCs w:val="22"/>
        </w:rPr>
      </w:pPr>
    </w:p>
    <w:p w14:paraId="5AFFFC5D" w14:textId="0E8A30D4" w:rsidR="00D32EB6" w:rsidRDefault="00D32EB6" w:rsidP="0094398D">
      <w:pPr>
        <w:spacing w:line="276" w:lineRule="auto"/>
        <w:jc w:val="both"/>
        <w:rPr>
          <w:rFonts w:ascii="Arial" w:eastAsiaTheme="majorEastAsia" w:hAnsi="Arial" w:cs="Arial"/>
          <w:i/>
          <w:iCs/>
          <w:sz w:val="22"/>
          <w:szCs w:val="22"/>
        </w:rPr>
      </w:pPr>
    </w:p>
    <w:p w14:paraId="667FEA23" w14:textId="14B81A86" w:rsidR="00D32EB6" w:rsidRDefault="00D32EB6" w:rsidP="0094398D">
      <w:pPr>
        <w:spacing w:line="276" w:lineRule="auto"/>
        <w:jc w:val="both"/>
        <w:rPr>
          <w:rFonts w:ascii="Arial" w:eastAsiaTheme="majorEastAsia" w:hAnsi="Arial" w:cs="Arial"/>
          <w:i/>
          <w:iCs/>
          <w:sz w:val="22"/>
          <w:szCs w:val="22"/>
        </w:rPr>
      </w:pPr>
    </w:p>
    <w:p w14:paraId="75DE51AE" w14:textId="77777777" w:rsidR="00D32EB6" w:rsidRPr="006C2E60" w:rsidRDefault="00D32EB6" w:rsidP="0094398D">
      <w:pPr>
        <w:spacing w:line="276" w:lineRule="auto"/>
        <w:jc w:val="both"/>
        <w:rPr>
          <w:rFonts w:ascii="Arial" w:eastAsiaTheme="majorEastAsia" w:hAnsi="Arial" w:cs="Arial"/>
          <w:i/>
          <w:iCs/>
          <w:sz w:val="22"/>
          <w:szCs w:val="22"/>
        </w:rPr>
      </w:pPr>
    </w:p>
    <w:p w14:paraId="15D1A270" w14:textId="5B061AA8" w:rsidR="00482D6D" w:rsidRPr="00D02961" w:rsidRDefault="00E61824" w:rsidP="00D02961">
      <w:pPr>
        <w:pStyle w:val="Ttulo1"/>
        <w:pBdr>
          <w:top w:val="single" w:sz="4" w:space="1" w:color="auto"/>
          <w:left w:val="single" w:sz="4" w:space="4" w:color="auto"/>
          <w:bottom w:val="single" w:sz="4" w:space="1" w:color="auto"/>
          <w:right w:val="single" w:sz="4" w:space="4" w:color="auto"/>
        </w:pBdr>
        <w:shd w:val="clear" w:color="auto" w:fill="FFF2CC" w:themeFill="accent4" w:themeFillTint="33"/>
        <w:jc w:val="center"/>
        <w:rPr>
          <w:i/>
          <w:iCs/>
          <w:color w:val="auto"/>
        </w:rPr>
      </w:pPr>
      <w:bookmarkStart w:id="11" w:name="_Toc56588817"/>
      <w:r w:rsidRPr="00D02961">
        <w:rPr>
          <w:i/>
          <w:iCs/>
          <w:color w:val="auto"/>
        </w:rPr>
        <w:lastRenderedPageBreak/>
        <w:t>ANEXO TECNICO</w:t>
      </w:r>
      <w:bookmarkEnd w:id="11"/>
    </w:p>
    <w:p w14:paraId="26514F32" w14:textId="1CD09FEE" w:rsidR="00EA5838" w:rsidRDefault="00EA5838" w:rsidP="00EA5838">
      <w:pPr>
        <w:spacing w:line="276" w:lineRule="auto"/>
        <w:ind w:firstLine="142"/>
        <w:jc w:val="right"/>
        <w:rPr>
          <w:rFonts w:asciiTheme="minorHAnsi" w:hAnsiTheme="minorHAnsi"/>
          <w:b/>
          <w:i/>
        </w:rPr>
      </w:pPr>
    </w:p>
    <w:p w14:paraId="667D4BDA" w14:textId="77777777" w:rsidR="00E61824" w:rsidRDefault="00E61824" w:rsidP="0094398D">
      <w:pPr>
        <w:spacing w:line="360" w:lineRule="auto"/>
        <w:jc w:val="both"/>
        <w:rPr>
          <w:rFonts w:ascii="Arial" w:hAnsi="Arial" w:cs="Arial"/>
          <w:sz w:val="22"/>
          <w:szCs w:val="22"/>
        </w:rPr>
      </w:pPr>
      <w:r w:rsidRPr="00ED2BD8">
        <w:rPr>
          <w:rFonts w:ascii="Arial" w:hAnsi="Arial" w:cs="Arial"/>
          <w:sz w:val="22"/>
          <w:szCs w:val="22"/>
        </w:rPr>
        <w:t>La tarea consiste en el retiro,</w:t>
      </w:r>
      <w:r>
        <w:rPr>
          <w:rFonts w:ascii="Arial" w:hAnsi="Arial" w:cs="Arial"/>
          <w:sz w:val="22"/>
          <w:szCs w:val="22"/>
        </w:rPr>
        <w:t xml:space="preserve"> </w:t>
      </w:r>
      <w:r w:rsidRPr="00ED2BD8">
        <w:rPr>
          <w:rFonts w:ascii="Arial" w:hAnsi="Arial" w:cs="Arial"/>
          <w:sz w:val="22"/>
          <w:szCs w:val="22"/>
        </w:rPr>
        <w:t>transporte y disposición final de los residuos urbanos no domic</w:t>
      </w:r>
      <w:r>
        <w:rPr>
          <w:rFonts w:ascii="Arial" w:hAnsi="Arial" w:cs="Arial"/>
          <w:sz w:val="22"/>
          <w:szCs w:val="22"/>
        </w:rPr>
        <w:t>iliarios que se generan diariamente en el Edificio Central de la Dirección Nacional de Aduanas</w:t>
      </w:r>
      <w:r w:rsidRPr="00ED2BD8">
        <w:rPr>
          <w:rFonts w:ascii="Arial" w:hAnsi="Arial" w:cs="Arial"/>
          <w:sz w:val="22"/>
          <w:szCs w:val="22"/>
        </w:rPr>
        <w:t>, conforme a las normativas vigentes en la materia, establecidas por la Intendencia de Montevideo (Ordenanza de limpieza pública)</w:t>
      </w:r>
      <w:r>
        <w:rPr>
          <w:rFonts w:ascii="Arial" w:hAnsi="Arial" w:cs="Arial"/>
          <w:sz w:val="22"/>
          <w:szCs w:val="22"/>
        </w:rPr>
        <w:t>.</w:t>
      </w:r>
    </w:p>
    <w:p w14:paraId="2C0E482E"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1-</w:t>
      </w:r>
      <w:r>
        <w:rPr>
          <w:rFonts w:ascii="Arial" w:hAnsi="Arial" w:cs="Arial"/>
          <w:sz w:val="22"/>
          <w:szCs w:val="22"/>
        </w:rPr>
        <w:t xml:space="preserve"> </w:t>
      </w:r>
      <w:r w:rsidRPr="001516D5">
        <w:rPr>
          <w:rFonts w:ascii="Arial" w:hAnsi="Arial" w:cs="Arial"/>
          <w:sz w:val="22"/>
          <w:szCs w:val="22"/>
        </w:rPr>
        <w:t xml:space="preserve">Los residuos serán retirados en la Sede de esta Dirección Nacional sita en la calle </w:t>
      </w:r>
      <w:proofErr w:type="spellStart"/>
      <w:r w:rsidRPr="001516D5">
        <w:rPr>
          <w:rFonts w:ascii="Arial" w:hAnsi="Arial" w:cs="Arial"/>
          <w:sz w:val="22"/>
          <w:szCs w:val="22"/>
        </w:rPr>
        <w:t>Rbla</w:t>
      </w:r>
      <w:proofErr w:type="spellEnd"/>
      <w:r w:rsidRPr="001516D5">
        <w:rPr>
          <w:rFonts w:ascii="Arial" w:hAnsi="Arial" w:cs="Arial"/>
          <w:sz w:val="22"/>
          <w:szCs w:val="22"/>
        </w:rPr>
        <w:t>. 25 de Agosto de 1825 N°199 de la ciudad de Montevideo (Ciudad Vieja).-</w:t>
      </w:r>
    </w:p>
    <w:p w14:paraId="3AF3E9D9"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2-</w:t>
      </w:r>
      <w:r w:rsidRPr="001516D5">
        <w:rPr>
          <w:rFonts w:ascii="Arial" w:hAnsi="Arial" w:cs="Arial"/>
          <w:sz w:val="22"/>
          <w:szCs w:val="22"/>
        </w:rPr>
        <w:t xml:space="preserve"> </w:t>
      </w:r>
      <w:bookmarkStart w:id="12" w:name="_Hlk56585256"/>
      <w:r w:rsidRPr="001516D5">
        <w:rPr>
          <w:rFonts w:ascii="Arial" w:hAnsi="Arial" w:cs="Arial"/>
          <w:sz w:val="22"/>
          <w:szCs w:val="22"/>
        </w:rPr>
        <w:t xml:space="preserve">El servicio deberá cumplirse de lunes a viernes en el horario comprendido entre las 07:00 a las 09:00 horas </w:t>
      </w:r>
      <w:proofErr w:type="spellStart"/>
      <w:r w:rsidRPr="001516D5">
        <w:rPr>
          <w:rFonts w:ascii="Arial" w:hAnsi="Arial" w:cs="Arial"/>
          <w:sz w:val="22"/>
          <w:szCs w:val="22"/>
        </w:rPr>
        <w:t>a.m</w:t>
      </w:r>
      <w:proofErr w:type="spellEnd"/>
      <w:r w:rsidRPr="001516D5">
        <w:rPr>
          <w:rFonts w:ascii="Arial" w:hAnsi="Arial" w:cs="Arial"/>
          <w:sz w:val="22"/>
          <w:szCs w:val="22"/>
        </w:rPr>
        <w:t>, excepto los días feriados laborables y no laborables.-</w:t>
      </w:r>
    </w:p>
    <w:bookmarkEnd w:id="12"/>
    <w:p w14:paraId="3A5EFB34"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3-</w:t>
      </w:r>
      <w:r w:rsidRPr="001516D5">
        <w:rPr>
          <w:rFonts w:ascii="Arial" w:hAnsi="Arial" w:cs="Arial"/>
          <w:sz w:val="22"/>
          <w:szCs w:val="22"/>
        </w:rPr>
        <w:t>El material a retirar diariamente se compone de aproximadamente 8 bolsas de tamaño grandes (1 metro por ½ metro cada una aprox.) de residuos secos y húmedos.</w:t>
      </w:r>
    </w:p>
    <w:p w14:paraId="68D7DDC5"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4-</w:t>
      </w:r>
      <w:r w:rsidRPr="001516D5">
        <w:rPr>
          <w:rFonts w:ascii="Arial" w:hAnsi="Arial" w:cs="Arial"/>
          <w:sz w:val="22"/>
          <w:szCs w:val="22"/>
        </w:rPr>
        <w:t xml:space="preserve"> Durante la operación de carga, el personal de la empresa deberá cuidar que no caiga en la vía pública y/o en el local restos del contenido de las bolsas, en caso de suceder la adjudicataria deberá proceder a la limpieza de la zona afectada, con equipamiento propio.</w:t>
      </w:r>
    </w:p>
    <w:p w14:paraId="3C63AD47"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5-</w:t>
      </w:r>
      <w:r w:rsidRPr="001516D5">
        <w:rPr>
          <w:rFonts w:ascii="Arial" w:hAnsi="Arial" w:cs="Arial"/>
          <w:sz w:val="22"/>
          <w:szCs w:val="22"/>
        </w:rPr>
        <w:t xml:space="preserve"> Los oferentes deberán indicar en sus ofertas: La descripción total de los servicios a realizar, características del vehículo con el que realizarán el transporte, destino final de los residuos.</w:t>
      </w:r>
    </w:p>
    <w:p w14:paraId="56FB470C"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6-</w:t>
      </w:r>
      <w:r w:rsidRPr="001516D5">
        <w:rPr>
          <w:rFonts w:ascii="Arial" w:hAnsi="Arial" w:cs="Arial"/>
          <w:sz w:val="22"/>
          <w:szCs w:val="22"/>
        </w:rPr>
        <w:t xml:space="preserve"> Los oferentes deberán acreditar sus antecedentes en plaza y en el ramo durante el período 2018-2020 y no poseer antecedentes negativos.</w:t>
      </w:r>
    </w:p>
    <w:p w14:paraId="00E1716D"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7-</w:t>
      </w:r>
      <w:r w:rsidRPr="001516D5">
        <w:rPr>
          <w:rFonts w:ascii="Arial" w:hAnsi="Arial" w:cs="Arial"/>
          <w:sz w:val="22"/>
          <w:szCs w:val="22"/>
        </w:rPr>
        <w:t xml:space="preserve"> La empresa adjudicataria deberá estar habilitada por la I.M.M. para la recolección y transporte de residuos urbanos no domiciliarios y debidamente inscripto ante la División Limpieza, debiendo adjuntar a la propuesta el Certificado de autorización.</w:t>
      </w:r>
    </w:p>
    <w:p w14:paraId="63C922CF"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8</w:t>
      </w:r>
      <w:r w:rsidRPr="001516D5">
        <w:rPr>
          <w:rFonts w:ascii="Arial" w:hAnsi="Arial" w:cs="Arial"/>
          <w:sz w:val="22"/>
          <w:szCs w:val="22"/>
        </w:rPr>
        <w:t>- La empresa que resulte adjudicataria, será responsable del cumplimiento de la legislación Laboral y/o Previsional y normativa concordante que le fuere aplicable durante la vigencia del contrato.</w:t>
      </w:r>
    </w:p>
    <w:p w14:paraId="36495297" w14:textId="77777777" w:rsidR="00E61824" w:rsidRPr="001516D5" w:rsidRDefault="00E61824" w:rsidP="0094398D">
      <w:pPr>
        <w:spacing w:line="360" w:lineRule="auto"/>
        <w:ind w:firstLine="284"/>
        <w:jc w:val="both"/>
        <w:rPr>
          <w:rFonts w:ascii="Arial" w:hAnsi="Arial" w:cs="Arial"/>
          <w:sz w:val="22"/>
          <w:szCs w:val="22"/>
        </w:rPr>
      </w:pPr>
      <w:r w:rsidRPr="0094398D">
        <w:rPr>
          <w:rFonts w:ascii="Arial" w:hAnsi="Arial" w:cs="Arial"/>
          <w:b/>
          <w:bCs/>
          <w:sz w:val="22"/>
          <w:szCs w:val="22"/>
        </w:rPr>
        <w:t>9-</w:t>
      </w:r>
      <w:r w:rsidRPr="001516D5">
        <w:rPr>
          <w:rFonts w:ascii="Arial" w:hAnsi="Arial" w:cs="Arial"/>
          <w:sz w:val="22"/>
          <w:szCs w:val="22"/>
        </w:rPr>
        <w:t xml:space="preserve"> Una vez adjudicado al oferente, e iniciado el proceso de retiro del servicio indicado, queda esta Dirección libre de cualquier responsabilidad por el manejo que la empresa adjudicataria realice sobre los materiales retirados.</w:t>
      </w:r>
    </w:p>
    <w:p w14:paraId="0A943B51" w14:textId="73B43B55" w:rsidR="00E61824" w:rsidRDefault="00E61824" w:rsidP="00EA5838">
      <w:pPr>
        <w:spacing w:line="276" w:lineRule="auto"/>
        <w:ind w:firstLine="142"/>
        <w:jc w:val="right"/>
        <w:rPr>
          <w:rFonts w:asciiTheme="minorHAnsi" w:hAnsiTheme="minorHAnsi"/>
          <w:b/>
          <w:i/>
        </w:rPr>
      </w:pPr>
    </w:p>
    <w:p w14:paraId="645532D3" w14:textId="62254735" w:rsidR="00E61824" w:rsidRDefault="00E61824" w:rsidP="00EA5838">
      <w:pPr>
        <w:spacing w:line="276" w:lineRule="auto"/>
        <w:ind w:firstLine="142"/>
        <w:jc w:val="right"/>
        <w:rPr>
          <w:rFonts w:asciiTheme="minorHAnsi" w:hAnsiTheme="minorHAnsi"/>
          <w:b/>
          <w:i/>
        </w:rPr>
      </w:pPr>
    </w:p>
    <w:p w14:paraId="1ED2AC5D" w14:textId="77777777" w:rsidR="00E61824" w:rsidRPr="00EA5838" w:rsidRDefault="00E61824" w:rsidP="00EA5838">
      <w:pPr>
        <w:spacing w:line="276" w:lineRule="auto"/>
        <w:ind w:firstLine="142"/>
        <w:jc w:val="right"/>
        <w:rPr>
          <w:rFonts w:asciiTheme="minorHAnsi" w:hAnsiTheme="minorHAnsi"/>
          <w:b/>
          <w:i/>
        </w:rPr>
      </w:pPr>
    </w:p>
    <w:p w14:paraId="185806F6" w14:textId="14352AFB" w:rsidR="00EA5838" w:rsidRPr="00E61824" w:rsidRDefault="00EA5838" w:rsidP="00E61824">
      <w:pPr>
        <w:pStyle w:val="Ttulo1"/>
        <w:pBdr>
          <w:top w:val="single" w:sz="4" w:space="1" w:color="auto"/>
          <w:left w:val="single" w:sz="4" w:space="4" w:color="auto"/>
          <w:bottom w:val="single" w:sz="4" w:space="1" w:color="auto"/>
          <w:right w:val="single" w:sz="4" w:space="4" w:color="auto"/>
        </w:pBdr>
        <w:jc w:val="center"/>
        <w:rPr>
          <w:b/>
          <w:bCs/>
          <w:i/>
          <w:iCs/>
          <w:color w:val="auto"/>
        </w:rPr>
      </w:pPr>
      <w:bookmarkStart w:id="13" w:name="_Toc475209933"/>
      <w:bookmarkStart w:id="14" w:name="_Toc56588818"/>
      <w:r w:rsidRPr="00E61824">
        <w:rPr>
          <w:b/>
          <w:bCs/>
          <w:i/>
          <w:iCs/>
          <w:color w:val="auto"/>
        </w:rPr>
        <w:lastRenderedPageBreak/>
        <w:t>ANEXO I: OFERTA</w:t>
      </w:r>
      <w:bookmarkEnd w:id="13"/>
      <w:bookmarkEnd w:id="14"/>
    </w:p>
    <w:p w14:paraId="040FBE06" w14:textId="77777777" w:rsidR="00EA5838" w:rsidRPr="00EA5838" w:rsidRDefault="00EA5838" w:rsidP="00EA5838">
      <w:pPr>
        <w:rPr>
          <w:sz w:val="22"/>
          <w:szCs w:val="22"/>
        </w:rPr>
      </w:pPr>
    </w:p>
    <w:p w14:paraId="6AF99790" w14:textId="77777777" w:rsidR="00EA5838" w:rsidRPr="00EA5838" w:rsidRDefault="00EA5838" w:rsidP="00EA5838">
      <w:pPr>
        <w:spacing w:line="276" w:lineRule="auto"/>
        <w:rPr>
          <w:rFonts w:asciiTheme="minorHAnsi" w:hAnsiTheme="minorHAnsi" w:cs="Arial"/>
          <w:sz w:val="22"/>
          <w:szCs w:val="22"/>
        </w:rPr>
      </w:pPr>
      <w:r w:rsidRPr="00EA5838">
        <w:rPr>
          <w:rFonts w:asciiTheme="minorHAnsi" w:hAnsiTheme="minorHAnsi" w:cs="Arial"/>
          <w:sz w:val="22"/>
          <w:szCs w:val="22"/>
        </w:rPr>
        <w:t>Sres.</w:t>
      </w:r>
    </w:p>
    <w:p w14:paraId="04384FAD" w14:textId="77777777" w:rsidR="00EA5838" w:rsidRPr="00EA5838" w:rsidRDefault="00EA5838" w:rsidP="00EA5838">
      <w:pPr>
        <w:spacing w:line="276" w:lineRule="auto"/>
        <w:rPr>
          <w:rFonts w:asciiTheme="minorHAnsi" w:hAnsiTheme="minorHAnsi" w:cs="Arial"/>
          <w:sz w:val="22"/>
          <w:szCs w:val="22"/>
        </w:rPr>
      </w:pPr>
      <w:r w:rsidRPr="00EA5838">
        <w:rPr>
          <w:rFonts w:asciiTheme="minorHAnsi" w:hAnsiTheme="minorHAnsi" w:cs="Arial"/>
          <w:sz w:val="22"/>
          <w:szCs w:val="22"/>
        </w:rPr>
        <w:t>Dirección Nacional de Aduanas</w:t>
      </w:r>
    </w:p>
    <w:p w14:paraId="7F5543BC" w14:textId="77777777" w:rsidR="00EA5838" w:rsidRPr="00EA5838" w:rsidRDefault="00EA5838" w:rsidP="00EA5838">
      <w:pPr>
        <w:spacing w:line="276" w:lineRule="auto"/>
        <w:rPr>
          <w:rFonts w:asciiTheme="minorHAnsi" w:hAnsiTheme="minorHAnsi" w:cs="Arial"/>
          <w:sz w:val="22"/>
          <w:szCs w:val="22"/>
          <w:u w:val="words"/>
        </w:rPr>
      </w:pPr>
      <w:r w:rsidRPr="00EA5838">
        <w:rPr>
          <w:rFonts w:asciiTheme="minorHAnsi" w:hAnsiTheme="minorHAnsi" w:cs="Arial"/>
          <w:sz w:val="22"/>
          <w:szCs w:val="22"/>
          <w:u w:val="words"/>
        </w:rPr>
        <w:t>Presente</w:t>
      </w:r>
    </w:p>
    <w:p w14:paraId="051483BA" w14:textId="77777777" w:rsidR="00EA5838" w:rsidRPr="00EA5838" w:rsidRDefault="00EA5838" w:rsidP="00EA5838">
      <w:pPr>
        <w:tabs>
          <w:tab w:val="center" w:pos="4252"/>
          <w:tab w:val="right" w:pos="8504"/>
        </w:tabs>
        <w:spacing w:line="276" w:lineRule="auto"/>
        <w:jc w:val="right"/>
        <w:rPr>
          <w:rFonts w:asciiTheme="minorHAnsi" w:hAnsiTheme="minorHAnsi" w:cs="Arial"/>
          <w:sz w:val="22"/>
          <w:szCs w:val="22"/>
        </w:rPr>
      </w:pPr>
      <w:r w:rsidRPr="00EA5838">
        <w:rPr>
          <w:rFonts w:asciiTheme="minorHAnsi" w:hAnsiTheme="minorHAnsi" w:cs="Arial"/>
          <w:sz w:val="22"/>
          <w:szCs w:val="22"/>
        </w:rPr>
        <w:t>Montevideo, __ de _______________________</w:t>
      </w:r>
    </w:p>
    <w:p w14:paraId="7F0E36EE" w14:textId="442C32E6" w:rsidR="00EA5838" w:rsidRPr="00EA5838" w:rsidRDefault="00EA5838" w:rsidP="00EA5838">
      <w:pPr>
        <w:spacing w:line="276" w:lineRule="auto"/>
        <w:jc w:val="both"/>
        <w:rPr>
          <w:rFonts w:asciiTheme="minorHAnsi" w:hAnsiTheme="minorHAnsi" w:cs="Arial"/>
          <w:sz w:val="22"/>
          <w:szCs w:val="22"/>
        </w:rPr>
      </w:pPr>
      <w:r w:rsidRPr="00EA5838">
        <w:rPr>
          <w:rFonts w:asciiTheme="minorHAnsi" w:hAnsiTheme="minorHAnsi" w:cs="Arial"/>
          <w:sz w:val="22"/>
          <w:szCs w:val="22"/>
        </w:rPr>
        <w:t>El suscrito ___________________________ titular de la cédula de identidad Nº ___________________, actuando en su calidad de __________________________ según consta en el RUPE, se compromete a suministrar los ítems cotizados en línea y en planilla de cotización de acuerdo a las especificaciones técnicas y comerciales de requerimiento del llam</w:t>
      </w:r>
      <w:r w:rsidR="00482D6D">
        <w:rPr>
          <w:rFonts w:asciiTheme="minorHAnsi" w:hAnsiTheme="minorHAnsi" w:cs="Arial"/>
          <w:sz w:val="22"/>
          <w:szCs w:val="22"/>
        </w:rPr>
        <w:t xml:space="preserve">ado a Compra Directa Común </w:t>
      </w:r>
      <w:proofErr w:type="spellStart"/>
      <w:r w:rsidR="00482D6D">
        <w:rPr>
          <w:rFonts w:asciiTheme="minorHAnsi" w:hAnsiTheme="minorHAnsi" w:cs="Arial"/>
          <w:sz w:val="22"/>
          <w:szCs w:val="22"/>
        </w:rPr>
        <w:t>Nº</w:t>
      </w:r>
      <w:proofErr w:type="spellEnd"/>
      <w:r w:rsidR="00482D6D">
        <w:rPr>
          <w:rFonts w:asciiTheme="minorHAnsi" w:hAnsiTheme="minorHAnsi" w:cs="Arial"/>
          <w:sz w:val="22"/>
          <w:szCs w:val="22"/>
        </w:rPr>
        <w:t xml:space="preserve"> 1</w:t>
      </w:r>
      <w:r w:rsidR="0005189C">
        <w:rPr>
          <w:rFonts w:asciiTheme="minorHAnsi" w:hAnsiTheme="minorHAnsi" w:cs="Arial"/>
          <w:sz w:val="22"/>
          <w:szCs w:val="22"/>
        </w:rPr>
        <w:t>41</w:t>
      </w:r>
      <w:r w:rsidR="00DA5A95">
        <w:rPr>
          <w:rFonts w:asciiTheme="minorHAnsi" w:hAnsiTheme="minorHAnsi" w:cs="Arial"/>
          <w:sz w:val="22"/>
          <w:szCs w:val="22"/>
        </w:rPr>
        <w:t>/2020</w:t>
      </w:r>
      <w:r w:rsidRPr="00EA5838">
        <w:rPr>
          <w:rFonts w:asciiTheme="minorHAnsi" w:hAnsiTheme="minorHAnsi" w:cs="Arial"/>
          <w:sz w:val="22"/>
          <w:szCs w:val="22"/>
        </w:rPr>
        <w:t xml:space="preserve">.  La oferta se presenta con sujeción a todas las normativas vigentes y requeridas es por un total de Pesos Uruguayos _____________________________________________________ </w:t>
      </w:r>
    </w:p>
    <w:p w14:paraId="5F5E49C9" w14:textId="77777777" w:rsidR="00EA5838" w:rsidRPr="00EA5838" w:rsidRDefault="00EA5838" w:rsidP="00EA5838">
      <w:pPr>
        <w:widowControl w:val="0"/>
        <w:kinsoku w:val="0"/>
        <w:overflowPunct w:val="0"/>
        <w:autoSpaceDE w:val="0"/>
        <w:autoSpaceDN w:val="0"/>
        <w:adjustRightInd w:val="0"/>
        <w:spacing w:line="200" w:lineRule="exact"/>
        <w:rPr>
          <w:sz w:val="20"/>
          <w:szCs w:val="20"/>
          <w:lang w:val="es-UY" w:eastAsia="en-US"/>
        </w:rPr>
      </w:pPr>
    </w:p>
    <w:bookmarkStart w:id="15" w:name="_MON_1655566360"/>
    <w:bookmarkEnd w:id="15"/>
    <w:p w14:paraId="3F4191A4" w14:textId="0447FBDF" w:rsidR="00EA5838" w:rsidRPr="00EA5838" w:rsidRDefault="0005189C" w:rsidP="00EA5838">
      <w:pPr>
        <w:widowControl w:val="0"/>
        <w:kinsoku w:val="0"/>
        <w:overflowPunct w:val="0"/>
        <w:autoSpaceDE w:val="0"/>
        <w:autoSpaceDN w:val="0"/>
        <w:adjustRightInd w:val="0"/>
        <w:spacing w:line="274" w:lineRule="auto"/>
        <w:ind w:left="102" w:right="245" w:firstLine="141"/>
        <w:jc w:val="right"/>
        <w:rPr>
          <w:sz w:val="20"/>
          <w:szCs w:val="20"/>
          <w:lang w:val="en-US" w:eastAsia="en-US"/>
        </w:rPr>
      </w:pPr>
      <w:r w:rsidRPr="00EA5838">
        <w:rPr>
          <w:sz w:val="20"/>
          <w:szCs w:val="20"/>
          <w:lang w:val="en-US" w:eastAsia="en-US"/>
        </w:rPr>
        <w:object w:dxaOrig="8253" w:dyaOrig="1484" w14:anchorId="4718A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8pt;height:75pt" o:ole="">
            <v:imagedata r:id="rId10" o:title=""/>
          </v:shape>
          <o:OLEObject Type="Embed" ProgID="Excel.Sheet.12" ShapeID="_x0000_i1025" DrawAspect="Content" ObjectID="_1667203697" r:id="rId11"/>
        </w:object>
      </w:r>
    </w:p>
    <w:p w14:paraId="517D1073" w14:textId="77777777" w:rsidR="00EA5838" w:rsidRPr="00EA5838" w:rsidRDefault="00EA5838" w:rsidP="00EA5838">
      <w:pPr>
        <w:widowControl w:val="0"/>
        <w:kinsoku w:val="0"/>
        <w:overflowPunct w:val="0"/>
        <w:autoSpaceDE w:val="0"/>
        <w:autoSpaceDN w:val="0"/>
        <w:adjustRightInd w:val="0"/>
        <w:spacing w:line="274" w:lineRule="auto"/>
        <w:ind w:left="102" w:right="245" w:firstLine="141"/>
        <w:jc w:val="both"/>
        <w:rPr>
          <w:b/>
          <w:i/>
          <w:sz w:val="32"/>
          <w:szCs w:val="32"/>
          <w:u w:val="single"/>
          <w:lang w:val="es-UY" w:eastAsia="en-US"/>
        </w:rPr>
      </w:pPr>
    </w:p>
    <w:p w14:paraId="45ECFDBE" w14:textId="77777777" w:rsidR="00EA5838" w:rsidRPr="00EA5838" w:rsidRDefault="00EA5838" w:rsidP="00EA5838">
      <w:pPr>
        <w:widowControl w:val="0"/>
        <w:kinsoku w:val="0"/>
        <w:overflowPunct w:val="0"/>
        <w:autoSpaceDE w:val="0"/>
        <w:autoSpaceDN w:val="0"/>
        <w:adjustRightInd w:val="0"/>
        <w:spacing w:line="274" w:lineRule="auto"/>
        <w:ind w:left="102" w:right="245" w:firstLine="141"/>
        <w:jc w:val="both"/>
        <w:rPr>
          <w:b/>
          <w:i/>
          <w:sz w:val="32"/>
          <w:szCs w:val="32"/>
          <w:u w:val="single"/>
          <w:lang w:val="es-UY" w:eastAsia="en-US"/>
        </w:rPr>
      </w:pPr>
    </w:p>
    <w:p w14:paraId="2FCF466E" w14:textId="07B08469" w:rsidR="00EA5838" w:rsidRPr="00D02961" w:rsidRDefault="00D02961" w:rsidP="00D02961">
      <w:pPr>
        <w:widowControl w:val="0"/>
        <w:kinsoku w:val="0"/>
        <w:overflowPunct w:val="0"/>
        <w:autoSpaceDE w:val="0"/>
        <w:autoSpaceDN w:val="0"/>
        <w:adjustRightInd w:val="0"/>
        <w:spacing w:line="274" w:lineRule="auto"/>
        <w:ind w:left="102" w:right="245" w:firstLine="141"/>
        <w:jc w:val="both"/>
        <w:rPr>
          <w:rFonts w:ascii="Arial" w:hAnsi="Arial" w:cs="Arial"/>
          <w:bCs/>
          <w:i/>
          <w:sz w:val="22"/>
          <w:szCs w:val="22"/>
          <w:lang w:val="es-UY" w:eastAsia="en-US"/>
        </w:rPr>
      </w:pPr>
      <w:r w:rsidRPr="00D02961">
        <w:rPr>
          <w:rFonts w:ascii="Arial" w:hAnsi="Arial" w:cs="Arial"/>
          <w:bCs/>
          <w:i/>
          <w:sz w:val="22"/>
          <w:szCs w:val="22"/>
          <w:lang w:val="es-UY" w:eastAsia="en-US"/>
        </w:rPr>
        <w:t>Forma parte de la presente oferta la Planilla de Declaración del Oferente incluida a fojas 9 de los requerimientos</w:t>
      </w:r>
    </w:p>
    <w:p w14:paraId="3DCDACB9" w14:textId="77777777" w:rsidR="00EA5838" w:rsidRPr="00EA5838" w:rsidRDefault="00EA5838" w:rsidP="00EA5838">
      <w:pPr>
        <w:widowControl w:val="0"/>
        <w:kinsoku w:val="0"/>
        <w:overflowPunct w:val="0"/>
        <w:autoSpaceDE w:val="0"/>
        <w:autoSpaceDN w:val="0"/>
        <w:adjustRightInd w:val="0"/>
        <w:spacing w:line="274" w:lineRule="auto"/>
        <w:ind w:left="102" w:right="245" w:firstLine="141"/>
        <w:jc w:val="right"/>
        <w:rPr>
          <w:b/>
          <w:i/>
          <w:sz w:val="32"/>
          <w:szCs w:val="32"/>
          <w:u w:val="single"/>
          <w:lang w:val="es-UY" w:eastAsia="en-US"/>
        </w:rPr>
      </w:pPr>
    </w:p>
    <w:p w14:paraId="166808FB" w14:textId="77777777" w:rsidR="00EA5838" w:rsidRDefault="00EA5838" w:rsidP="00482D6D">
      <w:pPr>
        <w:widowControl w:val="0"/>
        <w:kinsoku w:val="0"/>
        <w:overflowPunct w:val="0"/>
        <w:autoSpaceDE w:val="0"/>
        <w:autoSpaceDN w:val="0"/>
        <w:adjustRightInd w:val="0"/>
        <w:spacing w:line="274" w:lineRule="auto"/>
        <w:ind w:left="5058" w:right="245"/>
        <w:jc w:val="center"/>
        <w:rPr>
          <w:rFonts w:asciiTheme="minorHAnsi" w:hAnsiTheme="minorHAnsi"/>
          <w:b/>
          <w:i/>
          <w:sz w:val="22"/>
          <w:szCs w:val="22"/>
          <w:u w:val="single"/>
          <w:lang w:val="en-US" w:eastAsia="en-US"/>
        </w:rPr>
      </w:pPr>
      <w:r w:rsidRPr="00EA5838">
        <w:rPr>
          <w:rFonts w:asciiTheme="minorHAnsi" w:hAnsiTheme="minorHAnsi"/>
          <w:b/>
          <w:i/>
          <w:sz w:val="22"/>
          <w:szCs w:val="22"/>
          <w:u w:val="single"/>
          <w:lang w:val="en-US" w:eastAsia="en-US"/>
        </w:rPr>
        <w:t>Firma</w:t>
      </w:r>
      <w:r w:rsidR="00482D6D">
        <w:rPr>
          <w:rFonts w:asciiTheme="minorHAnsi" w:hAnsiTheme="minorHAnsi"/>
          <w:b/>
          <w:i/>
          <w:sz w:val="22"/>
          <w:szCs w:val="22"/>
          <w:u w:val="single"/>
          <w:lang w:val="en-US" w:eastAsia="en-US"/>
        </w:rPr>
        <w:t>: _______________________</w:t>
      </w:r>
    </w:p>
    <w:p w14:paraId="302D3B82" w14:textId="77777777" w:rsidR="00482D6D" w:rsidRDefault="00482D6D" w:rsidP="00482D6D">
      <w:pPr>
        <w:widowControl w:val="0"/>
        <w:kinsoku w:val="0"/>
        <w:overflowPunct w:val="0"/>
        <w:autoSpaceDE w:val="0"/>
        <w:autoSpaceDN w:val="0"/>
        <w:adjustRightInd w:val="0"/>
        <w:spacing w:line="274" w:lineRule="auto"/>
        <w:ind w:left="5058" w:right="245"/>
        <w:jc w:val="center"/>
        <w:rPr>
          <w:rFonts w:asciiTheme="minorHAnsi" w:hAnsiTheme="minorHAnsi"/>
          <w:b/>
          <w:i/>
          <w:sz w:val="22"/>
          <w:szCs w:val="22"/>
          <w:u w:val="single"/>
          <w:lang w:val="en-US" w:eastAsia="en-US"/>
        </w:rPr>
      </w:pPr>
    </w:p>
    <w:p w14:paraId="5250B827" w14:textId="77777777" w:rsidR="00482D6D" w:rsidRDefault="00482D6D" w:rsidP="00482D6D">
      <w:pPr>
        <w:widowControl w:val="0"/>
        <w:kinsoku w:val="0"/>
        <w:overflowPunct w:val="0"/>
        <w:autoSpaceDE w:val="0"/>
        <w:autoSpaceDN w:val="0"/>
        <w:adjustRightInd w:val="0"/>
        <w:spacing w:line="274" w:lineRule="auto"/>
        <w:ind w:left="5058" w:right="245"/>
        <w:jc w:val="center"/>
        <w:rPr>
          <w:rFonts w:asciiTheme="minorHAnsi" w:hAnsiTheme="minorHAnsi"/>
          <w:b/>
          <w:i/>
          <w:sz w:val="22"/>
          <w:szCs w:val="22"/>
          <w:u w:val="single"/>
          <w:lang w:val="en-US" w:eastAsia="en-US"/>
        </w:rPr>
      </w:pPr>
      <w:r>
        <w:rPr>
          <w:rFonts w:asciiTheme="minorHAnsi" w:hAnsiTheme="minorHAnsi"/>
          <w:b/>
          <w:i/>
          <w:sz w:val="22"/>
          <w:szCs w:val="22"/>
          <w:u w:val="single"/>
          <w:lang w:val="en-US" w:eastAsia="en-US"/>
        </w:rPr>
        <w:t>Aclaración: ___________________</w:t>
      </w:r>
    </w:p>
    <w:p w14:paraId="7DB58668" w14:textId="77777777" w:rsidR="00482D6D" w:rsidRDefault="00482D6D" w:rsidP="00482D6D">
      <w:pPr>
        <w:widowControl w:val="0"/>
        <w:kinsoku w:val="0"/>
        <w:overflowPunct w:val="0"/>
        <w:autoSpaceDE w:val="0"/>
        <w:autoSpaceDN w:val="0"/>
        <w:adjustRightInd w:val="0"/>
        <w:spacing w:line="274" w:lineRule="auto"/>
        <w:ind w:left="5058" w:right="245"/>
        <w:jc w:val="center"/>
        <w:rPr>
          <w:rFonts w:asciiTheme="minorHAnsi" w:hAnsiTheme="minorHAnsi"/>
          <w:b/>
          <w:i/>
          <w:sz w:val="22"/>
          <w:szCs w:val="22"/>
          <w:u w:val="single"/>
          <w:lang w:val="en-US" w:eastAsia="en-US"/>
        </w:rPr>
      </w:pPr>
    </w:p>
    <w:p w14:paraId="37F2469B" w14:textId="77777777" w:rsidR="00482D6D" w:rsidRPr="00EA5838" w:rsidRDefault="00482D6D" w:rsidP="00482D6D">
      <w:pPr>
        <w:widowControl w:val="0"/>
        <w:kinsoku w:val="0"/>
        <w:overflowPunct w:val="0"/>
        <w:autoSpaceDE w:val="0"/>
        <w:autoSpaceDN w:val="0"/>
        <w:adjustRightInd w:val="0"/>
        <w:spacing w:line="274" w:lineRule="auto"/>
        <w:ind w:left="5058" w:right="245"/>
        <w:jc w:val="center"/>
        <w:rPr>
          <w:rFonts w:asciiTheme="minorHAnsi" w:hAnsiTheme="minorHAnsi"/>
          <w:b/>
          <w:i/>
          <w:sz w:val="22"/>
          <w:szCs w:val="22"/>
          <w:u w:val="single"/>
          <w:lang w:val="en-US" w:eastAsia="en-US"/>
        </w:rPr>
      </w:pPr>
    </w:p>
    <w:p w14:paraId="648B87D7" w14:textId="77777777" w:rsidR="00EA5838" w:rsidRDefault="00EA5838" w:rsidP="00EA5838">
      <w:pPr>
        <w:jc w:val="both"/>
        <w:rPr>
          <w:rFonts w:ascii="Arial" w:hAnsi="Arial" w:cs="Arial"/>
          <w:b/>
          <w:lang w:eastAsia="en-US"/>
        </w:rPr>
      </w:pPr>
    </w:p>
    <w:p w14:paraId="57E733A6" w14:textId="77777777" w:rsidR="00EA5838" w:rsidRDefault="00EA5838" w:rsidP="00EA5838">
      <w:pPr>
        <w:jc w:val="both"/>
        <w:rPr>
          <w:rFonts w:ascii="Arial" w:hAnsi="Arial" w:cs="Arial"/>
          <w:b/>
          <w:lang w:eastAsia="en-US"/>
        </w:rPr>
      </w:pPr>
    </w:p>
    <w:p w14:paraId="5BB53A66" w14:textId="77777777" w:rsidR="00EA5838" w:rsidRDefault="00EA5838" w:rsidP="00EA5838">
      <w:pPr>
        <w:autoSpaceDE w:val="0"/>
        <w:autoSpaceDN w:val="0"/>
        <w:adjustRightInd w:val="0"/>
        <w:jc w:val="both"/>
        <w:rPr>
          <w:rFonts w:ascii="Arial" w:hAnsi="Arial" w:cs="Arial"/>
          <w:lang w:eastAsia="en-US"/>
        </w:rPr>
      </w:pPr>
    </w:p>
    <w:p w14:paraId="528E45C0" w14:textId="77777777" w:rsidR="00EA5838" w:rsidRDefault="00EA5838" w:rsidP="00EA5838">
      <w:pPr>
        <w:spacing w:before="100" w:beforeAutospacing="1" w:after="100" w:afterAutospacing="1"/>
        <w:jc w:val="both"/>
        <w:rPr>
          <w:rFonts w:ascii="Arial" w:hAnsi="Arial" w:cs="Arial"/>
          <w:b/>
          <w:u w:val="single"/>
          <w:lang w:eastAsia="en-US"/>
        </w:rPr>
      </w:pPr>
    </w:p>
    <w:p w14:paraId="7275BD13" w14:textId="77777777" w:rsidR="00D02961" w:rsidRDefault="00D02961"/>
    <w:p w14:paraId="191CCAE2" w14:textId="77777777" w:rsidR="00D02961" w:rsidRDefault="00D02961"/>
    <w:p w14:paraId="4C4E5096" w14:textId="77777777" w:rsidR="00D02961" w:rsidRDefault="00D02961">
      <w:pPr>
        <w:sectPr w:rsidR="00D02961" w:rsidSect="009A0092">
          <w:headerReference w:type="even" r:id="rId12"/>
          <w:headerReference w:type="default" r:id="rId13"/>
          <w:footerReference w:type="even" r:id="rId14"/>
          <w:footerReference w:type="default" r:id="rId15"/>
          <w:headerReference w:type="first" r:id="rId16"/>
          <w:footerReference w:type="first" r:id="rId17"/>
          <w:pgSz w:w="11906" w:h="16838"/>
          <w:pgMar w:top="2268" w:right="1701" w:bottom="1928" w:left="1701" w:header="709" w:footer="709" w:gutter="0"/>
          <w:cols w:space="708"/>
          <w:docGrid w:linePitch="360"/>
        </w:sectPr>
      </w:pPr>
    </w:p>
    <w:p w14:paraId="1701FBE4" w14:textId="358F0F64" w:rsidR="00D02961" w:rsidRDefault="00D02961"/>
    <w:p w14:paraId="3FA7BBB4" w14:textId="77777777" w:rsidR="00D02961" w:rsidRDefault="00D02961"/>
    <w:p w14:paraId="5AAB9234" w14:textId="64AD2969" w:rsidR="00D02961" w:rsidRPr="000F4A23" w:rsidRDefault="00D02961" w:rsidP="000F4A23">
      <w:pPr>
        <w:pStyle w:val="Ttulo1"/>
        <w:pBdr>
          <w:top w:val="single" w:sz="4" w:space="1" w:color="auto"/>
          <w:left w:val="single" w:sz="4" w:space="4" w:color="auto"/>
          <w:bottom w:val="single" w:sz="4" w:space="1" w:color="auto"/>
          <w:right w:val="single" w:sz="4" w:space="4" w:color="auto"/>
        </w:pBdr>
        <w:jc w:val="center"/>
        <w:rPr>
          <w:b/>
          <w:bCs/>
          <w:i/>
          <w:iCs/>
          <w:color w:val="auto"/>
        </w:rPr>
      </w:pPr>
      <w:bookmarkStart w:id="16" w:name="_Toc56588819"/>
      <w:r w:rsidRPr="000F4A23">
        <w:rPr>
          <w:b/>
          <w:bCs/>
          <w:i/>
          <w:iCs/>
          <w:color w:val="auto"/>
        </w:rPr>
        <w:t>PLANILLA DE DECLARACION DEL OFERENTE</w:t>
      </w:r>
      <w:bookmarkEnd w:id="16"/>
    </w:p>
    <w:p w14:paraId="42221D67" w14:textId="77777777" w:rsidR="00D02961" w:rsidRDefault="00D02961"/>
    <w:p w14:paraId="4B800D9B" w14:textId="28E3550B" w:rsidR="00D02961" w:rsidRDefault="000F4A23">
      <w:r>
        <w:object w:dxaOrig="14648" w:dyaOrig="5996" w14:anchorId="1056A11B">
          <v:shape id="_x0000_i1026" type="#_x0000_t75" style="width:693.6pt;height:327.6pt" o:ole="">
            <v:imagedata r:id="rId18" o:title=""/>
          </v:shape>
          <o:OLEObject Type="Embed" ProgID="Excel.Sheet.12" ShapeID="_x0000_i1026" DrawAspect="Content" ObjectID="_1667203698" r:id="rId19"/>
        </w:object>
      </w:r>
    </w:p>
    <w:p w14:paraId="5637D441" w14:textId="77777777" w:rsidR="00D02961" w:rsidRDefault="00D02961"/>
    <w:sectPr w:rsidR="00D02961" w:rsidSect="00734298">
      <w:pgSz w:w="16838" w:h="11906" w:orient="landscape"/>
      <w:pgMar w:top="1701" w:right="2268"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B8EBA" w14:textId="77777777" w:rsidR="00EF3EAB" w:rsidRDefault="00EF3EAB" w:rsidP="009A0092">
      <w:r>
        <w:separator/>
      </w:r>
    </w:p>
  </w:endnote>
  <w:endnote w:type="continuationSeparator" w:id="0">
    <w:p w14:paraId="27FFCEC9" w14:textId="77777777" w:rsidR="00EF3EAB" w:rsidRDefault="00EF3EAB"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56F6" w14:textId="77777777" w:rsidR="00795F65" w:rsidRDefault="00795F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563804"/>
      <w:docPartObj>
        <w:docPartGallery w:val="Page Numbers (Bottom of Page)"/>
        <w:docPartUnique/>
      </w:docPartObj>
    </w:sdtPr>
    <w:sdtEndPr/>
    <w:sdtContent>
      <w:p w14:paraId="750A9074" w14:textId="1A645F0B" w:rsidR="00504D2D" w:rsidRDefault="00504D2D">
        <w:pPr>
          <w:pStyle w:val="Piedepgina"/>
          <w:jc w:val="right"/>
        </w:pPr>
        <w:r>
          <w:fldChar w:fldCharType="begin"/>
        </w:r>
        <w:r>
          <w:instrText>PAGE   \* MERGEFORMAT</w:instrText>
        </w:r>
        <w:r>
          <w:fldChar w:fldCharType="separate"/>
        </w:r>
        <w:r>
          <w:t>2</w:t>
        </w:r>
        <w:r>
          <w:fldChar w:fldCharType="end"/>
        </w:r>
      </w:p>
    </w:sdtContent>
  </w:sdt>
  <w:p w14:paraId="7181F81B" w14:textId="503DFC72" w:rsidR="009A0092" w:rsidRDefault="009A00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444A" w14:textId="77777777" w:rsidR="00795F65" w:rsidRDefault="00795F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1780C" w14:textId="77777777" w:rsidR="00EF3EAB" w:rsidRDefault="00EF3EAB" w:rsidP="009A0092">
      <w:r>
        <w:separator/>
      </w:r>
    </w:p>
  </w:footnote>
  <w:footnote w:type="continuationSeparator" w:id="0">
    <w:p w14:paraId="390FD0BF" w14:textId="77777777" w:rsidR="00EF3EAB" w:rsidRDefault="00EF3EAB" w:rsidP="009A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7E62" w14:textId="77777777" w:rsidR="00795F65" w:rsidRDefault="00795F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E731" w14:textId="77777777" w:rsidR="009A0092" w:rsidRDefault="00B63035">
    <w:pPr>
      <w:pStyle w:val="Encabezado"/>
    </w:pPr>
    <w:r>
      <w:rPr>
        <w:noProof/>
        <w:lang w:val="es-UY" w:eastAsia="es-UY"/>
      </w:rPr>
      <w:drawing>
        <wp:anchor distT="0" distB="0" distL="114300" distR="114300" simplePos="0" relativeHeight="251661312" behindDoc="0" locked="0" layoutInCell="1" allowOverlap="1" wp14:anchorId="3B59BD33" wp14:editId="7CBC32E7">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7417" w14:textId="77777777" w:rsidR="00795F65" w:rsidRDefault="00795F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E68"/>
    <w:multiLevelType w:val="hybridMultilevel"/>
    <w:tmpl w:val="C8C83556"/>
    <w:lvl w:ilvl="0" w:tplc="5DB212F2">
      <w:start w:val="13"/>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15:restartNumberingAfterBreak="0">
    <w:nsid w:val="15E76D1C"/>
    <w:multiLevelType w:val="multilevel"/>
    <w:tmpl w:val="CE2CE654"/>
    <w:lvl w:ilvl="0">
      <w:start w:val="1"/>
      <w:numFmt w:val="decimal"/>
      <w:lvlText w:val="%1."/>
      <w:lvlJc w:val="left"/>
      <w:pPr>
        <w:ind w:left="644" w:hanging="360"/>
      </w:p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57070A"/>
    <w:multiLevelType w:val="hybridMultilevel"/>
    <w:tmpl w:val="871EF732"/>
    <w:lvl w:ilvl="0" w:tplc="380A000F">
      <w:start w:val="1"/>
      <w:numFmt w:val="decimal"/>
      <w:lvlText w:val="%1."/>
      <w:lvlJc w:val="left"/>
      <w:pPr>
        <w:ind w:left="360" w:hanging="360"/>
      </w:pPr>
      <w:rPr>
        <w:b/>
        <w:i/>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DD35D47"/>
    <w:multiLevelType w:val="hybridMultilevel"/>
    <w:tmpl w:val="40E2B172"/>
    <w:lvl w:ilvl="0" w:tplc="B1545A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F292D8C"/>
    <w:multiLevelType w:val="hybridMultilevel"/>
    <w:tmpl w:val="BD2CF670"/>
    <w:lvl w:ilvl="0" w:tplc="D2F48D4E">
      <w:start w:val="1"/>
      <w:numFmt w:val="decimal"/>
      <w:lvlText w:val="%1."/>
      <w:lvlJc w:val="left"/>
      <w:pPr>
        <w:ind w:left="720" w:hanging="360"/>
      </w:pPr>
      <w:rPr>
        <w:b/>
        <w:bCs/>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33A73D79"/>
    <w:multiLevelType w:val="hybridMultilevel"/>
    <w:tmpl w:val="223474C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3CDB5644"/>
    <w:multiLevelType w:val="hybridMultilevel"/>
    <w:tmpl w:val="CF3CE33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3F473946"/>
    <w:multiLevelType w:val="hybridMultilevel"/>
    <w:tmpl w:val="EF065EA8"/>
    <w:lvl w:ilvl="0" w:tplc="B1545A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2992881"/>
    <w:multiLevelType w:val="hybridMultilevel"/>
    <w:tmpl w:val="DE8C4E50"/>
    <w:lvl w:ilvl="0" w:tplc="535EA516">
      <w:start w:val="1"/>
      <w:numFmt w:val="upperRoman"/>
      <w:lvlText w:val="%1."/>
      <w:lvlJc w:val="right"/>
      <w:pPr>
        <w:ind w:left="360" w:hanging="360"/>
      </w:pPr>
      <w:rPr>
        <w:rFonts w:cs="Times New Roman"/>
        <w:b/>
        <w:i/>
        <w:sz w:val="24"/>
        <w:szCs w:val="24"/>
      </w:rPr>
    </w:lvl>
    <w:lvl w:ilvl="1" w:tplc="380A0019" w:tentative="1">
      <w:start w:val="1"/>
      <w:numFmt w:val="lowerLetter"/>
      <w:lvlText w:val="%2."/>
      <w:lvlJc w:val="left"/>
      <w:pPr>
        <w:ind w:left="2299" w:hanging="360"/>
      </w:pPr>
      <w:rPr>
        <w:rFonts w:cs="Times New Roman"/>
      </w:rPr>
    </w:lvl>
    <w:lvl w:ilvl="2" w:tplc="380A001B" w:tentative="1">
      <w:start w:val="1"/>
      <w:numFmt w:val="lowerRoman"/>
      <w:lvlText w:val="%3."/>
      <w:lvlJc w:val="right"/>
      <w:pPr>
        <w:ind w:left="3019" w:hanging="180"/>
      </w:pPr>
      <w:rPr>
        <w:rFonts w:cs="Times New Roman"/>
      </w:rPr>
    </w:lvl>
    <w:lvl w:ilvl="3" w:tplc="380A000F" w:tentative="1">
      <w:start w:val="1"/>
      <w:numFmt w:val="decimal"/>
      <w:lvlText w:val="%4."/>
      <w:lvlJc w:val="left"/>
      <w:pPr>
        <w:ind w:left="3739" w:hanging="360"/>
      </w:pPr>
      <w:rPr>
        <w:rFonts w:cs="Times New Roman"/>
      </w:rPr>
    </w:lvl>
    <w:lvl w:ilvl="4" w:tplc="380A0019" w:tentative="1">
      <w:start w:val="1"/>
      <w:numFmt w:val="lowerLetter"/>
      <w:lvlText w:val="%5."/>
      <w:lvlJc w:val="left"/>
      <w:pPr>
        <w:ind w:left="4459" w:hanging="360"/>
      </w:pPr>
      <w:rPr>
        <w:rFonts w:cs="Times New Roman"/>
      </w:rPr>
    </w:lvl>
    <w:lvl w:ilvl="5" w:tplc="380A001B" w:tentative="1">
      <w:start w:val="1"/>
      <w:numFmt w:val="lowerRoman"/>
      <w:lvlText w:val="%6."/>
      <w:lvlJc w:val="right"/>
      <w:pPr>
        <w:ind w:left="5179" w:hanging="180"/>
      </w:pPr>
      <w:rPr>
        <w:rFonts w:cs="Times New Roman"/>
      </w:rPr>
    </w:lvl>
    <w:lvl w:ilvl="6" w:tplc="380A000F" w:tentative="1">
      <w:start w:val="1"/>
      <w:numFmt w:val="decimal"/>
      <w:lvlText w:val="%7."/>
      <w:lvlJc w:val="left"/>
      <w:pPr>
        <w:ind w:left="5899" w:hanging="360"/>
      </w:pPr>
      <w:rPr>
        <w:rFonts w:cs="Times New Roman"/>
      </w:rPr>
    </w:lvl>
    <w:lvl w:ilvl="7" w:tplc="380A0019" w:tentative="1">
      <w:start w:val="1"/>
      <w:numFmt w:val="lowerLetter"/>
      <w:lvlText w:val="%8."/>
      <w:lvlJc w:val="left"/>
      <w:pPr>
        <w:ind w:left="6619" w:hanging="360"/>
      </w:pPr>
      <w:rPr>
        <w:rFonts w:cs="Times New Roman"/>
      </w:rPr>
    </w:lvl>
    <w:lvl w:ilvl="8" w:tplc="380A001B" w:tentative="1">
      <w:start w:val="1"/>
      <w:numFmt w:val="lowerRoman"/>
      <w:lvlText w:val="%9."/>
      <w:lvlJc w:val="right"/>
      <w:pPr>
        <w:ind w:left="7339" w:hanging="180"/>
      </w:pPr>
      <w:rPr>
        <w:rFonts w:cs="Times New Roman"/>
      </w:rPr>
    </w:lvl>
  </w:abstractNum>
  <w:abstractNum w:abstractNumId="9" w15:restartNumberingAfterBreak="0">
    <w:nsid w:val="432E0E8E"/>
    <w:multiLevelType w:val="hybridMultilevel"/>
    <w:tmpl w:val="1DBCFC6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4C2166E"/>
    <w:multiLevelType w:val="hybridMultilevel"/>
    <w:tmpl w:val="51D0203A"/>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8DC54E8"/>
    <w:multiLevelType w:val="hybridMultilevel"/>
    <w:tmpl w:val="D570B4C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4E402713"/>
    <w:multiLevelType w:val="hybridMultilevel"/>
    <w:tmpl w:val="86DE5546"/>
    <w:lvl w:ilvl="0" w:tplc="10ACF070">
      <w:start w:val="8"/>
      <w:numFmt w:val="decimal"/>
      <w:lvlText w:val="%1."/>
      <w:lvlJc w:val="left"/>
      <w:pPr>
        <w:ind w:left="720" w:hanging="360"/>
      </w:pPr>
      <w:rPr>
        <w:rFonts w:hint="default"/>
        <w:b/>
        <w:bCs/>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503B3F17"/>
    <w:multiLevelType w:val="hybridMultilevel"/>
    <w:tmpl w:val="1CCC2006"/>
    <w:lvl w:ilvl="0" w:tplc="BB7E5322">
      <w:start w:val="7"/>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54D713B6"/>
    <w:multiLevelType w:val="hybridMultilevel"/>
    <w:tmpl w:val="A0905CF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56413BB6"/>
    <w:multiLevelType w:val="hybridMultilevel"/>
    <w:tmpl w:val="D1D8DA84"/>
    <w:lvl w:ilvl="0" w:tplc="8FA644EE">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78E7928"/>
    <w:multiLevelType w:val="singleLevel"/>
    <w:tmpl w:val="380A000F"/>
    <w:lvl w:ilvl="0">
      <w:start w:val="1"/>
      <w:numFmt w:val="decimal"/>
      <w:lvlText w:val="%1."/>
      <w:lvlJc w:val="left"/>
      <w:pPr>
        <w:ind w:left="720" w:hanging="360"/>
      </w:pPr>
      <w:rPr>
        <w:rFonts w:hint="default"/>
      </w:rPr>
    </w:lvl>
  </w:abstractNum>
  <w:abstractNum w:abstractNumId="17" w15:restartNumberingAfterBreak="0">
    <w:nsid w:val="6B957BB0"/>
    <w:multiLevelType w:val="hybridMultilevel"/>
    <w:tmpl w:val="7FD0F166"/>
    <w:lvl w:ilvl="0" w:tplc="535EA516">
      <w:start w:val="1"/>
      <w:numFmt w:val="upperRoman"/>
      <w:lvlText w:val="%1."/>
      <w:lvlJc w:val="right"/>
      <w:pPr>
        <w:ind w:left="360" w:hanging="360"/>
      </w:pPr>
      <w:rPr>
        <w:rFonts w:cs="Times New Roman"/>
        <w:b/>
        <w:i/>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74E96E0E"/>
    <w:multiLevelType w:val="hybridMultilevel"/>
    <w:tmpl w:val="261C718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7FAE142D"/>
    <w:multiLevelType w:val="hybridMultilevel"/>
    <w:tmpl w:val="AA5E74A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8"/>
  </w:num>
  <w:num w:numId="5">
    <w:abstractNumId w:val="19"/>
  </w:num>
  <w:num w:numId="6">
    <w:abstractNumId w:val="10"/>
  </w:num>
  <w:num w:numId="7">
    <w:abstractNumId w:val="1"/>
  </w:num>
  <w:num w:numId="8">
    <w:abstractNumId w:val="16"/>
  </w:num>
  <w:num w:numId="9">
    <w:abstractNumId w:val="11"/>
  </w:num>
  <w:num w:numId="10">
    <w:abstractNumId w:val="17"/>
  </w:num>
  <w:num w:numId="11">
    <w:abstractNumId w:val="2"/>
  </w:num>
  <w:num w:numId="12">
    <w:abstractNumId w:val="4"/>
  </w:num>
  <w:num w:numId="13">
    <w:abstractNumId w:val="5"/>
  </w:num>
  <w:num w:numId="14">
    <w:abstractNumId w:val="9"/>
  </w:num>
  <w:num w:numId="15">
    <w:abstractNumId w:val="0"/>
  </w:num>
  <w:num w:numId="16">
    <w:abstractNumId w:val="3"/>
  </w:num>
  <w:num w:numId="17">
    <w:abstractNumId w:val="13"/>
  </w:num>
  <w:num w:numId="18">
    <w:abstractNumId w:val="1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92"/>
    <w:rsid w:val="00004FDE"/>
    <w:rsid w:val="0000695C"/>
    <w:rsid w:val="00025D56"/>
    <w:rsid w:val="0005189C"/>
    <w:rsid w:val="000F4A23"/>
    <w:rsid w:val="0015313E"/>
    <w:rsid w:val="00164D85"/>
    <w:rsid w:val="001A7934"/>
    <w:rsid w:val="001C59C4"/>
    <w:rsid w:val="001D2CE2"/>
    <w:rsid w:val="00235DF9"/>
    <w:rsid w:val="002B41C3"/>
    <w:rsid w:val="002B502B"/>
    <w:rsid w:val="002C52D6"/>
    <w:rsid w:val="0039705C"/>
    <w:rsid w:val="003B5966"/>
    <w:rsid w:val="00442315"/>
    <w:rsid w:val="00482D6D"/>
    <w:rsid w:val="004C3627"/>
    <w:rsid w:val="00504D2D"/>
    <w:rsid w:val="005B1A17"/>
    <w:rsid w:val="006C2E60"/>
    <w:rsid w:val="00734298"/>
    <w:rsid w:val="00775B10"/>
    <w:rsid w:val="00795F65"/>
    <w:rsid w:val="0079640B"/>
    <w:rsid w:val="007A72B7"/>
    <w:rsid w:val="007B5635"/>
    <w:rsid w:val="007D3DB1"/>
    <w:rsid w:val="00807458"/>
    <w:rsid w:val="008358A3"/>
    <w:rsid w:val="00851CB2"/>
    <w:rsid w:val="008642E6"/>
    <w:rsid w:val="00904140"/>
    <w:rsid w:val="0094398D"/>
    <w:rsid w:val="009A0092"/>
    <w:rsid w:val="009B3574"/>
    <w:rsid w:val="009E29F6"/>
    <w:rsid w:val="00A07263"/>
    <w:rsid w:val="00A25B1E"/>
    <w:rsid w:val="00A31B22"/>
    <w:rsid w:val="00A5288E"/>
    <w:rsid w:val="00A63EF5"/>
    <w:rsid w:val="00A657A1"/>
    <w:rsid w:val="00A87C8A"/>
    <w:rsid w:val="00AB52B2"/>
    <w:rsid w:val="00B07120"/>
    <w:rsid w:val="00B63035"/>
    <w:rsid w:val="00BE0C9A"/>
    <w:rsid w:val="00BE243A"/>
    <w:rsid w:val="00BF5BF8"/>
    <w:rsid w:val="00C01F00"/>
    <w:rsid w:val="00C2036F"/>
    <w:rsid w:val="00C323BF"/>
    <w:rsid w:val="00C537C7"/>
    <w:rsid w:val="00D02961"/>
    <w:rsid w:val="00D17E81"/>
    <w:rsid w:val="00D32EB6"/>
    <w:rsid w:val="00DA5A95"/>
    <w:rsid w:val="00E1270B"/>
    <w:rsid w:val="00E45AD5"/>
    <w:rsid w:val="00E47C5A"/>
    <w:rsid w:val="00E61824"/>
    <w:rsid w:val="00EA4021"/>
    <w:rsid w:val="00EA5838"/>
    <w:rsid w:val="00ED2333"/>
    <w:rsid w:val="00EF3EAB"/>
    <w:rsid w:val="00F31FFF"/>
    <w:rsid w:val="00F52C1F"/>
    <w:rsid w:val="00F77D71"/>
    <w:rsid w:val="00F83FDA"/>
    <w:rsid w:val="00FE4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0D837"/>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25B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character" w:customStyle="1" w:styleId="iceouttxt20">
    <w:name w:val="iceouttxt20"/>
    <w:rsid w:val="00EA5838"/>
    <w:rPr>
      <w:rFonts w:ascii="Arial" w:hAnsi="Arial" w:cs="Arial" w:hint="default"/>
      <w:color w:val="000000"/>
    </w:rPr>
  </w:style>
  <w:style w:type="character" w:styleId="Refdecomentario">
    <w:name w:val="annotation reference"/>
    <w:basedOn w:val="Fuentedeprrafopredeter"/>
    <w:uiPriority w:val="99"/>
    <w:semiHidden/>
    <w:unhideWhenUsed/>
    <w:rsid w:val="009E29F6"/>
    <w:rPr>
      <w:sz w:val="16"/>
      <w:szCs w:val="16"/>
    </w:rPr>
  </w:style>
  <w:style w:type="paragraph" w:styleId="Textocomentario">
    <w:name w:val="annotation text"/>
    <w:basedOn w:val="Normal"/>
    <w:link w:val="TextocomentarioCar"/>
    <w:uiPriority w:val="99"/>
    <w:semiHidden/>
    <w:unhideWhenUsed/>
    <w:rsid w:val="009E29F6"/>
    <w:rPr>
      <w:sz w:val="20"/>
      <w:szCs w:val="20"/>
    </w:rPr>
  </w:style>
  <w:style w:type="character" w:customStyle="1" w:styleId="TextocomentarioCar">
    <w:name w:val="Texto comentario Car"/>
    <w:basedOn w:val="Fuentedeprrafopredeter"/>
    <w:link w:val="Textocomentario"/>
    <w:uiPriority w:val="99"/>
    <w:semiHidden/>
    <w:rsid w:val="009E29F6"/>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9E29F6"/>
    <w:rPr>
      <w:color w:val="0563C1" w:themeColor="hyperlink"/>
      <w:u w:val="single"/>
    </w:rPr>
  </w:style>
  <w:style w:type="character" w:styleId="Mencinsinresolver">
    <w:name w:val="Unresolved Mention"/>
    <w:basedOn w:val="Fuentedeprrafopredeter"/>
    <w:uiPriority w:val="99"/>
    <w:semiHidden/>
    <w:unhideWhenUsed/>
    <w:rsid w:val="009E29F6"/>
    <w:rPr>
      <w:color w:val="605E5C"/>
      <w:shd w:val="clear" w:color="auto" w:fill="E1DFDD"/>
    </w:rPr>
  </w:style>
  <w:style w:type="paragraph" w:styleId="Prrafodelista">
    <w:name w:val="List Paragraph"/>
    <w:basedOn w:val="Normal"/>
    <w:uiPriority w:val="34"/>
    <w:qFormat/>
    <w:rsid w:val="009E29F6"/>
    <w:pPr>
      <w:ind w:left="720"/>
      <w:contextualSpacing/>
    </w:pPr>
  </w:style>
  <w:style w:type="character" w:customStyle="1" w:styleId="Ttulo1Car">
    <w:name w:val="Título 1 Car"/>
    <w:basedOn w:val="Fuentedeprrafopredeter"/>
    <w:link w:val="Ttulo1"/>
    <w:uiPriority w:val="9"/>
    <w:rsid w:val="00A25B1E"/>
    <w:rPr>
      <w:rFonts w:asciiTheme="majorHAnsi" w:eastAsiaTheme="majorEastAsia" w:hAnsiTheme="majorHAnsi" w:cstheme="majorBidi"/>
      <w:color w:val="2E74B5" w:themeColor="accent1" w:themeShade="BF"/>
      <w:sz w:val="32"/>
      <w:szCs w:val="32"/>
      <w:lang w:eastAsia="es-ES"/>
    </w:rPr>
  </w:style>
  <w:style w:type="paragraph" w:styleId="TtuloTDC">
    <w:name w:val="TOC Heading"/>
    <w:basedOn w:val="Ttulo1"/>
    <w:next w:val="Normal"/>
    <w:uiPriority w:val="39"/>
    <w:unhideWhenUsed/>
    <w:qFormat/>
    <w:rsid w:val="00E61824"/>
    <w:pPr>
      <w:spacing w:line="259" w:lineRule="auto"/>
      <w:outlineLvl w:val="9"/>
    </w:pPr>
    <w:rPr>
      <w:lang w:val="es-UY" w:eastAsia="es-UY"/>
    </w:rPr>
  </w:style>
  <w:style w:type="paragraph" w:styleId="TDC1">
    <w:name w:val="toc 1"/>
    <w:basedOn w:val="Normal"/>
    <w:next w:val="Normal"/>
    <w:autoRedefine/>
    <w:uiPriority w:val="39"/>
    <w:unhideWhenUsed/>
    <w:rsid w:val="00E618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654239">
      <w:bodyDiv w:val="1"/>
      <w:marLeft w:val="0"/>
      <w:marRight w:val="0"/>
      <w:marTop w:val="0"/>
      <w:marBottom w:val="0"/>
      <w:divBdr>
        <w:top w:val="none" w:sz="0" w:space="0" w:color="auto"/>
        <w:left w:val="none" w:sz="0" w:space="0" w:color="auto"/>
        <w:bottom w:val="none" w:sz="0" w:space="0" w:color="auto"/>
        <w:right w:val="none" w:sz="0" w:space="0" w:color="auto"/>
      </w:divBdr>
    </w:div>
    <w:div w:id="546337772">
      <w:bodyDiv w:val="1"/>
      <w:marLeft w:val="0"/>
      <w:marRight w:val="0"/>
      <w:marTop w:val="0"/>
      <w:marBottom w:val="0"/>
      <w:divBdr>
        <w:top w:val="none" w:sz="0" w:space="0" w:color="auto"/>
        <w:left w:val="none" w:sz="0" w:space="0" w:color="auto"/>
        <w:bottom w:val="none" w:sz="0" w:space="0" w:color="auto"/>
        <w:right w:val="none" w:sz="0" w:space="0" w:color="auto"/>
      </w:divBdr>
    </w:div>
    <w:div w:id="12077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duanas.gub.uy" TargetMode="Externa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218A-FED2-4C3B-8DC5-0E789CD7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1806</Words>
  <Characters>9935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MarQuiVi</cp:lastModifiedBy>
  <cp:revision>7</cp:revision>
  <cp:lastPrinted>2020-03-11T20:00:00Z</cp:lastPrinted>
  <dcterms:created xsi:type="dcterms:W3CDTF">2020-11-18T13:29:00Z</dcterms:created>
  <dcterms:modified xsi:type="dcterms:W3CDTF">2020-11-18T14:22:00Z</dcterms:modified>
</cp:coreProperties>
</file>