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BB" w:rsidRDefault="005D46BB">
      <w:pPr>
        <w:spacing w:line="276" w:lineRule="auto"/>
        <w:jc w:val="center"/>
      </w:pPr>
    </w:p>
    <w:p w:rsidR="005D46BB" w:rsidRDefault="008B6062">
      <w:pPr>
        <w:spacing w:line="276" w:lineRule="auto"/>
        <w:jc w:val="right"/>
        <w:rPr>
          <w:rFonts w:ascii="Times New Roman" w:eastAsia="Times New Roman" w:hAnsi="Times New Roman" w:cs="Times New Roman"/>
          <w:sz w:val="18"/>
          <w:szCs w:val="18"/>
        </w:rPr>
      </w:pPr>
      <w:r>
        <w:rPr>
          <w:noProof/>
          <w:lang w:eastAsia="es-UY"/>
        </w:rPr>
        <w:drawing>
          <wp:inline distT="0" distB="0" distL="0" distR="0">
            <wp:extent cx="1532255" cy="627380"/>
            <wp:effectExtent l="0" t="0" r="0" b="0"/>
            <wp:docPr id="1" name="image1.jpg"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5D46BB" w:rsidRDefault="005D46BB">
      <w:pPr>
        <w:spacing w:line="276" w:lineRule="auto"/>
        <w:ind w:left="2124"/>
      </w:pPr>
    </w:p>
    <w:p w:rsidR="005D46BB" w:rsidRDefault="008B6062">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5D46BB" w:rsidRDefault="008B6062">
      <w:pPr>
        <w:spacing w:line="276" w:lineRule="auto"/>
        <w:ind w:left="2832"/>
      </w:pPr>
      <w:r>
        <w:rPr>
          <w:rFonts w:ascii="Times New Roman" w:eastAsia="Times New Roman" w:hAnsi="Times New Roman" w:cs="Times New Roman"/>
          <w:i/>
          <w:sz w:val="36"/>
          <w:szCs w:val="36"/>
        </w:rPr>
        <w:t xml:space="preserve">  Armada Nacional</w:t>
      </w:r>
      <w:r>
        <w:t>.</w:t>
      </w:r>
    </w:p>
    <w:p w:rsidR="005D46BB" w:rsidRDefault="008B6062">
      <w:pPr>
        <w:spacing w:line="276" w:lineRule="auto"/>
      </w:pPr>
      <w:r>
        <w:rPr>
          <w:rFonts w:ascii="Times New Roman" w:eastAsia="Times New Roman" w:hAnsi="Times New Roman" w:cs="Times New Roman"/>
          <w:b/>
        </w:rPr>
        <w:t>1.</w:t>
      </w:r>
      <w:r>
        <w:rPr>
          <w:rFonts w:ascii="Times New Roman" w:eastAsia="Times New Roman" w:hAnsi="Times New Roman" w:cs="Times New Roman"/>
        </w:rPr>
        <w:t xml:space="preserve"> OBJETO DE LA CONTRATACIÓN: </w:t>
      </w:r>
      <w:r w:rsidR="00D7475E">
        <w:rPr>
          <w:rFonts w:ascii="Times New Roman" w:eastAsia="Times New Roman" w:hAnsi="Times New Roman" w:cs="Times New Roman"/>
        </w:rPr>
        <w:t>“</w:t>
      </w:r>
      <w:r w:rsidR="00D7475E">
        <w:rPr>
          <w:rFonts w:ascii="Times New Roman" w:eastAsia="Times New Roman" w:hAnsi="Times New Roman" w:cs="Times New Roman"/>
          <w:b/>
          <w:bCs/>
          <w:u w:val="single"/>
        </w:rPr>
        <w:t>ADQ</w:t>
      </w:r>
      <w:r w:rsidR="00D15C90">
        <w:rPr>
          <w:rFonts w:ascii="Times New Roman" w:eastAsia="Times New Roman" w:hAnsi="Times New Roman" w:cs="Times New Roman"/>
          <w:b/>
          <w:bCs/>
          <w:u w:val="single"/>
        </w:rPr>
        <w:t>UISICION, INSTALACION Y REPARACION DE</w:t>
      </w:r>
      <w:r w:rsidR="00D7475E">
        <w:rPr>
          <w:rFonts w:ascii="Times New Roman" w:eastAsia="Times New Roman" w:hAnsi="Times New Roman" w:cs="Times New Roman"/>
          <w:b/>
          <w:bCs/>
          <w:u w:val="single"/>
        </w:rPr>
        <w:t xml:space="preserve"> EQUIPAMIENTO DE SEGURIDAD GUARDIA PERIMETRAL SOHMA”</w:t>
      </w:r>
    </w:p>
    <w:tbl>
      <w:tblPr>
        <w:tblW w:w="7935"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00" w:firstRow="0" w:lastRow="0" w:firstColumn="0" w:lastColumn="0" w:noHBand="0" w:noVBand="1"/>
      </w:tblPr>
      <w:tblGrid>
        <w:gridCol w:w="795"/>
        <w:gridCol w:w="1007"/>
        <w:gridCol w:w="4719"/>
        <w:gridCol w:w="1414"/>
      </w:tblGrid>
      <w:tr w:rsidR="005D46BB" w:rsidTr="00D7475E">
        <w:trPr>
          <w:trHeight w:val="377"/>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6BB" w:rsidRDefault="008B606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6BB" w:rsidRDefault="008B606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471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5D46BB" w:rsidTr="00D7475E">
        <w:trPr>
          <w:trHeight w:val="567"/>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6BB" w:rsidRPr="001C5749" w:rsidRDefault="001C5749">
            <w:pPr>
              <w:spacing w:line="276" w:lineRule="auto"/>
              <w:jc w:val="center"/>
              <w:rPr>
                <w:bCs/>
              </w:rPr>
            </w:pPr>
            <w:r>
              <w:rPr>
                <w:bCs/>
              </w:rPr>
              <w:t>2993</w:t>
            </w:r>
          </w:p>
        </w:tc>
        <w:tc>
          <w:tcPr>
            <w:tcW w:w="471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Pr="003D09B6" w:rsidRDefault="00B05183">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Adquisición</w:t>
            </w:r>
            <w:r w:rsidR="003D09B6" w:rsidRPr="003D09B6">
              <w:rPr>
                <w:rFonts w:ascii="Arial" w:eastAsia="Arial" w:hAnsi="Arial" w:cs="Arial"/>
                <w:b/>
                <w:color w:val="000000"/>
                <w:sz w:val="20"/>
                <w:szCs w:val="20"/>
              </w:rPr>
              <w:t xml:space="preserve"> e instalación de Puerta de Reja;</w:t>
            </w:r>
          </w:p>
          <w:p w:rsidR="003D09B6" w:rsidRDefault="003D09B6">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Especificaciones: </w:t>
            </w:r>
            <w:r>
              <w:rPr>
                <w:rFonts w:ascii="Arial" w:eastAsia="Arial" w:hAnsi="Arial" w:cs="Arial"/>
                <w:color w:val="000000"/>
                <w:sz w:val="20"/>
                <w:szCs w:val="20"/>
              </w:rPr>
              <w:t xml:space="preserve">Puerta de Reja Batiente de </w:t>
            </w:r>
            <w:r>
              <w:rPr>
                <w:rFonts w:ascii="Arial" w:eastAsia="Arial" w:hAnsi="Arial" w:cs="Arial"/>
                <w:b/>
                <w:color w:val="000000"/>
                <w:sz w:val="20"/>
                <w:szCs w:val="20"/>
              </w:rPr>
              <w:t>Medidas: 1.98 m x 0.955 m</w:t>
            </w:r>
          </w:p>
          <w:p w:rsidR="003D09B6" w:rsidRDefault="003D09B6">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Colocación de marco hierro estructural 40 x 40 mm x 3 mm de espesor en varilla de 12 mm, amurada a la pared con pernos pasantes de 16 mm</w:t>
            </w:r>
          </w:p>
          <w:p w:rsidR="003D09B6" w:rsidRDefault="003D09B6">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Deberá incluir herrajes y cerrojo</w:t>
            </w:r>
          </w:p>
          <w:p w:rsidR="003D09B6" w:rsidRPr="003D09B6" w:rsidRDefault="003D09B6">
            <w:pPr>
              <w:spacing w:after="0" w:line="240" w:lineRule="auto"/>
              <w:jc w:val="center"/>
            </w:pPr>
            <w:r>
              <w:rPr>
                <w:rFonts w:ascii="Arial" w:eastAsia="Arial" w:hAnsi="Arial" w:cs="Arial"/>
                <w:color w:val="000000"/>
                <w:sz w:val="20"/>
                <w:szCs w:val="20"/>
              </w:rPr>
              <w:t xml:space="preserve">La estructura deberá ser tratada con base de </w:t>
            </w:r>
            <w:proofErr w:type="spellStart"/>
            <w:r>
              <w:rPr>
                <w:rFonts w:ascii="Arial" w:eastAsia="Arial" w:hAnsi="Arial" w:cs="Arial"/>
                <w:color w:val="000000"/>
                <w:sz w:val="20"/>
                <w:szCs w:val="20"/>
              </w:rPr>
              <w:t>antióxido</w:t>
            </w:r>
            <w:proofErr w:type="spellEnd"/>
            <w:r>
              <w:rPr>
                <w:rFonts w:ascii="Arial" w:eastAsia="Arial" w:hAnsi="Arial" w:cs="Arial"/>
                <w:color w:val="000000"/>
                <w:sz w:val="20"/>
                <w:szCs w:val="20"/>
              </w:rPr>
              <w:t>, y pintada de color blanco.</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B40660">
            <w:pPr>
              <w:spacing w:after="0" w:line="276" w:lineRule="auto"/>
              <w:jc w:val="center"/>
              <w:rPr>
                <w:b/>
                <w:bCs/>
              </w:rPr>
            </w:pPr>
            <w:r>
              <w:t>1</w:t>
            </w:r>
          </w:p>
        </w:tc>
      </w:tr>
      <w:tr w:rsidR="005D46BB" w:rsidTr="00D7475E">
        <w:trPr>
          <w:trHeight w:val="567"/>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6BB" w:rsidRPr="001C5749" w:rsidRDefault="001C5749">
            <w:pPr>
              <w:spacing w:line="276" w:lineRule="auto"/>
              <w:jc w:val="center"/>
              <w:rPr>
                <w:bCs/>
              </w:rPr>
            </w:pPr>
            <w:r>
              <w:rPr>
                <w:bCs/>
              </w:rPr>
              <w:t>2993</w:t>
            </w:r>
          </w:p>
        </w:tc>
        <w:tc>
          <w:tcPr>
            <w:tcW w:w="471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3D09B6" w:rsidRPr="003D09B6" w:rsidRDefault="00B05183" w:rsidP="003D09B6">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Adquisición</w:t>
            </w:r>
            <w:r w:rsidR="003D09B6" w:rsidRPr="003D09B6">
              <w:rPr>
                <w:rFonts w:ascii="Arial" w:eastAsia="Arial" w:hAnsi="Arial" w:cs="Arial"/>
                <w:b/>
                <w:color w:val="000000"/>
                <w:sz w:val="20"/>
                <w:szCs w:val="20"/>
              </w:rPr>
              <w:t xml:space="preserve"> e instalación de Puerta de Reja;</w:t>
            </w:r>
          </w:p>
          <w:p w:rsidR="003D09B6" w:rsidRDefault="003D09B6" w:rsidP="003D09B6">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Especificaciones: </w:t>
            </w:r>
            <w:r>
              <w:rPr>
                <w:rFonts w:ascii="Arial" w:eastAsia="Arial" w:hAnsi="Arial" w:cs="Arial"/>
                <w:color w:val="000000"/>
                <w:sz w:val="20"/>
                <w:szCs w:val="20"/>
              </w:rPr>
              <w:t xml:space="preserve">Puerta de Reja Batiente de </w:t>
            </w:r>
            <w:r>
              <w:rPr>
                <w:rFonts w:ascii="Arial" w:eastAsia="Arial" w:hAnsi="Arial" w:cs="Arial"/>
                <w:b/>
                <w:color w:val="000000"/>
                <w:sz w:val="20"/>
                <w:szCs w:val="20"/>
              </w:rPr>
              <w:t>Medidas: 3.07 m x 1.225 m</w:t>
            </w:r>
          </w:p>
          <w:p w:rsidR="003D09B6" w:rsidRDefault="003D09B6" w:rsidP="003D09B6">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Con marco hierro estructural 40 x 40 mm x 3 mm de espesor en varilla de 12 mm, amurada a la pared con pernos pasantes de 16 mm</w:t>
            </w:r>
          </w:p>
          <w:p w:rsidR="003D09B6" w:rsidRDefault="003D09B6" w:rsidP="003D09B6">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Deberá incluir herrajes y cerrojo</w:t>
            </w:r>
          </w:p>
          <w:p w:rsidR="005D46BB" w:rsidRDefault="003D09B6" w:rsidP="003D09B6">
            <w:pPr>
              <w:spacing w:after="0" w:line="240" w:lineRule="auto"/>
              <w:jc w:val="center"/>
              <w:rPr>
                <w:b/>
                <w:bCs/>
              </w:rPr>
            </w:pPr>
            <w:r>
              <w:rPr>
                <w:rFonts w:ascii="Arial" w:eastAsia="Arial" w:hAnsi="Arial" w:cs="Arial"/>
                <w:color w:val="000000"/>
                <w:sz w:val="20"/>
                <w:szCs w:val="20"/>
              </w:rPr>
              <w:t xml:space="preserve">La estructura deberá ser tratada con base de </w:t>
            </w:r>
            <w:proofErr w:type="spellStart"/>
            <w:r>
              <w:rPr>
                <w:rFonts w:ascii="Arial" w:eastAsia="Arial" w:hAnsi="Arial" w:cs="Arial"/>
                <w:color w:val="000000"/>
                <w:sz w:val="20"/>
                <w:szCs w:val="20"/>
              </w:rPr>
              <w:t>antióxido</w:t>
            </w:r>
            <w:proofErr w:type="spellEnd"/>
            <w:r>
              <w:rPr>
                <w:rFonts w:ascii="Arial" w:eastAsia="Arial" w:hAnsi="Arial" w:cs="Arial"/>
                <w:color w:val="000000"/>
                <w:sz w:val="20"/>
                <w:szCs w:val="20"/>
              </w:rPr>
              <w:t>, y pintada de color blanco.</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B40660">
            <w:pPr>
              <w:spacing w:after="0" w:line="276" w:lineRule="auto"/>
              <w:jc w:val="center"/>
              <w:rPr>
                <w:b/>
                <w:bCs/>
              </w:rPr>
            </w:pPr>
            <w:r>
              <w:t>1</w:t>
            </w:r>
          </w:p>
        </w:tc>
      </w:tr>
      <w:tr w:rsidR="005D46BB" w:rsidTr="00D7475E">
        <w:trPr>
          <w:trHeight w:val="567"/>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6BB" w:rsidRDefault="00B40660">
            <w:pPr>
              <w:spacing w:line="276" w:lineRule="auto"/>
              <w:jc w:val="center"/>
            </w:pPr>
            <w:r>
              <w:t>14727</w:t>
            </w:r>
          </w:p>
        </w:tc>
        <w:tc>
          <w:tcPr>
            <w:tcW w:w="471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9F1A1D">
            <w:pPr>
              <w:spacing w:after="0" w:line="240" w:lineRule="auto"/>
              <w:jc w:val="center"/>
            </w:pPr>
            <w:r>
              <w:rPr>
                <w:b/>
              </w:rPr>
              <w:t xml:space="preserve">Compra e instalación de Sirena de Alarma Exterior; </w:t>
            </w:r>
            <w:r w:rsidRPr="00146396">
              <w:rPr>
                <w:b/>
                <w:i/>
                <w:u w:val="single"/>
              </w:rPr>
              <w:t>Especificaciones:</w:t>
            </w:r>
            <w:r w:rsidR="00146396">
              <w:t xml:space="preserve"> Adquisición</w:t>
            </w:r>
            <w:r>
              <w:t xml:space="preserve"> e instalación de </w:t>
            </w:r>
            <w:r>
              <w:rPr>
                <w:b/>
              </w:rPr>
              <w:t xml:space="preserve">3 Sirenas Exteriores, </w:t>
            </w:r>
            <w:r>
              <w:t>audibles con indicación luminosa de advertencia de estado de alarma. Las mismas deberán ser activadas a través de 3 interruptores ubicados en diferentes locales de SOHMA</w:t>
            </w:r>
          </w:p>
          <w:p w:rsidR="009F1A1D" w:rsidRDefault="009F1A1D">
            <w:pPr>
              <w:spacing w:after="0" w:line="240" w:lineRule="auto"/>
              <w:jc w:val="center"/>
              <w:rPr>
                <w:b/>
              </w:rPr>
            </w:pPr>
            <w:r>
              <w:rPr>
                <w:b/>
              </w:rPr>
              <w:t>Deberá incluir cableado, así como sistema de alimentación.</w:t>
            </w:r>
          </w:p>
          <w:p w:rsidR="009F1A1D" w:rsidRPr="009F1A1D" w:rsidRDefault="009F1A1D">
            <w:pPr>
              <w:spacing w:after="0" w:line="240" w:lineRule="auto"/>
              <w:jc w:val="center"/>
              <w:rPr>
                <w:b/>
              </w:rPr>
            </w:pPr>
            <w:r>
              <w:t xml:space="preserve">Garantía: </w:t>
            </w:r>
            <w:r>
              <w:rPr>
                <w:b/>
              </w:rPr>
              <w:t>1 año</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B40660">
            <w:pPr>
              <w:spacing w:after="0" w:line="276" w:lineRule="auto"/>
              <w:jc w:val="center"/>
            </w:pPr>
            <w:r>
              <w:t>3</w:t>
            </w:r>
          </w:p>
        </w:tc>
      </w:tr>
      <w:tr w:rsidR="005D46BB" w:rsidTr="00D7475E">
        <w:trPr>
          <w:trHeight w:val="567"/>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6BB" w:rsidRDefault="00B40660">
            <w:pPr>
              <w:spacing w:line="276" w:lineRule="auto"/>
              <w:jc w:val="center"/>
            </w:pPr>
            <w:r>
              <w:t>6487</w:t>
            </w:r>
          </w:p>
        </w:tc>
        <w:tc>
          <w:tcPr>
            <w:tcW w:w="471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146396">
            <w:pPr>
              <w:spacing w:after="0" w:line="240" w:lineRule="auto"/>
              <w:jc w:val="center"/>
              <w:rPr>
                <w:b/>
              </w:rPr>
            </w:pPr>
            <w:r>
              <w:rPr>
                <w:b/>
              </w:rPr>
              <w:t>Compra e Instalación de portero Eléctrico</w:t>
            </w:r>
          </w:p>
          <w:p w:rsidR="00146396" w:rsidRDefault="00146396">
            <w:pPr>
              <w:spacing w:after="0" w:line="240" w:lineRule="auto"/>
              <w:jc w:val="center"/>
            </w:pPr>
            <w:r>
              <w:t>Especificaciones:</w:t>
            </w:r>
          </w:p>
          <w:p w:rsidR="00146396" w:rsidRDefault="00146396" w:rsidP="00146396">
            <w:pPr>
              <w:spacing w:after="0" w:line="240" w:lineRule="auto"/>
              <w:jc w:val="center"/>
            </w:pPr>
            <w:r>
              <w:t>Sistema Eléctrico de apertura y cierre automático de puerta incorporada a portón corredizo de calle Capurro.</w:t>
            </w:r>
          </w:p>
          <w:p w:rsidR="00146396" w:rsidRDefault="00146396" w:rsidP="00146396">
            <w:pPr>
              <w:spacing w:after="0" w:line="240" w:lineRule="auto"/>
              <w:jc w:val="center"/>
            </w:pPr>
            <w:r>
              <w:t>Deberá incluir dos controles de operación.</w:t>
            </w:r>
          </w:p>
          <w:p w:rsidR="00F21EC3" w:rsidRDefault="00F21EC3" w:rsidP="00F21EC3">
            <w:pPr>
              <w:pStyle w:val="Prrafodelista"/>
              <w:numPr>
                <w:ilvl w:val="0"/>
                <w:numId w:val="3"/>
              </w:numPr>
              <w:spacing w:after="0" w:line="240" w:lineRule="auto"/>
            </w:pPr>
            <w:r>
              <w:t>Equipo de tracción</w:t>
            </w:r>
          </w:p>
          <w:p w:rsidR="00F21EC3" w:rsidRDefault="00F21EC3" w:rsidP="00F21EC3">
            <w:pPr>
              <w:pStyle w:val="Prrafodelista"/>
              <w:numPr>
                <w:ilvl w:val="0"/>
                <w:numId w:val="3"/>
              </w:numPr>
              <w:spacing w:after="0" w:line="240" w:lineRule="auto"/>
            </w:pPr>
            <w:r>
              <w:t>Sistema de seguridad anti aplastamiento</w:t>
            </w:r>
          </w:p>
          <w:p w:rsidR="00F21EC3" w:rsidRDefault="00F21EC3" w:rsidP="00F21EC3">
            <w:pPr>
              <w:pStyle w:val="Prrafodelista"/>
              <w:numPr>
                <w:ilvl w:val="0"/>
                <w:numId w:val="3"/>
              </w:numPr>
              <w:spacing w:after="0" w:line="240" w:lineRule="auto"/>
            </w:pPr>
            <w:r>
              <w:t>Sistema de desacople para el uso manual del portón</w:t>
            </w:r>
          </w:p>
          <w:p w:rsidR="00F21EC3" w:rsidRDefault="00F21EC3" w:rsidP="00F21EC3">
            <w:pPr>
              <w:pStyle w:val="Prrafodelista"/>
              <w:numPr>
                <w:ilvl w:val="0"/>
                <w:numId w:val="3"/>
              </w:numPr>
              <w:spacing w:after="0" w:line="240" w:lineRule="auto"/>
            </w:pPr>
            <w:r>
              <w:t>Temporizador de cierre automático</w:t>
            </w:r>
          </w:p>
          <w:p w:rsidR="00F21EC3" w:rsidRDefault="00F21EC3" w:rsidP="00F21EC3">
            <w:pPr>
              <w:pStyle w:val="Prrafodelista"/>
              <w:numPr>
                <w:ilvl w:val="0"/>
                <w:numId w:val="3"/>
              </w:numPr>
              <w:spacing w:after="0" w:line="240" w:lineRule="auto"/>
            </w:pPr>
            <w:r>
              <w:t>Tablero electrónico previsto de funcionamiento metálicos, motores y reductores blindados.</w:t>
            </w:r>
          </w:p>
          <w:p w:rsidR="00F21EC3" w:rsidRDefault="00F21EC3" w:rsidP="00F21EC3">
            <w:pPr>
              <w:spacing w:after="0" w:line="240" w:lineRule="auto"/>
            </w:pPr>
            <w:r>
              <w:lastRenderedPageBreak/>
              <w:t>Servicio:</w:t>
            </w:r>
          </w:p>
          <w:p w:rsidR="00F21EC3" w:rsidRDefault="00F21EC3" w:rsidP="00F21EC3">
            <w:pPr>
              <w:pStyle w:val="Prrafodelista"/>
              <w:numPr>
                <w:ilvl w:val="0"/>
                <w:numId w:val="4"/>
              </w:numPr>
              <w:spacing w:after="0" w:line="240" w:lineRule="auto"/>
            </w:pPr>
            <w:r>
              <w:t>Colocación cerrojo, la misma se debe activar al recibir un pulso de apertura, permitiendo así la apertura (tambor interior y exterior)</w:t>
            </w:r>
          </w:p>
          <w:p w:rsidR="00F21EC3" w:rsidRPr="00146396" w:rsidRDefault="00F21EC3" w:rsidP="00F21EC3">
            <w:pPr>
              <w:pStyle w:val="Prrafodelista"/>
              <w:numPr>
                <w:ilvl w:val="0"/>
                <w:numId w:val="4"/>
              </w:numPr>
              <w:spacing w:after="0" w:line="240" w:lineRule="auto"/>
            </w:pPr>
            <w:r>
              <w:t xml:space="preserve">Garantía: </w:t>
            </w:r>
            <w:r>
              <w:rPr>
                <w:b/>
              </w:rPr>
              <w:t>1 año</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B40660">
            <w:pPr>
              <w:spacing w:after="0" w:line="276" w:lineRule="auto"/>
              <w:jc w:val="center"/>
            </w:pPr>
            <w:r>
              <w:lastRenderedPageBreak/>
              <w:t>1</w:t>
            </w:r>
          </w:p>
        </w:tc>
      </w:tr>
      <w:tr w:rsidR="005D46BB" w:rsidTr="00D7475E">
        <w:trPr>
          <w:trHeight w:val="567"/>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6BB" w:rsidRDefault="00DB53C6">
            <w:pPr>
              <w:spacing w:line="276" w:lineRule="auto"/>
              <w:jc w:val="center"/>
            </w:pPr>
            <w:r>
              <w:t>3318</w:t>
            </w:r>
          </w:p>
        </w:tc>
        <w:tc>
          <w:tcPr>
            <w:tcW w:w="471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F21EC3">
            <w:pPr>
              <w:spacing w:after="0" w:line="240" w:lineRule="auto"/>
              <w:jc w:val="center"/>
              <w:rPr>
                <w:b/>
              </w:rPr>
            </w:pPr>
            <w:r>
              <w:rPr>
                <w:b/>
              </w:rPr>
              <w:t>Reparación de Sistema Alarmas de Seguridad PC1616</w:t>
            </w:r>
          </w:p>
          <w:p w:rsidR="00F21EC3" w:rsidRDefault="00F21EC3">
            <w:pPr>
              <w:spacing w:after="0" w:line="240" w:lineRule="auto"/>
              <w:jc w:val="center"/>
            </w:pPr>
            <w:r>
              <w:t xml:space="preserve">Reparación y cambio de lugar de Barreras </w:t>
            </w:r>
            <w:proofErr w:type="spellStart"/>
            <w:r>
              <w:t>Infrarojas</w:t>
            </w:r>
            <w:proofErr w:type="spellEnd"/>
            <w:r>
              <w:t xml:space="preserve"> 10, 11, 12, 13, 24, 26 y 28 del Sistema de Seguridad PC1616</w:t>
            </w:r>
          </w:p>
          <w:p w:rsidR="00F21EC3" w:rsidRPr="00F21EC3" w:rsidRDefault="00F21EC3">
            <w:pPr>
              <w:spacing w:after="0" w:line="240" w:lineRule="auto"/>
              <w:jc w:val="center"/>
              <w:rPr>
                <w:b/>
              </w:rPr>
            </w:pPr>
            <w:r>
              <w:t xml:space="preserve">Garantía: </w:t>
            </w:r>
            <w:r>
              <w:rPr>
                <w:b/>
              </w:rPr>
              <w:t>1 año</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pPr>
            <w:r>
              <w:t>1</w:t>
            </w:r>
          </w:p>
        </w:tc>
      </w:tr>
      <w:tr w:rsidR="005D46BB" w:rsidTr="00D7475E">
        <w:trPr>
          <w:trHeight w:val="567"/>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D46BB" w:rsidRDefault="00DB53C6">
            <w:pPr>
              <w:spacing w:line="276" w:lineRule="auto"/>
              <w:jc w:val="center"/>
            </w:pPr>
            <w:r>
              <w:t>64547</w:t>
            </w:r>
          </w:p>
        </w:tc>
        <w:tc>
          <w:tcPr>
            <w:tcW w:w="471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C40AD">
            <w:pPr>
              <w:spacing w:after="0" w:line="240" w:lineRule="auto"/>
              <w:jc w:val="center"/>
              <w:rPr>
                <w:b/>
              </w:rPr>
            </w:pPr>
            <w:r>
              <w:rPr>
                <w:b/>
              </w:rPr>
              <w:t>Reparación de Sistema de Cámaras</w:t>
            </w:r>
          </w:p>
          <w:p w:rsidR="008C40AD" w:rsidRDefault="008C40AD">
            <w:pPr>
              <w:spacing w:after="0" w:line="240" w:lineRule="auto"/>
              <w:jc w:val="center"/>
            </w:pPr>
            <w:r>
              <w:t>Reparación Cámaras Plan Baja Edificio Miranda y Cámara Exterior</w:t>
            </w:r>
          </w:p>
          <w:p w:rsidR="008C40AD" w:rsidRPr="008C40AD" w:rsidRDefault="008C40AD">
            <w:pPr>
              <w:spacing w:after="0" w:line="240" w:lineRule="auto"/>
              <w:jc w:val="center"/>
              <w:rPr>
                <w:b/>
              </w:rPr>
            </w:pPr>
            <w:r>
              <w:t xml:space="preserve">Garantía: </w:t>
            </w:r>
            <w:r>
              <w:rPr>
                <w:b/>
              </w:rPr>
              <w:t>1 año</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5D46BB" w:rsidRDefault="008B6062">
            <w:pPr>
              <w:spacing w:after="0" w:line="276" w:lineRule="auto"/>
              <w:jc w:val="center"/>
            </w:pPr>
            <w:r>
              <w:t>1</w:t>
            </w:r>
          </w:p>
        </w:tc>
      </w:tr>
    </w:tbl>
    <w:p w:rsidR="005D46BB" w:rsidRDefault="005D46BB">
      <w:pPr>
        <w:spacing w:line="276" w:lineRule="auto"/>
        <w:jc w:val="both"/>
        <w:rPr>
          <w:rFonts w:ascii="Times New Roman" w:eastAsia="Times New Roman" w:hAnsi="Times New Roman" w:cs="Times New Roman"/>
          <w:b/>
        </w:rPr>
      </w:pP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5D46BB" w:rsidRDefault="008B6062">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Style w:val="EnlacedeInternet"/>
            <w:rFonts w:ascii="Times New Roman" w:eastAsia="Times New Roman" w:hAnsi="Times New Roman" w:cs="Times New Roma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5D46BB" w:rsidRDefault="00F752B9">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la oferta se </w:t>
      </w:r>
      <w:r w:rsidR="009E1993">
        <w:rPr>
          <w:rFonts w:ascii="Times New Roman" w:eastAsia="Times New Roman" w:hAnsi="Times New Roman" w:cs="Times New Roman"/>
          <w:b/>
          <w:u w:val="single"/>
        </w:rPr>
        <w:t>podrá</w:t>
      </w:r>
      <w:r w:rsidR="008B6062">
        <w:rPr>
          <w:rFonts w:ascii="Times New Roman" w:eastAsia="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5D46BB" w:rsidRDefault="008B6062">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5D46BB" w:rsidRDefault="008B6062">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5D46BB" w:rsidRDefault="008B6062">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5D46BB" w:rsidRDefault="008B6062">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Las propuestas no podrán estar condicionadas a su confirmación por el oferente, o por un tercero, ni estar supeditadas a otros factores que no sean los previstos en estas bases y/o los que no se hayan aclarado oportunamente. </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5D46BB" w:rsidRDefault="008B6062">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5D46BB" w:rsidRDefault="008B6062">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5D46BB" w:rsidRDefault="008B6062">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5D46BB" w:rsidRDefault="008B6062">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5D46BB" w:rsidRDefault="008B6062">
      <w:pPr>
        <w:pStyle w:val="Ttulo2"/>
      </w:pPr>
      <w:r>
        <w:rPr>
          <w:rFonts w:ascii="Times New Roman" w:eastAsia="Times New Roman" w:hAnsi="Times New Roman" w:cs="Times New Roman"/>
          <w:b/>
          <w:color w:val="000000"/>
        </w:rPr>
        <w:t xml:space="preserve">8. </w:t>
      </w:r>
      <w:r>
        <w:rPr>
          <w:rFonts w:ascii="Times New Roman" w:eastAsia="Times New Roman" w:hAnsi="Times New Roman" w:cs="Times New Roman"/>
          <w:color w:val="000000"/>
        </w:rPr>
        <w:t>Las</w:t>
      </w:r>
      <w:r>
        <w:rPr>
          <w:rFonts w:ascii="Times New Roman" w:eastAsia="Times New Roman" w:hAnsi="Times New Roman" w:cs="Times New Roman"/>
          <w:b/>
          <w:color w:val="000000"/>
        </w:rPr>
        <w:t xml:space="preserve"> consultas sobre especificaciones técnicas </w:t>
      </w:r>
      <w:r>
        <w:rPr>
          <w:rFonts w:ascii="Times New Roman" w:eastAsia="Times New Roman" w:hAnsi="Times New Roman" w:cs="Times New Roman"/>
          <w:color w:val="000000"/>
        </w:rPr>
        <w:t>se harán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 la</w:t>
      </w:r>
      <w:r w:rsidR="00750592">
        <w:rPr>
          <w:rFonts w:ascii="Times New Roman" w:eastAsia="Times New Roman" w:hAnsi="Times New Roman" w:cs="Times New Roman"/>
          <w:b/>
          <w:color w:val="000000"/>
        </w:rPr>
        <w:t xml:space="preserve"> Sra. </w:t>
      </w:r>
      <w:proofErr w:type="spellStart"/>
      <w:r w:rsidR="00750592">
        <w:rPr>
          <w:rFonts w:ascii="Times New Roman" w:eastAsia="Times New Roman" w:hAnsi="Times New Roman" w:cs="Times New Roman"/>
          <w:b/>
          <w:color w:val="000000"/>
        </w:rPr>
        <w:t>Alféres</w:t>
      </w:r>
      <w:proofErr w:type="spellEnd"/>
      <w:r w:rsidR="00750592">
        <w:rPr>
          <w:rFonts w:ascii="Times New Roman" w:eastAsia="Times New Roman" w:hAnsi="Times New Roman" w:cs="Times New Roman"/>
          <w:b/>
          <w:color w:val="000000"/>
        </w:rPr>
        <w:t xml:space="preserve"> de Navío (CG) Lorena GONZALEZ</w:t>
      </w:r>
      <w:r>
        <w:rPr>
          <w:rFonts w:ascii="Times New Roman" w:eastAsia="Times New Roman" w:hAnsi="Times New Roman" w:cs="Times New Roman"/>
          <w:b/>
          <w:color w:val="000000"/>
        </w:rPr>
        <w:t xml:space="preserve"> correo electrónico: </w:t>
      </w:r>
      <w:hyperlink r:id="rId9" w:history="1">
        <w:r w:rsidRPr="00A95700">
          <w:rPr>
            <w:rStyle w:val="Hipervnculo"/>
            <w:rFonts w:ascii="Times New Roman" w:eastAsia="Times New Roman" w:hAnsi="Times New Roman" w:cs="Times New Roman"/>
            <w:b/>
          </w:rPr>
          <w:t>sohma_hid@armada.mil.uy</w:t>
        </w:r>
      </w:hyperlink>
      <w:r>
        <w:rPr>
          <w:rFonts w:ascii="Times New Roman" w:eastAsia="Times New Roman" w:hAnsi="Times New Roman" w:cs="Times New Roman"/>
          <w:b/>
          <w:color w:val="000000"/>
        </w:rPr>
        <w:t xml:space="preserve"> //</w:t>
      </w:r>
      <w:r w:rsidR="00750592">
        <w:rPr>
          <w:rFonts w:ascii="Times New Roman" w:eastAsia="Times New Roman" w:hAnsi="Times New Roman" w:cs="Times New Roman"/>
          <w:b/>
          <w:color w:val="000000"/>
        </w:rPr>
        <w:t xml:space="preserve">al </w:t>
      </w:r>
      <w:proofErr w:type="spellStart"/>
      <w:r w:rsidR="00750592">
        <w:rPr>
          <w:rFonts w:ascii="Times New Roman" w:eastAsia="Times New Roman" w:hAnsi="Times New Roman" w:cs="Times New Roman"/>
          <w:b/>
          <w:color w:val="000000"/>
        </w:rPr>
        <w:t>Cel</w:t>
      </w:r>
      <w:proofErr w:type="spellEnd"/>
      <w:r w:rsidR="00750592">
        <w:rPr>
          <w:rFonts w:ascii="Times New Roman" w:eastAsia="Times New Roman" w:hAnsi="Times New Roman" w:cs="Times New Roman"/>
          <w:b/>
          <w:color w:val="000000"/>
        </w:rPr>
        <w:t>: 094.405.990</w:t>
      </w:r>
      <w:r>
        <w:rPr>
          <w:rFonts w:ascii="Times New Roman" w:eastAsia="Times New Roman" w:hAnsi="Times New Roman" w:cs="Times New Roman"/>
          <w:b/>
          <w:color w:val="000000"/>
        </w:rPr>
        <w:t xml:space="preserve">, de </w:t>
      </w:r>
      <w:r w:rsidR="00750592">
        <w:rPr>
          <w:rFonts w:ascii="Times New Roman" w:eastAsia="Times New Roman" w:hAnsi="Times New Roman" w:cs="Times New Roman"/>
          <w:b/>
          <w:color w:val="000000"/>
        </w:rPr>
        <w:t>Lunes a Viernes de 08:00 hs a 14</w:t>
      </w:r>
      <w:r>
        <w:rPr>
          <w:rFonts w:ascii="Times New Roman" w:eastAsia="Times New Roman" w:hAnsi="Times New Roman" w:cs="Times New Roman"/>
          <w:b/>
          <w:color w:val="000000"/>
        </w:rPr>
        <w:t>:00 hs.</w:t>
      </w:r>
    </w:p>
    <w:p w:rsidR="005D46BB" w:rsidRDefault="008B6062">
      <w:pPr>
        <w:pStyle w:val="Ttulo2"/>
      </w:pPr>
      <w:r>
        <w:rPr>
          <w:rFonts w:ascii="Times New Roman" w:eastAsia="Times New Roman" w:hAnsi="Times New Roman" w:cs="Times New Roman"/>
          <w:b/>
          <w:bCs/>
        </w:rPr>
        <w:t>09.</w:t>
      </w:r>
      <w:r>
        <w:rPr>
          <w:rFonts w:ascii="Times New Roman" w:eastAsia="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5D46BB" w:rsidRDefault="008B6062">
      <w:pPr>
        <w:spacing w:line="276" w:lineRule="auto"/>
        <w:jc w:val="both"/>
      </w:pPr>
      <w:r>
        <w:rPr>
          <w:rFonts w:ascii="Times New Roman" w:eastAsia="Times New Roman" w:hAnsi="Times New Roman" w:cs="Times New Roman"/>
          <w:b/>
        </w:rPr>
        <w:t xml:space="preserve">10. </w:t>
      </w:r>
      <w:r>
        <w:rPr>
          <w:rFonts w:ascii="Times New Roman" w:eastAsia="Times New Roman" w:hAnsi="Times New Roman" w:cs="Times New Roman"/>
        </w:rPr>
        <w:t xml:space="preserve">Se podrá cotizar bajo la modalidad </w:t>
      </w:r>
      <w:r>
        <w:rPr>
          <w:rFonts w:ascii="Times New Roman" w:eastAsia="Times New Roman" w:hAnsi="Times New Roman" w:cs="Times New Roman"/>
          <w:b/>
          <w:color w:val="000000"/>
        </w:rPr>
        <w:t>precio plaza.</w:t>
      </w:r>
    </w:p>
    <w:p w:rsidR="005D46BB" w:rsidRDefault="008B6062">
      <w:pPr>
        <w:spacing w:line="276" w:lineRule="auto"/>
        <w:jc w:val="both"/>
      </w:pPr>
      <w:r>
        <w:rPr>
          <w:rFonts w:ascii="Times New Roman" w:eastAsia="Times New Roman" w:hAnsi="Times New Roman" w:cs="Times New Roman"/>
          <w:b/>
        </w:rPr>
        <w:t>11.</w:t>
      </w:r>
      <w:r>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5D46BB" w:rsidRDefault="008B6062">
      <w:pPr>
        <w:spacing w:line="276" w:lineRule="auto"/>
        <w:jc w:val="both"/>
      </w:pPr>
      <w:r>
        <w:rPr>
          <w:rFonts w:ascii="Times New Roman" w:eastAsia="Times New Roman" w:hAnsi="Times New Roman" w:cs="Times New Roman"/>
          <w:b/>
        </w:rPr>
        <w:t>12.</w:t>
      </w:r>
      <w:r>
        <w:rPr>
          <w:rFonts w:ascii="Times New Roman" w:eastAsia="Times New Roman" w:hAnsi="Times New Roman" w:cs="Times New Roman"/>
        </w:rPr>
        <w:t xml:space="preserve"> El plazo de mantenimiento de oferta no podrá ser inferior a </w:t>
      </w:r>
      <w:r w:rsidR="00EB29BB">
        <w:rPr>
          <w:rFonts w:ascii="Times New Roman" w:eastAsia="Times New Roman" w:hAnsi="Times New Roman" w:cs="Times New Roman"/>
          <w:b/>
          <w:bCs/>
        </w:rPr>
        <w:t>9</w:t>
      </w:r>
      <w:r>
        <w:rPr>
          <w:rFonts w:ascii="Times New Roman" w:eastAsia="Times New Roman" w:hAnsi="Times New Roman" w:cs="Times New Roman"/>
          <w:b/>
          <w:bCs/>
        </w:rPr>
        <w:t>0</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5D46BB" w:rsidRDefault="008B60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bookmarkStart w:id="0" w:name="_GoBack"/>
      <w:bookmarkEnd w:id="0"/>
    </w:p>
    <w:p w:rsidR="005D46BB" w:rsidRDefault="008B6062">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13. </w:t>
      </w:r>
      <w:r>
        <w:rPr>
          <w:rFonts w:ascii="Times New Roman" w:eastAsia="Times New Roman" w:hAnsi="Times New Roman" w:cs="Times New Roman"/>
        </w:rPr>
        <w:t>La forma de pago será mediant</w:t>
      </w:r>
      <w:r>
        <w:rPr>
          <w:rFonts w:ascii="Times New Roman" w:eastAsia="Times New Roman" w:hAnsi="Times New Roman" w:cs="Times New Roman"/>
          <w:highlight w:val="white"/>
        </w:rPr>
        <w:t xml:space="preserve">e </w:t>
      </w:r>
      <w:r>
        <w:rPr>
          <w:rFonts w:ascii="Times New Roman" w:eastAsia="Times New Roman" w:hAnsi="Times New Roman" w:cs="Times New Roman"/>
          <w:b/>
          <w:highlight w:val="white"/>
        </w:rPr>
        <w:t>CRÉDITO</w:t>
      </w:r>
      <w:r w:rsidR="009E1993">
        <w:rPr>
          <w:rFonts w:ascii="Times New Roman" w:eastAsia="Times New Roman" w:hAnsi="Times New Roman" w:cs="Times New Roman"/>
          <w:b/>
          <w:color w:val="000000"/>
          <w:highlight w:val="white"/>
        </w:rPr>
        <w:t xml:space="preserve"> SIIF </w:t>
      </w:r>
      <w:r w:rsidR="009E1993">
        <w:rPr>
          <w:rFonts w:ascii="Times New Roman" w:eastAsia="Times New Roman" w:hAnsi="Times New Roman" w:cs="Times New Roman"/>
          <w:b/>
          <w:color w:val="000000"/>
        </w:rPr>
        <w:t>(en caso de cotizar en moneda extranjera será dólar pizarra vendedor)</w:t>
      </w:r>
    </w:p>
    <w:p w:rsidR="003445BE" w:rsidRDefault="003445BE">
      <w:pPr>
        <w:spacing w:line="276" w:lineRule="auto"/>
        <w:jc w:val="both"/>
        <w:rPr>
          <w:rFonts w:ascii="Times New Roman" w:eastAsia="Times New Roman" w:hAnsi="Times New Roman" w:cs="Times New Roman"/>
          <w:b/>
          <w:color w:val="000000"/>
        </w:rPr>
      </w:pPr>
      <w:bookmarkStart w:id="1" w:name="__DdeLink__527_1986354158"/>
      <w:r>
        <w:rPr>
          <w:rFonts w:ascii="Times New Roman" w:eastAsia="Times New Roman" w:hAnsi="Times New Roman" w:cs="Times New Roman"/>
          <w:b/>
          <w:color w:val="000000"/>
        </w:rPr>
        <w:t>14.</w:t>
      </w:r>
      <w:r w:rsidR="009B3207">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Se deberá vis</w:t>
      </w:r>
      <w:r w:rsidR="009B3207">
        <w:rPr>
          <w:rFonts w:ascii="Times New Roman" w:eastAsia="Times New Roman" w:hAnsi="Times New Roman" w:cs="Times New Roman"/>
          <w:color w:val="000000"/>
        </w:rPr>
        <w:t xml:space="preserve">itar las instalaciones del </w:t>
      </w:r>
      <w:r w:rsidR="009B3207" w:rsidRPr="00F752B9">
        <w:rPr>
          <w:rFonts w:ascii="Times New Roman" w:eastAsia="Times New Roman" w:hAnsi="Times New Roman" w:cs="Times New Roman"/>
          <w:b/>
          <w:color w:val="000000"/>
        </w:rPr>
        <w:t>SOHMA</w:t>
      </w:r>
      <w:r>
        <w:rPr>
          <w:rFonts w:ascii="Times New Roman" w:eastAsia="Times New Roman" w:hAnsi="Times New Roman" w:cs="Times New Roman"/>
          <w:color w:val="000000"/>
        </w:rPr>
        <w:t xml:space="preserve">, previa coordinación con </w:t>
      </w:r>
      <w:proofErr w:type="gramStart"/>
      <w:r>
        <w:rPr>
          <w:rFonts w:ascii="Times New Roman" w:eastAsia="Times New Roman" w:hAnsi="Times New Roman" w:cs="Times New Roman"/>
          <w:color w:val="000000"/>
        </w:rPr>
        <w:t>el</w:t>
      </w:r>
      <w:proofErr w:type="gramEnd"/>
      <w:r>
        <w:rPr>
          <w:rFonts w:ascii="Times New Roman" w:eastAsia="Times New Roman" w:hAnsi="Times New Roman" w:cs="Times New Roman"/>
          <w:color w:val="000000"/>
        </w:rPr>
        <w:t xml:space="preserve"> Sr</w:t>
      </w:r>
      <w:r w:rsidR="009B3207">
        <w:rPr>
          <w:rFonts w:ascii="Times New Roman" w:eastAsia="Times New Roman" w:hAnsi="Times New Roman" w:cs="Times New Roman"/>
          <w:color w:val="000000"/>
        </w:rPr>
        <w:t xml:space="preserve">a. </w:t>
      </w:r>
      <w:r w:rsidR="00F752B9">
        <w:rPr>
          <w:rFonts w:ascii="Times New Roman" w:eastAsia="Times New Roman" w:hAnsi="Times New Roman" w:cs="Times New Roman"/>
          <w:color w:val="000000"/>
        </w:rPr>
        <w:t>Alférez</w:t>
      </w:r>
      <w:r w:rsidR="009B3207">
        <w:rPr>
          <w:rFonts w:ascii="Times New Roman" w:eastAsia="Times New Roman" w:hAnsi="Times New Roman" w:cs="Times New Roman"/>
          <w:color w:val="000000"/>
        </w:rPr>
        <w:t xml:space="preserve"> de Navío (CG) Lorena GONZALEZ al </w:t>
      </w:r>
      <w:proofErr w:type="spellStart"/>
      <w:r w:rsidR="009B3207">
        <w:rPr>
          <w:rFonts w:ascii="Times New Roman" w:eastAsia="Times New Roman" w:hAnsi="Times New Roman" w:cs="Times New Roman"/>
          <w:color w:val="000000"/>
        </w:rPr>
        <w:t>Cel</w:t>
      </w:r>
      <w:proofErr w:type="spellEnd"/>
      <w:r w:rsidR="009B3207">
        <w:rPr>
          <w:rFonts w:ascii="Times New Roman" w:eastAsia="Times New Roman" w:hAnsi="Times New Roman" w:cs="Times New Roman"/>
          <w:color w:val="000000"/>
        </w:rPr>
        <w:t>: 094.405.990 de Lunes a Viernes 08:00 a 14</w:t>
      </w:r>
      <w:r>
        <w:rPr>
          <w:rFonts w:ascii="Times New Roman" w:eastAsia="Times New Roman" w:hAnsi="Times New Roman" w:cs="Times New Roman"/>
          <w:color w:val="000000"/>
        </w:rPr>
        <w:t>:00</w:t>
      </w:r>
      <w:bookmarkEnd w:id="1"/>
      <w:r w:rsidR="009E1993">
        <w:rPr>
          <w:rFonts w:ascii="Times New Roman" w:eastAsia="Times New Roman" w:hAnsi="Times New Roman" w:cs="Times New Roman"/>
          <w:color w:val="000000"/>
        </w:rPr>
        <w:t>.</w:t>
      </w:r>
    </w:p>
    <w:p w:rsidR="00674BC1" w:rsidRPr="00674BC1" w:rsidRDefault="000D48AB" w:rsidP="00674BC1">
      <w:pPr>
        <w:tabs>
          <w:tab w:val="left" w:pos="5160"/>
        </w:tabs>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15</w:t>
      </w:r>
      <w:r w:rsidR="00674BC1">
        <w:rPr>
          <w:rFonts w:ascii="Times New Roman" w:eastAsia="Times New Roman" w:hAnsi="Times New Roman" w:cs="Times New Roman"/>
          <w:b/>
          <w:color w:val="000000"/>
        </w:rPr>
        <w:t xml:space="preserve">. </w:t>
      </w:r>
      <w:r w:rsidR="00674BC1">
        <w:rPr>
          <w:rFonts w:ascii="Times New Roman" w:eastAsia="Times New Roman" w:hAnsi="Times New Roman" w:cs="Times New Roman"/>
          <w:color w:val="000000"/>
        </w:rPr>
        <w:t>La garantía mínima de los ítems debe ser de</w:t>
      </w:r>
      <w:r w:rsidR="00674BC1">
        <w:rPr>
          <w:rFonts w:ascii="Times New Roman" w:eastAsia="Times New Roman" w:hAnsi="Times New Roman" w:cs="Times New Roman"/>
          <w:b/>
          <w:color w:val="000000"/>
        </w:rPr>
        <w:t xml:space="preserve"> 1 año. -</w:t>
      </w:r>
    </w:p>
    <w:p w:rsidR="005D46BB" w:rsidRDefault="003445BE">
      <w:pPr>
        <w:spacing w:line="276" w:lineRule="auto"/>
        <w:jc w:val="both"/>
      </w:pPr>
      <w:r>
        <w:rPr>
          <w:rFonts w:ascii="Times New Roman" w:eastAsia="Times New Roman" w:hAnsi="Times New Roman" w:cs="Times New Roman"/>
          <w:b/>
        </w:rPr>
        <w:t>1</w:t>
      </w:r>
      <w:r w:rsidR="00674BC1">
        <w:rPr>
          <w:rFonts w:ascii="Times New Roman" w:eastAsia="Times New Roman" w:hAnsi="Times New Roman" w:cs="Times New Roman"/>
          <w:b/>
        </w:rPr>
        <w:t>6</w:t>
      </w:r>
      <w:r w:rsidR="008B6062">
        <w:rPr>
          <w:rFonts w:ascii="Times New Roman" w:eastAsia="Times New Roman" w:hAnsi="Times New Roman" w:cs="Times New Roman"/>
          <w:b/>
        </w:rPr>
        <w:t>.</w:t>
      </w:r>
      <w:r w:rsidR="008B6062">
        <w:rPr>
          <w:rFonts w:ascii="Times New Roman" w:eastAsia="Times New Roman" w:hAnsi="Times New Roman" w:cs="Times New Roman"/>
        </w:rPr>
        <w:t xml:space="preserve"> El plazo de entrega será </w:t>
      </w:r>
      <w:r w:rsidR="008B6062">
        <w:rPr>
          <w:rFonts w:ascii="Times New Roman" w:eastAsia="Times New Roman" w:hAnsi="Times New Roman" w:cs="Times New Roman"/>
          <w:b/>
        </w:rPr>
        <w:t>de 10 días</w:t>
      </w:r>
      <w:r w:rsidR="008B6062">
        <w:rPr>
          <w:rFonts w:ascii="Times New Roman" w:eastAsia="Times New Roman" w:hAnsi="Times New Roman" w:cs="Times New Roman"/>
        </w:rPr>
        <w:t xml:space="preserve">, desde el día siguiente hábil en que se hizo efectiva la entrega de la </w:t>
      </w:r>
      <w:r w:rsidR="008B6062">
        <w:rPr>
          <w:rFonts w:ascii="Times New Roman" w:eastAsia="Times New Roman" w:hAnsi="Times New Roman" w:cs="Times New Roman"/>
          <w:b/>
        </w:rPr>
        <w:t>Constancia de Afectación de Crédito (Orden de Compra)</w:t>
      </w:r>
      <w:r w:rsidR="008B6062">
        <w:rPr>
          <w:rFonts w:ascii="Times New Roman" w:eastAsia="Times New Roman" w:hAnsi="Times New Roman" w:cs="Times New Roman"/>
          <w:b/>
          <w:color w:val="000000"/>
        </w:rPr>
        <w:t>.</w:t>
      </w:r>
    </w:p>
    <w:p w:rsidR="005D46BB" w:rsidRDefault="00674BC1">
      <w:pPr>
        <w:spacing w:line="276" w:lineRule="auto"/>
        <w:jc w:val="both"/>
      </w:pPr>
      <w:r>
        <w:rPr>
          <w:rFonts w:ascii="Times New Roman" w:eastAsia="Times New Roman" w:hAnsi="Times New Roman" w:cs="Times New Roman"/>
          <w:b/>
        </w:rPr>
        <w:t>17</w:t>
      </w:r>
      <w:r w:rsidR="008B6062">
        <w:rPr>
          <w:rFonts w:ascii="Times New Roman" w:eastAsia="Times New Roman" w:hAnsi="Times New Roman" w:cs="Times New Roman"/>
          <w:b/>
        </w:rPr>
        <w:t>.</w:t>
      </w:r>
      <w:r w:rsidR="008B6062">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5D46BB" w:rsidRDefault="00674BC1">
      <w:pPr>
        <w:spacing w:line="276" w:lineRule="auto"/>
        <w:jc w:val="both"/>
      </w:pPr>
      <w:r>
        <w:rPr>
          <w:rFonts w:ascii="Times New Roman" w:eastAsia="Times New Roman" w:hAnsi="Times New Roman" w:cs="Times New Roman"/>
          <w:b/>
        </w:rPr>
        <w:t>18</w:t>
      </w:r>
      <w:r w:rsidR="008B6062">
        <w:rPr>
          <w:rFonts w:ascii="Times New Roman" w:eastAsia="Times New Roman" w:hAnsi="Times New Roman" w:cs="Times New Roman"/>
          <w:b/>
        </w:rPr>
        <w:t>.</w:t>
      </w:r>
      <w:r w:rsidR="008B6062">
        <w:rPr>
          <w:rFonts w:ascii="Times New Roman" w:eastAsia="Times New Roman" w:hAnsi="Times New Roman" w:cs="Times New Roman"/>
        </w:rPr>
        <w:t xml:space="preserve"> La Administración se reserva el derecho de evaluar las ofertas de forma global o no y de adjudicar total o parcialmente la oferta.</w:t>
      </w:r>
    </w:p>
    <w:p w:rsidR="005D46BB" w:rsidRDefault="005D46BB">
      <w:pPr>
        <w:spacing w:line="276" w:lineRule="auto"/>
        <w:jc w:val="both"/>
        <w:rPr>
          <w:rFonts w:ascii="Times New Roman" w:eastAsia="Times New Roman" w:hAnsi="Times New Roman" w:cs="Times New Roman"/>
          <w:b/>
        </w:rPr>
      </w:pPr>
    </w:p>
    <w:p w:rsidR="005D46BB" w:rsidRDefault="005D46BB">
      <w:pPr>
        <w:spacing w:line="276" w:lineRule="auto"/>
        <w:jc w:val="both"/>
        <w:rPr>
          <w:rFonts w:ascii="Times New Roman" w:eastAsia="Times New Roman" w:hAnsi="Times New Roman" w:cs="Times New Roman"/>
          <w:b/>
        </w:rPr>
      </w:pPr>
    </w:p>
    <w:p w:rsidR="005D46BB" w:rsidRDefault="008B6062">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W w:w="67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400" w:firstRow="0" w:lastRow="0" w:firstColumn="0" w:lastColumn="0" w:noHBand="0" w:noVBand="1"/>
      </w:tblPr>
      <w:tblGrid>
        <w:gridCol w:w="3356"/>
        <w:gridCol w:w="3354"/>
      </w:tblGrid>
      <w:tr w:rsidR="005D46BB">
        <w:tc>
          <w:tcPr>
            <w:tcW w:w="335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46BB" w:rsidRDefault="008B6062">
            <w:pPr>
              <w:spacing w:line="276" w:lineRule="auto"/>
              <w:jc w:val="center"/>
            </w:pPr>
            <w:r>
              <w:rPr>
                <w:rFonts w:ascii="Times New Roman" w:eastAsia="Times New Roman" w:hAnsi="Times New Roman" w:cs="Times New Roman"/>
                <w:b/>
              </w:rPr>
              <w:t xml:space="preserve">PRECIO </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46BB" w:rsidRDefault="008B6062">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5D46BB">
        <w:tc>
          <w:tcPr>
            <w:tcW w:w="335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46BB" w:rsidRDefault="008B6062">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80%</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5D46BB" w:rsidRDefault="008B6062">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5D46BB" w:rsidRDefault="005D46BB">
      <w:pPr>
        <w:spacing w:line="276" w:lineRule="auto"/>
        <w:jc w:val="both"/>
        <w:rPr>
          <w:rFonts w:ascii="Times New Roman" w:eastAsia="Times New Roman" w:hAnsi="Times New Roman" w:cs="Times New Roman"/>
          <w:b/>
        </w:rPr>
      </w:pPr>
    </w:p>
    <w:p w:rsidR="005D46BB" w:rsidRDefault="005D46BB">
      <w:pPr>
        <w:spacing w:line="276" w:lineRule="auto"/>
        <w:jc w:val="both"/>
        <w:rPr>
          <w:rFonts w:ascii="Times New Roman" w:eastAsia="Times New Roman" w:hAnsi="Times New Roman" w:cs="Times New Roman"/>
          <w:b/>
        </w:rPr>
      </w:pPr>
    </w:p>
    <w:p w:rsidR="005D46BB" w:rsidRDefault="00674BC1">
      <w:pPr>
        <w:spacing w:line="276" w:lineRule="auto"/>
        <w:jc w:val="both"/>
      </w:pPr>
      <w:r>
        <w:rPr>
          <w:rFonts w:ascii="Times New Roman" w:eastAsia="Times New Roman" w:hAnsi="Times New Roman" w:cs="Times New Roman"/>
          <w:b/>
        </w:rPr>
        <w:t>19</w:t>
      </w:r>
      <w:r w:rsidR="008B6062">
        <w:rPr>
          <w:rFonts w:ascii="Times New Roman" w:eastAsia="Times New Roman" w:hAnsi="Times New Roman" w:cs="Times New Roman"/>
          <w:b/>
        </w:rPr>
        <w:t xml:space="preserve">. </w:t>
      </w:r>
      <w:r w:rsidR="008B6062">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5D46BB" w:rsidRDefault="00674BC1">
      <w:pPr>
        <w:spacing w:line="276" w:lineRule="auto"/>
        <w:jc w:val="both"/>
      </w:pPr>
      <w:r>
        <w:rPr>
          <w:rFonts w:ascii="Times New Roman" w:eastAsia="Times New Roman" w:hAnsi="Times New Roman" w:cs="Times New Roman"/>
          <w:b/>
        </w:rPr>
        <w:t>20</w:t>
      </w:r>
      <w:r w:rsidR="008B6062">
        <w:rPr>
          <w:rFonts w:ascii="Times New Roman" w:eastAsia="Times New Roman" w:hAnsi="Times New Roman" w:cs="Times New Roman"/>
          <w:b/>
        </w:rPr>
        <w:t>.</w:t>
      </w:r>
      <w:r w:rsidR="008B6062">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5D46BB" w:rsidRDefault="00674BC1">
      <w:pPr>
        <w:spacing w:line="276" w:lineRule="auto"/>
        <w:jc w:val="both"/>
      </w:pPr>
      <w:r>
        <w:rPr>
          <w:rFonts w:ascii="Times New Roman" w:eastAsia="Times New Roman" w:hAnsi="Times New Roman" w:cs="Times New Roman"/>
          <w:b/>
        </w:rPr>
        <w:t>21</w:t>
      </w:r>
      <w:r w:rsidR="008B6062">
        <w:rPr>
          <w:rFonts w:ascii="Times New Roman" w:eastAsia="Times New Roman" w:hAnsi="Times New Roman" w:cs="Times New Roman"/>
          <w:b/>
        </w:rPr>
        <w:t>.</w:t>
      </w:r>
      <w:r w:rsidR="008B6062">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5D46BB">
      <w:pgSz w:w="11906" w:h="16838"/>
      <w:pgMar w:top="720" w:right="720" w:bottom="720" w:left="111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D6E5C"/>
    <w:multiLevelType w:val="multilevel"/>
    <w:tmpl w:val="F9525E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5F004A"/>
    <w:multiLevelType w:val="hybridMultilevel"/>
    <w:tmpl w:val="9D08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9453D"/>
    <w:multiLevelType w:val="hybridMultilevel"/>
    <w:tmpl w:val="1E64668E"/>
    <w:lvl w:ilvl="0" w:tplc="6872711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C0D1E"/>
    <w:multiLevelType w:val="multilevel"/>
    <w:tmpl w:val="E08CE1D0"/>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BB"/>
    <w:rsid w:val="000D48AB"/>
    <w:rsid w:val="00146396"/>
    <w:rsid w:val="001C5749"/>
    <w:rsid w:val="003445BE"/>
    <w:rsid w:val="003D09B6"/>
    <w:rsid w:val="003F143E"/>
    <w:rsid w:val="00565A1A"/>
    <w:rsid w:val="005D46BB"/>
    <w:rsid w:val="00674BC1"/>
    <w:rsid w:val="00750592"/>
    <w:rsid w:val="008B6062"/>
    <w:rsid w:val="008C40AD"/>
    <w:rsid w:val="009B3207"/>
    <w:rsid w:val="009E1993"/>
    <w:rsid w:val="009F1A1D"/>
    <w:rsid w:val="00B05183"/>
    <w:rsid w:val="00B40660"/>
    <w:rsid w:val="00D15C90"/>
    <w:rsid w:val="00D7475E"/>
    <w:rsid w:val="00DB53C6"/>
    <w:rsid w:val="00EB29BB"/>
    <w:rsid w:val="00F21EC3"/>
    <w:rsid w:val="00F752B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3E342-A587-4113-9671-4662D037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Cs w:val="22"/>
        <w:lang w:val="es-UY"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sz w:val="22"/>
    </w:rPr>
  </w:style>
  <w:style w:type="paragraph" w:styleId="Ttulo1">
    <w:name w:val="heading 1"/>
    <w:basedOn w:val="Normal"/>
    <w:qFormat/>
    <w:rsid w:val="00133EAB"/>
    <w:pPr>
      <w:keepNext/>
      <w:keepLines/>
      <w:widowControl w:val="0"/>
      <w:spacing w:before="480" w:after="120"/>
      <w:outlineLvl w:val="0"/>
    </w:pPr>
    <w:rPr>
      <w:b/>
      <w:sz w:val="48"/>
      <w:szCs w:val="48"/>
    </w:rPr>
  </w:style>
  <w:style w:type="paragraph" w:styleId="Ttulo2">
    <w:name w:val="heading 2"/>
    <w:basedOn w:val="Normal"/>
    <w:qFormat/>
    <w:rsid w:val="001339E0"/>
    <w:pPr>
      <w:widowControl w:val="0"/>
      <w:outlineLvl w:val="1"/>
    </w:pPr>
  </w:style>
  <w:style w:type="paragraph" w:styleId="Ttulo3">
    <w:name w:val="heading 3"/>
    <w:basedOn w:val="Normal"/>
    <w:qFormat/>
    <w:rsid w:val="00133EAB"/>
    <w:pPr>
      <w:keepNext/>
      <w:keepLines/>
      <w:widowControl w:val="0"/>
      <w:spacing w:before="280" w:after="80"/>
      <w:outlineLvl w:val="2"/>
    </w:pPr>
    <w:rPr>
      <w:b/>
      <w:sz w:val="28"/>
      <w:szCs w:val="28"/>
    </w:rPr>
  </w:style>
  <w:style w:type="paragraph" w:styleId="Ttulo4">
    <w:name w:val="heading 4"/>
    <w:basedOn w:val="Normal"/>
    <w:qFormat/>
    <w:rsid w:val="00133EAB"/>
    <w:pPr>
      <w:keepNext/>
      <w:keepLines/>
      <w:widowControl w:val="0"/>
      <w:spacing w:before="240" w:after="40"/>
      <w:outlineLvl w:val="3"/>
    </w:pPr>
    <w:rPr>
      <w:b/>
      <w:sz w:val="24"/>
      <w:szCs w:val="24"/>
    </w:rPr>
  </w:style>
  <w:style w:type="paragraph" w:styleId="Ttulo5">
    <w:name w:val="heading 5"/>
    <w:basedOn w:val="Normal"/>
    <w:qFormat/>
    <w:rsid w:val="00133EAB"/>
    <w:pPr>
      <w:keepNext/>
      <w:keepLines/>
      <w:widowControl w:val="0"/>
      <w:spacing w:before="220" w:after="40"/>
      <w:outlineLvl w:val="4"/>
    </w:pPr>
    <w:rPr>
      <w:b/>
    </w:rPr>
  </w:style>
  <w:style w:type="paragraph" w:styleId="Ttulo6">
    <w:name w:val="heading 6"/>
    <w:basedOn w:val="Normal"/>
    <w:qFormat/>
    <w:rsid w:val="00133EAB"/>
    <w:pPr>
      <w:keepNext/>
      <w:keepLines/>
      <w:widowControl w:val="0"/>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character" w:customStyle="1" w:styleId="iceouttxt">
    <w:name w:val="iceouttxt"/>
    <w:basedOn w:val="Fuentedeprrafopredeter"/>
    <w:qFormat/>
    <w:rsid w:val="00D636DB"/>
  </w:style>
  <w:style w:type="character" w:customStyle="1" w:styleId="ListLabel231">
    <w:name w:val="ListLabel 231"/>
    <w:qFormat/>
    <w:rPr>
      <w:rFonts w:ascii="Times New Roman" w:eastAsia="Times New Roman" w:hAnsi="Times New Roman" w:cs="Times New Roman"/>
      <w:b/>
      <w:sz w:val="22"/>
      <w:szCs w:val="22"/>
    </w:rPr>
  </w:style>
  <w:style w:type="character" w:customStyle="1" w:styleId="ListLabel232">
    <w:name w:val="ListLabel 232"/>
    <w:qFormat/>
    <w:rPr>
      <w:rFonts w:ascii="Times New Roman" w:eastAsia="Times New Roman" w:hAnsi="Times New Roman" w:cs="Times New Roman"/>
      <w:b/>
      <w:sz w:val="22"/>
      <w:szCs w:val="22"/>
    </w:rPr>
  </w:style>
  <w:style w:type="character" w:customStyle="1" w:styleId="ListLabel233">
    <w:name w:val="ListLabel 233"/>
    <w:qFormat/>
    <w:rPr>
      <w:rFonts w:ascii="Times New Roman" w:eastAsia="Times New Roman" w:hAnsi="Times New Roman" w:cs="Times New Roman"/>
      <w:b/>
      <w:sz w:val="22"/>
      <w:szCs w:val="22"/>
    </w:rPr>
  </w:style>
  <w:style w:type="character" w:customStyle="1" w:styleId="ListLabel234">
    <w:name w:val="ListLabel 234"/>
    <w:qFormat/>
    <w:rPr>
      <w:rFonts w:ascii="Times New Roman" w:eastAsia="Times New Roman" w:hAnsi="Times New Roman" w:cs="Times New Roman"/>
      <w:b/>
      <w:sz w:val="22"/>
      <w:szCs w:val="22"/>
    </w:rPr>
  </w:style>
  <w:style w:type="character" w:customStyle="1" w:styleId="ListLabel235">
    <w:name w:val="ListLabel 235"/>
    <w:qFormat/>
    <w:rPr>
      <w:rFonts w:ascii="Times New Roman" w:eastAsia="Times New Roman" w:hAnsi="Times New Roman" w:cs="Times New Roman"/>
      <w:b/>
      <w:sz w:val="22"/>
      <w:szCs w:val="22"/>
    </w:rPr>
  </w:style>
  <w:style w:type="character" w:customStyle="1" w:styleId="ListLabel236">
    <w:name w:val="ListLabel 236"/>
    <w:qFormat/>
    <w:rPr>
      <w:rFonts w:ascii="Times New Roman" w:eastAsia="Times New Roman" w:hAnsi="Times New Roman" w:cs="Times New Roman"/>
      <w:b/>
      <w:sz w:val="22"/>
      <w:szCs w:val="22"/>
    </w:rPr>
  </w:style>
  <w:style w:type="character" w:customStyle="1" w:styleId="ListLabel237">
    <w:name w:val="ListLabel 237"/>
    <w:qFormat/>
    <w:rPr>
      <w:rFonts w:ascii="Times New Roman" w:eastAsia="Times New Roman" w:hAnsi="Times New Roman" w:cs="Times New Roman"/>
      <w:b/>
      <w:sz w:val="22"/>
      <w:szCs w:val="22"/>
    </w:rPr>
  </w:style>
  <w:style w:type="character" w:customStyle="1" w:styleId="ListLabel238">
    <w:name w:val="ListLabel 238"/>
    <w:qFormat/>
    <w:rPr>
      <w:rFonts w:ascii="Times New Roman" w:eastAsia="Times New Roman" w:hAnsi="Times New Roman" w:cs="Times New Roman"/>
      <w:b/>
      <w:sz w:val="22"/>
      <w:szCs w:val="22"/>
    </w:rPr>
  </w:style>
  <w:style w:type="character" w:customStyle="1" w:styleId="ListLabel239">
    <w:name w:val="ListLabel 239"/>
    <w:qFormat/>
    <w:rPr>
      <w:rFonts w:ascii="Times New Roman" w:eastAsia="Times New Roman" w:hAnsi="Times New Roman" w:cs="Times New Roman"/>
      <w:b/>
      <w:sz w:val="22"/>
      <w:szCs w:val="22"/>
    </w:rPr>
  </w:style>
  <w:style w:type="character" w:customStyle="1" w:styleId="ListLabel240">
    <w:name w:val="ListLabel 240"/>
    <w:qFormat/>
    <w:rPr>
      <w:rFonts w:ascii="Times New Roman" w:eastAsia="Times New Roman" w:hAnsi="Times New Roman" w:cs="Times New Roman"/>
      <w:b/>
      <w:sz w:val="22"/>
      <w:szCs w:val="22"/>
    </w:rPr>
  </w:style>
  <w:style w:type="character" w:customStyle="1" w:styleId="ListLabel241">
    <w:name w:val="ListLabel 241"/>
    <w:qFormat/>
    <w:rPr>
      <w:rFonts w:ascii="Times New Roman" w:eastAsia="Times New Roman" w:hAnsi="Times New Roman" w:cs="Times New Roman"/>
      <w:b/>
      <w:sz w:val="22"/>
      <w:szCs w:val="22"/>
    </w:rPr>
  </w:style>
  <w:style w:type="paragraph" w:styleId="Puest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Normal1">
    <w:name w:val="Normal1"/>
    <w:qFormat/>
    <w:rsid w:val="00133EAB"/>
    <w:rPr>
      <w:sz w:val="22"/>
    </w:rPr>
  </w:style>
  <w:style w:type="paragraph" w:customStyle="1" w:styleId="Ttulo10">
    <w:name w:val="Título1"/>
    <w:basedOn w:val="Normal"/>
    <w:qFormat/>
    <w:rsid w:val="001339E0"/>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paragraph" w:styleId="Subttulo">
    <w:name w:val="Subtitle"/>
    <w:basedOn w:val="Normal"/>
    <w:next w:val="Normal"/>
    <w:qFormat/>
    <w:rsid w:val="00133EAB"/>
    <w:pPr>
      <w:keepNext/>
      <w:keepLines/>
      <w:spacing w:before="360" w:after="80"/>
    </w:pPr>
    <w:rPr>
      <w:rFonts w:ascii="Georgia" w:eastAsia="Georgia" w:hAnsi="Georgia" w:cs="Georgia"/>
      <w:i/>
      <w:color w:val="666666"/>
      <w:sz w:val="48"/>
      <w:szCs w:val="48"/>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customStyle="1" w:styleId="TableNormal">
    <w:name w:val="Table Normal"/>
    <w:rsid w:val="00133EAB"/>
    <w:tblPr>
      <w:tblCellMar>
        <w:top w:w="0" w:type="dxa"/>
        <w:left w:w="0" w:type="dxa"/>
        <w:bottom w:w="0" w:type="dxa"/>
        <w:right w:w="0" w:type="dxa"/>
      </w:tblCellMar>
    </w:tblPr>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8B6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ma_hid@armada.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2020-09-21T15:36:00Z</cp:lastPrinted>
  <dcterms:created xsi:type="dcterms:W3CDTF">2020-10-13T15:31:00Z</dcterms:created>
  <dcterms:modified xsi:type="dcterms:W3CDTF">2020-10-13T15:31:00Z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