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C5" w:rsidRPr="00AA544E" w:rsidRDefault="00520505" w:rsidP="00520505">
      <w:pPr>
        <w:pStyle w:val="Textoindependiente"/>
        <w:rPr>
          <w:rFonts w:ascii="Tahoma" w:hAnsi="Tahoma" w:cs="Tahoma"/>
          <w:sz w:val="22"/>
          <w:szCs w:val="22"/>
          <w:lang w:val="es-UY"/>
        </w:rPr>
      </w:pPr>
      <w:r w:rsidRPr="00AA544E">
        <w:rPr>
          <w:rFonts w:ascii="Tahoma" w:hAnsi="Tahoma" w:cs="Tahoma"/>
          <w:sz w:val="22"/>
          <w:szCs w:val="22"/>
        </w:rPr>
        <w:t xml:space="preserve">PLIEGO DE BASES Y CONDICIONES PARTICULARES PARA EL LLAMADO A </w:t>
      </w:r>
      <w:r w:rsidR="00EB0F09">
        <w:rPr>
          <w:rFonts w:ascii="Tahoma" w:hAnsi="Tahoma" w:cs="Tahoma"/>
          <w:sz w:val="22"/>
          <w:szCs w:val="22"/>
          <w:lang w:val="es-UY"/>
        </w:rPr>
        <w:t>CONCURSO DE P</w:t>
      </w:r>
      <w:r w:rsidR="00230929">
        <w:rPr>
          <w:rFonts w:ascii="Tahoma" w:hAnsi="Tahoma" w:cs="Tahoma"/>
          <w:sz w:val="22"/>
          <w:szCs w:val="22"/>
          <w:lang w:val="es-UY"/>
        </w:rPr>
        <w:t>ERCIOS</w:t>
      </w:r>
    </w:p>
    <w:p w:rsidR="00520505" w:rsidRPr="00A52514" w:rsidRDefault="005C5972" w:rsidP="00520505">
      <w:pPr>
        <w:pStyle w:val="Textoindependiente"/>
        <w:rPr>
          <w:rFonts w:ascii="Tahoma" w:hAnsi="Tahoma" w:cs="Tahoma"/>
          <w:color w:val="000000"/>
          <w:sz w:val="22"/>
          <w:szCs w:val="22"/>
          <w:lang w:val="es-UY"/>
        </w:rPr>
      </w:pPr>
      <w:r w:rsidRPr="00AA544E">
        <w:rPr>
          <w:rFonts w:ascii="Tahoma" w:hAnsi="Tahoma" w:cs="Tahoma"/>
          <w:sz w:val="22"/>
          <w:szCs w:val="22"/>
          <w:lang w:val="es-UY"/>
        </w:rPr>
        <w:t xml:space="preserve"> </w:t>
      </w:r>
      <w:r w:rsidR="0063738F">
        <w:rPr>
          <w:rFonts w:ascii="Tahoma" w:hAnsi="Tahoma" w:cs="Tahoma"/>
          <w:sz w:val="22"/>
          <w:szCs w:val="22"/>
          <w:lang w:val="es-UY"/>
        </w:rPr>
        <w:t>CONCURSO</w:t>
      </w:r>
      <w:r w:rsidR="00230929">
        <w:rPr>
          <w:rFonts w:ascii="Tahoma" w:hAnsi="Tahoma" w:cs="Tahoma"/>
          <w:sz w:val="22"/>
          <w:szCs w:val="22"/>
          <w:lang w:val="es-UY"/>
        </w:rPr>
        <w:t xml:space="preserve"> PRECIOS</w:t>
      </w:r>
      <w:r w:rsidR="00425360" w:rsidRPr="00AA544E">
        <w:rPr>
          <w:rFonts w:ascii="Tahoma" w:hAnsi="Tahoma" w:cs="Tahoma"/>
          <w:color w:val="000000"/>
          <w:sz w:val="22"/>
          <w:szCs w:val="22"/>
        </w:rPr>
        <w:t xml:space="preserve"> Nro. </w:t>
      </w:r>
      <w:r w:rsidR="0063738F">
        <w:rPr>
          <w:rFonts w:ascii="Tahoma" w:hAnsi="Tahoma" w:cs="Tahoma"/>
          <w:color w:val="000000"/>
          <w:sz w:val="22"/>
          <w:szCs w:val="22"/>
          <w:lang w:val="es-UY"/>
        </w:rPr>
        <w:t>00</w:t>
      </w:r>
      <w:r w:rsidR="00737385">
        <w:rPr>
          <w:rFonts w:ascii="Tahoma" w:hAnsi="Tahoma" w:cs="Tahoma"/>
          <w:color w:val="000000"/>
          <w:sz w:val="22"/>
          <w:szCs w:val="22"/>
          <w:lang w:val="es-UY"/>
        </w:rPr>
        <w:t>6</w:t>
      </w:r>
      <w:r w:rsidR="00A52514">
        <w:rPr>
          <w:rFonts w:ascii="Tahoma" w:hAnsi="Tahoma" w:cs="Tahoma"/>
          <w:color w:val="000000"/>
          <w:sz w:val="22"/>
          <w:szCs w:val="22"/>
          <w:lang w:val="es-UY"/>
        </w:rPr>
        <w:t>/20</w:t>
      </w:r>
      <w:r w:rsidR="000C743F">
        <w:rPr>
          <w:rFonts w:ascii="Tahoma" w:hAnsi="Tahoma" w:cs="Tahoma"/>
          <w:color w:val="000000"/>
          <w:sz w:val="22"/>
          <w:szCs w:val="22"/>
          <w:lang w:val="es-UY"/>
        </w:rPr>
        <w:t>20</w:t>
      </w:r>
    </w:p>
    <w:p w:rsidR="00520505" w:rsidRPr="00AA544E" w:rsidRDefault="00520505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86C81" w:rsidRDefault="001344E2" w:rsidP="004B0DE5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Pr="00AA544E">
        <w:rPr>
          <w:rFonts w:ascii="Tahoma" w:hAnsi="Tahoma" w:cs="Tahoma"/>
          <w:b/>
          <w:bCs/>
          <w:sz w:val="22"/>
          <w:szCs w:val="22"/>
        </w:rPr>
        <w:tab/>
        <w:t>1°. OBJETO.</w:t>
      </w:r>
    </w:p>
    <w:p w:rsidR="001344E2" w:rsidRPr="007A1FEF" w:rsidRDefault="00B86C81" w:rsidP="001344E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="001344E2" w:rsidRPr="00AA544E">
        <w:rPr>
          <w:rFonts w:ascii="Tahoma" w:hAnsi="Tahoma" w:cs="Tahoma"/>
          <w:sz w:val="22"/>
          <w:szCs w:val="22"/>
        </w:rPr>
        <w:t xml:space="preserve"> La Intendencia Departamental de Flores llama a</w:t>
      </w:r>
      <w:r w:rsidR="004B0DE5">
        <w:rPr>
          <w:rFonts w:ascii="Tahoma" w:hAnsi="Tahoma" w:cs="Tahoma"/>
          <w:sz w:val="22"/>
          <w:szCs w:val="22"/>
        </w:rPr>
        <w:t xml:space="preserve"> cotización</w:t>
      </w:r>
      <w:r w:rsidR="001344E2" w:rsidRPr="00AA544E">
        <w:rPr>
          <w:rFonts w:ascii="Tahoma" w:hAnsi="Tahoma" w:cs="Tahoma"/>
          <w:sz w:val="22"/>
          <w:szCs w:val="22"/>
        </w:rPr>
        <w:t xml:space="preserve"> para </w:t>
      </w:r>
      <w:proofErr w:type="gramStart"/>
      <w:r w:rsidR="00ED2808">
        <w:rPr>
          <w:rFonts w:ascii="Tahoma" w:hAnsi="Tahoma" w:cs="Tahoma"/>
          <w:sz w:val="22"/>
          <w:szCs w:val="22"/>
        </w:rPr>
        <w:t>el</w:t>
      </w:r>
      <w:proofErr w:type="gramEnd"/>
      <w:r w:rsidR="00ED2808">
        <w:rPr>
          <w:rFonts w:ascii="Tahoma" w:hAnsi="Tahoma" w:cs="Tahoma"/>
          <w:sz w:val="22"/>
          <w:szCs w:val="22"/>
        </w:rPr>
        <w:t xml:space="preserve"> </w:t>
      </w:r>
      <w:r w:rsidR="00737385">
        <w:rPr>
          <w:rFonts w:ascii="Tahoma" w:hAnsi="Tahoma" w:cs="Tahoma"/>
          <w:sz w:val="22"/>
          <w:szCs w:val="22"/>
        </w:rPr>
        <w:t>adquisición de una plancha vibratoria reversible</w:t>
      </w:r>
      <w:r w:rsidR="001344E2">
        <w:rPr>
          <w:rFonts w:ascii="Tahoma" w:hAnsi="Tahoma" w:cs="Tahoma"/>
          <w:sz w:val="22"/>
          <w:szCs w:val="22"/>
        </w:rPr>
        <w:t xml:space="preserve">, </w:t>
      </w:r>
      <w:r w:rsidR="00737385">
        <w:rPr>
          <w:rFonts w:ascii="Tahoma" w:hAnsi="Tahoma" w:cs="Tahoma"/>
          <w:sz w:val="22"/>
          <w:szCs w:val="22"/>
        </w:rPr>
        <w:t xml:space="preserve">el que </w:t>
      </w:r>
      <w:r w:rsidR="001344E2">
        <w:rPr>
          <w:rFonts w:ascii="Tahoma" w:hAnsi="Tahoma" w:cs="Tahoma"/>
          <w:sz w:val="22"/>
          <w:szCs w:val="22"/>
        </w:rPr>
        <w:t xml:space="preserve"> será usado </w:t>
      </w:r>
      <w:r w:rsidR="004B0DE5">
        <w:rPr>
          <w:rFonts w:ascii="Tahoma" w:hAnsi="Tahoma" w:cs="Tahoma"/>
          <w:sz w:val="22"/>
          <w:szCs w:val="22"/>
        </w:rPr>
        <w:t xml:space="preserve"> para </w:t>
      </w:r>
      <w:r w:rsidR="00ED2808">
        <w:rPr>
          <w:rFonts w:ascii="Tahoma" w:hAnsi="Tahoma" w:cs="Tahoma"/>
          <w:sz w:val="22"/>
          <w:szCs w:val="22"/>
        </w:rPr>
        <w:t>trabajos en el Departamento de Obras, Sección Vialidad.-</w:t>
      </w:r>
    </w:p>
    <w:p w:rsidR="001344E2" w:rsidRDefault="001344E2" w:rsidP="001344E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344E2" w:rsidRPr="00AA544E" w:rsidRDefault="001344E2" w:rsidP="001344E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sz w:val="22"/>
          <w:szCs w:val="22"/>
        </w:rPr>
        <w:t>Se deberá cotizar de acuerdo al siguiente detalle:</w:t>
      </w:r>
    </w:p>
    <w:p w:rsidR="001344E2" w:rsidRPr="00AA544E" w:rsidRDefault="00737385" w:rsidP="001344E2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Peso de operación 166 Kg</w:t>
      </w:r>
    </w:p>
    <w:p w:rsidR="001344E2" w:rsidRDefault="00737385" w:rsidP="00ED2808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Ancho de trabajo 500 mm</w:t>
      </w:r>
    </w:p>
    <w:p w:rsidR="00737385" w:rsidRDefault="00737385" w:rsidP="00ED2808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Espesor de la placa 10 mm</w:t>
      </w:r>
    </w:p>
    <w:p w:rsidR="00737385" w:rsidRDefault="00737385" w:rsidP="00ED2808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Frecuencia de vibración 90 Hz</w:t>
      </w:r>
    </w:p>
    <w:p w:rsidR="00737385" w:rsidRDefault="00737385" w:rsidP="00ED2808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Max. Velocidad de avance y reversa 21m/</w:t>
      </w:r>
      <w:proofErr w:type="spellStart"/>
      <w:r>
        <w:rPr>
          <w:rFonts w:ascii="Tahoma" w:hAnsi="Tahoma" w:cs="Tahoma"/>
          <w:sz w:val="22"/>
          <w:szCs w:val="22"/>
        </w:rPr>
        <w:t>mim</w:t>
      </w:r>
      <w:proofErr w:type="spellEnd"/>
    </w:p>
    <w:p w:rsidR="00737385" w:rsidRPr="00ED2808" w:rsidRDefault="00737385" w:rsidP="00ED2808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Motor de accionamiento a nafta mono cilíndrico de 4 tiempos, refrigerado por aire</w:t>
      </w:r>
    </w:p>
    <w:p w:rsidR="00F461AD" w:rsidRPr="00AA544E" w:rsidRDefault="00831B67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sz w:val="22"/>
          <w:szCs w:val="22"/>
        </w:rPr>
        <w:tab/>
      </w:r>
      <w:r w:rsidRPr="00AA544E">
        <w:rPr>
          <w:rFonts w:ascii="Tahoma" w:hAnsi="Tahoma" w:cs="Tahoma"/>
          <w:sz w:val="22"/>
          <w:szCs w:val="22"/>
        </w:rPr>
        <w:tab/>
      </w:r>
    </w:p>
    <w:p w:rsidR="00520505" w:rsidRPr="00AA544E" w:rsidRDefault="00520505" w:rsidP="00520505">
      <w:pPr>
        <w:spacing w:line="360" w:lineRule="auto"/>
        <w:jc w:val="both"/>
        <w:rPr>
          <w:rFonts w:ascii="Tahoma" w:hAnsi="Tahoma" w:cs="Tahoma"/>
          <w:sz w:val="22"/>
          <w:szCs w:val="22"/>
          <w:lang w:val="es-UY"/>
        </w:rPr>
      </w:pPr>
    </w:p>
    <w:p w:rsidR="00B86C81" w:rsidRDefault="00F461AD" w:rsidP="00520505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="00712225">
        <w:rPr>
          <w:rFonts w:ascii="Tahoma" w:hAnsi="Tahoma" w:cs="Tahoma"/>
          <w:b/>
          <w:bCs/>
          <w:sz w:val="22"/>
          <w:szCs w:val="22"/>
        </w:rPr>
        <w:t>2</w:t>
      </w:r>
      <w:r w:rsidR="003046F3" w:rsidRPr="00AA544E">
        <w:rPr>
          <w:rFonts w:ascii="Tahoma" w:hAnsi="Tahoma" w:cs="Tahoma"/>
          <w:b/>
          <w:bCs/>
          <w:sz w:val="22"/>
          <w:szCs w:val="22"/>
        </w:rPr>
        <w:t>°. PRECIO Y ENTREGA</w:t>
      </w:r>
    </w:p>
    <w:p w:rsidR="00311F91" w:rsidRPr="00AA544E" w:rsidRDefault="00B86C81" w:rsidP="00520505">
      <w:pPr>
        <w:spacing w:line="360" w:lineRule="auto"/>
        <w:jc w:val="both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20505" w:rsidRPr="00AA544E">
        <w:rPr>
          <w:rFonts w:ascii="Tahoma" w:hAnsi="Tahoma" w:cs="Tahoma"/>
          <w:sz w:val="22"/>
          <w:szCs w:val="22"/>
        </w:rPr>
        <w:t xml:space="preserve"> El precio a ofertar se cotizará en </w:t>
      </w:r>
      <w:r w:rsidR="003938ED">
        <w:rPr>
          <w:rFonts w:ascii="Tahoma" w:hAnsi="Tahoma" w:cs="Tahoma"/>
          <w:sz w:val="22"/>
          <w:szCs w:val="22"/>
        </w:rPr>
        <w:t>pesos Uruguayos</w:t>
      </w:r>
      <w:r w:rsidR="00831B67" w:rsidRPr="00AA544E">
        <w:rPr>
          <w:rFonts w:ascii="Tahoma" w:hAnsi="Tahoma" w:cs="Tahoma"/>
          <w:sz w:val="22"/>
          <w:szCs w:val="22"/>
        </w:rPr>
        <w:t>,</w:t>
      </w:r>
      <w:r w:rsidR="00520505" w:rsidRPr="00AA544E">
        <w:rPr>
          <w:rFonts w:ascii="Tahoma" w:hAnsi="Tahoma" w:cs="Tahoma"/>
          <w:sz w:val="22"/>
          <w:szCs w:val="22"/>
        </w:rPr>
        <w:t xml:space="preserve">  incluirá todos los impuestos que correspondan; si éstos no estuvieran desglosados se considerarán incluidos en el precio final.</w:t>
      </w:r>
      <w:r w:rsidR="00520505" w:rsidRPr="00AA544E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9E3A71" w:rsidRDefault="007058C2" w:rsidP="00B86C81">
      <w:pPr>
        <w:pStyle w:val="Textoindependiente2"/>
        <w:rPr>
          <w:rFonts w:ascii="Tahoma" w:hAnsi="Tahoma" w:cs="Tahoma"/>
          <w:sz w:val="22"/>
          <w:szCs w:val="22"/>
          <w:lang w:val="es-UY"/>
        </w:rPr>
      </w:pPr>
      <w:r w:rsidRPr="00AA544E">
        <w:rPr>
          <w:rFonts w:ascii="Tahoma" w:hAnsi="Tahoma" w:cs="Tahoma"/>
          <w:sz w:val="22"/>
          <w:szCs w:val="22"/>
        </w:rPr>
        <w:t>No se admitirá reajuste de precio de naturaleza alguna.</w:t>
      </w:r>
      <w:r w:rsidR="009E3A71">
        <w:rPr>
          <w:rFonts w:ascii="Tahoma" w:hAnsi="Tahoma" w:cs="Tahoma"/>
          <w:sz w:val="22"/>
          <w:szCs w:val="22"/>
          <w:lang w:val="es-UY"/>
        </w:rPr>
        <w:t xml:space="preserve"> </w:t>
      </w:r>
    </w:p>
    <w:p w:rsidR="0053758D" w:rsidRDefault="0053758D" w:rsidP="00483673">
      <w:pPr>
        <w:rPr>
          <w:rFonts w:ascii="Tahoma" w:hAnsi="Tahoma" w:cs="Tahoma"/>
          <w:b/>
          <w:bCs/>
          <w:sz w:val="22"/>
          <w:szCs w:val="22"/>
        </w:rPr>
      </w:pPr>
    </w:p>
    <w:p w:rsidR="00483673" w:rsidRPr="00AA544E" w:rsidRDefault="00F77987" w:rsidP="00483673">
      <w:pPr>
        <w:rPr>
          <w:rFonts w:ascii="Tahoma" w:hAnsi="Tahoma" w:cs="Tahoma"/>
          <w:b/>
          <w:bCs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="00712225">
        <w:rPr>
          <w:rFonts w:ascii="Tahoma" w:hAnsi="Tahoma" w:cs="Tahoma"/>
          <w:b/>
          <w:bCs/>
          <w:sz w:val="22"/>
          <w:szCs w:val="22"/>
        </w:rPr>
        <w:t>3</w:t>
      </w:r>
      <w:r w:rsidR="00483673" w:rsidRPr="00AA544E">
        <w:rPr>
          <w:rFonts w:ascii="Tahoma" w:hAnsi="Tahoma" w:cs="Tahoma"/>
          <w:b/>
          <w:bCs/>
          <w:sz w:val="22"/>
          <w:szCs w:val="22"/>
        </w:rPr>
        <w:t>°. RECEPCIÓN</w:t>
      </w:r>
    </w:p>
    <w:p w:rsidR="00582AB2" w:rsidRPr="00AA544E" w:rsidRDefault="00582AB2" w:rsidP="00483673">
      <w:pPr>
        <w:rPr>
          <w:rFonts w:ascii="Tahoma" w:hAnsi="Tahoma" w:cs="Tahoma"/>
          <w:b/>
          <w:bCs/>
          <w:sz w:val="22"/>
          <w:szCs w:val="22"/>
        </w:rPr>
      </w:pPr>
    </w:p>
    <w:p w:rsidR="00230929" w:rsidRPr="00AA544E" w:rsidRDefault="00B86C81" w:rsidP="00230929">
      <w:pPr>
        <w:widowControl w:val="0"/>
        <w:spacing w:line="360" w:lineRule="auto"/>
        <w:jc w:val="both"/>
        <w:rPr>
          <w:rFonts w:ascii="Tahoma" w:hAnsi="Tahoma" w:cs="Tahoma"/>
          <w:snapToGrid w:val="0"/>
          <w:sz w:val="22"/>
          <w:szCs w:val="22"/>
          <w:lang w:val="es-UY"/>
        </w:rPr>
      </w:pPr>
      <w:r>
        <w:rPr>
          <w:rFonts w:ascii="Tahoma" w:hAnsi="Tahoma" w:cs="Tahoma"/>
          <w:snapToGrid w:val="0"/>
          <w:sz w:val="22"/>
          <w:szCs w:val="22"/>
        </w:rPr>
        <w:tab/>
      </w:r>
      <w:r w:rsidR="00E70211" w:rsidRPr="00AA544E">
        <w:rPr>
          <w:rFonts w:ascii="Tahoma" w:hAnsi="Tahoma" w:cs="Tahoma"/>
          <w:snapToGrid w:val="0"/>
          <w:sz w:val="22"/>
          <w:szCs w:val="22"/>
        </w:rPr>
        <w:t>S</w:t>
      </w:r>
      <w:proofErr w:type="spellStart"/>
      <w:r w:rsidR="00E70211" w:rsidRPr="00AA544E">
        <w:rPr>
          <w:rFonts w:ascii="Tahoma" w:hAnsi="Tahoma" w:cs="Tahoma"/>
          <w:snapToGrid w:val="0"/>
          <w:sz w:val="22"/>
          <w:szCs w:val="22"/>
          <w:lang w:val="es-UY"/>
        </w:rPr>
        <w:t>e</w:t>
      </w:r>
      <w:proofErr w:type="spellEnd"/>
      <w:r w:rsidR="00E70211" w:rsidRPr="00AA544E">
        <w:rPr>
          <w:rFonts w:ascii="Tahoma" w:hAnsi="Tahoma" w:cs="Tahoma"/>
          <w:snapToGrid w:val="0"/>
          <w:sz w:val="22"/>
          <w:szCs w:val="22"/>
          <w:lang w:val="es-UY"/>
        </w:rPr>
        <w:t xml:space="preserve"> verificará que </w:t>
      </w:r>
      <w:r w:rsidR="00ED2808">
        <w:rPr>
          <w:rFonts w:ascii="Tahoma" w:hAnsi="Tahoma" w:cs="Tahoma"/>
          <w:snapToGrid w:val="0"/>
          <w:sz w:val="22"/>
          <w:szCs w:val="22"/>
          <w:lang w:val="es-UY"/>
        </w:rPr>
        <w:t>la</w:t>
      </w:r>
      <w:r w:rsidR="00737385">
        <w:rPr>
          <w:rFonts w:ascii="Tahoma" w:hAnsi="Tahoma" w:cs="Tahoma"/>
          <w:snapToGrid w:val="0"/>
          <w:sz w:val="22"/>
          <w:szCs w:val="22"/>
          <w:lang w:val="es-UY"/>
        </w:rPr>
        <w:t xml:space="preserve"> unidad</w:t>
      </w:r>
      <w:r w:rsidR="00E70211" w:rsidRPr="00AA544E">
        <w:rPr>
          <w:rFonts w:ascii="Tahoma" w:hAnsi="Tahoma" w:cs="Tahoma"/>
          <w:snapToGrid w:val="0"/>
          <w:sz w:val="22"/>
          <w:szCs w:val="22"/>
          <w:lang w:val="es-UY"/>
        </w:rPr>
        <w:t xml:space="preserve"> </w:t>
      </w:r>
      <w:r w:rsidR="00483673" w:rsidRPr="00AA544E">
        <w:rPr>
          <w:rFonts w:ascii="Tahoma" w:hAnsi="Tahoma" w:cs="Tahoma"/>
          <w:snapToGrid w:val="0"/>
          <w:sz w:val="22"/>
          <w:szCs w:val="22"/>
          <w:lang w:val="es-UY"/>
        </w:rPr>
        <w:t>corresponda</w:t>
      </w:r>
      <w:r w:rsidR="00E70211" w:rsidRPr="00AA544E">
        <w:rPr>
          <w:rFonts w:ascii="Tahoma" w:hAnsi="Tahoma" w:cs="Tahoma"/>
          <w:snapToGrid w:val="0"/>
          <w:sz w:val="22"/>
          <w:szCs w:val="22"/>
          <w:lang w:val="es-UY"/>
        </w:rPr>
        <w:t>n</w:t>
      </w:r>
      <w:r w:rsidR="00483673" w:rsidRPr="00AA544E">
        <w:rPr>
          <w:rFonts w:ascii="Tahoma" w:hAnsi="Tahoma" w:cs="Tahoma"/>
          <w:snapToGrid w:val="0"/>
          <w:sz w:val="22"/>
          <w:szCs w:val="22"/>
          <w:lang w:val="es-UY"/>
        </w:rPr>
        <w:t xml:space="preserve"> exactamente a lo </w:t>
      </w:r>
      <w:r w:rsidR="00737385">
        <w:rPr>
          <w:rFonts w:ascii="Tahoma" w:hAnsi="Tahoma" w:cs="Tahoma"/>
          <w:snapToGrid w:val="0"/>
          <w:sz w:val="22"/>
          <w:szCs w:val="22"/>
          <w:lang w:val="es-UY"/>
        </w:rPr>
        <w:t>adquirido</w:t>
      </w:r>
      <w:r w:rsidR="00483673" w:rsidRPr="00AA544E">
        <w:rPr>
          <w:rFonts w:ascii="Tahoma" w:hAnsi="Tahoma" w:cs="Tahoma"/>
          <w:snapToGrid w:val="0"/>
          <w:sz w:val="22"/>
          <w:szCs w:val="22"/>
          <w:lang w:val="es-UY"/>
        </w:rPr>
        <w:t xml:space="preserve">, juicio que será a exclusivo criterio de la Intendencia Departamental de Flores.  En caso de que </w:t>
      </w:r>
      <w:r w:rsidR="00737385">
        <w:rPr>
          <w:rFonts w:ascii="Tahoma" w:hAnsi="Tahoma" w:cs="Tahoma"/>
          <w:snapToGrid w:val="0"/>
          <w:sz w:val="22"/>
          <w:szCs w:val="22"/>
          <w:lang w:val="es-UY"/>
        </w:rPr>
        <w:t>el</w:t>
      </w:r>
      <w:r w:rsidR="00ED2808">
        <w:rPr>
          <w:rFonts w:ascii="Tahoma" w:hAnsi="Tahoma" w:cs="Tahoma"/>
          <w:snapToGrid w:val="0"/>
          <w:sz w:val="22"/>
          <w:szCs w:val="22"/>
          <w:lang w:val="es-UY"/>
        </w:rPr>
        <w:t xml:space="preserve"> equipo</w:t>
      </w:r>
      <w:r w:rsidR="00483673" w:rsidRPr="00AA544E">
        <w:rPr>
          <w:rFonts w:ascii="Tahoma" w:hAnsi="Tahoma" w:cs="Tahoma"/>
          <w:snapToGrid w:val="0"/>
          <w:sz w:val="22"/>
          <w:szCs w:val="22"/>
          <w:lang w:val="es-UY"/>
        </w:rPr>
        <w:t xml:space="preserve"> se estime que no fuera de recibo de acuerdo con lo establecido en el presente Pliego, el proveedor, a su costo, deberá sustituir dentro de los 5 (cinco) días hábiles siguientes, </w:t>
      </w:r>
      <w:r w:rsidR="00ED2808">
        <w:rPr>
          <w:rFonts w:ascii="Tahoma" w:hAnsi="Tahoma" w:cs="Tahoma"/>
          <w:snapToGrid w:val="0"/>
          <w:sz w:val="22"/>
          <w:szCs w:val="22"/>
          <w:lang w:val="es-UY"/>
        </w:rPr>
        <w:t>la maquinaria</w:t>
      </w:r>
      <w:r w:rsidR="00483673" w:rsidRPr="00AA544E">
        <w:rPr>
          <w:rFonts w:ascii="Tahoma" w:hAnsi="Tahoma" w:cs="Tahoma"/>
          <w:snapToGrid w:val="0"/>
          <w:sz w:val="22"/>
          <w:szCs w:val="22"/>
          <w:lang w:val="es-UY"/>
        </w:rPr>
        <w:t xml:space="preserve">, no dándose trámite a la recepción hasta que no se haya cumplido la exigencia precedente, sin perjuicio de la aplicación de multas </w:t>
      </w:r>
      <w:r w:rsidR="00483673" w:rsidRPr="00AA544E">
        <w:rPr>
          <w:rFonts w:ascii="Tahoma" w:hAnsi="Tahoma" w:cs="Tahoma"/>
          <w:snapToGrid w:val="0"/>
          <w:sz w:val="22"/>
          <w:szCs w:val="22"/>
          <w:lang w:val="es-UY"/>
        </w:rPr>
        <w:lastRenderedPageBreak/>
        <w:t>correspondientes. Si vencido dicho plazo, el proveedor no hubiese hecho la sustitución correspondiente, ni justificado a satisfacción d</w:t>
      </w:r>
      <w:r w:rsidR="001C129A" w:rsidRPr="00AA544E">
        <w:rPr>
          <w:rFonts w:ascii="Tahoma" w:hAnsi="Tahoma" w:cs="Tahoma"/>
          <w:snapToGrid w:val="0"/>
          <w:sz w:val="22"/>
          <w:szCs w:val="22"/>
          <w:lang w:val="es-UY"/>
        </w:rPr>
        <w:t>e la Intendencia Departamental</w:t>
      </w:r>
      <w:r w:rsidR="00483673" w:rsidRPr="00AA544E">
        <w:rPr>
          <w:rFonts w:ascii="Tahoma" w:hAnsi="Tahoma" w:cs="Tahoma"/>
          <w:snapToGrid w:val="0"/>
          <w:sz w:val="22"/>
          <w:szCs w:val="22"/>
          <w:lang w:val="es-UY"/>
        </w:rPr>
        <w:t>, la demora originada,</w:t>
      </w:r>
      <w:r w:rsidR="00230929" w:rsidRPr="00230929">
        <w:rPr>
          <w:rFonts w:ascii="Tahoma" w:hAnsi="Tahoma" w:cs="Tahoma"/>
          <w:snapToGrid w:val="0"/>
          <w:sz w:val="22"/>
          <w:szCs w:val="22"/>
          <w:lang w:val="es-UY"/>
        </w:rPr>
        <w:t xml:space="preserve"> </w:t>
      </w:r>
      <w:r w:rsidR="00230929" w:rsidRPr="00AA544E">
        <w:rPr>
          <w:rFonts w:ascii="Tahoma" w:hAnsi="Tahoma" w:cs="Tahoma"/>
          <w:snapToGrid w:val="0"/>
          <w:sz w:val="22"/>
          <w:szCs w:val="22"/>
          <w:lang w:val="es-UY"/>
        </w:rPr>
        <w:t>la Administración podrá rechazarlos de pl</w:t>
      </w:r>
      <w:r w:rsidR="00247380">
        <w:rPr>
          <w:rFonts w:ascii="Tahoma" w:hAnsi="Tahoma" w:cs="Tahoma"/>
          <w:snapToGrid w:val="0"/>
          <w:sz w:val="22"/>
          <w:szCs w:val="22"/>
          <w:lang w:val="es-UY"/>
        </w:rPr>
        <w:t>e</w:t>
      </w:r>
      <w:r w:rsidR="00230929" w:rsidRPr="00AA544E">
        <w:rPr>
          <w:rFonts w:ascii="Tahoma" w:hAnsi="Tahoma" w:cs="Tahoma"/>
          <w:snapToGrid w:val="0"/>
          <w:sz w:val="22"/>
          <w:szCs w:val="22"/>
          <w:lang w:val="es-UY"/>
        </w:rPr>
        <w:t>no, rescindiendo el contrato respectivo, sin que ello dé lugar a reclamación de clase alguna de parte del proponente.</w:t>
      </w:r>
    </w:p>
    <w:p w:rsidR="00520505" w:rsidRPr="00AA544E" w:rsidRDefault="00520505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20505" w:rsidRPr="00AA544E" w:rsidRDefault="007E0A9A" w:rsidP="00520505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="00712225">
        <w:rPr>
          <w:rFonts w:ascii="Tahoma" w:hAnsi="Tahoma" w:cs="Tahoma"/>
          <w:b/>
          <w:bCs/>
          <w:sz w:val="22"/>
          <w:szCs w:val="22"/>
        </w:rPr>
        <w:t>4</w:t>
      </w:r>
      <w:r w:rsidR="00520505" w:rsidRPr="00AA544E">
        <w:rPr>
          <w:rFonts w:ascii="Tahoma" w:hAnsi="Tahoma" w:cs="Tahoma"/>
          <w:b/>
          <w:bCs/>
          <w:sz w:val="22"/>
          <w:szCs w:val="22"/>
        </w:rPr>
        <w:t>°.  MULTAS.</w:t>
      </w:r>
    </w:p>
    <w:p w:rsidR="00520505" w:rsidRPr="00AA544E" w:rsidRDefault="00520505" w:rsidP="00520505">
      <w:pPr>
        <w:pStyle w:val="Textoindependiente2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sz w:val="22"/>
          <w:szCs w:val="22"/>
        </w:rPr>
        <w:tab/>
        <w:t>Para el caso de que la adjudicataria no v</w:t>
      </w:r>
      <w:r w:rsidR="0011234E" w:rsidRPr="00AA544E">
        <w:rPr>
          <w:rFonts w:ascii="Tahoma" w:hAnsi="Tahoma" w:cs="Tahoma"/>
          <w:sz w:val="22"/>
          <w:szCs w:val="22"/>
        </w:rPr>
        <w:t xml:space="preserve">erifique la entrega </w:t>
      </w:r>
      <w:r w:rsidR="00ED2808">
        <w:rPr>
          <w:rFonts w:ascii="Tahoma" w:hAnsi="Tahoma" w:cs="Tahoma"/>
          <w:sz w:val="22"/>
          <w:szCs w:val="22"/>
          <w:lang w:val="es-UY"/>
        </w:rPr>
        <w:t>de la unidad</w:t>
      </w:r>
      <w:r w:rsidR="0011234E" w:rsidRPr="00AA544E">
        <w:rPr>
          <w:rFonts w:ascii="Tahoma" w:hAnsi="Tahoma" w:cs="Tahoma"/>
          <w:sz w:val="22"/>
          <w:szCs w:val="22"/>
        </w:rPr>
        <w:t xml:space="preserve"> que se solicita</w:t>
      </w:r>
      <w:r w:rsidRPr="00AA544E">
        <w:rPr>
          <w:rFonts w:ascii="Tahoma" w:hAnsi="Tahoma" w:cs="Tahoma"/>
          <w:sz w:val="22"/>
          <w:szCs w:val="22"/>
        </w:rPr>
        <w:t xml:space="preserve"> dentro del término que se le indique a tal fin, deberá abonar a la Intendencia Departamental de Flores la suma de 15 U.R. (quince Unidades Reajustables) por cada día de atraso, sin perjuicio de proceder de acuerdo a lo establecido en el precedente artículo.</w:t>
      </w:r>
    </w:p>
    <w:p w:rsidR="00520505" w:rsidRPr="00AA544E" w:rsidRDefault="00520505" w:rsidP="00520505">
      <w:pPr>
        <w:pStyle w:val="Textoindependiente2"/>
        <w:rPr>
          <w:rFonts w:ascii="Tahoma" w:hAnsi="Tahoma" w:cs="Tahoma"/>
          <w:sz w:val="22"/>
          <w:szCs w:val="22"/>
        </w:rPr>
      </w:pPr>
    </w:p>
    <w:p w:rsidR="008630AF" w:rsidRDefault="009B06A9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="00712225">
        <w:rPr>
          <w:rFonts w:ascii="Tahoma" w:hAnsi="Tahoma" w:cs="Tahoma"/>
          <w:b/>
          <w:bCs/>
          <w:sz w:val="22"/>
          <w:szCs w:val="22"/>
        </w:rPr>
        <w:t>5</w:t>
      </w:r>
      <w:r w:rsidR="00520505" w:rsidRPr="00AA544E">
        <w:rPr>
          <w:rFonts w:ascii="Tahoma" w:hAnsi="Tahoma" w:cs="Tahoma"/>
          <w:b/>
          <w:bCs/>
          <w:sz w:val="22"/>
          <w:szCs w:val="22"/>
        </w:rPr>
        <w:t>°. PLAZO Y LUGAR DE PRESENTACIÓN DE LAS PROPUESTAS.</w:t>
      </w:r>
      <w:r w:rsidR="00520505" w:rsidRPr="00AA544E">
        <w:rPr>
          <w:rFonts w:ascii="Tahoma" w:hAnsi="Tahoma" w:cs="Tahoma"/>
          <w:sz w:val="22"/>
          <w:szCs w:val="22"/>
        </w:rPr>
        <w:t xml:space="preserve"> </w:t>
      </w:r>
    </w:p>
    <w:p w:rsidR="00520505" w:rsidRPr="009D5EB3" w:rsidRDefault="008630AF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20505" w:rsidRPr="009D5EB3">
        <w:rPr>
          <w:rFonts w:ascii="Tahoma" w:hAnsi="Tahoma" w:cs="Tahoma"/>
          <w:sz w:val="22"/>
          <w:szCs w:val="22"/>
        </w:rPr>
        <w:t>Las propuestas se recibirán exclusivamen</w:t>
      </w:r>
      <w:r w:rsidR="001157C6" w:rsidRPr="009D5EB3">
        <w:rPr>
          <w:rFonts w:ascii="Tahoma" w:hAnsi="Tahoma" w:cs="Tahoma"/>
          <w:sz w:val="22"/>
          <w:szCs w:val="22"/>
        </w:rPr>
        <w:t>te ha</w:t>
      </w:r>
      <w:r w:rsidR="00192D17" w:rsidRPr="009D5EB3">
        <w:rPr>
          <w:rFonts w:ascii="Tahoma" w:hAnsi="Tahoma" w:cs="Tahoma"/>
          <w:sz w:val="22"/>
          <w:szCs w:val="22"/>
        </w:rPr>
        <w:t>sta la hora</w:t>
      </w:r>
      <w:r w:rsidR="00ED2808">
        <w:rPr>
          <w:rFonts w:ascii="Tahoma" w:hAnsi="Tahoma" w:cs="Tahoma"/>
          <w:sz w:val="22"/>
          <w:szCs w:val="22"/>
        </w:rPr>
        <w:t xml:space="preserve"> </w:t>
      </w:r>
      <w:r w:rsidR="00B65851">
        <w:rPr>
          <w:rFonts w:ascii="Tahoma" w:hAnsi="Tahoma" w:cs="Tahoma"/>
          <w:sz w:val="22"/>
          <w:szCs w:val="22"/>
        </w:rPr>
        <w:t>15</w:t>
      </w:r>
      <w:r w:rsidR="00496C9D" w:rsidRPr="009D5EB3">
        <w:rPr>
          <w:rFonts w:ascii="Tahoma" w:hAnsi="Tahoma" w:cs="Tahoma"/>
          <w:sz w:val="22"/>
          <w:szCs w:val="22"/>
        </w:rPr>
        <w:t>:0</w:t>
      </w:r>
      <w:r w:rsidR="001157C6" w:rsidRPr="009D5EB3">
        <w:rPr>
          <w:rFonts w:ascii="Tahoma" w:hAnsi="Tahoma" w:cs="Tahoma"/>
          <w:sz w:val="22"/>
          <w:szCs w:val="22"/>
        </w:rPr>
        <w:t xml:space="preserve">0 del día </w:t>
      </w:r>
      <w:r w:rsidR="00BA6ADB">
        <w:rPr>
          <w:rFonts w:ascii="Tahoma" w:hAnsi="Tahoma" w:cs="Tahoma"/>
          <w:sz w:val="22"/>
          <w:szCs w:val="22"/>
        </w:rPr>
        <w:t>24</w:t>
      </w:r>
      <w:r w:rsidR="00F102DC" w:rsidRPr="009D5EB3">
        <w:rPr>
          <w:rFonts w:ascii="Tahoma" w:hAnsi="Tahoma" w:cs="Tahoma"/>
          <w:sz w:val="22"/>
          <w:szCs w:val="22"/>
        </w:rPr>
        <w:t xml:space="preserve"> </w:t>
      </w:r>
      <w:r w:rsidR="001C129A" w:rsidRPr="009D5EB3">
        <w:rPr>
          <w:rFonts w:ascii="Tahoma" w:hAnsi="Tahoma" w:cs="Tahoma"/>
          <w:sz w:val="22"/>
          <w:szCs w:val="22"/>
        </w:rPr>
        <w:t xml:space="preserve">de </w:t>
      </w:r>
      <w:r w:rsidR="0063738F" w:rsidRPr="009D5EB3">
        <w:rPr>
          <w:rFonts w:ascii="Tahoma" w:hAnsi="Tahoma" w:cs="Tahoma"/>
          <w:sz w:val="22"/>
          <w:szCs w:val="22"/>
        </w:rPr>
        <w:t>setiembre</w:t>
      </w:r>
      <w:r w:rsidR="00192D17" w:rsidRPr="009D5EB3">
        <w:rPr>
          <w:rFonts w:ascii="Tahoma" w:hAnsi="Tahoma" w:cs="Tahoma"/>
          <w:sz w:val="22"/>
          <w:szCs w:val="22"/>
        </w:rPr>
        <w:t xml:space="preserve">          de 20</w:t>
      </w:r>
      <w:r w:rsidR="007B621E" w:rsidRPr="009D5EB3">
        <w:rPr>
          <w:rFonts w:ascii="Tahoma" w:hAnsi="Tahoma" w:cs="Tahoma"/>
          <w:sz w:val="22"/>
          <w:szCs w:val="22"/>
        </w:rPr>
        <w:t>20</w:t>
      </w:r>
      <w:r w:rsidR="00520505" w:rsidRPr="009D5EB3">
        <w:rPr>
          <w:rFonts w:ascii="Tahoma" w:hAnsi="Tahoma" w:cs="Tahoma"/>
          <w:sz w:val="22"/>
          <w:szCs w:val="22"/>
        </w:rPr>
        <w:t xml:space="preserve"> en la División Proveeduría de la Comuna y podrán presentarse personalmente contra recibo en lugar habilitado al efecto o enviarse por correo, fax u otros medios similares. </w:t>
      </w:r>
    </w:p>
    <w:p w:rsidR="00F00908" w:rsidRPr="009D5EB3" w:rsidRDefault="00520505" w:rsidP="0048367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D5EB3">
        <w:rPr>
          <w:rFonts w:ascii="Tahoma" w:hAnsi="Tahoma" w:cs="Tahoma"/>
          <w:sz w:val="22"/>
          <w:szCs w:val="22"/>
        </w:rPr>
        <w:t xml:space="preserve">Las propuestas que se presenten vía </w:t>
      </w:r>
      <w:r w:rsidR="00B65851">
        <w:rPr>
          <w:rFonts w:ascii="Tahoma" w:hAnsi="Tahoma" w:cs="Tahoma"/>
          <w:sz w:val="22"/>
          <w:szCs w:val="22"/>
        </w:rPr>
        <w:t>mail</w:t>
      </w:r>
      <w:r w:rsidRPr="009D5EB3">
        <w:rPr>
          <w:rFonts w:ascii="Tahoma" w:hAnsi="Tahoma" w:cs="Tahoma"/>
          <w:sz w:val="22"/>
          <w:szCs w:val="22"/>
        </w:rPr>
        <w:t xml:space="preserve"> deberán enviarse con una antelación no menor a una hora de la señala</w:t>
      </w:r>
      <w:r w:rsidR="00F00908" w:rsidRPr="009D5EB3">
        <w:rPr>
          <w:rFonts w:ascii="Tahoma" w:hAnsi="Tahoma" w:cs="Tahoma"/>
          <w:sz w:val="22"/>
          <w:szCs w:val="22"/>
        </w:rPr>
        <w:t>da para la apertura de oferta.</w:t>
      </w:r>
    </w:p>
    <w:p w:rsidR="00F00908" w:rsidRPr="009D5EB3" w:rsidRDefault="00F00908" w:rsidP="00520505">
      <w:pPr>
        <w:spacing w:line="360" w:lineRule="auto"/>
        <w:jc w:val="both"/>
        <w:rPr>
          <w:rFonts w:ascii="Tahoma" w:hAnsi="Tahoma" w:cs="Tahoma"/>
          <w:sz w:val="22"/>
          <w:szCs w:val="22"/>
          <w:lang w:val="es-UY"/>
        </w:rPr>
      </w:pPr>
    </w:p>
    <w:p w:rsidR="00BE06DB" w:rsidRPr="009D5EB3" w:rsidRDefault="00F461AD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D5EB3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="00712225" w:rsidRPr="009D5EB3">
        <w:rPr>
          <w:rFonts w:ascii="Tahoma" w:hAnsi="Tahoma" w:cs="Tahoma"/>
          <w:b/>
          <w:bCs/>
          <w:sz w:val="22"/>
          <w:szCs w:val="22"/>
        </w:rPr>
        <w:t>6</w:t>
      </w:r>
      <w:r w:rsidR="00520505" w:rsidRPr="009D5EB3">
        <w:rPr>
          <w:rFonts w:ascii="Tahoma" w:hAnsi="Tahoma" w:cs="Tahoma"/>
          <w:b/>
          <w:bCs/>
          <w:sz w:val="22"/>
          <w:szCs w:val="22"/>
        </w:rPr>
        <w:t>°. ACTO DE APERTURA</w:t>
      </w:r>
      <w:r w:rsidR="00520505" w:rsidRPr="009D5EB3">
        <w:rPr>
          <w:rFonts w:ascii="Tahoma" w:hAnsi="Tahoma" w:cs="Tahoma"/>
          <w:sz w:val="22"/>
          <w:szCs w:val="22"/>
        </w:rPr>
        <w:t>.</w:t>
      </w:r>
    </w:p>
    <w:p w:rsidR="00520505" w:rsidRPr="009D5EB3" w:rsidRDefault="00BE06DB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D5EB3">
        <w:rPr>
          <w:rFonts w:ascii="Tahoma" w:hAnsi="Tahoma" w:cs="Tahoma"/>
          <w:sz w:val="22"/>
          <w:szCs w:val="22"/>
        </w:rPr>
        <w:tab/>
      </w:r>
      <w:r w:rsidR="00520505" w:rsidRPr="009D5EB3">
        <w:rPr>
          <w:rFonts w:ascii="Tahoma" w:hAnsi="Tahoma" w:cs="Tahoma"/>
          <w:sz w:val="22"/>
          <w:szCs w:val="22"/>
        </w:rPr>
        <w:t xml:space="preserve"> La apertura de las propuestas se verificará en la referida oficina el</w:t>
      </w:r>
      <w:r w:rsidR="001157C6" w:rsidRPr="009D5EB3">
        <w:rPr>
          <w:rFonts w:ascii="Tahoma" w:hAnsi="Tahoma" w:cs="Tahoma"/>
          <w:sz w:val="22"/>
          <w:szCs w:val="22"/>
        </w:rPr>
        <w:t xml:space="preserve"> día</w:t>
      </w:r>
      <w:r w:rsidR="001C129A" w:rsidRPr="009D5EB3">
        <w:rPr>
          <w:rFonts w:ascii="Tahoma" w:hAnsi="Tahoma" w:cs="Tahoma"/>
          <w:sz w:val="22"/>
          <w:szCs w:val="22"/>
        </w:rPr>
        <w:t xml:space="preserve"> </w:t>
      </w:r>
      <w:r w:rsidR="00F102DC" w:rsidRPr="009D5EB3">
        <w:rPr>
          <w:rFonts w:ascii="Tahoma" w:hAnsi="Tahoma" w:cs="Tahoma"/>
          <w:sz w:val="22"/>
          <w:szCs w:val="22"/>
        </w:rPr>
        <w:t xml:space="preserve"> </w:t>
      </w:r>
      <w:r w:rsidR="00BA6ADB">
        <w:rPr>
          <w:rFonts w:ascii="Tahoma" w:hAnsi="Tahoma" w:cs="Tahoma"/>
          <w:sz w:val="22"/>
          <w:szCs w:val="22"/>
        </w:rPr>
        <w:t>24</w:t>
      </w:r>
      <w:bookmarkStart w:id="0" w:name="_GoBack"/>
      <w:bookmarkEnd w:id="0"/>
      <w:r w:rsidR="00F102DC" w:rsidRPr="009D5EB3">
        <w:rPr>
          <w:rFonts w:ascii="Tahoma" w:hAnsi="Tahoma" w:cs="Tahoma"/>
          <w:sz w:val="22"/>
          <w:szCs w:val="22"/>
        </w:rPr>
        <w:t xml:space="preserve"> </w:t>
      </w:r>
      <w:r w:rsidR="00520505" w:rsidRPr="009D5EB3">
        <w:rPr>
          <w:rFonts w:ascii="Tahoma" w:hAnsi="Tahoma" w:cs="Tahoma"/>
          <w:sz w:val="22"/>
          <w:szCs w:val="22"/>
        </w:rPr>
        <w:t xml:space="preserve"> d</w:t>
      </w:r>
      <w:r w:rsidR="00063B46" w:rsidRPr="009D5EB3">
        <w:rPr>
          <w:rFonts w:ascii="Tahoma" w:hAnsi="Tahoma" w:cs="Tahoma"/>
          <w:sz w:val="22"/>
          <w:szCs w:val="22"/>
        </w:rPr>
        <w:t>e</w:t>
      </w:r>
      <w:r w:rsidR="001C129A" w:rsidRPr="009D5EB3">
        <w:rPr>
          <w:rFonts w:ascii="Tahoma" w:hAnsi="Tahoma" w:cs="Tahoma"/>
          <w:sz w:val="22"/>
          <w:szCs w:val="22"/>
        </w:rPr>
        <w:t xml:space="preserve"> </w:t>
      </w:r>
      <w:r w:rsidR="0063738F" w:rsidRPr="009D5EB3">
        <w:rPr>
          <w:rFonts w:ascii="Tahoma" w:hAnsi="Tahoma" w:cs="Tahoma"/>
          <w:sz w:val="22"/>
          <w:szCs w:val="22"/>
        </w:rPr>
        <w:t>setiembre</w:t>
      </w:r>
      <w:r w:rsidR="00496C9D" w:rsidRPr="009D5EB3">
        <w:rPr>
          <w:rFonts w:ascii="Tahoma" w:hAnsi="Tahoma" w:cs="Tahoma"/>
          <w:sz w:val="22"/>
          <w:szCs w:val="22"/>
        </w:rPr>
        <w:t xml:space="preserve"> </w:t>
      </w:r>
      <w:r w:rsidR="001C129A" w:rsidRPr="009D5EB3">
        <w:rPr>
          <w:rFonts w:ascii="Tahoma" w:hAnsi="Tahoma" w:cs="Tahoma"/>
          <w:sz w:val="22"/>
          <w:szCs w:val="22"/>
        </w:rPr>
        <w:t xml:space="preserve"> de 20</w:t>
      </w:r>
      <w:r w:rsidR="00AB0CCE" w:rsidRPr="009D5EB3">
        <w:rPr>
          <w:rFonts w:ascii="Tahoma" w:hAnsi="Tahoma" w:cs="Tahoma"/>
          <w:sz w:val="22"/>
          <w:szCs w:val="22"/>
        </w:rPr>
        <w:t>20</w:t>
      </w:r>
      <w:r w:rsidR="00520505" w:rsidRPr="009D5EB3">
        <w:rPr>
          <w:rFonts w:ascii="Tahoma" w:hAnsi="Tahoma" w:cs="Tahoma"/>
          <w:sz w:val="22"/>
          <w:szCs w:val="22"/>
        </w:rPr>
        <w:t xml:space="preserve"> a</w:t>
      </w:r>
      <w:r w:rsidR="001C129A" w:rsidRPr="009D5EB3">
        <w:rPr>
          <w:rFonts w:ascii="Tahoma" w:hAnsi="Tahoma" w:cs="Tahoma"/>
          <w:sz w:val="22"/>
          <w:szCs w:val="22"/>
        </w:rPr>
        <w:t xml:space="preserve"> las</w:t>
      </w:r>
      <w:r w:rsidR="00192D17" w:rsidRPr="009D5EB3">
        <w:rPr>
          <w:rFonts w:ascii="Tahoma" w:hAnsi="Tahoma" w:cs="Tahoma"/>
          <w:sz w:val="22"/>
          <w:szCs w:val="22"/>
        </w:rPr>
        <w:t xml:space="preserve"> </w:t>
      </w:r>
      <w:r w:rsidR="003A03D4">
        <w:rPr>
          <w:rFonts w:ascii="Tahoma" w:hAnsi="Tahoma" w:cs="Tahoma"/>
          <w:sz w:val="22"/>
          <w:szCs w:val="22"/>
        </w:rPr>
        <w:t>15</w:t>
      </w:r>
      <w:r w:rsidR="00496C9D" w:rsidRPr="009D5EB3">
        <w:rPr>
          <w:rFonts w:ascii="Tahoma" w:hAnsi="Tahoma" w:cs="Tahoma"/>
          <w:sz w:val="22"/>
          <w:szCs w:val="22"/>
        </w:rPr>
        <w:t>:</w:t>
      </w:r>
      <w:r w:rsidR="00520505" w:rsidRPr="009D5EB3">
        <w:rPr>
          <w:rFonts w:ascii="Tahoma" w:hAnsi="Tahoma" w:cs="Tahoma"/>
          <w:sz w:val="22"/>
          <w:szCs w:val="22"/>
        </w:rPr>
        <w:t>00 horas en único llamado.</w:t>
      </w:r>
    </w:p>
    <w:p w:rsidR="00D946AE" w:rsidRPr="0053758D" w:rsidRDefault="00BE06DB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D5EB3">
        <w:rPr>
          <w:rFonts w:ascii="Tahoma" w:hAnsi="Tahoma" w:cs="Tahoma"/>
          <w:sz w:val="22"/>
          <w:szCs w:val="22"/>
        </w:rPr>
        <w:t xml:space="preserve"> </w:t>
      </w:r>
      <w:r w:rsidR="00520505" w:rsidRPr="009D5EB3">
        <w:rPr>
          <w:rFonts w:ascii="Tahoma" w:hAnsi="Tahoma" w:cs="Tahoma"/>
          <w:sz w:val="22"/>
          <w:szCs w:val="22"/>
        </w:rPr>
        <w:t>Estarán presentes en el acto representantes de la Intendencia Departamental de Flores,</w:t>
      </w:r>
      <w:r w:rsidR="00520505" w:rsidRPr="00AA544E">
        <w:rPr>
          <w:rFonts w:ascii="Tahoma" w:hAnsi="Tahoma" w:cs="Tahoma"/>
          <w:sz w:val="22"/>
          <w:szCs w:val="22"/>
        </w:rPr>
        <w:t xml:space="preserve"> los oferentes y sus representantes que deseen asistir. Abierto el mismo no podrá introducirse modificación alguna a las propuestas, pudiendo no obstante los oferentes presentes formular las manifestaciones, aclaraciones o salvedades que deseen, de las que se dejará constancia en el acta respectiva.</w:t>
      </w:r>
    </w:p>
    <w:p w:rsidR="00520505" w:rsidRPr="00AA544E" w:rsidRDefault="00520505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20505" w:rsidRPr="00AA544E" w:rsidRDefault="00F461AD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>ARTIC</w:t>
      </w:r>
      <w:r w:rsidR="00483673" w:rsidRPr="00AA544E">
        <w:rPr>
          <w:rFonts w:ascii="Tahoma" w:hAnsi="Tahoma" w:cs="Tahoma"/>
          <w:b/>
          <w:bCs/>
          <w:sz w:val="22"/>
          <w:szCs w:val="22"/>
        </w:rPr>
        <w:t xml:space="preserve">ULO </w:t>
      </w:r>
      <w:r w:rsidR="00712225">
        <w:rPr>
          <w:rFonts w:ascii="Tahoma" w:hAnsi="Tahoma" w:cs="Tahoma"/>
          <w:b/>
          <w:bCs/>
          <w:sz w:val="22"/>
          <w:szCs w:val="22"/>
        </w:rPr>
        <w:t>7</w:t>
      </w:r>
      <w:r w:rsidR="00520505" w:rsidRPr="00AA544E">
        <w:rPr>
          <w:rFonts w:ascii="Tahoma" w:hAnsi="Tahoma" w:cs="Tahoma"/>
          <w:b/>
          <w:bCs/>
          <w:sz w:val="22"/>
          <w:szCs w:val="22"/>
        </w:rPr>
        <w:t>°. REGISTRO DE PROVEEDORES</w:t>
      </w:r>
      <w:r w:rsidR="00520505" w:rsidRPr="00AA544E">
        <w:rPr>
          <w:rFonts w:ascii="Tahoma" w:hAnsi="Tahoma" w:cs="Tahoma"/>
          <w:sz w:val="22"/>
          <w:szCs w:val="22"/>
        </w:rPr>
        <w:t xml:space="preserve">. Se advierte a los oferentes que es requisito el estar inscriptos en el Registro </w:t>
      </w:r>
      <w:r w:rsidR="00FA0743">
        <w:rPr>
          <w:rFonts w:ascii="Tahoma" w:hAnsi="Tahoma" w:cs="Tahoma"/>
          <w:sz w:val="22"/>
          <w:szCs w:val="22"/>
        </w:rPr>
        <w:t xml:space="preserve">Único </w:t>
      </w:r>
      <w:r w:rsidR="00520505" w:rsidRPr="00AA544E">
        <w:rPr>
          <w:rFonts w:ascii="Tahoma" w:hAnsi="Tahoma" w:cs="Tahoma"/>
          <w:sz w:val="22"/>
          <w:szCs w:val="22"/>
        </w:rPr>
        <w:t xml:space="preserve">de Proveedores </w:t>
      </w:r>
      <w:r w:rsidR="00C441F0">
        <w:rPr>
          <w:rFonts w:ascii="Tahoma" w:hAnsi="Tahoma" w:cs="Tahoma"/>
          <w:sz w:val="22"/>
          <w:szCs w:val="22"/>
        </w:rPr>
        <w:t>.</w:t>
      </w:r>
      <w:r w:rsidR="00FA0743" w:rsidRPr="00C441F0">
        <w:rPr>
          <w:rFonts w:ascii="Tahoma" w:hAnsi="Tahoma" w:cs="Tahoma"/>
          <w:sz w:val="22"/>
          <w:szCs w:val="22"/>
        </w:rPr>
        <w:t>Del Estado (RUPE), al momento de firmar el contrato.-</w:t>
      </w:r>
    </w:p>
    <w:p w:rsidR="00520505" w:rsidRPr="00AA544E" w:rsidRDefault="00520505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sz w:val="22"/>
          <w:szCs w:val="22"/>
        </w:rPr>
        <w:lastRenderedPageBreak/>
        <w:tab/>
        <w:t>Los oferentes no inscriptos dispondrán de un plazo de cuarenta y ocho horas para regularizar dicha situación.</w:t>
      </w:r>
    </w:p>
    <w:p w:rsidR="00520505" w:rsidRPr="00AA544E" w:rsidRDefault="00520505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20505" w:rsidRPr="00AA544E" w:rsidRDefault="00AD37ED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="00712225">
        <w:rPr>
          <w:rFonts w:ascii="Tahoma" w:hAnsi="Tahoma" w:cs="Tahoma"/>
          <w:b/>
          <w:bCs/>
          <w:sz w:val="22"/>
          <w:szCs w:val="22"/>
        </w:rPr>
        <w:t>8</w:t>
      </w:r>
      <w:r w:rsidR="00520505" w:rsidRPr="00AA544E">
        <w:rPr>
          <w:rFonts w:ascii="Tahoma" w:hAnsi="Tahoma" w:cs="Tahoma"/>
          <w:b/>
          <w:bCs/>
          <w:sz w:val="22"/>
          <w:szCs w:val="22"/>
        </w:rPr>
        <w:t>°.</w:t>
      </w:r>
      <w:r w:rsidR="00520505" w:rsidRPr="00AA544E">
        <w:rPr>
          <w:rFonts w:ascii="Tahoma" w:hAnsi="Tahoma" w:cs="Tahoma"/>
          <w:sz w:val="22"/>
          <w:szCs w:val="22"/>
        </w:rPr>
        <w:t xml:space="preserve"> En caso de presentación de ofertas similares, de acuerdo a lo previsto en el artículo 653 de </w:t>
      </w:r>
      <w:smartTag w:uri="urn:schemas-microsoft-com:office:smarttags" w:element="PersonName">
        <w:smartTagPr>
          <w:attr w:name="ProductID" w:val="la Ley"/>
        </w:smartTagPr>
        <w:r w:rsidR="00520505" w:rsidRPr="00AA544E">
          <w:rPr>
            <w:rFonts w:ascii="Tahoma" w:hAnsi="Tahoma" w:cs="Tahoma"/>
            <w:sz w:val="22"/>
            <w:szCs w:val="22"/>
          </w:rPr>
          <w:t>la Ley</w:t>
        </w:r>
      </w:smartTag>
      <w:r w:rsidR="00520505" w:rsidRPr="00AA544E">
        <w:rPr>
          <w:rFonts w:ascii="Tahoma" w:hAnsi="Tahoma" w:cs="Tahoma"/>
          <w:sz w:val="22"/>
          <w:szCs w:val="22"/>
        </w:rPr>
        <w:t xml:space="preserve"> 16.170, normas concordantes y modificativas y ar</w:t>
      </w:r>
      <w:r w:rsidR="00642307" w:rsidRPr="00AA544E">
        <w:rPr>
          <w:rFonts w:ascii="Tahoma" w:hAnsi="Tahoma" w:cs="Tahoma"/>
          <w:sz w:val="22"/>
          <w:szCs w:val="22"/>
        </w:rPr>
        <w:t>tículo 66 del Decreto Nro. 150/12</w:t>
      </w:r>
      <w:r w:rsidR="00520505" w:rsidRPr="00AA544E">
        <w:rPr>
          <w:rFonts w:ascii="Tahoma" w:hAnsi="Tahoma" w:cs="Tahoma"/>
          <w:sz w:val="22"/>
          <w:szCs w:val="22"/>
        </w:rPr>
        <w:t xml:space="preserve"> del Poder Ejecutivo  (TOCAF), se podrán entablar negociaciones reservadas y paralelas con aquellos oferentes que  pre-califiquen a tal efecto, a fin de obtener mejores condiciones técnicas de calidad y/o de precios.</w:t>
      </w:r>
    </w:p>
    <w:p w:rsidR="00520505" w:rsidRPr="00AA544E" w:rsidRDefault="00520505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20505" w:rsidRPr="00AA544E" w:rsidRDefault="00520505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82AB2" w:rsidRPr="004C42A4" w:rsidRDefault="00F461AD" w:rsidP="004C42A4">
      <w:pPr>
        <w:spacing w:line="360" w:lineRule="auto"/>
        <w:jc w:val="both"/>
        <w:rPr>
          <w:rFonts w:ascii="Tahoma" w:hAnsi="Tahoma" w:cs="Tahoma"/>
          <w:color w:val="FF0000"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="00712225">
        <w:rPr>
          <w:rFonts w:ascii="Tahoma" w:hAnsi="Tahoma" w:cs="Tahoma"/>
          <w:b/>
          <w:bCs/>
          <w:sz w:val="22"/>
          <w:szCs w:val="22"/>
        </w:rPr>
        <w:t>9</w:t>
      </w:r>
      <w:r w:rsidR="00520505" w:rsidRPr="00AA544E">
        <w:rPr>
          <w:rFonts w:ascii="Tahoma" w:hAnsi="Tahoma" w:cs="Tahoma"/>
          <w:b/>
          <w:bCs/>
          <w:sz w:val="22"/>
          <w:szCs w:val="22"/>
        </w:rPr>
        <w:t xml:space="preserve">º. </w:t>
      </w:r>
      <w:r w:rsidR="00520505" w:rsidRPr="00AA544E">
        <w:rPr>
          <w:rFonts w:ascii="Tahoma" w:hAnsi="Tahoma" w:cs="Tahoma"/>
          <w:sz w:val="22"/>
          <w:szCs w:val="22"/>
        </w:rPr>
        <w:t>La Intendencia Departamental de Flores se reserva el derecho de adjudicar total o parcialmente la presente licitación</w:t>
      </w:r>
      <w:r w:rsidR="007058C2" w:rsidRPr="00AA544E">
        <w:rPr>
          <w:rFonts w:ascii="Tahoma" w:hAnsi="Tahoma" w:cs="Tahoma"/>
          <w:sz w:val="22"/>
          <w:szCs w:val="22"/>
        </w:rPr>
        <w:t>.</w:t>
      </w:r>
      <w:r w:rsidR="00520505" w:rsidRPr="00AA544E">
        <w:rPr>
          <w:rFonts w:ascii="Tahoma" w:hAnsi="Tahoma" w:cs="Tahoma"/>
          <w:color w:val="FF0000"/>
          <w:sz w:val="22"/>
          <w:szCs w:val="22"/>
        </w:rPr>
        <w:t xml:space="preserve">  </w:t>
      </w: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E571EE" w:rsidP="00642307">
      <w:pPr>
        <w:jc w:val="right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sz w:val="22"/>
          <w:szCs w:val="22"/>
        </w:rPr>
        <w:t xml:space="preserve"> </w:t>
      </w: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642307" w:rsidRPr="00AA544E" w:rsidRDefault="00642307" w:rsidP="0054374A">
      <w:pPr>
        <w:rPr>
          <w:rFonts w:ascii="Tahoma" w:hAnsi="Tahoma" w:cs="Tahoma"/>
          <w:sz w:val="22"/>
          <w:szCs w:val="22"/>
        </w:rPr>
      </w:pPr>
    </w:p>
    <w:sectPr w:rsidR="00642307" w:rsidRPr="00AA544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9A" w:rsidRDefault="00CD2F9A">
      <w:r>
        <w:separator/>
      </w:r>
    </w:p>
  </w:endnote>
  <w:endnote w:type="continuationSeparator" w:id="0">
    <w:p w:rsidR="00CD2F9A" w:rsidRDefault="00CD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9A" w:rsidRDefault="00CD2F9A">
      <w:r>
        <w:separator/>
      </w:r>
    </w:p>
  </w:footnote>
  <w:footnote w:type="continuationSeparator" w:id="0">
    <w:p w:rsidR="00CD2F9A" w:rsidRDefault="00CD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79A"/>
    <w:multiLevelType w:val="hybridMultilevel"/>
    <w:tmpl w:val="053C2546"/>
    <w:lvl w:ilvl="0" w:tplc="F8405040">
      <w:start w:val="4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13282567"/>
    <w:multiLevelType w:val="hybridMultilevel"/>
    <w:tmpl w:val="2D7A0004"/>
    <w:lvl w:ilvl="0" w:tplc="380A000F">
      <w:start w:val="1"/>
      <w:numFmt w:val="decimal"/>
      <w:lvlText w:val="%1."/>
      <w:lvlJc w:val="left"/>
      <w:pPr>
        <w:ind w:left="1440" w:hanging="360"/>
      </w:p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0E2221"/>
    <w:multiLevelType w:val="hybridMultilevel"/>
    <w:tmpl w:val="2048F686"/>
    <w:lvl w:ilvl="0" w:tplc="380A000F">
      <w:start w:val="1"/>
      <w:numFmt w:val="decimal"/>
      <w:lvlText w:val="%1."/>
      <w:lvlJc w:val="left"/>
      <w:pPr>
        <w:ind w:left="1440" w:hanging="360"/>
      </w:p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3F6043"/>
    <w:multiLevelType w:val="hybridMultilevel"/>
    <w:tmpl w:val="66426F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8383F"/>
    <w:multiLevelType w:val="hybridMultilevel"/>
    <w:tmpl w:val="ECE0EB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A273A"/>
    <w:multiLevelType w:val="hybridMultilevel"/>
    <w:tmpl w:val="4DC28E6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F37F0"/>
    <w:multiLevelType w:val="hybridMultilevel"/>
    <w:tmpl w:val="AED24542"/>
    <w:lvl w:ilvl="0" w:tplc="5DF60116">
      <w:start w:val="1"/>
      <w:numFmt w:val="lowerLetter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380A0019" w:tentative="1">
      <w:start w:val="1"/>
      <w:numFmt w:val="lowerLetter"/>
      <w:lvlText w:val="%2."/>
      <w:lvlJc w:val="left"/>
      <w:pPr>
        <w:ind w:left="2190" w:hanging="360"/>
      </w:pPr>
    </w:lvl>
    <w:lvl w:ilvl="2" w:tplc="380A001B" w:tentative="1">
      <w:start w:val="1"/>
      <w:numFmt w:val="lowerRoman"/>
      <w:lvlText w:val="%3."/>
      <w:lvlJc w:val="right"/>
      <w:pPr>
        <w:ind w:left="2910" w:hanging="180"/>
      </w:pPr>
    </w:lvl>
    <w:lvl w:ilvl="3" w:tplc="380A000F" w:tentative="1">
      <w:start w:val="1"/>
      <w:numFmt w:val="decimal"/>
      <w:lvlText w:val="%4."/>
      <w:lvlJc w:val="left"/>
      <w:pPr>
        <w:ind w:left="3630" w:hanging="360"/>
      </w:pPr>
    </w:lvl>
    <w:lvl w:ilvl="4" w:tplc="380A0019" w:tentative="1">
      <w:start w:val="1"/>
      <w:numFmt w:val="lowerLetter"/>
      <w:lvlText w:val="%5."/>
      <w:lvlJc w:val="left"/>
      <w:pPr>
        <w:ind w:left="4350" w:hanging="360"/>
      </w:pPr>
    </w:lvl>
    <w:lvl w:ilvl="5" w:tplc="380A001B" w:tentative="1">
      <w:start w:val="1"/>
      <w:numFmt w:val="lowerRoman"/>
      <w:lvlText w:val="%6."/>
      <w:lvlJc w:val="right"/>
      <w:pPr>
        <w:ind w:left="5070" w:hanging="180"/>
      </w:pPr>
    </w:lvl>
    <w:lvl w:ilvl="6" w:tplc="380A000F" w:tentative="1">
      <w:start w:val="1"/>
      <w:numFmt w:val="decimal"/>
      <w:lvlText w:val="%7."/>
      <w:lvlJc w:val="left"/>
      <w:pPr>
        <w:ind w:left="5790" w:hanging="360"/>
      </w:pPr>
    </w:lvl>
    <w:lvl w:ilvl="7" w:tplc="380A0019" w:tentative="1">
      <w:start w:val="1"/>
      <w:numFmt w:val="lowerLetter"/>
      <w:lvlText w:val="%8."/>
      <w:lvlJc w:val="left"/>
      <w:pPr>
        <w:ind w:left="6510" w:hanging="360"/>
      </w:pPr>
    </w:lvl>
    <w:lvl w:ilvl="8" w:tplc="380A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05"/>
    <w:rsid w:val="0001101F"/>
    <w:rsid w:val="00015830"/>
    <w:rsid w:val="000254E5"/>
    <w:rsid w:val="00063B46"/>
    <w:rsid w:val="000C743F"/>
    <w:rsid w:val="000C7E0A"/>
    <w:rsid w:val="0011234E"/>
    <w:rsid w:val="001157C6"/>
    <w:rsid w:val="001344E2"/>
    <w:rsid w:val="001605CD"/>
    <w:rsid w:val="00163986"/>
    <w:rsid w:val="00177823"/>
    <w:rsid w:val="00177B4E"/>
    <w:rsid w:val="001910EF"/>
    <w:rsid w:val="00192D17"/>
    <w:rsid w:val="001957AB"/>
    <w:rsid w:val="001A0111"/>
    <w:rsid w:val="001A3F91"/>
    <w:rsid w:val="001C129A"/>
    <w:rsid w:val="001E2054"/>
    <w:rsid w:val="002040BE"/>
    <w:rsid w:val="00205021"/>
    <w:rsid w:val="00230929"/>
    <w:rsid w:val="00247380"/>
    <w:rsid w:val="002526D4"/>
    <w:rsid w:val="00266154"/>
    <w:rsid w:val="00281E50"/>
    <w:rsid w:val="002924A6"/>
    <w:rsid w:val="00293D68"/>
    <w:rsid w:val="002A0BF0"/>
    <w:rsid w:val="002E7978"/>
    <w:rsid w:val="002F6915"/>
    <w:rsid w:val="003046F3"/>
    <w:rsid w:val="00310A87"/>
    <w:rsid w:val="00311F91"/>
    <w:rsid w:val="00340C3C"/>
    <w:rsid w:val="0039105D"/>
    <w:rsid w:val="003938ED"/>
    <w:rsid w:val="00393E1C"/>
    <w:rsid w:val="003A03D4"/>
    <w:rsid w:val="003D4A74"/>
    <w:rsid w:val="00411A79"/>
    <w:rsid w:val="00425360"/>
    <w:rsid w:val="00425757"/>
    <w:rsid w:val="0042755E"/>
    <w:rsid w:val="00432F9A"/>
    <w:rsid w:val="00440DE6"/>
    <w:rsid w:val="00483673"/>
    <w:rsid w:val="00486E9B"/>
    <w:rsid w:val="00496C9D"/>
    <w:rsid w:val="004A33F1"/>
    <w:rsid w:val="004B0DE5"/>
    <w:rsid w:val="004C1884"/>
    <w:rsid w:val="004C42A4"/>
    <w:rsid w:val="004F2B34"/>
    <w:rsid w:val="004F3FBD"/>
    <w:rsid w:val="00510F92"/>
    <w:rsid w:val="00520505"/>
    <w:rsid w:val="00531389"/>
    <w:rsid w:val="0053758D"/>
    <w:rsid w:val="0054374A"/>
    <w:rsid w:val="00562158"/>
    <w:rsid w:val="00582863"/>
    <w:rsid w:val="00582AB2"/>
    <w:rsid w:val="005C5972"/>
    <w:rsid w:val="00606883"/>
    <w:rsid w:val="0063738F"/>
    <w:rsid w:val="00637BB1"/>
    <w:rsid w:val="00642307"/>
    <w:rsid w:val="00646668"/>
    <w:rsid w:val="00655D45"/>
    <w:rsid w:val="00670291"/>
    <w:rsid w:val="006776D1"/>
    <w:rsid w:val="006C0BE4"/>
    <w:rsid w:val="006D46BD"/>
    <w:rsid w:val="007008BB"/>
    <w:rsid w:val="007058C2"/>
    <w:rsid w:val="00712225"/>
    <w:rsid w:val="00730110"/>
    <w:rsid w:val="00737385"/>
    <w:rsid w:val="00772D72"/>
    <w:rsid w:val="007B3283"/>
    <w:rsid w:val="007B621E"/>
    <w:rsid w:val="007E0A9A"/>
    <w:rsid w:val="007F3526"/>
    <w:rsid w:val="007F6B1C"/>
    <w:rsid w:val="0080619E"/>
    <w:rsid w:val="00831B67"/>
    <w:rsid w:val="00841AF4"/>
    <w:rsid w:val="008471A9"/>
    <w:rsid w:val="008630AF"/>
    <w:rsid w:val="008857ED"/>
    <w:rsid w:val="008B731F"/>
    <w:rsid w:val="008C0CCB"/>
    <w:rsid w:val="008C3F40"/>
    <w:rsid w:val="009141B2"/>
    <w:rsid w:val="009377C3"/>
    <w:rsid w:val="00943ABF"/>
    <w:rsid w:val="00950311"/>
    <w:rsid w:val="00950DBA"/>
    <w:rsid w:val="0097009A"/>
    <w:rsid w:val="00996982"/>
    <w:rsid w:val="009A6919"/>
    <w:rsid w:val="009B06A9"/>
    <w:rsid w:val="009C63E2"/>
    <w:rsid w:val="009C6B99"/>
    <w:rsid w:val="009C7EF5"/>
    <w:rsid w:val="009D00D4"/>
    <w:rsid w:val="009D5EB3"/>
    <w:rsid w:val="009E3A71"/>
    <w:rsid w:val="00A0751F"/>
    <w:rsid w:val="00A45CB2"/>
    <w:rsid w:val="00A52514"/>
    <w:rsid w:val="00A5609E"/>
    <w:rsid w:val="00A8497F"/>
    <w:rsid w:val="00AA544E"/>
    <w:rsid w:val="00AB0CCE"/>
    <w:rsid w:val="00AC4B02"/>
    <w:rsid w:val="00AD37ED"/>
    <w:rsid w:val="00AE682D"/>
    <w:rsid w:val="00B36483"/>
    <w:rsid w:val="00B60EE1"/>
    <w:rsid w:val="00B65851"/>
    <w:rsid w:val="00B86C81"/>
    <w:rsid w:val="00BA13F9"/>
    <w:rsid w:val="00BA6ADB"/>
    <w:rsid w:val="00BE06DB"/>
    <w:rsid w:val="00BE6C49"/>
    <w:rsid w:val="00BF1070"/>
    <w:rsid w:val="00BF5E80"/>
    <w:rsid w:val="00C26C9E"/>
    <w:rsid w:val="00C365D7"/>
    <w:rsid w:val="00C441F0"/>
    <w:rsid w:val="00C53B49"/>
    <w:rsid w:val="00C9654A"/>
    <w:rsid w:val="00CB6D46"/>
    <w:rsid w:val="00CC1413"/>
    <w:rsid w:val="00CC3508"/>
    <w:rsid w:val="00CD2F9A"/>
    <w:rsid w:val="00CD3FC5"/>
    <w:rsid w:val="00D25769"/>
    <w:rsid w:val="00D26DCA"/>
    <w:rsid w:val="00D620AB"/>
    <w:rsid w:val="00D803C1"/>
    <w:rsid w:val="00D841DE"/>
    <w:rsid w:val="00D946AE"/>
    <w:rsid w:val="00D97F03"/>
    <w:rsid w:val="00DA73A5"/>
    <w:rsid w:val="00DC39DA"/>
    <w:rsid w:val="00DE4410"/>
    <w:rsid w:val="00DE75E8"/>
    <w:rsid w:val="00E146BA"/>
    <w:rsid w:val="00E5142C"/>
    <w:rsid w:val="00E571EE"/>
    <w:rsid w:val="00E70211"/>
    <w:rsid w:val="00E709A5"/>
    <w:rsid w:val="00E81FB4"/>
    <w:rsid w:val="00E82187"/>
    <w:rsid w:val="00EB0F09"/>
    <w:rsid w:val="00EB765B"/>
    <w:rsid w:val="00EC28C4"/>
    <w:rsid w:val="00EC3EE8"/>
    <w:rsid w:val="00EC4A1E"/>
    <w:rsid w:val="00ED2808"/>
    <w:rsid w:val="00EF2438"/>
    <w:rsid w:val="00F00908"/>
    <w:rsid w:val="00F102DC"/>
    <w:rsid w:val="00F14D32"/>
    <w:rsid w:val="00F22568"/>
    <w:rsid w:val="00F461AD"/>
    <w:rsid w:val="00F54160"/>
    <w:rsid w:val="00F66B2D"/>
    <w:rsid w:val="00F77987"/>
    <w:rsid w:val="00F946FC"/>
    <w:rsid w:val="00FA0743"/>
    <w:rsid w:val="00FA7074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0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20505"/>
    <w:pPr>
      <w:spacing w:line="360" w:lineRule="auto"/>
      <w:jc w:val="center"/>
    </w:pPr>
    <w:rPr>
      <w:b/>
      <w:bCs/>
      <w:lang w:val="x-none"/>
    </w:rPr>
  </w:style>
  <w:style w:type="character" w:customStyle="1" w:styleId="TextoindependienteCar">
    <w:name w:val="Texto independiente Car"/>
    <w:link w:val="Textoindependiente"/>
    <w:rsid w:val="0052050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520505"/>
    <w:pPr>
      <w:spacing w:line="360" w:lineRule="auto"/>
      <w:jc w:val="both"/>
    </w:pPr>
    <w:rPr>
      <w:lang w:val="x-none"/>
    </w:rPr>
  </w:style>
  <w:style w:type="character" w:customStyle="1" w:styleId="Textoindependiente2Car">
    <w:name w:val="Texto independiente 2 Car"/>
    <w:link w:val="Textoindependiente2"/>
    <w:rsid w:val="005205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51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751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4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U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0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20505"/>
    <w:pPr>
      <w:spacing w:line="360" w:lineRule="auto"/>
      <w:jc w:val="center"/>
    </w:pPr>
    <w:rPr>
      <w:b/>
      <w:bCs/>
      <w:lang w:val="x-none"/>
    </w:rPr>
  </w:style>
  <w:style w:type="character" w:customStyle="1" w:styleId="TextoindependienteCar">
    <w:name w:val="Texto independiente Car"/>
    <w:link w:val="Textoindependiente"/>
    <w:rsid w:val="0052050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520505"/>
    <w:pPr>
      <w:spacing w:line="360" w:lineRule="auto"/>
      <w:jc w:val="both"/>
    </w:pPr>
    <w:rPr>
      <w:lang w:val="x-none"/>
    </w:rPr>
  </w:style>
  <w:style w:type="character" w:customStyle="1" w:styleId="Textoindependiente2Car">
    <w:name w:val="Texto independiente 2 Car"/>
    <w:link w:val="Textoindependiente2"/>
    <w:rsid w:val="005205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51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751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4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imflores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mayuto</dc:creator>
  <cp:lastModifiedBy>Juan Carbajal</cp:lastModifiedBy>
  <cp:revision>3</cp:revision>
  <cp:lastPrinted>2020-09-16T18:25:00Z</cp:lastPrinted>
  <dcterms:created xsi:type="dcterms:W3CDTF">2020-09-16T19:50:00Z</dcterms:created>
  <dcterms:modified xsi:type="dcterms:W3CDTF">2020-09-16T20:38:00Z</dcterms:modified>
</cp:coreProperties>
</file>