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DB" w:rsidRDefault="006C78DB">
      <w:pPr>
        <w:spacing w:line="276" w:lineRule="auto"/>
        <w:jc w:val="center"/>
      </w:pPr>
    </w:p>
    <w:p w:rsidR="006C78DB" w:rsidRDefault="007524EF">
      <w:pPr>
        <w:spacing w:line="276" w:lineRule="auto"/>
        <w:jc w:val="right"/>
        <w:rPr>
          <w:rFonts w:ascii="Times New Roman" w:eastAsia="Times New Roman" w:hAnsi="Times New Roman" w:cs="Times New Roman"/>
          <w:sz w:val="18"/>
          <w:szCs w:val="18"/>
        </w:rPr>
      </w:pPr>
      <w:r>
        <w:rPr>
          <w:noProof/>
        </w:rPr>
        <w:drawing>
          <wp:inline distT="0" distB="0" distL="0" distR="0">
            <wp:extent cx="1532255" cy="627380"/>
            <wp:effectExtent l="0" t="0" r="0" b="0"/>
            <wp:docPr id="4" name="image1.jpg" descr="C:\Users\uccar22\AppData\Local\Temp\LOGO ARMADA EN JPG.jpg"/>
            <wp:cNvGraphicFramePr/>
            <a:graphic xmlns:a="http://schemas.openxmlformats.org/drawingml/2006/main">
              <a:graphicData uri="http://schemas.openxmlformats.org/drawingml/2006/picture">
                <pic:pic xmlns:pic="http://schemas.openxmlformats.org/drawingml/2006/picture">
                  <pic:nvPicPr>
                    <pic:cNvPr id="0" name="image1.jpg" descr="C:\Users\uccar22\AppData\Local\Temp\LOGO ARMADA EN JPG.jpg"/>
                    <pic:cNvPicPr preferRelativeResize="0"/>
                  </pic:nvPicPr>
                  <pic:blipFill>
                    <a:blip r:embed="rId6"/>
                    <a:srcRect/>
                    <a:stretch>
                      <a:fillRect/>
                    </a:stretch>
                  </pic:blipFill>
                  <pic:spPr>
                    <a:xfrm>
                      <a:off x="0" y="0"/>
                      <a:ext cx="1532255" cy="627380"/>
                    </a:xfrm>
                    <a:prstGeom prst="rect">
                      <a:avLst/>
                    </a:prstGeom>
                    <a:ln/>
                  </pic:spPr>
                </pic:pic>
              </a:graphicData>
            </a:graphic>
          </wp:inline>
        </w:drawing>
      </w:r>
      <w:r>
        <w:rPr>
          <w:noProof/>
        </w:rPr>
        <w:drawing>
          <wp:anchor distT="0" distB="0" distL="0" distR="0" simplePos="0" relativeHeight="251658240" behindDoc="0" locked="0" layoutInCell="1" allowOverlap="1">
            <wp:simplePos x="0" y="0"/>
            <wp:positionH relativeFrom="column">
              <wp:posOffset>2310765</wp:posOffset>
            </wp:positionH>
            <wp:positionV relativeFrom="paragraph">
              <wp:posOffset>-102869</wp:posOffset>
            </wp:positionV>
            <wp:extent cx="971550" cy="11811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85" t="-235" r="-285" b="-234"/>
                    <a:stretch>
                      <a:fillRect/>
                    </a:stretch>
                  </pic:blipFill>
                  <pic:spPr>
                    <a:xfrm>
                      <a:off x="0" y="0"/>
                      <a:ext cx="971550" cy="1181100"/>
                    </a:xfrm>
                    <a:prstGeom prst="rect">
                      <a:avLst/>
                    </a:prstGeom>
                    <a:ln/>
                  </pic:spPr>
                </pic:pic>
              </a:graphicData>
            </a:graphic>
          </wp:anchor>
        </w:drawing>
      </w:r>
    </w:p>
    <w:p w:rsidR="006C78DB" w:rsidRDefault="006C78DB">
      <w:pPr>
        <w:spacing w:line="276" w:lineRule="auto"/>
        <w:ind w:left="2124"/>
      </w:pPr>
    </w:p>
    <w:p w:rsidR="006C78DB" w:rsidRDefault="007524EF">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6C78DB" w:rsidRDefault="007524EF">
      <w:pPr>
        <w:spacing w:line="276" w:lineRule="auto"/>
        <w:ind w:left="2832"/>
      </w:pPr>
      <w:r>
        <w:rPr>
          <w:rFonts w:ascii="Times New Roman" w:eastAsia="Times New Roman" w:hAnsi="Times New Roman" w:cs="Times New Roman"/>
          <w:i/>
          <w:sz w:val="36"/>
          <w:szCs w:val="36"/>
        </w:rPr>
        <w:t xml:space="preserve">  Armada Nacional</w:t>
      </w:r>
      <w:r>
        <w:t>.</w:t>
      </w:r>
    </w:p>
    <w:p w:rsidR="001A3D57" w:rsidRPr="001722F0" w:rsidRDefault="007524EF" w:rsidP="001A3D57">
      <w:pPr>
        <w:keepNext/>
        <w:tabs>
          <w:tab w:val="left" w:pos="0"/>
        </w:tabs>
        <w:spacing w:line="360" w:lineRule="auto"/>
        <w:ind w:left="-70" w:right="-6"/>
        <w:jc w:val="both"/>
        <w:rPr>
          <w:sz w:val="24"/>
          <w:szCs w:val="24"/>
          <w:lang w:eastAsia="es-ES"/>
        </w:rPr>
      </w:pPr>
      <w:r>
        <w:rPr>
          <w:rFonts w:ascii="Times New Roman" w:eastAsia="Times New Roman" w:hAnsi="Times New Roman" w:cs="Times New Roman"/>
          <w:b/>
        </w:rPr>
        <w:t>1.</w:t>
      </w:r>
      <w:r>
        <w:rPr>
          <w:rFonts w:ascii="Times New Roman" w:eastAsia="Times New Roman" w:hAnsi="Times New Roman" w:cs="Times New Roman"/>
        </w:rPr>
        <w:t xml:space="preserve"> OBJETO DE LA CO</w:t>
      </w:r>
      <w:r w:rsidR="00113696">
        <w:rPr>
          <w:rFonts w:ascii="Times New Roman" w:eastAsia="Times New Roman" w:hAnsi="Times New Roman" w:cs="Times New Roman"/>
        </w:rPr>
        <w:t>NT</w:t>
      </w:r>
      <w:r w:rsidR="00D279B0">
        <w:rPr>
          <w:rFonts w:ascii="Times New Roman" w:eastAsia="Times New Roman" w:hAnsi="Times New Roman" w:cs="Times New Roman"/>
        </w:rPr>
        <w:t xml:space="preserve">RATACIÓN: </w:t>
      </w:r>
      <w:r w:rsidR="001A3D57">
        <w:rPr>
          <w:rFonts w:ascii="Times New Roman" w:eastAsia="Times New Roman" w:hAnsi="Times New Roman" w:cs="Times New Roman"/>
        </w:rPr>
        <w:t>“</w:t>
      </w:r>
      <w:r w:rsidR="001A3D57">
        <w:rPr>
          <w:sz w:val="24"/>
          <w:szCs w:val="24"/>
          <w:lang w:eastAsia="es-ES"/>
        </w:rPr>
        <w:t>RE IMPERMEABILIZACIÓN Y PUESTA A PUNTO DE AZOTEAS SECTOR ENFERMERÍA EN ESNAL</w:t>
      </w:r>
      <w:r w:rsidR="001A3D57" w:rsidRPr="001722F0">
        <w:rPr>
          <w:sz w:val="24"/>
          <w:szCs w:val="24"/>
          <w:lang w:eastAsia="es-ES"/>
        </w:rPr>
        <w:t>”</w:t>
      </w:r>
      <w:r w:rsidR="001A3D57">
        <w:rPr>
          <w:sz w:val="24"/>
          <w:szCs w:val="24"/>
          <w:lang w:eastAsia="es-ES"/>
        </w:rPr>
        <w:t xml:space="preserve"> </w:t>
      </w:r>
    </w:p>
    <w:tbl>
      <w:tblPr>
        <w:tblStyle w:val="a"/>
        <w:tblW w:w="77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094"/>
        <w:gridCol w:w="4717"/>
        <w:gridCol w:w="1276"/>
      </w:tblGrid>
      <w:tr w:rsidR="006C78DB">
        <w:trPr>
          <w:trHeight w:val="377"/>
        </w:trPr>
        <w:tc>
          <w:tcPr>
            <w:tcW w:w="710" w:type="dxa"/>
            <w:shd w:val="clear" w:color="auto" w:fill="auto"/>
            <w:tcMar>
              <w:left w:w="-1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094" w:type="dxa"/>
            <w:shd w:val="clear" w:color="auto" w:fill="auto"/>
            <w:tcMar>
              <w:left w:w="-5" w:type="dxa"/>
            </w:tcMar>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4717" w:type="dxa"/>
            <w:shd w:val="clear" w:color="auto" w:fill="auto"/>
            <w:vAlign w:val="center"/>
          </w:tcPr>
          <w:p w:rsidR="006C78DB" w:rsidRDefault="007524EF">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1276" w:type="dxa"/>
            <w:shd w:val="clear" w:color="auto" w:fill="auto"/>
            <w:vAlign w:val="center"/>
          </w:tcPr>
          <w:p w:rsidR="006C78DB" w:rsidRDefault="007524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FD221C" w:rsidTr="00994131">
        <w:trPr>
          <w:trHeight w:val="567"/>
        </w:trPr>
        <w:tc>
          <w:tcPr>
            <w:tcW w:w="710" w:type="dxa"/>
            <w:shd w:val="clear" w:color="auto" w:fill="auto"/>
          </w:tcPr>
          <w:p w:rsidR="00FD221C" w:rsidRPr="00DA6574" w:rsidRDefault="00FD221C" w:rsidP="00113696">
            <w:pPr>
              <w:jc w:val="center"/>
              <w:rPr>
                <w:rFonts w:ascii="Arial" w:hAnsi="Arial" w:cs="Arial"/>
                <w:b/>
              </w:rPr>
            </w:pPr>
            <w:r>
              <w:rPr>
                <w:rFonts w:ascii="Arial" w:hAnsi="Arial" w:cs="Arial"/>
                <w:b/>
              </w:rPr>
              <w:t>1</w:t>
            </w:r>
          </w:p>
        </w:tc>
        <w:tc>
          <w:tcPr>
            <w:tcW w:w="1094" w:type="dxa"/>
            <w:shd w:val="clear" w:color="auto" w:fill="auto"/>
            <w:tcMar>
              <w:left w:w="-5" w:type="dxa"/>
            </w:tcMar>
          </w:tcPr>
          <w:p w:rsidR="00FD221C" w:rsidRPr="00DA6574" w:rsidRDefault="007B7125" w:rsidP="007B7125">
            <w:pPr>
              <w:rPr>
                <w:rFonts w:ascii="Arial" w:hAnsi="Arial" w:cs="Arial"/>
                <w:b/>
              </w:rPr>
            </w:pPr>
            <w:r>
              <w:rPr>
                <w:rFonts w:ascii="Arial" w:hAnsi="Arial" w:cs="Arial"/>
                <w:b/>
              </w:rPr>
              <w:t xml:space="preserve">  </w:t>
            </w:r>
            <w:r w:rsidR="00272061">
              <w:rPr>
                <w:rFonts w:ascii="Arial" w:hAnsi="Arial" w:cs="Arial"/>
                <w:b/>
              </w:rPr>
              <w:t>8412</w:t>
            </w:r>
          </w:p>
        </w:tc>
        <w:tc>
          <w:tcPr>
            <w:tcW w:w="4717" w:type="dxa"/>
            <w:shd w:val="clear" w:color="auto" w:fill="auto"/>
          </w:tcPr>
          <w:p w:rsidR="00A06F68" w:rsidRDefault="00272061" w:rsidP="00217CC8">
            <w:pPr>
              <w:pStyle w:val="Prrafodelista"/>
              <w:numPr>
                <w:ilvl w:val="0"/>
                <w:numId w:val="3"/>
              </w:numPr>
              <w:tabs>
                <w:tab w:val="left" w:pos="1035"/>
              </w:tabs>
              <w:rPr>
                <w:rFonts w:ascii="Arial" w:hAnsi="Arial" w:cs="Arial"/>
                <w:b/>
                <w:color w:val="000000"/>
              </w:rPr>
            </w:pPr>
            <w:r>
              <w:rPr>
                <w:rFonts w:ascii="Arial" w:hAnsi="Arial" w:cs="Arial"/>
                <w:b/>
                <w:color w:val="000000"/>
              </w:rPr>
              <w:t>Hidro lavado</w:t>
            </w:r>
            <w:r w:rsidR="00541FA1">
              <w:rPr>
                <w:rFonts w:ascii="Arial" w:hAnsi="Arial" w:cs="Arial"/>
                <w:b/>
                <w:color w:val="000000"/>
              </w:rPr>
              <w:t xml:space="preserve"> de superficies verticales en </w:t>
            </w:r>
            <w:r>
              <w:rPr>
                <w:rFonts w:ascii="Arial" w:hAnsi="Arial" w:cs="Arial"/>
                <w:b/>
                <w:color w:val="000000"/>
              </w:rPr>
              <w:t>construcción</w:t>
            </w:r>
            <w:r w:rsidR="00541FA1">
              <w:rPr>
                <w:rFonts w:ascii="Arial" w:hAnsi="Arial" w:cs="Arial"/>
                <w:b/>
                <w:color w:val="000000"/>
              </w:rPr>
              <w:t xml:space="preserve"> sobre </w:t>
            </w:r>
            <w:r>
              <w:rPr>
                <w:rFonts w:ascii="Arial" w:hAnsi="Arial" w:cs="Arial"/>
                <w:b/>
                <w:color w:val="000000"/>
              </w:rPr>
              <w:t>azoteas</w:t>
            </w:r>
            <w:r w:rsidR="00541FA1">
              <w:rPr>
                <w:rFonts w:ascii="Arial" w:hAnsi="Arial" w:cs="Arial"/>
                <w:b/>
                <w:color w:val="000000"/>
              </w:rPr>
              <w:t xml:space="preserve"> su corresponde </w:t>
            </w:r>
          </w:p>
          <w:p w:rsidR="00541FA1" w:rsidRDefault="00541FA1" w:rsidP="00217CC8">
            <w:pPr>
              <w:pStyle w:val="Prrafodelista"/>
              <w:numPr>
                <w:ilvl w:val="0"/>
                <w:numId w:val="3"/>
              </w:numPr>
              <w:tabs>
                <w:tab w:val="left" w:pos="1035"/>
              </w:tabs>
              <w:rPr>
                <w:rFonts w:ascii="Arial" w:hAnsi="Arial" w:cs="Arial"/>
                <w:b/>
                <w:color w:val="000000"/>
              </w:rPr>
            </w:pPr>
            <w:r>
              <w:rPr>
                <w:rFonts w:ascii="Arial" w:hAnsi="Arial" w:cs="Arial"/>
                <w:b/>
                <w:color w:val="000000"/>
              </w:rPr>
              <w:t xml:space="preserve">Reparación de revestimiento de fachada sobre azoteas, restauración de zonas de revoque en mal estado, pintado </w:t>
            </w:r>
          </w:p>
          <w:p w:rsidR="00541FA1" w:rsidRDefault="00541FA1" w:rsidP="00217CC8">
            <w:pPr>
              <w:pStyle w:val="Prrafodelista"/>
              <w:numPr>
                <w:ilvl w:val="0"/>
                <w:numId w:val="3"/>
              </w:numPr>
              <w:tabs>
                <w:tab w:val="left" w:pos="1035"/>
              </w:tabs>
              <w:rPr>
                <w:rFonts w:ascii="Arial" w:hAnsi="Arial" w:cs="Arial"/>
                <w:b/>
                <w:color w:val="000000"/>
              </w:rPr>
            </w:pPr>
            <w:r>
              <w:rPr>
                <w:rFonts w:ascii="Arial" w:hAnsi="Arial" w:cs="Arial"/>
                <w:b/>
                <w:color w:val="000000"/>
              </w:rPr>
              <w:t xml:space="preserve">Retiro de cableado y estructuras que puedan intervenir en la </w:t>
            </w:r>
            <w:r w:rsidR="00272061">
              <w:rPr>
                <w:rFonts w:ascii="Arial" w:hAnsi="Arial" w:cs="Arial"/>
                <w:b/>
                <w:color w:val="000000"/>
              </w:rPr>
              <w:t>impermeabilización</w:t>
            </w:r>
            <w:r>
              <w:rPr>
                <w:rFonts w:ascii="Arial" w:hAnsi="Arial" w:cs="Arial"/>
                <w:b/>
                <w:color w:val="000000"/>
              </w:rPr>
              <w:t xml:space="preserve"> </w:t>
            </w:r>
          </w:p>
          <w:p w:rsidR="00541FA1" w:rsidRDefault="00541FA1" w:rsidP="00217CC8">
            <w:pPr>
              <w:pStyle w:val="Prrafodelista"/>
              <w:numPr>
                <w:ilvl w:val="0"/>
                <w:numId w:val="3"/>
              </w:numPr>
              <w:tabs>
                <w:tab w:val="left" w:pos="1035"/>
              </w:tabs>
              <w:rPr>
                <w:rFonts w:ascii="Arial" w:hAnsi="Arial" w:cs="Arial"/>
                <w:b/>
                <w:color w:val="000000"/>
              </w:rPr>
            </w:pPr>
            <w:r>
              <w:rPr>
                <w:rFonts w:ascii="Arial" w:hAnsi="Arial" w:cs="Arial"/>
                <w:b/>
                <w:color w:val="000000"/>
              </w:rPr>
              <w:t xml:space="preserve">Preparación de sustrato </w:t>
            </w:r>
            <w:r w:rsidR="00272061">
              <w:rPr>
                <w:rFonts w:ascii="Arial" w:hAnsi="Arial" w:cs="Arial"/>
                <w:b/>
                <w:color w:val="000000"/>
              </w:rPr>
              <w:t xml:space="preserve">y nivelación </w:t>
            </w:r>
          </w:p>
          <w:p w:rsidR="00272061" w:rsidRDefault="00272061" w:rsidP="00217CC8">
            <w:pPr>
              <w:pStyle w:val="Prrafodelista"/>
              <w:numPr>
                <w:ilvl w:val="0"/>
                <w:numId w:val="3"/>
              </w:numPr>
              <w:tabs>
                <w:tab w:val="left" w:pos="1035"/>
              </w:tabs>
              <w:rPr>
                <w:rFonts w:ascii="Arial" w:hAnsi="Arial" w:cs="Arial"/>
                <w:b/>
                <w:color w:val="000000"/>
              </w:rPr>
            </w:pPr>
            <w:r>
              <w:rPr>
                <w:rFonts w:ascii="Arial" w:hAnsi="Arial" w:cs="Arial"/>
                <w:b/>
                <w:color w:val="000000"/>
              </w:rPr>
              <w:t xml:space="preserve">Imprimación </w:t>
            </w:r>
          </w:p>
          <w:p w:rsidR="00272061" w:rsidRDefault="00272061" w:rsidP="00217CC8">
            <w:pPr>
              <w:pStyle w:val="Prrafodelista"/>
              <w:numPr>
                <w:ilvl w:val="0"/>
                <w:numId w:val="3"/>
              </w:numPr>
              <w:tabs>
                <w:tab w:val="left" w:pos="1035"/>
              </w:tabs>
              <w:rPr>
                <w:rFonts w:ascii="Arial" w:hAnsi="Arial" w:cs="Arial"/>
                <w:b/>
                <w:color w:val="000000"/>
              </w:rPr>
            </w:pPr>
            <w:r>
              <w:rPr>
                <w:rFonts w:ascii="Arial" w:hAnsi="Arial" w:cs="Arial"/>
                <w:b/>
                <w:color w:val="000000"/>
              </w:rPr>
              <w:t xml:space="preserve">Construcción de arena y portland </w:t>
            </w:r>
          </w:p>
          <w:p w:rsidR="00272061" w:rsidRDefault="00272061" w:rsidP="00217CC8">
            <w:pPr>
              <w:pStyle w:val="Prrafodelista"/>
              <w:numPr>
                <w:ilvl w:val="0"/>
                <w:numId w:val="3"/>
              </w:numPr>
              <w:tabs>
                <w:tab w:val="left" w:pos="1035"/>
              </w:tabs>
              <w:rPr>
                <w:rFonts w:ascii="Arial" w:hAnsi="Arial" w:cs="Arial"/>
                <w:b/>
                <w:color w:val="000000"/>
              </w:rPr>
            </w:pPr>
            <w:r>
              <w:rPr>
                <w:rFonts w:ascii="Arial" w:hAnsi="Arial" w:cs="Arial"/>
                <w:b/>
                <w:color w:val="000000"/>
              </w:rPr>
              <w:t>Colocación de membrana</w:t>
            </w:r>
          </w:p>
          <w:p w:rsidR="00272061" w:rsidRDefault="00272061" w:rsidP="00217CC8">
            <w:pPr>
              <w:pStyle w:val="Prrafodelista"/>
              <w:numPr>
                <w:ilvl w:val="0"/>
                <w:numId w:val="3"/>
              </w:numPr>
              <w:tabs>
                <w:tab w:val="left" w:pos="1035"/>
              </w:tabs>
              <w:rPr>
                <w:rFonts w:ascii="Arial" w:hAnsi="Arial" w:cs="Arial"/>
                <w:b/>
                <w:color w:val="000000"/>
              </w:rPr>
            </w:pPr>
            <w:r>
              <w:rPr>
                <w:rFonts w:ascii="Arial" w:hAnsi="Arial" w:cs="Arial"/>
                <w:b/>
                <w:color w:val="000000"/>
              </w:rPr>
              <w:t>Prueba hidráulica de servicio de la cubierta y bajada (24hs.)</w:t>
            </w:r>
          </w:p>
          <w:p w:rsidR="00272061" w:rsidRDefault="00272061" w:rsidP="00217CC8">
            <w:pPr>
              <w:pStyle w:val="Prrafodelista"/>
              <w:numPr>
                <w:ilvl w:val="0"/>
                <w:numId w:val="3"/>
              </w:numPr>
              <w:tabs>
                <w:tab w:val="left" w:pos="1035"/>
              </w:tabs>
              <w:rPr>
                <w:rFonts w:ascii="Arial" w:hAnsi="Arial" w:cs="Arial"/>
                <w:b/>
                <w:color w:val="000000"/>
              </w:rPr>
            </w:pPr>
            <w:r>
              <w:rPr>
                <w:rFonts w:ascii="Arial" w:hAnsi="Arial" w:cs="Arial"/>
                <w:b/>
                <w:color w:val="000000"/>
              </w:rPr>
              <w:t xml:space="preserve">Inspección de prueba hidráulica </w:t>
            </w:r>
          </w:p>
          <w:p w:rsidR="00272061" w:rsidRDefault="00272061" w:rsidP="00217CC8">
            <w:pPr>
              <w:pStyle w:val="Prrafodelista"/>
              <w:numPr>
                <w:ilvl w:val="0"/>
                <w:numId w:val="3"/>
              </w:numPr>
              <w:tabs>
                <w:tab w:val="left" w:pos="1035"/>
              </w:tabs>
              <w:rPr>
                <w:rFonts w:ascii="Arial" w:hAnsi="Arial" w:cs="Arial"/>
                <w:b/>
                <w:color w:val="000000"/>
              </w:rPr>
            </w:pPr>
            <w:r>
              <w:rPr>
                <w:rFonts w:ascii="Arial" w:hAnsi="Arial" w:cs="Arial"/>
                <w:b/>
                <w:color w:val="000000"/>
              </w:rPr>
              <w:t xml:space="preserve">Colocación de pavimentos </w:t>
            </w:r>
          </w:p>
          <w:p w:rsidR="00272061" w:rsidRDefault="00272061" w:rsidP="00217CC8">
            <w:pPr>
              <w:pStyle w:val="Prrafodelista"/>
              <w:numPr>
                <w:ilvl w:val="0"/>
                <w:numId w:val="3"/>
              </w:numPr>
              <w:tabs>
                <w:tab w:val="left" w:pos="1035"/>
              </w:tabs>
              <w:rPr>
                <w:rFonts w:ascii="Arial" w:hAnsi="Arial" w:cs="Arial"/>
                <w:b/>
                <w:color w:val="000000"/>
              </w:rPr>
            </w:pPr>
            <w:r>
              <w:rPr>
                <w:rFonts w:ascii="Arial" w:hAnsi="Arial" w:cs="Arial"/>
                <w:b/>
                <w:color w:val="000000"/>
              </w:rPr>
              <w:t xml:space="preserve">Colocación de zócalos </w:t>
            </w:r>
          </w:p>
          <w:p w:rsidR="00272061" w:rsidRDefault="00272061" w:rsidP="00272061">
            <w:pPr>
              <w:pStyle w:val="Prrafodelista"/>
              <w:numPr>
                <w:ilvl w:val="0"/>
                <w:numId w:val="3"/>
              </w:numPr>
              <w:tabs>
                <w:tab w:val="left" w:pos="1035"/>
              </w:tabs>
              <w:rPr>
                <w:rFonts w:ascii="Arial" w:hAnsi="Arial" w:cs="Arial"/>
                <w:b/>
                <w:color w:val="000000"/>
              </w:rPr>
            </w:pPr>
            <w:r>
              <w:rPr>
                <w:rFonts w:ascii="Arial" w:hAnsi="Arial" w:cs="Arial"/>
                <w:b/>
                <w:color w:val="000000"/>
              </w:rPr>
              <w:t>Pieza de bajada de pluviales, instalación de las mismas y prueba hidráulica</w:t>
            </w:r>
          </w:p>
          <w:p w:rsidR="00272061" w:rsidRPr="00272061" w:rsidRDefault="00272061" w:rsidP="00272061">
            <w:pPr>
              <w:pStyle w:val="Prrafodelista"/>
              <w:numPr>
                <w:ilvl w:val="0"/>
                <w:numId w:val="3"/>
              </w:numPr>
              <w:tabs>
                <w:tab w:val="left" w:pos="1035"/>
              </w:tabs>
              <w:rPr>
                <w:rFonts w:ascii="Arial" w:hAnsi="Arial" w:cs="Arial"/>
                <w:b/>
                <w:color w:val="000000"/>
              </w:rPr>
            </w:pPr>
            <w:r>
              <w:rPr>
                <w:rFonts w:ascii="Arial" w:hAnsi="Arial" w:cs="Arial"/>
                <w:b/>
                <w:color w:val="000000"/>
              </w:rPr>
              <w:t>Limpieza de obra</w:t>
            </w:r>
          </w:p>
        </w:tc>
        <w:tc>
          <w:tcPr>
            <w:tcW w:w="1276" w:type="dxa"/>
            <w:shd w:val="clear" w:color="auto" w:fill="auto"/>
          </w:tcPr>
          <w:p w:rsidR="00FD221C" w:rsidRPr="00DA6574" w:rsidRDefault="007B7125" w:rsidP="00CA3B23">
            <w:pPr>
              <w:jc w:val="center"/>
              <w:rPr>
                <w:rFonts w:ascii="Arial" w:hAnsi="Arial" w:cs="Arial"/>
                <w:b/>
                <w:color w:val="000000"/>
              </w:rPr>
            </w:pPr>
            <w:r>
              <w:rPr>
                <w:rFonts w:ascii="Arial" w:hAnsi="Arial" w:cs="Arial"/>
                <w:b/>
                <w:color w:val="000000"/>
              </w:rPr>
              <w:t>1</w:t>
            </w:r>
          </w:p>
        </w:tc>
      </w:tr>
      <w:tr w:rsidR="00A06F68" w:rsidTr="00994131">
        <w:trPr>
          <w:trHeight w:val="567"/>
        </w:trPr>
        <w:tc>
          <w:tcPr>
            <w:tcW w:w="710" w:type="dxa"/>
            <w:shd w:val="clear" w:color="auto" w:fill="auto"/>
          </w:tcPr>
          <w:p w:rsidR="00A06F68" w:rsidRDefault="00272061" w:rsidP="00113696">
            <w:pPr>
              <w:jc w:val="center"/>
              <w:rPr>
                <w:rFonts w:ascii="Arial" w:hAnsi="Arial" w:cs="Arial"/>
                <w:b/>
              </w:rPr>
            </w:pPr>
            <w:r>
              <w:rPr>
                <w:rFonts w:ascii="Arial" w:hAnsi="Arial" w:cs="Arial"/>
                <w:b/>
              </w:rPr>
              <w:t>2</w:t>
            </w:r>
          </w:p>
        </w:tc>
        <w:tc>
          <w:tcPr>
            <w:tcW w:w="1094" w:type="dxa"/>
            <w:shd w:val="clear" w:color="auto" w:fill="auto"/>
            <w:tcMar>
              <w:left w:w="-5" w:type="dxa"/>
            </w:tcMar>
          </w:tcPr>
          <w:p w:rsidR="00A06F68" w:rsidRDefault="00272061" w:rsidP="007B7125">
            <w:pPr>
              <w:rPr>
                <w:rFonts w:ascii="Arial" w:hAnsi="Arial" w:cs="Arial"/>
                <w:b/>
              </w:rPr>
            </w:pPr>
            <w:r>
              <w:rPr>
                <w:rFonts w:ascii="Arial" w:hAnsi="Arial" w:cs="Arial"/>
                <w:b/>
              </w:rPr>
              <w:t>8412</w:t>
            </w:r>
          </w:p>
        </w:tc>
        <w:tc>
          <w:tcPr>
            <w:tcW w:w="4717" w:type="dxa"/>
            <w:shd w:val="clear" w:color="auto" w:fill="auto"/>
          </w:tcPr>
          <w:p w:rsidR="00A06F68" w:rsidRPr="00272061" w:rsidRDefault="00A06F68" w:rsidP="00272061">
            <w:pPr>
              <w:pStyle w:val="Prrafodelista"/>
              <w:numPr>
                <w:ilvl w:val="0"/>
                <w:numId w:val="5"/>
              </w:numPr>
              <w:tabs>
                <w:tab w:val="left" w:pos="1035"/>
              </w:tabs>
              <w:rPr>
                <w:rFonts w:ascii="Arial" w:hAnsi="Arial" w:cs="Arial"/>
                <w:b/>
                <w:color w:val="000000"/>
              </w:rPr>
            </w:pPr>
            <w:r w:rsidRPr="00272061">
              <w:rPr>
                <w:rFonts w:ascii="Arial" w:hAnsi="Arial" w:cs="Arial"/>
                <w:b/>
                <w:color w:val="000000"/>
              </w:rPr>
              <w:t>Aportes sociales</w:t>
            </w:r>
          </w:p>
        </w:tc>
        <w:tc>
          <w:tcPr>
            <w:tcW w:w="1276" w:type="dxa"/>
            <w:shd w:val="clear" w:color="auto" w:fill="auto"/>
          </w:tcPr>
          <w:p w:rsidR="00A06F68" w:rsidRDefault="007B4C20" w:rsidP="00CA3B23">
            <w:pPr>
              <w:jc w:val="center"/>
              <w:rPr>
                <w:rFonts w:ascii="Arial" w:hAnsi="Arial" w:cs="Arial"/>
                <w:b/>
                <w:color w:val="000000"/>
              </w:rPr>
            </w:pPr>
            <w:r>
              <w:rPr>
                <w:rFonts w:ascii="Arial" w:hAnsi="Arial" w:cs="Arial"/>
                <w:b/>
                <w:color w:val="000000"/>
              </w:rPr>
              <w:t>1</w:t>
            </w:r>
          </w:p>
        </w:tc>
      </w:tr>
    </w:tbl>
    <w:p w:rsidR="006C78DB" w:rsidRDefault="006C78DB">
      <w:pPr>
        <w:spacing w:line="276" w:lineRule="auto"/>
        <w:jc w:val="both"/>
        <w:rPr>
          <w:rFonts w:ascii="Times New Roman" w:eastAsia="Times New Roman" w:hAnsi="Times New Roman" w:cs="Times New Roman"/>
          <w:b/>
        </w:rPr>
      </w:pP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w:t>
      </w:r>
      <w:proofErr w:type="gramStart"/>
      <w:r>
        <w:rPr>
          <w:rFonts w:ascii="Times New Roman" w:eastAsia="Times New Roman" w:hAnsi="Times New Roman" w:cs="Times New Roman"/>
        </w:rPr>
        <w:t>estado</w:t>
      </w:r>
      <w:proofErr w:type="gramEnd"/>
      <w:r>
        <w:rPr>
          <w:rFonts w:ascii="Times New Roman" w:eastAsia="Times New Roman" w:hAnsi="Times New Roman" w:cs="Times New Roman"/>
        </w:rPr>
        <w:t xml:space="preserve"> ACTIVO en el RUPE.</w:t>
      </w:r>
    </w:p>
    <w:p w:rsidR="006C78DB" w:rsidRDefault="007524EF">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6C78DB" w:rsidRDefault="007524EF">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C78DB" w:rsidRDefault="007524EF">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6C78DB" w:rsidRDefault="007524EF">
      <w:pPr>
        <w:pStyle w:val="Ttulo2"/>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8.</w:t>
      </w:r>
      <w:r>
        <w:rPr>
          <w:rFonts w:ascii="Times New Roman" w:eastAsia="Times New Roman" w:hAnsi="Times New Roman" w:cs="Times New Roman"/>
          <w:sz w:val="22"/>
          <w:szCs w:val="22"/>
        </w:rPr>
        <w:t xml:space="preserve"> Las consultas sobre especificaciones técnicas se harán al </w:t>
      </w:r>
      <w:r w:rsidR="00AB4F95">
        <w:rPr>
          <w:rFonts w:ascii="Times New Roman" w:eastAsia="Times New Roman" w:hAnsi="Times New Roman" w:cs="Times New Roman"/>
          <w:b/>
          <w:sz w:val="22"/>
          <w:szCs w:val="22"/>
        </w:rPr>
        <w:t xml:space="preserve">Sr/Sra. </w:t>
      </w:r>
      <w:r w:rsidR="0077363F">
        <w:rPr>
          <w:rFonts w:ascii="Times New Roman" w:eastAsia="Times New Roman" w:hAnsi="Times New Roman" w:cs="Times New Roman"/>
          <w:b/>
          <w:sz w:val="22"/>
          <w:szCs w:val="22"/>
        </w:rPr>
        <w:t>TENIENTE DE NAVIO JORJE LORENZO CEL: 091016133/ 26005255 INT 152</w:t>
      </w:r>
      <w:r w:rsidR="002332A8">
        <w:rPr>
          <w:rFonts w:ascii="Times New Roman" w:eastAsia="Times New Roman" w:hAnsi="Times New Roman" w:cs="Times New Roman"/>
          <w:b/>
          <w:sz w:val="22"/>
          <w:szCs w:val="22"/>
        </w:rPr>
        <w:t xml:space="preserve"> las visitas serán de lunes a viernes de 8 a 12 HS. </w:t>
      </w:r>
    </w:p>
    <w:p w:rsidR="006C78DB" w:rsidRDefault="007524EF">
      <w:pPr>
        <w:pStyle w:val="Ttulo2"/>
        <w:rPr>
          <w:rFonts w:ascii="Times New Roman" w:eastAsia="Times New Roman" w:hAnsi="Times New Roman" w:cs="Times New Roman"/>
          <w:b/>
        </w:rPr>
      </w:pPr>
      <w:r>
        <w:rPr>
          <w:rFonts w:ascii="Times New Roman" w:eastAsia="Times New Roman" w:hAnsi="Times New Roman" w:cs="Times New Roman"/>
          <w:b/>
          <w:color w:val="000000"/>
          <w:sz w:val="22"/>
          <w:szCs w:val="22"/>
        </w:rPr>
        <w:t>9.</w:t>
      </w:r>
      <w:r>
        <w:rPr>
          <w:rFonts w:ascii="Times New Roman" w:eastAsia="Times New Roman" w:hAnsi="Times New Roman" w:cs="Times New Roman"/>
          <w:color w:val="000000"/>
          <w:sz w:val="22"/>
          <w:szCs w:val="22"/>
        </w:rPr>
        <w:t xml:space="preserve"> Especificaciones relativas a la forma o al pago</w:t>
      </w:r>
      <w:r>
        <w:rPr>
          <w:rFonts w:ascii="Times New Roman" w:eastAsia="Times New Roman" w:hAnsi="Times New Roman" w:cs="Times New Roman"/>
          <w:sz w:val="22"/>
          <w:szCs w:val="22"/>
        </w:rPr>
        <w:t xml:space="preserve"> se harán a la Unid</w:t>
      </w:r>
      <w:r>
        <w:rPr>
          <w:rFonts w:ascii="Times New Roman" w:eastAsia="Times New Roman" w:hAnsi="Times New Roman" w:cs="Times New Roman"/>
          <w:color w:val="000000"/>
          <w:sz w:val="22"/>
          <w:szCs w:val="22"/>
          <w:highlight w:val="white"/>
        </w:rPr>
        <w:t xml:space="preserve">ad </w:t>
      </w:r>
      <w:r w:rsidR="00C47675">
        <w:rPr>
          <w:rFonts w:ascii="Times New Roman" w:eastAsia="Times New Roman" w:hAnsi="Times New Roman" w:cs="Times New Roman"/>
          <w:b/>
          <w:sz w:val="22"/>
          <w:szCs w:val="22"/>
        </w:rPr>
        <w:t xml:space="preserve">Sr/Sra. Gabriel </w:t>
      </w:r>
      <w:r w:rsidR="0077363F">
        <w:rPr>
          <w:rFonts w:ascii="Times New Roman" w:eastAsia="Times New Roman" w:hAnsi="Times New Roman" w:cs="Times New Roman"/>
          <w:b/>
          <w:sz w:val="22"/>
          <w:szCs w:val="22"/>
        </w:rPr>
        <w:t>SILVERA al</w:t>
      </w:r>
      <w:r>
        <w:rPr>
          <w:rFonts w:ascii="Times New Roman" w:eastAsia="Times New Roman" w:hAnsi="Times New Roman" w:cs="Times New Roman"/>
          <w:b/>
          <w:sz w:val="22"/>
          <w:szCs w:val="22"/>
        </w:rPr>
        <w:t xml:space="preserve"> Tel.: </w:t>
      </w:r>
      <w:r w:rsidR="00C47675">
        <w:rPr>
          <w:rFonts w:ascii="Times New Roman" w:eastAsia="Times New Roman" w:hAnsi="Times New Roman" w:cs="Times New Roman"/>
          <w:b/>
          <w:sz w:val="22"/>
          <w:szCs w:val="22"/>
        </w:rPr>
        <w:t xml:space="preserve">29161014 int 243 </w:t>
      </w:r>
      <w:r>
        <w:rPr>
          <w:rFonts w:ascii="Times New Roman" w:eastAsia="Times New Roman" w:hAnsi="Times New Roman" w:cs="Times New Roman"/>
          <w:b/>
          <w:color w:val="000000"/>
          <w:sz w:val="22"/>
          <w:szCs w:val="22"/>
        </w:rPr>
        <w:t>mail.:</w:t>
      </w:r>
      <w:r w:rsidR="00C47675">
        <w:t xml:space="preserve"> </w:t>
      </w:r>
      <w:r w:rsidR="00C47675" w:rsidRPr="00C47675">
        <w:rPr>
          <w:rFonts w:ascii="Times New Roman" w:hAnsi="Times New Roman" w:cs="Times New Roman"/>
          <w:sz w:val="22"/>
          <w:szCs w:val="22"/>
        </w:rPr>
        <w:t>Diper_d4_compras@armada.mil.uy</w:t>
      </w:r>
    </w:p>
    <w:p w:rsidR="006C78DB" w:rsidRDefault="007524EF">
      <w:pPr>
        <w:pStyle w:val="Ttulo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6C78DB" w:rsidRDefault="007524EF">
      <w:pPr>
        <w:spacing w:line="276" w:lineRule="auto"/>
        <w:jc w:val="both"/>
      </w:pPr>
      <w:r>
        <w:rPr>
          <w:rFonts w:ascii="Times New Roman" w:eastAsia="Times New Roman" w:hAnsi="Times New Roman" w:cs="Times New Roman"/>
          <w:b/>
        </w:rPr>
        <w:lastRenderedPageBreak/>
        <w:t xml:space="preserve">11. </w:t>
      </w:r>
      <w:r>
        <w:rPr>
          <w:rFonts w:ascii="Times New Roman" w:eastAsia="Times New Roman" w:hAnsi="Times New Roman" w:cs="Times New Roman"/>
        </w:rPr>
        <w:t xml:space="preserve">Se podrá cotizar bajo la modalidad </w:t>
      </w:r>
      <w:r w:rsidR="00113696">
        <w:rPr>
          <w:rFonts w:ascii="Times New Roman" w:eastAsia="Times New Roman" w:hAnsi="Times New Roman" w:cs="Times New Roman"/>
          <w:b/>
          <w:color w:val="000000"/>
        </w:rPr>
        <w:t xml:space="preserve">precio </w:t>
      </w:r>
      <w:r w:rsidR="0077363F">
        <w:rPr>
          <w:rFonts w:ascii="Times New Roman" w:eastAsia="Times New Roman" w:hAnsi="Times New Roman" w:cs="Times New Roman"/>
          <w:b/>
          <w:color w:val="000000"/>
        </w:rPr>
        <w:t xml:space="preserve">plaza (PESOS </w:t>
      </w:r>
      <w:r w:rsidR="003B5CCA">
        <w:rPr>
          <w:rFonts w:ascii="Times New Roman" w:eastAsia="Times New Roman" w:hAnsi="Times New Roman" w:cs="Times New Roman"/>
          <w:b/>
          <w:color w:val="000000"/>
        </w:rPr>
        <w:t>URUGUAYOS, en el caso de cotizar moneda extranjera debe ser DÓLAR PIZZARA VENDEDOR)</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12</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C78DB" w:rsidRDefault="00113696">
      <w:pPr>
        <w:spacing w:line="276" w:lineRule="auto"/>
        <w:jc w:val="both"/>
      </w:pPr>
      <w:r>
        <w:rPr>
          <w:rFonts w:ascii="Times New Roman" w:eastAsia="Times New Roman" w:hAnsi="Times New Roman" w:cs="Times New Roman"/>
          <w:b/>
        </w:rPr>
        <w:t>13</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mantenimiento de oferta no podrá ser inferior a </w:t>
      </w:r>
      <w:r w:rsidR="002E2258">
        <w:rPr>
          <w:rFonts w:ascii="Times New Roman" w:eastAsia="Times New Roman" w:hAnsi="Times New Roman" w:cs="Times New Roman"/>
          <w:b/>
        </w:rPr>
        <w:t>4</w:t>
      </w:r>
      <w:r>
        <w:rPr>
          <w:rFonts w:ascii="Times New Roman" w:eastAsia="Times New Roman" w:hAnsi="Times New Roman" w:cs="Times New Roman"/>
          <w:b/>
        </w:rPr>
        <w:t xml:space="preserve">5 </w:t>
      </w:r>
      <w:r w:rsidR="007524EF">
        <w:rPr>
          <w:rFonts w:ascii="Times New Roman" w:eastAsia="Times New Roman" w:hAnsi="Times New Roman" w:cs="Times New Roman"/>
          <w:b/>
          <w:color w:val="000000"/>
          <w:highlight w:val="white"/>
        </w:rPr>
        <w:t>días</w:t>
      </w:r>
      <w:r w:rsidR="007524EF">
        <w:rPr>
          <w:rFonts w:ascii="Times New Roman" w:eastAsia="Times New Roman" w:hAnsi="Times New Roman" w:cs="Times New Roman"/>
        </w:rPr>
        <w:t xml:space="preserve"> corridos a contar a partir del día siguiente a la apertura de ofertas.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6C78DB" w:rsidRDefault="007524E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C78DB" w:rsidRDefault="00113696">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rPr>
        <w:t>14</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forma de pago será mediant</w:t>
      </w:r>
      <w:r w:rsidR="007524EF">
        <w:rPr>
          <w:rFonts w:ascii="Times New Roman" w:eastAsia="Times New Roman" w:hAnsi="Times New Roman" w:cs="Times New Roman"/>
          <w:highlight w:val="white"/>
        </w:rPr>
        <w:t xml:space="preserve">e </w:t>
      </w:r>
      <w:r w:rsidR="007524EF">
        <w:rPr>
          <w:rFonts w:ascii="Times New Roman" w:eastAsia="Times New Roman" w:hAnsi="Times New Roman" w:cs="Times New Roman"/>
          <w:b/>
          <w:highlight w:val="white"/>
        </w:rPr>
        <w:t>CRÉDITO</w:t>
      </w:r>
      <w:r w:rsidR="007524EF">
        <w:rPr>
          <w:rFonts w:ascii="Times New Roman" w:eastAsia="Times New Roman" w:hAnsi="Times New Roman" w:cs="Times New Roman"/>
          <w:b/>
          <w:color w:val="000000"/>
          <w:highlight w:val="white"/>
        </w:rPr>
        <w:t xml:space="preserve"> SIIF</w:t>
      </w:r>
    </w:p>
    <w:p w:rsidR="006C78DB" w:rsidRDefault="007B4C20">
      <w:pPr>
        <w:spacing w:line="276" w:lineRule="auto"/>
        <w:jc w:val="both"/>
      </w:pPr>
      <w:r>
        <w:rPr>
          <w:rFonts w:ascii="Times New Roman" w:eastAsia="Times New Roman" w:hAnsi="Times New Roman" w:cs="Times New Roman"/>
          <w:b/>
        </w:rPr>
        <w:t>15</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El plazo de entrega será </w:t>
      </w:r>
      <w:r w:rsidR="007524EF">
        <w:rPr>
          <w:rFonts w:ascii="Times New Roman" w:eastAsia="Times New Roman" w:hAnsi="Times New Roman" w:cs="Times New Roman"/>
          <w:b/>
        </w:rPr>
        <w:t>inmediata</w:t>
      </w:r>
      <w:r w:rsidR="007524EF">
        <w:rPr>
          <w:rFonts w:ascii="Times New Roman" w:eastAsia="Times New Roman" w:hAnsi="Times New Roman" w:cs="Times New Roman"/>
        </w:rPr>
        <w:t xml:space="preserve">, desde el día siguiente hábil en que se hizo efectiva la entrega de la </w:t>
      </w:r>
      <w:r w:rsidR="007524EF">
        <w:rPr>
          <w:rFonts w:ascii="Times New Roman" w:eastAsia="Times New Roman" w:hAnsi="Times New Roman" w:cs="Times New Roman"/>
          <w:b/>
        </w:rPr>
        <w:t>Constancia de Afectación de Crédito (Orden de Compra)</w:t>
      </w:r>
      <w:r w:rsidR="007524EF">
        <w:rPr>
          <w:rFonts w:ascii="Times New Roman" w:eastAsia="Times New Roman" w:hAnsi="Times New Roman" w:cs="Times New Roman"/>
          <w:b/>
          <w:color w:val="000000"/>
        </w:rPr>
        <w:t>.</w:t>
      </w: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7B4C20">
        <w:rPr>
          <w:rFonts w:ascii="Times New Roman" w:eastAsia="Times New Roman" w:hAnsi="Times New Roman" w:cs="Times New Roman"/>
          <w:b/>
        </w:rPr>
        <w:t>6</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C78DB" w:rsidRPr="003B5CCA"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18</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se reserva el derecho de evaluar las ofertas de forma global o no y de adjudicar total o parcialmente la oferta.</w:t>
      </w:r>
      <w:bookmarkStart w:id="0" w:name="_GoBack"/>
      <w:bookmarkEnd w:id="0"/>
    </w:p>
    <w:p w:rsidR="006C78DB" w:rsidRDefault="007524EF">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Style w:val="a0"/>
        <w:tblW w:w="67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5"/>
        <w:gridCol w:w="3355"/>
      </w:tblGrid>
      <w:tr w:rsidR="006C78DB">
        <w:tc>
          <w:tcPr>
            <w:tcW w:w="3355" w:type="dxa"/>
          </w:tcPr>
          <w:p w:rsidR="006C78DB" w:rsidRDefault="00266DD0" w:rsidP="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Precio</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6C78DB">
        <w:tc>
          <w:tcPr>
            <w:tcW w:w="3355" w:type="dxa"/>
          </w:tcPr>
          <w:p w:rsidR="006C78DB" w:rsidRDefault="00266DD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8</w:t>
            </w:r>
            <w:r w:rsidR="00113696">
              <w:rPr>
                <w:rFonts w:ascii="Times New Roman" w:eastAsia="Times New Roman" w:hAnsi="Times New Roman" w:cs="Times New Roman"/>
                <w:b/>
              </w:rPr>
              <w:t>0%</w:t>
            </w:r>
          </w:p>
        </w:tc>
        <w:tc>
          <w:tcPr>
            <w:tcW w:w="3355" w:type="dxa"/>
          </w:tcPr>
          <w:p w:rsidR="006C78DB" w:rsidRDefault="007524EF">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20%</w:t>
            </w:r>
          </w:p>
        </w:tc>
      </w:tr>
    </w:tbl>
    <w:p w:rsidR="006C78DB" w:rsidRDefault="006C78DB">
      <w:pPr>
        <w:spacing w:line="276" w:lineRule="auto"/>
        <w:jc w:val="both"/>
        <w:rPr>
          <w:rFonts w:ascii="Times New Roman" w:eastAsia="Times New Roman" w:hAnsi="Times New Roman" w:cs="Times New Roman"/>
          <w:b/>
        </w:rPr>
      </w:pPr>
    </w:p>
    <w:p w:rsidR="00113696" w:rsidRDefault="00113696" w:rsidP="0011369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Se </w:t>
      </w:r>
      <w:r w:rsidR="00266DD0">
        <w:rPr>
          <w:rFonts w:ascii="Times New Roman" w:eastAsia="Times New Roman" w:hAnsi="Times New Roman" w:cs="Times New Roman"/>
          <w:b/>
        </w:rPr>
        <w:t>evaluará</w:t>
      </w:r>
      <w:r>
        <w:rPr>
          <w:rFonts w:ascii="Times New Roman" w:eastAsia="Times New Roman" w:hAnsi="Times New Roman" w:cs="Times New Roman"/>
          <w:b/>
        </w:rPr>
        <w:t xml:space="preserve"> otorgando el </w:t>
      </w:r>
      <w:r w:rsidR="00266DD0">
        <w:rPr>
          <w:rFonts w:ascii="Times New Roman" w:eastAsia="Times New Roman" w:hAnsi="Times New Roman" w:cs="Times New Roman"/>
          <w:b/>
        </w:rPr>
        <w:t>8</w:t>
      </w:r>
      <w:r>
        <w:rPr>
          <w:rFonts w:ascii="Times New Roman" w:eastAsia="Times New Roman" w:hAnsi="Times New Roman" w:cs="Times New Roman"/>
          <w:b/>
        </w:rPr>
        <w:t>0% del precio producto.</w:t>
      </w:r>
    </w:p>
    <w:p w:rsidR="00113696" w:rsidRDefault="00113696" w:rsidP="00113696">
      <w:pPr>
        <w:spacing w:line="276" w:lineRule="auto"/>
        <w:jc w:val="both"/>
        <w:rPr>
          <w:rFonts w:ascii="Times New Roman" w:eastAsia="Times New Roman" w:hAnsi="Times New Roman" w:cs="Times New Roman"/>
          <w:b/>
        </w:rPr>
      </w:pPr>
      <w:r>
        <w:rPr>
          <w:rFonts w:ascii="Times New Roman" w:eastAsia="Times New Roman" w:hAnsi="Times New Roman" w:cs="Times New Roman"/>
          <w:b/>
        </w:rPr>
        <w:t>20% antecedente negativo del oferente en contrataciones con el estado: se valorara la información de RUPE, obteniendo un total del 20% si no existen incumplimientos, 10% si existe uno, en caso de poseer más de uno se le otorgara puntaje 0.</w:t>
      </w:r>
    </w:p>
    <w:p w:rsidR="006C78DB" w:rsidRDefault="006C78DB">
      <w:pPr>
        <w:spacing w:line="276" w:lineRule="auto"/>
        <w:jc w:val="both"/>
        <w:rPr>
          <w:rFonts w:ascii="Times New Roman" w:eastAsia="Times New Roman" w:hAnsi="Times New Roman" w:cs="Times New Roman"/>
          <w:b/>
        </w:rPr>
      </w:pPr>
    </w:p>
    <w:p w:rsidR="006C78DB" w:rsidRDefault="00113696">
      <w:pPr>
        <w:spacing w:line="276" w:lineRule="auto"/>
        <w:jc w:val="both"/>
        <w:rPr>
          <w:rFonts w:ascii="Times New Roman" w:eastAsia="Times New Roman" w:hAnsi="Times New Roman" w:cs="Times New Roman"/>
        </w:rPr>
      </w:pPr>
      <w:r>
        <w:rPr>
          <w:rFonts w:ascii="Times New Roman" w:eastAsia="Times New Roman" w:hAnsi="Times New Roman" w:cs="Times New Roman"/>
          <w:b/>
        </w:rPr>
        <w:t>1</w:t>
      </w:r>
      <w:r w:rsidR="007B4C20">
        <w:rPr>
          <w:rFonts w:ascii="Times New Roman" w:eastAsia="Times New Roman" w:hAnsi="Times New Roman" w:cs="Times New Roman"/>
          <w:b/>
        </w:rPr>
        <w:t>7</w:t>
      </w:r>
      <w:r w:rsidR="007524EF">
        <w:rPr>
          <w:rFonts w:ascii="Times New Roman" w:eastAsia="Times New Roman" w:hAnsi="Times New Roman" w:cs="Times New Roman"/>
          <w:b/>
        </w:rPr>
        <w:t xml:space="preserve">. </w:t>
      </w:r>
      <w:r w:rsidR="007524EF">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C78DB" w:rsidRDefault="007B4C20">
      <w:pPr>
        <w:spacing w:line="276" w:lineRule="auto"/>
        <w:jc w:val="both"/>
        <w:rPr>
          <w:rFonts w:ascii="Times New Roman" w:eastAsia="Times New Roman" w:hAnsi="Times New Roman" w:cs="Times New Roman"/>
        </w:rPr>
      </w:pPr>
      <w:r>
        <w:rPr>
          <w:rFonts w:ascii="Times New Roman" w:eastAsia="Times New Roman" w:hAnsi="Times New Roman" w:cs="Times New Roman"/>
          <w:b/>
        </w:rPr>
        <w:t>18</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C78DB" w:rsidRDefault="007B4C20">
      <w:pPr>
        <w:spacing w:line="276" w:lineRule="auto"/>
        <w:jc w:val="both"/>
      </w:pPr>
      <w:r>
        <w:rPr>
          <w:rFonts w:ascii="Times New Roman" w:eastAsia="Times New Roman" w:hAnsi="Times New Roman" w:cs="Times New Roman"/>
          <w:b/>
        </w:rPr>
        <w:t>19</w:t>
      </w:r>
      <w:r w:rsidR="007524EF">
        <w:rPr>
          <w:rFonts w:ascii="Times New Roman" w:eastAsia="Times New Roman" w:hAnsi="Times New Roman" w:cs="Times New Roman"/>
          <w:b/>
        </w:rPr>
        <w:t>.</w:t>
      </w:r>
      <w:r w:rsidR="007524EF">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C78DB" w:rsidSect="006C78DB">
      <w:pgSz w:w="11906" w:h="16838"/>
      <w:pgMar w:top="720" w:right="720" w:bottom="720" w:left="111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 w:name="OpenSymbol">
    <w:altName w:val="Arial Unicode MS"/>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413C4"/>
    <w:multiLevelType w:val="multilevel"/>
    <w:tmpl w:val="EBBC0F0A"/>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CD1B27"/>
    <w:multiLevelType w:val="hybridMultilevel"/>
    <w:tmpl w:val="A65CB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C01B0C"/>
    <w:multiLevelType w:val="hybridMultilevel"/>
    <w:tmpl w:val="BD643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113592"/>
    <w:multiLevelType w:val="hybridMultilevel"/>
    <w:tmpl w:val="A8123B94"/>
    <w:lvl w:ilvl="0" w:tplc="0C0A0001">
      <w:start w:val="1"/>
      <w:numFmt w:val="bullet"/>
      <w:lvlText w:val=""/>
      <w:lvlJc w:val="left"/>
      <w:pPr>
        <w:ind w:left="1395" w:hanging="360"/>
      </w:pPr>
      <w:rPr>
        <w:rFonts w:ascii="Symbol" w:hAnsi="Symbol" w:hint="default"/>
      </w:rPr>
    </w:lvl>
    <w:lvl w:ilvl="1" w:tplc="0C0A0003" w:tentative="1">
      <w:start w:val="1"/>
      <w:numFmt w:val="bullet"/>
      <w:lvlText w:val="o"/>
      <w:lvlJc w:val="left"/>
      <w:pPr>
        <w:ind w:left="2115" w:hanging="360"/>
      </w:pPr>
      <w:rPr>
        <w:rFonts w:ascii="Courier New" w:hAnsi="Courier New" w:cs="Courier New" w:hint="default"/>
      </w:rPr>
    </w:lvl>
    <w:lvl w:ilvl="2" w:tplc="0C0A0005" w:tentative="1">
      <w:start w:val="1"/>
      <w:numFmt w:val="bullet"/>
      <w:lvlText w:val=""/>
      <w:lvlJc w:val="left"/>
      <w:pPr>
        <w:ind w:left="2835" w:hanging="360"/>
      </w:pPr>
      <w:rPr>
        <w:rFonts w:ascii="Wingdings" w:hAnsi="Wingdings" w:hint="default"/>
      </w:rPr>
    </w:lvl>
    <w:lvl w:ilvl="3" w:tplc="0C0A0001" w:tentative="1">
      <w:start w:val="1"/>
      <w:numFmt w:val="bullet"/>
      <w:lvlText w:val=""/>
      <w:lvlJc w:val="left"/>
      <w:pPr>
        <w:ind w:left="3555" w:hanging="360"/>
      </w:pPr>
      <w:rPr>
        <w:rFonts w:ascii="Symbol" w:hAnsi="Symbol" w:hint="default"/>
      </w:rPr>
    </w:lvl>
    <w:lvl w:ilvl="4" w:tplc="0C0A0003" w:tentative="1">
      <w:start w:val="1"/>
      <w:numFmt w:val="bullet"/>
      <w:lvlText w:val="o"/>
      <w:lvlJc w:val="left"/>
      <w:pPr>
        <w:ind w:left="4275" w:hanging="360"/>
      </w:pPr>
      <w:rPr>
        <w:rFonts w:ascii="Courier New" w:hAnsi="Courier New" w:cs="Courier New" w:hint="default"/>
      </w:rPr>
    </w:lvl>
    <w:lvl w:ilvl="5" w:tplc="0C0A0005" w:tentative="1">
      <w:start w:val="1"/>
      <w:numFmt w:val="bullet"/>
      <w:lvlText w:val=""/>
      <w:lvlJc w:val="left"/>
      <w:pPr>
        <w:ind w:left="4995" w:hanging="360"/>
      </w:pPr>
      <w:rPr>
        <w:rFonts w:ascii="Wingdings" w:hAnsi="Wingdings" w:hint="default"/>
      </w:rPr>
    </w:lvl>
    <w:lvl w:ilvl="6" w:tplc="0C0A0001" w:tentative="1">
      <w:start w:val="1"/>
      <w:numFmt w:val="bullet"/>
      <w:lvlText w:val=""/>
      <w:lvlJc w:val="left"/>
      <w:pPr>
        <w:ind w:left="5715" w:hanging="360"/>
      </w:pPr>
      <w:rPr>
        <w:rFonts w:ascii="Symbol" w:hAnsi="Symbol" w:hint="default"/>
      </w:rPr>
    </w:lvl>
    <w:lvl w:ilvl="7" w:tplc="0C0A0003" w:tentative="1">
      <w:start w:val="1"/>
      <w:numFmt w:val="bullet"/>
      <w:lvlText w:val="o"/>
      <w:lvlJc w:val="left"/>
      <w:pPr>
        <w:ind w:left="6435" w:hanging="360"/>
      </w:pPr>
      <w:rPr>
        <w:rFonts w:ascii="Courier New" w:hAnsi="Courier New" w:cs="Courier New" w:hint="default"/>
      </w:rPr>
    </w:lvl>
    <w:lvl w:ilvl="8" w:tplc="0C0A0005" w:tentative="1">
      <w:start w:val="1"/>
      <w:numFmt w:val="bullet"/>
      <w:lvlText w:val=""/>
      <w:lvlJc w:val="left"/>
      <w:pPr>
        <w:ind w:left="7155" w:hanging="360"/>
      </w:pPr>
      <w:rPr>
        <w:rFonts w:ascii="Wingdings" w:hAnsi="Wingdings" w:hint="default"/>
      </w:rPr>
    </w:lvl>
  </w:abstractNum>
  <w:abstractNum w:abstractNumId="4" w15:restartNumberingAfterBreak="0">
    <w:nsid w:val="581F5789"/>
    <w:multiLevelType w:val="hybridMultilevel"/>
    <w:tmpl w:val="B48AA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DB"/>
    <w:rsid w:val="00065871"/>
    <w:rsid w:val="00113696"/>
    <w:rsid w:val="001258E1"/>
    <w:rsid w:val="001A3D57"/>
    <w:rsid w:val="001D5FE0"/>
    <w:rsid w:val="001D713E"/>
    <w:rsid w:val="00217CC8"/>
    <w:rsid w:val="002332A8"/>
    <w:rsid w:val="00266DD0"/>
    <w:rsid w:val="00272061"/>
    <w:rsid w:val="002E2258"/>
    <w:rsid w:val="003B5CCA"/>
    <w:rsid w:val="00541FA1"/>
    <w:rsid w:val="005B5FC4"/>
    <w:rsid w:val="005E30E3"/>
    <w:rsid w:val="005E3A76"/>
    <w:rsid w:val="006C78DB"/>
    <w:rsid w:val="007524EF"/>
    <w:rsid w:val="0077363F"/>
    <w:rsid w:val="007B4C20"/>
    <w:rsid w:val="007B7125"/>
    <w:rsid w:val="00866F8E"/>
    <w:rsid w:val="008C77ED"/>
    <w:rsid w:val="00A06F68"/>
    <w:rsid w:val="00AB4F95"/>
    <w:rsid w:val="00AF25EB"/>
    <w:rsid w:val="00C47675"/>
    <w:rsid w:val="00CE77D3"/>
    <w:rsid w:val="00CF30AF"/>
    <w:rsid w:val="00D279B0"/>
    <w:rsid w:val="00DD7CF9"/>
    <w:rsid w:val="00F25B21"/>
    <w:rsid w:val="00F44AAC"/>
    <w:rsid w:val="00FD22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F7089-3C26-42BA-B2F5-DB59F017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style>
  <w:style w:type="paragraph" w:styleId="Ttulo1">
    <w:name w:val="heading 1"/>
    <w:basedOn w:val="Normal1"/>
    <w:next w:val="Normal1"/>
    <w:rsid w:val="006C78DB"/>
    <w:pPr>
      <w:keepNext/>
      <w:keepLines/>
      <w:spacing w:before="480" w:after="120"/>
      <w:outlineLvl w:val="0"/>
    </w:pPr>
    <w:rPr>
      <w:b/>
      <w:sz w:val="48"/>
      <w:szCs w:val="48"/>
    </w:rPr>
  </w:style>
  <w:style w:type="paragraph" w:styleId="Ttulo2">
    <w:name w:val="heading 2"/>
    <w:basedOn w:val="Ttulo10"/>
    <w:qFormat/>
    <w:rsid w:val="001339E0"/>
    <w:pPr>
      <w:outlineLvl w:val="1"/>
    </w:pPr>
  </w:style>
  <w:style w:type="paragraph" w:styleId="Ttulo3">
    <w:name w:val="heading 3"/>
    <w:basedOn w:val="Normal1"/>
    <w:next w:val="Normal1"/>
    <w:rsid w:val="006C78DB"/>
    <w:pPr>
      <w:keepNext/>
      <w:keepLines/>
      <w:spacing w:before="280" w:after="80"/>
      <w:outlineLvl w:val="2"/>
    </w:pPr>
    <w:rPr>
      <w:b/>
      <w:sz w:val="28"/>
      <w:szCs w:val="28"/>
    </w:rPr>
  </w:style>
  <w:style w:type="paragraph" w:styleId="Ttulo4">
    <w:name w:val="heading 4"/>
    <w:basedOn w:val="Normal1"/>
    <w:next w:val="Normal1"/>
    <w:rsid w:val="006C78DB"/>
    <w:pPr>
      <w:keepNext/>
      <w:keepLines/>
      <w:spacing w:before="240" w:after="40"/>
      <w:outlineLvl w:val="3"/>
    </w:pPr>
    <w:rPr>
      <w:b/>
      <w:sz w:val="24"/>
      <w:szCs w:val="24"/>
    </w:rPr>
  </w:style>
  <w:style w:type="paragraph" w:styleId="Ttulo5">
    <w:name w:val="heading 5"/>
    <w:basedOn w:val="Normal1"/>
    <w:next w:val="Normal1"/>
    <w:rsid w:val="006C78DB"/>
    <w:pPr>
      <w:keepNext/>
      <w:keepLines/>
      <w:spacing w:before="220" w:after="40"/>
      <w:outlineLvl w:val="4"/>
    </w:pPr>
    <w:rPr>
      <w:b/>
    </w:rPr>
  </w:style>
  <w:style w:type="paragraph" w:styleId="Ttulo6">
    <w:name w:val="heading 6"/>
    <w:basedOn w:val="Normal1"/>
    <w:next w:val="Normal1"/>
    <w:rsid w:val="006C78D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C78DB"/>
  </w:style>
  <w:style w:type="table" w:customStyle="1" w:styleId="TableNormal">
    <w:name w:val="Table Normal"/>
    <w:rsid w:val="006C78DB"/>
    <w:tblPr>
      <w:tblCellMar>
        <w:top w:w="0" w:type="dxa"/>
        <w:left w:w="0" w:type="dxa"/>
        <w:bottom w:w="0" w:type="dxa"/>
        <w:right w:w="0" w:type="dxa"/>
      </w:tblCellMar>
    </w:tbl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paragraph" w:customStyle="1" w:styleId="Ttulo10">
    <w:name w:val="Título1"/>
    <w:basedOn w:val="Normal"/>
    <w:next w:val="Textoindependiente"/>
    <w:qFormat/>
    <w:rsid w:val="001339E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paragraph" w:styleId="Subttulo">
    <w:name w:val="Subtitle"/>
    <w:basedOn w:val="Normal"/>
    <w:next w:val="Normal"/>
    <w:rsid w:val="006C78DB"/>
    <w:pPr>
      <w:keepNext/>
      <w:keepLines/>
      <w:spacing w:before="360" w:after="80"/>
    </w:pPr>
    <w:rPr>
      <w:rFonts w:ascii="Georgia" w:eastAsia="Georgia" w:hAnsi="Georgia" w:cs="Georgia"/>
      <w:i/>
      <w:color w:val="666666"/>
      <w:sz w:val="48"/>
      <w:szCs w:val="48"/>
    </w:rPr>
  </w:style>
  <w:style w:type="table" w:customStyle="1" w:styleId="a">
    <w:basedOn w:val="TableNormal"/>
    <w:rsid w:val="006C78DB"/>
    <w:tblPr>
      <w:tblStyleRowBandSize w:val="1"/>
      <w:tblStyleColBandSize w:val="1"/>
      <w:tblCellMar>
        <w:top w:w="15" w:type="dxa"/>
        <w:left w:w="-15" w:type="dxa"/>
        <w:bottom w:w="15" w:type="dxa"/>
        <w:right w:w="15" w:type="dxa"/>
      </w:tblCellMar>
    </w:tblPr>
  </w:style>
  <w:style w:type="table" w:customStyle="1" w:styleId="a0">
    <w:basedOn w:val="TableNormal"/>
    <w:rsid w:val="006C78DB"/>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2</cp:revision>
  <cp:lastPrinted>2020-07-27T14:43:00Z</cp:lastPrinted>
  <dcterms:created xsi:type="dcterms:W3CDTF">2020-07-27T14:49:00Z</dcterms:created>
  <dcterms:modified xsi:type="dcterms:W3CDTF">2020-07-27T14:49:00Z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