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DC" w:rsidRDefault="00523EDC">
      <w:pPr>
        <w:spacing w:after="240"/>
        <w:ind w:left="-426"/>
        <w:rPr>
          <w:rFonts w:ascii="Calibri" w:eastAsia="Calibri" w:hAnsi="Calibri" w:cs="Calibri"/>
        </w:rPr>
      </w:pPr>
    </w:p>
    <w:p w:rsidR="00523EDC" w:rsidRDefault="008F48B7">
      <w:pPr>
        <w:spacing w:after="2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INVITACIÓN A COTIZAR</w:t>
      </w:r>
    </w:p>
    <w:p w:rsidR="00523EDC" w:rsidRDefault="002B3E2C">
      <w:pPr>
        <w:spacing w:after="240"/>
        <w:jc w:val="center"/>
        <w:rPr>
          <w:rFonts w:ascii="Calibri" w:eastAsia="Calibri" w:hAnsi="Calibri" w:cs="Calibri"/>
          <w:sz w:val="32"/>
          <w:szCs w:val="32"/>
        </w:rPr>
      </w:pPr>
      <w:r w:rsidRPr="002B3E2C">
        <w:rPr>
          <w:rFonts w:ascii="Calibri" w:eastAsia="Calibri" w:hAnsi="Calibri" w:cs="Calibri"/>
          <w:sz w:val="32"/>
          <w:szCs w:val="32"/>
        </w:rPr>
        <w:t>CD 810</w:t>
      </w:r>
      <w:r w:rsidR="008F48B7" w:rsidRPr="002B3E2C">
        <w:rPr>
          <w:rFonts w:ascii="Calibri" w:eastAsia="Calibri" w:hAnsi="Calibri" w:cs="Calibri"/>
          <w:sz w:val="32"/>
          <w:szCs w:val="32"/>
        </w:rPr>
        <w:t>/2020</w:t>
      </w:r>
    </w:p>
    <w:p w:rsidR="00523EDC" w:rsidRDefault="00523EDC">
      <w:pPr>
        <w:spacing w:after="240"/>
        <w:jc w:val="right"/>
        <w:rPr>
          <w:rFonts w:ascii="Calibri" w:eastAsia="Calibri" w:hAnsi="Calibri" w:cs="Calibri"/>
          <w:highlight w:val="yellow"/>
        </w:rPr>
      </w:pPr>
    </w:p>
    <w:p w:rsidR="00523EDC" w:rsidRDefault="009A3956">
      <w:pPr>
        <w:spacing w:after="240"/>
        <w:jc w:val="right"/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9A3956">
        <w:rPr>
          <w:rFonts w:ascii="Calibri" w:eastAsia="Calibri" w:hAnsi="Calibri" w:cs="Calibri"/>
        </w:rPr>
        <w:t>Fray Bentos, 07</w:t>
      </w:r>
      <w:r w:rsidR="002B3E2C" w:rsidRPr="009A3956">
        <w:rPr>
          <w:rFonts w:ascii="Calibri" w:eastAsia="Calibri" w:hAnsi="Calibri" w:cs="Calibri"/>
        </w:rPr>
        <w:t xml:space="preserve"> de Julio de 2020</w:t>
      </w:r>
      <w:r w:rsidR="008F48B7">
        <w:rPr>
          <w:rFonts w:ascii="Calibri" w:eastAsia="Calibri" w:hAnsi="Calibri" w:cs="Calibri"/>
        </w:rPr>
        <w:t xml:space="preserve"> </w:t>
      </w:r>
    </w:p>
    <w:p w:rsidR="00523EDC" w:rsidRDefault="008F48B7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Estimado/a:</w:t>
      </w:r>
    </w:p>
    <w:p w:rsidR="00910DED" w:rsidRPr="00ED406F" w:rsidRDefault="008F48B7">
      <w:pPr>
        <w:spacing w:after="240"/>
        <w:rPr>
          <w:rFonts w:ascii="Calibri" w:eastAsia="Calibri" w:hAnsi="Calibri" w:cs="Calibri"/>
        </w:rPr>
      </w:pPr>
      <w:r w:rsidRPr="002B3E2C">
        <w:rPr>
          <w:rFonts w:ascii="Calibri" w:eastAsia="Calibri" w:hAnsi="Calibri" w:cs="Calibri"/>
        </w:rPr>
        <w:t xml:space="preserve">Por la presente se solicita cotización para la compra de </w:t>
      </w:r>
      <w:r w:rsidR="002B3E2C" w:rsidRPr="002B3E2C">
        <w:rPr>
          <w:rFonts w:ascii="Calibri" w:eastAsia="Calibri" w:hAnsi="Calibri" w:cs="Calibri"/>
        </w:rPr>
        <w:t>un Electro bisturí</w:t>
      </w:r>
      <w:r w:rsidR="00CA3CAA">
        <w:rPr>
          <w:rFonts w:ascii="Calibri" w:eastAsia="Calibri" w:hAnsi="Calibri" w:cs="Calibri"/>
        </w:rPr>
        <w:t xml:space="preserve">, </w:t>
      </w:r>
      <w:r w:rsidR="00CA3CAA" w:rsidRPr="00ED406F">
        <w:rPr>
          <w:rFonts w:ascii="Calibri" w:eastAsia="Calibri" w:hAnsi="Calibri" w:cs="Calibri"/>
        </w:rPr>
        <w:t>debido a la necesidad de contar con equipamiento médico para la práctica de  Taller de Mantenimiento de Equipos Médicos y otras UC¨S relacionadas, referido a principios en electrocirugía</w:t>
      </w:r>
      <w:r w:rsidRPr="002B3E2C">
        <w:rPr>
          <w:rFonts w:ascii="Calibri" w:eastAsia="Calibri" w:hAnsi="Calibri" w:cs="Calibri"/>
        </w:rPr>
        <w:t xml:space="preserve"> para el ITR </w:t>
      </w:r>
      <w:r w:rsidR="002B3E2C" w:rsidRPr="002B3E2C">
        <w:rPr>
          <w:rFonts w:ascii="Calibri" w:eastAsia="Calibri" w:hAnsi="Calibri" w:cs="Calibri"/>
        </w:rPr>
        <w:t>Sur Oeste</w:t>
      </w:r>
      <w:r w:rsidRPr="002B3E2C">
        <w:rPr>
          <w:rFonts w:ascii="Calibri" w:eastAsia="Calibri" w:hAnsi="Calibri" w:cs="Calibri"/>
        </w:rPr>
        <w:t xml:space="preserve">, ubicado en la ciudad de </w:t>
      </w:r>
      <w:r w:rsidR="002B3E2C" w:rsidRPr="002B3E2C">
        <w:rPr>
          <w:rFonts w:ascii="Calibri" w:eastAsia="Calibri" w:hAnsi="Calibri" w:cs="Calibri"/>
        </w:rPr>
        <w:t>Fray Bentos</w:t>
      </w:r>
      <w:r w:rsidRPr="002B3E2C">
        <w:rPr>
          <w:rFonts w:ascii="Calibri" w:eastAsia="Calibri" w:hAnsi="Calibri" w:cs="Calibri"/>
        </w:rPr>
        <w:t>.</w:t>
      </w:r>
    </w:p>
    <w:p w:rsidR="00910DED" w:rsidRPr="00910DED" w:rsidRDefault="00910DED">
      <w:pPr>
        <w:spacing w:after="240"/>
        <w:rPr>
          <w:rFonts w:ascii="Calibri" w:eastAsia="Calibri" w:hAnsi="Calibri" w:cs="Calibri"/>
          <w:b/>
          <w:highlight w:val="white"/>
        </w:rPr>
      </w:pPr>
      <w:r w:rsidRPr="00910DED">
        <w:rPr>
          <w:rFonts w:ascii="Calibri" w:eastAsia="Calibri" w:hAnsi="Calibri" w:cs="Calibri"/>
          <w:b/>
          <w:highlight w:val="white"/>
        </w:rPr>
        <w:t>Para el caso de bienes, estos deberán ser nuevos, sin uso.</w:t>
      </w:r>
    </w:p>
    <w:p w:rsidR="00523EDC" w:rsidRPr="00574534" w:rsidRDefault="008F48B7" w:rsidP="005E0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</w:rPr>
      </w:pPr>
      <w:r w:rsidRPr="00574534">
        <w:rPr>
          <w:rFonts w:ascii="Calibri" w:eastAsia="Calibri" w:hAnsi="Calibri" w:cs="Calibri"/>
          <w:b/>
          <w:i/>
          <w:color w:val="000000"/>
        </w:rPr>
        <w:t>Especificaciones técnicas: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 xml:space="preserve">Generador de radiofrecuencia de 500 </w:t>
      </w:r>
      <w:proofErr w:type="spellStart"/>
      <w:r w:rsidRPr="009C4515">
        <w:rPr>
          <w:rFonts w:ascii="Calibri" w:eastAsia="Calibri" w:hAnsi="Calibri" w:cs="Calibri"/>
          <w:lang w:val="es-ES_tradnl" w:eastAsia="es-MX"/>
        </w:rPr>
        <w:t>Khz</w:t>
      </w:r>
      <w:proofErr w:type="spellEnd"/>
      <w:r w:rsidRPr="009C4515">
        <w:rPr>
          <w:rFonts w:ascii="Calibri" w:eastAsia="Calibri" w:hAnsi="Calibri" w:cs="Calibri"/>
          <w:lang w:val="es-ES_tradnl" w:eastAsia="es-MX"/>
        </w:rPr>
        <w:t xml:space="preserve">. con 400 watts de potencia máxima para la función de corte y 160 watts para la función de coagulación, con salidas específicas para trabajar en modo </w:t>
      </w:r>
      <w:proofErr w:type="spellStart"/>
      <w:r w:rsidRPr="009C4515">
        <w:rPr>
          <w:rFonts w:ascii="Calibri" w:eastAsia="Calibri" w:hAnsi="Calibri" w:cs="Calibri"/>
          <w:lang w:val="es-ES_tradnl" w:eastAsia="es-MX"/>
        </w:rPr>
        <w:t>monopolar</w:t>
      </w:r>
      <w:proofErr w:type="spellEnd"/>
      <w:r w:rsidRPr="009C4515">
        <w:rPr>
          <w:rFonts w:ascii="Calibri" w:eastAsia="Calibri" w:hAnsi="Calibri" w:cs="Calibri"/>
          <w:lang w:val="es-ES_tradnl" w:eastAsia="es-MX"/>
        </w:rPr>
        <w:t xml:space="preserve"> (principal y auxiliar) y bipolar.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 xml:space="preserve">Salida dedicada para </w:t>
      </w:r>
      <w:proofErr w:type="spellStart"/>
      <w:r w:rsidRPr="009C4515">
        <w:rPr>
          <w:rFonts w:ascii="Calibri" w:eastAsia="Calibri" w:hAnsi="Calibri" w:cs="Calibri"/>
          <w:lang w:val="es-ES_tradnl" w:eastAsia="es-MX"/>
        </w:rPr>
        <w:t>resectoscopio</w:t>
      </w:r>
      <w:proofErr w:type="spellEnd"/>
      <w:r w:rsidRPr="009C4515">
        <w:rPr>
          <w:rFonts w:ascii="Calibri" w:eastAsia="Calibri" w:hAnsi="Calibri" w:cs="Calibri"/>
          <w:lang w:val="es-ES_tradnl" w:eastAsia="es-MX"/>
        </w:rPr>
        <w:t xml:space="preserve"> en urología. </w:t>
      </w:r>
    </w:p>
    <w:p w:rsidR="009A3956" w:rsidRDefault="00CA3CAA" w:rsidP="009A3956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>Su construcción debe ser  con dispositivos de potencia con tecnología digital pa</w:t>
      </w:r>
      <w:r w:rsidR="009A3956">
        <w:rPr>
          <w:rFonts w:ascii="Calibri" w:eastAsia="Calibri" w:hAnsi="Calibri" w:cs="Calibri"/>
          <w:lang w:val="es-ES_tradnl" w:eastAsia="es-MX"/>
        </w:rPr>
        <w:t xml:space="preserve">ra el uso intensivo del </w:t>
      </w:r>
      <w:proofErr w:type="spellStart"/>
      <w:r w:rsidR="009A3956">
        <w:rPr>
          <w:rFonts w:ascii="Calibri" w:eastAsia="Calibri" w:hAnsi="Calibri" w:cs="Calibri"/>
          <w:lang w:val="es-ES_tradnl" w:eastAsia="es-MX"/>
        </w:rPr>
        <w:t>electro</w:t>
      </w:r>
      <w:r w:rsidRPr="009C4515">
        <w:rPr>
          <w:rFonts w:ascii="Calibri" w:eastAsia="Calibri" w:hAnsi="Calibri" w:cs="Calibri"/>
          <w:lang w:val="es-ES_tradnl" w:eastAsia="es-MX"/>
        </w:rPr>
        <w:t>bisturí</w:t>
      </w:r>
      <w:proofErr w:type="spellEnd"/>
      <w:r w:rsidRPr="009C4515">
        <w:rPr>
          <w:rFonts w:ascii="Calibri" w:eastAsia="Calibri" w:hAnsi="Calibri" w:cs="Calibri"/>
          <w:lang w:val="es-ES_tradnl" w:eastAsia="es-MX"/>
        </w:rPr>
        <w:t xml:space="preserve"> sin fallas ni calentamiento.</w:t>
      </w:r>
      <w:r w:rsidRPr="009C4515">
        <w:rPr>
          <w:rFonts w:ascii="Calibri" w:eastAsia="Calibri" w:hAnsi="Calibri" w:cs="Calibri"/>
          <w:lang w:val="es-ES_tradnl" w:eastAsia="es-MX"/>
        </w:rPr>
        <w:br/>
        <w:t>Poseer mínimo 4 modos de corte y 4 modos de coagulación con indicación de potencia y modo en pantalla. Ajustes de potencia Independientes para cada modo.</w:t>
      </w:r>
    </w:p>
    <w:p w:rsidR="00CA3CAA" w:rsidRPr="009A3956" w:rsidRDefault="00CA3CAA" w:rsidP="009A3956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A3956">
        <w:rPr>
          <w:rFonts w:ascii="Calibri" w:eastAsia="Calibri" w:hAnsi="Calibri" w:cs="Calibri"/>
          <w:lang w:val="es-ES_tradnl" w:eastAsia="es-MX"/>
        </w:rPr>
        <w:t>Apto para electro escisión con asas (LEEP) con bajo daño termal.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 xml:space="preserve">Salidas flotantes aisladas tanto en modo </w:t>
      </w:r>
      <w:proofErr w:type="spellStart"/>
      <w:r w:rsidRPr="009C4515">
        <w:rPr>
          <w:rFonts w:ascii="Calibri" w:eastAsia="Calibri" w:hAnsi="Calibri" w:cs="Calibri"/>
          <w:lang w:val="es-ES_tradnl" w:eastAsia="es-MX"/>
        </w:rPr>
        <w:t>monopolar</w:t>
      </w:r>
      <w:proofErr w:type="spellEnd"/>
      <w:r w:rsidRPr="009C4515">
        <w:rPr>
          <w:rFonts w:ascii="Calibri" w:eastAsia="Calibri" w:hAnsi="Calibri" w:cs="Calibri"/>
          <w:lang w:val="es-ES_tradnl" w:eastAsia="es-MX"/>
        </w:rPr>
        <w:t xml:space="preserve"> como en Bipolar (transformadores y comandos independientes).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 xml:space="preserve">Dos salidas interactivas para mangos activos en modo </w:t>
      </w:r>
      <w:proofErr w:type="spellStart"/>
      <w:r w:rsidRPr="009C4515">
        <w:rPr>
          <w:rFonts w:ascii="Calibri" w:eastAsia="Calibri" w:hAnsi="Calibri" w:cs="Calibri"/>
          <w:lang w:val="es-ES_tradnl" w:eastAsia="es-MX"/>
        </w:rPr>
        <w:t>monopolar</w:t>
      </w:r>
      <w:proofErr w:type="spellEnd"/>
      <w:r w:rsidRPr="009C4515">
        <w:rPr>
          <w:rFonts w:ascii="Calibri" w:eastAsia="Calibri" w:hAnsi="Calibri" w:cs="Calibri"/>
          <w:lang w:val="es-ES_tradnl" w:eastAsia="es-MX"/>
        </w:rPr>
        <w:t xml:space="preserve"> con jerarquización: cirujano principal con prioridad sobre el auxiliar.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>Comando por pedalera triple o dos mangos activos, con indicación visual y audible de la presencia de radiofrecuencia en las salidas activas correspondientes.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>40 posiciones de memoria para almacenar configuraciones de corte y coagulación de con mínimo  18  fijas y 22 programables.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 xml:space="preserve">Con sistema de liberación de  la energía según la impedancia de los tejidos. 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>Detector de falta o falla en electrodo dispersivo.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>Con tres juegos de electrodos activos y tres juegos bipolares.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>Con pedalera de pie.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>Con todo lo necesario para su correcto funcionamiento.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t>Con 10 electrodos dispersivos.</w:t>
      </w:r>
    </w:p>
    <w:p w:rsidR="00CA3CAA" w:rsidRPr="009C4515" w:rsidRDefault="00CA3CAA" w:rsidP="00CA3CAA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Calibri" w:hAnsi="Calibri" w:cs="Calibri"/>
          <w:lang w:val="es-ES_tradnl" w:eastAsia="es-MX"/>
        </w:rPr>
      </w:pPr>
      <w:r w:rsidRPr="009C4515">
        <w:rPr>
          <w:rFonts w:ascii="Calibri" w:eastAsia="Calibri" w:hAnsi="Calibri" w:cs="Calibri"/>
          <w:lang w:val="es-ES_tradnl" w:eastAsia="es-MX"/>
        </w:rPr>
        <w:lastRenderedPageBreak/>
        <w:t>Un año de garantía mínimo.</w:t>
      </w:r>
    </w:p>
    <w:p w:rsidR="00CA3CAA" w:rsidRPr="009C4515" w:rsidRDefault="00CA3CAA" w:rsidP="00CA3CAA">
      <w:pPr>
        <w:pStyle w:val="Prrafodelista"/>
        <w:numPr>
          <w:ilvl w:val="0"/>
          <w:numId w:val="2"/>
        </w:numPr>
        <w:jc w:val="both"/>
        <w:rPr>
          <w:rFonts w:cs="Calibri"/>
          <w:sz w:val="24"/>
          <w:szCs w:val="24"/>
          <w:lang w:val="es-ES_tradnl" w:eastAsia="es-MX"/>
        </w:rPr>
      </w:pPr>
      <w:r w:rsidRPr="009C4515">
        <w:rPr>
          <w:rFonts w:cs="Calibri"/>
          <w:sz w:val="24"/>
          <w:szCs w:val="24"/>
          <w:lang w:val="es-ES_tradnl" w:eastAsia="es-MX"/>
        </w:rPr>
        <w:t>Con manuales de mantenimiento preventivo-correctivo y manual de usuario.</w:t>
      </w:r>
    </w:p>
    <w:p w:rsidR="00523EDC" w:rsidRPr="00CA3CAA" w:rsidRDefault="00523ED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/>
        <w:rPr>
          <w:rFonts w:ascii="Calibri" w:eastAsia="Calibri" w:hAnsi="Calibri" w:cs="Calibri"/>
          <w:color w:val="000000"/>
          <w:highlight w:val="white"/>
          <w:lang w:val="es-UY"/>
        </w:rPr>
      </w:pPr>
    </w:p>
    <w:p w:rsidR="00523EDC" w:rsidRDefault="008F48B7">
      <w:pPr>
        <w:spacing w:after="240"/>
        <w:rPr>
          <w:rFonts w:ascii="Calibri" w:eastAsia="Calibri" w:hAnsi="Calibri" w:cs="Calibri"/>
          <w:highlight w:val="white"/>
          <w:u w:val="single"/>
        </w:rPr>
      </w:pPr>
      <w:r>
        <w:rPr>
          <w:rFonts w:ascii="Calibri" w:eastAsia="Calibri" w:hAnsi="Calibri" w:cs="Calibri"/>
          <w:highlight w:val="white"/>
          <w:u w:val="single"/>
        </w:rPr>
        <w:t>El oferente deberá detallar en la oferta la siguiente información.</w:t>
      </w:r>
    </w:p>
    <w:p w:rsidR="00523EDC" w:rsidRDefault="008F48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Observaciones/Descripción</w:t>
      </w:r>
      <w:r>
        <w:rPr>
          <w:rFonts w:ascii="Calibri" w:eastAsia="Calibri" w:hAnsi="Calibri" w:cs="Calibri"/>
          <w:color w:val="000000"/>
          <w:highlight w:val="white"/>
        </w:rPr>
        <w:t>: Se deberá incluir información relevan</w:t>
      </w:r>
      <w:r w:rsidR="00BA3820">
        <w:rPr>
          <w:rFonts w:ascii="Calibri" w:eastAsia="Calibri" w:hAnsi="Calibri" w:cs="Calibri"/>
          <w:color w:val="000000"/>
          <w:highlight w:val="white"/>
        </w:rPr>
        <w:t xml:space="preserve">te para los artículos </w:t>
      </w:r>
      <w:r w:rsidR="00BA3820" w:rsidRPr="00574534">
        <w:rPr>
          <w:rFonts w:ascii="Calibri" w:eastAsia="Calibri" w:hAnsi="Calibri" w:cs="Calibri"/>
          <w:color w:val="000000"/>
        </w:rPr>
        <w:t>cotizados p/ej.</w:t>
      </w:r>
      <w:r w:rsidRPr="00574534">
        <w:rPr>
          <w:rFonts w:ascii="Calibri" w:eastAsia="Calibri" w:hAnsi="Calibri" w:cs="Calibri"/>
          <w:color w:val="000000"/>
        </w:rPr>
        <w:t xml:space="preserve"> </w:t>
      </w:r>
      <w:r w:rsidR="00BA3820" w:rsidRPr="00574534">
        <w:rPr>
          <w:rFonts w:ascii="Calibri" w:eastAsia="Calibri" w:hAnsi="Calibri" w:cs="Calibri"/>
          <w:color w:val="000000"/>
        </w:rPr>
        <w:t xml:space="preserve">catálogos, </w:t>
      </w:r>
      <w:r w:rsidRPr="00574534">
        <w:rPr>
          <w:rFonts w:ascii="Calibri" w:eastAsia="Calibri" w:hAnsi="Calibri" w:cs="Calibri"/>
          <w:color w:val="000000"/>
        </w:rPr>
        <w:t>folletos</w:t>
      </w:r>
      <w:r w:rsidR="00BA3820" w:rsidRPr="00574534">
        <w:rPr>
          <w:rFonts w:ascii="Calibri" w:eastAsia="Calibri" w:hAnsi="Calibri" w:cs="Calibri"/>
          <w:color w:val="000000"/>
        </w:rPr>
        <w:t>, fotos, etc</w:t>
      </w:r>
      <w:r w:rsidRPr="00574534">
        <w:rPr>
          <w:rFonts w:ascii="Calibri" w:eastAsia="Calibri" w:hAnsi="Calibri" w:cs="Calibri"/>
          <w:color w:val="000000"/>
        </w:rPr>
        <w:t>.</w:t>
      </w:r>
    </w:p>
    <w:p w:rsidR="00523EDC" w:rsidRDefault="008F48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Precios: </w:t>
      </w:r>
      <w:r>
        <w:rPr>
          <w:rFonts w:ascii="Calibri" w:eastAsia="Calibri" w:hAnsi="Calibri" w:cs="Calibri"/>
          <w:color w:val="000000"/>
          <w:highlight w:val="white"/>
        </w:rPr>
        <w:t xml:space="preserve">Los precios deberán ser en precios unitarios, en caso no especificar el impuesto se considerará </w:t>
      </w:r>
      <w:r w:rsidRPr="00BA3820">
        <w:rPr>
          <w:rFonts w:ascii="Calibri" w:eastAsia="Calibri" w:hAnsi="Calibri" w:cs="Calibri"/>
          <w:b/>
          <w:color w:val="000000"/>
          <w:highlight w:val="white"/>
        </w:rPr>
        <w:t>impuestos incluidos.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</w:p>
    <w:p w:rsidR="009A3956" w:rsidRDefault="008F48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color w:val="000000"/>
        </w:rPr>
      </w:pPr>
      <w:r w:rsidRPr="00BB2652">
        <w:rPr>
          <w:rFonts w:ascii="Calibri" w:eastAsia="Calibri" w:hAnsi="Calibri" w:cs="Calibri"/>
          <w:b/>
          <w:color w:val="000000"/>
        </w:rPr>
        <w:t>Envío:</w:t>
      </w:r>
      <w:r w:rsidRPr="00BB2652">
        <w:rPr>
          <w:rFonts w:ascii="Calibri" w:eastAsia="Calibri" w:hAnsi="Calibri" w:cs="Calibri"/>
          <w:color w:val="000000"/>
        </w:rPr>
        <w:t xml:space="preserve"> La dirección de envío es </w:t>
      </w:r>
      <w:r w:rsidR="00BB2652" w:rsidRPr="00BB2652">
        <w:rPr>
          <w:rFonts w:ascii="Calibri" w:eastAsia="Calibri" w:hAnsi="Calibri" w:cs="Calibri"/>
          <w:color w:val="000000"/>
        </w:rPr>
        <w:t>Ruta Panorámica entre Augusto Hoffman y Zabala, Barrio Anglo, Padrón 3716</w:t>
      </w:r>
      <w:r w:rsidRPr="00BB2652">
        <w:rPr>
          <w:rFonts w:ascii="Calibri" w:eastAsia="Calibri" w:hAnsi="Calibri" w:cs="Calibri"/>
          <w:color w:val="000000"/>
        </w:rPr>
        <w:t xml:space="preserve">, ciudad de </w:t>
      </w:r>
      <w:r w:rsidR="00BB2652" w:rsidRPr="00BB2652">
        <w:rPr>
          <w:rFonts w:ascii="Calibri" w:eastAsia="Calibri" w:hAnsi="Calibri" w:cs="Calibri"/>
          <w:color w:val="000000"/>
        </w:rPr>
        <w:t>Fray Bentos</w:t>
      </w:r>
      <w:r w:rsidRPr="00BB2652">
        <w:rPr>
          <w:rFonts w:ascii="Calibri" w:eastAsia="Calibri" w:hAnsi="Calibri" w:cs="Calibri"/>
          <w:color w:val="000000"/>
        </w:rPr>
        <w:t xml:space="preserve">. </w:t>
      </w:r>
    </w:p>
    <w:p w:rsidR="00523EDC" w:rsidRPr="00BB2652" w:rsidRDefault="008F48B7" w:rsidP="009A3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color w:val="000000"/>
        </w:rPr>
      </w:pPr>
      <w:r w:rsidRPr="00BB2652">
        <w:rPr>
          <w:rFonts w:ascii="Calibri" w:eastAsia="Calibri" w:hAnsi="Calibri" w:cs="Calibri"/>
          <w:color w:val="000000"/>
        </w:rPr>
        <w:t xml:space="preserve">En caso </w:t>
      </w:r>
      <w:r w:rsidR="00BA3820" w:rsidRPr="00BB2652">
        <w:rPr>
          <w:rFonts w:ascii="Calibri" w:eastAsia="Calibri" w:hAnsi="Calibri" w:cs="Calibri"/>
          <w:color w:val="000000"/>
        </w:rPr>
        <w:t xml:space="preserve">de </w:t>
      </w:r>
      <w:r w:rsidRPr="00BB2652">
        <w:rPr>
          <w:rFonts w:ascii="Calibri" w:eastAsia="Calibri" w:hAnsi="Calibri" w:cs="Calibri"/>
          <w:color w:val="000000"/>
        </w:rPr>
        <w:t xml:space="preserve">no detallar </w:t>
      </w:r>
      <w:r w:rsidR="00BA3820" w:rsidRPr="00BB2652">
        <w:rPr>
          <w:rFonts w:ascii="Calibri" w:eastAsia="Calibri" w:hAnsi="Calibri" w:cs="Calibri"/>
          <w:color w:val="000000"/>
        </w:rPr>
        <w:t>costo d</w:t>
      </w:r>
      <w:r w:rsidRPr="00BB2652">
        <w:rPr>
          <w:rFonts w:ascii="Calibri" w:eastAsia="Calibri" w:hAnsi="Calibri" w:cs="Calibri"/>
          <w:color w:val="000000"/>
        </w:rPr>
        <w:t>el envío, el mismo se considerará incluido en el precio del artículo.</w:t>
      </w:r>
      <w:r w:rsidR="00EF6B56">
        <w:rPr>
          <w:rFonts w:ascii="Calibri" w:eastAsia="Calibri" w:hAnsi="Calibri" w:cs="Calibri"/>
          <w:color w:val="000000"/>
        </w:rPr>
        <w:t xml:space="preserve"> En caso de cotizar CIF ver punto 5.</w:t>
      </w:r>
    </w:p>
    <w:p w:rsidR="00523EDC" w:rsidRDefault="008F48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Plazo de mantenimiento de la oferta: </w:t>
      </w:r>
      <w:r>
        <w:rPr>
          <w:rFonts w:ascii="Calibri" w:eastAsia="Calibri" w:hAnsi="Calibri" w:cs="Calibri"/>
          <w:color w:val="000000"/>
          <w:highlight w:val="white"/>
        </w:rPr>
        <w:t>El plazo no podrá ser menor a 30 días calendario.</w:t>
      </w:r>
    </w:p>
    <w:p w:rsidR="00523EDC" w:rsidRPr="009A3956" w:rsidRDefault="008F48B7" w:rsidP="009A39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Plazo de entrega: </w:t>
      </w:r>
      <w:r>
        <w:rPr>
          <w:rFonts w:ascii="Calibri" w:eastAsia="Calibri" w:hAnsi="Calibri" w:cs="Calibri"/>
          <w:color w:val="000000"/>
          <w:highlight w:val="white"/>
        </w:rPr>
        <w:t>Ver punto 6 de la presente Solicitud de cotización.</w:t>
      </w:r>
    </w:p>
    <w:p w:rsidR="00523EDC" w:rsidRDefault="00523E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25"/>
        <w:rPr>
          <w:rFonts w:ascii="Calibri" w:eastAsia="Calibri" w:hAnsi="Calibri" w:cs="Calibri"/>
          <w:b/>
          <w:color w:val="000000"/>
          <w:highlight w:val="white"/>
        </w:rPr>
      </w:pPr>
    </w:p>
    <w:p w:rsidR="00523EDC" w:rsidRPr="00B72943" w:rsidRDefault="008F4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i/>
          <w:color w:val="000000"/>
        </w:rPr>
      </w:pPr>
      <w:r w:rsidRPr="00B72943">
        <w:rPr>
          <w:rFonts w:ascii="Calibri" w:eastAsia="Calibri" w:hAnsi="Calibri" w:cs="Calibri"/>
          <w:b/>
          <w:i/>
          <w:color w:val="000000"/>
        </w:rPr>
        <w:t>Recepción de las ofertas:</w:t>
      </w:r>
    </w:p>
    <w:p w:rsidR="009A3956" w:rsidRPr="00B72943" w:rsidRDefault="008F48B7">
      <w:pPr>
        <w:spacing w:after="240"/>
        <w:rPr>
          <w:rFonts w:ascii="Calibri" w:eastAsia="Calibri" w:hAnsi="Calibri" w:cs="Calibri"/>
          <w:b/>
        </w:rPr>
      </w:pPr>
      <w:r w:rsidRPr="00B72943">
        <w:rPr>
          <w:rFonts w:ascii="Calibri" w:eastAsia="Calibri" w:hAnsi="Calibri" w:cs="Calibri"/>
          <w:b/>
        </w:rPr>
        <w:t>Fecha límite recepción ofertas: </w:t>
      </w:r>
      <w:r w:rsidR="009A3956">
        <w:rPr>
          <w:rFonts w:ascii="Calibri" w:eastAsia="Calibri" w:hAnsi="Calibri" w:cs="Calibri"/>
          <w:b/>
        </w:rPr>
        <w:t xml:space="preserve">09/07/2020 17:00 </w:t>
      </w:r>
      <w:proofErr w:type="spellStart"/>
      <w:r w:rsidR="009A3956">
        <w:rPr>
          <w:rFonts w:ascii="Calibri" w:eastAsia="Calibri" w:hAnsi="Calibri" w:cs="Calibri"/>
          <w:b/>
        </w:rPr>
        <w:t>hs</w:t>
      </w:r>
      <w:proofErr w:type="spellEnd"/>
    </w:p>
    <w:p w:rsidR="00523EDC" w:rsidRPr="00B72943" w:rsidRDefault="008F48B7">
      <w:pPr>
        <w:spacing w:after="240"/>
        <w:rPr>
          <w:rFonts w:ascii="Calibri" w:eastAsia="Calibri" w:hAnsi="Calibri" w:cs="Calibri"/>
          <w:b/>
        </w:rPr>
      </w:pPr>
      <w:r w:rsidRPr="00B72943">
        <w:rPr>
          <w:rFonts w:ascii="Calibri" w:eastAsia="Calibri" w:hAnsi="Calibri" w:cs="Calibri"/>
          <w:b/>
        </w:rPr>
        <w:t>Lugar recepción de ofertas:</w:t>
      </w:r>
      <w:r w:rsidR="009A3956">
        <w:rPr>
          <w:rFonts w:ascii="Calibri" w:eastAsia="Calibri" w:hAnsi="Calibri" w:cs="Calibri"/>
          <w:b/>
        </w:rPr>
        <w:t xml:space="preserve"> </w:t>
      </w:r>
      <w:hyperlink r:id="rId9" w:tgtFrame="_blank" w:history="1">
        <w:r w:rsidR="009A3956">
          <w:rPr>
            <w:rStyle w:val="Hipervnculo"/>
            <w:rFonts w:ascii="Helvetica" w:hAnsi="Helvetica" w:cs="Helvetica"/>
            <w:color w:val="3C4043"/>
            <w:sz w:val="20"/>
            <w:szCs w:val="20"/>
            <w:shd w:val="clear" w:color="auto" w:fill="FFFFFF"/>
          </w:rPr>
          <w:t>compras.itrso@utec.edu.uy</w:t>
        </w:r>
      </w:hyperlink>
    </w:p>
    <w:p w:rsidR="00523EDC" w:rsidRDefault="008F4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Identificación de la empresa:</w:t>
      </w:r>
    </w:p>
    <w:p w:rsidR="00523EDC" w:rsidRDefault="008F48B7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oferente deberá incluir en su oferta los datos </w:t>
      </w:r>
      <w:r>
        <w:rPr>
          <w:rFonts w:ascii="Calibri" w:eastAsia="Calibri" w:hAnsi="Calibri" w:cs="Calibri"/>
          <w:b/>
        </w:rPr>
        <w:t>Razón social y Rut de la empresa</w:t>
      </w:r>
      <w:r>
        <w:rPr>
          <w:rFonts w:ascii="Calibri" w:eastAsia="Calibri" w:hAnsi="Calibri" w:cs="Calibri"/>
        </w:rPr>
        <w:t>, asimismo deberá informar si su empresa se encuentra inscripta en el RUPE y si se encuentra en estado ACTIVO.</w:t>
      </w:r>
    </w:p>
    <w:p w:rsidR="00523EDC" w:rsidRDefault="008F4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Forma de pago:</w:t>
      </w:r>
    </w:p>
    <w:p w:rsidR="00523EDC" w:rsidRDefault="008F48B7">
      <w:pPr>
        <w:spacing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Plazo de pago: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60 días de fecha de factura, la fecha de factura deberá corresponder o ser posterior al día de la recepción y aceptación por parte de UTEC de los servicios/bienes correspondientes.</w:t>
      </w:r>
    </w:p>
    <w:p w:rsidR="00523EDC" w:rsidRDefault="008F48B7">
      <w:pPr>
        <w:spacing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Para el caso de cotizaciones CIP/CIF Montevideo el pago se </w:t>
      </w:r>
      <w:r w:rsidR="00574534">
        <w:rPr>
          <w:rFonts w:ascii="Calibri" w:eastAsia="Calibri" w:hAnsi="Calibri" w:cs="Calibri"/>
          <w:highlight w:val="white"/>
        </w:rPr>
        <w:t xml:space="preserve">gestionará </w:t>
      </w:r>
      <w:r>
        <w:rPr>
          <w:rFonts w:ascii="Calibri" w:eastAsia="Calibri" w:hAnsi="Calibri" w:cs="Calibri"/>
          <w:highlight w:val="white"/>
        </w:rPr>
        <w:t xml:space="preserve">una vez realizada la recepción y aceptación por parte de UTEC de </w:t>
      </w:r>
      <w:r w:rsidR="00574534">
        <w:rPr>
          <w:rFonts w:ascii="Calibri" w:eastAsia="Calibri" w:hAnsi="Calibri" w:cs="Calibri"/>
          <w:highlight w:val="white"/>
        </w:rPr>
        <w:t>los artículos y/o</w:t>
      </w:r>
      <w:r>
        <w:rPr>
          <w:rFonts w:ascii="Calibri" w:eastAsia="Calibri" w:hAnsi="Calibri" w:cs="Calibri"/>
          <w:highlight w:val="white"/>
        </w:rPr>
        <w:t xml:space="preserve"> servicios </w:t>
      </w:r>
      <w:r w:rsidR="00574534">
        <w:rPr>
          <w:rFonts w:ascii="Calibri" w:eastAsia="Calibri" w:hAnsi="Calibri" w:cs="Calibri"/>
          <w:highlight w:val="white"/>
        </w:rPr>
        <w:t>adquiridos</w:t>
      </w:r>
      <w:r>
        <w:rPr>
          <w:rFonts w:ascii="Calibri" w:eastAsia="Calibri" w:hAnsi="Calibri" w:cs="Calibri"/>
          <w:highlight w:val="white"/>
        </w:rPr>
        <w:t xml:space="preserve">. </w:t>
      </w:r>
    </w:p>
    <w:p w:rsidR="00523EDC" w:rsidRDefault="008F48B7">
      <w:pPr>
        <w:spacing w:after="240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No se aceptarán formas de pago que no estén asociadas a la entrega de productos y/o servicios.</w:t>
      </w:r>
    </w:p>
    <w:p w:rsidR="00523EDC" w:rsidRDefault="008F4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i/>
          <w:color w:val="000000"/>
        </w:rPr>
      </w:pPr>
      <w:bookmarkStart w:id="1" w:name="_GoBack"/>
      <w:bookmarkEnd w:id="1"/>
      <w:r>
        <w:rPr>
          <w:rFonts w:ascii="Calibri" w:eastAsia="Calibri" w:hAnsi="Calibri" w:cs="Calibri"/>
          <w:b/>
          <w:i/>
          <w:color w:val="000000"/>
        </w:rPr>
        <w:lastRenderedPageBreak/>
        <w:t>De la forma de cotizar:</w:t>
      </w:r>
    </w:p>
    <w:p w:rsidR="00741497" w:rsidRDefault="008F48B7" w:rsidP="00F278EC">
      <w:pPr>
        <w:spacing w:after="240"/>
        <w:jc w:val="both"/>
        <w:rPr>
          <w:rFonts w:ascii="Calibri" w:eastAsia="Calibri" w:hAnsi="Calibri" w:cs="Calibri"/>
        </w:rPr>
      </w:pPr>
      <w:r w:rsidRPr="00F278EC">
        <w:rPr>
          <w:rFonts w:ascii="Calibri" w:eastAsia="Calibri" w:hAnsi="Calibri" w:cs="Calibri"/>
        </w:rPr>
        <w:t>L</w:t>
      </w:r>
      <w:r w:rsidR="001F6015" w:rsidRPr="00F278EC">
        <w:rPr>
          <w:rFonts w:ascii="Calibri" w:eastAsia="Calibri" w:hAnsi="Calibri" w:cs="Calibri"/>
        </w:rPr>
        <w:t>a cotización deberá</w:t>
      </w:r>
      <w:r w:rsidRPr="00F278EC">
        <w:rPr>
          <w:rFonts w:ascii="Calibri" w:eastAsia="Calibri" w:hAnsi="Calibri" w:cs="Calibri"/>
        </w:rPr>
        <w:t xml:space="preserve"> ser en pesos uruguayos o dólares americanos</w:t>
      </w:r>
      <w:r w:rsidR="00574534" w:rsidRPr="00F278EC">
        <w:rPr>
          <w:rFonts w:ascii="Calibri" w:eastAsia="Calibri" w:hAnsi="Calibri" w:cs="Calibri"/>
        </w:rPr>
        <w:t>. (Definir en lo posible, una única moneda, para agilizar gestión)</w:t>
      </w:r>
    </w:p>
    <w:p w:rsidR="001F6015" w:rsidRDefault="00741497" w:rsidP="001F6015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741497">
        <w:rPr>
          <w:rFonts w:ascii="Calibri" w:eastAsia="Calibri" w:hAnsi="Calibri" w:cs="Calibri"/>
          <w:b/>
        </w:rPr>
        <w:t xml:space="preserve">Para </w:t>
      </w:r>
      <w:r>
        <w:rPr>
          <w:rFonts w:ascii="Calibri" w:eastAsia="Calibri" w:hAnsi="Calibri" w:cs="Calibri"/>
          <w:b/>
        </w:rPr>
        <w:t>el caso de bienes</w:t>
      </w:r>
      <w:r w:rsidRPr="00741497">
        <w:rPr>
          <w:rFonts w:ascii="Calibri" w:eastAsia="Calibri" w:hAnsi="Calibri" w:cs="Calibri"/>
          <w:b/>
        </w:rPr>
        <w:t>:</w:t>
      </w:r>
    </w:p>
    <w:p w:rsidR="00E8469D" w:rsidRDefault="00E8469D" w:rsidP="00E8469D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Se aceptarán </w:t>
      </w:r>
      <w:r w:rsidRPr="00741497">
        <w:rPr>
          <w:rFonts w:ascii="Calibri" w:eastAsia="Calibri" w:hAnsi="Calibri" w:cs="Calibri"/>
        </w:rPr>
        <w:t>precio</w:t>
      </w:r>
      <w:r>
        <w:rPr>
          <w:rFonts w:ascii="Calibri" w:eastAsia="Calibri" w:hAnsi="Calibri" w:cs="Calibri"/>
        </w:rPr>
        <w:t>s</w:t>
      </w:r>
      <w:r w:rsidR="00B9593C">
        <w:rPr>
          <w:rFonts w:ascii="Calibri" w:eastAsia="Calibri" w:hAnsi="Calibri" w:cs="Calibri"/>
        </w:rPr>
        <w:t xml:space="preserve"> PLAZA y</w:t>
      </w:r>
      <w:r>
        <w:rPr>
          <w:rFonts w:ascii="Calibri" w:eastAsia="Calibri" w:hAnsi="Calibri" w:cs="Calibri"/>
        </w:rPr>
        <w:t xml:space="preserve"> CIP/CIF Montevideo</w:t>
      </w:r>
      <w:r w:rsidR="00420FBC">
        <w:rPr>
          <w:rFonts w:ascii="Calibri" w:eastAsia="Calibri" w:hAnsi="Calibri" w:cs="Calibri"/>
        </w:rPr>
        <w:t>,</w:t>
      </w:r>
      <w:r w:rsidRPr="00E8469D">
        <w:rPr>
          <w:rFonts w:ascii="Calibri" w:eastAsia="Calibri" w:hAnsi="Calibri" w:cs="Calibri"/>
        </w:rPr>
        <w:t xml:space="preserve"> </w:t>
      </w:r>
      <w:r w:rsidRPr="00741497">
        <w:rPr>
          <w:rFonts w:ascii="Calibri" w:eastAsia="Calibri" w:hAnsi="Calibri" w:cs="Calibri"/>
        </w:rPr>
        <w:t>este</w:t>
      </w:r>
      <w:r>
        <w:rPr>
          <w:rFonts w:ascii="Calibri" w:eastAsia="Calibri" w:hAnsi="Calibri" w:cs="Calibri"/>
        </w:rPr>
        <w:t xml:space="preserve"> </w:t>
      </w:r>
      <w:r w:rsidR="00420FBC">
        <w:rPr>
          <w:rFonts w:ascii="Calibri" w:eastAsia="Calibri" w:hAnsi="Calibri" w:cs="Calibri"/>
        </w:rPr>
        <w:t xml:space="preserve">último </w:t>
      </w:r>
      <w:r>
        <w:rPr>
          <w:rFonts w:ascii="Calibri" w:eastAsia="Calibri" w:hAnsi="Calibri" w:cs="Calibri"/>
        </w:rPr>
        <w:t>considerándolo aéreo o marítimo incluy</w:t>
      </w:r>
      <w:r w:rsidR="003F5124">
        <w:rPr>
          <w:rFonts w:ascii="Calibri" w:eastAsia="Calibri" w:hAnsi="Calibri" w:cs="Calibri"/>
        </w:rPr>
        <w:t>endo aeropuerto y zonas francas</w:t>
      </w:r>
      <w:r w:rsidR="00B9593C">
        <w:rPr>
          <w:rFonts w:ascii="Calibri" w:eastAsia="Calibri" w:hAnsi="Calibri" w:cs="Calibri"/>
        </w:rPr>
        <w:t>.</w:t>
      </w:r>
      <w:r w:rsidR="003F5124">
        <w:rPr>
          <w:rFonts w:ascii="Calibri" w:eastAsia="Calibri" w:hAnsi="Calibri" w:cs="Calibri"/>
        </w:rPr>
        <w:t xml:space="preserve"> </w:t>
      </w:r>
    </w:p>
    <w:p w:rsidR="00B9593C" w:rsidRDefault="00865700" w:rsidP="001F6015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Cuando se cotice</w:t>
      </w:r>
      <w:r w:rsidR="00B9593C">
        <w:rPr>
          <w:rFonts w:ascii="Calibri" w:eastAsia="Calibri" w:hAnsi="Calibri" w:cs="Calibri"/>
        </w:rPr>
        <w:t xml:space="preserve"> precio Plaza, el bien deberá tener entrega inmediata.</w:t>
      </w:r>
    </w:p>
    <w:p w:rsidR="00E8469D" w:rsidRDefault="00B9593C" w:rsidP="001F6015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Para el </w:t>
      </w:r>
      <w:r w:rsidR="00865700">
        <w:rPr>
          <w:rFonts w:ascii="Calibri" w:eastAsia="Calibri" w:hAnsi="Calibri" w:cs="Calibri"/>
        </w:rPr>
        <w:t>caso que</w:t>
      </w:r>
      <w:r w:rsidR="00E8469D">
        <w:rPr>
          <w:rFonts w:ascii="Calibri" w:eastAsia="Calibri" w:hAnsi="Calibri" w:cs="Calibri"/>
        </w:rPr>
        <w:t xml:space="preserve"> algún oferente </w:t>
      </w:r>
      <w:r>
        <w:rPr>
          <w:rFonts w:ascii="Calibri" w:eastAsia="Calibri" w:hAnsi="Calibri" w:cs="Calibri"/>
        </w:rPr>
        <w:t xml:space="preserve">quiera cotizar en las dos </w:t>
      </w:r>
      <w:r w:rsidR="00865700">
        <w:rPr>
          <w:rFonts w:ascii="Calibri" w:eastAsia="Calibri" w:hAnsi="Calibri" w:cs="Calibri"/>
        </w:rPr>
        <w:t>modalidades podrá</w:t>
      </w:r>
      <w:r>
        <w:rPr>
          <w:rFonts w:ascii="Calibri" w:eastAsia="Calibri" w:hAnsi="Calibri" w:cs="Calibri"/>
        </w:rPr>
        <w:t xml:space="preserve"> ingresarla </w:t>
      </w:r>
      <w:r w:rsidR="00E8469D">
        <w:rPr>
          <w:rFonts w:ascii="Calibri" w:eastAsia="Calibri" w:hAnsi="Calibri" w:cs="Calibri"/>
        </w:rPr>
        <w:t>en SICE como una variante</w:t>
      </w:r>
      <w:r>
        <w:rPr>
          <w:rFonts w:ascii="Calibri" w:eastAsia="Calibri" w:hAnsi="Calibri" w:cs="Calibri"/>
        </w:rPr>
        <w:t>.</w:t>
      </w:r>
    </w:p>
    <w:p w:rsidR="00E8469D" w:rsidRDefault="00E8469D" w:rsidP="001F6015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865700" w:rsidRDefault="008F48B7" w:rsidP="008657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UTEC se encargará de los trámites de la importación. La empresa adjudicataria deberá entregar todos los documentos necesarios y validados para realizar los trámites de la importación sin inconvenientes: todos los documentos deberán estar cedidos o endosados a nombre de UTEC (Factura, conocimiento de embarque marítimo o aéreo) validados, transferidos y liberados por la agencia marítima, agente de cargas y/o compañía aérea. La validación de los documentos corre por cuenta de la empresa Adjudicataria.</w:t>
      </w:r>
    </w:p>
    <w:p w:rsidR="00523EDC" w:rsidRDefault="008F48B7" w:rsidP="008657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los gastos de operadores, depósitos o depósitos fiscales generados hasta tanto se entregue la documentación a la UTEC serán cubiertos por la empresa adjudicataria.</w:t>
      </w:r>
    </w:p>
    <w:p w:rsidR="00865700" w:rsidRDefault="00865700" w:rsidP="00865700">
      <w:pPr>
        <w:jc w:val="both"/>
        <w:rPr>
          <w:rFonts w:ascii="Calibri" w:eastAsia="Calibri" w:hAnsi="Calibri" w:cs="Calibri"/>
        </w:rPr>
      </w:pPr>
    </w:p>
    <w:p w:rsidR="00523EDC" w:rsidRDefault="008F4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Plazo de entrega:</w:t>
      </w:r>
    </w:p>
    <w:p w:rsidR="00523EDC" w:rsidRDefault="008F48B7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plazos de entrega se presentarán junto con la oferta en días calendario y se computaran a partir de la fecha de envío de la orden de compra por parte de UTEC hasta la recepción del bien y/o servicio para cotizaciones plaza y para los casos de cotización CIP/CIF Montevideo hasta la  recepción de todos los documentos originales requeridos por la Dirección Nacional de Aduanas para proceder a la nacionalización del bien, los que deberán estar cedidos o endosados a nombre de UTEC, y también correctamente validados.</w:t>
      </w:r>
    </w:p>
    <w:p w:rsidR="00523EDC" w:rsidRDefault="008F48B7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Dichos plazos se tomarán como ciertos y los retrasos en los mismos (sin causa justificable) devendrán en sanción económica.</w:t>
      </w:r>
    </w:p>
    <w:p w:rsidR="00523EDC" w:rsidRDefault="008F48B7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incumplimiento del plazo de entrega generará una multa diaria del 0,</w:t>
      </w:r>
      <w:r w:rsidR="000D2FC8"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</w:rPr>
        <w:t>% sobre el monto total de la contratación, con carácter de cláusula penal y a favor de la UTEC, por cada día calendario (incluyendo domingos y feriados) de atraso en el cumplimiento del plazo señalado, de acuerdo a los plazos de entrega comprometidos en la oferta. Esta multa será descontada del monto de la factura pendiente hasta un máximo del 30% del monto total adjudicado.  Llegado a este máximo, se comunicará la situación al Registro de Proveedores del Estado, sin perjuicio de otras acciones administrativas y civiles que correspondan.</w:t>
      </w:r>
    </w:p>
    <w:p w:rsidR="00F278EC" w:rsidRDefault="00F278EC">
      <w:pPr>
        <w:spacing w:after="240"/>
        <w:jc w:val="both"/>
        <w:rPr>
          <w:rFonts w:ascii="Calibri" w:eastAsia="Calibri" w:hAnsi="Calibri" w:cs="Calibri"/>
        </w:rPr>
      </w:pPr>
    </w:p>
    <w:p w:rsidR="00523EDC" w:rsidRDefault="008F4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lastRenderedPageBreak/>
        <w:t>Aceptación:</w:t>
      </w:r>
    </w:p>
    <w:p w:rsidR="00523EDC" w:rsidRDefault="008F48B7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el sólo hecho de presentarse al llamado, se entenderá que el oferente conoce y acepta sin reservas los términos y condiciones establecidos en la presente solicitud de cotización.</w:t>
      </w:r>
    </w:p>
    <w:p w:rsidR="00523EDC" w:rsidRDefault="008F4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Consultas:</w:t>
      </w:r>
    </w:p>
    <w:p w:rsidR="00523EDC" w:rsidRDefault="008F48B7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consultas que pudieran surgir con respecto al presente llamado deberán enviarse por correo electrónico a la dirección</w:t>
      </w:r>
      <w:r w:rsidRPr="00BB2652">
        <w:rPr>
          <w:rFonts w:ascii="Calibri" w:eastAsia="Calibri" w:hAnsi="Calibri" w:cs="Calibri"/>
        </w:rPr>
        <w:t xml:space="preserve">: </w:t>
      </w:r>
      <w:hyperlink r:id="rId10" w:history="1">
        <w:r w:rsidR="00BB2652" w:rsidRPr="00BB2652">
          <w:rPr>
            <w:rStyle w:val="Hipervnculo"/>
            <w:rFonts w:ascii="Calibri" w:eastAsia="Calibri" w:hAnsi="Calibri" w:cs="Calibri"/>
          </w:rPr>
          <w:t>compras.itso@utec.edu.uy</w:t>
        </w:r>
      </w:hyperlink>
    </w:p>
    <w:p w:rsidR="00523EDC" w:rsidRDefault="00523EDC">
      <w:pPr>
        <w:spacing w:after="240"/>
        <w:rPr>
          <w:rFonts w:ascii="Calibri" w:eastAsia="Calibri" w:hAnsi="Calibri" w:cs="Calibri"/>
        </w:rPr>
      </w:pPr>
    </w:p>
    <w:p w:rsidR="00523EDC" w:rsidRDefault="00523EDC">
      <w:pPr>
        <w:spacing w:after="240"/>
        <w:ind w:left="-426"/>
        <w:rPr>
          <w:rFonts w:ascii="Calibri" w:eastAsia="Calibri" w:hAnsi="Calibri" w:cs="Calibri"/>
        </w:rPr>
      </w:pPr>
    </w:p>
    <w:p w:rsidR="00523EDC" w:rsidRDefault="00523EDC">
      <w:pPr>
        <w:spacing w:after="240"/>
        <w:ind w:left="-426"/>
        <w:rPr>
          <w:rFonts w:ascii="Calibri" w:eastAsia="Calibri" w:hAnsi="Calibri" w:cs="Calibri"/>
        </w:rPr>
      </w:pPr>
    </w:p>
    <w:p w:rsidR="00523EDC" w:rsidRDefault="00523EDC">
      <w:pPr>
        <w:spacing w:after="240"/>
        <w:ind w:left="-426"/>
        <w:rPr>
          <w:rFonts w:ascii="Calibri" w:eastAsia="Calibri" w:hAnsi="Calibri" w:cs="Calibri"/>
        </w:rPr>
      </w:pPr>
    </w:p>
    <w:p w:rsidR="00523EDC" w:rsidRDefault="00523EDC">
      <w:pPr>
        <w:spacing w:after="240"/>
        <w:ind w:left="-426"/>
        <w:rPr>
          <w:rFonts w:ascii="Calibri" w:eastAsia="Calibri" w:hAnsi="Calibri" w:cs="Calibri"/>
        </w:rPr>
      </w:pPr>
    </w:p>
    <w:p w:rsidR="00523EDC" w:rsidRDefault="00523EDC">
      <w:pPr>
        <w:spacing w:after="240"/>
        <w:ind w:left="-426"/>
        <w:rPr>
          <w:rFonts w:ascii="Calibri" w:eastAsia="Calibri" w:hAnsi="Calibri" w:cs="Calibri"/>
        </w:rPr>
      </w:pPr>
    </w:p>
    <w:p w:rsidR="00523EDC" w:rsidRDefault="00523EDC">
      <w:pPr>
        <w:spacing w:after="240"/>
        <w:rPr>
          <w:rFonts w:ascii="Calibri" w:eastAsia="Calibri" w:hAnsi="Calibri" w:cs="Calibri"/>
        </w:rPr>
      </w:pPr>
    </w:p>
    <w:p w:rsidR="00523EDC" w:rsidRDefault="00523EDC">
      <w:pPr>
        <w:spacing w:after="240"/>
        <w:rPr>
          <w:rFonts w:ascii="Calibri" w:eastAsia="Calibri" w:hAnsi="Calibri" w:cs="Calibri"/>
        </w:rPr>
      </w:pPr>
    </w:p>
    <w:sectPr w:rsidR="00523EDC">
      <w:headerReference w:type="default" r:id="rId11"/>
      <w:footerReference w:type="default" r:id="rId12"/>
      <w:headerReference w:type="first" r:id="rId13"/>
      <w:pgSz w:w="11900" w:h="16840"/>
      <w:pgMar w:top="2669" w:right="1127" w:bottom="1417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3D" w:rsidRDefault="000A1B3D">
      <w:r>
        <w:separator/>
      </w:r>
    </w:p>
  </w:endnote>
  <w:endnote w:type="continuationSeparator" w:id="0">
    <w:p w:rsidR="000A1B3D" w:rsidRDefault="000A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DC" w:rsidRDefault="00523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3D" w:rsidRDefault="000A1B3D">
      <w:r>
        <w:separator/>
      </w:r>
    </w:p>
  </w:footnote>
  <w:footnote w:type="continuationSeparator" w:id="0">
    <w:p w:rsidR="000A1B3D" w:rsidRDefault="000A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DC" w:rsidRDefault="00523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DC" w:rsidRDefault="009C45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3548380</wp:posOffset>
              </wp:positionH>
              <wp:positionV relativeFrom="paragraph">
                <wp:posOffset>981075</wp:posOffset>
              </wp:positionV>
              <wp:extent cx="1057275" cy="704850"/>
              <wp:effectExtent l="0" t="0" r="9525" b="0"/>
              <wp:wrapSquare wrapText="bothSides" distT="0" distB="0" distL="114300" distR="114300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4515" w:rsidRPr="00FA5750" w:rsidRDefault="009C4515" w:rsidP="009C4515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 w:rsidRPr="00FA5750">
                            <w:rPr>
                              <w:rFonts w:ascii="Arial" w:hAnsi="Arial"/>
                              <w:sz w:val="14"/>
                            </w:rPr>
                            <w:t>Ruta panorámica entre Augusto Hoffman y Zabala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FA5750">
                            <w:rPr>
                              <w:rFonts w:ascii="Arial" w:hAnsi="Arial"/>
                              <w:sz w:val="14"/>
                            </w:rPr>
                            <w:t>Barrio Anglo padrón 3716</w:t>
                          </w:r>
                        </w:p>
                        <w:p w:rsidR="009C4515" w:rsidRPr="009C4515" w:rsidRDefault="009C4515" w:rsidP="009C4515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 w:rsidRPr="00FA5750">
                            <w:rPr>
                              <w:rFonts w:ascii="Arial" w:hAnsi="Arial"/>
                              <w:sz w:val="14"/>
                            </w:rPr>
                            <w:t>CP. 65000 Fray Bentos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Pr="00FA5750">
                            <w:rPr>
                              <w:rFonts w:ascii="Arial" w:hAnsi="Arial"/>
                              <w:sz w:val="14"/>
                            </w:rPr>
                            <w:t>Uruguay</w:t>
                          </w:r>
                        </w:p>
                        <w:p w:rsidR="00523EDC" w:rsidRDefault="00523EDC" w:rsidP="009C4515">
                          <w:pPr>
                            <w:ind w:right="1067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91425" rIns="0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279.4pt;margin-top:77.25pt;width:83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" filled="f" stroked="f">
              <v:textbox inset="0,2.53958mm,0,2.53958mm">
                <w:txbxContent>
                  <w:p w:rsidR="009C4515" w:rsidRPr="00FA5750" w:rsidRDefault="009C4515" w:rsidP="009C4515">
                    <w:pPr>
                      <w:rPr>
                        <w:rFonts w:ascii="Arial" w:hAnsi="Arial"/>
                        <w:sz w:val="14"/>
                      </w:rPr>
                    </w:pPr>
                    <w:r w:rsidRPr="00FA5750">
                      <w:rPr>
                        <w:rFonts w:ascii="Arial" w:hAnsi="Arial"/>
                        <w:sz w:val="14"/>
                      </w:rPr>
                      <w:t>Ruta panorámica entre Augusto Hoffman y Zabala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FA5750">
                      <w:rPr>
                        <w:rFonts w:ascii="Arial" w:hAnsi="Arial"/>
                        <w:sz w:val="14"/>
                      </w:rPr>
                      <w:t>Barrio Anglo padrón 3716</w:t>
                    </w:r>
                  </w:p>
                  <w:p w:rsidR="009C4515" w:rsidRPr="009C4515" w:rsidRDefault="009C4515" w:rsidP="009C4515">
                    <w:pPr>
                      <w:rPr>
                        <w:rFonts w:ascii="Arial" w:hAnsi="Arial"/>
                        <w:sz w:val="14"/>
                      </w:rPr>
                    </w:pPr>
                    <w:r w:rsidRPr="00FA5750">
                      <w:rPr>
                        <w:rFonts w:ascii="Arial" w:hAnsi="Arial"/>
                        <w:sz w:val="14"/>
                      </w:rPr>
                      <w:t>CP. 65000 Fray Bentos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Pr="00FA5750">
                      <w:rPr>
                        <w:rFonts w:ascii="Arial" w:hAnsi="Arial"/>
                        <w:sz w:val="14"/>
                      </w:rPr>
                      <w:t>Uruguay</w:t>
                    </w:r>
                  </w:p>
                  <w:p w:rsidR="00523EDC" w:rsidRDefault="00523EDC" w:rsidP="009C4515">
                    <w:pPr>
                      <w:ind w:right="1067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63360" behindDoc="1" locked="0" layoutInCell="1" allowOverlap="1" wp14:anchorId="500CB3A9" wp14:editId="12554612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560310" cy="10693400"/>
          <wp:effectExtent l="0" t="0" r="2540" b="0"/>
          <wp:wrapNone/>
          <wp:docPr id="2" name="Imagen 2" descr="ITR hoja membretad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 hoja membretad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4692015</wp:posOffset>
              </wp:positionH>
              <wp:positionV relativeFrom="paragraph">
                <wp:posOffset>1041400</wp:posOffset>
              </wp:positionV>
              <wp:extent cx="1647825" cy="673100"/>
              <wp:effectExtent l="0" t="0" r="0" b="0"/>
              <wp:wrapSquare wrapText="bothSides" distT="0" distB="0" distL="114300" distR="114300"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4515" w:rsidRPr="00FA5750" w:rsidRDefault="009C4515" w:rsidP="009C4515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 w:rsidRPr="00FA5750">
                            <w:rPr>
                              <w:rFonts w:ascii="Arial" w:hAnsi="Arial"/>
                              <w:sz w:val="14"/>
                            </w:rPr>
                            <w:t>Tel. (+598) 45624732</w:t>
                          </w:r>
                        </w:p>
                        <w:p w:rsidR="009C4515" w:rsidRPr="00FA5750" w:rsidRDefault="009C4515" w:rsidP="009C4515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 w:rsidRPr="00FA5750">
                            <w:rPr>
                              <w:rFonts w:ascii="Arial" w:hAnsi="Arial"/>
                              <w:sz w:val="14"/>
                            </w:rPr>
                            <w:t>secretaria.itrsuroeste@utec.edu.uy</w:t>
                          </w:r>
                        </w:p>
                        <w:p w:rsidR="009C4515" w:rsidRPr="0010145A" w:rsidRDefault="009C4515" w:rsidP="009C4515">
                          <w:r w:rsidRPr="00FA5750">
                            <w:rPr>
                              <w:rFonts w:ascii="Arial" w:hAnsi="Arial"/>
                              <w:sz w:val="14"/>
                            </w:rPr>
                            <w:t>www.utec.edu.uy</w:t>
                          </w:r>
                        </w:p>
                      </w:txbxContent>
                    </wps:txbx>
                    <wps:bodyPr spcFirstLastPara="1" wrap="square" lIns="36000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7" style="position:absolute;margin-left:369.45pt;margin-top:82pt;width:129.7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" filled="f" stroked="f">
              <v:textbox inset="1mm,2.53958mm,2.53958mm,2.53958mm">
                <w:txbxContent>
                  <w:p w:rsidR="009C4515" w:rsidRPr="00FA5750" w:rsidRDefault="009C4515" w:rsidP="009C4515">
                    <w:pPr>
                      <w:rPr>
                        <w:rFonts w:ascii="Arial" w:hAnsi="Arial"/>
                        <w:sz w:val="14"/>
                      </w:rPr>
                    </w:pPr>
                    <w:r w:rsidRPr="00FA5750">
                      <w:rPr>
                        <w:rFonts w:ascii="Arial" w:hAnsi="Arial"/>
                        <w:sz w:val="14"/>
                      </w:rPr>
                      <w:t>Tel. (+598) 45624732</w:t>
                    </w:r>
                  </w:p>
                  <w:p w:rsidR="009C4515" w:rsidRPr="00FA5750" w:rsidRDefault="009C4515" w:rsidP="009C4515">
                    <w:pPr>
                      <w:rPr>
                        <w:rFonts w:ascii="Arial" w:hAnsi="Arial"/>
                        <w:sz w:val="14"/>
                      </w:rPr>
                    </w:pPr>
                    <w:r w:rsidRPr="00FA5750">
                      <w:rPr>
                        <w:rFonts w:ascii="Arial" w:hAnsi="Arial"/>
                        <w:sz w:val="14"/>
                      </w:rPr>
                      <w:t>secretaria.itrsuroeste@utec.edu.uy</w:t>
                    </w:r>
                  </w:p>
                  <w:p w:rsidR="009C4515" w:rsidRPr="0010145A" w:rsidRDefault="009C4515" w:rsidP="009C4515">
                    <w:r w:rsidRPr="00FA5750">
                      <w:rPr>
                        <w:rFonts w:ascii="Arial" w:hAnsi="Arial"/>
                        <w:sz w:val="14"/>
                      </w:rPr>
                      <w:t>www.utec.edu.uy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2678"/>
    <w:multiLevelType w:val="multilevel"/>
    <w:tmpl w:val="24760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825" w:hanging="46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83E26F1"/>
    <w:multiLevelType w:val="multilevel"/>
    <w:tmpl w:val="26EA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825" w:hanging="46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DC"/>
    <w:rsid w:val="00023E69"/>
    <w:rsid w:val="0006286E"/>
    <w:rsid w:val="000A1B3D"/>
    <w:rsid w:val="000D2FC8"/>
    <w:rsid w:val="00172D81"/>
    <w:rsid w:val="001F6015"/>
    <w:rsid w:val="002B3E2C"/>
    <w:rsid w:val="003F5124"/>
    <w:rsid w:val="00420FBC"/>
    <w:rsid w:val="00523EDC"/>
    <w:rsid w:val="00574534"/>
    <w:rsid w:val="006840C6"/>
    <w:rsid w:val="00741497"/>
    <w:rsid w:val="00865700"/>
    <w:rsid w:val="008F48B7"/>
    <w:rsid w:val="0090098C"/>
    <w:rsid w:val="00910DED"/>
    <w:rsid w:val="009A3956"/>
    <w:rsid w:val="009C4515"/>
    <w:rsid w:val="00B72943"/>
    <w:rsid w:val="00B9593C"/>
    <w:rsid w:val="00BA3820"/>
    <w:rsid w:val="00BB2652"/>
    <w:rsid w:val="00BB6FFB"/>
    <w:rsid w:val="00CA3CAA"/>
    <w:rsid w:val="00E34E5B"/>
    <w:rsid w:val="00E8469D"/>
    <w:rsid w:val="00EB2F5E"/>
    <w:rsid w:val="00ED406F"/>
    <w:rsid w:val="00EF6B56"/>
    <w:rsid w:val="00F278EC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504FBB-2521-43A8-875A-949B599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235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5B8"/>
  </w:style>
  <w:style w:type="paragraph" w:styleId="Piedepgina">
    <w:name w:val="footer"/>
    <w:basedOn w:val="Normal"/>
    <w:link w:val="PiedepginaCar"/>
    <w:uiPriority w:val="99"/>
    <w:unhideWhenUsed/>
    <w:rsid w:val="005235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5B8"/>
  </w:style>
  <w:style w:type="paragraph" w:styleId="Textodeglobo">
    <w:name w:val="Balloon Text"/>
    <w:basedOn w:val="Normal"/>
    <w:link w:val="TextodegloboCar"/>
    <w:uiPriority w:val="99"/>
    <w:semiHidden/>
    <w:unhideWhenUsed/>
    <w:rsid w:val="005235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5B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3B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UY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3C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  <w:style w:type="character" w:styleId="Hipervnculo">
    <w:name w:val="Hyperlink"/>
    <w:basedOn w:val="Fuentedeprrafopredeter"/>
    <w:uiPriority w:val="99"/>
    <w:unhideWhenUsed/>
    <w:rsid w:val="00BB2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pras.itso@utec.edu.uy" TargetMode="External"/><Relationship Id="rId4" Type="http://schemas.openxmlformats.org/officeDocument/2006/relationships/styles" Target="styles.xml"/><Relationship Id="rId9" Type="http://schemas.openxmlformats.org/officeDocument/2006/relationships/hyperlink" Target="mailto:compras.itrso@utec.edu.u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SWCb6REBoo6IqP/Qa2WWUpqBTg==">AMUW2mXu5REY8VRY1Sp2yiPbkTDT8cxxKXt0w+YDAoFEU2Q3yWRhq4wr3u10gyDdC7bIEgnAs+m2pUyqWRF1vzkp0ZleX+BPLA2W0Q0rspoT28PLhx4RWkIdzsc+t6vX32O/Qkm1Ko2F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5FA7F9-045A-4472-BE49-18CB866E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jodriozola</dc:creator>
  <cp:lastModifiedBy>Camila Heinzen Cesio</cp:lastModifiedBy>
  <cp:revision>3</cp:revision>
  <dcterms:created xsi:type="dcterms:W3CDTF">2020-07-06T19:29:00Z</dcterms:created>
  <dcterms:modified xsi:type="dcterms:W3CDTF">2020-07-07T16:42:00Z</dcterms:modified>
</cp:coreProperties>
</file>