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E0" w:rsidRDefault="00276226">
      <w:pPr>
        <w:spacing w:line="276" w:lineRule="auto"/>
        <w:jc w:val="center"/>
        <w:rPr>
          <w:rFonts w:ascii="Times New Roman" w:eastAsia="Times New Roman" w:hAnsi="Times New Roman" w:cs="Times New Roman"/>
          <w:color w:val="00000A"/>
          <w:sz w:val="18"/>
        </w:rPr>
      </w:pPr>
      <w:r>
        <w:rPr>
          <w:rFonts w:ascii="Times New Roman" w:eastAsia="Times New Roman" w:hAnsi="Times New Roman" w:cs="Times New Roman"/>
          <w:color w:val="00000A"/>
        </w:rPr>
        <w:t>Formato de condiciones particulares para Compra Directa</w:t>
      </w:r>
      <w:r>
        <w:object w:dxaOrig="1477" w:dyaOrig="1802">
          <v:rect id="rectole0000000000" o:spid="_x0000_i1025" style="width:73.5pt;height:90pt" o:ole="" o:preferrelative="t" stroked="f">
            <v:imagedata r:id="rId5" o:title=""/>
          </v:rect>
          <o:OLEObject Type="Embed" ProgID="StaticMetafile" ShapeID="rectole0000000000" DrawAspect="Content" ObjectID="_1643534119" r:id="rId6"/>
        </w:object>
      </w:r>
      <w:r>
        <w:rPr>
          <w:rFonts w:ascii="Times New Roman" w:eastAsia="Times New Roman" w:hAnsi="Times New Roman" w:cs="Times New Roman"/>
          <w:color w:val="00000A"/>
          <w:sz w:val="18"/>
        </w:rPr>
        <w:t xml:space="preserve">      </w:t>
      </w:r>
    </w:p>
    <w:p w:rsidR="00DB0EE0" w:rsidRDefault="00276226">
      <w:pPr>
        <w:spacing w:line="276" w:lineRule="auto"/>
        <w:jc w:val="right"/>
        <w:rPr>
          <w:rFonts w:ascii="Times New Roman" w:eastAsia="Times New Roman" w:hAnsi="Times New Roman" w:cs="Times New Roman"/>
          <w:color w:val="00000A"/>
          <w:sz w:val="18"/>
        </w:rPr>
      </w:pPr>
      <w:r>
        <w:object w:dxaOrig="2348" w:dyaOrig="1559">
          <v:rect id="rectole0000000001" o:spid="_x0000_i1026" style="width:117.75pt;height:78pt" o:ole="" o:preferrelative="t" stroked="f">
            <v:imagedata r:id="rId7" o:title=""/>
          </v:rect>
          <o:OLEObject Type="Embed" ProgID="StaticMetafile" ShapeID="rectole0000000001" DrawAspect="Content" ObjectID="_1643534120" r:id="rId8"/>
        </w:object>
      </w:r>
    </w:p>
    <w:p w:rsidR="00DB0EE0" w:rsidRDefault="00276226">
      <w:pPr>
        <w:spacing w:line="276" w:lineRule="auto"/>
        <w:ind w:left="2124"/>
        <w:rPr>
          <w:rFonts w:ascii="Times New Roman" w:eastAsia="Times New Roman" w:hAnsi="Times New Roman" w:cs="Times New Roman"/>
          <w:color w:val="00000A"/>
        </w:rPr>
      </w:pPr>
      <w:r>
        <w:rPr>
          <w:rFonts w:ascii="Times New Roman" w:eastAsia="Times New Roman" w:hAnsi="Times New Roman" w:cs="Times New Roman"/>
          <w:i/>
          <w:color w:val="00000A"/>
          <w:sz w:val="36"/>
        </w:rPr>
        <w:t xml:space="preserve"> República Oriental del Uruguay</w:t>
      </w:r>
    </w:p>
    <w:p w:rsidR="00DB0EE0" w:rsidRDefault="00276226">
      <w:pPr>
        <w:spacing w:line="276" w:lineRule="auto"/>
        <w:ind w:left="2832"/>
        <w:rPr>
          <w:rFonts w:ascii="Times New Roman" w:eastAsia="Times New Roman" w:hAnsi="Times New Roman" w:cs="Times New Roman"/>
          <w:color w:val="00000A"/>
        </w:rPr>
      </w:pPr>
      <w:r>
        <w:rPr>
          <w:rFonts w:ascii="Times New Roman" w:eastAsia="Times New Roman" w:hAnsi="Times New Roman" w:cs="Times New Roman"/>
          <w:i/>
          <w:color w:val="00000A"/>
          <w:sz w:val="36"/>
        </w:rPr>
        <w:t>Armada Nacional</w:t>
      </w:r>
    </w:p>
    <w:p w:rsidR="00DB0EE0" w:rsidRDefault="00DB0EE0">
      <w:pPr>
        <w:spacing w:line="276" w:lineRule="auto"/>
        <w:jc w:val="center"/>
        <w:rPr>
          <w:rFonts w:ascii="Times New Roman" w:eastAsia="Times New Roman" w:hAnsi="Times New Roman" w:cs="Times New Roman"/>
          <w:i/>
          <w:color w:val="00000A"/>
          <w:sz w:val="36"/>
        </w:rPr>
      </w:pPr>
    </w:p>
    <w:p w:rsidR="00DB0EE0" w:rsidRDefault="00276226">
      <w:pPr>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 1. OBJETO DE LA CONTRATACIÓN. </w:t>
      </w:r>
    </w:p>
    <w:p w:rsidR="00DB0EE0" w:rsidRDefault="00276226">
      <w:pPr>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DESCRIPCION DE LO SOLICITADO </w:t>
      </w:r>
    </w:p>
    <w:p w:rsidR="00DB0EE0" w:rsidRDefault="00276226">
      <w:pPr>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CONDICIONES ESPECÍFICAS: </w:t>
      </w:r>
    </w:p>
    <w:p w:rsidR="00DB0EE0" w:rsidRDefault="00276226">
      <w:pPr>
        <w:spacing w:line="276" w:lineRule="auto"/>
        <w:rPr>
          <w:rFonts w:ascii="Calibri" w:eastAsia="Calibri" w:hAnsi="Calibri" w:cs="Calibri"/>
          <w:color w:val="00000A"/>
        </w:rPr>
      </w:pPr>
      <w:r>
        <w:rPr>
          <w:rFonts w:ascii="Times New Roman" w:eastAsia="Times New Roman" w:hAnsi="Times New Roman" w:cs="Times New Roman"/>
          <w:color w:val="00000A"/>
        </w:rPr>
        <w:t xml:space="preserve">Ítem Nº 1: ACEITE </w:t>
      </w:r>
      <w:proofErr w:type="gramStart"/>
      <w:r>
        <w:rPr>
          <w:rFonts w:ascii="Times New Roman" w:eastAsia="Times New Roman" w:hAnsi="Times New Roman" w:cs="Times New Roman"/>
          <w:color w:val="00000A"/>
        </w:rPr>
        <w:t>COMESTIBLE  (</w:t>
      </w:r>
      <w:proofErr w:type="gramEnd"/>
      <w:r>
        <w:rPr>
          <w:rFonts w:ascii="Times New Roman" w:eastAsia="Times New Roman" w:hAnsi="Times New Roman" w:cs="Times New Roman"/>
          <w:color w:val="00000A"/>
        </w:rPr>
        <w:t>TIPO: GIRASOL)</w:t>
      </w:r>
    </w:p>
    <w:p w:rsidR="00DB0EE0" w:rsidRDefault="00276226">
      <w:pPr>
        <w:spacing w:line="276" w:lineRule="auto"/>
        <w:rPr>
          <w:rFonts w:ascii="Calibri" w:eastAsia="Calibri" w:hAnsi="Calibri" w:cs="Calibri"/>
          <w:color w:val="00000A"/>
        </w:rPr>
      </w:pPr>
      <w:r>
        <w:rPr>
          <w:rFonts w:ascii="Times New Roman" w:eastAsia="Times New Roman" w:hAnsi="Times New Roman" w:cs="Times New Roman"/>
          <w:color w:val="00000A"/>
        </w:rPr>
        <w:t xml:space="preserve">                  CANTIDAD:  8.500 LTS</w:t>
      </w:r>
      <w:r>
        <w:rPr>
          <w:rFonts w:ascii="Times New Roman" w:eastAsia="Times New Roman" w:hAnsi="Times New Roman" w:cs="Times New Roman"/>
          <w:color w:val="00000A"/>
        </w:rPr>
        <w:t>.</w:t>
      </w:r>
    </w:p>
    <w:p w:rsidR="00DB0EE0" w:rsidRDefault="00276226">
      <w:pPr>
        <w:spacing w:line="276" w:lineRule="auto"/>
        <w:rPr>
          <w:rFonts w:ascii="Calibri" w:eastAsia="Calibri" w:hAnsi="Calibri" w:cs="Calibri"/>
          <w:color w:val="00000A"/>
        </w:rPr>
      </w:pPr>
      <w:r>
        <w:rPr>
          <w:rFonts w:ascii="Times New Roman" w:eastAsia="Times New Roman" w:hAnsi="Times New Roman" w:cs="Times New Roman"/>
          <w:color w:val="00000A"/>
        </w:rPr>
        <w:t xml:space="preserve">                  PRESENTACIÓN: BOTELLA DE 1 LTS</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2. La apertura de ofertas será exclusivamente electrónica, y los proveedores que deseen ofertar, deberán estar en estado ACTIVO en el RUPE. </w:t>
      </w:r>
    </w:p>
    <w:p w:rsidR="00DB0EE0" w:rsidRDefault="00276226">
      <w:pPr>
        <w:tabs>
          <w:tab w:val="left" w:pos="426"/>
        </w:tabs>
        <w:suppressAutoHyphens/>
        <w:spacing w:after="0" w:line="276" w:lineRule="auto"/>
        <w:jc w:val="both"/>
        <w:rPr>
          <w:rFonts w:ascii="Calibri" w:eastAsia="Calibri" w:hAnsi="Calibri" w:cs="Calibri"/>
          <w:color w:val="00000A"/>
        </w:rPr>
      </w:pPr>
      <w:r>
        <w:rPr>
          <w:rFonts w:ascii="Times New Roman" w:eastAsia="Times New Roman" w:hAnsi="Times New Roman" w:cs="Times New Roman"/>
          <w:color w:val="00000A"/>
        </w:rPr>
        <w:t>3. Las propuestas deberán ser ingresadas directamente por el proveedor, mediante el ingreso de las mismas en el sit</w:t>
      </w:r>
      <w:r>
        <w:rPr>
          <w:rFonts w:ascii="Times New Roman" w:eastAsia="Times New Roman" w:hAnsi="Times New Roman" w:cs="Times New Roman"/>
          <w:color w:val="00000A"/>
        </w:rPr>
        <w:t xml:space="preserve">io web de Compras Estatales </w:t>
      </w:r>
      <w:hyperlink r:id="rId9">
        <w:r>
          <w:rPr>
            <w:rFonts w:ascii="Times New Roman" w:eastAsia="Times New Roman" w:hAnsi="Times New Roman" w:cs="Times New Roman"/>
            <w:color w:val="000080"/>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w:t>
      </w:r>
      <w:proofErr w:type="spellStart"/>
      <w:r>
        <w:rPr>
          <w:rFonts w:ascii="Times New Roman" w:eastAsia="Times New Roman" w:hAnsi="Times New Roman" w:cs="Times New Roman"/>
          <w:color w:val="00000A"/>
        </w:rPr>
        <w:t>hs</w:t>
      </w:r>
      <w:proofErr w:type="spellEnd"/>
      <w:r>
        <w:rPr>
          <w:rFonts w:ascii="Times New Roman" w:eastAsia="Times New Roman" w:hAnsi="Times New Roman" w:cs="Times New Roman"/>
          <w:color w:val="00000A"/>
        </w:rPr>
        <w:t xml:space="preserve">.), o pueden consultar el Instructivo en la página </w:t>
      </w:r>
      <w:r>
        <w:rPr>
          <w:rFonts w:ascii="Times New Roman" w:eastAsia="Times New Roman" w:hAnsi="Times New Roman" w:cs="Times New Roman"/>
          <w:color w:val="00000A"/>
        </w:rPr>
        <w:t>web de Compras Estatales.</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En la oferta se </w:t>
      </w:r>
      <w:r>
        <w:rPr>
          <w:rFonts w:ascii="Times New Roman" w:eastAsia="Times New Roman" w:hAnsi="Times New Roman" w:cs="Times New Roman"/>
          <w:color w:val="00000A"/>
          <w:shd w:val="clear" w:color="auto" w:fill="FFFF00"/>
        </w:rPr>
        <w:t>podrá</w:t>
      </w:r>
      <w:r>
        <w:rPr>
          <w:rFonts w:ascii="Times New Roman" w:eastAsia="Times New Roman" w:hAnsi="Times New Roman" w:cs="Times New Roman"/>
          <w:color w:val="00000A"/>
        </w:rPr>
        <w:t xml:space="preserve"> ingresar un archivo detallando variantes o especificaciones particulares de los artículos ofertados, o con cualquier otra información complementaria, pero sin omitir ninguna de las exigencias esenciales y est</w:t>
      </w:r>
      <w:r>
        <w:rPr>
          <w:rFonts w:ascii="Times New Roman" w:eastAsia="Times New Roman" w:hAnsi="Times New Roman" w:cs="Times New Roman"/>
          <w:color w:val="00000A"/>
        </w:rPr>
        <w:t>e deberá ser claramente redactado en idioma español, siendo tomado en cuenta para la evaluación de lo ofertado.</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shd w:val="clear" w:color="auto" w:fill="FFFF00"/>
        </w:rPr>
        <w:t>En caso de que se constaten discrepancias entre lo ofertado en línea y el archivo adjunto a la oferta, se tomara como valido lo ofertado en líne</w:t>
      </w:r>
      <w:r>
        <w:rPr>
          <w:rFonts w:ascii="Times New Roman" w:eastAsia="Times New Roman" w:hAnsi="Times New Roman" w:cs="Times New Roman"/>
          <w:b/>
          <w:color w:val="00000A"/>
          <w:shd w:val="clear" w:color="auto" w:fill="FFFF00"/>
        </w:rPr>
        <w:t>a</w:t>
      </w:r>
      <w:r>
        <w:rPr>
          <w:rFonts w:ascii="Times New Roman" w:eastAsia="Times New Roman" w:hAnsi="Times New Roman" w:cs="Times New Roman"/>
          <w:color w:val="00000A"/>
          <w:shd w:val="clear" w:color="auto" w:fill="FFFF00"/>
        </w:rPr>
        <w:t>.</w:t>
      </w:r>
    </w:p>
    <w:p w:rsidR="00DB0EE0" w:rsidRDefault="00276226">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4. No se tomarán en cuenta las propuestas no ingresadas por el proveedor en el Sistema de Compras Estatales.  </w:t>
      </w:r>
    </w:p>
    <w:p w:rsidR="00DB0EE0" w:rsidRDefault="00276226">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En la página web de Compras Estatales se encuentra un Manual de Proveedores que detalla los pasos a cumplir por cada oferente en la presentaci</w:t>
      </w:r>
      <w:r>
        <w:rPr>
          <w:rFonts w:ascii="Times New Roman" w:eastAsia="Times New Roman" w:hAnsi="Times New Roman" w:cs="Times New Roman"/>
          <w:color w:val="00000A"/>
        </w:rPr>
        <w:t xml:space="preserve">ón de sus propuestas, con videos explicativos y </w:t>
      </w:r>
      <w:r>
        <w:rPr>
          <w:rFonts w:ascii="Times New Roman" w:eastAsia="Times New Roman" w:hAnsi="Times New Roman" w:cs="Times New Roman"/>
          <w:color w:val="00000A"/>
        </w:rPr>
        <w:lastRenderedPageBreak/>
        <w:t>prácticos sobre las actividades a llevar a cabo por el oferente para presentar una OFERTA VALIDA.</w:t>
      </w:r>
    </w:p>
    <w:p w:rsidR="00DB0EE0" w:rsidRDefault="00276226">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DESCONOCIMIENTOS SOBRE EL PROCEDIMIENTO QUE DEBÍA SEGUIRSE.</w:t>
      </w:r>
    </w:p>
    <w:p w:rsidR="00DB0EE0" w:rsidRDefault="00276226">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5. Las dificultades qu</w:t>
      </w:r>
      <w:r>
        <w:rPr>
          <w:rFonts w:ascii="Times New Roman" w:eastAsia="Times New Roman" w:hAnsi="Times New Roman" w:cs="Times New Roman"/>
          <w:color w:val="00000A"/>
        </w:rPr>
        <w:t>e posteriormente plantee el adjudicatario serán consideradas como el resultado de su imprevisión, aplicándose en este caso las sanciones que correspondieren, ya sea por demora o defectos en la provisión u otra causa. No servirá alegar como excusa o derecho</w:t>
      </w:r>
      <w:r>
        <w:rPr>
          <w:rFonts w:ascii="Times New Roman" w:eastAsia="Times New Roman" w:hAnsi="Times New Roman" w:cs="Times New Roman"/>
          <w:color w:val="00000A"/>
        </w:rPr>
        <w:t xml:space="preserve"> alguno basado en cálculos erróneos u omisiones en la oferta. </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La presentación de las propuestas implica el compromiso liso y llano de la ejecución de la contratación. </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Las propuestas no podrán estar condicionadas a su confirmación por el oferente, o por un tercero, ni estar supeditadas a otros factores que no sean los previstos en estas bases y/o los que no se hallan aclarado oportunamente. -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6. No serán tenidas en cuen</w:t>
      </w:r>
      <w:r>
        <w:rPr>
          <w:rFonts w:ascii="Times New Roman" w:eastAsia="Times New Roman" w:hAnsi="Times New Roman" w:cs="Times New Roman"/>
          <w:color w:val="00000A"/>
        </w:rPr>
        <w:t xml:space="preserve">ta las ofertas que sean recibidas por otros medios. </w:t>
      </w:r>
    </w:p>
    <w:p w:rsidR="00DB0EE0" w:rsidRDefault="00276226">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DB0EE0" w:rsidRDefault="00276226">
      <w:pPr>
        <w:numPr>
          <w:ilvl w:val="0"/>
          <w:numId w:val="1"/>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Debe existir una coherencia con la cantidad del pedido y las unidades del mismo ya que, el programa SICE multiplicará </w:t>
      </w:r>
      <w:r>
        <w:rPr>
          <w:rFonts w:ascii="Times New Roman" w:eastAsia="Times New Roman" w:hAnsi="Times New Roman" w:cs="Times New Roman"/>
          <w:color w:val="00000A"/>
        </w:rPr>
        <w:t>automáticamente la “Cantidad ofertada” con “Precio unitario s/imp.”; pudiéndose obtenerse de la citada multiplicación un precio total con impuestos diferente al que se pretende ofertar, de no contemplarse la correlación de columnas indicadas.</w:t>
      </w:r>
    </w:p>
    <w:p w:rsidR="00DB0EE0" w:rsidRDefault="00276226">
      <w:pPr>
        <w:numPr>
          <w:ilvl w:val="0"/>
          <w:numId w:val="1"/>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w:t>
      </w:r>
      <w:r>
        <w:rPr>
          <w:rFonts w:ascii="Times New Roman" w:eastAsia="Times New Roman" w:hAnsi="Times New Roman" w:cs="Times New Roman"/>
          <w:color w:val="00000A"/>
        </w:rPr>
        <w:t>e tenerse en cuenta que “Precio Unitario s/ Imp.”, debe guardar relación con “Unidad” de la cantidad del pedido.</w:t>
      </w:r>
    </w:p>
    <w:p w:rsidR="00DB0EE0" w:rsidRDefault="00276226">
      <w:pPr>
        <w:numPr>
          <w:ilvl w:val="0"/>
          <w:numId w:val="1"/>
        </w:numPr>
        <w:tabs>
          <w:tab w:val="left" w:pos="142"/>
          <w:tab w:val="left" w:pos="567"/>
        </w:tabs>
        <w:suppressAutoHyphens/>
        <w:spacing w:after="0" w:line="276" w:lineRule="auto"/>
        <w:ind w:left="709" w:hanging="360"/>
        <w:jc w:val="both"/>
        <w:rPr>
          <w:rFonts w:ascii="Times New Roman" w:eastAsia="Times New Roman" w:hAnsi="Times New Roman" w:cs="Times New Roman"/>
          <w:b/>
          <w:color w:val="00000A"/>
        </w:rPr>
      </w:pPr>
      <w:r>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DB0EE0" w:rsidRDefault="00DB0EE0">
      <w:pPr>
        <w:spacing w:line="276" w:lineRule="auto"/>
        <w:jc w:val="both"/>
        <w:rPr>
          <w:rFonts w:ascii="Times New Roman" w:eastAsia="Times New Roman" w:hAnsi="Times New Roman" w:cs="Times New Roman"/>
          <w:color w:val="00000A"/>
        </w:rPr>
      </w:pP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7. Abierto el acto de apertura no podrá introducirse modificac</w:t>
      </w:r>
      <w:r>
        <w:rPr>
          <w:rFonts w:ascii="Times New Roman" w:eastAsia="Times New Roman" w:hAnsi="Times New Roman" w:cs="Times New Roman"/>
          <w:color w:val="00000A"/>
        </w:rPr>
        <w:t xml:space="preserve">ión alguna en las propuestas.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 xml:space="preserve">8. Las consultas sobre </w:t>
      </w:r>
      <w:proofErr w:type="gramStart"/>
      <w:r>
        <w:rPr>
          <w:rFonts w:ascii="Times New Roman" w:eastAsia="Times New Roman" w:hAnsi="Times New Roman" w:cs="Times New Roman"/>
          <w:color w:val="00000A"/>
        </w:rPr>
        <w:t>especificaciones  se</w:t>
      </w:r>
      <w:proofErr w:type="gramEnd"/>
      <w:r>
        <w:rPr>
          <w:rFonts w:ascii="Times New Roman" w:eastAsia="Times New Roman" w:hAnsi="Times New Roman" w:cs="Times New Roman"/>
          <w:color w:val="00000A"/>
        </w:rPr>
        <w:t xml:space="preserve"> harán a la </w:t>
      </w:r>
      <w:r>
        <w:rPr>
          <w:rFonts w:ascii="Times New Roman" w:eastAsia="Times New Roman" w:hAnsi="Times New Roman" w:cs="Times New Roman"/>
          <w:b/>
          <w:color w:val="FF0000"/>
          <w:shd w:val="clear" w:color="auto" w:fill="FFFF00"/>
        </w:rPr>
        <w:t xml:space="preserve"> Sra. </w:t>
      </w:r>
      <w:proofErr w:type="gramStart"/>
      <w:r>
        <w:rPr>
          <w:rFonts w:ascii="Times New Roman" w:eastAsia="Times New Roman" w:hAnsi="Times New Roman" w:cs="Times New Roman"/>
          <w:b/>
          <w:color w:val="FF0000"/>
          <w:shd w:val="clear" w:color="auto" w:fill="FFFF00"/>
        </w:rPr>
        <w:t>A .Silvera</w:t>
      </w:r>
      <w:proofErr w:type="gramEnd"/>
      <w:r>
        <w:rPr>
          <w:rFonts w:ascii="Times New Roman" w:eastAsia="Times New Roman" w:hAnsi="Times New Roman" w:cs="Times New Roman"/>
          <w:b/>
          <w:color w:val="FF0000"/>
          <w:shd w:val="clear" w:color="auto" w:fill="FFFF00"/>
        </w:rPr>
        <w:t xml:space="preserve"> , al tel.: 099-678-705</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 xml:space="preserve">9. No podrán contratar con la Administración las personas establecidas en el artículo 46 del </w:t>
      </w:r>
      <w:proofErr w:type="gramStart"/>
      <w:r>
        <w:rPr>
          <w:rFonts w:ascii="Times New Roman" w:eastAsia="Times New Roman" w:hAnsi="Times New Roman" w:cs="Times New Roman"/>
          <w:color w:val="00000A"/>
        </w:rPr>
        <w:t>TOCAF.-</w:t>
      </w:r>
      <w:proofErr w:type="gramEnd"/>
      <w:r>
        <w:rPr>
          <w:rFonts w:ascii="Times New Roman" w:eastAsia="Times New Roman" w:hAnsi="Times New Roman" w:cs="Times New Roman"/>
          <w:color w:val="00000A"/>
        </w:rPr>
        <w:t xml:space="preserve">  Las firmas extranjeras que n</w:t>
      </w:r>
      <w:r>
        <w:rPr>
          <w:rFonts w:ascii="Times New Roman" w:eastAsia="Times New Roman" w:hAnsi="Times New Roman" w:cs="Times New Roman"/>
          <w:color w:val="00000A"/>
        </w:rPr>
        <w:t xml:space="preserve">o tengan casa comercial establecida dentro del territorio nacional deberán actuar por medio de un representante local, quien tendrá las mismas responsabilidades que sus representados.-  </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Toda la información referente a la representación deberá surgir del R</w:t>
      </w:r>
      <w:r>
        <w:rPr>
          <w:rFonts w:ascii="Times New Roman" w:eastAsia="Times New Roman" w:hAnsi="Times New Roman" w:cs="Times New Roman"/>
          <w:color w:val="00000A"/>
        </w:rPr>
        <w:t xml:space="preserve">UPE.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10. Se podrá</w:t>
      </w:r>
      <w:bookmarkStart w:id="0" w:name="_GoBack"/>
      <w:bookmarkEnd w:id="0"/>
      <w:r>
        <w:rPr>
          <w:rFonts w:ascii="Times New Roman" w:eastAsia="Times New Roman" w:hAnsi="Times New Roman" w:cs="Times New Roman"/>
          <w:color w:val="00000A"/>
        </w:rPr>
        <w:t xml:space="preserve"> cotizar bajo la modalidad </w:t>
      </w:r>
      <w:r>
        <w:rPr>
          <w:rFonts w:ascii="Times New Roman" w:eastAsia="Times New Roman" w:hAnsi="Times New Roman" w:cs="Times New Roman"/>
          <w:b/>
          <w:color w:val="FF0000"/>
          <w:shd w:val="clear" w:color="auto" w:fill="FFFF00"/>
        </w:rPr>
        <w:t>precio plaza</w:t>
      </w:r>
    </w:p>
    <w:p w:rsidR="00DB0EE0" w:rsidRDefault="00DB0EE0">
      <w:pPr>
        <w:spacing w:line="276" w:lineRule="auto"/>
        <w:jc w:val="both"/>
        <w:rPr>
          <w:rFonts w:ascii="Times New Roman" w:eastAsia="Times New Roman" w:hAnsi="Times New Roman" w:cs="Times New Roman"/>
          <w:b/>
          <w:color w:val="FF0000"/>
          <w:shd w:val="clear" w:color="auto" w:fill="FFFF00"/>
        </w:rPr>
      </w:pP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 xml:space="preserve">11 El precio que se cotice deberá ser invariable hasta el pago efectivo de lo adjudicado. No se aceptarán fórmulas paramétricas de actualización de precios en las ofertas. Los oferentes deberán </w:t>
      </w:r>
      <w:r>
        <w:rPr>
          <w:rFonts w:ascii="Times New Roman" w:eastAsia="Times New Roman" w:hAnsi="Times New Roman" w:cs="Times New Roman"/>
          <w:color w:val="00000A"/>
        </w:rPr>
        <w:lastRenderedPageBreak/>
        <w:t>te</w:t>
      </w:r>
      <w:r>
        <w:rPr>
          <w:rFonts w:ascii="Times New Roman" w:eastAsia="Times New Roman" w:hAnsi="Times New Roman" w:cs="Times New Roman"/>
          <w:color w:val="00000A"/>
        </w:rPr>
        <w:t xml:space="preserve">ner presente que no se efectuarán pagos adelantados. Se desecharán las ofertas que incluyan intereses por mora en los pagos que efectúe la Administración. Se deberá cotizar precio unitario, costo total del ítem y costo total de la propuesta.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 xml:space="preserve">12. El plazo </w:t>
      </w:r>
      <w:r>
        <w:rPr>
          <w:rFonts w:ascii="Times New Roman" w:eastAsia="Times New Roman" w:hAnsi="Times New Roman" w:cs="Times New Roman"/>
          <w:color w:val="00000A"/>
        </w:rPr>
        <w:t>de mantenimiento de oferta no podrá ser inferior a 90</w:t>
      </w:r>
      <w:r>
        <w:rPr>
          <w:rFonts w:ascii="Times New Roman" w:eastAsia="Times New Roman" w:hAnsi="Times New Roman" w:cs="Times New Roman"/>
          <w:b/>
          <w:color w:val="FF0000"/>
          <w:shd w:val="clear" w:color="auto" w:fill="FFFF00"/>
        </w:rPr>
        <w:t xml:space="preserve"> días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A"/>
        </w:rPr>
        <w:t xml:space="preserve">corridos a contar a partir del día siguiente a la apertura de ofertas. </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En caso de omisión se deberá entender que el plazo durante el cual se mantienen las ofertas y los precios será el mínimo exig</w:t>
      </w:r>
      <w:r>
        <w:rPr>
          <w:rFonts w:ascii="Times New Roman" w:eastAsia="Times New Roman" w:hAnsi="Times New Roman" w:cs="Times New Roman"/>
          <w:color w:val="00000A"/>
        </w:rPr>
        <w:t xml:space="preserve">ido. </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Vencido el plazo de mantenimiento de oferta establecido, si aún no ha sido adjudicada la contratación, los proponentes quedarán obligados al mantenimiento de sus ofertas, salvo que comuniquen por escrito a la Unidad Centralizada de Compras de la Arma</w:t>
      </w:r>
      <w:r>
        <w:rPr>
          <w:rFonts w:ascii="Times New Roman" w:eastAsia="Times New Roman" w:hAnsi="Times New Roman" w:cs="Times New Roman"/>
          <w:color w:val="00000A"/>
        </w:rPr>
        <w:t xml:space="preserve">da (UCCAR), que desisten de ella. </w:t>
      </w:r>
    </w:p>
    <w:p w:rsidR="00DB0EE0" w:rsidRDefault="00276226">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La salvedad a que se refiere al párrafo anterior, será válida únicamente cuando no se le haya notificado la resolución de adjudicación.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 xml:space="preserve">13. La forma de pago será mediante </w:t>
      </w:r>
      <w:r>
        <w:rPr>
          <w:rFonts w:ascii="Times New Roman" w:eastAsia="Times New Roman" w:hAnsi="Times New Roman" w:cs="Times New Roman"/>
          <w:b/>
          <w:color w:val="FF0000"/>
          <w:shd w:val="clear" w:color="auto" w:fill="FFFF00"/>
        </w:rPr>
        <w:t>CREDITO SIIF</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 xml:space="preserve">14. El plazo de </w:t>
      </w:r>
      <w:r>
        <w:rPr>
          <w:rFonts w:ascii="Times New Roman" w:eastAsia="Times New Roman" w:hAnsi="Times New Roman" w:cs="Times New Roman"/>
          <w:b/>
          <w:color w:val="FF0000"/>
          <w:shd w:val="clear" w:color="auto" w:fill="FFFF00"/>
        </w:rPr>
        <w:t>entrega 2 días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A"/>
        </w:rPr>
        <w:t>conta</w:t>
      </w:r>
      <w:r>
        <w:rPr>
          <w:rFonts w:ascii="Times New Roman" w:eastAsia="Times New Roman" w:hAnsi="Times New Roman" w:cs="Times New Roman"/>
          <w:color w:val="00000A"/>
        </w:rPr>
        <w:t xml:space="preserve">dos desde el día siguiente en que se hizo efectiva la entrega de la </w:t>
      </w:r>
      <w:r>
        <w:rPr>
          <w:rFonts w:ascii="Times New Roman" w:eastAsia="Times New Roman" w:hAnsi="Times New Roman" w:cs="Times New Roman"/>
          <w:b/>
          <w:color w:val="FF0000"/>
          <w:shd w:val="clear" w:color="auto" w:fill="FFFF00"/>
        </w:rPr>
        <w:t>Constancia de Afectación del Crédito (Orden de Compra</w:t>
      </w:r>
      <w:proofErr w:type="gramStart"/>
      <w:r>
        <w:rPr>
          <w:rFonts w:ascii="Times New Roman" w:eastAsia="Times New Roman" w:hAnsi="Times New Roman" w:cs="Times New Roman"/>
          <w:b/>
          <w:color w:val="FF0000"/>
          <w:shd w:val="clear" w:color="auto" w:fill="FFFF00"/>
        </w:rPr>
        <w:t>) .</w:t>
      </w:r>
      <w:proofErr w:type="gramEnd"/>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15. La admisión inicial de una propuesta no será obstáculo para su invalidación posterior, si se constataren luego, defectos que vi</w:t>
      </w:r>
      <w:r>
        <w:rPr>
          <w:rFonts w:ascii="Times New Roman" w:eastAsia="Times New Roman" w:hAnsi="Times New Roman" w:cs="Times New Roman"/>
          <w:color w:val="00000A"/>
        </w:rPr>
        <w:t xml:space="preserve">olen los requisitos legales o aquellos esenciales contenidos.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16. La Administración se reserva el derecho de evaluar las ofertas de forma global o no y de adjudicar total o parcialmente la oferta.</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17. En caso de incumplimiento se aplicarán las sanciones previstas en el Artículo 5º del Decreto Nº 342 de 26/X/99 consistentes en, a) Advertencia, b) Suspensión por un período que en cada caso se determine; c) Eliminación de la empresa o entidad como prov</w:t>
      </w:r>
      <w:r>
        <w:rPr>
          <w:rFonts w:ascii="Times New Roman" w:eastAsia="Times New Roman" w:hAnsi="Times New Roman" w:cs="Times New Roman"/>
          <w:color w:val="00000A"/>
        </w:rPr>
        <w:t xml:space="preserve">eedora de la Unidad ejecutora o del Inciso. </w:t>
      </w:r>
    </w:p>
    <w:p w:rsidR="00DB0EE0" w:rsidRDefault="00276226">
      <w:pPr>
        <w:spacing w:line="276" w:lineRule="auto"/>
        <w:jc w:val="both"/>
        <w:rPr>
          <w:rFonts w:ascii="Calibri" w:eastAsia="Calibri" w:hAnsi="Calibri" w:cs="Calibri"/>
          <w:color w:val="00000A"/>
        </w:rPr>
      </w:pPr>
      <w:r>
        <w:rPr>
          <w:rFonts w:ascii="Times New Roman" w:eastAsia="Times New Roman" w:hAnsi="Times New Roman" w:cs="Times New Roman"/>
          <w:color w:val="00000A"/>
        </w:rPr>
        <w:t>18. La Administración podrá desistir del llamado en cualquier etapa de su realización, o podrá desestimar todas las ofertas. Ninguna de estas decisiones generará derecho alguno de los participantes a reclamar po</w:t>
      </w:r>
      <w:r>
        <w:rPr>
          <w:rFonts w:ascii="Times New Roman" w:eastAsia="Times New Roman" w:hAnsi="Times New Roman" w:cs="Times New Roman"/>
          <w:color w:val="00000A"/>
        </w:rPr>
        <w:t>r gastos, honorarios o indemnizaciones por daños y perjuicios.</w:t>
      </w:r>
    </w:p>
    <w:p w:rsidR="00DB0EE0" w:rsidRDefault="00DB0EE0">
      <w:pPr>
        <w:spacing w:line="276" w:lineRule="auto"/>
        <w:jc w:val="both"/>
        <w:rPr>
          <w:rFonts w:ascii="Calibri" w:eastAsia="Calibri" w:hAnsi="Calibri" w:cs="Calibri"/>
          <w:color w:val="00000A"/>
        </w:rPr>
      </w:pPr>
    </w:p>
    <w:p w:rsidR="00DB0EE0" w:rsidRDefault="00DB0EE0">
      <w:pPr>
        <w:spacing w:line="276" w:lineRule="auto"/>
        <w:jc w:val="both"/>
        <w:rPr>
          <w:rFonts w:ascii="Calibri" w:eastAsia="Calibri" w:hAnsi="Calibri" w:cs="Calibri"/>
          <w:color w:val="00000A"/>
        </w:rPr>
      </w:pPr>
    </w:p>
    <w:p w:rsidR="00DB0EE0" w:rsidRDefault="00276226">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u w:val="single"/>
        </w:rPr>
        <w:t xml:space="preserve">CONDICIONES COMPRA DIRECTA N.º </w:t>
      </w:r>
      <w:proofErr w:type="gramStart"/>
      <w:r>
        <w:rPr>
          <w:rFonts w:ascii="Times New Roman" w:eastAsia="Times New Roman" w:hAnsi="Times New Roman" w:cs="Times New Roman"/>
          <w:b/>
          <w:color w:val="00000A"/>
          <w:sz w:val="24"/>
          <w:u w:val="single"/>
        </w:rPr>
        <w:t>73</w:t>
      </w:r>
      <w:r>
        <w:rPr>
          <w:rFonts w:ascii="Times New Roman" w:eastAsia="Times New Roman" w:hAnsi="Times New Roman" w:cs="Times New Roman"/>
          <w:b/>
          <w:color w:val="00000A"/>
          <w:sz w:val="24"/>
          <w:u w:val="single"/>
        </w:rPr>
        <w:t xml:space="preserve">  ACEITE</w:t>
      </w:r>
      <w:proofErr w:type="gramEnd"/>
      <w:r>
        <w:rPr>
          <w:rFonts w:ascii="Times New Roman" w:eastAsia="Times New Roman" w:hAnsi="Times New Roman" w:cs="Times New Roman"/>
          <w:b/>
          <w:color w:val="00000A"/>
          <w:sz w:val="24"/>
          <w:u w:val="single"/>
        </w:rPr>
        <w:t xml:space="preserve"> DE GIRASOL</w:t>
      </w:r>
    </w:p>
    <w:p w:rsidR="00DB0EE0" w:rsidRDefault="00DB0EE0">
      <w:pPr>
        <w:spacing w:after="0" w:line="240" w:lineRule="auto"/>
        <w:rPr>
          <w:rFonts w:ascii="Times New Roman" w:eastAsia="Times New Roman" w:hAnsi="Times New Roman" w:cs="Times New Roman"/>
          <w:color w:val="00000A"/>
          <w:sz w:val="24"/>
        </w:rPr>
      </w:pPr>
    </w:p>
    <w:p w:rsidR="00DB0EE0" w:rsidRDefault="00DB0EE0">
      <w:pPr>
        <w:spacing w:after="0" w:line="240" w:lineRule="auto"/>
        <w:rPr>
          <w:rFonts w:ascii="Arial" w:eastAsia="Arial" w:hAnsi="Arial" w:cs="Arial"/>
          <w:color w:val="00000A"/>
          <w:sz w:val="24"/>
        </w:rPr>
      </w:pPr>
    </w:p>
    <w:p w:rsidR="00DB0EE0" w:rsidRDefault="00276226">
      <w:pPr>
        <w:spacing w:after="0" w:line="240" w:lineRule="auto"/>
        <w:rPr>
          <w:rFonts w:ascii="Times New Roman" w:eastAsia="Times New Roman" w:hAnsi="Times New Roman" w:cs="Times New Roman"/>
          <w:color w:val="00000A"/>
          <w:sz w:val="24"/>
        </w:rPr>
      </w:pPr>
      <w:r>
        <w:rPr>
          <w:rFonts w:ascii="Arial" w:eastAsia="Arial" w:hAnsi="Arial" w:cs="Arial"/>
          <w:color w:val="00000A"/>
          <w:sz w:val="24"/>
        </w:rPr>
        <w:t xml:space="preserve">MUESTRAS: SIN VALOR COMERCIAL A ENTREGAR EN UCCAR Dirección: 25 de </w:t>
      </w:r>
      <w:proofErr w:type="gramStart"/>
      <w:r>
        <w:rPr>
          <w:rFonts w:ascii="Arial" w:eastAsia="Arial" w:hAnsi="Arial" w:cs="Arial"/>
          <w:color w:val="00000A"/>
          <w:sz w:val="24"/>
        </w:rPr>
        <w:t>Mayo</w:t>
      </w:r>
      <w:proofErr w:type="gramEnd"/>
      <w:r>
        <w:rPr>
          <w:rFonts w:ascii="Arial" w:eastAsia="Arial" w:hAnsi="Arial" w:cs="Arial"/>
          <w:color w:val="00000A"/>
          <w:sz w:val="24"/>
        </w:rPr>
        <w:t xml:space="preserve"> 440 esquina Misiones.  Horario: 0800 a 1300</w:t>
      </w:r>
    </w:p>
    <w:p w:rsidR="00DB0EE0" w:rsidRDefault="00DB0EE0">
      <w:pPr>
        <w:spacing w:after="0" w:line="240" w:lineRule="auto"/>
        <w:rPr>
          <w:rFonts w:ascii="Arial" w:eastAsia="Arial" w:hAnsi="Arial" w:cs="Arial"/>
          <w:color w:val="00000A"/>
          <w:sz w:val="24"/>
        </w:rPr>
      </w:pPr>
    </w:p>
    <w:p w:rsidR="00DB0EE0" w:rsidRDefault="00276226">
      <w:pPr>
        <w:spacing w:after="0" w:line="240" w:lineRule="auto"/>
        <w:rPr>
          <w:rFonts w:ascii="Times New Roman" w:eastAsia="Times New Roman" w:hAnsi="Times New Roman" w:cs="Times New Roman"/>
          <w:color w:val="00000A"/>
          <w:sz w:val="24"/>
        </w:rPr>
      </w:pPr>
      <w:r>
        <w:rPr>
          <w:rFonts w:ascii="Arial" w:eastAsia="Arial" w:hAnsi="Arial" w:cs="Arial"/>
          <w:color w:val="00000A"/>
          <w:sz w:val="24"/>
        </w:rPr>
        <w:t xml:space="preserve">ENTREGA DE MERCADERÍA: EN SERAP (Servicio de Aprovisionamiento de la Armada) AREA NAVAL PUERTO DE MONTEVIDEO HANGAR </w:t>
      </w:r>
      <w:proofErr w:type="gramStart"/>
      <w:r>
        <w:rPr>
          <w:rFonts w:ascii="Arial" w:eastAsia="Arial" w:hAnsi="Arial" w:cs="Arial"/>
          <w:color w:val="00000A"/>
          <w:sz w:val="24"/>
        </w:rPr>
        <w:t>A  PUERTA</w:t>
      </w:r>
      <w:proofErr w:type="gramEnd"/>
      <w:r>
        <w:rPr>
          <w:rFonts w:ascii="Arial" w:eastAsia="Arial" w:hAnsi="Arial" w:cs="Arial"/>
          <w:color w:val="00000A"/>
          <w:sz w:val="24"/>
        </w:rPr>
        <w:t xml:space="preserve"> 15</w:t>
      </w:r>
    </w:p>
    <w:p w:rsidR="00DB0EE0" w:rsidRDefault="00DB0EE0">
      <w:pPr>
        <w:spacing w:after="0" w:line="240" w:lineRule="auto"/>
        <w:rPr>
          <w:rFonts w:ascii="Arial" w:eastAsia="Arial" w:hAnsi="Arial" w:cs="Arial"/>
          <w:color w:val="00000A"/>
          <w:sz w:val="24"/>
        </w:rPr>
      </w:pPr>
    </w:p>
    <w:p w:rsidR="00DB0EE0" w:rsidRDefault="00DB0EE0">
      <w:pPr>
        <w:spacing w:after="0" w:line="240" w:lineRule="auto"/>
        <w:rPr>
          <w:rFonts w:ascii="Arial" w:eastAsia="Arial" w:hAnsi="Arial" w:cs="Arial"/>
          <w:color w:val="00000A"/>
          <w:sz w:val="24"/>
        </w:rPr>
      </w:pPr>
    </w:p>
    <w:p w:rsidR="00DB0EE0" w:rsidRDefault="00DB0EE0">
      <w:pPr>
        <w:spacing w:after="0" w:line="240" w:lineRule="auto"/>
        <w:rPr>
          <w:rFonts w:ascii="Times New Roman" w:eastAsia="Times New Roman" w:hAnsi="Times New Roman" w:cs="Times New Roman"/>
          <w:color w:val="00000A"/>
          <w:sz w:val="24"/>
        </w:rPr>
      </w:pPr>
    </w:p>
    <w:p w:rsidR="00DB0EE0" w:rsidRDefault="00DB0EE0">
      <w:pPr>
        <w:spacing w:after="0" w:line="276" w:lineRule="auto"/>
        <w:jc w:val="both"/>
        <w:rPr>
          <w:rFonts w:ascii="Times New Roman" w:eastAsia="Times New Roman" w:hAnsi="Times New Roman" w:cs="Times New Roman"/>
          <w:color w:val="00000A"/>
          <w:sz w:val="24"/>
        </w:rPr>
      </w:pPr>
    </w:p>
    <w:sectPr w:rsidR="00DB0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4B29"/>
    <w:multiLevelType w:val="multilevel"/>
    <w:tmpl w:val="535C7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E0"/>
    <w:rsid w:val="00276226"/>
    <w:rsid w:val="00DB0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039A"/>
  <w15:docId w15:val="{56D195E4-FB63-468A-9587-93C99F65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uccar17</dc:creator>
  <cp:lastModifiedBy>uccar17</cp:lastModifiedBy>
  <cp:revision>2</cp:revision>
  <dcterms:created xsi:type="dcterms:W3CDTF">2020-02-18T11:29:00Z</dcterms:created>
  <dcterms:modified xsi:type="dcterms:W3CDTF">2020-02-18T11:29:00Z</dcterms:modified>
</cp:coreProperties>
</file>