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Se comunica que el jueves 05 de marzo a las 12.30 horas, se realizará el remate de cinco inmuebles pertenecientes al Banco de Seguros del Estado, en el Local de la Asociación Nacional de </w:t>
      </w:r>
      <w:proofErr w:type="gramStart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Rematadores ,</w:t>
      </w:r>
      <w:proofErr w:type="gramEnd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 Tasadores y Corredores Inmobiliarios (ANRCI) en calle Av. Uruguay 826, de acuerdo a lo dispuesto por RD 0640/2019 del 18/09/2019.-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 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 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La misma estableció la enajenación de los siguientes inmuebles, mediante la modalidad de remate público, con precio base de venta en dólares </w:t>
      </w:r>
      <w:proofErr w:type="gramStart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americanos.-</w:t>
      </w:r>
      <w:proofErr w:type="gramEnd"/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 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 </w:t>
      </w:r>
    </w:p>
    <w:tbl>
      <w:tblPr>
        <w:tblW w:w="14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855"/>
        <w:gridCol w:w="416"/>
        <w:gridCol w:w="3675"/>
        <w:gridCol w:w="2867"/>
        <w:gridCol w:w="852"/>
        <w:gridCol w:w="2313"/>
        <w:gridCol w:w="1311"/>
        <w:gridCol w:w="1409"/>
      </w:tblGrid>
      <w:tr w:rsidR="001B2462" w:rsidRPr="001B2462" w:rsidTr="001B2462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 xml:space="preserve">N° </w:t>
            </w:r>
            <w:proofErr w:type="spellStart"/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Padrón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Destino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proofErr w:type="spellStart"/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Sup</w:t>
            </w:r>
            <w:proofErr w:type="spellEnd"/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. 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Comodidades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Barrio o ciudad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B8B9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es-UY"/>
              </w:rPr>
              <w:t>Base remate U$S</w:t>
            </w:r>
          </w:p>
        </w:tc>
      </w:tr>
      <w:tr w:rsidR="001B2462" w:rsidRPr="001B2462" w:rsidTr="001B24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18 de Julio 1516 PH 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Local C/ SSHH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proofErr w:type="spellStart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Escr</w:t>
            </w:r>
            <w:proofErr w:type="spellEnd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. c/ SSHH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Cordón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97.750</w:t>
            </w:r>
          </w:p>
        </w:tc>
      </w:tr>
      <w:tr w:rsidR="001B2462" w:rsidRPr="001B2462" w:rsidTr="001B24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Durango 1409 PH 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vivienda / consultorio y/o estudio profesional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129,59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LC,C,3D,2B,DS,BS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Ciudad Vieja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89.250</w:t>
            </w:r>
          </w:p>
        </w:tc>
      </w:tr>
      <w:tr w:rsidR="001B2462" w:rsidRPr="001B2462" w:rsidTr="001B24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92812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 xml:space="preserve">Luis </w:t>
            </w:r>
            <w:proofErr w:type="spellStart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Piera</w:t>
            </w:r>
            <w:proofErr w:type="spellEnd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 xml:space="preserve"> 1807 PH A401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vivienda / consultorio y/o estudio profesional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LC,C,2D,1B,DS,BS,2T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Palermo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83.300</w:t>
            </w:r>
          </w:p>
        </w:tc>
      </w:tr>
      <w:tr w:rsidR="001B2462" w:rsidRPr="001B2462" w:rsidTr="001B24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114412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proofErr w:type="spellStart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Uruguayana</w:t>
            </w:r>
            <w:proofErr w:type="spellEnd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 xml:space="preserve"> 3524 </w:t>
            </w:r>
            <w:proofErr w:type="spellStart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Ap</w:t>
            </w:r>
            <w:proofErr w:type="spellEnd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 xml:space="preserve"> 15  PH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vivienda / consultorio y/o estudio profesional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Hall,C,1D,1B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Capurro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29.750</w:t>
            </w:r>
          </w:p>
        </w:tc>
      </w:tr>
      <w:tr w:rsidR="001B2462" w:rsidRPr="001B2462" w:rsidTr="001B24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 xml:space="preserve">Aurelia Ramos de </w:t>
            </w:r>
            <w:proofErr w:type="spellStart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Segarra</w:t>
            </w:r>
            <w:proofErr w:type="spellEnd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 xml:space="preserve"> s/n esq. </w:t>
            </w:r>
            <w:proofErr w:type="spellStart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Areguatí</w:t>
            </w:r>
            <w:proofErr w:type="spellEnd"/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 xml:space="preserve"> - Treinta y 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Terreno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838,5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Terreno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Treinta y 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462" w:rsidRPr="001B2462" w:rsidRDefault="001B2462" w:rsidP="001B246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</w:pPr>
            <w:r w:rsidRPr="001B2462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es-UY"/>
              </w:rPr>
              <w:t>15.000</w:t>
            </w:r>
          </w:p>
        </w:tc>
      </w:tr>
    </w:tbl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Los bienes comunes de uso exclusivo (terrazas, patios) no están contemplados en estas </w:t>
      </w:r>
      <w:proofErr w:type="gramStart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superficies.-</w:t>
      </w:r>
      <w:proofErr w:type="gramEnd"/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 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Los compradores deberán consignar en el acto del Remate con Cheque Certificado, Letra de Cambio o Transferencia bancaria, el 30% del importe rematado por concepto de seña, más el 3.5% más </w:t>
      </w:r>
      <w:proofErr w:type="spellStart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iva</w:t>
      </w:r>
      <w:proofErr w:type="spellEnd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 por concepto de comisión e </w:t>
      </w:r>
      <w:proofErr w:type="gramStart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impuestos.-</w:t>
      </w:r>
      <w:proofErr w:type="gramEnd"/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 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El saldo del precio se abonará cuando se realice la escritura compra-venta en el BSE, en un plazo de 60 días corridos desde la fecha del remate, tener en cuenta que el Certificado Especial de BPS vence el 11/05/2020.-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 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Los títulos de propiedad se encuentran en custodia en el Departamento Notarial del BSE, a disposición para consulta de los interesados, en Avda. Libertador 1464 Piso 14 de 12 a 17 </w:t>
      </w:r>
      <w:proofErr w:type="spellStart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hs</w:t>
      </w:r>
      <w:proofErr w:type="spellEnd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.-</w:t>
      </w:r>
    </w:p>
    <w:p w:rsidR="001B2462" w:rsidRPr="001B2462" w:rsidRDefault="001B2462" w:rsidP="001B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La exhibición de los inmuebles se realizará entre el lunes 2 y el miércoles 4 de marzo en el horario de 10.00 a 14.00 horas, a coordinar con los Rematadores </w:t>
      </w:r>
      <w:proofErr w:type="gramStart"/>
      <w:r w:rsidRPr="001B2462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actuantes.-</w:t>
      </w:r>
      <w:proofErr w:type="gramEnd"/>
    </w:p>
    <w:p w:rsidR="000D7086" w:rsidRDefault="000D7086">
      <w:bookmarkStart w:id="0" w:name="_GoBack"/>
      <w:bookmarkEnd w:id="0"/>
    </w:p>
    <w:sectPr w:rsidR="000D7086" w:rsidSect="001B24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62"/>
    <w:rsid w:val="000D7086"/>
    <w:rsid w:val="001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1981-F661-4A1E-BDBA-5600E68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2020-02-13T17:40:00Z</dcterms:created>
  <dcterms:modified xsi:type="dcterms:W3CDTF">2020-02-13T17:41:00Z</dcterms:modified>
</cp:coreProperties>
</file>