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iCs/>
          <w:sz w:val="28"/>
          <w:szCs w:val="28"/>
          <w:u w:val="single"/>
        </w:rPr>
        <w:t xml:space="preserve">INSTITUTO NACIONAL DE INCLUSION SOCIAL ADOLESCENTE </w:t>
      </w:r>
    </w:p>
    <w:p>
      <w:pPr>
        <w:pStyle w:val="3"/>
        <w:jc w:val="center"/>
        <w:rPr>
          <w:rFonts w:hint="default" w:ascii="Times New Roman" w:hAnsi="Times New Roman" w:cs="Times New Roman"/>
          <w:i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iCs w:val="0"/>
          <w:sz w:val="28"/>
          <w:szCs w:val="28"/>
          <w:u w:val="single"/>
        </w:rPr>
        <w:t>DIVISIÓN ADQUISICIONES</w:t>
      </w:r>
    </w:p>
    <w:p>
      <w:pPr>
        <w:pStyle w:val="3"/>
        <w:jc w:val="center"/>
        <w:rPr>
          <w:rFonts w:hint="default" w:ascii="Times New Roman" w:hAnsi="Times New Roman" w:cs="Times New Roman"/>
          <w:i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iCs w:val="0"/>
          <w:sz w:val="28"/>
          <w:szCs w:val="28"/>
          <w:u w:val="single"/>
        </w:rPr>
        <w:t>DEPARTAMENTO TÉCNICO</w:t>
      </w:r>
    </w:p>
    <w:p/>
    <w:p>
      <w:pPr>
        <w:pStyle w:val="8"/>
        <w:rPr>
          <w:rFonts w:hint="default" w:ascii="Arial" w:hAnsi="Arial" w:cs="Arial"/>
          <w:color w:val="999999"/>
          <w:sz w:val="40"/>
          <w:szCs w:val="40"/>
          <w:lang w:val="es-UY"/>
        </w:rPr>
      </w:pPr>
      <w:r>
        <w:rPr>
          <w:rFonts w:ascii="Arial" w:hAnsi="Arial" w:cs="Arial"/>
          <w:color w:val="999999"/>
          <w:sz w:val="40"/>
          <w:szCs w:val="40"/>
        </w:rPr>
        <w:t>VENTA DIRECTA Nº</w:t>
      </w:r>
      <w:r>
        <w:rPr>
          <w:rFonts w:hint="default" w:ascii="Arial" w:hAnsi="Arial" w:cs="Arial"/>
          <w:color w:val="999999"/>
          <w:sz w:val="40"/>
          <w:szCs w:val="40"/>
          <w:lang w:val="es-UY"/>
        </w:rPr>
        <w:t xml:space="preserve"> 1</w:t>
      </w:r>
      <w:r>
        <w:rPr>
          <w:rFonts w:ascii="Arial" w:hAnsi="Arial" w:cs="Arial"/>
          <w:color w:val="999999"/>
          <w:sz w:val="40"/>
          <w:szCs w:val="40"/>
        </w:rPr>
        <w:t>/201</w:t>
      </w:r>
      <w:r>
        <w:rPr>
          <w:rFonts w:hint="default" w:ascii="Arial" w:hAnsi="Arial" w:cs="Arial"/>
          <w:color w:val="999999"/>
          <w:sz w:val="40"/>
          <w:szCs w:val="40"/>
          <w:lang w:val="es-UY"/>
        </w:rPr>
        <w:t>9</w:t>
      </w:r>
    </w:p>
    <w:p>
      <w:pPr>
        <w:jc w:val="center"/>
        <w:rPr>
          <w:rFonts w:hint="default"/>
          <w:b/>
          <w:color w:val="365F91"/>
          <w:sz w:val="36"/>
          <w:lang w:val="es-UY"/>
        </w:rPr>
      </w:pPr>
      <w:r>
        <w:rPr>
          <w:rFonts w:hint="default"/>
          <w:b/>
          <w:color w:val="365F91"/>
          <w:sz w:val="36"/>
          <w:lang w:val="es-UY"/>
        </w:rPr>
        <w:t>“</w:t>
      </w:r>
      <w:r>
        <w:rPr>
          <w:b/>
          <w:color w:val="365F91"/>
          <w:sz w:val="36"/>
        </w:rPr>
        <w:t>VENTA DE MATERIAL EN DESUSO</w:t>
      </w:r>
      <w:r>
        <w:rPr>
          <w:rFonts w:hint="default"/>
          <w:b/>
          <w:color w:val="365F91"/>
          <w:sz w:val="36"/>
          <w:lang w:val="es-UY"/>
        </w:rPr>
        <w:t>”</w:t>
      </w:r>
    </w:p>
    <w:p>
      <w:pPr>
        <w:jc w:val="center"/>
        <w:rPr>
          <w:rFonts w:hint="default"/>
          <w:b/>
          <w:color w:val="365F91"/>
          <w:sz w:val="36"/>
          <w:lang w:val="es-UY"/>
        </w:rPr>
      </w:pPr>
    </w:p>
    <w:p>
      <w:pPr>
        <w:jc w:val="left"/>
        <w:rPr>
          <w:rFonts w:hint="default"/>
          <w:b/>
          <w:color w:val="auto"/>
          <w:sz w:val="24"/>
          <w:szCs w:val="24"/>
          <w:lang w:val="es-UY"/>
        </w:rPr>
      </w:pPr>
      <w:r>
        <w:rPr>
          <w:rFonts w:hint="default"/>
          <w:b/>
          <w:color w:val="auto"/>
          <w:sz w:val="24"/>
          <w:szCs w:val="24"/>
          <w:u w:val="single"/>
          <w:lang w:val="es-UY"/>
        </w:rPr>
        <w:t>RECEPCIÓN DE COTIZACIONES HASTA EL DIA</w:t>
      </w:r>
      <w:r>
        <w:rPr>
          <w:rFonts w:hint="default"/>
          <w:b/>
          <w:color w:val="auto"/>
          <w:sz w:val="24"/>
          <w:szCs w:val="24"/>
          <w:lang w:val="es-UY"/>
        </w:rPr>
        <w:t>:   2/12</w:t>
      </w:r>
      <w:bookmarkStart w:id="0" w:name="_GoBack"/>
      <w:bookmarkEnd w:id="0"/>
      <w:r>
        <w:rPr>
          <w:rFonts w:hint="default"/>
          <w:b/>
          <w:color w:val="auto"/>
          <w:sz w:val="24"/>
          <w:szCs w:val="24"/>
          <w:lang w:val="es-UY"/>
        </w:rPr>
        <w:t>/2019.                               HORA: 12:00.</w:t>
      </w:r>
    </w:p>
    <w:p>
      <w:pPr>
        <w:pStyle w:val="8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>
      <w:pPr>
        <w:pStyle w:val="8"/>
        <w:rPr>
          <w:rFonts w:ascii="Arial" w:hAnsi="Arial" w:cs="Arial"/>
          <w:b w:val="0"/>
          <w:color w:val="auto"/>
          <w:sz w:val="24"/>
          <w:szCs w:val="24"/>
        </w:rPr>
      </w:pPr>
    </w:p>
    <w:p>
      <w:pPr>
        <w:numPr>
          <w:ilvl w:val="0"/>
          <w:numId w:val="1"/>
        </w:numPr>
        <w:ind w:right="117"/>
        <w:jc w:val="both"/>
        <w:rPr>
          <w:rFonts w:ascii="Arial" w:hAnsi="Arial" w:eastAsia="Palatino Linotype" w:cs="Arial"/>
          <w:spacing w:val="-1"/>
          <w:position w:val="1"/>
          <w:sz w:val="22"/>
          <w:szCs w:val="22"/>
        </w:rPr>
      </w:pPr>
      <w:r>
        <w:rPr>
          <w:rFonts w:ascii="Arial" w:hAnsi="Arial" w:cs="Arial"/>
          <w:b/>
          <w:color w:val="808080"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eastAsia="Palatino Linotype" w:cs="Arial"/>
          <w:spacing w:val="-1"/>
          <w:position w:val="1"/>
          <w:sz w:val="22"/>
          <w:szCs w:val="22"/>
        </w:rPr>
        <w:t xml:space="preserve">El objeto del presente  llamado es la venta de material en desuso, propiedad de INISA., incluido en listado de bienes ofrecidos en venta, agrupados en 4 LOTES, según </w:t>
      </w:r>
      <w:r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  <w:t>ADJUNTO:</w:t>
      </w: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</w:pP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b/>
          <w:bCs/>
          <w:spacing w:val="-1"/>
          <w:position w:val="1"/>
          <w:sz w:val="22"/>
          <w:szCs w:val="22"/>
          <w:lang w:val="es-UY"/>
        </w:rPr>
      </w:pPr>
      <w:r>
        <w:rPr>
          <w:rFonts w:hint="default" w:ascii="Arial" w:hAnsi="Arial" w:eastAsia="Palatino Linotype" w:cs="Arial"/>
          <w:b/>
          <w:bCs/>
          <w:spacing w:val="-1"/>
          <w:position w:val="1"/>
          <w:sz w:val="22"/>
          <w:szCs w:val="22"/>
          <w:lang w:val="es-UY"/>
        </w:rPr>
        <w:t>ÍTEM 1- MATERIALES VARIOS EN DESUSO:</w:t>
      </w: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b/>
          <w:bCs/>
          <w:spacing w:val="-1"/>
          <w:position w:val="1"/>
          <w:sz w:val="22"/>
          <w:szCs w:val="22"/>
          <w:lang w:val="es-UY"/>
        </w:rPr>
      </w:pP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</w:pPr>
      <w:r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  <w:t>LOTE 1- CHATARRA METÁLICA</w:t>
      </w: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</w:pPr>
      <w:r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  <w:t>LOTE 2- CHATARRE MENAJE</w:t>
      </w: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</w:pPr>
      <w:r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  <w:t>LOTE 3- CHATARRA ELECTRODOMÉSTICOS</w:t>
      </w: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</w:pPr>
      <w:r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  <w:t>LOTE 4- CHATARRA COBRE</w:t>
      </w:r>
    </w:p>
    <w:p>
      <w:pPr>
        <w:numPr>
          <w:ilvl w:val="0"/>
          <w:numId w:val="0"/>
        </w:numPr>
        <w:ind w:left="360" w:leftChars="0" w:right="117" w:rightChars="0"/>
        <w:jc w:val="both"/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eastAsia="Palatino Linotype" w:cs="Arial"/>
          <w:spacing w:val="-1"/>
          <w:position w:val="1"/>
          <w:sz w:val="22"/>
          <w:szCs w:val="22"/>
          <w:lang w:val="es-UY"/>
        </w:rPr>
        <w:t>L</w:t>
      </w:r>
      <w:r>
        <w:rPr>
          <w:rFonts w:ascii="Arial" w:hAnsi="Arial" w:eastAsia="Palatino Linotype" w:cs="Arial"/>
          <w:spacing w:val="-1"/>
          <w:position w:val="1"/>
          <w:sz w:val="22"/>
          <w:szCs w:val="22"/>
        </w:rPr>
        <w:t>os bienes se venderán en su actual situación material y jurídica en que se encuentran, presumiéndose su aceptación por parte del interesado y sin derecho a reclamación alguna</w:t>
      </w:r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rPr>
          <w:rFonts w:ascii="Arial" w:hAnsi="Arial" w:eastAsia="Palatino Linotype" w:cs="Arial"/>
          <w:b/>
          <w:color w:val="7F7F7F"/>
          <w:sz w:val="22"/>
          <w:szCs w:val="22"/>
        </w:rPr>
      </w:pPr>
      <w:r>
        <w:rPr>
          <w:rFonts w:ascii="Arial" w:hAnsi="Arial" w:eastAsia="Palatino Linotype" w:cs="Arial"/>
          <w:b/>
          <w:color w:val="7F7F7F"/>
          <w:sz w:val="22"/>
          <w:szCs w:val="22"/>
        </w:rPr>
        <w:t>LUGAR DE EXPOSICIÓN DE LOS BIENES:</w:t>
      </w:r>
    </w:p>
    <w:p>
      <w:pPr>
        <w:tabs>
          <w:tab w:val="left" w:pos="7722"/>
        </w:tabs>
        <w:jc w:val="both"/>
        <w:rPr>
          <w:rFonts w:ascii="Arial" w:hAnsi="Arial" w:eastAsia="Palatino Linotype" w:cs="Arial"/>
          <w:spacing w:val="-1"/>
          <w:sz w:val="22"/>
          <w:szCs w:val="22"/>
        </w:rPr>
      </w:pPr>
    </w:p>
    <w:p>
      <w:pPr>
        <w:tabs>
          <w:tab w:val="left" w:pos="7722"/>
        </w:tabs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eastAsia="Palatino Linotype" w:cs="Arial"/>
          <w:spacing w:val="-1"/>
          <w:sz w:val="22"/>
          <w:szCs w:val="22"/>
        </w:rPr>
        <w:t>Los bienes objeto de venta se encuentran para ser apreciados en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 xml:space="preserve"> el </w:t>
      </w:r>
      <w:r>
        <w:rPr>
          <w:rFonts w:ascii="Arial" w:hAnsi="Arial" w:eastAsia="Palatino Linotype" w:cs="Arial"/>
          <w:spacing w:val="-1"/>
          <w:sz w:val="22"/>
          <w:szCs w:val="22"/>
        </w:rPr>
        <w:t>Ex batallón N°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 xml:space="preserve"> </w:t>
      </w:r>
      <w:r>
        <w:rPr>
          <w:rFonts w:ascii="Arial" w:hAnsi="Arial" w:eastAsia="Palatino Linotype" w:cs="Arial"/>
          <w:spacing w:val="-1"/>
          <w:sz w:val="22"/>
          <w:szCs w:val="22"/>
        </w:rPr>
        <w:t>9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 xml:space="preserve"> sito en </w:t>
      </w:r>
      <w:r>
        <w:rPr>
          <w:rFonts w:ascii="Arial" w:hAnsi="Arial" w:eastAsia="Palatino Linotype" w:cs="Arial"/>
          <w:spacing w:val="-1"/>
          <w:sz w:val="22"/>
          <w:szCs w:val="22"/>
        </w:rPr>
        <w:t>Avda. José Belloni 3888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>.</w:t>
      </w:r>
      <w:r>
        <w:rPr>
          <w:rFonts w:ascii="Arial" w:hAnsi="Arial" w:eastAsia="Palatino Linotype" w:cs="Arial"/>
          <w:spacing w:val="-1"/>
          <w:sz w:val="22"/>
          <w:szCs w:val="22"/>
        </w:rPr>
        <w:t xml:space="preserve"> Por coordinaciones, </w:t>
      </w:r>
      <w:r>
        <w:rPr>
          <w:rFonts w:ascii="Arial" w:hAnsi="Arial" w:cs="Arial"/>
          <w:iCs/>
          <w:color w:val="000000"/>
          <w:sz w:val="22"/>
          <w:szCs w:val="22"/>
        </w:rPr>
        <w:t>previo a la presentación de las ofertas</w:t>
      </w:r>
      <w:r>
        <w:rPr>
          <w:rFonts w:ascii="Arial" w:hAnsi="Arial" w:eastAsia="Palatino Linotype" w:cs="Arial"/>
          <w:spacing w:val="-1"/>
          <w:sz w:val="22"/>
          <w:szCs w:val="22"/>
        </w:rPr>
        <w:t>, los interesados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 xml:space="preserve"> </w:t>
      </w:r>
      <w:r>
        <w:rPr>
          <w:rFonts w:ascii="Arial" w:hAnsi="Arial" w:eastAsia="Palatino Linotype" w:cs="Arial"/>
          <w:spacing w:val="-1"/>
          <w:sz w:val="22"/>
          <w:szCs w:val="22"/>
        </w:rPr>
        <w:t xml:space="preserve">deberán comunicarse con 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 xml:space="preserve">la Sra. Misa Torii </w:t>
      </w:r>
      <w:r>
        <w:rPr>
          <w:rFonts w:ascii="Arial" w:hAnsi="Arial" w:eastAsia="Palatino Linotype" w:cs="Arial"/>
          <w:spacing w:val="-1"/>
          <w:sz w:val="22"/>
          <w:szCs w:val="22"/>
        </w:rPr>
        <w:t xml:space="preserve">al 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>T</w:t>
      </w:r>
      <w:r>
        <w:rPr>
          <w:rFonts w:ascii="Arial" w:hAnsi="Arial" w:eastAsia="Palatino Linotype" w:cs="Arial"/>
          <w:spacing w:val="-1"/>
          <w:sz w:val="22"/>
          <w:szCs w:val="22"/>
        </w:rPr>
        <w:t xml:space="preserve">el: 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>2.208.46.07</w:t>
      </w:r>
      <w:r>
        <w:rPr>
          <w:rFonts w:ascii="Arial" w:hAnsi="Arial" w:eastAsia="Palatino Linotype" w:cs="Arial"/>
          <w:spacing w:val="-1"/>
          <w:sz w:val="22"/>
          <w:szCs w:val="22"/>
        </w:rPr>
        <w:t>,</w:t>
      </w:r>
      <w:r>
        <w:rPr>
          <w:rFonts w:hint="default" w:ascii="Arial" w:hAnsi="Arial" w:eastAsia="Palatino Linotype" w:cs="Arial"/>
          <w:spacing w:val="-1"/>
          <w:sz w:val="22"/>
          <w:szCs w:val="22"/>
          <w:lang w:val="es-UY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siendo esto un requisito excluyente.</w:t>
      </w:r>
    </w:p>
    <w:p>
      <w:pPr>
        <w:tabs>
          <w:tab w:val="left" w:pos="7722"/>
        </w:tabs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>
      <w:pPr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Deberán presentarse a la visita acompañados del documento Identidad vigente y carta de autorización en hoja membretada de la empresa. </w:t>
      </w:r>
      <w:r>
        <w:rPr>
          <w:rFonts w:ascii="Arial" w:hAnsi="Arial" w:cs="Arial"/>
          <w:iCs/>
          <w:color w:val="000000"/>
          <w:sz w:val="22"/>
          <w:szCs w:val="22"/>
          <w:lang w:val="es-UY"/>
        </w:rPr>
        <w:t>Así mismo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, deberán suscribir CONSTANCIA DE VISITA, en la cual se indicará con claridad: fecha de visita, nombre y </w:t>
      </w:r>
      <w:r>
        <w:rPr>
          <w:rFonts w:ascii="Arial" w:hAnsi="Arial" w:cs="Arial"/>
          <w:iCs/>
          <w:color w:val="000000"/>
          <w:sz w:val="22"/>
          <w:szCs w:val="22"/>
          <w:lang w:val="es-UY"/>
        </w:rPr>
        <w:t>cédula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de identidad de quien concurre y empresa que representa. La constancia será firmada por</w:t>
      </w:r>
      <w:r>
        <w:rPr>
          <w:rFonts w:hint="default" w:ascii="Arial" w:hAnsi="Arial" w:cs="Arial"/>
          <w:iCs/>
          <w:color w:val="000000"/>
          <w:sz w:val="22"/>
          <w:szCs w:val="22"/>
          <w:lang w:val="es-UY"/>
        </w:rPr>
        <w:t xml:space="preserve"> un </w:t>
      </w:r>
      <w:r>
        <w:rPr>
          <w:rFonts w:ascii="Arial" w:hAnsi="Arial" w:cs="Arial"/>
          <w:iCs/>
          <w:color w:val="000000"/>
          <w:sz w:val="22"/>
          <w:szCs w:val="22"/>
        </w:rPr>
        <w:t>funcionario de  INISA.</w:t>
      </w:r>
    </w:p>
    <w:p>
      <w:pPr>
        <w:rPr>
          <w:rFonts w:ascii="Arial" w:hAnsi="Arial" w:eastAsia="Palatino Linotype" w:cs="Arial"/>
          <w:spacing w:val="-1"/>
          <w:sz w:val="22"/>
          <w:szCs w:val="22"/>
        </w:rPr>
      </w:pPr>
    </w:p>
    <w:p>
      <w:pPr>
        <w:pStyle w:val="5"/>
        <w:numPr>
          <w:ilvl w:val="0"/>
          <w:numId w:val="0"/>
        </w:numPr>
        <w:spacing w:after="0"/>
        <w:ind w:left="720" w:leftChars="0"/>
        <w:jc w:val="both"/>
        <w:rPr>
          <w:rFonts w:ascii="Calibri" w:hAnsi="Calibri" w:cs="Calibri"/>
          <w:sz w:val="24"/>
          <w:szCs w:val="24"/>
        </w:rPr>
      </w:pPr>
    </w:p>
    <w:p>
      <w:pPr>
        <w:pStyle w:val="5"/>
        <w:numPr>
          <w:ilvl w:val="0"/>
          <w:numId w:val="0"/>
        </w:numPr>
        <w:spacing w:after="0"/>
        <w:ind w:left="2820" w:leftChars="0" w:firstLine="700" w:firstLineChars="0"/>
        <w:jc w:val="both"/>
        <w:rPr>
          <w:rFonts w:hint="default" w:ascii="Calibri" w:hAnsi="Calibri" w:cs="Calibri"/>
          <w:b/>
          <w:bCs/>
          <w:sz w:val="28"/>
          <w:szCs w:val="28"/>
          <w:u w:val="single"/>
          <w:lang w:val="es-UY"/>
        </w:rPr>
      </w:pPr>
      <w:r>
        <w:rPr>
          <w:rFonts w:hint="default" w:ascii="Calibri" w:hAnsi="Calibri" w:cs="Calibri"/>
          <w:b/>
          <w:bCs/>
          <w:sz w:val="28"/>
          <w:szCs w:val="28"/>
          <w:u w:val="single"/>
          <w:lang w:val="es-UY"/>
        </w:rPr>
        <w:t>CONDICIONES ESPECÍFICAS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numPr>
          <w:ilvl w:val="0"/>
          <w:numId w:val="0"/>
        </w:numPr>
        <w:rPr>
          <w:rFonts w:ascii="Arial" w:hAnsi="Arial" w:eastAsia="Palatino Linotype" w:cs="Arial"/>
          <w:spacing w:val="-1"/>
          <w:sz w:val="22"/>
          <w:szCs w:val="22"/>
        </w:rPr>
      </w:pPr>
      <w:r>
        <w:rPr>
          <w:rFonts w:ascii="Arial" w:hAnsi="Arial" w:cs="Arial"/>
          <w:b/>
          <w:color w:val="808080"/>
          <w:sz w:val="20"/>
          <w:szCs w:val="20"/>
        </w:rPr>
        <w:t>FORMAS DE COTIZAR</w:t>
      </w:r>
      <w:r>
        <w:rPr>
          <w:rFonts w:ascii="Arial" w:hAnsi="Arial" w:cs="Arial"/>
          <w:b/>
          <w:color w:val="808080"/>
          <w:sz w:val="22"/>
          <w:szCs w:val="22"/>
        </w:rPr>
        <w:t xml:space="preserve">: </w:t>
      </w:r>
    </w:p>
    <w:p>
      <w:pPr>
        <w:rPr>
          <w:rFonts w:ascii="Arial" w:hAnsi="Arial" w:cs="Arial"/>
          <w:b/>
          <w:color w:val="808080"/>
          <w:sz w:val="20"/>
          <w:szCs w:val="20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  <w:u w:val="none"/>
          <w:lang w:val="es-UY"/>
        </w:rPr>
        <w:t xml:space="preserve">Las ofertas serán recibidas </w:t>
      </w:r>
      <w:r>
        <w:rPr>
          <w:rFonts w:ascii="Arial" w:hAnsi="Arial" w:cs="Arial"/>
          <w:b w:val="0"/>
          <w:bCs/>
          <w:sz w:val="22"/>
          <w:szCs w:val="22"/>
          <w:u w:val="single"/>
        </w:rPr>
        <w:t>EN LINEA</w:t>
      </w:r>
      <w:r>
        <w:rPr>
          <w:rFonts w:ascii="Arial" w:hAnsi="Arial" w:cs="Arial"/>
          <w:sz w:val="22"/>
          <w:szCs w:val="22"/>
        </w:rPr>
        <w:t xml:space="preserve"> a través de la página del SICE – Sistema de Información de Compras y Contrataciones del Estado: </w:t>
      </w:r>
      <w:r>
        <w:rPr>
          <w:rFonts w:ascii="Arial" w:hAnsi="Arial" w:cs="Arial"/>
          <w:color w:val="548DD4"/>
          <w:sz w:val="22"/>
          <w:szCs w:val="22"/>
        </w:rPr>
        <w:t>www.comprasestatales.gub.uy</w:t>
      </w:r>
      <w:r>
        <w:rPr>
          <w:rFonts w:ascii="Arial" w:hAnsi="Arial" w:cs="Arial"/>
          <w:sz w:val="22"/>
          <w:szCs w:val="22"/>
        </w:rPr>
        <w:t xml:space="preserve">, o a través del correo electrónico: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"mailto:adquisiciones@inisa.gub.uy-"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12"/>
          <w:rFonts w:ascii="Arial" w:hAnsi="Arial" w:cs="Arial"/>
          <w:sz w:val="22"/>
          <w:szCs w:val="22"/>
        </w:rPr>
        <w:t>adquisiciones@inisa.gub.uy-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deberá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lang w:val="es-UY"/>
        </w:rPr>
        <w:t>cotizar</w:t>
      </w:r>
      <w:r>
        <w:rPr>
          <w:rFonts w:hint="default" w:ascii="Arial" w:hAnsi="Arial" w:cs="Arial"/>
          <w:b w:val="0"/>
          <w:bCs/>
          <w:sz w:val="22"/>
          <w:szCs w:val="22"/>
          <w:u w:val="none"/>
          <w:lang w:val="es-UY"/>
        </w:rPr>
        <w:t xml:space="preserve"> en pesos uruguayos y </w:t>
      </w:r>
      <w:r>
        <w:rPr>
          <w:rFonts w:ascii="Arial" w:hAnsi="Arial" w:cs="Arial"/>
          <w:b w:val="0"/>
          <w:bCs/>
          <w:sz w:val="22"/>
          <w:szCs w:val="22"/>
          <w:u w:val="single"/>
          <w:lang w:val="es-CO"/>
        </w:rPr>
        <w:t>POR LOTE</w:t>
      </w:r>
      <w:r>
        <w:rPr>
          <w:rFonts w:hint="default" w:ascii="Arial" w:hAnsi="Arial" w:cs="Arial"/>
          <w:b w:val="0"/>
          <w:bCs/>
          <w:sz w:val="22"/>
          <w:szCs w:val="22"/>
          <w:u w:val="single"/>
          <w:lang w:val="es-UY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estableciendo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precio</w:t>
      </w:r>
      <w:r>
        <w:rPr>
          <w:rFonts w:hint="default" w:ascii="Arial" w:hAnsi="Arial" w:cs="Arial"/>
          <w:sz w:val="22"/>
          <w:szCs w:val="22"/>
          <w:lang w:val="es-UY"/>
        </w:rPr>
        <w:t xml:space="preserve"> unitario sin impuestos y total, impuestos incluidos,</w:t>
      </w:r>
      <w:r>
        <w:rPr>
          <w:rFonts w:ascii="Arial" w:hAnsi="Arial" w:eastAsia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no constituyendo obligación del oferente la cotización de la totalidad de los lotes, pero sí la totalidad (100%) de los rubros que comprendes ese lote, no siendo de aceptación cotizaciones parciales dentro de un lote.</w:t>
      </w:r>
    </w:p>
    <w:p>
      <w:pPr>
        <w:numPr>
          <w:ilvl w:val="0"/>
          <w:numId w:val="0"/>
        </w:numPr>
        <w:ind w:leftChars="0"/>
        <w:jc w:val="both"/>
        <w:rPr>
          <w:rFonts w:ascii="Arial" w:hAnsi="Arial" w:cs="Arial"/>
          <w:sz w:val="22"/>
          <w:szCs w:val="22"/>
          <w:lang w:val="es-CO"/>
        </w:rPr>
      </w:pPr>
    </w:p>
    <w:p>
      <w:pPr>
        <w:jc w:val="both"/>
        <w:rPr>
          <w:rFonts w:hint="default" w:ascii="Arial" w:hAnsi="Arial" w:cs="Arial"/>
          <w:color w:val="000000"/>
          <w:sz w:val="22"/>
          <w:szCs w:val="22"/>
          <w:u w:val="none"/>
          <w:lang w:val="es-UY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MPORTANTE:</w:t>
      </w:r>
      <w:r>
        <w:rPr>
          <w:rFonts w:ascii="Arial" w:hAnsi="Arial" w:cs="Arial"/>
          <w:color w:val="000000"/>
          <w:sz w:val="22"/>
          <w:szCs w:val="22"/>
          <w:u w:val="none"/>
        </w:rPr>
        <w:t xml:space="preserve"> A los efectos de </w:t>
      </w:r>
      <w:r>
        <w:rPr>
          <w:rFonts w:hint="default" w:ascii="Arial" w:hAnsi="Arial" w:cs="Arial"/>
          <w:color w:val="000000"/>
          <w:sz w:val="22"/>
          <w:szCs w:val="22"/>
          <w:u w:val="none"/>
          <w:lang w:val="es-UY"/>
        </w:rPr>
        <w:t xml:space="preserve">la cotización de </w:t>
      </w:r>
      <w:r>
        <w:rPr>
          <w:rFonts w:ascii="Arial" w:hAnsi="Arial" w:cs="Arial"/>
          <w:color w:val="000000"/>
          <w:sz w:val="22"/>
          <w:szCs w:val="22"/>
          <w:u w:val="none"/>
        </w:rPr>
        <w:t>los diferentes LOTES,</w:t>
      </w:r>
      <w:r>
        <w:rPr>
          <w:rFonts w:hint="default" w:ascii="Arial" w:hAnsi="Arial" w:cs="Arial"/>
          <w:color w:val="000000"/>
          <w:sz w:val="22"/>
          <w:szCs w:val="22"/>
          <w:u w:val="none"/>
          <w:lang w:val="es-UY"/>
        </w:rPr>
        <w:t xml:space="preserve"> para el caso de cotizar en línea,</w:t>
      </w:r>
      <w:r>
        <w:rPr>
          <w:rFonts w:ascii="Arial" w:hAnsi="Arial" w:cs="Arial"/>
          <w:color w:val="000000"/>
          <w:sz w:val="22"/>
          <w:szCs w:val="22"/>
          <w:u w:val="none"/>
        </w:rPr>
        <w:t xml:space="preserve"> el oferente debe copiar la línea de oferta e ingresar allí el importe correspondiente a cada lote, indicando en el campo “detalle de variante” a que lote corresponde</w:t>
      </w:r>
      <w:r>
        <w:rPr>
          <w:rFonts w:hint="default" w:ascii="Arial" w:hAnsi="Arial" w:cs="Arial"/>
          <w:color w:val="000000"/>
          <w:sz w:val="22"/>
          <w:szCs w:val="22"/>
          <w:u w:val="none"/>
          <w:lang w:val="es-UY"/>
        </w:rPr>
        <w:t>. Si cotiza por correo, debe cotizar identificando el lote.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efectos de la presentación de ofertas, el proveedor deberá estar registrado en el Registro Único de Proveedores del Estado (R.U.P.E), conforme a lo dispuesto por el Decreto del Poder Ejecutivo Nº 155/013 de 21 de mayo de 2013. Los estados admitidos para presentar ofertas son: EN INGRESO, EN INGRESO (SIIF) y ACTIVO. </w:t>
      </w:r>
    </w:p>
    <w:p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Es requisito que el estado del Proveedor sea </w:t>
      </w:r>
      <w:r>
        <w:rPr>
          <w:rFonts w:ascii="Arial" w:hAnsi="Arial" w:cs="Arial"/>
          <w:b w:val="0"/>
          <w:bCs/>
          <w:sz w:val="22"/>
          <w:szCs w:val="22"/>
          <w:u w:val="single"/>
        </w:rPr>
        <w:t>ACTIVO</w:t>
      </w:r>
      <w:r>
        <w:rPr>
          <w:rFonts w:ascii="Arial" w:hAnsi="Arial" w:cs="Arial"/>
          <w:b w:val="0"/>
          <w:bCs/>
          <w:sz w:val="22"/>
          <w:szCs w:val="22"/>
        </w:rPr>
        <w:t xml:space="preserve"> en RUPE para poder ser </w:t>
      </w:r>
      <w:r>
        <w:rPr>
          <w:rFonts w:hint="default" w:ascii="Arial" w:hAnsi="Arial" w:cs="Arial"/>
          <w:b w:val="0"/>
          <w:bCs/>
          <w:sz w:val="22"/>
          <w:szCs w:val="22"/>
          <w:lang w:val="es-UY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u w:val="single"/>
          <w:lang w:val="es-UY"/>
        </w:rPr>
        <w:t>adjudicatario</w:t>
      </w:r>
      <w:r>
        <w:rPr>
          <w:rFonts w:ascii="Arial" w:hAnsi="Arial" w:cs="Arial"/>
          <w:b w:val="0"/>
          <w:bCs/>
          <w:sz w:val="22"/>
          <w:szCs w:val="22"/>
        </w:rPr>
        <w:t xml:space="preserve"> del presente procedimiento.</w:t>
      </w:r>
    </w:p>
    <w:p>
      <w:pPr>
        <w:jc w:val="both"/>
        <w:rPr>
          <w:rFonts w:ascii="Arial" w:hAnsi="Arial" w:cs="Arial"/>
          <w:b w:val="0"/>
          <w:bCs/>
          <w:color w:val="808080"/>
          <w:sz w:val="22"/>
          <w:szCs w:val="22"/>
        </w:rPr>
      </w:pPr>
    </w:p>
    <w:p>
      <w:pPr>
        <w:numPr>
          <w:ilvl w:val="0"/>
          <w:numId w:val="0"/>
        </w:numPr>
        <w:spacing w:line="276" w:lineRule="auto"/>
        <w:ind w:right="-36" w:rightChars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808080"/>
          <w:sz w:val="22"/>
          <w:szCs w:val="22"/>
        </w:rPr>
        <w:t>FORMA DE PAGO:</w:t>
      </w:r>
    </w:p>
    <w:p>
      <w:pPr>
        <w:pStyle w:val="2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jc w:val="both"/>
        <w:rPr>
          <w:rFonts w:hint="default" w:ascii="Arial" w:hAnsi="Arial" w:cs="Arial"/>
          <w:spacing w:val="-3"/>
          <w:sz w:val="22"/>
          <w:szCs w:val="22"/>
          <w:lang w:val="es-UY"/>
        </w:rPr>
      </w:pPr>
      <w:r>
        <w:rPr>
          <w:rFonts w:ascii="Arial" w:hAnsi="Arial" w:cs="Arial"/>
          <w:spacing w:val="-3"/>
          <w:sz w:val="22"/>
          <w:szCs w:val="22"/>
        </w:rPr>
        <w:t xml:space="preserve">Una vez notificado al adjudicatario, éste dispondrá de un plazo de máximo de </w:t>
      </w:r>
      <w:r>
        <w:rPr>
          <w:rFonts w:hint="default" w:ascii="Arial" w:hAnsi="Arial" w:cs="Arial"/>
          <w:spacing w:val="-3"/>
          <w:sz w:val="22"/>
          <w:szCs w:val="22"/>
          <w:lang w:val="es-UY"/>
        </w:rPr>
        <w:t>5</w:t>
      </w:r>
      <w:r>
        <w:rPr>
          <w:rFonts w:ascii="Arial" w:hAnsi="Arial" w:cs="Arial"/>
          <w:spacing w:val="-3"/>
          <w:sz w:val="22"/>
          <w:szCs w:val="22"/>
        </w:rPr>
        <w:t xml:space="preserve"> días hábiles para realizar el pago de la mercadería adquirida</w:t>
      </w:r>
      <w:r>
        <w:rPr>
          <w:rFonts w:hint="default" w:ascii="Arial" w:hAnsi="Arial" w:cs="Arial"/>
          <w:spacing w:val="-3"/>
          <w:sz w:val="22"/>
          <w:szCs w:val="22"/>
          <w:lang w:val="es-UY"/>
        </w:rPr>
        <w:t xml:space="preserve"> en el Área Contable del organismo.</w:t>
      </w:r>
    </w:p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0"/>
        </w:numPr>
        <w:rPr>
          <w:rFonts w:ascii="Arial" w:hAnsi="Arial" w:eastAsia="Palatino Linotype" w:cs="Arial"/>
          <w:b/>
          <w:color w:val="7F7F7F"/>
          <w:sz w:val="22"/>
          <w:szCs w:val="22"/>
        </w:rPr>
      </w:pPr>
      <w:r>
        <w:rPr>
          <w:rFonts w:ascii="Arial" w:hAnsi="Arial" w:eastAsia="Palatino Linotype" w:cs="Arial"/>
          <w:b/>
          <w:color w:val="7F7F7F"/>
          <w:sz w:val="22"/>
          <w:szCs w:val="22"/>
        </w:rPr>
        <w:t>GASTOS: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pStyle w:val="16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Serán de cargo del comprador todos </w:t>
      </w:r>
      <w:r>
        <w:rPr>
          <w:rFonts w:ascii="Arial" w:hAnsi="Arial" w:cs="Arial"/>
          <w:sz w:val="22"/>
          <w:szCs w:val="22"/>
        </w:rPr>
        <w:t xml:space="preserve">gastos </w:t>
      </w:r>
      <w:r>
        <w:rPr>
          <w:rFonts w:ascii="Arial" w:hAnsi="Arial" w:cs="Arial"/>
          <w:bCs/>
          <w:sz w:val="22"/>
          <w:szCs w:val="22"/>
        </w:rPr>
        <w:t xml:space="preserve">que se generaren por concepto de la carga y retiro de </w:t>
      </w:r>
      <w:r>
        <w:rPr>
          <w:rFonts w:hint="default" w:ascii="Arial" w:hAnsi="Arial" w:cs="Arial"/>
          <w:bCs/>
          <w:sz w:val="22"/>
          <w:szCs w:val="22"/>
          <w:lang w:val="es-UY"/>
        </w:rPr>
        <w:t>los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Cs/>
          <w:sz w:val="22"/>
          <w:szCs w:val="22"/>
          <w:lang w:val="es-UY"/>
        </w:rPr>
        <w:t>objetos</w:t>
      </w:r>
      <w:r>
        <w:rPr>
          <w:rFonts w:ascii="Arial" w:hAnsi="Arial" w:cs="Arial"/>
          <w:sz w:val="22"/>
          <w:szCs w:val="22"/>
        </w:rPr>
        <w:t xml:space="preserve">, no abonando la institución cargos adicionales por estos conceptos. De no establecerse se entiende que se encuentran incluidos en la oferta. </w:t>
      </w:r>
    </w:p>
    <w:p>
      <w:pPr>
        <w:pStyle w:val="16"/>
        <w:ind w:left="0"/>
        <w:jc w:val="both"/>
        <w:rPr>
          <w:rFonts w:ascii="Arial" w:hAnsi="Arial" w:cs="Arial"/>
          <w:bCs/>
          <w:sz w:val="22"/>
          <w:szCs w:val="22"/>
        </w:rPr>
      </w:pPr>
    </w:p>
    <w:p>
      <w:pPr>
        <w:numPr>
          <w:ilvl w:val="0"/>
          <w:numId w:val="0"/>
        </w:numPr>
        <w:rPr>
          <w:rFonts w:ascii="Arial" w:hAnsi="Arial" w:eastAsia="Palatino Linotype" w:cs="Arial"/>
          <w:b/>
          <w:color w:val="7F7F7F"/>
          <w:sz w:val="22"/>
          <w:szCs w:val="22"/>
        </w:rPr>
      </w:pPr>
      <w:r>
        <w:rPr>
          <w:rFonts w:ascii="Arial" w:hAnsi="Arial" w:eastAsia="Palatino Linotype" w:cs="Arial"/>
          <w:b/>
          <w:color w:val="7F7F7F"/>
          <w:sz w:val="22"/>
          <w:szCs w:val="22"/>
        </w:rPr>
        <w:t xml:space="preserve">PLAZO DE RETIRO DEL MATERIAL ADJUDICADO: 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hint="default" w:ascii="Arial" w:hAnsi="Arial" w:cs="Arial"/>
          <w:spacing w:val="-3"/>
          <w:sz w:val="22"/>
          <w:szCs w:val="22"/>
          <w:lang w:val="es-UY"/>
        </w:rPr>
        <w:t>Una vez realizado el pago, e</w:t>
      </w:r>
      <w:r>
        <w:rPr>
          <w:rFonts w:ascii="Arial" w:hAnsi="Arial" w:cs="Arial"/>
          <w:spacing w:val="-3"/>
          <w:sz w:val="22"/>
          <w:szCs w:val="22"/>
        </w:rPr>
        <w:t xml:space="preserve">l adjudicatario tendrá un plazo de </w:t>
      </w:r>
      <w:r>
        <w:rPr>
          <w:rFonts w:hint="default" w:ascii="Arial" w:hAnsi="Arial" w:cs="Arial"/>
          <w:spacing w:val="-3"/>
          <w:sz w:val="22"/>
          <w:szCs w:val="22"/>
          <w:lang w:val="es-UY"/>
        </w:rPr>
        <w:t>5</w:t>
      </w:r>
      <w:r>
        <w:rPr>
          <w:rFonts w:ascii="Arial" w:hAnsi="Arial" w:cs="Arial"/>
          <w:spacing w:val="-3"/>
          <w:sz w:val="22"/>
          <w:szCs w:val="22"/>
        </w:rPr>
        <w:t xml:space="preserve"> días hábiles para el retiro del material adjudicado, previa coordinación con</w:t>
      </w:r>
      <w:r>
        <w:rPr>
          <w:rFonts w:hint="default" w:ascii="Arial" w:hAnsi="Arial" w:cs="Arial"/>
          <w:spacing w:val="-3"/>
          <w:sz w:val="22"/>
          <w:szCs w:val="22"/>
          <w:lang w:val="es-UY"/>
        </w:rPr>
        <w:t xml:space="preserve"> la Unidad de Intendencia, estando presente en dicho acto la Inspección General de Servicio de INISA.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>
      <w:pPr>
        <w:jc w:val="both"/>
        <w:rPr>
          <w:rFonts w:ascii="Arial" w:hAnsi="Arial" w:cs="Arial"/>
          <w:spacing w:val="-3"/>
          <w:sz w:val="22"/>
          <w:szCs w:val="22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2"/>
          <w:szCs w:val="22"/>
          <w:u w:val="single"/>
        </w:rPr>
      </w:pPr>
      <w:r>
        <w:rPr>
          <w:rFonts w:hint="default" w:ascii="Arial" w:hAnsi="Arial" w:cs="Arial"/>
          <w:sz w:val="22"/>
          <w:szCs w:val="22"/>
        </w:rPr>
        <w:t xml:space="preserve">Indicar en la oferta </w:t>
      </w:r>
      <w:r>
        <w:rPr>
          <w:rFonts w:hint="default" w:ascii="Arial" w:hAnsi="Arial" w:cs="Arial"/>
          <w:sz w:val="22"/>
          <w:szCs w:val="22"/>
          <w:u w:val="single"/>
        </w:rPr>
        <w:t>Nº DE COMPRA DIRECTA Y RUT DE LA EMPRESA.</w:t>
      </w: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Las </w:t>
      </w:r>
      <w:r>
        <w:rPr>
          <w:rFonts w:hint="default" w:ascii="Arial" w:hAnsi="Arial" w:cs="Arial"/>
          <w:b/>
          <w:sz w:val="22"/>
          <w:szCs w:val="22"/>
          <w:lang w:val="es-UY"/>
        </w:rPr>
        <w:t xml:space="preserve">solicitudes de </w:t>
      </w:r>
      <w:r>
        <w:rPr>
          <w:rFonts w:ascii="Arial" w:hAnsi="Arial" w:cs="Arial"/>
          <w:b/>
          <w:sz w:val="22"/>
          <w:szCs w:val="22"/>
        </w:rPr>
        <w:t xml:space="preserve">aclaraciones </w:t>
      </w:r>
      <w:r>
        <w:rPr>
          <w:rFonts w:hint="default" w:ascii="Arial" w:hAnsi="Arial" w:cs="Arial"/>
          <w:b/>
          <w:sz w:val="22"/>
          <w:szCs w:val="22"/>
          <w:lang w:val="es-UY"/>
        </w:rPr>
        <w:t>sobre el servicio solicitado se deberán realizar por</w:t>
      </w:r>
      <w:r>
        <w:rPr>
          <w:rFonts w:ascii="Arial" w:hAnsi="Arial" w:cs="Arial"/>
          <w:b/>
          <w:sz w:val="22"/>
          <w:szCs w:val="22"/>
        </w:rPr>
        <w:t xml:space="preserve"> correo </w:t>
      </w:r>
      <w:r>
        <w:rPr>
          <w:rFonts w:hint="default" w:ascii="Arial" w:hAnsi="Arial" w:cs="Arial"/>
          <w:b/>
          <w:sz w:val="22"/>
          <w:szCs w:val="22"/>
          <w:lang w:val="es-UY"/>
        </w:rPr>
        <w:t xml:space="preserve">electrónico al </w:t>
      </w:r>
      <w:r>
        <w:rPr>
          <w:rFonts w:ascii="Arial" w:hAnsi="Arial" w:cs="Arial"/>
          <w:b/>
          <w:sz w:val="22"/>
          <w:szCs w:val="22"/>
        </w:rPr>
        <w:t xml:space="preserve">Departamento de Adquisiciones de INISA: </w:t>
      </w:r>
      <w:r>
        <w:rPr>
          <w:rFonts w:ascii="Arial" w:hAnsi="Arial" w:cs="Arial"/>
          <w:b/>
          <w:color w:val="365F91"/>
          <w:sz w:val="22"/>
          <w:szCs w:val="22"/>
        </w:rPr>
        <w:t>adquisiciones@inisa.gub.uy</w:t>
      </w:r>
      <w:r>
        <w:rPr>
          <w:rFonts w:ascii="Arial" w:hAnsi="Arial" w:cs="Arial"/>
          <w:b/>
          <w:sz w:val="22"/>
          <w:szCs w:val="22"/>
        </w:rPr>
        <w:t>, antes de la fecha establecida para la apertura y éste lo derivará al servicio solicitante.</w:t>
      </w:r>
    </w:p>
    <w:sectPr>
      <w:footerReference r:id="rId3" w:type="default"/>
      <w:footerReference r:id="rId4" w:type="even"/>
      <w:pgSz w:w="11907" w:h="16840"/>
      <w:pgMar w:top="2279" w:right="507" w:bottom="719" w:left="1134" w:header="180" w:footer="2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451" w:h="536" w:hRule="exact" w:wrap="around" w:vAnchor="page" w:hAnchor="page" w:x="10921" w:y="16320"/>
      <w:rPr>
        <w:rStyle w:val="13"/>
        <w:b/>
        <w:sz w:val="28"/>
        <w:szCs w:val="28"/>
      </w:rPr>
    </w:pPr>
    <w:r>
      <w:rPr>
        <w:rStyle w:val="13"/>
        <w:b/>
        <w:sz w:val="28"/>
        <w:szCs w:val="28"/>
      </w:rPr>
      <w:fldChar w:fldCharType="begin"/>
    </w:r>
    <w:r>
      <w:rPr>
        <w:rStyle w:val="13"/>
        <w:b/>
        <w:sz w:val="28"/>
        <w:szCs w:val="28"/>
      </w:rPr>
      <w:instrText xml:space="preserve">PAGE  </w:instrText>
    </w:r>
    <w:r>
      <w:rPr>
        <w:rStyle w:val="13"/>
        <w:b/>
        <w:sz w:val="28"/>
        <w:szCs w:val="28"/>
      </w:rPr>
      <w:fldChar w:fldCharType="separate"/>
    </w:r>
    <w:r>
      <w:rPr>
        <w:rStyle w:val="13"/>
        <w:b/>
        <w:sz w:val="28"/>
        <w:szCs w:val="28"/>
      </w:rPr>
      <w:t>2</w:t>
    </w:r>
    <w:r>
      <w:rPr>
        <w:rStyle w:val="13"/>
        <w:b/>
        <w:sz w:val="28"/>
        <w:szCs w:val="28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CCF"/>
    <w:multiLevelType w:val="multilevel"/>
    <w:tmpl w:val="05437CC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color w:val="80808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82CA"/>
    <w:multiLevelType w:val="singleLevel"/>
    <w:tmpl w:val="26F282CA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4"/>
    <w:rsid w:val="00016045"/>
    <w:rsid w:val="00017D59"/>
    <w:rsid w:val="00025E38"/>
    <w:rsid w:val="00043562"/>
    <w:rsid w:val="00043E9D"/>
    <w:rsid w:val="00056F40"/>
    <w:rsid w:val="000702E8"/>
    <w:rsid w:val="00091A38"/>
    <w:rsid w:val="00094556"/>
    <w:rsid w:val="000C3A72"/>
    <w:rsid w:val="000D0B1A"/>
    <w:rsid w:val="000D379B"/>
    <w:rsid w:val="000E1F95"/>
    <w:rsid w:val="000E4057"/>
    <w:rsid w:val="000F6CC2"/>
    <w:rsid w:val="001031B9"/>
    <w:rsid w:val="00114CF1"/>
    <w:rsid w:val="00116AA4"/>
    <w:rsid w:val="00124C69"/>
    <w:rsid w:val="0016076B"/>
    <w:rsid w:val="001B07B8"/>
    <w:rsid w:val="001B1217"/>
    <w:rsid w:val="001D09DC"/>
    <w:rsid w:val="001D4FB3"/>
    <w:rsid w:val="001D7D48"/>
    <w:rsid w:val="001F6975"/>
    <w:rsid w:val="00236330"/>
    <w:rsid w:val="00262849"/>
    <w:rsid w:val="00265FF4"/>
    <w:rsid w:val="0026652B"/>
    <w:rsid w:val="002745EF"/>
    <w:rsid w:val="002A0E58"/>
    <w:rsid w:val="002E3839"/>
    <w:rsid w:val="002F2DDB"/>
    <w:rsid w:val="002F5B35"/>
    <w:rsid w:val="00346A29"/>
    <w:rsid w:val="00350C23"/>
    <w:rsid w:val="00355F89"/>
    <w:rsid w:val="00361A7F"/>
    <w:rsid w:val="0036491E"/>
    <w:rsid w:val="00366057"/>
    <w:rsid w:val="003A4283"/>
    <w:rsid w:val="003A69A6"/>
    <w:rsid w:val="003B1892"/>
    <w:rsid w:val="003B3D0C"/>
    <w:rsid w:val="003B5F75"/>
    <w:rsid w:val="003D6978"/>
    <w:rsid w:val="003E7740"/>
    <w:rsid w:val="003F1093"/>
    <w:rsid w:val="003F4E23"/>
    <w:rsid w:val="00421971"/>
    <w:rsid w:val="00434299"/>
    <w:rsid w:val="004413C4"/>
    <w:rsid w:val="0044213E"/>
    <w:rsid w:val="004511ED"/>
    <w:rsid w:val="00460264"/>
    <w:rsid w:val="00463A45"/>
    <w:rsid w:val="00470AD1"/>
    <w:rsid w:val="004777C9"/>
    <w:rsid w:val="004922D4"/>
    <w:rsid w:val="004A0456"/>
    <w:rsid w:val="004A1762"/>
    <w:rsid w:val="004A4EE6"/>
    <w:rsid w:val="004C6542"/>
    <w:rsid w:val="004D3C15"/>
    <w:rsid w:val="004D7666"/>
    <w:rsid w:val="004E670E"/>
    <w:rsid w:val="004F5287"/>
    <w:rsid w:val="004F7EA1"/>
    <w:rsid w:val="005065F9"/>
    <w:rsid w:val="005158DB"/>
    <w:rsid w:val="00531128"/>
    <w:rsid w:val="00531C27"/>
    <w:rsid w:val="005528B8"/>
    <w:rsid w:val="005624AF"/>
    <w:rsid w:val="0056589C"/>
    <w:rsid w:val="00571DFC"/>
    <w:rsid w:val="0057733E"/>
    <w:rsid w:val="00594033"/>
    <w:rsid w:val="005A5CA3"/>
    <w:rsid w:val="005A69B2"/>
    <w:rsid w:val="005C4B1B"/>
    <w:rsid w:val="005C551A"/>
    <w:rsid w:val="005E165E"/>
    <w:rsid w:val="005E4DCE"/>
    <w:rsid w:val="00603DA0"/>
    <w:rsid w:val="00626F5C"/>
    <w:rsid w:val="00631A0A"/>
    <w:rsid w:val="0064628F"/>
    <w:rsid w:val="006556A2"/>
    <w:rsid w:val="00680837"/>
    <w:rsid w:val="006975CC"/>
    <w:rsid w:val="006A5740"/>
    <w:rsid w:val="006B11F0"/>
    <w:rsid w:val="006C7547"/>
    <w:rsid w:val="006D1D91"/>
    <w:rsid w:val="006D3E6F"/>
    <w:rsid w:val="006E3624"/>
    <w:rsid w:val="006F1BF5"/>
    <w:rsid w:val="006F782E"/>
    <w:rsid w:val="006F7AC5"/>
    <w:rsid w:val="00703707"/>
    <w:rsid w:val="00706D6B"/>
    <w:rsid w:val="00723FB7"/>
    <w:rsid w:val="00724A75"/>
    <w:rsid w:val="007270B6"/>
    <w:rsid w:val="00727DBB"/>
    <w:rsid w:val="007420D9"/>
    <w:rsid w:val="00746ACC"/>
    <w:rsid w:val="0075346B"/>
    <w:rsid w:val="007543F5"/>
    <w:rsid w:val="00775324"/>
    <w:rsid w:val="00794990"/>
    <w:rsid w:val="007A50D9"/>
    <w:rsid w:val="007B6E8A"/>
    <w:rsid w:val="007D6E4A"/>
    <w:rsid w:val="007E548A"/>
    <w:rsid w:val="007F2ECB"/>
    <w:rsid w:val="007F707E"/>
    <w:rsid w:val="00862FF7"/>
    <w:rsid w:val="00875712"/>
    <w:rsid w:val="008802B9"/>
    <w:rsid w:val="00886257"/>
    <w:rsid w:val="00895198"/>
    <w:rsid w:val="008A1AE6"/>
    <w:rsid w:val="008C1EA4"/>
    <w:rsid w:val="008D60D7"/>
    <w:rsid w:val="008F5D5C"/>
    <w:rsid w:val="00900FCD"/>
    <w:rsid w:val="00916740"/>
    <w:rsid w:val="00934CB2"/>
    <w:rsid w:val="00961282"/>
    <w:rsid w:val="00967732"/>
    <w:rsid w:val="00976EB4"/>
    <w:rsid w:val="00980379"/>
    <w:rsid w:val="009914C2"/>
    <w:rsid w:val="009E0DA6"/>
    <w:rsid w:val="009E1C67"/>
    <w:rsid w:val="009E2F10"/>
    <w:rsid w:val="009E427F"/>
    <w:rsid w:val="009F72B4"/>
    <w:rsid w:val="00A02135"/>
    <w:rsid w:val="00A13299"/>
    <w:rsid w:val="00A14EE3"/>
    <w:rsid w:val="00A416CA"/>
    <w:rsid w:val="00A41AD4"/>
    <w:rsid w:val="00A52B8B"/>
    <w:rsid w:val="00A7218E"/>
    <w:rsid w:val="00A7357D"/>
    <w:rsid w:val="00A73D1F"/>
    <w:rsid w:val="00A95214"/>
    <w:rsid w:val="00A952ED"/>
    <w:rsid w:val="00AC3D0B"/>
    <w:rsid w:val="00AD569C"/>
    <w:rsid w:val="00B41C98"/>
    <w:rsid w:val="00B468E0"/>
    <w:rsid w:val="00B60E24"/>
    <w:rsid w:val="00B6322B"/>
    <w:rsid w:val="00B9069E"/>
    <w:rsid w:val="00B9644C"/>
    <w:rsid w:val="00BA2970"/>
    <w:rsid w:val="00BB4F33"/>
    <w:rsid w:val="00C075FD"/>
    <w:rsid w:val="00C16D94"/>
    <w:rsid w:val="00C215E7"/>
    <w:rsid w:val="00C226CE"/>
    <w:rsid w:val="00C248B8"/>
    <w:rsid w:val="00C30DE5"/>
    <w:rsid w:val="00C52BDD"/>
    <w:rsid w:val="00C55E68"/>
    <w:rsid w:val="00C56AA6"/>
    <w:rsid w:val="00C67554"/>
    <w:rsid w:val="00C76B6F"/>
    <w:rsid w:val="00C815B3"/>
    <w:rsid w:val="00CC31AC"/>
    <w:rsid w:val="00CC47FD"/>
    <w:rsid w:val="00CD117D"/>
    <w:rsid w:val="00CE78BF"/>
    <w:rsid w:val="00D0415A"/>
    <w:rsid w:val="00D07B90"/>
    <w:rsid w:val="00D12520"/>
    <w:rsid w:val="00D143F0"/>
    <w:rsid w:val="00D160E5"/>
    <w:rsid w:val="00D44919"/>
    <w:rsid w:val="00D6499B"/>
    <w:rsid w:val="00D64D77"/>
    <w:rsid w:val="00D9568A"/>
    <w:rsid w:val="00DA1208"/>
    <w:rsid w:val="00DB5137"/>
    <w:rsid w:val="00DB6BBD"/>
    <w:rsid w:val="00DC6091"/>
    <w:rsid w:val="00DC7B94"/>
    <w:rsid w:val="00DD5A9C"/>
    <w:rsid w:val="00E245D2"/>
    <w:rsid w:val="00E3340C"/>
    <w:rsid w:val="00E36F4B"/>
    <w:rsid w:val="00E408C1"/>
    <w:rsid w:val="00E41234"/>
    <w:rsid w:val="00E4673F"/>
    <w:rsid w:val="00E51576"/>
    <w:rsid w:val="00E600D8"/>
    <w:rsid w:val="00E722DF"/>
    <w:rsid w:val="00E742FA"/>
    <w:rsid w:val="00E76006"/>
    <w:rsid w:val="00E84FE8"/>
    <w:rsid w:val="00EA0B39"/>
    <w:rsid w:val="00EB600C"/>
    <w:rsid w:val="00EC6523"/>
    <w:rsid w:val="00ED68E9"/>
    <w:rsid w:val="00EE39A0"/>
    <w:rsid w:val="00F14293"/>
    <w:rsid w:val="00F37155"/>
    <w:rsid w:val="00F47C01"/>
    <w:rsid w:val="00F61990"/>
    <w:rsid w:val="00F814D6"/>
    <w:rsid w:val="00F93084"/>
    <w:rsid w:val="00FB744B"/>
    <w:rsid w:val="00FC2C1B"/>
    <w:rsid w:val="09766E0F"/>
    <w:rsid w:val="0FBB132F"/>
    <w:rsid w:val="11E33E36"/>
    <w:rsid w:val="12F070FB"/>
    <w:rsid w:val="1A8E4189"/>
    <w:rsid w:val="1F464621"/>
    <w:rsid w:val="34421800"/>
    <w:rsid w:val="40F22E1F"/>
    <w:rsid w:val="48E54E5B"/>
    <w:rsid w:val="4A456886"/>
    <w:rsid w:val="4DE83333"/>
    <w:rsid w:val="5A143AA2"/>
    <w:rsid w:val="6278350F"/>
    <w:rsid w:val="6C076360"/>
    <w:rsid w:val="7E091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qFormat/>
    <w:uiPriority w:val="0"/>
    <w:pPr>
      <w:keepNext/>
      <w:widowControl w:val="0"/>
      <w:jc w:val="center"/>
      <w:outlineLvl w:val="1"/>
    </w:pPr>
    <w:rPr>
      <w:rFonts w:ascii="Courier New" w:hAnsi="Courier New"/>
      <w:b/>
      <w:bCs/>
      <w:snapToGrid w:val="0"/>
      <w:sz w:val="32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Body Text Indent 3"/>
    <w:basedOn w:val="1"/>
    <w:link w:val="23"/>
    <w:qFormat/>
    <w:uiPriority w:val="0"/>
    <w:pPr>
      <w:widowControl w:val="0"/>
      <w:spacing w:after="120"/>
      <w:ind w:left="283"/>
    </w:pPr>
    <w:rPr>
      <w:rFonts w:ascii="Courier New" w:hAnsi="Courier New"/>
      <w:snapToGrid w:val="0"/>
      <w:sz w:val="16"/>
      <w:szCs w:val="16"/>
      <w:lang w:val="en-US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Subtitle"/>
    <w:basedOn w:val="1"/>
    <w:link w:val="19"/>
    <w:qFormat/>
    <w:uiPriority w:val="0"/>
    <w:pPr>
      <w:jc w:val="center"/>
    </w:pPr>
    <w:rPr>
      <w:rFonts w:ascii="Verdana" w:hAnsi="Verdana"/>
      <w:b/>
      <w:bCs/>
    </w:rPr>
  </w:style>
  <w:style w:type="paragraph" w:styleId="9">
    <w:name w:val="Plain Text"/>
    <w:basedOn w:val="1"/>
    <w:link w:val="18"/>
    <w:uiPriority w:val="0"/>
    <w:rPr>
      <w:rFonts w:ascii="Courier New" w:hAnsi="Courier New" w:cs="Courier New"/>
      <w:b/>
      <w:sz w:val="20"/>
      <w:szCs w:val="20"/>
    </w:rPr>
  </w:style>
  <w:style w:type="paragraph" w:styleId="10">
    <w:name w:val="Title"/>
    <w:basedOn w:val="1"/>
    <w:link w:val="21"/>
    <w:qFormat/>
    <w:uiPriority w:val="0"/>
    <w:pPr>
      <w:jc w:val="center"/>
    </w:pPr>
    <w:rPr>
      <w:b/>
      <w:bCs/>
      <w:i/>
      <w:iCs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page number"/>
    <w:basedOn w:val="11"/>
    <w:qFormat/>
    <w:uiPriority w:val="0"/>
  </w:style>
  <w:style w:type="table" w:styleId="15">
    <w:name w:val="Table Grid"/>
    <w:basedOn w:val="1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6">
    <w:name w:val="List Paragraph"/>
    <w:basedOn w:val="1"/>
    <w:link w:val="25"/>
    <w:qFormat/>
    <w:uiPriority w:val="34"/>
    <w:pPr>
      <w:ind w:left="708"/>
    </w:p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line="276" w:lineRule="auto"/>
    </w:pPr>
    <w:rPr>
      <w:rFonts w:ascii="Arial" w:hAnsi="Arial" w:eastAsia="Calibri" w:cs="Arial"/>
      <w:color w:val="000000"/>
      <w:sz w:val="24"/>
      <w:szCs w:val="24"/>
      <w:lang w:val="es-ES" w:eastAsia="en-US" w:bidi="ar-SA"/>
    </w:rPr>
  </w:style>
  <w:style w:type="character" w:customStyle="1" w:styleId="18">
    <w:name w:val="Texto sin formato Car"/>
    <w:link w:val="9"/>
    <w:qFormat/>
    <w:uiPriority w:val="0"/>
    <w:rPr>
      <w:rFonts w:ascii="Courier New" w:hAnsi="Courier New" w:cs="Courier New"/>
      <w:b/>
      <w:lang w:val="es-ES" w:eastAsia="es-ES" w:bidi="ar-SA"/>
    </w:rPr>
  </w:style>
  <w:style w:type="character" w:customStyle="1" w:styleId="19">
    <w:name w:val="Subtítulo Car"/>
    <w:link w:val="8"/>
    <w:qFormat/>
    <w:uiPriority w:val="0"/>
    <w:rPr>
      <w:rFonts w:ascii="Verdana" w:hAnsi="Verdana"/>
      <w:b/>
      <w:bCs/>
      <w:sz w:val="24"/>
      <w:szCs w:val="24"/>
      <w:lang w:val="es-ES" w:eastAsia="es-ES" w:bidi="ar-SA"/>
    </w:rPr>
  </w:style>
  <w:style w:type="character" w:customStyle="1" w:styleId="20">
    <w:name w:val="Título 2 Car"/>
    <w:basedOn w:val="11"/>
    <w:link w:val="3"/>
    <w:qFormat/>
    <w:uiPriority w:val="0"/>
    <w:rPr>
      <w:rFonts w:ascii="Courier New" w:hAnsi="Courier New"/>
      <w:b/>
      <w:bCs/>
      <w:snapToGrid w:val="0"/>
      <w:sz w:val="32"/>
      <w:lang w:eastAsia="es-ES"/>
    </w:rPr>
  </w:style>
  <w:style w:type="character" w:customStyle="1" w:styleId="21">
    <w:name w:val="Título Car"/>
    <w:basedOn w:val="11"/>
    <w:link w:val="10"/>
    <w:qFormat/>
    <w:uiPriority w:val="0"/>
    <w:rPr>
      <w:b/>
      <w:bCs/>
      <w:i/>
      <w:iCs/>
      <w:sz w:val="24"/>
      <w:szCs w:val="24"/>
      <w:lang w:eastAsia="es-ES"/>
    </w:rPr>
  </w:style>
  <w:style w:type="character" w:customStyle="1" w:styleId="22">
    <w:name w:val="iceouttxt20"/>
    <w:basedOn w:val="11"/>
    <w:qFormat/>
    <w:uiPriority w:val="0"/>
    <w:rPr>
      <w:rFonts w:hint="default" w:ascii="Arial" w:hAnsi="Arial" w:cs="Arial"/>
      <w:color w:val="000000"/>
    </w:rPr>
  </w:style>
  <w:style w:type="character" w:customStyle="1" w:styleId="23">
    <w:name w:val="Sangría 3 de t. independiente Car"/>
    <w:basedOn w:val="11"/>
    <w:link w:val="5"/>
    <w:qFormat/>
    <w:uiPriority w:val="0"/>
    <w:rPr>
      <w:rFonts w:ascii="Courier New" w:hAnsi="Courier New"/>
      <w:snapToGrid w:val="0"/>
      <w:sz w:val="16"/>
      <w:szCs w:val="16"/>
      <w:lang w:val="en-US" w:eastAsia="es-ES"/>
    </w:rPr>
  </w:style>
  <w:style w:type="character" w:customStyle="1" w:styleId="24">
    <w:name w:val="Título 1 Car"/>
    <w:basedOn w:val="11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  <w:lang w:val="es-ES" w:eastAsia="es-ES"/>
    </w:rPr>
  </w:style>
  <w:style w:type="character" w:customStyle="1" w:styleId="25">
    <w:name w:val="Párrafo de lista Car"/>
    <w:link w:val="16"/>
    <w:qFormat/>
    <w:uiPriority w:val="34"/>
    <w:rPr>
      <w:sz w:val="24"/>
      <w:szCs w:val="24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2</Pages>
  <Words>728</Words>
  <Characters>4010</Characters>
  <Lines>33</Lines>
  <Paragraphs>9</Paragraphs>
  <TotalTime>92</TotalTime>
  <ScaleCrop>false</ScaleCrop>
  <LinksUpToDate>false</LinksUpToDate>
  <CharactersWithSpaces>4729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2018-07-27T17:06:00Z</dcterms:created>
  <dc:creator>Informatica</dc:creator>
  <cp:lastModifiedBy>19626639</cp:lastModifiedBy>
  <cp:lastPrinted>2019-11-07T16:30:00Z</cp:lastPrinted>
  <dcterms:modified xsi:type="dcterms:W3CDTF">2019-11-14T15:28:36Z</dcterms:modified>
  <dc:title>Miércoles 27 de enero de 2016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3082-11.2.0.9031</vt:lpwstr>
  </property>
</Properties>
</file>