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D5F" w:rsidRDefault="00F23ACE">
      <w:pPr>
        <w:pStyle w:val="Ttulo1"/>
        <w:spacing w:before="79"/>
        <w:ind w:left="2073" w:right="2000"/>
        <w:jc w:val="center"/>
        <w:rPr>
          <w:rFonts w:ascii="Verdana"/>
        </w:rPr>
      </w:pPr>
      <w:r>
        <w:rPr>
          <w:rFonts w:ascii="Verdana"/>
          <w:u w:val="thick"/>
        </w:rPr>
        <w:t xml:space="preserve">   </w:t>
      </w:r>
      <w:bookmarkStart w:id="0" w:name="_GoBack"/>
      <w:bookmarkEnd w:id="0"/>
      <w:r w:rsidR="000D0CA2">
        <w:rPr>
          <w:rFonts w:ascii="Verdana"/>
          <w:u w:val="thick"/>
        </w:rPr>
        <w:t>REMATE BANCO DE SEGUROS DEL ESTADO</w:t>
      </w:r>
    </w:p>
    <w:p w:rsidR="00D04D5F" w:rsidRDefault="00324963">
      <w:pPr>
        <w:spacing w:before="123"/>
        <w:ind w:left="2073" w:right="1994"/>
        <w:jc w:val="center"/>
        <w:rPr>
          <w:rFonts w:ascii="Verdana" w:hAnsi="Verdana"/>
          <w:b/>
          <w:sz w:val="20"/>
        </w:rPr>
      </w:pPr>
      <w:r>
        <w:rPr>
          <w:rFonts w:ascii="Verdana" w:hAnsi="Verdana"/>
          <w:b/>
          <w:sz w:val="20"/>
          <w:u w:val="thick"/>
        </w:rPr>
        <w:t>3</w:t>
      </w:r>
      <w:r w:rsidR="000D0CA2">
        <w:rPr>
          <w:rFonts w:ascii="Verdana" w:hAnsi="Verdana"/>
          <w:b/>
          <w:sz w:val="20"/>
          <w:u w:val="thick"/>
        </w:rPr>
        <w:t xml:space="preserve"> de </w:t>
      </w:r>
      <w:r>
        <w:rPr>
          <w:rFonts w:ascii="Verdana" w:hAnsi="Verdana"/>
          <w:b/>
          <w:sz w:val="20"/>
          <w:u w:val="thick"/>
        </w:rPr>
        <w:t xml:space="preserve">Agosto - </w:t>
      </w:r>
      <w:r w:rsidR="000D0CA2">
        <w:rPr>
          <w:rFonts w:ascii="Verdana" w:hAnsi="Verdana"/>
          <w:b/>
          <w:sz w:val="20"/>
          <w:u w:val="thick"/>
        </w:rPr>
        <w:t>10hs.</w:t>
      </w:r>
    </w:p>
    <w:p w:rsidR="00D04D5F" w:rsidRDefault="000D0CA2">
      <w:pPr>
        <w:spacing w:before="125"/>
        <w:ind w:left="2073" w:right="1997"/>
        <w:jc w:val="center"/>
        <w:rPr>
          <w:rFonts w:ascii="Trebuchet MS"/>
          <w:b/>
          <w:sz w:val="20"/>
        </w:rPr>
      </w:pPr>
      <w:r>
        <w:rPr>
          <w:rFonts w:ascii="Trebuchet MS"/>
          <w:b/>
          <w:sz w:val="20"/>
          <w:u w:val="single"/>
        </w:rPr>
        <w:t>Condiciones del Remate establecidas por el BSE</w:t>
      </w:r>
    </w:p>
    <w:p w:rsidR="00D04D5F" w:rsidRDefault="00D04D5F">
      <w:pPr>
        <w:pStyle w:val="Textoindependiente"/>
        <w:ind w:left="0"/>
        <w:rPr>
          <w:rFonts w:ascii="Trebuchet MS"/>
          <w:b/>
        </w:rPr>
      </w:pPr>
    </w:p>
    <w:p w:rsidR="00D04D5F" w:rsidRDefault="00D04D5F">
      <w:pPr>
        <w:pStyle w:val="Textoindependiente"/>
        <w:spacing w:before="5"/>
        <w:ind w:left="0"/>
        <w:rPr>
          <w:rFonts w:ascii="Trebuchet MS"/>
          <w:b/>
          <w:sz w:val="22"/>
        </w:rPr>
      </w:pPr>
    </w:p>
    <w:p w:rsidR="00D04D5F" w:rsidRDefault="000D0CA2" w:rsidP="002E5F2E">
      <w:pPr>
        <w:pStyle w:val="Prrafodelista"/>
        <w:numPr>
          <w:ilvl w:val="0"/>
          <w:numId w:val="2"/>
        </w:numPr>
        <w:tabs>
          <w:tab w:val="left" w:pos="567"/>
        </w:tabs>
        <w:spacing w:line="360" w:lineRule="auto"/>
        <w:ind w:right="138" w:firstLine="0"/>
        <w:jc w:val="both"/>
        <w:rPr>
          <w:b/>
          <w:sz w:val="20"/>
        </w:rPr>
      </w:pPr>
      <w:r>
        <w:rPr>
          <w:sz w:val="20"/>
        </w:rPr>
        <w:t xml:space="preserve">Los bienes se rematan en el estado en que se encuentran, a la vista, a piso limpio y sin reclamo de especie alguna, encontrándose los mismos a disposición de los interesados para su </w:t>
      </w:r>
      <w:r>
        <w:rPr>
          <w:b/>
          <w:sz w:val="20"/>
        </w:rPr>
        <w:t xml:space="preserve">revisación </w:t>
      </w:r>
      <w:r>
        <w:rPr>
          <w:sz w:val="20"/>
        </w:rPr>
        <w:t xml:space="preserve">en el local de Luis Batlle Berres 8580 </w:t>
      </w:r>
      <w:r>
        <w:rPr>
          <w:b/>
          <w:sz w:val="20"/>
        </w:rPr>
        <w:t xml:space="preserve">desde el </w:t>
      </w:r>
      <w:r w:rsidR="00920BB2">
        <w:rPr>
          <w:b/>
          <w:sz w:val="20"/>
        </w:rPr>
        <w:t>2</w:t>
      </w:r>
      <w:r w:rsidR="00324963">
        <w:rPr>
          <w:b/>
          <w:sz w:val="20"/>
        </w:rPr>
        <w:t>9</w:t>
      </w:r>
      <w:r>
        <w:rPr>
          <w:b/>
          <w:sz w:val="20"/>
        </w:rPr>
        <w:t>/</w:t>
      </w:r>
      <w:r w:rsidR="00B83F41">
        <w:rPr>
          <w:b/>
          <w:sz w:val="20"/>
        </w:rPr>
        <w:t>0</w:t>
      </w:r>
      <w:r w:rsidR="00324963">
        <w:rPr>
          <w:b/>
          <w:sz w:val="20"/>
        </w:rPr>
        <w:t>7</w:t>
      </w:r>
      <w:r>
        <w:rPr>
          <w:b/>
          <w:sz w:val="20"/>
        </w:rPr>
        <w:t>/201</w:t>
      </w:r>
      <w:r w:rsidR="00324963">
        <w:rPr>
          <w:b/>
          <w:sz w:val="20"/>
        </w:rPr>
        <w:t>9 al 02</w:t>
      </w:r>
      <w:r>
        <w:rPr>
          <w:b/>
          <w:sz w:val="20"/>
        </w:rPr>
        <w:t>/</w:t>
      </w:r>
      <w:r w:rsidR="00B83F41">
        <w:rPr>
          <w:b/>
          <w:sz w:val="20"/>
        </w:rPr>
        <w:t>0</w:t>
      </w:r>
      <w:r w:rsidR="00324963">
        <w:rPr>
          <w:b/>
          <w:sz w:val="20"/>
        </w:rPr>
        <w:t>8</w:t>
      </w:r>
      <w:r>
        <w:rPr>
          <w:b/>
          <w:sz w:val="20"/>
        </w:rPr>
        <w:t>/201</w:t>
      </w:r>
      <w:r w:rsidR="00B83F41">
        <w:rPr>
          <w:b/>
          <w:sz w:val="20"/>
        </w:rPr>
        <w:t>9</w:t>
      </w:r>
      <w:r>
        <w:rPr>
          <w:b/>
          <w:sz w:val="20"/>
        </w:rPr>
        <w:t xml:space="preserve"> en el horario de 12 a 16 horas y la documentación estará disponible</w:t>
      </w:r>
      <w:r>
        <w:rPr>
          <w:b/>
          <w:spacing w:val="-3"/>
          <w:sz w:val="20"/>
        </w:rPr>
        <w:t xml:space="preserve"> </w:t>
      </w:r>
      <w:r>
        <w:rPr>
          <w:b/>
          <w:sz w:val="20"/>
        </w:rPr>
        <w:t>para</w:t>
      </w:r>
      <w:r>
        <w:rPr>
          <w:b/>
          <w:spacing w:val="-3"/>
          <w:sz w:val="20"/>
        </w:rPr>
        <w:t xml:space="preserve"> </w:t>
      </w:r>
      <w:r>
        <w:rPr>
          <w:b/>
          <w:sz w:val="20"/>
        </w:rPr>
        <w:t>su</w:t>
      </w:r>
      <w:r>
        <w:rPr>
          <w:b/>
          <w:spacing w:val="-2"/>
          <w:sz w:val="20"/>
        </w:rPr>
        <w:t xml:space="preserve"> </w:t>
      </w:r>
      <w:r>
        <w:rPr>
          <w:b/>
          <w:sz w:val="20"/>
        </w:rPr>
        <w:t>estudio</w:t>
      </w:r>
      <w:r>
        <w:rPr>
          <w:b/>
          <w:spacing w:val="-2"/>
          <w:sz w:val="20"/>
        </w:rPr>
        <w:t xml:space="preserve"> </w:t>
      </w:r>
      <w:r>
        <w:rPr>
          <w:b/>
          <w:sz w:val="20"/>
        </w:rPr>
        <w:t>en</w:t>
      </w:r>
      <w:r>
        <w:rPr>
          <w:b/>
          <w:spacing w:val="-2"/>
          <w:sz w:val="20"/>
        </w:rPr>
        <w:t xml:space="preserve"> </w:t>
      </w:r>
      <w:r>
        <w:rPr>
          <w:b/>
          <w:sz w:val="20"/>
        </w:rPr>
        <w:t>el</w:t>
      </w:r>
      <w:r>
        <w:rPr>
          <w:b/>
          <w:spacing w:val="-3"/>
          <w:sz w:val="20"/>
        </w:rPr>
        <w:t xml:space="preserve"> </w:t>
      </w:r>
      <w:r>
        <w:rPr>
          <w:b/>
          <w:sz w:val="20"/>
        </w:rPr>
        <w:t>Sector</w:t>
      </w:r>
      <w:r>
        <w:rPr>
          <w:b/>
          <w:spacing w:val="-4"/>
          <w:sz w:val="20"/>
        </w:rPr>
        <w:t xml:space="preserve"> </w:t>
      </w:r>
      <w:r>
        <w:rPr>
          <w:b/>
          <w:sz w:val="20"/>
        </w:rPr>
        <w:t>Notarial</w:t>
      </w:r>
      <w:r>
        <w:rPr>
          <w:b/>
          <w:spacing w:val="-2"/>
          <w:sz w:val="20"/>
        </w:rPr>
        <w:t xml:space="preserve"> </w:t>
      </w:r>
      <w:r>
        <w:rPr>
          <w:b/>
          <w:sz w:val="20"/>
        </w:rPr>
        <w:t>(</w:t>
      </w:r>
      <w:proofErr w:type="spellStart"/>
      <w:r>
        <w:rPr>
          <w:b/>
          <w:sz w:val="20"/>
        </w:rPr>
        <w:t>Bvar</w:t>
      </w:r>
      <w:proofErr w:type="spellEnd"/>
      <w:r>
        <w:rPr>
          <w:b/>
          <w:sz w:val="20"/>
        </w:rPr>
        <w:t>.</w:t>
      </w:r>
      <w:r>
        <w:rPr>
          <w:b/>
          <w:spacing w:val="-3"/>
          <w:sz w:val="20"/>
        </w:rPr>
        <w:t xml:space="preserve"> </w:t>
      </w:r>
      <w:r>
        <w:rPr>
          <w:b/>
          <w:sz w:val="20"/>
        </w:rPr>
        <w:t>Artigas</w:t>
      </w:r>
      <w:r>
        <w:rPr>
          <w:b/>
          <w:spacing w:val="-2"/>
          <w:sz w:val="20"/>
        </w:rPr>
        <w:t xml:space="preserve"> </w:t>
      </w:r>
      <w:r>
        <w:rPr>
          <w:b/>
          <w:sz w:val="20"/>
        </w:rPr>
        <w:t>3821</w:t>
      </w:r>
      <w:r>
        <w:rPr>
          <w:b/>
          <w:spacing w:val="-3"/>
          <w:sz w:val="20"/>
        </w:rPr>
        <w:t xml:space="preserve"> </w:t>
      </w:r>
      <w:r>
        <w:rPr>
          <w:b/>
          <w:sz w:val="20"/>
        </w:rPr>
        <w:t>2do.</w:t>
      </w:r>
      <w:r>
        <w:rPr>
          <w:b/>
          <w:spacing w:val="-3"/>
          <w:sz w:val="20"/>
        </w:rPr>
        <w:t xml:space="preserve"> </w:t>
      </w:r>
      <w:r>
        <w:rPr>
          <w:b/>
          <w:sz w:val="20"/>
        </w:rPr>
        <w:t>Piso)</w:t>
      </w:r>
      <w:r>
        <w:rPr>
          <w:b/>
          <w:spacing w:val="-2"/>
          <w:sz w:val="20"/>
        </w:rPr>
        <w:t xml:space="preserve"> </w:t>
      </w:r>
      <w:r>
        <w:rPr>
          <w:b/>
          <w:spacing w:val="3"/>
          <w:sz w:val="20"/>
        </w:rPr>
        <w:t>en</w:t>
      </w:r>
      <w:r>
        <w:rPr>
          <w:b/>
          <w:spacing w:val="-2"/>
          <w:sz w:val="20"/>
        </w:rPr>
        <w:t xml:space="preserve"> </w:t>
      </w:r>
      <w:r>
        <w:rPr>
          <w:b/>
          <w:sz w:val="20"/>
        </w:rPr>
        <w:t>el</w:t>
      </w:r>
      <w:r>
        <w:rPr>
          <w:b/>
          <w:spacing w:val="-2"/>
          <w:sz w:val="20"/>
        </w:rPr>
        <w:t xml:space="preserve"> </w:t>
      </w:r>
      <w:r>
        <w:rPr>
          <w:b/>
          <w:sz w:val="20"/>
        </w:rPr>
        <w:t>horario</w:t>
      </w:r>
      <w:r>
        <w:rPr>
          <w:b/>
          <w:spacing w:val="-3"/>
          <w:sz w:val="20"/>
        </w:rPr>
        <w:t xml:space="preserve"> </w:t>
      </w:r>
      <w:r>
        <w:rPr>
          <w:b/>
          <w:sz w:val="20"/>
        </w:rPr>
        <w:t>de</w:t>
      </w:r>
      <w:r>
        <w:rPr>
          <w:b/>
          <w:spacing w:val="-3"/>
          <w:sz w:val="20"/>
        </w:rPr>
        <w:t xml:space="preserve"> </w:t>
      </w:r>
      <w:r>
        <w:rPr>
          <w:b/>
          <w:sz w:val="20"/>
        </w:rPr>
        <w:t>12</w:t>
      </w:r>
      <w:r>
        <w:rPr>
          <w:b/>
          <w:spacing w:val="-3"/>
          <w:sz w:val="20"/>
        </w:rPr>
        <w:t xml:space="preserve"> </w:t>
      </w:r>
      <w:r>
        <w:rPr>
          <w:b/>
          <w:sz w:val="20"/>
        </w:rPr>
        <w:t>a</w:t>
      </w:r>
      <w:r>
        <w:rPr>
          <w:b/>
          <w:spacing w:val="-2"/>
          <w:sz w:val="20"/>
        </w:rPr>
        <w:t xml:space="preserve"> </w:t>
      </w:r>
      <w:r>
        <w:rPr>
          <w:b/>
          <w:sz w:val="20"/>
        </w:rPr>
        <w:t>16</w:t>
      </w:r>
      <w:r>
        <w:rPr>
          <w:b/>
          <w:spacing w:val="-2"/>
          <w:sz w:val="20"/>
        </w:rPr>
        <w:t xml:space="preserve"> </w:t>
      </w:r>
      <w:r>
        <w:rPr>
          <w:b/>
          <w:sz w:val="20"/>
        </w:rPr>
        <w:t>horas.</w:t>
      </w:r>
    </w:p>
    <w:p w:rsidR="00D04D5F" w:rsidRDefault="002E5F2E" w:rsidP="002E5F2E">
      <w:pPr>
        <w:pStyle w:val="Prrafodelista"/>
        <w:numPr>
          <w:ilvl w:val="0"/>
          <w:numId w:val="2"/>
        </w:numPr>
        <w:tabs>
          <w:tab w:val="left" w:pos="567"/>
        </w:tabs>
        <w:spacing w:before="1"/>
        <w:ind w:left="284" w:hanging="62"/>
        <w:jc w:val="both"/>
        <w:rPr>
          <w:sz w:val="20"/>
        </w:rPr>
      </w:pPr>
      <w:r>
        <w:rPr>
          <w:sz w:val="20"/>
        </w:rPr>
        <w:t xml:space="preserve"> </w:t>
      </w:r>
      <w:r w:rsidR="000D0CA2">
        <w:rPr>
          <w:sz w:val="20"/>
        </w:rPr>
        <w:t>El remate se realizará sin base y en dólares</w:t>
      </w:r>
      <w:r w:rsidR="000D0CA2">
        <w:rPr>
          <w:spacing w:val="-8"/>
          <w:sz w:val="20"/>
        </w:rPr>
        <w:t xml:space="preserve"> </w:t>
      </w:r>
      <w:r w:rsidR="000D0CA2">
        <w:rPr>
          <w:sz w:val="20"/>
        </w:rPr>
        <w:t>estadounidenses.</w:t>
      </w:r>
    </w:p>
    <w:p w:rsidR="00D04D5F" w:rsidRDefault="000D0CA2" w:rsidP="002E5F2E">
      <w:pPr>
        <w:pStyle w:val="Prrafodelista"/>
        <w:numPr>
          <w:ilvl w:val="0"/>
          <w:numId w:val="2"/>
        </w:numPr>
        <w:tabs>
          <w:tab w:val="left" w:pos="567"/>
        </w:tabs>
        <w:spacing w:before="114" w:line="360" w:lineRule="auto"/>
        <w:ind w:right="137" w:firstLine="0"/>
        <w:jc w:val="both"/>
        <w:rPr>
          <w:sz w:val="20"/>
        </w:rPr>
      </w:pPr>
      <w:r>
        <w:rPr>
          <w:sz w:val="20"/>
        </w:rPr>
        <w:t xml:space="preserve">Los vehículos detallados se ofrecen con la siguiente documentación: los antecedentes </w:t>
      </w:r>
      <w:proofErr w:type="spellStart"/>
      <w:r>
        <w:rPr>
          <w:sz w:val="20"/>
        </w:rPr>
        <w:t>dominiales</w:t>
      </w:r>
      <w:proofErr w:type="spellEnd"/>
      <w:r>
        <w:rPr>
          <w:sz w:val="20"/>
        </w:rPr>
        <w:t xml:space="preserve"> (si los hubiera), el título a favor del BSE, el SOA (Seguro Obligatori</w:t>
      </w:r>
      <w:r w:rsidR="00920BB2">
        <w:rPr>
          <w:sz w:val="20"/>
        </w:rPr>
        <w:t>o de Automóviles) vigente. Los restos r</w:t>
      </w:r>
      <w:r>
        <w:rPr>
          <w:sz w:val="20"/>
        </w:rPr>
        <w:t>ecuperables y vehículo</w:t>
      </w:r>
      <w:r w:rsidR="00920BB2">
        <w:rPr>
          <w:sz w:val="20"/>
        </w:rPr>
        <w:t>s</w:t>
      </w:r>
      <w:r>
        <w:rPr>
          <w:sz w:val="20"/>
        </w:rPr>
        <w:t xml:space="preserve"> recuperado</w:t>
      </w:r>
      <w:r w:rsidR="00920BB2">
        <w:rPr>
          <w:sz w:val="20"/>
        </w:rPr>
        <w:t>s</w:t>
      </w:r>
      <w:r>
        <w:rPr>
          <w:sz w:val="20"/>
        </w:rPr>
        <w:t>, se ofrecen con las chapas depositadas, de lo cual se entregará el respectivo comprobante. Los costos del retiro de las matrículas serán de cargo del adquirente. Los vehículos serán adquiridos en la situación tributaria municipal en que se encuentren. De surgir deuda por patente o reclamo por multas (ésta deuda es personal del in</w:t>
      </w:r>
      <w:r w:rsidR="002E7DA9">
        <w:rPr>
          <w:sz w:val="20"/>
        </w:rPr>
        <w:t>fractor), los adquirientes dirigirá</w:t>
      </w:r>
      <w:r>
        <w:rPr>
          <w:sz w:val="20"/>
        </w:rPr>
        <w:t xml:space="preserve">n sus acciones ante la Intendencia y/o responsable y exoneran al </w:t>
      </w:r>
      <w:r>
        <w:rPr>
          <w:spacing w:val="3"/>
          <w:sz w:val="20"/>
        </w:rPr>
        <w:t xml:space="preserve">BSE </w:t>
      </w:r>
      <w:r>
        <w:rPr>
          <w:sz w:val="20"/>
        </w:rPr>
        <w:t>de cualquier responsabilidad. Con los datos proporcionados en el listado de lotes, (matrícula, padrón y Departamento) podrán hacer la consulta pertinente ante la Intendencia que</w:t>
      </w:r>
      <w:r>
        <w:rPr>
          <w:spacing w:val="-6"/>
          <w:sz w:val="20"/>
        </w:rPr>
        <w:t xml:space="preserve"> </w:t>
      </w:r>
      <w:r>
        <w:rPr>
          <w:sz w:val="20"/>
        </w:rPr>
        <w:t>corresponda.</w:t>
      </w:r>
    </w:p>
    <w:p w:rsidR="00D04D5F" w:rsidRDefault="000D0CA2" w:rsidP="002E5F2E">
      <w:pPr>
        <w:pStyle w:val="Prrafodelista"/>
        <w:numPr>
          <w:ilvl w:val="0"/>
          <w:numId w:val="2"/>
        </w:numPr>
        <w:tabs>
          <w:tab w:val="left" w:pos="567"/>
        </w:tabs>
        <w:spacing w:line="360" w:lineRule="auto"/>
        <w:ind w:right="138" w:firstLine="0"/>
        <w:jc w:val="both"/>
        <w:rPr>
          <w:sz w:val="20"/>
        </w:rPr>
      </w:pPr>
      <w:r>
        <w:rPr>
          <w:sz w:val="20"/>
        </w:rPr>
        <w:t xml:space="preserve">La entrega de los bienes adquiridos se coordinará luego del pago total del precio, excepto en los casos de vehículos con documentación, en los que además, previamente debe transferir la propiedad a favor del mejor postor. La compraventa deberá ser extendida en escritura pública y </w:t>
      </w:r>
      <w:r>
        <w:rPr>
          <w:b/>
          <w:sz w:val="20"/>
        </w:rPr>
        <w:t>se podrá escriturar del</w:t>
      </w:r>
      <w:r w:rsidR="00B96116">
        <w:rPr>
          <w:b/>
          <w:sz w:val="20"/>
        </w:rPr>
        <w:t xml:space="preserve"> lunes</w:t>
      </w:r>
      <w:r>
        <w:rPr>
          <w:b/>
          <w:sz w:val="20"/>
        </w:rPr>
        <w:t xml:space="preserve"> </w:t>
      </w:r>
      <w:r w:rsidR="00E509E8">
        <w:rPr>
          <w:b/>
          <w:sz w:val="20"/>
        </w:rPr>
        <w:t>5</w:t>
      </w:r>
      <w:r>
        <w:rPr>
          <w:b/>
          <w:sz w:val="20"/>
        </w:rPr>
        <w:t xml:space="preserve"> de </w:t>
      </w:r>
      <w:r w:rsidR="00E509E8">
        <w:rPr>
          <w:b/>
          <w:sz w:val="20"/>
        </w:rPr>
        <w:t>agosto</w:t>
      </w:r>
      <w:r>
        <w:rPr>
          <w:b/>
          <w:sz w:val="20"/>
        </w:rPr>
        <w:t xml:space="preserve"> hasta </w:t>
      </w:r>
      <w:proofErr w:type="gramStart"/>
      <w:r>
        <w:rPr>
          <w:b/>
          <w:sz w:val="20"/>
        </w:rPr>
        <w:t xml:space="preserve">el </w:t>
      </w:r>
      <w:r w:rsidR="00B96116">
        <w:rPr>
          <w:b/>
          <w:sz w:val="20"/>
        </w:rPr>
        <w:t xml:space="preserve"> viernes</w:t>
      </w:r>
      <w:proofErr w:type="gramEnd"/>
      <w:r w:rsidR="00B96116">
        <w:rPr>
          <w:b/>
          <w:sz w:val="20"/>
        </w:rPr>
        <w:t xml:space="preserve"> 16</w:t>
      </w:r>
      <w:r>
        <w:rPr>
          <w:b/>
          <w:sz w:val="20"/>
        </w:rPr>
        <w:t xml:space="preserve"> de </w:t>
      </w:r>
      <w:r w:rsidR="00E509E8">
        <w:rPr>
          <w:b/>
          <w:sz w:val="20"/>
        </w:rPr>
        <w:t>agosto</w:t>
      </w:r>
      <w:r>
        <w:rPr>
          <w:b/>
          <w:sz w:val="20"/>
        </w:rPr>
        <w:t xml:space="preserve"> del 201</w:t>
      </w:r>
      <w:r w:rsidR="00B83F41">
        <w:rPr>
          <w:b/>
          <w:sz w:val="20"/>
        </w:rPr>
        <w:t>9</w:t>
      </w:r>
      <w:r>
        <w:rPr>
          <w:b/>
          <w:sz w:val="20"/>
        </w:rPr>
        <w:t xml:space="preserve"> en el horario de 12 a 16 horas, </w:t>
      </w:r>
      <w:r>
        <w:rPr>
          <w:sz w:val="20"/>
        </w:rPr>
        <w:t>2º piso Sector</w:t>
      </w:r>
      <w:r>
        <w:rPr>
          <w:spacing w:val="-7"/>
          <w:sz w:val="20"/>
        </w:rPr>
        <w:t xml:space="preserve"> </w:t>
      </w:r>
      <w:r>
        <w:rPr>
          <w:sz w:val="20"/>
        </w:rPr>
        <w:t>Notarial.</w:t>
      </w:r>
    </w:p>
    <w:p w:rsidR="00D04D5F" w:rsidRDefault="000D0CA2" w:rsidP="002E5F2E">
      <w:pPr>
        <w:pStyle w:val="Prrafodelista"/>
        <w:numPr>
          <w:ilvl w:val="0"/>
          <w:numId w:val="2"/>
        </w:numPr>
        <w:tabs>
          <w:tab w:val="left" w:pos="567"/>
        </w:tabs>
        <w:spacing w:line="362" w:lineRule="auto"/>
        <w:ind w:right="140" w:firstLine="0"/>
        <w:jc w:val="both"/>
        <w:rPr>
          <w:sz w:val="20"/>
        </w:rPr>
      </w:pPr>
      <w:r>
        <w:rPr>
          <w:sz w:val="20"/>
        </w:rPr>
        <w:t>Los compradores deberán consignar, en el acto del remate, el 30% del valor del lote por concepto de seña, más el 18,3 % por concepto de comisión e impuestos correspondiente a los rematadores. TOTAL</w:t>
      </w:r>
      <w:r>
        <w:rPr>
          <w:spacing w:val="-24"/>
          <w:sz w:val="20"/>
        </w:rPr>
        <w:t xml:space="preserve"> </w:t>
      </w:r>
      <w:r>
        <w:rPr>
          <w:sz w:val="20"/>
        </w:rPr>
        <w:t>48,3%.</w:t>
      </w:r>
    </w:p>
    <w:p w:rsidR="00D04D5F" w:rsidRPr="00B83F41" w:rsidRDefault="00E5131B">
      <w:pPr>
        <w:pStyle w:val="Textoindependiente"/>
        <w:ind w:left="109"/>
        <w:rPr>
          <w:szCs w:val="22"/>
        </w:rPr>
      </w:pPr>
      <w:r>
        <w:rPr>
          <w:noProof/>
          <w:szCs w:val="22"/>
          <w:lang w:bidi="ar-SA"/>
        </w:rPr>
        <mc:AlternateContent>
          <mc:Choice Requires="wps">
            <w:drawing>
              <wp:inline distT="0" distB="0" distL="0" distR="0">
                <wp:extent cx="5490845" cy="1626235"/>
                <wp:effectExtent l="9525" t="9525" r="5080"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6262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4D5F" w:rsidRDefault="000D0CA2">
                            <w:pPr>
                              <w:spacing w:line="224" w:lineRule="exact"/>
                              <w:ind w:left="103"/>
                              <w:rPr>
                                <w:b/>
                                <w:sz w:val="20"/>
                              </w:rPr>
                            </w:pPr>
                            <w:r>
                              <w:rPr>
                                <w:b/>
                                <w:sz w:val="20"/>
                              </w:rPr>
                              <w:t>FORMA DE PAGO -</w:t>
                            </w:r>
                            <w:r w:rsidR="002E5F2E">
                              <w:rPr>
                                <w:b/>
                                <w:sz w:val="20"/>
                              </w:rPr>
                              <w:t xml:space="preserve"> </w:t>
                            </w:r>
                            <w:r>
                              <w:rPr>
                                <w:b/>
                                <w:sz w:val="20"/>
                              </w:rPr>
                              <w:t>Se ajusta a la Ley Nº 19.210-</w:t>
                            </w:r>
                          </w:p>
                          <w:p w:rsidR="00D04D5F" w:rsidRDefault="000D0CA2" w:rsidP="002E5F2E">
                            <w:pPr>
                              <w:numPr>
                                <w:ilvl w:val="1"/>
                                <w:numId w:val="1"/>
                              </w:numPr>
                              <w:tabs>
                                <w:tab w:val="left" w:pos="426"/>
                              </w:tabs>
                              <w:spacing w:before="116"/>
                              <w:ind w:firstLine="0"/>
                              <w:rPr>
                                <w:b/>
                                <w:sz w:val="20"/>
                              </w:rPr>
                            </w:pPr>
                            <w:r>
                              <w:rPr>
                                <w:b/>
                                <w:sz w:val="20"/>
                              </w:rPr>
                              <w:t>Lotes inferiores a 40.000 UI (impuestos incluidos): EN EFECTIVO, CHEQUE o LETRA DE</w:t>
                            </w:r>
                            <w:r>
                              <w:rPr>
                                <w:b/>
                                <w:spacing w:val="-20"/>
                                <w:sz w:val="20"/>
                              </w:rPr>
                              <w:t xml:space="preserve"> </w:t>
                            </w:r>
                            <w:r>
                              <w:rPr>
                                <w:b/>
                                <w:sz w:val="20"/>
                              </w:rPr>
                              <w:t>CAMBIO.</w:t>
                            </w:r>
                          </w:p>
                          <w:p w:rsidR="00D04D5F" w:rsidRDefault="000D0CA2" w:rsidP="002E5F2E">
                            <w:pPr>
                              <w:numPr>
                                <w:ilvl w:val="1"/>
                                <w:numId w:val="1"/>
                              </w:numPr>
                              <w:tabs>
                                <w:tab w:val="left" w:pos="426"/>
                              </w:tabs>
                              <w:spacing w:before="114" w:line="360" w:lineRule="auto"/>
                              <w:ind w:right="107" w:firstLine="0"/>
                              <w:jc w:val="both"/>
                              <w:rPr>
                                <w:b/>
                                <w:sz w:val="20"/>
                              </w:rPr>
                            </w:pPr>
                            <w:r>
                              <w:rPr>
                                <w:b/>
                                <w:sz w:val="20"/>
                              </w:rPr>
                              <w:t>Lotes</w:t>
                            </w:r>
                            <w:r w:rsidR="00116188">
                              <w:rPr>
                                <w:b/>
                                <w:sz w:val="20"/>
                              </w:rPr>
                              <w:t xml:space="preserve"> </w:t>
                            </w:r>
                            <w:r w:rsidR="00116188" w:rsidRPr="004C4F50">
                              <w:rPr>
                                <w:b/>
                                <w:sz w:val="20"/>
                              </w:rPr>
                              <w:t>iguales o</w:t>
                            </w:r>
                            <w:r>
                              <w:rPr>
                                <w:b/>
                                <w:sz w:val="20"/>
                              </w:rPr>
                              <w:t xml:space="preserve"> superiores a 40.000 UI</w:t>
                            </w:r>
                            <w:r w:rsidR="002E5F2E">
                              <w:rPr>
                                <w:b/>
                                <w:sz w:val="20"/>
                              </w:rPr>
                              <w:t xml:space="preserve"> (impuestos incluidos)</w:t>
                            </w:r>
                            <w:r>
                              <w:rPr>
                                <w:b/>
                                <w:sz w:val="20"/>
                              </w:rPr>
                              <w:t xml:space="preserve">: SOLAMENTE CHEQUE CRUZADO NO A LA ORDEN </w:t>
                            </w:r>
                            <w:r>
                              <w:rPr>
                                <w:sz w:val="20"/>
                              </w:rPr>
                              <w:t>(librado a</w:t>
                            </w:r>
                            <w:r w:rsidR="00E45348">
                              <w:rPr>
                                <w:sz w:val="20"/>
                              </w:rPr>
                              <w:t>l</w:t>
                            </w:r>
                            <w:r>
                              <w:rPr>
                                <w:sz w:val="20"/>
                              </w:rPr>
                              <w:t xml:space="preserve"> BSE) </w:t>
                            </w:r>
                            <w:r>
                              <w:rPr>
                                <w:b/>
                                <w:sz w:val="20"/>
                              </w:rPr>
                              <w:t>o LETRA DE CAMBIO CRUZADA EMITIDA POR INSTITUCION FINANCIERA A NOMBRE DEL ADQUIRENTE.</w:t>
                            </w:r>
                          </w:p>
                          <w:p w:rsidR="00D04D5F" w:rsidRDefault="000D0CA2">
                            <w:pPr>
                              <w:numPr>
                                <w:ilvl w:val="1"/>
                                <w:numId w:val="1"/>
                              </w:numPr>
                              <w:tabs>
                                <w:tab w:val="left" w:pos="418"/>
                              </w:tabs>
                              <w:spacing w:line="362" w:lineRule="auto"/>
                              <w:ind w:right="100" w:firstLine="0"/>
                              <w:rPr>
                                <w:b/>
                                <w:sz w:val="20"/>
                              </w:rPr>
                            </w:pPr>
                            <w:r>
                              <w:rPr>
                                <w:b/>
                                <w:sz w:val="20"/>
                              </w:rPr>
                              <w:t xml:space="preserve">Cada lote deberá pagarse de forma independiente sea cual sea el medio de pago </w:t>
                            </w:r>
                            <w:r w:rsidR="002E0B06">
                              <w:rPr>
                                <w:b/>
                                <w:sz w:val="20"/>
                              </w:rPr>
                              <w:t>(ningún cheque o letra de cambio puede comprender el pago de más de un lote).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2.35pt;height:1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" filled="f" strokeweight=".48pt">
                <v:textbox inset="0,0,0,0">
                  <w:txbxContent>
                    <w:p w:rsidR="00D04D5F" w:rsidRDefault="000D0CA2">
                      <w:pPr>
                        <w:spacing w:line="224" w:lineRule="exact"/>
                        <w:ind w:left="103"/>
                        <w:rPr>
                          <w:b/>
                          <w:sz w:val="20"/>
                        </w:rPr>
                      </w:pPr>
                      <w:r>
                        <w:rPr>
                          <w:b/>
                          <w:sz w:val="20"/>
                        </w:rPr>
                        <w:t>FORMA DE PAGO -</w:t>
                      </w:r>
                      <w:r w:rsidR="002E5F2E">
                        <w:rPr>
                          <w:b/>
                          <w:sz w:val="20"/>
                        </w:rPr>
                        <w:t xml:space="preserve"> </w:t>
                      </w:r>
                      <w:r>
                        <w:rPr>
                          <w:b/>
                          <w:sz w:val="20"/>
                        </w:rPr>
                        <w:t>Se ajusta a la Ley Nº 19.210-</w:t>
                      </w:r>
                    </w:p>
                    <w:p w:rsidR="00D04D5F" w:rsidRDefault="000D0CA2" w:rsidP="002E5F2E">
                      <w:pPr>
                        <w:numPr>
                          <w:ilvl w:val="1"/>
                          <w:numId w:val="1"/>
                        </w:numPr>
                        <w:tabs>
                          <w:tab w:val="left" w:pos="426"/>
                        </w:tabs>
                        <w:spacing w:before="116"/>
                        <w:ind w:firstLine="0"/>
                        <w:rPr>
                          <w:b/>
                          <w:sz w:val="20"/>
                        </w:rPr>
                      </w:pPr>
                      <w:r>
                        <w:rPr>
                          <w:b/>
                          <w:sz w:val="20"/>
                        </w:rPr>
                        <w:t>Lotes inferiores a 40.000 UI (impuestos incluidos): EN EFECTIVO, CHEQUE o LETRA DE</w:t>
                      </w:r>
                      <w:r>
                        <w:rPr>
                          <w:b/>
                          <w:spacing w:val="-20"/>
                          <w:sz w:val="20"/>
                        </w:rPr>
                        <w:t xml:space="preserve"> </w:t>
                      </w:r>
                      <w:r>
                        <w:rPr>
                          <w:b/>
                          <w:sz w:val="20"/>
                        </w:rPr>
                        <w:t>CAMBIO.</w:t>
                      </w:r>
                    </w:p>
                    <w:p w:rsidR="00D04D5F" w:rsidRDefault="000D0CA2" w:rsidP="002E5F2E">
                      <w:pPr>
                        <w:numPr>
                          <w:ilvl w:val="1"/>
                          <w:numId w:val="1"/>
                        </w:numPr>
                        <w:tabs>
                          <w:tab w:val="left" w:pos="426"/>
                        </w:tabs>
                        <w:spacing w:before="114" w:line="360" w:lineRule="auto"/>
                        <w:ind w:right="107" w:firstLine="0"/>
                        <w:jc w:val="both"/>
                        <w:rPr>
                          <w:b/>
                          <w:sz w:val="20"/>
                        </w:rPr>
                      </w:pPr>
                      <w:r>
                        <w:rPr>
                          <w:b/>
                          <w:sz w:val="20"/>
                        </w:rPr>
                        <w:t>Lotes</w:t>
                      </w:r>
                      <w:r w:rsidR="00116188">
                        <w:rPr>
                          <w:b/>
                          <w:sz w:val="20"/>
                        </w:rPr>
                        <w:t xml:space="preserve"> </w:t>
                      </w:r>
                      <w:r w:rsidR="00116188" w:rsidRPr="004C4F50">
                        <w:rPr>
                          <w:b/>
                          <w:sz w:val="20"/>
                        </w:rPr>
                        <w:t>iguales o</w:t>
                      </w:r>
                      <w:r>
                        <w:rPr>
                          <w:b/>
                          <w:sz w:val="20"/>
                        </w:rPr>
                        <w:t xml:space="preserve"> superiores a 40.000 UI</w:t>
                      </w:r>
                      <w:r w:rsidR="002E5F2E">
                        <w:rPr>
                          <w:b/>
                          <w:sz w:val="20"/>
                        </w:rPr>
                        <w:t xml:space="preserve"> (impuestos incluidos)</w:t>
                      </w:r>
                      <w:r>
                        <w:rPr>
                          <w:b/>
                          <w:sz w:val="20"/>
                        </w:rPr>
                        <w:t xml:space="preserve">: SOLAMENTE CHEQUE CRUZADO NO A LA ORDEN </w:t>
                      </w:r>
                      <w:r>
                        <w:rPr>
                          <w:sz w:val="20"/>
                        </w:rPr>
                        <w:t>(librado a</w:t>
                      </w:r>
                      <w:r w:rsidR="00E45348">
                        <w:rPr>
                          <w:sz w:val="20"/>
                        </w:rPr>
                        <w:t>l</w:t>
                      </w:r>
                      <w:r>
                        <w:rPr>
                          <w:sz w:val="20"/>
                        </w:rPr>
                        <w:t xml:space="preserve"> BSE) </w:t>
                      </w:r>
                      <w:r>
                        <w:rPr>
                          <w:b/>
                          <w:sz w:val="20"/>
                        </w:rPr>
                        <w:t>o LETRA DE CAMBIO CRUZADA EMITIDA POR INSTITUCION FINANCIERA A NOMBRE DEL ADQUIRENTE.</w:t>
                      </w:r>
                    </w:p>
                    <w:p w:rsidR="00D04D5F" w:rsidRDefault="000D0CA2">
                      <w:pPr>
                        <w:numPr>
                          <w:ilvl w:val="1"/>
                          <w:numId w:val="1"/>
                        </w:numPr>
                        <w:tabs>
                          <w:tab w:val="left" w:pos="418"/>
                        </w:tabs>
                        <w:spacing w:line="362" w:lineRule="auto"/>
                        <w:ind w:right="100" w:firstLine="0"/>
                        <w:rPr>
                          <w:b/>
                          <w:sz w:val="20"/>
                        </w:rPr>
                      </w:pPr>
                      <w:r>
                        <w:rPr>
                          <w:b/>
                          <w:sz w:val="20"/>
                        </w:rPr>
                        <w:t xml:space="preserve">Cada lote deberá pagarse de forma independiente sea cual sea el medio de pago </w:t>
                      </w:r>
                      <w:r w:rsidR="002E0B06">
                        <w:rPr>
                          <w:b/>
                          <w:sz w:val="20"/>
                        </w:rPr>
                        <w:t>(ningún cheque o letra de cambio puede comprender el pago de más de un lote).</w:t>
                      </w:r>
                    </w:p>
                  </w:txbxContent>
                </v:textbox>
                <w10:anchorlock/>
              </v:shape>
            </w:pict>
          </mc:Fallback>
        </mc:AlternateContent>
      </w:r>
    </w:p>
    <w:p w:rsidR="00B83F41" w:rsidRDefault="00B83F41" w:rsidP="00B83F41">
      <w:pPr>
        <w:pStyle w:val="Prrafodelista"/>
        <w:tabs>
          <w:tab w:val="left" w:pos="415"/>
        </w:tabs>
        <w:spacing w:line="198" w:lineRule="exact"/>
        <w:ind w:left="414"/>
        <w:jc w:val="left"/>
        <w:rPr>
          <w:b/>
          <w:sz w:val="20"/>
        </w:rPr>
      </w:pPr>
    </w:p>
    <w:p w:rsidR="00D04D5F" w:rsidRDefault="002E0B06" w:rsidP="002E5F2E">
      <w:pPr>
        <w:pStyle w:val="Prrafodelista"/>
        <w:numPr>
          <w:ilvl w:val="0"/>
          <w:numId w:val="2"/>
        </w:numPr>
        <w:tabs>
          <w:tab w:val="left" w:pos="567"/>
        </w:tabs>
        <w:spacing w:before="116" w:line="360" w:lineRule="auto"/>
        <w:ind w:left="284" w:right="135" w:hanging="62"/>
        <w:jc w:val="both"/>
      </w:pPr>
      <w:r>
        <w:rPr>
          <w:b/>
          <w:sz w:val="20"/>
        </w:rPr>
        <w:t>La seña</w:t>
      </w:r>
      <w:r w:rsidR="00B646A8">
        <w:rPr>
          <w:b/>
          <w:sz w:val="20"/>
        </w:rPr>
        <w:t xml:space="preserve"> del treinta por ciento (30%)</w:t>
      </w:r>
      <w:r>
        <w:rPr>
          <w:b/>
          <w:sz w:val="20"/>
        </w:rPr>
        <w:t xml:space="preserve"> se imputará al precio y el setenta por ciento </w:t>
      </w:r>
      <w:r>
        <w:rPr>
          <w:sz w:val="20"/>
        </w:rPr>
        <w:t>(70</w:t>
      </w:r>
      <w:proofErr w:type="gramStart"/>
      <w:r>
        <w:rPr>
          <w:sz w:val="20"/>
        </w:rPr>
        <w:t xml:space="preserve">%) </w:t>
      </w:r>
      <w:r>
        <w:rPr>
          <w:b/>
          <w:sz w:val="20"/>
        </w:rPr>
        <w:t xml:space="preserve"> restante</w:t>
      </w:r>
      <w:proofErr w:type="gramEnd"/>
      <w:r>
        <w:rPr>
          <w:b/>
          <w:sz w:val="20"/>
        </w:rPr>
        <w:t xml:space="preserve"> </w:t>
      </w:r>
      <w:r w:rsidR="000D0CA2" w:rsidRPr="000D0CA2">
        <w:rPr>
          <w:b/>
          <w:sz w:val="20"/>
        </w:rPr>
        <w:t>del precio</w:t>
      </w:r>
      <w:r w:rsidR="000D0CA2" w:rsidRPr="000D0CA2">
        <w:rPr>
          <w:sz w:val="20"/>
        </w:rPr>
        <w:t xml:space="preserve"> </w:t>
      </w:r>
      <w:r w:rsidR="000D0CA2">
        <w:rPr>
          <w:sz w:val="20"/>
        </w:rPr>
        <w:t xml:space="preserve">de la compra podrá abonarse desde el </w:t>
      </w:r>
      <w:r w:rsidR="00E509E8">
        <w:rPr>
          <w:b/>
          <w:sz w:val="20"/>
        </w:rPr>
        <w:t>5</w:t>
      </w:r>
      <w:r w:rsidR="000D0CA2" w:rsidRPr="000D0CA2">
        <w:rPr>
          <w:b/>
          <w:sz w:val="20"/>
        </w:rPr>
        <w:t xml:space="preserve"> de </w:t>
      </w:r>
      <w:r w:rsidR="00E509E8">
        <w:rPr>
          <w:b/>
          <w:sz w:val="20"/>
        </w:rPr>
        <w:t>agosto</w:t>
      </w:r>
      <w:r w:rsidR="000D0CA2" w:rsidRPr="000D0CA2">
        <w:rPr>
          <w:b/>
          <w:sz w:val="20"/>
        </w:rPr>
        <w:t xml:space="preserve"> el </w:t>
      </w:r>
      <w:r w:rsidR="00E509E8">
        <w:rPr>
          <w:b/>
          <w:sz w:val="20"/>
        </w:rPr>
        <w:t>1</w:t>
      </w:r>
      <w:r>
        <w:rPr>
          <w:b/>
          <w:sz w:val="20"/>
        </w:rPr>
        <w:t>6</w:t>
      </w:r>
      <w:r w:rsidR="000D0CA2" w:rsidRPr="000D0CA2">
        <w:rPr>
          <w:b/>
          <w:sz w:val="20"/>
        </w:rPr>
        <w:t xml:space="preserve"> de </w:t>
      </w:r>
      <w:r w:rsidR="00E509E8">
        <w:rPr>
          <w:b/>
          <w:sz w:val="20"/>
        </w:rPr>
        <w:t>agosto del 2019</w:t>
      </w:r>
      <w:r w:rsidR="000D0CA2" w:rsidRPr="000D0CA2">
        <w:rPr>
          <w:b/>
          <w:sz w:val="20"/>
        </w:rPr>
        <w:t>,</w:t>
      </w:r>
      <w:r w:rsidR="00B83F41" w:rsidRPr="000D0CA2">
        <w:rPr>
          <w:b/>
          <w:sz w:val="20"/>
        </w:rPr>
        <w:t xml:space="preserve"> </w:t>
      </w:r>
      <w:r w:rsidR="000D0CA2" w:rsidRPr="000D0CA2">
        <w:rPr>
          <w:b/>
          <w:sz w:val="20"/>
        </w:rPr>
        <w:t>entre las 12 y las 15 horas,</w:t>
      </w:r>
      <w:r w:rsidR="000D0CA2">
        <w:t xml:space="preserve"> </w:t>
      </w:r>
      <w:r w:rsidR="000D0CA2" w:rsidRPr="00B83F41">
        <w:rPr>
          <w:sz w:val="20"/>
        </w:rPr>
        <w:t>en el Departamento de Reclamaciones Vehículos del BSE (</w:t>
      </w:r>
      <w:proofErr w:type="spellStart"/>
      <w:r w:rsidR="000D0CA2" w:rsidRPr="00B83F41">
        <w:rPr>
          <w:sz w:val="20"/>
        </w:rPr>
        <w:t>Bvar</w:t>
      </w:r>
      <w:proofErr w:type="spellEnd"/>
      <w:r w:rsidR="000D0CA2" w:rsidRPr="00B83F41">
        <w:rPr>
          <w:sz w:val="20"/>
        </w:rPr>
        <w:t xml:space="preserve">. Artigas 3821 – Planta Baja) Sector Pagos. El plazo señalado es improrrogable y vencido el mismo, el mejor postor perderá todo derecho a la seña, comisión e impuestos pagados así como a los lotes subastados. </w:t>
      </w:r>
      <w:r w:rsidR="000D0CA2" w:rsidRPr="00116188">
        <w:rPr>
          <w:b/>
          <w:sz w:val="20"/>
        </w:rPr>
        <w:t>Forma de pago</w:t>
      </w:r>
      <w:r w:rsidR="00116188" w:rsidRPr="00116188">
        <w:rPr>
          <w:b/>
          <w:sz w:val="20"/>
        </w:rPr>
        <w:t>:</w:t>
      </w:r>
      <w:r w:rsidR="000D0CA2" w:rsidRPr="00B83F41">
        <w:rPr>
          <w:sz w:val="20"/>
        </w:rPr>
        <w:t xml:space="preserve"> </w:t>
      </w:r>
      <w:proofErr w:type="spellStart"/>
      <w:r w:rsidR="000D0CA2" w:rsidRPr="00B83F41">
        <w:rPr>
          <w:sz w:val="20"/>
        </w:rPr>
        <w:t>idem</w:t>
      </w:r>
      <w:proofErr w:type="spellEnd"/>
      <w:r w:rsidR="000D0CA2" w:rsidRPr="00B83F41">
        <w:rPr>
          <w:sz w:val="20"/>
        </w:rPr>
        <w:t xml:space="preserve"> punto 5. </w:t>
      </w:r>
      <w:r>
        <w:rPr>
          <w:sz w:val="20"/>
        </w:rPr>
        <w:t xml:space="preserve">Las </w:t>
      </w:r>
      <w:r w:rsidR="000D0CA2" w:rsidRPr="00B83F41">
        <w:rPr>
          <w:sz w:val="20"/>
        </w:rPr>
        <w:t xml:space="preserve">adquisiciones comprendidas en la Ley 19.210 (mayores a 40.000 UI), se abonarán en el </w:t>
      </w:r>
      <w:r w:rsidR="000D0CA2" w:rsidRPr="00B83F41">
        <w:rPr>
          <w:sz w:val="20"/>
        </w:rPr>
        <w:lastRenderedPageBreak/>
        <w:t xml:space="preserve">mismo día que se otorga la </w:t>
      </w:r>
      <w:proofErr w:type="gramStart"/>
      <w:r w:rsidR="000D0CA2" w:rsidRPr="00B83F41">
        <w:rPr>
          <w:sz w:val="20"/>
        </w:rPr>
        <w:t>compraventa</w:t>
      </w:r>
      <w:proofErr w:type="gramEnd"/>
      <w:r w:rsidR="000D0CA2" w:rsidRPr="00B83F41">
        <w:rPr>
          <w:sz w:val="20"/>
        </w:rPr>
        <w:t xml:space="preserve"> pero dentro del plazo y condiciones previamente establecidas.</w:t>
      </w:r>
    </w:p>
    <w:p w:rsidR="00D04D5F" w:rsidRDefault="000D0CA2" w:rsidP="002E5F2E">
      <w:pPr>
        <w:pStyle w:val="Prrafodelista"/>
        <w:numPr>
          <w:ilvl w:val="0"/>
          <w:numId w:val="2"/>
        </w:numPr>
        <w:tabs>
          <w:tab w:val="left" w:pos="567"/>
        </w:tabs>
        <w:spacing w:line="229" w:lineRule="exact"/>
        <w:ind w:left="284" w:hanging="62"/>
        <w:rPr>
          <w:sz w:val="20"/>
        </w:rPr>
      </w:pPr>
      <w:r>
        <w:rPr>
          <w:sz w:val="20"/>
        </w:rPr>
        <w:t>Todos</w:t>
      </w:r>
      <w:r w:rsidRPr="000D0CA2">
        <w:rPr>
          <w:sz w:val="20"/>
        </w:rPr>
        <w:t xml:space="preserve"> </w:t>
      </w:r>
      <w:r>
        <w:rPr>
          <w:sz w:val="20"/>
        </w:rPr>
        <w:t>los</w:t>
      </w:r>
      <w:r w:rsidRPr="000D0CA2">
        <w:rPr>
          <w:sz w:val="20"/>
        </w:rPr>
        <w:t xml:space="preserve"> </w:t>
      </w:r>
      <w:r>
        <w:rPr>
          <w:sz w:val="20"/>
        </w:rPr>
        <w:t>gastos</w:t>
      </w:r>
      <w:r w:rsidRPr="000D0CA2">
        <w:rPr>
          <w:sz w:val="20"/>
        </w:rPr>
        <w:t xml:space="preserve"> </w:t>
      </w:r>
      <w:r>
        <w:rPr>
          <w:sz w:val="20"/>
        </w:rPr>
        <w:t>originados</w:t>
      </w:r>
      <w:r w:rsidRPr="000D0CA2">
        <w:rPr>
          <w:sz w:val="20"/>
        </w:rPr>
        <w:t xml:space="preserve"> </w:t>
      </w:r>
      <w:r>
        <w:rPr>
          <w:sz w:val="20"/>
        </w:rPr>
        <w:t>por</w:t>
      </w:r>
      <w:r w:rsidRPr="000D0CA2">
        <w:rPr>
          <w:sz w:val="20"/>
        </w:rPr>
        <w:t xml:space="preserve"> </w:t>
      </w:r>
      <w:r>
        <w:rPr>
          <w:sz w:val="20"/>
        </w:rPr>
        <w:t>el</w:t>
      </w:r>
      <w:r w:rsidRPr="000D0CA2">
        <w:rPr>
          <w:sz w:val="20"/>
        </w:rPr>
        <w:t xml:space="preserve"> </w:t>
      </w:r>
      <w:r>
        <w:rPr>
          <w:sz w:val="20"/>
        </w:rPr>
        <w:t>retiro</w:t>
      </w:r>
      <w:r w:rsidRPr="000D0CA2">
        <w:rPr>
          <w:sz w:val="20"/>
        </w:rPr>
        <w:t xml:space="preserve"> </w:t>
      </w:r>
      <w:r>
        <w:rPr>
          <w:sz w:val="20"/>
        </w:rPr>
        <w:t>de</w:t>
      </w:r>
      <w:r w:rsidRPr="000D0CA2">
        <w:rPr>
          <w:sz w:val="20"/>
        </w:rPr>
        <w:t xml:space="preserve"> </w:t>
      </w:r>
      <w:r>
        <w:rPr>
          <w:sz w:val="20"/>
        </w:rPr>
        <w:t>los</w:t>
      </w:r>
      <w:r w:rsidRPr="000D0CA2">
        <w:rPr>
          <w:sz w:val="20"/>
        </w:rPr>
        <w:t xml:space="preserve"> </w:t>
      </w:r>
      <w:r>
        <w:rPr>
          <w:sz w:val="20"/>
        </w:rPr>
        <w:t>lotes</w:t>
      </w:r>
      <w:r w:rsidRPr="000D0CA2">
        <w:rPr>
          <w:sz w:val="20"/>
        </w:rPr>
        <w:t xml:space="preserve"> </w:t>
      </w:r>
      <w:r>
        <w:rPr>
          <w:sz w:val="20"/>
        </w:rPr>
        <w:t>adquiridos serán</w:t>
      </w:r>
      <w:r w:rsidRPr="000D0CA2">
        <w:rPr>
          <w:sz w:val="20"/>
        </w:rPr>
        <w:t xml:space="preserve"> </w:t>
      </w:r>
      <w:r>
        <w:rPr>
          <w:sz w:val="20"/>
        </w:rPr>
        <w:t>de</w:t>
      </w:r>
      <w:r w:rsidRPr="000D0CA2">
        <w:rPr>
          <w:sz w:val="20"/>
        </w:rPr>
        <w:t xml:space="preserve"> </w:t>
      </w:r>
      <w:r>
        <w:rPr>
          <w:sz w:val="20"/>
        </w:rPr>
        <w:t>cuenta</w:t>
      </w:r>
      <w:r w:rsidRPr="000D0CA2">
        <w:rPr>
          <w:sz w:val="20"/>
        </w:rPr>
        <w:t xml:space="preserve"> </w:t>
      </w:r>
      <w:r>
        <w:rPr>
          <w:sz w:val="20"/>
        </w:rPr>
        <w:t>y</w:t>
      </w:r>
      <w:r w:rsidRPr="000D0CA2">
        <w:rPr>
          <w:sz w:val="20"/>
        </w:rPr>
        <w:t xml:space="preserve"> </w:t>
      </w:r>
      <w:r>
        <w:rPr>
          <w:sz w:val="20"/>
        </w:rPr>
        <w:t>riesgo</w:t>
      </w:r>
      <w:r w:rsidRPr="000D0CA2">
        <w:rPr>
          <w:sz w:val="20"/>
        </w:rPr>
        <w:t xml:space="preserve"> </w:t>
      </w:r>
      <w:r>
        <w:rPr>
          <w:sz w:val="20"/>
        </w:rPr>
        <w:t>de</w:t>
      </w:r>
      <w:r w:rsidRPr="000D0CA2">
        <w:rPr>
          <w:sz w:val="20"/>
        </w:rPr>
        <w:t xml:space="preserve"> </w:t>
      </w:r>
      <w:r>
        <w:rPr>
          <w:sz w:val="20"/>
        </w:rPr>
        <w:t>los</w:t>
      </w:r>
      <w:r w:rsidRPr="000D0CA2">
        <w:rPr>
          <w:sz w:val="20"/>
        </w:rPr>
        <w:t xml:space="preserve"> </w:t>
      </w:r>
      <w:r>
        <w:rPr>
          <w:sz w:val="20"/>
        </w:rPr>
        <w:t>compradores.</w:t>
      </w:r>
    </w:p>
    <w:p w:rsidR="000D0CA2" w:rsidRDefault="000D0CA2" w:rsidP="002E5F2E">
      <w:pPr>
        <w:pStyle w:val="Prrafodelista"/>
        <w:numPr>
          <w:ilvl w:val="0"/>
          <w:numId w:val="2"/>
        </w:numPr>
        <w:tabs>
          <w:tab w:val="left" w:pos="567"/>
        </w:tabs>
        <w:spacing w:before="71" w:line="360" w:lineRule="auto"/>
        <w:ind w:right="135" w:firstLine="0"/>
        <w:rPr>
          <w:sz w:val="20"/>
        </w:rPr>
      </w:pPr>
      <w:r w:rsidRPr="000D0CA2">
        <w:rPr>
          <w:sz w:val="20"/>
        </w:rPr>
        <w:t xml:space="preserve">Los derechos emanados de la compra son intransferibles, debiendo coincidir el adquirente en la boleta de seña, en la factura y en la documentación a suscribirse. </w:t>
      </w:r>
    </w:p>
    <w:p w:rsidR="00D04D5F" w:rsidRPr="000D0CA2" w:rsidRDefault="000D0CA2" w:rsidP="000D0CA2">
      <w:pPr>
        <w:pStyle w:val="Prrafodelista"/>
        <w:numPr>
          <w:ilvl w:val="0"/>
          <w:numId w:val="2"/>
        </w:numPr>
        <w:tabs>
          <w:tab w:val="left" w:pos="424"/>
          <w:tab w:val="left" w:pos="455"/>
        </w:tabs>
        <w:spacing w:before="71" w:line="360" w:lineRule="auto"/>
        <w:ind w:right="135" w:firstLine="0"/>
        <w:rPr>
          <w:sz w:val="20"/>
        </w:rPr>
      </w:pPr>
      <w:r w:rsidRPr="000D0CA2">
        <w:rPr>
          <w:sz w:val="20"/>
        </w:rPr>
        <w:t xml:space="preserve">Los vehículos adquiridos deben ser </w:t>
      </w:r>
      <w:r w:rsidRPr="000D0CA2">
        <w:rPr>
          <w:b/>
          <w:sz w:val="20"/>
        </w:rPr>
        <w:t xml:space="preserve">retirados </w:t>
      </w:r>
      <w:r w:rsidRPr="000D0CA2">
        <w:rPr>
          <w:sz w:val="20"/>
        </w:rPr>
        <w:t xml:space="preserve">del local de Luis Batlle Berres 8580 por el adquirente o su apoderado </w:t>
      </w:r>
      <w:r w:rsidRPr="000D0CA2">
        <w:rPr>
          <w:b/>
          <w:sz w:val="20"/>
        </w:rPr>
        <w:t xml:space="preserve">a partir del </w:t>
      </w:r>
      <w:r w:rsidR="00E509E8">
        <w:rPr>
          <w:b/>
          <w:sz w:val="20"/>
          <w:u w:val="single"/>
        </w:rPr>
        <w:t>7</w:t>
      </w:r>
      <w:r w:rsidRPr="00116188">
        <w:rPr>
          <w:b/>
          <w:sz w:val="20"/>
          <w:u w:val="single"/>
        </w:rPr>
        <w:t xml:space="preserve"> de </w:t>
      </w:r>
      <w:r w:rsidR="00E509E8">
        <w:rPr>
          <w:b/>
          <w:sz w:val="20"/>
          <w:u w:val="single"/>
        </w:rPr>
        <w:t>agosto</w:t>
      </w:r>
      <w:r w:rsidRPr="000D0CA2">
        <w:rPr>
          <w:b/>
          <w:sz w:val="20"/>
        </w:rPr>
        <w:t xml:space="preserve"> previo pago del saldo y trámites notariales (si corresponde) </w:t>
      </w:r>
      <w:r w:rsidRPr="000D0CA2">
        <w:rPr>
          <w:sz w:val="20"/>
        </w:rPr>
        <w:t>y habiéndose</w:t>
      </w:r>
      <w:r w:rsidRPr="000D0CA2">
        <w:rPr>
          <w:spacing w:val="-5"/>
          <w:sz w:val="20"/>
        </w:rPr>
        <w:t xml:space="preserve"> </w:t>
      </w:r>
      <w:r w:rsidRPr="000D0CA2">
        <w:rPr>
          <w:sz w:val="20"/>
        </w:rPr>
        <w:t>agendado</w:t>
      </w:r>
      <w:r w:rsidRPr="000D0CA2">
        <w:rPr>
          <w:spacing w:val="-4"/>
          <w:sz w:val="20"/>
        </w:rPr>
        <w:t xml:space="preserve"> </w:t>
      </w:r>
      <w:r w:rsidRPr="000D0CA2">
        <w:rPr>
          <w:sz w:val="20"/>
        </w:rPr>
        <w:t>previamente</w:t>
      </w:r>
      <w:r w:rsidRPr="000D0CA2">
        <w:rPr>
          <w:spacing w:val="-3"/>
          <w:sz w:val="20"/>
        </w:rPr>
        <w:t xml:space="preserve"> </w:t>
      </w:r>
      <w:r w:rsidRPr="000D0CA2">
        <w:rPr>
          <w:sz w:val="20"/>
        </w:rPr>
        <w:t>en</w:t>
      </w:r>
      <w:r w:rsidRPr="000D0CA2">
        <w:rPr>
          <w:spacing w:val="-3"/>
          <w:sz w:val="20"/>
        </w:rPr>
        <w:t xml:space="preserve"> </w:t>
      </w:r>
      <w:r w:rsidRPr="000D0CA2">
        <w:rPr>
          <w:sz w:val="20"/>
        </w:rPr>
        <w:t>el</w:t>
      </w:r>
      <w:r w:rsidRPr="000D0CA2">
        <w:rPr>
          <w:spacing w:val="-4"/>
          <w:sz w:val="20"/>
        </w:rPr>
        <w:t xml:space="preserve"> </w:t>
      </w:r>
      <w:r w:rsidRPr="000D0CA2">
        <w:rPr>
          <w:sz w:val="20"/>
        </w:rPr>
        <w:t>Sector</w:t>
      </w:r>
      <w:r w:rsidRPr="000D0CA2">
        <w:rPr>
          <w:spacing w:val="-3"/>
          <w:sz w:val="20"/>
        </w:rPr>
        <w:t xml:space="preserve"> </w:t>
      </w:r>
      <w:r w:rsidRPr="000D0CA2">
        <w:rPr>
          <w:sz w:val="20"/>
        </w:rPr>
        <w:t>Visto</w:t>
      </w:r>
      <w:r w:rsidRPr="000D0CA2">
        <w:rPr>
          <w:spacing w:val="-4"/>
          <w:sz w:val="20"/>
        </w:rPr>
        <w:t xml:space="preserve"> </w:t>
      </w:r>
      <w:r w:rsidRPr="000D0CA2">
        <w:rPr>
          <w:sz w:val="20"/>
        </w:rPr>
        <w:t>Reparado</w:t>
      </w:r>
      <w:r w:rsidRPr="000D0CA2">
        <w:rPr>
          <w:spacing w:val="1"/>
          <w:sz w:val="20"/>
        </w:rPr>
        <w:t xml:space="preserve"> </w:t>
      </w:r>
      <w:r w:rsidRPr="000D0CA2">
        <w:rPr>
          <w:sz w:val="20"/>
        </w:rPr>
        <w:t>(Subsuelo</w:t>
      </w:r>
      <w:r w:rsidRPr="000D0CA2">
        <w:rPr>
          <w:spacing w:val="-4"/>
          <w:sz w:val="20"/>
        </w:rPr>
        <w:t xml:space="preserve"> </w:t>
      </w:r>
      <w:r w:rsidRPr="000D0CA2">
        <w:rPr>
          <w:sz w:val="20"/>
        </w:rPr>
        <w:t>de</w:t>
      </w:r>
      <w:r w:rsidRPr="000D0CA2">
        <w:rPr>
          <w:spacing w:val="-4"/>
          <w:sz w:val="20"/>
        </w:rPr>
        <w:t xml:space="preserve"> </w:t>
      </w:r>
      <w:r w:rsidRPr="000D0CA2">
        <w:rPr>
          <w:sz w:val="20"/>
        </w:rPr>
        <w:t>Edificio</w:t>
      </w:r>
      <w:r w:rsidRPr="000D0CA2">
        <w:rPr>
          <w:spacing w:val="-4"/>
          <w:sz w:val="20"/>
        </w:rPr>
        <w:t xml:space="preserve"> </w:t>
      </w:r>
      <w:r w:rsidRPr="000D0CA2">
        <w:rPr>
          <w:sz w:val="20"/>
        </w:rPr>
        <w:t>Reclamaciones</w:t>
      </w:r>
      <w:r w:rsidRPr="000D0CA2">
        <w:rPr>
          <w:spacing w:val="-1"/>
          <w:sz w:val="20"/>
        </w:rPr>
        <w:t xml:space="preserve"> </w:t>
      </w:r>
      <w:r w:rsidRPr="000D0CA2">
        <w:rPr>
          <w:sz w:val="20"/>
        </w:rPr>
        <w:t>Vehículos).</w:t>
      </w:r>
    </w:p>
    <w:sectPr w:rsidR="00D04D5F" w:rsidRPr="000D0CA2">
      <w:pgSz w:w="11910" w:h="16840"/>
      <w:pgMar w:top="1040" w:right="156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0869"/>
    <w:multiLevelType w:val="hybridMultilevel"/>
    <w:tmpl w:val="E8408ABE"/>
    <w:lvl w:ilvl="0" w:tplc="0240D068">
      <w:start w:val="1"/>
      <w:numFmt w:val="decimal"/>
      <w:lvlText w:val="%1)"/>
      <w:lvlJc w:val="left"/>
      <w:pPr>
        <w:ind w:left="222" w:hanging="214"/>
        <w:jc w:val="left"/>
      </w:pPr>
      <w:rPr>
        <w:rFonts w:ascii="Liberation Sans Narrow" w:eastAsia="Liberation Sans Narrow" w:hAnsi="Liberation Sans Narrow" w:cs="Liberation Sans Narrow" w:hint="default"/>
        <w:b/>
        <w:spacing w:val="-1"/>
        <w:w w:val="99"/>
        <w:sz w:val="20"/>
        <w:szCs w:val="20"/>
        <w:lang w:val="es-UY" w:eastAsia="es-UY" w:bidi="es-UY"/>
      </w:rPr>
    </w:lvl>
    <w:lvl w:ilvl="1" w:tplc="89C0300C">
      <w:numFmt w:val="bullet"/>
      <w:lvlText w:val="•"/>
      <w:lvlJc w:val="left"/>
      <w:pPr>
        <w:ind w:left="1084" w:hanging="214"/>
      </w:pPr>
      <w:rPr>
        <w:rFonts w:hint="default"/>
        <w:lang w:val="es-UY" w:eastAsia="es-UY" w:bidi="es-UY"/>
      </w:rPr>
    </w:lvl>
    <w:lvl w:ilvl="2" w:tplc="ACC69E10">
      <w:numFmt w:val="bullet"/>
      <w:lvlText w:val="•"/>
      <w:lvlJc w:val="left"/>
      <w:pPr>
        <w:ind w:left="1949" w:hanging="214"/>
      </w:pPr>
      <w:rPr>
        <w:rFonts w:hint="default"/>
        <w:lang w:val="es-UY" w:eastAsia="es-UY" w:bidi="es-UY"/>
      </w:rPr>
    </w:lvl>
    <w:lvl w:ilvl="3" w:tplc="55CA9D2E">
      <w:numFmt w:val="bullet"/>
      <w:lvlText w:val="•"/>
      <w:lvlJc w:val="left"/>
      <w:pPr>
        <w:ind w:left="2813" w:hanging="214"/>
      </w:pPr>
      <w:rPr>
        <w:rFonts w:hint="default"/>
        <w:lang w:val="es-UY" w:eastAsia="es-UY" w:bidi="es-UY"/>
      </w:rPr>
    </w:lvl>
    <w:lvl w:ilvl="4" w:tplc="8D0A5A66">
      <w:numFmt w:val="bullet"/>
      <w:lvlText w:val="•"/>
      <w:lvlJc w:val="left"/>
      <w:pPr>
        <w:ind w:left="3678" w:hanging="214"/>
      </w:pPr>
      <w:rPr>
        <w:rFonts w:hint="default"/>
        <w:lang w:val="es-UY" w:eastAsia="es-UY" w:bidi="es-UY"/>
      </w:rPr>
    </w:lvl>
    <w:lvl w:ilvl="5" w:tplc="7EA28098">
      <w:numFmt w:val="bullet"/>
      <w:lvlText w:val="•"/>
      <w:lvlJc w:val="left"/>
      <w:pPr>
        <w:ind w:left="4543" w:hanging="214"/>
      </w:pPr>
      <w:rPr>
        <w:rFonts w:hint="default"/>
        <w:lang w:val="es-UY" w:eastAsia="es-UY" w:bidi="es-UY"/>
      </w:rPr>
    </w:lvl>
    <w:lvl w:ilvl="6" w:tplc="A606C7CE">
      <w:numFmt w:val="bullet"/>
      <w:lvlText w:val="•"/>
      <w:lvlJc w:val="left"/>
      <w:pPr>
        <w:ind w:left="5407" w:hanging="214"/>
      </w:pPr>
      <w:rPr>
        <w:rFonts w:hint="default"/>
        <w:lang w:val="es-UY" w:eastAsia="es-UY" w:bidi="es-UY"/>
      </w:rPr>
    </w:lvl>
    <w:lvl w:ilvl="7" w:tplc="9F1A127C">
      <w:numFmt w:val="bullet"/>
      <w:lvlText w:val="•"/>
      <w:lvlJc w:val="left"/>
      <w:pPr>
        <w:ind w:left="6272" w:hanging="214"/>
      </w:pPr>
      <w:rPr>
        <w:rFonts w:hint="default"/>
        <w:lang w:val="es-UY" w:eastAsia="es-UY" w:bidi="es-UY"/>
      </w:rPr>
    </w:lvl>
    <w:lvl w:ilvl="8" w:tplc="6A0A7904">
      <w:numFmt w:val="bullet"/>
      <w:lvlText w:val="•"/>
      <w:lvlJc w:val="left"/>
      <w:pPr>
        <w:ind w:left="7137" w:hanging="214"/>
      </w:pPr>
      <w:rPr>
        <w:rFonts w:hint="default"/>
        <w:lang w:val="es-UY" w:eastAsia="es-UY" w:bidi="es-UY"/>
      </w:rPr>
    </w:lvl>
  </w:abstractNum>
  <w:abstractNum w:abstractNumId="1" w15:restartNumberingAfterBreak="0">
    <w:nsid w:val="5EDE453B"/>
    <w:multiLevelType w:val="multilevel"/>
    <w:tmpl w:val="DA2ED1F8"/>
    <w:lvl w:ilvl="0">
      <w:start w:val="5"/>
      <w:numFmt w:val="decimal"/>
      <w:lvlText w:val="%1"/>
      <w:lvlJc w:val="left"/>
      <w:pPr>
        <w:ind w:left="103" w:hanging="274"/>
        <w:jc w:val="left"/>
      </w:pPr>
      <w:rPr>
        <w:rFonts w:hint="default"/>
        <w:lang w:val="es-UY" w:eastAsia="es-UY" w:bidi="es-UY"/>
      </w:rPr>
    </w:lvl>
    <w:lvl w:ilvl="1">
      <w:start w:val="1"/>
      <w:numFmt w:val="decimal"/>
      <w:lvlText w:val="%1.%2"/>
      <w:lvlJc w:val="left"/>
      <w:pPr>
        <w:ind w:left="103" w:hanging="274"/>
        <w:jc w:val="left"/>
      </w:pPr>
      <w:rPr>
        <w:rFonts w:ascii="Liberation Sans Narrow" w:eastAsia="Liberation Sans Narrow" w:hAnsi="Liberation Sans Narrow" w:cs="Liberation Sans Narrow" w:hint="default"/>
        <w:b/>
        <w:bCs/>
        <w:w w:val="99"/>
        <w:sz w:val="20"/>
        <w:szCs w:val="20"/>
        <w:lang w:val="es-UY" w:eastAsia="es-UY" w:bidi="es-UY"/>
      </w:rPr>
    </w:lvl>
    <w:lvl w:ilvl="2">
      <w:numFmt w:val="bullet"/>
      <w:lvlText w:val="•"/>
      <w:lvlJc w:val="left"/>
      <w:pPr>
        <w:ind w:left="1807" w:hanging="274"/>
      </w:pPr>
      <w:rPr>
        <w:rFonts w:hint="default"/>
        <w:lang w:val="es-UY" w:eastAsia="es-UY" w:bidi="es-UY"/>
      </w:rPr>
    </w:lvl>
    <w:lvl w:ilvl="3">
      <w:numFmt w:val="bullet"/>
      <w:lvlText w:val="•"/>
      <w:lvlJc w:val="left"/>
      <w:pPr>
        <w:ind w:left="2661" w:hanging="274"/>
      </w:pPr>
      <w:rPr>
        <w:rFonts w:hint="default"/>
        <w:lang w:val="es-UY" w:eastAsia="es-UY" w:bidi="es-UY"/>
      </w:rPr>
    </w:lvl>
    <w:lvl w:ilvl="4">
      <w:numFmt w:val="bullet"/>
      <w:lvlText w:val="•"/>
      <w:lvlJc w:val="left"/>
      <w:pPr>
        <w:ind w:left="3514" w:hanging="274"/>
      </w:pPr>
      <w:rPr>
        <w:rFonts w:hint="default"/>
        <w:lang w:val="es-UY" w:eastAsia="es-UY" w:bidi="es-UY"/>
      </w:rPr>
    </w:lvl>
    <w:lvl w:ilvl="5">
      <w:numFmt w:val="bullet"/>
      <w:lvlText w:val="•"/>
      <w:lvlJc w:val="left"/>
      <w:pPr>
        <w:ind w:left="4368" w:hanging="274"/>
      </w:pPr>
      <w:rPr>
        <w:rFonts w:hint="default"/>
        <w:lang w:val="es-UY" w:eastAsia="es-UY" w:bidi="es-UY"/>
      </w:rPr>
    </w:lvl>
    <w:lvl w:ilvl="6">
      <w:numFmt w:val="bullet"/>
      <w:lvlText w:val="•"/>
      <w:lvlJc w:val="left"/>
      <w:pPr>
        <w:ind w:left="5222" w:hanging="274"/>
      </w:pPr>
      <w:rPr>
        <w:rFonts w:hint="default"/>
        <w:lang w:val="es-UY" w:eastAsia="es-UY" w:bidi="es-UY"/>
      </w:rPr>
    </w:lvl>
    <w:lvl w:ilvl="7">
      <w:numFmt w:val="bullet"/>
      <w:lvlText w:val="•"/>
      <w:lvlJc w:val="left"/>
      <w:pPr>
        <w:ind w:left="6075" w:hanging="274"/>
      </w:pPr>
      <w:rPr>
        <w:rFonts w:hint="default"/>
        <w:lang w:val="es-UY" w:eastAsia="es-UY" w:bidi="es-UY"/>
      </w:rPr>
    </w:lvl>
    <w:lvl w:ilvl="8">
      <w:numFmt w:val="bullet"/>
      <w:lvlText w:val="•"/>
      <w:lvlJc w:val="left"/>
      <w:pPr>
        <w:ind w:left="6929" w:hanging="274"/>
      </w:pPr>
      <w:rPr>
        <w:rFonts w:hint="default"/>
        <w:lang w:val="es-UY" w:eastAsia="es-UY" w:bidi="es-UY"/>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5F"/>
    <w:rsid w:val="000D0CA2"/>
    <w:rsid w:val="00116188"/>
    <w:rsid w:val="002E0B06"/>
    <w:rsid w:val="002E5F2E"/>
    <w:rsid w:val="002E7DA9"/>
    <w:rsid w:val="00324963"/>
    <w:rsid w:val="004C4F50"/>
    <w:rsid w:val="00840403"/>
    <w:rsid w:val="00920BB2"/>
    <w:rsid w:val="00B646A8"/>
    <w:rsid w:val="00B83F41"/>
    <w:rsid w:val="00B96116"/>
    <w:rsid w:val="00D04D5F"/>
    <w:rsid w:val="00E45348"/>
    <w:rsid w:val="00E509E8"/>
    <w:rsid w:val="00E5131B"/>
    <w:rsid w:val="00F23A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D01A"/>
  <w15:docId w15:val="{73E0789D-230E-4411-A48E-00C461C5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lang w:val="es-UY" w:eastAsia="es-UY" w:bidi="es-UY"/>
    </w:rPr>
  </w:style>
  <w:style w:type="paragraph" w:styleId="Ttulo1">
    <w:name w:val="heading 1"/>
    <w:basedOn w:val="Normal"/>
    <w:uiPriority w:val="1"/>
    <w:qFormat/>
    <w:pPr>
      <w:ind w:left="103"/>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22"/>
    </w:pPr>
    <w:rPr>
      <w:sz w:val="20"/>
      <w:szCs w:val="20"/>
    </w:rPr>
  </w:style>
  <w:style w:type="paragraph" w:styleId="Prrafodelista">
    <w:name w:val="List Paragraph"/>
    <w:basedOn w:val="Normal"/>
    <w:uiPriority w:val="1"/>
    <w:qFormat/>
    <w:pPr>
      <w:ind w:left="22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MACARI SILVA, Mauricio</dc:creator>
  <cp:lastModifiedBy>Dumpierrez, Alicia</cp:lastModifiedBy>
  <cp:revision>8</cp:revision>
  <dcterms:created xsi:type="dcterms:W3CDTF">2019-07-11T17:00:00Z</dcterms:created>
  <dcterms:modified xsi:type="dcterms:W3CDTF">2019-07-11T18:30:00Z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Office Word 2007</vt:lpwstr>
  </property>
  <property fmtid="{D5CDD505-2E9C-101B-9397-08002B2CF9AE}" pid="4" name="LastSaved">
    <vt:filetime>2019-02-14T00:00:00Z</vt:filetime>
  </property>
</Properties>
</file>