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417421" w:rsidRDefault="00417421"/>
    <w:p w:rsidR="00417421" w:rsidRDefault="00696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Archivador colgante, con puerta, estante intermedio y llaves.</w:t>
      </w:r>
    </w:p>
    <w:p w:rsidR="0069635F" w:rsidRDefault="00696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Medidas: 1.20 x 0.50 x 0.50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635F" w:rsidRDefault="00696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Estantes en madera </w:t>
      </w:r>
      <w:proofErr w:type="spellStart"/>
      <w:r>
        <w:rPr>
          <w:rFonts w:ascii="Arial" w:hAnsi="Arial" w:cs="Arial"/>
          <w:sz w:val="24"/>
          <w:szCs w:val="24"/>
        </w:rPr>
        <w:t>mdf</w:t>
      </w:r>
      <w:proofErr w:type="spellEnd"/>
      <w:r>
        <w:rPr>
          <w:rFonts w:ascii="Arial" w:hAnsi="Arial" w:cs="Arial"/>
          <w:sz w:val="24"/>
          <w:szCs w:val="24"/>
        </w:rPr>
        <w:t xml:space="preserve">, color cedro. Medidas: 3.57 x 0.35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635F" w:rsidRDefault="00696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Estantes en madera </w:t>
      </w:r>
      <w:proofErr w:type="spellStart"/>
      <w:r>
        <w:rPr>
          <w:rFonts w:ascii="Arial" w:hAnsi="Arial" w:cs="Arial"/>
          <w:sz w:val="24"/>
          <w:szCs w:val="24"/>
        </w:rPr>
        <w:t>mdf</w:t>
      </w:r>
      <w:proofErr w:type="spellEnd"/>
      <w:r>
        <w:rPr>
          <w:rFonts w:ascii="Arial" w:hAnsi="Arial" w:cs="Arial"/>
          <w:sz w:val="24"/>
          <w:szCs w:val="24"/>
        </w:rPr>
        <w:t xml:space="preserve">, color cedro. Medidas 1.30 x 0.35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9635F" w:rsidRPr="0069635F" w:rsidRDefault="0069635F">
      <w:pPr>
        <w:rPr>
          <w:rFonts w:ascii="Arial" w:hAnsi="Arial" w:cs="Arial"/>
          <w:b/>
          <w:sz w:val="24"/>
          <w:szCs w:val="24"/>
        </w:rPr>
      </w:pPr>
      <w:r w:rsidRPr="0069635F">
        <w:rPr>
          <w:rFonts w:ascii="Arial" w:hAnsi="Arial" w:cs="Arial"/>
          <w:b/>
          <w:sz w:val="24"/>
          <w:szCs w:val="24"/>
        </w:rPr>
        <w:t xml:space="preserve">Incluir entrega e instalación en el Laboratorio de </w:t>
      </w:r>
      <w:proofErr w:type="spellStart"/>
      <w:r w:rsidRPr="0069635F">
        <w:rPr>
          <w:rFonts w:ascii="Arial" w:hAnsi="Arial" w:cs="Arial"/>
          <w:b/>
          <w:sz w:val="24"/>
          <w:szCs w:val="24"/>
        </w:rPr>
        <w:t>Tecnogestión</w:t>
      </w:r>
      <w:proofErr w:type="spellEnd"/>
      <w:r w:rsidRPr="0069635F">
        <w:rPr>
          <w:rFonts w:ascii="Arial" w:hAnsi="Arial" w:cs="Arial"/>
          <w:b/>
          <w:sz w:val="24"/>
          <w:szCs w:val="24"/>
        </w:rPr>
        <w:t>.</w:t>
      </w:r>
    </w:p>
    <w:p w:rsidR="0069635F" w:rsidRPr="0069635F" w:rsidRDefault="0069635F">
      <w:pPr>
        <w:rPr>
          <w:rFonts w:ascii="Arial" w:hAnsi="Arial" w:cs="Arial"/>
          <w:b/>
          <w:sz w:val="24"/>
          <w:szCs w:val="24"/>
        </w:rPr>
      </w:pPr>
      <w:r w:rsidRPr="0069635F">
        <w:rPr>
          <w:rFonts w:ascii="Arial" w:hAnsi="Arial" w:cs="Arial"/>
          <w:b/>
          <w:sz w:val="24"/>
          <w:szCs w:val="24"/>
        </w:rPr>
        <w:t>Dirección: Hervidero 2861.</w:t>
      </w:r>
    </w:p>
    <w:p w:rsidR="0069635F" w:rsidRPr="00A10F3F" w:rsidRDefault="0069635F">
      <w:pPr>
        <w:rPr>
          <w:rFonts w:ascii="Arial" w:hAnsi="Arial" w:cs="Arial"/>
          <w:sz w:val="24"/>
          <w:szCs w:val="24"/>
        </w:rPr>
      </w:pPr>
    </w:p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CE5"/>
    <w:multiLevelType w:val="hybridMultilevel"/>
    <w:tmpl w:val="87FE8518"/>
    <w:lvl w:ilvl="0" w:tplc="AD60C9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3D6181"/>
    <w:rsid w:val="00417421"/>
    <w:rsid w:val="00665DB8"/>
    <w:rsid w:val="0069635F"/>
    <w:rsid w:val="009E45E8"/>
    <w:rsid w:val="00A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0F3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2017-11-09T17:55:00Z</cp:lastPrinted>
  <dcterms:created xsi:type="dcterms:W3CDTF">2018-07-05T13:27:00Z</dcterms:created>
  <dcterms:modified xsi:type="dcterms:W3CDTF">2018-07-05T13:27:00Z</dcterms:modified>
</cp:coreProperties>
</file>