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E43316">
        <w:rPr>
          <w:b/>
          <w:sz w:val="28"/>
          <w:szCs w:val="28"/>
        </w:rPr>
        <w:t>1</w:t>
      </w:r>
      <w:r w:rsidR="00F7172D">
        <w:rPr>
          <w:b/>
          <w:sz w:val="28"/>
          <w:szCs w:val="28"/>
        </w:rPr>
        <w:t>60</w:t>
      </w:r>
    </w:p>
    <w:p w:rsidR="00E43316" w:rsidRPr="00586976" w:rsidRDefault="00E43316" w:rsidP="00586976">
      <w:pPr>
        <w:jc w:val="center"/>
        <w:rPr>
          <w:b/>
          <w:sz w:val="28"/>
          <w:szCs w:val="28"/>
        </w:rPr>
      </w:pPr>
    </w:p>
    <w:p w:rsidR="00FA65F3" w:rsidRPr="00E43316" w:rsidRDefault="00FA65F3" w:rsidP="00FA65F3">
      <w:pPr>
        <w:rPr>
          <w:b/>
          <w:sz w:val="28"/>
          <w:szCs w:val="28"/>
          <w:u w:val="single"/>
        </w:rPr>
      </w:pPr>
      <w:r>
        <w:t>FECHA DE APERTURA DE OFERTAS</w:t>
      </w:r>
      <w:proofErr w:type="gramStart"/>
      <w:r>
        <w:t xml:space="preserve">: </w:t>
      </w:r>
      <w:r w:rsidR="00E43316">
        <w:t xml:space="preserve"> </w:t>
      </w:r>
      <w:r w:rsidR="00F7172D">
        <w:rPr>
          <w:b/>
          <w:sz w:val="28"/>
          <w:szCs w:val="28"/>
          <w:u w:val="single"/>
        </w:rPr>
        <w:t>13</w:t>
      </w:r>
      <w:proofErr w:type="gramEnd"/>
      <w:r w:rsidR="00F7172D">
        <w:rPr>
          <w:b/>
          <w:sz w:val="28"/>
          <w:szCs w:val="28"/>
          <w:u w:val="single"/>
        </w:rPr>
        <w:t>/10/2017</w:t>
      </w:r>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12:00</w:t>
      </w:r>
    </w:p>
    <w:p w:rsidR="00FA65F3" w:rsidRDefault="00FA65F3" w:rsidP="00FA65F3"/>
    <w:p w:rsidR="00354D77" w:rsidRDefault="00FA65F3" w:rsidP="00354D77">
      <w:pPr>
        <w:pStyle w:val="Prrafodelista"/>
        <w:numPr>
          <w:ilvl w:val="0"/>
          <w:numId w:val="3"/>
        </w:numPr>
        <w:ind w:left="0" w:hanging="142"/>
        <w:rPr>
          <w:b/>
          <w:sz w:val="28"/>
          <w:szCs w:val="28"/>
        </w:rPr>
      </w:pPr>
      <w:r>
        <w:t>OBJETO DEL LLAMADO</w:t>
      </w:r>
      <w:r w:rsidR="00354D77">
        <w:t xml:space="preserve">  </w:t>
      </w:r>
      <w:r w:rsidR="00F7172D">
        <w:t xml:space="preserve">     </w:t>
      </w:r>
      <w:r w:rsidR="00354D77">
        <w:t xml:space="preserve">  </w:t>
      </w:r>
      <w:r w:rsidR="00F7172D" w:rsidRPr="00F7172D">
        <w:rPr>
          <w:b/>
          <w:sz w:val="28"/>
          <w:szCs w:val="28"/>
        </w:rPr>
        <w:t>Rejas en la Sala La Paloma</w:t>
      </w:r>
    </w:p>
    <w:p w:rsidR="00F7172D" w:rsidRPr="00F7172D" w:rsidRDefault="00F7172D" w:rsidP="00F7172D">
      <w:pPr>
        <w:pStyle w:val="Prrafodelista"/>
        <w:ind w:left="0"/>
        <w:rPr>
          <w:b/>
          <w:sz w:val="28"/>
          <w:szCs w:val="28"/>
        </w:rPr>
      </w:pPr>
    </w:p>
    <w:p w:rsidR="00F7172D" w:rsidRDefault="00FA65F3" w:rsidP="00FA65F3">
      <w:pPr>
        <w:pStyle w:val="Prrafodelista"/>
        <w:numPr>
          <w:ilvl w:val="0"/>
          <w:numId w:val="3"/>
        </w:numPr>
        <w:ind w:left="0" w:hanging="142"/>
      </w:pPr>
      <w:r>
        <w:t xml:space="preserve">  ESPECIFICACIONES TÉCNICAS</w:t>
      </w:r>
      <w:r w:rsidR="00E43316">
        <w:t xml:space="preserve"> </w:t>
      </w:r>
      <w:r w:rsidR="00F7172D">
        <w:t xml:space="preserve"> </w:t>
      </w:r>
    </w:p>
    <w:p w:rsidR="00F7172D" w:rsidRDefault="00F7172D" w:rsidP="00F7172D">
      <w:pPr>
        <w:pStyle w:val="Prrafodelista"/>
      </w:pPr>
    </w:p>
    <w:p w:rsidR="00354D77" w:rsidRDefault="00F7172D" w:rsidP="00F7172D">
      <w:pPr>
        <w:pStyle w:val="Prrafodelista"/>
        <w:ind w:left="0"/>
      </w:pPr>
      <w:r>
        <w:t xml:space="preserve">                </w:t>
      </w:r>
      <w:bookmarkStart w:id="0" w:name="_GoBack"/>
      <w:bookmarkEnd w:id="0"/>
      <w:r>
        <w:t xml:space="preserve"> Se adjuntan memorias y planos</w:t>
      </w:r>
    </w:p>
    <w:p w:rsidR="00E43316" w:rsidRDefault="00E43316" w:rsidP="00E43316">
      <w:pPr>
        <w:pStyle w:val="Prrafodelista"/>
      </w:pPr>
    </w:p>
    <w:p w:rsidR="00E43316" w:rsidRPr="004812C1" w:rsidRDefault="00E43316" w:rsidP="00E43316">
      <w:pPr>
        <w:keepNext/>
        <w:contextualSpacing/>
        <w:jc w:val="both"/>
        <w:outlineLvl w:val="0"/>
        <w:rPr>
          <w:rFonts w:eastAsia="Times New Roman" w:cs="Arial"/>
          <w:b/>
          <w:lang w:val="es-ES"/>
        </w:rPr>
      </w:pPr>
      <w:r w:rsidRPr="004812C1">
        <w:rPr>
          <w:rFonts w:eastAsia="Times New Roman" w:cs="Arial"/>
          <w:b/>
          <w:lang w:val="es-ES"/>
        </w:rPr>
        <w:t>Notas:</w:t>
      </w:r>
    </w:p>
    <w:p w:rsidR="00E43316" w:rsidRPr="004812C1" w:rsidRDefault="00E43316" w:rsidP="00E43316">
      <w:pPr>
        <w:pStyle w:val="Prrafodelista"/>
        <w:keepNext/>
        <w:numPr>
          <w:ilvl w:val="0"/>
          <w:numId w:val="8"/>
        </w:numPr>
        <w:spacing w:after="0" w:line="240" w:lineRule="auto"/>
        <w:jc w:val="both"/>
        <w:outlineLvl w:val="0"/>
        <w:rPr>
          <w:rFonts w:eastAsia="Times New Roman" w:cs="Arial"/>
          <w:lang w:val="es-ES"/>
        </w:rPr>
      </w:pPr>
      <w:r w:rsidRPr="004812C1">
        <w:rPr>
          <w:rFonts w:eastAsia="Times New Roman" w:cs="Arial"/>
          <w:lang w:val="es-ES"/>
        </w:rPr>
        <w:t>- La D.G.C. se reserva el derecho de realizar adjudicaciones parciales o totales, por lo que la oferta deberá contener los precios unitarios de cada ítem solicitado.</w:t>
      </w:r>
    </w:p>
    <w:p w:rsidR="00E43316" w:rsidRDefault="00E43316" w:rsidP="00E43316">
      <w:pPr>
        <w:pStyle w:val="Prrafodelista"/>
        <w:numPr>
          <w:ilvl w:val="0"/>
          <w:numId w:val="8"/>
        </w:numPr>
        <w:spacing w:after="0" w:line="240" w:lineRule="auto"/>
        <w:jc w:val="both"/>
        <w:rPr>
          <w:rFonts w:eastAsia="Times New Roman" w:cs="Arial"/>
        </w:rPr>
      </w:pPr>
      <w:r w:rsidRPr="004812C1">
        <w:rPr>
          <w:rFonts w:eastAsia="Times New Roman" w:cs="Arial"/>
          <w:lang w:val="es-ES"/>
        </w:rPr>
        <w:t xml:space="preserve">- </w:t>
      </w:r>
      <w:r w:rsidRPr="004812C1">
        <w:rPr>
          <w:rFonts w:eastAsia="Times New Roman" w:cs="Arial"/>
        </w:rPr>
        <w:t>Para cada ítem se podrá cotizar más de una opción indicando: colores disponibles, dimensiones, tipo, marca, modelo, etc. de los suministros ofertados. Asimismo se deberán adjuntar fotos o folletos con especificaciones del equipamiento, o página web donde se muestren los mismos.</w:t>
      </w:r>
    </w:p>
    <w:p w:rsidR="00E43316" w:rsidRPr="004812C1" w:rsidRDefault="00E43316" w:rsidP="00E43316">
      <w:pPr>
        <w:pStyle w:val="Prrafodelista"/>
        <w:numPr>
          <w:ilvl w:val="0"/>
          <w:numId w:val="8"/>
        </w:numPr>
        <w:tabs>
          <w:tab w:val="left" w:pos="1247"/>
        </w:tabs>
        <w:spacing w:after="0"/>
        <w:jc w:val="both"/>
        <w:rPr>
          <w:rFonts w:cs="Arial"/>
        </w:rPr>
      </w:pPr>
      <w:r>
        <w:rPr>
          <w:rFonts w:eastAsia="Times New Roman" w:cs="Arial"/>
        </w:rPr>
        <w:t xml:space="preserve">- </w:t>
      </w:r>
      <w:r w:rsidRPr="004812C1">
        <w:rPr>
          <w:rFonts w:eastAsia="Times New Roman" w:cs="Arial"/>
        </w:rPr>
        <w:t>Todo el material ofrecido será de buena apariencia y calidad para el intenso uso que serán sometidos.</w:t>
      </w:r>
    </w:p>
    <w:p w:rsidR="00E43316" w:rsidRDefault="00E43316" w:rsidP="00E43316">
      <w:pPr>
        <w:pStyle w:val="Prrafodelista"/>
        <w:numPr>
          <w:ilvl w:val="0"/>
          <w:numId w:val="8"/>
        </w:numPr>
        <w:tabs>
          <w:tab w:val="left" w:pos="1247"/>
        </w:tabs>
        <w:spacing w:after="0"/>
        <w:jc w:val="both"/>
        <w:rPr>
          <w:rFonts w:cs="Arial"/>
        </w:rPr>
      </w:pPr>
      <w:r>
        <w:rPr>
          <w:rFonts w:cs="Arial"/>
        </w:rPr>
        <w:t xml:space="preserve">– </w:t>
      </w:r>
      <w:r w:rsidRPr="004812C1">
        <w:rPr>
          <w:rFonts w:cs="Arial"/>
        </w:rPr>
        <w:t xml:space="preserve">La entrega del equipamiento </w:t>
      </w:r>
      <w:r>
        <w:rPr>
          <w:rFonts w:cs="Arial"/>
        </w:rPr>
        <w:t>se realizará</w:t>
      </w:r>
      <w:r w:rsidRPr="004812C1">
        <w:rPr>
          <w:rFonts w:cs="Arial"/>
        </w:rPr>
        <w:t xml:space="preserve"> en el Depósito de Oficina Central de DGC, sito en Gral. Hornos 5405 (Montevideo)</w:t>
      </w:r>
      <w:r>
        <w:rPr>
          <w:rFonts w:cs="Arial"/>
        </w:rPr>
        <w:t xml:space="preserve"> previa </w:t>
      </w:r>
      <w:r w:rsidRPr="004812C1">
        <w:rPr>
          <w:rFonts w:cs="Arial"/>
        </w:rPr>
        <w:t>coordina</w:t>
      </w:r>
      <w:r>
        <w:rPr>
          <w:rFonts w:cs="Arial"/>
        </w:rPr>
        <w:t>ción</w:t>
      </w:r>
      <w:r w:rsidRPr="004812C1">
        <w:rPr>
          <w:rFonts w:cs="Arial"/>
        </w:rPr>
        <w:t xml:space="preserve"> con el Departamento de Arquitectura.</w:t>
      </w:r>
      <w:r>
        <w:rPr>
          <w:rFonts w:cs="Arial"/>
        </w:rPr>
        <w:t xml:space="preserve"> En caso de que el traslado tenga costo, el mismo se deberá cotizar por separado.</w:t>
      </w:r>
    </w:p>
    <w:p w:rsidR="00E43316" w:rsidRPr="004812C1" w:rsidRDefault="00E43316" w:rsidP="00E43316">
      <w:pPr>
        <w:pStyle w:val="Prrafodelista"/>
        <w:numPr>
          <w:ilvl w:val="0"/>
          <w:numId w:val="8"/>
        </w:numPr>
        <w:tabs>
          <w:tab w:val="left" w:pos="1247"/>
        </w:tabs>
        <w:spacing w:after="0"/>
        <w:jc w:val="both"/>
        <w:rPr>
          <w:rFonts w:cs="Arial"/>
        </w:rPr>
      </w:pPr>
      <w:r>
        <w:rPr>
          <w:rFonts w:cs="Arial"/>
        </w:rPr>
        <w:t xml:space="preserve">- </w:t>
      </w:r>
      <w:r w:rsidRPr="004812C1">
        <w:rPr>
          <w:rFonts w:cs="Arial"/>
        </w:rPr>
        <w:t>Las consultas serán evacuadas por el Departamento de Arquitectura de la D.G.C. (lunes a viernes de 10:00 a 16:00, tel.: 29015131 int.306 al 310).</w:t>
      </w:r>
    </w:p>
    <w:p w:rsidR="00E43316" w:rsidRDefault="00E43316" w:rsidP="00E43316">
      <w:pPr>
        <w:pStyle w:val="Prrafodelista"/>
        <w:ind w:left="0"/>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lastRenderedPageBreak/>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lastRenderedPageBreak/>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lastRenderedPageBreak/>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w:t>
      </w:r>
      <w:r>
        <w:lastRenderedPageBreak/>
        <w:t xml:space="preserve">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lastRenderedPageBreak/>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 xml:space="preserve">Las partes caerán en mora de pleno derecho y sin necesidad de protesto, ni de interpelación  judicial por la sola realización u omisión de cualquier acto o hecho que se traduzca en hacer </w:t>
      </w:r>
      <w:r>
        <w:lastRenderedPageBreak/>
        <w:t>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F7172D"/>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586976"/>
    <w:rsid w:val="008E217C"/>
    <w:rsid w:val="00CE026D"/>
    <w:rsid w:val="00D343C4"/>
    <w:rsid w:val="00E43316"/>
    <w:rsid w:val="00E61098"/>
    <w:rsid w:val="00E81641"/>
    <w:rsid w:val="00F7172D"/>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2063</Words>
  <Characters>11348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dcterms:created xsi:type="dcterms:W3CDTF">2017-09-28T17:07:00Z</dcterms:created>
  <dcterms:modified xsi:type="dcterms:W3CDTF">2017-09-28T17:07:00Z</dcterms:modified>
</cp:coreProperties>
</file>