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AA" w:rsidRDefault="00D609AA" w:rsidP="00311AD0">
      <w:pPr>
        <w:pStyle w:val="Encabezado"/>
        <w:rPr>
          <w:lang w:val="pt-BR"/>
        </w:rPr>
      </w:pPr>
    </w:p>
    <w:p w:rsidR="00AD486B" w:rsidRDefault="00D609AA" w:rsidP="00B06983">
      <w:pPr>
        <w:tabs>
          <w:tab w:val="center" w:pos="4252"/>
          <w:tab w:val="left" w:pos="6795"/>
        </w:tabs>
        <w:jc w:val="center"/>
        <w:rPr>
          <w:rFonts w:ascii="Baskerville Old Face" w:hAnsi="Baskerville Old Face"/>
          <w:b/>
          <w:sz w:val="24"/>
          <w:szCs w:val="24"/>
          <w:u w:val="single"/>
          <w:lang w:val="es-UY"/>
        </w:rPr>
      </w:pPr>
      <w:r w:rsidRPr="00D609AA">
        <w:rPr>
          <w:rFonts w:ascii="Baskerville Old Face" w:hAnsi="Baskerville Old Face"/>
          <w:b/>
          <w:sz w:val="24"/>
          <w:szCs w:val="24"/>
          <w:u w:val="single"/>
          <w:lang w:val="es-UY"/>
        </w:rPr>
        <w:t>COMPRA DIRECTA</w:t>
      </w:r>
    </w:p>
    <w:p w:rsidR="00D609AA" w:rsidRDefault="00D609AA" w:rsidP="00D609AA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Se solicita</w:t>
      </w:r>
      <w:r>
        <w:rPr>
          <w:rFonts w:ascii="Bookman Old Style" w:hAnsi="Bookman Old Style"/>
          <w:lang w:val="es-UY"/>
        </w:rPr>
        <w:t>: cotización de</w:t>
      </w:r>
      <w:r w:rsidR="00F82A2E">
        <w:rPr>
          <w:rFonts w:ascii="Bookman Old Style" w:hAnsi="Bookman Old Style"/>
          <w:lang w:val="es-UY"/>
        </w:rPr>
        <w:t xml:space="preserve"> impresiones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1000"/>
        <w:gridCol w:w="6192"/>
      </w:tblGrid>
      <w:tr w:rsidR="00927848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693A7B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Í</w:t>
            </w:r>
            <w:r w:rsidR="00927848"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tem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Cantidad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Descripción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10kg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56333D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ALMIDON DE MAIZ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03kg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AVENA ARROLLADA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693A7B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93A7B">
              <w:rPr>
                <w:rFonts w:ascii="Calibri" w:eastAsia="Times New Roman" w:hAnsi="Calibri" w:cs="Times New Roman"/>
                <w:color w:val="000000"/>
                <w:lang w:eastAsia="es-ES"/>
              </w:rPr>
              <w:t>15kg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693A7B" w:rsidRDefault="00927848" w:rsidP="00DB1F5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93A7B">
              <w:rPr>
                <w:rFonts w:ascii="Calibri" w:eastAsia="Times New Roman" w:hAnsi="Calibri" w:cs="Times New Roman"/>
                <w:color w:val="000000"/>
                <w:lang w:eastAsia="es-ES"/>
              </w:rPr>
              <w:t>FIDEOS TIRABUZON</w:t>
            </w:r>
          </w:p>
        </w:tc>
      </w:tr>
      <w:tr w:rsidR="00693A7B" w:rsidRPr="00D609AA" w:rsidTr="00D5546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B" w:rsidRDefault="00693A7B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B" w:rsidRPr="00693A7B" w:rsidRDefault="00693A7B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40kg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A7B" w:rsidRPr="00693A7B" w:rsidRDefault="00693A7B" w:rsidP="00DB1F50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HARINA DE TRIGO TIPO 0000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4kg</w:t>
            </w: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DULCE DE MEMBRILLO</w:t>
            </w: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MERMELADAS </w:t>
            </w:r>
            <w:r w:rsidR="00D554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DURAZNO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0.</w:t>
            </w:r>
            <w:r w:rsidR="00D5546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30gr</w:t>
            </w: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MERMELADAS</w:t>
            </w:r>
            <w:r w:rsidR="00D554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FRUTILLA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0.</w:t>
            </w:r>
            <w:r w:rsidR="00D5546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30gr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MERMELADAS </w:t>
            </w:r>
            <w:r w:rsidR="00D554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MEMBRILLO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0.</w:t>
            </w:r>
            <w:r w:rsidR="00D5546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30gr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2kg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TÉ NEGRO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10kg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CAFÉ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DURAZNOS EN ALMIBAR (LATAS)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927848">
              <w:rPr>
                <w:rFonts w:ascii="Calibri" w:eastAsia="Times New Roman" w:hAnsi="Calibri" w:cs="Times New Roman"/>
                <w:color w:val="000000"/>
                <w:lang w:eastAsia="es-ES"/>
              </w:rPr>
              <w:t>kg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POLVO PARA PREPARAR </w:t>
            </w:r>
            <w:r w:rsidR="00927848">
              <w:rPr>
                <w:rFonts w:ascii="Calibri" w:eastAsia="Times New Roman" w:hAnsi="Calibri" w:cs="Times New Roman"/>
                <w:color w:val="000000"/>
                <w:lang w:eastAsia="es-ES"/>
              </w:rPr>
              <w:t>GELATINA SIN AZUCAR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SABOR ANANA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1kg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POLVO PARA PREPARAR GELATINA SIN AZUCAR SABOR DURAZNO</w:t>
            </w:r>
          </w:p>
        </w:tc>
      </w:tr>
      <w:tr w:rsidR="00D55465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65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65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1kg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65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POLVO PARA PREPARAR GELATINA SIN AZUCAR SABOR FRUTILLA</w:t>
            </w:r>
          </w:p>
        </w:tc>
      </w:tr>
      <w:tr w:rsidR="00D55465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65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65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40kg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65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ARROZ (G1 grano largo)</w:t>
            </w:r>
          </w:p>
        </w:tc>
      </w:tr>
      <w:tr w:rsidR="00D55465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65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65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40lts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65" w:rsidRDefault="00D5546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ACEITE GIRASOL</w:t>
            </w:r>
          </w:p>
        </w:tc>
      </w:tr>
      <w:tr w:rsidR="00927848" w:rsidRPr="00D609AA" w:rsidTr="00D55465">
        <w:trPr>
          <w:trHeight w:val="300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48" w:rsidRPr="00D609AA" w:rsidRDefault="00927848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609AA" w:rsidRDefault="00291693" w:rsidP="00291693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Forma de cotizar</w:t>
      </w:r>
      <w:r>
        <w:rPr>
          <w:rFonts w:ascii="Bookman Old Style" w:hAnsi="Bookman Old Style"/>
          <w:lang w:val="es-UY"/>
        </w:rPr>
        <w:t>: Los precios deberán cotizarse: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Precios unitarios por ítem.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Se deberá cotizar en moneda nacional, sin impuestos, detallándose los mismos en forma separada.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Los oferentes podrán proponer variantes a las condiciones que figuran en este pliego reservándose la </w:t>
      </w:r>
      <w:r w:rsidR="009675B4">
        <w:rPr>
          <w:rFonts w:ascii="Bookman Old Style" w:hAnsi="Bookman Old Style"/>
          <w:lang w:val="es-UY"/>
        </w:rPr>
        <w:t>administración el derecho de aceptarlas total o parcialmente.</w:t>
      </w:r>
    </w:p>
    <w:p w:rsidR="009675B4" w:rsidRDefault="009675B4" w:rsidP="009675B4">
      <w:pPr>
        <w:pStyle w:val="Sinespaciado"/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NO SE ACEPTARAN OFERTAS QUE ESTABLEZCAN INTERESES POR MORA.</w:t>
      </w:r>
    </w:p>
    <w:p w:rsidR="009675B4" w:rsidRDefault="009675B4" w:rsidP="009675B4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Aclaraciones</w:t>
      </w:r>
      <w:r>
        <w:rPr>
          <w:rFonts w:ascii="Bookman Old Style" w:hAnsi="Bookman Old Style"/>
          <w:lang w:val="es-UY"/>
        </w:rPr>
        <w:t xml:space="preserve">: </w:t>
      </w:r>
    </w:p>
    <w:p w:rsidR="009675B4" w:rsidRDefault="009675B4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Cuando corresponda, en la oferta deberá establecerse: presentación. Marca u otra aclaración de los artículos ofertados, vencimiento.</w:t>
      </w:r>
    </w:p>
    <w:p w:rsidR="009675B4" w:rsidRDefault="009675B4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Establecer plazo de entrega de mercadería o prestación </w:t>
      </w:r>
      <w:r w:rsidR="006D5ACE">
        <w:rPr>
          <w:rFonts w:ascii="Bookman Old Style" w:hAnsi="Bookman Old Style"/>
          <w:lang w:val="es-UY"/>
        </w:rPr>
        <w:t>del servicio.</w:t>
      </w:r>
    </w:p>
    <w:p w:rsidR="006D5ACE" w:rsidRDefault="006D5ACE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La administración se reserva el derecho a solicitar material informativo de los productos/artículos ofertados.</w:t>
      </w:r>
    </w:p>
    <w:p w:rsidR="006D5ACE" w:rsidRDefault="006D5ACE" w:rsidP="006D5ACE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b/>
          <w:lang w:val="es-UY"/>
        </w:rPr>
      </w:pPr>
      <w:r w:rsidRPr="006D5ACE">
        <w:rPr>
          <w:rFonts w:ascii="Bookman Old Style" w:hAnsi="Bookman Old Style"/>
          <w:b/>
          <w:lang w:val="es-UY"/>
        </w:rPr>
        <w:t>Lugar de entrega de mercadería o prestación del servicio:</w:t>
      </w:r>
    </w:p>
    <w:p w:rsidR="006D5ACE" w:rsidRDefault="006D5ACE" w:rsidP="006D5ACE">
      <w:pPr>
        <w:pStyle w:val="Sinespaciado"/>
        <w:numPr>
          <w:ilvl w:val="0"/>
          <w:numId w:val="7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lastRenderedPageBreak/>
        <w:t>Las entregas de las cantidades adjudicadas en los  ítems correspondientes serán a demanda de la unidad ejecutora y la entrega se realizara en el lugar que establezca la orden de compra.</w:t>
      </w:r>
    </w:p>
    <w:p w:rsidR="006D5ACE" w:rsidRDefault="006D5ACE" w:rsidP="00991D65">
      <w:pPr>
        <w:pStyle w:val="Sinespaciado"/>
        <w:numPr>
          <w:ilvl w:val="0"/>
          <w:numId w:val="7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Las cantidades solicitadas, son al solo efecto de la estimación del oferente, no generando </w:t>
      </w:r>
      <w:r w:rsidR="00C361F7">
        <w:rPr>
          <w:rFonts w:ascii="Bookman Old Style" w:hAnsi="Bookman Old Style"/>
          <w:lang w:val="es-UY"/>
        </w:rPr>
        <w:t>la misma obligación</w:t>
      </w:r>
      <w:r>
        <w:rPr>
          <w:rFonts w:ascii="Bookman Old Style" w:hAnsi="Bookman Old Style"/>
          <w:lang w:val="es-UY"/>
        </w:rPr>
        <w:t xml:space="preserve"> de compra por parte de la unidad ejecutora.</w:t>
      </w:r>
    </w:p>
    <w:p w:rsidR="00C361F7" w:rsidRDefault="00C361F7" w:rsidP="00991D65">
      <w:pPr>
        <w:pStyle w:val="Sinespaciado"/>
        <w:spacing w:beforeAutospacing="0" w:after="100"/>
        <w:ind w:left="720"/>
        <w:jc w:val="both"/>
        <w:rPr>
          <w:rFonts w:ascii="Bookman Old Style" w:hAnsi="Bookman Old Style"/>
          <w:sz w:val="16"/>
          <w:szCs w:val="16"/>
          <w:lang w:val="es-UY"/>
        </w:rPr>
      </w:pPr>
      <w:r>
        <w:rPr>
          <w:rFonts w:ascii="Bookman Old Style" w:hAnsi="Bookman Old Style"/>
          <w:sz w:val="16"/>
          <w:szCs w:val="16"/>
          <w:lang w:val="es-UY"/>
        </w:rPr>
        <w:t>Se aplicara para el presente llamado lo establecido en el art. 74 del TOCAF. La Unidad Ejecutora en caso necesario, hará uso de lo dispuesto</w:t>
      </w:r>
      <w:r w:rsidR="00991D65">
        <w:rPr>
          <w:rFonts w:ascii="Bookman Old Style" w:hAnsi="Bookman Old Style"/>
          <w:sz w:val="16"/>
          <w:szCs w:val="16"/>
          <w:lang w:val="es-UY"/>
        </w:rPr>
        <w:t xml:space="preserve"> en el articulo antes mencionado, por lo cual los oferentes deberán establecer en c/u de los ítems que coticen, su conformidad a aumentar las cantidades hasta el 100% (cien porciento) de las mismas.</w:t>
      </w:r>
    </w:p>
    <w:p w:rsidR="00991D65" w:rsidRDefault="00991D65" w:rsidP="00991D65">
      <w:pPr>
        <w:pStyle w:val="Sinespaciado"/>
        <w:spacing w:beforeAutospacing="0" w:after="100"/>
        <w:ind w:left="720"/>
        <w:jc w:val="both"/>
        <w:rPr>
          <w:rFonts w:ascii="Bookman Old Style" w:hAnsi="Bookman Old Style"/>
          <w:sz w:val="16"/>
          <w:szCs w:val="16"/>
          <w:lang w:val="es-UY"/>
        </w:rPr>
      </w:pPr>
      <w:r>
        <w:rPr>
          <w:rFonts w:ascii="Bookman Old Style" w:hAnsi="Bookman Old Style"/>
          <w:sz w:val="16"/>
          <w:szCs w:val="16"/>
          <w:lang w:val="es-UY"/>
        </w:rPr>
        <w:t>En caso de omisión e establecer su disconformidad a ello en la oferta, se considerará que se acepta dicha opción por parte del oferente, no siendo necesario ningún otro tipo de consentimiento por parte de la empresa.</w:t>
      </w:r>
    </w:p>
    <w:p w:rsidR="00991D65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Si no es proveedor habitual, se recomienda presentar conjuntamente con la oferta, el formulario de identificación  del oferente, el que deberá consignar el domicilio actual con todos los datos necesarios para su ubicación y numero de RUT.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 w:rsidRPr="006D4D27">
        <w:rPr>
          <w:rFonts w:ascii="Bookman Old Style" w:hAnsi="Bookman Old Style"/>
          <w:b/>
          <w:lang w:val="es-UY"/>
        </w:rPr>
        <w:t>Presentación de la oferta</w:t>
      </w:r>
      <w:r>
        <w:rPr>
          <w:rFonts w:ascii="Bookman Old Style" w:hAnsi="Bookman Old Style"/>
          <w:lang w:val="es-UY"/>
        </w:rPr>
        <w:t xml:space="preserve">: </w:t>
      </w:r>
      <w:r w:rsidR="006F6508">
        <w:rPr>
          <w:rFonts w:ascii="Bookman Old Style" w:hAnsi="Bookman Old Style"/>
          <w:lang w:val="es-UY"/>
        </w:rPr>
        <w:t xml:space="preserve">debe realizarse de manera electrónica. 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b/>
          <w:lang w:val="es-UY"/>
        </w:rPr>
        <w:t xml:space="preserve">Mantenimiento de la oferta 90 </w:t>
      </w:r>
      <w:r w:rsidR="002413D3">
        <w:rPr>
          <w:rFonts w:ascii="Bookman Old Style" w:hAnsi="Bookman Old Style"/>
          <w:b/>
          <w:lang w:val="es-UY"/>
        </w:rPr>
        <w:t>días</w:t>
      </w:r>
      <w:r w:rsidRPr="006D4D27">
        <w:rPr>
          <w:rFonts w:ascii="Bookman Old Style" w:hAnsi="Bookman Old Style"/>
          <w:lang w:val="es-UY"/>
        </w:rPr>
        <w:t>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b/>
          <w:lang w:val="es-UY"/>
        </w:rPr>
        <w:t>Forma de pago</w:t>
      </w:r>
      <w:r w:rsidRPr="006D4D27">
        <w:rPr>
          <w:rFonts w:ascii="Bookman Old Style" w:hAnsi="Bookman Old Style"/>
          <w:lang w:val="es-UY"/>
        </w:rPr>
        <w:t>:</w:t>
      </w:r>
    </w:p>
    <w:p w:rsidR="006D4D27" w:rsidRPr="006D4D27" w:rsidRDefault="006D4D27" w:rsidP="006D4D27">
      <w:pPr>
        <w:pStyle w:val="Sinespaciado"/>
        <w:numPr>
          <w:ilvl w:val="0"/>
          <w:numId w:val="8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S.I.I.F (Sistema Integrado de </w:t>
      </w:r>
      <w:r w:rsidR="002413D3">
        <w:rPr>
          <w:rFonts w:ascii="Bookman Old Style" w:hAnsi="Bookman Old Style"/>
          <w:lang w:val="es-UY"/>
        </w:rPr>
        <w:t>Información</w:t>
      </w:r>
      <w:r>
        <w:rPr>
          <w:rFonts w:ascii="Bookman Old Style" w:hAnsi="Bookman Old Style"/>
          <w:lang w:val="es-UY"/>
        </w:rPr>
        <w:t xml:space="preserve"> Financiera): plazo estimado de pago, a los </w:t>
      </w:r>
      <w:r w:rsidR="006F6508">
        <w:rPr>
          <w:rFonts w:ascii="Bookman Old Style" w:hAnsi="Bookman Old Style"/>
          <w:lang w:val="es-UY"/>
        </w:rPr>
        <w:t>9</w:t>
      </w:r>
      <w:r>
        <w:rPr>
          <w:rFonts w:ascii="Bookman Old Style" w:hAnsi="Bookman Old Style"/>
          <w:lang w:val="es-UY"/>
        </w:rPr>
        <w:t>0 (sesenta) días del cierre del mes al cual pertenece la factura</w:t>
      </w:r>
      <w:r w:rsidR="00E242A3">
        <w:rPr>
          <w:rFonts w:ascii="Bookman Old Style" w:hAnsi="Bookman Old Style"/>
          <w:lang w:val="es-UY"/>
        </w:rPr>
        <w:t>.</w:t>
      </w:r>
    </w:p>
    <w:p w:rsidR="0056333D" w:rsidRDefault="00D609AA" w:rsidP="00927848">
      <w:pPr>
        <w:rPr>
          <w:rFonts w:ascii="Arial" w:hAnsi="Arial" w:cs="Arial"/>
          <w:sz w:val="24"/>
          <w:szCs w:val="24"/>
          <w:lang w:val="es-UY"/>
        </w:rPr>
      </w:pPr>
      <w:r>
        <w:rPr>
          <w:b/>
          <w:lang w:val="es-UY"/>
        </w:rPr>
        <w:t xml:space="preserve"> </w:t>
      </w:r>
    </w:p>
    <w:p w:rsidR="0056333D" w:rsidRDefault="0056333D" w:rsidP="00D609AA">
      <w:pPr>
        <w:rPr>
          <w:rFonts w:ascii="Arial" w:hAnsi="Arial" w:cs="Arial"/>
          <w:sz w:val="24"/>
          <w:szCs w:val="24"/>
          <w:lang w:val="es-UY"/>
        </w:rPr>
      </w:pPr>
    </w:p>
    <w:p w:rsidR="00DB1F50" w:rsidRDefault="00DB1F50" w:rsidP="00D609AA">
      <w:pPr>
        <w:rPr>
          <w:rFonts w:ascii="Arial" w:hAnsi="Arial" w:cs="Arial"/>
          <w:sz w:val="24"/>
          <w:szCs w:val="24"/>
          <w:lang w:val="es-UY"/>
        </w:rPr>
      </w:pPr>
    </w:p>
    <w:p w:rsidR="00DB1F50" w:rsidRDefault="00DB1F50" w:rsidP="00D609AA">
      <w:pPr>
        <w:rPr>
          <w:rFonts w:ascii="Arial" w:hAnsi="Arial" w:cs="Arial"/>
          <w:sz w:val="24"/>
          <w:szCs w:val="24"/>
          <w:lang w:val="es-UY"/>
        </w:rPr>
      </w:pPr>
    </w:p>
    <w:p w:rsidR="00DB1F50" w:rsidRDefault="00DB1F50" w:rsidP="00D609AA">
      <w:pPr>
        <w:rPr>
          <w:rFonts w:ascii="Arial" w:hAnsi="Arial" w:cs="Arial"/>
          <w:sz w:val="24"/>
          <w:szCs w:val="24"/>
          <w:lang w:val="es-UY"/>
        </w:rPr>
      </w:pPr>
    </w:p>
    <w:p w:rsidR="00DB1F50" w:rsidRDefault="00DB1F50" w:rsidP="00D609AA">
      <w:pPr>
        <w:rPr>
          <w:rFonts w:ascii="Arial" w:hAnsi="Arial" w:cs="Arial"/>
          <w:sz w:val="24"/>
          <w:szCs w:val="24"/>
          <w:lang w:val="es-UY"/>
        </w:rPr>
      </w:pPr>
    </w:p>
    <w:p w:rsidR="00DB1F50" w:rsidRDefault="00DB1F50" w:rsidP="00D609AA">
      <w:pPr>
        <w:rPr>
          <w:rFonts w:ascii="Arial" w:hAnsi="Arial" w:cs="Arial"/>
          <w:sz w:val="24"/>
          <w:szCs w:val="24"/>
          <w:lang w:val="es-UY"/>
        </w:rPr>
      </w:pPr>
    </w:p>
    <w:p w:rsidR="00DB1F50" w:rsidRDefault="00DB1F50" w:rsidP="00D609AA">
      <w:pPr>
        <w:rPr>
          <w:rFonts w:ascii="Arial" w:hAnsi="Arial" w:cs="Arial"/>
          <w:sz w:val="24"/>
          <w:szCs w:val="24"/>
          <w:lang w:val="es-UY"/>
        </w:rPr>
      </w:pPr>
    </w:p>
    <w:p w:rsidR="00DB1F50" w:rsidRDefault="00DB1F50" w:rsidP="00D609AA">
      <w:pPr>
        <w:rPr>
          <w:rFonts w:ascii="Arial" w:hAnsi="Arial" w:cs="Arial"/>
          <w:sz w:val="24"/>
          <w:szCs w:val="24"/>
          <w:lang w:val="es-UY"/>
        </w:rPr>
      </w:pPr>
    </w:p>
    <w:p w:rsidR="00DB1F50" w:rsidRDefault="00DB1F50" w:rsidP="00D609AA">
      <w:pPr>
        <w:rPr>
          <w:rFonts w:ascii="Arial" w:hAnsi="Arial" w:cs="Arial"/>
          <w:sz w:val="24"/>
          <w:szCs w:val="24"/>
          <w:lang w:val="es-UY"/>
        </w:rPr>
      </w:pPr>
    </w:p>
    <w:p w:rsidR="00E44FE3" w:rsidRDefault="00E44FE3" w:rsidP="00D609AA">
      <w:pPr>
        <w:rPr>
          <w:rFonts w:ascii="Arial" w:hAnsi="Arial" w:cs="Arial"/>
          <w:sz w:val="24"/>
          <w:szCs w:val="24"/>
          <w:lang w:val="es-UY"/>
        </w:rPr>
      </w:pPr>
    </w:p>
    <w:p w:rsidR="00E44FE3" w:rsidRDefault="00E44FE3" w:rsidP="00D609AA">
      <w:pPr>
        <w:rPr>
          <w:rFonts w:ascii="Arial" w:hAnsi="Arial" w:cs="Arial"/>
          <w:sz w:val="24"/>
          <w:szCs w:val="24"/>
          <w:lang w:val="es-UY"/>
        </w:rPr>
      </w:pPr>
    </w:p>
    <w:p w:rsidR="00E44FE3" w:rsidRDefault="00E44FE3" w:rsidP="00D609AA">
      <w:pPr>
        <w:rPr>
          <w:rFonts w:ascii="Arial" w:hAnsi="Arial" w:cs="Arial"/>
          <w:sz w:val="24"/>
          <w:szCs w:val="24"/>
          <w:lang w:val="es-UY"/>
        </w:rPr>
      </w:pPr>
    </w:p>
    <w:p w:rsidR="00E44FE3" w:rsidRDefault="00E44FE3" w:rsidP="00D609AA">
      <w:pPr>
        <w:rPr>
          <w:rFonts w:ascii="Arial" w:hAnsi="Arial" w:cs="Arial"/>
          <w:sz w:val="24"/>
          <w:szCs w:val="24"/>
          <w:lang w:val="es-UY"/>
        </w:rPr>
      </w:pPr>
    </w:p>
    <w:p w:rsidR="00E44FE3" w:rsidRDefault="00E44FE3" w:rsidP="00D609AA">
      <w:pPr>
        <w:rPr>
          <w:rFonts w:ascii="Arial" w:hAnsi="Arial" w:cs="Arial"/>
          <w:sz w:val="24"/>
          <w:szCs w:val="24"/>
          <w:lang w:val="es-UY"/>
        </w:rPr>
      </w:pPr>
    </w:p>
    <w:p w:rsidR="00DB1F50" w:rsidRDefault="00DB1F50" w:rsidP="00D609AA">
      <w:pPr>
        <w:rPr>
          <w:rFonts w:ascii="Arial" w:hAnsi="Arial" w:cs="Arial"/>
          <w:sz w:val="24"/>
          <w:szCs w:val="24"/>
          <w:lang w:val="es-UY"/>
        </w:rPr>
      </w:pPr>
    </w:p>
    <w:p w:rsidR="00FC7B6B" w:rsidRPr="00D609AA" w:rsidRDefault="00FC7B6B" w:rsidP="00D609AA">
      <w:pPr>
        <w:rPr>
          <w:b/>
          <w:lang w:val="es-UY"/>
        </w:rPr>
      </w:pPr>
    </w:p>
    <w:sectPr w:rsidR="00FC7B6B" w:rsidRPr="00D609AA" w:rsidSect="00AD48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BC" w:rsidRDefault="005C79BC" w:rsidP="006F6508">
      <w:pPr>
        <w:spacing w:before="0" w:after="0"/>
      </w:pPr>
      <w:r>
        <w:separator/>
      </w:r>
    </w:p>
  </w:endnote>
  <w:endnote w:type="continuationSeparator" w:id="1">
    <w:p w:rsidR="005C79BC" w:rsidRDefault="005C79BC" w:rsidP="006F650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BC" w:rsidRDefault="005C79BC" w:rsidP="006F6508">
      <w:pPr>
        <w:spacing w:before="0" w:after="0"/>
      </w:pPr>
      <w:r>
        <w:separator/>
      </w:r>
    </w:p>
  </w:footnote>
  <w:footnote w:type="continuationSeparator" w:id="1">
    <w:p w:rsidR="005C79BC" w:rsidRDefault="005C79BC" w:rsidP="006F650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08" w:rsidRDefault="006F650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048000" cy="885825"/>
          <wp:effectExtent l="19050" t="0" r="0" b="0"/>
          <wp:docPr id="1" name="Imagen 1" descr="LOGO HORIZONTAL ASS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 ASS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943100" cy="876300"/>
          <wp:effectExtent l="19050" t="0" r="0" b="0"/>
          <wp:docPr id="4" name="Imagen 4" descr="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F62"/>
    <w:multiLevelType w:val="hybridMultilevel"/>
    <w:tmpl w:val="1D4E950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61CB4"/>
    <w:multiLevelType w:val="hybridMultilevel"/>
    <w:tmpl w:val="FEF471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1D2E"/>
    <w:multiLevelType w:val="hybridMultilevel"/>
    <w:tmpl w:val="918AC9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4F4"/>
    <w:multiLevelType w:val="hybridMultilevel"/>
    <w:tmpl w:val="7E7E11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736B1"/>
    <w:multiLevelType w:val="hybridMultilevel"/>
    <w:tmpl w:val="951CC0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2682"/>
    <w:multiLevelType w:val="hybridMultilevel"/>
    <w:tmpl w:val="17CE88B2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C46134"/>
    <w:multiLevelType w:val="hybridMultilevel"/>
    <w:tmpl w:val="AF4EDCF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2C1AA0"/>
    <w:multiLevelType w:val="hybridMultilevel"/>
    <w:tmpl w:val="6256078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9AA"/>
    <w:rsid w:val="00075D13"/>
    <w:rsid w:val="0013103B"/>
    <w:rsid w:val="00231292"/>
    <w:rsid w:val="002413D3"/>
    <w:rsid w:val="00252508"/>
    <w:rsid w:val="00291693"/>
    <w:rsid w:val="0030335D"/>
    <w:rsid w:val="00311AD0"/>
    <w:rsid w:val="00337BE2"/>
    <w:rsid w:val="003B7590"/>
    <w:rsid w:val="003E2B5F"/>
    <w:rsid w:val="00417B22"/>
    <w:rsid w:val="004817AA"/>
    <w:rsid w:val="004B32C1"/>
    <w:rsid w:val="0056333D"/>
    <w:rsid w:val="005C79BC"/>
    <w:rsid w:val="005E551E"/>
    <w:rsid w:val="00656E75"/>
    <w:rsid w:val="00693A7B"/>
    <w:rsid w:val="006D4D27"/>
    <w:rsid w:val="006D5ACE"/>
    <w:rsid w:val="006E409E"/>
    <w:rsid w:val="006F0A79"/>
    <w:rsid w:val="006F46EC"/>
    <w:rsid w:val="006F6508"/>
    <w:rsid w:val="00793CAD"/>
    <w:rsid w:val="007E3364"/>
    <w:rsid w:val="007E6146"/>
    <w:rsid w:val="00845763"/>
    <w:rsid w:val="00927848"/>
    <w:rsid w:val="009675B4"/>
    <w:rsid w:val="00991D65"/>
    <w:rsid w:val="00AD486B"/>
    <w:rsid w:val="00B06983"/>
    <w:rsid w:val="00C361F7"/>
    <w:rsid w:val="00CE0FB8"/>
    <w:rsid w:val="00D0284C"/>
    <w:rsid w:val="00D55465"/>
    <w:rsid w:val="00D609AA"/>
    <w:rsid w:val="00DB1F50"/>
    <w:rsid w:val="00DB4936"/>
    <w:rsid w:val="00E026B9"/>
    <w:rsid w:val="00E242A3"/>
    <w:rsid w:val="00E44FE3"/>
    <w:rsid w:val="00E622BD"/>
    <w:rsid w:val="00F43E96"/>
    <w:rsid w:val="00F82A2E"/>
    <w:rsid w:val="00F82DAC"/>
    <w:rsid w:val="00FC6951"/>
    <w:rsid w:val="00FC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609AA"/>
    <w:pPr>
      <w:tabs>
        <w:tab w:val="center" w:pos="4419"/>
        <w:tab w:val="right" w:pos="8838"/>
      </w:tabs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s-UY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D609AA"/>
    <w:rPr>
      <w:rFonts w:ascii="Times New Roman" w:eastAsia="Times New Roman" w:hAnsi="Times New Roman" w:cs="Times New Roman"/>
      <w:sz w:val="20"/>
      <w:szCs w:val="20"/>
      <w:lang w:val="es-UY" w:eastAsia="ar-SA"/>
    </w:rPr>
  </w:style>
  <w:style w:type="paragraph" w:styleId="Sinespaciado">
    <w:name w:val="No Spacing"/>
    <w:uiPriority w:val="1"/>
    <w:qFormat/>
    <w:rsid w:val="00D609AA"/>
    <w:pPr>
      <w:spacing w:before="0"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B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B5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6F6508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MSP-ASSE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Auxiliar de Río Branco</dc:creator>
  <cp:lastModifiedBy>Compras2</cp:lastModifiedBy>
  <cp:revision>4</cp:revision>
  <dcterms:created xsi:type="dcterms:W3CDTF">2024-05-09T12:00:00Z</dcterms:created>
  <dcterms:modified xsi:type="dcterms:W3CDTF">2024-05-09T15:49:00Z</dcterms:modified>
</cp:coreProperties>
</file>