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53DE" w:rsidRDefault="000B0560" w:rsidP="00D001E9">
      <w:pPr>
        <w:jc w:val="right"/>
        <w:rPr>
          <w:rFonts w:cs="Arial"/>
        </w:rPr>
      </w:pPr>
      <w:r>
        <w:rPr>
          <w:rFonts w:cs="Arial"/>
        </w:rPr>
        <w:t>Montevideo</w:t>
      </w:r>
      <w:r w:rsidR="00DB411C">
        <w:rPr>
          <w:rFonts w:cs="Arial"/>
        </w:rPr>
        <w:t>,</w:t>
      </w:r>
      <w:r w:rsidR="00B35FDC">
        <w:rPr>
          <w:rFonts w:cs="Arial"/>
        </w:rPr>
        <w:t xml:space="preserve"> </w:t>
      </w:r>
      <w:r w:rsidR="00CA6C78">
        <w:rPr>
          <w:rFonts w:cs="Arial"/>
        </w:rPr>
        <w:t>6 de mayo de 2024.-</w:t>
      </w:r>
    </w:p>
    <w:p w:rsidR="00A553DE" w:rsidRDefault="00A553DE" w:rsidP="00D001E9">
      <w:pPr>
        <w:jc w:val="right"/>
        <w:rPr>
          <w:rFonts w:cs="Arial"/>
          <w:noProof/>
        </w:rPr>
      </w:pPr>
    </w:p>
    <w:p w:rsidR="00753D1D" w:rsidRDefault="00753D1D" w:rsidP="00753D1D">
      <w:pPr>
        <w:jc w:val="both"/>
        <w:rPr>
          <w:rFonts w:ascii="Arial" w:hAnsi="Arial" w:cs="Arial"/>
          <w:b/>
          <w:color w:val="0000FF"/>
          <w:sz w:val="24"/>
          <w:szCs w:val="24"/>
        </w:rPr>
      </w:pPr>
      <w:r w:rsidRPr="00753D1D">
        <w:rPr>
          <w:rFonts w:ascii="Arial" w:hAnsi="Arial" w:cs="Arial"/>
          <w:sz w:val="24"/>
          <w:szCs w:val="24"/>
        </w:rPr>
        <w:t xml:space="preserve">Sr. Proveedor: </w:t>
      </w:r>
      <w:r w:rsidRPr="00753D1D">
        <w:rPr>
          <w:rFonts w:ascii="Arial" w:hAnsi="Arial" w:cs="Arial"/>
          <w:b/>
          <w:sz w:val="24"/>
          <w:szCs w:val="24"/>
        </w:rPr>
        <w:t xml:space="preserve">Ref. Compra Directa </w:t>
      </w:r>
      <w:r w:rsidR="00CA6C78">
        <w:rPr>
          <w:rFonts w:ascii="Arial" w:hAnsi="Arial" w:cs="Arial"/>
          <w:b/>
          <w:color w:val="0000FF"/>
          <w:sz w:val="24"/>
          <w:szCs w:val="24"/>
        </w:rPr>
        <w:t>108</w:t>
      </w:r>
      <w:r w:rsidRPr="00753D1D">
        <w:rPr>
          <w:rFonts w:ascii="Arial" w:hAnsi="Arial" w:cs="Arial"/>
          <w:b/>
          <w:color w:val="0000FF"/>
          <w:sz w:val="24"/>
          <w:szCs w:val="24"/>
        </w:rPr>
        <w:t>/202</w:t>
      </w:r>
      <w:r w:rsidR="009B7D90">
        <w:rPr>
          <w:rFonts w:ascii="Arial" w:hAnsi="Arial" w:cs="Arial"/>
          <w:b/>
          <w:color w:val="0000FF"/>
          <w:sz w:val="24"/>
          <w:szCs w:val="24"/>
        </w:rPr>
        <w:t>4</w:t>
      </w:r>
      <w:r w:rsidRPr="00753D1D">
        <w:rPr>
          <w:rFonts w:ascii="Arial" w:hAnsi="Arial" w:cs="Arial"/>
          <w:b/>
          <w:color w:val="0000FF"/>
          <w:sz w:val="24"/>
          <w:szCs w:val="24"/>
        </w:rPr>
        <w:t>.-</w:t>
      </w:r>
    </w:p>
    <w:p w:rsidR="004875DD" w:rsidRDefault="00BF0340" w:rsidP="00EA7D8C">
      <w:pPr>
        <w:rPr>
          <w:rFonts w:cs="Arial"/>
        </w:rPr>
      </w:pPr>
      <w:r>
        <w:rPr>
          <w:rFonts w:cs="Arial"/>
        </w:rPr>
        <w:t xml:space="preserve">Solicito se sirva cotizar </w:t>
      </w:r>
      <w:r w:rsidR="00CA6C78">
        <w:rPr>
          <w:rFonts w:cs="Arial"/>
          <w:b/>
        </w:rPr>
        <w:t>Mantenimiento Sanitario</w:t>
      </w:r>
      <w:r w:rsidR="004875DD">
        <w:rPr>
          <w:rFonts w:cs="Arial"/>
          <w:b/>
        </w:rPr>
        <w:t>.</w:t>
      </w:r>
    </w:p>
    <w:p w:rsidR="004875DD" w:rsidRDefault="004875DD" w:rsidP="00EA7D8C">
      <w:pPr>
        <w:rPr>
          <w:rFonts w:cs="Arial"/>
        </w:rPr>
      </w:pPr>
      <w:r>
        <w:rPr>
          <w:rFonts w:cs="Arial"/>
        </w:rPr>
        <w:t xml:space="preserve">El servicio </w:t>
      </w:r>
      <w:r w:rsidR="00CA6C78">
        <w:rPr>
          <w:rFonts w:cs="Arial"/>
        </w:rPr>
        <w:t xml:space="preserve">mensual </w:t>
      </w:r>
      <w:r>
        <w:rPr>
          <w:rFonts w:cs="Arial"/>
        </w:rPr>
        <w:t xml:space="preserve">se </w:t>
      </w:r>
      <w:r w:rsidR="00CA6C78">
        <w:rPr>
          <w:rFonts w:cs="Arial"/>
        </w:rPr>
        <w:t>contratará por 24 meses contando a partir de recibida la orden de compra.</w:t>
      </w:r>
    </w:p>
    <w:tbl>
      <w:tblPr>
        <w:tblStyle w:val="Tablaconcuadrcula"/>
        <w:tblW w:w="4914" w:type="pct"/>
        <w:tblInd w:w="137" w:type="dxa"/>
        <w:tblLook w:val="04A0" w:firstRow="1" w:lastRow="0" w:firstColumn="1" w:lastColumn="0" w:noHBand="0" w:noVBand="1"/>
      </w:tblPr>
      <w:tblGrid>
        <w:gridCol w:w="2266"/>
        <w:gridCol w:w="6806"/>
      </w:tblGrid>
      <w:tr w:rsidR="00CA6C78" w:rsidTr="00CA6C78">
        <w:trPr>
          <w:trHeight w:val="623"/>
        </w:trPr>
        <w:tc>
          <w:tcPr>
            <w:tcW w:w="623" w:type="pct"/>
            <w:tcMar>
              <w:top w:w="113" w:type="dxa"/>
              <w:bottom w:w="113" w:type="dxa"/>
            </w:tcMar>
            <w:vAlign w:val="center"/>
          </w:tcPr>
          <w:p w:rsidR="00CA6C78" w:rsidRPr="007F5D60" w:rsidRDefault="00CA6C78" w:rsidP="00EB0A91">
            <w:pPr>
              <w:jc w:val="center"/>
              <w:rPr>
                <w:b/>
              </w:rPr>
            </w:pPr>
            <w:r w:rsidRPr="007F5D60">
              <w:rPr>
                <w:b/>
              </w:rPr>
              <w:t>Descripción</w:t>
            </w:r>
          </w:p>
        </w:tc>
        <w:tc>
          <w:tcPr>
            <w:tcW w:w="4377" w:type="pct"/>
            <w:tcMar>
              <w:top w:w="113" w:type="dxa"/>
              <w:bottom w:w="113" w:type="dxa"/>
            </w:tcMar>
          </w:tcPr>
          <w:p w:rsidR="00CA6C78" w:rsidRDefault="00CA6C78" w:rsidP="00EB0A91">
            <w:pPr>
              <w:tabs>
                <w:tab w:val="left" w:pos="1545"/>
              </w:tabs>
              <w:jc w:val="both"/>
            </w:pPr>
            <w:r>
              <w:t>Conjunto de tareas a realizar en la actividad “Mantenimiento Sanitario”, en el edificio del Departamento de Ensayos, sito en Av. Garzón 2116, entre Garzón y Colman.</w:t>
            </w:r>
          </w:p>
        </w:tc>
      </w:tr>
      <w:tr w:rsidR="00CA6C78" w:rsidRPr="007F5D60" w:rsidTr="00CA6C78">
        <w:trPr>
          <w:trHeight w:val="311"/>
        </w:trPr>
        <w:tc>
          <w:tcPr>
            <w:tcW w:w="623" w:type="pct"/>
            <w:tcMar>
              <w:top w:w="113" w:type="dxa"/>
              <w:bottom w:w="113" w:type="dxa"/>
            </w:tcMar>
            <w:vAlign w:val="center"/>
          </w:tcPr>
          <w:p w:rsidR="00CA6C78" w:rsidRPr="007F5D60" w:rsidRDefault="00CA6C78" w:rsidP="00EB0A91">
            <w:pPr>
              <w:jc w:val="center"/>
              <w:rPr>
                <w:b/>
              </w:rPr>
            </w:pPr>
            <w:r w:rsidRPr="007F5D60">
              <w:rPr>
                <w:b/>
              </w:rPr>
              <w:t>Normas de referencia</w:t>
            </w:r>
          </w:p>
        </w:tc>
        <w:tc>
          <w:tcPr>
            <w:tcW w:w="4377" w:type="pct"/>
            <w:tcMar>
              <w:top w:w="113" w:type="dxa"/>
              <w:bottom w:w="113" w:type="dxa"/>
            </w:tcMar>
            <w:vAlign w:val="center"/>
          </w:tcPr>
          <w:p w:rsidR="00CA6C78" w:rsidRPr="007F5D60" w:rsidRDefault="00CA6C78" w:rsidP="00CA6C78">
            <w:pPr>
              <w:pStyle w:val="Ttulo4"/>
              <w:numPr>
                <w:ilvl w:val="0"/>
                <w:numId w:val="3"/>
              </w:numPr>
              <w:shd w:val="clear" w:color="auto" w:fill="FFFFFF"/>
              <w:spacing w:before="0" w:line="240" w:lineRule="auto"/>
              <w:outlineLvl w:val="3"/>
              <w:rPr>
                <w:lang w:val="en-US"/>
              </w:rPr>
            </w:pPr>
            <w:r>
              <w:rPr>
                <w:rFonts w:asciiTheme="minorHAnsi" w:eastAsiaTheme="minorHAnsi" w:hAnsiTheme="minorHAnsi" w:cstheme="minorBidi"/>
                <w:i w:val="0"/>
                <w:iCs w:val="0"/>
                <w:color w:val="auto"/>
              </w:rPr>
              <w:t>n/a</w:t>
            </w:r>
          </w:p>
        </w:tc>
      </w:tr>
      <w:tr w:rsidR="00CA6C78" w:rsidTr="00CA6C78">
        <w:trPr>
          <w:trHeight w:val="3478"/>
        </w:trPr>
        <w:tc>
          <w:tcPr>
            <w:tcW w:w="623" w:type="pct"/>
            <w:tcMar>
              <w:top w:w="113" w:type="dxa"/>
              <w:bottom w:w="113" w:type="dxa"/>
            </w:tcMar>
            <w:vAlign w:val="center"/>
          </w:tcPr>
          <w:p w:rsidR="00CA6C78" w:rsidRPr="007C07A1" w:rsidRDefault="00CA6C78" w:rsidP="00CA6C7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center"/>
              <w:rPr>
                <w:b/>
              </w:rPr>
            </w:pPr>
            <w:r w:rsidRPr="007C07A1">
              <w:rPr>
                <w:b/>
              </w:rPr>
              <w:t>Características</w:t>
            </w:r>
          </w:p>
        </w:tc>
        <w:tc>
          <w:tcPr>
            <w:tcW w:w="4377" w:type="pct"/>
            <w:tcMar>
              <w:top w:w="113" w:type="dxa"/>
              <w:bottom w:w="113" w:type="dxa"/>
            </w:tcMar>
          </w:tcPr>
          <w:p w:rsidR="00CA6C78" w:rsidRDefault="00CA6C78" w:rsidP="00EB0A91">
            <w:pPr>
              <w:tabs>
                <w:tab w:val="left" w:pos="1545"/>
              </w:tabs>
              <w:jc w:val="both"/>
            </w:pPr>
          </w:p>
          <w:p w:rsidR="00CA6C78" w:rsidRDefault="00CA6C78" w:rsidP="00CA6C78">
            <w:pPr>
              <w:pStyle w:val="Prrafodelista"/>
              <w:numPr>
                <w:ilvl w:val="1"/>
                <w:numId w:val="4"/>
              </w:numPr>
              <w:tabs>
                <w:tab w:val="left" w:pos="1545"/>
              </w:tabs>
              <w:spacing w:after="0" w:line="360" w:lineRule="auto"/>
              <w:jc w:val="both"/>
            </w:pPr>
            <w:r>
              <w:t>Se sugiere la visita al lugar (Av. Garzón 2116 entre calles Colman y Durán) para evaluación y elaboración de propuesta adecuada a las características del local.</w:t>
            </w:r>
          </w:p>
          <w:p w:rsidR="00CA6C78" w:rsidRDefault="00CA6C78" w:rsidP="00EB0A91">
            <w:pPr>
              <w:pStyle w:val="Prrafodelista"/>
              <w:tabs>
                <w:tab w:val="left" w:pos="1545"/>
              </w:tabs>
              <w:spacing w:line="360" w:lineRule="auto"/>
              <w:ind w:left="1440"/>
              <w:jc w:val="both"/>
            </w:pPr>
          </w:p>
          <w:p w:rsidR="00CA6C78" w:rsidRDefault="00CA6C78" w:rsidP="00CA6C78">
            <w:pPr>
              <w:pStyle w:val="Prrafodelista"/>
              <w:numPr>
                <w:ilvl w:val="1"/>
                <w:numId w:val="4"/>
              </w:numPr>
              <w:tabs>
                <w:tab w:val="left" w:pos="1545"/>
              </w:tabs>
              <w:spacing w:after="0" w:line="360" w:lineRule="auto"/>
              <w:jc w:val="both"/>
            </w:pPr>
            <w:r>
              <w:t>Inspección de todas las instalaciones de desagüe, comprende; cámaras exteriores e interiores, sifones, piletas de patio, registros, bocas, graseras, resumideros de ducha, entre otros. Tener en cuenta que de detectar obstrucciones, roturas o algún impedimento para el correcto funcionamiento de la instalación deberá ser atendido y subsanado.</w:t>
            </w:r>
          </w:p>
          <w:p w:rsidR="00CA6C78" w:rsidRDefault="00CA6C78" w:rsidP="00EB0A91">
            <w:pPr>
              <w:pStyle w:val="Prrafodelista"/>
            </w:pPr>
          </w:p>
          <w:p w:rsidR="00CA6C78" w:rsidRDefault="00CA6C78" w:rsidP="00EB0A91">
            <w:pPr>
              <w:pStyle w:val="Prrafodelista"/>
              <w:tabs>
                <w:tab w:val="left" w:pos="1545"/>
              </w:tabs>
              <w:spacing w:line="360" w:lineRule="auto"/>
              <w:ind w:left="1440"/>
              <w:jc w:val="both"/>
            </w:pPr>
          </w:p>
          <w:p w:rsidR="00CA6C78" w:rsidRDefault="00CA6C78" w:rsidP="00CA6C78">
            <w:pPr>
              <w:pStyle w:val="Prrafodelista"/>
              <w:numPr>
                <w:ilvl w:val="1"/>
                <w:numId w:val="4"/>
              </w:numPr>
              <w:tabs>
                <w:tab w:val="left" w:pos="1545"/>
              </w:tabs>
              <w:spacing w:after="0" w:line="360" w:lineRule="auto"/>
              <w:jc w:val="both"/>
            </w:pPr>
            <w:r>
              <w:t xml:space="preserve">Inspección de todas las instalaciones de abastecimiento, teniendo como prioridad la verificación del estado de griferías, cisternas, colillas, válvulas de retención en </w:t>
            </w:r>
            <w:proofErr w:type="spellStart"/>
            <w:r>
              <w:t>termotanques</w:t>
            </w:r>
            <w:proofErr w:type="spellEnd"/>
            <w:r>
              <w:t>, entre otros; debiendo atender desperfectos o mal funcionamiento que sean detectados.</w:t>
            </w:r>
          </w:p>
          <w:p w:rsidR="00CA6C78" w:rsidRDefault="00CA6C78" w:rsidP="00EB0A91">
            <w:pPr>
              <w:tabs>
                <w:tab w:val="left" w:pos="1545"/>
              </w:tabs>
              <w:jc w:val="both"/>
            </w:pPr>
          </w:p>
          <w:p w:rsidR="00CA6C78" w:rsidRPr="00F521A3" w:rsidRDefault="00CA6C78" w:rsidP="00EB0A91">
            <w:pPr>
              <w:pStyle w:val="Prrafodelista"/>
              <w:tabs>
                <w:tab w:val="left" w:pos="1545"/>
              </w:tabs>
              <w:jc w:val="both"/>
            </w:pPr>
          </w:p>
        </w:tc>
      </w:tr>
    </w:tbl>
    <w:p w:rsidR="00CA6C78" w:rsidRDefault="00CA6C78" w:rsidP="003A1DF6">
      <w:pPr>
        <w:rPr>
          <w:b/>
          <w:lang w:val="es-ES_tradnl"/>
        </w:rPr>
      </w:pPr>
    </w:p>
    <w:p w:rsidR="003A1DF6" w:rsidRDefault="003A1DF6" w:rsidP="003A1DF6">
      <w:pPr>
        <w:rPr>
          <w:lang w:val="es-ES_tradnl"/>
        </w:rPr>
      </w:pPr>
      <w:r>
        <w:rPr>
          <w:b/>
          <w:lang w:val="es-ES_tradnl"/>
        </w:rPr>
        <w:lastRenderedPageBreak/>
        <w:t>COTIZACIÓN DE LA PROPUESTA</w:t>
      </w:r>
    </w:p>
    <w:p w:rsidR="003A1DF6" w:rsidRDefault="003A1DF6" w:rsidP="003A1DF6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3A1DF6" w:rsidRDefault="003A1DF6" w:rsidP="003A1DF6">
      <w:pPr>
        <w:ind w:left="709" w:hanging="283"/>
        <w:rPr>
          <w:lang w:val="es-ES_tradnl"/>
        </w:rPr>
      </w:pPr>
      <w:r>
        <w:rPr>
          <w:lang w:val="es-ES_tradnl"/>
        </w:rPr>
        <w:t>c) El plazo de</w:t>
      </w:r>
      <w:r w:rsidR="00CA6C78">
        <w:rPr>
          <w:lang w:val="es-ES_tradnl"/>
        </w:rPr>
        <w:t>l contrato será a partir de recibida orden de compra por un servicio mensual hasta 24 meses</w:t>
      </w:r>
      <w:r w:rsidR="003754D3">
        <w:rPr>
          <w:lang w:val="es-ES_tradnl"/>
        </w:rPr>
        <w:t>.</w:t>
      </w:r>
    </w:p>
    <w:p w:rsidR="003754D3" w:rsidRDefault="003754D3" w:rsidP="003A1DF6">
      <w:pPr>
        <w:ind w:left="709" w:hanging="283"/>
        <w:rPr>
          <w:lang w:val="es-ES_tradnl"/>
        </w:rPr>
      </w:pPr>
      <w:r>
        <w:rPr>
          <w:lang w:val="es-ES_tradnl"/>
        </w:rPr>
        <w:t>Se solicita remarcar si su presupuesto llevará ajuste, deberá especificar en su cotización.</w:t>
      </w:r>
    </w:p>
    <w:p w:rsidR="008167DE" w:rsidRDefault="003754D3" w:rsidP="008167DE">
      <w:pPr>
        <w:ind w:left="426"/>
        <w:rPr>
          <w:lang w:val="es-ES_tradnl"/>
        </w:rPr>
      </w:pPr>
      <w:r>
        <w:rPr>
          <w:lang w:val="es-ES_tradnl"/>
        </w:rPr>
        <w:t xml:space="preserve">Por visita </w:t>
      </w:r>
      <w:r w:rsidR="008167DE">
        <w:rPr>
          <w:lang w:val="es-ES_tradnl"/>
        </w:rPr>
        <w:t xml:space="preserve">para su cotización </w:t>
      </w:r>
      <w:r w:rsidR="008167DE">
        <w:rPr>
          <w:lang w:val="es-ES_tradnl"/>
        </w:rPr>
        <w:t xml:space="preserve">será </w:t>
      </w:r>
      <w:r w:rsidR="008167DE">
        <w:t>en el edificio del Departamento de Ensayos, sito en Av. Garzón 2116, entre Garzón y Colman.</w:t>
      </w:r>
      <w:r w:rsidR="00D516F2">
        <w:rPr>
          <w:lang w:val="es-ES_tradnl"/>
        </w:rPr>
        <w:t xml:space="preserve"> </w:t>
      </w:r>
    </w:p>
    <w:p w:rsidR="003754D3" w:rsidRDefault="008167DE" w:rsidP="003A1DF6">
      <w:pPr>
        <w:ind w:left="709" w:hanging="283"/>
        <w:rPr>
          <w:lang w:val="es-ES_tradnl"/>
        </w:rPr>
      </w:pPr>
      <w:r>
        <w:rPr>
          <w:lang w:val="es-ES_tradnl"/>
        </w:rPr>
        <w:t>S</w:t>
      </w:r>
      <w:r w:rsidR="00D516F2">
        <w:rPr>
          <w:lang w:val="es-ES_tradnl"/>
        </w:rPr>
        <w:t>e realizará el día miércoles 8 de mayo de 2024</w:t>
      </w:r>
      <w:r>
        <w:rPr>
          <w:lang w:val="es-ES_tradnl"/>
        </w:rPr>
        <w:t>, en el horario de 9:00 a 12</w:t>
      </w:r>
      <w:r w:rsidR="00D516F2">
        <w:rPr>
          <w:lang w:val="es-ES_tradnl"/>
        </w:rPr>
        <w:t>:00 hs.</w:t>
      </w:r>
      <w:r>
        <w:rPr>
          <w:lang w:val="es-ES_tradnl"/>
        </w:rPr>
        <w:t xml:space="preserve"> </w:t>
      </w:r>
    </w:p>
    <w:p w:rsidR="00D516F2" w:rsidRDefault="00D516F2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Consultas Tel. 2320 05 71 – </w:t>
      </w:r>
      <w:proofErr w:type="spellStart"/>
      <w:r>
        <w:rPr>
          <w:lang w:val="es-ES_tradnl"/>
        </w:rPr>
        <w:t>Qca</w:t>
      </w:r>
      <w:proofErr w:type="spellEnd"/>
      <w:r>
        <w:rPr>
          <w:lang w:val="es-ES_tradnl"/>
        </w:rPr>
        <w:t>. Paula Morales.</w:t>
      </w:r>
    </w:p>
    <w:p w:rsidR="00D516F2" w:rsidRDefault="00D516F2" w:rsidP="003A1DF6">
      <w:pPr>
        <w:ind w:left="709" w:hanging="283"/>
        <w:rPr>
          <w:lang w:val="es-ES_tradnl"/>
        </w:rPr>
      </w:pPr>
      <w:r>
        <w:rPr>
          <w:lang w:val="es-ES_tradnl"/>
        </w:rPr>
        <w:t xml:space="preserve">En caso que fuera por correo E-mail: </w:t>
      </w:r>
      <w:hyperlink r:id="rId8" w:history="1">
        <w:r w:rsidRPr="00AC11FD">
          <w:rPr>
            <w:rStyle w:val="Hipervnculo"/>
            <w:lang w:val="es-ES_tradnl"/>
          </w:rPr>
          <w:t>paula.morales@morales.mtop.gub.uy</w:t>
        </w:r>
      </w:hyperlink>
    </w:p>
    <w:p w:rsidR="008167DE" w:rsidRDefault="008167DE" w:rsidP="003A1DF6">
      <w:pPr>
        <w:ind w:left="709" w:hanging="283"/>
        <w:rPr>
          <w:lang w:val="es-ES_tradnl"/>
        </w:rPr>
      </w:pPr>
      <w:bookmarkStart w:id="0" w:name="_GoBack"/>
      <w:bookmarkEnd w:id="0"/>
    </w:p>
    <w:p w:rsidR="00530EFA" w:rsidRPr="004B51ED" w:rsidRDefault="00530EFA" w:rsidP="00530EFA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>
        <w:rPr>
          <w:b/>
          <w:sz w:val="21"/>
        </w:rPr>
        <w:t>so de su cotización es</w:t>
      </w:r>
      <w:r w:rsidR="00DB6405">
        <w:rPr>
          <w:b/>
          <w:sz w:val="21"/>
          <w:u w:val="single"/>
        </w:rPr>
        <w:t xml:space="preserve">: </w:t>
      </w:r>
      <w:r w:rsidR="004B68D1">
        <w:rPr>
          <w:b/>
          <w:sz w:val="21"/>
          <w:u w:val="single"/>
        </w:rPr>
        <w:t>viern</w:t>
      </w:r>
      <w:r w:rsidR="00C51CE3">
        <w:rPr>
          <w:b/>
          <w:sz w:val="21"/>
          <w:u w:val="single"/>
        </w:rPr>
        <w:t>es</w:t>
      </w:r>
      <w:r w:rsidR="000F79F9">
        <w:rPr>
          <w:b/>
          <w:sz w:val="21"/>
          <w:u w:val="single"/>
        </w:rPr>
        <w:t xml:space="preserve"> </w:t>
      </w:r>
      <w:r w:rsidR="00D516F2">
        <w:rPr>
          <w:b/>
          <w:sz w:val="21"/>
          <w:u w:val="single"/>
        </w:rPr>
        <w:t>10 de mayo</w:t>
      </w:r>
      <w:r w:rsidR="007329BE">
        <w:rPr>
          <w:b/>
          <w:sz w:val="21"/>
          <w:u w:val="single"/>
        </w:rPr>
        <w:t xml:space="preserve"> d</w:t>
      </w:r>
      <w:r w:rsidR="002369A8">
        <w:rPr>
          <w:b/>
          <w:sz w:val="21"/>
          <w:u w:val="single"/>
        </w:rPr>
        <w:t>e 202</w:t>
      </w:r>
      <w:r w:rsidR="009B7D90">
        <w:rPr>
          <w:b/>
          <w:sz w:val="21"/>
          <w:u w:val="single"/>
        </w:rPr>
        <w:t>4</w:t>
      </w:r>
      <w:r>
        <w:rPr>
          <w:b/>
          <w:sz w:val="21"/>
          <w:u w:val="single"/>
        </w:rPr>
        <w:t xml:space="preserve">, hasta </w:t>
      </w:r>
      <w:r w:rsidR="00F30B08">
        <w:rPr>
          <w:b/>
          <w:sz w:val="21"/>
          <w:u w:val="single"/>
        </w:rPr>
        <w:t>1</w:t>
      </w:r>
      <w:r w:rsidR="00B35FDC">
        <w:rPr>
          <w:b/>
          <w:sz w:val="21"/>
          <w:u w:val="single"/>
        </w:rPr>
        <w:t>1</w:t>
      </w:r>
      <w:r w:rsidR="00B26303">
        <w:rPr>
          <w:b/>
          <w:sz w:val="21"/>
          <w:u w:val="single"/>
        </w:rPr>
        <w:t>:</w:t>
      </w:r>
      <w:r w:rsidR="00C51CE3">
        <w:rPr>
          <w:b/>
          <w:sz w:val="21"/>
          <w:u w:val="single"/>
        </w:rPr>
        <w:t>0</w:t>
      </w:r>
      <w:r w:rsidRPr="004B51ED">
        <w:rPr>
          <w:b/>
          <w:sz w:val="21"/>
          <w:u w:val="single"/>
        </w:rPr>
        <w:t>0 hs.-</w:t>
      </w:r>
    </w:p>
    <w:sectPr w:rsidR="00530EFA" w:rsidRPr="004B51ED" w:rsidSect="00F07351">
      <w:headerReference w:type="default" r:id="rId9"/>
      <w:footerReference w:type="default" r:id="rId10"/>
      <w:pgSz w:w="11906" w:h="16838" w:code="9"/>
      <w:pgMar w:top="2268" w:right="964" w:bottom="964" w:left="1701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2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03114C"/>
    <w:multiLevelType w:val="hybridMultilevel"/>
    <w:tmpl w:val="C1B255A8"/>
    <w:lvl w:ilvl="0" w:tplc="994A49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38136E"/>
    <w:multiLevelType w:val="hybridMultilevel"/>
    <w:tmpl w:val="4E72D4AA"/>
    <w:lvl w:ilvl="0" w:tplc="380A000F">
      <w:start w:val="1"/>
      <w:numFmt w:val="decimal"/>
      <w:lvlText w:val="%1."/>
      <w:lvlJc w:val="left"/>
      <w:pPr>
        <w:ind w:left="720" w:hanging="360"/>
      </w:pPr>
    </w:lvl>
    <w:lvl w:ilvl="1" w:tplc="381CE09A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25901"/>
    <w:multiLevelType w:val="hybridMultilevel"/>
    <w:tmpl w:val="93940682"/>
    <w:lvl w:ilvl="0" w:tplc="3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380A0019" w:tentative="1">
      <w:start w:val="1"/>
      <w:numFmt w:val="lowerLetter"/>
      <w:lvlText w:val="%2."/>
      <w:lvlJc w:val="left"/>
      <w:pPr>
        <w:ind w:left="1440" w:hanging="360"/>
      </w:pPr>
    </w:lvl>
    <w:lvl w:ilvl="2" w:tplc="380A001B" w:tentative="1">
      <w:start w:val="1"/>
      <w:numFmt w:val="lowerRoman"/>
      <w:lvlText w:val="%3."/>
      <w:lvlJc w:val="right"/>
      <w:pPr>
        <w:ind w:left="2160" w:hanging="180"/>
      </w:pPr>
    </w:lvl>
    <w:lvl w:ilvl="3" w:tplc="380A000F" w:tentative="1">
      <w:start w:val="1"/>
      <w:numFmt w:val="decimal"/>
      <w:lvlText w:val="%4."/>
      <w:lvlJc w:val="left"/>
      <w:pPr>
        <w:ind w:left="2880" w:hanging="360"/>
      </w:pPr>
    </w:lvl>
    <w:lvl w:ilvl="4" w:tplc="380A0019" w:tentative="1">
      <w:start w:val="1"/>
      <w:numFmt w:val="lowerLetter"/>
      <w:lvlText w:val="%5."/>
      <w:lvlJc w:val="left"/>
      <w:pPr>
        <w:ind w:left="3600" w:hanging="360"/>
      </w:pPr>
    </w:lvl>
    <w:lvl w:ilvl="5" w:tplc="380A001B" w:tentative="1">
      <w:start w:val="1"/>
      <w:numFmt w:val="lowerRoman"/>
      <w:lvlText w:val="%6."/>
      <w:lvlJc w:val="right"/>
      <w:pPr>
        <w:ind w:left="4320" w:hanging="180"/>
      </w:pPr>
    </w:lvl>
    <w:lvl w:ilvl="6" w:tplc="380A000F" w:tentative="1">
      <w:start w:val="1"/>
      <w:numFmt w:val="decimal"/>
      <w:lvlText w:val="%7."/>
      <w:lvlJc w:val="left"/>
      <w:pPr>
        <w:ind w:left="5040" w:hanging="360"/>
      </w:pPr>
    </w:lvl>
    <w:lvl w:ilvl="7" w:tplc="380A0019" w:tentative="1">
      <w:start w:val="1"/>
      <w:numFmt w:val="lowerLetter"/>
      <w:lvlText w:val="%8."/>
      <w:lvlJc w:val="left"/>
      <w:pPr>
        <w:ind w:left="5760" w:hanging="360"/>
      </w:pPr>
    </w:lvl>
    <w:lvl w:ilvl="8" w:tplc="3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11CD5"/>
    <w:rsid w:val="000B0560"/>
    <w:rsid w:val="000F204C"/>
    <w:rsid w:val="000F79F9"/>
    <w:rsid w:val="00127A0C"/>
    <w:rsid w:val="00131624"/>
    <w:rsid w:val="0014794C"/>
    <w:rsid w:val="001530A1"/>
    <w:rsid w:val="00170ADB"/>
    <w:rsid w:val="001A035B"/>
    <w:rsid w:val="001C403A"/>
    <w:rsid w:val="001C69D8"/>
    <w:rsid w:val="001D08C1"/>
    <w:rsid w:val="001D2693"/>
    <w:rsid w:val="00235499"/>
    <w:rsid w:val="002369A8"/>
    <w:rsid w:val="002427F0"/>
    <w:rsid w:val="002B3B09"/>
    <w:rsid w:val="00315959"/>
    <w:rsid w:val="00336FBF"/>
    <w:rsid w:val="0034211F"/>
    <w:rsid w:val="003754D3"/>
    <w:rsid w:val="003A1DF6"/>
    <w:rsid w:val="003A74D5"/>
    <w:rsid w:val="003B106F"/>
    <w:rsid w:val="003B11D8"/>
    <w:rsid w:val="00485B28"/>
    <w:rsid w:val="004875DD"/>
    <w:rsid w:val="004967D3"/>
    <w:rsid w:val="004B51ED"/>
    <w:rsid w:val="004B68D1"/>
    <w:rsid w:val="004D6644"/>
    <w:rsid w:val="004E46A5"/>
    <w:rsid w:val="00500B18"/>
    <w:rsid w:val="00530EFA"/>
    <w:rsid w:val="005C6A33"/>
    <w:rsid w:val="00600D5B"/>
    <w:rsid w:val="006A7CC3"/>
    <w:rsid w:val="006E688B"/>
    <w:rsid w:val="00722AF0"/>
    <w:rsid w:val="00726FB6"/>
    <w:rsid w:val="007329BE"/>
    <w:rsid w:val="00753D1D"/>
    <w:rsid w:val="007815AD"/>
    <w:rsid w:val="0078652C"/>
    <w:rsid w:val="007905B3"/>
    <w:rsid w:val="007D1F4E"/>
    <w:rsid w:val="007F2931"/>
    <w:rsid w:val="008167DE"/>
    <w:rsid w:val="00842E4D"/>
    <w:rsid w:val="008C68DF"/>
    <w:rsid w:val="00904CA5"/>
    <w:rsid w:val="009519C5"/>
    <w:rsid w:val="0096479D"/>
    <w:rsid w:val="00971771"/>
    <w:rsid w:val="00990525"/>
    <w:rsid w:val="00997127"/>
    <w:rsid w:val="009B7D90"/>
    <w:rsid w:val="009F6195"/>
    <w:rsid w:val="00A32527"/>
    <w:rsid w:val="00A553DE"/>
    <w:rsid w:val="00A72314"/>
    <w:rsid w:val="00A856C8"/>
    <w:rsid w:val="00A90203"/>
    <w:rsid w:val="00A93AD7"/>
    <w:rsid w:val="00AB26F6"/>
    <w:rsid w:val="00AC062A"/>
    <w:rsid w:val="00AE4875"/>
    <w:rsid w:val="00B151AA"/>
    <w:rsid w:val="00B26303"/>
    <w:rsid w:val="00B359D3"/>
    <w:rsid w:val="00B35FDC"/>
    <w:rsid w:val="00B528D7"/>
    <w:rsid w:val="00BB42C7"/>
    <w:rsid w:val="00BB5DFF"/>
    <w:rsid w:val="00BE7568"/>
    <w:rsid w:val="00BF0340"/>
    <w:rsid w:val="00BF0DF4"/>
    <w:rsid w:val="00C15F2A"/>
    <w:rsid w:val="00C424B8"/>
    <w:rsid w:val="00C44BEA"/>
    <w:rsid w:val="00C51CE3"/>
    <w:rsid w:val="00C9740F"/>
    <w:rsid w:val="00CA6C78"/>
    <w:rsid w:val="00CD406A"/>
    <w:rsid w:val="00CE4FFF"/>
    <w:rsid w:val="00D001E9"/>
    <w:rsid w:val="00D516F2"/>
    <w:rsid w:val="00D74527"/>
    <w:rsid w:val="00D751F1"/>
    <w:rsid w:val="00D90A32"/>
    <w:rsid w:val="00DB08D9"/>
    <w:rsid w:val="00DB411C"/>
    <w:rsid w:val="00DB6405"/>
    <w:rsid w:val="00E1798D"/>
    <w:rsid w:val="00E4783F"/>
    <w:rsid w:val="00E67634"/>
    <w:rsid w:val="00E717B6"/>
    <w:rsid w:val="00EA7D8C"/>
    <w:rsid w:val="00EC0971"/>
    <w:rsid w:val="00EE08E3"/>
    <w:rsid w:val="00F05F0B"/>
    <w:rsid w:val="00F07351"/>
    <w:rsid w:val="00F24EB5"/>
    <w:rsid w:val="00F30B08"/>
    <w:rsid w:val="00F44BA3"/>
    <w:rsid w:val="00F87C6A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;"/>
  <w14:docId w14:val="66670647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A6C78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lang w:val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  <w:style w:type="character" w:customStyle="1" w:styleId="Ttulo4Car">
    <w:name w:val="Título 4 Car"/>
    <w:basedOn w:val="Fuentedeprrafopredeter"/>
    <w:link w:val="Ttulo4"/>
    <w:uiPriority w:val="9"/>
    <w:rsid w:val="00CA6C78"/>
    <w:rPr>
      <w:rFonts w:asciiTheme="majorHAnsi" w:eastAsiaTheme="majorEastAsia" w:hAnsiTheme="majorHAnsi" w:cstheme="majorBidi"/>
      <w:i/>
      <w:iCs/>
      <w:color w:val="2E74B5" w:themeColor="accent1" w:themeShade="BF"/>
      <w:sz w:val="22"/>
      <w:szCs w:val="22"/>
      <w:lang w:eastAsia="en-US"/>
    </w:rPr>
  </w:style>
  <w:style w:type="table" w:styleId="Tablaconcuadrcula">
    <w:name w:val="Table Grid"/>
    <w:basedOn w:val="Tablanormal"/>
    <w:uiPriority w:val="39"/>
    <w:rsid w:val="00CA6C78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13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7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ula.morales@morales.mtop.gub.u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32CD77-737E-4452-8A53-43828748C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Hoja_membretada_MTOP-_Direcciones-_2020_-_Plantilla_Word_[1].dotx</Template>
  <TotalTime>5</TotalTime>
  <Pages>2</Pages>
  <Words>315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 CORREA</cp:lastModifiedBy>
  <cp:revision>3</cp:revision>
  <cp:lastPrinted>2024-05-06T14:21:00Z</cp:lastPrinted>
  <dcterms:created xsi:type="dcterms:W3CDTF">2024-05-06T14:16:00Z</dcterms:created>
  <dcterms:modified xsi:type="dcterms:W3CDTF">2024-05-06T14:21:00Z</dcterms:modified>
</cp:coreProperties>
</file>