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r>
    </w:p>
    <w:p>
      <w:pPr>
        <w:sectPr>
          <w:headerReference w:type="default" r:id="rId2"/>
          <w:headerReference w:type="first" r:id="rId3"/>
          <w:footerReference w:type="default" r:id="rId4"/>
          <w:footerReference w:type="first" r:id="rId5"/>
          <w:type w:val="nextPage"/>
          <w:pgSz w:w="11906" w:h="16838"/>
          <w:pgMar w:left="1134" w:right="1134" w:gutter="0" w:header="425" w:top="1531" w:footer="0" w:bottom="567"/>
          <w:pgNumType w:start="1" w:fmt="decimal"/>
          <w:formProt w:val="false"/>
          <w:titlePg/>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t>ARMADA NACIONAL</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drawing>
          <wp:anchor behindDoc="1" distT="0" distB="0" distL="0" distR="0" simplePos="0" locked="0" layoutInCell="0" allowOverlap="1" relativeHeight="5">
            <wp:simplePos x="0" y="0"/>
            <wp:positionH relativeFrom="column">
              <wp:posOffset>-342265</wp:posOffset>
            </wp:positionH>
            <wp:positionV relativeFrom="paragraph">
              <wp:posOffset>429895</wp:posOffset>
            </wp:positionV>
            <wp:extent cx="6802755" cy="7540625"/>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6"/>
                    <a:stretch>
                      <a:fillRect/>
                    </a:stretch>
                  </pic:blipFill>
                  <pic:spPr bwMode="auto">
                    <a:xfrm>
                      <a:off x="0" y="0"/>
                      <a:ext cx="6802755" cy="7540625"/>
                    </a:xfrm>
                    <a:prstGeom prst="rect">
                      <a:avLst/>
                    </a:prstGeom>
                  </pic:spPr>
                </pic:pic>
              </a:graphicData>
            </a:graphic>
          </wp:anchor>
        </w:drawing>
      </w: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t>UNIDAD CENTRALIZADA DE COMPRAS</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Arial Black" w:hAnsi="Arial Black" w:eastAsia="Arial Black" w:cs="Arial Black"/>
          <w:b/>
          <w:b/>
          <w:i w:val="false"/>
          <w:i w:val="false"/>
          <w:caps w:val="false"/>
          <w:smallCaps w:val="false"/>
          <w:strike w:val="false"/>
          <w:dstrike w:val="false"/>
          <w:color w:val="000000"/>
          <w:position w:val="0"/>
          <w:sz w:val="32"/>
          <w:sz w:val="32"/>
          <w:szCs w:val="32"/>
          <w:u w:val="none"/>
          <w:shd w:fill="auto" w:val="clear"/>
          <w:vertAlign w:val="baseline"/>
        </w:rPr>
      </w:pPr>
      <w:r>
        <w:rPr>
          <w:rFonts w:eastAsia="Arial Black" w:cs="Arial Black" w:ascii="Arial Black" w:hAnsi="Arial Black"/>
          <w:b/>
          <w:i w:val="false"/>
          <w:caps w:val="false"/>
          <w:smallCaps w:val="false"/>
          <w:strike w:val="false"/>
          <w:dstrike w:val="false"/>
          <w:color w:val="000000"/>
          <w:position w:val="0"/>
          <w:sz w:val="32"/>
          <w:sz w:val="32"/>
          <w:szCs w:val="32"/>
          <w:u w:val="none"/>
          <w:shd w:fill="auto" w:val="clear"/>
          <w:vertAlign w:val="baseline"/>
        </w:rPr>
        <w:drawing>
          <wp:anchor behindDoc="0" distT="114300" distB="114300" distL="114935" distR="114935" simplePos="0" locked="0" layoutInCell="0" allowOverlap="1" relativeHeight="4">
            <wp:simplePos x="0" y="0"/>
            <wp:positionH relativeFrom="column">
              <wp:posOffset>1804035</wp:posOffset>
            </wp:positionH>
            <wp:positionV relativeFrom="paragraph">
              <wp:posOffset>147320</wp:posOffset>
            </wp:positionV>
            <wp:extent cx="2284730" cy="2132330"/>
            <wp:effectExtent l="0" t="0" r="0" b="0"/>
            <wp:wrapSquare wrapText="bothSides"/>
            <wp:docPr id="4"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
                    <pic:cNvPicPr>
                      <a:picLocks noChangeAspect="1" noChangeArrowheads="1"/>
                    </pic:cNvPicPr>
                  </pic:nvPicPr>
                  <pic:blipFill>
                    <a:blip r:embed="rId7"/>
                    <a:srcRect l="-1138" t="-932" r="-1138" b="-932"/>
                    <a:stretch>
                      <a:fillRect/>
                    </a:stretch>
                  </pic:blipFill>
                  <pic:spPr bwMode="auto">
                    <a:xfrm>
                      <a:off x="0" y="0"/>
                      <a:ext cx="2284730" cy="2132330"/>
                    </a:xfrm>
                    <a:prstGeom prst="rect">
                      <a:avLst/>
                    </a:prstGeom>
                  </pic:spPr>
                </pic:pic>
              </a:graphicData>
            </a:graphic>
          </wp:anchor>
        </w:drawing>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pageBreakBefore w:val="false"/>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pStyle w:val="Normal1"/>
        <w:widowControl/>
        <w:shd w:val="clear" w:fill="auto"/>
        <w:spacing w:lineRule="auto" w:line="360" w:before="0" w:after="200"/>
        <w:ind w:left="0" w:right="0" w:hanging="0"/>
        <w:jc w:val="center"/>
        <w:rPr>
          <w:rFonts w:ascii="Arial" w:hAnsi="Arial" w:eastAsia="Arial" w:cs="Arial"/>
          <w:b/>
          <w:b/>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Arial" w:hAnsi="Arial"/>
          <w:b/>
          <w:i w:val="false"/>
          <w:caps w:val="false"/>
          <w:smallCaps w:val="false"/>
          <w:strike w:val="false"/>
          <w:dstrike w:val="false"/>
          <w:color w:val="000000"/>
          <w:position w:val="0"/>
          <w:sz w:val="28"/>
          <w:sz w:val="28"/>
          <w:szCs w:val="28"/>
          <w:u w:val="non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36"/>
          <w:sz w:val="36"/>
          <w:szCs w:val="36"/>
          <w:u w:val="single"/>
          <w:shd w:fill="auto" w:val="clear"/>
          <w:vertAlign w:val="baseline"/>
        </w:rPr>
        <w:t>PLIEGO DE CONDICIONES PARTICULARES</w:t>
      </w:r>
    </w:p>
    <w:p>
      <w:pPr>
        <w:pStyle w:val="Normal1"/>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36"/>
          <w:sz w:val="36"/>
          <w:szCs w:val="36"/>
          <w:u w:val="none"/>
          <w:shd w:fill="auto" w:val="clear"/>
          <w:vertAlign w:val="baseline"/>
        </w:rPr>
        <w:t>COMPRA DIRECTA N° 2024/2024</w:t>
      </w:r>
    </w:p>
    <w:p>
      <w:pPr>
        <w:pStyle w:val="Normal1"/>
        <w:keepNext w:val="false"/>
        <w:keepLines w:val="false"/>
        <w:pageBreakBefore w:val="false"/>
        <w:widowControl/>
        <w:shd w:val="clear" w:fill="auto"/>
        <w:spacing w:lineRule="auto" w:line="360" w:before="0" w:after="20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kern w:val="0"/>
          <w:position w:val="0"/>
          <w:sz w:val="36"/>
          <w:sz w:val="36"/>
          <w:szCs w:val="36"/>
          <w:u w:val="none"/>
          <w:shd w:fill="auto" w:val="clear"/>
          <w:vertAlign w:val="baseline"/>
          <w:lang w:val="es-ES" w:eastAsia="zh-CN" w:bidi="hi-IN"/>
        </w:rPr>
        <w:t xml:space="preserve">"BUJÍA Y </w:t>
      </w:r>
      <w:bookmarkStart w:id="0" w:name="ABMForm%25253AabmDataTable%25253A1%25253"/>
      <w:bookmarkEnd w:id="0"/>
      <w:r>
        <w:rPr>
          <w:rFonts w:eastAsia="Arial" w:cs="Arial" w:ascii="Arial" w:hAnsi="Arial"/>
          <w:b/>
          <w:i w:val="false"/>
          <w:caps w:val="false"/>
          <w:smallCaps w:val="false"/>
          <w:strike w:val="false"/>
          <w:dstrike w:val="false"/>
          <w:color w:val="000000"/>
          <w:kern w:val="0"/>
          <w:position w:val="0"/>
          <w:sz w:val="36"/>
          <w:sz w:val="36"/>
          <w:szCs w:val="36"/>
          <w:u w:val="none"/>
          <w:shd w:fill="auto" w:val="clear"/>
          <w:vertAlign w:val="baseline"/>
          <w:lang w:val="es-ES" w:eastAsia="zh-CN" w:bidi="hi-IN"/>
        </w:rPr>
        <w:t>LUBRICANTE</w:t>
      </w:r>
      <w:r>
        <w:rPr>
          <w:rFonts w:eastAsia="Arial" w:cs="Arial" w:ascii="Arial" w:hAnsi="Arial"/>
          <w:b/>
          <w:i w:val="false"/>
          <w:caps w:val="false"/>
          <w:smallCaps w:val="false"/>
          <w:strike w:val="false"/>
          <w:dstrike w:val="false"/>
          <w:color w:val="000000"/>
          <w:position w:val="0"/>
          <w:sz w:val="36"/>
          <w:sz w:val="36"/>
          <w:szCs w:val="36"/>
          <w:u w:val="none"/>
          <w:shd w:fill="auto" w:val="clear"/>
          <w:vertAlign w:val="baseline"/>
        </w:rPr>
        <w:t>"</w:t>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pStyle w:val="Normal1"/>
        <w:keepNext w:val="false"/>
        <w:keepLines w:val="false"/>
        <w:pageBreakBefore w:val="false"/>
        <w:widowControl/>
        <w:shd w:val="clear" w:fill="auto"/>
        <w:spacing w:lineRule="auto" w:line="360" w:before="0" w:after="240"/>
        <w:ind w:left="0" w:right="0" w:hanging="0"/>
        <w:jc w:val="both"/>
        <w:rPr>
          <w:rFonts w:ascii="Arial" w:hAnsi="Arial" w:eastAsia="Arial" w:cs="Arial"/>
          <w:b/>
          <w:b/>
          <w:i w:val="false"/>
          <w:i w:val="false"/>
          <w:caps w:val="false"/>
          <w:smallCaps w:val="false"/>
          <w:strike w:val="false"/>
          <w:dstrike w:val="false"/>
          <w:color w:val="00000A"/>
          <w:position w:val="0"/>
          <w:sz w:val="22"/>
          <w:sz w:val="22"/>
          <w:szCs w:val="22"/>
          <w:u w:val="singl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Cambria" w:cs="Cambria" w:ascii="Cambria" w:hAnsi="Cambria"/>
          <w:b/>
          <w:i w:val="false"/>
          <w:caps w:val="false"/>
          <w:smallCaps w:val="false"/>
          <w:strike w:val="false"/>
          <w:dstrike w:val="false"/>
          <w:color w:val="00000A"/>
          <w:position w:val="0"/>
          <w:sz w:val="32"/>
          <w:sz w:val="32"/>
          <w:szCs w:val="32"/>
          <w:u w:val="none"/>
          <w:shd w:fill="auto" w:val="clear"/>
          <w:vertAlign w:val="baseline"/>
        </w:rPr>
      </w:r>
    </w:p>
    <w:p>
      <w:pPr>
        <w:pStyle w:val="Normal1"/>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bookmarkStart w:id="1" w:name="_gjdgxs"/>
      <w:bookmarkEnd w:id="1"/>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1.-  FICHA DE INFORMACIÓN PARTICULAR BÁSICA DEL PROCEDIMIENTO.</w:t>
      </w:r>
    </w:p>
    <w:p>
      <w:pPr>
        <w:sectPr>
          <w:type w:val="continuous"/>
          <w:pgSz w:w="11906" w:h="16838"/>
          <w:pgMar w:left="1134" w:right="1134" w:gutter="0" w:header="425" w:top="1531" w:footer="0" w:bottom="567"/>
          <w:formProt w:val="false"/>
          <w:textDirection w:val="lrTb"/>
          <w:docGrid w:type="default" w:linePitch="100" w:charSpace="0"/>
        </w:sectPr>
      </w:pPr>
    </w:p>
    <w:tbl>
      <w:tblPr>
        <w:tblStyle w:val="Table1"/>
        <w:tblW w:w="10244" w:type="dxa"/>
        <w:jc w:val="left"/>
        <w:tblInd w:w="-70" w:type="dxa"/>
        <w:tblLayout w:type="fixed"/>
        <w:tblCellMar>
          <w:top w:w="0" w:type="dxa"/>
          <w:left w:w="108" w:type="dxa"/>
          <w:bottom w:w="0" w:type="dxa"/>
          <w:right w:w="108" w:type="dxa"/>
        </w:tblCellMar>
        <w:tblLook w:val="0000"/>
      </w:tblPr>
      <w:tblGrid>
        <w:gridCol w:w="2999"/>
        <w:gridCol w:w="1635"/>
        <w:gridCol w:w="131"/>
        <w:gridCol w:w="1714"/>
        <w:gridCol w:w="98"/>
        <w:gridCol w:w="1582"/>
        <w:gridCol w:w="174"/>
        <w:gridCol w:w="1911"/>
      </w:tblGrid>
      <w:tr>
        <w:trPr>
          <w:trHeight w:val="428" w:hRule="atLeast"/>
        </w:trPr>
        <w:tc>
          <w:tcPr>
            <w:tcW w:w="10244" w:type="dxa"/>
            <w:gridSpan w:val="8"/>
            <w:tcBorders>
              <w:top w:val="single" w:sz="4" w:space="0" w:color="000000"/>
              <w:left w:val="single" w:sz="4" w:space="0" w:color="000000"/>
              <w:bottom w:val="single" w:sz="4" w:space="0" w:color="000000"/>
              <w:right w:val="single" w:sz="4" w:space="0" w:color="000000"/>
            </w:tcBorders>
            <w:shd w:fill="C5BE97" w:val="clear"/>
            <w:vAlign w:val="center"/>
          </w:tcPr>
          <w:p>
            <w:pPr>
              <w:pStyle w:val="Normal1"/>
              <w:keepNext w:val="false"/>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CD Nº20</w:t>
            </w:r>
            <w:r>
              <w:rPr>
                <w:rFonts w:eastAsia="Arial Narrow" w:cs="Arial Narrow" w:ascii="Arial Narrow" w:hAnsi="Arial Narrow"/>
                <w:b/>
                <w:i w:val="false"/>
                <w:caps w:val="false"/>
                <w:smallCaps w:val="false"/>
                <w:strike w:val="false"/>
                <w:dstrike w:val="false"/>
                <w:color w:val="000000"/>
                <w:position w:val="0"/>
                <w:sz w:val="24"/>
                <w:sz w:val="24"/>
                <w:szCs w:val="24"/>
                <w:u w:val="single"/>
                <w:shd w:fill="auto" w:val="clear"/>
                <w:vertAlign w:val="baseline"/>
              </w:rPr>
              <w:t>24</w:t>
            </w:r>
            <w:r>
              <w:rPr>
                <w:rFonts w:eastAsia="Arial Narrow" w:cs="Arial Narrow" w:ascii="Arial Narrow" w:hAnsi="Arial Narrow"/>
                <w:b/>
                <w:i w:val="false"/>
                <w:caps w:val="false"/>
                <w:smallCaps w:val="false"/>
                <w:strike w:val="false"/>
                <w:dstrike w:val="false"/>
                <w:color w:val="00000A"/>
                <w:position w:val="0"/>
                <w:sz w:val="24"/>
                <w:sz w:val="24"/>
                <w:szCs w:val="24"/>
                <w:u w:val="single"/>
                <w:shd w:fill="auto" w:val="clear"/>
                <w:vertAlign w:val="baseline"/>
              </w:rPr>
              <w:t>/2024</w:t>
            </w:r>
          </w:p>
          <w:p>
            <w:pPr>
              <w:pStyle w:val="Normal1"/>
              <w:keepNext w:val="false"/>
              <w:keepLines w:val="false"/>
              <w:widowControl w:val="false"/>
              <w:shd w:val="clear" w:fill="auto"/>
              <w:spacing w:lineRule="auto" w:line="360" w:before="0" w:after="200"/>
              <w:ind w:left="0" w:right="0" w:hanging="0"/>
              <w:jc w:val="center"/>
              <w:rPr>
                <w:rFonts w:ascii="Arial Narrow" w:hAnsi="Arial Narrow" w:eastAsia="Arial Narrow" w:cs="Arial Narrow"/>
                <w:b/>
                <w:b/>
                <w:kern w:val="0"/>
                <w:sz w:val="24"/>
                <w:szCs w:val="24"/>
                <w:u w:val="single"/>
                <w:lang w:val="es-ES" w:eastAsia="zh-CN" w:bidi="hi-IN"/>
              </w:rPr>
            </w:pPr>
            <w:r>
              <w:rPr>
                <w:rFonts w:eastAsia="Arial Narrow" w:cs="Arial Narrow" w:ascii="Arial Narrow" w:hAnsi="Arial Narrow"/>
                <w:b/>
                <w:kern w:val="0"/>
                <w:sz w:val="24"/>
                <w:szCs w:val="24"/>
                <w:u w:val="single"/>
                <w:lang w:val="es-ES" w:eastAsia="zh-CN" w:bidi="hi-IN"/>
              </w:rPr>
              <w:t>“</w:t>
            </w:r>
            <w:r>
              <w:rPr>
                <w:rFonts w:eastAsia="Arial Narrow" w:cs="Arial Narrow" w:ascii="Arial Narrow" w:hAnsi="Arial Narrow"/>
                <w:b/>
                <w:color w:val="00000A"/>
                <w:kern w:val="0"/>
                <w:sz w:val="24"/>
                <w:szCs w:val="24"/>
                <w:u w:val="single"/>
                <w:lang w:val="es-ES" w:eastAsia="zh-CN" w:bidi="hi-IN"/>
              </w:rPr>
              <w:t xml:space="preserve">BUJÍA Y </w:t>
            </w:r>
            <w:bookmarkStart w:id="2" w:name="ABMForm%25253AabmDataTable%25253A1%25253"/>
            <w:bookmarkEnd w:id="2"/>
            <w:r>
              <w:rPr>
                <w:rFonts w:eastAsia="Arial Narrow" w:cs="Arial Narrow" w:ascii="Arial Narrow" w:hAnsi="Arial Narrow"/>
                <w:b/>
                <w:color w:val="00000A"/>
                <w:kern w:val="0"/>
                <w:sz w:val="24"/>
                <w:szCs w:val="24"/>
                <w:u w:val="single"/>
                <w:lang w:val="es-ES" w:eastAsia="zh-CN" w:bidi="hi-IN"/>
              </w:rPr>
              <w:t xml:space="preserve">LUBRICANTE </w:t>
            </w:r>
            <w:r>
              <w:rPr>
                <w:rFonts w:eastAsia="Arial Narrow" w:cs="Arial Narrow" w:ascii="Arial Narrow" w:hAnsi="Arial Narrow"/>
                <w:b/>
                <w:kern w:val="0"/>
                <w:sz w:val="24"/>
                <w:szCs w:val="24"/>
                <w:u w:val="single"/>
                <w:lang w:val="es-ES" w:eastAsia="zh-CN" w:bidi="hi-IN"/>
              </w:rPr>
              <w:t>”</w:t>
            </w:r>
          </w:p>
        </w:tc>
      </w:tr>
      <w:tr>
        <w:trPr>
          <w:trHeight w:val="607"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APERTURA:</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13/</w:t>
            </w:r>
            <w:r>
              <w:rPr>
                <w:rFonts w:eastAsia="Calibri" w:cs="Calibri" w:ascii="Calibri" w:hAnsi="Calibri"/>
                <w:b/>
                <w:color w:val="000000"/>
                <w:position w:val="0"/>
                <w:sz w:val="20"/>
                <w:sz w:val="20"/>
                <w:szCs w:val="20"/>
                <w:shd w:fill="auto" w:val="clear"/>
                <w:vertAlign w:val="baseline"/>
              </w:rPr>
              <w:t>03</w:t>
            </w:r>
            <w:r>
              <w:rPr>
                <w:rFonts w:eastAsia="Calibri" w:cs="Calibri" w:ascii="Calibri" w:hAnsi="Calibri"/>
                <w:b/>
                <w:color w:val="000000"/>
                <w:position w:val="0"/>
                <w:sz w:val="20"/>
                <w:sz w:val="20"/>
                <w:szCs w:val="20"/>
                <w:vertAlign w:val="baseline"/>
              </w:rPr>
              <w:t>/24</w:t>
            </w:r>
          </w:p>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 xml:space="preserve"> </w:t>
            </w:r>
            <w:r>
              <w:rPr>
                <w:rFonts w:eastAsia="Calibri" w:cs="Calibri" w:ascii="Calibri" w:hAnsi="Calibri"/>
                <w:b/>
                <w:color w:val="000000"/>
                <w:position w:val="0"/>
                <w:sz w:val="20"/>
                <w:sz w:val="20"/>
                <w:szCs w:val="20"/>
                <w:vertAlign w:val="baseline"/>
              </w:rPr>
              <w:t>10:00HS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ELECTRÓNICA A TRAVÉS DEL SISTEMA DE COMPRAS ESTATALES.</w:t>
            </w:r>
          </w:p>
        </w:tc>
      </w:tr>
      <w:tr>
        <w:trPr>
          <w:trHeight w:val="868"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CONSULTAS HASTA</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 xml:space="preserve"> </w:t>
            </w:r>
            <w:r>
              <w:rPr>
                <w:rFonts w:eastAsia="Calibri" w:cs="Calibri" w:ascii="Calibri" w:hAnsi="Calibri"/>
                <w:b/>
                <w:color w:val="000000"/>
                <w:position w:val="0"/>
                <w:sz w:val="20"/>
                <w:sz w:val="20"/>
                <w:szCs w:val="20"/>
                <w:shd w:fill="auto" w:val="clear"/>
                <w:vertAlign w:val="baseline"/>
              </w:rPr>
              <w:t>12/03/24</w:t>
            </w:r>
          </w:p>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12:00HS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color w:val="000000"/>
                <w:position w:val="0"/>
                <w:sz w:val="20"/>
                <w:sz w:val="20"/>
                <w:szCs w:val="20"/>
                <w:vertAlign w:val="baseline"/>
              </w:rPr>
              <w:t xml:space="preserve">Tel.: 2915.55.00 – Int. 107 – E-mail: </w:t>
            </w:r>
            <w:hyperlink r:id="rId8">
              <w:r>
                <w:rPr>
                  <w:rFonts w:eastAsia="Calibri" w:cs="Calibri" w:ascii="Calibri" w:hAnsi="Calibri"/>
                  <w:color w:val="0000FF"/>
                  <w:position w:val="0"/>
                  <w:sz w:val="20"/>
                  <w:sz w:val="20"/>
                  <w:szCs w:val="20"/>
                  <w:u w:val="single"/>
                  <w:vertAlign w:val="baseline"/>
                </w:rPr>
                <w:t>divlo_gastos@armada.mil.uy</w:t>
              </w:r>
            </w:hyperlink>
            <w:r>
              <w:rPr>
                <w:rFonts w:eastAsia="Calibri" w:cs="Calibri" w:ascii="Calibri" w:hAnsi="Calibri"/>
                <w:color w:val="0070C0"/>
                <w:position w:val="0"/>
                <w:sz w:val="20"/>
                <w:sz w:val="20"/>
                <w:szCs w:val="20"/>
                <w:vertAlign w:val="baseline"/>
              </w:rPr>
              <w:t xml:space="preserve"> </w:t>
            </w:r>
            <w:r>
              <w:rPr>
                <w:rFonts w:eastAsia="Calibri" w:cs="Calibri" w:ascii="Calibri" w:hAnsi="Calibri"/>
                <w:color w:val="000000"/>
                <w:position w:val="0"/>
                <w:sz w:val="20"/>
                <w:sz w:val="20"/>
                <w:szCs w:val="20"/>
                <w:vertAlign w:val="baseline"/>
              </w:rPr>
              <w:t>, de 08:30hs a 13:00hs, de lunes a viernes.</w:t>
            </w:r>
          </w:p>
        </w:tc>
      </w:tr>
      <w:tr>
        <w:trPr>
          <w:trHeight w:val="61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MANTENIMIENTO DE OFERTA MÍNIMO: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30 DÍAS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 xml:space="preserve"> </w:t>
            </w:r>
            <w:r>
              <w:rPr>
                <w:rFonts w:eastAsia="Calibri" w:cs="Calibri" w:ascii="Calibri" w:hAnsi="Calibri"/>
                <w:color w:val="000000"/>
                <w:position w:val="0"/>
                <w:sz w:val="20"/>
                <w:sz w:val="20"/>
                <w:szCs w:val="20"/>
                <w:vertAlign w:val="baseline"/>
              </w:rPr>
              <w:t>A CONTAR DESDE EL DÍA HÁBIL SIGUIENTE A LA APERTURA DE OFERTAS.</w:t>
            </w:r>
          </w:p>
        </w:tc>
      </w:tr>
      <w:tr>
        <w:trPr>
          <w:trHeight w:val="537"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GARANTÍA, PLAZO MÍNIMO: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A PARTIR DEL DÍA HÁBIL SIGUIENTE A LA ENTREGA DEL BIEN O SERVICIO.</w:t>
            </w:r>
          </w:p>
        </w:tc>
      </w:tr>
      <w:tr>
        <w:trPr>
          <w:trHeight w:val="548"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PAGO:</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PESOS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CRÉDITO SIIF, SIN CONDICIONAMIENTOS DE TIPO TEMPORAL.</w:t>
            </w:r>
          </w:p>
        </w:tc>
      </w:tr>
      <w:tr>
        <w:trPr>
          <w:trHeight w:val="54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PLAZO ENTREGA NO MAYOR A:</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shd w:fill="auto" w:val="clear"/>
                <w:vertAlign w:val="baseline"/>
              </w:rPr>
              <w:t xml:space="preserve">30 </w:t>
            </w:r>
            <w:r>
              <w:rPr>
                <w:rFonts w:eastAsia="Calibri" w:cs="Calibri" w:ascii="Calibri" w:hAnsi="Calibri"/>
                <w:b/>
                <w:color w:val="000000"/>
                <w:position w:val="0"/>
                <w:sz w:val="20"/>
                <w:sz w:val="20"/>
                <w:szCs w:val="20"/>
                <w:vertAlign w:val="baseline"/>
              </w:rPr>
              <w:t>DÍAS</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A PARTIR DEL DÍA HÁBIL SIGUIENTE LA FIRMA DE LA CONSTANCIA DE AFECTACIÓN DEL CRÉDITO</w:t>
            </w:r>
          </w:p>
        </w:tc>
      </w:tr>
      <w:tr>
        <w:trPr>
          <w:trHeight w:val="546"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COTIZACIÓN:</w:t>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PLAZA</w:t>
            </w:r>
          </w:p>
        </w:tc>
        <w:tc>
          <w:tcPr>
            <w:tcW w:w="5479"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color w:val="000000"/>
                <w:position w:val="0"/>
                <w:sz w:val="20"/>
                <w:sz w:val="20"/>
                <w:szCs w:val="20"/>
                <w:vertAlign w:val="baseline"/>
              </w:rPr>
              <w:t>SE DEBERÁN INCLUIR IMPUESTOS CUANDO CORRESPONDA.</w:t>
            </w:r>
          </w:p>
        </w:tc>
      </w:tr>
      <w:tr>
        <w:trPr>
          <w:trHeight w:val="376" w:hRule="atLeast"/>
        </w:trPr>
        <w:tc>
          <w:tcPr>
            <w:tcW w:w="2999" w:type="dxa"/>
            <w:vMerge w:val="restart"/>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FACTORES DE EVALUACIÓN Y PONDERACIÓN DE OFERTAS:</w:t>
            </w:r>
          </w:p>
        </w:tc>
        <w:tc>
          <w:tcPr>
            <w:tcW w:w="1766" w:type="dxa"/>
            <w:gridSpan w:val="2"/>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PRECIO</w:t>
            </w:r>
          </w:p>
        </w:tc>
        <w:tc>
          <w:tcPr>
            <w:tcW w:w="1812" w:type="dxa"/>
            <w:gridSpan w:val="2"/>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ANT. NEG</w:t>
            </w:r>
          </w:p>
        </w:tc>
        <w:tc>
          <w:tcPr>
            <w:tcW w:w="1756" w:type="dxa"/>
            <w:gridSpan w:val="2"/>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c>
          <w:tcPr>
            <w:tcW w:w="1911" w:type="dxa"/>
            <w:tcBorders>
              <w:top w:val="single" w:sz="4" w:space="0" w:color="000000"/>
              <w:left w:val="single" w:sz="4" w:space="0" w:color="000000"/>
              <w:bottom w:val="single" w:sz="4" w:space="0" w:color="000000"/>
              <w:right w:val="single" w:sz="4" w:space="0" w:color="000000"/>
            </w:tcBorders>
            <w:shd w:fill="D8D8D8" w:val="clear"/>
            <w:vAlign w:val="center"/>
          </w:tcPr>
          <w:p>
            <w:pPr>
              <w:pStyle w:val="Normal1"/>
              <w:widowControl w:val="false"/>
              <w:spacing w:lineRule="auto" w:line="240" w:before="0" w:after="0"/>
              <w:jc w:val="center"/>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r>
      <w:tr>
        <w:trPr>
          <w:trHeight w:val="376" w:hRule="atLeast"/>
        </w:trPr>
        <w:tc>
          <w:tcPr>
            <w:tcW w:w="2999" w:type="dxa"/>
            <w:vMerge w:val="continue"/>
            <w:tcBorders>
              <w:top w:val="single" w:sz="4" w:space="0" w:color="000000"/>
              <w:left w:val="single" w:sz="4" w:space="0" w:color="000000"/>
              <w:bottom w:val="single" w:sz="4" w:space="0" w:color="000000"/>
            </w:tcBorders>
            <w:shd w:fill="D8D8D8" w:val="clear"/>
            <w:vAlign w:val="center"/>
          </w:tcPr>
          <w:p>
            <w:pPr>
              <w:pStyle w:val="Normal1"/>
              <w:keepNext w:val="false"/>
              <w:keepLines w:val="false"/>
              <w:widowControl w:val="false"/>
              <w:shd w:val="clear" w:fill="auto"/>
              <w:spacing w:lineRule="auto" w:line="276" w:before="0" w:after="0"/>
              <w:ind w:left="0" w:right="0" w:hanging="0"/>
              <w:jc w:val="left"/>
              <w:rPr>
                <w:rFonts w:ascii="Calibri" w:hAnsi="Calibri" w:eastAsia="Calibri" w:cs="Calibri"/>
                <w:b/>
                <w:b/>
                <w:color w:val="000000"/>
                <w:position w:val="0"/>
                <w:sz w:val="20"/>
                <w:sz w:val="20"/>
                <w:szCs w:val="20"/>
                <w:vertAlign w:val="baseline"/>
              </w:rPr>
            </w:pPr>
            <w:r>
              <w:rPr>
                <w:rFonts w:eastAsia="Calibri" w:cs="Calibri" w:ascii="Calibri" w:hAnsi="Calibri"/>
                <w:b/>
                <w:color w:val="000000"/>
                <w:position w:val="0"/>
                <w:sz w:val="20"/>
                <w:sz w:val="20"/>
                <w:szCs w:val="20"/>
                <w:vertAlign w:val="baseline"/>
              </w:rPr>
            </w:r>
          </w:p>
        </w:tc>
        <w:tc>
          <w:tcPr>
            <w:tcW w:w="176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80%</w:t>
            </w:r>
          </w:p>
        </w:tc>
        <w:tc>
          <w:tcPr>
            <w:tcW w:w="1812"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20%</w:t>
            </w:r>
          </w:p>
        </w:tc>
        <w:tc>
          <w:tcPr>
            <w:tcW w:w="1756"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w:t>
            </w:r>
          </w:p>
        </w:tc>
        <w:tc>
          <w:tcPr>
            <w:tcW w:w="19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0"/>
                <w:sz w:val="20"/>
                <w:szCs w:val="20"/>
                <w:vertAlign w:val="baseline"/>
              </w:rPr>
              <w:t>***</w:t>
            </w:r>
          </w:p>
        </w:tc>
      </w:tr>
      <w:tr>
        <w:trPr>
          <w:trHeight w:val="539" w:hRule="atLeast"/>
        </w:trPr>
        <w:tc>
          <w:tcPr>
            <w:tcW w:w="2999" w:type="dxa"/>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DESTINO FINAL</w:t>
            </w:r>
          </w:p>
        </w:tc>
        <w:tc>
          <w:tcPr>
            <w:tcW w:w="7245" w:type="dxa"/>
            <w:gridSpan w:val="7"/>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shd w:fill="auto" w:val="clear"/>
                <w:vertAlign w:val="baseline"/>
              </w:rPr>
              <w:t xml:space="preserve">PREPA: </w:t>
            </w:r>
            <w:r>
              <w:rPr>
                <w:rFonts w:eastAsia="Calibri" w:cs="Calibri" w:ascii="Calibri" w:hAnsi="Calibri"/>
                <w:color w:val="000000"/>
                <w:position w:val="0"/>
                <w:sz w:val="20"/>
                <w:sz w:val="20"/>
                <w:szCs w:val="20"/>
                <w:vertAlign w:val="baseline"/>
              </w:rPr>
              <w:t>Prefectura PAYSANDU, 60000 Paysandú, Departamento de Paysandú</w:t>
            </w:r>
          </w:p>
        </w:tc>
      </w:tr>
      <w:tr>
        <w:trPr>
          <w:trHeight w:val="376" w:hRule="atLeast"/>
        </w:trPr>
        <w:tc>
          <w:tcPr>
            <w:tcW w:w="2999" w:type="dxa"/>
            <w:vMerge w:val="restart"/>
            <w:tcBorders>
              <w:top w:val="single" w:sz="4" w:space="0" w:color="000000"/>
              <w:left w:val="single" w:sz="4" w:space="0" w:color="000000"/>
              <w:bottom w:val="single" w:sz="4" w:space="0" w:color="000000"/>
            </w:tcBorders>
            <w:shd w:fill="D9D9D9"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position w:val="0"/>
                <w:sz w:val="20"/>
                <w:sz w:val="20"/>
                <w:szCs w:val="20"/>
                <w:vertAlign w:val="baseline"/>
              </w:rPr>
              <w:t>VISITAS:</w:t>
            </w:r>
          </w:p>
          <w:p>
            <w:pPr>
              <w:pStyle w:val="Normal1"/>
              <w:widowControl w:val="false"/>
              <w:spacing w:lineRule="auto" w:line="240" w:before="0" w:after="0"/>
              <w:rPr>
                <w:position w:val="0"/>
                <w:sz w:val="24"/>
                <w:sz w:val="24"/>
                <w:vertAlign w:val="baseline"/>
              </w:rPr>
            </w:pPr>
            <w:r>
              <w:rPr>
                <w:rFonts w:eastAsia="Calibri" w:cs="Calibri" w:ascii="Calibri" w:hAnsi="Calibri"/>
                <w:b/>
                <w:position w:val="0"/>
                <w:sz w:val="20"/>
                <w:sz w:val="20"/>
                <w:szCs w:val="20"/>
                <w:vertAlign w:val="baseline"/>
              </w:rPr>
              <w:t>(REQUISITO EXCLUYENTE</w:t>
            </w:r>
          </w:p>
        </w:tc>
        <w:tc>
          <w:tcPr>
            <w:tcW w:w="3480" w:type="dxa"/>
            <w:gridSpan w:val="3"/>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position w:val="0"/>
                <w:sz w:val="20"/>
                <w:sz w:val="20"/>
                <w:szCs w:val="20"/>
                <w:vertAlign w:val="baseline"/>
              </w:rPr>
              <w:t xml:space="preserve"> </w:t>
            </w:r>
            <w:r>
              <w:rPr>
                <w:rFonts w:eastAsia="Calibri" w:cs="Calibri" w:ascii="Calibri" w:hAnsi="Calibri"/>
                <w:b/>
                <w:position w:val="0"/>
                <w:sz w:val="20"/>
                <w:sz w:val="20"/>
                <w:szCs w:val="20"/>
                <w:vertAlign w:val="baseline"/>
              </w:rPr>
              <w:t>UBICACIÓN:</w:t>
            </w:r>
          </w:p>
        </w:tc>
        <w:tc>
          <w:tcPr>
            <w:tcW w:w="1680" w:type="dxa"/>
            <w:gridSpan w:val="2"/>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C00000"/>
                <w:position w:val="0"/>
                <w:sz w:val="20"/>
                <w:sz w:val="20"/>
                <w:szCs w:val="20"/>
                <w:vertAlign w:val="baseline"/>
              </w:rPr>
              <w:t>HORARIO:</w:t>
            </w:r>
          </w:p>
        </w:tc>
        <w:tc>
          <w:tcPr>
            <w:tcW w:w="20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C00000"/>
                <w:position w:val="0"/>
                <w:sz w:val="20"/>
                <w:sz w:val="20"/>
                <w:szCs w:val="20"/>
                <w:vertAlign w:val="baseline"/>
              </w:rPr>
              <w:t>08:00hs. a 13:00hs.</w:t>
            </w:r>
          </w:p>
        </w:tc>
      </w:tr>
      <w:tr>
        <w:trPr>
          <w:trHeight w:val="606" w:hRule="atLeast"/>
        </w:trPr>
        <w:tc>
          <w:tcPr>
            <w:tcW w:w="2999" w:type="dxa"/>
            <w:vMerge w:val="continue"/>
            <w:tcBorders>
              <w:top w:val="single" w:sz="4" w:space="0" w:color="000000"/>
              <w:left w:val="single" w:sz="4" w:space="0" w:color="000000"/>
              <w:bottom w:val="single" w:sz="4" w:space="0" w:color="000000"/>
            </w:tcBorders>
            <w:shd w:fill="D9D9D9" w:val="clear"/>
            <w:vAlign w:val="center"/>
          </w:tcPr>
          <w:p>
            <w:pPr>
              <w:pStyle w:val="Normal1"/>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3480" w:type="dxa"/>
            <w:gridSpan w:val="3"/>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shd w:fill="auto" w:val="clear"/>
                <w:vertAlign w:val="baseline"/>
              </w:rPr>
              <w:t>-</w:t>
            </w:r>
          </w:p>
        </w:tc>
        <w:tc>
          <w:tcPr>
            <w:tcW w:w="1680" w:type="dxa"/>
            <w:gridSpan w:val="2"/>
            <w:tcBorders>
              <w:top w:val="single" w:sz="4" w:space="0" w:color="000000"/>
              <w:left w:val="single" w:sz="4" w:space="0" w:color="000000"/>
              <w:bottom w:val="single" w:sz="4" w:space="0" w:color="000000"/>
            </w:tcBorders>
            <w:shd w:fill="D8D8D8"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CONTACTO:</w:t>
            </w:r>
          </w:p>
        </w:tc>
        <w:tc>
          <w:tcPr>
            <w:tcW w:w="208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4"/>
                <w:sz w:val="24"/>
                <w:vertAlign w:val="baseline"/>
              </w:rPr>
            </w:pPr>
            <w:r>
              <w:rPr>
                <w:rFonts w:eastAsia="Calibri" w:cs="Calibri" w:ascii="Calibri" w:hAnsi="Calibri"/>
                <w:b/>
                <w:color w:val="000000"/>
                <w:position w:val="0"/>
                <w:sz w:val="24"/>
                <w:sz w:val="24"/>
                <w:szCs w:val="20"/>
                <w:shd w:fill="auto" w:val="clear"/>
                <w:vertAlign w:val="baseline"/>
              </w:rPr>
              <w:t>-</w:t>
            </w:r>
          </w:p>
        </w:tc>
      </w:tr>
      <w:tr>
        <w:trPr>
          <w:trHeight w:val="488" w:hRule="atLeast"/>
        </w:trPr>
        <w:tc>
          <w:tcPr>
            <w:tcW w:w="2999" w:type="dxa"/>
            <w:vMerge w:val="restart"/>
            <w:tcBorders>
              <w:top w:val="single" w:sz="4" w:space="0" w:color="000000"/>
              <w:left w:val="single" w:sz="4" w:space="0" w:color="000000"/>
            </w:tcBorders>
            <w:shd w:fill="D9D9D9" w:val="clear"/>
            <w:vAlign w:val="center"/>
          </w:tcPr>
          <w:p>
            <w:pPr>
              <w:pStyle w:val="Normal1"/>
              <w:widowControl w:val="false"/>
              <w:spacing w:lineRule="auto" w:line="240" w:before="0" w:after="0"/>
              <w:rPr>
                <w:position w:val="0"/>
                <w:sz w:val="24"/>
                <w:sz w:val="24"/>
                <w:vertAlign w:val="baseline"/>
              </w:rPr>
            </w:pPr>
            <w:r>
              <w:rPr>
                <w:rFonts w:eastAsia="Calibri" w:cs="Calibri" w:ascii="Calibri" w:hAnsi="Calibri"/>
                <w:b/>
                <w:color w:val="000000"/>
                <w:position w:val="0"/>
                <w:sz w:val="20"/>
                <w:sz w:val="20"/>
                <w:szCs w:val="20"/>
                <w:vertAlign w:val="baseline"/>
              </w:rPr>
              <w:t>ENTREGA MUESTRAS:</w:t>
            </w:r>
          </w:p>
          <w:p>
            <w:pPr>
              <w:pStyle w:val="Normal1"/>
              <w:widowControl w:val="false"/>
              <w:spacing w:lineRule="auto" w:line="240" w:before="0" w:after="0"/>
              <w:rPr>
                <w:position w:val="0"/>
                <w:sz w:val="24"/>
                <w:sz w:val="24"/>
                <w:vertAlign w:val="baseline"/>
              </w:rPr>
            </w:pPr>
            <w:r>
              <w:rPr>
                <w:rFonts w:eastAsia="Calibri" w:cs="Calibri" w:ascii="Calibri" w:hAnsi="Calibri"/>
                <w:b/>
                <w:color w:val="C00000"/>
                <w:position w:val="0"/>
                <w:sz w:val="20"/>
                <w:sz w:val="20"/>
                <w:szCs w:val="20"/>
                <w:vertAlign w:val="baseline"/>
              </w:rPr>
              <w:t>(REQUISITO EXCLUYENTE)</w:t>
            </w:r>
          </w:p>
        </w:tc>
        <w:tc>
          <w:tcPr>
            <w:tcW w:w="163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HASTA:</w:t>
            </w:r>
          </w:p>
        </w:tc>
        <w:tc>
          <w:tcPr>
            <w:tcW w:w="1845"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ÍTEMS:</w:t>
            </w:r>
          </w:p>
        </w:tc>
        <w:tc>
          <w:tcPr>
            <w:tcW w:w="3765"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b/>
                <w:color w:val="000000"/>
                <w:position w:val="0"/>
                <w:sz w:val="20"/>
                <w:sz w:val="20"/>
                <w:szCs w:val="20"/>
                <w:vertAlign w:val="baseline"/>
              </w:rPr>
              <w:t>UBICACIÓN:</w:t>
            </w:r>
          </w:p>
        </w:tc>
      </w:tr>
      <w:tr>
        <w:trPr>
          <w:trHeight w:val="747" w:hRule="atLeast"/>
        </w:trPr>
        <w:tc>
          <w:tcPr>
            <w:tcW w:w="2999" w:type="dxa"/>
            <w:vMerge w:val="continue"/>
            <w:tcBorders>
              <w:top w:val="single" w:sz="4" w:space="0" w:color="000000"/>
              <w:left w:val="single" w:sz="4" w:space="0" w:color="000000"/>
            </w:tcBorders>
            <w:shd w:fill="D9D9D9" w:val="clear"/>
            <w:vAlign w:val="center"/>
          </w:tcPr>
          <w:p>
            <w:pPr>
              <w:pStyle w:val="Normal1"/>
              <w:keepNext w:val="false"/>
              <w:keepLines w:val="false"/>
              <w:widowControl w:val="false"/>
              <w:shd w:val="clear" w:fill="auto"/>
              <w:spacing w:lineRule="auto" w:line="276" w:before="0" w:after="0"/>
              <w:ind w:left="0" w:right="0" w:hanging="0"/>
              <w:jc w:val="left"/>
              <w:rPr>
                <w:position w:val="0"/>
                <w:sz w:val="24"/>
                <w:sz w:val="24"/>
                <w:vertAlign w:val="baseline"/>
              </w:rPr>
            </w:pPr>
            <w:r>
              <w:rPr>
                <w:position w:val="0"/>
                <w:sz w:val="24"/>
                <w:sz w:val="24"/>
                <w:vertAlign w:val="baseline"/>
              </w:rPr>
            </w:r>
          </w:p>
        </w:tc>
        <w:tc>
          <w:tcPr>
            <w:tcW w:w="1635" w:type="dxa"/>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p>
        </w:tc>
        <w:tc>
          <w:tcPr>
            <w:tcW w:w="1845" w:type="dxa"/>
            <w:gridSpan w:val="2"/>
            <w:tcBorders>
              <w:top w:val="single" w:sz="4" w:space="0" w:color="000000"/>
              <w:left w:val="single" w:sz="4" w:space="0" w:color="000000"/>
              <w:bottom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p>
        </w:tc>
        <w:tc>
          <w:tcPr>
            <w:tcW w:w="3765"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position w:val="0"/>
                <w:sz w:val="20"/>
                <w:sz w:val="20"/>
                <w:vertAlign w:val="baseline"/>
              </w:rPr>
            </w:pPr>
            <w:r>
              <w:rPr>
                <w:rFonts w:eastAsia="Calibri" w:cs="Calibri" w:ascii="Calibri" w:hAnsi="Calibri"/>
                <w:color w:val="000000"/>
                <w:position w:val="0"/>
                <w:sz w:val="20"/>
                <w:sz w:val="20"/>
                <w:szCs w:val="20"/>
                <w:shd w:fill="auto" w:val="clear"/>
                <w:vertAlign w:val="baseline"/>
              </w:rPr>
              <w:t>-</w:t>
            </w:r>
          </w:p>
        </w:tc>
      </w:tr>
    </w:tbl>
    <w:p>
      <w:pPr>
        <w:pStyle w:val="Normal1"/>
        <w:keepNext w:val="true"/>
        <w:keepLines w:val="false"/>
        <w:pageBreakBefore w:val="false"/>
        <w:widowControl/>
        <w:numPr>
          <w:ilvl w:val="1"/>
          <w:numId w:val="1"/>
        </w:numPr>
        <w:shd w:val="clear" w:fill="auto"/>
        <w:tabs>
          <w:tab w:val="clear" w:pos="720"/>
          <w:tab w:val="left" w:pos="0" w:leader="none"/>
        </w:tabs>
        <w:spacing w:lineRule="auto" w:line="276" w:before="240" w:after="60"/>
        <w:ind w:left="426" w:right="0" w:hanging="426"/>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 xml:space="preserve">DE LOS ÍTEMS A OFERTAR </w:t>
      </w:r>
    </w:p>
    <w:p>
      <w:pPr>
        <w:pStyle w:val="Normal1"/>
        <w:rPr>
          <w:position w:val="0"/>
          <w:sz w:val="24"/>
          <w:sz w:val="24"/>
          <w:vertAlign w:val="baseline"/>
        </w:rPr>
      </w:pPr>
      <w:r>
        <w:rPr>
          <w:rFonts w:eastAsia="Calibri" w:cs="Calibri" w:ascii="Calibri" w:hAnsi="Calibri"/>
          <w:position w:val="0"/>
          <w:sz w:val="22"/>
          <w:sz w:val="22"/>
          <w:szCs w:val="22"/>
          <w:vertAlign w:val="baseline"/>
        </w:rPr>
        <w:t>Se verán descriptos en Anexo único adjunto a éste pliego.</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2.-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CONSULTAS Y ACLARACIONES.</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2.1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Las consultas y solicitudes de aclaraciones, podrán ser realizadas hasta la fecha indicada en numeral 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las que serán contestadas por escrito y subidas a la Web.</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3.-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OFERTA.</w:t>
      </w:r>
    </w:p>
    <w:p>
      <w:pPr>
        <w:pStyle w:val="Normal1"/>
        <w:keepNext w:val="false"/>
        <w:keepLines w:val="false"/>
        <w:pageBreakBefore w:val="false"/>
        <w:widowControl/>
        <w:shd w:val="clear" w:fill="auto"/>
        <w:spacing w:lineRule="auto" w:line="276" w:before="0" w:after="24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Debe ser ingresada en línea a través de la plataforma electrónica de la Agencia Reguladora de Compras del Estado (ARCE).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3.2</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pPr>
        <w:pStyle w:val="Normal1"/>
        <w:tabs>
          <w:tab w:val="clear" w:pos="720"/>
          <w:tab w:val="left" w:pos="142" w:leader="none"/>
        </w:tabs>
        <w:jc w:val="both"/>
        <w:rPr>
          <w:position w:val="0"/>
          <w:sz w:val="24"/>
          <w:sz w:val="24"/>
          <w:vertAlign w:val="baseline"/>
        </w:rPr>
      </w:pPr>
      <w:r>
        <w:rPr>
          <w:rFonts w:eastAsia="Arial" w:cs="Arial" w:ascii="Arial" w:hAnsi="Arial"/>
          <w:b/>
          <w:position w:val="0"/>
          <w:sz w:val="22"/>
          <w:sz w:val="22"/>
          <w:szCs w:val="22"/>
          <w:vertAlign w:val="baseline"/>
        </w:rPr>
        <w:t xml:space="preserve">3.3 </w:t>
      </w:r>
      <w:r>
        <w:rPr>
          <w:rFonts w:eastAsia="Arial" w:cs="Arial" w:ascii="Arial" w:hAnsi="Arial"/>
          <w:position w:val="0"/>
          <w:sz w:val="22"/>
          <w:sz w:val="22"/>
          <w:szCs w:val="22"/>
          <w:vertAlign w:val="baseline"/>
        </w:rPr>
        <w:t>LUEGO DEL INGRESO DE LA OFERTA, NO PODRÁN ADUCIRSE DESCONOCIMIENTOS SOBRE EL PROCEDIMIENTO QUE DEBÍA SEGUIRSE.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3.4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Las ofertas no podrán estar condicionadas a su confirmación por el oferente, o por un tercero, ni estar supeditadas a otros factores que no sean los previstos en los Pliegos que rigen el presente procedimiento.</w:t>
      </w:r>
    </w:p>
    <w:p>
      <w:pPr>
        <w:pStyle w:val="Normal1"/>
        <w:jc w:val="both"/>
        <w:rPr>
          <w:position w:val="0"/>
          <w:sz w:val="24"/>
          <w:sz w:val="24"/>
          <w:vertAlign w:val="baseline"/>
        </w:rPr>
      </w:pPr>
      <w:r>
        <w:rPr>
          <w:rFonts w:eastAsia="Arial" w:cs="Arial" w:ascii="Arial" w:hAnsi="Arial"/>
          <w:b/>
          <w:position w:val="0"/>
          <w:sz w:val="22"/>
          <w:sz w:val="22"/>
          <w:szCs w:val="22"/>
          <w:vertAlign w:val="baseline"/>
        </w:rPr>
        <w:t xml:space="preserve">3.5 </w:t>
      </w:r>
      <w:r>
        <w:rPr>
          <w:rFonts w:eastAsia="Arial" w:cs="Arial" w:ascii="Arial" w:hAnsi="Arial"/>
          <w:position w:val="0"/>
          <w:sz w:val="22"/>
          <w:sz w:val="22"/>
          <w:szCs w:val="22"/>
          <w:vertAlign w:val="baseline"/>
        </w:rPr>
        <w:t>Al momento de realizar su cotización en línea, el oferente debe tener en cuenta que:</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Debe existir una coherencia con la cantidad del pedido y las unidades del mismo ya que, el programa SICE multiplicará automáticamente la “Cantidad ofertada” con “Precio unitario s/imp.”; pudiendo obtenerse de la citada multiplicación un precio total con impuestos diferente al que se pretende ofertar, de no contemplarse la correlación de columnas indicadas.</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24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Para ello debe tenerse en cuenta que “Precio Unitario s/ Imp.”, debe guardar relación con “Unidad” de la cantidad del pedido.</w:t>
      </w:r>
    </w:p>
    <w:p>
      <w:pPr>
        <w:pStyle w:val="Normal1"/>
        <w:keepNext w:val="false"/>
        <w:keepLines w:val="false"/>
        <w:pageBreakBefore w:val="false"/>
        <w:widowControl/>
        <w:numPr>
          <w:ilvl w:val="0"/>
          <w:numId w:val="4"/>
        </w:numPr>
        <w:shd w:val="clear" w:fill="auto"/>
        <w:tabs>
          <w:tab w:val="clear" w:pos="720"/>
          <w:tab w:val="left" w:pos="0" w:leader="none"/>
        </w:tabs>
        <w:spacing w:lineRule="auto" w:line="276" w:before="0" w:after="24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Antes de finalizar la cotización en línea VERIFICAR que el “Precio total c/Imp.”, resultante de la multiplicación automática del sistema, coincide con la oferta económica que quiere presentar.</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3.6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Podrán adjuntarse archivos en formato DOCUMENTO y NO FOTO, con el detalle de las características y las especificaciones de lo ofertado, así como especificar la Marca y el Origen (País, No Región) de los diferentes Ítems; (fotos, folletos, catálogos, etc). Los formatos aceptados son: TXT, RTF, PDF, DOC, DOCX, XLS. XLSX, ODT, ODS, ZIP, RAR, 7Z.</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No se tomaran en cuenta aquellos archivos, que aun cumpliendo con los formatos establecidos, se encuentren dañados o no puedan abrirse.</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3.7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 existir discrepancias entre la documentación adjunta y la cotización en línea, se tendrá por válida la cotización en línea.</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3.8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caso de omisiones a lo establecido en numeral 1.-, se entenderá que se cumple con los mínimos exigidos.</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COTI</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ZACIÓN.</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Deberá ajustarse a lo indicado en numeral 1.-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deberá detallar el precio unitario, costo total del ítem, y costo total de la propuesta.</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4.3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deberán incluir todos los impuestos, y en caso de omisión se entenderá que están incluidos en el precio.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4.4</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El precio cotizado deberá ser invariable hasta su efectivo pago, sin condicionamientos, desechándose las ofertas que presenten fórmulas paramétricas de actualización de precios. Se desechará las ofertas que incluyan intereses por mora en los pagos que efectúe la Administración.</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4.5 </w:t>
      </w:r>
      <w:r>
        <w:rPr>
          <w:rFonts w:eastAsia="Arial Narrow" w:cs="Arial Narrow" w:ascii="Arial Narrow" w:hAnsi="Arial Narrow"/>
          <w:b/>
          <w:i w:val="false"/>
          <w:caps w:val="false"/>
          <w:smallCaps w:val="false"/>
          <w:strike w:val="false"/>
          <w:dstrike w:val="false"/>
          <w:color w:val="00000A"/>
          <w:position w:val="0"/>
          <w:sz w:val="24"/>
          <w:sz w:val="24"/>
          <w:szCs w:val="24"/>
          <w:u w:val="none"/>
          <w:shd w:fill="auto" w:val="clear"/>
          <w:vertAlign w:val="baseline"/>
        </w:rPr>
        <w:t xml:space="preserve"> -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5.-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PAGO.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5.1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Se ajustara a lo indicado en numeral 1.-.</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3" w:name="_30j0zll"/>
      <w:bookmarkEnd w:id="3"/>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5.2</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 efectuara en moneda nacional a través del Sistema Integrado de Información Financiera (SIIF), a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Crédito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highlight w:val="white"/>
          <w:u w:val="none"/>
          <w:vertAlign w:val="baseline"/>
        </w:rPr>
        <w:t xml:space="preserve">6.-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PLAZO DE ENTREGA.</w:t>
      </w:r>
      <w:r>
        <w:rPr>
          <w:rFonts w:eastAsia="Arial" w:cs="Arial" w:ascii="Arial" w:hAnsi="Arial"/>
          <w:b/>
          <w:i w:val="false"/>
          <w:caps w:val="false"/>
          <w:smallCaps w:val="false"/>
          <w:strike w:val="false"/>
          <w:dstrike w:val="false"/>
          <w:color w:val="000000"/>
          <w:position w:val="0"/>
          <w:sz w:val="22"/>
          <w:sz w:val="22"/>
          <w:szCs w:val="22"/>
          <w:highlight w:val="white"/>
          <w:u w:val="none"/>
          <w:vertAlign w:val="baseline"/>
        </w:rPr>
        <w:t xml:space="preserve"> </w:t>
        <w:tab/>
        <w:tab/>
        <w:tab/>
        <w:tab/>
        <w:tab/>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6.1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Deberá ajustarse a lo indicado en numeral 1.-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7.-  </w:t>
      </w:r>
      <w:r>
        <w:rPr>
          <w:rFonts w:eastAsia="Arial" w:cs="Arial" w:ascii="Arial" w:hAnsi="Arial"/>
          <w:b/>
          <w:i w:val="false"/>
          <w:caps w:val="false"/>
          <w:smallCaps w:val="false"/>
          <w:strike w:val="false"/>
          <w:dstrike w:val="false"/>
          <w:color w:val="00000A"/>
          <w:position w:val="0"/>
          <w:sz w:val="22"/>
          <w:sz w:val="22"/>
          <w:szCs w:val="22"/>
          <w:highlight w:val="white"/>
          <w:u w:val="single"/>
          <w:vertAlign w:val="baseline"/>
        </w:rPr>
        <w:t>FACTORES DE EVALUACIÓN Y PONDERACIÓN DE OFERTAS.</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7.1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Se ajustara a lo indicado en numeral 1.-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7.2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Para el factor Precio, y a los efectos de la comparación de ofertas, se evaluará:</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A)</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Tomando en cuenta los precios finales (con o sin impuestos según corresponda).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Otorgando mayor valor al menor precio ofertado, y a partir de ello, a través de una regla de tres se establecerán los porcentajes restantes.</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7.3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Para el factor Antecedentes Negativos, se valorara la información que surja del RUPE, obteniendo el total del 20% si no existen sanciones, 10% si existe una, y en caso de poseer más de una se otorgara 0%.</w:t>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4" w:name="_1fob9te"/>
      <w:bookmarkEnd w:id="4"/>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NO SE PODRÁ CONTRATAR CON  AQUELLOS PROVEEDORES QUE REGISTREN SANCIÓN DE SUSPENSIÓN DURANTE EL PERIODO QUE ABARQUE LA MISMA.</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8.-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EVALUACIÓN DE LAS OFERTAS.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8.1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Con posterioridad a la apertura de ofertas, la Armada Nacional podrá solicitar a los oferentes aclaraciones de sus propuestas, e incluso que </w:t>
      </w:r>
      <w:r>
        <w:rPr>
          <w:rFonts w:eastAsia="Arial" w:cs="Arial" w:ascii="Arial" w:hAnsi="Arial"/>
          <w:b w:val="false"/>
          <w:i w:val="false"/>
          <w:caps w:val="false"/>
          <w:smallCaps w:val="false"/>
          <w:strike w:val="false"/>
          <w:dstrike w:val="false"/>
          <w:color w:val="00000A"/>
          <w:position w:val="0"/>
          <w:sz w:val="22"/>
          <w:sz w:val="22"/>
          <w:szCs w:val="22"/>
          <w:u w:val="single"/>
          <w:shd w:fill="auto" w:val="clear"/>
          <w:vertAlign w:val="baseline"/>
        </w:rPr>
        <w:t>presenten muestras y/o información complementaria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 los ítems cotizados.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9.-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MANTENIMIENTO DE OFERTA</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9.1</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El plazo mínimo será el exigido en el numeral 1.</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5" w:name="_3znysh7"/>
      <w:bookmarkEnd w:id="5"/>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9.2</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Vencido el plazo de mantenimiento de oferta establecido, si aún no ha sido adjudicada la contratación, los proponentes quedarán obligados al mantenimiento de sus ofertas, salvo que comuniquen, por escrito y previo a la adjudicación, a la Unidad Centralizada de Compras de la Armada (UCCAR), que desisten de ella.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NOTIFICACIONES.</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6" w:name="_2et92p0"/>
      <w:bookmarkEnd w:id="6"/>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10.2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Si el adjudicatario o sus representantes no concurrieren luego de notificada la Resolución de Adjudicación, a firmar la Constancia de Afectación de Crédito y/o Orden de Compra en un plazo de tres (3) días a partir de la fecha de citación, se podrá dejar sin efecto la adjudicación y adjudicar a otra de las ofertas si resultare conveniente, o de lo contrario proceder de acuerdo lo prevé el Art. 33, Literal B) del TOCAF.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ADJUDICACIÓN.</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b/>
        <w:tab/>
        <w:tab/>
        <w:tab/>
        <w:tab/>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11.1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Armada Nacional se reserva el derecho de adjudicar las ofertas de forma global a un único oferente, o no, y de adjudicar total o parcialmente los ítems solicitados, de aceptar las ofertas que más le convinieran o de rechazarlas todas a su exclusivo juicio por razones de oportunidad o conveniencia.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11.2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La Armada Nacional se reserva todos los derechos establecidos en el </w:t>
      </w: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Art. 66 del TOCAF</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inclusive de utilizar los institutos de Mejora de Ofertas y Negociaciones cuando lo considere conveniente para sus intereses al amparo de lo establecido en el párrafo final de esta norma.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11.3</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11.4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Asimismo La Armada Nacional se reserva la facultad de adjudicar aquellas propuestas que, aún apartándose, no sensiblemente, de las características técnicas de lo especificado en este Pliego resulten evidentemente más convenientes para sus intereses. -</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7" w:name="_tyjcwt"/>
      <w:bookmarkEnd w:id="7"/>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11.5 </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Los adjudicatarios deberán estar </w:t>
      </w:r>
      <w:r>
        <w:rPr>
          <w:rFonts w:eastAsia="Arial" w:cs="Arial" w:ascii="Arial" w:hAnsi="Arial"/>
          <w:b/>
          <w:i w:val="false"/>
          <w:caps w:val="false"/>
          <w:smallCaps w:val="false"/>
          <w:strike w:val="false"/>
          <w:dstrike w:val="false"/>
          <w:color w:val="000000"/>
          <w:position w:val="0"/>
          <w:sz w:val="22"/>
          <w:sz w:val="22"/>
          <w:szCs w:val="22"/>
          <w:u w:val="single"/>
          <w:shd w:fill="auto" w:val="clear"/>
          <w:vertAlign w:val="baseline"/>
        </w:rPr>
        <w:t>ACTIVOS</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en el Registro Único de Proveedores del Estado (RUPE).</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12.-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RECEPCIÓN.</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12.1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La recepción de lo adjudicado se efectuará en forma provisional una vez realizada su entrega efectiva en el destino final indicado. Ello no exime de responsabilidad al adjudicatario, en cuanto deba responder por vicios ocultos, errores u otros defectos que se puedan constatar en las cosas con posterioridad a dicha recepción provisional, como asimismo, comprobación de cantidades menores que las adquiridas, o falta de elementos componentes, considerados en la contratación. </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En caso de que algún elemento no cumpla lo establecido, el proveedor, a su costo, deberá sustituirlo por el adecuado, no dándose trámite a la recepción hasta que no se haya cumplido la exigencia precedente.</w:t>
      </w:r>
    </w:p>
    <w:p>
      <w:pPr>
        <w:pStyle w:val="Normal1"/>
        <w:keepNext w:val="false"/>
        <w:keepLines w:val="false"/>
        <w:pageBreakBefore w:val="false"/>
        <w:widowControl/>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bookmarkStart w:id="8" w:name="_3dy6vkm"/>
      <w:bookmarkEnd w:id="8"/>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12.2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 –</w:t>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 xml:space="preserve">13.-  </w:t>
      </w:r>
      <w:r>
        <w:rPr>
          <w:rFonts w:eastAsia="Arial" w:cs="Arial" w:ascii="Arial" w:hAnsi="Arial"/>
          <w:b/>
          <w:i w:val="false"/>
          <w:caps w:val="false"/>
          <w:smallCaps w:val="false"/>
          <w:strike w:val="false"/>
          <w:dstrike w:val="false"/>
          <w:color w:val="00000A"/>
          <w:position w:val="0"/>
          <w:sz w:val="22"/>
          <w:sz w:val="22"/>
          <w:szCs w:val="22"/>
          <w:u w:val="single"/>
          <w:shd w:fill="auto" w:val="clear"/>
          <w:vertAlign w:val="baseline"/>
        </w:rPr>
        <w:t>INCUMPLIMIENTOS.</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13.1</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En caso de atrasos en la entrega prevista, se fijara una multa</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del 1 % del importe no entregado en el tiempo previsto y por cada día de atraso, sin perjuicio de las sanciones previstas en el Artículo 5 del Decreto Nº 342 de 26/X/99 consistentes en: </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Advertencia.</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Suspensión por un período que en cada caso se determine. </w:t>
      </w:r>
    </w:p>
    <w:p>
      <w:pPr>
        <w:pStyle w:val="Normal1"/>
        <w:keepNext w:val="false"/>
        <w:keepLines w:val="false"/>
        <w:pageBreakBefore w:val="false"/>
        <w:widowControl/>
        <w:numPr>
          <w:ilvl w:val="0"/>
          <w:numId w:val="3"/>
        </w:numPr>
        <w:shd w:val="clear" w:fill="auto"/>
        <w:tabs>
          <w:tab w:val="clear" w:pos="720"/>
          <w:tab w:val="left" w:pos="0" w:leader="none"/>
        </w:tabs>
        <w:spacing w:lineRule="auto" w:line="276" w:before="0" w:after="200"/>
        <w:ind w:left="993" w:right="0" w:hanging="14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Eliminación de la empresa como proveedora de la Unidad Ejecutora o del Inciso.</w:t>
      </w:r>
    </w:p>
    <w:p>
      <w:pPr>
        <w:pStyle w:val="Normal1"/>
        <w:keepNext w:val="false"/>
        <w:keepLines w:val="false"/>
        <w:pageBreakBefore w:val="false"/>
        <w:widowControl/>
        <w:shd w:val="clear" w:fill="auto"/>
        <w:spacing w:lineRule="auto" w:line="276" w:before="0" w:after="2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13.2</w:t>
      </w:r>
      <w:r>
        <w:rPr>
          <w:rFonts w:eastAsia="Arial" w:cs="Arial" w:ascii="Arial" w:hAnsi="Arial"/>
          <w:b w:val="false"/>
          <w:i w:val="false"/>
          <w:caps w:val="false"/>
          <w:smallCaps w:val="false"/>
          <w:strike w:val="false"/>
          <w:dstrike w:val="false"/>
          <w:color w:val="00000A"/>
          <w:position w:val="0"/>
          <w:sz w:val="22"/>
          <w:sz w:val="22"/>
          <w:szCs w:val="22"/>
          <w:u w:val="none"/>
          <w:shd w:fill="auto" w:val="clear"/>
          <w:vertAlign w:val="baseline"/>
        </w:rPr>
        <w:t xml:space="preserve"> El contratista caerá en mora de pleno derecho sin necesidad de interpelación judicial o extrajudicial alguna, por el solo vencimiento de los plazos pactados en que las obligaciones debieran cumplirse, o por el solo hecho de hacer algo contrario a lo estipulado, en cuyo caso se operara por daños y perjuicios derivados de tal incumplimiento. </w:t>
        <w:tab/>
        <w:tab/>
        <w:tab/>
        <w:tab/>
      </w:r>
    </w:p>
    <w:p>
      <w:pPr>
        <w:pStyle w:val="Normal1"/>
        <w:keepNext w:val="true"/>
        <w:keepLines w:val="false"/>
        <w:pageBreakBefore w:val="false"/>
        <w:widowControl/>
        <w:numPr>
          <w:ilvl w:val="0"/>
          <w:numId w:val="2"/>
        </w:numPr>
        <w:shd w:val="clear" w:fill="auto"/>
        <w:tabs>
          <w:tab w:val="clear" w:pos="720"/>
          <w:tab w:val="left" w:pos="0" w:leader="none"/>
        </w:tabs>
        <w:spacing w:lineRule="auto" w:line="276" w:before="240" w:after="60"/>
        <w:ind w:left="432" w:right="0" w:hanging="432"/>
        <w:jc w:val="left"/>
        <w:rPr>
          <w:rFonts w:ascii="Cambria" w:hAnsi="Cambria" w:eastAsia="Cambria" w:cs="Cambria"/>
          <w:b/>
          <w:b/>
          <w:i w:val="false"/>
          <w:i w:val="false"/>
          <w:caps w:val="false"/>
          <w:smallCaps w:val="false"/>
          <w:strike w:val="false"/>
          <w:dstrike w:val="false"/>
          <w:color w:val="00000A"/>
          <w:position w:val="0"/>
          <w:sz w:val="32"/>
          <w:sz w:val="32"/>
          <w:szCs w:val="32"/>
          <w:u w:val="none"/>
          <w:shd w:fill="auto" w:val="clear"/>
          <w:vertAlign w:val="baseline"/>
        </w:rPr>
      </w:pPr>
      <w:r>
        <w:rPr>
          <w:rFonts w:eastAsia="Arial" w:cs="Arial" w:ascii="Arial" w:hAnsi="Arial"/>
          <w:b/>
          <w:i w:val="false"/>
          <w:caps w:val="false"/>
          <w:smallCaps w:val="false"/>
          <w:strike w:val="false"/>
          <w:dstrike w:val="false"/>
          <w:color w:val="00000A"/>
          <w:position w:val="0"/>
          <w:sz w:val="22"/>
          <w:sz w:val="22"/>
          <w:szCs w:val="22"/>
          <w:u w:val="none"/>
          <w:shd w:fill="auto" w:val="clear"/>
          <w:vertAlign w:val="baseline"/>
        </w:rPr>
        <w:t>ANEXO ÚNICO-</w:t>
      </w:r>
    </w:p>
    <w:p>
      <w:pPr>
        <w:pStyle w:val="Normal1"/>
        <w:rPr>
          <w:position w:val="0"/>
          <w:sz w:val="24"/>
          <w:sz w:val="24"/>
          <w:vertAlign w:val="baseline"/>
        </w:rPr>
      </w:pPr>
      <w:r>
        <w:rPr>
          <w:rFonts w:eastAsia="Arial" w:cs="Arial" w:ascii="Arial" w:hAnsi="Arial"/>
          <w:position w:val="0"/>
          <w:sz w:val="22"/>
          <w:sz w:val="22"/>
          <w:szCs w:val="22"/>
          <w:vertAlign w:val="baseline"/>
        </w:rPr>
        <w:t>Las especificaciones de los objetos solicitados se hallan descritas en el presente Anexo Único que integra el pliego de condiciones particulares.</w:t>
      </w:r>
    </w:p>
    <w:p>
      <w:pPr>
        <w:pStyle w:val="Normal1"/>
        <w:rPr/>
      </w:pPr>
      <w:r>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spacing w:lineRule="auto" w:line="240" w:before="0" w:after="0"/>
        <w:rPr>
          <w:position w:val="0"/>
          <w:sz w:val="24"/>
          <w:sz w:val="24"/>
          <w:vertAlign w:val="baseline"/>
        </w:rPr>
      </w:pPr>
      <w:r>
        <w:rPr>
          <w:rFonts w:eastAsia="Arial" w:cs="Arial" w:ascii="Arial" w:hAnsi="Arial"/>
          <w:position w:val="0"/>
          <w:sz w:val="22"/>
          <w:sz w:val="22"/>
          <w:szCs w:val="22"/>
          <w:vertAlign w:val="baseline"/>
        </w:rPr>
        <w:t>El punto de contacto para coordinación será  con e</w:t>
      </w:r>
      <w:r>
        <w:rPr>
          <w:rFonts w:eastAsia="Arial" w:cs="Arial" w:ascii="Arial" w:hAnsi="Arial"/>
          <w:color w:val="00000A"/>
          <w:kern w:val="0"/>
          <w:position w:val="0"/>
          <w:sz w:val="22"/>
          <w:sz w:val="22"/>
          <w:szCs w:val="22"/>
          <w:vertAlign w:val="baseline"/>
          <w:lang w:val="es-ES" w:eastAsia="zh-CN" w:bidi="hi-IN"/>
        </w:rPr>
        <w:t xml:space="preserve">l </w:t>
      </w:r>
      <w:r>
        <w:rPr>
          <w:rFonts w:eastAsia="Arial" w:cs="Arial" w:ascii="Arial" w:hAnsi="Arial"/>
          <w:b w:val="false"/>
          <w:bCs w:val="false"/>
          <w:color w:val="00000A"/>
          <w:kern w:val="0"/>
          <w:position w:val="0"/>
          <w:sz w:val="22"/>
          <w:sz w:val="22"/>
          <w:szCs w:val="22"/>
          <w:vertAlign w:val="baseline"/>
          <w:lang w:val="es-ES" w:eastAsia="zh-CN" w:bidi="hi-IN"/>
        </w:rPr>
        <w:t xml:space="preserve">SR. </w:t>
      </w:r>
      <w:r>
        <w:rPr>
          <w:rFonts w:eastAsia="Arial" w:cs="Arial" w:ascii="Arial" w:hAnsi="Arial"/>
          <w:b w:val="false"/>
          <w:bCs w:val="false"/>
          <w:color w:val="00000A"/>
          <w:kern w:val="0"/>
          <w:position w:val="0"/>
          <w:sz w:val="22"/>
          <w:sz w:val="22"/>
          <w:szCs w:val="22"/>
          <w:shd w:fill="auto" w:val="clear"/>
          <w:vertAlign w:val="baseline"/>
          <w:lang w:val="es-ES" w:eastAsia="zh-CN" w:bidi="hi-IN"/>
        </w:rPr>
        <w:t>TN (RN) Victor SOCA, 091.526.168</w:t>
      </w:r>
      <w:r>
        <w:rPr>
          <w:rFonts w:eastAsia="Arial" w:cs="Arial" w:ascii="Arial" w:hAnsi="Arial"/>
          <w:b w:val="false"/>
          <w:bCs w:val="false"/>
          <w:color w:val="00000A"/>
          <w:kern w:val="0"/>
          <w:position w:val="0"/>
          <w:sz w:val="22"/>
          <w:sz w:val="22"/>
          <w:szCs w:val="22"/>
          <w:highlight w:val="red"/>
          <w:vertAlign w:val="baseline"/>
          <w:lang w:val="es-ES" w:eastAsia="zh-CN" w:bidi="hi-IN"/>
        </w:rPr>
        <w:t xml:space="preserve"> </w:t>
      </w:r>
    </w:p>
    <w:p>
      <w:pPr>
        <w:pStyle w:val="Normal1"/>
        <w:spacing w:lineRule="auto" w:line="240" w:before="0" w:after="0"/>
        <w:rPr>
          <w:rFonts w:ascii="Arial" w:hAnsi="Arial" w:eastAsia="Arial" w:cs="Arial"/>
          <w:b w:val="false"/>
          <w:b w:val="false"/>
          <w:bCs w:val="false"/>
          <w:color w:val="00000A"/>
          <w:kern w:val="0"/>
          <w:position w:val="0"/>
          <w:sz w:val="22"/>
          <w:sz w:val="22"/>
          <w:szCs w:val="22"/>
          <w:vertAlign w:val="baseline"/>
          <w:lang w:val="es-ES" w:eastAsia="zh-CN" w:bidi="hi-IN"/>
        </w:rPr>
      </w:pPr>
      <w:r>
        <w:rPr>
          <w:rFonts w:eastAsia="Arial" w:cs="Arial" w:ascii="Arial" w:hAnsi="Arial"/>
          <w:b w:val="false"/>
          <w:bCs w:val="false"/>
          <w:color w:val="00000A"/>
          <w:kern w:val="0"/>
          <w:position w:val="0"/>
          <w:sz w:val="22"/>
          <w:sz w:val="22"/>
          <w:szCs w:val="22"/>
          <w:vertAlign w:val="baseline"/>
          <w:lang w:val="es-ES" w:eastAsia="zh-CN" w:bidi="hi-IN"/>
        </w:rPr>
        <w:t>de lunes a viernes 08:00 a 13:00 hs.</w:t>
      </w:r>
    </w:p>
    <w:p>
      <w:pPr>
        <w:pStyle w:val="Normal1"/>
        <w:spacing w:lineRule="auto" w:line="240" w:before="0" w:after="0"/>
        <w:rPr>
          <w:rFonts w:ascii="Arial" w:hAnsi="Arial" w:eastAsia="Arial" w:cs="Arial"/>
          <w:b w:val="false"/>
          <w:b w:val="false"/>
          <w:bCs w:val="false"/>
          <w:color w:val="000000"/>
          <w:position w:val="0"/>
          <w:sz w:val="24"/>
          <w:sz w:val="24"/>
          <w:u w:val="single"/>
          <w:vertAlign w:val="baseline"/>
        </w:rPr>
      </w:pPr>
      <w:r>
        <w:rPr>
          <w:rFonts w:eastAsia="Arial" w:cs="Arial" w:ascii="Arial" w:hAnsi="Arial"/>
          <w:b w:val="false"/>
          <w:bCs w:val="false"/>
          <w:color w:val="000000"/>
          <w:position w:val="0"/>
          <w:sz w:val="24"/>
          <w:sz w:val="24"/>
          <w:u w:val="single"/>
          <w:vertAlign w:val="baseline"/>
        </w:rPr>
      </w:r>
    </w:p>
    <w:p>
      <w:pPr>
        <w:sectPr>
          <w:type w:val="continuous"/>
          <w:pgSz w:w="11906" w:h="16838"/>
          <w:pgMar w:left="1134" w:right="1134" w:gutter="0" w:header="425" w:top="1531" w:footer="0" w:bottom="567"/>
          <w:formProt w:val="false"/>
          <w:textDirection w:val="lrTb"/>
          <w:docGrid w:type="default" w:linePitch="100" w:charSpace="0"/>
        </w:sectPr>
      </w:pPr>
    </w:p>
    <w:tbl>
      <w:tblPr>
        <w:tblStyle w:val="Table2"/>
        <w:tblW w:w="9656" w:type="dxa"/>
        <w:jc w:val="left"/>
        <w:tblInd w:w="99" w:type="dxa"/>
        <w:tblLayout w:type="fixed"/>
        <w:tblCellMar>
          <w:top w:w="0" w:type="dxa"/>
          <w:left w:w="108" w:type="dxa"/>
          <w:bottom w:w="0" w:type="dxa"/>
          <w:right w:w="108" w:type="dxa"/>
        </w:tblCellMar>
        <w:tblLook w:val="0000"/>
      </w:tblPr>
      <w:tblGrid>
        <w:gridCol w:w="870"/>
        <w:gridCol w:w="1078"/>
        <w:gridCol w:w="1875"/>
        <w:gridCol w:w="1575"/>
        <w:gridCol w:w="4258"/>
      </w:tblGrid>
      <w:tr>
        <w:trPr>
          <w:trHeight w:val="450" w:hRule="atLeast"/>
        </w:trPr>
        <w:tc>
          <w:tcPr>
            <w:tcW w:w="870"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ÍTEM</w:t>
            </w:r>
          </w:p>
        </w:tc>
        <w:tc>
          <w:tcPr>
            <w:tcW w:w="1078"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CÓD. SICE</w:t>
            </w:r>
          </w:p>
        </w:tc>
        <w:tc>
          <w:tcPr>
            <w:tcW w:w="1875"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ARTÍCULO</w:t>
            </w:r>
          </w:p>
        </w:tc>
        <w:tc>
          <w:tcPr>
            <w:tcW w:w="1575" w:type="dxa"/>
            <w:tcBorders>
              <w:top w:val="single" w:sz="4" w:space="0" w:color="000000"/>
              <w:left w:val="single" w:sz="4" w:space="0" w:color="000000"/>
              <w:bottom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CANT. HASTA</w:t>
            </w:r>
          </w:p>
        </w:tc>
        <w:tc>
          <w:tcPr>
            <w:tcW w:w="4258" w:type="dxa"/>
            <w:tcBorders>
              <w:top w:val="single" w:sz="4" w:space="0" w:color="000000"/>
              <w:left w:val="single" w:sz="4" w:space="0" w:color="000000"/>
              <w:bottom w:val="single" w:sz="4" w:space="0" w:color="000000"/>
              <w:right w:val="single" w:sz="4" w:space="0" w:color="000000"/>
            </w:tcBorders>
            <w:shd w:fill="DDDDDD" w:val="clear"/>
            <w:vAlign w:val="center"/>
          </w:tcPr>
          <w:p>
            <w:pPr>
              <w:pStyle w:val="Normal1"/>
              <w:keepNext w:val="false"/>
              <w:keepLines w:val="false"/>
              <w:widowControl w:val="false"/>
              <w:shd w:val="clear" w:fill="auto"/>
              <w:spacing w:lineRule="auto" w:line="276" w:before="0" w:after="0"/>
              <w:ind w:left="-57"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CARACTERÍSTICAS TÉCNICA</w:t>
            </w:r>
          </w:p>
        </w:tc>
      </w:tr>
      <w:tr>
        <w:trPr/>
        <w:tc>
          <w:tcPr>
            <w:tcW w:w="870"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1</w:t>
            </w:r>
          </w:p>
        </w:tc>
        <w:tc>
          <w:tcPr>
            <w:tcW w:w="1078"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bookmarkStart w:id="9" w:name="1t3h5sf"/>
            <w:bookmarkEnd w:id="9"/>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7651</w:t>
            </w:r>
          </w:p>
        </w:tc>
        <w:tc>
          <w:tcPr>
            <w:tcW w:w="1875" w:type="dxa"/>
            <w:tcBorders>
              <w:left w:val="single" w:sz="4" w:space="0" w:color="000000"/>
              <w:bottom w:val="single" w:sz="4" w:space="0" w:color="000000"/>
            </w:tcBorders>
            <w:shd w:fill="auto" w:val="clear"/>
            <w:vAlign w:val="center"/>
          </w:tcPr>
          <w:p>
            <w:pPr>
              <w:pStyle w:val="Normal1"/>
              <w:widowControl w:val="false"/>
              <w:spacing w:lineRule="auto" w:line="240" w:before="0" w:after="200"/>
              <w:jc w:val="center"/>
              <w:rPr>
                <w:rFonts w:ascii="Arial" w:hAnsi="Arial"/>
                <w:position w:val="0"/>
                <w:sz w:val="18"/>
                <w:sz w:val="18"/>
                <w:szCs w:val="18"/>
                <w:vertAlign w:val="baseline"/>
              </w:rPr>
            </w:pPr>
            <w:r>
              <w:rPr>
                <w:rFonts w:eastAsia="Source Sans Pro Black" w:cs="Source Sans Pro Black" w:ascii="Arial" w:hAnsi="Arial"/>
                <w:color w:val="000000"/>
                <w:position w:val="0"/>
                <w:sz w:val="18"/>
                <w:sz w:val="18"/>
                <w:szCs w:val="18"/>
                <w:vertAlign w:val="baseline"/>
              </w:rPr>
              <w:t>BUJÍAS</w:t>
            </w:r>
          </w:p>
        </w:tc>
        <w:tc>
          <w:tcPr>
            <w:tcW w:w="1575"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24 UNIDADES</w:t>
            </w:r>
          </w:p>
        </w:tc>
        <w:tc>
          <w:tcPr>
            <w:tcW w:w="4258" w:type="dxa"/>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BUJIAS DE IRIDIUM NGK I2FR5G PARA MOTOR MERCURY F/B 225 HP  OPTIMAX</w:t>
            </w:r>
          </w:p>
        </w:tc>
      </w:tr>
      <w:tr>
        <w:trPr/>
        <w:tc>
          <w:tcPr>
            <w:tcW w:w="870" w:type="dxa"/>
            <w:tcBorders>
              <w:left w:val="single" w:sz="4" w:space="0" w:color="000000"/>
              <w:bottom w:val="single" w:sz="4" w:space="0" w:color="000000"/>
            </w:tcBorders>
            <w:shd w:fill="auto" w:val="clear"/>
            <w:vAlign w:val="center"/>
          </w:tcPr>
          <w:p>
            <w:pPr>
              <w:pStyle w:val="Normal1"/>
              <w:keepNext w:val="false"/>
              <w:keepLines w:val="false"/>
              <w:widowControl w:val="false"/>
              <w:shd w:val="clear" w:fill="auto"/>
              <w:spacing w:lineRule="auto" w:line="276" w:before="0" w:after="200"/>
              <w:ind w:left="0" w:right="0" w:hanging="0"/>
              <w:jc w:val="center"/>
              <w:rPr>
                <w:rFonts w:ascii="Arial" w:hAnsi="Arial" w:eastAsia="Source Sans Pro Black" w:cs="Source Sans Pro Black"/>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Source Sans Pro Black" w:cs="Source Sans Pro Black" w:ascii="Arial" w:hAnsi="Arial"/>
                <w:b w:val="false"/>
                <w:i w:val="false"/>
                <w:caps w:val="false"/>
                <w:smallCaps w:val="false"/>
                <w:strike w:val="false"/>
                <w:dstrike w:val="false"/>
                <w:color w:val="000000"/>
                <w:position w:val="0"/>
                <w:sz w:val="18"/>
                <w:sz w:val="18"/>
                <w:szCs w:val="18"/>
                <w:u w:val="none"/>
                <w:shd w:fill="auto" w:val="clear"/>
                <w:vertAlign w:val="baseline"/>
              </w:rPr>
              <w:t>2</w:t>
            </w:r>
            <w:bookmarkStart w:id="10" w:name="4d34og8"/>
            <w:bookmarkEnd w:id="10"/>
          </w:p>
        </w:tc>
        <w:tc>
          <w:tcPr>
            <w:tcW w:w="1078" w:type="dxa"/>
            <w:tcBorders>
              <w:left w:val="single" w:sz="4" w:space="0" w:color="000000"/>
              <w:bottom w:val="single" w:sz="4" w:space="0" w:color="000000"/>
            </w:tcBorders>
            <w:shd w:fill="auto" w:val="clear"/>
            <w:vAlign w:val="center"/>
          </w:tcPr>
          <w:p>
            <w:pPr>
              <w:pStyle w:val="Normal"/>
              <w:widowControl w:val="false"/>
              <w:spacing w:lineRule="auto" w:line="240" w:before="0" w:after="0"/>
              <w:jc w:val="center"/>
              <w:rPr>
                <w:rFonts w:ascii="Arial" w:hAnsi="Arial"/>
                <w:position w:val="0"/>
                <w:sz w:val="18"/>
                <w:sz w:val="18"/>
                <w:szCs w:val="18"/>
                <w:vertAlign w:val="baseline"/>
              </w:rPr>
            </w:pPr>
            <w:bookmarkStart w:id="11" w:name="selectCatalogForm%2525252525253AdataTabl"/>
            <w:bookmarkEnd w:id="11"/>
            <w:r>
              <w:rPr>
                <w:rFonts w:eastAsia="Source Sans Pro Black" w:cs="Source Sans Pro Black" w:ascii="Arial" w:hAnsi="Arial"/>
                <w:color w:val="000000"/>
                <w:position w:val="0"/>
                <w:sz w:val="18"/>
                <w:sz w:val="18"/>
                <w:szCs w:val="18"/>
                <w:shd w:fill="auto" w:val="clear"/>
                <w:vertAlign w:val="baseline"/>
              </w:rPr>
              <w:t>15971</w:t>
            </w:r>
          </w:p>
        </w:tc>
        <w:tc>
          <w:tcPr>
            <w:tcW w:w="1875" w:type="dxa"/>
            <w:tcBorders>
              <w:left w:val="single" w:sz="4" w:space="0" w:color="000000"/>
              <w:bottom w:val="single" w:sz="4" w:space="0" w:color="000000"/>
            </w:tcBorders>
            <w:shd w:fill="auto" w:val="clear"/>
            <w:vAlign w:val="center"/>
          </w:tcPr>
          <w:p>
            <w:pPr>
              <w:pStyle w:val="Normal1"/>
              <w:widowControl w:val="false"/>
              <w:spacing w:lineRule="auto" w:line="240" w:before="0" w:after="0"/>
              <w:jc w:val="center"/>
              <w:rPr>
                <w:rFonts w:ascii="Arial" w:hAnsi="Arial"/>
                <w:position w:val="0"/>
                <w:sz w:val="18"/>
                <w:sz w:val="18"/>
                <w:szCs w:val="18"/>
                <w:vertAlign w:val="baseline"/>
              </w:rPr>
            </w:pPr>
            <w:r>
              <w:rPr>
                <w:rFonts w:eastAsia="Source Sans Pro Black" w:cs="Source Sans Pro Black" w:ascii="Arial" w:hAnsi="Arial"/>
                <w:color w:val="000000"/>
                <w:position w:val="0"/>
                <w:sz w:val="18"/>
                <w:sz w:val="18"/>
                <w:szCs w:val="18"/>
                <w:shd w:fill="auto" w:val="clear"/>
                <w:vertAlign w:val="baseline"/>
              </w:rPr>
              <w:t xml:space="preserve"> </w:t>
            </w:r>
            <w:r>
              <w:rPr>
                <w:rFonts w:eastAsia="Source Sans Pro Black" w:cs="Source Sans Pro Black" w:ascii="Arial" w:hAnsi="Arial"/>
                <w:color w:val="000000"/>
                <w:position w:val="0"/>
                <w:sz w:val="18"/>
                <w:sz w:val="18"/>
                <w:szCs w:val="18"/>
                <w:shd w:fill="auto" w:val="clear"/>
                <w:vertAlign w:val="baseline"/>
              </w:rPr>
              <w:t>ACEITE</w:t>
            </w:r>
          </w:p>
        </w:tc>
        <w:tc>
          <w:tcPr>
            <w:tcW w:w="1575" w:type="dxa"/>
            <w:tcBorders>
              <w:left w:val="single" w:sz="4" w:space="0" w:color="000000"/>
              <w:bottom w:val="single" w:sz="4" w:space="0" w:color="000000"/>
            </w:tcBorders>
            <w:shd w:fill="auto" w:val="clear"/>
            <w:vAlign w:val="center"/>
          </w:tcPr>
          <w:p>
            <w:pPr>
              <w:pStyle w:val="Normal1"/>
              <w:widowControl w:val="false"/>
              <w:spacing w:lineRule="auto" w:line="240" w:before="0" w:after="0"/>
              <w:jc w:val="center"/>
              <w:rPr>
                <w:rFonts w:ascii="Arial" w:hAnsi="Arial"/>
                <w:position w:val="0"/>
                <w:sz w:val="18"/>
                <w:sz w:val="18"/>
                <w:szCs w:val="18"/>
                <w:vertAlign w:val="baseline"/>
              </w:rPr>
            </w:pPr>
            <w:r>
              <w:rPr>
                <w:rFonts w:eastAsia="Source Sans Pro Black" w:cs="Source Sans Pro Black" w:ascii="Arial" w:hAnsi="Arial"/>
                <w:color w:val="000000"/>
                <w:position w:val="0"/>
                <w:sz w:val="18"/>
                <w:sz w:val="18"/>
                <w:szCs w:val="18"/>
                <w:shd w:fill="auto" w:val="clear"/>
                <w:vertAlign w:val="baseline"/>
              </w:rPr>
              <w:t>95 LITROS</w:t>
            </w:r>
          </w:p>
        </w:tc>
        <w:tc>
          <w:tcPr>
            <w:tcW w:w="4258" w:type="dxa"/>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ACEITE SINTÉTICO PARA MOTORES MERCURY F/B 2T OPTIMAX .</w:t>
            </w:r>
          </w:p>
          <w:p>
            <w:pPr>
              <w:pStyle w:val="Normal1"/>
              <w:widowControl w:val="false"/>
              <w:spacing w:lineRule="auto" w:line="240" w:before="0" w:after="0"/>
              <w:jc w:val="left"/>
              <w:rPr/>
            </w:pPr>
            <w:r>
              <w:rPr/>
            </w:r>
          </w:p>
          <w:p>
            <w:pPr>
              <w:pStyle w:val="Normal1"/>
              <w:widowControl w:val="false"/>
              <w:spacing w:lineRule="auto" w:line="240" w:before="0" w:after="0"/>
              <w:jc w:val="left"/>
              <w:rPr>
                <w:rFonts w:ascii="Arial" w:hAnsi="Arial" w:eastAsia="Times New Roman" w:cs="Times New Roman"/>
                <w:b w:val="false"/>
                <w:b w:val="false"/>
                <w:i w:val="false"/>
                <w:i w:val="false"/>
                <w:caps w:val="false"/>
                <w:smallCaps w:val="false"/>
                <w:strike w:val="false"/>
                <w:dstrike w:val="false"/>
                <w:color w:val="00000A"/>
                <w:position w:val="0"/>
                <w:sz w:val="18"/>
                <w:sz w:val="18"/>
                <w:szCs w:val="18"/>
                <w:u w:val="none"/>
                <w:shd w:fill="auto" w:val="clear"/>
                <w:vertAlign w:val="baseline"/>
              </w:rPr>
            </w:pPr>
            <w:r>
              <w:rPr>
                <w:rFonts w:eastAsia="Times New Roman" w:cs="Times New Roman" w:ascii="Arial" w:hAnsi="Arial"/>
                <w:b w:val="false"/>
                <w:i w:val="false"/>
                <w:caps w:val="false"/>
                <w:smallCaps w:val="false"/>
                <w:strike w:val="false"/>
                <w:dstrike w:val="false"/>
                <w:color w:val="00000A"/>
                <w:position w:val="0"/>
                <w:sz w:val="18"/>
                <w:sz w:val="18"/>
                <w:szCs w:val="18"/>
                <w:u w:val="none"/>
                <w:shd w:fill="auto" w:val="clear"/>
                <w:vertAlign w:val="baseline"/>
              </w:rPr>
              <w:t>PRESENTACIÓN 10 UNIDADES DE 9.5 LITROS aprox.</w:t>
            </w:r>
          </w:p>
        </w:tc>
      </w:tr>
    </w:tbl>
    <w:p>
      <w:pPr>
        <w:pStyle w:val="Normal1"/>
        <w:rPr/>
      </w:pPr>
      <w:r>
        <w:rPr/>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tabs>
          <w:tab w:val="clear" w:pos="720"/>
          <w:tab w:val="left" w:pos="255" w:leader="none"/>
        </w:tabs>
        <w:rPr>
          <w:position w:val="0"/>
          <w:sz w:val="24"/>
          <w:sz w:val="24"/>
          <w:vertAlign w:val="baseline"/>
        </w:rPr>
      </w:pPr>
      <w:r>
        <w:rPr>
          <w:rFonts w:eastAsia="Arial" w:cs="Arial" w:ascii="Arial" w:hAnsi="Arial"/>
          <w:b/>
          <w:position w:val="0"/>
          <w:sz w:val="22"/>
          <w:sz w:val="22"/>
          <w:szCs w:val="22"/>
          <w:vertAlign w:val="baseline"/>
        </w:rPr>
        <w:t>Importante:</w:t>
      </w:r>
      <w:r>
        <w:rPr>
          <w:rFonts w:eastAsia="Arial" w:cs="Arial" w:ascii="Arial" w:hAnsi="Arial"/>
          <w:position w:val="0"/>
          <w:sz w:val="22"/>
          <w:sz w:val="22"/>
          <w:szCs w:val="22"/>
          <w:vertAlign w:val="baseline"/>
        </w:rPr>
        <w:t xml:space="preserve"> Se deberá tener en cuenta que las medidas variantes o características descritas en el Sitio Web de la Agencia Reguladora de Compras Estatales (ARCE), fuera de lo solicitado en el Anexo, no tiene validez, es sólo a los efectos de identificar el código SICE para los artículos, debiendo ajustarse a las características y especificaciones redactadas en el presente Pliego.-</w:t>
      </w:r>
    </w:p>
    <w:p>
      <w:pPr>
        <w:sectPr>
          <w:type w:val="continuous"/>
          <w:pgSz w:w="11906" w:h="16838"/>
          <w:pgMar w:left="1134" w:right="1134" w:gutter="0" w:header="425" w:top="1531" w:footer="0" w:bottom="567"/>
          <w:formProt w:val="false"/>
          <w:textDirection w:val="lrTb"/>
          <w:docGrid w:type="default" w:linePitch="100" w:charSpace="0"/>
        </w:sectPr>
      </w:pPr>
    </w:p>
    <w:p>
      <w:pPr>
        <w:pStyle w:val="Normal1"/>
        <w:tabs>
          <w:tab w:val="clear" w:pos="720"/>
          <w:tab w:val="left" w:pos="255" w:leader="none"/>
        </w:tabs>
        <w:spacing w:lineRule="auto" w:line="240" w:before="0" w:after="200"/>
        <w:rPr>
          <w:position w:val="0"/>
          <w:sz w:val="24"/>
          <w:sz w:val="24"/>
          <w:vertAlign w:val="baseline"/>
        </w:rPr>
      </w:pPr>
      <w:r>
        <w:rPr>
          <w:rFonts w:eastAsia="Arial" w:cs="Arial" w:ascii="Arial" w:hAnsi="Arial"/>
          <w:i/>
          <w:position w:val="0"/>
          <w:sz w:val="22"/>
          <w:sz w:val="22"/>
          <w:szCs w:val="22"/>
          <w:vertAlign w:val="baseline"/>
        </w:rPr>
        <w:br/>
      </w:r>
    </w:p>
    <w:sectPr>
      <w:type w:val="continuous"/>
      <w:pgSz w:w="11906" w:h="16838"/>
      <w:pgMar w:left="1134" w:right="1134" w:gutter="0" w:header="425" w:top="1531" w:footer="0" w:bottom="567"/>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mbria">
    <w:charset w:val="00"/>
    <w:family w:val="roman"/>
    <w:pitch w:val="variable"/>
  </w:font>
  <w:font w:name="Arial Black">
    <w:charset w:val="00"/>
    <w:family w:val="roman"/>
    <w:pitch w:val="variable"/>
  </w:font>
  <w:font w:name="Arial Narrow">
    <w:charset w:val="00"/>
    <w:family w:val="roman"/>
    <w:pitch w:val="variable"/>
  </w:font>
  <w:font w:name="Calibri">
    <w:charset w:val="00"/>
    <w:family w:val="roman"/>
    <w:pitch w:val="variable"/>
  </w:font>
  <w:font w:name="Noto Sans Symbol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tabs>
        <w:tab w:val="clear" w:pos="720"/>
        <w:tab w:val="left" w:pos="5340" w:leader="none"/>
        <w:tab w:val="right" w:pos="96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Cambria" w:cs="Cambria" w:ascii="Cambria" w:hAnsi="Cambria"/>
        <w:b w:val="false"/>
        <w:i w:val="false"/>
        <w:caps w:val="false"/>
        <w:smallCaps w:val="false"/>
        <w:strike w:val="false"/>
        <w:dstrike w:val="false"/>
        <w:color w:val="00000A"/>
        <w:position w:val="0"/>
        <w:sz w:val="24"/>
        <w:sz w:val="24"/>
        <w:szCs w:val="24"/>
        <w:u w:val="none"/>
        <w:shd w:fill="auto" w:val="clear"/>
        <w:vertAlign w:val="baseline"/>
      </w:rPr>
      <w:tab/>
      <w:tab/>
      <w:t xml:space="preserve">Página </w:t>
    </w:r>
    <w:r>
      <w:rPr/>
      <w:fldChar w:fldCharType="begin"/>
    </w:r>
    <w:r>
      <w:rPr/>
      <w:instrText> PAGE </w:instrText>
    </w:r>
    <w:r>
      <w:rPr/>
      <w:fldChar w:fldCharType="separate"/>
    </w:r>
    <w:r>
      <w:rPr/>
      <w:t>6</w:t>
    </w:r>
    <w:r>
      <w:rPr/>
      <w:fldChar w:fldCharType="end"/>
    </w:r>
  </w:p>
  <w:p>
    <w:pPr>
      <w:pStyle w:val="Normal1"/>
      <w:keepNext w:val="false"/>
      <w:keepLines w:val="false"/>
      <w:pageBreakBefore w:val="false"/>
      <w:widowControl/>
      <w:shd w:val="clear" w:fill="auto"/>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pageBreakBefore w:val="false"/>
      <w:widowControl/>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drawing>
        <wp:anchor behindDoc="1" distT="0" distB="0" distL="0" distR="0" simplePos="0" locked="0" layoutInCell="0" allowOverlap="1" relativeHeight="2">
          <wp:simplePos x="0" y="0"/>
          <wp:positionH relativeFrom="column">
            <wp:posOffset>31750</wp:posOffset>
          </wp:positionH>
          <wp:positionV relativeFrom="paragraph">
            <wp:posOffset>-127000</wp:posOffset>
          </wp:positionV>
          <wp:extent cx="631190" cy="631190"/>
          <wp:effectExtent l="0" t="0" r="0" b="0"/>
          <wp:wrapSquare wrapText="bothSides"/>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1"/>
                  <a:srcRect l="-3150" t="-2984" r="-3150" b="-2984"/>
                  <a:stretch>
                    <a:fillRect/>
                  </a:stretch>
                </pic:blipFill>
                <pic:spPr bwMode="auto">
                  <a:xfrm>
                    <a:off x="0" y="0"/>
                    <a:ext cx="631190" cy="631190"/>
                  </a:xfrm>
                  <a:prstGeom prst="rect">
                    <a:avLst/>
                  </a:prstGeom>
                </pic:spPr>
              </pic:pic>
            </a:graphicData>
          </a:graphic>
        </wp:anchor>
      </w:drawing>
      <w:drawing>
        <wp:anchor behindDoc="1" distT="114300" distB="114300" distL="114935" distR="114935" simplePos="0" locked="0" layoutInCell="0" allowOverlap="1" relativeHeight="3">
          <wp:simplePos x="0" y="0"/>
          <wp:positionH relativeFrom="column">
            <wp:posOffset>5172075</wp:posOffset>
          </wp:positionH>
          <wp:positionV relativeFrom="paragraph">
            <wp:posOffset>-127000</wp:posOffset>
          </wp:positionV>
          <wp:extent cx="1170305" cy="79883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rcRect l="-740" t="-1074" r="-740" b="-1074"/>
                  <a:stretch>
                    <a:fillRect/>
                  </a:stretch>
                </pic:blipFill>
                <pic:spPr bwMode="auto">
                  <a:xfrm>
                    <a:off x="0" y="0"/>
                    <a:ext cx="1170305" cy="7988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75" w:hanging="375"/>
      </w:pPr>
      <w:rPr>
        <w:vertAlign w:val="baseline"/>
        <w:position w:val="0"/>
        <w:sz w:val="22"/>
        <w:sz w:val="22"/>
        <w:szCs w:val="22"/>
        <w:rFonts w:ascii="Arial" w:hAnsi="Arial" w:eastAsia="Arial" w:cs="Arial"/>
        <w:color w:val="000000"/>
      </w:rPr>
    </w:lvl>
    <w:lvl w:ilvl="1">
      <w:start w:val="1"/>
      <w:numFmt w:val="decimal"/>
      <w:lvlText w:val="%1.%2-"/>
      <w:lvlJc w:val="left"/>
      <w:pPr>
        <w:tabs>
          <w:tab w:val="num" w:pos="0"/>
        </w:tabs>
        <w:ind w:left="720" w:hanging="720"/>
      </w:pPr>
      <w:rPr>
        <w:vertAlign w:val="baseline"/>
        <w:position w:val="0"/>
        <w:sz w:val="22"/>
        <w:sz w:val="22"/>
        <w:szCs w:val="22"/>
        <w:rFonts w:ascii="Arial" w:hAnsi="Arial" w:eastAsia="Arial" w:cs="Arial"/>
        <w:color w:val="000000"/>
      </w:rPr>
    </w:lvl>
    <w:lvl w:ilvl="2">
      <w:start w:val="1"/>
      <w:numFmt w:val="decimal"/>
      <w:lvlText w:val="%1.%2-%3."/>
      <w:lvlJc w:val="left"/>
      <w:pPr>
        <w:tabs>
          <w:tab w:val="num" w:pos="0"/>
        </w:tabs>
        <w:ind w:left="720" w:hanging="720"/>
      </w:pPr>
      <w:rPr>
        <w:vertAlign w:val="baseline"/>
        <w:position w:val="0"/>
        <w:sz w:val="22"/>
        <w:sz w:val="22"/>
        <w:szCs w:val="22"/>
        <w:rFonts w:ascii="Arial" w:hAnsi="Arial" w:eastAsia="Arial" w:cs="Arial"/>
        <w:color w:val="000000"/>
      </w:rPr>
    </w:lvl>
    <w:lvl w:ilvl="3">
      <w:start w:val="1"/>
      <w:numFmt w:val="decimal"/>
      <w:lvlText w:val="%1.%2-%3.%4."/>
      <w:lvlJc w:val="left"/>
      <w:pPr>
        <w:tabs>
          <w:tab w:val="num" w:pos="0"/>
        </w:tabs>
        <w:ind w:left="1080" w:hanging="1080"/>
      </w:pPr>
      <w:rPr>
        <w:vertAlign w:val="baseline"/>
        <w:position w:val="0"/>
        <w:sz w:val="22"/>
        <w:sz w:val="22"/>
        <w:szCs w:val="22"/>
        <w:rFonts w:ascii="Arial" w:hAnsi="Arial" w:eastAsia="Arial" w:cs="Arial"/>
        <w:color w:val="000000"/>
      </w:rPr>
    </w:lvl>
    <w:lvl w:ilvl="4">
      <w:start w:val="1"/>
      <w:numFmt w:val="decimal"/>
      <w:lvlText w:val="%1.%2-%3.%4.%5."/>
      <w:lvlJc w:val="left"/>
      <w:pPr>
        <w:tabs>
          <w:tab w:val="num" w:pos="0"/>
        </w:tabs>
        <w:ind w:left="1080" w:hanging="1080"/>
      </w:pPr>
      <w:rPr>
        <w:vertAlign w:val="baseline"/>
        <w:position w:val="0"/>
        <w:sz w:val="22"/>
        <w:sz w:val="22"/>
        <w:szCs w:val="22"/>
        <w:rFonts w:ascii="Arial" w:hAnsi="Arial" w:eastAsia="Arial" w:cs="Arial"/>
        <w:color w:val="000000"/>
      </w:rPr>
    </w:lvl>
    <w:lvl w:ilvl="5">
      <w:start w:val="1"/>
      <w:numFmt w:val="decimal"/>
      <w:lvlText w:val="%1.%2-%3.%4.%5.%6."/>
      <w:lvlJc w:val="left"/>
      <w:pPr>
        <w:tabs>
          <w:tab w:val="num" w:pos="0"/>
        </w:tabs>
        <w:ind w:left="1440" w:hanging="1440"/>
      </w:pPr>
      <w:rPr>
        <w:vertAlign w:val="baseline"/>
        <w:position w:val="0"/>
        <w:sz w:val="22"/>
        <w:sz w:val="22"/>
        <w:szCs w:val="22"/>
        <w:rFonts w:ascii="Arial" w:hAnsi="Arial" w:eastAsia="Arial" w:cs="Arial"/>
        <w:color w:val="000000"/>
      </w:rPr>
    </w:lvl>
    <w:lvl w:ilvl="6">
      <w:start w:val="1"/>
      <w:numFmt w:val="decimal"/>
      <w:lvlText w:val="%1.%2-%3.%4.%5.%6.%7."/>
      <w:lvlJc w:val="left"/>
      <w:pPr>
        <w:tabs>
          <w:tab w:val="num" w:pos="0"/>
        </w:tabs>
        <w:ind w:left="1440" w:hanging="1440"/>
      </w:pPr>
      <w:rPr>
        <w:vertAlign w:val="baseline"/>
        <w:position w:val="0"/>
        <w:sz w:val="22"/>
        <w:sz w:val="22"/>
        <w:szCs w:val="22"/>
        <w:rFonts w:ascii="Arial" w:hAnsi="Arial" w:eastAsia="Arial" w:cs="Arial"/>
        <w:color w:val="000000"/>
      </w:rPr>
    </w:lvl>
    <w:lvl w:ilvl="7">
      <w:start w:val="1"/>
      <w:numFmt w:val="decimal"/>
      <w:lvlText w:val="%1.%2-%3.%4.%5.%6.%7.%8."/>
      <w:lvlJc w:val="left"/>
      <w:pPr>
        <w:tabs>
          <w:tab w:val="num" w:pos="0"/>
        </w:tabs>
        <w:ind w:left="1800" w:hanging="1800"/>
      </w:pPr>
      <w:rPr>
        <w:vertAlign w:val="baseline"/>
        <w:position w:val="0"/>
        <w:sz w:val="22"/>
        <w:sz w:val="22"/>
        <w:szCs w:val="22"/>
        <w:rFonts w:ascii="Arial" w:hAnsi="Arial" w:eastAsia="Arial" w:cs="Arial"/>
        <w:color w:val="000000"/>
      </w:rPr>
    </w:lvl>
    <w:lvl w:ilvl="8">
      <w:start w:val="1"/>
      <w:numFmt w:val="decimal"/>
      <w:lvlText w:val="%1.%2-%3.%4.%5.%6.%7.%8.%9."/>
      <w:lvlJc w:val="left"/>
      <w:pPr>
        <w:tabs>
          <w:tab w:val="num" w:pos="0"/>
        </w:tabs>
        <w:ind w:left="1800" w:hanging="1800"/>
      </w:pPr>
      <w:rPr>
        <w:vertAlign w:val="baseline"/>
        <w:position w:val="0"/>
        <w:sz w:val="22"/>
        <w:sz w:val="22"/>
        <w:szCs w:val="22"/>
        <w:rFonts w:ascii="Arial" w:hAnsi="Arial" w:eastAsia="Arial" w:cs="Arial"/>
        <w:color w:val="000000"/>
      </w:rPr>
    </w:lvl>
  </w:abstractNum>
  <w:abstractNum w:abstractNumId="2">
    <w:lvl w:ilvl="0">
      <w:start w:val="1"/>
      <w:numFmt w:val="decimal"/>
      <w:lvlText w:val=""/>
      <w:lvlJc w:val="left"/>
      <w:pPr>
        <w:tabs>
          <w:tab w:val="num" w:pos="0"/>
        </w:tabs>
        <w:ind w:left="432" w:hanging="432"/>
      </w:pPr>
      <w:rPr>
        <w:vertAlign w:val="baseline"/>
        <w:position w:val="0"/>
        <w:sz w:val="24"/>
        <w:sz w:val="24"/>
        <w:rFonts w:eastAsia="Noto Sans Symbols" w:cs="Noto Sans Symbols"/>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3">
    <w:lvl w:ilvl="0">
      <w:start w:val="1"/>
      <w:numFmt w:val="lowerRoman"/>
      <w:lvlText w:val="%1."/>
      <w:lvlJc w:val="right"/>
      <w:pPr>
        <w:tabs>
          <w:tab w:val="num" w:pos="0"/>
        </w:tabs>
        <w:ind w:left="720" w:hanging="360"/>
      </w:pPr>
      <w:rPr>
        <w:vertAlign w:val="baseline"/>
        <w:position w:val="0"/>
        <w:sz w:val="22"/>
        <w:sz w:val="22"/>
        <w:b w:val="false"/>
        <w:szCs w:val="22"/>
        <w:rFonts w:ascii="Noto Sans Symbols" w:hAnsi="Noto Sans Symbols" w:eastAsia="Noto Sans Symbols" w:cs="Noto Sans Symbols"/>
      </w:rPr>
    </w:lvl>
    <w:lvl w:ilvl="1">
      <w:start w:val="1"/>
      <w:numFmt w:val="lowerLetter"/>
      <w:lvlText w:val="%2."/>
      <w:lvlJc w:val="left"/>
      <w:pPr>
        <w:tabs>
          <w:tab w:val="num" w:pos="0"/>
        </w:tabs>
        <w:ind w:left="1440" w:hanging="360"/>
      </w:pPr>
      <w:rPr>
        <w:vertAlign w:val="baseline"/>
        <w:position w:val="0"/>
        <w:sz w:val="24"/>
        <w:sz w:val="24"/>
        <w:rFonts w:ascii="Noto Sans Symbols" w:hAnsi="Noto Sans Symbols" w:eastAsia="Noto Sans Symbols" w:cs="Noto Sans Symbols"/>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4">
    <w:lvl w:ilvl="0">
      <w:start w:val="1"/>
      <w:numFmt w:val="upperLetter"/>
      <w:lvlText w:val="%1."/>
      <w:lvlJc w:val="left"/>
      <w:pPr>
        <w:tabs>
          <w:tab w:val="num" w:pos="0"/>
        </w:tabs>
        <w:ind w:left="720" w:hanging="360"/>
      </w:pPr>
      <w:rPr>
        <w:vertAlign w:val="baseline"/>
        <w:position w:val="0"/>
        <w:sz w:val="22"/>
        <w:sz w:val="22"/>
        <w:b/>
        <w:szCs w:val="22"/>
        <w:rFonts w:ascii="Arial Narrow" w:hAnsi="Arial Narrow" w:eastAsia="Arial Narrow" w:cs="Arial Narrow"/>
        <w:color w:val="000000"/>
      </w:rPr>
    </w:lvl>
    <w:lvl w:ilvl="1">
      <w:start w:val="1"/>
      <w:numFmt w:val="lowerLetter"/>
      <w:lvlText w:val="%2."/>
      <w:lvlJc w:val="left"/>
      <w:pPr>
        <w:tabs>
          <w:tab w:val="num" w:pos="0"/>
        </w:tabs>
        <w:ind w:left="1440" w:hanging="360"/>
      </w:pPr>
      <w:rPr>
        <w:vertAlign w:val="baseline"/>
        <w:position w:val="0"/>
        <w:sz w:val="24"/>
        <w:sz w:val="24"/>
        <w:rFonts w:ascii="Courier New" w:hAnsi="Courier New" w:eastAsia="Courier New" w:cs="Courier New"/>
      </w:rPr>
    </w:lvl>
    <w:lvl w:ilvl="2">
      <w:start w:val="1"/>
      <w:numFmt w:val="lowerRoman"/>
      <w:lvlText w:val="%3."/>
      <w:lvlJc w:val="right"/>
      <w:pPr>
        <w:tabs>
          <w:tab w:val="num" w:pos="0"/>
        </w:tabs>
        <w:ind w:left="2160" w:hanging="180"/>
      </w:pPr>
      <w:rPr>
        <w:vertAlign w:val="baseline"/>
        <w:position w:val="0"/>
        <w:sz w:val="24"/>
        <w:sz w:val="24"/>
        <w:rFonts w:ascii="Noto Sans Symbols" w:hAnsi="Noto Sans Symbols" w:eastAsia="Noto Sans Symbols" w:cs="Noto Sans Symbols"/>
      </w:rPr>
    </w:lvl>
    <w:lvl w:ilvl="3">
      <w:start w:val="1"/>
      <w:numFmt w:val="decimal"/>
      <w:lvlText w:val="%4."/>
      <w:lvlJc w:val="left"/>
      <w:pPr>
        <w:tabs>
          <w:tab w:val="num" w:pos="0"/>
        </w:tabs>
        <w:ind w:left="2880" w:hanging="360"/>
      </w:pPr>
      <w:rPr>
        <w:vertAlign w:val="baseline"/>
        <w:position w:val="0"/>
        <w:sz w:val="24"/>
        <w:sz w:val="24"/>
        <w:rFonts w:ascii="Noto Sans Symbols" w:hAnsi="Noto Sans Symbols" w:eastAsia="Noto Sans Symbols" w:cs="Noto Sans Symbols"/>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00000A"/>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Times New Roman" w:hAnsi="Times New Roman" w:eastAsia="NSimSun" w:cs="Arial"/>
      <w:color w:val="00000A"/>
      <w:kern w:val="0"/>
      <w:sz w:val="24"/>
      <w:szCs w:val="24"/>
      <w:lang w:val="es-ES"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EnlacedeInternet">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normal1"/>
    <w:qFormat/>
    <w:pPr>
      <w:widowControl/>
      <w:suppressAutoHyphens w:val="true"/>
      <w:bidi w:val="0"/>
      <w:spacing w:lineRule="auto" w:line="276" w:before="0" w:after="200"/>
      <w:jc w:val="left"/>
    </w:pPr>
    <w:rPr>
      <w:rFonts w:ascii="Times New Roman" w:hAnsi="Times New Roman" w:eastAsia="NSimSun" w:cs="Arial"/>
      <w:color w:val="00000A"/>
      <w:kern w:val="0"/>
      <w:sz w:val="24"/>
      <w:szCs w:val="24"/>
      <w:lang w:val="es-ES" w:eastAsia="zh-CN" w:bidi="hi-IN"/>
    </w:rPr>
  </w:style>
  <w:style w:type="paragraph" w:styleId="Ttulogeneral">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hyperlink" Target="mailto:divlo_gastos@armada.mil.uy"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1231</TotalTime>
  <Application>LibreOffice/7.2.1.2$Windows_x86 LibreOffice_project/87b77fad49947c1441b67c559c339af8f3517e22</Application>
  <AppVersion>15.0000</AppVersion>
  <Pages>6</Pages>
  <Words>1807</Words>
  <Characters>9511</Characters>
  <CharactersWithSpaces>11238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es-UY</dc:language>
  <cp:lastModifiedBy/>
  <cp:lastPrinted>2024-03-05T09:16:24Z</cp:lastPrinted>
  <dcterms:modified xsi:type="dcterms:W3CDTF">2024-03-06T12:38:47Z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lpwstr>false</vt:lpwstr>
  </property>
  <property fmtid="{D5CDD505-2E9C-101B-9397-08002B2CF9AE}" pid="3" name="ICV">
    <vt:lpwstr>6350C7D2A85C4FB380CA36C1BB44EC79</vt:lpwstr>
  </property>
  <property fmtid="{D5CDD505-2E9C-101B-9397-08002B2CF9AE}" pid="4" name="KSOProductBuildVer">
    <vt:lpwstr>3082-11.2.0.11440</vt:lpwstr>
  </property>
  <property fmtid="{D5CDD505-2E9C-101B-9397-08002B2CF9AE}" pid="5" name="LinksUpToDate">
    <vt:lpwstr>false</vt:lpwstr>
  </property>
  <property fmtid="{D5CDD505-2E9C-101B-9397-08002B2CF9AE}" pid="6" name="ScaleCrop">
    <vt:lpwstr>false</vt:lpwstr>
  </property>
  <property fmtid="{D5CDD505-2E9C-101B-9397-08002B2CF9AE}" pid="7" name="ShareDoc">
    <vt:lpwstr>false</vt:lpwstr>
  </property>
</Properties>
</file>