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D0" w:rsidRDefault="001B48B0">
      <w:pPr>
        <w:pStyle w:val="Textoindependiente"/>
        <w:ind w:left="158"/>
        <w:rPr>
          <w:rFonts w:ascii="Times New Roman"/>
          <w:sz w:val="20"/>
        </w:rPr>
      </w:pPr>
      <w:r>
        <w:rPr>
          <w:rFonts w:ascii="Times New Roman"/>
          <w:noProof/>
          <w:sz w:val="20"/>
          <w:lang w:val="es-UY" w:eastAsia="es-UY"/>
        </w:rPr>
        <w:drawing>
          <wp:inline distT="0" distB="0" distL="0" distR="0">
            <wp:extent cx="1180210" cy="841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80210" cy="841248"/>
                    </a:xfrm>
                    <a:prstGeom prst="rect">
                      <a:avLst/>
                    </a:prstGeom>
                  </pic:spPr>
                </pic:pic>
              </a:graphicData>
            </a:graphic>
          </wp:inline>
        </w:drawing>
      </w:r>
    </w:p>
    <w:p w:rsidR="006E20D0" w:rsidRDefault="006E20D0">
      <w:pPr>
        <w:pStyle w:val="Textoindependiente"/>
        <w:rPr>
          <w:rFonts w:ascii="Times New Roman"/>
          <w:sz w:val="20"/>
        </w:rPr>
      </w:pPr>
    </w:p>
    <w:p w:rsidR="006E20D0" w:rsidRDefault="006E20D0">
      <w:pPr>
        <w:pStyle w:val="Textoindependiente"/>
        <w:rPr>
          <w:rFonts w:ascii="Times New Roman"/>
          <w:sz w:val="20"/>
        </w:rPr>
      </w:pPr>
    </w:p>
    <w:p w:rsidR="006E20D0" w:rsidRPr="00E5308E" w:rsidRDefault="00E5308E" w:rsidP="00E5308E">
      <w:pPr>
        <w:pStyle w:val="Textoindependiente"/>
        <w:jc w:val="right"/>
      </w:pPr>
      <w:r w:rsidRPr="00E5308E">
        <w:t xml:space="preserve">Montevideo, </w:t>
      </w:r>
      <w:r w:rsidR="008A0025">
        <w:t>27</w:t>
      </w:r>
      <w:r w:rsidRPr="00E5308E">
        <w:t xml:space="preserve"> de </w:t>
      </w:r>
      <w:r w:rsidR="008A0025">
        <w:t>diciembre</w:t>
      </w:r>
      <w:r w:rsidRPr="00E5308E">
        <w:t xml:space="preserve"> de 2023</w:t>
      </w:r>
    </w:p>
    <w:p w:rsidR="006E20D0" w:rsidRDefault="006E20D0">
      <w:pPr>
        <w:pStyle w:val="Textoindependiente"/>
        <w:spacing w:before="2"/>
        <w:rPr>
          <w:rFonts w:ascii="Times New Roman"/>
          <w:sz w:val="26"/>
        </w:rPr>
      </w:pPr>
    </w:p>
    <w:p w:rsidR="00E5308E" w:rsidRPr="00E5308E" w:rsidRDefault="00E5308E" w:rsidP="00E5308E">
      <w:pPr>
        <w:ind w:left="-426"/>
        <w:jc w:val="center"/>
        <w:rPr>
          <w:b/>
          <w:sz w:val="28"/>
          <w:lang w:eastAsia="es-UY"/>
        </w:rPr>
      </w:pPr>
      <w:r w:rsidRPr="00E5308E">
        <w:rPr>
          <w:b/>
          <w:sz w:val="28"/>
          <w:lang w:eastAsia="es-UY"/>
        </w:rPr>
        <w:t>Arrendamiento de Servicios</w:t>
      </w:r>
    </w:p>
    <w:p w:rsidR="00FF0B48" w:rsidRDefault="00FF0B48" w:rsidP="00E5308E">
      <w:pPr>
        <w:ind w:left="-426"/>
        <w:jc w:val="center"/>
        <w:rPr>
          <w:b/>
          <w:sz w:val="28"/>
          <w:lang w:eastAsia="es-UY"/>
        </w:rPr>
      </w:pPr>
      <w:bookmarkStart w:id="0" w:name="_heading=h.gjdgxs" w:colFirst="0" w:colLast="0"/>
      <w:bookmarkEnd w:id="0"/>
      <w:r w:rsidRPr="00FF0B48">
        <w:rPr>
          <w:b/>
          <w:sz w:val="28"/>
          <w:lang w:eastAsia="es-UY"/>
        </w:rPr>
        <w:t>Redefinición de los lineamientos estratégicos del Área de Tecnologías Aplicadas al Aprendizaje del CTD</w:t>
      </w:r>
    </w:p>
    <w:p w:rsidR="006E20D0" w:rsidRPr="00E5308E" w:rsidRDefault="00E5308E" w:rsidP="00E5308E">
      <w:pPr>
        <w:ind w:left="-426"/>
        <w:jc w:val="center"/>
        <w:rPr>
          <w:b/>
          <w:sz w:val="28"/>
          <w:lang w:eastAsia="es-UY"/>
        </w:rPr>
      </w:pPr>
      <w:r w:rsidRPr="008A0025">
        <w:rPr>
          <w:b/>
          <w:sz w:val="28"/>
          <w:lang w:eastAsia="es-UY"/>
        </w:rPr>
        <w:t xml:space="preserve">CD </w:t>
      </w:r>
      <w:r w:rsidR="008A0025" w:rsidRPr="008A0025">
        <w:rPr>
          <w:b/>
          <w:sz w:val="28"/>
          <w:lang w:eastAsia="es-UY"/>
        </w:rPr>
        <w:t>1550</w:t>
      </w:r>
      <w:r w:rsidRPr="00C555E2">
        <w:rPr>
          <w:b/>
          <w:sz w:val="28"/>
          <w:lang w:eastAsia="es-UY"/>
        </w:rPr>
        <w:t>/</w:t>
      </w:r>
      <w:r w:rsidRPr="00E5308E">
        <w:rPr>
          <w:b/>
          <w:sz w:val="28"/>
          <w:lang w:eastAsia="es-UY"/>
        </w:rPr>
        <w:t>2023</w:t>
      </w:r>
    </w:p>
    <w:p w:rsidR="006E20D0" w:rsidRDefault="006E20D0">
      <w:pPr>
        <w:pStyle w:val="Textoindependiente"/>
        <w:rPr>
          <w:b/>
          <w:sz w:val="20"/>
        </w:rPr>
      </w:pPr>
    </w:p>
    <w:p w:rsidR="006E20D0" w:rsidRDefault="006E20D0">
      <w:pPr>
        <w:pStyle w:val="Textoindependiente"/>
        <w:spacing w:before="5"/>
        <w:rPr>
          <w:b/>
          <w:sz w:val="21"/>
        </w:rPr>
      </w:pPr>
    </w:p>
    <w:p w:rsidR="006E20D0" w:rsidRDefault="001B48B0">
      <w:pPr>
        <w:pStyle w:val="Prrafodelista"/>
        <w:numPr>
          <w:ilvl w:val="0"/>
          <w:numId w:val="4"/>
        </w:numPr>
        <w:tabs>
          <w:tab w:val="left" w:pos="1253"/>
          <w:tab w:val="left" w:pos="1254"/>
        </w:tabs>
        <w:spacing w:before="56"/>
        <w:ind w:hanging="721"/>
        <w:rPr>
          <w:b/>
        </w:rPr>
      </w:pPr>
      <w:r>
        <w:rPr>
          <w:b/>
        </w:rPr>
        <w:t>ANTECEDENTES</w:t>
      </w:r>
    </w:p>
    <w:p w:rsidR="006E20D0" w:rsidRDefault="006E20D0">
      <w:pPr>
        <w:pStyle w:val="Textoindependiente"/>
        <w:rPr>
          <w:b/>
        </w:rPr>
      </w:pPr>
    </w:p>
    <w:p w:rsidR="006E20D0" w:rsidRDefault="001B48B0">
      <w:pPr>
        <w:pStyle w:val="Textoindependiente"/>
        <w:ind w:left="113" w:right="109"/>
        <w:jc w:val="both"/>
      </w:pPr>
      <w:r>
        <w:t>La</w:t>
      </w:r>
      <w:r>
        <w:rPr>
          <w:spacing w:val="1"/>
        </w:rPr>
        <w:t xml:space="preserve"> </w:t>
      </w:r>
      <w:r>
        <w:t>Ley</w:t>
      </w:r>
      <w:r>
        <w:rPr>
          <w:spacing w:val="1"/>
        </w:rPr>
        <w:t xml:space="preserve"> </w:t>
      </w:r>
      <w:r>
        <w:t>de</w:t>
      </w:r>
      <w:r>
        <w:rPr>
          <w:spacing w:val="1"/>
        </w:rPr>
        <w:t xml:space="preserve"> </w:t>
      </w:r>
      <w:r>
        <w:t>creación de la UTEC (Ley 19.043, de 28 de diciembre de 2012 define entre sus cometidos</w:t>
      </w:r>
      <w:r>
        <w:rPr>
          <w:spacing w:val="1"/>
        </w:rPr>
        <w:t xml:space="preserve"> </w:t>
      </w:r>
      <w:r>
        <w:t>específicos</w:t>
      </w:r>
      <w:r>
        <w:rPr>
          <w:spacing w:val="-2"/>
        </w:rPr>
        <w:t xml:space="preserve"> </w:t>
      </w:r>
      <w:r>
        <w:t>los</w:t>
      </w:r>
      <w:r>
        <w:rPr>
          <w:spacing w:val="-1"/>
        </w:rPr>
        <w:t xml:space="preserve"> </w:t>
      </w:r>
      <w:r>
        <w:t>siguientes:</w:t>
      </w:r>
    </w:p>
    <w:p w:rsidR="006E20D0" w:rsidRDefault="006E20D0">
      <w:pPr>
        <w:pStyle w:val="Textoindependiente"/>
      </w:pPr>
    </w:p>
    <w:p w:rsidR="006E20D0" w:rsidRDefault="001B48B0">
      <w:pPr>
        <w:pStyle w:val="Prrafodelista"/>
        <w:numPr>
          <w:ilvl w:val="1"/>
          <w:numId w:val="4"/>
        </w:numPr>
        <w:tabs>
          <w:tab w:val="left" w:pos="1179"/>
        </w:tabs>
        <w:ind w:left="1178" w:right="107"/>
        <w:jc w:val="both"/>
      </w:pPr>
      <w:r>
        <w:t>Formar</w:t>
      </w:r>
      <w:r>
        <w:rPr>
          <w:spacing w:val="1"/>
        </w:rPr>
        <w:t xml:space="preserve"> </w:t>
      </w:r>
      <w:r>
        <w:t>profesionales</w:t>
      </w:r>
      <w:r>
        <w:rPr>
          <w:spacing w:val="1"/>
        </w:rPr>
        <w:t xml:space="preserve"> </w:t>
      </w:r>
      <w:r>
        <w:t>con</w:t>
      </w:r>
      <w:r>
        <w:rPr>
          <w:spacing w:val="1"/>
        </w:rPr>
        <w:t xml:space="preserve"> </w:t>
      </w:r>
      <w:r>
        <w:t>un perfil creativo y emprendedor, con alto nivel ético y técnico,</w:t>
      </w:r>
      <w:r>
        <w:rPr>
          <w:spacing w:val="1"/>
        </w:rPr>
        <w:t xml:space="preserve"> </w:t>
      </w:r>
      <w:r>
        <w:t>dotados de fuerte compromiso social y aptos para una inserción crítica y proactiva en el trabajo</w:t>
      </w:r>
      <w:r>
        <w:rPr>
          <w:spacing w:val="-47"/>
        </w:rPr>
        <w:t xml:space="preserve"> </w:t>
      </w:r>
      <w:r>
        <w:t>y</w:t>
      </w:r>
      <w:r>
        <w:rPr>
          <w:spacing w:val="1"/>
        </w:rPr>
        <w:t xml:space="preserve"> </w:t>
      </w:r>
      <w:r>
        <w:t>la</w:t>
      </w:r>
      <w:r>
        <w:rPr>
          <w:spacing w:val="1"/>
        </w:rPr>
        <w:t xml:space="preserve"> </w:t>
      </w:r>
      <w:r>
        <w:t>sociedad,</w:t>
      </w:r>
      <w:r>
        <w:rPr>
          <w:spacing w:val="1"/>
        </w:rPr>
        <w:t xml:space="preserve"> </w:t>
      </w:r>
      <w:r>
        <w:t>con</w:t>
      </w:r>
      <w:r>
        <w:rPr>
          <w:spacing w:val="1"/>
        </w:rPr>
        <w:t xml:space="preserve"> </w:t>
      </w:r>
      <w:r>
        <w:t>capacidad</w:t>
      </w:r>
      <w:r>
        <w:rPr>
          <w:spacing w:val="1"/>
        </w:rPr>
        <w:t xml:space="preserve"> </w:t>
      </w:r>
      <w:r>
        <w:t>para</w:t>
      </w:r>
      <w:r>
        <w:rPr>
          <w:spacing w:val="1"/>
        </w:rPr>
        <w:t xml:space="preserve"> </w:t>
      </w:r>
      <w:r>
        <w:t>la</w:t>
      </w:r>
      <w:r>
        <w:rPr>
          <w:spacing w:val="1"/>
        </w:rPr>
        <w:t xml:space="preserve"> </w:t>
      </w:r>
      <w:r>
        <w:t>gestión</w:t>
      </w:r>
      <w:r>
        <w:rPr>
          <w:spacing w:val="1"/>
        </w:rPr>
        <w:t xml:space="preserve"> </w:t>
      </w:r>
      <w:r>
        <w:t>de</w:t>
      </w:r>
      <w:r>
        <w:rPr>
          <w:spacing w:val="1"/>
        </w:rPr>
        <w:t xml:space="preserve"> </w:t>
      </w:r>
      <w:r>
        <w:t>organizaciones,</w:t>
      </w:r>
      <w:r>
        <w:rPr>
          <w:spacing w:val="1"/>
        </w:rPr>
        <w:t xml:space="preserve"> </w:t>
      </w:r>
      <w:r>
        <w:t>así como para identificar</w:t>
      </w:r>
      <w:r>
        <w:rPr>
          <w:spacing w:val="1"/>
        </w:rPr>
        <w:t xml:space="preserve"> </w:t>
      </w:r>
      <w:r>
        <w:t>problemas</w:t>
      </w:r>
      <w:r>
        <w:rPr>
          <w:spacing w:val="-2"/>
        </w:rPr>
        <w:t xml:space="preserve"> </w:t>
      </w:r>
      <w:r>
        <w:t>y</w:t>
      </w:r>
      <w:r>
        <w:rPr>
          <w:spacing w:val="-2"/>
        </w:rPr>
        <w:t xml:space="preserve"> </w:t>
      </w:r>
      <w:r>
        <w:t>proyectar</w:t>
      </w:r>
      <w:r>
        <w:rPr>
          <w:spacing w:val="-2"/>
        </w:rPr>
        <w:t xml:space="preserve"> </w:t>
      </w:r>
      <w:r>
        <w:t>soluciones</w:t>
      </w:r>
      <w:r>
        <w:rPr>
          <w:spacing w:val="-2"/>
        </w:rPr>
        <w:t xml:space="preserve"> </w:t>
      </w:r>
      <w:r>
        <w:t>acordes</w:t>
      </w:r>
      <w:r>
        <w:rPr>
          <w:spacing w:val="-1"/>
        </w:rPr>
        <w:t xml:space="preserve"> </w:t>
      </w:r>
      <w:r>
        <w:t>a</w:t>
      </w:r>
      <w:r>
        <w:rPr>
          <w:spacing w:val="-2"/>
        </w:rPr>
        <w:t xml:space="preserve"> </w:t>
      </w:r>
      <w:r>
        <w:t>cada</w:t>
      </w:r>
      <w:r>
        <w:rPr>
          <w:spacing w:val="-2"/>
        </w:rPr>
        <w:t xml:space="preserve"> </w:t>
      </w:r>
      <w:r>
        <w:t>situación;</w:t>
      </w:r>
    </w:p>
    <w:p w:rsidR="006E20D0" w:rsidRDefault="006E20D0">
      <w:pPr>
        <w:pStyle w:val="Textoindependiente"/>
      </w:pPr>
    </w:p>
    <w:p w:rsidR="006E20D0" w:rsidRDefault="001B48B0">
      <w:pPr>
        <w:pStyle w:val="Prrafodelista"/>
        <w:numPr>
          <w:ilvl w:val="1"/>
          <w:numId w:val="4"/>
        </w:numPr>
        <w:tabs>
          <w:tab w:val="left" w:pos="1179"/>
        </w:tabs>
        <w:ind w:left="1178" w:right="107"/>
        <w:jc w:val="both"/>
      </w:pPr>
      <w:r>
        <w:t>Acrecentar,</w:t>
      </w:r>
      <w:r>
        <w:rPr>
          <w:spacing w:val="1"/>
        </w:rPr>
        <w:t xml:space="preserve"> </w:t>
      </w:r>
      <w:r>
        <w:t>difundir</w:t>
      </w:r>
      <w:r>
        <w:rPr>
          <w:spacing w:val="1"/>
        </w:rPr>
        <w:t xml:space="preserve"> </w:t>
      </w:r>
      <w:r>
        <w:t>y promover la cultura a través de la investigación y de la extensión y</w:t>
      </w:r>
      <w:r>
        <w:rPr>
          <w:spacing w:val="1"/>
        </w:rPr>
        <w:t xml:space="preserve"> </w:t>
      </w:r>
      <w:r>
        <w:t>contribuir al estudio de los problemas de interés nacional o regional. Promover la innovación</w:t>
      </w:r>
      <w:r>
        <w:rPr>
          <w:spacing w:val="1"/>
        </w:rPr>
        <w:t xml:space="preserve"> </w:t>
      </w:r>
      <w:r>
        <w:t>tecnológica y la agregación de valor y calidad a los procesos sociales y técnicos con los que se</w:t>
      </w:r>
      <w:r>
        <w:rPr>
          <w:spacing w:val="1"/>
        </w:rPr>
        <w:t xml:space="preserve"> </w:t>
      </w:r>
      <w:r>
        <w:t>relacione.</w:t>
      </w:r>
    </w:p>
    <w:p w:rsidR="006E20D0" w:rsidRDefault="006E20D0">
      <w:pPr>
        <w:pStyle w:val="Textoindependiente"/>
      </w:pPr>
    </w:p>
    <w:p w:rsidR="006E20D0" w:rsidRDefault="001B48B0">
      <w:pPr>
        <w:pStyle w:val="Prrafodelista"/>
        <w:numPr>
          <w:ilvl w:val="1"/>
          <w:numId w:val="4"/>
        </w:numPr>
        <w:tabs>
          <w:tab w:val="left" w:pos="1179"/>
        </w:tabs>
        <w:ind w:left="1178" w:right="106"/>
        <w:jc w:val="both"/>
      </w:pPr>
      <w:r>
        <w:t>La</w:t>
      </w:r>
      <w:r>
        <w:rPr>
          <w:spacing w:val="1"/>
        </w:rPr>
        <w:t xml:space="preserve"> </w:t>
      </w:r>
      <w:r>
        <w:t>ley</w:t>
      </w:r>
      <w:r>
        <w:rPr>
          <w:spacing w:val="1"/>
        </w:rPr>
        <w:t xml:space="preserve"> </w:t>
      </w:r>
      <w:r>
        <w:t>establece</w:t>
      </w:r>
      <w:r>
        <w:rPr>
          <w:spacing w:val="1"/>
        </w:rPr>
        <w:t xml:space="preserve"> </w:t>
      </w:r>
      <w:r>
        <w:t>también</w:t>
      </w:r>
      <w:r>
        <w:rPr>
          <w:spacing w:val="1"/>
        </w:rPr>
        <w:t xml:space="preserve"> </w:t>
      </w:r>
      <w:r>
        <w:t>que</w:t>
      </w:r>
      <w:r>
        <w:rPr>
          <w:spacing w:val="1"/>
        </w:rPr>
        <w:t xml:space="preserve"> </w:t>
      </w:r>
      <w:r>
        <w:t>las</w:t>
      </w:r>
      <w:r>
        <w:rPr>
          <w:spacing w:val="1"/>
        </w:rPr>
        <w:t xml:space="preserve"> </w:t>
      </w:r>
      <w:r>
        <w:t>acciones</w:t>
      </w:r>
      <w:r>
        <w:rPr>
          <w:spacing w:val="1"/>
        </w:rPr>
        <w:t xml:space="preserve"> </w:t>
      </w:r>
      <w:r>
        <w:t>de</w:t>
      </w:r>
      <w:r>
        <w:rPr>
          <w:spacing w:val="1"/>
        </w:rPr>
        <w:t xml:space="preserve"> </w:t>
      </w:r>
      <w:r>
        <w:t>la</w:t>
      </w:r>
      <w:r>
        <w:rPr>
          <w:spacing w:val="1"/>
        </w:rPr>
        <w:t xml:space="preserve"> </w:t>
      </w:r>
      <w:r>
        <w:t>UTEC</w:t>
      </w:r>
      <w:r>
        <w:rPr>
          <w:spacing w:val="1"/>
        </w:rPr>
        <w:t xml:space="preserve"> </w:t>
      </w:r>
      <w:r>
        <w:t>se</w:t>
      </w:r>
      <w:r>
        <w:rPr>
          <w:spacing w:val="1"/>
        </w:rPr>
        <w:t xml:space="preserve"> </w:t>
      </w:r>
      <w:r>
        <w:t>ejecutarán</w:t>
      </w:r>
      <w:r>
        <w:rPr>
          <w:spacing w:val="1"/>
        </w:rPr>
        <w:t xml:space="preserve"> </w:t>
      </w:r>
      <w:r>
        <w:t>básicamente</w:t>
      </w:r>
      <w:r>
        <w:rPr>
          <w:spacing w:val="1"/>
        </w:rPr>
        <w:t xml:space="preserve"> </w:t>
      </w:r>
      <w:r>
        <w:t>en</w:t>
      </w:r>
      <w:r>
        <w:rPr>
          <w:spacing w:val="1"/>
        </w:rPr>
        <w:t xml:space="preserve"> </w:t>
      </w:r>
      <w:r>
        <w:t>los</w:t>
      </w:r>
      <w:r>
        <w:rPr>
          <w:spacing w:val="1"/>
        </w:rPr>
        <w:t xml:space="preserve"> </w:t>
      </w:r>
      <w:r>
        <w:t>departamentos del interior del país, para lo cual se crearon Institutos Tecnológicos Regionales,</w:t>
      </w:r>
      <w:r>
        <w:rPr>
          <w:spacing w:val="1"/>
        </w:rPr>
        <w:t xml:space="preserve"> </w:t>
      </w:r>
      <w:r>
        <w:t>que</w:t>
      </w:r>
      <w:r>
        <w:rPr>
          <w:spacing w:val="-2"/>
        </w:rPr>
        <w:t xml:space="preserve"> </w:t>
      </w:r>
      <w:r>
        <w:t>constituyen</w:t>
      </w:r>
      <w:r>
        <w:rPr>
          <w:spacing w:val="-2"/>
        </w:rPr>
        <w:t xml:space="preserve"> </w:t>
      </w:r>
      <w:r>
        <w:t>el</w:t>
      </w:r>
      <w:r>
        <w:rPr>
          <w:spacing w:val="-2"/>
        </w:rPr>
        <w:t xml:space="preserve"> </w:t>
      </w:r>
      <w:r>
        <w:t>eje</w:t>
      </w:r>
      <w:r>
        <w:rPr>
          <w:spacing w:val="-1"/>
        </w:rPr>
        <w:t xml:space="preserve"> </w:t>
      </w:r>
      <w:r>
        <w:t>del</w:t>
      </w:r>
      <w:r>
        <w:rPr>
          <w:spacing w:val="-2"/>
        </w:rPr>
        <w:t xml:space="preserve"> </w:t>
      </w:r>
      <w:r>
        <w:t>accionar</w:t>
      </w:r>
      <w:r>
        <w:rPr>
          <w:spacing w:val="-2"/>
        </w:rPr>
        <w:t xml:space="preserve"> </w:t>
      </w:r>
      <w:r>
        <w:t>de</w:t>
      </w:r>
      <w:r>
        <w:rPr>
          <w:spacing w:val="-2"/>
        </w:rPr>
        <w:t xml:space="preserve"> </w:t>
      </w:r>
      <w:r>
        <w:t>la</w:t>
      </w:r>
      <w:r>
        <w:rPr>
          <w:spacing w:val="-1"/>
        </w:rPr>
        <w:t xml:space="preserve"> </w:t>
      </w:r>
      <w:r>
        <w:t>nueva</w:t>
      </w:r>
      <w:r>
        <w:rPr>
          <w:spacing w:val="-2"/>
        </w:rPr>
        <w:t xml:space="preserve"> </w:t>
      </w:r>
      <w:r>
        <w:t>Universidad.</w:t>
      </w:r>
    </w:p>
    <w:p w:rsidR="006E20D0" w:rsidRDefault="006E20D0">
      <w:pPr>
        <w:pStyle w:val="Textoindependiente"/>
      </w:pPr>
    </w:p>
    <w:p w:rsidR="006E20D0" w:rsidRDefault="001B48B0">
      <w:pPr>
        <w:pStyle w:val="Ttulo1"/>
        <w:numPr>
          <w:ilvl w:val="0"/>
          <w:numId w:val="4"/>
        </w:numPr>
        <w:tabs>
          <w:tab w:val="left" w:pos="1253"/>
          <w:tab w:val="left" w:pos="1254"/>
        </w:tabs>
        <w:ind w:hanging="721"/>
      </w:pPr>
      <w:r>
        <w:t>OBJETIVOS</w:t>
      </w:r>
      <w:r>
        <w:rPr>
          <w:spacing w:val="-10"/>
        </w:rPr>
        <w:t xml:space="preserve"> </w:t>
      </w:r>
      <w:r>
        <w:t>GENERALES</w:t>
      </w:r>
    </w:p>
    <w:p w:rsidR="006E20D0" w:rsidRDefault="006E20D0">
      <w:pPr>
        <w:pStyle w:val="Textoindependiente"/>
        <w:rPr>
          <w:b/>
        </w:rPr>
      </w:pPr>
    </w:p>
    <w:p w:rsidR="006E20D0" w:rsidRDefault="00E5308E">
      <w:pPr>
        <w:pStyle w:val="Textoindependiente"/>
        <w:ind w:left="113" w:right="104"/>
        <w:jc w:val="both"/>
      </w:pPr>
      <w:r>
        <w:t xml:space="preserve">     </w:t>
      </w:r>
      <w:r w:rsidR="00547A35" w:rsidRPr="00547A35">
        <w:t>El 31 de marzo del presente cesaron los contratos del equipo de docentes en territorio de Transformación Digital Educativa y que en junio se suman nuevos y antiguos integrantes al equipo, así como una nueva integrante del equipo de Medios Digitales de Aprendizaje. Por otro lado, en el contexto del crecimiento del CTD, se detecta la necesidad de revisar procesos y dinámicas de trabajo a la interna del Área de TAA.</w:t>
      </w:r>
    </w:p>
    <w:p w:rsidR="006E20D0" w:rsidRDefault="006E20D0">
      <w:pPr>
        <w:pStyle w:val="Textoindependiente"/>
      </w:pPr>
    </w:p>
    <w:p w:rsidR="00485E41" w:rsidRDefault="00E5308E" w:rsidP="00547A35">
      <w:pPr>
        <w:pStyle w:val="Textoindependiente"/>
        <w:ind w:left="113" w:right="104"/>
        <w:jc w:val="both"/>
      </w:pPr>
      <w:r>
        <w:t xml:space="preserve">     </w:t>
      </w:r>
      <w:r w:rsidR="00547A35" w:rsidRPr="00547A35">
        <w:t>En este marco se plantea oportuno generar un proceso de inducción y redefinición del Área para lograr procesos más eficaces y eficientes a través de la revisión de los mismos, involucrando al equipo en el proceso de manera de lograr el compromiso con la tarea.</w:t>
      </w:r>
    </w:p>
    <w:p w:rsidR="00547A35" w:rsidRDefault="00547A35" w:rsidP="00547A35">
      <w:pPr>
        <w:pStyle w:val="Textoindependiente"/>
        <w:ind w:left="113" w:right="104"/>
        <w:jc w:val="both"/>
      </w:pPr>
    </w:p>
    <w:p w:rsidR="00547A35" w:rsidRDefault="00547A35" w:rsidP="00547A35">
      <w:pPr>
        <w:pStyle w:val="Textoindependiente"/>
        <w:ind w:left="113" w:right="104"/>
        <w:jc w:val="both"/>
      </w:pPr>
      <w:r>
        <w:t>Objeto de la compra y sus características:</w:t>
      </w:r>
    </w:p>
    <w:p w:rsidR="00547A35" w:rsidRDefault="00547A35" w:rsidP="00547A35">
      <w:pPr>
        <w:pStyle w:val="Textoindependiente"/>
        <w:ind w:left="113" w:right="104"/>
        <w:jc w:val="both"/>
      </w:pPr>
      <w:r>
        <w:t>Se plantean los siguientes objetivos para la asesoría:</w:t>
      </w:r>
    </w:p>
    <w:p w:rsidR="00547A35" w:rsidRDefault="00547A35" w:rsidP="00547A35">
      <w:pPr>
        <w:pStyle w:val="Textoindependiente"/>
        <w:ind w:left="113" w:right="104"/>
        <w:jc w:val="both"/>
      </w:pPr>
      <w:r>
        <w:t>●</w:t>
      </w:r>
      <w:r>
        <w:tab/>
        <w:t>Generar un proceso de inducción al equipo nuevo.</w:t>
      </w:r>
    </w:p>
    <w:p w:rsidR="00547A35" w:rsidRDefault="00547A35" w:rsidP="00547A35">
      <w:pPr>
        <w:pStyle w:val="Textoindependiente"/>
        <w:ind w:left="113" w:right="104"/>
        <w:jc w:val="both"/>
      </w:pPr>
      <w:r>
        <w:lastRenderedPageBreak/>
        <w:t>●</w:t>
      </w:r>
      <w:r>
        <w:tab/>
        <w:t>Integrar al equipo a nivel local/regional y nacional.</w:t>
      </w:r>
    </w:p>
    <w:p w:rsidR="00547A35" w:rsidRDefault="00547A35" w:rsidP="00547A35">
      <w:pPr>
        <w:pStyle w:val="Textoindependiente"/>
        <w:ind w:left="113" w:right="104"/>
        <w:jc w:val="both"/>
      </w:pPr>
      <w:r>
        <w:t>●</w:t>
      </w:r>
      <w:r>
        <w:tab/>
        <w:t>Compartir el estado de situación y generar proyecciones del Área.</w:t>
      </w:r>
    </w:p>
    <w:p w:rsidR="00547A35" w:rsidRDefault="00547A35" w:rsidP="00547A35">
      <w:pPr>
        <w:pStyle w:val="Textoindependiente"/>
        <w:ind w:left="113" w:right="104"/>
        <w:jc w:val="both"/>
      </w:pPr>
    </w:p>
    <w:p w:rsidR="00547A35" w:rsidRDefault="00547A35" w:rsidP="00547A35">
      <w:pPr>
        <w:pStyle w:val="Textoindependiente"/>
        <w:ind w:left="113" w:right="104"/>
        <w:jc w:val="both"/>
      </w:pPr>
      <w:r>
        <w:t xml:space="preserve">Resultados esperados: </w:t>
      </w:r>
    </w:p>
    <w:p w:rsidR="00547A35" w:rsidRDefault="00547A35" w:rsidP="00547A35">
      <w:pPr>
        <w:pStyle w:val="Textoindependiente"/>
        <w:ind w:left="113" w:right="104"/>
        <w:jc w:val="both"/>
      </w:pPr>
      <w:r>
        <w:t>●</w:t>
      </w:r>
      <w:r>
        <w:tab/>
        <w:t>Un equipo más creativo y motivado, y empoderado en liderar un proceso de innovación educativa.</w:t>
      </w:r>
    </w:p>
    <w:p w:rsidR="00547A35" w:rsidRDefault="00547A35" w:rsidP="00547A35">
      <w:pPr>
        <w:pStyle w:val="Textoindependiente"/>
        <w:ind w:left="113" w:right="104"/>
        <w:jc w:val="both"/>
      </w:pPr>
      <w:r>
        <w:t>●</w:t>
      </w:r>
      <w:r>
        <w:tab/>
        <w:t>Redefinición del enfoque de trabajo centrado en el equipo TAA en el contexto de la Universidad.</w:t>
      </w:r>
    </w:p>
    <w:p w:rsidR="00547A35" w:rsidRDefault="00547A35" w:rsidP="00547A35">
      <w:pPr>
        <w:pStyle w:val="Textoindependiente"/>
        <w:ind w:left="113" w:right="104"/>
        <w:jc w:val="both"/>
      </w:pPr>
      <w:r>
        <w:t>●</w:t>
      </w:r>
      <w:r>
        <w:tab/>
        <w:t>Ideas priorizadas para usar como insumos para la generación de un plan de acción inicial.</w:t>
      </w:r>
    </w:p>
    <w:p w:rsidR="00547A35" w:rsidRDefault="00547A35" w:rsidP="00547A35">
      <w:pPr>
        <w:pStyle w:val="Textoindependiente"/>
        <w:ind w:left="113" w:right="104"/>
        <w:jc w:val="both"/>
      </w:pPr>
    </w:p>
    <w:p w:rsidR="00547A35" w:rsidRDefault="00547A35" w:rsidP="00547A35">
      <w:pPr>
        <w:pStyle w:val="Textoindependiente"/>
        <w:ind w:left="113" w:right="104"/>
        <w:jc w:val="both"/>
      </w:pPr>
      <w:r>
        <w:t>Las principales tareas a desarrollar serán las siguientes:</w:t>
      </w:r>
    </w:p>
    <w:p w:rsidR="00547A35" w:rsidRDefault="00547A35" w:rsidP="00547A35">
      <w:pPr>
        <w:pStyle w:val="Textoindependiente"/>
        <w:ind w:left="113" w:right="104"/>
        <w:jc w:val="both"/>
      </w:pPr>
      <w:r>
        <w:t>●</w:t>
      </w:r>
      <w:r>
        <w:tab/>
        <w:t xml:space="preserve">Diseño de herramientas de trabajo y contenido de las capacitaciones/intervenciones. </w:t>
      </w:r>
    </w:p>
    <w:p w:rsidR="00547A35" w:rsidRDefault="00547A35" w:rsidP="00547A35">
      <w:pPr>
        <w:pStyle w:val="Textoindependiente"/>
        <w:ind w:left="113" w:right="104"/>
        <w:jc w:val="both"/>
      </w:pPr>
      <w:r>
        <w:t>●</w:t>
      </w:r>
      <w:r>
        <w:tab/>
        <w:t>Dictado de las capacitaciones/intervenciones.</w:t>
      </w:r>
    </w:p>
    <w:p w:rsidR="00547A35" w:rsidRDefault="00547A35" w:rsidP="00547A35">
      <w:pPr>
        <w:pStyle w:val="Textoindependiente"/>
        <w:ind w:left="113" w:right="104"/>
        <w:jc w:val="both"/>
      </w:pPr>
      <w:r>
        <w:t>●</w:t>
      </w:r>
      <w:r>
        <w:tab/>
        <w:t>Redacción del informe final con sistematización y sugerencias de mejora.</w:t>
      </w:r>
    </w:p>
    <w:p w:rsidR="00547A35" w:rsidRPr="00547A35" w:rsidRDefault="00547A35" w:rsidP="00547A35">
      <w:pPr>
        <w:pStyle w:val="Textoindependiente"/>
        <w:ind w:left="113" w:right="104"/>
        <w:jc w:val="both"/>
      </w:pPr>
    </w:p>
    <w:p w:rsidR="00485E41" w:rsidRPr="00485E41" w:rsidRDefault="00485E41" w:rsidP="00485E41">
      <w:pPr>
        <w:pStyle w:val="Textoindependiente"/>
        <w:ind w:left="113"/>
        <w:rPr>
          <w:u w:val="single"/>
        </w:rPr>
      </w:pPr>
      <w:r w:rsidRPr="00485E41">
        <w:rPr>
          <w:u w:val="single"/>
        </w:rPr>
        <w:t>Se</w:t>
      </w:r>
      <w:r w:rsidRPr="00485E41">
        <w:rPr>
          <w:spacing w:val="-8"/>
          <w:u w:val="single"/>
        </w:rPr>
        <w:t xml:space="preserve"> </w:t>
      </w:r>
      <w:r w:rsidRPr="00485E41">
        <w:rPr>
          <w:u w:val="single"/>
        </w:rPr>
        <w:t>pretende</w:t>
      </w:r>
      <w:r w:rsidRPr="00485E41">
        <w:rPr>
          <w:spacing w:val="-8"/>
          <w:u w:val="single"/>
        </w:rPr>
        <w:t xml:space="preserve"> </w:t>
      </w:r>
      <w:r w:rsidRPr="00485E41">
        <w:rPr>
          <w:u w:val="single"/>
        </w:rPr>
        <w:t>la</w:t>
      </w:r>
      <w:r w:rsidRPr="00485E41">
        <w:rPr>
          <w:spacing w:val="-8"/>
          <w:u w:val="single"/>
        </w:rPr>
        <w:t xml:space="preserve"> </w:t>
      </w:r>
      <w:r w:rsidRPr="00485E41">
        <w:rPr>
          <w:u w:val="single"/>
        </w:rPr>
        <w:t>elaboración</w:t>
      </w:r>
      <w:r w:rsidRPr="00485E41">
        <w:rPr>
          <w:spacing w:val="-8"/>
          <w:u w:val="single"/>
        </w:rPr>
        <w:t xml:space="preserve"> </w:t>
      </w:r>
      <w:r w:rsidRPr="00485E41">
        <w:rPr>
          <w:u w:val="single"/>
        </w:rPr>
        <w:t>de</w:t>
      </w:r>
      <w:r w:rsidRPr="00485E41">
        <w:rPr>
          <w:spacing w:val="-8"/>
          <w:u w:val="single"/>
        </w:rPr>
        <w:t xml:space="preserve"> </w:t>
      </w:r>
      <w:r w:rsidRPr="00485E41">
        <w:rPr>
          <w:u w:val="single"/>
        </w:rPr>
        <w:t>los</w:t>
      </w:r>
      <w:r w:rsidRPr="00485E41">
        <w:rPr>
          <w:spacing w:val="-7"/>
          <w:u w:val="single"/>
        </w:rPr>
        <w:t xml:space="preserve"> </w:t>
      </w:r>
      <w:r w:rsidRPr="00485E41">
        <w:rPr>
          <w:u w:val="single"/>
        </w:rPr>
        <w:t>siguientes</w:t>
      </w:r>
      <w:r w:rsidRPr="00485E41">
        <w:rPr>
          <w:spacing w:val="-8"/>
          <w:u w:val="single"/>
        </w:rPr>
        <w:t xml:space="preserve"> </w:t>
      </w:r>
      <w:r w:rsidRPr="00485E41">
        <w:rPr>
          <w:u w:val="single"/>
        </w:rPr>
        <w:t>productos:</w:t>
      </w:r>
    </w:p>
    <w:p w:rsidR="00485E41" w:rsidRDefault="00485E41" w:rsidP="00485E41">
      <w:pPr>
        <w:pStyle w:val="Textoindependiente"/>
      </w:pPr>
    </w:p>
    <w:p w:rsidR="00485E41" w:rsidRDefault="00485E41" w:rsidP="00485E41">
      <w:pPr>
        <w:pStyle w:val="Textoindependiente"/>
      </w:pPr>
    </w:p>
    <w:p w:rsidR="00485E41" w:rsidRDefault="00485E41" w:rsidP="00547A35">
      <w:pPr>
        <w:pStyle w:val="Prrafodelista"/>
        <w:numPr>
          <w:ilvl w:val="0"/>
          <w:numId w:val="3"/>
        </w:numPr>
      </w:pPr>
      <w:r w:rsidRPr="00547A35">
        <w:rPr>
          <w:b/>
        </w:rPr>
        <w:t xml:space="preserve">Producto 1: </w:t>
      </w:r>
      <w:r w:rsidR="00547A35" w:rsidRPr="00547A35">
        <w:t xml:space="preserve">Introducir a los participantes en los conceptos clave de la innovación con foco en entender el proceso de trabajo y </w:t>
      </w:r>
      <w:proofErr w:type="spellStart"/>
      <w:r w:rsidR="00547A35" w:rsidRPr="00547A35">
        <w:t>co</w:t>
      </w:r>
      <w:proofErr w:type="spellEnd"/>
      <w:r w:rsidR="00547A35" w:rsidRPr="00547A35">
        <w:t>-creación al que se enfrentará el equipo.</w:t>
      </w:r>
    </w:p>
    <w:p w:rsidR="00485E41" w:rsidRDefault="00485E41" w:rsidP="00485E41">
      <w:pPr>
        <w:pStyle w:val="Textoindependiente"/>
        <w:spacing w:before="3"/>
        <w:rPr>
          <w:sz w:val="25"/>
        </w:rPr>
      </w:pPr>
    </w:p>
    <w:p w:rsidR="00485E41" w:rsidRDefault="00485E41" w:rsidP="00547A35">
      <w:pPr>
        <w:pStyle w:val="Prrafodelista"/>
        <w:numPr>
          <w:ilvl w:val="0"/>
          <w:numId w:val="3"/>
        </w:numPr>
      </w:pPr>
      <w:r w:rsidRPr="00547A35">
        <w:rPr>
          <w:b/>
        </w:rPr>
        <w:t>Producto</w:t>
      </w:r>
      <w:r w:rsidRPr="00547A35">
        <w:rPr>
          <w:b/>
          <w:spacing w:val="-9"/>
        </w:rPr>
        <w:t xml:space="preserve"> </w:t>
      </w:r>
      <w:r w:rsidRPr="00547A35">
        <w:rPr>
          <w:b/>
        </w:rPr>
        <w:t>2:</w:t>
      </w:r>
      <w:r w:rsidRPr="00547A35">
        <w:rPr>
          <w:b/>
          <w:spacing w:val="-8"/>
        </w:rPr>
        <w:t xml:space="preserve"> </w:t>
      </w:r>
      <w:r w:rsidR="00547A35" w:rsidRPr="00547A35">
        <w:t xml:space="preserve">Generar ideas para afrontar la tarea del equipo, creando soluciones que atiendan el objetivo y las metas definidas. Diseñar un plan inicial para abordar la tarea del equipo. </w:t>
      </w:r>
    </w:p>
    <w:p w:rsidR="00485E41" w:rsidRDefault="00485E41" w:rsidP="00485E41">
      <w:pPr>
        <w:pStyle w:val="Textoindependiente"/>
        <w:spacing w:before="4"/>
        <w:rPr>
          <w:sz w:val="25"/>
        </w:rPr>
      </w:pPr>
    </w:p>
    <w:p w:rsidR="00485E41" w:rsidRDefault="00485E41" w:rsidP="00547A35">
      <w:pPr>
        <w:pStyle w:val="Prrafodelista"/>
        <w:numPr>
          <w:ilvl w:val="0"/>
          <w:numId w:val="3"/>
        </w:numPr>
        <w:tabs>
          <w:tab w:val="left" w:pos="833"/>
          <w:tab w:val="left" w:pos="834"/>
        </w:tabs>
        <w:spacing w:line="276" w:lineRule="auto"/>
        <w:ind w:right="144"/>
      </w:pPr>
      <w:r>
        <w:rPr>
          <w:b/>
        </w:rPr>
        <w:t>Producto</w:t>
      </w:r>
      <w:r>
        <w:rPr>
          <w:b/>
          <w:spacing w:val="-7"/>
        </w:rPr>
        <w:t xml:space="preserve"> </w:t>
      </w:r>
      <w:r>
        <w:rPr>
          <w:b/>
        </w:rPr>
        <w:t>3:</w:t>
      </w:r>
      <w:r>
        <w:rPr>
          <w:b/>
          <w:spacing w:val="-7"/>
        </w:rPr>
        <w:t xml:space="preserve"> </w:t>
      </w:r>
      <w:r w:rsidR="00547A35" w:rsidRPr="00547A35">
        <w:t>Concretar una primera versión del plan considerando el contexto. Concretar una primera aproximación para poder probarla.</w:t>
      </w:r>
    </w:p>
    <w:p w:rsidR="00547A35" w:rsidRDefault="00547A35" w:rsidP="00547A35">
      <w:pPr>
        <w:pStyle w:val="Prrafodelista"/>
      </w:pPr>
    </w:p>
    <w:p w:rsidR="00547A35" w:rsidRDefault="00547A35" w:rsidP="00547A35">
      <w:pPr>
        <w:pStyle w:val="Prrafodelista"/>
        <w:numPr>
          <w:ilvl w:val="0"/>
          <w:numId w:val="3"/>
        </w:numPr>
        <w:tabs>
          <w:tab w:val="left" w:pos="833"/>
          <w:tab w:val="left" w:pos="834"/>
        </w:tabs>
        <w:spacing w:line="276" w:lineRule="auto"/>
        <w:ind w:right="144"/>
      </w:pPr>
      <w:r w:rsidRPr="00C5521E">
        <w:rPr>
          <w:b/>
        </w:rPr>
        <w:t>Producto 4:</w:t>
      </w:r>
      <w:r>
        <w:t xml:space="preserve"> </w:t>
      </w:r>
      <w:r w:rsidRPr="00547A35">
        <w:t xml:space="preserve">Elaborar un informe con las conclusiones </w:t>
      </w:r>
      <w:proofErr w:type="spellStart"/>
      <w:r w:rsidRPr="00547A35">
        <w:t>más</w:t>
      </w:r>
      <w:proofErr w:type="spellEnd"/>
      <w:r w:rsidRPr="00547A35">
        <w:t xml:space="preserve"> relevantes del proceso y sugerencias de mejora.</w:t>
      </w:r>
    </w:p>
    <w:p w:rsidR="00485E41" w:rsidRDefault="00485E41">
      <w:pPr>
        <w:pStyle w:val="Textoindependiente"/>
        <w:ind w:left="113" w:right="104"/>
        <w:jc w:val="both"/>
      </w:pPr>
    </w:p>
    <w:p w:rsidR="00E5308E" w:rsidRDefault="00E5308E">
      <w:pPr>
        <w:jc w:val="both"/>
      </w:pPr>
    </w:p>
    <w:p w:rsidR="00E5308E" w:rsidRDefault="00E5308E" w:rsidP="00E5308E">
      <w:pPr>
        <w:pStyle w:val="Textoindependiente"/>
      </w:pPr>
    </w:p>
    <w:p w:rsidR="00E5308E" w:rsidRDefault="00E5308E" w:rsidP="00E5308E">
      <w:pPr>
        <w:pStyle w:val="Ttulo1"/>
        <w:numPr>
          <w:ilvl w:val="0"/>
          <w:numId w:val="4"/>
        </w:numPr>
        <w:tabs>
          <w:tab w:val="left" w:pos="1253"/>
          <w:tab w:val="left" w:pos="1254"/>
        </w:tabs>
        <w:ind w:hanging="721"/>
      </w:pPr>
      <w:r>
        <w:t>PERFIL</w:t>
      </w:r>
    </w:p>
    <w:p w:rsidR="00E5308E" w:rsidRDefault="00E5308E" w:rsidP="00E5308E">
      <w:pPr>
        <w:pStyle w:val="Textoindependiente"/>
        <w:rPr>
          <w:b/>
        </w:rPr>
      </w:pPr>
    </w:p>
    <w:p w:rsidR="00E5308E" w:rsidRPr="00C5521E" w:rsidRDefault="00C5521E" w:rsidP="00E5308E">
      <w:pPr>
        <w:pStyle w:val="Textoindependiente"/>
      </w:pPr>
      <w:r w:rsidRPr="00C5521E">
        <w:t>Se visualiza un equipo consultor con experiencia en innovación; que facilite procesos de innovación en grupos u organizaciones y colabore en transitar esos procesos de cambio y transformación- empoderando a las personas, a través del intercambio y la colaboración.</w:t>
      </w:r>
    </w:p>
    <w:p w:rsidR="006E20D0" w:rsidRDefault="006E20D0">
      <w:pPr>
        <w:pStyle w:val="Textoindependiente"/>
        <w:rPr>
          <w:sz w:val="20"/>
        </w:rPr>
      </w:pPr>
    </w:p>
    <w:p w:rsidR="00E5308E" w:rsidRDefault="00E5308E">
      <w:pPr>
        <w:pStyle w:val="Textoindependiente"/>
        <w:rPr>
          <w:sz w:val="20"/>
        </w:rPr>
      </w:pPr>
    </w:p>
    <w:p w:rsidR="00E5308E" w:rsidRPr="00E5308E" w:rsidRDefault="00E5308E" w:rsidP="002A6136">
      <w:pPr>
        <w:pStyle w:val="Ttulo1"/>
        <w:numPr>
          <w:ilvl w:val="0"/>
          <w:numId w:val="4"/>
        </w:numPr>
        <w:tabs>
          <w:tab w:val="left" w:pos="1253"/>
          <w:tab w:val="left" w:pos="1254"/>
        </w:tabs>
        <w:ind w:hanging="721"/>
        <w:rPr>
          <w:sz w:val="21"/>
        </w:rPr>
      </w:pPr>
      <w:r>
        <w:t>DURACIÓN</w:t>
      </w:r>
      <w:r w:rsidRPr="00E5308E">
        <w:rPr>
          <w:spacing w:val="-11"/>
        </w:rPr>
        <w:t xml:space="preserve"> </w:t>
      </w:r>
      <w:r>
        <w:t>DE</w:t>
      </w:r>
      <w:r w:rsidRPr="00E5308E">
        <w:rPr>
          <w:spacing w:val="-11"/>
        </w:rPr>
        <w:t xml:space="preserve"> </w:t>
      </w:r>
      <w:r>
        <w:t>LA</w:t>
      </w:r>
      <w:r w:rsidRPr="00E5308E">
        <w:rPr>
          <w:spacing w:val="-11"/>
        </w:rPr>
        <w:t xml:space="preserve"> </w:t>
      </w:r>
      <w:r>
        <w:t>CONSULTORÍA</w:t>
      </w:r>
      <w:r w:rsidRPr="00E5308E">
        <w:rPr>
          <w:spacing w:val="-11"/>
        </w:rPr>
        <w:t xml:space="preserve"> </w:t>
      </w:r>
    </w:p>
    <w:p w:rsidR="00E5308E" w:rsidRPr="00E5308E" w:rsidRDefault="00E5308E" w:rsidP="00E5308E">
      <w:pPr>
        <w:pStyle w:val="Ttulo1"/>
        <w:tabs>
          <w:tab w:val="left" w:pos="1253"/>
          <w:tab w:val="left" w:pos="1254"/>
        </w:tabs>
        <w:ind w:firstLine="0"/>
        <w:rPr>
          <w:sz w:val="21"/>
        </w:rPr>
      </w:pPr>
    </w:p>
    <w:p w:rsidR="00CA6729" w:rsidRDefault="00C5521E" w:rsidP="00E5308E">
      <w:pPr>
        <w:spacing w:before="87"/>
        <w:ind w:left="113"/>
        <w:jc w:val="both"/>
      </w:pPr>
      <w:r w:rsidRPr="00C5521E">
        <w:t>La duración del contrato se estima en dos meses a partir de la fecha de contratación, con al menos unas 20 horas de trabajo.</w:t>
      </w:r>
    </w:p>
    <w:p w:rsidR="00C5521E" w:rsidRDefault="00C5521E" w:rsidP="00E5308E">
      <w:pPr>
        <w:spacing w:before="87"/>
        <w:ind w:left="113"/>
        <w:jc w:val="both"/>
        <w:rPr>
          <w:shd w:val="clear" w:color="auto" w:fill="FFFF00"/>
        </w:rPr>
      </w:pPr>
    </w:p>
    <w:p w:rsidR="00C5521E" w:rsidRDefault="00C5521E" w:rsidP="00E5308E">
      <w:pPr>
        <w:spacing w:before="87"/>
        <w:ind w:left="113"/>
        <w:jc w:val="both"/>
        <w:rPr>
          <w:shd w:val="clear" w:color="auto" w:fill="FFFF00"/>
        </w:rPr>
      </w:pPr>
    </w:p>
    <w:p w:rsidR="00CA6729" w:rsidRPr="00E5308E" w:rsidRDefault="00CA6729" w:rsidP="00CA6729">
      <w:pPr>
        <w:pStyle w:val="Ttulo1"/>
        <w:numPr>
          <w:ilvl w:val="0"/>
          <w:numId w:val="4"/>
        </w:numPr>
        <w:tabs>
          <w:tab w:val="left" w:pos="1253"/>
          <w:tab w:val="left" w:pos="1254"/>
        </w:tabs>
        <w:ind w:hanging="721"/>
      </w:pPr>
      <w:r>
        <w:t>C</w:t>
      </w:r>
      <w:r w:rsidR="00C5521E">
        <w:t>UADRO DE CODIFICACIÓN</w:t>
      </w:r>
      <w:r>
        <w:t xml:space="preserve"> </w:t>
      </w:r>
    </w:p>
    <w:p w:rsidR="00E5308E" w:rsidRDefault="00E5308E">
      <w:pPr>
        <w:pStyle w:val="Textoindependiente"/>
        <w:rPr>
          <w:sz w:val="20"/>
        </w:rPr>
      </w:pPr>
    </w:p>
    <w:tbl>
      <w:tblPr>
        <w:tblpPr w:leftFromText="141" w:rightFromText="141" w:vertAnchor="text" w:horzAnchor="margin" w:tblpXSpec="center" w:tblpY="160"/>
        <w:tblW w:w="6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0"/>
        <w:gridCol w:w="3521"/>
        <w:gridCol w:w="1299"/>
      </w:tblGrid>
      <w:tr w:rsidR="00F70FBB" w:rsidRPr="00485E41" w:rsidTr="00F70FBB">
        <w:trPr>
          <w:trHeight w:val="757"/>
        </w:trPr>
        <w:tc>
          <w:tcPr>
            <w:tcW w:w="1180" w:type="dxa"/>
            <w:shd w:val="clear" w:color="auto" w:fill="000000"/>
          </w:tcPr>
          <w:p w:rsidR="00F70FBB" w:rsidRPr="00782D9E" w:rsidRDefault="00F70FBB" w:rsidP="00CA6729">
            <w:pPr>
              <w:rPr>
                <w:rFonts w:asciiTheme="minorHAnsi" w:hAnsiTheme="minorHAnsi" w:cstheme="minorHAnsi"/>
                <w:b/>
                <w:color w:val="FFFFFF"/>
              </w:rPr>
            </w:pPr>
            <w:r w:rsidRPr="00782D9E">
              <w:rPr>
                <w:rFonts w:asciiTheme="minorHAnsi" w:hAnsiTheme="minorHAnsi" w:cstheme="minorHAnsi"/>
                <w:b/>
                <w:color w:val="FFFFFF"/>
              </w:rPr>
              <w:lastRenderedPageBreak/>
              <w:t>Código SICE</w:t>
            </w:r>
          </w:p>
        </w:tc>
        <w:tc>
          <w:tcPr>
            <w:tcW w:w="3521" w:type="dxa"/>
            <w:shd w:val="clear" w:color="auto" w:fill="000000"/>
          </w:tcPr>
          <w:p w:rsidR="00F70FBB" w:rsidRPr="00782D9E" w:rsidRDefault="00F70FBB" w:rsidP="00CA6729">
            <w:pPr>
              <w:rPr>
                <w:rFonts w:asciiTheme="minorHAnsi" w:hAnsiTheme="minorHAnsi" w:cstheme="minorHAnsi"/>
                <w:b/>
                <w:color w:val="FFFFFF"/>
              </w:rPr>
            </w:pPr>
            <w:r w:rsidRPr="00782D9E">
              <w:rPr>
                <w:rFonts w:asciiTheme="minorHAnsi" w:hAnsiTheme="minorHAnsi" w:cstheme="minorHAnsi"/>
                <w:b/>
                <w:color w:val="FFFFFF"/>
              </w:rPr>
              <w:t>Nombre</w:t>
            </w:r>
          </w:p>
        </w:tc>
        <w:tc>
          <w:tcPr>
            <w:tcW w:w="1299" w:type="dxa"/>
            <w:shd w:val="clear" w:color="auto" w:fill="000000"/>
          </w:tcPr>
          <w:p w:rsidR="00F70FBB" w:rsidRPr="00782D9E" w:rsidRDefault="00F70FBB" w:rsidP="00CA6729">
            <w:pPr>
              <w:rPr>
                <w:rFonts w:asciiTheme="minorHAnsi" w:hAnsiTheme="minorHAnsi" w:cstheme="minorHAnsi"/>
                <w:b/>
                <w:color w:val="FFFFFF"/>
              </w:rPr>
            </w:pPr>
            <w:r w:rsidRPr="00782D9E">
              <w:rPr>
                <w:rFonts w:asciiTheme="minorHAnsi" w:hAnsiTheme="minorHAnsi" w:cstheme="minorHAnsi"/>
                <w:b/>
                <w:color w:val="FFFFFF"/>
              </w:rPr>
              <w:t>Cantidad máxima</w:t>
            </w:r>
          </w:p>
        </w:tc>
      </w:tr>
      <w:tr w:rsidR="00F70FBB" w:rsidRPr="00485E41" w:rsidTr="00F70FBB">
        <w:trPr>
          <w:trHeight w:val="757"/>
        </w:trPr>
        <w:tc>
          <w:tcPr>
            <w:tcW w:w="1180" w:type="dxa"/>
          </w:tcPr>
          <w:p w:rsidR="00F70FBB" w:rsidRPr="00782D9E" w:rsidRDefault="00F70FBB" w:rsidP="00CA6729">
            <w:pPr>
              <w:jc w:val="both"/>
              <w:rPr>
                <w:b/>
                <w:bCs/>
              </w:rPr>
            </w:pPr>
            <w:r w:rsidRPr="00782D9E">
              <w:rPr>
                <w:b/>
                <w:bCs/>
              </w:rPr>
              <w:t>35420</w:t>
            </w:r>
          </w:p>
        </w:tc>
        <w:tc>
          <w:tcPr>
            <w:tcW w:w="3521" w:type="dxa"/>
          </w:tcPr>
          <w:p w:rsidR="00F70FBB" w:rsidRPr="00782D9E" w:rsidRDefault="00F70FBB" w:rsidP="00CA6729">
            <w:pPr>
              <w:rPr>
                <w:b/>
                <w:bCs/>
              </w:rPr>
            </w:pPr>
            <w:r w:rsidRPr="00782D9E">
              <w:rPr>
                <w:b/>
                <w:bCs/>
              </w:rPr>
              <w:t>CONTRATACION DE SERVICIOS PROFESIONALES</w:t>
            </w:r>
          </w:p>
        </w:tc>
        <w:tc>
          <w:tcPr>
            <w:tcW w:w="1299" w:type="dxa"/>
          </w:tcPr>
          <w:p w:rsidR="00F70FBB" w:rsidRPr="00782D9E" w:rsidRDefault="00F70FBB" w:rsidP="00CA6729">
            <w:pPr>
              <w:jc w:val="both"/>
              <w:rPr>
                <w:b/>
                <w:bCs/>
              </w:rPr>
            </w:pPr>
            <w:r w:rsidRPr="00782D9E">
              <w:rPr>
                <w:b/>
                <w:bCs/>
              </w:rPr>
              <w:t>1</w:t>
            </w:r>
          </w:p>
        </w:tc>
      </w:tr>
    </w:tbl>
    <w:p w:rsidR="00E5308E" w:rsidRDefault="00E5308E">
      <w:pPr>
        <w:pStyle w:val="Textoindependiente"/>
        <w:rPr>
          <w:sz w:val="20"/>
        </w:rPr>
      </w:pPr>
    </w:p>
    <w:p w:rsidR="00E5308E" w:rsidRDefault="00E5308E">
      <w:pPr>
        <w:pStyle w:val="Textoindependiente"/>
        <w:rPr>
          <w:sz w:val="20"/>
        </w:rPr>
      </w:pPr>
    </w:p>
    <w:p w:rsidR="00E5308E" w:rsidRDefault="00E5308E">
      <w:pPr>
        <w:pStyle w:val="Textoindependiente"/>
        <w:spacing w:before="7"/>
        <w:rPr>
          <w:sz w:val="21"/>
        </w:rPr>
      </w:pPr>
    </w:p>
    <w:p w:rsidR="00E5308E" w:rsidRDefault="00E5308E">
      <w:pPr>
        <w:pStyle w:val="Textoindependiente"/>
        <w:spacing w:before="7"/>
        <w:rPr>
          <w:sz w:val="21"/>
        </w:rPr>
      </w:pPr>
    </w:p>
    <w:p w:rsidR="00CA6729" w:rsidRDefault="00CA6729">
      <w:pPr>
        <w:pStyle w:val="Textoindependiente"/>
        <w:spacing w:before="7"/>
        <w:rPr>
          <w:sz w:val="21"/>
        </w:rPr>
      </w:pPr>
    </w:p>
    <w:p w:rsidR="00CA6729" w:rsidRDefault="00CA6729">
      <w:pPr>
        <w:pStyle w:val="Textoindependiente"/>
        <w:spacing w:before="7"/>
        <w:rPr>
          <w:sz w:val="21"/>
        </w:rPr>
      </w:pPr>
    </w:p>
    <w:p w:rsidR="00F70FBB" w:rsidRDefault="00F70FBB">
      <w:pPr>
        <w:pStyle w:val="Textoindependiente"/>
        <w:spacing w:before="7"/>
        <w:rPr>
          <w:sz w:val="21"/>
        </w:rPr>
      </w:pPr>
    </w:p>
    <w:p w:rsidR="00CA6729" w:rsidRDefault="00CA6729">
      <w:pPr>
        <w:pStyle w:val="Textoindependiente"/>
        <w:spacing w:before="7"/>
        <w:rPr>
          <w:sz w:val="21"/>
        </w:rPr>
      </w:pPr>
    </w:p>
    <w:p w:rsidR="00E5308E" w:rsidRPr="00C5521E" w:rsidRDefault="00E5308E" w:rsidP="00C5521E">
      <w:pPr>
        <w:ind w:left="534"/>
        <w:jc w:val="both"/>
        <w:rPr>
          <w:lang w:eastAsia="es-UY"/>
        </w:rPr>
      </w:pPr>
      <w:r w:rsidRPr="00C5521E">
        <w:rPr>
          <w:lang w:eastAsia="es-UY"/>
        </w:rPr>
        <w:t xml:space="preserve">El oferente detallará en la </w:t>
      </w:r>
      <w:r w:rsidR="00485E41" w:rsidRPr="00C5521E">
        <w:rPr>
          <w:lang w:eastAsia="es-UY"/>
        </w:rPr>
        <w:t>oferta la siguiente información:</w:t>
      </w:r>
    </w:p>
    <w:p w:rsidR="00485E41" w:rsidRPr="00C5521E" w:rsidRDefault="00485E41" w:rsidP="00485E41">
      <w:pPr>
        <w:pStyle w:val="Prrafodelista"/>
        <w:ind w:firstLine="0"/>
        <w:jc w:val="both"/>
        <w:rPr>
          <w:lang w:eastAsia="es-UY"/>
        </w:rPr>
      </w:pPr>
    </w:p>
    <w:p w:rsidR="00E5308E" w:rsidRPr="00C5521E" w:rsidRDefault="00E5308E" w:rsidP="00E5308E">
      <w:pPr>
        <w:widowControl/>
        <w:numPr>
          <w:ilvl w:val="1"/>
          <w:numId w:val="5"/>
        </w:numPr>
        <w:autoSpaceDE/>
        <w:autoSpaceDN/>
        <w:ind w:left="426" w:hanging="492"/>
        <w:jc w:val="both"/>
        <w:rPr>
          <w:color w:val="000000"/>
          <w:lang w:eastAsia="es-UY"/>
        </w:rPr>
      </w:pPr>
      <w:r w:rsidRPr="00C5521E">
        <w:rPr>
          <w:color w:val="000000"/>
          <w:lang w:eastAsia="es-UY"/>
        </w:rPr>
        <w:t>Anexo I</w:t>
      </w:r>
    </w:p>
    <w:p w:rsidR="00E5308E" w:rsidRPr="00C5521E" w:rsidRDefault="00E5308E" w:rsidP="00CA6729">
      <w:pPr>
        <w:widowControl/>
        <w:numPr>
          <w:ilvl w:val="1"/>
          <w:numId w:val="5"/>
        </w:numPr>
        <w:autoSpaceDE/>
        <w:autoSpaceDN/>
        <w:ind w:left="426" w:hanging="492"/>
        <w:jc w:val="both"/>
        <w:rPr>
          <w:color w:val="000000"/>
          <w:lang w:eastAsia="es-UY"/>
        </w:rPr>
      </w:pPr>
      <w:r w:rsidRPr="00C5521E">
        <w:rPr>
          <w:color w:val="000000"/>
          <w:lang w:eastAsia="es-UY"/>
        </w:rPr>
        <w:t>CV del especialista que brindará el servicio</w:t>
      </w:r>
    </w:p>
    <w:p w:rsidR="00E5308E" w:rsidRPr="00C5521E" w:rsidRDefault="00E5308E" w:rsidP="00E5308E">
      <w:pPr>
        <w:widowControl/>
        <w:numPr>
          <w:ilvl w:val="1"/>
          <w:numId w:val="5"/>
        </w:numPr>
        <w:suppressAutoHyphens/>
        <w:autoSpaceDE/>
        <w:autoSpaceDN/>
        <w:jc w:val="both"/>
        <w:rPr>
          <w:color w:val="000000"/>
          <w:lang w:eastAsia="es-UY"/>
        </w:rPr>
      </w:pPr>
      <w:r w:rsidRPr="00C5521E">
        <w:rPr>
          <w:color w:val="000000"/>
          <w:lang w:eastAsia="es-UY"/>
        </w:rPr>
        <w:t xml:space="preserve">  Antecedentes relevantes para la consultoría que se</w:t>
      </w:r>
      <w:r w:rsidR="00CA6729" w:rsidRPr="00C5521E">
        <w:rPr>
          <w:color w:val="000000"/>
          <w:lang w:eastAsia="es-UY"/>
        </w:rPr>
        <w:t xml:space="preserve"> convoca en el presente llamado (artículos publicados, consultorías realizadas, etc.). </w:t>
      </w:r>
    </w:p>
    <w:p w:rsidR="00E5308E" w:rsidRPr="00C5521E" w:rsidRDefault="00E5308E" w:rsidP="00E5308E">
      <w:pPr>
        <w:widowControl/>
        <w:numPr>
          <w:ilvl w:val="1"/>
          <w:numId w:val="5"/>
        </w:numPr>
        <w:autoSpaceDE/>
        <w:autoSpaceDN/>
        <w:ind w:left="426" w:hanging="492"/>
        <w:jc w:val="both"/>
        <w:rPr>
          <w:color w:val="000000"/>
          <w:lang w:eastAsia="es-UY"/>
        </w:rPr>
      </w:pPr>
      <w:r w:rsidRPr="00C5521E">
        <w:rPr>
          <w:color w:val="000000"/>
          <w:lang w:eastAsia="es-UY"/>
        </w:rPr>
        <w:t>Plazo de mantenimiento de la oferta: El plazo no podrá ser menor a 30 días calendario.</w:t>
      </w:r>
    </w:p>
    <w:p w:rsidR="00E5308E" w:rsidRPr="00E5308E" w:rsidRDefault="00E5308E" w:rsidP="00485E41">
      <w:pPr>
        <w:widowControl/>
        <w:autoSpaceDE/>
        <w:autoSpaceDN/>
        <w:ind w:left="426"/>
        <w:jc w:val="both"/>
        <w:rPr>
          <w:highlight w:val="yellow"/>
          <w:lang w:eastAsia="es-UY"/>
        </w:rPr>
      </w:pPr>
    </w:p>
    <w:p w:rsidR="00E5308E" w:rsidRDefault="00E5308E" w:rsidP="00E5308E">
      <w:pPr>
        <w:pStyle w:val="Textoindependiente"/>
      </w:pPr>
    </w:p>
    <w:p w:rsidR="00E5308E" w:rsidRDefault="00E5308E" w:rsidP="00E5308E">
      <w:pPr>
        <w:pStyle w:val="Ttulo1"/>
        <w:numPr>
          <w:ilvl w:val="0"/>
          <w:numId w:val="4"/>
        </w:numPr>
        <w:tabs>
          <w:tab w:val="left" w:pos="1253"/>
          <w:tab w:val="left" w:pos="1254"/>
        </w:tabs>
        <w:ind w:hanging="721"/>
      </w:pPr>
      <w:r>
        <w:t>HONORARIOS</w:t>
      </w:r>
    </w:p>
    <w:p w:rsidR="00E5308E" w:rsidRDefault="00E5308E" w:rsidP="00E5308E">
      <w:pPr>
        <w:pStyle w:val="Textoindependiente"/>
        <w:rPr>
          <w:b/>
        </w:rPr>
      </w:pPr>
    </w:p>
    <w:p w:rsidR="00E5308E" w:rsidRPr="008A0025" w:rsidRDefault="00E5308E" w:rsidP="00E5308E">
      <w:pPr>
        <w:pStyle w:val="Textoindependiente"/>
        <w:ind w:left="113" w:right="108"/>
        <w:jc w:val="both"/>
      </w:pPr>
      <w:r w:rsidRPr="008A0025">
        <w:t xml:space="preserve">Los honorarios </w:t>
      </w:r>
      <w:r w:rsidR="00D0724D" w:rsidRPr="008A0025">
        <w:t>serán hasta un máximo de $ 208.000</w:t>
      </w:r>
      <w:r w:rsidR="00C5521E" w:rsidRPr="008A0025">
        <w:t xml:space="preserve"> (</w:t>
      </w:r>
      <w:r w:rsidR="00D0724D" w:rsidRPr="008A0025">
        <w:t>doscientos ocho mil pesos uruguayos</w:t>
      </w:r>
      <w:r w:rsidR="00C5521E" w:rsidRPr="008A0025">
        <w:t xml:space="preserve">) IVA incluido </w:t>
      </w:r>
      <w:r w:rsidRPr="008A0025">
        <w:t xml:space="preserve">por </w:t>
      </w:r>
      <w:r w:rsidR="00D0724D" w:rsidRPr="008A0025">
        <w:t>todo el servicio</w:t>
      </w:r>
      <w:r w:rsidRPr="008A0025">
        <w:t>. Los pagos se realizarán</w:t>
      </w:r>
      <w:r w:rsidRPr="008A0025">
        <w:rPr>
          <w:spacing w:val="1"/>
        </w:rPr>
        <w:t xml:space="preserve"> </w:t>
      </w:r>
      <w:r w:rsidRPr="008A0025">
        <w:t>dentro de los 10 días hábiles siguientes a la recepción de la comunicación presentada por la supervisión</w:t>
      </w:r>
      <w:r w:rsidRPr="008A0025">
        <w:rPr>
          <w:spacing w:val="1"/>
        </w:rPr>
        <w:t xml:space="preserve"> </w:t>
      </w:r>
      <w:r w:rsidRPr="008A0025">
        <w:t>definida</w:t>
      </w:r>
      <w:r w:rsidRPr="008A0025">
        <w:rPr>
          <w:spacing w:val="-2"/>
        </w:rPr>
        <w:t xml:space="preserve"> </w:t>
      </w:r>
      <w:r w:rsidRPr="008A0025">
        <w:t>en</w:t>
      </w:r>
      <w:r w:rsidRPr="008A0025">
        <w:rPr>
          <w:spacing w:val="-2"/>
        </w:rPr>
        <w:t xml:space="preserve"> </w:t>
      </w:r>
      <w:r w:rsidRPr="008A0025">
        <w:t>el</w:t>
      </w:r>
      <w:r w:rsidRPr="008A0025">
        <w:rPr>
          <w:spacing w:val="-1"/>
        </w:rPr>
        <w:t xml:space="preserve"> </w:t>
      </w:r>
      <w:r w:rsidRPr="008A0025">
        <w:t>contrato,</w:t>
      </w:r>
      <w:r w:rsidRPr="008A0025">
        <w:rPr>
          <w:spacing w:val="-2"/>
        </w:rPr>
        <w:t xml:space="preserve"> </w:t>
      </w:r>
      <w:r w:rsidRPr="008A0025">
        <w:t>según</w:t>
      </w:r>
      <w:r w:rsidRPr="008A0025">
        <w:rPr>
          <w:spacing w:val="-1"/>
        </w:rPr>
        <w:t xml:space="preserve"> </w:t>
      </w:r>
      <w:r w:rsidRPr="008A0025">
        <w:t>el</w:t>
      </w:r>
      <w:r w:rsidRPr="008A0025">
        <w:rPr>
          <w:spacing w:val="-2"/>
        </w:rPr>
        <w:t xml:space="preserve"> </w:t>
      </w:r>
      <w:r w:rsidRPr="008A0025">
        <w:t>siguiente</w:t>
      </w:r>
      <w:r w:rsidRPr="008A0025">
        <w:rPr>
          <w:spacing w:val="-1"/>
        </w:rPr>
        <w:t xml:space="preserve"> </w:t>
      </w:r>
      <w:r w:rsidRPr="008A0025">
        <w:t>esquema:</w:t>
      </w:r>
    </w:p>
    <w:p w:rsidR="00E5308E" w:rsidRPr="008A0025" w:rsidRDefault="00E5308E" w:rsidP="00E5308E">
      <w:pPr>
        <w:pStyle w:val="Textoindependiente"/>
      </w:pPr>
    </w:p>
    <w:p w:rsidR="00E5308E" w:rsidRPr="008A0025" w:rsidRDefault="00C5521E" w:rsidP="00E5308E">
      <w:pPr>
        <w:pStyle w:val="Prrafodelista"/>
        <w:numPr>
          <w:ilvl w:val="0"/>
          <w:numId w:val="1"/>
        </w:numPr>
        <w:tabs>
          <w:tab w:val="left" w:pos="834"/>
        </w:tabs>
        <w:ind w:hanging="361"/>
      </w:pPr>
      <w:r w:rsidRPr="008A0025">
        <w:t>5</w:t>
      </w:r>
      <w:r w:rsidR="00E5308E" w:rsidRPr="008A0025">
        <w:t>0</w:t>
      </w:r>
      <w:r w:rsidR="00E5308E" w:rsidRPr="008A0025">
        <w:rPr>
          <w:spacing w:val="-7"/>
        </w:rPr>
        <w:t xml:space="preserve"> </w:t>
      </w:r>
      <w:r w:rsidR="00E5308E" w:rsidRPr="008A0025">
        <w:t>%</w:t>
      </w:r>
      <w:r w:rsidR="00E5308E" w:rsidRPr="008A0025">
        <w:rPr>
          <w:spacing w:val="-6"/>
        </w:rPr>
        <w:t xml:space="preserve"> </w:t>
      </w:r>
      <w:r w:rsidRPr="008A0025">
        <w:t>al inicio de la asesoría</w:t>
      </w:r>
      <w:r w:rsidR="00E5308E" w:rsidRPr="008A0025">
        <w:t>.</w:t>
      </w:r>
    </w:p>
    <w:p w:rsidR="00E5308E" w:rsidRPr="008A0025" w:rsidRDefault="00C5521E" w:rsidP="00E5308E">
      <w:pPr>
        <w:pStyle w:val="Prrafodelista"/>
        <w:numPr>
          <w:ilvl w:val="0"/>
          <w:numId w:val="1"/>
        </w:numPr>
        <w:tabs>
          <w:tab w:val="left" w:pos="834"/>
        </w:tabs>
        <w:ind w:hanging="361"/>
      </w:pPr>
      <w:r w:rsidRPr="008A0025">
        <w:t>50 % al recibir el informe final</w:t>
      </w:r>
    </w:p>
    <w:p w:rsidR="00E5308E" w:rsidRDefault="00E5308E">
      <w:pPr>
        <w:pStyle w:val="Textoindependiente"/>
        <w:spacing w:before="7"/>
        <w:rPr>
          <w:sz w:val="21"/>
        </w:rPr>
      </w:pPr>
    </w:p>
    <w:p w:rsidR="00E5308E" w:rsidRDefault="00E5308E">
      <w:pPr>
        <w:pStyle w:val="Textoindependiente"/>
        <w:spacing w:before="7"/>
        <w:rPr>
          <w:sz w:val="21"/>
        </w:rPr>
      </w:pPr>
    </w:p>
    <w:p w:rsidR="00CA6729" w:rsidRPr="00CA6729" w:rsidRDefault="00CA6729" w:rsidP="00C5521E">
      <w:pPr>
        <w:pStyle w:val="Ttulo1"/>
        <w:numPr>
          <w:ilvl w:val="0"/>
          <w:numId w:val="4"/>
        </w:numPr>
        <w:tabs>
          <w:tab w:val="left" w:pos="1253"/>
          <w:tab w:val="left" w:pos="1254"/>
        </w:tabs>
        <w:ind w:hanging="721"/>
        <w:rPr>
          <w:b w:val="0"/>
          <w:i/>
          <w:color w:val="000000"/>
          <w:lang w:eastAsia="es-UY"/>
        </w:rPr>
      </w:pPr>
      <w:r w:rsidRPr="00C5521E">
        <w:rPr>
          <w:bCs w:val="0"/>
        </w:rPr>
        <w:t>R</w:t>
      </w:r>
      <w:r w:rsidR="00C5521E">
        <w:rPr>
          <w:bCs w:val="0"/>
        </w:rPr>
        <w:t>ECEPCION DE LAS OFERTAS</w:t>
      </w:r>
    </w:p>
    <w:p w:rsidR="00CA6729" w:rsidRDefault="00CA6729">
      <w:pPr>
        <w:pStyle w:val="Textoindependiente"/>
        <w:spacing w:before="7"/>
        <w:rPr>
          <w:sz w:val="21"/>
        </w:rPr>
      </w:pPr>
      <w:r>
        <w:rPr>
          <w:sz w:val="21"/>
        </w:rPr>
        <w:t xml:space="preserve"> </w:t>
      </w:r>
    </w:p>
    <w:p w:rsidR="00CA6729" w:rsidRPr="00CA6729" w:rsidRDefault="00CA6729" w:rsidP="00CA6729">
      <w:pPr>
        <w:pStyle w:val="Textoindependiente"/>
        <w:spacing w:before="7"/>
        <w:rPr>
          <w:b/>
        </w:rPr>
      </w:pPr>
      <w:r w:rsidRPr="00CA6729">
        <w:rPr>
          <w:b/>
        </w:rPr>
        <w:t>Fech</w:t>
      </w:r>
      <w:r w:rsidR="00485E41">
        <w:rPr>
          <w:b/>
        </w:rPr>
        <w:t>a limite recepción de ofertas</w:t>
      </w:r>
      <w:r w:rsidR="00485E41" w:rsidRPr="008A0025">
        <w:rPr>
          <w:b/>
        </w:rPr>
        <w:t xml:space="preserve">: </w:t>
      </w:r>
      <w:r w:rsidR="008A0025" w:rsidRPr="008A0025">
        <w:rPr>
          <w:b/>
        </w:rPr>
        <w:t>03/01</w:t>
      </w:r>
      <w:r w:rsidRPr="008A0025">
        <w:rPr>
          <w:b/>
        </w:rPr>
        <w:t>/2023</w:t>
      </w:r>
      <w:r w:rsidRPr="00CA6729">
        <w:rPr>
          <w:b/>
        </w:rPr>
        <w:t xml:space="preserve"> a las 17:00 </w:t>
      </w:r>
      <w:proofErr w:type="spellStart"/>
      <w:r w:rsidRPr="00CA6729">
        <w:rPr>
          <w:b/>
        </w:rPr>
        <w:t>hs</w:t>
      </w:r>
      <w:proofErr w:type="spellEnd"/>
      <w:r w:rsidRPr="00CA6729">
        <w:rPr>
          <w:b/>
        </w:rPr>
        <w:t>.</w:t>
      </w:r>
    </w:p>
    <w:p w:rsidR="00CA6729" w:rsidRPr="00CA6729" w:rsidRDefault="00CA6729" w:rsidP="00CA6729">
      <w:pPr>
        <w:pStyle w:val="Textoindependiente"/>
        <w:spacing w:before="7"/>
      </w:pPr>
      <w:r w:rsidRPr="00CA6729">
        <w:rPr>
          <w:b/>
        </w:rPr>
        <w:t>Lugar recepción de ofertas:</w:t>
      </w:r>
      <w:r w:rsidRPr="00CA6729">
        <w:t xml:space="preserve"> Las propuestas deberán ser presentadas en formato electrónico,</w:t>
      </w:r>
    </w:p>
    <w:p w:rsidR="00CA6729" w:rsidRPr="00CA6729" w:rsidRDefault="00CA6729" w:rsidP="00CA6729">
      <w:pPr>
        <w:pStyle w:val="Textoindependiente"/>
        <w:spacing w:before="7"/>
      </w:pPr>
      <w:r w:rsidRPr="00CA6729">
        <w:t>mediante el envío a la siguiente dirección: postulaciones.compras@utec.edu.uy</w:t>
      </w:r>
    </w:p>
    <w:p w:rsidR="00CA6729" w:rsidRPr="00CA6729" w:rsidRDefault="00CA6729" w:rsidP="00CA6729">
      <w:pPr>
        <w:pStyle w:val="Textoindependiente"/>
        <w:spacing w:before="7"/>
      </w:pPr>
      <w:r w:rsidRPr="00CA6729">
        <w:t>Se requiere que el oferente identifique claramente el número y obje</w:t>
      </w:r>
      <w:r>
        <w:t>to del presente llamado (</w:t>
      </w:r>
      <w:r w:rsidRPr="008A0025">
        <w:t xml:space="preserve">CD </w:t>
      </w:r>
      <w:r w:rsidR="008A0025" w:rsidRPr="008A0025">
        <w:t>1550</w:t>
      </w:r>
      <w:r w:rsidRPr="008A0025">
        <w:t>/2023</w:t>
      </w:r>
      <w:r w:rsidRPr="00CA6729">
        <w:t>) al momento de realizar una comunicación mediante la casilla de correo indicada</w:t>
      </w:r>
    </w:p>
    <w:p w:rsidR="00CA6729" w:rsidRPr="00CA6729" w:rsidRDefault="00CA6729" w:rsidP="00CA6729">
      <w:pPr>
        <w:pStyle w:val="Textoindependiente"/>
        <w:spacing w:before="7"/>
      </w:pPr>
      <w:r w:rsidRPr="00CA6729">
        <w:t>anteriormente.</w:t>
      </w:r>
    </w:p>
    <w:p w:rsidR="00CA6729" w:rsidRPr="00CA6729" w:rsidRDefault="00CA6729" w:rsidP="00CA6729">
      <w:pPr>
        <w:pStyle w:val="Textoindependiente"/>
        <w:ind w:left="113"/>
      </w:pPr>
    </w:p>
    <w:p w:rsidR="00CA6729" w:rsidRPr="00C5521E" w:rsidRDefault="00CA6729" w:rsidP="00CA6729">
      <w:pPr>
        <w:pStyle w:val="Prrafodelista"/>
        <w:widowControl/>
        <w:numPr>
          <w:ilvl w:val="0"/>
          <w:numId w:val="4"/>
        </w:numPr>
        <w:autoSpaceDE/>
        <w:autoSpaceDN/>
        <w:jc w:val="both"/>
        <w:rPr>
          <w:b/>
          <w:color w:val="000000"/>
          <w:lang w:eastAsia="es-UY"/>
        </w:rPr>
      </w:pPr>
      <w:r w:rsidRPr="00C5521E">
        <w:rPr>
          <w:b/>
          <w:color w:val="000000"/>
          <w:lang w:eastAsia="es-UY"/>
        </w:rPr>
        <w:t>I</w:t>
      </w:r>
      <w:r w:rsidR="00C5521E">
        <w:rPr>
          <w:b/>
          <w:color w:val="000000"/>
          <w:lang w:eastAsia="es-UY"/>
        </w:rPr>
        <w:t>DENTIFICACIÓN DE LA EMPRESA</w:t>
      </w:r>
    </w:p>
    <w:p w:rsidR="00CA6729" w:rsidRPr="00CA6729" w:rsidRDefault="00CA6729" w:rsidP="00CA6729">
      <w:pPr>
        <w:pStyle w:val="Textoindependiente"/>
        <w:ind w:left="113"/>
      </w:pPr>
    </w:p>
    <w:p w:rsidR="00CA6729" w:rsidRDefault="00CA6729" w:rsidP="00CA6729">
      <w:pPr>
        <w:pStyle w:val="Textoindependiente"/>
        <w:ind w:left="113"/>
      </w:pPr>
      <w:r w:rsidRPr="00CA6729">
        <w:t>El oferente deberá incluir en su oferta los datos Razón social y RUT de la empresa, asimismo deberá informar si su empresa se encuentra inscripta en el RUPE y si se encuentra en estado ACTIVO.</w:t>
      </w:r>
    </w:p>
    <w:p w:rsidR="00485E41" w:rsidRDefault="00485E41" w:rsidP="00CA6729">
      <w:pPr>
        <w:pStyle w:val="Textoindependiente"/>
        <w:ind w:left="113"/>
      </w:pPr>
    </w:p>
    <w:p w:rsidR="00BC1877" w:rsidRPr="00C5521E" w:rsidRDefault="00BC1877" w:rsidP="00BC1877">
      <w:pPr>
        <w:pStyle w:val="Prrafodelista"/>
        <w:widowControl/>
        <w:numPr>
          <w:ilvl w:val="0"/>
          <w:numId w:val="4"/>
        </w:numPr>
        <w:autoSpaceDE/>
        <w:autoSpaceDN/>
        <w:jc w:val="both"/>
        <w:rPr>
          <w:b/>
          <w:color w:val="000000"/>
          <w:lang w:eastAsia="es-UY"/>
        </w:rPr>
      </w:pPr>
      <w:r w:rsidRPr="00C5521E">
        <w:rPr>
          <w:b/>
          <w:color w:val="000000"/>
          <w:lang w:eastAsia="es-UY"/>
        </w:rPr>
        <w:t>D</w:t>
      </w:r>
      <w:r w:rsidR="00C5521E">
        <w:rPr>
          <w:b/>
          <w:color w:val="000000"/>
          <w:lang w:eastAsia="es-UY"/>
        </w:rPr>
        <w:t>E LA FORMA DE COTIZAR</w:t>
      </w:r>
    </w:p>
    <w:p w:rsidR="00BC1877" w:rsidRPr="00A824D9" w:rsidRDefault="00BC1877" w:rsidP="00BC1877">
      <w:pPr>
        <w:ind w:left="-426"/>
        <w:jc w:val="both"/>
        <w:rPr>
          <w:rFonts w:asciiTheme="majorHAnsi" w:hAnsiTheme="majorHAnsi" w:cstheme="majorHAnsi"/>
        </w:rPr>
      </w:pPr>
    </w:p>
    <w:p w:rsidR="00BC1877" w:rsidRPr="00BC1877" w:rsidRDefault="00BC1877" w:rsidP="004C124B">
      <w:pPr>
        <w:ind w:left="-426"/>
        <w:jc w:val="both"/>
      </w:pPr>
      <w:r>
        <w:t xml:space="preserve">            </w:t>
      </w:r>
      <w:r w:rsidRPr="00BC1877">
        <w:t>La cotizaci</w:t>
      </w:r>
      <w:r>
        <w:t xml:space="preserve">ón </w:t>
      </w:r>
      <w:r w:rsidR="00640DEA">
        <w:t>deberá ser en pesos uruguayos</w:t>
      </w:r>
      <w:r w:rsidRPr="00BC1877">
        <w:t>, modalidad plaza.</w:t>
      </w:r>
    </w:p>
    <w:p w:rsidR="00BC1877" w:rsidRPr="00CA6729" w:rsidRDefault="00BC1877" w:rsidP="00CA6729">
      <w:pPr>
        <w:pStyle w:val="Textoindependiente"/>
        <w:ind w:left="113"/>
      </w:pPr>
    </w:p>
    <w:p w:rsidR="00CA6729" w:rsidRDefault="00CA6729">
      <w:pPr>
        <w:pStyle w:val="Textoindependiente"/>
        <w:spacing w:before="7"/>
        <w:rPr>
          <w:sz w:val="21"/>
        </w:rPr>
      </w:pPr>
    </w:p>
    <w:p w:rsidR="00CA6729" w:rsidRPr="00C5521E" w:rsidRDefault="00C5521E" w:rsidP="00BC1877">
      <w:pPr>
        <w:pStyle w:val="Prrafodelista"/>
        <w:widowControl/>
        <w:numPr>
          <w:ilvl w:val="0"/>
          <w:numId w:val="4"/>
        </w:numPr>
        <w:autoSpaceDE/>
        <w:autoSpaceDN/>
        <w:jc w:val="both"/>
        <w:rPr>
          <w:rFonts w:asciiTheme="majorHAnsi" w:hAnsiTheme="majorHAnsi" w:cstheme="majorHAnsi"/>
          <w:b/>
          <w:color w:val="000000"/>
        </w:rPr>
      </w:pPr>
      <w:r w:rsidRPr="00C5521E">
        <w:rPr>
          <w:b/>
          <w:color w:val="000000"/>
          <w:lang w:eastAsia="es-UY"/>
        </w:rPr>
        <w:t>MORA AUTOMATICA</w:t>
      </w:r>
    </w:p>
    <w:p w:rsidR="00CA6729" w:rsidRPr="0031076A" w:rsidRDefault="00CA6729" w:rsidP="00CA6729">
      <w:pPr>
        <w:jc w:val="both"/>
        <w:rPr>
          <w:rFonts w:asciiTheme="majorHAnsi" w:hAnsiTheme="majorHAnsi" w:cstheme="majorHAnsi"/>
        </w:rPr>
      </w:pPr>
    </w:p>
    <w:p w:rsidR="00CA6729" w:rsidRPr="00CA6729" w:rsidRDefault="00CA6729" w:rsidP="00CA6729">
      <w:pPr>
        <w:pStyle w:val="Textoindependiente"/>
        <w:ind w:left="113"/>
      </w:pPr>
      <w:r w:rsidRPr="00CA6729">
        <w:t xml:space="preserve">Mora automática: Las partes incurrirán en mora de pleno derecho, sin necesidad de </w:t>
      </w:r>
      <w:r w:rsidRPr="00CA6729">
        <w:lastRenderedPageBreak/>
        <w:t>interpelación judicial o extrajudicial alguna, por el solo vencimiento del plazo de entrega o por hacer algo contrario a lo estipulado.</w:t>
      </w:r>
    </w:p>
    <w:p w:rsidR="00CA6729" w:rsidRPr="00CA6729" w:rsidRDefault="00CA6729" w:rsidP="00CA6729">
      <w:pPr>
        <w:pStyle w:val="Textoindependiente"/>
        <w:ind w:left="113"/>
      </w:pPr>
    </w:p>
    <w:p w:rsidR="00CA6729" w:rsidRPr="00E5089F" w:rsidRDefault="00E5089F" w:rsidP="00CA6729">
      <w:pPr>
        <w:pStyle w:val="Prrafodelista"/>
        <w:widowControl/>
        <w:numPr>
          <w:ilvl w:val="0"/>
          <w:numId w:val="4"/>
        </w:numPr>
        <w:pBdr>
          <w:top w:val="nil"/>
          <w:left w:val="nil"/>
          <w:bottom w:val="nil"/>
          <w:right w:val="nil"/>
          <w:between w:val="nil"/>
        </w:pBdr>
        <w:autoSpaceDE/>
        <w:autoSpaceDN/>
        <w:contextualSpacing/>
        <w:jc w:val="both"/>
        <w:rPr>
          <w:rFonts w:asciiTheme="majorHAnsi" w:hAnsiTheme="majorHAnsi" w:cstheme="majorHAnsi"/>
          <w:b/>
          <w:color w:val="000000"/>
        </w:rPr>
      </w:pPr>
      <w:r w:rsidRPr="00E5089F">
        <w:rPr>
          <w:b/>
          <w:color w:val="000000"/>
          <w:lang w:eastAsia="es-UY"/>
        </w:rPr>
        <w:t>IMPUESTOS</w:t>
      </w:r>
    </w:p>
    <w:p w:rsidR="00CA6729" w:rsidRPr="00CA6729" w:rsidRDefault="00CA6729" w:rsidP="00CA6729">
      <w:pPr>
        <w:pStyle w:val="Textoindependiente"/>
        <w:ind w:left="113"/>
      </w:pPr>
    </w:p>
    <w:p w:rsidR="00CA6729" w:rsidRPr="00CA6729" w:rsidRDefault="00CA6729" w:rsidP="00CA6729">
      <w:pPr>
        <w:pStyle w:val="Textoindependiente"/>
        <w:ind w:left="113"/>
      </w:pPr>
      <w:r w:rsidRPr="00CA6729">
        <w:t>Todos los gravámenes existentes o que puedan existir en el futuro en relación con esta contratación serán de cargo del contratado. Sin perjuicio de ello, la UTEC operará como agente de retención de los tributos (actuales o futuros) que correspondan por su cuenta y orden. Por consiguiente, la UTEC operará como agente de retención del Impuesto al Valor Agregado, debiendo retener el 60% y del Impuesto a la Renta de Personas Físicas, expidiendo los resguardos correspondientes. El contratado deberá acreditar encontrarse al día en el cumplimiento de sus obligaciones tributarias y previsiones cada vez que la UTEC o la Supervisora lo requieran. Queda establecido que, no existiendo subordinación laboral entre las mismas, el contratado es responsable ante los organismos recaudadores de las obligaciones tributarias inherentes a la situación jurídica emergente de este contrato.</w:t>
      </w:r>
    </w:p>
    <w:p w:rsidR="00CA6729" w:rsidRPr="00CA6729" w:rsidRDefault="00CA6729" w:rsidP="00CA6729">
      <w:pPr>
        <w:pStyle w:val="Textoindependiente"/>
        <w:ind w:left="113"/>
      </w:pPr>
    </w:p>
    <w:p w:rsidR="00CA6729" w:rsidRPr="00E5089F" w:rsidRDefault="00E5089F" w:rsidP="00BC1877">
      <w:pPr>
        <w:pStyle w:val="Prrafodelista"/>
        <w:widowControl/>
        <w:numPr>
          <w:ilvl w:val="0"/>
          <w:numId w:val="4"/>
        </w:numPr>
        <w:pBdr>
          <w:top w:val="nil"/>
          <w:left w:val="nil"/>
          <w:bottom w:val="nil"/>
          <w:right w:val="nil"/>
          <w:between w:val="nil"/>
        </w:pBdr>
        <w:autoSpaceDE/>
        <w:autoSpaceDN/>
        <w:contextualSpacing/>
        <w:jc w:val="both"/>
        <w:rPr>
          <w:b/>
          <w:color w:val="000000"/>
          <w:lang w:eastAsia="es-UY"/>
        </w:rPr>
      </w:pPr>
      <w:r>
        <w:rPr>
          <w:b/>
          <w:color w:val="000000"/>
          <w:lang w:eastAsia="es-UY"/>
        </w:rPr>
        <w:t>ACEPTACIÓN</w:t>
      </w:r>
    </w:p>
    <w:p w:rsidR="00BC1877" w:rsidRPr="00BC1877" w:rsidRDefault="00BC1877" w:rsidP="00BC1877">
      <w:pPr>
        <w:pStyle w:val="Prrafodelista"/>
        <w:widowControl/>
        <w:pBdr>
          <w:top w:val="nil"/>
          <w:left w:val="nil"/>
          <w:bottom w:val="nil"/>
          <w:right w:val="nil"/>
          <w:between w:val="nil"/>
        </w:pBdr>
        <w:autoSpaceDE/>
        <w:autoSpaceDN/>
        <w:ind w:firstLine="0"/>
        <w:contextualSpacing/>
        <w:jc w:val="both"/>
        <w:rPr>
          <w:rFonts w:asciiTheme="majorHAnsi" w:hAnsiTheme="majorHAnsi" w:cstheme="majorHAnsi"/>
          <w:b/>
          <w:i/>
          <w:color w:val="000000"/>
        </w:rPr>
      </w:pPr>
    </w:p>
    <w:p w:rsidR="00CA6729" w:rsidRPr="00CA6729" w:rsidRDefault="00CA6729" w:rsidP="00CA6729">
      <w:pPr>
        <w:pStyle w:val="Textoindependiente"/>
        <w:ind w:left="113"/>
      </w:pPr>
      <w:r w:rsidRPr="00CA6729">
        <w:t>Por el sólo hecho de presentarse al llamado, se entenderá que el oferente conoce y acepta sin reservas los términos y condiciones establecidos en la presente solicitud de cotización.</w:t>
      </w:r>
    </w:p>
    <w:p w:rsidR="006E20D0" w:rsidRDefault="00485E41">
      <w:pPr>
        <w:pStyle w:val="Textoindependiente"/>
        <w:rPr>
          <w:b/>
          <w:sz w:val="24"/>
        </w:rPr>
      </w:pPr>
      <w:r>
        <w:rPr>
          <w:b/>
          <w:sz w:val="24"/>
        </w:rPr>
        <w:tab/>
      </w:r>
    </w:p>
    <w:p w:rsidR="006E20D0" w:rsidRDefault="006E20D0">
      <w:pPr>
        <w:pStyle w:val="Textoindependiente"/>
        <w:rPr>
          <w:b/>
          <w:sz w:val="18"/>
        </w:rPr>
      </w:pPr>
    </w:p>
    <w:p w:rsidR="006E20D0" w:rsidRDefault="001B48B0">
      <w:pPr>
        <w:pStyle w:val="Ttulo1"/>
        <w:numPr>
          <w:ilvl w:val="0"/>
          <w:numId w:val="4"/>
        </w:numPr>
        <w:tabs>
          <w:tab w:val="left" w:pos="1253"/>
          <w:tab w:val="left" w:pos="1254"/>
        </w:tabs>
        <w:ind w:hanging="721"/>
      </w:pPr>
      <w:r>
        <w:rPr>
          <w:spacing w:val="-1"/>
        </w:rPr>
        <w:t>CONSULTAS</w:t>
      </w:r>
    </w:p>
    <w:p w:rsidR="006E20D0" w:rsidRPr="00BC1877" w:rsidRDefault="006E20D0" w:rsidP="00BC1877">
      <w:pPr>
        <w:pStyle w:val="Textoindependiente"/>
        <w:ind w:left="113"/>
      </w:pPr>
    </w:p>
    <w:p w:rsidR="00BC1877" w:rsidRDefault="00BC1877" w:rsidP="00BC1877">
      <w:pPr>
        <w:pStyle w:val="Textoindependiente"/>
        <w:ind w:left="113"/>
      </w:pPr>
      <w:r w:rsidRPr="00BC1877">
        <w:t xml:space="preserve">Las consultas que pudieran surgir con respecto al presente llamado deberán enviarse por correo electrónico a la dirección: </w:t>
      </w:r>
      <w:hyperlink r:id="rId8" w:history="1">
        <w:r w:rsidRPr="00957F16">
          <w:rPr>
            <w:rStyle w:val="Hipervnculo"/>
          </w:rPr>
          <w:t>compras@utec.edu.uy</w:t>
        </w:r>
      </w:hyperlink>
    </w:p>
    <w:p w:rsidR="00BC1877" w:rsidRDefault="00BC1877" w:rsidP="00BC1877">
      <w:pPr>
        <w:pStyle w:val="Textoindependiente"/>
        <w:ind w:left="113"/>
      </w:pPr>
    </w:p>
    <w:p w:rsidR="00BC1877" w:rsidRDefault="00BC1877" w:rsidP="00BC1877">
      <w:pPr>
        <w:pStyle w:val="Textoindependiente"/>
        <w:ind w:left="113"/>
      </w:pPr>
    </w:p>
    <w:p w:rsidR="00BC1877" w:rsidRPr="00BC1877" w:rsidRDefault="00BC1877" w:rsidP="004C124B">
      <w:pPr>
        <w:pStyle w:val="Textoindependiente"/>
      </w:pPr>
    </w:p>
    <w:p w:rsidR="006E20D0" w:rsidRDefault="006E20D0">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pPr>
        <w:pStyle w:val="Textoindependiente"/>
        <w:ind w:left="113" w:right="107"/>
        <w:jc w:val="both"/>
      </w:pPr>
    </w:p>
    <w:p w:rsidR="00BC1877" w:rsidRDefault="00BC1877" w:rsidP="00BC1877">
      <w:pPr>
        <w:pStyle w:val="Textoindependiente"/>
        <w:ind w:right="107"/>
        <w:jc w:val="both"/>
      </w:pPr>
    </w:p>
    <w:p w:rsidR="00BC1877" w:rsidRDefault="00BC1877" w:rsidP="00BC1877">
      <w:pPr>
        <w:pStyle w:val="Textoindependiente"/>
        <w:ind w:right="107"/>
        <w:jc w:val="both"/>
      </w:pPr>
    </w:p>
    <w:p w:rsidR="00BC1877" w:rsidRDefault="00BC1877" w:rsidP="00BC1877">
      <w:pPr>
        <w:pBdr>
          <w:top w:val="nil"/>
          <w:left w:val="nil"/>
          <w:bottom w:val="nil"/>
          <w:right w:val="nil"/>
          <w:between w:val="nil"/>
        </w:pBdr>
        <w:spacing w:after="240"/>
        <w:jc w:val="both"/>
        <w:rPr>
          <w:color w:val="000000"/>
        </w:rPr>
      </w:pPr>
      <w:r>
        <w:rPr>
          <w:b/>
          <w:i/>
          <w:color w:val="000000"/>
        </w:rPr>
        <w:t>Anexo I - Formulario de identificación del Oferente</w:t>
      </w:r>
    </w:p>
    <w:p w:rsidR="00BC1877" w:rsidRPr="0085212A" w:rsidRDefault="00C555E2" w:rsidP="00BC1877">
      <w:pPr>
        <w:pBdr>
          <w:top w:val="nil"/>
          <w:left w:val="nil"/>
          <w:bottom w:val="nil"/>
          <w:right w:val="nil"/>
          <w:between w:val="nil"/>
        </w:pBdr>
        <w:spacing w:after="240"/>
        <w:ind w:left="-426"/>
        <w:jc w:val="both"/>
        <w:rPr>
          <w:b/>
          <w:color w:val="000000"/>
        </w:rPr>
      </w:pPr>
      <w:r>
        <w:rPr>
          <w:b/>
          <w:color w:val="000000"/>
        </w:rPr>
        <w:t xml:space="preserve">Compra Directa </w:t>
      </w:r>
      <w:bookmarkStart w:id="1" w:name="_GoBack"/>
      <w:bookmarkEnd w:id="1"/>
      <w:r w:rsidR="008A0025" w:rsidRPr="008A0025">
        <w:rPr>
          <w:b/>
          <w:color w:val="000000"/>
        </w:rPr>
        <w:t>1150/</w:t>
      </w:r>
      <w:r w:rsidR="00BC1877" w:rsidRPr="0085212A">
        <w:rPr>
          <w:b/>
          <w:color w:val="000000"/>
        </w:rPr>
        <w:t>202</w:t>
      </w:r>
      <w:r w:rsidR="00BC1877" w:rsidRPr="0085212A">
        <w:rPr>
          <w:b/>
        </w:rPr>
        <w:t>3</w:t>
      </w:r>
    </w:p>
    <w:p w:rsidR="00BC1877" w:rsidRDefault="00BC1877" w:rsidP="00BC1877">
      <w:pPr>
        <w:pBdr>
          <w:top w:val="nil"/>
          <w:left w:val="nil"/>
          <w:bottom w:val="nil"/>
          <w:right w:val="nil"/>
          <w:between w:val="nil"/>
        </w:pBdr>
        <w:spacing w:after="240"/>
        <w:ind w:left="-426"/>
        <w:jc w:val="both"/>
        <w:rPr>
          <w:color w:val="000000"/>
        </w:rPr>
      </w:pPr>
      <w:r>
        <w:rPr>
          <w:color w:val="000000"/>
        </w:rPr>
        <w:t>Razón Social de la Empresa: _________________________________________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Nombre Comercial de la Empresa: _____________________________________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R. U. T.: 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Fecha de inicio de operaciones en Uruguay 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Calidad de Oferente:</w:t>
      </w:r>
    </w:p>
    <w:p w:rsidR="00BC1877" w:rsidRDefault="00BC1877" w:rsidP="00BC1877">
      <w:pPr>
        <w:widowControl/>
        <w:numPr>
          <w:ilvl w:val="0"/>
          <w:numId w:val="7"/>
        </w:numPr>
        <w:pBdr>
          <w:top w:val="nil"/>
          <w:left w:val="nil"/>
          <w:bottom w:val="nil"/>
          <w:right w:val="nil"/>
          <w:between w:val="nil"/>
        </w:pBdr>
        <w:autoSpaceDE/>
        <w:autoSpaceDN/>
        <w:jc w:val="both"/>
        <w:rPr>
          <w:color w:val="000000"/>
        </w:rPr>
      </w:pPr>
      <w:r>
        <w:rPr>
          <w:color w:val="000000"/>
        </w:rPr>
        <w:t xml:space="preserve">Responsable principal y final de la oferta </w:t>
      </w:r>
      <w:sdt>
        <w:sdtPr>
          <w:tag w:val="goog_rdk_0"/>
          <w:id w:val="1050966914"/>
        </w:sdtPr>
        <w:sdtEndPr/>
        <w:sdtContent>
          <w:r>
            <w:rPr>
              <w:rFonts w:ascii="Segoe UI Symbol" w:eastAsia="Arial Unicode MS" w:hAnsi="Segoe UI Symbol" w:cs="Segoe UI Symbol"/>
              <w:color w:val="000000"/>
            </w:rPr>
            <w:t>☐</w:t>
          </w:r>
        </w:sdtContent>
      </w:sdt>
    </w:p>
    <w:p w:rsidR="00BC1877" w:rsidRDefault="00BC1877" w:rsidP="00BC1877">
      <w:pPr>
        <w:widowControl/>
        <w:numPr>
          <w:ilvl w:val="0"/>
          <w:numId w:val="7"/>
        </w:numPr>
        <w:pBdr>
          <w:top w:val="nil"/>
          <w:left w:val="nil"/>
          <w:bottom w:val="nil"/>
          <w:right w:val="nil"/>
          <w:between w:val="nil"/>
        </w:pBdr>
        <w:autoSpaceDE/>
        <w:autoSpaceDN/>
        <w:spacing w:after="240"/>
        <w:jc w:val="both"/>
        <w:rPr>
          <w:color w:val="000000"/>
        </w:rPr>
      </w:pPr>
      <w:r>
        <w:rPr>
          <w:color w:val="000000"/>
        </w:rPr>
        <w:t xml:space="preserve">Integrante del consorcio de oferentes para la presente oferta </w:t>
      </w:r>
      <w:sdt>
        <w:sdtPr>
          <w:tag w:val="goog_rdk_1"/>
          <w:id w:val="-2003042658"/>
        </w:sdtPr>
        <w:sdtEndPr/>
        <w:sdtContent>
          <w:r>
            <w:rPr>
              <w:rFonts w:ascii="Segoe UI Symbol" w:eastAsia="Arial Unicode MS" w:hAnsi="Segoe UI Symbol" w:cs="Segoe UI Symbol"/>
              <w:color w:val="000000"/>
            </w:rPr>
            <w:t>☐</w:t>
          </w:r>
        </w:sdtContent>
      </w:sdt>
      <w:r>
        <w:rPr>
          <w:color w:val="000000"/>
        </w:rPr>
        <w:t xml:space="preserve"> (si corresponde)</w:t>
      </w:r>
    </w:p>
    <w:p w:rsidR="00BC1877" w:rsidRDefault="00BC1877" w:rsidP="00BC1877">
      <w:pPr>
        <w:pBdr>
          <w:top w:val="nil"/>
          <w:left w:val="nil"/>
          <w:bottom w:val="nil"/>
          <w:right w:val="nil"/>
          <w:between w:val="nil"/>
        </w:pBdr>
        <w:spacing w:after="240"/>
        <w:ind w:left="-426"/>
        <w:jc w:val="both"/>
        <w:rPr>
          <w:color w:val="000000"/>
        </w:rPr>
      </w:pPr>
      <w:r>
        <w:rPr>
          <w:color w:val="000000"/>
        </w:rPr>
        <w:t>Domicilio a los efectos de la presente compra directa:</w:t>
      </w:r>
    </w:p>
    <w:p w:rsidR="00BC1877" w:rsidRDefault="00BC1877" w:rsidP="00BC1877">
      <w:pPr>
        <w:pBdr>
          <w:top w:val="nil"/>
          <w:left w:val="nil"/>
          <w:bottom w:val="nil"/>
          <w:right w:val="nil"/>
          <w:between w:val="nil"/>
        </w:pBdr>
        <w:spacing w:after="240"/>
        <w:ind w:left="-426"/>
        <w:jc w:val="both"/>
        <w:rPr>
          <w:color w:val="000000"/>
        </w:rPr>
      </w:pPr>
      <w:r>
        <w:rPr>
          <w:color w:val="000000"/>
        </w:rPr>
        <w:t>Correo electrónico: __________________________________________________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Calle: _____________________________________________________________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Localidad: _________________________________________________________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Teléfono: __________________________ Fax: ___________________________</w:t>
      </w:r>
    </w:p>
    <w:p w:rsidR="00BC1877" w:rsidRDefault="00BC1877" w:rsidP="00BC1877">
      <w:pPr>
        <w:pBdr>
          <w:top w:val="nil"/>
          <w:left w:val="nil"/>
          <w:bottom w:val="nil"/>
          <w:right w:val="nil"/>
          <w:between w:val="nil"/>
        </w:pBdr>
        <w:spacing w:after="240"/>
        <w:ind w:left="-426"/>
        <w:jc w:val="both"/>
        <w:rPr>
          <w:color w:val="000000"/>
        </w:rPr>
      </w:pPr>
      <w:r>
        <w:rPr>
          <w:color w:val="000000"/>
        </w:rPr>
        <w:t>Socios, dueños o Integrantes del Directorio de la Empresa:</w:t>
      </w:r>
    </w:p>
    <w:tbl>
      <w:tblPr>
        <w:tblW w:w="7740" w:type="dxa"/>
        <w:tblInd w:w="-581" w:type="dxa"/>
        <w:tblLayout w:type="fixed"/>
        <w:tblLook w:val="0400" w:firstRow="0" w:lastRow="0" w:firstColumn="0" w:lastColumn="0" w:noHBand="0" w:noVBand="1"/>
      </w:tblPr>
      <w:tblGrid>
        <w:gridCol w:w="1975"/>
        <w:gridCol w:w="1310"/>
        <w:gridCol w:w="2154"/>
        <w:gridCol w:w="2301"/>
      </w:tblGrid>
      <w:tr w:rsidR="00BC1877" w:rsidTr="008C79C7">
        <w:trPr>
          <w:cantSplit/>
          <w:trHeight w:val="612"/>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77" w:rsidRDefault="00BC1877" w:rsidP="008C79C7">
            <w:pPr>
              <w:pBdr>
                <w:top w:val="nil"/>
                <w:left w:val="nil"/>
                <w:bottom w:val="nil"/>
                <w:right w:val="nil"/>
                <w:between w:val="nil"/>
              </w:pBdr>
              <w:spacing w:before="240" w:after="240"/>
              <w:jc w:val="both"/>
              <w:rPr>
                <w:color w:val="000000"/>
              </w:rPr>
            </w:pPr>
            <w:r>
              <w:rPr>
                <w:b/>
                <w:color w:val="000000"/>
              </w:rPr>
              <w:t>Nombre y Apellido</w:t>
            </w:r>
          </w:p>
        </w:tc>
        <w:tc>
          <w:tcPr>
            <w:tcW w:w="1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77" w:rsidRDefault="00BC1877" w:rsidP="008C79C7">
            <w:pPr>
              <w:pBdr>
                <w:top w:val="nil"/>
                <w:left w:val="nil"/>
                <w:bottom w:val="nil"/>
                <w:right w:val="nil"/>
                <w:between w:val="nil"/>
              </w:pBdr>
              <w:spacing w:before="240" w:after="240"/>
              <w:jc w:val="both"/>
              <w:rPr>
                <w:color w:val="000000"/>
              </w:rPr>
            </w:pPr>
            <w:r>
              <w:rPr>
                <w:b/>
                <w:color w:val="000000"/>
              </w:rPr>
              <w:t>Documento</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77" w:rsidRDefault="00BC1877" w:rsidP="008C79C7">
            <w:pPr>
              <w:pBdr>
                <w:top w:val="nil"/>
                <w:left w:val="nil"/>
                <w:bottom w:val="nil"/>
                <w:right w:val="nil"/>
                <w:between w:val="nil"/>
              </w:pBdr>
              <w:spacing w:before="240" w:after="240"/>
              <w:jc w:val="both"/>
              <w:rPr>
                <w:color w:val="000000"/>
              </w:rPr>
            </w:pPr>
            <w:r>
              <w:rPr>
                <w:b/>
                <w:color w:val="000000"/>
              </w:rPr>
              <w:t>Fecha de nacimiento</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1877" w:rsidRDefault="00BC1877" w:rsidP="008C79C7">
            <w:pPr>
              <w:pBdr>
                <w:top w:val="nil"/>
                <w:left w:val="nil"/>
                <w:bottom w:val="nil"/>
                <w:right w:val="nil"/>
                <w:between w:val="nil"/>
              </w:pBdr>
              <w:spacing w:before="240" w:after="240"/>
              <w:jc w:val="both"/>
              <w:rPr>
                <w:color w:val="000000"/>
              </w:rPr>
            </w:pPr>
            <w:r>
              <w:rPr>
                <w:b/>
                <w:color w:val="000000"/>
              </w:rPr>
              <w:t>Cargo</w:t>
            </w:r>
          </w:p>
        </w:tc>
      </w:tr>
      <w:tr w:rsidR="00BC1877" w:rsidTr="008C79C7">
        <w:trPr>
          <w:trHeight w:val="361"/>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1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r>
      <w:tr w:rsidR="00BC1877" w:rsidTr="008C79C7">
        <w:trPr>
          <w:trHeight w:val="361"/>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1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2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1877" w:rsidRDefault="00BC1877" w:rsidP="008C79C7">
            <w:pPr>
              <w:pBdr>
                <w:top w:val="nil"/>
                <w:left w:val="nil"/>
                <w:bottom w:val="nil"/>
                <w:right w:val="nil"/>
                <w:between w:val="nil"/>
              </w:pBdr>
              <w:spacing w:before="240" w:after="240"/>
              <w:jc w:val="both"/>
              <w:rPr>
                <w:color w:val="000000"/>
              </w:rPr>
            </w:pPr>
            <w:r>
              <w:rPr>
                <w:color w:val="000000"/>
              </w:rPr>
              <w:t> </w:t>
            </w:r>
          </w:p>
        </w:tc>
      </w:tr>
    </w:tbl>
    <w:p w:rsidR="00BC1877" w:rsidRDefault="00BC1877" w:rsidP="00BC1877">
      <w:pPr>
        <w:pBdr>
          <w:top w:val="nil"/>
          <w:left w:val="nil"/>
          <w:bottom w:val="nil"/>
          <w:right w:val="nil"/>
          <w:between w:val="nil"/>
        </w:pBdr>
        <w:spacing w:after="240"/>
        <w:ind w:left="-426"/>
        <w:jc w:val="both"/>
        <w:rPr>
          <w:rFonts w:ascii="Times New Roman" w:eastAsia="Times New Roman" w:hAnsi="Times New Roman" w:cs="Times New Roman"/>
          <w:color w:val="000000"/>
        </w:rPr>
      </w:pPr>
      <w:r>
        <w:rPr>
          <w:color w:val="000000"/>
        </w:rPr>
        <w:t>  </w:t>
      </w:r>
    </w:p>
    <w:p w:rsidR="00BC1877" w:rsidRDefault="00BC1877" w:rsidP="00BC1877">
      <w:pPr>
        <w:pBdr>
          <w:top w:val="nil"/>
          <w:left w:val="nil"/>
          <w:bottom w:val="nil"/>
          <w:right w:val="nil"/>
          <w:between w:val="nil"/>
        </w:pBdr>
        <w:spacing w:after="240"/>
        <w:ind w:left="-426"/>
        <w:jc w:val="both"/>
        <w:rPr>
          <w:rFonts w:ascii="Times New Roman" w:eastAsia="Times New Roman" w:hAnsi="Times New Roman" w:cs="Times New Roman"/>
          <w:color w:val="000000"/>
        </w:rPr>
      </w:pPr>
      <w:r>
        <w:rPr>
          <w:color w:val="000000"/>
        </w:rPr>
        <w:t xml:space="preserve">Declaro estar en condiciones legales de contratar con el Estado </w:t>
      </w:r>
      <w:hyperlink r:id="rId9">
        <w:r>
          <w:rPr>
            <w:color w:val="1155CC"/>
            <w:u w:val="single"/>
          </w:rPr>
          <w:t>conforme al Art. 46 del TOCAF.</w:t>
        </w:r>
      </w:hyperlink>
    </w:p>
    <w:p w:rsidR="00BC1877" w:rsidRDefault="00BC1877" w:rsidP="00BC1877">
      <w:pPr>
        <w:jc w:val="both"/>
      </w:pPr>
    </w:p>
    <w:p w:rsidR="00BC1877" w:rsidRDefault="00BC1877" w:rsidP="00BC1877">
      <w:pPr>
        <w:pBdr>
          <w:top w:val="nil"/>
          <w:left w:val="nil"/>
          <w:bottom w:val="nil"/>
          <w:right w:val="nil"/>
          <w:between w:val="nil"/>
        </w:pBdr>
        <w:spacing w:after="240"/>
        <w:ind w:left="-426"/>
        <w:jc w:val="both"/>
        <w:rPr>
          <w:rFonts w:ascii="Times New Roman" w:eastAsia="Times New Roman" w:hAnsi="Times New Roman" w:cs="Times New Roman"/>
          <w:color w:val="000000"/>
        </w:rPr>
      </w:pPr>
      <w:r>
        <w:rPr>
          <w:color w:val="000000"/>
        </w:rPr>
        <w:t>FIRMA/S: _________________________________________________________</w:t>
      </w:r>
    </w:p>
    <w:p w:rsidR="00BC1877" w:rsidRDefault="00BC1877" w:rsidP="00BC1877">
      <w:pPr>
        <w:pBdr>
          <w:top w:val="nil"/>
          <w:left w:val="nil"/>
          <w:bottom w:val="nil"/>
          <w:right w:val="nil"/>
          <w:between w:val="nil"/>
        </w:pBdr>
        <w:spacing w:after="240"/>
        <w:ind w:left="-426"/>
        <w:jc w:val="both"/>
        <w:rPr>
          <w:rFonts w:ascii="Times New Roman" w:eastAsia="Times New Roman" w:hAnsi="Times New Roman" w:cs="Times New Roman"/>
          <w:color w:val="000000"/>
        </w:rPr>
      </w:pPr>
      <w:r>
        <w:rPr>
          <w:color w:val="000000"/>
        </w:rPr>
        <w:t>Aclaración de firmas: ________________________________________________</w:t>
      </w:r>
    </w:p>
    <w:p w:rsidR="00BC1877" w:rsidRDefault="00BC1877">
      <w:pPr>
        <w:pStyle w:val="Textoindependiente"/>
        <w:ind w:left="113" w:right="107"/>
        <w:jc w:val="both"/>
      </w:pPr>
    </w:p>
    <w:sectPr w:rsidR="00BC1877" w:rsidSect="00BC1877">
      <w:headerReference w:type="default" r:id="rId10"/>
      <w:pgSz w:w="11920" w:h="16840"/>
      <w:pgMar w:top="1417" w:right="1701" w:bottom="1417" w:left="1701" w:header="100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A4" w:rsidRDefault="00776DA4">
      <w:r>
        <w:separator/>
      </w:r>
    </w:p>
  </w:endnote>
  <w:endnote w:type="continuationSeparator" w:id="0">
    <w:p w:rsidR="00776DA4" w:rsidRDefault="0077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A4" w:rsidRDefault="00776DA4">
      <w:r>
        <w:separator/>
      </w:r>
    </w:p>
  </w:footnote>
  <w:footnote w:type="continuationSeparator" w:id="0">
    <w:p w:rsidR="00776DA4" w:rsidRDefault="00776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D0" w:rsidRDefault="001B48B0">
    <w:pPr>
      <w:pStyle w:val="Textoindependiente"/>
      <w:spacing w:line="14" w:lineRule="auto"/>
      <w:rPr>
        <w:sz w:val="20"/>
      </w:rPr>
    </w:pPr>
    <w:r>
      <w:rPr>
        <w:noProof/>
        <w:lang w:val="es-UY" w:eastAsia="es-UY"/>
      </w:rPr>
      <w:drawing>
        <wp:anchor distT="0" distB="0" distL="0" distR="0" simplePos="0" relativeHeight="251657216" behindDoc="1" locked="0" layoutInCell="1" allowOverlap="1">
          <wp:simplePos x="0" y="0"/>
          <wp:positionH relativeFrom="page">
            <wp:posOffset>6230022</wp:posOffset>
          </wp:positionH>
          <wp:positionV relativeFrom="page">
            <wp:posOffset>639208</wp:posOffset>
          </wp:positionV>
          <wp:extent cx="573036" cy="5870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3036" cy="5870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AB8"/>
    <w:multiLevelType w:val="multilevel"/>
    <w:tmpl w:val="16482C3A"/>
    <w:lvl w:ilvl="0">
      <w:start w:val="1"/>
      <w:numFmt w:val="decimal"/>
      <w:lvlText w:val="%1."/>
      <w:lvlJc w:val="left"/>
      <w:pPr>
        <w:ind w:left="-66" w:hanging="360"/>
      </w:pPr>
      <w:rPr>
        <w:b/>
      </w:rPr>
    </w:lvl>
    <w:lvl w:ilvl="1">
      <w:start w:val="1"/>
      <w:numFmt w:val="decimal"/>
      <w:lvlText w:val="%1.%2"/>
      <w:lvlJc w:val="left"/>
      <w:pPr>
        <w:ind w:left="294" w:hanging="360"/>
      </w:pPr>
      <w:rPr>
        <w:b/>
      </w:rPr>
    </w:lvl>
    <w:lvl w:ilvl="2">
      <w:start w:val="1"/>
      <w:numFmt w:val="decimal"/>
      <w:lvlText w:val="%1.%2.%3"/>
      <w:lvlJc w:val="left"/>
      <w:pPr>
        <w:ind w:left="1014" w:hanging="720"/>
      </w:pPr>
    </w:lvl>
    <w:lvl w:ilvl="3">
      <w:start w:val="1"/>
      <w:numFmt w:val="decimal"/>
      <w:lvlText w:val="%1.%2.%3.%4"/>
      <w:lvlJc w:val="left"/>
      <w:pPr>
        <w:ind w:left="1374" w:hanging="720"/>
      </w:pPr>
    </w:lvl>
    <w:lvl w:ilvl="4">
      <w:start w:val="1"/>
      <w:numFmt w:val="decimal"/>
      <w:lvlText w:val="%1.%2.%3.%4.%5"/>
      <w:lvlJc w:val="left"/>
      <w:pPr>
        <w:ind w:left="2094" w:hanging="1080"/>
      </w:pPr>
    </w:lvl>
    <w:lvl w:ilvl="5">
      <w:start w:val="1"/>
      <w:numFmt w:val="decimal"/>
      <w:lvlText w:val="%1.%2.%3.%4.%5.%6"/>
      <w:lvlJc w:val="left"/>
      <w:pPr>
        <w:ind w:left="2454" w:hanging="1080"/>
      </w:pPr>
    </w:lvl>
    <w:lvl w:ilvl="6">
      <w:start w:val="1"/>
      <w:numFmt w:val="decimal"/>
      <w:lvlText w:val="%1.%2.%3.%4.%5.%6.%7"/>
      <w:lvlJc w:val="left"/>
      <w:pPr>
        <w:ind w:left="3174" w:hanging="1440"/>
      </w:pPr>
    </w:lvl>
    <w:lvl w:ilvl="7">
      <w:start w:val="1"/>
      <w:numFmt w:val="decimal"/>
      <w:lvlText w:val="%1.%2.%3.%4.%5.%6.%7.%8"/>
      <w:lvlJc w:val="left"/>
      <w:pPr>
        <w:ind w:left="3534" w:hanging="1440"/>
      </w:pPr>
    </w:lvl>
    <w:lvl w:ilvl="8">
      <w:start w:val="1"/>
      <w:numFmt w:val="decimal"/>
      <w:lvlText w:val="%1.%2.%3.%4.%5.%6.%7.%8.%9"/>
      <w:lvlJc w:val="left"/>
      <w:pPr>
        <w:ind w:left="4254" w:hanging="1800"/>
      </w:pPr>
    </w:lvl>
  </w:abstractNum>
  <w:abstractNum w:abstractNumId="1" w15:restartNumberingAfterBreak="0">
    <w:nsid w:val="255C7738"/>
    <w:multiLevelType w:val="multilevel"/>
    <w:tmpl w:val="C152E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AE4D1E"/>
    <w:multiLevelType w:val="hybridMultilevel"/>
    <w:tmpl w:val="272880E6"/>
    <w:lvl w:ilvl="0" w:tplc="81784394">
      <w:start w:val="1"/>
      <w:numFmt w:val="upperRoman"/>
      <w:lvlText w:val="%1."/>
      <w:lvlJc w:val="left"/>
      <w:pPr>
        <w:ind w:left="1429" w:hanging="720"/>
      </w:pPr>
      <w:rPr>
        <w:rFonts w:ascii="Calibri" w:eastAsia="Calibri" w:hAnsi="Calibri" w:cs="Calibri" w:hint="default"/>
        <w:b/>
        <w:bCs/>
        <w:i w:val="0"/>
        <w:spacing w:val="-1"/>
        <w:w w:val="100"/>
        <w:sz w:val="22"/>
        <w:szCs w:val="22"/>
        <w:lang w:val="es-ES" w:eastAsia="en-US" w:bidi="ar-SA"/>
      </w:rPr>
    </w:lvl>
    <w:lvl w:ilvl="1" w:tplc="EEC0D1AE">
      <w:start w:val="1"/>
      <w:numFmt w:val="lowerLetter"/>
      <w:lvlText w:val="%2)"/>
      <w:lvlJc w:val="left"/>
      <w:pPr>
        <w:ind w:left="1179" w:hanging="360"/>
      </w:pPr>
      <w:rPr>
        <w:rFonts w:ascii="Calibri" w:eastAsia="Calibri" w:hAnsi="Calibri" w:cs="Calibri" w:hint="default"/>
        <w:spacing w:val="-1"/>
        <w:w w:val="100"/>
        <w:sz w:val="22"/>
        <w:szCs w:val="22"/>
        <w:lang w:val="es-ES" w:eastAsia="en-US" w:bidi="ar-SA"/>
      </w:rPr>
    </w:lvl>
    <w:lvl w:ilvl="2" w:tplc="B77EFE2A">
      <w:numFmt w:val="bullet"/>
      <w:lvlText w:val="•"/>
      <w:lvlJc w:val="left"/>
      <w:pPr>
        <w:ind w:left="2213" w:hanging="360"/>
      </w:pPr>
      <w:rPr>
        <w:rFonts w:hint="default"/>
        <w:lang w:val="es-ES" w:eastAsia="en-US" w:bidi="ar-SA"/>
      </w:rPr>
    </w:lvl>
    <w:lvl w:ilvl="3" w:tplc="1D0815D4">
      <w:numFmt w:val="bullet"/>
      <w:lvlText w:val="•"/>
      <w:lvlJc w:val="left"/>
      <w:pPr>
        <w:ind w:left="3166" w:hanging="360"/>
      </w:pPr>
      <w:rPr>
        <w:rFonts w:hint="default"/>
        <w:lang w:val="es-ES" w:eastAsia="en-US" w:bidi="ar-SA"/>
      </w:rPr>
    </w:lvl>
    <w:lvl w:ilvl="4" w:tplc="C5BEB244">
      <w:numFmt w:val="bullet"/>
      <w:lvlText w:val="•"/>
      <w:lvlJc w:val="left"/>
      <w:pPr>
        <w:ind w:left="4120" w:hanging="360"/>
      </w:pPr>
      <w:rPr>
        <w:rFonts w:hint="default"/>
        <w:lang w:val="es-ES" w:eastAsia="en-US" w:bidi="ar-SA"/>
      </w:rPr>
    </w:lvl>
    <w:lvl w:ilvl="5" w:tplc="62AAA832">
      <w:numFmt w:val="bullet"/>
      <w:lvlText w:val="•"/>
      <w:lvlJc w:val="left"/>
      <w:pPr>
        <w:ind w:left="5073" w:hanging="360"/>
      </w:pPr>
      <w:rPr>
        <w:rFonts w:hint="default"/>
        <w:lang w:val="es-ES" w:eastAsia="en-US" w:bidi="ar-SA"/>
      </w:rPr>
    </w:lvl>
    <w:lvl w:ilvl="6" w:tplc="26A623CA">
      <w:numFmt w:val="bullet"/>
      <w:lvlText w:val="•"/>
      <w:lvlJc w:val="left"/>
      <w:pPr>
        <w:ind w:left="6026" w:hanging="360"/>
      </w:pPr>
      <w:rPr>
        <w:rFonts w:hint="default"/>
        <w:lang w:val="es-ES" w:eastAsia="en-US" w:bidi="ar-SA"/>
      </w:rPr>
    </w:lvl>
    <w:lvl w:ilvl="7" w:tplc="7A1E40A4">
      <w:numFmt w:val="bullet"/>
      <w:lvlText w:val="•"/>
      <w:lvlJc w:val="left"/>
      <w:pPr>
        <w:ind w:left="6980" w:hanging="360"/>
      </w:pPr>
      <w:rPr>
        <w:rFonts w:hint="default"/>
        <w:lang w:val="es-ES" w:eastAsia="en-US" w:bidi="ar-SA"/>
      </w:rPr>
    </w:lvl>
    <w:lvl w:ilvl="8" w:tplc="5978CD9C">
      <w:numFmt w:val="bullet"/>
      <w:lvlText w:val="•"/>
      <w:lvlJc w:val="left"/>
      <w:pPr>
        <w:ind w:left="7933" w:hanging="360"/>
      </w:pPr>
      <w:rPr>
        <w:rFonts w:hint="default"/>
        <w:lang w:val="es-ES" w:eastAsia="en-US" w:bidi="ar-SA"/>
      </w:rPr>
    </w:lvl>
  </w:abstractNum>
  <w:abstractNum w:abstractNumId="3" w15:restartNumberingAfterBreak="0">
    <w:nsid w:val="4A5615B7"/>
    <w:multiLevelType w:val="hybridMultilevel"/>
    <w:tmpl w:val="8EC6C5B6"/>
    <w:lvl w:ilvl="0" w:tplc="750A8010">
      <w:numFmt w:val="bullet"/>
      <w:lvlText w:val="·"/>
      <w:lvlJc w:val="left"/>
      <w:pPr>
        <w:ind w:left="994" w:hanging="161"/>
      </w:pPr>
      <w:rPr>
        <w:rFonts w:ascii="Calibri" w:eastAsia="Calibri" w:hAnsi="Calibri" w:cs="Calibri" w:hint="default"/>
        <w:w w:val="100"/>
        <w:sz w:val="22"/>
        <w:szCs w:val="22"/>
        <w:lang w:val="es-ES" w:eastAsia="en-US" w:bidi="ar-SA"/>
      </w:rPr>
    </w:lvl>
    <w:lvl w:ilvl="1" w:tplc="6F44E3AA">
      <w:numFmt w:val="bullet"/>
      <w:lvlText w:val="•"/>
      <w:lvlJc w:val="left"/>
      <w:pPr>
        <w:ind w:left="1884" w:hanging="161"/>
      </w:pPr>
      <w:rPr>
        <w:rFonts w:hint="default"/>
        <w:lang w:val="es-ES" w:eastAsia="en-US" w:bidi="ar-SA"/>
      </w:rPr>
    </w:lvl>
    <w:lvl w:ilvl="2" w:tplc="A5986B48">
      <w:numFmt w:val="bullet"/>
      <w:lvlText w:val="•"/>
      <w:lvlJc w:val="left"/>
      <w:pPr>
        <w:ind w:left="2768" w:hanging="161"/>
      </w:pPr>
      <w:rPr>
        <w:rFonts w:hint="default"/>
        <w:lang w:val="es-ES" w:eastAsia="en-US" w:bidi="ar-SA"/>
      </w:rPr>
    </w:lvl>
    <w:lvl w:ilvl="3" w:tplc="322AF470">
      <w:numFmt w:val="bullet"/>
      <w:lvlText w:val="•"/>
      <w:lvlJc w:val="left"/>
      <w:pPr>
        <w:ind w:left="3652" w:hanging="161"/>
      </w:pPr>
      <w:rPr>
        <w:rFonts w:hint="default"/>
        <w:lang w:val="es-ES" w:eastAsia="en-US" w:bidi="ar-SA"/>
      </w:rPr>
    </w:lvl>
    <w:lvl w:ilvl="4" w:tplc="2F4CE59E">
      <w:numFmt w:val="bullet"/>
      <w:lvlText w:val="•"/>
      <w:lvlJc w:val="left"/>
      <w:pPr>
        <w:ind w:left="4536" w:hanging="161"/>
      </w:pPr>
      <w:rPr>
        <w:rFonts w:hint="default"/>
        <w:lang w:val="es-ES" w:eastAsia="en-US" w:bidi="ar-SA"/>
      </w:rPr>
    </w:lvl>
    <w:lvl w:ilvl="5" w:tplc="6F2A418E">
      <w:numFmt w:val="bullet"/>
      <w:lvlText w:val="•"/>
      <w:lvlJc w:val="left"/>
      <w:pPr>
        <w:ind w:left="5420" w:hanging="161"/>
      </w:pPr>
      <w:rPr>
        <w:rFonts w:hint="default"/>
        <w:lang w:val="es-ES" w:eastAsia="en-US" w:bidi="ar-SA"/>
      </w:rPr>
    </w:lvl>
    <w:lvl w:ilvl="6" w:tplc="4934C5A6">
      <w:numFmt w:val="bullet"/>
      <w:lvlText w:val="•"/>
      <w:lvlJc w:val="left"/>
      <w:pPr>
        <w:ind w:left="6304" w:hanging="161"/>
      </w:pPr>
      <w:rPr>
        <w:rFonts w:hint="default"/>
        <w:lang w:val="es-ES" w:eastAsia="en-US" w:bidi="ar-SA"/>
      </w:rPr>
    </w:lvl>
    <w:lvl w:ilvl="7" w:tplc="2C1A3B72">
      <w:numFmt w:val="bullet"/>
      <w:lvlText w:val="•"/>
      <w:lvlJc w:val="left"/>
      <w:pPr>
        <w:ind w:left="7188" w:hanging="161"/>
      </w:pPr>
      <w:rPr>
        <w:rFonts w:hint="default"/>
        <w:lang w:val="es-ES" w:eastAsia="en-US" w:bidi="ar-SA"/>
      </w:rPr>
    </w:lvl>
    <w:lvl w:ilvl="8" w:tplc="EC5C31E6">
      <w:numFmt w:val="bullet"/>
      <w:lvlText w:val="•"/>
      <w:lvlJc w:val="left"/>
      <w:pPr>
        <w:ind w:left="8072" w:hanging="161"/>
      </w:pPr>
      <w:rPr>
        <w:rFonts w:hint="default"/>
        <w:lang w:val="es-ES" w:eastAsia="en-US" w:bidi="ar-SA"/>
      </w:rPr>
    </w:lvl>
  </w:abstractNum>
  <w:abstractNum w:abstractNumId="4" w15:restartNumberingAfterBreak="0">
    <w:nsid w:val="53470E40"/>
    <w:multiLevelType w:val="multilevel"/>
    <w:tmpl w:val="B6A80356"/>
    <w:lvl w:ilvl="0">
      <w:start w:val="2"/>
      <w:numFmt w:val="decimal"/>
      <w:lvlText w:val="%1."/>
      <w:lvlJc w:val="left"/>
      <w:pPr>
        <w:ind w:left="360" w:hanging="360"/>
      </w:pPr>
      <w:rPr>
        <w:rFonts w:ascii="Calibri" w:hAnsi="Calibri" w:cs="Calibri" w:hint="default"/>
        <w:b/>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3894" w:hanging="1440"/>
      </w:pPr>
      <w:rPr>
        <w:rFonts w:hint="default"/>
      </w:rPr>
    </w:lvl>
  </w:abstractNum>
  <w:abstractNum w:abstractNumId="5" w15:restartNumberingAfterBreak="0">
    <w:nsid w:val="592101ED"/>
    <w:multiLevelType w:val="hybridMultilevel"/>
    <w:tmpl w:val="2028EAFC"/>
    <w:lvl w:ilvl="0" w:tplc="4EA68A2A">
      <w:numFmt w:val="bullet"/>
      <w:lvlText w:val="●"/>
      <w:lvlJc w:val="left"/>
      <w:pPr>
        <w:ind w:left="834" w:hanging="360"/>
      </w:pPr>
      <w:rPr>
        <w:rFonts w:ascii="Microsoft Sans Serif" w:eastAsia="Microsoft Sans Serif" w:hAnsi="Microsoft Sans Serif" w:cs="Microsoft Sans Serif" w:hint="default"/>
        <w:w w:val="100"/>
        <w:sz w:val="22"/>
        <w:szCs w:val="22"/>
        <w:lang w:val="es-ES" w:eastAsia="en-US" w:bidi="ar-SA"/>
      </w:rPr>
    </w:lvl>
    <w:lvl w:ilvl="1" w:tplc="0A7A4504">
      <w:numFmt w:val="bullet"/>
      <w:lvlText w:val="•"/>
      <w:lvlJc w:val="left"/>
      <w:pPr>
        <w:ind w:left="1740" w:hanging="360"/>
      </w:pPr>
      <w:rPr>
        <w:rFonts w:hint="default"/>
        <w:lang w:val="es-ES" w:eastAsia="en-US" w:bidi="ar-SA"/>
      </w:rPr>
    </w:lvl>
    <w:lvl w:ilvl="2" w:tplc="071AC7CE">
      <w:numFmt w:val="bullet"/>
      <w:lvlText w:val="•"/>
      <w:lvlJc w:val="left"/>
      <w:pPr>
        <w:ind w:left="2640" w:hanging="360"/>
      </w:pPr>
      <w:rPr>
        <w:rFonts w:hint="default"/>
        <w:lang w:val="es-ES" w:eastAsia="en-US" w:bidi="ar-SA"/>
      </w:rPr>
    </w:lvl>
    <w:lvl w:ilvl="3" w:tplc="E0B88174">
      <w:numFmt w:val="bullet"/>
      <w:lvlText w:val="•"/>
      <w:lvlJc w:val="left"/>
      <w:pPr>
        <w:ind w:left="3540" w:hanging="360"/>
      </w:pPr>
      <w:rPr>
        <w:rFonts w:hint="default"/>
        <w:lang w:val="es-ES" w:eastAsia="en-US" w:bidi="ar-SA"/>
      </w:rPr>
    </w:lvl>
    <w:lvl w:ilvl="4" w:tplc="BD5AA3E8">
      <w:numFmt w:val="bullet"/>
      <w:lvlText w:val="•"/>
      <w:lvlJc w:val="left"/>
      <w:pPr>
        <w:ind w:left="4440" w:hanging="360"/>
      </w:pPr>
      <w:rPr>
        <w:rFonts w:hint="default"/>
        <w:lang w:val="es-ES" w:eastAsia="en-US" w:bidi="ar-SA"/>
      </w:rPr>
    </w:lvl>
    <w:lvl w:ilvl="5" w:tplc="956850B0">
      <w:numFmt w:val="bullet"/>
      <w:lvlText w:val="•"/>
      <w:lvlJc w:val="left"/>
      <w:pPr>
        <w:ind w:left="5340" w:hanging="360"/>
      </w:pPr>
      <w:rPr>
        <w:rFonts w:hint="default"/>
        <w:lang w:val="es-ES" w:eastAsia="en-US" w:bidi="ar-SA"/>
      </w:rPr>
    </w:lvl>
    <w:lvl w:ilvl="6" w:tplc="C8888262">
      <w:numFmt w:val="bullet"/>
      <w:lvlText w:val="•"/>
      <w:lvlJc w:val="left"/>
      <w:pPr>
        <w:ind w:left="6240" w:hanging="360"/>
      </w:pPr>
      <w:rPr>
        <w:rFonts w:hint="default"/>
        <w:lang w:val="es-ES" w:eastAsia="en-US" w:bidi="ar-SA"/>
      </w:rPr>
    </w:lvl>
    <w:lvl w:ilvl="7" w:tplc="4CE66C46">
      <w:numFmt w:val="bullet"/>
      <w:lvlText w:val="•"/>
      <w:lvlJc w:val="left"/>
      <w:pPr>
        <w:ind w:left="7140" w:hanging="360"/>
      </w:pPr>
      <w:rPr>
        <w:rFonts w:hint="default"/>
        <w:lang w:val="es-ES" w:eastAsia="en-US" w:bidi="ar-SA"/>
      </w:rPr>
    </w:lvl>
    <w:lvl w:ilvl="8" w:tplc="12267792">
      <w:numFmt w:val="bullet"/>
      <w:lvlText w:val="•"/>
      <w:lvlJc w:val="left"/>
      <w:pPr>
        <w:ind w:left="8040" w:hanging="360"/>
      </w:pPr>
      <w:rPr>
        <w:rFonts w:hint="default"/>
        <w:lang w:val="es-ES" w:eastAsia="en-US" w:bidi="ar-SA"/>
      </w:rPr>
    </w:lvl>
  </w:abstractNum>
  <w:abstractNum w:abstractNumId="6" w15:restartNumberingAfterBreak="0">
    <w:nsid w:val="67C8381A"/>
    <w:multiLevelType w:val="hybridMultilevel"/>
    <w:tmpl w:val="18329202"/>
    <w:lvl w:ilvl="0" w:tplc="EC004D46">
      <w:start w:val="1"/>
      <w:numFmt w:val="decimal"/>
      <w:lvlText w:val="%1."/>
      <w:lvlJc w:val="left"/>
      <w:pPr>
        <w:ind w:left="834" w:hanging="360"/>
      </w:pPr>
      <w:rPr>
        <w:rFonts w:ascii="Calibri" w:eastAsia="Calibri" w:hAnsi="Calibri" w:cs="Calibri" w:hint="default"/>
        <w:spacing w:val="-1"/>
        <w:w w:val="100"/>
        <w:sz w:val="22"/>
        <w:szCs w:val="22"/>
        <w:lang w:val="es-ES" w:eastAsia="en-US" w:bidi="ar-SA"/>
      </w:rPr>
    </w:lvl>
    <w:lvl w:ilvl="1" w:tplc="01D6AAE2">
      <w:numFmt w:val="bullet"/>
      <w:lvlText w:val="•"/>
      <w:lvlJc w:val="left"/>
      <w:pPr>
        <w:ind w:left="1740" w:hanging="360"/>
      </w:pPr>
      <w:rPr>
        <w:rFonts w:hint="default"/>
        <w:lang w:val="es-ES" w:eastAsia="en-US" w:bidi="ar-SA"/>
      </w:rPr>
    </w:lvl>
    <w:lvl w:ilvl="2" w:tplc="4FBAF39A">
      <w:numFmt w:val="bullet"/>
      <w:lvlText w:val="•"/>
      <w:lvlJc w:val="left"/>
      <w:pPr>
        <w:ind w:left="2640" w:hanging="360"/>
      </w:pPr>
      <w:rPr>
        <w:rFonts w:hint="default"/>
        <w:lang w:val="es-ES" w:eastAsia="en-US" w:bidi="ar-SA"/>
      </w:rPr>
    </w:lvl>
    <w:lvl w:ilvl="3" w:tplc="1DCC7F6A">
      <w:numFmt w:val="bullet"/>
      <w:lvlText w:val="•"/>
      <w:lvlJc w:val="left"/>
      <w:pPr>
        <w:ind w:left="3540" w:hanging="360"/>
      </w:pPr>
      <w:rPr>
        <w:rFonts w:hint="default"/>
        <w:lang w:val="es-ES" w:eastAsia="en-US" w:bidi="ar-SA"/>
      </w:rPr>
    </w:lvl>
    <w:lvl w:ilvl="4" w:tplc="952AF3D2">
      <w:numFmt w:val="bullet"/>
      <w:lvlText w:val="•"/>
      <w:lvlJc w:val="left"/>
      <w:pPr>
        <w:ind w:left="4440" w:hanging="360"/>
      </w:pPr>
      <w:rPr>
        <w:rFonts w:hint="default"/>
        <w:lang w:val="es-ES" w:eastAsia="en-US" w:bidi="ar-SA"/>
      </w:rPr>
    </w:lvl>
    <w:lvl w:ilvl="5" w:tplc="5ABA1E5E">
      <w:numFmt w:val="bullet"/>
      <w:lvlText w:val="•"/>
      <w:lvlJc w:val="left"/>
      <w:pPr>
        <w:ind w:left="5340" w:hanging="360"/>
      </w:pPr>
      <w:rPr>
        <w:rFonts w:hint="default"/>
        <w:lang w:val="es-ES" w:eastAsia="en-US" w:bidi="ar-SA"/>
      </w:rPr>
    </w:lvl>
    <w:lvl w:ilvl="6" w:tplc="3DF07B1A">
      <w:numFmt w:val="bullet"/>
      <w:lvlText w:val="•"/>
      <w:lvlJc w:val="left"/>
      <w:pPr>
        <w:ind w:left="6240" w:hanging="360"/>
      </w:pPr>
      <w:rPr>
        <w:rFonts w:hint="default"/>
        <w:lang w:val="es-ES" w:eastAsia="en-US" w:bidi="ar-SA"/>
      </w:rPr>
    </w:lvl>
    <w:lvl w:ilvl="7" w:tplc="09822106">
      <w:numFmt w:val="bullet"/>
      <w:lvlText w:val="•"/>
      <w:lvlJc w:val="left"/>
      <w:pPr>
        <w:ind w:left="7140" w:hanging="360"/>
      </w:pPr>
      <w:rPr>
        <w:rFonts w:hint="default"/>
        <w:lang w:val="es-ES" w:eastAsia="en-US" w:bidi="ar-SA"/>
      </w:rPr>
    </w:lvl>
    <w:lvl w:ilvl="8" w:tplc="515EF59A">
      <w:numFmt w:val="bullet"/>
      <w:lvlText w:val="•"/>
      <w:lvlJc w:val="left"/>
      <w:pPr>
        <w:ind w:left="8040" w:hanging="360"/>
      </w:pPr>
      <w:rPr>
        <w:rFonts w:hint="default"/>
        <w:lang w:val="es-ES" w:eastAsia="en-US" w:bidi="ar-SA"/>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D0"/>
    <w:rsid w:val="001B48B0"/>
    <w:rsid w:val="001E00B4"/>
    <w:rsid w:val="003D693D"/>
    <w:rsid w:val="00426943"/>
    <w:rsid w:val="00485E41"/>
    <w:rsid w:val="004C124B"/>
    <w:rsid w:val="00547A35"/>
    <w:rsid w:val="00640DEA"/>
    <w:rsid w:val="006E20D0"/>
    <w:rsid w:val="00776DA4"/>
    <w:rsid w:val="00782D9E"/>
    <w:rsid w:val="00787BBD"/>
    <w:rsid w:val="007916D1"/>
    <w:rsid w:val="008A0025"/>
    <w:rsid w:val="00A06FAB"/>
    <w:rsid w:val="00BC1877"/>
    <w:rsid w:val="00C5521E"/>
    <w:rsid w:val="00C555E2"/>
    <w:rsid w:val="00CA6729"/>
    <w:rsid w:val="00CF4D66"/>
    <w:rsid w:val="00D0724D"/>
    <w:rsid w:val="00DB0842"/>
    <w:rsid w:val="00E5089F"/>
    <w:rsid w:val="00E5308E"/>
    <w:rsid w:val="00F4711B"/>
    <w:rsid w:val="00F70FBB"/>
    <w:rsid w:val="00FE5286"/>
    <w:rsid w:val="00FF0B4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0BDB"/>
  <w15:docId w15:val="{00641EEC-A1F1-4449-9561-79D6FE2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254" w:hanging="72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qFormat/>
    <w:pPr>
      <w:ind w:left="1254" w:hanging="721"/>
    </w:pPr>
  </w:style>
  <w:style w:type="paragraph" w:customStyle="1" w:styleId="TableParagraph">
    <w:name w:val="Table Paragraph"/>
    <w:basedOn w:val="Normal"/>
    <w:uiPriority w:val="1"/>
    <w:qFormat/>
  </w:style>
  <w:style w:type="table" w:styleId="Tablaconcuadrcula">
    <w:name w:val="Table Grid"/>
    <w:basedOn w:val="Tablanormal"/>
    <w:uiPriority w:val="39"/>
    <w:qFormat/>
    <w:rsid w:val="00E5308E"/>
    <w:pPr>
      <w:widowControl/>
      <w:autoSpaceDE/>
      <w:autoSpaceDN/>
    </w:pPr>
    <w:rPr>
      <w:rFonts w:ascii="Cambria" w:eastAsia="Cambria" w:hAnsi="Cambria" w:cs="Cambria"/>
      <w:sz w:val="20"/>
      <w:szCs w:val="20"/>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C1877"/>
    <w:rPr>
      <w:color w:val="0000FF" w:themeColor="hyperlink"/>
      <w:u w:val="single"/>
    </w:rPr>
  </w:style>
  <w:style w:type="paragraph" w:styleId="Encabezado">
    <w:name w:val="header"/>
    <w:basedOn w:val="Normal"/>
    <w:link w:val="EncabezadoCar"/>
    <w:uiPriority w:val="99"/>
    <w:unhideWhenUsed/>
    <w:rsid w:val="00BC1877"/>
    <w:pPr>
      <w:tabs>
        <w:tab w:val="center" w:pos="4252"/>
        <w:tab w:val="right" w:pos="8504"/>
      </w:tabs>
    </w:pPr>
  </w:style>
  <w:style w:type="character" w:customStyle="1" w:styleId="EncabezadoCar">
    <w:name w:val="Encabezado Car"/>
    <w:basedOn w:val="Fuentedeprrafopredeter"/>
    <w:link w:val="Encabezado"/>
    <w:uiPriority w:val="99"/>
    <w:rsid w:val="00BC1877"/>
    <w:rPr>
      <w:rFonts w:ascii="Calibri" w:eastAsia="Calibri" w:hAnsi="Calibri" w:cs="Calibri"/>
      <w:lang w:val="es-ES"/>
    </w:rPr>
  </w:style>
  <w:style w:type="paragraph" w:styleId="Piedepgina">
    <w:name w:val="footer"/>
    <w:basedOn w:val="Normal"/>
    <w:link w:val="PiedepginaCar"/>
    <w:uiPriority w:val="99"/>
    <w:unhideWhenUsed/>
    <w:rsid w:val="00BC1877"/>
    <w:pPr>
      <w:tabs>
        <w:tab w:val="center" w:pos="4252"/>
        <w:tab w:val="right" w:pos="8504"/>
      </w:tabs>
    </w:pPr>
  </w:style>
  <w:style w:type="character" w:customStyle="1" w:styleId="PiedepginaCar">
    <w:name w:val="Pie de página Car"/>
    <w:basedOn w:val="Fuentedeprrafopredeter"/>
    <w:link w:val="Piedepgina"/>
    <w:uiPriority w:val="99"/>
    <w:rsid w:val="00BC1877"/>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ras@utec.edu.u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po.com.uy/bases/tocaf2012/150-2012/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TDR propuesta de Feria EdTEch.docx</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propuesta de Feria EdTEch.docx</dc:title>
  <dc:creator>Florencia Quimbo Mosegui</dc:creator>
  <cp:lastModifiedBy>Paulina Almeida Tolosa</cp:lastModifiedBy>
  <cp:revision>2</cp:revision>
  <cp:lastPrinted>2023-12-27T20:41:00Z</cp:lastPrinted>
  <dcterms:created xsi:type="dcterms:W3CDTF">2023-12-27T20:42:00Z</dcterms:created>
  <dcterms:modified xsi:type="dcterms:W3CDTF">2023-12-27T20:42:00Z</dcterms:modified>
</cp:coreProperties>
</file>