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EC" w:rsidRPr="0006769D" w:rsidRDefault="00CC1EEC" w:rsidP="00CC1EEC">
      <w:pPr>
        <w:ind w:firstLine="284"/>
        <w:jc w:val="center"/>
        <w:rPr>
          <w:rFonts w:ascii="Arial" w:hAnsi="Arial" w:cs="Arial"/>
          <w:sz w:val="48"/>
          <w:lang w:val="es-UY"/>
        </w:rPr>
      </w:pPr>
    </w:p>
    <w:p w:rsidR="00CC1EEC" w:rsidRPr="0006769D" w:rsidRDefault="00CC1EEC" w:rsidP="00CC1EEC">
      <w:pPr>
        <w:ind w:firstLine="284"/>
        <w:jc w:val="center"/>
        <w:rPr>
          <w:rFonts w:ascii="Arial" w:hAnsi="Arial" w:cs="Arial"/>
          <w:sz w:val="48"/>
          <w:lang w:val="es-UY"/>
        </w:rPr>
      </w:pPr>
    </w:p>
    <w:p w:rsidR="00CC1EEC" w:rsidRPr="0006769D" w:rsidRDefault="00CC1EEC" w:rsidP="00CC1EEC">
      <w:pPr>
        <w:ind w:firstLine="284"/>
        <w:jc w:val="center"/>
        <w:rPr>
          <w:rFonts w:ascii="Arial" w:hAnsi="Arial" w:cs="Arial"/>
          <w:sz w:val="48"/>
          <w:lang w:val="es-UY"/>
        </w:rPr>
      </w:pPr>
    </w:p>
    <w:p w:rsidR="00CC1EEC" w:rsidRPr="00A30729" w:rsidRDefault="00CC1EEC" w:rsidP="00CC1EEC">
      <w:pPr>
        <w:ind w:firstLine="284"/>
        <w:jc w:val="center"/>
        <w:rPr>
          <w:rFonts w:asciiTheme="minorHAnsi" w:hAnsiTheme="minorHAnsi" w:cs="Arial"/>
          <w:sz w:val="48"/>
          <w:lang w:val="es-UY"/>
        </w:rPr>
      </w:pPr>
    </w:p>
    <w:p w:rsidR="00A30729" w:rsidRPr="00F116C5" w:rsidRDefault="00A30729" w:rsidP="00A30729">
      <w:pPr>
        <w:ind w:firstLine="284"/>
        <w:jc w:val="center"/>
        <w:rPr>
          <w:rFonts w:asciiTheme="minorHAnsi" w:hAnsiTheme="minorHAnsi" w:cs="Arial"/>
          <w:b/>
          <w:sz w:val="48"/>
        </w:rPr>
      </w:pPr>
      <w:r w:rsidRPr="00F116C5">
        <w:rPr>
          <w:rFonts w:asciiTheme="minorHAnsi" w:hAnsiTheme="minorHAnsi" w:cs="Arial"/>
          <w:b/>
          <w:sz w:val="48"/>
        </w:rPr>
        <w:t>REQUERIMIENTOS</w:t>
      </w:r>
    </w:p>
    <w:p w:rsidR="00A30729" w:rsidRPr="00F116C5" w:rsidRDefault="00D95F88" w:rsidP="00A30729">
      <w:pPr>
        <w:ind w:firstLine="284"/>
        <w:jc w:val="center"/>
        <w:rPr>
          <w:rFonts w:asciiTheme="minorHAnsi" w:hAnsiTheme="minorHAnsi" w:cs="Arial"/>
          <w:b/>
          <w:sz w:val="48"/>
        </w:rPr>
      </w:pPr>
      <w:r w:rsidRPr="00F116C5">
        <w:rPr>
          <w:rFonts w:asciiTheme="minorHAnsi" w:hAnsiTheme="minorHAnsi" w:cs="Arial"/>
          <w:b/>
          <w:sz w:val="48"/>
        </w:rPr>
        <w:t>COMPRA DIRECTA N</w:t>
      </w:r>
      <w:r w:rsidR="00B22F70" w:rsidRPr="00F34E93">
        <w:rPr>
          <w:rFonts w:asciiTheme="minorHAnsi" w:hAnsiTheme="minorHAnsi" w:cs="Arial"/>
          <w:b/>
          <w:sz w:val="48"/>
        </w:rPr>
        <w:t xml:space="preserve">° </w:t>
      </w:r>
      <w:r w:rsidR="00F34E93" w:rsidRPr="00F34E93">
        <w:rPr>
          <w:rFonts w:asciiTheme="minorHAnsi" w:hAnsiTheme="minorHAnsi" w:cs="Arial"/>
          <w:b/>
          <w:sz w:val="48"/>
        </w:rPr>
        <w:t>122</w:t>
      </w:r>
      <w:r w:rsidR="00A30729" w:rsidRPr="00F34E93">
        <w:rPr>
          <w:rFonts w:asciiTheme="minorHAnsi" w:hAnsiTheme="minorHAnsi" w:cs="Arial"/>
          <w:b/>
          <w:sz w:val="48"/>
        </w:rPr>
        <w:t>/202</w:t>
      </w:r>
      <w:r w:rsidR="00921F58" w:rsidRPr="00F34E93">
        <w:rPr>
          <w:rFonts w:asciiTheme="minorHAnsi" w:hAnsiTheme="minorHAnsi" w:cs="Arial"/>
          <w:b/>
          <w:sz w:val="48"/>
        </w:rPr>
        <w:t>3</w:t>
      </w:r>
    </w:p>
    <w:p w:rsidR="00CC1EEC" w:rsidRPr="00F116C5" w:rsidRDefault="00A30729" w:rsidP="00CC1EEC">
      <w:pPr>
        <w:ind w:firstLine="284"/>
        <w:jc w:val="center"/>
        <w:rPr>
          <w:rFonts w:asciiTheme="minorHAnsi" w:hAnsiTheme="minorHAnsi" w:cs="Arial"/>
          <w:b/>
          <w:sz w:val="48"/>
        </w:rPr>
      </w:pPr>
      <w:r w:rsidRPr="00F116C5">
        <w:rPr>
          <w:rFonts w:asciiTheme="minorHAnsi" w:hAnsiTheme="minorHAnsi" w:cs="Arial"/>
          <w:b/>
          <w:sz w:val="48"/>
        </w:rPr>
        <w:t>Apertura e</w:t>
      </w:r>
      <w:r w:rsidR="001943E9" w:rsidRPr="00F116C5">
        <w:rPr>
          <w:rFonts w:asciiTheme="minorHAnsi" w:hAnsiTheme="minorHAnsi" w:cs="Arial"/>
          <w:b/>
          <w:sz w:val="48"/>
        </w:rPr>
        <w:t xml:space="preserve">lectrónica de ofertas, </w:t>
      </w:r>
      <w:r w:rsidR="0002644F" w:rsidRPr="0002644F">
        <w:rPr>
          <w:rFonts w:asciiTheme="minorHAnsi" w:hAnsiTheme="minorHAnsi" w:cs="Arial"/>
          <w:b/>
          <w:sz w:val="48"/>
        </w:rPr>
        <w:t>24</w:t>
      </w:r>
      <w:r w:rsidR="00921F58" w:rsidRPr="0002644F">
        <w:rPr>
          <w:rFonts w:asciiTheme="minorHAnsi" w:hAnsiTheme="minorHAnsi" w:cs="Arial"/>
          <w:b/>
          <w:sz w:val="48"/>
        </w:rPr>
        <w:t xml:space="preserve"> de </w:t>
      </w:r>
      <w:r w:rsidR="00F025D8" w:rsidRPr="0002644F">
        <w:rPr>
          <w:rFonts w:asciiTheme="minorHAnsi" w:hAnsiTheme="minorHAnsi" w:cs="Arial"/>
          <w:b/>
          <w:sz w:val="48"/>
        </w:rPr>
        <w:t>noviembre</w:t>
      </w:r>
      <w:r w:rsidR="00921F58" w:rsidRPr="0002644F">
        <w:rPr>
          <w:rFonts w:asciiTheme="minorHAnsi" w:hAnsiTheme="minorHAnsi" w:cs="Arial"/>
          <w:b/>
          <w:sz w:val="48"/>
        </w:rPr>
        <w:t xml:space="preserve"> de 2023</w:t>
      </w:r>
      <w:r w:rsidR="000F36E5" w:rsidRPr="0002644F">
        <w:rPr>
          <w:rFonts w:asciiTheme="minorHAnsi" w:hAnsiTheme="minorHAnsi" w:cs="Arial"/>
          <w:b/>
          <w:sz w:val="48"/>
        </w:rPr>
        <w:t>, hora 10:00</w:t>
      </w:r>
      <w:r w:rsidRPr="0002644F">
        <w:rPr>
          <w:rFonts w:asciiTheme="minorHAnsi" w:hAnsiTheme="minorHAnsi" w:cs="Arial"/>
          <w:b/>
          <w:sz w:val="48"/>
        </w:rPr>
        <w:t>.-</w:t>
      </w:r>
    </w:p>
    <w:p w:rsidR="00CC1EEC" w:rsidRDefault="00B22F70" w:rsidP="00CC1EEC">
      <w:pPr>
        <w:ind w:firstLine="284"/>
        <w:jc w:val="center"/>
        <w:rPr>
          <w:rFonts w:asciiTheme="minorHAnsi" w:hAnsiTheme="minorHAnsi" w:cs="Arial"/>
          <w:sz w:val="36"/>
          <w:lang w:val="es-UY"/>
        </w:rPr>
      </w:pPr>
      <w:r w:rsidRPr="00F116C5">
        <w:rPr>
          <w:rFonts w:asciiTheme="minorHAnsi" w:hAnsiTheme="minorHAnsi" w:cs="Arial"/>
          <w:sz w:val="36"/>
          <w:lang w:val="es-UY"/>
        </w:rPr>
        <w:t xml:space="preserve">Visita opcional, </w:t>
      </w:r>
      <w:r w:rsidR="0002644F" w:rsidRPr="0002644F">
        <w:rPr>
          <w:rFonts w:asciiTheme="minorHAnsi" w:hAnsiTheme="minorHAnsi" w:cs="Arial"/>
          <w:sz w:val="36"/>
          <w:lang w:val="es-UY"/>
        </w:rPr>
        <w:t>miércoles</w:t>
      </w:r>
      <w:r w:rsidR="00F116C5" w:rsidRPr="0002644F">
        <w:rPr>
          <w:rFonts w:asciiTheme="minorHAnsi" w:hAnsiTheme="minorHAnsi" w:cs="Arial"/>
          <w:sz w:val="36"/>
          <w:lang w:val="es-UY"/>
        </w:rPr>
        <w:t xml:space="preserve"> </w:t>
      </w:r>
      <w:r w:rsidR="0002644F" w:rsidRPr="0002644F">
        <w:rPr>
          <w:rFonts w:asciiTheme="minorHAnsi" w:hAnsiTheme="minorHAnsi" w:cs="Arial"/>
          <w:sz w:val="36"/>
          <w:lang w:val="es-UY"/>
        </w:rPr>
        <w:t>22</w:t>
      </w:r>
      <w:r w:rsidRPr="0002644F">
        <w:rPr>
          <w:rFonts w:asciiTheme="minorHAnsi" w:hAnsiTheme="minorHAnsi" w:cs="Arial"/>
          <w:sz w:val="36"/>
          <w:lang w:val="es-UY"/>
        </w:rPr>
        <w:t xml:space="preserve"> de </w:t>
      </w:r>
      <w:r w:rsidR="00F025D8" w:rsidRPr="0002644F">
        <w:rPr>
          <w:rFonts w:asciiTheme="minorHAnsi" w:hAnsiTheme="minorHAnsi" w:cs="Arial"/>
          <w:sz w:val="36"/>
          <w:lang w:val="es-UY"/>
        </w:rPr>
        <w:t>noviemb</w:t>
      </w:r>
      <w:r w:rsidRPr="0002644F">
        <w:rPr>
          <w:rFonts w:asciiTheme="minorHAnsi" w:hAnsiTheme="minorHAnsi" w:cs="Arial"/>
          <w:sz w:val="36"/>
          <w:lang w:val="es-UY"/>
        </w:rPr>
        <w:t>re</w:t>
      </w:r>
      <w:r w:rsidRPr="00F116C5">
        <w:rPr>
          <w:rFonts w:asciiTheme="minorHAnsi" w:hAnsiTheme="minorHAnsi" w:cs="Arial"/>
          <w:sz w:val="36"/>
          <w:lang w:val="es-UY"/>
        </w:rPr>
        <w:t xml:space="preserve"> hora</w:t>
      </w:r>
      <w:r w:rsidRPr="00B22F70">
        <w:rPr>
          <w:rFonts w:asciiTheme="minorHAnsi" w:hAnsiTheme="minorHAnsi" w:cs="Arial"/>
          <w:sz w:val="36"/>
          <w:lang w:val="es-UY"/>
        </w:rPr>
        <w:t xml:space="preserve"> 10:00</w:t>
      </w:r>
      <w:r w:rsidR="00AD51B4">
        <w:rPr>
          <w:rFonts w:asciiTheme="minorHAnsi" w:hAnsiTheme="minorHAnsi" w:cs="Arial"/>
          <w:sz w:val="36"/>
          <w:lang w:val="es-UY"/>
        </w:rPr>
        <w:t>.</w:t>
      </w:r>
    </w:p>
    <w:p w:rsidR="00B22F70" w:rsidRDefault="00B22F70" w:rsidP="00CC1EEC">
      <w:pPr>
        <w:ind w:firstLine="284"/>
        <w:jc w:val="center"/>
        <w:rPr>
          <w:rFonts w:asciiTheme="minorHAnsi" w:hAnsiTheme="minorHAnsi" w:cs="Arial"/>
          <w:sz w:val="36"/>
          <w:lang w:val="es-UY"/>
        </w:rPr>
      </w:pPr>
    </w:p>
    <w:p w:rsidR="00B22F70" w:rsidRPr="00B22F70" w:rsidRDefault="00B22F70" w:rsidP="00CC1EEC">
      <w:pPr>
        <w:ind w:firstLine="284"/>
        <w:jc w:val="center"/>
        <w:rPr>
          <w:rFonts w:asciiTheme="minorHAnsi" w:hAnsiTheme="minorHAnsi" w:cs="Arial"/>
          <w:sz w:val="36"/>
          <w:lang w:val="es-UY"/>
        </w:rPr>
      </w:pPr>
    </w:p>
    <w:p w:rsidR="00CC1EEC" w:rsidRPr="00A30729" w:rsidRDefault="00FF3F46" w:rsidP="00CC1EEC">
      <w:pPr>
        <w:jc w:val="center"/>
        <w:rPr>
          <w:rFonts w:asciiTheme="minorHAnsi" w:hAnsiTheme="minorHAnsi" w:cs="Arial"/>
          <w:sz w:val="48"/>
          <w:lang w:val="es-UY"/>
        </w:rPr>
      </w:pPr>
      <w:r>
        <w:rPr>
          <w:rFonts w:asciiTheme="minorHAnsi" w:hAnsiTheme="minorHAnsi" w:cs="Arial"/>
          <w:sz w:val="48"/>
          <w:lang w:val="es-UY"/>
        </w:rPr>
        <w:t>Reparación de canal pluvial en Módulo Florida (Recinto Portuario)</w:t>
      </w:r>
      <w:r w:rsidR="00921F58">
        <w:rPr>
          <w:rFonts w:asciiTheme="minorHAnsi" w:hAnsiTheme="minorHAnsi" w:cs="Arial"/>
          <w:sz w:val="48"/>
          <w:lang w:val="es-UY"/>
        </w:rPr>
        <w:t>.</w:t>
      </w:r>
    </w:p>
    <w:p w:rsidR="00CC1EEC" w:rsidRDefault="00CC1EEC" w:rsidP="00CC1EEC">
      <w:pPr>
        <w:ind w:right="-2"/>
        <w:jc w:val="center"/>
        <w:rPr>
          <w:rFonts w:ascii="Arial" w:hAnsi="Arial" w:cs="Arial"/>
          <w:sz w:val="20"/>
          <w:szCs w:val="20"/>
          <w:lang w:val="es-ES_tradnl"/>
        </w:rPr>
      </w:pPr>
    </w:p>
    <w:p w:rsidR="00CC1EEC" w:rsidRPr="0006769D" w:rsidRDefault="00CC1EEC" w:rsidP="00CC1EEC">
      <w:pPr>
        <w:jc w:val="center"/>
        <w:rPr>
          <w:rFonts w:ascii="Arial" w:hAnsi="Arial" w:cs="Arial"/>
          <w:sz w:val="48"/>
          <w:lang w:val="es-UY"/>
        </w:rPr>
      </w:pPr>
    </w:p>
    <w:p w:rsidR="00CC1EEC" w:rsidRDefault="00CC1EEC" w:rsidP="00CC1EEC">
      <w:pPr>
        <w:spacing w:line="360" w:lineRule="auto"/>
        <w:jc w:val="both"/>
        <w:rPr>
          <w:rFonts w:ascii="Arial" w:hAnsi="Arial" w:cs="Arial"/>
          <w:sz w:val="48"/>
          <w:lang w:val="es-UY"/>
        </w:rPr>
      </w:pPr>
      <w:r w:rsidRPr="0006769D">
        <w:rPr>
          <w:rFonts w:ascii="Arial" w:hAnsi="Arial" w:cs="Arial"/>
          <w:sz w:val="48"/>
          <w:lang w:val="es-UY"/>
        </w:rPr>
        <w:br w:type="page"/>
      </w:r>
    </w:p>
    <w:p w:rsidR="00CC1EEC" w:rsidRPr="00103A6C" w:rsidRDefault="00CC1EEC" w:rsidP="00CC1EEC">
      <w:pPr>
        <w:spacing w:line="360" w:lineRule="auto"/>
        <w:jc w:val="both"/>
        <w:rPr>
          <w:rFonts w:ascii="Arial" w:hAnsi="Arial" w:cs="Arial"/>
          <w:b/>
          <w:sz w:val="28"/>
          <w:lang w:val="es-UY"/>
        </w:rPr>
      </w:pPr>
      <w:r w:rsidRPr="00103A6C">
        <w:rPr>
          <w:rFonts w:ascii="Arial" w:hAnsi="Arial" w:cs="Arial"/>
          <w:b/>
          <w:sz w:val="28"/>
          <w:lang w:val="es-UY"/>
        </w:rPr>
        <w:lastRenderedPageBreak/>
        <w:t xml:space="preserve">1. </w:t>
      </w:r>
      <w:r w:rsidRPr="00552476">
        <w:rPr>
          <w:rFonts w:ascii="Arial" w:hAnsi="Arial" w:cs="Arial"/>
          <w:b/>
          <w:sz w:val="28"/>
          <w:lang w:val="es-UY"/>
        </w:rPr>
        <w:t>Objeto</w:t>
      </w:r>
    </w:p>
    <w:p w:rsidR="00FF3F46" w:rsidRDefault="00CC1EEC" w:rsidP="00921F58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3D4E58">
        <w:rPr>
          <w:rFonts w:ascii="Arial" w:hAnsi="Arial" w:cs="Arial"/>
          <w:sz w:val="22"/>
          <w:szCs w:val="22"/>
          <w:lang w:val="es-UY"/>
        </w:rPr>
        <w:t xml:space="preserve">La Dirección Nacional de Aduanas (DNA) convoca a interesados a ofertar </w:t>
      </w:r>
      <w:r>
        <w:rPr>
          <w:rFonts w:ascii="Arial" w:hAnsi="Arial" w:cs="Arial"/>
          <w:sz w:val="22"/>
          <w:szCs w:val="22"/>
          <w:lang w:val="es-UY"/>
        </w:rPr>
        <w:t xml:space="preserve">por </w:t>
      </w:r>
      <w:r w:rsidR="00FF3F46">
        <w:rPr>
          <w:rFonts w:ascii="Arial" w:hAnsi="Arial" w:cs="Arial"/>
          <w:sz w:val="22"/>
          <w:szCs w:val="22"/>
          <w:lang w:val="es-UY"/>
        </w:rPr>
        <w:t>la reparación de canal de desagüe pluvial ubicado en azotea de Módulo Florida, recinto Portuario del Departamento de Montevideo.</w:t>
      </w:r>
    </w:p>
    <w:p w:rsidR="00FF3F46" w:rsidRPr="003D4E58" w:rsidRDefault="00FF3F46" w:rsidP="00CC1E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UY"/>
        </w:rPr>
      </w:pPr>
    </w:p>
    <w:p w:rsidR="00CC1EEC" w:rsidRPr="00552476" w:rsidRDefault="00CC1EEC" w:rsidP="00552476">
      <w:pPr>
        <w:spacing w:line="360" w:lineRule="auto"/>
        <w:jc w:val="both"/>
        <w:rPr>
          <w:rFonts w:ascii="Arial" w:hAnsi="Arial" w:cs="Arial"/>
          <w:b/>
          <w:sz w:val="28"/>
          <w:lang w:val="es-UY"/>
        </w:rPr>
      </w:pPr>
      <w:r w:rsidRPr="00552476">
        <w:rPr>
          <w:rFonts w:ascii="Arial" w:hAnsi="Arial" w:cs="Arial"/>
          <w:b/>
          <w:sz w:val="28"/>
          <w:lang w:val="es-UY"/>
        </w:rPr>
        <w:t>2. Generalidades</w:t>
      </w:r>
    </w:p>
    <w:p w:rsidR="00CC1EEC" w:rsidRPr="00787028" w:rsidRDefault="00CC1EEC" w:rsidP="00CC1EEC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before="60" w:after="60" w:line="360" w:lineRule="auto"/>
        <w:ind w:left="714" w:hanging="357"/>
        <w:jc w:val="both"/>
        <w:rPr>
          <w:rFonts w:ascii="Arial" w:hAnsi="Arial" w:cs="Arial"/>
          <w:spacing w:val="-3"/>
          <w:sz w:val="22"/>
          <w:szCs w:val="22"/>
        </w:rPr>
      </w:pPr>
      <w:r w:rsidRPr="00787028">
        <w:rPr>
          <w:rFonts w:ascii="Arial" w:hAnsi="Arial" w:cs="Arial"/>
          <w:spacing w:val="-3"/>
          <w:sz w:val="22"/>
          <w:szCs w:val="22"/>
        </w:rPr>
        <w:t xml:space="preserve">Rige el Pliego de Condiciones de </w:t>
      </w:r>
      <w:smartTag w:uri="urn:schemas-microsoft-com:office:smarttags" w:element="PersonName">
        <w:smartTagPr>
          <w:attr w:name="ProductID" w:val="la DNA"/>
        </w:smartTagPr>
        <w:r w:rsidRPr="00787028">
          <w:rPr>
            <w:rFonts w:ascii="Arial" w:hAnsi="Arial" w:cs="Arial"/>
            <w:spacing w:val="-3"/>
            <w:sz w:val="22"/>
            <w:szCs w:val="22"/>
          </w:rPr>
          <w:t>la DNA</w:t>
        </w:r>
      </w:smartTag>
      <w:r w:rsidRPr="00787028">
        <w:rPr>
          <w:rFonts w:ascii="Arial" w:hAnsi="Arial" w:cs="Arial"/>
          <w:spacing w:val="-3"/>
          <w:sz w:val="22"/>
          <w:szCs w:val="22"/>
        </w:rPr>
        <w:t xml:space="preserve"> que integra los recaudos de la presente solicitud.</w:t>
      </w:r>
    </w:p>
    <w:p w:rsidR="00CC1EEC" w:rsidRPr="00B06B53" w:rsidRDefault="00CC1EEC" w:rsidP="00CC1EE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es-UY" w:eastAsia="es-UY"/>
        </w:rPr>
      </w:pPr>
      <w:r w:rsidRPr="00B06B53">
        <w:rPr>
          <w:rFonts w:ascii="Arial" w:hAnsi="Arial" w:cs="Arial"/>
          <w:sz w:val="22"/>
          <w:szCs w:val="22"/>
          <w:lang w:val="es-UY" w:eastAsia="es-UY"/>
        </w:rPr>
        <w:t xml:space="preserve">En caso de que se indique un tipo o marca de algún material o elemento, se entiende que es a efectos indicativos, pudiendo el contratista suministrar de otra marca o procedencia, siempre que sea de calidad igual o superior, a juicio de </w:t>
      </w:r>
      <w:r>
        <w:rPr>
          <w:rFonts w:ascii="Arial" w:hAnsi="Arial" w:cs="Arial"/>
          <w:sz w:val="22"/>
          <w:szCs w:val="22"/>
          <w:lang w:val="es-UY" w:eastAsia="es-UY"/>
        </w:rPr>
        <w:t>los técnicos de la DNA</w:t>
      </w:r>
      <w:r w:rsidRPr="00B06B53">
        <w:rPr>
          <w:rFonts w:ascii="Arial" w:hAnsi="Arial" w:cs="Arial"/>
          <w:sz w:val="22"/>
          <w:szCs w:val="22"/>
          <w:lang w:val="es-UY" w:eastAsia="es-UY"/>
        </w:rPr>
        <w:t>.</w:t>
      </w:r>
    </w:p>
    <w:p w:rsidR="00CC1EEC" w:rsidRPr="0044409D" w:rsidRDefault="00CC1EEC" w:rsidP="00CC1EEC">
      <w:pPr>
        <w:numPr>
          <w:ilvl w:val="0"/>
          <w:numId w:val="1"/>
        </w:numPr>
        <w:spacing w:line="360" w:lineRule="auto"/>
        <w:ind w:right="-1"/>
        <w:contextualSpacing/>
        <w:jc w:val="both"/>
        <w:rPr>
          <w:rFonts w:ascii="Arial" w:hAnsi="Arial" w:cs="Arial"/>
          <w:sz w:val="22"/>
          <w:szCs w:val="22"/>
          <w:lang w:val="es-UY"/>
        </w:rPr>
      </w:pPr>
      <w:r w:rsidRPr="0044409D">
        <w:rPr>
          <w:rFonts w:ascii="Arial" w:hAnsi="Arial" w:cs="Arial"/>
          <w:sz w:val="22"/>
          <w:szCs w:val="22"/>
          <w:lang w:val="es-UY"/>
        </w:rPr>
        <w:t xml:space="preserve">Las empresas deberán proveer </w:t>
      </w:r>
      <w:r w:rsidR="00921F58">
        <w:rPr>
          <w:rFonts w:ascii="Arial" w:hAnsi="Arial" w:cs="Arial"/>
          <w:sz w:val="22"/>
          <w:szCs w:val="22"/>
          <w:lang w:val="es-UY"/>
        </w:rPr>
        <w:t xml:space="preserve">todos </w:t>
      </w:r>
      <w:r w:rsidRPr="0044409D">
        <w:rPr>
          <w:rFonts w:ascii="Arial" w:hAnsi="Arial" w:cs="Arial"/>
          <w:sz w:val="22"/>
          <w:szCs w:val="22"/>
          <w:lang w:val="es-UY"/>
        </w:rPr>
        <w:t xml:space="preserve">los elementos y maquinarias para las </w:t>
      </w:r>
      <w:r w:rsidR="00921F58">
        <w:rPr>
          <w:rFonts w:ascii="Arial" w:hAnsi="Arial" w:cs="Arial"/>
          <w:sz w:val="22"/>
          <w:szCs w:val="22"/>
          <w:lang w:val="es-UY"/>
        </w:rPr>
        <w:t>tareas y requerimientos</w:t>
      </w:r>
      <w:r w:rsidRPr="0044409D">
        <w:rPr>
          <w:rFonts w:ascii="Arial" w:hAnsi="Arial" w:cs="Arial"/>
          <w:sz w:val="22"/>
          <w:szCs w:val="22"/>
          <w:lang w:val="es-UY"/>
        </w:rPr>
        <w:t xml:space="preserve"> que se detallen a continuación no pudiendo argumentar que no se realizan las tareas por falta de implementos.</w:t>
      </w:r>
    </w:p>
    <w:p w:rsidR="00CC1EEC" w:rsidRPr="0044409D" w:rsidRDefault="00CC1EEC" w:rsidP="00CC1EEC">
      <w:pPr>
        <w:numPr>
          <w:ilvl w:val="0"/>
          <w:numId w:val="1"/>
        </w:numPr>
        <w:spacing w:line="360" w:lineRule="auto"/>
        <w:ind w:right="-1"/>
        <w:contextualSpacing/>
        <w:jc w:val="both"/>
        <w:rPr>
          <w:rFonts w:ascii="Arial" w:hAnsi="Arial" w:cs="Arial"/>
          <w:sz w:val="22"/>
          <w:szCs w:val="22"/>
          <w:lang w:val="es-UY"/>
        </w:rPr>
      </w:pPr>
      <w:r w:rsidRPr="0044409D">
        <w:rPr>
          <w:rFonts w:ascii="Arial" w:hAnsi="Arial" w:cs="Arial"/>
          <w:sz w:val="22"/>
          <w:szCs w:val="22"/>
          <w:lang w:val="es-UY"/>
        </w:rPr>
        <w:t>Se deberán cumplir estrictamente todas las normativas vigentes en materia Nacional, Municipal, Departamental, legal, MTSS, BPS, etc.</w:t>
      </w:r>
    </w:p>
    <w:p w:rsidR="00CC1EEC" w:rsidRPr="0044409D" w:rsidRDefault="00CC1EEC" w:rsidP="00CC1EEC">
      <w:pPr>
        <w:numPr>
          <w:ilvl w:val="0"/>
          <w:numId w:val="1"/>
        </w:numPr>
        <w:spacing w:line="360" w:lineRule="auto"/>
        <w:ind w:right="-1"/>
        <w:contextualSpacing/>
        <w:jc w:val="both"/>
        <w:rPr>
          <w:rFonts w:ascii="Arial" w:hAnsi="Arial" w:cs="Arial"/>
          <w:sz w:val="22"/>
          <w:szCs w:val="22"/>
          <w:lang w:val="es-UY"/>
        </w:rPr>
      </w:pPr>
      <w:r w:rsidRPr="0044409D">
        <w:rPr>
          <w:rFonts w:ascii="Arial" w:hAnsi="Arial" w:cs="Arial"/>
          <w:sz w:val="22"/>
          <w:szCs w:val="22"/>
        </w:rPr>
        <w:t>Serán de cargo de la empresa adjudicataria el pago de sueldos, jornales, cargas sociales, seguro de enfermedad, otros seguros, etc., que devengue el cumplimiento de la contratación del servicio.</w:t>
      </w:r>
    </w:p>
    <w:p w:rsidR="00CC1EEC" w:rsidRDefault="00CC1EEC" w:rsidP="00CC1EEC">
      <w:pPr>
        <w:numPr>
          <w:ilvl w:val="0"/>
          <w:numId w:val="1"/>
        </w:numPr>
        <w:spacing w:line="360" w:lineRule="auto"/>
        <w:ind w:right="-1"/>
        <w:contextualSpacing/>
        <w:jc w:val="both"/>
        <w:rPr>
          <w:rFonts w:ascii="Arial" w:hAnsi="Arial" w:cs="Arial"/>
          <w:sz w:val="22"/>
          <w:szCs w:val="22"/>
          <w:lang w:val="es-UY"/>
        </w:rPr>
      </w:pPr>
      <w:r w:rsidRPr="003D4E58">
        <w:rPr>
          <w:rFonts w:ascii="Arial" w:hAnsi="Arial" w:cs="Arial"/>
          <w:sz w:val="22"/>
          <w:szCs w:val="22"/>
          <w:lang w:val="es-UY"/>
        </w:rPr>
        <w:t>Todos  los  trabajos  indicados en  esta  memoria  deberán  ser  cotizados  por  el  oferente,  así  como  los  que deban  realizarse  a  fin  de  lograr  el objeto del llamado y que hubieran sido omitidos en el texto.</w:t>
      </w:r>
    </w:p>
    <w:p w:rsidR="00CC1EEC" w:rsidRPr="00FA68F1" w:rsidRDefault="00921F58" w:rsidP="00CC1EEC">
      <w:pPr>
        <w:pStyle w:val="Prrafodelista"/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lang w:val="es-UY"/>
        </w:rPr>
      </w:pPr>
      <w:r w:rsidRPr="00F25062">
        <w:rPr>
          <w:rFonts w:ascii="Arial" w:hAnsi="Arial" w:cs="Arial"/>
          <w:sz w:val="22"/>
          <w:lang w:val="es-UY"/>
        </w:rPr>
        <w:t>Todos los</w:t>
      </w:r>
      <w:r w:rsidR="00CC1EEC" w:rsidRPr="00F25062">
        <w:rPr>
          <w:rFonts w:ascii="Arial" w:hAnsi="Arial" w:cs="Arial"/>
          <w:sz w:val="22"/>
          <w:lang w:val="es-UY"/>
        </w:rPr>
        <w:t xml:space="preserve"> elementos a suministrar e instalar y los trabajos a realizar </w:t>
      </w:r>
      <w:r w:rsidRPr="00F25062">
        <w:rPr>
          <w:rFonts w:ascii="Arial" w:hAnsi="Arial" w:cs="Arial"/>
          <w:bCs/>
          <w:sz w:val="22"/>
        </w:rPr>
        <w:t>a fin de lograr el</w:t>
      </w:r>
      <w:r w:rsidR="00CC1EEC" w:rsidRPr="00F25062">
        <w:rPr>
          <w:rFonts w:ascii="Arial" w:hAnsi="Arial" w:cs="Arial"/>
          <w:bCs/>
          <w:sz w:val="22"/>
        </w:rPr>
        <w:t xml:space="preserve"> objeto del llamado</w:t>
      </w:r>
      <w:r w:rsidR="00CC1EEC" w:rsidRPr="00F25062">
        <w:rPr>
          <w:rFonts w:ascii="Arial" w:hAnsi="Arial" w:cs="Arial"/>
          <w:sz w:val="22"/>
          <w:lang w:val="es-UY"/>
        </w:rPr>
        <w:t xml:space="preserve"> </w:t>
      </w:r>
      <w:r w:rsidR="00CC1EEC" w:rsidRPr="00FA68F1">
        <w:rPr>
          <w:rFonts w:ascii="Arial" w:hAnsi="Arial" w:cs="Arial"/>
          <w:sz w:val="22"/>
          <w:lang w:val="es-UY"/>
        </w:rPr>
        <w:t>deberán ser cotizados por el oferente.</w:t>
      </w:r>
    </w:p>
    <w:p w:rsidR="001D3C98" w:rsidRPr="00B22F70" w:rsidRDefault="001D3C98" w:rsidP="007D5271">
      <w:pPr>
        <w:pStyle w:val="Prrafodelista"/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lang w:val="es-UY"/>
        </w:rPr>
      </w:pPr>
      <w:r w:rsidRPr="00FA68F1">
        <w:rPr>
          <w:rFonts w:ascii="Arial" w:hAnsi="Arial" w:cs="Arial"/>
          <w:sz w:val="22"/>
          <w:lang w:val="es-UY"/>
        </w:rPr>
        <w:t>Se realizará visita de manera opcional</w:t>
      </w:r>
      <w:r w:rsidR="00B22F70" w:rsidRPr="00FA68F1">
        <w:rPr>
          <w:rFonts w:ascii="Arial" w:hAnsi="Arial" w:cs="Arial"/>
          <w:sz w:val="22"/>
          <w:lang w:val="es-UY"/>
        </w:rPr>
        <w:t xml:space="preserve"> el día </w:t>
      </w:r>
      <w:r w:rsidR="00FA68F1" w:rsidRPr="00FA68F1">
        <w:rPr>
          <w:rFonts w:ascii="Arial" w:hAnsi="Arial" w:cs="Arial"/>
          <w:sz w:val="22"/>
          <w:lang w:val="es-UY"/>
        </w:rPr>
        <w:t xml:space="preserve">8 </w:t>
      </w:r>
      <w:r w:rsidR="00B22F70" w:rsidRPr="00FA68F1">
        <w:rPr>
          <w:rFonts w:ascii="Arial" w:hAnsi="Arial" w:cs="Arial"/>
          <w:sz w:val="22"/>
          <w:lang w:val="es-UY"/>
        </w:rPr>
        <w:t xml:space="preserve">de </w:t>
      </w:r>
      <w:r w:rsidR="00184198" w:rsidRPr="00FA68F1">
        <w:rPr>
          <w:rFonts w:ascii="Arial" w:hAnsi="Arial" w:cs="Arial"/>
          <w:sz w:val="22"/>
          <w:lang w:val="es-UY"/>
        </w:rPr>
        <w:t>noviembre</w:t>
      </w:r>
      <w:r w:rsidR="00B22F70" w:rsidRPr="00B22F70">
        <w:rPr>
          <w:rFonts w:ascii="Arial" w:hAnsi="Arial" w:cs="Arial"/>
          <w:sz w:val="22"/>
          <w:lang w:val="es-UY"/>
        </w:rPr>
        <w:t xml:space="preserve"> hora 10:00</w:t>
      </w:r>
      <w:r w:rsidRPr="00B22F70">
        <w:rPr>
          <w:rFonts w:ascii="Arial" w:hAnsi="Arial" w:cs="Arial"/>
          <w:sz w:val="22"/>
          <w:lang w:val="es-UY"/>
        </w:rPr>
        <w:t>.</w:t>
      </w:r>
      <w:r w:rsidR="00B22F70" w:rsidRPr="00B22F70">
        <w:rPr>
          <w:rFonts w:ascii="Arial" w:hAnsi="Arial" w:cs="Arial"/>
          <w:sz w:val="22"/>
          <w:lang w:val="es-UY"/>
        </w:rPr>
        <w:t xml:space="preserve"> Los interesados deberán presentarse en</w:t>
      </w:r>
      <w:r w:rsidR="00184198">
        <w:rPr>
          <w:rFonts w:ascii="Arial" w:hAnsi="Arial" w:cs="Arial"/>
          <w:sz w:val="22"/>
          <w:lang w:val="es-UY"/>
        </w:rPr>
        <w:t xml:space="preserve"> la</w:t>
      </w:r>
      <w:r w:rsidR="00B22F70" w:rsidRPr="00B22F70">
        <w:rPr>
          <w:rFonts w:ascii="Arial" w:hAnsi="Arial" w:cs="Arial"/>
          <w:sz w:val="22"/>
          <w:lang w:val="es-UY"/>
        </w:rPr>
        <w:t xml:space="preserve"> </w:t>
      </w:r>
      <w:r w:rsidR="00184198">
        <w:rPr>
          <w:rFonts w:ascii="Arial" w:hAnsi="Arial" w:cs="Arial"/>
          <w:sz w:val="22"/>
          <w:szCs w:val="22"/>
          <w:lang w:val="es-UY"/>
        </w:rPr>
        <w:t>Administración de Aduanas de Punta del Este, Rambla Gral. Artigas y 2 de febrero,</w:t>
      </w:r>
      <w:r w:rsidR="007D5271" w:rsidRPr="00B22F70">
        <w:t xml:space="preserve"> </w:t>
      </w:r>
      <w:r w:rsidR="007D5271" w:rsidRPr="00B22F70">
        <w:rPr>
          <w:rFonts w:ascii="Arial" w:hAnsi="Arial" w:cs="Arial"/>
          <w:sz w:val="22"/>
          <w:lang w:val="es-UY"/>
        </w:rPr>
        <w:t>La presentación de una oferta supone la total aceptación de los recaudos de la licitación, y la renuncia a aducir desconocimiento del sitio de las obras con el objeto de realizar reclamaciones.</w:t>
      </w:r>
    </w:p>
    <w:p w:rsidR="001D3C98" w:rsidRPr="00B22F70" w:rsidRDefault="001D3C98" w:rsidP="00CC1EEC">
      <w:pPr>
        <w:pStyle w:val="Prrafodelista"/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lang w:val="es-UY"/>
        </w:rPr>
      </w:pPr>
      <w:r w:rsidRPr="00B22F70">
        <w:rPr>
          <w:rFonts w:ascii="Arial" w:hAnsi="Arial" w:cs="Arial"/>
          <w:sz w:val="22"/>
          <w:lang w:val="es-UY"/>
        </w:rPr>
        <w:lastRenderedPageBreak/>
        <w:t>No se aceptarán ofertas con aportes de construcción.</w:t>
      </w:r>
    </w:p>
    <w:p w:rsidR="00CC1EEC" w:rsidRDefault="00CC1EEC" w:rsidP="00CC1EEC">
      <w:pPr>
        <w:spacing w:line="360" w:lineRule="auto"/>
        <w:contextualSpacing/>
        <w:rPr>
          <w:rFonts w:ascii="Arial" w:hAnsi="Arial" w:cs="Arial"/>
          <w:bCs/>
          <w:kern w:val="32"/>
          <w:sz w:val="22"/>
        </w:rPr>
      </w:pPr>
    </w:p>
    <w:p w:rsidR="00CC1EEC" w:rsidRPr="00FE1DE1" w:rsidRDefault="00CC1EEC" w:rsidP="00CC1EEC">
      <w:pPr>
        <w:spacing w:line="360" w:lineRule="auto"/>
        <w:jc w:val="both"/>
        <w:rPr>
          <w:rFonts w:ascii="Arial" w:hAnsi="Arial" w:cs="Arial"/>
          <w:b/>
          <w:sz w:val="28"/>
          <w:lang w:val="es-UY"/>
        </w:rPr>
      </w:pPr>
      <w:r w:rsidRPr="00FE1DE1">
        <w:rPr>
          <w:rFonts w:ascii="Arial" w:hAnsi="Arial" w:cs="Arial"/>
          <w:b/>
          <w:sz w:val="28"/>
          <w:lang w:val="es-UY"/>
        </w:rPr>
        <w:t>3. Particularidades</w:t>
      </w:r>
    </w:p>
    <w:p w:rsidR="00B115D7" w:rsidRDefault="007C01C1" w:rsidP="00DD3DBD">
      <w:pPr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Se solicita reparación de canalón de chapa galvanizado ubicado en cubierta de módulo Florida (dentro de recinto portuario de Montevideo).</w:t>
      </w:r>
    </w:p>
    <w:p w:rsidR="007C01C1" w:rsidRDefault="007C01C1" w:rsidP="00DD3DBD">
      <w:pPr>
        <w:jc w:val="both"/>
        <w:rPr>
          <w:rFonts w:ascii="Arial" w:hAnsi="Arial" w:cs="Arial"/>
          <w:lang w:val="es-UY"/>
        </w:rPr>
      </w:pPr>
    </w:p>
    <w:p w:rsidR="00D5538A" w:rsidRDefault="007C01C1" w:rsidP="00DD3DBD">
      <w:pPr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El canalón cuenta con 13 metros lineales de largo aproximadamente.</w:t>
      </w:r>
      <w:r>
        <w:rPr>
          <w:rFonts w:ascii="Arial" w:hAnsi="Arial" w:cs="Arial"/>
          <w:lang w:val="es-UY"/>
        </w:rPr>
        <w:br/>
        <w:t>Se realizará la limpieza de</w:t>
      </w:r>
      <w:r w:rsidR="00D5538A">
        <w:rPr>
          <w:rFonts w:ascii="Arial" w:hAnsi="Arial" w:cs="Arial"/>
          <w:lang w:val="es-UY"/>
        </w:rPr>
        <w:t>l canalón con cepillo y/o espátula, removiendo suciedad así como escamas de óxido. De presentarse oxidación se aplicará desoxidante y posteriormente convertidor de óxido en zonas afectadas.</w:t>
      </w:r>
    </w:p>
    <w:p w:rsidR="00D5538A" w:rsidRDefault="00D5538A" w:rsidP="00DD3DBD">
      <w:pPr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Se tendrá la precaución de cerciorarse que el canalón se encuentre totalmente seco y posteriormente se realizará el </w:t>
      </w:r>
      <w:proofErr w:type="spellStart"/>
      <w:r>
        <w:rPr>
          <w:rFonts w:ascii="Arial" w:hAnsi="Arial" w:cs="Arial"/>
          <w:lang w:val="es-UY"/>
        </w:rPr>
        <w:t>fibrado</w:t>
      </w:r>
      <w:proofErr w:type="spellEnd"/>
      <w:r>
        <w:rPr>
          <w:rFonts w:ascii="Arial" w:hAnsi="Arial" w:cs="Arial"/>
          <w:lang w:val="es-UY"/>
        </w:rPr>
        <w:t xml:space="preserve"> de la superficie. Se </w:t>
      </w:r>
      <w:r w:rsidR="00883563">
        <w:rPr>
          <w:rFonts w:ascii="Arial" w:hAnsi="Arial" w:cs="Arial"/>
          <w:lang w:val="es-UY"/>
        </w:rPr>
        <w:t>aplicará</w:t>
      </w:r>
      <w:r>
        <w:rPr>
          <w:rFonts w:ascii="Arial" w:hAnsi="Arial" w:cs="Arial"/>
          <w:lang w:val="es-UY"/>
        </w:rPr>
        <w:t xml:space="preserve"> con i</w:t>
      </w:r>
      <w:r w:rsidRPr="00D5538A">
        <w:rPr>
          <w:rFonts w:ascii="Arial" w:hAnsi="Arial" w:cs="Arial"/>
          <w:lang w:val="es-UY"/>
        </w:rPr>
        <w:t>mpermeabilizante acrílico en base acuosa para techos de chapa metálica</w:t>
      </w:r>
      <w:r w:rsidR="00883563">
        <w:rPr>
          <w:rFonts w:ascii="Arial" w:hAnsi="Arial" w:cs="Arial"/>
          <w:lang w:val="es-UY"/>
        </w:rPr>
        <w:t>. Donde se constate rajaduras, picado o roturas de menor entidad se colocará f</w:t>
      </w:r>
      <w:r w:rsidR="00883563" w:rsidRPr="00883563">
        <w:rPr>
          <w:rFonts w:ascii="Arial" w:hAnsi="Arial" w:cs="Arial"/>
          <w:lang w:val="es-UY"/>
        </w:rPr>
        <w:t>ibras sintéticas de alta resistencia a la tracción</w:t>
      </w:r>
      <w:r w:rsidR="00883563">
        <w:rPr>
          <w:rFonts w:ascii="Arial" w:hAnsi="Arial" w:cs="Arial"/>
          <w:lang w:val="es-UY"/>
        </w:rPr>
        <w:t xml:space="preserve"> (sobrando unos 20cm hacia los diferentes lados) antes de dejar secar el impermeabilizante, se repetirá la aplicación de impermeabilizante y fibra en no menos de 3 manos, se respetaron los tiempos de secado y aplicación de manos de acuerdo a lo indicado por el fabricante.</w:t>
      </w:r>
    </w:p>
    <w:p w:rsidR="00883563" w:rsidRDefault="00883563" w:rsidP="00DD3DBD">
      <w:pPr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De encontrarse con roturas de mayor entidad, se solicita el retiro de la zona afectada y complemento de nueva chapa galvanizada, debidamente unida, siliconada y con tratamiento de </w:t>
      </w:r>
      <w:proofErr w:type="spellStart"/>
      <w:r>
        <w:rPr>
          <w:rFonts w:ascii="Arial" w:hAnsi="Arial" w:cs="Arial"/>
          <w:lang w:val="es-UY"/>
        </w:rPr>
        <w:t>fibrado</w:t>
      </w:r>
      <w:proofErr w:type="spellEnd"/>
      <w:r>
        <w:rPr>
          <w:rFonts w:ascii="Arial" w:hAnsi="Arial" w:cs="Arial"/>
          <w:lang w:val="es-UY"/>
        </w:rPr>
        <w:t xml:space="preserve"> </w:t>
      </w:r>
      <w:r w:rsidR="00F34E93">
        <w:rPr>
          <w:rFonts w:ascii="Arial" w:hAnsi="Arial" w:cs="Arial"/>
          <w:lang w:val="es-UY"/>
        </w:rPr>
        <w:t>símil</w:t>
      </w:r>
      <w:r>
        <w:rPr>
          <w:rFonts w:ascii="Arial" w:hAnsi="Arial" w:cs="Arial"/>
          <w:lang w:val="es-UY"/>
        </w:rPr>
        <w:t xml:space="preserve"> al anterior mencionado.</w:t>
      </w:r>
    </w:p>
    <w:p w:rsidR="000D6C58" w:rsidRDefault="000D6C58" w:rsidP="00DD3DBD">
      <w:pPr>
        <w:jc w:val="both"/>
        <w:rPr>
          <w:rFonts w:ascii="Arial" w:hAnsi="Arial" w:cs="Arial"/>
          <w:lang w:val="es-UY"/>
        </w:rPr>
      </w:pPr>
    </w:p>
    <w:p w:rsidR="001E35BA" w:rsidRDefault="00674732" w:rsidP="00DD3DBD">
      <w:pPr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 xml:space="preserve">Se </w:t>
      </w:r>
      <w:r w:rsidR="000D6C58">
        <w:rPr>
          <w:rFonts w:ascii="Arial" w:hAnsi="Arial" w:cs="Arial"/>
          <w:lang w:val="es-UY"/>
        </w:rPr>
        <w:t>podrá aceptar</w:t>
      </w:r>
      <w:r>
        <w:rPr>
          <w:rFonts w:ascii="Arial" w:hAnsi="Arial" w:cs="Arial"/>
          <w:lang w:val="es-UY"/>
        </w:rPr>
        <w:t xml:space="preserve"> otros tipos de tratamiento, el cual deberá ser acompañado de nota técnica especificando metodología.</w:t>
      </w:r>
    </w:p>
    <w:p w:rsidR="00674732" w:rsidRDefault="00674732" w:rsidP="00DD3DBD">
      <w:pPr>
        <w:jc w:val="both"/>
        <w:rPr>
          <w:rFonts w:ascii="Arial" w:hAnsi="Arial" w:cs="Arial"/>
          <w:lang w:val="es-UY"/>
        </w:rPr>
      </w:pPr>
    </w:p>
    <w:p w:rsidR="00883563" w:rsidRDefault="00883563" w:rsidP="00DD3DBD">
      <w:pPr>
        <w:jc w:val="both"/>
        <w:rPr>
          <w:rFonts w:ascii="Arial" w:hAnsi="Arial" w:cs="Arial"/>
          <w:lang w:val="es-UY"/>
        </w:rPr>
      </w:pPr>
      <w:r>
        <w:rPr>
          <w:rFonts w:ascii="Arial" w:hAnsi="Arial" w:cs="Arial"/>
          <w:lang w:val="es-UY"/>
        </w:rPr>
        <w:t>Se solicita garantía por 5 años.</w:t>
      </w:r>
    </w:p>
    <w:p w:rsidR="001E35BA" w:rsidRDefault="001E35BA" w:rsidP="00DD3DBD">
      <w:pPr>
        <w:jc w:val="both"/>
        <w:rPr>
          <w:rFonts w:ascii="Arial" w:hAnsi="Arial" w:cs="Arial"/>
          <w:lang w:val="es-UY"/>
        </w:rPr>
      </w:pPr>
    </w:p>
    <w:p w:rsidR="001D2CE2" w:rsidRDefault="00A30729" w:rsidP="00A30729">
      <w:pPr>
        <w:spacing w:line="360" w:lineRule="auto"/>
        <w:jc w:val="both"/>
        <w:rPr>
          <w:rFonts w:ascii="Arial" w:hAnsi="Arial" w:cs="Arial"/>
          <w:b/>
          <w:sz w:val="28"/>
          <w:lang w:val="es-UY"/>
        </w:rPr>
      </w:pPr>
      <w:r w:rsidRPr="00A30729">
        <w:rPr>
          <w:rFonts w:ascii="Arial" w:hAnsi="Arial" w:cs="Arial"/>
          <w:b/>
          <w:sz w:val="28"/>
          <w:lang w:val="es-UY"/>
        </w:rPr>
        <w:t>4</w:t>
      </w:r>
      <w:r w:rsidR="006E5567">
        <w:rPr>
          <w:rFonts w:ascii="Arial" w:hAnsi="Arial" w:cs="Arial"/>
          <w:b/>
          <w:sz w:val="28"/>
          <w:lang w:val="es-UY"/>
        </w:rPr>
        <w:t>.</w:t>
      </w:r>
      <w:r w:rsidRPr="00A30729">
        <w:rPr>
          <w:rFonts w:ascii="Arial" w:hAnsi="Arial" w:cs="Arial"/>
          <w:b/>
          <w:sz w:val="28"/>
          <w:lang w:val="es-UY"/>
        </w:rPr>
        <w:t xml:space="preserve"> Cotización y forma de pago</w:t>
      </w:r>
    </w:p>
    <w:p w:rsidR="00A30729" w:rsidRDefault="00A30729" w:rsidP="00A30729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A30729">
        <w:rPr>
          <w:rFonts w:ascii="Arial" w:hAnsi="Arial" w:cs="Arial"/>
          <w:sz w:val="22"/>
          <w:szCs w:val="22"/>
          <w:lang w:val="es-UY"/>
        </w:rPr>
        <w:t xml:space="preserve">La cotización se realizará </w:t>
      </w:r>
      <w:r w:rsidR="003E7B3F">
        <w:rPr>
          <w:rFonts w:ascii="Arial" w:hAnsi="Arial" w:cs="Arial"/>
          <w:sz w:val="22"/>
          <w:szCs w:val="22"/>
          <w:lang w:val="es-UY"/>
        </w:rPr>
        <w:t>en moneda nacional según anexo.</w:t>
      </w:r>
      <w:r w:rsidR="00C071C2">
        <w:rPr>
          <w:rFonts w:ascii="Arial" w:hAnsi="Arial" w:cs="Arial"/>
          <w:sz w:val="22"/>
          <w:szCs w:val="22"/>
          <w:lang w:val="es-UY"/>
        </w:rPr>
        <w:t xml:space="preserve"> </w:t>
      </w:r>
      <w:r w:rsidRPr="000B6F34">
        <w:rPr>
          <w:rFonts w:ascii="Arial" w:hAnsi="Arial" w:cs="Arial"/>
          <w:sz w:val="22"/>
          <w:szCs w:val="22"/>
          <w:lang w:val="es-UY"/>
        </w:rPr>
        <w:t>Crédito SIIF 60 días, luego</w:t>
      </w:r>
      <w:r w:rsidRPr="00A30729">
        <w:rPr>
          <w:rFonts w:ascii="Arial" w:hAnsi="Arial" w:cs="Arial"/>
          <w:sz w:val="22"/>
          <w:szCs w:val="22"/>
          <w:lang w:val="es-UY"/>
        </w:rPr>
        <w:t xml:space="preserve"> de la fecha de entrega de la mercadería. </w:t>
      </w:r>
    </w:p>
    <w:p w:rsidR="00B65A2A" w:rsidRDefault="00B65A2A" w:rsidP="00A30729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</w:p>
    <w:p w:rsidR="006E5567" w:rsidRPr="006E5567" w:rsidRDefault="006E5567" w:rsidP="00A30729">
      <w:pPr>
        <w:spacing w:line="360" w:lineRule="auto"/>
        <w:jc w:val="both"/>
        <w:rPr>
          <w:rFonts w:ascii="Arial" w:hAnsi="Arial" w:cs="Arial"/>
          <w:b/>
          <w:sz w:val="28"/>
          <w:lang w:val="es-UY"/>
        </w:rPr>
      </w:pPr>
      <w:r w:rsidRPr="006E5567">
        <w:rPr>
          <w:rFonts w:ascii="Arial" w:hAnsi="Arial" w:cs="Arial"/>
          <w:b/>
          <w:sz w:val="28"/>
          <w:lang w:val="es-UY"/>
        </w:rPr>
        <w:t xml:space="preserve"> </w:t>
      </w:r>
      <w:r>
        <w:rPr>
          <w:rFonts w:ascii="Arial" w:hAnsi="Arial" w:cs="Arial"/>
          <w:b/>
          <w:sz w:val="28"/>
          <w:lang w:val="es-UY"/>
        </w:rPr>
        <w:t xml:space="preserve">5. </w:t>
      </w:r>
      <w:r w:rsidR="001E35BA">
        <w:rPr>
          <w:rFonts w:ascii="Arial" w:hAnsi="Arial" w:cs="Arial"/>
          <w:b/>
          <w:sz w:val="28"/>
          <w:lang w:val="es-UY"/>
        </w:rPr>
        <w:t>Plazos y Garantías</w:t>
      </w:r>
    </w:p>
    <w:p w:rsidR="006E5567" w:rsidRDefault="001E35BA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UY"/>
        </w:rPr>
      </w:pPr>
      <w:r>
        <w:rPr>
          <w:rFonts w:ascii="Arial" w:hAnsi="Arial" w:cs="Arial"/>
          <w:iCs/>
          <w:sz w:val="22"/>
          <w:szCs w:val="22"/>
          <w:lang w:val="es-UY"/>
        </w:rPr>
        <w:t xml:space="preserve">Inicio </w:t>
      </w:r>
      <w:r w:rsidR="00184198">
        <w:rPr>
          <w:rFonts w:ascii="Arial" w:hAnsi="Arial" w:cs="Arial"/>
          <w:iCs/>
          <w:sz w:val="22"/>
          <w:szCs w:val="22"/>
          <w:lang w:val="es-UY"/>
        </w:rPr>
        <w:t xml:space="preserve">10 días corridos </w:t>
      </w:r>
      <w:r w:rsidR="006E5567" w:rsidRPr="006E5567">
        <w:rPr>
          <w:rFonts w:ascii="Arial" w:hAnsi="Arial" w:cs="Arial"/>
          <w:iCs/>
          <w:sz w:val="22"/>
          <w:szCs w:val="22"/>
          <w:lang w:val="es-UY"/>
        </w:rPr>
        <w:t>desde la notificación de la orden de compra.</w:t>
      </w:r>
    </w:p>
    <w:p w:rsidR="00B65A2A" w:rsidRDefault="001E35BA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UY"/>
        </w:rPr>
      </w:pPr>
      <w:r>
        <w:rPr>
          <w:rFonts w:ascii="Arial" w:hAnsi="Arial" w:cs="Arial"/>
          <w:iCs/>
          <w:sz w:val="22"/>
          <w:szCs w:val="22"/>
          <w:lang w:val="es-UY"/>
        </w:rPr>
        <w:t>Plazo de la reparación: 5 días hábiles</w:t>
      </w:r>
    </w:p>
    <w:p w:rsidR="001E35BA" w:rsidRDefault="001E35BA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UY"/>
        </w:rPr>
      </w:pPr>
      <w:r>
        <w:rPr>
          <w:rFonts w:ascii="Arial" w:hAnsi="Arial" w:cs="Arial"/>
          <w:iCs/>
          <w:sz w:val="22"/>
          <w:szCs w:val="22"/>
          <w:lang w:val="es-UY"/>
        </w:rPr>
        <w:t>Garantía: 5 años a partir de la finalización de las tareas.</w:t>
      </w:r>
    </w:p>
    <w:p w:rsidR="001E35BA" w:rsidRDefault="001E35BA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UY"/>
        </w:rPr>
      </w:pP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b/>
          <w:sz w:val="28"/>
          <w:lang w:val="es-UY"/>
        </w:rPr>
      </w:pPr>
      <w:r>
        <w:rPr>
          <w:rFonts w:ascii="Arial" w:hAnsi="Arial" w:cs="Arial"/>
          <w:b/>
          <w:sz w:val="28"/>
          <w:lang w:val="es-UY"/>
        </w:rPr>
        <w:lastRenderedPageBreak/>
        <w:t xml:space="preserve">6. </w:t>
      </w:r>
      <w:r w:rsidRPr="006E5567">
        <w:rPr>
          <w:rFonts w:ascii="Arial" w:hAnsi="Arial" w:cs="Arial"/>
          <w:b/>
          <w:sz w:val="28"/>
          <w:lang w:val="es-UY"/>
        </w:rPr>
        <w:t>Reserva de la Administración</w:t>
      </w:r>
    </w:p>
    <w:p w:rsidR="000B6F34" w:rsidRPr="000B6F34" w:rsidRDefault="006E5567" w:rsidP="000B6F34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UY"/>
        </w:rPr>
      </w:pPr>
      <w:r w:rsidRPr="006E5567">
        <w:rPr>
          <w:rFonts w:ascii="Arial" w:hAnsi="Arial" w:cs="Arial"/>
          <w:iCs/>
          <w:sz w:val="22"/>
          <w:szCs w:val="22"/>
          <w:lang w:val="es-UY"/>
        </w:rPr>
        <w:t>La Administración se reserva el derecho de desestimar todas</w:t>
      </w:r>
      <w:r w:rsidR="003E7B3F">
        <w:rPr>
          <w:rFonts w:ascii="Arial" w:hAnsi="Arial" w:cs="Arial"/>
          <w:iCs/>
          <w:sz w:val="22"/>
          <w:szCs w:val="22"/>
          <w:lang w:val="es-UY"/>
        </w:rPr>
        <w:t xml:space="preserve"> o parte de</w:t>
      </w:r>
      <w:r w:rsidRPr="006E5567">
        <w:rPr>
          <w:rFonts w:ascii="Arial" w:hAnsi="Arial" w:cs="Arial"/>
          <w:iCs/>
          <w:sz w:val="22"/>
          <w:szCs w:val="22"/>
          <w:lang w:val="es-UY"/>
        </w:rPr>
        <w:t xml:space="preserve"> las ofertas. Esta decisión no generará derecho alguno de los participantes a reclamar por gastos, honorarios o indemnizaciones por daños y perjuicios. </w:t>
      </w:r>
    </w:p>
    <w:p w:rsidR="00184198" w:rsidRDefault="00184198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UY"/>
        </w:rPr>
      </w:pP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b/>
          <w:sz w:val="28"/>
          <w:lang w:val="es-UY"/>
        </w:rPr>
      </w:pPr>
      <w:r w:rsidRPr="006E5567">
        <w:rPr>
          <w:rFonts w:ascii="Arial" w:hAnsi="Arial" w:cs="Arial"/>
          <w:b/>
          <w:sz w:val="28"/>
          <w:lang w:val="es-UY"/>
        </w:rPr>
        <w:t>7</w:t>
      </w:r>
      <w:r>
        <w:rPr>
          <w:rFonts w:ascii="Arial" w:hAnsi="Arial" w:cs="Arial"/>
          <w:b/>
          <w:sz w:val="28"/>
          <w:lang w:val="es-UY"/>
        </w:rPr>
        <w:t>.</w:t>
      </w:r>
      <w:r w:rsidRPr="006E5567">
        <w:rPr>
          <w:rFonts w:ascii="Arial" w:hAnsi="Arial" w:cs="Arial"/>
          <w:b/>
          <w:sz w:val="28"/>
          <w:lang w:val="es-UY"/>
        </w:rPr>
        <w:t xml:space="preserve"> </w:t>
      </w:r>
      <w:r w:rsidR="00C6129C">
        <w:rPr>
          <w:rFonts w:ascii="Arial" w:hAnsi="Arial" w:cs="Arial"/>
          <w:b/>
          <w:sz w:val="28"/>
          <w:lang w:val="es-UY"/>
        </w:rPr>
        <w:t>Visita y c</w:t>
      </w:r>
      <w:r w:rsidRPr="006E5567">
        <w:rPr>
          <w:rFonts w:ascii="Arial" w:hAnsi="Arial" w:cs="Arial"/>
          <w:b/>
          <w:sz w:val="28"/>
          <w:lang w:val="es-UY"/>
        </w:rPr>
        <w:t>onsultas</w:t>
      </w:r>
    </w:p>
    <w:p w:rsidR="006E5567" w:rsidRPr="0002644F" w:rsidRDefault="0002644F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UY"/>
        </w:rPr>
      </w:pPr>
      <w:r w:rsidRPr="0002644F">
        <w:rPr>
          <w:rFonts w:ascii="Arial" w:hAnsi="Arial" w:cs="Arial"/>
          <w:iCs/>
          <w:sz w:val="22"/>
          <w:szCs w:val="22"/>
          <w:lang w:val="es-UY"/>
        </w:rPr>
        <w:t>Se realizará visita opcional el miércoles 22 de noviembre de 2023</w:t>
      </w:r>
      <w:r>
        <w:rPr>
          <w:rFonts w:ascii="Arial" w:hAnsi="Arial" w:cs="Arial"/>
          <w:iCs/>
          <w:sz w:val="22"/>
          <w:szCs w:val="22"/>
          <w:lang w:val="es-UY"/>
        </w:rPr>
        <w:t xml:space="preserve"> a las 10hs, los interesados deberán presentarse en el hall del edificio central de Aduanas, </w:t>
      </w:r>
      <w:proofErr w:type="spellStart"/>
      <w:r>
        <w:rPr>
          <w:rFonts w:ascii="Arial" w:hAnsi="Arial" w:cs="Arial"/>
          <w:iCs/>
          <w:sz w:val="22"/>
          <w:szCs w:val="22"/>
          <w:lang w:val="es-UY"/>
        </w:rPr>
        <w:t>Rba</w:t>
      </w:r>
      <w:proofErr w:type="spellEnd"/>
      <w:r>
        <w:rPr>
          <w:rFonts w:ascii="Arial" w:hAnsi="Arial" w:cs="Arial"/>
          <w:iCs/>
          <w:sz w:val="22"/>
          <w:szCs w:val="22"/>
          <w:lang w:val="es-UY"/>
        </w:rPr>
        <w:t xml:space="preserve">. 25 de </w:t>
      </w:r>
      <w:proofErr w:type="gramStart"/>
      <w:r>
        <w:rPr>
          <w:rFonts w:ascii="Arial" w:hAnsi="Arial" w:cs="Arial"/>
          <w:iCs/>
          <w:sz w:val="22"/>
          <w:szCs w:val="22"/>
          <w:lang w:val="es-UY"/>
        </w:rPr>
        <w:t>Agosto</w:t>
      </w:r>
      <w:proofErr w:type="gramEnd"/>
      <w:r>
        <w:rPr>
          <w:rFonts w:ascii="Arial" w:hAnsi="Arial" w:cs="Arial"/>
          <w:iCs/>
          <w:sz w:val="22"/>
          <w:szCs w:val="22"/>
          <w:lang w:val="es-UY"/>
        </w:rPr>
        <w:t xml:space="preserve"> de 1825 Nº199, departamento de Montevideo. Concurrir con vehículo</w:t>
      </w:r>
      <w:r w:rsidR="00C6129C">
        <w:rPr>
          <w:rFonts w:ascii="Arial" w:hAnsi="Arial" w:cs="Arial"/>
          <w:iCs/>
          <w:sz w:val="22"/>
          <w:szCs w:val="22"/>
          <w:lang w:val="es-UY"/>
        </w:rPr>
        <w:t xml:space="preserve"> con TAG (</w:t>
      </w:r>
      <w:proofErr w:type="spellStart"/>
      <w:r w:rsidR="00C6129C">
        <w:rPr>
          <w:rFonts w:ascii="Arial" w:hAnsi="Arial" w:cs="Arial"/>
          <w:iCs/>
          <w:sz w:val="22"/>
          <w:szCs w:val="22"/>
          <w:lang w:val="es-UY"/>
        </w:rPr>
        <w:t>sticker</w:t>
      </w:r>
      <w:proofErr w:type="spellEnd"/>
      <w:r w:rsidR="00C6129C">
        <w:rPr>
          <w:rFonts w:ascii="Arial" w:hAnsi="Arial" w:cs="Arial"/>
          <w:iCs/>
          <w:sz w:val="22"/>
          <w:szCs w:val="22"/>
          <w:lang w:val="es-UY"/>
        </w:rPr>
        <w:t xml:space="preserve"> de </w:t>
      </w:r>
      <w:proofErr w:type="spellStart"/>
      <w:r w:rsidR="00C6129C">
        <w:rPr>
          <w:rFonts w:ascii="Arial" w:hAnsi="Arial" w:cs="Arial"/>
          <w:iCs/>
          <w:sz w:val="22"/>
          <w:szCs w:val="22"/>
          <w:lang w:val="es-UY"/>
        </w:rPr>
        <w:t>telepeaje</w:t>
      </w:r>
      <w:proofErr w:type="spellEnd"/>
      <w:r w:rsidR="00C6129C">
        <w:rPr>
          <w:rFonts w:ascii="Arial" w:hAnsi="Arial" w:cs="Arial"/>
          <w:iCs/>
          <w:sz w:val="22"/>
          <w:szCs w:val="22"/>
          <w:lang w:val="es-UY"/>
        </w:rPr>
        <w:t>) para acceder al recinto portuario.</w:t>
      </w:r>
    </w:p>
    <w:p w:rsidR="00C6129C" w:rsidRDefault="00C6129C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UY"/>
        </w:rPr>
      </w:pP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UY"/>
        </w:rPr>
      </w:pPr>
      <w:r w:rsidRPr="006E5567">
        <w:rPr>
          <w:rFonts w:ascii="Arial" w:hAnsi="Arial" w:cs="Arial"/>
          <w:iCs/>
          <w:sz w:val="22"/>
          <w:szCs w:val="22"/>
          <w:lang w:val="es-UY"/>
        </w:rPr>
        <w:t xml:space="preserve">Las consultas se recibirán hasta las 10:00 horas del día anterior a la apertura de ofertas realizándose las mismas por escrito y a la dirección de correo electrónico </w:t>
      </w:r>
      <w:hyperlink r:id="rId7" w:history="1">
        <w:r w:rsidRPr="006E5567">
          <w:rPr>
            <w:rStyle w:val="Hipervnculo"/>
            <w:rFonts w:ascii="Arial" w:hAnsi="Arial" w:cs="Arial"/>
            <w:iCs/>
            <w:sz w:val="22"/>
            <w:szCs w:val="22"/>
            <w:lang w:val="es-UY"/>
          </w:rPr>
          <w:t>licitaciones@aduanas.gub.uy</w:t>
        </w:r>
      </w:hyperlink>
      <w:r w:rsidRPr="006E5567">
        <w:rPr>
          <w:rFonts w:ascii="Arial" w:hAnsi="Arial" w:cs="Arial"/>
          <w:iCs/>
          <w:sz w:val="22"/>
          <w:szCs w:val="22"/>
          <w:lang w:val="es-UY"/>
        </w:rPr>
        <w:t xml:space="preserve"> indicando número de procedimiento y objeto del llamado e identificación del proveedor con Razón Social y Nro. RUT.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es-UY"/>
        </w:rPr>
      </w:pP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b/>
          <w:sz w:val="28"/>
          <w:lang w:val="es-UY"/>
        </w:rPr>
      </w:pPr>
      <w:r w:rsidRPr="006E5567">
        <w:rPr>
          <w:rFonts w:ascii="Arial" w:hAnsi="Arial" w:cs="Arial"/>
          <w:b/>
          <w:sz w:val="28"/>
          <w:lang w:val="es-UY"/>
        </w:rPr>
        <w:t xml:space="preserve">8. Fecha de </w:t>
      </w:r>
      <w:r>
        <w:rPr>
          <w:rFonts w:ascii="Arial" w:hAnsi="Arial" w:cs="Arial"/>
          <w:b/>
          <w:sz w:val="28"/>
          <w:lang w:val="es-UY"/>
        </w:rPr>
        <w:t>apertura</w:t>
      </w:r>
      <w:r w:rsidRPr="006E5567">
        <w:rPr>
          <w:rFonts w:ascii="Arial" w:hAnsi="Arial" w:cs="Arial"/>
          <w:b/>
          <w:sz w:val="28"/>
          <w:lang w:val="es-UY"/>
        </w:rPr>
        <w:t xml:space="preserve"> de ofertas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es-UY"/>
        </w:rPr>
      </w:pPr>
    </w:p>
    <w:p w:rsidR="006E5567" w:rsidRPr="006E5567" w:rsidRDefault="0002644F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UY"/>
        </w:rPr>
      </w:pPr>
      <w:r>
        <w:rPr>
          <w:rFonts w:ascii="Arial" w:hAnsi="Arial" w:cs="Arial"/>
          <w:b/>
          <w:iCs/>
          <w:sz w:val="22"/>
          <w:szCs w:val="22"/>
          <w:u w:val="single"/>
          <w:lang w:val="es-UY"/>
        </w:rPr>
        <w:t>24</w:t>
      </w:r>
      <w:r w:rsidR="00FA68F1" w:rsidRPr="00FA68F1">
        <w:rPr>
          <w:rFonts w:ascii="Arial" w:hAnsi="Arial" w:cs="Arial"/>
          <w:b/>
          <w:iCs/>
          <w:sz w:val="22"/>
          <w:szCs w:val="22"/>
          <w:u w:val="single"/>
          <w:lang w:val="es-UY"/>
        </w:rPr>
        <w:t xml:space="preserve"> de</w:t>
      </w:r>
      <w:r w:rsidR="00B22F70" w:rsidRPr="00FA68F1">
        <w:rPr>
          <w:rFonts w:ascii="Arial" w:hAnsi="Arial" w:cs="Arial"/>
          <w:b/>
          <w:iCs/>
          <w:sz w:val="22"/>
          <w:szCs w:val="22"/>
          <w:u w:val="single"/>
          <w:lang w:val="es-UY"/>
        </w:rPr>
        <w:t xml:space="preserve"> </w:t>
      </w:r>
      <w:r w:rsidR="00184198" w:rsidRPr="00FA68F1">
        <w:rPr>
          <w:rFonts w:ascii="Arial" w:hAnsi="Arial" w:cs="Arial"/>
          <w:b/>
          <w:iCs/>
          <w:sz w:val="22"/>
          <w:szCs w:val="22"/>
          <w:u w:val="single"/>
          <w:lang w:val="es-UY"/>
        </w:rPr>
        <w:t>noviem</w:t>
      </w:r>
      <w:r w:rsidR="00B22F70" w:rsidRPr="00FA68F1">
        <w:rPr>
          <w:rFonts w:ascii="Arial" w:hAnsi="Arial" w:cs="Arial"/>
          <w:b/>
          <w:iCs/>
          <w:sz w:val="22"/>
          <w:szCs w:val="22"/>
          <w:u w:val="single"/>
          <w:lang w:val="es-UY"/>
        </w:rPr>
        <w:t>bre</w:t>
      </w:r>
      <w:r w:rsidR="00B115D7" w:rsidRPr="00B22F70">
        <w:rPr>
          <w:rFonts w:ascii="Arial" w:hAnsi="Arial" w:cs="Arial"/>
          <w:b/>
          <w:iCs/>
          <w:sz w:val="22"/>
          <w:szCs w:val="22"/>
          <w:u w:val="single"/>
          <w:lang w:val="es-UY"/>
        </w:rPr>
        <w:t xml:space="preserve"> </w:t>
      </w:r>
      <w:r w:rsidR="006E5567" w:rsidRPr="00B22F70">
        <w:rPr>
          <w:rFonts w:ascii="Arial" w:hAnsi="Arial" w:cs="Arial"/>
          <w:b/>
          <w:iCs/>
          <w:sz w:val="22"/>
          <w:szCs w:val="22"/>
          <w:u w:val="single"/>
          <w:lang w:val="es-UY"/>
        </w:rPr>
        <w:t>de 202</w:t>
      </w:r>
      <w:r w:rsidR="003E7B3F" w:rsidRPr="00B22F70">
        <w:rPr>
          <w:rFonts w:ascii="Arial" w:hAnsi="Arial" w:cs="Arial"/>
          <w:b/>
          <w:iCs/>
          <w:sz w:val="22"/>
          <w:szCs w:val="22"/>
          <w:u w:val="single"/>
          <w:lang w:val="es-UY"/>
        </w:rPr>
        <w:t>3</w:t>
      </w:r>
      <w:r w:rsidR="006E5567" w:rsidRPr="00B22F70">
        <w:rPr>
          <w:rFonts w:ascii="Arial" w:hAnsi="Arial" w:cs="Arial"/>
          <w:b/>
          <w:iCs/>
          <w:sz w:val="22"/>
          <w:szCs w:val="22"/>
          <w:u w:val="single"/>
          <w:lang w:val="es-UY"/>
        </w:rPr>
        <w:t>, hora 10:00.</w:t>
      </w:r>
      <w:r w:rsidR="006E5567" w:rsidRPr="00B22F70">
        <w:rPr>
          <w:rFonts w:ascii="Arial" w:hAnsi="Arial" w:cs="Arial"/>
          <w:iCs/>
          <w:sz w:val="22"/>
          <w:szCs w:val="22"/>
          <w:lang w:val="es-UY"/>
        </w:rPr>
        <w:t xml:space="preserve"> Las ofertas</w:t>
      </w:r>
      <w:r w:rsidR="006E5567" w:rsidRPr="006E5567">
        <w:rPr>
          <w:rFonts w:ascii="Arial" w:hAnsi="Arial" w:cs="Arial"/>
          <w:iCs/>
          <w:sz w:val="22"/>
          <w:szCs w:val="22"/>
          <w:lang w:val="es-UY"/>
        </w:rPr>
        <w:t xml:space="preserve"> serán ingresadas en forma obligatoria en el Sistema de Compras en línea, no siendo de recibo cualquier otra que no fuese ingresada en el referido Sistema.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s-UY"/>
        </w:rPr>
      </w:pPr>
      <w:r w:rsidRPr="006E5567">
        <w:rPr>
          <w:rFonts w:ascii="Arial" w:hAnsi="Arial" w:cs="Arial"/>
          <w:iCs/>
          <w:sz w:val="22"/>
          <w:szCs w:val="22"/>
          <w:lang w:val="es-UY"/>
        </w:rPr>
        <w:t xml:space="preserve">El adjudicatario deberá estar inscripto en el RUPE (Registro Único de Proveedores del Estado) en estado </w:t>
      </w:r>
      <w:r w:rsidRPr="006E5567">
        <w:rPr>
          <w:rFonts w:ascii="Arial" w:hAnsi="Arial" w:cs="Arial"/>
          <w:b/>
          <w:iCs/>
          <w:sz w:val="22"/>
          <w:szCs w:val="22"/>
          <w:lang w:val="es-UY"/>
        </w:rPr>
        <w:t>ACTIVO</w:t>
      </w:r>
      <w:r w:rsidRPr="006E5567">
        <w:rPr>
          <w:rFonts w:ascii="Arial" w:hAnsi="Arial" w:cs="Arial"/>
          <w:iCs/>
          <w:sz w:val="22"/>
          <w:szCs w:val="22"/>
          <w:lang w:val="es-UY"/>
        </w:rPr>
        <w:t>, según Decreto Nº 155/2013, de fecha 21 de mayo de 2013.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lang w:val="es-UY"/>
        </w:rPr>
      </w:pP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b/>
          <w:sz w:val="28"/>
          <w:lang w:val="es-UY"/>
        </w:rPr>
      </w:pPr>
      <w:r w:rsidRPr="006E5567">
        <w:rPr>
          <w:rFonts w:ascii="Arial" w:hAnsi="Arial" w:cs="Arial"/>
          <w:b/>
          <w:sz w:val="28"/>
          <w:lang w:val="es-UY"/>
        </w:rPr>
        <w:t>9. Evaluación y Adjudicación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65A2A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E5567">
        <w:rPr>
          <w:rFonts w:ascii="Arial" w:hAnsi="Arial" w:cs="Arial"/>
          <w:iCs/>
          <w:sz w:val="22"/>
          <w:szCs w:val="22"/>
        </w:rPr>
        <w:t>Se adjudicará a la oferta de menor precio, siempre que la calidad de</w:t>
      </w:r>
      <w:r>
        <w:rPr>
          <w:rFonts w:ascii="Arial" w:hAnsi="Arial" w:cs="Arial"/>
          <w:iCs/>
          <w:sz w:val="22"/>
          <w:szCs w:val="22"/>
        </w:rPr>
        <w:t>l</w:t>
      </w:r>
      <w:r w:rsidRPr="006E5567">
        <w:rPr>
          <w:rFonts w:ascii="Arial" w:hAnsi="Arial" w:cs="Arial"/>
          <w:iCs/>
          <w:sz w:val="22"/>
          <w:szCs w:val="22"/>
        </w:rPr>
        <w:t xml:space="preserve"> producto</w:t>
      </w:r>
      <w:r>
        <w:rPr>
          <w:rFonts w:ascii="Arial" w:hAnsi="Arial" w:cs="Arial"/>
          <w:iCs/>
          <w:sz w:val="22"/>
          <w:szCs w:val="22"/>
        </w:rPr>
        <w:t>/servicio</w:t>
      </w:r>
      <w:r w:rsidRPr="006E5567">
        <w:rPr>
          <w:rFonts w:ascii="Arial" w:hAnsi="Arial" w:cs="Arial"/>
          <w:iCs/>
          <w:sz w:val="22"/>
          <w:szCs w:val="22"/>
        </w:rPr>
        <w:t xml:space="preserve"> sea la requerida.</w:t>
      </w:r>
    </w:p>
    <w:p w:rsidR="00B22F70" w:rsidRPr="00B22F70" w:rsidRDefault="00B22F70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6E5567" w:rsidRPr="00B22F70" w:rsidRDefault="006E5567" w:rsidP="006E5567">
      <w:pPr>
        <w:spacing w:line="360" w:lineRule="auto"/>
        <w:jc w:val="both"/>
        <w:rPr>
          <w:rFonts w:ascii="Arial" w:hAnsi="Arial" w:cs="Arial"/>
          <w:b/>
          <w:sz w:val="28"/>
          <w:lang w:val="es-UY"/>
        </w:rPr>
      </w:pPr>
      <w:r w:rsidRPr="006E5567">
        <w:rPr>
          <w:rFonts w:ascii="Arial" w:hAnsi="Arial" w:cs="Arial"/>
          <w:b/>
          <w:sz w:val="28"/>
          <w:lang w:val="es-UY"/>
        </w:rPr>
        <w:lastRenderedPageBreak/>
        <w:t>10. Mantenimiento de oferta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E5567">
        <w:rPr>
          <w:rFonts w:ascii="Arial" w:hAnsi="Arial" w:cs="Arial"/>
          <w:iCs/>
          <w:sz w:val="22"/>
          <w:szCs w:val="22"/>
        </w:rPr>
        <w:t>La oferta presentada, se deberá mantener por un plazo de 60 días.</w:t>
      </w:r>
    </w:p>
    <w:p w:rsid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E5567">
        <w:rPr>
          <w:rFonts w:ascii="Arial" w:hAnsi="Arial" w:cs="Arial"/>
          <w:iCs/>
          <w:sz w:val="22"/>
          <w:szCs w:val="22"/>
        </w:rPr>
        <w:t>En caso de retiro de la oferta antes del plazo de mantenimiento se aplicará una multa del 1% sobre el valor total de la oferta, registrándose el incumplimiento en el registro de proveedores del estado (RUPE)</w:t>
      </w:r>
    </w:p>
    <w:p w:rsidR="00184198" w:rsidRPr="00B22F70" w:rsidRDefault="00184198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6E5567" w:rsidRPr="00B22F70" w:rsidRDefault="006E5567" w:rsidP="006E5567">
      <w:pPr>
        <w:spacing w:line="360" w:lineRule="auto"/>
        <w:jc w:val="both"/>
        <w:rPr>
          <w:rFonts w:ascii="Arial" w:hAnsi="Arial" w:cs="Arial"/>
          <w:b/>
          <w:sz w:val="28"/>
          <w:lang w:val="es-UY"/>
        </w:rPr>
      </w:pPr>
      <w:r w:rsidRPr="006E5567">
        <w:rPr>
          <w:rFonts w:ascii="Arial" w:hAnsi="Arial" w:cs="Arial"/>
          <w:b/>
          <w:sz w:val="28"/>
          <w:lang w:val="es-UY"/>
        </w:rPr>
        <w:t>11. Multas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E5567">
        <w:rPr>
          <w:rFonts w:ascii="Arial" w:hAnsi="Arial" w:cs="Arial"/>
          <w:iCs/>
          <w:sz w:val="22"/>
          <w:szCs w:val="22"/>
        </w:rPr>
        <w:t xml:space="preserve">El adjudicatario caerá en mora de pleno derecho sin necesidad de interpelación judicial o extrajudicial alguna por el sólo vencimiento de los términos o por hacer algo contrario a lo estipulado. 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E5567">
        <w:rPr>
          <w:rFonts w:ascii="Arial" w:hAnsi="Arial" w:cs="Arial"/>
          <w:iCs/>
          <w:sz w:val="22"/>
          <w:szCs w:val="22"/>
        </w:rPr>
        <w:t>La mora será penada con multa equivalente al 5% (cinco por ciento), del valor del producto a entregar, por cada semana o fracción de semana de atraso. –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E5567">
        <w:rPr>
          <w:rFonts w:ascii="Arial" w:hAnsi="Arial" w:cs="Arial"/>
          <w:iCs/>
          <w:sz w:val="22"/>
          <w:szCs w:val="22"/>
        </w:rPr>
        <w:t>Las multas comenzarán a aplicarse automáticamente, a partir del día siguiente al del vencimiento del plazo de cumplimiento del contrato y la Administración descontará su valor de la garantía de cumplimiento de contrato y/o de los créditos que el adjudicatario tuviere a su favor, por éste u otro contrato.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E5567">
        <w:rPr>
          <w:rFonts w:ascii="Arial" w:hAnsi="Arial" w:cs="Arial"/>
          <w:iCs/>
          <w:sz w:val="22"/>
          <w:szCs w:val="22"/>
        </w:rPr>
        <w:t>Si la Administración, además de la multa, exigiere el cumplimiento de la obligación, el adjudicatario deberá pagar la multa generada hasta el momento de su cumplimiento tardío.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E5567">
        <w:rPr>
          <w:rFonts w:ascii="Arial" w:hAnsi="Arial" w:cs="Arial"/>
          <w:iCs/>
          <w:sz w:val="22"/>
          <w:szCs w:val="22"/>
        </w:rPr>
        <w:t xml:space="preserve">El plazo máximo de atraso, computable a efectos de la multa, es </w:t>
      </w:r>
      <w:r w:rsidRPr="00C071C2">
        <w:rPr>
          <w:rFonts w:ascii="Arial" w:hAnsi="Arial" w:cs="Arial"/>
          <w:iCs/>
          <w:sz w:val="22"/>
          <w:szCs w:val="22"/>
        </w:rPr>
        <w:t xml:space="preserve">de </w:t>
      </w:r>
      <w:r w:rsidR="00C071C2" w:rsidRPr="00C071C2">
        <w:rPr>
          <w:rFonts w:ascii="Arial" w:hAnsi="Arial" w:cs="Arial"/>
          <w:iCs/>
          <w:sz w:val="22"/>
          <w:szCs w:val="22"/>
        </w:rPr>
        <w:t>3</w:t>
      </w:r>
      <w:r w:rsidR="003E7B3F" w:rsidRPr="00C071C2">
        <w:rPr>
          <w:rFonts w:ascii="Arial" w:hAnsi="Arial" w:cs="Arial"/>
          <w:iCs/>
          <w:sz w:val="22"/>
          <w:szCs w:val="22"/>
        </w:rPr>
        <w:t>0</w:t>
      </w:r>
      <w:r w:rsidRPr="00C071C2">
        <w:rPr>
          <w:rFonts w:ascii="Arial" w:hAnsi="Arial" w:cs="Arial"/>
          <w:iCs/>
          <w:sz w:val="22"/>
          <w:szCs w:val="22"/>
        </w:rPr>
        <w:t xml:space="preserve"> </w:t>
      </w:r>
      <w:r w:rsidR="00113915" w:rsidRPr="00C071C2">
        <w:rPr>
          <w:rFonts w:ascii="Arial" w:hAnsi="Arial" w:cs="Arial"/>
          <w:iCs/>
          <w:sz w:val="22"/>
          <w:szCs w:val="22"/>
        </w:rPr>
        <w:t>días</w:t>
      </w:r>
      <w:r w:rsidR="00B65A2A" w:rsidRPr="00C071C2">
        <w:rPr>
          <w:rFonts w:ascii="Arial" w:hAnsi="Arial" w:cs="Arial"/>
          <w:iCs/>
          <w:sz w:val="22"/>
          <w:szCs w:val="22"/>
        </w:rPr>
        <w:t xml:space="preserve"> corridos</w:t>
      </w:r>
      <w:r w:rsidR="00C071C2" w:rsidRPr="00C071C2">
        <w:rPr>
          <w:rFonts w:ascii="Arial" w:hAnsi="Arial" w:cs="Arial"/>
          <w:iCs/>
          <w:sz w:val="22"/>
          <w:szCs w:val="22"/>
        </w:rPr>
        <w:t>.</w:t>
      </w:r>
      <w:r w:rsidR="00C071C2">
        <w:rPr>
          <w:rFonts w:ascii="Arial" w:hAnsi="Arial" w:cs="Arial"/>
          <w:iCs/>
          <w:sz w:val="22"/>
          <w:szCs w:val="22"/>
        </w:rPr>
        <w:t xml:space="preserve"> </w:t>
      </w:r>
    </w:p>
    <w:p w:rsidR="006E5567" w:rsidRP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E5567">
        <w:rPr>
          <w:rFonts w:ascii="Arial" w:hAnsi="Arial" w:cs="Arial"/>
          <w:iCs/>
          <w:sz w:val="22"/>
          <w:szCs w:val="22"/>
        </w:rPr>
        <w:t>Vencido este plazo, se podrá rescindir el contrato.</w:t>
      </w:r>
    </w:p>
    <w:p w:rsidR="006E5567" w:rsidRDefault="006E5567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E5567">
        <w:rPr>
          <w:rFonts w:ascii="Arial" w:hAnsi="Arial" w:cs="Arial"/>
          <w:iCs/>
          <w:sz w:val="22"/>
          <w:szCs w:val="22"/>
        </w:rPr>
        <w:t>Asimismo, se comunicará la situación al Registro Único de Proveedores del Estado.</w:t>
      </w:r>
    </w:p>
    <w:p w:rsidR="00B22F70" w:rsidRDefault="00B22F70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B22F70" w:rsidRDefault="00B22F70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184198" w:rsidRDefault="00184198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184198" w:rsidRDefault="00184198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0D6C58" w:rsidRDefault="000D6C58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p w:rsidR="00184198" w:rsidRDefault="00184198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184198" w:rsidRDefault="00184198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184198" w:rsidRDefault="00184198" w:rsidP="006E5567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6E5567" w:rsidRPr="00552476" w:rsidRDefault="006E5567" w:rsidP="006E5567">
      <w:pPr>
        <w:spacing w:line="360" w:lineRule="auto"/>
        <w:jc w:val="center"/>
        <w:rPr>
          <w:rFonts w:ascii="Arial" w:hAnsi="Arial" w:cs="Arial"/>
          <w:b/>
          <w:iCs/>
          <w:sz w:val="20"/>
          <w:szCs w:val="20"/>
          <w:lang w:val="es-UY"/>
        </w:rPr>
      </w:pPr>
      <w:bookmarkStart w:id="1" w:name="_Toc475209933"/>
      <w:r w:rsidRPr="00552476">
        <w:rPr>
          <w:rFonts w:ascii="Arial" w:hAnsi="Arial" w:cs="Arial"/>
          <w:b/>
          <w:iCs/>
          <w:sz w:val="20"/>
          <w:szCs w:val="20"/>
          <w:lang w:val="es-UY"/>
        </w:rPr>
        <w:lastRenderedPageBreak/>
        <w:t>ANEXO I: OFERTA</w:t>
      </w:r>
      <w:bookmarkEnd w:id="1"/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552476">
        <w:rPr>
          <w:rFonts w:ascii="Arial" w:hAnsi="Arial" w:cs="Arial"/>
          <w:iCs/>
          <w:sz w:val="20"/>
          <w:szCs w:val="20"/>
        </w:rPr>
        <w:t>Sres.</w:t>
      </w: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552476">
        <w:rPr>
          <w:rFonts w:ascii="Arial" w:hAnsi="Arial" w:cs="Arial"/>
          <w:iCs/>
          <w:sz w:val="20"/>
          <w:szCs w:val="20"/>
        </w:rPr>
        <w:t>Dirección Nacional de Aduanas.</w:t>
      </w: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  <w:u w:val="words"/>
        </w:rPr>
      </w:pPr>
      <w:r w:rsidRPr="00552476">
        <w:rPr>
          <w:rFonts w:ascii="Arial" w:hAnsi="Arial" w:cs="Arial"/>
          <w:iCs/>
          <w:sz w:val="20"/>
          <w:szCs w:val="20"/>
          <w:u w:val="words"/>
        </w:rPr>
        <w:t>Presente</w:t>
      </w: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  <w:u w:val="words"/>
        </w:rPr>
      </w:pPr>
    </w:p>
    <w:p w:rsidR="006E5567" w:rsidRPr="00552476" w:rsidRDefault="001A4D38" w:rsidP="006E5567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Montevideo</w:t>
      </w:r>
      <w:r w:rsidRPr="00215655">
        <w:rPr>
          <w:rFonts w:ascii="Arial" w:hAnsi="Arial" w:cs="Arial"/>
          <w:iCs/>
          <w:sz w:val="20"/>
          <w:szCs w:val="20"/>
        </w:rPr>
        <w:t xml:space="preserve">, </w:t>
      </w:r>
      <w:r w:rsidR="0002644F" w:rsidRPr="0002644F">
        <w:rPr>
          <w:rFonts w:ascii="Arial" w:hAnsi="Arial" w:cs="Arial"/>
          <w:iCs/>
          <w:sz w:val="20"/>
          <w:szCs w:val="20"/>
        </w:rPr>
        <w:t xml:space="preserve">24 </w:t>
      </w:r>
      <w:r w:rsidR="00B22F70" w:rsidRPr="0002644F">
        <w:rPr>
          <w:rFonts w:ascii="Arial" w:hAnsi="Arial" w:cs="Arial"/>
          <w:iCs/>
          <w:sz w:val="20"/>
          <w:szCs w:val="20"/>
        </w:rPr>
        <w:t>d</w:t>
      </w:r>
      <w:r w:rsidR="00B22F70">
        <w:rPr>
          <w:rFonts w:ascii="Arial" w:hAnsi="Arial" w:cs="Arial"/>
          <w:iCs/>
          <w:sz w:val="20"/>
          <w:szCs w:val="20"/>
        </w:rPr>
        <w:t xml:space="preserve">e </w:t>
      </w:r>
      <w:r w:rsidR="00184198">
        <w:rPr>
          <w:rFonts w:ascii="Arial" w:hAnsi="Arial" w:cs="Arial"/>
          <w:iCs/>
          <w:sz w:val="20"/>
          <w:szCs w:val="20"/>
        </w:rPr>
        <w:t>noviem</w:t>
      </w:r>
      <w:r w:rsidR="00B22F70">
        <w:rPr>
          <w:rFonts w:ascii="Arial" w:hAnsi="Arial" w:cs="Arial"/>
          <w:iCs/>
          <w:sz w:val="20"/>
          <w:szCs w:val="20"/>
        </w:rPr>
        <w:t>bre</w:t>
      </w:r>
      <w:r w:rsidR="006E5567" w:rsidRPr="00215655">
        <w:rPr>
          <w:rFonts w:ascii="Arial" w:hAnsi="Arial" w:cs="Arial"/>
          <w:iCs/>
          <w:sz w:val="20"/>
          <w:szCs w:val="20"/>
        </w:rPr>
        <w:t xml:space="preserve"> de</w:t>
      </w:r>
      <w:r w:rsidR="006E5567" w:rsidRPr="00552476">
        <w:rPr>
          <w:rFonts w:ascii="Arial" w:hAnsi="Arial" w:cs="Arial"/>
          <w:iCs/>
          <w:sz w:val="20"/>
          <w:szCs w:val="20"/>
        </w:rPr>
        <w:t xml:space="preserve"> 202</w:t>
      </w:r>
      <w:r w:rsidR="007264D8">
        <w:rPr>
          <w:rFonts w:ascii="Arial" w:hAnsi="Arial" w:cs="Arial"/>
          <w:iCs/>
          <w:sz w:val="20"/>
          <w:szCs w:val="20"/>
        </w:rPr>
        <w:t>3</w:t>
      </w:r>
      <w:r w:rsidR="006E5567" w:rsidRPr="00552476">
        <w:rPr>
          <w:rFonts w:ascii="Arial" w:hAnsi="Arial" w:cs="Arial"/>
          <w:iCs/>
          <w:sz w:val="20"/>
          <w:szCs w:val="20"/>
        </w:rPr>
        <w:t>.</w:t>
      </w: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552476">
        <w:rPr>
          <w:rFonts w:ascii="Arial" w:hAnsi="Arial" w:cs="Arial"/>
          <w:iCs/>
          <w:sz w:val="20"/>
          <w:szCs w:val="20"/>
        </w:rPr>
        <w:t>El suscrito ________________________titular de la cédula de identida</w:t>
      </w:r>
      <w:r w:rsidR="00C071C2">
        <w:rPr>
          <w:rFonts w:ascii="Arial" w:hAnsi="Arial" w:cs="Arial"/>
          <w:iCs/>
          <w:sz w:val="20"/>
          <w:szCs w:val="20"/>
        </w:rPr>
        <w:t>d Nº __________</w:t>
      </w:r>
      <w:r w:rsidRPr="00552476">
        <w:rPr>
          <w:rFonts w:ascii="Arial" w:hAnsi="Arial" w:cs="Arial"/>
          <w:iCs/>
          <w:sz w:val="20"/>
          <w:szCs w:val="20"/>
        </w:rPr>
        <w:t>_____, actuando en su calida</w:t>
      </w:r>
      <w:r w:rsidR="00C071C2">
        <w:rPr>
          <w:rFonts w:ascii="Arial" w:hAnsi="Arial" w:cs="Arial"/>
          <w:iCs/>
          <w:sz w:val="20"/>
          <w:szCs w:val="20"/>
        </w:rPr>
        <w:t xml:space="preserve">d de __________________________, del proveedor______________, RUT___________________, </w:t>
      </w:r>
      <w:r w:rsidRPr="00552476">
        <w:rPr>
          <w:rFonts w:ascii="Arial" w:hAnsi="Arial" w:cs="Arial"/>
          <w:iCs/>
          <w:sz w:val="20"/>
          <w:szCs w:val="20"/>
        </w:rPr>
        <w:t xml:space="preserve">según consta en el RUPE, se compromete a suministrar los ítems cotizados en línea y en planilla de cotización de acuerdo a las especificaciones técnicas y comerciales de requerimiento del llamado a Compra Directa </w:t>
      </w:r>
      <w:r w:rsidR="0030285E">
        <w:rPr>
          <w:rFonts w:ascii="Arial" w:hAnsi="Arial" w:cs="Arial"/>
          <w:iCs/>
          <w:sz w:val="20"/>
          <w:szCs w:val="20"/>
        </w:rPr>
        <w:t xml:space="preserve">Común Nº </w:t>
      </w:r>
      <w:r w:rsidR="00F34E93">
        <w:rPr>
          <w:rFonts w:ascii="Arial" w:hAnsi="Arial" w:cs="Arial"/>
          <w:iCs/>
          <w:sz w:val="20"/>
          <w:szCs w:val="20"/>
        </w:rPr>
        <w:t>122</w:t>
      </w:r>
      <w:r w:rsidRPr="00B22F70">
        <w:rPr>
          <w:rFonts w:ascii="Arial" w:hAnsi="Arial" w:cs="Arial"/>
          <w:iCs/>
          <w:sz w:val="20"/>
          <w:szCs w:val="20"/>
        </w:rPr>
        <w:t>/202</w:t>
      </w:r>
      <w:r w:rsidR="007264D8" w:rsidRPr="00B22F70">
        <w:rPr>
          <w:rFonts w:ascii="Arial" w:hAnsi="Arial" w:cs="Arial"/>
          <w:iCs/>
          <w:sz w:val="20"/>
          <w:szCs w:val="20"/>
        </w:rPr>
        <w:t>3</w:t>
      </w:r>
      <w:r w:rsidRPr="00B22F70">
        <w:rPr>
          <w:rFonts w:ascii="Arial" w:hAnsi="Arial" w:cs="Arial"/>
          <w:iCs/>
          <w:sz w:val="20"/>
          <w:szCs w:val="20"/>
        </w:rPr>
        <w:t>.</w:t>
      </w:r>
      <w:r w:rsidRPr="00552476">
        <w:rPr>
          <w:rFonts w:ascii="Arial" w:hAnsi="Arial" w:cs="Arial"/>
          <w:iCs/>
          <w:sz w:val="20"/>
          <w:szCs w:val="20"/>
        </w:rPr>
        <w:t xml:space="preserve">  </w:t>
      </w: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552476">
        <w:rPr>
          <w:rFonts w:ascii="Arial" w:hAnsi="Arial" w:cs="Arial"/>
          <w:iCs/>
          <w:sz w:val="20"/>
          <w:szCs w:val="20"/>
        </w:rPr>
        <w:t>La oferta se presenta con sujeción a todas las normativas vigentes y requeridas es por un total de Pesos Uruguayos ___________________impuestos incluidos.</w:t>
      </w:r>
    </w:p>
    <w:p w:rsidR="006E5567" w:rsidRPr="00552476" w:rsidRDefault="006E5567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</w:p>
    <w:tbl>
      <w:tblPr>
        <w:tblW w:w="8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865"/>
        <w:gridCol w:w="2871"/>
        <w:gridCol w:w="1646"/>
        <w:gridCol w:w="959"/>
        <w:gridCol w:w="1410"/>
      </w:tblGrid>
      <w:tr w:rsidR="00D76993" w:rsidRPr="00D76993" w:rsidTr="00B71CEC">
        <w:trPr>
          <w:trHeight w:val="32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D76993" w:rsidRPr="00D76993" w:rsidRDefault="00D76993" w:rsidP="00D7699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  <w:t>Nro. Ítem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D76993" w:rsidRPr="00D76993" w:rsidRDefault="00D76993" w:rsidP="00D7699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  <w:t>Código Artículo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D76993" w:rsidRPr="00D76993" w:rsidRDefault="00D76993" w:rsidP="00D7699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  <w:t>Artículo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D76993" w:rsidRPr="00D76993" w:rsidRDefault="00D76993" w:rsidP="0075003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  <w:t xml:space="preserve">Lugar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D76993" w:rsidRPr="00D76993" w:rsidRDefault="00D76993" w:rsidP="00D7699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  <w:t>Cantidad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D76993" w:rsidRPr="00D76993" w:rsidRDefault="00D76993" w:rsidP="00D7699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UY" w:eastAsia="es-UY"/>
              </w:rPr>
              <w:t>Precio Unitario</w:t>
            </w:r>
          </w:p>
        </w:tc>
      </w:tr>
      <w:tr w:rsidR="00D76993" w:rsidRPr="00D76993" w:rsidTr="00B71CEC">
        <w:trPr>
          <w:trHeight w:val="47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750038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15082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750038" w:rsidP="00750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750038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REPARACION DE CANAL PLUVIAL (DESAGÜE)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750038" w:rsidP="00750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Montevideo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7500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D76993" w:rsidRPr="00D76993" w:rsidTr="00B71CEC">
        <w:trPr>
          <w:trHeight w:val="278"/>
          <w:jc w:val="center"/>
        </w:trPr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SUBTOTAL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D76993" w:rsidRPr="00D76993" w:rsidTr="00B71CEC">
        <w:trPr>
          <w:trHeight w:val="267"/>
          <w:jc w:val="center"/>
        </w:trPr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IVA 22%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D76993" w:rsidRPr="00D76993" w:rsidTr="00B71CEC">
        <w:trPr>
          <w:trHeight w:val="144"/>
          <w:jc w:val="center"/>
        </w:trPr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D76993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TOTAL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93" w:rsidRPr="00D76993" w:rsidRDefault="00D76993" w:rsidP="00D769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</w:tbl>
    <w:p w:rsidR="00B71CEC" w:rsidRDefault="00B71CEC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  <w:u w:val="single"/>
          <w:lang w:val="en-US"/>
        </w:rPr>
      </w:pPr>
    </w:p>
    <w:p w:rsidR="00B71CEC" w:rsidRDefault="00B71CEC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  <w:u w:val="single"/>
          <w:lang w:val="en-US"/>
        </w:rPr>
      </w:pPr>
    </w:p>
    <w:p w:rsidR="00B71CEC" w:rsidRPr="00552476" w:rsidRDefault="00B71CEC" w:rsidP="006E5567">
      <w:pPr>
        <w:spacing w:line="360" w:lineRule="auto"/>
        <w:jc w:val="both"/>
        <w:rPr>
          <w:rFonts w:ascii="Arial" w:hAnsi="Arial" w:cs="Arial"/>
          <w:iCs/>
          <w:sz w:val="20"/>
          <w:szCs w:val="20"/>
          <w:u w:val="single"/>
          <w:lang w:val="en-US"/>
        </w:rPr>
      </w:pPr>
    </w:p>
    <w:p w:rsidR="00A30729" w:rsidRPr="00552476" w:rsidRDefault="00B22F70" w:rsidP="00A30729">
      <w:pPr>
        <w:spacing w:line="36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>
        <w:rPr>
          <w:rFonts w:ascii="Arial" w:hAnsi="Arial" w:cs="Arial"/>
          <w:iCs/>
          <w:sz w:val="20"/>
          <w:szCs w:val="20"/>
          <w:u w:val="single"/>
          <w:lang w:val="en-US"/>
        </w:rPr>
        <w:t>Firma:</w:t>
      </w:r>
      <w:r w:rsidR="006E5567" w:rsidRPr="00552476">
        <w:rPr>
          <w:rFonts w:ascii="Arial" w:hAnsi="Arial" w:cs="Arial"/>
          <w:iCs/>
          <w:sz w:val="20"/>
          <w:szCs w:val="20"/>
          <w:u w:val="single"/>
          <w:lang w:val="en-US"/>
        </w:rPr>
        <w:t>_____________________________</w:t>
      </w:r>
    </w:p>
    <w:sectPr w:rsidR="00A30729" w:rsidRPr="00552476" w:rsidSect="009A0092">
      <w:headerReference w:type="default" r:id="rId8"/>
      <w:footerReference w:type="default" r:id="rId9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98" w:rsidRDefault="00184198" w:rsidP="009A0092">
      <w:r>
        <w:separator/>
      </w:r>
    </w:p>
  </w:endnote>
  <w:endnote w:type="continuationSeparator" w:id="0">
    <w:p w:rsidR="00184198" w:rsidRDefault="00184198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312798"/>
      <w:docPartObj>
        <w:docPartGallery w:val="Page Numbers (Bottom of Page)"/>
        <w:docPartUnique/>
      </w:docPartObj>
    </w:sdtPr>
    <w:sdtEndPr/>
    <w:sdtContent>
      <w:p w:rsidR="00184198" w:rsidRDefault="0018419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C58">
          <w:rPr>
            <w:noProof/>
          </w:rPr>
          <w:t>1</w:t>
        </w:r>
        <w:r>
          <w:fldChar w:fldCharType="end"/>
        </w:r>
      </w:p>
    </w:sdtContent>
  </w:sdt>
  <w:p w:rsidR="00184198" w:rsidRDefault="001841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98" w:rsidRDefault="00184198" w:rsidP="009A0092">
      <w:r>
        <w:separator/>
      </w:r>
    </w:p>
  </w:footnote>
  <w:footnote w:type="continuationSeparator" w:id="0">
    <w:p w:rsidR="00184198" w:rsidRDefault="00184198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98" w:rsidRDefault="00184198">
    <w:pPr>
      <w:pStyle w:val="Encabezado"/>
    </w:pPr>
  </w:p>
  <w:p w:rsidR="00184198" w:rsidRDefault="00184198">
    <w:pPr>
      <w:pStyle w:val="Encabezado"/>
    </w:pPr>
  </w:p>
  <w:p w:rsidR="00184198" w:rsidRDefault="00184198">
    <w:pPr>
      <w:pStyle w:val="Encabezado"/>
    </w:pPr>
  </w:p>
  <w:p w:rsidR="00184198" w:rsidRDefault="00184198">
    <w:pPr>
      <w:pStyle w:val="Encabezado"/>
    </w:pPr>
  </w:p>
  <w:p w:rsidR="00184198" w:rsidRDefault="00184198">
    <w:pPr>
      <w:pStyle w:val="Encabezado"/>
    </w:pPr>
  </w:p>
  <w:p w:rsidR="00184198" w:rsidRDefault="00184198" w:rsidP="006707E7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ÁREA ADMINISTRACIÓN GENERAL</w:t>
    </w:r>
  </w:p>
  <w:p w:rsidR="00184198" w:rsidRDefault="00184198" w:rsidP="006707E7">
    <w:pPr>
      <w:pStyle w:val="Encabezado"/>
      <w:jc w:val="center"/>
    </w:pPr>
    <w:r>
      <w:t>DIVISIÓN GESTIÓN DE RECURSOS</w:t>
    </w:r>
  </w:p>
  <w:p w:rsidR="00184198" w:rsidRDefault="00184198" w:rsidP="00FC2C9C">
    <w:pPr>
      <w:pStyle w:val="Encabezado"/>
      <w:pBdr>
        <w:bottom w:val="single" w:sz="4" w:space="1" w:color="auto"/>
      </w:pBdr>
      <w:jc w:val="center"/>
    </w:pPr>
    <w:r>
      <w:t>DEPARTAMENTO CONTRATACIONES Y SUMINISTROS</w:t>
    </w:r>
  </w:p>
  <w:p w:rsidR="00184198" w:rsidRDefault="00184198" w:rsidP="006707E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4A1"/>
    <w:multiLevelType w:val="hybridMultilevel"/>
    <w:tmpl w:val="B46AE6AE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62F8D"/>
    <w:multiLevelType w:val="hybridMultilevel"/>
    <w:tmpl w:val="D54C7D1E"/>
    <w:lvl w:ilvl="0" w:tplc="B40E2F8E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2992881"/>
    <w:multiLevelType w:val="hybridMultilevel"/>
    <w:tmpl w:val="C5CCA166"/>
    <w:lvl w:ilvl="0" w:tplc="247610A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/>
      </w:rPr>
    </w:lvl>
    <w:lvl w:ilvl="1" w:tplc="380A0019" w:tentative="1">
      <w:start w:val="1"/>
      <w:numFmt w:val="lowerLetter"/>
      <w:lvlText w:val="%2."/>
      <w:lvlJc w:val="left"/>
      <w:pPr>
        <w:ind w:left="2299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3019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3739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4459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5179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899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6619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7339" w:hanging="180"/>
      </w:pPr>
      <w:rPr>
        <w:rFonts w:cs="Times New Roman"/>
      </w:rPr>
    </w:lvl>
  </w:abstractNum>
  <w:abstractNum w:abstractNumId="3" w15:restartNumberingAfterBreak="0">
    <w:nsid w:val="4A096DDC"/>
    <w:multiLevelType w:val="hybridMultilevel"/>
    <w:tmpl w:val="C5AE50F4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A0FFA"/>
    <w:multiLevelType w:val="hybridMultilevel"/>
    <w:tmpl w:val="2D9645EA"/>
    <w:lvl w:ilvl="0" w:tplc="3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E974D25"/>
    <w:multiLevelType w:val="hybridMultilevel"/>
    <w:tmpl w:val="7E7E472C"/>
    <w:lvl w:ilvl="0" w:tplc="3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2"/>
    <w:rsid w:val="00025D56"/>
    <w:rsid w:val="0002644F"/>
    <w:rsid w:val="00031F31"/>
    <w:rsid w:val="00082666"/>
    <w:rsid w:val="000A5901"/>
    <w:rsid w:val="000B6F34"/>
    <w:rsid w:val="000C79E4"/>
    <w:rsid w:val="000D169F"/>
    <w:rsid w:val="000D6C58"/>
    <w:rsid w:val="000D700F"/>
    <w:rsid w:val="000F36E5"/>
    <w:rsid w:val="00106218"/>
    <w:rsid w:val="00113187"/>
    <w:rsid w:val="00113915"/>
    <w:rsid w:val="00113A0E"/>
    <w:rsid w:val="0012076A"/>
    <w:rsid w:val="00130154"/>
    <w:rsid w:val="00137976"/>
    <w:rsid w:val="0014018E"/>
    <w:rsid w:val="001478A3"/>
    <w:rsid w:val="00164D85"/>
    <w:rsid w:val="001702AD"/>
    <w:rsid w:val="0018035D"/>
    <w:rsid w:val="00184198"/>
    <w:rsid w:val="00184898"/>
    <w:rsid w:val="001943E9"/>
    <w:rsid w:val="001A4D38"/>
    <w:rsid w:val="001C1BD6"/>
    <w:rsid w:val="001C2811"/>
    <w:rsid w:val="001C5F70"/>
    <w:rsid w:val="001C6DDA"/>
    <w:rsid w:val="001D2CE2"/>
    <w:rsid w:val="001D3C98"/>
    <w:rsid w:val="001E2F37"/>
    <w:rsid w:val="001E35BA"/>
    <w:rsid w:val="001F709E"/>
    <w:rsid w:val="00204664"/>
    <w:rsid w:val="00205943"/>
    <w:rsid w:val="00206FA0"/>
    <w:rsid w:val="002074B7"/>
    <w:rsid w:val="00215655"/>
    <w:rsid w:val="00225F8C"/>
    <w:rsid w:val="00236665"/>
    <w:rsid w:val="00237088"/>
    <w:rsid w:val="0024256A"/>
    <w:rsid w:val="00256956"/>
    <w:rsid w:val="00274DB3"/>
    <w:rsid w:val="00286229"/>
    <w:rsid w:val="0029124F"/>
    <w:rsid w:val="002B3A18"/>
    <w:rsid w:val="002B502B"/>
    <w:rsid w:val="002B58A9"/>
    <w:rsid w:val="002F0C59"/>
    <w:rsid w:val="002F3F4F"/>
    <w:rsid w:val="0030285E"/>
    <w:rsid w:val="00303991"/>
    <w:rsid w:val="003157F1"/>
    <w:rsid w:val="00345409"/>
    <w:rsid w:val="00360275"/>
    <w:rsid w:val="003817A1"/>
    <w:rsid w:val="0038330F"/>
    <w:rsid w:val="00396804"/>
    <w:rsid w:val="0039705C"/>
    <w:rsid w:val="003A3455"/>
    <w:rsid w:val="003B2FA4"/>
    <w:rsid w:val="003E37C3"/>
    <w:rsid w:val="003E7B3F"/>
    <w:rsid w:val="004338D0"/>
    <w:rsid w:val="00436F45"/>
    <w:rsid w:val="00442E5F"/>
    <w:rsid w:val="00445FE0"/>
    <w:rsid w:val="00452420"/>
    <w:rsid w:val="004931B3"/>
    <w:rsid w:val="004C66A6"/>
    <w:rsid w:val="004D7131"/>
    <w:rsid w:val="004E799B"/>
    <w:rsid w:val="004F19EC"/>
    <w:rsid w:val="004F7C7D"/>
    <w:rsid w:val="00517F4E"/>
    <w:rsid w:val="00525B9D"/>
    <w:rsid w:val="00544D01"/>
    <w:rsid w:val="0054646A"/>
    <w:rsid w:val="005517C1"/>
    <w:rsid w:val="00552476"/>
    <w:rsid w:val="005841AB"/>
    <w:rsid w:val="005A6455"/>
    <w:rsid w:val="005F19B1"/>
    <w:rsid w:val="006011A5"/>
    <w:rsid w:val="0064719A"/>
    <w:rsid w:val="006707E7"/>
    <w:rsid w:val="00674732"/>
    <w:rsid w:val="00675CCA"/>
    <w:rsid w:val="006E1CAB"/>
    <w:rsid w:val="006E5254"/>
    <w:rsid w:val="006E5567"/>
    <w:rsid w:val="007264D8"/>
    <w:rsid w:val="00734DA6"/>
    <w:rsid w:val="00750038"/>
    <w:rsid w:val="0075197A"/>
    <w:rsid w:val="00766B41"/>
    <w:rsid w:val="0079100E"/>
    <w:rsid w:val="00796075"/>
    <w:rsid w:val="0079640B"/>
    <w:rsid w:val="007A741D"/>
    <w:rsid w:val="007C01C1"/>
    <w:rsid w:val="007C608B"/>
    <w:rsid w:val="007D3A21"/>
    <w:rsid w:val="007D5271"/>
    <w:rsid w:val="007E3B92"/>
    <w:rsid w:val="007F5E7D"/>
    <w:rsid w:val="007F7515"/>
    <w:rsid w:val="00812AA4"/>
    <w:rsid w:val="0083433E"/>
    <w:rsid w:val="00835321"/>
    <w:rsid w:val="008402EF"/>
    <w:rsid w:val="00864803"/>
    <w:rsid w:val="00872699"/>
    <w:rsid w:val="00876012"/>
    <w:rsid w:val="00883563"/>
    <w:rsid w:val="00884DE0"/>
    <w:rsid w:val="008A733F"/>
    <w:rsid w:val="008E1E39"/>
    <w:rsid w:val="00921F58"/>
    <w:rsid w:val="00942150"/>
    <w:rsid w:val="00942657"/>
    <w:rsid w:val="00955621"/>
    <w:rsid w:val="0096058E"/>
    <w:rsid w:val="0096158B"/>
    <w:rsid w:val="0096758D"/>
    <w:rsid w:val="00992E0C"/>
    <w:rsid w:val="009A0092"/>
    <w:rsid w:val="009A4B80"/>
    <w:rsid w:val="009B3574"/>
    <w:rsid w:val="009C1A3F"/>
    <w:rsid w:val="009E4364"/>
    <w:rsid w:val="009F754D"/>
    <w:rsid w:val="00A23E21"/>
    <w:rsid w:val="00A30729"/>
    <w:rsid w:val="00A31B22"/>
    <w:rsid w:val="00A36654"/>
    <w:rsid w:val="00A5288E"/>
    <w:rsid w:val="00A657A1"/>
    <w:rsid w:val="00A77EC1"/>
    <w:rsid w:val="00A87A82"/>
    <w:rsid w:val="00AB52B2"/>
    <w:rsid w:val="00AD51B4"/>
    <w:rsid w:val="00B00C74"/>
    <w:rsid w:val="00B058DA"/>
    <w:rsid w:val="00B10866"/>
    <w:rsid w:val="00B115D7"/>
    <w:rsid w:val="00B22F70"/>
    <w:rsid w:val="00B52810"/>
    <w:rsid w:val="00B52C54"/>
    <w:rsid w:val="00B63035"/>
    <w:rsid w:val="00B65A2A"/>
    <w:rsid w:val="00B71CEC"/>
    <w:rsid w:val="00B77DDA"/>
    <w:rsid w:val="00B82F74"/>
    <w:rsid w:val="00BA591A"/>
    <w:rsid w:val="00BA6056"/>
    <w:rsid w:val="00BE0C9A"/>
    <w:rsid w:val="00BE56B3"/>
    <w:rsid w:val="00C01F00"/>
    <w:rsid w:val="00C071C2"/>
    <w:rsid w:val="00C123B7"/>
    <w:rsid w:val="00C16FAD"/>
    <w:rsid w:val="00C41ABF"/>
    <w:rsid w:val="00C6129C"/>
    <w:rsid w:val="00C62941"/>
    <w:rsid w:val="00C65035"/>
    <w:rsid w:val="00C74041"/>
    <w:rsid w:val="00C74614"/>
    <w:rsid w:val="00C8706B"/>
    <w:rsid w:val="00CC1EEC"/>
    <w:rsid w:val="00CC2545"/>
    <w:rsid w:val="00CD116D"/>
    <w:rsid w:val="00D00EC3"/>
    <w:rsid w:val="00D3117A"/>
    <w:rsid w:val="00D5538A"/>
    <w:rsid w:val="00D57AAC"/>
    <w:rsid w:val="00D65145"/>
    <w:rsid w:val="00D67F33"/>
    <w:rsid w:val="00D76993"/>
    <w:rsid w:val="00D83FFE"/>
    <w:rsid w:val="00D9559F"/>
    <w:rsid w:val="00D95F88"/>
    <w:rsid w:val="00DB454A"/>
    <w:rsid w:val="00DC6C5A"/>
    <w:rsid w:val="00DD3DBD"/>
    <w:rsid w:val="00DE2513"/>
    <w:rsid w:val="00DE3FA9"/>
    <w:rsid w:val="00DF3074"/>
    <w:rsid w:val="00E03FFF"/>
    <w:rsid w:val="00E7105C"/>
    <w:rsid w:val="00E87401"/>
    <w:rsid w:val="00EA4021"/>
    <w:rsid w:val="00EC3CCC"/>
    <w:rsid w:val="00EF2B23"/>
    <w:rsid w:val="00F025D8"/>
    <w:rsid w:val="00F116C5"/>
    <w:rsid w:val="00F34E93"/>
    <w:rsid w:val="00F53051"/>
    <w:rsid w:val="00F77EF4"/>
    <w:rsid w:val="00F83FDA"/>
    <w:rsid w:val="00FA1729"/>
    <w:rsid w:val="00FA68F1"/>
    <w:rsid w:val="00FC2C9C"/>
    <w:rsid w:val="00FD0271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3009"/>
    <o:shapelayout v:ext="edit">
      <o:idmap v:ext="edit" data="1"/>
    </o:shapelayout>
  </w:shapeDefaults>
  <w:decimalSymbol w:val=","/>
  <w:listSeparator w:val=";"/>
  <w14:docId w14:val="331AB865"/>
  <w15:docId w15:val="{B37F1CA9-9E7C-4061-8D17-5BA76B06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BA60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A605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A60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A605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C1EEC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6E5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iones@aduanas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1188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Carrero, Fernando</cp:lastModifiedBy>
  <cp:revision>17</cp:revision>
  <cp:lastPrinted>2023-10-18T20:40:00Z</cp:lastPrinted>
  <dcterms:created xsi:type="dcterms:W3CDTF">2023-11-01T17:05:00Z</dcterms:created>
  <dcterms:modified xsi:type="dcterms:W3CDTF">2023-11-17T16:47:00Z</dcterms:modified>
</cp:coreProperties>
</file>