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4650FA">
        <w:rPr>
          <w:rFonts w:cs="Arial"/>
        </w:rPr>
        <w:t xml:space="preserve"> </w:t>
      </w:r>
      <w:r w:rsidR="00823DA8">
        <w:rPr>
          <w:rFonts w:cs="Arial"/>
        </w:rPr>
        <w:t>1</w:t>
      </w:r>
      <w:r w:rsidR="004650FA">
        <w:rPr>
          <w:rFonts w:cs="Arial"/>
        </w:rPr>
        <w:t>8</w:t>
      </w:r>
      <w:r w:rsidR="00823DA8">
        <w:rPr>
          <w:rFonts w:cs="Arial"/>
        </w:rPr>
        <w:t xml:space="preserve"> de setiembre de 2023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823DA8">
        <w:rPr>
          <w:rFonts w:ascii="Arial" w:hAnsi="Arial" w:cs="Arial"/>
          <w:b/>
          <w:color w:val="0000FF"/>
          <w:sz w:val="24"/>
          <w:szCs w:val="24"/>
        </w:rPr>
        <w:t>230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A553DE">
        <w:rPr>
          <w:rFonts w:ascii="Arial" w:hAnsi="Arial" w:cs="Arial"/>
          <w:b/>
          <w:color w:val="0000FF"/>
          <w:sz w:val="24"/>
          <w:szCs w:val="24"/>
        </w:rPr>
        <w:t>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lang w:val="es-ES_tradnl"/>
        </w:rPr>
      </w:pPr>
      <w:r>
        <w:rPr>
          <w:rFonts w:cs="Arial"/>
        </w:rPr>
        <w:t xml:space="preserve">Solicito se sirva cotizar </w:t>
      </w:r>
      <w:r w:rsidR="007329BE">
        <w:rPr>
          <w:rFonts w:cs="Arial"/>
        </w:rPr>
        <w:t xml:space="preserve">los siguientes </w:t>
      </w:r>
      <w:r w:rsidR="00986186">
        <w:rPr>
          <w:rFonts w:cs="Arial"/>
        </w:rPr>
        <w:t xml:space="preserve">repuestos </w:t>
      </w:r>
      <w:r w:rsidR="00986186" w:rsidRPr="00E3015F">
        <w:rPr>
          <w:rFonts w:cs="Arial"/>
          <w:b/>
        </w:rPr>
        <w:t>(Ca</w:t>
      </w:r>
      <w:r w:rsidR="00BE23A2">
        <w:rPr>
          <w:rFonts w:cs="Arial"/>
          <w:b/>
        </w:rPr>
        <w:t xml:space="preserve">rgador frontal </w:t>
      </w:r>
      <w:r w:rsidR="00823DA8">
        <w:rPr>
          <w:rFonts w:cs="Arial"/>
          <w:b/>
        </w:rPr>
        <w:t>MICHIGAN 55C</w:t>
      </w:r>
      <w:r w:rsidR="00986186" w:rsidRPr="00E3015F">
        <w:rPr>
          <w:rFonts w:cs="Arial"/>
          <w:b/>
        </w:rPr>
        <w:t>)</w:t>
      </w:r>
      <w:r w:rsidR="00986186">
        <w:rPr>
          <w:rFonts w:cs="Arial"/>
        </w:rPr>
        <w:t xml:space="preserve"> </w:t>
      </w:r>
      <w:r>
        <w:rPr>
          <w:rFonts w:cs="Arial"/>
        </w:rPr>
        <w:t xml:space="preserve">hasta la cantidad </w:t>
      </w:r>
      <w:r>
        <w:rPr>
          <w:lang w:val="es-ES_tradnl"/>
        </w:rPr>
        <w:t>de</w:t>
      </w:r>
      <w:r w:rsidR="007329BE">
        <w:rPr>
          <w:lang w:val="es-ES_tradnl"/>
        </w:rPr>
        <w:t>:</w:t>
      </w:r>
      <w:r>
        <w:rPr>
          <w:lang w:val="es-ES_tradnl"/>
        </w:rPr>
        <w:t xml:space="preserve"> </w:t>
      </w: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940"/>
        <w:gridCol w:w="1300"/>
        <w:gridCol w:w="4961"/>
      </w:tblGrid>
      <w:tr w:rsidR="00823DA8" w:rsidRPr="00823DA8" w:rsidTr="00823DA8">
        <w:trPr>
          <w:trHeight w:val="6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Cantidad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Sub-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Nº de Pieza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Ítem 1- Repuestos para Cargador Frontal MICHIGAN 55C</w:t>
            </w:r>
          </w:p>
        </w:tc>
      </w:tr>
      <w:tr w:rsidR="00823DA8" w:rsidRPr="00823DA8" w:rsidTr="00823DA8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ítems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</w:tr>
      <w:tr w:rsidR="00823DA8" w:rsidRPr="00823DA8" w:rsidTr="00823DA8">
        <w:trPr>
          <w:trHeight w:val="28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11993839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Disco de metal de transmisión</w:t>
            </w:r>
          </w:p>
        </w:tc>
      </w:tr>
      <w:tr w:rsidR="00823DA8" w:rsidRPr="00823DA8" w:rsidTr="00823DA8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11993757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Disco de metal de transmisión</w:t>
            </w:r>
          </w:p>
        </w:tc>
      </w:tr>
      <w:tr w:rsidR="00823DA8" w:rsidRPr="00823DA8" w:rsidTr="00823DA8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11993734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Seguro de Paquete de embrague</w:t>
            </w:r>
          </w:p>
        </w:tc>
      </w:tr>
      <w:tr w:rsidR="00823DA8" w:rsidRPr="00823DA8" w:rsidTr="00823DA8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11993767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Sello de Paquete de embrague</w:t>
            </w:r>
          </w:p>
        </w:tc>
      </w:tr>
      <w:tr w:rsidR="00823DA8" w:rsidRPr="00823DA8" w:rsidTr="00823DA8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11995689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Sello de Paquete de embrague</w:t>
            </w:r>
          </w:p>
        </w:tc>
      </w:tr>
      <w:tr w:rsidR="00823DA8" w:rsidRPr="00823DA8" w:rsidTr="00823DA8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11993812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Disco </w:t>
            </w:r>
            <w:proofErr w:type="spellStart"/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sinterizador</w:t>
            </w:r>
            <w:proofErr w:type="spellEnd"/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 de transmisión</w:t>
            </w:r>
          </w:p>
        </w:tc>
      </w:tr>
      <w:tr w:rsidR="00823DA8" w:rsidRPr="00823DA8" w:rsidTr="00823DA8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11993759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Disco de metal</w:t>
            </w:r>
          </w:p>
        </w:tc>
      </w:tr>
      <w:tr w:rsidR="00823DA8" w:rsidRPr="00823DA8" w:rsidTr="00823DA8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11993773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Disco </w:t>
            </w:r>
            <w:proofErr w:type="spellStart"/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sinterizador</w:t>
            </w:r>
            <w:proofErr w:type="spellEnd"/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 de transmisión</w:t>
            </w:r>
          </w:p>
        </w:tc>
      </w:tr>
      <w:tr w:rsidR="00823DA8" w:rsidRPr="00823DA8" w:rsidTr="00823DA8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11993786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Junta de carcaza</w:t>
            </w:r>
          </w:p>
        </w:tc>
      </w:tr>
      <w:tr w:rsidR="00823DA8" w:rsidRPr="00823DA8" w:rsidTr="00823DA8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11993799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Junta de carcaza trasera</w:t>
            </w:r>
          </w:p>
        </w:tc>
      </w:tr>
      <w:tr w:rsidR="00823DA8" w:rsidRPr="00823DA8" w:rsidTr="00823DA8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11993082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proofErr w:type="spellStart"/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Ruleman</w:t>
            </w:r>
            <w:proofErr w:type="spellEnd"/>
          </w:p>
        </w:tc>
      </w:tr>
      <w:tr w:rsidR="00823DA8" w:rsidRPr="00823DA8" w:rsidTr="00823DA8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11993889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proofErr w:type="spellStart"/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Ruleman</w:t>
            </w:r>
            <w:proofErr w:type="spellEnd"/>
          </w:p>
        </w:tc>
      </w:tr>
      <w:tr w:rsidR="00823DA8" w:rsidRPr="00823DA8" w:rsidTr="00823DA8">
        <w:trPr>
          <w:trHeight w:val="28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</w:tr>
      <w:tr w:rsidR="00823DA8" w:rsidRPr="00823DA8" w:rsidTr="00823DA8">
        <w:trPr>
          <w:trHeight w:val="28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</w:tr>
      <w:tr w:rsidR="00823DA8" w:rsidRPr="00823DA8" w:rsidTr="00823DA8">
        <w:trPr>
          <w:trHeight w:val="6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Cantidad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Sub-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Nº de Pieza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Ítem 2- Repuestos para Cargador Frontal MICHIGAN 55C</w:t>
            </w:r>
          </w:p>
        </w:tc>
      </w:tr>
      <w:tr w:rsidR="00823DA8" w:rsidRPr="00823DA8" w:rsidTr="00823DA8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ítems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</w:tr>
      <w:tr w:rsidR="00823DA8" w:rsidRPr="00823DA8" w:rsidTr="00823DA8">
        <w:trPr>
          <w:trHeight w:val="28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235045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Bomba de Transmisión</w:t>
            </w:r>
          </w:p>
        </w:tc>
      </w:tr>
    </w:tbl>
    <w:p w:rsidR="005F0B10" w:rsidRDefault="00E3015F" w:rsidP="005F0B10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ab/>
        <w:t xml:space="preserve">Reg. </w:t>
      </w:r>
      <w:r w:rsidR="00823DA8">
        <w:rPr>
          <w:rFonts w:cs="Arial"/>
          <w:b/>
        </w:rPr>
        <w:t>5</w:t>
      </w:r>
      <w:r w:rsidR="00986186">
        <w:rPr>
          <w:rFonts w:cs="Arial"/>
          <w:b/>
        </w:rPr>
        <w:t xml:space="preserve"> – A</w:t>
      </w:r>
      <w:r w:rsidR="00BE23A2">
        <w:rPr>
          <w:rFonts w:cs="Arial"/>
          <w:b/>
        </w:rPr>
        <w:t>CF</w:t>
      </w:r>
      <w:r w:rsidR="00986186">
        <w:rPr>
          <w:rFonts w:cs="Arial"/>
          <w:b/>
        </w:rPr>
        <w:t>0</w:t>
      </w:r>
      <w:r w:rsidR="00823DA8">
        <w:rPr>
          <w:rFonts w:cs="Arial"/>
          <w:b/>
        </w:rPr>
        <w:t>28</w:t>
      </w:r>
    </w:p>
    <w:p w:rsidR="00823DA8" w:rsidRDefault="00823DA8" w:rsidP="005F0B10">
      <w:pPr>
        <w:spacing w:after="0" w:line="240" w:lineRule="auto"/>
        <w:rPr>
          <w:rFonts w:cs="Arial"/>
          <w:b/>
        </w:rPr>
      </w:pPr>
    </w:p>
    <w:p w:rsidR="004650FA" w:rsidRDefault="004650FA" w:rsidP="004650FA">
      <w:pPr>
        <w:autoSpaceDE w:val="0"/>
        <w:autoSpaceDN w:val="0"/>
        <w:adjustRightInd w:val="0"/>
        <w:spacing w:after="0" w:line="240" w:lineRule="auto"/>
        <w:ind w:left="426"/>
        <w:rPr>
          <w:rFonts w:ascii="Calibri,Bold" w:hAnsi="Calibri,Bold" w:cs="Calibri,Bold"/>
          <w:b/>
          <w:bCs/>
          <w:color w:val="000000"/>
          <w:lang w:eastAsia="es-UY"/>
        </w:rPr>
      </w:pPr>
      <w:r>
        <w:rPr>
          <w:rFonts w:ascii="Calibri,Bold" w:hAnsi="Calibri,Bold" w:cs="Calibri,Bold"/>
          <w:b/>
          <w:bCs/>
          <w:color w:val="000000"/>
          <w:lang w:eastAsia="es-UY"/>
        </w:rPr>
        <w:t>CARACTERÍSTICAS TÉCNICAS Y DE CALIDAD</w:t>
      </w:r>
    </w:p>
    <w:p w:rsidR="004650FA" w:rsidRPr="008062B7" w:rsidRDefault="004650FA" w:rsidP="004650FA">
      <w:pPr>
        <w:autoSpaceDE w:val="0"/>
        <w:autoSpaceDN w:val="0"/>
        <w:adjustRightInd w:val="0"/>
        <w:spacing w:after="0" w:line="240" w:lineRule="auto"/>
        <w:ind w:left="426"/>
        <w:rPr>
          <w:sz w:val="24"/>
          <w:szCs w:val="24"/>
        </w:rPr>
      </w:pPr>
      <w:r w:rsidRPr="008062B7">
        <w:rPr>
          <w:sz w:val="24"/>
          <w:szCs w:val="24"/>
        </w:rPr>
        <w:t>Los artículos serán de producción estándar, existente en plaza, y cumplirán con las siguientes</w:t>
      </w:r>
    </w:p>
    <w:p w:rsidR="004650FA" w:rsidRPr="008062B7" w:rsidRDefault="004650FA" w:rsidP="004650FA">
      <w:pPr>
        <w:autoSpaceDE w:val="0"/>
        <w:autoSpaceDN w:val="0"/>
        <w:adjustRightInd w:val="0"/>
        <w:spacing w:after="0" w:line="240" w:lineRule="auto"/>
        <w:ind w:left="426"/>
        <w:rPr>
          <w:sz w:val="24"/>
          <w:szCs w:val="24"/>
        </w:rPr>
      </w:pPr>
      <w:r w:rsidRPr="008062B7">
        <w:rPr>
          <w:sz w:val="24"/>
          <w:szCs w:val="24"/>
        </w:rPr>
        <w:t>Características:</w:t>
      </w:r>
    </w:p>
    <w:p w:rsidR="004650FA" w:rsidRPr="008062B7" w:rsidRDefault="004650FA" w:rsidP="004650FA">
      <w:pPr>
        <w:spacing w:after="0" w:line="240" w:lineRule="auto"/>
        <w:rPr>
          <w:sz w:val="24"/>
          <w:szCs w:val="24"/>
        </w:rPr>
      </w:pPr>
    </w:p>
    <w:p w:rsidR="004650FA" w:rsidRPr="008062B7" w:rsidRDefault="004650FA" w:rsidP="004650F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8062B7">
        <w:rPr>
          <w:sz w:val="24"/>
          <w:szCs w:val="24"/>
        </w:rPr>
        <w:t>Serán totalmente nuevos de fábrica y de buena calidad, a juicio exclusivo de la Administración.</w:t>
      </w:r>
    </w:p>
    <w:p w:rsidR="004650FA" w:rsidRPr="008062B7" w:rsidRDefault="004650FA" w:rsidP="004650F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8062B7">
        <w:rPr>
          <w:sz w:val="24"/>
          <w:szCs w:val="24"/>
        </w:rPr>
        <w:t>Cuando una oferta incluya aspectos técnicos adicionales que a criterio de la Administración definan una clara ventaja para la aplicación a que está destinado el elemento, podrá optarse por esta alternativa, aunque no sea la de menor precio.</w:t>
      </w:r>
    </w:p>
    <w:p w:rsidR="004650FA" w:rsidRPr="008062B7" w:rsidRDefault="004650FA" w:rsidP="004650F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8062B7">
        <w:rPr>
          <w:sz w:val="24"/>
          <w:szCs w:val="24"/>
        </w:rPr>
        <w:t>Todos los artículos propuestos para un mismo ítem de la lista de elementos a adquirir, serán idénticos.</w:t>
      </w:r>
    </w:p>
    <w:p w:rsidR="004650FA" w:rsidRPr="004650FA" w:rsidRDefault="004650FA" w:rsidP="004650FA">
      <w:pPr>
        <w:rPr>
          <w:b/>
          <w:sz w:val="24"/>
          <w:szCs w:val="24"/>
        </w:rPr>
      </w:pPr>
      <w:r w:rsidRPr="004650FA">
        <w:rPr>
          <w:b/>
          <w:sz w:val="24"/>
          <w:szCs w:val="24"/>
        </w:rPr>
        <w:lastRenderedPageBreak/>
        <w:t>COTIZACIÓN DE LA PROPUESTA</w:t>
      </w:r>
    </w:p>
    <w:p w:rsidR="004650FA" w:rsidRPr="008062B7" w:rsidRDefault="004650FA" w:rsidP="004650FA">
      <w:pPr>
        <w:ind w:left="426"/>
        <w:rPr>
          <w:sz w:val="24"/>
          <w:szCs w:val="24"/>
        </w:rPr>
      </w:pPr>
      <w:r w:rsidRPr="008062B7">
        <w:rPr>
          <w:sz w:val="24"/>
          <w:szCs w:val="24"/>
        </w:rPr>
        <w:t>Los oferentes podrán cotizar:</w:t>
      </w:r>
    </w:p>
    <w:p w:rsidR="004650FA" w:rsidRPr="00D34083" w:rsidRDefault="004650FA" w:rsidP="00D34083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D34083">
        <w:rPr>
          <w:sz w:val="24"/>
          <w:szCs w:val="24"/>
        </w:rPr>
        <w:t>En moneda nacional.</w:t>
      </w:r>
    </w:p>
    <w:p w:rsidR="00D34083" w:rsidRPr="00D34083" w:rsidRDefault="00D34083" w:rsidP="00D34083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Dólar americano </w:t>
      </w:r>
      <w:bookmarkStart w:id="0" w:name="_GoBack"/>
      <w:bookmarkEnd w:id="0"/>
      <w:r w:rsidRPr="00D34083">
        <w:rPr>
          <w:sz w:val="24"/>
          <w:szCs w:val="24"/>
          <w:highlight w:val="yellow"/>
        </w:rPr>
        <w:t>PIZARRA VENDEDOR</w:t>
      </w:r>
    </w:p>
    <w:p w:rsidR="004650FA" w:rsidRDefault="004650FA" w:rsidP="004650FA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8062B7">
        <w:rPr>
          <w:sz w:val="24"/>
          <w:szCs w:val="24"/>
        </w:rPr>
        <w:t>Se deberá cotizar la totalidad del ítem incluyendo todos los sub ítems, que se deseen ofertar.</w:t>
      </w:r>
    </w:p>
    <w:p w:rsidR="004650FA" w:rsidRDefault="004650FA" w:rsidP="004650FA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8062B7">
        <w:rPr>
          <w:sz w:val="24"/>
          <w:szCs w:val="24"/>
        </w:rPr>
        <w:t>No se tomarán en cuenta aquellas ofertas que no coticen cada uno de los sub ítems, que comprenda el ítem respectivo.</w:t>
      </w:r>
    </w:p>
    <w:p w:rsidR="004650FA" w:rsidRDefault="004650FA" w:rsidP="004650FA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8062B7">
        <w:rPr>
          <w:sz w:val="24"/>
          <w:szCs w:val="24"/>
        </w:rPr>
        <w:t>La PLANILLA TIPO se deberá subir a la página web junto con la oferta en formato PDF.</w:t>
      </w:r>
    </w:p>
    <w:p w:rsidR="004650FA" w:rsidRPr="00F61278" w:rsidRDefault="004650FA" w:rsidP="004650FA">
      <w:pPr>
        <w:pStyle w:val="Prrafodelista"/>
        <w:numPr>
          <w:ilvl w:val="0"/>
          <w:numId w:val="4"/>
        </w:numPr>
        <w:spacing w:line="360" w:lineRule="auto"/>
        <w:rPr>
          <w:rFonts w:cs="Calibri"/>
          <w:color w:val="000000"/>
          <w:lang w:eastAsia="es-UY"/>
        </w:rPr>
      </w:pPr>
      <w:r>
        <w:rPr>
          <w:b/>
          <w:lang w:val="es-ES_tradnl"/>
        </w:rPr>
        <w:t>Las informaciones de características de los artículos se subirán a la página web junto con la oferta</w:t>
      </w:r>
      <w:r>
        <w:rPr>
          <w:lang w:val="es-ES_tradnl"/>
        </w:rPr>
        <w:t>.  La Administración podrá solicitar información ampliatoria de lo cotizado.</w:t>
      </w:r>
    </w:p>
    <w:p w:rsidR="004650FA" w:rsidRDefault="004650FA" w:rsidP="004650FA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F61278">
        <w:rPr>
          <w:sz w:val="24"/>
          <w:szCs w:val="24"/>
        </w:rPr>
        <w:t>La adjudicación se hará a la empresa que, cumpliendo con todos los requisitos establecidos, pudiendo asimismo dividirse la adjudicación</w:t>
      </w:r>
      <w:r>
        <w:rPr>
          <w:sz w:val="24"/>
          <w:szCs w:val="24"/>
        </w:rPr>
        <w:t xml:space="preserve"> por ítem</w:t>
      </w:r>
      <w:r w:rsidRPr="00F61278">
        <w:rPr>
          <w:sz w:val="24"/>
          <w:szCs w:val="24"/>
        </w:rPr>
        <w:t>.</w:t>
      </w:r>
    </w:p>
    <w:p w:rsidR="004650FA" w:rsidRPr="008062B7" w:rsidRDefault="004650FA" w:rsidP="004650FA">
      <w:pPr>
        <w:pStyle w:val="Prrafodelista"/>
        <w:rPr>
          <w:b/>
          <w:sz w:val="24"/>
          <w:szCs w:val="24"/>
        </w:rPr>
      </w:pPr>
      <w:r w:rsidRPr="008062B7">
        <w:rPr>
          <w:b/>
          <w:sz w:val="24"/>
          <w:szCs w:val="24"/>
        </w:rPr>
        <w:t>Tomar en cuenta:</w:t>
      </w:r>
    </w:p>
    <w:p w:rsidR="004650FA" w:rsidRDefault="004650FA" w:rsidP="004650FA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8062B7">
        <w:rPr>
          <w:sz w:val="24"/>
          <w:szCs w:val="24"/>
        </w:rPr>
        <w:t xml:space="preserve">En la web de compras estatales en línea de oferta, el precio cotizado será el producto total </w:t>
      </w:r>
      <w:r>
        <w:rPr>
          <w:sz w:val="24"/>
          <w:szCs w:val="24"/>
        </w:rPr>
        <w:t>d</w:t>
      </w:r>
      <w:r w:rsidRPr="008062B7">
        <w:rPr>
          <w:sz w:val="24"/>
          <w:szCs w:val="24"/>
        </w:rPr>
        <w:t>e cada uno de los sub ítems del ítem respectivo.</w:t>
      </w:r>
    </w:p>
    <w:p w:rsidR="004650FA" w:rsidRPr="004650FA" w:rsidRDefault="004650FA" w:rsidP="004650FA">
      <w:pPr>
        <w:pStyle w:val="Prrafodelista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4650FA">
        <w:rPr>
          <w:rFonts w:asciiTheme="minorHAnsi" w:hAnsiTheme="minorHAnsi"/>
          <w:sz w:val="24"/>
          <w:szCs w:val="24"/>
          <w:lang w:val="es-ES_tradnl"/>
        </w:rPr>
        <w:t xml:space="preserve"> El plazo de entrega, no podrá exceder los 10 días de recibida la correspondiente Orden de compra. </w:t>
      </w:r>
    </w:p>
    <w:p w:rsidR="008E532C" w:rsidRPr="004650FA" w:rsidRDefault="008E532C" w:rsidP="008E532C">
      <w:pPr>
        <w:rPr>
          <w:rFonts w:asciiTheme="minorHAnsi" w:hAnsiTheme="minorHAnsi"/>
          <w:sz w:val="24"/>
          <w:szCs w:val="24"/>
          <w:lang w:val="es-ES_tradnl"/>
        </w:rPr>
      </w:pPr>
      <w:r w:rsidRPr="004650FA">
        <w:rPr>
          <w:rFonts w:asciiTheme="minorHAnsi" w:hAnsiTheme="minorHAnsi"/>
          <w:sz w:val="24"/>
          <w:szCs w:val="24"/>
          <w:lang w:val="es-ES_tradnl"/>
        </w:rPr>
        <w:t>Se solicita remarcar si la cotización corresponde a precio S.I.I.F. o contado, para este caso dejar expreso si lleva descuento por esta modalidad.</w:t>
      </w:r>
    </w:p>
    <w:p w:rsidR="005F0B10" w:rsidRPr="004650FA" w:rsidRDefault="005F0B10" w:rsidP="005F0B10">
      <w:pPr>
        <w:rPr>
          <w:rFonts w:asciiTheme="minorHAnsi" w:hAnsiTheme="minorHAnsi" w:cs="Arial"/>
          <w:sz w:val="24"/>
          <w:szCs w:val="24"/>
        </w:rPr>
      </w:pPr>
      <w:r w:rsidRPr="004650FA">
        <w:rPr>
          <w:rFonts w:asciiTheme="minorHAnsi" w:hAnsiTheme="minorHAnsi" w:cs="Arial"/>
          <w:sz w:val="24"/>
          <w:szCs w:val="24"/>
          <w:highlight w:val="yellow"/>
          <w:u w:val="single"/>
        </w:rPr>
        <w:t>Las propuestas deberán ser ingresadas directamente por el proveedor</w:t>
      </w:r>
      <w:r w:rsidRPr="004650FA">
        <w:rPr>
          <w:rFonts w:asciiTheme="minorHAnsi" w:hAnsiTheme="minorHAnsi" w:cs="Arial"/>
          <w:sz w:val="24"/>
          <w:szCs w:val="24"/>
        </w:rPr>
        <w:t>.</w:t>
      </w:r>
    </w:p>
    <w:p w:rsidR="004650FA" w:rsidRDefault="005F0B10" w:rsidP="005F0B10">
      <w:pPr>
        <w:rPr>
          <w:rFonts w:asciiTheme="minorHAnsi" w:hAnsiTheme="minorHAnsi" w:cs="Arial"/>
          <w:sz w:val="24"/>
          <w:szCs w:val="24"/>
        </w:rPr>
      </w:pPr>
      <w:r w:rsidRPr="004650FA">
        <w:rPr>
          <w:rFonts w:asciiTheme="minorHAnsi" w:hAnsiTheme="minorHAnsi" w:cs="Arial"/>
          <w:sz w:val="24"/>
          <w:szCs w:val="24"/>
        </w:rPr>
        <w:t xml:space="preserve"> De acuerdo al Art. 5 del Decreto 142/18 no se tomarán en cuenta las propuestas no ingresadas por el proveedor en el Sistema de Compras Estatales.</w:t>
      </w:r>
    </w:p>
    <w:p w:rsidR="005F0B10" w:rsidRPr="004650FA" w:rsidRDefault="005F0B10" w:rsidP="005F0B10">
      <w:pPr>
        <w:rPr>
          <w:rFonts w:asciiTheme="minorHAnsi" w:hAnsiTheme="minorHAnsi" w:cs="Arial"/>
          <w:sz w:val="24"/>
          <w:szCs w:val="24"/>
        </w:rPr>
      </w:pPr>
      <w:r w:rsidRPr="004650FA">
        <w:rPr>
          <w:rFonts w:asciiTheme="minorHAnsi" w:hAnsiTheme="minorHAnsi" w:cs="Arial"/>
          <w:sz w:val="24"/>
          <w:szCs w:val="24"/>
        </w:rPr>
        <w:t xml:space="preserve">Ver: </w:t>
      </w:r>
      <w:hyperlink r:id="rId8" w:history="1">
        <w:r w:rsidRPr="004650FA">
          <w:rPr>
            <w:rStyle w:val="Hipervnculo"/>
            <w:rFonts w:asciiTheme="minorHAnsi" w:hAnsiTheme="minorHAnsi" w:cs="Arial"/>
            <w:sz w:val="24"/>
            <w:szCs w:val="24"/>
          </w:rPr>
          <w:t>http://www.comprasestatales.gub.uy</w:t>
        </w:r>
      </w:hyperlink>
      <w:r w:rsidRPr="004650FA">
        <w:rPr>
          <w:rFonts w:asciiTheme="minorHAnsi" w:hAnsiTheme="minorHAnsi" w:cs="Arial"/>
          <w:sz w:val="24"/>
          <w:szCs w:val="24"/>
          <w:u w:val="single"/>
        </w:rPr>
        <w:t>,</w:t>
      </w:r>
    </w:p>
    <w:p w:rsidR="00D037F5" w:rsidRPr="004650FA" w:rsidRDefault="005F0B10" w:rsidP="005F0B10">
      <w:pPr>
        <w:rPr>
          <w:rFonts w:asciiTheme="minorHAnsi" w:hAnsiTheme="minorHAnsi" w:cs="Arial"/>
          <w:sz w:val="24"/>
          <w:szCs w:val="24"/>
        </w:rPr>
      </w:pPr>
      <w:r w:rsidRPr="004650FA">
        <w:rPr>
          <w:rFonts w:asciiTheme="minorHAnsi" w:hAnsiTheme="minorHAnsi" w:cs="Arial"/>
          <w:sz w:val="24"/>
          <w:szCs w:val="24"/>
        </w:rPr>
        <w:t xml:space="preserve">Por consultas </w:t>
      </w:r>
      <w:r w:rsidRPr="004650FA">
        <w:rPr>
          <w:rFonts w:asciiTheme="minorHAnsi" w:hAnsiTheme="minorHAnsi" w:cs="Arial"/>
          <w:b/>
          <w:sz w:val="24"/>
          <w:szCs w:val="24"/>
        </w:rPr>
        <w:t xml:space="preserve">exclusivamente: </w:t>
      </w:r>
      <w:r w:rsidR="00D037F5" w:rsidRPr="004650FA">
        <w:rPr>
          <w:rFonts w:asciiTheme="minorHAnsi" w:hAnsiTheme="minorHAnsi" w:cs="Arial"/>
          <w:sz w:val="24"/>
          <w:szCs w:val="24"/>
        </w:rPr>
        <w:t xml:space="preserve">teléfono: 2320 12 94  o </w:t>
      </w:r>
      <w:r w:rsidRPr="004650FA">
        <w:rPr>
          <w:rFonts w:asciiTheme="minorHAnsi" w:hAnsiTheme="minorHAnsi" w:cs="Arial"/>
          <w:sz w:val="24"/>
          <w:szCs w:val="24"/>
        </w:rPr>
        <w:t xml:space="preserve">correo es E-mail: </w:t>
      </w:r>
      <w:hyperlink r:id="rId9" w:history="1">
        <w:r w:rsidR="00D037F5" w:rsidRPr="004650FA">
          <w:rPr>
            <w:rStyle w:val="Hipervnculo"/>
            <w:rFonts w:asciiTheme="minorHAnsi" w:hAnsiTheme="minorHAnsi" w:cs="Arial"/>
            <w:sz w:val="24"/>
            <w:szCs w:val="24"/>
          </w:rPr>
          <w:t>wilton.candia@mtop.gub.uy,-</w:t>
        </w:r>
      </w:hyperlink>
    </w:p>
    <w:p w:rsidR="000B0560" w:rsidRPr="004650FA" w:rsidRDefault="005F0B10" w:rsidP="008E532C">
      <w:pPr>
        <w:rPr>
          <w:rFonts w:asciiTheme="minorHAnsi" w:hAnsiTheme="minorHAnsi"/>
          <w:sz w:val="24"/>
          <w:szCs w:val="24"/>
        </w:rPr>
      </w:pPr>
      <w:r w:rsidRPr="004650FA">
        <w:rPr>
          <w:rFonts w:asciiTheme="minorHAnsi" w:hAnsiTheme="minorHAnsi"/>
          <w:b/>
          <w:sz w:val="24"/>
          <w:szCs w:val="24"/>
        </w:rPr>
        <w:t>Plazo para el ingreso de su cotización es</w:t>
      </w:r>
      <w:r w:rsidRPr="004650FA">
        <w:rPr>
          <w:rFonts w:asciiTheme="minorHAnsi" w:hAnsiTheme="minorHAnsi"/>
          <w:b/>
          <w:sz w:val="24"/>
          <w:szCs w:val="24"/>
          <w:u w:val="single"/>
        </w:rPr>
        <w:t xml:space="preserve">: </w:t>
      </w:r>
      <w:r w:rsidR="00823DA8" w:rsidRPr="004650FA">
        <w:rPr>
          <w:rFonts w:asciiTheme="minorHAnsi" w:hAnsiTheme="minorHAnsi"/>
          <w:b/>
          <w:sz w:val="24"/>
          <w:szCs w:val="24"/>
          <w:u w:val="single"/>
        </w:rPr>
        <w:t>21 de setiembre</w:t>
      </w:r>
      <w:r w:rsidRPr="004650FA">
        <w:rPr>
          <w:rFonts w:asciiTheme="minorHAnsi" w:hAnsiTheme="minorHAnsi"/>
          <w:b/>
          <w:sz w:val="24"/>
          <w:szCs w:val="24"/>
          <w:u w:val="single"/>
        </w:rPr>
        <w:t xml:space="preserve"> de 2023, hasta 1</w:t>
      </w:r>
      <w:r w:rsidR="004650FA">
        <w:rPr>
          <w:rFonts w:asciiTheme="minorHAnsi" w:hAnsiTheme="minorHAnsi"/>
          <w:b/>
          <w:sz w:val="24"/>
          <w:szCs w:val="24"/>
          <w:u w:val="single"/>
        </w:rPr>
        <w:t>4:3</w:t>
      </w:r>
      <w:r w:rsidRPr="004650FA">
        <w:rPr>
          <w:rFonts w:asciiTheme="minorHAnsi" w:hAnsiTheme="minorHAnsi"/>
          <w:b/>
          <w:sz w:val="24"/>
          <w:szCs w:val="24"/>
          <w:u w:val="single"/>
        </w:rPr>
        <w:t>0 hs.-</w:t>
      </w:r>
      <w:r w:rsidR="000B0560" w:rsidRPr="004650FA">
        <w:rPr>
          <w:rFonts w:asciiTheme="minorHAnsi" w:hAnsiTheme="minorHAnsi" w:cs="Arial"/>
          <w:b/>
          <w:sz w:val="24"/>
          <w:szCs w:val="24"/>
        </w:rPr>
        <w:t xml:space="preserve"> </w:t>
      </w:r>
    </w:p>
    <w:sectPr w:rsidR="000B0560" w:rsidRPr="004650FA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0863"/>
    <w:multiLevelType w:val="hybridMultilevel"/>
    <w:tmpl w:val="F462D406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64A76"/>
    <w:multiLevelType w:val="hybridMultilevel"/>
    <w:tmpl w:val="BA36240E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B3B09"/>
    <w:rsid w:val="00315959"/>
    <w:rsid w:val="00336FBF"/>
    <w:rsid w:val="0034211F"/>
    <w:rsid w:val="00351116"/>
    <w:rsid w:val="00355534"/>
    <w:rsid w:val="00367837"/>
    <w:rsid w:val="003A1DF6"/>
    <w:rsid w:val="003B106F"/>
    <w:rsid w:val="003C18A1"/>
    <w:rsid w:val="004650FA"/>
    <w:rsid w:val="00485B28"/>
    <w:rsid w:val="004967D3"/>
    <w:rsid w:val="004B51ED"/>
    <w:rsid w:val="004D6644"/>
    <w:rsid w:val="004E46A5"/>
    <w:rsid w:val="00500B18"/>
    <w:rsid w:val="00530EFA"/>
    <w:rsid w:val="005C6A33"/>
    <w:rsid w:val="005F0B10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23DA8"/>
    <w:rsid w:val="008C68DF"/>
    <w:rsid w:val="008E532C"/>
    <w:rsid w:val="00904CA5"/>
    <w:rsid w:val="009519C5"/>
    <w:rsid w:val="0096479D"/>
    <w:rsid w:val="00986186"/>
    <w:rsid w:val="00990525"/>
    <w:rsid w:val="00997127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16FE8"/>
    <w:rsid w:val="00B359D3"/>
    <w:rsid w:val="00B528D7"/>
    <w:rsid w:val="00BB42C7"/>
    <w:rsid w:val="00BE23A2"/>
    <w:rsid w:val="00BE7568"/>
    <w:rsid w:val="00BF0DF4"/>
    <w:rsid w:val="00C15F2A"/>
    <w:rsid w:val="00C424B8"/>
    <w:rsid w:val="00C44BEA"/>
    <w:rsid w:val="00C649A3"/>
    <w:rsid w:val="00C9740F"/>
    <w:rsid w:val="00CE4FFF"/>
    <w:rsid w:val="00D001E9"/>
    <w:rsid w:val="00D037F5"/>
    <w:rsid w:val="00D34083"/>
    <w:rsid w:val="00D74527"/>
    <w:rsid w:val="00D751F1"/>
    <w:rsid w:val="00D90A32"/>
    <w:rsid w:val="00DB08D9"/>
    <w:rsid w:val="00DB411C"/>
    <w:rsid w:val="00DB6405"/>
    <w:rsid w:val="00DD3833"/>
    <w:rsid w:val="00E1798D"/>
    <w:rsid w:val="00E3015F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C874983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lton.candia@mtop.gub.uy,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B2FC5-7456-4C38-80A6-79ACB97C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</TotalTime>
  <Pages>2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3</cp:revision>
  <cp:lastPrinted>2022-11-24T18:19:00Z</cp:lastPrinted>
  <dcterms:created xsi:type="dcterms:W3CDTF">2023-09-17T22:07:00Z</dcterms:created>
  <dcterms:modified xsi:type="dcterms:W3CDTF">2023-09-17T22:10:00Z</dcterms:modified>
</cp:coreProperties>
</file>